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F26" w:rsidRPr="00151523" w:rsidRDefault="000D3F26" w:rsidP="00151523">
      <w:pPr>
        <w:spacing w:after="0" w:line="240" w:lineRule="auto"/>
        <w:jc w:val="center"/>
        <w:rPr>
          <w:rFonts w:ascii="Times New Roman" w:hAnsi="Times New Roman"/>
          <w:lang w:val="fr-FR"/>
        </w:rPr>
      </w:pPr>
      <w:bookmarkStart w:id="0" w:name="_GoBack"/>
      <w:bookmarkEnd w:id="0"/>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bidi="en-US"/>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tabs>
          <w:tab w:val="left" w:pos="-1440"/>
          <w:tab w:val="left" w:pos="-720"/>
          <w:tab w:val="left" w:pos="567"/>
        </w:tabs>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r w:rsidRPr="00151523">
        <w:rPr>
          <w:rFonts w:ascii="Times New Roman" w:hAnsi="Times New Roman"/>
          <w:b/>
          <w:lang w:val="fr-FR"/>
        </w:rPr>
        <w:t>ANNEX</w:t>
      </w:r>
      <w:r w:rsidR="00EC6A0F" w:rsidRPr="00151523">
        <w:rPr>
          <w:rFonts w:ascii="Times New Roman" w:hAnsi="Times New Roman"/>
          <w:b/>
          <w:lang w:val="fr-FR"/>
        </w:rPr>
        <w:t>E</w:t>
      </w:r>
      <w:r w:rsidRPr="00151523">
        <w:rPr>
          <w:rFonts w:ascii="Times New Roman" w:hAnsi="Times New Roman"/>
          <w:b/>
          <w:lang w:val="fr-FR"/>
        </w:rPr>
        <w:t xml:space="preserve"> 1</w:t>
      </w:r>
    </w:p>
    <w:p w:rsidR="000D3F26" w:rsidRPr="00151523" w:rsidRDefault="000D3F26" w:rsidP="00151523">
      <w:pPr>
        <w:tabs>
          <w:tab w:val="left" w:pos="-1440"/>
          <w:tab w:val="left" w:pos="-720"/>
        </w:tabs>
        <w:spacing w:after="0" w:line="240" w:lineRule="auto"/>
        <w:jc w:val="center"/>
        <w:rPr>
          <w:rFonts w:ascii="Times New Roman" w:hAnsi="Times New Roman"/>
          <w:b/>
          <w:lang w:val="fr-FR"/>
        </w:rPr>
      </w:pPr>
    </w:p>
    <w:p w:rsidR="000D3F26" w:rsidRPr="00151523" w:rsidRDefault="00EC6A0F" w:rsidP="00151523">
      <w:pPr>
        <w:pStyle w:val="TitleA"/>
      </w:pPr>
      <w:r w:rsidRPr="00151523">
        <w:t>RÉSUMÉ DES CARACTÉRISTIQUES DU PRODUIT</w:t>
      </w:r>
    </w:p>
    <w:p w:rsidR="000D3F26" w:rsidRPr="00151523" w:rsidRDefault="000D3F26" w:rsidP="00151523">
      <w:pPr>
        <w:spacing w:after="0" w:line="240" w:lineRule="auto"/>
        <w:rPr>
          <w:rFonts w:ascii="Times New Roman" w:hAnsi="Times New Roman"/>
          <w:lang w:val="fr-FR"/>
        </w:rPr>
      </w:pPr>
    </w:p>
    <w:p w:rsidR="00EC6A0F"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br w:type="page"/>
      </w:r>
      <w:r w:rsidR="00EC6A0F" w:rsidRPr="00151523">
        <w:rPr>
          <w:rFonts w:ascii="Times New Roman" w:hAnsi="Times New Roman"/>
          <w:b/>
          <w:lang w:val="fr-FR"/>
        </w:rPr>
        <w:lastRenderedPageBreak/>
        <w:t>1.</w:t>
      </w:r>
      <w:r w:rsidR="00EC6A0F" w:rsidRPr="00151523">
        <w:rPr>
          <w:rFonts w:ascii="Times New Roman" w:hAnsi="Times New Roman"/>
          <w:b/>
          <w:lang w:val="fr-FR"/>
        </w:rPr>
        <w:tab/>
        <w:t>DÉNOMINATION DU MÉDICAMENT</w:t>
      </w:r>
    </w:p>
    <w:p w:rsidR="000D3F26" w:rsidRPr="00151523" w:rsidRDefault="000D3F26" w:rsidP="00151523">
      <w:pPr>
        <w:spacing w:after="0" w:line="240" w:lineRule="auto"/>
        <w:ind w:left="567" w:hanging="567"/>
        <w:rPr>
          <w:rFonts w:ascii="Times New Roman" w:hAnsi="Times New Roman"/>
          <w:b/>
          <w:lang w:val="fr-FR"/>
        </w:rPr>
      </w:pPr>
    </w:p>
    <w:p w:rsidR="000D3F26"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t>PROCYSBI 2</w:t>
      </w:r>
      <w:r w:rsidR="000A0875" w:rsidRPr="00151523">
        <w:rPr>
          <w:rFonts w:ascii="Times New Roman" w:hAnsi="Times New Roman"/>
          <w:lang w:val="fr-FR"/>
        </w:rPr>
        <w:t>5</w:t>
      </w:r>
      <w:r w:rsidR="00F7594C" w:rsidRPr="00151523">
        <w:rPr>
          <w:rFonts w:ascii="Times New Roman" w:hAnsi="Times New Roman"/>
          <w:lang w:val="fr-FR"/>
        </w:rPr>
        <w:t> </w:t>
      </w:r>
      <w:r w:rsidRPr="00151523">
        <w:rPr>
          <w:rFonts w:ascii="Times New Roman" w:hAnsi="Times New Roman"/>
          <w:lang w:val="fr-FR"/>
        </w:rPr>
        <w:t xml:space="preserve">mg </w:t>
      </w:r>
      <w:r w:rsidR="00EC6A0F" w:rsidRPr="00151523">
        <w:rPr>
          <w:rFonts w:ascii="Times New Roman" w:hAnsi="Times New Roman"/>
          <w:lang w:val="fr-FR"/>
        </w:rPr>
        <w:t xml:space="preserve">gélules </w:t>
      </w:r>
      <w:r w:rsidRPr="00151523">
        <w:rPr>
          <w:rFonts w:ascii="Times New Roman" w:hAnsi="Times New Roman"/>
          <w:lang w:val="fr-FR"/>
        </w:rPr>
        <w:t>gastror</w:t>
      </w:r>
      <w:r w:rsidR="00EC6A0F" w:rsidRPr="00151523">
        <w:rPr>
          <w:rFonts w:ascii="Times New Roman" w:hAnsi="Times New Roman"/>
          <w:lang w:val="fr-FR"/>
        </w:rPr>
        <w:t>é</w:t>
      </w:r>
      <w:r w:rsidRPr="00151523">
        <w:rPr>
          <w:rFonts w:ascii="Times New Roman" w:hAnsi="Times New Roman"/>
          <w:lang w:val="fr-FR"/>
        </w:rPr>
        <w:t>sistant</w:t>
      </w:r>
      <w:r w:rsidR="00EC6A0F" w:rsidRPr="00151523">
        <w:rPr>
          <w:rFonts w:ascii="Times New Roman" w:hAnsi="Times New Roman"/>
          <w:lang w:val="fr-FR"/>
        </w:rPr>
        <w:t>e</w:t>
      </w:r>
      <w:r w:rsidRPr="00151523">
        <w:rPr>
          <w:rFonts w:ascii="Times New Roman" w:hAnsi="Times New Roman"/>
          <w:lang w:val="fr-FR"/>
        </w:rPr>
        <w:t>s</w:t>
      </w:r>
    </w:p>
    <w:p w:rsidR="00F7594C" w:rsidRPr="00151523" w:rsidRDefault="00F7594C" w:rsidP="00151523">
      <w:pPr>
        <w:spacing w:after="0" w:line="240" w:lineRule="auto"/>
        <w:rPr>
          <w:rFonts w:ascii="Times New Roman" w:hAnsi="Times New Roman"/>
          <w:lang w:val="fr-FR"/>
        </w:rPr>
      </w:pPr>
      <w:r w:rsidRPr="00151523">
        <w:rPr>
          <w:rFonts w:ascii="Times New Roman" w:hAnsi="Times New Roman"/>
          <w:lang w:val="fr-FR"/>
        </w:rPr>
        <w:t>PROCYSBI 75 mg gélules gastrorésistantes</w:t>
      </w:r>
    </w:p>
    <w:p w:rsidR="00F7594C" w:rsidRPr="00151523" w:rsidRDefault="00F7594C" w:rsidP="00151523">
      <w:pPr>
        <w:spacing w:after="0" w:line="240" w:lineRule="auto"/>
        <w:ind w:left="567" w:hanging="567"/>
        <w:rPr>
          <w:rFonts w:ascii="Times New Roman" w:hAnsi="Times New Roman"/>
          <w:lang w:val="fr-FR"/>
        </w:rPr>
      </w:pPr>
    </w:p>
    <w:p w:rsidR="00F7594C" w:rsidRPr="00151523" w:rsidRDefault="00F7594C" w:rsidP="00151523">
      <w:pPr>
        <w:spacing w:after="0" w:line="240" w:lineRule="auto"/>
        <w:ind w:left="567" w:hanging="567"/>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2.</w:t>
      </w:r>
      <w:r w:rsidRPr="00151523">
        <w:rPr>
          <w:rFonts w:ascii="Times New Roman" w:hAnsi="Times New Roman"/>
          <w:b/>
          <w:lang w:val="fr-FR"/>
        </w:rPr>
        <w:tab/>
      </w:r>
      <w:r w:rsidR="00EC6A0F" w:rsidRPr="00151523">
        <w:rPr>
          <w:rFonts w:ascii="Times New Roman" w:hAnsi="Times New Roman"/>
          <w:b/>
          <w:lang w:val="fr-FR"/>
        </w:rPr>
        <w:t>COMPOSITION QUALITATIVE ET QUANTITATIVE</w:t>
      </w:r>
    </w:p>
    <w:p w:rsidR="000D3F26" w:rsidRPr="00151523" w:rsidRDefault="000D3F26" w:rsidP="00151523">
      <w:pPr>
        <w:keepNext/>
        <w:spacing w:after="0" w:line="240" w:lineRule="auto"/>
        <w:rPr>
          <w:rFonts w:ascii="Times New Roman" w:hAnsi="Times New Roman"/>
          <w:lang w:val="fr-FR"/>
        </w:rPr>
      </w:pPr>
    </w:p>
    <w:p w:rsidR="00F7594C" w:rsidRPr="00151523" w:rsidRDefault="00F7594C"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25 mg gélule</w:t>
      </w:r>
    </w:p>
    <w:p w:rsidR="000D3F26" w:rsidRPr="00151523" w:rsidRDefault="00EC6A0F" w:rsidP="00151523">
      <w:pPr>
        <w:spacing w:after="0" w:line="240" w:lineRule="auto"/>
        <w:rPr>
          <w:rFonts w:ascii="Times New Roman" w:hAnsi="Times New Roman"/>
          <w:lang w:val="fr-FR"/>
        </w:rPr>
      </w:pPr>
      <w:r w:rsidRPr="00151523">
        <w:rPr>
          <w:rFonts w:ascii="Times New Roman" w:hAnsi="Times New Roman"/>
          <w:lang w:val="fr-FR"/>
        </w:rPr>
        <w:t xml:space="preserve">Chaque gélule contient </w:t>
      </w:r>
      <w:r w:rsidR="000D3F26" w:rsidRPr="00151523">
        <w:rPr>
          <w:rFonts w:ascii="Times New Roman" w:hAnsi="Times New Roman"/>
          <w:lang w:val="fr-FR"/>
        </w:rPr>
        <w:t>2</w:t>
      </w:r>
      <w:r w:rsidR="000A0875" w:rsidRPr="00151523">
        <w:rPr>
          <w:rFonts w:ascii="Times New Roman" w:hAnsi="Times New Roman"/>
          <w:lang w:val="fr-FR"/>
        </w:rPr>
        <w:t>5</w:t>
      </w:r>
      <w:r w:rsidR="00F7594C" w:rsidRPr="00151523">
        <w:rPr>
          <w:rFonts w:ascii="Times New Roman" w:hAnsi="Times New Roman"/>
          <w:lang w:val="fr-FR"/>
        </w:rPr>
        <w:t> </w:t>
      </w:r>
      <w:r w:rsidR="000D3F26" w:rsidRPr="00151523">
        <w:rPr>
          <w:rFonts w:ascii="Times New Roman" w:hAnsi="Times New Roman"/>
          <w:lang w:val="fr-FR"/>
        </w:rPr>
        <w:t xml:space="preserve">mg </w:t>
      </w:r>
      <w:r w:rsidRPr="00151523">
        <w:rPr>
          <w:rFonts w:ascii="Times New Roman" w:hAnsi="Times New Roman"/>
          <w:lang w:val="fr-FR"/>
        </w:rPr>
        <w:t>de</w:t>
      </w:r>
      <w:r w:rsidR="000D3F26" w:rsidRPr="00151523">
        <w:rPr>
          <w:rFonts w:ascii="Times New Roman" w:hAnsi="Times New Roman"/>
          <w:lang w:val="fr-FR"/>
        </w:rPr>
        <w:t xml:space="preserve"> cyst</w:t>
      </w:r>
      <w:r w:rsidRPr="00151523">
        <w:rPr>
          <w:rFonts w:ascii="Times New Roman" w:hAnsi="Times New Roman"/>
          <w:lang w:val="fr-FR"/>
        </w:rPr>
        <w:t>é</w:t>
      </w:r>
      <w:r w:rsidR="000D3F26" w:rsidRPr="00151523">
        <w:rPr>
          <w:rFonts w:ascii="Times New Roman" w:hAnsi="Times New Roman"/>
          <w:lang w:val="fr-FR"/>
        </w:rPr>
        <w:t>amine (</w:t>
      </w:r>
      <w:r w:rsidRPr="00151523">
        <w:rPr>
          <w:rFonts w:ascii="Times New Roman" w:hAnsi="Times New Roman"/>
          <w:lang w:val="fr-FR"/>
        </w:rPr>
        <w:t xml:space="preserve">sous forme de </w:t>
      </w:r>
      <w:r w:rsidR="00351225" w:rsidRPr="00151523">
        <w:rPr>
          <w:rFonts w:ascii="Times New Roman" w:hAnsi="Times New Roman"/>
          <w:lang w:val="fr-FR"/>
        </w:rPr>
        <w:t>bitartrate de</w:t>
      </w:r>
      <w:r w:rsidR="000D3F26" w:rsidRPr="00151523">
        <w:rPr>
          <w:rFonts w:ascii="Times New Roman" w:hAnsi="Times New Roman"/>
          <w:lang w:val="fr-FR"/>
        </w:rPr>
        <w:t xml:space="preserve"> </w:t>
      </w:r>
      <w:proofErr w:type="spellStart"/>
      <w:r w:rsidR="000D3F26" w:rsidRPr="00151523">
        <w:rPr>
          <w:rFonts w:ascii="Times New Roman" w:hAnsi="Times New Roman"/>
          <w:lang w:val="fr-FR"/>
        </w:rPr>
        <w:t>mercaptamine</w:t>
      </w:r>
      <w:proofErr w:type="spellEnd"/>
      <w:r w:rsidR="000D3F26" w:rsidRPr="00151523">
        <w:rPr>
          <w:rFonts w:ascii="Times New Roman" w:hAnsi="Times New Roman"/>
          <w:lang w:val="fr-FR"/>
        </w:rPr>
        <w:t>).</w:t>
      </w:r>
    </w:p>
    <w:p w:rsidR="000D3F26" w:rsidRPr="00151523" w:rsidRDefault="000D3F26" w:rsidP="00151523">
      <w:pPr>
        <w:spacing w:after="0" w:line="240" w:lineRule="auto"/>
        <w:rPr>
          <w:rFonts w:ascii="Times New Roman" w:hAnsi="Times New Roman"/>
          <w:lang w:val="fr-FR"/>
        </w:rPr>
      </w:pPr>
    </w:p>
    <w:p w:rsidR="00F7594C" w:rsidRPr="00151523" w:rsidRDefault="00F7594C"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75 mg gélule</w:t>
      </w:r>
    </w:p>
    <w:p w:rsidR="00F7594C" w:rsidRPr="00151523" w:rsidRDefault="00F7594C" w:rsidP="00151523">
      <w:pPr>
        <w:spacing w:after="0" w:line="240" w:lineRule="auto"/>
        <w:rPr>
          <w:rFonts w:ascii="Times New Roman" w:hAnsi="Times New Roman"/>
          <w:lang w:val="fr-FR"/>
        </w:rPr>
      </w:pPr>
      <w:r w:rsidRPr="00151523">
        <w:rPr>
          <w:rFonts w:ascii="Times New Roman" w:hAnsi="Times New Roman"/>
          <w:lang w:val="fr-FR"/>
        </w:rPr>
        <w:t xml:space="preserve">Chaque gélule contient 75 mg de cystéamine (sous forme de bitartrate de </w:t>
      </w:r>
      <w:proofErr w:type="spellStart"/>
      <w:r w:rsidRPr="00151523">
        <w:rPr>
          <w:rFonts w:ascii="Times New Roman" w:hAnsi="Times New Roman"/>
          <w:lang w:val="fr-FR"/>
        </w:rPr>
        <w:t>mercaptamine</w:t>
      </w:r>
      <w:proofErr w:type="spellEnd"/>
      <w:r w:rsidRPr="00151523">
        <w:rPr>
          <w:rFonts w:ascii="Times New Roman" w:hAnsi="Times New Roman"/>
          <w:lang w:val="fr-FR"/>
        </w:rPr>
        <w:t>).</w:t>
      </w:r>
    </w:p>
    <w:p w:rsidR="00F7594C" w:rsidRPr="00151523" w:rsidRDefault="00F7594C" w:rsidP="00151523">
      <w:pPr>
        <w:spacing w:after="0" w:line="240" w:lineRule="auto"/>
        <w:rPr>
          <w:rFonts w:ascii="Times New Roman" w:hAnsi="Times New Roman"/>
          <w:lang w:val="fr-FR"/>
        </w:rPr>
      </w:pPr>
    </w:p>
    <w:p w:rsidR="000D3F26" w:rsidRPr="00151523" w:rsidRDefault="00EC6A0F" w:rsidP="00151523">
      <w:pPr>
        <w:spacing w:after="0" w:line="240" w:lineRule="auto"/>
        <w:rPr>
          <w:rFonts w:ascii="Times New Roman" w:hAnsi="Times New Roman"/>
          <w:lang w:val="fr-FR"/>
        </w:rPr>
      </w:pPr>
      <w:r w:rsidRPr="00151523">
        <w:rPr>
          <w:rFonts w:ascii="Times New Roman" w:hAnsi="Times New Roman"/>
          <w:lang w:val="fr-FR"/>
        </w:rPr>
        <w:t>Pour la liste complète des excipients, voir rubrique</w:t>
      </w:r>
      <w:r w:rsidR="00425C7A" w:rsidRPr="00151523">
        <w:rPr>
          <w:rFonts w:ascii="Times New Roman" w:hAnsi="Times New Roman"/>
          <w:lang w:val="fr-FR"/>
        </w:rPr>
        <w:t> </w:t>
      </w:r>
      <w:r w:rsidRPr="00151523">
        <w:rPr>
          <w:rFonts w:ascii="Times New Roman" w:hAnsi="Times New Roman"/>
          <w:lang w:val="fr-FR"/>
        </w:rPr>
        <w:t>6.1</w:t>
      </w:r>
      <w:r w:rsidR="006E0BF4" w:rsidRPr="00151523">
        <w:rPr>
          <w:rFonts w:ascii="Times New Roman" w:hAnsi="Times New Roman"/>
          <w:lang w:val="fr-FR"/>
        </w:rPr>
        <w:t>.</w:t>
      </w: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3.</w:t>
      </w:r>
      <w:r w:rsidRPr="00151523">
        <w:rPr>
          <w:rFonts w:ascii="Times New Roman" w:hAnsi="Times New Roman"/>
          <w:b/>
          <w:lang w:val="fr-FR"/>
        </w:rPr>
        <w:tab/>
      </w:r>
      <w:r w:rsidR="00EC6A0F" w:rsidRPr="00151523">
        <w:rPr>
          <w:rFonts w:ascii="Times New Roman" w:hAnsi="Times New Roman"/>
          <w:b/>
          <w:lang w:val="fr-FR"/>
        </w:rPr>
        <w:t>FORME PHARMACEUTIQUE</w:t>
      </w:r>
    </w:p>
    <w:p w:rsidR="000D3F26" w:rsidRPr="00151523" w:rsidRDefault="000D3F26" w:rsidP="00151523">
      <w:pPr>
        <w:keepNext/>
        <w:spacing w:after="0" w:line="240" w:lineRule="auto"/>
        <w:rPr>
          <w:rFonts w:ascii="Times New Roman" w:hAnsi="Times New Roman"/>
          <w:lang w:val="fr-FR"/>
        </w:rPr>
      </w:pPr>
    </w:p>
    <w:p w:rsidR="000D3F26"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t>G</w:t>
      </w:r>
      <w:r w:rsidR="00EC6A0F" w:rsidRPr="00151523">
        <w:rPr>
          <w:rFonts w:ascii="Times New Roman" w:hAnsi="Times New Roman"/>
          <w:lang w:val="fr-FR"/>
        </w:rPr>
        <w:t>élule ga</w:t>
      </w:r>
      <w:r w:rsidR="00351225" w:rsidRPr="00151523">
        <w:rPr>
          <w:rFonts w:ascii="Times New Roman" w:hAnsi="Times New Roman"/>
          <w:lang w:val="fr-FR"/>
        </w:rPr>
        <w:t>s</w:t>
      </w:r>
      <w:r w:rsidR="00EC6A0F" w:rsidRPr="00151523">
        <w:rPr>
          <w:rFonts w:ascii="Times New Roman" w:hAnsi="Times New Roman"/>
          <w:lang w:val="fr-FR"/>
        </w:rPr>
        <w:t>t</w:t>
      </w:r>
      <w:r w:rsidRPr="00151523">
        <w:rPr>
          <w:rFonts w:ascii="Times New Roman" w:hAnsi="Times New Roman"/>
          <w:lang w:val="fr-FR"/>
        </w:rPr>
        <w:t>ror</w:t>
      </w:r>
      <w:r w:rsidR="00EC6A0F" w:rsidRPr="00151523">
        <w:rPr>
          <w:rFonts w:ascii="Times New Roman" w:hAnsi="Times New Roman"/>
          <w:lang w:val="fr-FR"/>
        </w:rPr>
        <w:t>é</w:t>
      </w:r>
      <w:r w:rsidRPr="00151523">
        <w:rPr>
          <w:rFonts w:ascii="Times New Roman" w:hAnsi="Times New Roman"/>
          <w:lang w:val="fr-FR"/>
        </w:rPr>
        <w:t>sistante.</w:t>
      </w:r>
    </w:p>
    <w:p w:rsidR="00F7594C" w:rsidRPr="00151523" w:rsidRDefault="00F7594C" w:rsidP="00151523">
      <w:pPr>
        <w:spacing w:after="0" w:line="240" w:lineRule="auto"/>
        <w:rPr>
          <w:rFonts w:ascii="Times New Roman" w:hAnsi="Times New Roman"/>
          <w:lang w:val="fr-FR"/>
        </w:rPr>
      </w:pPr>
    </w:p>
    <w:p w:rsidR="00F7594C" w:rsidRPr="00151523" w:rsidRDefault="00F7594C"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25 mg gélule</w:t>
      </w:r>
    </w:p>
    <w:p w:rsidR="000D3F26" w:rsidRPr="00151523" w:rsidRDefault="00EC6A0F" w:rsidP="00151523">
      <w:pPr>
        <w:spacing w:after="0" w:line="240" w:lineRule="auto"/>
        <w:rPr>
          <w:rFonts w:ascii="Times New Roman" w:hAnsi="Times New Roman"/>
          <w:lang w:val="fr-FR"/>
        </w:rPr>
      </w:pPr>
      <w:r w:rsidRPr="00151523">
        <w:rPr>
          <w:rFonts w:ascii="Times New Roman" w:hAnsi="Times New Roman"/>
          <w:lang w:val="fr-FR"/>
        </w:rPr>
        <w:t>Gélules de taille</w:t>
      </w:r>
      <w:r w:rsidR="00D415C5" w:rsidRPr="00151523">
        <w:rPr>
          <w:rFonts w:ascii="Times New Roman" w:hAnsi="Times New Roman"/>
          <w:lang w:val="fr-FR"/>
        </w:rPr>
        <w:t> </w:t>
      </w:r>
      <w:r w:rsidR="000D3F26" w:rsidRPr="00151523">
        <w:rPr>
          <w:rFonts w:ascii="Times New Roman" w:hAnsi="Times New Roman"/>
          <w:lang w:val="fr-FR"/>
        </w:rPr>
        <w:t>3</w:t>
      </w:r>
      <w:r w:rsidR="00BF12B7" w:rsidRPr="00151523">
        <w:rPr>
          <w:rFonts w:ascii="Times New Roman" w:hAnsi="Times New Roman"/>
          <w:lang w:val="fr-FR"/>
        </w:rPr>
        <w:t xml:space="preserve"> </w:t>
      </w:r>
      <w:r w:rsidR="00351225" w:rsidRPr="00151523">
        <w:rPr>
          <w:rFonts w:ascii="Times New Roman" w:hAnsi="Times New Roman"/>
          <w:lang w:val="fr-FR"/>
        </w:rPr>
        <w:t xml:space="preserve">avec </w:t>
      </w:r>
      <w:r w:rsidR="0045373B" w:rsidRPr="00151523">
        <w:rPr>
          <w:rFonts w:ascii="Times New Roman" w:hAnsi="Times New Roman"/>
          <w:lang w:val="fr-FR"/>
        </w:rPr>
        <w:t xml:space="preserve">un corps bleu clair portant </w:t>
      </w:r>
      <w:r w:rsidRPr="00151523">
        <w:rPr>
          <w:rFonts w:ascii="Times New Roman" w:hAnsi="Times New Roman"/>
          <w:lang w:val="fr-FR"/>
        </w:rPr>
        <w:t>l’</w:t>
      </w:r>
      <w:r w:rsidR="00351225" w:rsidRPr="00151523">
        <w:rPr>
          <w:rFonts w:ascii="Times New Roman" w:hAnsi="Times New Roman"/>
          <w:lang w:val="fr-FR"/>
        </w:rPr>
        <w:t xml:space="preserve">inscription </w:t>
      </w:r>
      <w:r w:rsidRPr="00151523">
        <w:rPr>
          <w:rFonts w:ascii="Times New Roman" w:hAnsi="Times New Roman"/>
          <w:lang w:val="fr-FR"/>
        </w:rPr>
        <w:t>«</w:t>
      </w:r>
      <w:r w:rsidR="00E43110" w:rsidRPr="00151523">
        <w:rPr>
          <w:rFonts w:ascii="Times New Roman" w:hAnsi="Times New Roman"/>
          <w:lang w:val="fr-FR"/>
        </w:rPr>
        <w:t> </w:t>
      </w:r>
      <w:r w:rsidR="000D3F26" w:rsidRPr="00151523">
        <w:rPr>
          <w:rFonts w:ascii="Times New Roman" w:hAnsi="Times New Roman"/>
          <w:lang w:val="fr-FR"/>
        </w:rPr>
        <w:t>2</w:t>
      </w:r>
      <w:r w:rsidR="000A0875" w:rsidRPr="00151523">
        <w:rPr>
          <w:rFonts w:ascii="Times New Roman" w:hAnsi="Times New Roman"/>
          <w:lang w:val="fr-FR"/>
        </w:rPr>
        <w:t>5</w:t>
      </w:r>
      <w:r w:rsidR="00B77ACF" w:rsidRPr="00151523">
        <w:rPr>
          <w:rFonts w:ascii="Times New Roman" w:hAnsi="Times New Roman"/>
          <w:lang w:val="fr-FR"/>
        </w:rPr>
        <w:t> </w:t>
      </w:r>
      <w:r w:rsidR="000D3F26" w:rsidRPr="00151523">
        <w:rPr>
          <w:rFonts w:ascii="Times New Roman" w:hAnsi="Times New Roman"/>
          <w:lang w:val="fr-FR"/>
        </w:rPr>
        <w:t>mg</w:t>
      </w:r>
      <w:r w:rsidR="00E43110" w:rsidRPr="00151523">
        <w:rPr>
          <w:rFonts w:ascii="Times New Roman" w:hAnsi="Times New Roman"/>
          <w:lang w:val="fr-FR"/>
        </w:rPr>
        <w:t> </w:t>
      </w:r>
      <w:r w:rsidRPr="00151523">
        <w:rPr>
          <w:rFonts w:ascii="Times New Roman" w:hAnsi="Times New Roman"/>
          <w:lang w:val="fr-FR"/>
        </w:rPr>
        <w:t xml:space="preserve">» en encre blanche </w:t>
      </w:r>
      <w:r w:rsidR="00351225" w:rsidRPr="00151523">
        <w:rPr>
          <w:rFonts w:ascii="Times New Roman" w:hAnsi="Times New Roman"/>
          <w:lang w:val="fr-FR"/>
        </w:rPr>
        <w:t>et un</w:t>
      </w:r>
      <w:r w:rsidR="0014005C" w:rsidRPr="00151523">
        <w:rPr>
          <w:rFonts w:ascii="Times New Roman" w:hAnsi="Times New Roman"/>
          <w:lang w:val="fr-FR"/>
        </w:rPr>
        <w:t>e</w:t>
      </w:r>
      <w:r w:rsidR="00351225" w:rsidRPr="00151523">
        <w:rPr>
          <w:rFonts w:ascii="Times New Roman" w:hAnsi="Times New Roman"/>
          <w:lang w:val="fr-FR"/>
        </w:rPr>
        <w:t xml:space="preserve"> c</w:t>
      </w:r>
      <w:r w:rsidR="0014005C" w:rsidRPr="00151523">
        <w:rPr>
          <w:rFonts w:ascii="Times New Roman" w:hAnsi="Times New Roman"/>
          <w:lang w:val="fr-FR"/>
        </w:rPr>
        <w:t>oiffe</w:t>
      </w:r>
      <w:r w:rsidR="00351225" w:rsidRPr="00151523">
        <w:rPr>
          <w:rFonts w:ascii="Times New Roman" w:hAnsi="Times New Roman"/>
          <w:lang w:val="fr-FR"/>
        </w:rPr>
        <w:t xml:space="preserve"> bleu clair portant </w:t>
      </w:r>
      <w:r w:rsidR="00E43110" w:rsidRPr="00151523">
        <w:rPr>
          <w:rFonts w:ascii="Times New Roman" w:hAnsi="Times New Roman"/>
          <w:lang w:val="fr-FR"/>
        </w:rPr>
        <w:t>l’inscription « </w:t>
      </w:r>
      <w:r w:rsidR="0089442C" w:rsidRPr="00151523">
        <w:rPr>
          <w:rFonts w:ascii="Times New Roman" w:hAnsi="Times New Roman"/>
          <w:lang w:val="fr-FR"/>
        </w:rPr>
        <w:t>PRO</w:t>
      </w:r>
      <w:r w:rsidR="00E43110" w:rsidRPr="00151523">
        <w:rPr>
          <w:rFonts w:ascii="Times New Roman" w:hAnsi="Times New Roman"/>
          <w:lang w:val="fr-FR"/>
        </w:rPr>
        <w:t> »</w:t>
      </w:r>
      <w:r w:rsidR="000D3F26" w:rsidRPr="00151523">
        <w:rPr>
          <w:rFonts w:ascii="Times New Roman" w:hAnsi="Times New Roman"/>
          <w:lang w:val="fr-FR"/>
        </w:rPr>
        <w:t xml:space="preserve"> </w:t>
      </w:r>
      <w:r w:rsidR="00351225" w:rsidRPr="00151523">
        <w:rPr>
          <w:rFonts w:ascii="Times New Roman" w:hAnsi="Times New Roman"/>
          <w:lang w:val="fr-FR"/>
        </w:rPr>
        <w:t>en encre blanche</w:t>
      </w:r>
      <w:r w:rsidR="000D3F26" w:rsidRPr="00151523">
        <w:rPr>
          <w:rFonts w:ascii="Times New Roman" w:hAnsi="Times New Roman"/>
          <w:lang w:val="fr-FR"/>
        </w:rPr>
        <w:t>.</w:t>
      </w:r>
    </w:p>
    <w:p w:rsidR="00F7594C" w:rsidRPr="00151523" w:rsidRDefault="00F7594C" w:rsidP="00151523">
      <w:pPr>
        <w:spacing w:after="0" w:line="240" w:lineRule="auto"/>
        <w:rPr>
          <w:rFonts w:ascii="Times New Roman" w:hAnsi="Times New Roman"/>
          <w:lang w:val="fr-FR"/>
        </w:rPr>
      </w:pPr>
    </w:p>
    <w:p w:rsidR="00F7594C" w:rsidRPr="00151523" w:rsidRDefault="00F7594C"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75 mg gélule</w:t>
      </w:r>
    </w:p>
    <w:p w:rsidR="00E43110" w:rsidRPr="00151523" w:rsidRDefault="00E43110" w:rsidP="00151523">
      <w:pPr>
        <w:spacing w:after="0" w:line="240" w:lineRule="auto"/>
        <w:rPr>
          <w:rFonts w:ascii="Times New Roman" w:hAnsi="Times New Roman"/>
          <w:lang w:val="fr-FR"/>
        </w:rPr>
      </w:pPr>
      <w:r w:rsidRPr="00151523">
        <w:rPr>
          <w:rFonts w:ascii="Times New Roman" w:hAnsi="Times New Roman"/>
          <w:lang w:val="fr-FR"/>
        </w:rPr>
        <w:t>Gélules de taille 0 avec un corps bleu clair portant l’inscription « 75 mg » en encre blanche et une coiffe bleu foncé portant l’inscription « PRO » en encre blanche.</w:t>
      </w:r>
    </w:p>
    <w:p w:rsidR="000D3F26" w:rsidRPr="00151523" w:rsidRDefault="000D3F26" w:rsidP="00151523">
      <w:pPr>
        <w:spacing w:after="0" w:line="240" w:lineRule="auto"/>
        <w:rPr>
          <w:rFonts w:ascii="Times New Roman" w:hAnsi="Times New Roman"/>
          <w:lang w:val="fr-FR"/>
        </w:rPr>
      </w:pPr>
    </w:p>
    <w:p w:rsidR="00F7594C" w:rsidRPr="00151523" w:rsidRDefault="00F7594C" w:rsidP="00151523">
      <w:pPr>
        <w:spacing w:after="0" w:line="240" w:lineRule="auto"/>
        <w:rPr>
          <w:rFonts w:ascii="Times New Roman" w:hAnsi="Times New Roman"/>
          <w:lang w:val="fr-FR"/>
        </w:rPr>
      </w:pPr>
    </w:p>
    <w:p w:rsidR="00EC6A0F" w:rsidRPr="00151523" w:rsidRDefault="00EC6A0F" w:rsidP="00151523">
      <w:pPr>
        <w:keepNext/>
        <w:suppressAutoHyphens/>
        <w:spacing w:after="0" w:line="240" w:lineRule="auto"/>
        <w:ind w:left="567" w:hanging="567"/>
        <w:rPr>
          <w:rFonts w:ascii="Times New Roman" w:hAnsi="Times New Roman"/>
          <w:b/>
          <w:lang w:val="fr-FR"/>
        </w:rPr>
      </w:pPr>
      <w:r w:rsidRPr="00151523">
        <w:rPr>
          <w:rFonts w:ascii="Times New Roman" w:hAnsi="Times New Roman"/>
          <w:b/>
          <w:lang w:val="fr-FR"/>
        </w:rPr>
        <w:t>4.</w:t>
      </w:r>
      <w:r w:rsidRPr="00151523">
        <w:rPr>
          <w:rFonts w:ascii="Times New Roman" w:hAnsi="Times New Roman"/>
          <w:b/>
          <w:lang w:val="fr-FR"/>
        </w:rPr>
        <w:tab/>
      </w:r>
      <w:r w:rsidR="007E2B58" w:rsidRPr="00151523">
        <w:rPr>
          <w:rFonts w:ascii="Times New Roman" w:hAnsi="Times New Roman"/>
          <w:b/>
          <w:lang w:val="fr-FR"/>
        </w:rPr>
        <w:t xml:space="preserve">INFORMATIONS </w:t>
      </w:r>
      <w:r w:rsidRPr="00151523">
        <w:rPr>
          <w:rFonts w:ascii="Times New Roman" w:hAnsi="Times New Roman"/>
          <w:b/>
          <w:lang w:val="fr-FR"/>
        </w:rPr>
        <w:t>CLINIQUES</w:t>
      </w:r>
    </w:p>
    <w:p w:rsidR="00F7594C" w:rsidRPr="00151523" w:rsidRDefault="00F7594C" w:rsidP="00151523">
      <w:pPr>
        <w:keepNext/>
        <w:suppressAutoHyphens/>
        <w:spacing w:after="0" w:line="240" w:lineRule="auto"/>
        <w:ind w:left="567" w:hanging="567"/>
        <w:rPr>
          <w:rFonts w:ascii="Times New Roman" w:hAnsi="Times New Roman"/>
          <w:b/>
          <w:lang w:val="fr-FR"/>
        </w:rPr>
      </w:pPr>
    </w:p>
    <w:p w:rsidR="00EC6A0F" w:rsidRPr="00151523" w:rsidRDefault="00EC6A0F" w:rsidP="00151523">
      <w:pPr>
        <w:keepNext/>
        <w:suppressAutoHyphens/>
        <w:spacing w:after="0" w:line="240" w:lineRule="auto"/>
        <w:ind w:left="567" w:hanging="567"/>
        <w:rPr>
          <w:rFonts w:ascii="Times New Roman" w:hAnsi="Times New Roman"/>
          <w:b/>
          <w:lang w:val="fr-FR"/>
        </w:rPr>
      </w:pPr>
      <w:r w:rsidRPr="00151523">
        <w:rPr>
          <w:rFonts w:ascii="Times New Roman" w:hAnsi="Times New Roman"/>
          <w:b/>
          <w:lang w:val="fr-FR"/>
        </w:rPr>
        <w:t>4.1</w:t>
      </w:r>
      <w:r w:rsidRPr="00151523">
        <w:rPr>
          <w:rFonts w:ascii="Times New Roman" w:hAnsi="Times New Roman"/>
          <w:b/>
          <w:lang w:val="fr-FR"/>
        </w:rPr>
        <w:tab/>
        <w:t>Indications thérapeutiques</w:t>
      </w:r>
    </w:p>
    <w:p w:rsidR="000D3F26" w:rsidRPr="00151523" w:rsidRDefault="000D3F26" w:rsidP="00151523">
      <w:pPr>
        <w:keepNext/>
        <w:spacing w:after="0" w:line="240" w:lineRule="auto"/>
        <w:rPr>
          <w:rFonts w:ascii="Times New Roman" w:hAnsi="Times New Roman"/>
          <w:b/>
          <w:color w:val="000000"/>
          <w:lang w:val="fr-FR"/>
        </w:rPr>
      </w:pPr>
    </w:p>
    <w:p w:rsidR="000D3F26" w:rsidRPr="00151523" w:rsidRDefault="000D3F26" w:rsidP="00151523">
      <w:pPr>
        <w:spacing w:after="0" w:line="240" w:lineRule="auto"/>
        <w:rPr>
          <w:rFonts w:ascii="Times New Roman" w:hAnsi="Times New Roman"/>
          <w:color w:val="000000"/>
          <w:lang w:val="fr-FR"/>
        </w:rPr>
      </w:pPr>
      <w:r w:rsidRPr="00151523">
        <w:rPr>
          <w:rFonts w:ascii="Times New Roman" w:hAnsi="Times New Roman"/>
          <w:color w:val="000000"/>
          <w:lang w:val="fr-FR"/>
        </w:rPr>
        <w:t>PROCYSB</w:t>
      </w:r>
      <w:r w:rsidR="00351225" w:rsidRPr="00151523">
        <w:rPr>
          <w:rFonts w:ascii="Times New Roman" w:hAnsi="Times New Roman"/>
          <w:color w:val="000000"/>
          <w:lang w:val="fr-FR"/>
        </w:rPr>
        <w:t xml:space="preserve">I est indiqué pour le traitement de la </w:t>
      </w:r>
      <w:proofErr w:type="spellStart"/>
      <w:r w:rsidR="00351225" w:rsidRPr="00151523">
        <w:rPr>
          <w:rFonts w:ascii="Times New Roman" w:hAnsi="Times New Roman"/>
          <w:color w:val="000000"/>
          <w:lang w:val="fr-FR"/>
        </w:rPr>
        <w:t>cystinose</w:t>
      </w:r>
      <w:proofErr w:type="spellEnd"/>
      <w:r w:rsidR="00351225" w:rsidRPr="00151523">
        <w:rPr>
          <w:rFonts w:ascii="Times New Roman" w:hAnsi="Times New Roman"/>
          <w:color w:val="000000"/>
          <w:lang w:val="fr-FR"/>
        </w:rPr>
        <w:t xml:space="preserve"> </w:t>
      </w:r>
      <w:proofErr w:type="spellStart"/>
      <w:r w:rsidR="00351225" w:rsidRPr="00151523">
        <w:rPr>
          <w:rFonts w:ascii="Times New Roman" w:hAnsi="Times New Roman"/>
          <w:color w:val="000000"/>
          <w:lang w:val="fr-FR"/>
        </w:rPr>
        <w:t>néphropat</w:t>
      </w:r>
      <w:r w:rsidR="0010034B" w:rsidRPr="00151523">
        <w:rPr>
          <w:rFonts w:ascii="Times New Roman" w:hAnsi="Times New Roman"/>
          <w:color w:val="000000"/>
          <w:lang w:val="fr-FR"/>
        </w:rPr>
        <w:t>h</w:t>
      </w:r>
      <w:r w:rsidR="00351225" w:rsidRPr="00151523">
        <w:rPr>
          <w:rFonts w:ascii="Times New Roman" w:hAnsi="Times New Roman"/>
          <w:color w:val="000000"/>
          <w:lang w:val="fr-FR"/>
        </w:rPr>
        <w:t>ique</w:t>
      </w:r>
      <w:proofErr w:type="spellEnd"/>
      <w:r w:rsidR="00351225" w:rsidRPr="00151523">
        <w:rPr>
          <w:rFonts w:ascii="Times New Roman" w:hAnsi="Times New Roman"/>
          <w:color w:val="000000"/>
          <w:lang w:val="fr-FR"/>
        </w:rPr>
        <w:t xml:space="preserve"> </w:t>
      </w:r>
      <w:r w:rsidR="00684EA0" w:rsidRPr="00151523">
        <w:rPr>
          <w:rFonts w:ascii="Times New Roman" w:hAnsi="Times New Roman"/>
          <w:color w:val="000000"/>
          <w:lang w:val="fr-FR"/>
        </w:rPr>
        <w:t>confirm</w:t>
      </w:r>
      <w:r w:rsidR="00B82019" w:rsidRPr="00151523">
        <w:rPr>
          <w:rFonts w:ascii="Times New Roman" w:hAnsi="Times New Roman"/>
          <w:color w:val="000000"/>
          <w:lang w:val="fr-FR"/>
        </w:rPr>
        <w:t>ée</w:t>
      </w:r>
      <w:r w:rsidR="00351225" w:rsidRPr="00151523">
        <w:rPr>
          <w:rFonts w:ascii="Times New Roman" w:hAnsi="Times New Roman"/>
          <w:color w:val="000000"/>
          <w:lang w:val="fr-FR"/>
        </w:rPr>
        <w:t>.</w:t>
      </w:r>
      <w:r w:rsidR="009D3668" w:rsidRPr="00151523">
        <w:rPr>
          <w:rFonts w:ascii="Times New Roman" w:hAnsi="Times New Roman"/>
          <w:color w:val="000000"/>
          <w:lang w:val="fr-FR"/>
        </w:rPr>
        <w:t xml:space="preserve"> </w:t>
      </w:r>
      <w:r w:rsidR="0045373B" w:rsidRPr="00151523">
        <w:rPr>
          <w:rFonts w:ascii="Times New Roman" w:hAnsi="Times New Roman"/>
          <w:color w:val="000000"/>
          <w:lang w:val="fr-FR"/>
        </w:rPr>
        <w:t>La cystéamine réduit l’accumulation de cystine dans certaines cellules (</w:t>
      </w:r>
      <w:r w:rsidR="00F912E9" w:rsidRPr="00151523">
        <w:rPr>
          <w:rFonts w:ascii="Times New Roman" w:hAnsi="Times New Roman"/>
          <w:color w:val="000000"/>
          <w:lang w:val="fr-FR"/>
        </w:rPr>
        <w:t xml:space="preserve">telles que </w:t>
      </w:r>
      <w:r w:rsidR="0045373B" w:rsidRPr="00151523">
        <w:rPr>
          <w:rFonts w:ascii="Times New Roman" w:hAnsi="Times New Roman"/>
          <w:color w:val="000000"/>
          <w:lang w:val="fr-FR"/>
        </w:rPr>
        <w:t xml:space="preserve">leucocytes, myocytes et hépatocytes) des patients atteints de </w:t>
      </w:r>
      <w:proofErr w:type="spellStart"/>
      <w:r w:rsidR="0045373B" w:rsidRPr="00151523">
        <w:rPr>
          <w:rFonts w:ascii="Times New Roman" w:hAnsi="Times New Roman"/>
          <w:color w:val="000000"/>
          <w:lang w:val="fr-FR"/>
        </w:rPr>
        <w:t>cystinose</w:t>
      </w:r>
      <w:proofErr w:type="spellEnd"/>
      <w:r w:rsidR="0045373B" w:rsidRPr="00151523">
        <w:rPr>
          <w:rFonts w:ascii="Times New Roman" w:hAnsi="Times New Roman"/>
          <w:color w:val="000000"/>
          <w:lang w:val="fr-FR"/>
        </w:rPr>
        <w:t xml:space="preserve"> </w:t>
      </w:r>
      <w:proofErr w:type="spellStart"/>
      <w:r w:rsidR="0045373B" w:rsidRPr="00151523">
        <w:rPr>
          <w:rFonts w:ascii="Times New Roman" w:hAnsi="Times New Roman"/>
          <w:color w:val="000000"/>
          <w:lang w:val="fr-FR"/>
        </w:rPr>
        <w:t>néphropathique</w:t>
      </w:r>
      <w:proofErr w:type="spellEnd"/>
      <w:r w:rsidR="0045373B" w:rsidRPr="00151523">
        <w:rPr>
          <w:rFonts w:ascii="Times New Roman" w:hAnsi="Times New Roman"/>
          <w:color w:val="000000"/>
          <w:lang w:val="fr-FR"/>
        </w:rPr>
        <w:t xml:space="preserve"> et, si le traitement est commencé tôt, elle retarde l’apparition d’une insuffisance rénale.</w:t>
      </w: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keepNext/>
        <w:suppressAutoHyphens/>
        <w:spacing w:after="0" w:line="240" w:lineRule="auto"/>
        <w:ind w:left="567" w:hanging="567"/>
        <w:rPr>
          <w:rFonts w:ascii="Times New Roman" w:hAnsi="Times New Roman"/>
          <w:b/>
          <w:lang w:val="fr-FR"/>
        </w:rPr>
      </w:pPr>
      <w:r w:rsidRPr="00151523">
        <w:rPr>
          <w:rFonts w:ascii="Times New Roman" w:hAnsi="Times New Roman"/>
          <w:b/>
          <w:lang w:val="fr-FR"/>
        </w:rPr>
        <w:t>4.2</w:t>
      </w:r>
      <w:r w:rsidRPr="00151523">
        <w:rPr>
          <w:rFonts w:ascii="Times New Roman" w:hAnsi="Times New Roman"/>
          <w:b/>
          <w:lang w:val="fr-FR"/>
        </w:rPr>
        <w:tab/>
        <w:t>Posologie et mode d’administration</w:t>
      </w:r>
    </w:p>
    <w:p w:rsidR="00F7594C" w:rsidRPr="00151523" w:rsidRDefault="00F7594C" w:rsidP="00151523">
      <w:pPr>
        <w:keepNext/>
        <w:suppressAutoHyphens/>
        <w:spacing w:after="0" w:line="240" w:lineRule="auto"/>
        <w:ind w:left="567" w:hanging="567"/>
        <w:rPr>
          <w:rFonts w:ascii="Times New Roman" w:hAnsi="Times New Roman"/>
          <w:b/>
          <w:lang w:val="fr-FR"/>
        </w:rPr>
      </w:pPr>
    </w:p>
    <w:p w:rsidR="000D3F26"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t xml:space="preserve">Le traitement par PROCYSBI doit être instauré sous la surveillance d’un médecin expérimenté dans le traitement de la </w:t>
      </w:r>
      <w:proofErr w:type="spellStart"/>
      <w:r w:rsidR="00B82019" w:rsidRPr="00151523">
        <w:rPr>
          <w:rFonts w:ascii="Times New Roman" w:hAnsi="Times New Roman"/>
          <w:lang w:val="fr-FR"/>
        </w:rPr>
        <w:t>cystinose</w:t>
      </w:r>
      <w:proofErr w:type="spellEnd"/>
      <w:r w:rsidRPr="00151523">
        <w:rPr>
          <w:rFonts w:ascii="Times New Roman" w:hAnsi="Times New Roman"/>
          <w:lang w:val="fr-FR"/>
        </w:rPr>
        <w:t>.</w:t>
      </w:r>
    </w:p>
    <w:p w:rsidR="00EF362D" w:rsidRPr="00151523" w:rsidRDefault="00EF362D" w:rsidP="00151523">
      <w:pPr>
        <w:spacing w:after="0" w:line="240" w:lineRule="auto"/>
        <w:rPr>
          <w:rFonts w:ascii="Times New Roman" w:hAnsi="Times New Roman"/>
          <w:color w:val="000000"/>
          <w:lang w:val="fr-FR"/>
        </w:rPr>
      </w:pPr>
      <w:r w:rsidRPr="00151523">
        <w:rPr>
          <w:rFonts w:ascii="Times New Roman" w:hAnsi="Times New Roman"/>
          <w:color w:val="000000"/>
          <w:lang w:val="fr-FR"/>
        </w:rPr>
        <w:t>Le traitement par la cystéamine</w:t>
      </w:r>
      <w:r w:rsidRPr="00151523">
        <w:rPr>
          <w:rFonts w:ascii="Times New Roman" w:hAnsi="Times New Roman"/>
          <w:color w:val="000000"/>
          <w:vertAlign w:val="superscript"/>
          <w:lang w:val="fr-FR"/>
        </w:rPr>
        <w:t xml:space="preserve"> </w:t>
      </w:r>
      <w:r w:rsidRPr="00151523">
        <w:rPr>
          <w:rFonts w:ascii="Times New Roman" w:hAnsi="Times New Roman"/>
          <w:color w:val="000000"/>
          <w:lang w:val="fr-FR"/>
        </w:rPr>
        <w:t>doit être débuté rapidement après la confirmation du diagnostic (c’est-à-dire de l’augmentation du taux de cystine intra-leucocytaire), afin d’en obtenir un bénéfice maximal.</w:t>
      </w:r>
    </w:p>
    <w:p w:rsidR="0045373B" w:rsidRPr="00151523" w:rsidRDefault="0045373B" w:rsidP="00151523">
      <w:pPr>
        <w:autoSpaceDE w:val="0"/>
        <w:autoSpaceDN w:val="0"/>
        <w:adjustRightInd w:val="0"/>
        <w:spacing w:after="0" w:line="240" w:lineRule="auto"/>
        <w:rPr>
          <w:rFonts w:ascii="Times New Roman" w:hAnsi="Times New Roman"/>
          <w:u w:val="single"/>
          <w:lang w:val="fr-FR"/>
        </w:rPr>
      </w:pPr>
    </w:p>
    <w:p w:rsidR="0045373B" w:rsidRPr="00151523" w:rsidRDefault="0045373B"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Posologie</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1A196E"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 taux de cystine intra-leucocytaire peut être mesuré au moyen d’un certain nombre de techniques différentes</w:t>
      </w:r>
      <w:r w:rsidR="00B77ACF" w:rsidRPr="00151523">
        <w:rPr>
          <w:rFonts w:ascii="Times New Roman" w:hAnsi="Times New Roman"/>
          <w:lang w:val="fr-FR"/>
        </w:rPr>
        <w:t>,</w:t>
      </w:r>
      <w:r w:rsidRPr="00151523">
        <w:rPr>
          <w:rFonts w:ascii="Times New Roman" w:hAnsi="Times New Roman"/>
          <w:lang w:val="fr-FR"/>
        </w:rPr>
        <w:t xml:space="preserve"> </w:t>
      </w:r>
      <w:r w:rsidR="00502EE5" w:rsidRPr="00151523">
        <w:rPr>
          <w:rFonts w:ascii="Times New Roman" w:hAnsi="Times New Roman"/>
          <w:lang w:val="fr-FR"/>
        </w:rPr>
        <w:t>telles qu’un dosage dans des sous-groupes de leucocytes spécifiques (</w:t>
      </w:r>
      <w:r w:rsidR="004C46AD" w:rsidRPr="00151523">
        <w:rPr>
          <w:rFonts w:ascii="Times New Roman" w:hAnsi="Times New Roman"/>
          <w:lang w:val="fr-FR"/>
        </w:rPr>
        <w:t xml:space="preserve">dosage des </w:t>
      </w:r>
      <w:r w:rsidR="00502EE5" w:rsidRPr="00151523">
        <w:rPr>
          <w:rFonts w:ascii="Times New Roman" w:hAnsi="Times New Roman"/>
          <w:lang w:val="fr-FR"/>
        </w:rPr>
        <w:t xml:space="preserve">granulocytes, par exemple) ou un dosage leucocytaire mixte, chaque dosage disposant de valeurs cibles différentes. </w:t>
      </w:r>
      <w:r w:rsidR="00595FCB" w:rsidRPr="00151523">
        <w:rPr>
          <w:rFonts w:ascii="Times New Roman" w:hAnsi="Times New Roman"/>
          <w:lang w:val="fr-FR"/>
        </w:rPr>
        <w:t xml:space="preserve">Les professionnels de santé devront se référer aux cibles thérapeutiques </w:t>
      </w:r>
      <w:r w:rsidR="00E52268" w:rsidRPr="00151523">
        <w:rPr>
          <w:rFonts w:ascii="Times New Roman" w:hAnsi="Times New Roman"/>
          <w:lang w:val="fr-FR"/>
        </w:rPr>
        <w:t>spécifiques</w:t>
      </w:r>
      <w:r w:rsidR="00595FCB" w:rsidRPr="00151523">
        <w:rPr>
          <w:rFonts w:ascii="Times New Roman" w:hAnsi="Times New Roman"/>
          <w:lang w:val="fr-FR"/>
        </w:rPr>
        <w:t xml:space="preserve"> à chaque dosage </w:t>
      </w:r>
      <w:r w:rsidR="00E52268" w:rsidRPr="00151523">
        <w:rPr>
          <w:rFonts w:ascii="Times New Roman" w:hAnsi="Times New Roman"/>
          <w:lang w:val="fr-FR"/>
        </w:rPr>
        <w:t>fournies</w:t>
      </w:r>
      <w:r w:rsidR="00595FCB" w:rsidRPr="00151523">
        <w:rPr>
          <w:rFonts w:ascii="Times New Roman" w:hAnsi="Times New Roman"/>
          <w:lang w:val="fr-FR"/>
        </w:rPr>
        <w:t xml:space="preserve"> par l</w:t>
      </w:r>
      <w:r w:rsidR="00D222AC" w:rsidRPr="00151523">
        <w:rPr>
          <w:rFonts w:ascii="Times New Roman" w:hAnsi="Times New Roman"/>
          <w:lang w:val="fr-FR"/>
        </w:rPr>
        <w:t>e</w:t>
      </w:r>
      <w:r w:rsidR="00595FCB" w:rsidRPr="00151523">
        <w:rPr>
          <w:rFonts w:ascii="Times New Roman" w:hAnsi="Times New Roman"/>
          <w:lang w:val="fr-FR"/>
        </w:rPr>
        <w:t xml:space="preserve"> laboratoire réalisant l’analyse </w:t>
      </w:r>
      <w:r w:rsidR="00D222AC" w:rsidRPr="00151523">
        <w:rPr>
          <w:rFonts w:ascii="Times New Roman" w:hAnsi="Times New Roman"/>
          <w:lang w:val="fr-FR"/>
        </w:rPr>
        <w:t xml:space="preserve">pour prendre des décisions en matière de diagnostic et de posologie de PROCYSBI chez les patients atteints de </w:t>
      </w:r>
      <w:proofErr w:type="spellStart"/>
      <w:r w:rsidR="00D222AC" w:rsidRPr="00151523">
        <w:rPr>
          <w:rFonts w:ascii="Times New Roman" w:hAnsi="Times New Roman"/>
          <w:lang w:val="fr-FR"/>
        </w:rPr>
        <w:t>cystinose</w:t>
      </w:r>
      <w:proofErr w:type="spellEnd"/>
      <w:r w:rsidR="00D222AC" w:rsidRPr="00151523">
        <w:rPr>
          <w:rFonts w:ascii="Times New Roman" w:hAnsi="Times New Roman"/>
          <w:lang w:val="fr-FR"/>
        </w:rPr>
        <w:t xml:space="preserve">. </w:t>
      </w:r>
      <w:r w:rsidR="00DA007E" w:rsidRPr="00151523">
        <w:rPr>
          <w:rFonts w:ascii="Times New Roman" w:hAnsi="Times New Roman"/>
          <w:lang w:val="fr-FR"/>
        </w:rPr>
        <w:t>Par exemple, l</w:t>
      </w:r>
      <w:r w:rsidR="000D3F26" w:rsidRPr="00151523">
        <w:rPr>
          <w:rFonts w:ascii="Times New Roman" w:hAnsi="Times New Roman"/>
          <w:lang w:val="fr-FR"/>
        </w:rPr>
        <w:t xml:space="preserve">’objectif thérapeutique est de maintenir un taux de cystine </w:t>
      </w:r>
      <w:r w:rsidR="00B2279F" w:rsidRPr="00151523">
        <w:rPr>
          <w:rFonts w:ascii="Times New Roman" w:hAnsi="Times New Roman"/>
          <w:lang w:val="fr-FR"/>
        </w:rPr>
        <w:t>intra-leucocytaire</w:t>
      </w:r>
      <w:r w:rsidR="0010034B" w:rsidRPr="00151523">
        <w:rPr>
          <w:rFonts w:ascii="Times New Roman" w:hAnsi="Times New Roman"/>
          <w:lang w:val="fr-FR"/>
        </w:rPr>
        <w:t xml:space="preserve"> </w:t>
      </w:r>
      <w:r w:rsidR="00684EA0" w:rsidRPr="00151523">
        <w:rPr>
          <w:rFonts w:ascii="Times New Roman" w:hAnsi="Times New Roman"/>
          <w:lang w:val="fr-FR"/>
        </w:rPr>
        <w:t xml:space="preserve">inférieur à </w:t>
      </w:r>
      <w:r w:rsidR="000D3F26" w:rsidRPr="00151523">
        <w:rPr>
          <w:rFonts w:ascii="Times New Roman" w:hAnsi="Times New Roman"/>
          <w:lang w:val="fr-FR"/>
        </w:rPr>
        <w:t>1</w:t>
      </w:r>
      <w:r w:rsidR="00DA007E" w:rsidRPr="00151523">
        <w:rPr>
          <w:rFonts w:ascii="Times New Roman" w:hAnsi="Times New Roman"/>
          <w:lang w:val="fr-FR"/>
        </w:rPr>
        <w:t> </w:t>
      </w:r>
      <w:r w:rsidR="000E2E01" w:rsidRPr="00151523">
        <w:rPr>
          <w:rFonts w:ascii="Times New Roman" w:hAnsi="Times New Roman"/>
          <w:lang w:val="fr-FR"/>
        </w:rPr>
        <w:t xml:space="preserve">nmol </w:t>
      </w:r>
      <w:r w:rsidR="000D3F26" w:rsidRPr="00151523">
        <w:rPr>
          <w:rFonts w:ascii="Times New Roman" w:hAnsi="Times New Roman"/>
          <w:lang w:val="fr-FR"/>
        </w:rPr>
        <w:t>d’</w:t>
      </w:r>
      <w:proofErr w:type="spellStart"/>
      <w:r w:rsidR="000D3F26" w:rsidRPr="00151523">
        <w:rPr>
          <w:rFonts w:ascii="Times New Roman" w:hAnsi="Times New Roman"/>
          <w:lang w:val="fr-FR"/>
        </w:rPr>
        <w:t>hémicystine</w:t>
      </w:r>
      <w:proofErr w:type="spellEnd"/>
      <w:r w:rsidR="000D3F26" w:rsidRPr="00151523">
        <w:rPr>
          <w:rFonts w:ascii="Times New Roman" w:hAnsi="Times New Roman"/>
          <w:lang w:val="fr-FR"/>
        </w:rPr>
        <w:t>/mg de protéine</w:t>
      </w:r>
      <w:r w:rsidR="00DA007E" w:rsidRPr="00151523">
        <w:rPr>
          <w:rFonts w:ascii="Times New Roman" w:hAnsi="Times New Roman"/>
          <w:lang w:val="fr-FR"/>
        </w:rPr>
        <w:t xml:space="preserve"> (si la mesure est effectuée au moyen d’un dosage leucocytaire mixte)</w:t>
      </w:r>
      <w:r w:rsidR="000D3F26" w:rsidRPr="00151523">
        <w:rPr>
          <w:rFonts w:ascii="Times New Roman" w:hAnsi="Times New Roman"/>
          <w:lang w:val="fr-FR"/>
        </w:rPr>
        <w:t>, 3</w:t>
      </w:r>
      <w:r w:rsidR="000A0875" w:rsidRPr="00151523">
        <w:rPr>
          <w:rFonts w:ascii="Times New Roman" w:hAnsi="Times New Roman"/>
          <w:lang w:val="fr-FR"/>
        </w:rPr>
        <w:t>0</w:t>
      </w:r>
      <w:r w:rsidR="00DA007E" w:rsidRPr="00151523">
        <w:rPr>
          <w:rFonts w:ascii="Times New Roman" w:hAnsi="Times New Roman"/>
          <w:lang w:val="fr-FR"/>
        </w:rPr>
        <w:t> </w:t>
      </w:r>
      <w:r w:rsidR="000D3F26" w:rsidRPr="00151523">
        <w:rPr>
          <w:rFonts w:ascii="Times New Roman" w:hAnsi="Times New Roman"/>
          <w:lang w:val="fr-FR"/>
        </w:rPr>
        <w:t xml:space="preserve">mn après la prise du médicament. Chez les patients </w:t>
      </w:r>
      <w:r w:rsidR="00B20DB9" w:rsidRPr="00151523">
        <w:rPr>
          <w:rFonts w:ascii="Times New Roman" w:hAnsi="Times New Roman"/>
          <w:lang w:val="fr-FR"/>
        </w:rPr>
        <w:t>traités</w:t>
      </w:r>
      <w:r w:rsidR="0045373B" w:rsidRPr="00151523">
        <w:rPr>
          <w:rFonts w:ascii="Times New Roman" w:hAnsi="Times New Roman"/>
          <w:lang w:val="fr-FR"/>
        </w:rPr>
        <w:t xml:space="preserve"> par une dose stable de </w:t>
      </w:r>
      <w:r w:rsidR="000D3F26" w:rsidRPr="00151523">
        <w:rPr>
          <w:rFonts w:ascii="Times New Roman" w:hAnsi="Times New Roman"/>
          <w:lang w:val="fr-FR"/>
        </w:rPr>
        <w:t>PROCYSBI</w:t>
      </w:r>
      <w:r w:rsidR="00B82019" w:rsidRPr="00151523">
        <w:rPr>
          <w:rFonts w:ascii="Times New Roman" w:hAnsi="Times New Roman"/>
          <w:lang w:val="fr-FR"/>
        </w:rPr>
        <w:t xml:space="preserve"> </w:t>
      </w:r>
      <w:r w:rsidR="0045373B" w:rsidRPr="00151523">
        <w:rPr>
          <w:rFonts w:ascii="Times New Roman" w:hAnsi="Times New Roman"/>
          <w:lang w:val="fr-FR"/>
        </w:rPr>
        <w:t xml:space="preserve">et qui </w:t>
      </w:r>
      <w:r w:rsidR="0045373B" w:rsidRPr="00151523">
        <w:rPr>
          <w:rFonts w:ascii="Times New Roman" w:hAnsi="Times New Roman"/>
          <w:lang w:val="fr-FR"/>
        </w:rPr>
        <w:lastRenderedPageBreak/>
        <w:t xml:space="preserve">n’ont pas facilement accès à une structure appropriée pour doser la </w:t>
      </w:r>
      <w:r w:rsidR="000D3F26" w:rsidRPr="00151523">
        <w:rPr>
          <w:rFonts w:ascii="Times New Roman" w:hAnsi="Times New Roman"/>
          <w:lang w:val="fr-FR"/>
        </w:rPr>
        <w:t>cystine</w:t>
      </w:r>
      <w:r w:rsidR="0045373B" w:rsidRPr="00151523">
        <w:rPr>
          <w:rFonts w:ascii="Times New Roman" w:hAnsi="Times New Roman"/>
          <w:lang w:val="fr-FR"/>
        </w:rPr>
        <w:t xml:space="preserve"> </w:t>
      </w:r>
      <w:r w:rsidR="00B2279F" w:rsidRPr="00151523">
        <w:rPr>
          <w:rFonts w:ascii="Times New Roman" w:hAnsi="Times New Roman"/>
          <w:lang w:val="fr-FR"/>
        </w:rPr>
        <w:t>intra-leucocytaire</w:t>
      </w:r>
      <w:r w:rsidR="0045373B" w:rsidRPr="00151523">
        <w:rPr>
          <w:rFonts w:ascii="Times New Roman" w:hAnsi="Times New Roman"/>
          <w:lang w:val="fr-FR"/>
        </w:rPr>
        <w:t xml:space="preserve">, l’objectif </w:t>
      </w:r>
      <w:r w:rsidR="00B20DB9" w:rsidRPr="00151523">
        <w:rPr>
          <w:rFonts w:ascii="Times New Roman" w:hAnsi="Times New Roman"/>
          <w:lang w:val="fr-FR"/>
        </w:rPr>
        <w:t>du traitement</w:t>
      </w:r>
      <w:r w:rsidR="0045373B" w:rsidRPr="00151523">
        <w:rPr>
          <w:rFonts w:ascii="Times New Roman" w:hAnsi="Times New Roman"/>
          <w:lang w:val="fr-FR"/>
        </w:rPr>
        <w:t xml:space="preserve"> doit être de maintenir </w:t>
      </w:r>
      <w:r w:rsidR="00B20DB9" w:rsidRPr="00151523">
        <w:rPr>
          <w:rFonts w:ascii="Times New Roman" w:hAnsi="Times New Roman"/>
          <w:lang w:val="fr-FR"/>
        </w:rPr>
        <w:t xml:space="preserve">une </w:t>
      </w:r>
      <w:r w:rsidR="0045373B" w:rsidRPr="00151523">
        <w:rPr>
          <w:rFonts w:ascii="Times New Roman" w:hAnsi="Times New Roman"/>
          <w:lang w:val="fr-FR"/>
        </w:rPr>
        <w:t xml:space="preserve">concentration </w:t>
      </w:r>
      <w:r w:rsidR="000D3F26" w:rsidRPr="00151523">
        <w:rPr>
          <w:rFonts w:ascii="Times New Roman" w:hAnsi="Times New Roman"/>
          <w:lang w:val="fr-FR"/>
        </w:rPr>
        <w:t>plasma</w:t>
      </w:r>
      <w:r w:rsidR="0045373B" w:rsidRPr="00151523">
        <w:rPr>
          <w:rFonts w:ascii="Times New Roman" w:hAnsi="Times New Roman"/>
          <w:lang w:val="fr-FR"/>
        </w:rPr>
        <w:t xml:space="preserve">tique de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45373B" w:rsidRPr="00151523">
        <w:rPr>
          <w:rFonts w:ascii="Times New Roman" w:hAnsi="Times New Roman"/>
          <w:lang w:val="fr-FR"/>
        </w:rPr>
        <w:t xml:space="preserve">supérieure à </w:t>
      </w:r>
      <w:r w:rsidR="000D3F26" w:rsidRPr="00151523">
        <w:rPr>
          <w:rFonts w:ascii="Times New Roman" w:hAnsi="Times New Roman"/>
          <w:lang w:val="fr-FR"/>
        </w:rPr>
        <w:t>0</w:t>
      </w:r>
      <w:r w:rsidR="0045373B" w:rsidRPr="00151523">
        <w:rPr>
          <w:rFonts w:ascii="Times New Roman" w:hAnsi="Times New Roman"/>
          <w:lang w:val="fr-FR"/>
        </w:rPr>
        <w:t>,</w:t>
      </w:r>
      <w:r w:rsidR="000D3F26" w:rsidRPr="00151523">
        <w:rPr>
          <w:rFonts w:ascii="Times New Roman" w:hAnsi="Times New Roman"/>
          <w:lang w:val="fr-FR"/>
        </w:rPr>
        <w:t>1</w:t>
      </w:r>
      <w:r w:rsidR="00A653FA" w:rsidRPr="00151523">
        <w:rPr>
          <w:rFonts w:ascii="Times New Roman" w:hAnsi="Times New Roman"/>
          <w:lang w:val="fr-FR"/>
        </w:rPr>
        <w:t> </w:t>
      </w:r>
      <w:r w:rsidR="000D3F26" w:rsidRPr="00151523">
        <w:rPr>
          <w:rFonts w:ascii="Times New Roman" w:hAnsi="Times New Roman"/>
          <w:lang w:val="fr-FR"/>
        </w:rPr>
        <w:t>mg/</w:t>
      </w:r>
      <w:r w:rsidR="001A24AF" w:rsidRPr="00151523">
        <w:rPr>
          <w:rFonts w:ascii="Times New Roman" w:hAnsi="Times New Roman"/>
          <w:lang w:val="fr-FR"/>
        </w:rPr>
        <w:t>L</w:t>
      </w:r>
      <w:r w:rsidR="000D3F26" w:rsidRPr="00151523">
        <w:rPr>
          <w:rFonts w:ascii="Times New Roman" w:hAnsi="Times New Roman"/>
          <w:lang w:val="fr-FR"/>
        </w:rPr>
        <w:t>, 3</w:t>
      </w:r>
      <w:r w:rsidR="000A0875" w:rsidRPr="00151523">
        <w:rPr>
          <w:rFonts w:ascii="Times New Roman" w:hAnsi="Times New Roman"/>
          <w:lang w:val="fr-FR"/>
        </w:rPr>
        <w:t>0</w:t>
      </w:r>
      <w:r w:rsidR="00A653FA" w:rsidRPr="00151523">
        <w:rPr>
          <w:rFonts w:ascii="Times New Roman" w:hAnsi="Times New Roman"/>
          <w:lang w:val="fr-FR"/>
        </w:rPr>
        <w:t> </w:t>
      </w:r>
      <w:r w:rsidR="000A0875" w:rsidRPr="00151523">
        <w:rPr>
          <w:rFonts w:ascii="Times New Roman" w:hAnsi="Times New Roman"/>
          <w:lang w:val="fr-FR"/>
        </w:rPr>
        <w:t>mn</w:t>
      </w:r>
      <w:r w:rsidR="00CE481D" w:rsidRPr="00151523">
        <w:rPr>
          <w:rFonts w:ascii="Times New Roman" w:hAnsi="Times New Roman"/>
          <w:lang w:val="fr-FR"/>
        </w:rPr>
        <w:t xml:space="preserve"> </w:t>
      </w:r>
      <w:r w:rsidR="000D3F26" w:rsidRPr="00151523">
        <w:rPr>
          <w:rFonts w:ascii="Times New Roman" w:hAnsi="Times New Roman"/>
          <w:lang w:val="fr-FR"/>
        </w:rPr>
        <w:t>a</w:t>
      </w:r>
      <w:r w:rsidR="0010034B" w:rsidRPr="00151523">
        <w:rPr>
          <w:rFonts w:ascii="Times New Roman" w:hAnsi="Times New Roman"/>
          <w:lang w:val="fr-FR"/>
        </w:rPr>
        <w:t>près la prise du médicament.</w:t>
      </w:r>
    </w:p>
    <w:p w:rsidR="009167AD" w:rsidRPr="00151523" w:rsidRDefault="009167AD" w:rsidP="00151523">
      <w:pPr>
        <w:autoSpaceDE w:val="0"/>
        <w:autoSpaceDN w:val="0"/>
        <w:adjustRightInd w:val="0"/>
        <w:spacing w:after="0" w:line="240" w:lineRule="auto"/>
        <w:rPr>
          <w:rFonts w:ascii="Times New Roman" w:hAnsi="Times New Roman"/>
          <w:i/>
          <w:lang w:val="fr-FR"/>
        </w:rPr>
      </w:pPr>
      <w:r w:rsidRPr="00151523">
        <w:rPr>
          <w:rFonts w:ascii="Times New Roman" w:hAnsi="Times New Roman"/>
          <w:lang w:val="fr-FR"/>
        </w:rPr>
        <w:t>Horaire des dosages : PROCYSBI doit être administré toutes les 12 heures. La concentration de la cystine intra-leucocytaire et/ou de la cystéamine plasmatique doit être mesurée 12,5 heures après la dose de la veille au soir c’est-à-dire 30 minutes après l’administration de la dose suivante du matin.</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F14049"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i/>
          <w:u w:val="single"/>
          <w:lang w:val="fr-FR"/>
        </w:rPr>
        <w:t xml:space="preserve">Passage </w:t>
      </w:r>
      <w:r w:rsidR="00CD6809" w:rsidRPr="00151523">
        <w:rPr>
          <w:rFonts w:ascii="Times New Roman" w:hAnsi="Times New Roman"/>
          <w:i/>
          <w:u w:val="single"/>
          <w:lang w:val="fr-FR"/>
        </w:rPr>
        <w:t xml:space="preserve">à PROCYSBI </w:t>
      </w:r>
      <w:r w:rsidRPr="00151523">
        <w:rPr>
          <w:rFonts w:ascii="Times New Roman" w:hAnsi="Times New Roman"/>
          <w:i/>
          <w:u w:val="single"/>
          <w:lang w:val="fr-FR"/>
        </w:rPr>
        <w:t>des p</w:t>
      </w:r>
      <w:r w:rsidR="000D3F26" w:rsidRPr="00151523">
        <w:rPr>
          <w:rFonts w:ascii="Times New Roman" w:hAnsi="Times New Roman"/>
          <w:i/>
          <w:u w:val="single"/>
          <w:lang w:val="fr-FR"/>
        </w:rPr>
        <w:t>atients</w:t>
      </w:r>
      <w:r w:rsidRPr="00151523">
        <w:rPr>
          <w:rFonts w:ascii="Times New Roman" w:hAnsi="Times New Roman"/>
          <w:i/>
          <w:u w:val="single"/>
          <w:lang w:val="fr-FR"/>
        </w:rPr>
        <w:t xml:space="preserve"> prenant des gélules de bitartrate de </w:t>
      </w:r>
      <w:r w:rsidR="000D3F26" w:rsidRPr="00151523">
        <w:rPr>
          <w:rFonts w:ascii="Times New Roman" w:hAnsi="Times New Roman"/>
          <w:i/>
          <w:u w:val="single"/>
          <w:lang w:val="fr-FR"/>
        </w:rPr>
        <w:t>c</w:t>
      </w:r>
      <w:r w:rsidR="00B82019" w:rsidRPr="00151523">
        <w:rPr>
          <w:rFonts w:ascii="Times New Roman" w:hAnsi="Times New Roman"/>
          <w:i/>
          <w:u w:val="single"/>
          <w:lang w:val="fr-FR"/>
        </w:rPr>
        <w:t>ystéamine</w:t>
      </w:r>
      <w:r w:rsidR="00CD6809" w:rsidRPr="00151523">
        <w:rPr>
          <w:rFonts w:ascii="Times New Roman" w:hAnsi="Times New Roman"/>
          <w:i/>
          <w:u w:val="single"/>
          <w:lang w:val="fr-FR"/>
        </w:rPr>
        <w:t xml:space="preserve"> à libération immédiate </w:t>
      </w:r>
    </w:p>
    <w:p w:rsidR="009B5E1F" w:rsidRPr="00151523" w:rsidRDefault="0045373B"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p</w:t>
      </w:r>
      <w:r w:rsidR="000D3F26" w:rsidRPr="00151523">
        <w:rPr>
          <w:rFonts w:ascii="Times New Roman" w:hAnsi="Times New Roman"/>
          <w:lang w:val="fr-FR"/>
        </w:rPr>
        <w:t xml:space="preserve">atients </w:t>
      </w:r>
      <w:r w:rsidRPr="00151523">
        <w:rPr>
          <w:rFonts w:ascii="Times New Roman" w:hAnsi="Times New Roman"/>
          <w:lang w:val="fr-FR"/>
        </w:rPr>
        <w:t xml:space="preserve">atteints de </w:t>
      </w:r>
      <w:proofErr w:type="spellStart"/>
      <w:r w:rsidR="00B82019" w:rsidRPr="00151523">
        <w:rPr>
          <w:rFonts w:ascii="Times New Roman" w:hAnsi="Times New Roman"/>
          <w:lang w:val="fr-FR"/>
        </w:rPr>
        <w:t>cystinose</w:t>
      </w:r>
      <w:proofErr w:type="spellEnd"/>
      <w:r w:rsidR="000D3F26" w:rsidRPr="00151523">
        <w:rPr>
          <w:rFonts w:ascii="Times New Roman" w:hAnsi="Times New Roman"/>
          <w:lang w:val="fr-FR"/>
        </w:rPr>
        <w:t xml:space="preserve"> </w:t>
      </w:r>
      <w:r w:rsidR="00B20DB9" w:rsidRPr="00151523">
        <w:rPr>
          <w:rFonts w:ascii="Times New Roman" w:hAnsi="Times New Roman"/>
          <w:lang w:val="fr-FR"/>
        </w:rPr>
        <w:t>traités par</w:t>
      </w:r>
      <w:r w:rsidRPr="00151523">
        <w:rPr>
          <w:rFonts w:ascii="Times New Roman" w:hAnsi="Times New Roman"/>
          <w:lang w:val="fr-FR"/>
        </w:rPr>
        <w:t xml:space="preserve"> du bitartrate de cystéamine à libération immédiate</w:t>
      </w:r>
      <w:r w:rsidR="00F14049" w:rsidRPr="00151523">
        <w:rPr>
          <w:rFonts w:ascii="Times New Roman" w:hAnsi="Times New Roman"/>
          <w:lang w:val="fr-FR"/>
        </w:rPr>
        <w:t xml:space="preserve"> peuvent </w:t>
      </w:r>
      <w:r w:rsidR="00920059" w:rsidRPr="00151523">
        <w:rPr>
          <w:rFonts w:ascii="Times New Roman" w:hAnsi="Times New Roman"/>
          <w:lang w:val="fr-FR"/>
        </w:rPr>
        <w:t>prendre la</w:t>
      </w:r>
      <w:r w:rsidR="00F14049" w:rsidRPr="00151523">
        <w:rPr>
          <w:rFonts w:ascii="Times New Roman" w:hAnsi="Times New Roman"/>
          <w:lang w:val="fr-FR"/>
        </w:rPr>
        <w:t xml:space="preserve"> dose quotidienne totale de</w:t>
      </w:r>
      <w:r w:rsidR="000D3F26" w:rsidRPr="00151523">
        <w:rPr>
          <w:rFonts w:ascii="Times New Roman" w:hAnsi="Times New Roman"/>
          <w:lang w:val="fr-FR"/>
        </w:rPr>
        <w:t xml:space="preserve"> PROCYSBI </w:t>
      </w:r>
      <w:r w:rsidR="00F14049" w:rsidRPr="00151523">
        <w:rPr>
          <w:rFonts w:ascii="Times New Roman" w:hAnsi="Times New Roman"/>
          <w:lang w:val="fr-FR"/>
        </w:rPr>
        <w:t xml:space="preserve">égale à leur </w:t>
      </w:r>
      <w:r w:rsidR="00B2279F" w:rsidRPr="00151523">
        <w:rPr>
          <w:rFonts w:ascii="Times New Roman" w:hAnsi="Times New Roman"/>
          <w:lang w:val="fr-FR"/>
        </w:rPr>
        <w:t xml:space="preserve">précédente </w:t>
      </w:r>
      <w:r w:rsidR="00F14049" w:rsidRPr="00151523">
        <w:rPr>
          <w:rFonts w:ascii="Times New Roman" w:hAnsi="Times New Roman"/>
          <w:lang w:val="fr-FR"/>
        </w:rPr>
        <w:t>dose quotidienne totale de bitartrate de cystéamine à libération immédiate</w:t>
      </w:r>
      <w:r w:rsidR="000D3F26" w:rsidRPr="00151523">
        <w:rPr>
          <w:rFonts w:ascii="Times New Roman" w:hAnsi="Times New Roman"/>
          <w:lang w:val="fr-FR"/>
        </w:rPr>
        <w:t xml:space="preserve">. </w:t>
      </w:r>
      <w:r w:rsidR="00626832" w:rsidRPr="00151523">
        <w:rPr>
          <w:rFonts w:ascii="Times New Roman" w:hAnsi="Times New Roman"/>
          <w:lang w:val="fr-FR"/>
        </w:rPr>
        <w:t xml:space="preserve">La dose quotidienne totale doit être divisée par deux et administrée toutes les 12 heures. </w:t>
      </w:r>
      <w:r w:rsidR="008C315E" w:rsidRPr="00151523">
        <w:rPr>
          <w:rFonts w:ascii="Times New Roman" w:hAnsi="Times New Roman"/>
          <w:lang w:val="fr-FR"/>
        </w:rPr>
        <w:t>La dose maximale recommandée de cystéamine est de 1,95 g/m</w:t>
      </w:r>
      <w:r w:rsidR="008C315E" w:rsidRPr="00151523">
        <w:rPr>
          <w:rFonts w:ascii="Times New Roman" w:hAnsi="Times New Roman"/>
          <w:vertAlign w:val="superscript"/>
          <w:lang w:val="fr-FR"/>
        </w:rPr>
        <w:t>2</w:t>
      </w:r>
      <w:r w:rsidR="008C315E" w:rsidRPr="00151523">
        <w:rPr>
          <w:rFonts w:ascii="Times New Roman" w:hAnsi="Times New Roman"/>
          <w:lang w:val="fr-FR"/>
        </w:rPr>
        <w:t>/jour. L’utilisation de doses supérieures à 1,95 g/m</w:t>
      </w:r>
      <w:r w:rsidR="008C315E" w:rsidRPr="00151523">
        <w:rPr>
          <w:rFonts w:ascii="Times New Roman" w:hAnsi="Times New Roman"/>
          <w:vertAlign w:val="superscript"/>
          <w:lang w:val="fr-FR"/>
        </w:rPr>
        <w:t>2</w:t>
      </w:r>
      <w:r w:rsidR="008C315E" w:rsidRPr="00151523">
        <w:rPr>
          <w:rFonts w:ascii="Times New Roman" w:hAnsi="Times New Roman"/>
          <w:lang w:val="fr-FR"/>
        </w:rPr>
        <w:t>/jour n’est pas recommandée (voir rubrique 4.4).</w:t>
      </w:r>
    </w:p>
    <w:p w:rsidR="000D3F26" w:rsidRPr="00151523" w:rsidRDefault="00CD6809"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Chez l</w:t>
      </w:r>
      <w:r w:rsidR="00F14049" w:rsidRPr="00151523">
        <w:rPr>
          <w:rFonts w:ascii="Times New Roman" w:hAnsi="Times New Roman"/>
          <w:lang w:val="fr-FR"/>
        </w:rPr>
        <w:t>es p</w:t>
      </w:r>
      <w:r w:rsidR="000D3F26" w:rsidRPr="00151523">
        <w:rPr>
          <w:rFonts w:ascii="Times New Roman" w:hAnsi="Times New Roman"/>
          <w:lang w:val="fr-FR"/>
        </w:rPr>
        <w:t xml:space="preserve">atients </w:t>
      </w:r>
      <w:r w:rsidR="00F14049" w:rsidRPr="00151523">
        <w:rPr>
          <w:rFonts w:ascii="Times New Roman" w:hAnsi="Times New Roman"/>
          <w:lang w:val="fr-FR"/>
        </w:rPr>
        <w:t xml:space="preserve">qui passent </w:t>
      </w:r>
      <w:r w:rsidRPr="00151523">
        <w:rPr>
          <w:rFonts w:ascii="Times New Roman" w:hAnsi="Times New Roman"/>
          <w:lang w:val="fr-FR"/>
        </w:rPr>
        <w:t>du bitartrate de cystéamine à libération immédiate</w:t>
      </w:r>
      <w:r w:rsidR="000D3F26" w:rsidRPr="00151523">
        <w:rPr>
          <w:rFonts w:ascii="Times New Roman" w:hAnsi="Times New Roman"/>
          <w:lang w:val="fr-FR"/>
        </w:rPr>
        <w:t xml:space="preserve"> </w:t>
      </w:r>
      <w:r w:rsidRPr="00151523">
        <w:rPr>
          <w:rFonts w:ascii="Times New Roman" w:hAnsi="Times New Roman"/>
          <w:lang w:val="fr-FR"/>
        </w:rPr>
        <w:t>à</w:t>
      </w:r>
      <w:r w:rsidR="000D3F26" w:rsidRPr="00151523">
        <w:rPr>
          <w:rFonts w:ascii="Times New Roman" w:hAnsi="Times New Roman"/>
          <w:lang w:val="fr-FR"/>
        </w:rPr>
        <w:t xml:space="preserve"> PROCYSBI</w:t>
      </w:r>
      <w:r w:rsidRPr="00151523">
        <w:rPr>
          <w:rFonts w:ascii="Times New Roman" w:hAnsi="Times New Roman"/>
          <w:lang w:val="fr-FR"/>
        </w:rPr>
        <w:t xml:space="preserve">, il convient de mesurer les taux de cystine </w:t>
      </w:r>
      <w:r w:rsidR="00B2279F" w:rsidRPr="00151523">
        <w:rPr>
          <w:rFonts w:ascii="Times New Roman" w:hAnsi="Times New Roman"/>
          <w:lang w:val="fr-FR"/>
        </w:rPr>
        <w:t>intra-leucocytaires</w:t>
      </w:r>
      <w:r w:rsidRPr="00151523">
        <w:rPr>
          <w:rFonts w:ascii="Times New Roman" w:hAnsi="Times New Roman"/>
          <w:lang w:val="fr-FR"/>
        </w:rPr>
        <w:t xml:space="preserve"> </w:t>
      </w:r>
      <w:r w:rsidR="00B2279F" w:rsidRPr="00151523">
        <w:rPr>
          <w:rFonts w:ascii="Times New Roman" w:hAnsi="Times New Roman"/>
          <w:lang w:val="fr-FR"/>
        </w:rPr>
        <w:t>après</w:t>
      </w:r>
      <w:r w:rsidRPr="00151523">
        <w:rPr>
          <w:rFonts w:ascii="Times New Roman" w:hAnsi="Times New Roman"/>
          <w:lang w:val="fr-FR"/>
        </w:rPr>
        <w:t xml:space="preserve"> </w:t>
      </w:r>
      <w:r w:rsidR="000A0875" w:rsidRPr="00151523">
        <w:rPr>
          <w:rFonts w:ascii="Times New Roman" w:hAnsi="Times New Roman"/>
          <w:lang w:val="fr-FR"/>
        </w:rPr>
        <w:t>2</w:t>
      </w:r>
      <w:r w:rsidR="00A653FA" w:rsidRPr="00151523">
        <w:rPr>
          <w:rFonts w:ascii="Times New Roman" w:hAnsi="Times New Roman"/>
          <w:lang w:val="fr-FR"/>
        </w:rPr>
        <w:t> </w:t>
      </w:r>
      <w:r w:rsidRPr="00151523">
        <w:rPr>
          <w:rFonts w:ascii="Times New Roman" w:hAnsi="Times New Roman"/>
          <w:lang w:val="fr-FR"/>
        </w:rPr>
        <w:t xml:space="preserve">semaines, puis tous les </w:t>
      </w:r>
      <w:r w:rsidR="000A0875" w:rsidRPr="00151523">
        <w:rPr>
          <w:rFonts w:ascii="Times New Roman" w:hAnsi="Times New Roman"/>
          <w:lang w:val="fr-FR"/>
        </w:rPr>
        <w:t>3</w:t>
      </w:r>
      <w:r w:rsidR="00A653FA" w:rsidRPr="00151523">
        <w:rPr>
          <w:rFonts w:ascii="Times New Roman" w:hAnsi="Times New Roman"/>
          <w:lang w:val="fr-FR"/>
        </w:rPr>
        <w:t> </w:t>
      </w:r>
      <w:r w:rsidR="000D3F26" w:rsidRPr="00151523">
        <w:rPr>
          <w:rFonts w:ascii="Times New Roman" w:hAnsi="Times New Roman"/>
          <w:lang w:val="fr-FR"/>
        </w:rPr>
        <w:t>mo</w:t>
      </w:r>
      <w:r w:rsidRPr="00151523">
        <w:rPr>
          <w:rFonts w:ascii="Times New Roman" w:hAnsi="Times New Roman"/>
          <w:lang w:val="fr-FR"/>
        </w:rPr>
        <w:t>is, pour déterminer l</w:t>
      </w:r>
      <w:r w:rsidR="00F24602" w:rsidRPr="00151523">
        <w:rPr>
          <w:rFonts w:ascii="Times New Roman" w:hAnsi="Times New Roman"/>
          <w:lang w:val="fr-FR"/>
        </w:rPr>
        <w:t xml:space="preserve">a </w:t>
      </w:r>
      <w:r w:rsidR="00325102" w:rsidRPr="00151523">
        <w:rPr>
          <w:rFonts w:ascii="Times New Roman" w:hAnsi="Times New Roman"/>
          <w:lang w:val="fr-FR"/>
        </w:rPr>
        <w:t xml:space="preserve">dose </w:t>
      </w:r>
      <w:r w:rsidRPr="00151523">
        <w:rPr>
          <w:rFonts w:ascii="Times New Roman" w:hAnsi="Times New Roman"/>
          <w:lang w:val="fr-FR"/>
        </w:rPr>
        <w:t>optimal</w:t>
      </w:r>
      <w:r w:rsidR="00F24602" w:rsidRPr="00151523">
        <w:rPr>
          <w:rFonts w:ascii="Times New Roman" w:hAnsi="Times New Roman"/>
          <w:lang w:val="fr-FR"/>
        </w:rPr>
        <w:t>e</w:t>
      </w:r>
      <w:r w:rsidRPr="00151523">
        <w:rPr>
          <w:rFonts w:ascii="Times New Roman" w:hAnsi="Times New Roman"/>
          <w:lang w:val="fr-FR"/>
        </w:rPr>
        <w:t xml:space="preserve"> décrit</w:t>
      </w:r>
      <w:r w:rsidR="00F24602" w:rsidRPr="00151523">
        <w:rPr>
          <w:rFonts w:ascii="Times New Roman" w:hAnsi="Times New Roman"/>
          <w:lang w:val="fr-FR"/>
        </w:rPr>
        <w:t>e</w:t>
      </w:r>
      <w:r w:rsidRPr="00151523">
        <w:rPr>
          <w:rFonts w:ascii="Times New Roman" w:hAnsi="Times New Roman"/>
          <w:lang w:val="fr-FR"/>
        </w:rPr>
        <w:t xml:space="preserve"> ci-dessus.</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276C33" w:rsidP="00151523">
      <w:pPr>
        <w:keepNext/>
        <w:autoSpaceDE w:val="0"/>
        <w:autoSpaceDN w:val="0"/>
        <w:adjustRightInd w:val="0"/>
        <w:spacing w:after="0" w:line="240" w:lineRule="auto"/>
        <w:rPr>
          <w:rFonts w:ascii="Times New Roman" w:hAnsi="Times New Roman"/>
          <w:i/>
          <w:u w:val="single"/>
          <w:lang w:val="fr-FR"/>
        </w:rPr>
      </w:pPr>
      <w:r w:rsidRPr="00151523">
        <w:rPr>
          <w:rFonts w:ascii="Times New Roman" w:hAnsi="Times New Roman"/>
          <w:i/>
          <w:u w:val="single"/>
          <w:lang w:val="fr-FR"/>
        </w:rPr>
        <w:t>Patients adultes nouvellement diagnostiqués</w:t>
      </w:r>
    </w:p>
    <w:p w:rsidR="000D3F26" w:rsidRPr="00151523" w:rsidRDefault="00276C33"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Les patients adultes nouvellement diagnostiqués doivent commencer avec </w:t>
      </w:r>
      <w:r w:rsidR="000D3F26" w:rsidRPr="00151523">
        <w:rPr>
          <w:rFonts w:ascii="Times New Roman" w:hAnsi="Times New Roman"/>
          <w:lang w:val="fr-FR"/>
        </w:rPr>
        <w:t>1/</w:t>
      </w:r>
      <w:r w:rsidR="002230D7" w:rsidRPr="00151523">
        <w:rPr>
          <w:rFonts w:ascii="Times New Roman" w:hAnsi="Times New Roman"/>
          <w:lang w:val="fr-FR"/>
        </w:rPr>
        <w:t xml:space="preserve">6 </w:t>
      </w:r>
      <w:r w:rsidRPr="00151523">
        <w:rPr>
          <w:rFonts w:ascii="Times New Roman" w:hAnsi="Times New Roman"/>
          <w:lang w:val="fr-FR"/>
        </w:rPr>
        <w:t>à</w:t>
      </w:r>
      <w:r w:rsidR="000D3F26" w:rsidRPr="00151523">
        <w:rPr>
          <w:rFonts w:ascii="Times New Roman" w:hAnsi="Times New Roman"/>
          <w:lang w:val="fr-FR"/>
        </w:rPr>
        <w:t xml:space="preserve"> 1/</w:t>
      </w:r>
      <w:r w:rsidR="000A0875" w:rsidRPr="00151523">
        <w:rPr>
          <w:rFonts w:ascii="Times New Roman" w:hAnsi="Times New Roman"/>
          <w:lang w:val="fr-FR"/>
        </w:rPr>
        <w:t xml:space="preserve">4 </w:t>
      </w:r>
      <w:r w:rsidRPr="00151523">
        <w:rPr>
          <w:rFonts w:ascii="Times New Roman" w:hAnsi="Times New Roman"/>
          <w:lang w:val="fr-FR"/>
        </w:rPr>
        <w:t xml:space="preserve">de la dose </w:t>
      </w:r>
      <w:r w:rsidR="00923408" w:rsidRPr="00151523">
        <w:rPr>
          <w:rFonts w:ascii="Times New Roman" w:hAnsi="Times New Roman"/>
          <w:lang w:val="fr-FR"/>
        </w:rPr>
        <w:t>d’entretien</w:t>
      </w:r>
      <w:r w:rsidRPr="00151523">
        <w:rPr>
          <w:rFonts w:ascii="Times New Roman" w:hAnsi="Times New Roman"/>
          <w:lang w:val="fr-FR"/>
        </w:rPr>
        <w:t xml:space="preserve"> </w:t>
      </w:r>
      <w:r w:rsidR="00E52268" w:rsidRPr="00151523">
        <w:rPr>
          <w:rFonts w:ascii="Times New Roman" w:hAnsi="Times New Roman"/>
          <w:lang w:val="fr-FR"/>
        </w:rPr>
        <w:t xml:space="preserve">ciblée </w:t>
      </w:r>
      <w:r w:rsidRPr="00151523">
        <w:rPr>
          <w:rFonts w:ascii="Times New Roman" w:hAnsi="Times New Roman"/>
          <w:lang w:val="fr-FR"/>
        </w:rPr>
        <w:t>de PROCYSBI</w:t>
      </w:r>
      <w:r w:rsidR="000D3F26" w:rsidRPr="00151523">
        <w:rPr>
          <w:rFonts w:ascii="Times New Roman" w:hAnsi="Times New Roman"/>
          <w:lang w:val="fr-FR"/>
        </w:rPr>
        <w:t xml:space="preserve">. </w:t>
      </w:r>
      <w:r w:rsidRPr="00151523">
        <w:rPr>
          <w:rFonts w:ascii="Times New Roman" w:hAnsi="Times New Roman"/>
          <w:lang w:val="fr-FR"/>
        </w:rPr>
        <w:t xml:space="preserve">La dose </w:t>
      </w:r>
      <w:r w:rsidR="00923408" w:rsidRPr="00151523">
        <w:rPr>
          <w:rFonts w:ascii="Times New Roman" w:hAnsi="Times New Roman"/>
          <w:lang w:val="fr-FR"/>
        </w:rPr>
        <w:t>d’entretien</w:t>
      </w:r>
      <w:r w:rsidRPr="00151523">
        <w:rPr>
          <w:rFonts w:ascii="Times New Roman" w:hAnsi="Times New Roman"/>
          <w:lang w:val="fr-FR"/>
        </w:rPr>
        <w:t xml:space="preserve"> </w:t>
      </w:r>
      <w:r w:rsidR="00F24602" w:rsidRPr="00151523">
        <w:rPr>
          <w:rFonts w:ascii="Times New Roman" w:hAnsi="Times New Roman"/>
          <w:lang w:val="fr-FR"/>
        </w:rPr>
        <w:t>cibl</w:t>
      </w:r>
      <w:r w:rsidR="00A714DB" w:rsidRPr="00151523">
        <w:rPr>
          <w:rFonts w:ascii="Times New Roman" w:hAnsi="Times New Roman"/>
          <w:lang w:val="fr-FR"/>
        </w:rPr>
        <w:t>é</w:t>
      </w:r>
      <w:r w:rsidR="00F24602" w:rsidRPr="00151523">
        <w:rPr>
          <w:rFonts w:ascii="Times New Roman" w:hAnsi="Times New Roman"/>
          <w:lang w:val="fr-FR"/>
        </w:rPr>
        <w:t xml:space="preserve">e </w:t>
      </w:r>
      <w:r w:rsidRPr="00151523">
        <w:rPr>
          <w:rFonts w:ascii="Times New Roman" w:hAnsi="Times New Roman"/>
          <w:lang w:val="fr-FR"/>
        </w:rPr>
        <w:t xml:space="preserve">est de </w:t>
      </w:r>
      <w:r w:rsidR="000D3F26" w:rsidRPr="00151523">
        <w:rPr>
          <w:rFonts w:ascii="Times New Roman" w:hAnsi="Times New Roman"/>
          <w:lang w:val="fr-FR"/>
        </w:rPr>
        <w:t>1</w:t>
      </w:r>
      <w:r w:rsidRPr="00151523">
        <w:rPr>
          <w:rFonts w:ascii="Times New Roman" w:hAnsi="Times New Roman"/>
          <w:lang w:val="fr-FR"/>
        </w:rPr>
        <w:t>,</w:t>
      </w:r>
      <w:r w:rsidR="000A0875" w:rsidRPr="00151523">
        <w:rPr>
          <w:rFonts w:ascii="Times New Roman" w:hAnsi="Times New Roman"/>
          <w:lang w:val="fr-FR"/>
        </w:rPr>
        <w:t>3</w:t>
      </w:r>
      <w:r w:rsidR="00B35D5A" w:rsidRPr="00151523">
        <w:rPr>
          <w:rFonts w:ascii="Times New Roman" w:hAnsi="Times New Roman"/>
          <w:lang w:val="fr-FR"/>
        </w:rPr>
        <w:t> </w:t>
      </w:r>
      <w:r w:rsidR="000D3F26" w:rsidRPr="00151523">
        <w:rPr>
          <w:rFonts w:ascii="Times New Roman" w:hAnsi="Times New Roman"/>
          <w:lang w:val="fr-FR"/>
        </w:rPr>
        <w:t>g/m</w:t>
      </w:r>
      <w:r w:rsidR="000D3F26" w:rsidRPr="00151523">
        <w:rPr>
          <w:rFonts w:ascii="Times New Roman" w:hAnsi="Times New Roman"/>
          <w:vertAlign w:val="superscript"/>
          <w:lang w:val="fr-FR"/>
        </w:rPr>
        <w:t>2</w:t>
      </w:r>
      <w:r w:rsidR="000D3F26" w:rsidRPr="00151523">
        <w:rPr>
          <w:rFonts w:ascii="Times New Roman" w:hAnsi="Times New Roman"/>
          <w:lang w:val="fr-FR"/>
        </w:rPr>
        <w:t>/</w:t>
      </w:r>
      <w:r w:rsidRPr="00151523">
        <w:rPr>
          <w:rFonts w:ascii="Times New Roman" w:hAnsi="Times New Roman"/>
          <w:lang w:val="fr-FR"/>
        </w:rPr>
        <w:t>jour</w:t>
      </w:r>
      <w:r w:rsidR="000D3F26" w:rsidRPr="00151523">
        <w:rPr>
          <w:rFonts w:ascii="Times New Roman" w:hAnsi="Times New Roman"/>
          <w:lang w:val="fr-FR"/>
        </w:rPr>
        <w:t xml:space="preserve">, </w:t>
      </w:r>
      <w:r w:rsidRPr="00151523">
        <w:rPr>
          <w:rFonts w:ascii="Times New Roman" w:hAnsi="Times New Roman"/>
          <w:lang w:val="fr-FR"/>
        </w:rPr>
        <w:t>divisée en deux prises</w:t>
      </w:r>
      <w:r w:rsidR="000D3F26" w:rsidRPr="00151523">
        <w:rPr>
          <w:rFonts w:ascii="Times New Roman" w:hAnsi="Times New Roman"/>
          <w:lang w:val="fr-FR"/>
        </w:rPr>
        <w:t xml:space="preserve"> </w:t>
      </w:r>
      <w:r w:rsidR="00A714DB" w:rsidRPr="00151523">
        <w:rPr>
          <w:rFonts w:ascii="Times New Roman" w:hAnsi="Times New Roman"/>
          <w:lang w:val="fr-FR"/>
        </w:rPr>
        <w:t>séparées de</w:t>
      </w:r>
      <w:r w:rsidRPr="00151523">
        <w:rPr>
          <w:rFonts w:ascii="Times New Roman" w:hAnsi="Times New Roman"/>
          <w:lang w:val="fr-FR"/>
        </w:rPr>
        <w:t xml:space="preserve"> </w:t>
      </w:r>
      <w:r w:rsidR="000D3F26" w:rsidRPr="00151523">
        <w:rPr>
          <w:rFonts w:ascii="Times New Roman" w:hAnsi="Times New Roman"/>
          <w:lang w:val="fr-FR"/>
        </w:rPr>
        <w:t>1</w:t>
      </w:r>
      <w:r w:rsidR="000A0875" w:rsidRPr="00151523">
        <w:rPr>
          <w:rFonts w:ascii="Times New Roman" w:hAnsi="Times New Roman"/>
          <w:lang w:val="fr-FR"/>
        </w:rPr>
        <w:t>2</w:t>
      </w:r>
      <w:r w:rsidR="00A653FA" w:rsidRPr="00151523">
        <w:rPr>
          <w:rFonts w:ascii="Times New Roman" w:hAnsi="Times New Roman"/>
          <w:lang w:val="fr-FR"/>
        </w:rPr>
        <w:t> </w:t>
      </w:r>
      <w:r w:rsidR="000D3F26" w:rsidRPr="00151523">
        <w:rPr>
          <w:rFonts w:ascii="Times New Roman" w:hAnsi="Times New Roman"/>
          <w:lang w:val="fr-FR"/>
        </w:rPr>
        <w:t>h</w:t>
      </w:r>
      <w:r w:rsidRPr="00151523">
        <w:rPr>
          <w:rFonts w:ascii="Times New Roman" w:hAnsi="Times New Roman"/>
          <w:lang w:val="fr-FR"/>
        </w:rPr>
        <w:t>e</w:t>
      </w:r>
      <w:r w:rsidR="000D3F26" w:rsidRPr="00151523">
        <w:rPr>
          <w:rFonts w:ascii="Times New Roman" w:hAnsi="Times New Roman"/>
          <w:lang w:val="fr-FR"/>
        </w:rPr>
        <w:t>ur</w:t>
      </w:r>
      <w:r w:rsidRPr="00151523">
        <w:rPr>
          <w:rFonts w:ascii="Times New Roman" w:hAnsi="Times New Roman"/>
          <w:lang w:val="fr-FR"/>
        </w:rPr>
        <w:t>e</w:t>
      </w:r>
      <w:r w:rsidR="000D3F26" w:rsidRPr="00151523">
        <w:rPr>
          <w:rFonts w:ascii="Times New Roman" w:hAnsi="Times New Roman"/>
          <w:lang w:val="fr-FR"/>
        </w:rPr>
        <w:t xml:space="preserve">s. </w:t>
      </w:r>
      <w:r w:rsidR="0065115D" w:rsidRPr="00151523">
        <w:rPr>
          <w:rFonts w:ascii="Times New Roman" w:hAnsi="Times New Roman"/>
          <w:lang w:val="fr-FR"/>
        </w:rPr>
        <w:t>L</w:t>
      </w:r>
      <w:r w:rsidRPr="00151523">
        <w:rPr>
          <w:rFonts w:ascii="Times New Roman" w:hAnsi="Times New Roman"/>
          <w:lang w:val="fr-FR"/>
        </w:rPr>
        <w:t xml:space="preserve">a dose </w:t>
      </w:r>
      <w:r w:rsidR="00A72084" w:rsidRPr="00151523">
        <w:rPr>
          <w:rFonts w:ascii="Times New Roman" w:hAnsi="Times New Roman"/>
          <w:lang w:val="fr-FR"/>
        </w:rPr>
        <w:t xml:space="preserve">sera </w:t>
      </w:r>
      <w:r w:rsidRPr="00151523">
        <w:rPr>
          <w:rFonts w:ascii="Times New Roman" w:hAnsi="Times New Roman"/>
          <w:lang w:val="fr-FR"/>
        </w:rPr>
        <w:t xml:space="preserve">augmentée si la tolérance est correcte </w:t>
      </w:r>
      <w:r w:rsidR="00B82019" w:rsidRPr="00151523">
        <w:rPr>
          <w:rFonts w:ascii="Times New Roman" w:hAnsi="Times New Roman"/>
          <w:lang w:val="fr-FR"/>
        </w:rPr>
        <w:t xml:space="preserve">et </w:t>
      </w:r>
      <w:r w:rsidR="00F24602" w:rsidRPr="00151523">
        <w:rPr>
          <w:rFonts w:ascii="Times New Roman" w:hAnsi="Times New Roman"/>
          <w:lang w:val="fr-FR"/>
        </w:rPr>
        <w:t xml:space="preserve">si </w:t>
      </w:r>
      <w:r w:rsidR="004D684B" w:rsidRPr="00151523">
        <w:rPr>
          <w:rFonts w:ascii="Times New Roman" w:hAnsi="Times New Roman"/>
          <w:lang w:val="fr-FR"/>
        </w:rPr>
        <w:t xml:space="preserve">le taux de </w:t>
      </w:r>
      <w:r w:rsidR="009C7A18" w:rsidRPr="00151523">
        <w:rPr>
          <w:rFonts w:ascii="Times New Roman" w:hAnsi="Times New Roman"/>
          <w:lang w:val="fr-FR"/>
        </w:rPr>
        <w:t>cystine intra-leucocytaire</w:t>
      </w:r>
      <w:r w:rsidR="004D684B" w:rsidRPr="00151523">
        <w:rPr>
          <w:rFonts w:ascii="Times New Roman" w:hAnsi="Times New Roman"/>
          <w:lang w:val="fr-FR"/>
        </w:rPr>
        <w:t xml:space="preserve"> est supérieur à </w:t>
      </w:r>
      <w:r w:rsidR="000D3F26" w:rsidRPr="00151523">
        <w:rPr>
          <w:rFonts w:ascii="Times New Roman" w:hAnsi="Times New Roman"/>
          <w:lang w:val="fr-FR"/>
        </w:rPr>
        <w:t>1</w:t>
      </w:r>
      <w:r w:rsidR="00A653FA" w:rsidRPr="00151523">
        <w:rPr>
          <w:rFonts w:ascii="Times New Roman" w:hAnsi="Times New Roman"/>
          <w:lang w:val="fr-FR"/>
        </w:rPr>
        <w:t> </w:t>
      </w:r>
      <w:r w:rsidR="00F912E9" w:rsidRPr="00151523">
        <w:rPr>
          <w:rFonts w:ascii="Times New Roman" w:hAnsi="Times New Roman"/>
          <w:lang w:val="fr-FR"/>
        </w:rPr>
        <w:t>n</w:t>
      </w:r>
      <w:r w:rsidR="000D3F26" w:rsidRPr="00151523">
        <w:rPr>
          <w:rFonts w:ascii="Times New Roman" w:hAnsi="Times New Roman"/>
          <w:lang w:val="fr-FR"/>
        </w:rPr>
        <w:t>mol</w:t>
      </w:r>
      <w:r w:rsidR="000E2E01" w:rsidRPr="00151523">
        <w:rPr>
          <w:rFonts w:ascii="Times New Roman" w:hAnsi="Times New Roman"/>
          <w:lang w:val="fr-FR"/>
        </w:rPr>
        <w:t xml:space="preserve"> </w:t>
      </w:r>
      <w:r w:rsidR="004D684B" w:rsidRPr="00151523">
        <w:rPr>
          <w:rFonts w:ascii="Times New Roman" w:hAnsi="Times New Roman"/>
          <w:lang w:val="fr-FR"/>
        </w:rPr>
        <w:t>d’</w:t>
      </w:r>
      <w:proofErr w:type="spellStart"/>
      <w:r w:rsidR="000D3F26" w:rsidRPr="00151523">
        <w:rPr>
          <w:rFonts w:ascii="Times New Roman" w:hAnsi="Times New Roman"/>
          <w:lang w:val="fr-FR"/>
        </w:rPr>
        <w:t>h</w:t>
      </w:r>
      <w:r w:rsidR="004D684B" w:rsidRPr="00151523">
        <w:rPr>
          <w:rFonts w:ascii="Times New Roman" w:hAnsi="Times New Roman"/>
          <w:lang w:val="fr-FR"/>
        </w:rPr>
        <w:t>é</w:t>
      </w:r>
      <w:r w:rsidR="000D3F26" w:rsidRPr="00151523">
        <w:rPr>
          <w:rFonts w:ascii="Times New Roman" w:hAnsi="Times New Roman"/>
          <w:lang w:val="fr-FR"/>
        </w:rPr>
        <w:t>micystine</w:t>
      </w:r>
      <w:proofErr w:type="spellEnd"/>
      <w:r w:rsidR="000D3F26" w:rsidRPr="00151523">
        <w:rPr>
          <w:rFonts w:ascii="Times New Roman" w:hAnsi="Times New Roman"/>
          <w:lang w:val="fr-FR"/>
        </w:rPr>
        <w:t>/mg </w:t>
      </w:r>
      <w:r w:rsidR="004D684B" w:rsidRPr="00151523">
        <w:rPr>
          <w:rFonts w:ascii="Times New Roman" w:hAnsi="Times New Roman"/>
          <w:lang w:val="fr-FR"/>
        </w:rPr>
        <w:t xml:space="preserve">de </w:t>
      </w:r>
      <w:r w:rsidR="000D3F26" w:rsidRPr="00151523">
        <w:rPr>
          <w:rFonts w:ascii="Times New Roman" w:hAnsi="Times New Roman"/>
          <w:lang w:val="fr-FR"/>
        </w:rPr>
        <w:t>prot</w:t>
      </w:r>
      <w:r w:rsidR="004D684B" w:rsidRPr="00151523">
        <w:rPr>
          <w:rFonts w:ascii="Times New Roman" w:hAnsi="Times New Roman"/>
          <w:lang w:val="fr-FR"/>
        </w:rPr>
        <w:t>é</w:t>
      </w:r>
      <w:r w:rsidR="000D3F26" w:rsidRPr="00151523">
        <w:rPr>
          <w:rFonts w:ascii="Times New Roman" w:hAnsi="Times New Roman"/>
          <w:lang w:val="fr-FR"/>
        </w:rPr>
        <w:t>in</w:t>
      </w:r>
      <w:r w:rsidR="004D684B" w:rsidRPr="00151523">
        <w:rPr>
          <w:rFonts w:ascii="Times New Roman" w:hAnsi="Times New Roman"/>
          <w:lang w:val="fr-FR"/>
        </w:rPr>
        <w:t>e</w:t>
      </w:r>
      <w:r w:rsidR="00896287" w:rsidRPr="00151523">
        <w:rPr>
          <w:rFonts w:ascii="Times New Roman" w:hAnsi="Times New Roman"/>
          <w:lang w:val="fr-FR"/>
        </w:rPr>
        <w:t xml:space="preserve"> (si la mesure est effectuée au moyen d’un dosage leucocytaire mixte)</w:t>
      </w:r>
      <w:r w:rsidR="000D3F26" w:rsidRPr="00151523">
        <w:rPr>
          <w:rFonts w:ascii="Times New Roman" w:hAnsi="Times New Roman"/>
          <w:lang w:val="fr-FR"/>
        </w:rPr>
        <w:t xml:space="preserve">. </w:t>
      </w:r>
      <w:r w:rsidR="004D684B" w:rsidRPr="00151523">
        <w:rPr>
          <w:rFonts w:ascii="Times New Roman" w:hAnsi="Times New Roman"/>
          <w:lang w:val="fr-FR"/>
        </w:rPr>
        <w:t xml:space="preserve">La dose maximale recommandée de cystéamine est de </w:t>
      </w:r>
      <w:r w:rsidR="000D3F26" w:rsidRPr="00151523">
        <w:rPr>
          <w:rFonts w:ascii="Times New Roman" w:hAnsi="Times New Roman"/>
          <w:lang w:val="fr-FR"/>
        </w:rPr>
        <w:t>1</w:t>
      </w:r>
      <w:r w:rsidR="004D684B" w:rsidRPr="00151523">
        <w:rPr>
          <w:rFonts w:ascii="Times New Roman" w:hAnsi="Times New Roman"/>
          <w:lang w:val="fr-FR"/>
        </w:rPr>
        <w:t>,</w:t>
      </w:r>
      <w:r w:rsidR="000D3F26" w:rsidRPr="00151523">
        <w:rPr>
          <w:rFonts w:ascii="Times New Roman" w:hAnsi="Times New Roman"/>
          <w:lang w:val="fr-FR"/>
        </w:rPr>
        <w:t>9</w:t>
      </w:r>
      <w:r w:rsidR="000A0875" w:rsidRPr="00151523">
        <w:rPr>
          <w:rFonts w:ascii="Times New Roman" w:hAnsi="Times New Roman"/>
          <w:lang w:val="fr-FR"/>
        </w:rPr>
        <w:t>5</w:t>
      </w:r>
      <w:r w:rsidR="00A653FA" w:rsidRPr="00151523">
        <w:rPr>
          <w:rFonts w:ascii="Times New Roman" w:hAnsi="Times New Roman"/>
          <w:lang w:val="fr-FR"/>
        </w:rPr>
        <w:t> </w:t>
      </w:r>
      <w:r w:rsidR="000D3F26" w:rsidRPr="00151523">
        <w:rPr>
          <w:rFonts w:ascii="Times New Roman" w:hAnsi="Times New Roman"/>
          <w:lang w:val="fr-FR"/>
        </w:rPr>
        <w:t>g/m</w:t>
      </w:r>
      <w:r w:rsidR="000D3F26" w:rsidRPr="00151523">
        <w:rPr>
          <w:rFonts w:ascii="Times New Roman" w:hAnsi="Times New Roman"/>
          <w:vertAlign w:val="superscript"/>
          <w:lang w:val="fr-FR"/>
        </w:rPr>
        <w:t>2</w:t>
      </w:r>
      <w:r w:rsidR="000D3F26" w:rsidRPr="00151523">
        <w:rPr>
          <w:rFonts w:ascii="Times New Roman" w:hAnsi="Times New Roman"/>
          <w:lang w:val="fr-FR"/>
        </w:rPr>
        <w:t>/</w:t>
      </w:r>
      <w:r w:rsidR="004D684B" w:rsidRPr="00151523">
        <w:rPr>
          <w:rFonts w:ascii="Times New Roman" w:hAnsi="Times New Roman"/>
          <w:lang w:val="fr-FR"/>
        </w:rPr>
        <w:t xml:space="preserve">jour. L’utilisation de doses supérieures à </w:t>
      </w:r>
      <w:r w:rsidR="000D3F26" w:rsidRPr="00151523">
        <w:rPr>
          <w:rFonts w:ascii="Times New Roman" w:hAnsi="Times New Roman"/>
          <w:lang w:val="fr-FR"/>
        </w:rPr>
        <w:t>1</w:t>
      </w:r>
      <w:r w:rsidR="004D684B" w:rsidRPr="00151523">
        <w:rPr>
          <w:rFonts w:ascii="Times New Roman" w:hAnsi="Times New Roman"/>
          <w:lang w:val="fr-FR"/>
        </w:rPr>
        <w:t>,</w:t>
      </w:r>
      <w:r w:rsidR="000D3F26" w:rsidRPr="00151523">
        <w:rPr>
          <w:rFonts w:ascii="Times New Roman" w:hAnsi="Times New Roman"/>
          <w:lang w:val="fr-FR"/>
        </w:rPr>
        <w:t>9</w:t>
      </w:r>
      <w:r w:rsidR="000A0875" w:rsidRPr="00151523">
        <w:rPr>
          <w:rFonts w:ascii="Times New Roman" w:hAnsi="Times New Roman"/>
          <w:lang w:val="fr-FR"/>
        </w:rPr>
        <w:t>5</w:t>
      </w:r>
      <w:r w:rsidR="00A653FA" w:rsidRPr="00151523">
        <w:rPr>
          <w:rFonts w:ascii="Times New Roman" w:hAnsi="Times New Roman"/>
          <w:lang w:val="fr-FR"/>
        </w:rPr>
        <w:t> </w:t>
      </w:r>
      <w:r w:rsidR="000D3F26" w:rsidRPr="00151523">
        <w:rPr>
          <w:rFonts w:ascii="Times New Roman" w:hAnsi="Times New Roman"/>
          <w:lang w:val="fr-FR"/>
        </w:rPr>
        <w:t>g/m</w:t>
      </w:r>
      <w:r w:rsidR="000D3F26" w:rsidRPr="00151523">
        <w:rPr>
          <w:rFonts w:ascii="Times New Roman" w:hAnsi="Times New Roman"/>
          <w:vertAlign w:val="superscript"/>
          <w:lang w:val="fr-FR"/>
        </w:rPr>
        <w:t>2</w:t>
      </w:r>
      <w:r w:rsidR="000D3F26" w:rsidRPr="00151523">
        <w:rPr>
          <w:rFonts w:ascii="Times New Roman" w:hAnsi="Times New Roman"/>
          <w:lang w:val="fr-FR"/>
        </w:rPr>
        <w:t>/</w:t>
      </w:r>
      <w:r w:rsidR="004D684B" w:rsidRPr="00151523">
        <w:rPr>
          <w:rFonts w:ascii="Times New Roman" w:hAnsi="Times New Roman"/>
          <w:lang w:val="fr-FR"/>
        </w:rPr>
        <w:t xml:space="preserve">jour n’est pas recommandée </w:t>
      </w:r>
      <w:r w:rsidR="000D3F26" w:rsidRPr="00151523">
        <w:rPr>
          <w:rFonts w:ascii="Times New Roman" w:hAnsi="Times New Roman"/>
          <w:lang w:val="fr-FR"/>
        </w:rPr>
        <w:t>(</w:t>
      </w:r>
      <w:r w:rsidR="004D684B" w:rsidRPr="00151523">
        <w:rPr>
          <w:rFonts w:ascii="Times New Roman" w:hAnsi="Times New Roman"/>
          <w:lang w:val="fr-FR"/>
        </w:rPr>
        <w:t>voir rubrique</w:t>
      </w:r>
      <w:r w:rsidR="00086512" w:rsidRPr="00151523">
        <w:rPr>
          <w:rFonts w:ascii="Times New Roman" w:hAnsi="Times New Roman"/>
          <w:lang w:val="fr-FR"/>
        </w:rPr>
        <w:t> </w:t>
      </w:r>
      <w:r w:rsidR="000D3F26" w:rsidRPr="00151523">
        <w:rPr>
          <w:rFonts w:ascii="Times New Roman" w:hAnsi="Times New Roman"/>
          <w:lang w:val="fr-FR"/>
        </w:rPr>
        <w:t xml:space="preserve">4.4). </w:t>
      </w:r>
    </w:p>
    <w:p w:rsidR="00086512" w:rsidRPr="00151523" w:rsidRDefault="00086512"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Les valeurs cibles indiquées dans le RCP correspondent à l’utilisation d’un dosage leucocytaire mixte. </w:t>
      </w:r>
      <w:r w:rsidR="00DB088A" w:rsidRPr="00151523">
        <w:rPr>
          <w:rFonts w:ascii="Times New Roman" w:hAnsi="Times New Roman"/>
          <w:lang w:val="fr-FR"/>
        </w:rPr>
        <w:t xml:space="preserve">Il convient de noter que les cibles thérapeutiques </w:t>
      </w:r>
      <w:r w:rsidR="002472A4" w:rsidRPr="00151523">
        <w:rPr>
          <w:rFonts w:ascii="Times New Roman" w:hAnsi="Times New Roman"/>
          <w:lang w:val="fr-FR"/>
        </w:rPr>
        <w:t xml:space="preserve">pour la déplétion en cystine sont propres à la méthode de dosage et que les différents dosages disposent de cibles thérapeutiques spécifiques. Par conséquent, </w:t>
      </w:r>
      <w:r w:rsidR="00527A0C" w:rsidRPr="00151523">
        <w:rPr>
          <w:rFonts w:ascii="Times New Roman" w:hAnsi="Times New Roman"/>
          <w:lang w:val="fr-FR"/>
        </w:rPr>
        <w:t xml:space="preserve">les professionnels de santé devront se référer aux cibles thérapeutiques </w:t>
      </w:r>
      <w:r w:rsidR="00A72084" w:rsidRPr="00151523">
        <w:rPr>
          <w:rFonts w:ascii="Times New Roman" w:hAnsi="Times New Roman"/>
          <w:lang w:val="fr-FR"/>
        </w:rPr>
        <w:t>spécifiques</w:t>
      </w:r>
      <w:r w:rsidR="00527A0C" w:rsidRPr="00151523">
        <w:rPr>
          <w:rFonts w:ascii="Times New Roman" w:hAnsi="Times New Roman"/>
          <w:lang w:val="fr-FR"/>
        </w:rPr>
        <w:t xml:space="preserve"> à chaque dosage </w:t>
      </w:r>
      <w:r w:rsidR="00FB4887" w:rsidRPr="00151523">
        <w:rPr>
          <w:rFonts w:ascii="Times New Roman" w:hAnsi="Times New Roman"/>
          <w:lang w:val="fr-FR"/>
        </w:rPr>
        <w:t>fournies</w:t>
      </w:r>
      <w:r w:rsidR="00527A0C" w:rsidRPr="00151523">
        <w:rPr>
          <w:rFonts w:ascii="Times New Roman" w:hAnsi="Times New Roman"/>
          <w:lang w:val="fr-FR"/>
        </w:rPr>
        <w:t xml:space="preserve"> par le laboratoire réalisant l’analyse.</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4D684B" w:rsidP="00151523">
      <w:pPr>
        <w:keepNext/>
        <w:autoSpaceDE w:val="0"/>
        <w:autoSpaceDN w:val="0"/>
        <w:adjustRightInd w:val="0"/>
        <w:spacing w:after="0" w:line="240" w:lineRule="auto"/>
        <w:rPr>
          <w:rFonts w:ascii="Times New Roman" w:hAnsi="Times New Roman"/>
          <w:i/>
          <w:u w:val="single"/>
          <w:lang w:val="fr-FR"/>
        </w:rPr>
      </w:pPr>
      <w:r w:rsidRPr="00151523">
        <w:rPr>
          <w:rFonts w:ascii="Times New Roman" w:hAnsi="Times New Roman"/>
          <w:i/>
          <w:u w:val="single"/>
          <w:lang w:val="fr-FR"/>
        </w:rPr>
        <w:t>Population pédiatrique nouvellement diagnostiquée</w:t>
      </w:r>
    </w:p>
    <w:p w:rsidR="000D3F26" w:rsidRPr="00151523" w:rsidRDefault="004D684B" w:rsidP="00151523">
      <w:pPr>
        <w:spacing w:after="0" w:line="240" w:lineRule="auto"/>
        <w:rPr>
          <w:rFonts w:ascii="Times New Roman" w:hAnsi="Times New Roman"/>
          <w:lang w:val="fr-FR"/>
        </w:rPr>
      </w:pPr>
      <w:r w:rsidRPr="00151523">
        <w:rPr>
          <w:rFonts w:ascii="Times New Roman" w:hAnsi="Times New Roman"/>
          <w:lang w:val="fr-FR"/>
        </w:rPr>
        <w:t xml:space="preserve">La dose </w:t>
      </w:r>
      <w:r w:rsidR="00923408" w:rsidRPr="00151523">
        <w:rPr>
          <w:rFonts w:ascii="Times New Roman" w:hAnsi="Times New Roman"/>
          <w:lang w:val="fr-FR"/>
        </w:rPr>
        <w:t>d’entretien</w:t>
      </w:r>
      <w:r w:rsidRPr="00151523">
        <w:rPr>
          <w:rFonts w:ascii="Times New Roman" w:hAnsi="Times New Roman"/>
          <w:lang w:val="fr-FR"/>
        </w:rPr>
        <w:t xml:space="preserve"> de </w:t>
      </w:r>
      <w:r w:rsidR="000D3F26" w:rsidRPr="00151523">
        <w:rPr>
          <w:rFonts w:ascii="Times New Roman" w:hAnsi="Times New Roman"/>
          <w:lang w:val="fr-FR"/>
        </w:rPr>
        <w:t>1</w:t>
      </w:r>
      <w:r w:rsidRPr="00151523">
        <w:rPr>
          <w:rFonts w:ascii="Times New Roman" w:hAnsi="Times New Roman"/>
          <w:lang w:val="fr-FR"/>
        </w:rPr>
        <w:t>,</w:t>
      </w:r>
      <w:r w:rsidR="000A0875" w:rsidRPr="00151523">
        <w:rPr>
          <w:rFonts w:ascii="Times New Roman" w:hAnsi="Times New Roman"/>
          <w:lang w:val="fr-FR"/>
        </w:rPr>
        <w:t>3</w:t>
      </w:r>
      <w:r w:rsidR="00A653FA" w:rsidRPr="00151523">
        <w:rPr>
          <w:rFonts w:ascii="Times New Roman" w:hAnsi="Times New Roman"/>
          <w:lang w:val="fr-FR"/>
        </w:rPr>
        <w:t> </w:t>
      </w:r>
      <w:r w:rsidR="000D3F26" w:rsidRPr="00151523">
        <w:rPr>
          <w:rFonts w:ascii="Times New Roman" w:hAnsi="Times New Roman"/>
          <w:lang w:val="fr-FR"/>
        </w:rPr>
        <w:t>g/m</w:t>
      </w:r>
      <w:r w:rsidR="000D3F26" w:rsidRPr="00151523">
        <w:rPr>
          <w:rFonts w:ascii="Times New Roman" w:hAnsi="Times New Roman"/>
          <w:vertAlign w:val="superscript"/>
          <w:lang w:val="fr-FR"/>
        </w:rPr>
        <w:t>2</w:t>
      </w:r>
      <w:r w:rsidR="000D3F26" w:rsidRPr="00151523">
        <w:rPr>
          <w:rFonts w:ascii="Times New Roman" w:hAnsi="Times New Roman"/>
          <w:lang w:val="fr-FR"/>
        </w:rPr>
        <w:t>/</w:t>
      </w:r>
      <w:r w:rsidRPr="00151523">
        <w:rPr>
          <w:rFonts w:ascii="Times New Roman" w:hAnsi="Times New Roman"/>
          <w:lang w:val="fr-FR"/>
        </w:rPr>
        <w:t>jour</w:t>
      </w:r>
      <w:r w:rsidR="000D3F26" w:rsidRPr="00151523">
        <w:rPr>
          <w:rFonts w:ascii="Times New Roman" w:hAnsi="Times New Roman"/>
          <w:lang w:val="fr-FR"/>
        </w:rPr>
        <w:t xml:space="preserve"> </w:t>
      </w:r>
      <w:r w:rsidRPr="00151523">
        <w:rPr>
          <w:rFonts w:ascii="Times New Roman" w:hAnsi="Times New Roman"/>
          <w:lang w:val="fr-FR"/>
        </w:rPr>
        <w:t>peut être déterminée approximativement à l’aide du tableau suivant</w:t>
      </w:r>
      <w:r w:rsidR="000D3F26" w:rsidRPr="00151523">
        <w:rPr>
          <w:rFonts w:ascii="Times New Roman" w:hAnsi="Times New Roman"/>
          <w:lang w:val="fr-FR"/>
        </w:rPr>
        <w:t xml:space="preserve">, </w:t>
      </w:r>
      <w:r w:rsidRPr="00151523">
        <w:rPr>
          <w:rFonts w:ascii="Times New Roman" w:hAnsi="Times New Roman"/>
          <w:lang w:val="fr-FR"/>
        </w:rPr>
        <w:t>qui tient compte de la surface</w:t>
      </w:r>
      <w:r w:rsidR="00F24602" w:rsidRPr="00151523">
        <w:rPr>
          <w:rFonts w:ascii="Times New Roman" w:hAnsi="Times New Roman"/>
          <w:lang w:val="fr-FR"/>
        </w:rPr>
        <w:t xml:space="preserve"> corporelle </w:t>
      </w:r>
      <w:r w:rsidRPr="00151523">
        <w:rPr>
          <w:rFonts w:ascii="Times New Roman" w:hAnsi="Times New Roman"/>
          <w:lang w:val="fr-FR"/>
        </w:rPr>
        <w:t>ainsi que du poids du patient</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tbl>
      <w:tblPr>
        <w:tblW w:w="41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806"/>
        <w:gridCol w:w="3821"/>
      </w:tblGrid>
      <w:tr w:rsidR="000D3F26" w:rsidRPr="00151523" w:rsidTr="00084D73">
        <w:trPr>
          <w:cantSplit/>
          <w:tblHeader/>
          <w:jc w:val="center"/>
        </w:trPr>
        <w:tc>
          <w:tcPr>
            <w:tcW w:w="2495" w:type="pct"/>
            <w:vAlign w:val="center"/>
          </w:tcPr>
          <w:p w:rsidR="000D3F26" w:rsidRPr="00151523" w:rsidRDefault="004D684B" w:rsidP="00151523">
            <w:pPr>
              <w:keepNext/>
              <w:tabs>
                <w:tab w:val="left" w:pos="270"/>
              </w:tabs>
              <w:spacing w:after="0" w:line="240" w:lineRule="auto"/>
              <w:jc w:val="center"/>
              <w:rPr>
                <w:rFonts w:ascii="Times New Roman" w:hAnsi="Times New Roman"/>
                <w:b/>
                <w:bCs/>
                <w:lang w:val="fr-FR"/>
              </w:rPr>
            </w:pPr>
            <w:r w:rsidRPr="00151523">
              <w:rPr>
                <w:rFonts w:ascii="Times New Roman" w:hAnsi="Times New Roman"/>
                <w:b/>
                <w:bCs/>
                <w:lang w:val="fr-FR"/>
              </w:rPr>
              <w:t>Poids e</w:t>
            </w:r>
            <w:r w:rsidR="000D3F26" w:rsidRPr="00151523">
              <w:rPr>
                <w:rFonts w:ascii="Times New Roman" w:hAnsi="Times New Roman"/>
                <w:b/>
                <w:bCs/>
                <w:lang w:val="fr-FR"/>
              </w:rPr>
              <w:t>n kilogram</w:t>
            </w:r>
            <w:r w:rsidRPr="00151523">
              <w:rPr>
                <w:rFonts w:ascii="Times New Roman" w:hAnsi="Times New Roman"/>
                <w:b/>
                <w:bCs/>
                <w:lang w:val="fr-FR"/>
              </w:rPr>
              <w:t>me</w:t>
            </w:r>
            <w:r w:rsidR="000D3F26" w:rsidRPr="00151523">
              <w:rPr>
                <w:rFonts w:ascii="Times New Roman" w:hAnsi="Times New Roman"/>
                <w:b/>
                <w:bCs/>
                <w:lang w:val="fr-FR"/>
              </w:rPr>
              <w:t>s</w:t>
            </w:r>
          </w:p>
        </w:tc>
        <w:tc>
          <w:tcPr>
            <w:tcW w:w="2505" w:type="pct"/>
            <w:vAlign w:val="center"/>
          </w:tcPr>
          <w:p w:rsidR="000D3F26" w:rsidRPr="00151523" w:rsidRDefault="004D684B" w:rsidP="00151523">
            <w:pPr>
              <w:keepNext/>
              <w:tabs>
                <w:tab w:val="left" w:pos="270"/>
              </w:tabs>
              <w:spacing w:after="0" w:line="240" w:lineRule="auto"/>
              <w:jc w:val="center"/>
              <w:rPr>
                <w:rFonts w:ascii="Times New Roman" w:hAnsi="Times New Roman"/>
                <w:b/>
                <w:bCs/>
                <w:lang w:val="fr-FR"/>
              </w:rPr>
            </w:pPr>
            <w:r w:rsidRPr="00151523">
              <w:rPr>
                <w:rFonts w:ascii="Times New Roman" w:hAnsi="Times New Roman"/>
                <w:b/>
                <w:bCs/>
                <w:lang w:val="fr-FR"/>
              </w:rPr>
              <w:t>Dose r</w:t>
            </w:r>
            <w:r w:rsidR="000D3F26" w:rsidRPr="00151523">
              <w:rPr>
                <w:rFonts w:ascii="Times New Roman" w:hAnsi="Times New Roman"/>
                <w:b/>
                <w:bCs/>
                <w:lang w:val="fr-FR"/>
              </w:rPr>
              <w:t>ecomm</w:t>
            </w:r>
            <w:r w:rsidRPr="00151523">
              <w:rPr>
                <w:rFonts w:ascii="Times New Roman" w:hAnsi="Times New Roman"/>
                <w:b/>
                <w:bCs/>
                <w:lang w:val="fr-FR"/>
              </w:rPr>
              <w:t>a</w:t>
            </w:r>
            <w:r w:rsidR="000D3F26" w:rsidRPr="00151523">
              <w:rPr>
                <w:rFonts w:ascii="Times New Roman" w:hAnsi="Times New Roman"/>
                <w:b/>
                <w:bCs/>
                <w:lang w:val="fr-FR"/>
              </w:rPr>
              <w:t>nd</w:t>
            </w:r>
            <w:r w:rsidRPr="00151523">
              <w:rPr>
                <w:rFonts w:ascii="Times New Roman" w:hAnsi="Times New Roman"/>
                <w:b/>
                <w:bCs/>
                <w:lang w:val="fr-FR"/>
              </w:rPr>
              <w:t>é</w:t>
            </w:r>
            <w:r w:rsidR="000D3F26" w:rsidRPr="00151523">
              <w:rPr>
                <w:rFonts w:ascii="Times New Roman" w:hAnsi="Times New Roman"/>
                <w:b/>
                <w:bCs/>
                <w:lang w:val="fr-FR"/>
              </w:rPr>
              <w:t xml:space="preserve">e </w:t>
            </w:r>
            <w:r w:rsidRPr="00151523">
              <w:rPr>
                <w:rFonts w:ascii="Times New Roman" w:hAnsi="Times New Roman"/>
                <w:b/>
                <w:bCs/>
                <w:lang w:val="fr-FR"/>
              </w:rPr>
              <w:t>e</w:t>
            </w:r>
            <w:r w:rsidR="000D3F26" w:rsidRPr="00151523">
              <w:rPr>
                <w:rFonts w:ascii="Times New Roman" w:hAnsi="Times New Roman"/>
                <w:b/>
                <w:bCs/>
                <w:lang w:val="fr-FR"/>
              </w:rPr>
              <w:t xml:space="preserve">n mg </w:t>
            </w:r>
          </w:p>
          <w:p w:rsidR="000D3F26" w:rsidRPr="00151523" w:rsidRDefault="004D684B" w:rsidP="00151523">
            <w:pPr>
              <w:keepNext/>
              <w:tabs>
                <w:tab w:val="left" w:pos="270"/>
              </w:tabs>
              <w:spacing w:after="0" w:line="240" w:lineRule="auto"/>
              <w:jc w:val="center"/>
              <w:rPr>
                <w:rFonts w:ascii="Times New Roman" w:hAnsi="Times New Roman"/>
                <w:b/>
                <w:bCs/>
                <w:lang w:val="fr-FR"/>
              </w:rPr>
            </w:pPr>
            <w:r w:rsidRPr="00151523">
              <w:rPr>
                <w:rFonts w:ascii="Times New Roman" w:hAnsi="Times New Roman"/>
                <w:b/>
                <w:bCs/>
                <w:lang w:val="fr-FR"/>
              </w:rPr>
              <w:t xml:space="preserve">toutes les </w:t>
            </w:r>
            <w:r w:rsidR="000D3F26" w:rsidRPr="00151523">
              <w:rPr>
                <w:rFonts w:ascii="Times New Roman" w:hAnsi="Times New Roman"/>
                <w:b/>
                <w:bCs/>
                <w:lang w:val="fr-FR"/>
              </w:rPr>
              <w:t>1</w:t>
            </w:r>
            <w:r w:rsidR="000A0875" w:rsidRPr="00151523">
              <w:rPr>
                <w:rFonts w:ascii="Times New Roman" w:hAnsi="Times New Roman"/>
                <w:b/>
                <w:bCs/>
                <w:lang w:val="fr-FR"/>
              </w:rPr>
              <w:t>2</w:t>
            </w:r>
            <w:r w:rsidR="00B77ACF" w:rsidRPr="00151523">
              <w:rPr>
                <w:rFonts w:ascii="Times New Roman" w:hAnsi="Times New Roman"/>
                <w:b/>
                <w:bCs/>
                <w:lang w:val="fr-FR"/>
              </w:rPr>
              <w:t> </w:t>
            </w:r>
            <w:r w:rsidR="000D3F26" w:rsidRPr="00151523">
              <w:rPr>
                <w:rFonts w:ascii="Times New Roman" w:hAnsi="Times New Roman"/>
                <w:b/>
                <w:bCs/>
                <w:lang w:val="fr-FR"/>
              </w:rPr>
              <w:t>h</w:t>
            </w:r>
            <w:r w:rsidRPr="00151523">
              <w:rPr>
                <w:rFonts w:ascii="Times New Roman" w:hAnsi="Times New Roman"/>
                <w:b/>
                <w:bCs/>
                <w:lang w:val="fr-FR"/>
              </w:rPr>
              <w:t>e</w:t>
            </w:r>
            <w:r w:rsidR="000D3F26" w:rsidRPr="00151523">
              <w:rPr>
                <w:rFonts w:ascii="Times New Roman" w:hAnsi="Times New Roman"/>
                <w:b/>
                <w:bCs/>
                <w:lang w:val="fr-FR"/>
              </w:rPr>
              <w:t>ur</w:t>
            </w:r>
            <w:r w:rsidRPr="00151523">
              <w:rPr>
                <w:rFonts w:ascii="Times New Roman" w:hAnsi="Times New Roman"/>
                <w:b/>
                <w:bCs/>
                <w:lang w:val="fr-FR"/>
              </w:rPr>
              <w:t>e</w:t>
            </w:r>
            <w:r w:rsidR="000D3F26" w:rsidRPr="00151523">
              <w:rPr>
                <w:rFonts w:ascii="Times New Roman" w:hAnsi="Times New Roman"/>
                <w:b/>
                <w:bCs/>
                <w:lang w:val="fr-FR"/>
              </w:rPr>
              <w:t>s</w:t>
            </w:r>
            <w:r w:rsidR="00695829" w:rsidRPr="00151523">
              <w:rPr>
                <w:rFonts w:ascii="Times New Roman" w:hAnsi="Times New Roman"/>
                <w:b/>
                <w:bCs/>
                <w:lang w:val="fr-FR"/>
              </w:rPr>
              <w:t>*</w:t>
            </w:r>
          </w:p>
        </w:tc>
      </w:tr>
      <w:tr w:rsidR="000D3F26" w:rsidRPr="00151523" w:rsidTr="00084D73">
        <w:trPr>
          <w:cantSplit/>
          <w:jc w:val="center"/>
        </w:trPr>
        <w:tc>
          <w:tcPr>
            <w:tcW w:w="249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0</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5</w:t>
            </w:r>
          </w:p>
        </w:tc>
        <w:tc>
          <w:tcPr>
            <w:tcW w:w="250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200</w:t>
            </w:r>
          </w:p>
        </w:tc>
      </w:tr>
      <w:tr w:rsidR="000D3F26" w:rsidRPr="00151523" w:rsidTr="00084D73">
        <w:trPr>
          <w:cantSplit/>
          <w:jc w:val="center"/>
        </w:trPr>
        <w:tc>
          <w:tcPr>
            <w:tcW w:w="249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5</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10</w:t>
            </w:r>
          </w:p>
        </w:tc>
        <w:tc>
          <w:tcPr>
            <w:tcW w:w="250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300</w:t>
            </w:r>
          </w:p>
        </w:tc>
      </w:tr>
      <w:tr w:rsidR="000D3F26" w:rsidRPr="00151523" w:rsidTr="00084D73">
        <w:trPr>
          <w:cantSplit/>
          <w:jc w:val="center"/>
        </w:trPr>
        <w:tc>
          <w:tcPr>
            <w:tcW w:w="249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11</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15</w:t>
            </w:r>
          </w:p>
        </w:tc>
        <w:tc>
          <w:tcPr>
            <w:tcW w:w="250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400</w:t>
            </w:r>
          </w:p>
        </w:tc>
      </w:tr>
      <w:tr w:rsidR="000D3F26" w:rsidRPr="00151523" w:rsidTr="00084D73">
        <w:trPr>
          <w:cantSplit/>
          <w:jc w:val="center"/>
        </w:trPr>
        <w:tc>
          <w:tcPr>
            <w:tcW w:w="249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16</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20</w:t>
            </w:r>
          </w:p>
        </w:tc>
        <w:tc>
          <w:tcPr>
            <w:tcW w:w="250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500</w:t>
            </w:r>
          </w:p>
        </w:tc>
      </w:tr>
      <w:tr w:rsidR="000D3F26" w:rsidRPr="00151523" w:rsidTr="00084D73">
        <w:trPr>
          <w:cantSplit/>
          <w:jc w:val="center"/>
        </w:trPr>
        <w:tc>
          <w:tcPr>
            <w:tcW w:w="249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21</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25</w:t>
            </w:r>
          </w:p>
        </w:tc>
        <w:tc>
          <w:tcPr>
            <w:tcW w:w="250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600</w:t>
            </w:r>
          </w:p>
        </w:tc>
      </w:tr>
      <w:tr w:rsidR="000D3F26" w:rsidRPr="00151523" w:rsidTr="00084D73">
        <w:trPr>
          <w:cantSplit/>
          <w:jc w:val="center"/>
        </w:trPr>
        <w:tc>
          <w:tcPr>
            <w:tcW w:w="249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26</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30</w:t>
            </w:r>
          </w:p>
        </w:tc>
        <w:tc>
          <w:tcPr>
            <w:tcW w:w="2505" w:type="pct"/>
            <w:vAlign w:val="center"/>
          </w:tcPr>
          <w:p w:rsidR="000D3F26" w:rsidRPr="00151523" w:rsidRDefault="000D3F26" w:rsidP="00151523">
            <w:pPr>
              <w:tabs>
                <w:tab w:val="left" w:pos="270"/>
              </w:tabs>
              <w:spacing w:after="0" w:line="240" w:lineRule="auto"/>
              <w:jc w:val="center"/>
              <w:rPr>
                <w:rFonts w:ascii="Times New Roman" w:hAnsi="Times New Roman"/>
                <w:lang w:val="fr-FR"/>
              </w:rPr>
            </w:pPr>
            <w:r w:rsidRPr="00151523">
              <w:rPr>
                <w:rFonts w:ascii="Times New Roman" w:hAnsi="Times New Roman"/>
                <w:lang w:val="fr-FR"/>
              </w:rPr>
              <w:t>700</w:t>
            </w:r>
          </w:p>
        </w:tc>
      </w:tr>
      <w:tr w:rsidR="000D3F26" w:rsidRPr="00151523" w:rsidTr="00084D73">
        <w:trPr>
          <w:cantSplit/>
          <w:jc w:val="center"/>
        </w:trPr>
        <w:tc>
          <w:tcPr>
            <w:tcW w:w="249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31</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40</w:t>
            </w:r>
          </w:p>
        </w:tc>
        <w:tc>
          <w:tcPr>
            <w:tcW w:w="2505" w:type="pct"/>
            <w:vAlign w:val="center"/>
          </w:tcPr>
          <w:p w:rsidR="000D3F26" w:rsidRPr="00151523" w:rsidRDefault="000D3F26" w:rsidP="00151523">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800</w:t>
            </w:r>
          </w:p>
        </w:tc>
      </w:tr>
      <w:tr w:rsidR="000D3F26" w:rsidRPr="00151523" w:rsidTr="00084D73">
        <w:trPr>
          <w:cantSplit/>
          <w:jc w:val="center"/>
        </w:trPr>
        <w:tc>
          <w:tcPr>
            <w:tcW w:w="2495" w:type="pct"/>
            <w:vAlign w:val="center"/>
          </w:tcPr>
          <w:p w:rsidR="000D3F26" w:rsidRPr="00151523" w:rsidRDefault="000D3F26" w:rsidP="009673F0">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41</w:t>
            </w:r>
            <w:r w:rsidR="009C234B" w:rsidRPr="00151523">
              <w:rPr>
                <w:rFonts w:ascii="Times New Roman" w:hAnsi="Times New Roman"/>
                <w:lang w:val="fr-FR"/>
              </w:rPr>
              <w:t xml:space="preserve"> </w:t>
            </w:r>
            <w:r w:rsidRPr="00151523">
              <w:rPr>
                <w:rFonts w:ascii="Times New Roman" w:hAnsi="Times New Roman"/>
                <w:lang w:val="fr-FR"/>
              </w:rPr>
              <w:t>–</w:t>
            </w:r>
            <w:r w:rsidR="009C234B" w:rsidRPr="00151523">
              <w:rPr>
                <w:rFonts w:ascii="Times New Roman" w:hAnsi="Times New Roman"/>
                <w:lang w:val="fr-FR"/>
              </w:rPr>
              <w:t xml:space="preserve"> </w:t>
            </w:r>
            <w:r w:rsidRPr="00151523">
              <w:rPr>
                <w:rFonts w:ascii="Times New Roman" w:hAnsi="Times New Roman"/>
                <w:lang w:val="fr-FR"/>
              </w:rPr>
              <w:t>50</w:t>
            </w:r>
          </w:p>
        </w:tc>
        <w:tc>
          <w:tcPr>
            <w:tcW w:w="2505" w:type="pct"/>
            <w:vAlign w:val="center"/>
          </w:tcPr>
          <w:p w:rsidR="000D3F26" w:rsidRPr="00151523" w:rsidRDefault="000D3F26" w:rsidP="009673F0">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900</w:t>
            </w:r>
          </w:p>
        </w:tc>
      </w:tr>
      <w:tr w:rsidR="000D3F26" w:rsidRPr="00151523" w:rsidTr="00084D73">
        <w:trPr>
          <w:cantSplit/>
          <w:jc w:val="center"/>
        </w:trPr>
        <w:tc>
          <w:tcPr>
            <w:tcW w:w="2495" w:type="pct"/>
            <w:vAlign w:val="center"/>
          </w:tcPr>
          <w:p w:rsidR="000D3F26" w:rsidRPr="00151523" w:rsidRDefault="000D3F26" w:rsidP="009673F0">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&gt; 50</w:t>
            </w:r>
          </w:p>
        </w:tc>
        <w:tc>
          <w:tcPr>
            <w:tcW w:w="2505" w:type="pct"/>
            <w:vAlign w:val="center"/>
          </w:tcPr>
          <w:p w:rsidR="000D3F26" w:rsidRPr="00151523" w:rsidRDefault="000D3F26" w:rsidP="009673F0">
            <w:pPr>
              <w:keepNext/>
              <w:tabs>
                <w:tab w:val="left" w:pos="270"/>
              </w:tabs>
              <w:spacing w:after="0" w:line="240" w:lineRule="auto"/>
              <w:jc w:val="center"/>
              <w:rPr>
                <w:rFonts w:ascii="Times New Roman" w:hAnsi="Times New Roman"/>
                <w:lang w:val="fr-FR"/>
              </w:rPr>
            </w:pPr>
            <w:r w:rsidRPr="00151523">
              <w:rPr>
                <w:rFonts w:ascii="Times New Roman" w:hAnsi="Times New Roman"/>
                <w:lang w:val="fr-FR"/>
              </w:rPr>
              <w:t>1000</w:t>
            </w:r>
          </w:p>
        </w:tc>
      </w:tr>
    </w:tbl>
    <w:p w:rsidR="000D3F26" w:rsidRPr="00151523" w:rsidRDefault="00695829" w:rsidP="00151523">
      <w:pPr>
        <w:keepNext/>
        <w:autoSpaceDE w:val="0"/>
        <w:autoSpaceDN w:val="0"/>
        <w:adjustRightInd w:val="0"/>
        <w:spacing w:after="0" w:line="240" w:lineRule="auto"/>
        <w:ind w:left="851"/>
        <w:rPr>
          <w:rFonts w:ascii="Times New Roman" w:hAnsi="Times New Roman"/>
          <w:sz w:val="20"/>
          <w:szCs w:val="20"/>
          <w:lang w:val="fr-FR"/>
        </w:rPr>
      </w:pPr>
      <w:r w:rsidRPr="00151523">
        <w:rPr>
          <w:rFonts w:ascii="Times New Roman" w:hAnsi="Times New Roman"/>
          <w:sz w:val="20"/>
          <w:szCs w:val="20"/>
          <w:lang w:val="fr-FR"/>
        </w:rPr>
        <w:t>* Une dose plus élevée peut être nécessaire pour parvenir au taux de cystine intra-leucocytaire ciblé.</w:t>
      </w:r>
    </w:p>
    <w:p w:rsidR="00695829" w:rsidRPr="00151523" w:rsidRDefault="00695829" w:rsidP="00151523">
      <w:pPr>
        <w:autoSpaceDE w:val="0"/>
        <w:autoSpaceDN w:val="0"/>
        <w:adjustRightInd w:val="0"/>
        <w:spacing w:after="0" w:line="240" w:lineRule="auto"/>
        <w:ind w:left="851"/>
        <w:rPr>
          <w:rFonts w:ascii="Times New Roman" w:hAnsi="Times New Roman"/>
          <w:sz w:val="20"/>
          <w:szCs w:val="20"/>
          <w:lang w:val="fr-FR"/>
        </w:rPr>
      </w:pPr>
      <w:r w:rsidRPr="00151523">
        <w:rPr>
          <w:rFonts w:ascii="Times New Roman" w:hAnsi="Times New Roman"/>
          <w:sz w:val="20"/>
          <w:szCs w:val="20"/>
          <w:lang w:val="fr-FR"/>
        </w:rPr>
        <w:t>L’utilisation de doses supérieures à 1,95 g/m</w:t>
      </w:r>
      <w:r w:rsidRPr="00151523">
        <w:rPr>
          <w:rFonts w:ascii="Times New Roman" w:hAnsi="Times New Roman"/>
          <w:sz w:val="20"/>
          <w:szCs w:val="20"/>
          <w:vertAlign w:val="superscript"/>
          <w:lang w:val="fr-FR"/>
        </w:rPr>
        <w:t>2</w:t>
      </w:r>
      <w:r w:rsidRPr="00151523">
        <w:rPr>
          <w:rFonts w:ascii="Times New Roman" w:hAnsi="Times New Roman"/>
          <w:sz w:val="20"/>
          <w:szCs w:val="20"/>
          <w:lang w:val="fr-FR"/>
        </w:rPr>
        <w:t>/jour n’est pas recommandée.</w:t>
      </w:r>
    </w:p>
    <w:p w:rsidR="00695829" w:rsidRPr="00151523" w:rsidRDefault="00695829" w:rsidP="00151523">
      <w:pPr>
        <w:autoSpaceDE w:val="0"/>
        <w:autoSpaceDN w:val="0"/>
        <w:adjustRightInd w:val="0"/>
        <w:spacing w:after="0" w:line="240" w:lineRule="auto"/>
        <w:rPr>
          <w:rFonts w:ascii="Times New Roman" w:hAnsi="Times New Roman"/>
          <w:lang w:val="fr-FR"/>
        </w:rPr>
      </w:pPr>
    </w:p>
    <w:p w:rsidR="000D3F26" w:rsidRPr="00151523" w:rsidRDefault="004D684B" w:rsidP="00151523">
      <w:pPr>
        <w:keepNext/>
        <w:autoSpaceDE w:val="0"/>
        <w:autoSpaceDN w:val="0"/>
        <w:adjustRightInd w:val="0"/>
        <w:spacing w:after="0" w:line="240" w:lineRule="auto"/>
        <w:rPr>
          <w:rFonts w:ascii="Times New Roman" w:hAnsi="Times New Roman"/>
          <w:i/>
          <w:u w:val="single"/>
          <w:lang w:val="fr-FR"/>
        </w:rPr>
      </w:pPr>
      <w:r w:rsidRPr="00151523">
        <w:rPr>
          <w:rFonts w:ascii="Times New Roman" w:hAnsi="Times New Roman"/>
          <w:i/>
          <w:u w:val="single"/>
          <w:lang w:val="fr-FR"/>
        </w:rPr>
        <w:t>P</w:t>
      </w:r>
      <w:r w:rsidR="000D3F26" w:rsidRPr="00151523">
        <w:rPr>
          <w:rFonts w:ascii="Times New Roman" w:hAnsi="Times New Roman"/>
          <w:i/>
          <w:u w:val="single"/>
          <w:lang w:val="fr-FR"/>
        </w:rPr>
        <w:t>opulations</w:t>
      </w:r>
      <w:r w:rsidRPr="00151523">
        <w:rPr>
          <w:rFonts w:ascii="Times New Roman" w:hAnsi="Times New Roman"/>
          <w:i/>
          <w:u w:val="single"/>
          <w:lang w:val="fr-FR"/>
        </w:rPr>
        <w:t xml:space="preserve"> spéciales</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i/>
          <w:lang w:val="fr-FR"/>
        </w:rPr>
      </w:pPr>
      <w:r w:rsidRPr="00151523">
        <w:rPr>
          <w:rFonts w:ascii="Times New Roman" w:hAnsi="Times New Roman"/>
          <w:i/>
          <w:lang w:val="fr-FR"/>
        </w:rPr>
        <w:t xml:space="preserve">Patients </w:t>
      </w:r>
      <w:r w:rsidR="00F24602" w:rsidRPr="00151523">
        <w:rPr>
          <w:rFonts w:ascii="Times New Roman" w:hAnsi="Times New Roman"/>
          <w:i/>
          <w:lang w:val="fr-FR"/>
        </w:rPr>
        <w:t>ayant une mauvaise</w:t>
      </w:r>
      <w:r w:rsidR="00284590" w:rsidRPr="00151523">
        <w:rPr>
          <w:rFonts w:ascii="Times New Roman" w:hAnsi="Times New Roman"/>
          <w:i/>
          <w:lang w:val="fr-FR"/>
        </w:rPr>
        <w:t xml:space="preserve"> tolérance à la cystéamine</w:t>
      </w:r>
    </w:p>
    <w:p w:rsidR="000D3F26" w:rsidRPr="00151523" w:rsidRDefault="008676C5"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Chez les </w:t>
      </w:r>
      <w:r w:rsidR="00284590" w:rsidRPr="00151523">
        <w:rPr>
          <w:rFonts w:ascii="Times New Roman" w:hAnsi="Times New Roman"/>
          <w:lang w:val="fr-FR"/>
        </w:rPr>
        <w:t>p</w:t>
      </w:r>
      <w:r w:rsidR="000D3F26" w:rsidRPr="00151523">
        <w:rPr>
          <w:rFonts w:ascii="Times New Roman" w:hAnsi="Times New Roman"/>
          <w:lang w:val="fr-FR"/>
        </w:rPr>
        <w:t xml:space="preserve">atients </w:t>
      </w:r>
      <w:r w:rsidRPr="00151523">
        <w:rPr>
          <w:rFonts w:ascii="Times New Roman" w:hAnsi="Times New Roman"/>
          <w:lang w:val="fr-FR"/>
        </w:rPr>
        <w:t xml:space="preserve">ayant </w:t>
      </w:r>
      <w:r w:rsidR="00284590" w:rsidRPr="00151523">
        <w:rPr>
          <w:rFonts w:ascii="Times New Roman" w:hAnsi="Times New Roman"/>
          <w:lang w:val="fr-FR"/>
        </w:rPr>
        <w:t xml:space="preserve">une </w:t>
      </w:r>
      <w:r w:rsidRPr="00151523">
        <w:rPr>
          <w:rFonts w:ascii="Times New Roman" w:hAnsi="Times New Roman"/>
          <w:lang w:val="fr-FR"/>
        </w:rPr>
        <w:t xml:space="preserve">mauvaise </w:t>
      </w:r>
      <w:r w:rsidR="00284590" w:rsidRPr="00151523">
        <w:rPr>
          <w:rFonts w:ascii="Times New Roman" w:hAnsi="Times New Roman"/>
          <w:lang w:val="fr-FR"/>
        </w:rPr>
        <w:t>tolérance à la cystéamine</w:t>
      </w:r>
      <w:r w:rsidR="00B77ACF" w:rsidRPr="00151523">
        <w:rPr>
          <w:rFonts w:ascii="Times New Roman" w:hAnsi="Times New Roman"/>
          <w:lang w:val="fr-FR"/>
        </w:rPr>
        <w:t>,</w:t>
      </w:r>
      <w:r w:rsidR="00284590" w:rsidRPr="00151523">
        <w:rPr>
          <w:rFonts w:ascii="Times New Roman" w:hAnsi="Times New Roman"/>
          <w:lang w:val="fr-FR"/>
        </w:rPr>
        <w:t xml:space="preserve"> </w:t>
      </w:r>
      <w:r w:rsidR="004B17ED" w:rsidRPr="00151523">
        <w:rPr>
          <w:rFonts w:ascii="Times New Roman" w:hAnsi="Times New Roman"/>
          <w:lang w:val="fr-FR"/>
        </w:rPr>
        <w:t>un bénéfice significatif du traitement</w:t>
      </w:r>
      <w:r w:rsidR="00F24602" w:rsidRPr="00151523">
        <w:rPr>
          <w:rFonts w:ascii="Times New Roman" w:hAnsi="Times New Roman"/>
          <w:lang w:val="fr-FR"/>
        </w:rPr>
        <w:t xml:space="preserve"> est attendu</w:t>
      </w:r>
      <w:r w:rsidR="004B17ED" w:rsidRPr="00151523">
        <w:rPr>
          <w:rFonts w:ascii="Times New Roman" w:hAnsi="Times New Roman"/>
          <w:lang w:val="fr-FR"/>
        </w:rPr>
        <w:t xml:space="preserve"> si les taux de </w:t>
      </w:r>
      <w:r w:rsidR="009C7A18" w:rsidRPr="00151523">
        <w:rPr>
          <w:rFonts w:ascii="Times New Roman" w:hAnsi="Times New Roman"/>
          <w:lang w:val="fr-FR"/>
        </w:rPr>
        <w:t>cystine intra-leucocytaires</w:t>
      </w:r>
      <w:r w:rsidR="004B17ED" w:rsidRPr="00151523">
        <w:rPr>
          <w:rFonts w:ascii="Times New Roman" w:hAnsi="Times New Roman"/>
          <w:lang w:val="fr-FR"/>
        </w:rPr>
        <w:t xml:space="preserve"> sont inférieurs à </w:t>
      </w:r>
      <w:r w:rsidR="000A0875" w:rsidRPr="00151523">
        <w:rPr>
          <w:rFonts w:ascii="Times New Roman" w:hAnsi="Times New Roman"/>
          <w:lang w:val="fr-FR"/>
        </w:rPr>
        <w:t>2</w:t>
      </w:r>
      <w:r w:rsidR="00B77ACF" w:rsidRPr="00151523">
        <w:rPr>
          <w:rFonts w:ascii="Times New Roman" w:hAnsi="Times New Roman"/>
          <w:lang w:val="fr-FR"/>
        </w:rPr>
        <w:t> </w:t>
      </w:r>
      <w:r w:rsidR="002230D7" w:rsidRPr="00151523">
        <w:rPr>
          <w:rFonts w:ascii="Times New Roman" w:hAnsi="Times New Roman"/>
          <w:lang w:val="fr-FR"/>
        </w:rPr>
        <w:t xml:space="preserve">nmol </w:t>
      </w:r>
      <w:r w:rsidR="004B17ED" w:rsidRPr="00151523">
        <w:rPr>
          <w:rFonts w:ascii="Times New Roman" w:hAnsi="Times New Roman"/>
          <w:lang w:val="fr-FR"/>
        </w:rPr>
        <w:t>d’</w:t>
      </w:r>
      <w:proofErr w:type="spellStart"/>
      <w:r w:rsidR="004B17ED" w:rsidRPr="00151523">
        <w:rPr>
          <w:rFonts w:ascii="Times New Roman" w:hAnsi="Times New Roman"/>
          <w:lang w:val="fr-FR"/>
        </w:rPr>
        <w:t>hémicystine</w:t>
      </w:r>
      <w:proofErr w:type="spellEnd"/>
      <w:r w:rsidR="004B17ED" w:rsidRPr="00151523">
        <w:rPr>
          <w:rFonts w:ascii="Times New Roman" w:hAnsi="Times New Roman"/>
          <w:lang w:val="fr-FR"/>
        </w:rPr>
        <w:t>/mg de protéine</w:t>
      </w:r>
      <w:r w:rsidR="00E538F1" w:rsidRPr="00151523">
        <w:rPr>
          <w:rFonts w:ascii="Times New Roman" w:hAnsi="Times New Roman"/>
          <w:lang w:val="fr-FR"/>
        </w:rPr>
        <w:t xml:space="preserve"> (si la mesure est effectuée au moyen d’un dosage leucocytaire mixte)</w:t>
      </w:r>
      <w:r w:rsidR="000D3F26" w:rsidRPr="00151523">
        <w:rPr>
          <w:rFonts w:ascii="Times New Roman" w:hAnsi="Times New Roman"/>
          <w:lang w:val="fr-FR"/>
        </w:rPr>
        <w:t xml:space="preserve">. </w:t>
      </w:r>
      <w:r w:rsidR="004B17ED" w:rsidRPr="00151523">
        <w:rPr>
          <w:rFonts w:ascii="Times New Roman" w:hAnsi="Times New Roman"/>
          <w:lang w:val="fr-FR"/>
        </w:rPr>
        <w:t xml:space="preserve">La dose de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4B17ED" w:rsidRPr="00151523">
        <w:rPr>
          <w:rFonts w:ascii="Times New Roman" w:hAnsi="Times New Roman"/>
          <w:lang w:val="fr-FR"/>
        </w:rPr>
        <w:t xml:space="preserve">peut être augmentée jusqu’à un </w:t>
      </w:r>
      <w:r w:rsidR="000D3F26" w:rsidRPr="00151523">
        <w:rPr>
          <w:rFonts w:ascii="Times New Roman" w:hAnsi="Times New Roman"/>
          <w:lang w:val="fr-FR"/>
        </w:rPr>
        <w:t xml:space="preserve">maximum </w:t>
      </w:r>
      <w:r w:rsidR="004B17ED" w:rsidRPr="00151523">
        <w:rPr>
          <w:rFonts w:ascii="Times New Roman" w:hAnsi="Times New Roman"/>
          <w:lang w:val="fr-FR"/>
        </w:rPr>
        <w:t>de</w:t>
      </w:r>
      <w:r w:rsidR="000D3F26" w:rsidRPr="00151523">
        <w:rPr>
          <w:rFonts w:ascii="Times New Roman" w:hAnsi="Times New Roman"/>
          <w:lang w:val="fr-FR"/>
        </w:rPr>
        <w:t xml:space="preserve"> 1</w:t>
      </w:r>
      <w:r w:rsidR="004B17ED" w:rsidRPr="00151523">
        <w:rPr>
          <w:rFonts w:ascii="Times New Roman" w:hAnsi="Times New Roman"/>
          <w:lang w:val="fr-FR"/>
        </w:rPr>
        <w:t>,</w:t>
      </w:r>
      <w:r w:rsidR="000D3F26" w:rsidRPr="00151523">
        <w:rPr>
          <w:rFonts w:ascii="Times New Roman" w:hAnsi="Times New Roman"/>
          <w:lang w:val="fr-FR"/>
        </w:rPr>
        <w:t>9</w:t>
      </w:r>
      <w:r w:rsidR="000A0875" w:rsidRPr="00151523">
        <w:rPr>
          <w:rFonts w:ascii="Times New Roman" w:hAnsi="Times New Roman"/>
          <w:lang w:val="fr-FR"/>
        </w:rPr>
        <w:t>5</w:t>
      </w:r>
      <w:r w:rsidR="00277C42" w:rsidRPr="00151523">
        <w:rPr>
          <w:rFonts w:ascii="Times New Roman" w:hAnsi="Times New Roman"/>
          <w:lang w:val="fr-FR"/>
        </w:rPr>
        <w:t> </w:t>
      </w:r>
      <w:r w:rsidR="000D3F26" w:rsidRPr="00151523">
        <w:rPr>
          <w:rFonts w:ascii="Times New Roman" w:hAnsi="Times New Roman"/>
          <w:lang w:val="fr-FR"/>
        </w:rPr>
        <w:t>g/m</w:t>
      </w:r>
      <w:r w:rsidR="000D3F26" w:rsidRPr="00151523">
        <w:rPr>
          <w:rFonts w:ascii="Times New Roman" w:hAnsi="Times New Roman"/>
          <w:vertAlign w:val="superscript"/>
          <w:lang w:val="fr-FR"/>
        </w:rPr>
        <w:t>2</w:t>
      </w:r>
      <w:r w:rsidR="000D3F26" w:rsidRPr="00151523">
        <w:rPr>
          <w:rFonts w:ascii="Times New Roman" w:hAnsi="Times New Roman"/>
          <w:lang w:val="fr-FR"/>
        </w:rPr>
        <w:t>/</w:t>
      </w:r>
      <w:r w:rsidR="004B17ED" w:rsidRPr="00151523">
        <w:rPr>
          <w:rFonts w:ascii="Times New Roman" w:hAnsi="Times New Roman"/>
          <w:lang w:val="fr-FR"/>
        </w:rPr>
        <w:t>jour pour atteindre ce taux. La dose de 1,9</w:t>
      </w:r>
      <w:r w:rsidR="000A0875" w:rsidRPr="00151523">
        <w:rPr>
          <w:rFonts w:ascii="Times New Roman" w:hAnsi="Times New Roman"/>
          <w:lang w:val="fr-FR"/>
        </w:rPr>
        <w:t>5</w:t>
      </w:r>
      <w:r w:rsidR="00277C42" w:rsidRPr="00151523">
        <w:rPr>
          <w:rFonts w:ascii="Times New Roman" w:hAnsi="Times New Roman"/>
          <w:lang w:val="fr-FR"/>
        </w:rPr>
        <w:t> </w:t>
      </w:r>
      <w:r w:rsidR="004B17ED" w:rsidRPr="00151523">
        <w:rPr>
          <w:rFonts w:ascii="Times New Roman" w:hAnsi="Times New Roman"/>
          <w:lang w:val="fr-FR"/>
        </w:rPr>
        <w:t>g/m</w:t>
      </w:r>
      <w:r w:rsidR="004B17ED" w:rsidRPr="00151523">
        <w:rPr>
          <w:rFonts w:ascii="Times New Roman" w:hAnsi="Times New Roman"/>
          <w:vertAlign w:val="superscript"/>
          <w:lang w:val="fr-FR"/>
        </w:rPr>
        <w:t>2</w:t>
      </w:r>
      <w:r w:rsidR="004B17ED" w:rsidRPr="00151523">
        <w:rPr>
          <w:rFonts w:ascii="Times New Roman" w:hAnsi="Times New Roman"/>
          <w:lang w:val="fr-FR"/>
        </w:rPr>
        <w:t>/jour de bitartrate de cystéamine à libération immédiate</w:t>
      </w:r>
      <w:r w:rsidR="000D3F26" w:rsidRPr="00151523">
        <w:rPr>
          <w:rFonts w:ascii="Times New Roman" w:hAnsi="Times New Roman"/>
          <w:lang w:val="fr-FR"/>
        </w:rPr>
        <w:t xml:space="preserve"> a</w:t>
      </w:r>
      <w:r w:rsidR="004B17ED" w:rsidRPr="00151523">
        <w:rPr>
          <w:rFonts w:ascii="Times New Roman" w:hAnsi="Times New Roman"/>
          <w:lang w:val="fr-FR"/>
        </w:rPr>
        <w:t xml:space="preserve"> été associée à une augmentation du </w:t>
      </w:r>
      <w:r w:rsidR="00920059" w:rsidRPr="00151523">
        <w:rPr>
          <w:rFonts w:ascii="Times New Roman" w:hAnsi="Times New Roman"/>
          <w:lang w:val="fr-FR"/>
        </w:rPr>
        <w:t xml:space="preserve">nombre </w:t>
      </w:r>
      <w:r w:rsidR="004B17ED" w:rsidRPr="00151523">
        <w:rPr>
          <w:rFonts w:ascii="Times New Roman" w:hAnsi="Times New Roman"/>
          <w:lang w:val="fr-FR"/>
        </w:rPr>
        <w:t>d’arrêt</w:t>
      </w:r>
      <w:r w:rsidR="00B77ACF" w:rsidRPr="00151523">
        <w:rPr>
          <w:rFonts w:ascii="Times New Roman" w:hAnsi="Times New Roman"/>
          <w:lang w:val="fr-FR"/>
        </w:rPr>
        <w:t>s</w:t>
      </w:r>
      <w:r w:rsidR="004B17ED" w:rsidRPr="00151523">
        <w:rPr>
          <w:rFonts w:ascii="Times New Roman" w:hAnsi="Times New Roman"/>
          <w:lang w:val="fr-FR"/>
        </w:rPr>
        <w:t xml:space="preserve"> du traitement, en raison d’une intolérance et d’une augmentation de l’incidence d’effets indésirables. Si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4B17ED" w:rsidRPr="00151523">
        <w:rPr>
          <w:rFonts w:ascii="Times New Roman" w:hAnsi="Times New Roman"/>
          <w:lang w:val="fr-FR"/>
        </w:rPr>
        <w:t xml:space="preserve">est initialement faiblement </w:t>
      </w:r>
      <w:r w:rsidR="000D3F26" w:rsidRPr="00151523">
        <w:rPr>
          <w:rFonts w:ascii="Times New Roman" w:hAnsi="Times New Roman"/>
          <w:lang w:val="fr-FR"/>
        </w:rPr>
        <w:t>tol</w:t>
      </w:r>
      <w:r w:rsidR="004B17ED" w:rsidRPr="00151523">
        <w:rPr>
          <w:rFonts w:ascii="Times New Roman" w:hAnsi="Times New Roman"/>
          <w:lang w:val="fr-FR"/>
        </w:rPr>
        <w:t>é</w:t>
      </w:r>
      <w:r w:rsidR="000D3F26" w:rsidRPr="00151523">
        <w:rPr>
          <w:rFonts w:ascii="Times New Roman" w:hAnsi="Times New Roman"/>
          <w:lang w:val="fr-FR"/>
        </w:rPr>
        <w:t>r</w:t>
      </w:r>
      <w:r w:rsidR="004B17ED" w:rsidRPr="00151523">
        <w:rPr>
          <w:rFonts w:ascii="Times New Roman" w:hAnsi="Times New Roman"/>
          <w:lang w:val="fr-FR"/>
        </w:rPr>
        <w:t>é</w:t>
      </w:r>
      <w:r w:rsidR="000D3F26" w:rsidRPr="00151523">
        <w:rPr>
          <w:rFonts w:ascii="Times New Roman" w:hAnsi="Times New Roman"/>
          <w:lang w:val="fr-FR"/>
        </w:rPr>
        <w:t xml:space="preserve">e </w:t>
      </w:r>
      <w:r w:rsidR="00B720F6" w:rsidRPr="00151523">
        <w:rPr>
          <w:rFonts w:ascii="Times New Roman" w:hAnsi="Times New Roman"/>
          <w:lang w:val="fr-FR"/>
        </w:rPr>
        <w:t xml:space="preserve">en raison de </w:t>
      </w:r>
      <w:r w:rsidR="00822472" w:rsidRPr="00151523">
        <w:rPr>
          <w:rFonts w:ascii="Times New Roman" w:hAnsi="Times New Roman"/>
          <w:lang w:val="fr-FR"/>
        </w:rPr>
        <w:t xml:space="preserve">symptômes </w:t>
      </w:r>
      <w:r w:rsidR="000D3F26" w:rsidRPr="00151523">
        <w:rPr>
          <w:rFonts w:ascii="Times New Roman" w:hAnsi="Times New Roman"/>
          <w:lang w:val="fr-FR"/>
        </w:rPr>
        <w:t>gastro</w:t>
      </w:r>
      <w:r w:rsidR="00822472" w:rsidRPr="00151523">
        <w:rPr>
          <w:rFonts w:ascii="Times New Roman" w:hAnsi="Times New Roman"/>
          <w:lang w:val="fr-FR"/>
        </w:rPr>
        <w:t>-</w:t>
      </w:r>
      <w:r w:rsidR="000D3F26" w:rsidRPr="00151523">
        <w:rPr>
          <w:rFonts w:ascii="Times New Roman" w:hAnsi="Times New Roman"/>
          <w:lang w:val="fr-FR"/>
        </w:rPr>
        <w:t>intestin</w:t>
      </w:r>
      <w:r w:rsidR="00822472" w:rsidRPr="00151523">
        <w:rPr>
          <w:rFonts w:ascii="Times New Roman" w:hAnsi="Times New Roman"/>
          <w:lang w:val="fr-FR"/>
        </w:rPr>
        <w:t xml:space="preserve">aux </w:t>
      </w:r>
      <w:r w:rsidR="000D3F26" w:rsidRPr="00151523">
        <w:rPr>
          <w:rFonts w:ascii="Times New Roman" w:hAnsi="Times New Roman"/>
          <w:lang w:val="fr-FR"/>
        </w:rPr>
        <w:t xml:space="preserve">(GI) </w:t>
      </w:r>
      <w:r w:rsidR="00822472" w:rsidRPr="00151523">
        <w:rPr>
          <w:rFonts w:ascii="Times New Roman" w:hAnsi="Times New Roman"/>
          <w:lang w:val="fr-FR"/>
        </w:rPr>
        <w:t>o</w:t>
      </w:r>
      <w:r w:rsidR="00B82019" w:rsidRPr="00151523">
        <w:rPr>
          <w:rFonts w:ascii="Times New Roman" w:hAnsi="Times New Roman"/>
          <w:lang w:val="fr-FR"/>
        </w:rPr>
        <w:t xml:space="preserve">u </w:t>
      </w:r>
      <w:r w:rsidR="00822472" w:rsidRPr="00151523">
        <w:rPr>
          <w:rFonts w:ascii="Times New Roman" w:hAnsi="Times New Roman"/>
          <w:lang w:val="fr-FR"/>
        </w:rPr>
        <w:t>d’éruptions cutanées passagères</w:t>
      </w:r>
      <w:r w:rsidR="000D3F26" w:rsidRPr="00151523">
        <w:rPr>
          <w:rFonts w:ascii="Times New Roman" w:hAnsi="Times New Roman"/>
          <w:lang w:val="fr-FR"/>
        </w:rPr>
        <w:t xml:space="preserve">, </w:t>
      </w:r>
      <w:r w:rsidR="00920059" w:rsidRPr="00151523">
        <w:rPr>
          <w:rFonts w:ascii="Times New Roman" w:hAnsi="Times New Roman"/>
          <w:lang w:val="fr-FR"/>
        </w:rPr>
        <w:t>le traitement</w:t>
      </w:r>
      <w:r w:rsidR="00822472" w:rsidRPr="00151523">
        <w:rPr>
          <w:rFonts w:ascii="Times New Roman" w:hAnsi="Times New Roman"/>
          <w:lang w:val="fr-FR"/>
        </w:rPr>
        <w:t xml:space="preserve"> doit être </w:t>
      </w:r>
      <w:r w:rsidR="000D3F26" w:rsidRPr="00151523">
        <w:rPr>
          <w:rFonts w:ascii="Times New Roman" w:hAnsi="Times New Roman"/>
          <w:lang w:val="fr-FR"/>
        </w:rPr>
        <w:t>tempora</w:t>
      </w:r>
      <w:r w:rsidR="00822472" w:rsidRPr="00151523">
        <w:rPr>
          <w:rFonts w:ascii="Times New Roman" w:hAnsi="Times New Roman"/>
          <w:lang w:val="fr-FR"/>
        </w:rPr>
        <w:t>irement arrêté</w:t>
      </w:r>
      <w:r w:rsidR="000D3F26" w:rsidRPr="00151523">
        <w:rPr>
          <w:rFonts w:ascii="Times New Roman" w:hAnsi="Times New Roman"/>
          <w:lang w:val="fr-FR"/>
        </w:rPr>
        <w:t xml:space="preserve">, </w:t>
      </w:r>
      <w:r w:rsidR="00822472" w:rsidRPr="00151523">
        <w:rPr>
          <w:rFonts w:ascii="Times New Roman" w:hAnsi="Times New Roman"/>
          <w:lang w:val="fr-FR"/>
        </w:rPr>
        <w:t>puis réinstauré à une dose plus faible e</w:t>
      </w:r>
      <w:r w:rsidR="00B82019" w:rsidRPr="00151523">
        <w:rPr>
          <w:rFonts w:ascii="Times New Roman" w:hAnsi="Times New Roman"/>
          <w:lang w:val="fr-FR"/>
        </w:rPr>
        <w:t xml:space="preserve">t </w:t>
      </w:r>
      <w:r w:rsidR="00822472" w:rsidRPr="00151523">
        <w:rPr>
          <w:rFonts w:ascii="Times New Roman" w:hAnsi="Times New Roman"/>
          <w:lang w:val="fr-FR"/>
        </w:rPr>
        <w:t xml:space="preserve">augmenté </w:t>
      </w:r>
      <w:r w:rsidR="00920059" w:rsidRPr="00151523">
        <w:rPr>
          <w:rFonts w:ascii="Times New Roman" w:hAnsi="Times New Roman"/>
          <w:lang w:val="fr-FR"/>
        </w:rPr>
        <w:t xml:space="preserve">progressivement </w:t>
      </w:r>
      <w:r w:rsidR="00822472" w:rsidRPr="00151523">
        <w:rPr>
          <w:rFonts w:ascii="Times New Roman" w:hAnsi="Times New Roman"/>
          <w:lang w:val="fr-FR"/>
        </w:rPr>
        <w:t xml:space="preserve">jusqu’à la dose appropriée </w:t>
      </w:r>
      <w:r w:rsidR="000D3F26" w:rsidRPr="00151523">
        <w:rPr>
          <w:rFonts w:ascii="Times New Roman" w:hAnsi="Times New Roman"/>
          <w:lang w:val="fr-FR"/>
        </w:rPr>
        <w:t>(</w:t>
      </w:r>
      <w:r w:rsidR="004D684B" w:rsidRPr="00151523">
        <w:rPr>
          <w:rFonts w:ascii="Times New Roman" w:hAnsi="Times New Roman"/>
          <w:lang w:val="fr-FR"/>
        </w:rPr>
        <w:t>voir rubrique</w:t>
      </w:r>
      <w:r w:rsidR="008F6468" w:rsidRPr="00151523">
        <w:rPr>
          <w:rFonts w:ascii="Times New Roman" w:hAnsi="Times New Roman"/>
          <w:lang w:val="fr-FR"/>
        </w:rPr>
        <w:t> </w:t>
      </w:r>
      <w:r w:rsidR="000D3F26" w:rsidRPr="00151523">
        <w:rPr>
          <w:rFonts w:ascii="Times New Roman" w:hAnsi="Times New Roman"/>
          <w:lang w:val="fr-FR"/>
        </w:rPr>
        <w:t xml:space="preserve">4.4). </w:t>
      </w:r>
    </w:p>
    <w:p w:rsidR="000D3F26" w:rsidRPr="00151523" w:rsidRDefault="000D3F26" w:rsidP="00151523">
      <w:pPr>
        <w:autoSpaceDE w:val="0"/>
        <w:autoSpaceDN w:val="0"/>
        <w:adjustRightInd w:val="0"/>
        <w:spacing w:after="0" w:line="240" w:lineRule="auto"/>
        <w:rPr>
          <w:rFonts w:ascii="Times New Roman" w:hAnsi="Times New Roman"/>
          <w:i/>
          <w:u w:val="single"/>
          <w:lang w:val="fr-FR"/>
        </w:rPr>
      </w:pPr>
    </w:p>
    <w:p w:rsidR="000D3F26" w:rsidRPr="00151523" w:rsidRDefault="000D3F26"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i/>
          <w:lang w:val="fr-FR"/>
        </w:rPr>
        <w:t>Patien</w:t>
      </w:r>
      <w:r w:rsidR="00822472" w:rsidRPr="00151523">
        <w:rPr>
          <w:rFonts w:ascii="Times New Roman" w:hAnsi="Times New Roman"/>
          <w:i/>
          <w:lang w:val="fr-FR"/>
        </w:rPr>
        <w:t>t</w:t>
      </w:r>
      <w:r w:rsidRPr="00151523">
        <w:rPr>
          <w:rFonts w:ascii="Times New Roman" w:hAnsi="Times New Roman"/>
          <w:i/>
          <w:lang w:val="fr-FR"/>
        </w:rPr>
        <w:t>s</w:t>
      </w:r>
      <w:r w:rsidR="00822472" w:rsidRPr="00151523">
        <w:rPr>
          <w:rFonts w:ascii="Times New Roman" w:hAnsi="Times New Roman"/>
          <w:i/>
          <w:lang w:val="fr-FR"/>
        </w:rPr>
        <w:t xml:space="preserve"> sous </w:t>
      </w:r>
      <w:r w:rsidRPr="00151523">
        <w:rPr>
          <w:rFonts w:ascii="Times New Roman" w:hAnsi="Times New Roman"/>
          <w:i/>
          <w:lang w:val="fr-FR"/>
        </w:rPr>
        <w:t>dialys</w:t>
      </w:r>
      <w:r w:rsidR="00822472" w:rsidRPr="00151523">
        <w:rPr>
          <w:rFonts w:ascii="Times New Roman" w:hAnsi="Times New Roman"/>
          <w:i/>
          <w:lang w:val="fr-FR"/>
        </w:rPr>
        <w:t>e</w:t>
      </w:r>
      <w:r w:rsidR="00B82019" w:rsidRPr="00151523">
        <w:rPr>
          <w:rFonts w:ascii="Times New Roman" w:hAnsi="Times New Roman"/>
          <w:i/>
          <w:lang w:val="fr-FR"/>
        </w:rPr>
        <w:t xml:space="preserve"> ou </w:t>
      </w:r>
      <w:r w:rsidR="00EF4B88" w:rsidRPr="00151523">
        <w:rPr>
          <w:rFonts w:ascii="Times New Roman" w:hAnsi="Times New Roman"/>
          <w:i/>
          <w:lang w:val="fr-FR"/>
        </w:rPr>
        <w:t xml:space="preserve">après </w:t>
      </w:r>
      <w:r w:rsidRPr="00151523">
        <w:rPr>
          <w:rFonts w:ascii="Times New Roman" w:hAnsi="Times New Roman"/>
          <w:i/>
          <w:lang w:val="fr-FR"/>
        </w:rPr>
        <w:t>transplantation</w:t>
      </w:r>
      <w:r w:rsidRPr="00151523">
        <w:rPr>
          <w:rFonts w:ascii="Times New Roman" w:hAnsi="Times New Roman"/>
          <w:lang w:val="fr-FR"/>
        </w:rPr>
        <w:t xml:space="preserve"> </w:t>
      </w:r>
    </w:p>
    <w:p w:rsidR="000D3F26" w:rsidRPr="00151523" w:rsidRDefault="00244FCD"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w:t>
      </w:r>
      <w:r w:rsidR="00EF4B88" w:rsidRPr="00151523">
        <w:rPr>
          <w:rFonts w:ascii="Times New Roman" w:hAnsi="Times New Roman"/>
          <w:color w:val="000000"/>
          <w:lang w:val="fr-FR"/>
        </w:rPr>
        <w:t>expérience</w:t>
      </w:r>
      <w:r w:rsidRPr="00151523">
        <w:rPr>
          <w:rFonts w:ascii="Times New Roman" w:hAnsi="Times New Roman"/>
          <w:color w:val="000000"/>
          <w:lang w:val="fr-FR"/>
        </w:rPr>
        <w:t xml:space="preserve"> </w:t>
      </w:r>
      <w:r w:rsidR="00EF4B88" w:rsidRPr="00151523">
        <w:rPr>
          <w:rFonts w:ascii="Times New Roman" w:hAnsi="Times New Roman"/>
          <w:color w:val="000000"/>
          <w:lang w:val="fr-FR"/>
        </w:rPr>
        <w:t xml:space="preserve">limitée </w:t>
      </w:r>
      <w:r w:rsidR="00920059" w:rsidRPr="00151523">
        <w:rPr>
          <w:rFonts w:ascii="Times New Roman" w:hAnsi="Times New Roman"/>
          <w:color w:val="000000"/>
          <w:lang w:val="fr-FR"/>
        </w:rPr>
        <w:t xml:space="preserve">montre </w:t>
      </w:r>
      <w:r w:rsidR="00EF4B88" w:rsidRPr="00151523">
        <w:rPr>
          <w:rFonts w:ascii="Times New Roman" w:hAnsi="Times New Roman"/>
          <w:color w:val="000000"/>
          <w:lang w:val="fr-FR"/>
        </w:rPr>
        <w:t>qu</w:t>
      </w:r>
      <w:r w:rsidRPr="00151523">
        <w:rPr>
          <w:rFonts w:ascii="Times New Roman" w:hAnsi="Times New Roman"/>
          <w:color w:val="000000"/>
          <w:lang w:val="fr-FR"/>
        </w:rPr>
        <w:t>e</w:t>
      </w:r>
      <w:r w:rsidR="00EF4B88" w:rsidRPr="00151523">
        <w:rPr>
          <w:rFonts w:ascii="Times New Roman" w:hAnsi="Times New Roman"/>
          <w:color w:val="000000"/>
          <w:lang w:val="fr-FR"/>
        </w:rPr>
        <w:t xml:space="preserve"> certaines formes de cystéamine sont moins bien tolérées (c’est-à-dire entraînent davantage d’effets secondaires) par les patients sous dialyse.</w:t>
      </w:r>
      <w:r w:rsidR="009D3668" w:rsidRPr="00151523">
        <w:rPr>
          <w:rFonts w:ascii="Times New Roman" w:hAnsi="Times New Roman"/>
          <w:color w:val="000000"/>
          <w:lang w:val="fr-FR"/>
        </w:rPr>
        <w:t xml:space="preserve"> </w:t>
      </w:r>
      <w:r w:rsidR="00EF4B88" w:rsidRPr="00151523">
        <w:rPr>
          <w:rFonts w:ascii="Times New Roman" w:hAnsi="Times New Roman"/>
          <w:color w:val="000000"/>
          <w:lang w:val="fr-FR"/>
        </w:rPr>
        <w:t>Une surveillance plus étroite d</w:t>
      </w:r>
      <w:r w:rsidR="00B720F6" w:rsidRPr="00151523">
        <w:rPr>
          <w:rFonts w:ascii="Times New Roman" w:hAnsi="Times New Roman"/>
          <w:color w:val="000000"/>
          <w:lang w:val="fr-FR"/>
        </w:rPr>
        <w:t>es</w:t>
      </w:r>
      <w:r w:rsidR="00EF4B88" w:rsidRPr="00151523">
        <w:rPr>
          <w:rFonts w:ascii="Times New Roman" w:hAnsi="Times New Roman"/>
          <w:color w:val="000000"/>
          <w:lang w:val="fr-FR"/>
        </w:rPr>
        <w:t xml:space="preserve"> taux de </w:t>
      </w:r>
      <w:r w:rsidR="009C7A18" w:rsidRPr="00151523">
        <w:rPr>
          <w:rFonts w:ascii="Times New Roman" w:hAnsi="Times New Roman"/>
          <w:color w:val="000000"/>
          <w:lang w:val="fr-FR"/>
        </w:rPr>
        <w:t>cystine intra-leucocytaire</w:t>
      </w:r>
      <w:r w:rsidR="00B720F6" w:rsidRPr="00151523">
        <w:rPr>
          <w:rFonts w:ascii="Times New Roman" w:hAnsi="Times New Roman"/>
          <w:color w:val="000000"/>
          <w:lang w:val="fr-FR"/>
        </w:rPr>
        <w:t>s</w:t>
      </w:r>
      <w:r w:rsidR="00EF4B88" w:rsidRPr="00151523">
        <w:rPr>
          <w:rFonts w:ascii="Times New Roman" w:hAnsi="Times New Roman"/>
          <w:color w:val="000000"/>
          <w:lang w:val="fr-FR"/>
        </w:rPr>
        <w:t xml:space="preserve"> est recommandée chez ces patients.</w:t>
      </w:r>
      <w:r w:rsidR="000D3F26"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i/>
          <w:color w:val="000000"/>
          <w:lang w:val="fr-FR"/>
        </w:rPr>
      </w:pPr>
    </w:p>
    <w:p w:rsidR="000D3F26" w:rsidRPr="00151523" w:rsidRDefault="000D3F26"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 xml:space="preserve">Patients </w:t>
      </w:r>
      <w:r w:rsidR="00EF4B88" w:rsidRPr="00151523">
        <w:rPr>
          <w:rFonts w:ascii="Times New Roman" w:hAnsi="Times New Roman"/>
          <w:i/>
          <w:color w:val="000000"/>
          <w:lang w:val="fr-FR"/>
        </w:rPr>
        <w:t>souffrant d’insuffisance rénal</w:t>
      </w:r>
      <w:r w:rsidR="00B720F6" w:rsidRPr="00151523">
        <w:rPr>
          <w:rFonts w:ascii="Times New Roman" w:hAnsi="Times New Roman"/>
          <w:i/>
          <w:color w:val="000000"/>
          <w:lang w:val="fr-FR"/>
        </w:rPr>
        <w:t>e</w:t>
      </w:r>
    </w:p>
    <w:p w:rsidR="000D3F26" w:rsidRPr="00151523" w:rsidRDefault="0092005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Aucun</w:t>
      </w:r>
      <w:r w:rsidR="00EF4B88" w:rsidRPr="00151523">
        <w:rPr>
          <w:rFonts w:ascii="Times New Roman" w:hAnsi="Times New Roman"/>
          <w:color w:val="000000"/>
          <w:lang w:val="fr-FR"/>
        </w:rPr>
        <w:t xml:space="preserve"> ajustement de la posologie n’est </w:t>
      </w:r>
      <w:r w:rsidRPr="00151523">
        <w:rPr>
          <w:rFonts w:ascii="Times New Roman" w:hAnsi="Times New Roman"/>
          <w:color w:val="000000"/>
          <w:lang w:val="fr-FR"/>
        </w:rPr>
        <w:t xml:space="preserve">généralement </w:t>
      </w:r>
      <w:r w:rsidR="00B720F6" w:rsidRPr="00151523">
        <w:rPr>
          <w:rFonts w:ascii="Times New Roman" w:hAnsi="Times New Roman"/>
          <w:color w:val="000000"/>
          <w:lang w:val="fr-FR"/>
        </w:rPr>
        <w:t>né</w:t>
      </w:r>
      <w:r w:rsidR="00EF4B88" w:rsidRPr="00151523">
        <w:rPr>
          <w:rFonts w:ascii="Times New Roman" w:hAnsi="Times New Roman"/>
          <w:color w:val="000000"/>
          <w:lang w:val="fr-FR"/>
        </w:rPr>
        <w:t>cessaire</w:t>
      </w:r>
      <w:r w:rsidR="00D37426" w:rsidRPr="00151523">
        <w:rPr>
          <w:rFonts w:ascii="Times New Roman" w:hAnsi="Times New Roman"/>
          <w:color w:val="000000"/>
          <w:lang w:val="fr-FR"/>
        </w:rPr>
        <w:t> </w:t>
      </w:r>
      <w:r w:rsidR="00EF4B88" w:rsidRPr="00151523">
        <w:rPr>
          <w:rFonts w:ascii="Times New Roman" w:hAnsi="Times New Roman"/>
          <w:color w:val="000000"/>
          <w:lang w:val="fr-FR"/>
        </w:rPr>
        <w:t xml:space="preserve">; il convient cependant de surveiller les taux de </w:t>
      </w:r>
      <w:r w:rsidR="009C7A18" w:rsidRPr="00151523">
        <w:rPr>
          <w:rFonts w:ascii="Times New Roman" w:hAnsi="Times New Roman"/>
          <w:color w:val="000000"/>
          <w:lang w:val="fr-FR"/>
        </w:rPr>
        <w:t>cystine intra-leucocytaire</w:t>
      </w:r>
      <w:r w:rsidR="00EF4B88"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i/>
          <w:u w:val="single"/>
          <w:lang w:val="fr-FR"/>
        </w:rPr>
      </w:pPr>
    </w:p>
    <w:p w:rsidR="000D3F26" w:rsidRPr="00151523" w:rsidRDefault="00EF4B88" w:rsidP="00151523">
      <w:pPr>
        <w:keepNext/>
        <w:autoSpaceDE w:val="0"/>
        <w:autoSpaceDN w:val="0"/>
        <w:adjustRightInd w:val="0"/>
        <w:spacing w:after="0" w:line="240" w:lineRule="auto"/>
        <w:rPr>
          <w:rFonts w:ascii="Times New Roman" w:hAnsi="Times New Roman"/>
          <w:lang w:val="fr-FR"/>
        </w:rPr>
      </w:pPr>
      <w:r w:rsidRPr="00151523">
        <w:rPr>
          <w:rFonts w:ascii="Times New Roman" w:hAnsi="Times New Roman"/>
          <w:i/>
          <w:lang w:val="fr-FR"/>
        </w:rPr>
        <w:t xml:space="preserve">Patients souffrant d’insuffisance </w:t>
      </w:r>
      <w:r w:rsidR="000D3F26" w:rsidRPr="00151523">
        <w:rPr>
          <w:rFonts w:ascii="Times New Roman" w:hAnsi="Times New Roman"/>
          <w:i/>
          <w:lang w:val="fr-FR"/>
        </w:rPr>
        <w:t>h</w:t>
      </w:r>
      <w:r w:rsidRPr="00151523">
        <w:rPr>
          <w:rFonts w:ascii="Times New Roman" w:hAnsi="Times New Roman"/>
          <w:i/>
          <w:lang w:val="fr-FR"/>
        </w:rPr>
        <w:t>é</w:t>
      </w:r>
      <w:r w:rsidR="000D3F26" w:rsidRPr="00151523">
        <w:rPr>
          <w:rFonts w:ascii="Times New Roman" w:hAnsi="Times New Roman"/>
          <w:i/>
          <w:lang w:val="fr-FR"/>
        </w:rPr>
        <w:t>pati</w:t>
      </w:r>
      <w:r w:rsidRPr="00151523">
        <w:rPr>
          <w:rFonts w:ascii="Times New Roman" w:hAnsi="Times New Roman"/>
          <w:i/>
          <w:lang w:val="fr-FR"/>
        </w:rPr>
        <w:t>que</w:t>
      </w:r>
      <w:r w:rsidR="000D3F26" w:rsidRPr="00151523">
        <w:rPr>
          <w:rFonts w:ascii="Times New Roman" w:hAnsi="Times New Roman"/>
          <w:lang w:val="fr-FR"/>
        </w:rPr>
        <w:t xml:space="preserve"> </w:t>
      </w:r>
    </w:p>
    <w:p w:rsidR="000D3F26" w:rsidRPr="00151523" w:rsidRDefault="0092005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Aucun </w:t>
      </w:r>
      <w:r w:rsidR="00B720F6" w:rsidRPr="00151523">
        <w:rPr>
          <w:rFonts w:ascii="Times New Roman" w:hAnsi="Times New Roman"/>
          <w:color w:val="000000"/>
          <w:lang w:val="fr-FR"/>
        </w:rPr>
        <w:t xml:space="preserve">ajustement de la posologie n’est </w:t>
      </w:r>
      <w:r w:rsidRPr="00151523">
        <w:rPr>
          <w:rFonts w:ascii="Times New Roman" w:hAnsi="Times New Roman"/>
          <w:color w:val="000000"/>
          <w:lang w:val="fr-FR"/>
        </w:rPr>
        <w:t xml:space="preserve">généralement </w:t>
      </w:r>
      <w:r w:rsidR="00B720F6" w:rsidRPr="00151523">
        <w:rPr>
          <w:rFonts w:ascii="Times New Roman" w:hAnsi="Times New Roman"/>
          <w:color w:val="000000"/>
          <w:lang w:val="fr-FR"/>
        </w:rPr>
        <w:t>nécessaire</w:t>
      </w:r>
      <w:r w:rsidR="00A653FA" w:rsidRPr="00151523">
        <w:rPr>
          <w:rFonts w:ascii="Times New Roman" w:hAnsi="Times New Roman"/>
          <w:color w:val="000000"/>
          <w:lang w:val="fr-FR"/>
        </w:rPr>
        <w:t> </w:t>
      </w:r>
      <w:r w:rsidR="00EF4B88" w:rsidRPr="00151523">
        <w:rPr>
          <w:rFonts w:ascii="Times New Roman" w:hAnsi="Times New Roman"/>
          <w:color w:val="000000"/>
          <w:lang w:val="fr-FR"/>
        </w:rPr>
        <w:t xml:space="preserve">; il convient cependant de surveiller les taux de </w:t>
      </w:r>
      <w:r w:rsidR="009C7A18" w:rsidRPr="00151523">
        <w:rPr>
          <w:rFonts w:ascii="Times New Roman" w:hAnsi="Times New Roman"/>
          <w:color w:val="000000"/>
          <w:lang w:val="fr-FR"/>
        </w:rPr>
        <w:t>cystine intra-leucocytaire</w:t>
      </w:r>
      <w:r w:rsidR="00EF4B88" w:rsidRPr="00151523">
        <w:rPr>
          <w:rFonts w:ascii="Times New Roman" w:hAnsi="Times New Roman"/>
          <w:color w:val="000000"/>
          <w:lang w:val="fr-FR"/>
        </w:rPr>
        <w:t>.</w:t>
      </w:r>
    </w:p>
    <w:p w:rsidR="000D3F26" w:rsidRPr="00151523" w:rsidRDefault="000D3F26" w:rsidP="00151523">
      <w:pPr>
        <w:spacing w:after="0" w:line="240" w:lineRule="auto"/>
        <w:ind w:left="567" w:hanging="567"/>
        <w:rPr>
          <w:rFonts w:ascii="Times New Roman" w:hAnsi="Times New Roman"/>
          <w:color w:val="000000"/>
          <w:lang w:val="fr-FR"/>
        </w:rPr>
      </w:pPr>
    </w:p>
    <w:p w:rsidR="000D3F26" w:rsidRPr="00151523" w:rsidRDefault="00EF4B88" w:rsidP="00151523">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Mode d’administration</w:t>
      </w:r>
    </w:p>
    <w:p w:rsidR="000D3F26" w:rsidRPr="00151523" w:rsidRDefault="000D3F26" w:rsidP="00151523">
      <w:pPr>
        <w:keepNext/>
        <w:autoSpaceDE w:val="0"/>
        <w:autoSpaceDN w:val="0"/>
        <w:adjustRightInd w:val="0"/>
        <w:spacing w:after="0" w:line="240" w:lineRule="auto"/>
        <w:rPr>
          <w:rFonts w:ascii="Times New Roman" w:hAnsi="Times New Roman"/>
          <w:color w:val="000000"/>
          <w:u w:val="single"/>
          <w:lang w:val="fr-FR"/>
        </w:rPr>
      </w:pPr>
    </w:p>
    <w:p w:rsidR="000D3F26" w:rsidRPr="00151523" w:rsidRDefault="00773D48"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w:t>
      </w:r>
      <w:r w:rsidR="0065115D" w:rsidRPr="00151523">
        <w:rPr>
          <w:rFonts w:ascii="Times New Roman" w:hAnsi="Times New Roman"/>
          <w:color w:val="000000"/>
          <w:lang w:val="fr-FR"/>
        </w:rPr>
        <w:t xml:space="preserve">e médicament peut être administré en avalant les gélules intactes, ou bien en saupoudrant le contenu des gélules (billes </w:t>
      </w:r>
      <w:proofErr w:type="spellStart"/>
      <w:r w:rsidR="0065115D" w:rsidRPr="00151523">
        <w:rPr>
          <w:rFonts w:ascii="Times New Roman" w:hAnsi="Times New Roman"/>
          <w:color w:val="000000"/>
          <w:lang w:val="fr-FR"/>
        </w:rPr>
        <w:t>entérosolubles</w:t>
      </w:r>
      <w:proofErr w:type="spellEnd"/>
      <w:r w:rsidR="0065115D" w:rsidRPr="00151523">
        <w:rPr>
          <w:rFonts w:ascii="Times New Roman" w:hAnsi="Times New Roman"/>
          <w:color w:val="000000"/>
          <w:lang w:val="fr-FR"/>
        </w:rPr>
        <w:t xml:space="preserve">) sur </w:t>
      </w:r>
      <w:r w:rsidR="00B815F0" w:rsidRPr="00151523">
        <w:rPr>
          <w:rFonts w:ascii="Times New Roman" w:hAnsi="Times New Roman"/>
          <w:color w:val="000000"/>
          <w:lang w:val="fr-FR"/>
        </w:rPr>
        <w:t>d</w:t>
      </w:r>
      <w:r w:rsidR="0065115D" w:rsidRPr="00151523">
        <w:rPr>
          <w:rFonts w:ascii="Times New Roman" w:hAnsi="Times New Roman"/>
          <w:color w:val="000000"/>
          <w:lang w:val="fr-FR"/>
        </w:rPr>
        <w:t>es aliments</w:t>
      </w:r>
      <w:r w:rsidR="00B815F0" w:rsidRPr="00151523">
        <w:rPr>
          <w:rFonts w:ascii="Times New Roman" w:hAnsi="Times New Roman"/>
          <w:color w:val="000000"/>
          <w:lang w:val="fr-FR"/>
        </w:rPr>
        <w:t xml:space="preserve">, qui peuvent être </w:t>
      </w:r>
      <w:r w:rsidR="00D956E9" w:rsidRPr="00151523">
        <w:rPr>
          <w:rFonts w:ascii="Times New Roman" w:hAnsi="Times New Roman"/>
          <w:color w:val="000000"/>
          <w:lang w:val="fr-FR"/>
        </w:rPr>
        <w:t>ingérés tels quels</w:t>
      </w:r>
      <w:r w:rsidR="0065115D" w:rsidRPr="00151523">
        <w:rPr>
          <w:rFonts w:ascii="Times New Roman" w:hAnsi="Times New Roman"/>
          <w:color w:val="000000"/>
          <w:lang w:val="fr-FR"/>
        </w:rPr>
        <w:t xml:space="preserve"> ou </w:t>
      </w:r>
      <w:r w:rsidR="00D956E9" w:rsidRPr="00151523">
        <w:rPr>
          <w:rFonts w:ascii="Times New Roman" w:hAnsi="Times New Roman"/>
          <w:color w:val="000000"/>
          <w:lang w:val="fr-FR"/>
        </w:rPr>
        <w:t xml:space="preserve">passés </w:t>
      </w:r>
      <w:r w:rsidR="00B815F0" w:rsidRPr="00151523">
        <w:rPr>
          <w:rFonts w:ascii="Times New Roman" w:hAnsi="Times New Roman"/>
          <w:color w:val="000000"/>
          <w:lang w:val="fr-FR"/>
        </w:rPr>
        <w:t>par une sonde gastrique.</w:t>
      </w:r>
    </w:p>
    <w:p w:rsidR="00895EE8" w:rsidRPr="00151523" w:rsidRDefault="00895EE8" w:rsidP="00151523">
      <w:pPr>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lang w:val="fr-FR"/>
        </w:rPr>
        <w:t>Les gélules et leur contenu ne doivent pas être écrasés ni mâchés.</w:t>
      </w:r>
    </w:p>
    <w:p w:rsidR="000D3F26" w:rsidRPr="00151523" w:rsidRDefault="000D3F26" w:rsidP="00151523">
      <w:pPr>
        <w:spacing w:after="0" w:line="240" w:lineRule="auto"/>
        <w:ind w:left="567" w:hanging="567"/>
        <w:rPr>
          <w:rFonts w:ascii="Times New Roman" w:hAnsi="Times New Roman"/>
          <w:color w:val="000000"/>
          <w:lang w:val="fr-FR"/>
        </w:rPr>
      </w:pPr>
    </w:p>
    <w:p w:rsidR="000D3F26" w:rsidRPr="00151523" w:rsidRDefault="00EF4B88" w:rsidP="00151523">
      <w:pPr>
        <w:keepNext/>
        <w:autoSpaceDE w:val="0"/>
        <w:autoSpaceDN w:val="0"/>
        <w:adjustRightInd w:val="0"/>
        <w:spacing w:after="0" w:line="240" w:lineRule="auto"/>
        <w:rPr>
          <w:rFonts w:ascii="Times New Roman" w:hAnsi="Times New Roman"/>
          <w:i/>
          <w:color w:val="000000"/>
          <w:u w:val="single"/>
          <w:lang w:val="fr-FR"/>
        </w:rPr>
      </w:pPr>
      <w:r w:rsidRPr="00151523">
        <w:rPr>
          <w:rFonts w:ascii="Times New Roman" w:hAnsi="Times New Roman"/>
          <w:i/>
          <w:color w:val="000000"/>
          <w:u w:val="single"/>
          <w:lang w:val="fr-FR"/>
        </w:rPr>
        <w:t>En cas d’o</w:t>
      </w:r>
      <w:r w:rsidR="006E7D5F" w:rsidRPr="00151523">
        <w:rPr>
          <w:rFonts w:ascii="Times New Roman" w:hAnsi="Times New Roman"/>
          <w:i/>
          <w:color w:val="000000"/>
          <w:u w:val="single"/>
          <w:lang w:val="fr-FR"/>
        </w:rPr>
        <w:t>mission</w:t>
      </w:r>
      <w:r w:rsidRPr="00151523">
        <w:rPr>
          <w:rFonts w:ascii="Times New Roman" w:hAnsi="Times New Roman"/>
          <w:i/>
          <w:color w:val="000000"/>
          <w:u w:val="single"/>
          <w:lang w:val="fr-FR"/>
        </w:rPr>
        <w:t xml:space="preserve"> d’une dose</w:t>
      </w:r>
    </w:p>
    <w:p w:rsidR="000D3F26" w:rsidRPr="00151523" w:rsidRDefault="006E7D5F"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En cas d’omission d’une dose, il convient de la prendre aussitôt que possible. S’il reste moins de quatre heures avant la prochaine prise, </w:t>
      </w:r>
      <w:r w:rsidR="008676C5" w:rsidRPr="00151523">
        <w:rPr>
          <w:rFonts w:ascii="Times New Roman" w:hAnsi="Times New Roman"/>
          <w:color w:val="000000"/>
          <w:lang w:val="fr-FR"/>
        </w:rPr>
        <w:t xml:space="preserve">le patient ne doit pas prendre </w:t>
      </w:r>
      <w:r w:rsidRPr="00151523">
        <w:rPr>
          <w:rFonts w:ascii="Times New Roman" w:hAnsi="Times New Roman"/>
          <w:color w:val="000000"/>
          <w:lang w:val="fr-FR"/>
        </w:rPr>
        <w:t xml:space="preserve">la dose oubliée </w:t>
      </w:r>
      <w:r w:rsidR="008676C5" w:rsidRPr="00151523">
        <w:rPr>
          <w:rFonts w:ascii="Times New Roman" w:hAnsi="Times New Roman"/>
          <w:color w:val="000000"/>
          <w:lang w:val="fr-FR"/>
        </w:rPr>
        <w:t xml:space="preserve">mais </w:t>
      </w:r>
      <w:r w:rsidRPr="00151523">
        <w:rPr>
          <w:rFonts w:ascii="Times New Roman" w:hAnsi="Times New Roman"/>
          <w:color w:val="000000"/>
          <w:lang w:val="fr-FR"/>
        </w:rPr>
        <w:t>repren</w:t>
      </w:r>
      <w:r w:rsidR="008676C5" w:rsidRPr="00151523">
        <w:rPr>
          <w:rFonts w:ascii="Times New Roman" w:hAnsi="Times New Roman"/>
          <w:color w:val="000000"/>
          <w:lang w:val="fr-FR"/>
        </w:rPr>
        <w:t>dre</w:t>
      </w:r>
      <w:r w:rsidRPr="00151523">
        <w:rPr>
          <w:rFonts w:ascii="Times New Roman" w:hAnsi="Times New Roman"/>
          <w:color w:val="000000"/>
          <w:lang w:val="fr-FR"/>
        </w:rPr>
        <w:t xml:space="preserve"> l’horaire de prise habituel. </w:t>
      </w:r>
      <w:r w:rsidR="008676C5" w:rsidRPr="00151523">
        <w:rPr>
          <w:rFonts w:ascii="Times New Roman" w:hAnsi="Times New Roman"/>
          <w:color w:val="000000"/>
          <w:lang w:val="fr-FR"/>
        </w:rPr>
        <w:t xml:space="preserve">Il ne doit pas </w:t>
      </w:r>
      <w:r w:rsidRPr="00151523">
        <w:rPr>
          <w:rFonts w:ascii="Times New Roman" w:hAnsi="Times New Roman"/>
          <w:color w:val="000000"/>
          <w:lang w:val="fr-FR"/>
        </w:rPr>
        <w:t>pren</w:t>
      </w:r>
      <w:r w:rsidR="008676C5" w:rsidRPr="00151523">
        <w:rPr>
          <w:rFonts w:ascii="Times New Roman" w:hAnsi="Times New Roman"/>
          <w:color w:val="000000"/>
          <w:lang w:val="fr-FR"/>
        </w:rPr>
        <w:t>dre</w:t>
      </w:r>
      <w:r w:rsidRPr="00151523">
        <w:rPr>
          <w:rFonts w:ascii="Times New Roman" w:hAnsi="Times New Roman"/>
          <w:color w:val="000000"/>
          <w:lang w:val="fr-FR"/>
        </w:rPr>
        <w:t xml:space="preserve"> de </w:t>
      </w:r>
      <w:r w:rsidR="000D3F26" w:rsidRPr="00151523">
        <w:rPr>
          <w:rFonts w:ascii="Times New Roman" w:hAnsi="Times New Roman"/>
          <w:color w:val="000000"/>
          <w:lang w:val="fr-FR"/>
        </w:rPr>
        <w:t xml:space="preserve">double dose.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i/>
          <w:u w:val="single"/>
          <w:lang w:val="fr-FR"/>
        </w:rPr>
      </w:pPr>
      <w:r w:rsidRPr="00151523">
        <w:rPr>
          <w:rFonts w:ascii="Times New Roman" w:hAnsi="Times New Roman"/>
          <w:i/>
          <w:u w:val="single"/>
          <w:lang w:val="fr-FR"/>
        </w:rPr>
        <w:t xml:space="preserve">Administration </w:t>
      </w:r>
      <w:r w:rsidR="006E7D5F" w:rsidRPr="00151523">
        <w:rPr>
          <w:rFonts w:ascii="Times New Roman" w:hAnsi="Times New Roman"/>
          <w:i/>
          <w:u w:val="single"/>
          <w:lang w:val="fr-FR"/>
        </w:rPr>
        <w:t>avec de</w:t>
      </w:r>
      <w:r w:rsidR="00B720F6" w:rsidRPr="00151523">
        <w:rPr>
          <w:rFonts w:ascii="Times New Roman" w:hAnsi="Times New Roman"/>
          <w:i/>
          <w:u w:val="single"/>
          <w:lang w:val="fr-FR"/>
        </w:rPr>
        <w:t xml:space="preserve">s aliments </w:t>
      </w:r>
    </w:p>
    <w:p w:rsidR="0065115D" w:rsidRPr="00151523" w:rsidRDefault="00B815F0"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color w:val="000000"/>
          <w:lang w:val="fr-FR"/>
        </w:rPr>
        <w:t>Le bitartrate de cystéamine peut être administré avec un jus de fruit acide ou de l’eau.</w:t>
      </w:r>
    </w:p>
    <w:p w:rsidR="000D3F26" w:rsidRPr="00151523" w:rsidRDefault="0065115D"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color w:val="000000"/>
          <w:lang w:val="fr-FR"/>
        </w:rPr>
        <w:t>Le bitartrate de cystéamine ne doit pas être administré avec des aliments riches en graisses ou en protéines, ni avec des aliments très froids, tels que des crèmes glacées.</w:t>
      </w:r>
      <w:r w:rsidR="00B815F0" w:rsidRPr="00151523">
        <w:rPr>
          <w:rFonts w:ascii="Times New Roman" w:hAnsi="Times New Roman"/>
          <w:color w:val="000000"/>
          <w:lang w:val="fr-FR"/>
        </w:rPr>
        <w:t xml:space="preserve"> </w:t>
      </w:r>
      <w:r w:rsidR="006E7D5F" w:rsidRPr="00151523">
        <w:rPr>
          <w:rFonts w:ascii="Times New Roman" w:hAnsi="Times New Roman"/>
          <w:lang w:val="fr-FR"/>
        </w:rPr>
        <w:t>Les p</w:t>
      </w:r>
      <w:r w:rsidR="000D3F26" w:rsidRPr="00151523">
        <w:rPr>
          <w:rFonts w:ascii="Times New Roman" w:hAnsi="Times New Roman"/>
          <w:lang w:val="fr-FR"/>
        </w:rPr>
        <w:t xml:space="preserve">atients </w:t>
      </w:r>
      <w:r w:rsidR="006E7D5F" w:rsidRPr="00151523">
        <w:rPr>
          <w:rFonts w:ascii="Times New Roman" w:hAnsi="Times New Roman"/>
          <w:lang w:val="fr-FR"/>
        </w:rPr>
        <w:t>doivent essayer d</w:t>
      </w:r>
      <w:r w:rsidR="0014005C" w:rsidRPr="00151523">
        <w:rPr>
          <w:rFonts w:ascii="Times New Roman" w:hAnsi="Times New Roman"/>
          <w:lang w:val="fr-FR"/>
        </w:rPr>
        <w:t>’</w:t>
      </w:r>
      <w:r w:rsidR="006E7D5F" w:rsidRPr="00151523">
        <w:rPr>
          <w:rFonts w:ascii="Times New Roman" w:hAnsi="Times New Roman"/>
          <w:lang w:val="fr-FR"/>
        </w:rPr>
        <w:t xml:space="preserve">éviter de prendre </w:t>
      </w:r>
      <w:r w:rsidR="00F912E9" w:rsidRPr="00151523">
        <w:rPr>
          <w:rFonts w:ascii="Times New Roman" w:hAnsi="Times New Roman"/>
          <w:lang w:val="fr-FR"/>
        </w:rPr>
        <w:t>de la nourriture</w:t>
      </w:r>
      <w:r w:rsidR="006E7D5F" w:rsidRPr="00151523">
        <w:rPr>
          <w:rFonts w:ascii="Times New Roman" w:hAnsi="Times New Roman"/>
          <w:lang w:val="fr-FR"/>
        </w:rPr>
        <w:t xml:space="preserve"> ou</w:t>
      </w:r>
      <w:r w:rsidR="00CE481D" w:rsidRPr="00151523">
        <w:rPr>
          <w:rFonts w:ascii="Times New Roman" w:hAnsi="Times New Roman"/>
          <w:lang w:val="fr-FR"/>
        </w:rPr>
        <w:t xml:space="preserve"> </w:t>
      </w:r>
      <w:r w:rsidR="00247399" w:rsidRPr="00151523">
        <w:rPr>
          <w:rFonts w:ascii="Times New Roman" w:hAnsi="Times New Roman"/>
          <w:lang w:val="fr-FR"/>
        </w:rPr>
        <w:t xml:space="preserve">des </w:t>
      </w:r>
      <w:r w:rsidR="004A504A" w:rsidRPr="00151523">
        <w:rPr>
          <w:rFonts w:ascii="Times New Roman" w:hAnsi="Times New Roman"/>
          <w:lang w:val="fr-FR"/>
        </w:rPr>
        <w:t>laitages</w:t>
      </w:r>
      <w:r w:rsidR="006E7D5F" w:rsidRPr="00151523">
        <w:rPr>
          <w:rFonts w:ascii="Times New Roman" w:hAnsi="Times New Roman"/>
          <w:lang w:val="fr-FR"/>
        </w:rPr>
        <w:t xml:space="preserve"> au moins </w:t>
      </w:r>
      <w:r w:rsidR="000D3F26" w:rsidRPr="00151523">
        <w:rPr>
          <w:rFonts w:ascii="Times New Roman" w:hAnsi="Times New Roman"/>
          <w:lang w:val="fr-FR"/>
        </w:rPr>
        <w:t>1</w:t>
      </w:r>
      <w:r w:rsidR="00A653FA" w:rsidRPr="00151523">
        <w:rPr>
          <w:rFonts w:ascii="Times New Roman" w:hAnsi="Times New Roman"/>
          <w:lang w:val="fr-FR"/>
        </w:rPr>
        <w:t> </w:t>
      </w:r>
      <w:r w:rsidR="000D3F26" w:rsidRPr="00151523">
        <w:rPr>
          <w:rFonts w:ascii="Times New Roman" w:hAnsi="Times New Roman"/>
          <w:lang w:val="fr-FR"/>
        </w:rPr>
        <w:t>h</w:t>
      </w:r>
      <w:r w:rsidR="006E7D5F" w:rsidRPr="00151523">
        <w:rPr>
          <w:rFonts w:ascii="Times New Roman" w:hAnsi="Times New Roman"/>
          <w:lang w:val="fr-FR"/>
        </w:rPr>
        <w:t>e</w:t>
      </w:r>
      <w:r w:rsidR="000D3F26" w:rsidRPr="00151523">
        <w:rPr>
          <w:rFonts w:ascii="Times New Roman" w:hAnsi="Times New Roman"/>
          <w:lang w:val="fr-FR"/>
        </w:rPr>
        <w:t>ur</w:t>
      </w:r>
      <w:r w:rsidR="006E7D5F" w:rsidRPr="00151523">
        <w:rPr>
          <w:rFonts w:ascii="Times New Roman" w:hAnsi="Times New Roman"/>
          <w:lang w:val="fr-FR"/>
        </w:rPr>
        <w:t>e</w:t>
      </w:r>
      <w:r w:rsidR="000D3F26" w:rsidRPr="00151523">
        <w:rPr>
          <w:rFonts w:ascii="Times New Roman" w:hAnsi="Times New Roman"/>
          <w:lang w:val="fr-FR"/>
        </w:rPr>
        <w:t xml:space="preserve"> </w:t>
      </w:r>
      <w:r w:rsidR="006E7D5F" w:rsidRPr="00151523">
        <w:rPr>
          <w:rFonts w:ascii="Times New Roman" w:hAnsi="Times New Roman"/>
          <w:lang w:val="fr-FR"/>
        </w:rPr>
        <w:t xml:space="preserve">avant et </w:t>
      </w:r>
      <w:r w:rsidR="000D3F26" w:rsidRPr="00151523">
        <w:rPr>
          <w:rFonts w:ascii="Times New Roman" w:hAnsi="Times New Roman"/>
          <w:lang w:val="fr-FR"/>
        </w:rPr>
        <w:t>1</w:t>
      </w:r>
      <w:r w:rsidR="00A653FA" w:rsidRPr="00151523">
        <w:rPr>
          <w:rFonts w:ascii="Times New Roman" w:hAnsi="Times New Roman"/>
          <w:lang w:val="fr-FR"/>
        </w:rPr>
        <w:t> </w:t>
      </w:r>
      <w:r w:rsidR="000D3F26" w:rsidRPr="00151523">
        <w:rPr>
          <w:rFonts w:ascii="Times New Roman" w:hAnsi="Times New Roman"/>
          <w:lang w:val="fr-FR"/>
        </w:rPr>
        <w:t>h</w:t>
      </w:r>
      <w:r w:rsidR="006E7D5F" w:rsidRPr="00151523">
        <w:rPr>
          <w:rFonts w:ascii="Times New Roman" w:hAnsi="Times New Roman"/>
          <w:lang w:val="fr-FR"/>
        </w:rPr>
        <w:t>e</w:t>
      </w:r>
      <w:r w:rsidR="000D3F26" w:rsidRPr="00151523">
        <w:rPr>
          <w:rFonts w:ascii="Times New Roman" w:hAnsi="Times New Roman"/>
          <w:lang w:val="fr-FR"/>
        </w:rPr>
        <w:t>ur</w:t>
      </w:r>
      <w:r w:rsidR="006E7D5F" w:rsidRPr="00151523">
        <w:rPr>
          <w:rFonts w:ascii="Times New Roman" w:hAnsi="Times New Roman"/>
          <w:lang w:val="fr-FR"/>
        </w:rPr>
        <w:t>e</w:t>
      </w:r>
      <w:r w:rsidR="000D3F26" w:rsidRPr="00151523">
        <w:rPr>
          <w:rFonts w:ascii="Times New Roman" w:hAnsi="Times New Roman"/>
          <w:lang w:val="fr-FR"/>
        </w:rPr>
        <w:t xml:space="preserve"> a</w:t>
      </w:r>
      <w:r w:rsidR="006E7D5F" w:rsidRPr="00151523">
        <w:rPr>
          <w:rFonts w:ascii="Times New Roman" w:hAnsi="Times New Roman"/>
          <w:lang w:val="fr-FR"/>
        </w:rPr>
        <w:t xml:space="preserve">près la prise de </w:t>
      </w:r>
      <w:r w:rsidR="000D3F26" w:rsidRPr="00151523">
        <w:rPr>
          <w:rFonts w:ascii="Times New Roman" w:hAnsi="Times New Roman"/>
          <w:lang w:val="fr-FR"/>
        </w:rPr>
        <w:t>PROCYSBI</w:t>
      </w:r>
      <w:r w:rsidR="00B720F6" w:rsidRPr="00151523">
        <w:rPr>
          <w:rFonts w:ascii="Times New Roman" w:hAnsi="Times New Roman"/>
          <w:lang w:val="fr-FR"/>
        </w:rPr>
        <w:t>.</w:t>
      </w:r>
      <w:r w:rsidR="000D3F26" w:rsidRPr="00151523">
        <w:rPr>
          <w:rFonts w:ascii="Times New Roman" w:hAnsi="Times New Roman"/>
          <w:lang w:val="fr-FR"/>
        </w:rPr>
        <w:t xml:space="preserve"> </w:t>
      </w:r>
      <w:r w:rsidR="00DC7314" w:rsidRPr="00151523">
        <w:rPr>
          <w:rFonts w:ascii="Times New Roman" w:hAnsi="Times New Roman"/>
          <w:lang w:val="fr-FR"/>
        </w:rPr>
        <w:t>S’il n’est pas possible de rester à jeun pendant cette période</w:t>
      </w:r>
      <w:r w:rsidR="000D3F26" w:rsidRPr="00151523">
        <w:rPr>
          <w:rFonts w:ascii="Times New Roman" w:hAnsi="Times New Roman"/>
          <w:lang w:val="fr-FR"/>
        </w:rPr>
        <w:t>, i</w:t>
      </w:r>
      <w:r w:rsidR="00DC7314" w:rsidRPr="00151523">
        <w:rPr>
          <w:rFonts w:ascii="Times New Roman" w:hAnsi="Times New Roman"/>
          <w:lang w:val="fr-FR"/>
        </w:rPr>
        <w:t xml:space="preserve">l est </w:t>
      </w:r>
      <w:r w:rsidR="004A504A" w:rsidRPr="00151523">
        <w:rPr>
          <w:rFonts w:ascii="Times New Roman" w:hAnsi="Times New Roman"/>
          <w:lang w:val="fr-FR"/>
        </w:rPr>
        <w:t xml:space="preserve">possible </w:t>
      </w:r>
      <w:r w:rsidR="00DC7314" w:rsidRPr="00151523">
        <w:rPr>
          <w:rFonts w:ascii="Times New Roman" w:hAnsi="Times New Roman"/>
          <w:lang w:val="fr-FR"/>
        </w:rPr>
        <w:t xml:space="preserve">de </w:t>
      </w:r>
      <w:r w:rsidR="00B720F6" w:rsidRPr="00151523">
        <w:rPr>
          <w:rFonts w:ascii="Times New Roman" w:hAnsi="Times New Roman"/>
          <w:lang w:val="fr-FR"/>
        </w:rPr>
        <w:t xml:space="preserve">prendre </w:t>
      </w:r>
      <w:r w:rsidR="00DC7314" w:rsidRPr="00151523">
        <w:rPr>
          <w:rFonts w:ascii="Times New Roman" w:hAnsi="Times New Roman"/>
          <w:lang w:val="fr-FR"/>
        </w:rPr>
        <w:t>une petite quantité (</w:t>
      </w:r>
      <w:r w:rsidR="000D3F26" w:rsidRPr="00151523">
        <w:rPr>
          <w:rFonts w:ascii="Times New Roman" w:hAnsi="Times New Roman"/>
          <w:lang w:val="fr-FR"/>
        </w:rPr>
        <w:sym w:font="Symbol" w:char="F07E"/>
      </w:r>
      <w:r w:rsidR="000D3F26" w:rsidRPr="00151523">
        <w:rPr>
          <w:rFonts w:ascii="Times New Roman" w:hAnsi="Times New Roman"/>
          <w:lang w:val="fr-FR"/>
        </w:rPr>
        <w:t xml:space="preserve"> 10</w:t>
      </w:r>
      <w:r w:rsidR="000A0875" w:rsidRPr="00151523">
        <w:rPr>
          <w:rFonts w:ascii="Times New Roman" w:hAnsi="Times New Roman"/>
          <w:lang w:val="fr-FR"/>
        </w:rPr>
        <w:t>0</w:t>
      </w:r>
      <w:r w:rsidR="00BF7955" w:rsidRPr="00151523">
        <w:rPr>
          <w:rFonts w:ascii="Times New Roman" w:hAnsi="Times New Roman"/>
          <w:lang w:val="fr-FR"/>
        </w:rPr>
        <w:t> </w:t>
      </w:r>
      <w:r w:rsidR="000D3F26" w:rsidRPr="00151523">
        <w:rPr>
          <w:rFonts w:ascii="Times New Roman" w:hAnsi="Times New Roman"/>
          <w:lang w:val="fr-FR"/>
        </w:rPr>
        <w:t>gram</w:t>
      </w:r>
      <w:r w:rsidR="00DC7314" w:rsidRPr="00151523">
        <w:rPr>
          <w:rFonts w:ascii="Times New Roman" w:hAnsi="Times New Roman"/>
          <w:lang w:val="fr-FR"/>
        </w:rPr>
        <w:t>me</w:t>
      </w:r>
      <w:r w:rsidR="000D3F26" w:rsidRPr="00151523">
        <w:rPr>
          <w:rFonts w:ascii="Times New Roman" w:hAnsi="Times New Roman"/>
          <w:lang w:val="fr-FR"/>
        </w:rPr>
        <w:t xml:space="preserve">s) </w:t>
      </w:r>
      <w:r w:rsidR="00DC7314" w:rsidRPr="00151523">
        <w:rPr>
          <w:rFonts w:ascii="Times New Roman" w:hAnsi="Times New Roman"/>
          <w:lang w:val="fr-FR"/>
        </w:rPr>
        <w:t xml:space="preserve">de nourriture </w:t>
      </w:r>
      <w:r w:rsidR="000D3F26" w:rsidRPr="00151523">
        <w:rPr>
          <w:rFonts w:ascii="Times New Roman" w:hAnsi="Times New Roman"/>
          <w:lang w:val="fr-FR"/>
        </w:rPr>
        <w:t>(</w:t>
      </w:r>
      <w:r w:rsidR="00DC7314" w:rsidRPr="00151523">
        <w:rPr>
          <w:rFonts w:ascii="Times New Roman" w:hAnsi="Times New Roman"/>
          <w:lang w:val="fr-FR"/>
        </w:rPr>
        <w:t>de préférence des hydrates de carbone</w:t>
      </w:r>
      <w:r w:rsidR="000D3F26" w:rsidRPr="00151523">
        <w:rPr>
          <w:rFonts w:ascii="Times New Roman" w:hAnsi="Times New Roman"/>
          <w:lang w:val="fr-FR"/>
        </w:rPr>
        <w:t>)</w:t>
      </w:r>
      <w:r w:rsidR="00B720F6" w:rsidRPr="00151523">
        <w:rPr>
          <w:rFonts w:ascii="Times New Roman" w:hAnsi="Times New Roman"/>
          <w:lang w:val="fr-FR"/>
        </w:rPr>
        <w:t>,</w:t>
      </w:r>
      <w:r w:rsidR="000D3F26" w:rsidRPr="00151523">
        <w:rPr>
          <w:rFonts w:ascii="Times New Roman" w:hAnsi="Times New Roman"/>
          <w:lang w:val="fr-FR"/>
        </w:rPr>
        <w:t xml:space="preserve"> </w:t>
      </w:r>
      <w:r w:rsidR="00DC7314" w:rsidRPr="00151523">
        <w:rPr>
          <w:rFonts w:ascii="Times New Roman" w:hAnsi="Times New Roman"/>
          <w:lang w:val="fr-FR"/>
        </w:rPr>
        <w:t xml:space="preserve">dans l’heure qui précède ou qui suit l’administration de </w:t>
      </w:r>
      <w:r w:rsidR="000D3F26" w:rsidRPr="00151523">
        <w:rPr>
          <w:rFonts w:ascii="Times New Roman" w:hAnsi="Times New Roman"/>
          <w:lang w:val="fr-FR"/>
        </w:rPr>
        <w:t>PROCYSBI. I</w:t>
      </w:r>
      <w:r w:rsidR="00DC7314" w:rsidRPr="00151523">
        <w:rPr>
          <w:rFonts w:ascii="Times New Roman" w:hAnsi="Times New Roman"/>
          <w:lang w:val="fr-FR"/>
        </w:rPr>
        <w:t xml:space="preserve">l est </w:t>
      </w:r>
      <w:r w:rsidR="000D3F26" w:rsidRPr="00151523">
        <w:rPr>
          <w:rFonts w:ascii="Times New Roman" w:hAnsi="Times New Roman"/>
          <w:lang w:val="fr-FR"/>
        </w:rPr>
        <w:t xml:space="preserve">important </w:t>
      </w:r>
      <w:r w:rsidR="00DC7314" w:rsidRPr="00151523">
        <w:rPr>
          <w:rFonts w:ascii="Times New Roman" w:hAnsi="Times New Roman"/>
          <w:lang w:val="fr-FR"/>
        </w:rPr>
        <w:t xml:space="preserve">de </w:t>
      </w:r>
      <w:r w:rsidR="00175858" w:rsidRPr="00151523">
        <w:rPr>
          <w:rFonts w:ascii="Times New Roman" w:hAnsi="Times New Roman"/>
          <w:lang w:val="fr-FR"/>
        </w:rPr>
        <w:t>prendre les doses de</w:t>
      </w:r>
      <w:r w:rsidR="00DC7314" w:rsidRPr="00151523">
        <w:rPr>
          <w:rFonts w:ascii="Times New Roman" w:hAnsi="Times New Roman"/>
          <w:lang w:val="fr-FR"/>
        </w:rPr>
        <w:t xml:space="preserve"> </w:t>
      </w:r>
      <w:r w:rsidR="000D3F26" w:rsidRPr="00151523">
        <w:rPr>
          <w:rFonts w:ascii="Times New Roman" w:hAnsi="Times New Roman"/>
          <w:lang w:val="fr-FR"/>
        </w:rPr>
        <w:t xml:space="preserve">PROCYSBI </w:t>
      </w:r>
      <w:r w:rsidR="00DC7314" w:rsidRPr="00151523">
        <w:rPr>
          <w:rFonts w:ascii="Times New Roman" w:hAnsi="Times New Roman"/>
          <w:lang w:val="fr-FR"/>
        </w:rPr>
        <w:t xml:space="preserve">de façon constante et reproductible </w:t>
      </w:r>
      <w:r w:rsidR="00F912E9" w:rsidRPr="00151523">
        <w:rPr>
          <w:rFonts w:ascii="Times New Roman" w:hAnsi="Times New Roman"/>
          <w:lang w:val="fr-FR"/>
        </w:rPr>
        <w:t xml:space="preserve">par rapport à la prise d’aliments </w:t>
      </w:r>
      <w:r w:rsidR="000D3F26" w:rsidRPr="00151523">
        <w:rPr>
          <w:rFonts w:ascii="Times New Roman" w:hAnsi="Times New Roman"/>
          <w:lang w:val="fr-FR"/>
        </w:rPr>
        <w:t>(</w:t>
      </w:r>
      <w:r w:rsidR="004D684B" w:rsidRPr="00151523">
        <w:rPr>
          <w:rFonts w:ascii="Times New Roman" w:hAnsi="Times New Roman"/>
          <w:lang w:val="fr-FR"/>
        </w:rPr>
        <w:t>voir rubrique</w:t>
      </w:r>
      <w:r w:rsidR="00BF7955" w:rsidRPr="00151523">
        <w:rPr>
          <w:rFonts w:ascii="Times New Roman" w:hAnsi="Times New Roman"/>
          <w:lang w:val="fr-FR"/>
        </w:rPr>
        <w:t> </w:t>
      </w:r>
      <w:r w:rsidR="000D3F26" w:rsidRPr="00151523">
        <w:rPr>
          <w:rFonts w:ascii="Times New Roman" w:hAnsi="Times New Roman"/>
          <w:lang w:val="fr-FR"/>
        </w:rPr>
        <w:t>5.2)</w:t>
      </w:r>
      <w:r w:rsidR="00175858" w:rsidRPr="00151523">
        <w:rPr>
          <w:rFonts w:ascii="Times New Roman" w:hAnsi="Times New Roman"/>
          <w:lang w:val="fr-FR"/>
        </w:rPr>
        <w:t>.</w:t>
      </w:r>
    </w:p>
    <w:p w:rsidR="000D3F26" w:rsidRPr="00151523" w:rsidRDefault="00DC7314"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Chez les </w:t>
      </w:r>
      <w:r w:rsidR="000D3F26" w:rsidRPr="00151523">
        <w:rPr>
          <w:rFonts w:ascii="Times New Roman" w:hAnsi="Times New Roman"/>
          <w:lang w:val="fr-FR"/>
        </w:rPr>
        <w:t xml:space="preserve">patients </w:t>
      </w:r>
      <w:r w:rsidRPr="00151523">
        <w:rPr>
          <w:rFonts w:ascii="Times New Roman" w:hAnsi="Times New Roman"/>
          <w:lang w:val="fr-FR"/>
        </w:rPr>
        <w:t xml:space="preserve">pédiatriques </w:t>
      </w:r>
      <w:r w:rsidR="004A504A" w:rsidRPr="00151523">
        <w:rPr>
          <w:rFonts w:ascii="Times New Roman" w:hAnsi="Times New Roman"/>
          <w:lang w:val="fr-FR"/>
        </w:rPr>
        <w:t>jusqu’à l’âg</w:t>
      </w:r>
      <w:r w:rsidR="009C5635" w:rsidRPr="00151523">
        <w:rPr>
          <w:rFonts w:ascii="Times New Roman" w:hAnsi="Times New Roman"/>
          <w:lang w:val="fr-FR"/>
        </w:rPr>
        <w:t>e</w:t>
      </w:r>
      <w:r w:rsidR="004A504A" w:rsidRPr="00151523">
        <w:rPr>
          <w:rFonts w:ascii="Times New Roman" w:hAnsi="Times New Roman"/>
          <w:lang w:val="fr-FR"/>
        </w:rPr>
        <w:t xml:space="preserve"> d’environ 6</w:t>
      </w:r>
      <w:r w:rsidR="00A653FA" w:rsidRPr="00151523">
        <w:rPr>
          <w:rFonts w:ascii="Times New Roman" w:hAnsi="Times New Roman"/>
          <w:lang w:val="fr-FR"/>
        </w:rPr>
        <w:t> </w:t>
      </w:r>
      <w:r w:rsidR="004A504A" w:rsidRPr="00151523">
        <w:rPr>
          <w:rFonts w:ascii="Times New Roman" w:hAnsi="Times New Roman"/>
          <w:lang w:val="fr-FR"/>
        </w:rPr>
        <w:t>ans</w:t>
      </w:r>
      <w:r w:rsidR="009C5635" w:rsidRPr="00151523">
        <w:rPr>
          <w:rFonts w:ascii="Times New Roman" w:hAnsi="Times New Roman"/>
          <w:lang w:val="fr-FR"/>
        </w:rPr>
        <w:t>,</w:t>
      </w:r>
      <w:r w:rsidR="004A504A" w:rsidRPr="00151523">
        <w:rPr>
          <w:rFonts w:ascii="Times New Roman" w:hAnsi="Times New Roman"/>
          <w:lang w:val="fr-FR"/>
        </w:rPr>
        <w:t xml:space="preserve"> chez qui il existe </w:t>
      </w:r>
      <w:r w:rsidRPr="00151523">
        <w:rPr>
          <w:rFonts w:ascii="Times New Roman" w:hAnsi="Times New Roman"/>
          <w:lang w:val="fr-FR"/>
        </w:rPr>
        <w:t>un</w:t>
      </w:r>
      <w:r w:rsidR="00CE481D" w:rsidRPr="00151523">
        <w:rPr>
          <w:rFonts w:ascii="Times New Roman" w:hAnsi="Times New Roman"/>
          <w:lang w:val="fr-FR"/>
        </w:rPr>
        <w:t xml:space="preserve"> </w:t>
      </w:r>
      <w:r w:rsidRPr="00151523">
        <w:rPr>
          <w:rFonts w:ascii="Times New Roman" w:hAnsi="Times New Roman"/>
          <w:lang w:val="fr-FR"/>
        </w:rPr>
        <w:t>risque d</w:t>
      </w:r>
      <w:r w:rsidR="00DE4ACA" w:rsidRPr="00151523">
        <w:rPr>
          <w:rFonts w:ascii="Times New Roman" w:hAnsi="Times New Roman"/>
          <w:lang w:val="fr-FR"/>
        </w:rPr>
        <w:t>e fausse route</w:t>
      </w:r>
      <w:r w:rsidRPr="00151523">
        <w:rPr>
          <w:rFonts w:ascii="Times New Roman" w:hAnsi="Times New Roman"/>
          <w:lang w:val="fr-FR"/>
        </w:rPr>
        <w:t xml:space="preserve">, les gélules doivent être ouvertes et leur contenu saupoudré sur </w:t>
      </w:r>
      <w:r w:rsidR="00175858" w:rsidRPr="00151523">
        <w:rPr>
          <w:rFonts w:ascii="Times New Roman" w:hAnsi="Times New Roman"/>
          <w:lang w:val="fr-FR"/>
        </w:rPr>
        <w:t>l</w:t>
      </w:r>
      <w:r w:rsidRPr="00151523">
        <w:rPr>
          <w:rFonts w:ascii="Times New Roman" w:hAnsi="Times New Roman"/>
          <w:lang w:val="fr-FR"/>
        </w:rPr>
        <w:t xml:space="preserve">es aliments ou </w:t>
      </w:r>
      <w:r w:rsidR="007B5992" w:rsidRPr="00151523">
        <w:rPr>
          <w:rFonts w:ascii="Times New Roman" w:hAnsi="Times New Roman"/>
          <w:lang w:val="fr-FR"/>
        </w:rPr>
        <w:t xml:space="preserve">dispersé dans les </w:t>
      </w:r>
      <w:r w:rsidR="00DE112D" w:rsidRPr="00151523">
        <w:rPr>
          <w:rFonts w:ascii="Times New Roman" w:hAnsi="Times New Roman"/>
          <w:lang w:val="fr-FR"/>
        </w:rPr>
        <w:t>liqui</w:t>
      </w:r>
      <w:r w:rsidR="007B5992" w:rsidRPr="00151523">
        <w:rPr>
          <w:rFonts w:ascii="Times New Roman" w:hAnsi="Times New Roman"/>
          <w:lang w:val="fr-FR"/>
        </w:rPr>
        <w:t>d</w:t>
      </w:r>
      <w:r w:rsidR="00DE112D" w:rsidRPr="00151523">
        <w:rPr>
          <w:rFonts w:ascii="Times New Roman" w:hAnsi="Times New Roman"/>
          <w:lang w:val="fr-FR"/>
        </w:rPr>
        <w:t>es énumérés ci-dessous.</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i/>
          <w:lang w:val="fr-FR"/>
        </w:rPr>
      </w:pPr>
      <w:r w:rsidRPr="00151523">
        <w:rPr>
          <w:rFonts w:ascii="Times New Roman" w:hAnsi="Times New Roman"/>
          <w:i/>
          <w:lang w:val="fr-FR"/>
        </w:rPr>
        <w:t>S</w:t>
      </w:r>
      <w:r w:rsidR="00DE112D" w:rsidRPr="00151523">
        <w:rPr>
          <w:rFonts w:ascii="Times New Roman" w:hAnsi="Times New Roman"/>
          <w:i/>
          <w:lang w:val="fr-FR"/>
        </w:rPr>
        <w:t>aupoudrage sur des aliments</w:t>
      </w:r>
    </w:p>
    <w:p w:rsidR="000D3F26" w:rsidRPr="00151523" w:rsidRDefault="00DE112D"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gélules de la dose du matin</w:t>
      </w:r>
      <w:r w:rsidR="001A5D25" w:rsidRPr="00151523">
        <w:rPr>
          <w:rFonts w:ascii="Times New Roman" w:hAnsi="Times New Roman"/>
          <w:lang w:val="fr-FR"/>
        </w:rPr>
        <w:t>,</w:t>
      </w:r>
      <w:r w:rsidRPr="00151523">
        <w:rPr>
          <w:rFonts w:ascii="Times New Roman" w:hAnsi="Times New Roman"/>
          <w:lang w:val="fr-FR"/>
        </w:rPr>
        <w:t xml:space="preserve"> </w:t>
      </w:r>
      <w:r w:rsidR="007B5992" w:rsidRPr="00151523">
        <w:rPr>
          <w:rFonts w:ascii="Times New Roman" w:hAnsi="Times New Roman"/>
          <w:lang w:val="fr-FR"/>
        </w:rPr>
        <w:t xml:space="preserve">ou </w:t>
      </w:r>
      <w:r w:rsidRPr="00151523">
        <w:rPr>
          <w:rFonts w:ascii="Times New Roman" w:hAnsi="Times New Roman"/>
          <w:lang w:val="fr-FR"/>
        </w:rPr>
        <w:t>du soir</w:t>
      </w:r>
      <w:r w:rsidR="001A5D25" w:rsidRPr="00151523">
        <w:rPr>
          <w:rFonts w:ascii="Times New Roman" w:hAnsi="Times New Roman"/>
          <w:lang w:val="fr-FR"/>
        </w:rPr>
        <w:t>,</w:t>
      </w:r>
      <w:r w:rsidRPr="00151523">
        <w:rPr>
          <w:rFonts w:ascii="Times New Roman" w:hAnsi="Times New Roman"/>
          <w:lang w:val="fr-FR"/>
        </w:rPr>
        <w:t xml:space="preserve"> doivent être ouvertes </w:t>
      </w:r>
      <w:r w:rsidR="00B82019" w:rsidRPr="00151523">
        <w:rPr>
          <w:rFonts w:ascii="Times New Roman" w:hAnsi="Times New Roman"/>
          <w:lang w:val="fr-FR"/>
        </w:rPr>
        <w:t xml:space="preserve">et </w:t>
      </w:r>
      <w:r w:rsidRPr="00151523">
        <w:rPr>
          <w:rFonts w:ascii="Times New Roman" w:hAnsi="Times New Roman"/>
          <w:lang w:val="fr-FR"/>
        </w:rPr>
        <w:t xml:space="preserve">leurs contenus </w:t>
      </w:r>
      <w:r w:rsidR="000D3F26" w:rsidRPr="00151523">
        <w:rPr>
          <w:rFonts w:ascii="Times New Roman" w:hAnsi="Times New Roman"/>
          <w:lang w:val="fr-FR"/>
        </w:rPr>
        <w:t>s</w:t>
      </w:r>
      <w:r w:rsidRPr="00151523">
        <w:rPr>
          <w:rFonts w:ascii="Times New Roman" w:hAnsi="Times New Roman"/>
          <w:lang w:val="fr-FR"/>
        </w:rPr>
        <w:t xml:space="preserve">aupoudrés sur environ </w:t>
      </w:r>
      <w:r w:rsidR="000D3F26" w:rsidRPr="00151523">
        <w:rPr>
          <w:rFonts w:ascii="Times New Roman" w:hAnsi="Times New Roman"/>
          <w:lang w:val="fr-FR"/>
        </w:rPr>
        <w:t>10</w:t>
      </w:r>
      <w:r w:rsidR="000A0875" w:rsidRPr="00151523">
        <w:rPr>
          <w:rFonts w:ascii="Times New Roman" w:hAnsi="Times New Roman"/>
          <w:lang w:val="fr-FR"/>
        </w:rPr>
        <w:t>0</w:t>
      </w:r>
      <w:r w:rsidR="00A653FA" w:rsidRPr="00151523">
        <w:rPr>
          <w:rFonts w:ascii="Times New Roman" w:hAnsi="Times New Roman"/>
          <w:lang w:val="fr-FR"/>
        </w:rPr>
        <w:t> </w:t>
      </w:r>
      <w:r w:rsidR="00E04C6B" w:rsidRPr="00151523">
        <w:rPr>
          <w:rFonts w:ascii="Times New Roman" w:hAnsi="Times New Roman"/>
          <w:lang w:val="fr-FR"/>
        </w:rPr>
        <w:t>grammes</w:t>
      </w:r>
      <w:r w:rsidR="000D3F26" w:rsidRPr="00151523">
        <w:rPr>
          <w:rFonts w:ascii="Times New Roman" w:hAnsi="Times New Roman"/>
          <w:lang w:val="fr-FR"/>
        </w:rPr>
        <w:t xml:space="preserve"> </w:t>
      </w:r>
      <w:r w:rsidRPr="00151523">
        <w:rPr>
          <w:rFonts w:ascii="Times New Roman" w:hAnsi="Times New Roman"/>
          <w:lang w:val="fr-FR"/>
        </w:rPr>
        <w:t>de compote de pomme ou de gelée de fruits</w:t>
      </w:r>
      <w:r w:rsidR="00CE481D" w:rsidRPr="00151523">
        <w:rPr>
          <w:rFonts w:ascii="Times New Roman" w:hAnsi="Times New Roman"/>
          <w:lang w:val="fr-FR"/>
        </w:rPr>
        <w:t xml:space="preserve"> </w:t>
      </w:r>
      <w:r w:rsidR="001A5D25" w:rsidRPr="00151523">
        <w:rPr>
          <w:rFonts w:ascii="Times New Roman" w:hAnsi="Times New Roman"/>
          <w:lang w:val="fr-FR"/>
        </w:rPr>
        <w:t>rouges</w:t>
      </w:r>
      <w:r w:rsidR="000D3F26" w:rsidRPr="00151523">
        <w:rPr>
          <w:rFonts w:ascii="Times New Roman" w:hAnsi="Times New Roman"/>
          <w:lang w:val="fr-FR"/>
        </w:rPr>
        <w:t xml:space="preserve">. </w:t>
      </w:r>
      <w:r w:rsidR="00FF44C4" w:rsidRPr="00151523">
        <w:rPr>
          <w:rFonts w:ascii="Times New Roman" w:hAnsi="Times New Roman"/>
          <w:lang w:val="fr-FR"/>
        </w:rPr>
        <w:t xml:space="preserve">Mélanger </w:t>
      </w:r>
      <w:r w:rsidR="00A714DB" w:rsidRPr="00151523">
        <w:rPr>
          <w:rFonts w:ascii="Times New Roman" w:hAnsi="Times New Roman"/>
          <w:lang w:val="fr-FR"/>
        </w:rPr>
        <w:t>doucement</w:t>
      </w:r>
      <w:r w:rsidRPr="00151523">
        <w:rPr>
          <w:rFonts w:ascii="Times New Roman" w:hAnsi="Times New Roman"/>
          <w:lang w:val="fr-FR"/>
        </w:rPr>
        <w:t xml:space="preserve"> les granules de</w:t>
      </w:r>
      <w:r w:rsidR="000D3F26" w:rsidRPr="00151523">
        <w:rPr>
          <w:rFonts w:ascii="Times New Roman" w:hAnsi="Times New Roman"/>
          <w:lang w:val="fr-FR"/>
        </w:rPr>
        <w:t xml:space="preserve"> c</w:t>
      </w:r>
      <w:r w:rsidR="00B82019" w:rsidRPr="00151523">
        <w:rPr>
          <w:rFonts w:ascii="Times New Roman" w:hAnsi="Times New Roman"/>
          <w:lang w:val="fr-FR"/>
        </w:rPr>
        <w:t>ystéamine</w:t>
      </w:r>
      <w:r w:rsidRPr="00151523">
        <w:rPr>
          <w:rFonts w:ascii="Times New Roman" w:hAnsi="Times New Roman"/>
          <w:lang w:val="fr-FR"/>
        </w:rPr>
        <w:t xml:space="preserve"> avec l’aliment</w:t>
      </w:r>
      <w:r w:rsidR="000D3F26" w:rsidRPr="00151523">
        <w:rPr>
          <w:rFonts w:ascii="Times New Roman" w:hAnsi="Times New Roman"/>
          <w:lang w:val="fr-FR"/>
        </w:rPr>
        <w:t xml:space="preserve">. </w:t>
      </w:r>
      <w:r w:rsidRPr="00151523">
        <w:rPr>
          <w:rFonts w:ascii="Times New Roman" w:hAnsi="Times New Roman"/>
          <w:lang w:val="fr-FR"/>
        </w:rPr>
        <w:t xml:space="preserve">La quantité totale </w:t>
      </w:r>
      <w:r w:rsidR="007B5992" w:rsidRPr="00151523">
        <w:rPr>
          <w:rFonts w:ascii="Times New Roman" w:hAnsi="Times New Roman"/>
          <w:lang w:val="fr-FR"/>
        </w:rPr>
        <w:t xml:space="preserve">de mélange doit être </w:t>
      </w:r>
      <w:r w:rsidR="00FF44C4" w:rsidRPr="00151523">
        <w:rPr>
          <w:rFonts w:ascii="Times New Roman" w:hAnsi="Times New Roman"/>
          <w:lang w:val="fr-FR"/>
        </w:rPr>
        <w:t>avalée</w:t>
      </w:r>
      <w:r w:rsidR="00A714DB" w:rsidRPr="00151523">
        <w:rPr>
          <w:rFonts w:ascii="Times New Roman" w:hAnsi="Times New Roman"/>
          <w:lang w:val="fr-FR"/>
        </w:rPr>
        <w:t xml:space="preserve">. Il est possible de boire ensuite </w:t>
      </w:r>
      <w:r w:rsidR="000D3F26" w:rsidRPr="00151523">
        <w:rPr>
          <w:rFonts w:ascii="Times New Roman" w:hAnsi="Times New Roman"/>
          <w:lang w:val="fr-FR"/>
        </w:rPr>
        <w:t>25</w:t>
      </w:r>
      <w:r w:rsidR="000A0875" w:rsidRPr="00151523">
        <w:rPr>
          <w:rFonts w:ascii="Times New Roman" w:hAnsi="Times New Roman"/>
          <w:lang w:val="fr-FR"/>
        </w:rPr>
        <w:t>0</w:t>
      </w:r>
      <w:r w:rsidR="00A653FA" w:rsidRPr="00151523">
        <w:rPr>
          <w:rFonts w:ascii="Times New Roman" w:hAnsi="Times New Roman"/>
          <w:lang w:val="fr-FR"/>
        </w:rPr>
        <w:t> </w:t>
      </w:r>
      <w:proofErr w:type="spellStart"/>
      <w:r w:rsidR="000D3F26" w:rsidRPr="00151523">
        <w:rPr>
          <w:rFonts w:ascii="Times New Roman" w:hAnsi="Times New Roman"/>
          <w:lang w:val="fr-FR"/>
        </w:rPr>
        <w:t>m</w:t>
      </w:r>
      <w:r w:rsidR="00D5582B" w:rsidRPr="00151523">
        <w:rPr>
          <w:rFonts w:ascii="Times New Roman" w:hAnsi="Times New Roman"/>
          <w:lang w:val="fr-FR"/>
        </w:rPr>
        <w:t>L</w:t>
      </w:r>
      <w:proofErr w:type="spellEnd"/>
      <w:r w:rsidR="000D3F26" w:rsidRPr="00151523">
        <w:rPr>
          <w:rFonts w:ascii="Times New Roman" w:hAnsi="Times New Roman"/>
          <w:lang w:val="fr-FR"/>
        </w:rPr>
        <w:t xml:space="preserve"> </w:t>
      </w:r>
      <w:r w:rsidR="007B5992" w:rsidRPr="00151523">
        <w:rPr>
          <w:rFonts w:ascii="Times New Roman" w:hAnsi="Times New Roman"/>
          <w:lang w:val="fr-FR"/>
        </w:rPr>
        <w:t>d’un liquide acid</w:t>
      </w:r>
      <w:r w:rsidR="00F912E9" w:rsidRPr="00151523">
        <w:rPr>
          <w:rFonts w:ascii="Times New Roman" w:hAnsi="Times New Roman"/>
          <w:lang w:val="fr-FR"/>
        </w:rPr>
        <w:t>e</w:t>
      </w:r>
      <w:r w:rsidR="007B5992" w:rsidRPr="00151523">
        <w:rPr>
          <w:rFonts w:ascii="Times New Roman" w:hAnsi="Times New Roman"/>
          <w:lang w:val="fr-FR"/>
        </w:rPr>
        <w:t xml:space="preserve"> ou de jus fruit </w:t>
      </w:r>
      <w:r w:rsidR="000D3F26" w:rsidRPr="00151523">
        <w:rPr>
          <w:rFonts w:ascii="Times New Roman" w:hAnsi="Times New Roman"/>
          <w:lang w:val="fr-FR"/>
        </w:rPr>
        <w:t>(</w:t>
      </w:r>
      <w:r w:rsidR="007B5992" w:rsidRPr="00151523">
        <w:rPr>
          <w:rFonts w:ascii="Times New Roman" w:hAnsi="Times New Roman"/>
          <w:lang w:val="fr-FR"/>
        </w:rPr>
        <w:t>par exemple, du jus d’orange ou tout</w:t>
      </w:r>
      <w:r w:rsidR="00175858" w:rsidRPr="00151523">
        <w:rPr>
          <w:rFonts w:ascii="Times New Roman" w:hAnsi="Times New Roman"/>
          <w:lang w:val="fr-FR"/>
        </w:rPr>
        <w:t xml:space="preserve"> </w:t>
      </w:r>
      <w:r w:rsidR="007B5992" w:rsidRPr="00151523">
        <w:rPr>
          <w:rFonts w:ascii="Times New Roman" w:hAnsi="Times New Roman"/>
          <w:lang w:val="fr-FR"/>
        </w:rPr>
        <w:t xml:space="preserve">autre jus de fruit </w:t>
      </w:r>
      <w:r w:rsidR="00F912E9" w:rsidRPr="00151523">
        <w:rPr>
          <w:rFonts w:ascii="Times New Roman" w:hAnsi="Times New Roman"/>
          <w:lang w:val="fr-FR"/>
        </w:rPr>
        <w:t>acide</w:t>
      </w:r>
      <w:r w:rsidR="000D3F26" w:rsidRPr="00151523">
        <w:rPr>
          <w:rFonts w:ascii="Times New Roman" w:hAnsi="Times New Roman"/>
          <w:lang w:val="fr-FR"/>
        </w:rPr>
        <w:t>)</w:t>
      </w:r>
      <w:r w:rsidR="00E745DA" w:rsidRPr="00151523">
        <w:rPr>
          <w:rFonts w:ascii="Times New Roman" w:hAnsi="Times New Roman"/>
          <w:lang w:val="fr-FR"/>
        </w:rPr>
        <w:t xml:space="preserve"> ou de l’eau</w:t>
      </w:r>
      <w:r w:rsidR="000D3F26" w:rsidRPr="00151523">
        <w:rPr>
          <w:rFonts w:ascii="Times New Roman" w:hAnsi="Times New Roman"/>
          <w:lang w:val="fr-FR"/>
        </w:rPr>
        <w:t xml:space="preserve">. </w:t>
      </w:r>
      <w:r w:rsidR="007B5992" w:rsidRPr="00151523">
        <w:rPr>
          <w:rFonts w:ascii="Times New Roman" w:hAnsi="Times New Roman"/>
          <w:lang w:val="fr-FR"/>
        </w:rPr>
        <w:t xml:space="preserve">Le mélange doit être </w:t>
      </w:r>
      <w:r w:rsidR="0014008E" w:rsidRPr="00151523">
        <w:rPr>
          <w:rFonts w:ascii="Times New Roman" w:hAnsi="Times New Roman"/>
          <w:lang w:val="fr-FR"/>
        </w:rPr>
        <w:t>pris</w:t>
      </w:r>
      <w:r w:rsidR="00FF44C4" w:rsidRPr="00151523">
        <w:rPr>
          <w:rFonts w:ascii="Times New Roman" w:hAnsi="Times New Roman"/>
          <w:lang w:val="fr-FR"/>
        </w:rPr>
        <w:t xml:space="preserve"> </w:t>
      </w:r>
      <w:r w:rsidR="007B5992" w:rsidRPr="00151523">
        <w:rPr>
          <w:rFonts w:ascii="Times New Roman" w:hAnsi="Times New Roman"/>
          <w:lang w:val="fr-FR"/>
        </w:rPr>
        <w:t xml:space="preserve">dans les </w:t>
      </w:r>
      <w:r w:rsidR="000A0875" w:rsidRPr="00151523">
        <w:rPr>
          <w:rFonts w:ascii="Times New Roman" w:hAnsi="Times New Roman"/>
          <w:lang w:val="fr-FR"/>
        </w:rPr>
        <w:t>2</w:t>
      </w:r>
      <w:r w:rsidR="004B6DC5" w:rsidRPr="00151523">
        <w:rPr>
          <w:rFonts w:ascii="Times New Roman" w:hAnsi="Times New Roman"/>
          <w:lang w:val="fr-FR"/>
        </w:rPr>
        <w:t> </w:t>
      </w:r>
      <w:r w:rsidR="000D3F26" w:rsidRPr="00151523">
        <w:rPr>
          <w:rFonts w:ascii="Times New Roman" w:hAnsi="Times New Roman"/>
          <w:lang w:val="fr-FR"/>
        </w:rPr>
        <w:t>h</w:t>
      </w:r>
      <w:r w:rsidR="007B5992" w:rsidRPr="00151523">
        <w:rPr>
          <w:rFonts w:ascii="Times New Roman" w:hAnsi="Times New Roman"/>
          <w:lang w:val="fr-FR"/>
        </w:rPr>
        <w:t>e</w:t>
      </w:r>
      <w:r w:rsidR="000D3F26" w:rsidRPr="00151523">
        <w:rPr>
          <w:rFonts w:ascii="Times New Roman" w:hAnsi="Times New Roman"/>
          <w:lang w:val="fr-FR"/>
        </w:rPr>
        <w:t>ur</w:t>
      </w:r>
      <w:r w:rsidR="007B5992" w:rsidRPr="00151523">
        <w:rPr>
          <w:rFonts w:ascii="Times New Roman" w:hAnsi="Times New Roman"/>
          <w:lang w:val="fr-FR"/>
        </w:rPr>
        <w:t>e</w:t>
      </w:r>
      <w:r w:rsidR="000D3F26" w:rsidRPr="00151523">
        <w:rPr>
          <w:rFonts w:ascii="Times New Roman" w:hAnsi="Times New Roman"/>
          <w:lang w:val="fr-FR"/>
        </w:rPr>
        <w:t xml:space="preserve">s </w:t>
      </w:r>
      <w:r w:rsidR="007B5992" w:rsidRPr="00151523">
        <w:rPr>
          <w:rFonts w:ascii="Times New Roman" w:hAnsi="Times New Roman"/>
          <w:lang w:val="fr-FR"/>
        </w:rPr>
        <w:t>qui suivent sa préparation</w:t>
      </w:r>
      <w:r w:rsidR="00E635B8" w:rsidRPr="00151523">
        <w:rPr>
          <w:rFonts w:ascii="Times New Roman" w:hAnsi="Times New Roman"/>
          <w:lang w:val="fr-FR"/>
        </w:rPr>
        <w:t xml:space="preserve"> et</w:t>
      </w:r>
      <w:r w:rsidR="009A7DF0" w:rsidRPr="00151523">
        <w:rPr>
          <w:rFonts w:ascii="Times New Roman" w:hAnsi="Times New Roman"/>
          <w:lang w:val="fr-FR"/>
        </w:rPr>
        <w:t xml:space="preserve"> doit</w:t>
      </w:r>
      <w:r w:rsidR="00175858" w:rsidRPr="00151523">
        <w:rPr>
          <w:rFonts w:ascii="Times New Roman" w:hAnsi="Times New Roman"/>
          <w:lang w:val="fr-FR"/>
        </w:rPr>
        <w:t xml:space="preserve"> </w:t>
      </w:r>
      <w:r w:rsidR="008E5EA5" w:rsidRPr="00151523">
        <w:rPr>
          <w:rFonts w:ascii="Times New Roman" w:hAnsi="Times New Roman"/>
          <w:lang w:val="fr-FR"/>
        </w:rPr>
        <w:t xml:space="preserve">être </w:t>
      </w:r>
      <w:r w:rsidR="007B5992" w:rsidRPr="00151523">
        <w:rPr>
          <w:rFonts w:ascii="Times New Roman" w:hAnsi="Times New Roman"/>
          <w:lang w:val="fr-FR"/>
        </w:rPr>
        <w:t>conservé au réfrigérateur en</w:t>
      </w:r>
      <w:r w:rsidR="008E5EA5" w:rsidRPr="00151523">
        <w:rPr>
          <w:rFonts w:ascii="Times New Roman" w:hAnsi="Times New Roman"/>
          <w:lang w:val="fr-FR"/>
        </w:rPr>
        <w:t xml:space="preserve">tre </w:t>
      </w:r>
      <w:r w:rsidR="007B5992" w:rsidRPr="00151523">
        <w:rPr>
          <w:rFonts w:ascii="Times New Roman" w:hAnsi="Times New Roman"/>
          <w:lang w:val="fr-FR"/>
        </w:rPr>
        <w:t>le moment de sa préparation et celui de son ad</w:t>
      </w:r>
      <w:r w:rsidR="000D3F26" w:rsidRPr="00151523">
        <w:rPr>
          <w:rFonts w:ascii="Times New Roman" w:hAnsi="Times New Roman"/>
          <w:lang w:val="fr-FR"/>
        </w:rPr>
        <w:t>ministration.</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i/>
          <w:lang w:val="fr-FR"/>
        </w:rPr>
      </w:pPr>
      <w:r w:rsidRPr="00151523">
        <w:rPr>
          <w:rFonts w:ascii="Times New Roman" w:hAnsi="Times New Roman"/>
          <w:i/>
          <w:lang w:val="fr-FR"/>
        </w:rPr>
        <w:t>Administ</w:t>
      </w:r>
      <w:r w:rsidR="007B5992" w:rsidRPr="00151523">
        <w:rPr>
          <w:rFonts w:ascii="Times New Roman" w:hAnsi="Times New Roman"/>
          <w:i/>
          <w:lang w:val="fr-FR"/>
        </w:rPr>
        <w:t>ration par sonde d’alimentation</w:t>
      </w:r>
    </w:p>
    <w:p w:rsidR="000D3F26" w:rsidRPr="00151523" w:rsidRDefault="007B5992"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gélules de la dose du matin</w:t>
      </w:r>
      <w:r w:rsidR="009A7DF0" w:rsidRPr="00151523">
        <w:rPr>
          <w:rFonts w:ascii="Times New Roman" w:hAnsi="Times New Roman"/>
          <w:lang w:val="fr-FR"/>
        </w:rPr>
        <w:t>,</w:t>
      </w:r>
      <w:r w:rsidRPr="00151523">
        <w:rPr>
          <w:rFonts w:ascii="Times New Roman" w:hAnsi="Times New Roman"/>
          <w:lang w:val="fr-FR"/>
        </w:rPr>
        <w:t xml:space="preserve"> ou du soir</w:t>
      </w:r>
      <w:r w:rsidR="009A7DF0" w:rsidRPr="00151523">
        <w:rPr>
          <w:rFonts w:ascii="Times New Roman" w:hAnsi="Times New Roman"/>
          <w:lang w:val="fr-FR"/>
        </w:rPr>
        <w:t>,</w:t>
      </w:r>
      <w:r w:rsidRPr="00151523">
        <w:rPr>
          <w:rFonts w:ascii="Times New Roman" w:hAnsi="Times New Roman"/>
          <w:lang w:val="fr-FR"/>
        </w:rPr>
        <w:t xml:space="preserve"> doivent être ouvertes et leurs contenus saupoudrés sur environ 10</w:t>
      </w:r>
      <w:r w:rsidR="000A0875" w:rsidRPr="00151523">
        <w:rPr>
          <w:rFonts w:ascii="Times New Roman" w:hAnsi="Times New Roman"/>
          <w:lang w:val="fr-FR"/>
        </w:rPr>
        <w:t>0</w:t>
      </w:r>
      <w:r w:rsidR="00A653FA" w:rsidRPr="00151523">
        <w:rPr>
          <w:rFonts w:ascii="Times New Roman" w:hAnsi="Times New Roman"/>
          <w:lang w:val="fr-FR"/>
        </w:rPr>
        <w:t> </w:t>
      </w:r>
      <w:r w:rsidR="00E04C6B" w:rsidRPr="00151523">
        <w:rPr>
          <w:rFonts w:ascii="Times New Roman" w:hAnsi="Times New Roman"/>
          <w:lang w:val="fr-FR"/>
        </w:rPr>
        <w:t>grammes</w:t>
      </w:r>
      <w:r w:rsidRPr="00151523">
        <w:rPr>
          <w:rFonts w:ascii="Times New Roman" w:hAnsi="Times New Roman"/>
          <w:lang w:val="fr-FR"/>
        </w:rPr>
        <w:t xml:space="preserve"> de compote de pomme ou de gelée de fruits</w:t>
      </w:r>
      <w:r w:rsidR="00CE481D" w:rsidRPr="00151523">
        <w:rPr>
          <w:rFonts w:ascii="Times New Roman" w:hAnsi="Times New Roman"/>
          <w:lang w:val="fr-FR"/>
        </w:rPr>
        <w:t xml:space="preserve"> </w:t>
      </w:r>
      <w:r w:rsidR="009A7DF0" w:rsidRPr="00151523">
        <w:rPr>
          <w:rFonts w:ascii="Times New Roman" w:hAnsi="Times New Roman"/>
          <w:lang w:val="fr-FR"/>
        </w:rPr>
        <w:t>rouge</w:t>
      </w:r>
      <w:r w:rsidRPr="00151523">
        <w:rPr>
          <w:rFonts w:ascii="Times New Roman" w:hAnsi="Times New Roman"/>
          <w:lang w:val="fr-FR"/>
        </w:rPr>
        <w:t xml:space="preserve">. </w:t>
      </w:r>
      <w:r w:rsidR="005D1134" w:rsidRPr="00151523">
        <w:rPr>
          <w:rFonts w:ascii="Times New Roman" w:hAnsi="Times New Roman"/>
          <w:lang w:val="fr-FR"/>
        </w:rPr>
        <w:t xml:space="preserve">Verser lentement </w:t>
      </w:r>
      <w:r w:rsidR="009A7DF0" w:rsidRPr="00151523">
        <w:rPr>
          <w:rFonts w:ascii="Times New Roman" w:hAnsi="Times New Roman"/>
          <w:lang w:val="fr-FR"/>
        </w:rPr>
        <w:t xml:space="preserve">les granules de cystéamine </w:t>
      </w:r>
      <w:r w:rsidR="005D1134" w:rsidRPr="00151523">
        <w:rPr>
          <w:rFonts w:ascii="Times New Roman" w:hAnsi="Times New Roman"/>
          <w:lang w:val="fr-FR"/>
        </w:rPr>
        <w:t>sur l’aliment</w:t>
      </w:r>
      <w:r w:rsidR="00CE481D" w:rsidRPr="00151523">
        <w:rPr>
          <w:rFonts w:ascii="Times New Roman" w:hAnsi="Times New Roman"/>
          <w:lang w:val="fr-FR"/>
        </w:rPr>
        <w:t xml:space="preserve"> </w:t>
      </w:r>
      <w:r w:rsidR="009A7DF0" w:rsidRPr="00151523">
        <w:rPr>
          <w:rFonts w:ascii="Times New Roman" w:hAnsi="Times New Roman"/>
          <w:lang w:val="fr-FR"/>
        </w:rPr>
        <w:t xml:space="preserve">et </w:t>
      </w:r>
      <w:r w:rsidR="005D1134" w:rsidRPr="00151523">
        <w:rPr>
          <w:rFonts w:ascii="Times New Roman" w:hAnsi="Times New Roman"/>
          <w:lang w:val="fr-FR"/>
        </w:rPr>
        <w:t>mélange</w:t>
      </w:r>
      <w:r w:rsidR="009A7DF0" w:rsidRPr="00151523">
        <w:rPr>
          <w:rFonts w:ascii="Times New Roman" w:hAnsi="Times New Roman"/>
          <w:lang w:val="fr-FR"/>
        </w:rPr>
        <w:t>r doucement</w:t>
      </w:r>
      <w:r w:rsidR="005D1134" w:rsidRPr="00151523">
        <w:rPr>
          <w:rFonts w:ascii="Times New Roman" w:hAnsi="Times New Roman"/>
          <w:lang w:val="fr-FR"/>
        </w:rPr>
        <w:t xml:space="preserve">. </w:t>
      </w:r>
      <w:r w:rsidRPr="00151523">
        <w:rPr>
          <w:rFonts w:ascii="Times New Roman" w:hAnsi="Times New Roman"/>
          <w:lang w:val="fr-FR"/>
        </w:rPr>
        <w:t>Le mélange doit ensuite être a</w:t>
      </w:r>
      <w:r w:rsidR="000D3F26" w:rsidRPr="00151523">
        <w:rPr>
          <w:rFonts w:ascii="Times New Roman" w:hAnsi="Times New Roman"/>
          <w:lang w:val="fr-FR"/>
        </w:rPr>
        <w:t>dministr</w:t>
      </w:r>
      <w:r w:rsidRPr="00151523">
        <w:rPr>
          <w:rFonts w:ascii="Times New Roman" w:hAnsi="Times New Roman"/>
          <w:lang w:val="fr-FR"/>
        </w:rPr>
        <w:t xml:space="preserve">é </w:t>
      </w:r>
      <w:r w:rsidR="000D3F26" w:rsidRPr="00151523">
        <w:rPr>
          <w:rFonts w:ascii="Times New Roman" w:hAnsi="Times New Roman"/>
          <w:lang w:val="fr-FR"/>
        </w:rPr>
        <w:t xml:space="preserve">via </w:t>
      </w:r>
      <w:r w:rsidRPr="00151523">
        <w:rPr>
          <w:rFonts w:ascii="Times New Roman" w:hAnsi="Times New Roman"/>
          <w:lang w:val="fr-FR"/>
        </w:rPr>
        <w:t xml:space="preserve">une sonde </w:t>
      </w:r>
      <w:r w:rsidR="005D1134" w:rsidRPr="00151523">
        <w:rPr>
          <w:rFonts w:ascii="Times New Roman" w:hAnsi="Times New Roman"/>
          <w:lang w:val="fr-FR"/>
        </w:rPr>
        <w:t xml:space="preserve">de </w:t>
      </w:r>
      <w:r w:rsidRPr="00151523">
        <w:rPr>
          <w:rFonts w:ascii="Times New Roman" w:hAnsi="Times New Roman"/>
          <w:lang w:val="fr-FR"/>
        </w:rPr>
        <w:t>gastr</w:t>
      </w:r>
      <w:r w:rsidR="005D1134" w:rsidRPr="00151523">
        <w:rPr>
          <w:rFonts w:ascii="Times New Roman" w:hAnsi="Times New Roman"/>
          <w:lang w:val="fr-FR"/>
        </w:rPr>
        <w:t>ostomie</w:t>
      </w:r>
      <w:r w:rsidRPr="00151523">
        <w:rPr>
          <w:rFonts w:ascii="Times New Roman" w:hAnsi="Times New Roman"/>
          <w:lang w:val="fr-FR"/>
        </w:rPr>
        <w:t xml:space="preserve">, </w:t>
      </w:r>
      <w:r w:rsidR="008E5EA5" w:rsidRPr="00151523">
        <w:rPr>
          <w:rFonts w:ascii="Times New Roman" w:hAnsi="Times New Roman"/>
          <w:lang w:val="fr-FR"/>
        </w:rPr>
        <w:t xml:space="preserve">une sonde </w:t>
      </w:r>
      <w:r w:rsidR="000D3F26" w:rsidRPr="00151523">
        <w:rPr>
          <w:rFonts w:ascii="Times New Roman" w:hAnsi="Times New Roman"/>
          <w:lang w:val="fr-FR"/>
        </w:rPr>
        <w:t>nasogastri</w:t>
      </w:r>
      <w:r w:rsidR="008E5EA5" w:rsidRPr="00151523">
        <w:rPr>
          <w:rFonts w:ascii="Times New Roman" w:hAnsi="Times New Roman"/>
          <w:lang w:val="fr-FR"/>
        </w:rPr>
        <w:t xml:space="preserve">que </w:t>
      </w:r>
      <w:r w:rsidR="00B82019" w:rsidRPr="00151523">
        <w:rPr>
          <w:rFonts w:ascii="Times New Roman" w:hAnsi="Times New Roman"/>
          <w:lang w:val="fr-FR"/>
        </w:rPr>
        <w:t xml:space="preserve">ou </w:t>
      </w:r>
      <w:r w:rsidR="008E5EA5" w:rsidRPr="00151523">
        <w:rPr>
          <w:rFonts w:ascii="Times New Roman" w:hAnsi="Times New Roman"/>
          <w:lang w:val="fr-FR"/>
        </w:rPr>
        <w:t xml:space="preserve">une sonde de </w:t>
      </w:r>
      <w:r w:rsidR="000D3F26" w:rsidRPr="00151523">
        <w:rPr>
          <w:rFonts w:ascii="Times New Roman" w:hAnsi="Times New Roman"/>
          <w:lang w:val="fr-FR"/>
        </w:rPr>
        <w:t>gastrostom</w:t>
      </w:r>
      <w:r w:rsidR="008E5EA5" w:rsidRPr="00151523">
        <w:rPr>
          <w:rFonts w:ascii="Times New Roman" w:hAnsi="Times New Roman"/>
          <w:lang w:val="fr-FR"/>
        </w:rPr>
        <w:t>ie</w:t>
      </w:r>
      <w:r w:rsidR="000D3F26" w:rsidRPr="00151523">
        <w:rPr>
          <w:rFonts w:ascii="Times New Roman" w:hAnsi="Times New Roman"/>
          <w:lang w:val="fr-FR"/>
        </w:rPr>
        <w:noBreakHyphen/>
        <w:t>j</w:t>
      </w:r>
      <w:r w:rsidR="008E5EA5" w:rsidRPr="00151523">
        <w:rPr>
          <w:rFonts w:ascii="Times New Roman" w:hAnsi="Times New Roman"/>
          <w:lang w:val="fr-FR"/>
        </w:rPr>
        <w:t>é</w:t>
      </w:r>
      <w:r w:rsidR="000D3F26" w:rsidRPr="00151523">
        <w:rPr>
          <w:rFonts w:ascii="Times New Roman" w:hAnsi="Times New Roman"/>
          <w:lang w:val="fr-FR"/>
        </w:rPr>
        <w:t>junostom</w:t>
      </w:r>
      <w:r w:rsidR="008E5EA5" w:rsidRPr="00151523">
        <w:rPr>
          <w:rFonts w:ascii="Times New Roman" w:hAnsi="Times New Roman"/>
          <w:lang w:val="fr-FR"/>
        </w:rPr>
        <w:t>ie</w:t>
      </w:r>
      <w:r w:rsidR="009A7DF0" w:rsidRPr="00151523">
        <w:rPr>
          <w:rFonts w:ascii="Times New Roman" w:hAnsi="Times New Roman"/>
          <w:lang w:val="fr-FR"/>
        </w:rPr>
        <w:t>.</w:t>
      </w:r>
      <w:r w:rsidR="000D3F26" w:rsidRPr="00151523">
        <w:rPr>
          <w:rFonts w:ascii="Times New Roman" w:hAnsi="Times New Roman"/>
          <w:lang w:val="fr-FR"/>
        </w:rPr>
        <w:t xml:space="preserve"> </w:t>
      </w:r>
      <w:r w:rsidR="008347E4" w:rsidRPr="00151523">
        <w:rPr>
          <w:rFonts w:ascii="Times New Roman" w:hAnsi="Times New Roman"/>
          <w:lang w:val="fr-FR"/>
        </w:rPr>
        <w:t>Il</w:t>
      </w:r>
      <w:r w:rsidR="008E5EA5" w:rsidRPr="00151523">
        <w:rPr>
          <w:rFonts w:ascii="Times New Roman" w:hAnsi="Times New Roman"/>
          <w:lang w:val="fr-FR"/>
        </w:rPr>
        <w:t xml:space="preserve"> doit être administré dans les </w:t>
      </w:r>
      <w:r w:rsidR="000A0875" w:rsidRPr="00151523">
        <w:rPr>
          <w:rFonts w:ascii="Times New Roman" w:hAnsi="Times New Roman"/>
          <w:lang w:val="fr-FR"/>
        </w:rPr>
        <w:t>2</w:t>
      </w:r>
      <w:r w:rsidR="00A653FA" w:rsidRPr="00151523">
        <w:rPr>
          <w:rFonts w:ascii="Times New Roman" w:hAnsi="Times New Roman"/>
          <w:lang w:val="fr-FR"/>
        </w:rPr>
        <w:t> </w:t>
      </w:r>
      <w:r w:rsidR="000D3F26" w:rsidRPr="00151523">
        <w:rPr>
          <w:rFonts w:ascii="Times New Roman" w:hAnsi="Times New Roman"/>
          <w:lang w:val="fr-FR"/>
        </w:rPr>
        <w:t>h</w:t>
      </w:r>
      <w:r w:rsidR="008E5EA5" w:rsidRPr="00151523">
        <w:rPr>
          <w:rFonts w:ascii="Times New Roman" w:hAnsi="Times New Roman"/>
          <w:lang w:val="fr-FR"/>
        </w:rPr>
        <w:t>e</w:t>
      </w:r>
      <w:r w:rsidR="000D3F26" w:rsidRPr="00151523">
        <w:rPr>
          <w:rFonts w:ascii="Times New Roman" w:hAnsi="Times New Roman"/>
          <w:lang w:val="fr-FR"/>
        </w:rPr>
        <w:t>ur</w:t>
      </w:r>
      <w:r w:rsidR="008E5EA5" w:rsidRPr="00151523">
        <w:rPr>
          <w:rFonts w:ascii="Times New Roman" w:hAnsi="Times New Roman"/>
          <w:lang w:val="fr-FR"/>
        </w:rPr>
        <w:t>e</w:t>
      </w:r>
      <w:r w:rsidR="000D3F26" w:rsidRPr="00151523">
        <w:rPr>
          <w:rFonts w:ascii="Times New Roman" w:hAnsi="Times New Roman"/>
          <w:lang w:val="fr-FR"/>
        </w:rPr>
        <w:t xml:space="preserve">s </w:t>
      </w:r>
      <w:r w:rsidR="008E5EA5" w:rsidRPr="00151523">
        <w:rPr>
          <w:rFonts w:ascii="Times New Roman" w:hAnsi="Times New Roman"/>
          <w:lang w:val="fr-FR"/>
        </w:rPr>
        <w:t xml:space="preserve">qui suivent sa préparation </w:t>
      </w:r>
      <w:r w:rsidR="008347E4" w:rsidRPr="00151523">
        <w:rPr>
          <w:rFonts w:ascii="Times New Roman" w:hAnsi="Times New Roman"/>
          <w:lang w:val="fr-FR"/>
        </w:rPr>
        <w:t>et</w:t>
      </w:r>
      <w:r w:rsidR="009A7DF0" w:rsidRPr="00151523">
        <w:rPr>
          <w:rFonts w:ascii="Times New Roman" w:hAnsi="Times New Roman"/>
          <w:lang w:val="fr-FR"/>
        </w:rPr>
        <w:t xml:space="preserve"> doit être</w:t>
      </w:r>
      <w:r w:rsidR="008E5EA5" w:rsidRPr="00151523">
        <w:rPr>
          <w:rFonts w:ascii="Times New Roman" w:hAnsi="Times New Roman"/>
          <w:lang w:val="fr-FR"/>
        </w:rPr>
        <w:t xml:space="preserve"> conservé au réfrigérateur entre le moment de sa préparation et celui de son administration</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i/>
          <w:lang w:val="fr-FR"/>
        </w:rPr>
      </w:pPr>
    </w:p>
    <w:p w:rsidR="000D3F26" w:rsidRPr="00151523" w:rsidRDefault="008E5EA5" w:rsidP="00151523">
      <w:pPr>
        <w:keepNext/>
        <w:autoSpaceDE w:val="0"/>
        <w:autoSpaceDN w:val="0"/>
        <w:adjustRightInd w:val="0"/>
        <w:spacing w:after="0" w:line="240" w:lineRule="auto"/>
        <w:rPr>
          <w:rFonts w:ascii="Times New Roman" w:hAnsi="Times New Roman"/>
          <w:i/>
          <w:lang w:val="fr-FR"/>
        </w:rPr>
      </w:pPr>
      <w:r w:rsidRPr="00151523">
        <w:rPr>
          <w:rFonts w:ascii="Times New Roman" w:hAnsi="Times New Roman"/>
          <w:i/>
          <w:lang w:val="fr-FR"/>
        </w:rPr>
        <w:t>Dispersion dans du jus d’</w:t>
      </w:r>
      <w:r w:rsidR="000D3F26" w:rsidRPr="00151523">
        <w:rPr>
          <w:rFonts w:ascii="Times New Roman" w:hAnsi="Times New Roman"/>
          <w:i/>
          <w:lang w:val="fr-FR"/>
        </w:rPr>
        <w:t xml:space="preserve">orange </w:t>
      </w:r>
      <w:r w:rsidRPr="00151523">
        <w:rPr>
          <w:rFonts w:ascii="Times New Roman" w:hAnsi="Times New Roman"/>
          <w:i/>
          <w:lang w:val="fr-FR"/>
        </w:rPr>
        <w:t xml:space="preserve">ou tout autre jus de fruit </w:t>
      </w:r>
      <w:r w:rsidR="00F912E9" w:rsidRPr="00151523">
        <w:rPr>
          <w:rFonts w:ascii="Times New Roman" w:hAnsi="Times New Roman"/>
          <w:i/>
          <w:lang w:val="fr-FR"/>
        </w:rPr>
        <w:t>acide</w:t>
      </w:r>
      <w:r w:rsidR="00F912E9" w:rsidRPr="00151523">
        <w:rPr>
          <w:rFonts w:ascii="Times New Roman" w:hAnsi="Times New Roman"/>
          <w:b/>
          <w:i/>
          <w:lang w:val="fr-FR"/>
        </w:rPr>
        <w:t xml:space="preserve"> </w:t>
      </w:r>
      <w:r w:rsidR="009D74BA" w:rsidRPr="00151523">
        <w:rPr>
          <w:rFonts w:ascii="Times New Roman" w:hAnsi="Times New Roman"/>
          <w:i/>
          <w:lang w:val="fr-FR"/>
        </w:rPr>
        <w:t>ou de l’eau</w:t>
      </w:r>
    </w:p>
    <w:p w:rsidR="000D3F26" w:rsidRPr="00151523" w:rsidRDefault="008E5EA5" w:rsidP="00151523">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gélules de la dose du matin</w:t>
      </w:r>
      <w:r w:rsidR="009A7DF0" w:rsidRPr="00151523">
        <w:rPr>
          <w:rFonts w:ascii="Times New Roman" w:hAnsi="Times New Roman"/>
          <w:lang w:val="fr-FR"/>
        </w:rPr>
        <w:t>,</w:t>
      </w:r>
      <w:r w:rsidRPr="00151523">
        <w:rPr>
          <w:rFonts w:ascii="Times New Roman" w:hAnsi="Times New Roman"/>
          <w:lang w:val="fr-FR"/>
        </w:rPr>
        <w:t xml:space="preserve"> ou du soir</w:t>
      </w:r>
      <w:r w:rsidR="009A7DF0" w:rsidRPr="00151523">
        <w:rPr>
          <w:rFonts w:ascii="Times New Roman" w:hAnsi="Times New Roman"/>
          <w:lang w:val="fr-FR"/>
        </w:rPr>
        <w:t>,</w:t>
      </w:r>
      <w:r w:rsidRPr="00151523">
        <w:rPr>
          <w:rFonts w:ascii="Times New Roman" w:hAnsi="Times New Roman"/>
          <w:lang w:val="fr-FR"/>
        </w:rPr>
        <w:t xml:space="preserve"> doivent être ouvertes et leurs contenus dispersés dans </w:t>
      </w:r>
      <w:r w:rsidR="000D3F26" w:rsidRPr="00151523">
        <w:rPr>
          <w:rFonts w:ascii="Times New Roman" w:hAnsi="Times New Roman"/>
          <w:lang w:val="fr-FR"/>
        </w:rPr>
        <w:t>10</w:t>
      </w:r>
      <w:r w:rsidR="000A0875" w:rsidRPr="00151523">
        <w:rPr>
          <w:rFonts w:ascii="Times New Roman" w:hAnsi="Times New Roman"/>
          <w:lang w:val="fr-FR"/>
        </w:rPr>
        <w:t>0</w:t>
      </w:r>
      <w:r w:rsidR="004B6DC5" w:rsidRPr="00151523">
        <w:rPr>
          <w:rFonts w:ascii="Times New Roman" w:hAnsi="Times New Roman"/>
          <w:lang w:val="fr-FR"/>
        </w:rPr>
        <w:t> </w:t>
      </w:r>
      <w:r w:rsidRPr="00151523">
        <w:rPr>
          <w:rFonts w:ascii="Times New Roman" w:hAnsi="Times New Roman"/>
          <w:lang w:val="fr-FR"/>
        </w:rPr>
        <w:t>à</w:t>
      </w:r>
      <w:r w:rsidR="000D3F26" w:rsidRPr="00151523">
        <w:rPr>
          <w:rFonts w:ascii="Times New Roman" w:hAnsi="Times New Roman"/>
          <w:lang w:val="fr-FR"/>
        </w:rPr>
        <w:t xml:space="preserve"> 15</w:t>
      </w:r>
      <w:r w:rsidR="000A0875" w:rsidRPr="00151523">
        <w:rPr>
          <w:rFonts w:ascii="Times New Roman" w:hAnsi="Times New Roman"/>
          <w:lang w:val="fr-FR"/>
        </w:rPr>
        <w:t>0</w:t>
      </w:r>
      <w:r w:rsidR="004B6DC5" w:rsidRPr="00151523">
        <w:rPr>
          <w:rFonts w:ascii="Times New Roman" w:hAnsi="Times New Roman"/>
          <w:lang w:val="fr-FR"/>
        </w:rPr>
        <w:t> </w:t>
      </w:r>
      <w:proofErr w:type="spellStart"/>
      <w:r w:rsidR="000D3F26" w:rsidRPr="00151523">
        <w:rPr>
          <w:rFonts w:ascii="Times New Roman" w:hAnsi="Times New Roman"/>
          <w:lang w:val="fr-FR"/>
        </w:rPr>
        <w:t>m</w:t>
      </w:r>
      <w:r w:rsidR="00D5582B" w:rsidRPr="00151523">
        <w:rPr>
          <w:rFonts w:ascii="Times New Roman" w:hAnsi="Times New Roman"/>
          <w:lang w:val="fr-FR"/>
        </w:rPr>
        <w:t>L</w:t>
      </w:r>
      <w:proofErr w:type="spellEnd"/>
      <w:r w:rsidR="000D3F26" w:rsidRPr="00151523">
        <w:rPr>
          <w:rFonts w:ascii="Times New Roman" w:hAnsi="Times New Roman"/>
          <w:lang w:val="fr-FR"/>
        </w:rPr>
        <w:t xml:space="preserve"> </w:t>
      </w:r>
      <w:r w:rsidRPr="00151523">
        <w:rPr>
          <w:rFonts w:ascii="Times New Roman" w:hAnsi="Times New Roman"/>
          <w:lang w:val="fr-FR"/>
        </w:rPr>
        <w:t xml:space="preserve">de jus de fruit </w:t>
      </w:r>
      <w:r w:rsidR="00F912E9" w:rsidRPr="00151523">
        <w:rPr>
          <w:rFonts w:ascii="Times New Roman" w:hAnsi="Times New Roman"/>
          <w:lang w:val="fr-FR"/>
        </w:rPr>
        <w:t>acide</w:t>
      </w:r>
      <w:r w:rsidR="00F178C8" w:rsidRPr="00151523">
        <w:rPr>
          <w:rFonts w:ascii="Times New Roman" w:hAnsi="Times New Roman"/>
          <w:lang w:val="fr-FR"/>
        </w:rPr>
        <w:t xml:space="preserve"> ou d’eau</w:t>
      </w:r>
      <w:r w:rsidR="000D3F26" w:rsidRPr="00151523">
        <w:rPr>
          <w:rFonts w:ascii="Times New Roman" w:hAnsi="Times New Roman"/>
          <w:lang w:val="fr-FR"/>
        </w:rPr>
        <w:t xml:space="preserve">. </w:t>
      </w:r>
      <w:r w:rsidRPr="00151523">
        <w:rPr>
          <w:rFonts w:ascii="Times New Roman" w:hAnsi="Times New Roman"/>
          <w:lang w:val="fr-FR"/>
        </w:rPr>
        <w:t>La dose peut être administrée selon l’une des deux méthodes suivantes</w:t>
      </w:r>
      <w:r w:rsidR="00D37426" w:rsidRPr="00151523">
        <w:rPr>
          <w:rFonts w:ascii="Times New Roman" w:hAnsi="Times New Roman"/>
          <w:lang w:val="fr-FR"/>
        </w:rPr>
        <w:t> </w:t>
      </w:r>
      <w:r w:rsidR="000D3F26" w:rsidRPr="00151523">
        <w:rPr>
          <w:rFonts w:ascii="Times New Roman" w:hAnsi="Times New Roman"/>
          <w:lang w:val="fr-FR"/>
        </w:rPr>
        <w:t xml:space="preserve">: </w:t>
      </w:r>
    </w:p>
    <w:p w:rsidR="000D3F26" w:rsidRPr="00151523" w:rsidRDefault="00320B0F" w:rsidP="00151523">
      <w:pPr>
        <w:numPr>
          <w:ilvl w:val="0"/>
          <w:numId w:val="5"/>
        </w:numPr>
        <w:spacing w:after="0" w:line="240" w:lineRule="auto"/>
        <w:ind w:left="567" w:hanging="567"/>
        <w:rPr>
          <w:rFonts w:ascii="Times New Roman" w:hAnsi="Times New Roman"/>
          <w:lang w:val="fr-FR"/>
        </w:rPr>
      </w:pPr>
      <w:r w:rsidRPr="00151523">
        <w:rPr>
          <w:rFonts w:ascii="Times New Roman" w:hAnsi="Times New Roman"/>
          <w:lang w:val="fr-FR"/>
        </w:rPr>
        <w:t>Option</w:t>
      </w:r>
      <w:r w:rsidR="00B77ACF" w:rsidRPr="00151523">
        <w:rPr>
          <w:rFonts w:ascii="Times New Roman" w:hAnsi="Times New Roman"/>
          <w:lang w:val="fr-FR"/>
        </w:rPr>
        <w:t> </w:t>
      </w:r>
      <w:r w:rsidR="000D3F26" w:rsidRPr="00151523">
        <w:rPr>
          <w:rFonts w:ascii="Times New Roman" w:hAnsi="Times New Roman"/>
          <w:lang w:val="fr-FR"/>
        </w:rPr>
        <w:t>1 / S</w:t>
      </w:r>
      <w:r w:rsidR="008E5EA5" w:rsidRPr="00151523">
        <w:rPr>
          <w:rFonts w:ascii="Times New Roman" w:hAnsi="Times New Roman"/>
          <w:lang w:val="fr-FR"/>
        </w:rPr>
        <w:t>e</w:t>
      </w:r>
      <w:r w:rsidR="000D3F26" w:rsidRPr="00151523">
        <w:rPr>
          <w:rFonts w:ascii="Times New Roman" w:hAnsi="Times New Roman"/>
          <w:lang w:val="fr-FR"/>
        </w:rPr>
        <w:t>ring</w:t>
      </w:r>
      <w:r w:rsidR="008E5EA5" w:rsidRPr="00151523">
        <w:rPr>
          <w:rFonts w:ascii="Times New Roman" w:hAnsi="Times New Roman"/>
          <w:lang w:val="fr-FR"/>
        </w:rPr>
        <w:t>u</w:t>
      </w:r>
      <w:r w:rsidR="000D3F26" w:rsidRPr="00151523">
        <w:rPr>
          <w:rFonts w:ascii="Times New Roman" w:hAnsi="Times New Roman"/>
          <w:lang w:val="fr-FR"/>
        </w:rPr>
        <w:t>e</w:t>
      </w:r>
      <w:r w:rsidR="004B6DC5" w:rsidRPr="00151523">
        <w:rPr>
          <w:rFonts w:ascii="Times New Roman" w:hAnsi="Times New Roman"/>
          <w:lang w:val="fr-FR"/>
        </w:rPr>
        <w:t> </w:t>
      </w:r>
      <w:r w:rsidR="000D3F26" w:rsidRPr="00151523">
        <w:rPr>
          <w:rFonts w:ascii="Times New Roman" w:hAnsi="Times New Roman"/>
          <w:lang w:val="fr-FR"/>
        </w:rPr>
        <w:t xml:space="preserve">: </w:t>
      </w:r>
      <w:r w:rsidR="008E5EA5" w:rsidRPr="00151523">
        <w:rPr>
          <w:rFonts w:ascii="Times New Roman" w:hAnsi="Times New Roman"/>
          <w:lang w:val="fr-FR"/>
        </w:rPr>
        <w:t xml:space="preserve">mélanger doucement pendant </w:t>
      </w:r>
      <w:r w:rsidR="000A0875" w:rsidRPr="00151523">
        <w:rPr>
          <w:rFonts w:ascii="Times New Roman" w:hAnsi="Times New Roman"/>
          <w:lang w:val="fr-FR"/>
        </w:rPr>
        <w:t>5</w:t>
      </w:r>
      <w:r w:rsidR="00B77ACF" w:rsidRPr="00151523">
        <w:rPr>
          <w:rFonts w:ascii="Times New Roman" w:hAnsi="Times New Roman"/>
          <w:lang w:val="fr-FR"/>
        </w:rPr>
        <w:t> </w:t>
      </w:r>
      <w:r w:rsidR="000D3F26" w:rsidRPr="00151523">
        <w:rPr>
          <w:rFonts w:ascii="Times New Roman" w:hAnsi="Times New Roman"/>
          <w:lang w:val="fr-FR"/>
        </w:rPr>
        <w:t xml:space="preserve">minutes, </w:t>
      </w:r>
      <w:r w:rsidR="008E5EA5" w:rsidRPr="00151523">
        <w:rPr>
          <w:rFonts w:ascii="Times New Roman" w:hAnsi="Times New Roman"/>
          <w:lang w:val="fr-FR"/>
        </w:rPr>
        <w:t>puis aspirer le mélange de granules de</w:t>
      </w:r>
      <w:r w:rsidR="000D3F26" w:rsidRPr="00151523">
        <w:rPr>
          <w:rFonts w:ascii="Times New Roman" w:hAnsi="Times New Roman"/>
          <w:lang w:val="fr-FR"/>
        </w:rPr>
        <w:t xml:space="preserve"> c</w:t>
      </w:r>
      <w:r w:rsidR="00B82019" w:rsidRPr="00151523">
        <w:rPr>
          <w:rFonts w:ascii="Times New Roman" w:hAnsi="Times New Roman"/>
          <w:lang w:val="fr-FR"/>
        </w:rPr>
        <w:t>ystéamin</w:t>
      </w:r>
      <w:r w:rsidR="008E5EA5" w:rsidRPr="00151523">
        <w:rPr>
          <w:rFonts w:ascii="Times New Roman" w:hAnsi="Times New Roman"/>
          <w:lang w:val="fr-FR"/>
        </w:rPr>
        <w:t xml:space="preserve">e et de jus de fruit acide </w:t>
      </w:r>
      <w:r w:rsidR="00F178C8" w:rsidRPr="00151523">
        <w:rPr>
          <w:rFonts w:ascii="Times New Roman" w:hAnsi="Times New Roman"/>
          <w:lang w:val="fr-FR"/>
        </w:rPr>
        <w:t xml:space="preserve">ou d’eau </w:t>
      </w:r>
      <w:r w:rsidR="00247399" w:rsidRPr="00151523">
        <w:rPr>
          <w:rFonts w:ascii="Times New Roman" w:hAnsi="Times New Roman"/>
          <w:lang w:val="fr-FR"/>
        </w:rPr>
        <w:t>dans une seringue</w:t>
      </w:r>
      <w:r w:rsidRPr="00151523">
        <w:rPr>
          <w:rFonts w:ascii="Times New Roman" w:hAnsi="Times New Roman"/>
          <w:lang w:val="fr-FR"/>
        </w:rPr>
        <w:t xml:space="preserve"> doseuse</w:t>
      </w:r>
      <w:r w:rsidR="000D3F26" w:rsidRPr="00151523">
        <w:rPr>
          <w:rFonts w:ascii="Times New Roman" w:hAnsi="Times New Roman"/>
          <w:lang w:val="fr-FR"/>
        </w:rPr>
        <w:t>.</w:t>
      </w:r>
      <w:r w:rsidR="00CE481D" w:rsidRPr="00151523">
        <w:rPr>
          <w:rFonts w:ascii="Times New Roman" w:hAnsi="Times New Roman"/>
          <w:lang w:val="fr-FR"/>
        </w:rPr>
        <w:t xml:space="preserve"> </w:t>
      </w:r>
    </w:p>
    <w:p w:rsidR="000D3F26" w:rsidRPr="00151523" w:rsidRDefault="00320B0F" w:rsidP="00151523">
      <w:pPr>
        <w:numPr>
          <w:ilvl w:val="0"/>
          <w:numId w:val="5"/>
        </w:numPr>
        <w:spacing w:after="0" w:line="240" w:lineRule="auto"/>
        <w:ind w:left="567" w:hanging="567"/>
        <w:rPr>
          <w:rFonts w:ascii="Times New Roman" w:hAnsi="Times New Roman"/>
          <w:lang w:val="fr-FR"/>
        </w:rPr>
      </w:pPr>
      <w:r w:rsidRPr="00151523">
        <w:rPr>
          <w:rFonts w:ascii="Times New Roman" w:hAnsi="Times New Roman"/>
          <w:lang w:val="fr-FR"/>
        </w:rPr>
        <w:t>Option</w:t>
      </w:r>
      <w:r w:rsidR="00B77ACF" w:rsidRPr="00151523">
        <w:rPr>
          <w:rFonts w:ascii="Times New Roman" w:hAnsi="Times New Roman"/>
          <w:lang w:val="fr-FR"/>
        </w:rPr>
        <w:t> </w:t>
      </w:r>
      <w:r w:rsidR="000A0875" w:rsidRPr="00151523">
        <w:rPr>
          <w:rFonts w:ascii="Times New Roman" w:hAnsi="Times New Roman"/>
          <w:lang w:val="fr-FR"/>
        </w:rPr>
        <w:t xml:space="preserve">2 </w:t>
      </w:r>
      <w:r w:rsidR="000D3F26" w:rsidRPr="00151523">
        <w:rPr>
          <w:rFonts w:ascii="Times New Roman" w:hAnsi="Times New Roman"/>
          <w:lang w:val="fr-FR"/>
        </w:rPr>
        <w:t xml:space="preserve">/ </w:t>
      </w:r>
      <w:r w:rsidR="008E5EA5" w:rsidRPr="00151523">
        <w:rPr>
          <w:rFonts w:ascii="Times New Roman" w:hAnsi="Times New Roman"/>
          <w:lang w:val="fr-FR"/>
        </w:rPr>
        <w:t>Tasse</w:t>
      </w:r>
      <w:r w:rsidR="004B6DC5" w:rsidRPr="00151523">
        <w:rPr>
          <w:rFonts w:ascii="Times New Roman" w:hAnsi="Times New Roman"/>
          <w:lang w:val="fr-FR"/>
        </w:rPr>
        <w:t> </w:t>
      </w:r>
      <w:r w:rsidR="000D3F26" w:rsidRPr="00151523">
        <w:rPr>
          <w:rFonts w:ascii="Times New Roman" w:hAnsi="Times New Roman"/>
          <w:lang w:val="fr-FR"/>
        </w:rPr>
        <w:t xml:space="preserve">: </w:t>
      </w:r>
      <w:r w:rsidR="00247399" w:rsidRPr="00151523">
        <w:rPr>
          <w:rFonts w:ascii="Times New Roman" w:hAnsi="Times New Roman"/>
          <w:lang w:val="fr-FR"/>
        </w:rPr>
        <w:t xml:space="preserve">mélanger doucement pendant </w:t>
      </w:r>
      <w:r w:rsidR="000A0875" w:rsidRPr="00151523">
        <w:rPr>
          <w:rFonts w:ascii="Times New Roman" w:hAnsi="Times New Roman"/>
          <w:lang w:val="fr-FR"/>
        </w:rPr>
        <w:t>5</w:t>
      </w:r>
      <w:r w:rsidR="005E493B" w:rsidRPr="00151523">
        <w:rPr>
          <w:rFonts w:ascii="Times New Roman" w:hAnsi="Times New Roman"/>
          <w:lang w:val="fr-FR"/>
        </w:rPr>
        <w:t> </w:t>
      </w:r>
      <w:r w:rsidR="00247399" w:rsidRPr="00151523">
        <w:rPr>
          <w:rFonts w:ascii="Times New Roman" w:hAnsi="Times New Roman"/>
          <w:lang w:val="fr-FR"/>
        </w:rPr>
        <w:t xml:space="preserve">minutes dans une tasse ou agiter doucement pendant </w:t>
      </w:r>
      <w:r w:rsidR="000A0875" w:rsidRPr="00151523">
        <w:rPr>
          <w:rFonts w:ascii="Times New Roman" w:hAnsi="Times New Roman"/>
          <w:lang w:val="fr-FR"/>
        </w:rPr>
        <w:t>5</w:t>
      </w:r>
      <w:r w:rsidR="00B77ACF" w:rsidRPr="00151523">
        <w:rPr>
          <w:rFonts w:ascii="Times New Roman" w:hAnsi="Times New Roman"/>
          <w:lang w:val="fr-FR"/>
        </w:rPr>
        <w:t> </w:t>
      </w:r>
      <w:r w:rsidR="000D3F26" w:rsidRPr="00151523">
        <w:rPr>
          <w:rFonts w:ascii="Times New Roman" w:hAnsi="Times New Roman"/>
          <w:lang w:val="fr-FR"/>
        </w:rPr>
        <w:t xml:space="preserve">minutes </w:t>
      </w:r>
      <w:r w:rsidR="00247399" w:rsidRPr="00151523">
        <w:rPr>
          <w:rFonts w:ascii="Times New Roman" w:hAnsi="Times New Roman"/>
          <w:lang w:val="fr-FR"/>
        </w:rPr>
        <w:t xml:space="preserve">dans une tasse </w:t>
      </w:r>
      <w:r w:rsidR="00F65602" w:rsidRPr="00151523">
        <w:rPr>
          <w:rFonts w:ascii="Times New Roman" w:hAnsi="Times New Roman"/>
          <w:lang w:val="fr-FR"/>
        </w:rPr>
        <w:t xml:space="preserve">à couvercle </w:t>
      </w:r>
      <w:r w:rsidR="000D3F26" w:rsidRPr="00151523">
        <w:rPr>
          <w:rFonts w:ascii="Times New Roman" w:hAnsi="Times New Roman"/>
          <w:lang w:val="fr-FR"/>
        </w:rPr>
        <w:t>(</w:t>
      </w:r>
      <w:r w:rsidR="00247399" w:rsidRPr="00151523">
        <w:rPr>
          <w:rFonts w:ascii="Times New Roman" w:hAnsi="Times New Roman"/>
          <w:lang w:val="fr-FR"/>
        </w:rPr>
        <w:t>par exemple</w:t>
      </w:r>
      <w:r w:rsidR="00F65602" w:rsidRPr="00151523">
        <w:rPr>
          <w:rFonts w:ascii="Times New Roman" w:hAnsi="Times New Roman"/>
          <w:lang w:val="fr-FR"/>
        </w:rPr>
        <w:t xml:space="preserve">, </w:t>
      </w:r>
      <w:r w:rsidR="00247399" w:rsidRPr="00151523">
        <w:rPr>
          <w:rFonts w:ascii="Times New Roman" w:hAnsi="Times New Roman"/>
          <w:lang w:val="fr-FR"/>
        </w:rPr>
        <w:t xml:space="preserve">un gobelet </w:t>
      </w:r>
      <w:r w:rsidR="00A46335" w:rsidRPr="00151523">
        <w:rPr>
          <w:rFonts w:ascii="Times New Roman" w:hAnsi="Times New Roman"/>
          <w:lang w:val="fr-FR"/>
        </w:rPr>
        <w:t>avec couvercle à bec pour bébé</w:t>
      </w:r>
      <w:r w:rsidR="00247399" w:rsidRPr="00151523">
        <w:rPr>
          <w:rFonts w:ascii="Times New Roman" w:hAnsi="Times New Roman"/>
          <w:lang w:val="fr-FR"/>
        </w:rPr>
        <w:t>)</w:t>
      </w:r>
      <w:r w:rsidR="000D3F26" w:rsidRPr="00151523">
        <w:rPr>
          <w:rFonts w:ascii="Times New Roman" w:hAnsi="Times New Roman"/>
          <w:lang w:val="fr-FR"/>
        </w:rPr>
        <w:t xml:space="preserve">. </w:t>
      </w:r>
      <w:r w:rsidR="00247399" w:rsidRPr="00151523">
        <w:rPr>
          <w:rFonts w:ascii="Times New Roman" w:hAnsi="Times New Roman"/>
          <w:lang w:val="fr-FR"/>
        </w:rPr>
        <w:t xml:space="preserve">Boire le mélange </w:t>
      </w:r>
      <w:r w:rsidR="00624CAD" w:rsidRPr="00151523">
        <w:rPr>
          <w:rFonts w:ascii="Times New Roman" w:hAnsi="Times New Roman"/>
          <w:lang w:val="fr-FR"/>
        </w:rPr>
        <w:t>de granules de</w:t>
      </w:r>
      <w:r w:rsidR="000D3F26" w:rsidRPr="00151523">
        <w:rPr>
          <w:rFonts w:ascii="Times New Roman" w:hAnsi="Times New Roman"/>
          <w:lang w:val="fr-FR"/>
        </w:rPr>
        <w:t xml:space="preserve"> c</w:t>
      </w:r>
      <w:r w:rsidR="00B82019" w:rsidRPr="00151523">
        <w:rPr>
          <w:rFonts w:ascii="Times New Roman" w:hAnsi="Times New Roman"/>
          <w:lang w:val="fr-FR"/>
        </w:rPr>
        <w:t>ystéamine</w:t>
      </w:r>
      <w:r w:rsidR="000D3F26" w:rsidRPr="00151523">
        <w:rPr>
          <w:rFonts w:ascii="Times New Roman" w:hAnsi="Times New Roman"/>
          <w:vertAlign w:val="superscript"/>
          <w:lang w:val="fr-FR"/>
        </w:rPr>
        <w:t xml:space="preserve"> </w:t>
      </w:r>
      <w:r w:rsidR="00B82019" w:rsidRPr="00151523">
        <w:rPr>
          <w:rFonts w:ascii="Times New Roman" w:hAnsi="Times New Roman"/>
          <w:lang w:val="fr-FR"/>
        </w:rPr>
        <w:t xml:space="preserve">et </w:t>
      </w:r>
      <w:r w:rsidR="00624CAD" w:rsidRPr="00151523">
        <w:rPr>
          <w:rFonts w:ascii="Times New Roman" w:hAnsi="Times New Roman"/>
          <w:lang w:val="fr-FR"/>
        </w:rPr>
        <w:t xml:space="preserve">de jus de fruit </w:t>
      </w:r>
      <w:r w:rsidR="00F912E9" w:rsidRPr="00151523">
        <w:rPr>
          <w:rFonts w:ascii="Times New Roman" w:hAnsi="Times New Roman"/>
          <w:lang w:val="fr-FR"/>
        </w:rPr>
        <w:t>acide</w:t>
      </w:r>
      <w:r w:rsidR="00F178C8" w:rsidRPr="00151523">
        <w:rPr>
          <w:rFonts w:ascii="Times New Roman" w:hAnsi="Times New Roman"/>
          <w:lang w:val="fr-FR"/>
        </w:rPr>
        <w:t xml:space="preserve"> ou d’eau</w:t>
      </w:r>
      <w:r w:rsidR="000D3F26" w:rsidRPr="00151523">
        <w:rPr>
          <w:rFonts w:ascii="Times New Roman" w:hAnsi="Times New Roman"/>
          <w:lang w:val="fr-FR"/>
        </w:rPr>
        <w:t>.</w:t>
      </w:r>
    </w:p>
    <w:p w:rsidR="00624CAD" w:rsidRPr="00151523" w:rsidRDefault="00624CAD"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 mélange doit être administré (bu) dans les</w:t>
      </w:r>
      <w:r w:rsidR="009D3668" w:rsidRPr="00151523">
        <w:rPr>
          <w:rFonts w:ascii="Times New Roman" w:hAnsi="Times New Roman"/>
          <w:lang w:val="fr-FR"/>
        </w:rPr>
        <w:t xml:space="preserve"> </w:t>
      </w:r>
      <w:r w:rsidRPr="00151523">
        <w:rPr>
          <w:rFonts w:ascii="Times New Roman" w:hAnsi="Times New Roman"/>
          <w:lang w:val="fr-FR"/>
        </w:rPr>
        <w:t>3</w:t>
      </w:r>
      <w:r w:rsidR="000A0875" w:rsidRPr="00151523">
        <w:rPr>
          <w:rFonts w:ascii="Times New Roman" w:hAnsi="Times New Roman"/>
          <w:lang w:val="fr-FR"/>
        </w:rPr>
        <w:t>0</w:t>
      </w:r>
      <w:r w:rsidR="004B6DC5" w:rsidRPr="00151523">
        <w:rPr>
          <w:rFonts w:ascii="Times New Roman" w:hAnsi="Times New Roman"/>
          <w:lang w:val="fr-FR"/>
        </w:rPr>
        <w:t> </w:t>
      </w:r>
      <w:r w:rsidRPr="00151523">
        <w:rPr>
          <w:rFonts w:ascii="Times New Roman" w:hAnsi="Times New Roman"/>
          <w:lang w:val="fr-FR"/>
        </w:rPr>
        <w:t>minutes qui suivent sa préparation et doit être conservé au réfrigérateur entre le moment de sa préparation et celui de son administration.</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4.3</w:t>
      </w:r>
      <w:r w:rsidRPr="00151523">
        <w:rPr>
          <w:rFonts w:ascii="Times New Roman" w:hAnsi="Times New Roman"/>
          <w:b/>
          <w:lang w:val="fr-FR"/>
        </w:rPr>
        <w:tab/>
        <w:t>Contr</w:t>
      </w:r>
      <w:r w:rsidR="00624CAD" w:rsidRPr="00151523">
        <w:rPr>
          <w:rFonts w:ascii="Times New Roman" w:hAnsi="Times New Roman"/>
          <w:b/>
          <w:lang w:val="fr-FR"/>
        </w:rPr>
        <w:t>e-</w:t>
      </w:r>
      <w:r w:rsidRPr="00151523">
        <w:rPr>
          <w:rFonts w:ascii="Times New Roman" w:hAnsi="Times New Roman"/>
          <w:b/>
          <w:lang w:val="fr-FR"/>
        </w:rPr>
        <w:t>indications</w:t>
      </w:r>
    </w:p>
    <w:p w:rsidR="000D3F26" w:rsidRPr="00151523" w:rsidRDefault="000D3F26" w:rsidP="00151523">
      <w:pPr>
        <w:keepNext/>
        <w:spacing w:after="0" w:line="240" w:lineRule="auto"/>
        <w:rPr>
          <w:rFonts w:ascii="Times New Roman" w:hAnsi="Times New Roman"/>
          <w:lang w:val="fr-FR"/>
        </w:rPr>
      </w:pPr>
    </w:p>
    <w:p w:rsidR="000D3F26" w:rsidRPr="00151523" w:rsidRDefault="000D3F26" w:rsidP="00151523">
      <w:pPr>
        <w:numPr>
          <w:ilvl w:val="0"/>
          <w:numId w:val="5"/>
        </w:numPr>
        <w:spacing w:after="0" w:line="240" w:lineRule="auto"/>
        <w:ind w:left="567" w:hanging="567"/>
        <w:rPr>
          <w:rFonts w:ascii="Times New Roman" w:hAnsi="Times New Roman"/>
          <w:lang w:val="fr-FR"/>
        </w:rPr>
      </w:pPr>
      <w:r w:rsidRPr="00151523">
        <w:rPr>
          <w:rFonts w:ascii="Times New Roman" w:hAnsi="Times New Roman"/>
          <w:lang w:val="fr-FR"/>
        </w:rPr>
        <w:t>Hypersensi</w:t>
      </w:r>
      <w:r w:rsidR="00624CAD" w:rsidRPr="00151523">
        <w:rPr>
          <w:rFonts w:ascii="Times New Roman" w:hAnsi="Times New Roman"/>
          <w:lang w:val="fr-FR"/>
        </w:rPr>
        <w:t xml:space="preserve">bilité </w:t>
      </w:r>
      <w:r w:rsidR="003E3F7F" w:rsidRPr="00151523">
        <w:rPr>
          <w:rFonts w:ascii="Times New Roman" w:hAnsi="Times New Roman"/>
          <w:lang w:val="fr-FR"/>
        </w:rPr>
        <w:t>à la substance active</w:t>
      </w:r>
      <w:r w:rsidRPr="00151523">
        <w:rPr>
          <w:rFonts w:ascii="Times New Roman" w:hAnsi="Times New Roman"/>
          <w:lang w:val="fr-FR"/>
        </w:rPr>
        <w:t xml:space="preserve">, </w:t>
      </w:r>
      <w:r w:rsidR="00624CAD" w:rsidRPr="00151523">
        <w:rPr>
          <w:rFonts w:ascii="Times New Roman" w:hAnsi="Times New Roman"/>
          <w:lang w:val="fr-FR"/>
        </w:rPr>
        <w:t xml:space="preserve">à toute forme de </w:t>
      </w:r>
      <w:r w:rsidRPr="00151523">
        <w:rPr>
          <w:rFonts w:ascii="Times New Roman" w:hAnsi="Times New Roman"/>
          <w:lang w:val="fr-FR"/>
        </w:rPr>
        <w:t>c</w:t>
      </w:r>
      <w:r w:rsidR="00B82019" w:rsidRPr="00151523">
        <w:rPr>
          <w:rFonts w:ascii="Times New Roman" w:hAnsi="Times New Roman"/>
          <w:lang w:val="fr-FR"/>
        </w:rPr>
        <w:t>ystéamine</w:t>
      </w:r>
      <w:r w:rsidRPr="00151523">
        <w:rPr>
          <w:rFonts w:ascii="Times New Roman" w:hAnsi="Times New Roman"/>
          <w:lang w:val="fr-FR"/>
        </w:rPr>
        <w:t xml:space="preserve"> (</w:t>
      </w:r>
      <w:proofErr w:type="spellStart"/>
      <w:r w:rsidRPr="00151523">
        <w:rPr>
          <w:rFonts w:ascii="Times New Roman" w:hAnsi="Times New Roman"/>
          <w:lang w:val="fr-FR"/>
        </w:rPr>
        <w:t>mercaptamine</w:t>
      </w:r>
      <w:proofErr w:type="spellEnd"/>
      <w:r w:rsidRPr="00151523">
        <w:rPr>
          <w:rFonts w:ascii="Times New Roman" w:hAnsi="Times New Roman"/>
          <w:lang w:val="fr-FR"/>
        </w:rPr>
        <w:t>)</w:t>
      </w:r>
      <w:r w:rsidR="00B82019" w:rsidRPr="00151523">
        <w:rPr>
          <w:rFonts w:ascii="Times New Roman" w:hAnsi="Times New Roman"/>
          <w:lang w:val="fr-FR"/>
        </w:rPr>
        <w:t xml:space="preserve"> ou </w:t>
      </w:r>
      <w:r w:rsidR="00624CAD" w:rsidRPr="00151523">
        <w:rPr>
          <w:rFonts w:ascii="Times New Roman" w:hAnsi="Times New Roman"/>
          <w:lang w:val="fr-FR"/>
        </w:rPr>
        <w:t xml:space="preserve">à l’un des </w:t>
      </w:r>
      <w:r w:rsidR="00A46335" w:rsidRPr="00151523">
        <w:rPr>
          <w:rFonts w:ascii="Times New Roman" w:hAnsi="Times New Roman"/>
          <w:lang w:val="fr-FR"/>
        </w:rPr>
        <w:t>excipients</w:t>
      </w:r>
      <w:r w:rsidR="00624CAD" w:rsidRPr="00151523">
        <w:rPr>
          <w:rFonts w:ascii="Times New Roman" w:hAnsi="Times New Roman"/>
          <w:lang w:val="fr-FR"/>
        </w:rPr>
        <w:t xml:space="preserve"> </w:t>
      </w:r>
      <w:r w:rsidR="003E3F7F" w:rsidRPr="00151523">
        <w:rPr>
          <w:rFonts w:ascii="Times New Roman" w:hAnsi="Times New Roman"/>
          <w:lang w:val="fr-FR"/>
        </w:rPr>
        <w:t xml:space="preserve">mentionnés </w:t>
      </w:r>
      <w:r w:rsidR="00624CAD" w:rsidRPr="00151523">
        <w:rPr>
          <w:rFonts w:ascii="Times New Roman" w:hAnsi="Times New Roman"/>
          <w:lang w:val="fr-FR"/>
        </w:rPr>
        <w:t>à la rubrique</w:t>
      </w:r>
      <w:r w:rsidR="005E493B" w:rsidRPr="00151523">
        <w:rPr>
          <w:rFonts w:ascii="Times New Roman" w:hAnsi="Times New Roman"/>
          <w:lang w:val="fr-FR"/>
        </w:rPr>
        <w:t> </w:t>
      </w:r>
      <w:r w:rsidRPr="00151523">
        <w:rPr>
          <w:rFonts w:ascii="Times New Roman" w:hAnsi="Times New Roman"/>
          <w:lang w:val="fr-FR"/>
        </w:rPr>
        <w:t>6.1.</w:t>
      </w:r>
    </w:p>
    <w:p w:rsidR="000D3F26" w:rsidRPr="00151523" w:rsidRDefault="00624CAD" w:rsidP="00151523">
      <w:pPr>
        <w:numPr>
          <w:ilvl w:val="0"/>
          <w:numId w:val="5"/>
        </w:numPr>
        <w:spacing w:after="0" w:line="240" w:lineRule="auto"/>
        <w:ind w:left="567" w:hanging="567"/>
        <w:rPr>
          <w:rFonts w:ascii="Times New Roman" w:hAnsi="Times New Roman"/>
          <w:lang w:val="fr-FR"/>
        </w:rPr>
      </w:pPr>
      <w:r w:rsidRPr="00151523">
        <w:rPr>
          <w:rFonts w:ascii="Times New Roman" w:hAnsi="Times New Roman"/>
          <w:lang w:val="fr-FR"/>
        </w:rPr>
        <w:t>Hypersensibilité</w:t>
      </w:r>
      <w:r w:rsidR="000D3F26" w:rsidRPr="00151523">
        <w:rPr>
          <w:rFonts w:ascii="Times New Roman" w:hAnsi="Times New Roman"/>
          <w:lang w:val="fr-FR"/>
        </w:rPr>
        <w:t xml:space="preserve"> </w:t>
      </w:r>
      <w:r w:rsidRPr="00151523">
        <w:rPr>
          <w:rFonts w:ascii="Times New Roman" w:hAnsi="Times New Roman"/>
          <w:lang w:val="fr-FR"/>
        </w:rPr>
        <w:t xml:space="preserve">à la </w:t>
      </w:r>
      <w:r w:rsidR="000D3F26" w:rsidRPr="00151523">
        <w:rPr>
          <w:rFonts w:ascii="Times New Roman" w:hAnsi="Times New Roman"/>
          <w:lang w:val="fr-FR"/>
        </w:rPr>
        <w:t>p</w:t>
      </w:r>
      <w:r w:rsidRPr="00151523">
        <w:rPr>
          <w:rFonts w:ascii="Times New Roman" w:hAnsi="Times New Roman"/>
          <w:lang w:val="fr-FR"/>
        </w:rPr>
        <w:t>é</w:t>
      </w:r>
      <w:r w:rsidR="000D3F26" w:rsidRPr="00151523">
        <w:rPr>
          <w:rFonts w:ascii="Times New Roman" w:hAnsi="Times New Roman"/>
          <w:lang w:val="fr-FR"/>
        </w:rPr>
        <w:t>nicillamine.</w:t>
      </w:r>
    </w:p>
    <w:p w:rsidR="000D3F26" w:rsidRPr="00151523" w:rsidRDefault="00624CAD" w:rsidP="00151523">
      <w:pPr>
        <w:numPr>
          <w:ilvl w:val="0"/>
          <w:numId w:val="5"/>
        </w:numPr>
        <w:spacing w:after="0" w:line="240" w:lineRule="auto"/>
        <w:ind w:left="567" w:hanging="567"/>
        <w:rPr>
          <w:rFonts w:ascii="Times New Roman" w:hAnsi="Times New Roman"/>
          <w:lang w:val="fr-FR"/>
        </w:rPr>
      </w:pPr>
      <w:r w:rsidRPr="00151523">
        <w:rPr>
          <w:rFonts w:ascii="Times New Roman" w:hAnsi="Times New Roman"/>
          <w:lang w:val="fr-FR"/>
        </w:rPr>
        <w:t>Allaitement</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b/>
          <w:color w:val="000000"/>
          <w:lang w:val="fr-FR"/>
        </w:rPr>
      </w:pPr>
      <w:r w:rsidRPr="00151523">
        <w:rPr>
          <w:rFonts w:ascii="Times New Roman" w:hAnsi="Times New Roman"/>
          <w:b/>
          <w:lang w:val="fr-FR"/>
        </w:rPr>
        <w:t>4.</w:t>
      </w:r>
      <w:r w:rsidR="000A0875" w:rsidRPr="00151523">
        <w:rPr>
          <w:rFonts w:ascii="Times New Roman" w:hAnsi="Times New Roman"/>
          <w:b/>
          <w:lang w:val="fr-FR"/>
        </w:rPr>
        <w:t>4</w:t>
      </w:r>
      <w:r w:rsidRPr="00151523">
        <w:rPr>
          <w:rFonts w:ascii="Times New Roman" w:hAnsi="Times New Roman"/>
          <w:b/>
          <w:color w:val="000000"/>
          <w:lang w:val="fr-FR"/>
        </w:rPr>
        <w:tab/>
      </w:r>
      <w:r w:rsidR="00624CAD" w:rsidRPr="00151523">
        <w:rPr>
          <w:rFonts w:ascii="Times New Roman" w:hAnsi="Times New Roman"/>
          <w:b/>
          <w:color w:val="000000"/>
          <w:lang w:val="fr-FR"/>
        </w:rPr>
        <w:t>Mises en garde spéciales et précautions d’emploi</w:t>
      </w:r>
    </w:p>
    <w:p w:rsidR="000D3F26" w:rsidRPr="00151523" w:rsidRDefault="000D3F26" w:rsidP="00151523">
      <w:pPr>
        <w:keepNext/>
        <w:spacing w:after="0" w:line="240" w:lineRule="auto"/>
        <w:rPr>
          <w:rFonts w:ascii="Times New Roman" w:hAnsi="Times New Roman"/>
          <w:color w:val="000000"/>
          <w:lang w:val="fr-FR"/>
        </w:rPr>
      </w:pPr>
    </w:p>
    <w:p w:rsidR="000D3F26" w:rsidRPr="00151523" w:rsidRDefault="00624CAD" w:rsidP="00151523">
      <w:pPr>
        <w:spacing w:after="0" w:line="240" w:lineRule="auto"/>
        <w:rPr>
          <w:rFonts w:ascii="Times New Roman" w:hAnsi="Times New Roman"/>
          <w:color w:val="000000"/>
          <w:lang w:val="fr-FR"/>
        </w:rPr>
      </w:pPr>
      <w:r w:rsidRPr="00151523">
        <w:rPr>
          <w:rFonts w:ascii="Times New Roman" w:hAnsi="Times New Roman"/>
          <w:color w:val="000000"/>
          <w:lang w:val="fr-FR"/>
        </w:rPr>
        <w:t>L’utilisation de</w:t>
      </w:r>
      <w:r w:rsidR="000D3F26" w:rsidRPr="00151523">
        <w:rPr>
          <w:rFonts w:ascii="Times New Roman" w:hAnsi="Times New Roman"/>
          <w:color w:val="000000"/>
          <w:lang w:val="fr-FR"/>
        </w:rPr>
        <w:t xml:space="preserve"> doses </w:t>
      </w:r>
      <w:r w:rsidRPr="00151523">
        <w:rPr>
          <w:rFonts w:ascii="Times New Roman" w:hAnsi="Times New Roman"/>
          <w:color w:val="000000"/>
          <w:lang w:val="fr-FR"/>
        </w:rPr>
        <w:t xml:space="preserve">supérieures à </w:t>
      </w:r>
      <w:r w:rsidR="000D3F26" w:rsidRPr="00151523">
        <w:rPr>
          <w:rFonts w:ascii="Times New Roman" w:hAnsi="Times New Roman"/>
          <w:color w:val="000000"/>
          <w:lang w:val="fr-FR"/>
        </w:rPr>
        <w:t>1</w:t>
      </w:r>
      <w:r w:rsidRPr="00151523">
        <w:rPr>
          <w:rFonts w:ascii="Times New Roman" w:hAnsi="Times New Roman"/>
          <w:color w:val="000000"/>
          <w:lang w:val="fr-FR"/>
        </w:rPr>
        <w:t>,</w:t>
      </w:r>
      <w:r w:rsidR="000D3F26" w:rsidRPr="00151523">
        <w:rPr>
          <w:rFonts w:ascii="Times New Roman" w:hAnsi="Times New Roman"/>
          <w:color w:val="000000"/>
          <w:lang w:val="fr-FR"/>
        </w:rPr>
        <w:t>9</w:t>
      </w:r>
      <w:r w:rsidR="000A0875" w:rsidRPr="00151523">
        <w:rPr>
          <w:rFonts w:ascii="Times New Roman" w:hAnsi="Times New Roman"/>
          <w:color w:val="000000"/>
          <w:lang w:val="fr-FR"/>
        </w:rPr>
        <w:t>5</w:t>
      </w:r>
      <w:r w:rsidR="004B6DC5" w:rsidRPr="00151523">
        <w:rPr>
          <w:rFonts w:ascii="Times New Roman" w:hAnsi="Times New Roman"/>
          <w:color w:val="000000"/>
          <w:lang w:val="fr-FR"/>
        </w:rPr>
        <w:t> </w:t>
      </w:r>
      <w:r w:rsidR="000D3F26" w:rsidRPr="00151523">
        <w:rPr>
          <w:rFonts w:ascii="Times New Roman" w:hAnsi="Times New Roman"/>
          <w:color w:val="000000"/>
          <w:lang w:val="fr-FR"/>
        </w:rPr>
        <w:t>g/m</w:t>
      </w:r>
      <w:r w:rsidR="000D3F26" w:rsidRPr="00151523">
        <w:rPr>
          <w:rFonts w:ascii="Times New Roman" w:hAnsi="Times New Roman"/>
          <w:color w:val="000000"/>
          <w:vertAlign w:val="superscript"/>
          <w:lang w:val="fr-FR"/>
        </w:rPr>
        <w:t>2</w:t>
      </w:r>
      <w:r w:rsidR="000D3F26" w:rsidRPr="00151523">
        <w:rPr>
          <w:rFonts w:ascii="Times New Roman" w:hAnsi="Times New Roman"/>
          <w:color w:val="000000"/>
          <w:lang w:val="fr-FR"/>
        </w:rPr>
        <w:t>/</w:t>
      </w:r>
      <w:r w:rsidRPr="00151523">
        <w:rPr>
          <w:rFonts w:ascii="Times New Roman" w:hAnsi="Times New Roman"/>
          <w:color w:val="000000"/>
          <w:lang w:val="fr-FR"/>
        </w:rPr>
        <w:t xml:space="preserve">jour n’est pas recommandée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396590" w:rsidRPr="00151523">
        <w:rPr>
          <w:rFonts w:ascii="Times New Roman" w:hAnsi="Times New Roman"/>
          <w:color w:val="000000"/>
          <w:lang w:val="fr-FR"/>
        </w:rPr>
        <w:t> </w:t>
      </w:r>
      <w:r w:rsidR="000D3F26" w:rsidRPr="00151523">
        <w:rPr>
          <w:rFonts w:ascii="Times New Roman" w:hAnsi="Times New Roman"/>
          <w:color w:val="000000"/>
          <w:lang w:val="fr-FR"/>
        </w:rPr>
        <w:t>4.2).</w:t>
      </w:r>
    </w:p>
    <w:p w:rsidR="000D3F26" w:rsidRPr="00151523" w:rsidRDefault="000D3F26" w:rsidP="00151523">
      <w:pPr>
        <w:spacing w:after="0" w:line="240" w:lineRule="auto"/>
        <w:rPr>
          <w:rFonts w:ascii="Times New Roman" w:hAnsi="Times New Roman"/>
          <w:color w:val="000000"/>
          <w:lang w:val="fr-FR"/>
        </w:rPr>
      </w:pPr>
    </w:p>
    <w:p w:rsidR="000D3F26" w:rsidRPr="00151523" w:rsidRDefault="000A21D1" w:rsidP="00151523">
      <w:pPr>
        <w:spacing w:after="0" w:line="240" w:lineRule="auto"/>
        <w:rPr>
          <w:rFonts w:ascii="Times New Roman" w:hAnsi="Times New Roman"/>
          <w:color w:val="000000"/>
          <w:lang w:val="fr-FR"/>
        </w:rPr>
      </w:pPr>
      <w:r w:rsidRPr="00151523">
        <w:rPr>
          <w:rFonts w:ascii="Times New Roman" w:hAnsi="Times New Roman"/>
          <w:color w:val="000000"/>
          <w:lang w:val="fr-FR"/>
        </w:rPr>
        <w:t>L</w:t>
      </w:r>
      <w:r w:rsidR="00DE4ACA" w:rsidRPr="00151523">
        <w:rPr>
          <w:rFonts w:ascii="Times New Roman" w:hAnsi="Times New Roman"/>
          <w:color w:val="000000"/>
          <w:lang w:val="fr-FR"/>
        </w:rPr>
        <w:t xml:space="preserve">a cystéamine orale </w:t>
      </w:r>
      <w:r w:rsidRPr="00151523">
        <w:rPr>
          <w:rFonts w:ascii="Times New Roman" w:hAnsi="Times New Roman"/>
          <w:color w:val="000000"/>
          <w:lang w:val="fr-FR"/>
        </w:rPr>
        <w:t xml:space="preserve">ne </w:t>
      </w:r>
      <w:r w:rsidR="00DE4ACA" w:rsidRPr="00151523">
        <w:rPr>
          <w:rFonts w:ascii="Times New Roman" w:hAnsi="Times New Roman"/>
          <w:color w:val="000000"/>
          <w:lang w:val="fr-FR"/>
        </w:rPr>
        <w:t xml:space="preserve">prévient </w:t>
      </w:r>
      <w:r w:rsidR="00326164" w:rsidRPr="00151523">
        <w:rPr>
          <w:rFonts w:ascii="Times New Roman" w:hAnsi="Times New Roman"/>
          <w:color w:val="000000"/>
          <w:lang w:val="fr-FR"/>
        </w:rPr>
        <w:t xml:space="preserve">pas </w:t>
      </w:r>
      <w:r w:rsidR="00DE4ACA" w:rsidRPr="00151523">
        <w:rPr>
          <w:rFonts w:ascii="Times New Roman" w:hAnsi="Times New Roman"/>
          <w:color w:val="000000"/>
          <w:lang w:val="fr-FR"/>
        </w:rPr>
        <w:t>les dépôts oculaires de cristaux de cystine</w:t>
      </w:r>
      <w:r w:rsidR="004B6DC5" w:rsidRPr="00151523">
        <w:rPr>
          <w:rFonts w:ascii="Times New Roman" w:hAnsi="Times New Roman"/>
          <w:color w:val="000000"/>
          <w:lang w:val="fr-FR"/>
        </w:rPr>
        <w:t> </w:t>
      </w:r>
      <w:r w:rsidR="00DE4ACA" w:rsidRPr="00151523">
        <w:rPr>
          <w:rFonts w:ascii="Times New Roman" w:hAnsi="Times New Roman"/>
          <w:color w:val="000000"/>
          <w:lang w:val="fr-FR"/>
        </w:rPr>
        <w:t>;</w:t>
      </w:r>
      <w:r w:rsidR="009D3668" w:rsidRPr="00151523">
        <w:rPr>
          <w:rFonts w:ascii="Times New Roman" w:hAnsi="Times New Roman"/>
          <w:color w:val="000000"/>
          <w:lang w:val="fr-FR"/>
        </w:rPr>
        <w:t xml:space="preserve"> </w:t>
      </w:r>
      <w:r w:rsidR="00DE4ACA" w:rsidRPr="00151523">
        <w:rPr>
          <w:rFonts w:ascii="Times New Roman" w:hAnsi="Times New Roman"/>
          <w:color w:val="000000"/>
          <w:lang w:val="fr-FR"/>
        </w:rPr>
        <w:t>il convient donc de poursuivre l’usage de toute solution ophtalmique de cystéamine prescrite dans cette indication.</w:t>
      </w:r>
      <w:r w:rsidR="000D3F26"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DE4ACA" w:rsidRPr="00151523" w:rsidRDefault="00DE4ACA" w:rsidP="00151523">
      <w:pPr>
        <w:spacing w:after="0" w:line="240" w:lineRule="auto"/>
        <w:rPr>
          <w:rFonts w:ascii="Times New Roman" w:hAnsi="Times New Roman"/>
          <w:color w:val="000000"/>
          <w:lang w:val="fr-FR"/>
        </w:rPr>
      </w:pPr>
      <w:r w:rsidRPr="00151523">
        <w:rPr>
          <w:rFonts w:ascii="Times New Roman" w:hAnsi="Times New Roman"/>
          <w:color w:val="000000"/>
          <w:lang w:val="fr-FR"/>
        </w:rPr>
        <w:t xml:space="preserve">Si une grossesse est diagnostiquée ou prévue, il faut </w:t>
      </w:r>
      <w:r w:rsidR="000A21D1" w:rsidRPr="00151523">
        <w:rPr>
          <w:rFonts w:ascii="Times New Roman" w:hAnsi="Times New Roman"/>
          <w:color w:val="000000"/>
          <w:lang w:val="fr-FR"/>
        </w:rPr>
        <w:t>prudemment reconsidérer</w:t>
      </w:r>
      <w:r w:rsidR="00A46335" w:rsidRPr="00151523">
        <w:rPr>
          <w:rFonts w:ascii="Times New Roman" w:hAnsi="Times New Roman"/>
          <w:color w:val="000000"/>
          <w:lang w:val="fr-FR"/>
        </w:rPr>
        <w:t xml:space="preserve"> le </w:t>
      </w:r>
      <w:r w:rsidRPr="00151523">
        <w:rPr>
          <w:rFonts w:ascii="Times New Roman" w:hAnsi="Times New Roman"/>
          <w:color w:val="000000"/>
          <w:lang w:val="fr-FR"/>
        </w:rPr>
        <w:t>traitement et informer l</w:t>
      </w:r>
      <w:r w:rsidR="00A46335" w:rsidRPr="00151523">
        <w:rPr>
          <w:rFonts w:ascii="Times New Roman" w:hAnsi="Times New Roman"/>
          <w:color w:val="000000"/>
          <w:lang w:val="fr-FR"/>
        </w:rPr>
        <w:t>a</w:t>
      </w:r>
      <w:r w:rsidRPr="00151523">
        <w:rPr>
          <w:rFonts w:ascii="Times New Roman" w:hAnsi="Times New Roman"/>
          <w:color w:val="000000"/>
          <w:lang w:val="fr-FR"/>
        </w:rPr>
        <w:t xml:space="preserve"> patient</w:t>
      </w:r>
      <w:r w:rsidR="00A46335" w:rsidRPr="00151523">
        <w:rPr>
          <w:rFonts w:ascii="Times New Roman" w:hAnsi="Times New Roman"/>
          <w:color w:val="000000"/>
          <w:lang w:val="fr-FR"/>
        </w:rPr>
        <w:t>e</w:t>
      </w:r>
      <w:r w:rsidRPr="00151523">
        <w:rPr>
          <w:rFonts w:ascii="Times New Roman" w:hAnsi="Times New Roman"/>
          <w:color w:val="000000"/>
          <w:lang w:val="fr-FR"/>
        </w:rPr>
        <w:t xml:space="preserve"> du risque tératogène potentiel de la cystéamine (voir rubrique</w:t>
      </w:r>
      <w:r w:rsidR="00396590" w:rsidRPr="00151523">
        <w:rPr>
          <w:rFonts w:ascii="Times New Roman" w:hAnsi="Times New Roman"/>
          <w:color w:val="000000"/>
          <w:lang w:val="fr-FR"/>
        </w:rPr>
        <w:t> </w:t>
      </w:r>
      <w:r w:rsidRPr="00151523">
        <w:rPr>
          <w:rFonts w:ascii="Times New Roman" w:hAnsi="Times New Roman"/>
          <w:color w:val="000000"/>
          <w:lang w:val="fr-FR"/>
        </w:rPr>
        <w:t>4.6).</w:t>
      </w:r>
    </w:p>
    <w:p w:rsidR="00DE4ACA" w:rsidRPr="00151523" w:rsidRDefault="00DE4ACA" w:rsidP="00151523">
      <w:pPr>
        <w:spacing w:after="0" w:line="240" w:lineRule="auto"/>
        <w:rPr>
          <w:rFonts w:ascii="Times New Roman" w:hAnsi="Times New Roman"/>
          <w:color w:val="000000"/>
          <w:lang w:val="fr-FR"/>
        </w:rPr>
      </w:pPr>
    </w:p>
    <w:p w:rsidR="00DE4ACA" w:rsidRPr="00151523" w:rsidRDefault="00DE4ACA" w:rsidP="00151523">
      <w:pPr>
        <w:spacing w:after="0" w:line="240" w:lineRule="auto"/>
        <w:rPr>
          <w:rFonts w:ascii="Times New Roman" w:hAnsi="Times New Roman"/>
          <w:color w:val="000000"/>
          <w:lang w:val="fr-FR"/>
        </w:rPr>
      </w:pPr>
      <w:r w:rsidRPr="00151523">
        <w:rPr>
          <w:rFonts w:ascii="Times New Roman" w:hAnsi="Times New Roman"/>
          <w:color w:val="000000"/>
          <w:lang w:val="fr-FR"/>
        </w:rPr>
        <w:t xml:space="preserve">Les gélules entières de PROCYSBI ne doivent pas être administrées telles quelles aux enfants âgés de moins de </w:t>
      </w:r>
      <w:r w:rsidR="002230D7" w:rsidRPr="00151523">
        <w:rPr>
          <w:rFonts w:ascii="Times New Roman" w:hAnsi="Times New Roman"/>
          <w:color w:val="000000"/>
          <w:lang w:val="fr-FR"/>
        </w:rPr>
        <w:t>6</w:t>
      </w:r>
      <w:r w:rsidR="00396590" w:rsidRPr="00151523">
        <w:rPr>
          <w:rFonts w:ascii="Times New Roman" w:hAnsi="Times New Roman"/>
          <w:color w:val="000000"/>
          <w:lang w:val="fr-FR"/>
        </w:rPr>
        <w:t> </w:t>
      </w:r>
      <w:r w:rsidRPr="00151523">
        <w:rPr>
          <w:rFonts w:ascii="Times New Roman" w:hAnsi="Times New Roman"/>
          <w:color w:val="000000"/>
          <w:lang w:val="fr-FR"/>
        </w:rPr>
        <w:t>ans environ</w:t>
      </w:r>
      <w:r w:rsidR="00FE2DC0" w:rsidRPr="00151523">
        <w:rPr>
          <w:rFonts w:ascii="Times New Roman" w:hAnsi="Times New Roman"/>
          <w:color w:val="000000"/>
          <w:lang w:val="fr-FR"/>
        </w:rPr>
        <w:t>,</w:t>
      </w:r>
      <w:r w:rsidRPr="00151523">
        <w:rPr>
          <w:rFonts w:ascii="Times New Roman" w:hAnsi="Times New Roman"/>
          <w:color w:val="000000"/>
          <w:lang w:val="fr-FR"/>
        </w:rPr>
        <w:t xml:space="preserve"> en raison du risque d</w:t>
      </w:r>
      <w:r w:rsidR="0018575D" w:rsidRPr="00151523">
        <w:rPr>
          <w:rFonts w:ascii="Times New Roman" w:hAnsi="Times New Roman"/>
          <w:color w:val="000000"/>
          <w:lang w:val="fr-FR"/>
        </w:rPr>
        <w:t>e fausse route</w:t>
      </w:r>
      <w:r w:rsidR="00E5711F" w:rsidRPr="00151523">
        <w:rPr>
          <w:rFonts w:ascii="Times New Roman" w:hAnsi="Times New Roman"/>
          <w:color w:val="000000"/>
          <w:lang w:val="fr-FR"/>
        </w:rPr>
        <w:t xml:space="preserve"> </w:t>
      </w:r>
      <w:r w:rsidRPr="00151523">
        <w:rPr>
          <w:rFonts w:ascii="Times New Roman" w:hAnsi="Times New Roman"/>
          <w:color w:val="000000"/>
          <w:lang w:val="fr-FR"/>
        </w:rPr>
        <w:t>(voir rubrique</w:t>
      </w:r>
      <w:r w:rsidR="00396590" w:rsidRPr="00151523">
        <w:rPr>
          <w:rFonts w:ascii="Times New Roman" w:hAnsi="Times New Roman"/>
          <w:color w:val="000000"/>
          <w:lang w:val="fr-FR"/>
        </w:rPr>
        <w:t> </w:t>
      </w:r>
      <w:r w:rsidRPr="00151523">
        <w:rPr>
          <w:rFonts w:ascii="Times New Roman" w:hAnsi="Times New Roman"/>
          <w:color w:val="000000"/>
          <w:lang w:val="fr-FR"/>
        </w:rPr>
        <w:t>4.2).</w:t>
      </w:r>
    </w:p>
    <w:p w:rsidR="000D3F26" w:rsidRPr="00151523" w:rsidRDefault="000D3F26" w:rsidP="00151523">
      <w:pPr>
        <w:spacing w:after="0" w:line="240" w:lineRule="auto"/>
        <w:rPr>
          <w:rFonts w:ascii="Times New Roman" w:hAnsi="Times New Roman"/>
          <w:color w:val="000000"/>
          <w:lang w:val="fr-FR"/>
        </w:rPr>
      </w:pPr>
    </w:p>
    <w:p w:rsidR="000D3F26" w:rsidRPr="00151523" w:rsidRDefault="00DE4ACA"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Risques d</w:t>
      </w:r>
      <w:r w:rsidR="000D3F26" w:rsidRPr="00151523">
        <w:rPr>
          <w:rFonts w:ascii="Times New Roman" w:hAnsi="Times New Roman"/>
          <w:u w:val="single"/>
          <w:lang w:val="fr-FR"/>
        </w:rPr>
        <w:t>ermatologi</w:t>
      </w:r>
      <w:r w:rsidRPr="00151523">
        <w:rPr>
          <w:rFonts w:ascii="Times New Roman" w:hAnsi="Times New Roman"/>
          <w:u w:val="single"/>
          <w:lang w:val="fr-FR"/>
        </w:rPr>
        <w:t>ques</w:t>
      </w:r>
    </w:p>
    <w:p w:rsidR="001C686E" w:rsidRPr="00151523" w:rsidRDefault="001C686E"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FE2DC0" w:rsidP="00151523">
      <w:pPr>
        <w:spacing w:after="0" w:line="240" w:lineRule="auto"/>
        <w:rPr>
          <w:rFonts w:ascii="Times New Roman" w:hAnsi="Times New Roman"/>
          <w:lang w:val="fr-FR"/>
        </w:rPr>
      </w:pPr>
      <w:r w:rsidRPr="00151523">
        <w:rPr>
          <w:rFonts w:ascii="Times New Roman" w:hAnsi="Times New Roman"/>
          <w:lang w:val="fr-FR"/>
        </w:rPr>
        <w:t>Chez des patients traités par de fortes doses de bitartrate de cystéamine à libération immédiate ou d’autres sels de cystéamine, d</w:t>
      </w:r>
      <w:r w:rsidR="0018575D" w:rsidRPr="00151523">
        <w:rPr>
          <w:rFonts w:ascii="Times New Roman" w:hAnsi="Times New Roman"/>
          <w:lang w:val="fr-FR"/>
        </w:rPr>
        <w:t>e</w:t>
      </w:r>
      <w:r w:rsidR="00AA1B17" w:rsidRPr="00151523">
        <w:rPr>
          <w:rFonts w:ascii="Times New Roman" w:hAnsi="Times New Roman"/>
          <w:lang w:val="fr-FR"/>
        </w:rPr>
        <w:t>s</w:t>
      </w:r>
      <w:r w:rsidR="0018575D" w:rsidRPr="00151523">
        <w:rPr>
          <w:rFonts w:ascii="Times New Roman" w:hAnsi="Times New Roman"/>
          <w:lang w:val="fr-FR"/>
        </w:rPr>
        <w:t xml:space="preserve"> lésions cutanées </w:t>
      </w:r>
      <w:r w:rsidR="00AA1B17" w:rsidRPr="00151523">
        <w:rPr>
          <w:rFonts w:ascii="Times New Roman" w:hAnsi="Times New Roman"/>
          <w:lang w:val="fr-FR"/>
        </w:rPr>
        <w:t xml:space="preserve">graves </w:t>
      </w:r>
      <w:r w:rsidR="0018575D" w:rsidRPr="00151523">
        <w:rPr>
          <w:rFonts w:ascii="Times New Roman" w:hAnsi="Times New Roman"/>
          <w:lang w:val="fr-FR"/>
        </w:rPr>
        <w:t xml:space="preserve">ont été rapportées, qui ont répondu à la </w:t>
      </w:r>
      <w:r w:rsidR="00AA1B17" w:rsidRPr="00151523">
        <w:rPr>
          <w:rFonts w:ascii="Times New Roman" w:hAnsi="Times New Roman"/>
          <w:lang w:val="fr-FR"/>
        </w:rPr>
        <w:t xml:space="preserve">diminution </w:t>
      </w:r>
      <w:r w:rsidR="0018575D" w:rsidRPr="00151523">
        <w:rPr>
          <w:rFonts w:ascii="Times New Roman" w:hAnsi="Times New Roman"/>
          <w:lang w:val="fr-FR"/>
        </w:rPr>
        <w:t xml:space="preserve">de la dose de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18575D" w:rsidRPr="00151523">
        <w:rPr>
          <w:rFonts w:ascii="Times New Roman" w:hAnsi="Times New Roman"/>
          <w:lang w:val="fr-FR"/>
        </w:rPr>
        <w:t>Les médecins do</w:t>
      </w:r>
      <w:r w:rsidR="00594557" w:rsidRPr="00151523">
        <w:rPr>
          <w:rFonts w:ascii="Times New Roman" w:hAnsi="Times New Roman"/>
          <w:lang w:val="fr-FR"/>
        </w:rPr>
        <w:t>ivent systématiquement surveiller</w:t>
      </w:r>
      <w:r w:rsidR="0018575D" w:rsidRPr="00151523">
        <w:rPr>
          <w:rFonts w:ascii="Times New Roman" w:hAnsi="Times New Roman"/>
          <w:lang w:val="fr-FR"/>
        </w:rPr>
        <w:t xml:space="preserve"> la peau et les os des </w:t>
      </w:r>
      <w:r w:rsidR="000D3F26" w:rsidRPr="00151523">
        <w:rPr>
          <w:rFonts w:ascii="Times New Roman" w:hAnsi="Times New Roman"/>
          <w:lang w:val="fr-FR"/>
        </w:rPr>
        <w:t xml:space="preserve">patients </w:t>
      </w:r>
      <w:r w:rsidR="0018575D" w:rsidRPr="00151523">
        <w:rPr>
          <w:rFonts w:ascii="Times New Roman" w:hAnsi="Times New Roman"/>
          <w:lang w:val="fr-FR"/>
        </w:rPr>
        <w:t xml:space="preserve">recevant de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p>
    <w:p w:rsidR="000D3F26" w:rsidRPr="00151523" w:rsidRDefault="000D3F26" w:rsidP="00151523">
      <w:pPr>
        <w:spacing w:after="0" w:line="240" w:lineRule="auto"/>
        <w:rPr>
          <w:rFonts w:ascii="Times New Roman" w:hAnsi="Times New Roman"/>
          <w:lang w:val="fr-FR"/>
        </w:rPr>
      </w:pPr>
    </w:p>
    <w:p w:rsidR="000D3F26" w:rsidRPr="00151523" w:rsidRDefault="00594557" w:rsidP="00151523">
      <w:pPr>
        <w:spacing w:after="0" w:line="240" w:lineRule="auto"/>
        <w:rPr>
          <w:rFonts w:ascii="Times New Roman" w:hAnsi="Times New Roman"/>
          <w:lang w:val="fr-FR"/>
        </w:rPr>
      </w:pPr>
      <w:r w:rsidRPr="00151523">
        <w:rPr>
          <w:rFonts w:ascii="Times New Roman" w:hAnsi="Times New Roman"/>
          <w:lang w:val="fr-FR"/>
        </w:rPr>
        <w:t>En cas d’apparition d’anomalies cutanées ou osseuses</w:t>
      </w:r>
      <w:r w:rsidR="000D3F26" w:rsidRPr="00151523">
        <w:rPr>
          <w:rFonts w:ascii="Times New Roman" w:hAnsi="Times New Roman"/>
          <w:lang w:val="fr-FR"/>
        </w:rPr>
        <w:t xml:space="preserve">, </w:t>
      </w:r>
      <w:r w:rsidRPr="00151523">
        <w:rPr>
          <w:rFonts w:ascii="Times New Roman" w:hAnsi="Times New Roman"/>
          <w:lang w:val="fr-FR"/>
        </w:rPr>
        <w:t xml:space="preserve">la </w:t>
      </w:r>
      <w:r w:rsidR="000D3F26" w:rsidRPr="00151523">
        <w:rPr>
          <w:rFonts w:ascii="Times New Roman" w:hAnsi="Times New Roman"/>
          <w:lang w:val="fr-FR"/>
        </w:rPr>
        <w:t xml:space="preserve">dose </w:t>
      </w:r>
      <w:r w:rsidRPr="00151523">
        <w:rPr>
          <w:rFonts w:ascii="Times New Roman" w:hAnsi="Times New Roman"/>
          <w:lang w:val="fr-FR"/>
        </w:rPr>
        <w:t>de</w:t>
      </w:r>
      <w:r w:rsidR="000D3F26" w:rsidRPr="00151523">
        <w:rPr>
          <w:rFonts w:ascii="Times New Roman" w:hAnsi="Times New Roman"/>
          <w:lang w:val="fr-FR"/>
        </w:rPr>
        <w:t xml:space="preserve"> 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Pr="00151523">
        <w:rPr>
          <w:rFonts w:ascii="Times New Roman" w:hAnsi="Times New Roman"/>
          <w:lang w:val="fr-FR"/>
        </w:rPr>
        <w:t xml:space="preserve">doit être réduite ou arrêtée. Le traitement peut être repris à une dose plus faible sous étroite surveillance, puis faire l’objet d’une titration croissante </w:t>
      </w:r>
      <w:r w:rsidR="00AA1B17" w:rsidRPr="00151523">
        <w:rPr>
          <w:rFonts w:ascii="Times New Roman" w:hAnsi="Times New Roman"/>
          <w:lang w:val="fr-FR"/>
        </w:rPr>
        <w:t xml:space="preserve">lente </w:t>
      </w:r>
      <w:r w:rsidRPr="00151523">
        <w:rPr>
          <w:rFonts w:ascii="Times New Roman" w:hAnsi="Times New Roman"/>
          <w:lang w:val="fr-FR"/>
        </w:rPr>
        <w:t>jusqu’à la dose thérapeutique a</w:t>
      </w:r>
      <w:r w:rsidR="000D3F26" w:rsidRPr="00151523">
        <w:rPr>
          <w:rFonts w:ascii="Times New Roman" w:hAnsi="Times New Roman"/>
          <w:lang w:val="fr-FR"/>
        </w:rPr>
        <w:t>ppropri</w:t>
      </w:r>
      <w:r w:rsidRPr="00151523">
        <w:rPr>
          <w:rFonts w:ascii="Times New Roman" w:hAnsi="Times New Roman"/>
          <w:lang w:val="fr-FR"/>
        </w:rPr>
        <w:t>é</w:t>
      </w:r>
      <w:r w:rsidR="000D3F26" w:rsidRPr="00151523">
        <w:rPr>
          <w:rFonts w:ascii="Times New Roman" w:hAnsi="Times New Roman"/>
          <w:lang w:val="fr-FR"/>
        </w:rPr>
        <w:t>e (</w:t>
      </w:r>
      <w:r w:rsidR="004D684B" w:rsidRPr="00151523">
        <w:rPr>
          <w:rFonts w:ascii="Times New Roman" w:hAnsi="Times New Roman"/>
          <w:lang w:val="fr-FR"/>
        </w:rPr>
        <w:t>voir rubrique</w:t>
      </w:r>
      <w:r w:rsidR="009D10C2" w:rsidRPr="00151523">
        <w:rPr>
          <w:rFonts w:ascii="Times New Roman" w:hAnsi="Times New Roman"/>
          <w:lang w:val="fr-FR"/>
        </w:rPr>
        <w:t> </w:t>
      </w:r>
      <w:r w:rsidR="000D3F26" w:rsidRPr="00151523">
        <w:rPr>
          <w:rFonts w:ascii="Times New Roman" w:hAnsi="Times New Roman"/>
          <w:lang w:val="fr-FR"/>
        </w:rPr>
        <w:t xml:space="preserve">4.2). </w:t>
      </w:r>
      <w:r w:rsidR="00AA1B17" w:rsidRPr="00151523">
        <w:rPr>
          <w:rFonts w:ascii="Times New Roman" w:hAnsi="Times New Roman"/>
          <w:lang w:val="fr-FR"/>
        </w:rPr>
        <w:t>En cas d’</w:t>
      </w:r>
      <w:r w:rsidRPr="00151523">
        <w:rPr>
          <w:rFonts w:ascii="Times New Roman" w:hAnsi="Times New Roman"/>
          <w:lang w:val="fr-FR"/>
        </w:rPr>
        <w:t>éruption cutanée grave, comme un érythème polymorphe bulleux ou une nécrolyse épidermique toxique</w:t>
      </w:r>
      <w:r w:rsidR="000D3F26" w:rsidRPr="00151523">
        <w:rPr>
          <w:rFonts w:ascii="Times New Roman" w:hAnsi="Times New Roman"/>
          <w:lang w:val="fr-FR"/>
        </w:rPr>
        <w:t xml:space="preserve">, </w:t>
      </w:r>
      <w:r w:rsidRPr="00151523">
        <w:rPr>
          <w:rFonts w:ascii="Times New Roman" w:hAnsi="Times New Roman"/>
          <w:lang w:val="fr-FR"/>
        </w:rPr>
        <w:t xml:space="preserve">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14005C" w:rsidRPr="00151523">
        <w:rPr>
          <w:rFonts w:ascii="Times New Roman" w:hAnsi="Times New Roman"/>
          <w:lang w:val="fr-FR"/>
        </w:rPr>
        <w:t xml:space="preserve">ne doit pas être </w:t>
      </w:r>
      <w:r w:rsidRPr="00151523">
        <w:rPr>
          <w:rFonts w:ascii="Times New Roman" w:hAnsi="Times New Roman"/>
          <w:lang w:val="fr-FR"/>
        </w:rPr>
        <w:t xml:space="preserve">administrée </w:t>
      </w:r>
      <w:r w:rsidR="00E5711F" w:rsidRPr="00151523">
        <w:rPr>
          <w:rFonts w:ascii="Times New Roman" w:hAnsi="Times New Roman"/>
          <w:lang w:val="fr-FR"/>
        </w:rPr>
        <w:t xml:space="preserve">à nouveau </w:t>
      </w:r>
      <w:r w:rsidR="000D3F26" w:rsidRPr="00151523">
        <w:rPr>
          <w:rFonts w:ascii="Times New Roman" w:hAnsi="Times New Roman"/>
          <w:lang w:val="fr-FR"/>
        </w:rPr>
        <w:t>(</w:t>
      </w:r>
      <w:r w:rsidR="004D684B" w:rsidRPr="00151523">
        <w:rPr>
          <w:rFonts w:ascii="Times New Roman" w:hAnsi="Times New Roman"/>
          <w:lang w:val="fr-FR"/>
        </w:rPr>
        <w:t>voir rubrique</w:t>
      </w:r>
      <w:r w:rsidR="009D10C2" w:rsidRPr="00151523">
        <w:rPr>
          <w:rFonts w:ascii="Times New Roman" w:hAnsi="Times New Roman"/>
          <w:lang w:val="fr-FR"/>
        </w:rPr>
        <w:t> </w:t>
      </w:r>
      <w:r w:rsidR="000D3F26" w:rsidRPr="00151523">
        <w:rPr>
          <w:rFonts w:ascii="Times New Roman" w:hAnsi="Times New Roman"/>
          <w:lang w:val="fr-FR"/>
        </w:rPr>
        <w:t>4.8).</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DE4ACA" w:rsidP="009673F0">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 xml:space="preserve">Risques </w:t>
      </w:r>
      <w:r w:rsidR="004B3BFC" w:rsidRPr="00151523">
        <w:rPr>
          <w:rFonts w:ascii="Times New Roman" w:hAnsi="Times New Roman"/>
          <w:u w:val="single"/>
          <w:lang w:val="fr-FR"/>
        </w:rPr>
        <w:t>gastro-</w:t>
      </w:r>
      <w:r w:rsidRPr="00151523">
        <w:rPr>
          <w:rFonts w:ascii="Times New Roman" w:hAnsi="Times New Roman"/>
          <w:u w:val="single"/>
          <w:lang w:val="fr-FR"/>
        </w:rPr>
        <w:t>intestinaux</w:t>
      </w:r>
    </w:p>
    <w:p w:rsidR="000D3F26" w:rsidRPr="00151523" w:rsidRDefault="000D3F26" w:rsidP="009673F0">
      <w:pPr>
        <w:keepNext/>
        <w:autoSpaceDE w:val="0"/>
        <w:autoSpaceDN w:val="0"/>
        <w:adjustRightInd w:val="0"/>
        <w:spacing w:after="0" w:line="240" w:lineRule="auto"/>
        <w:rPr>
          <w:rFonts w:ascii="Times New Roman" w:hAnsi="Times New Roman"/>
          <w:u w:val="single"/>
          <w:lang w:val="fr-FR"/>
        </w:rPr>
      </w:pPr>
    </w:p>
    <w:p w:rsidR="000D3F26" w:rsidRPr="00151523" w:rsidRDefault="002A4A29" w:rsidP="00151523">
      <w:pPr>
        <w:spacing w:after="0" w:line="240" w:lineRule="auto"/>
        <w:rPr>
          <w:rFonts w:ascii="Times New Roman" w:hAnsi="Times New Roman"/>
          <w:lang w:val="fr-FR"/>
        </w:rPr>
      </w:pPr>
      <w:r w:rsidRPr="00151523">
        <w:rPr>
          <w:rFonts w:ascii="Times New Roman" w:hAnsi="Times New Roman"/>
          <w:lang w:val="fr-FR"/>
        </w:rPr>
        <w:t xml:space="preserve">Des ulcères et saignements </w:t>
      </w:r>
      <w:r w:rsidR="00AA1B17" w:rsidRPr="00151523">
        <w:rPr>
          <w:rFonts w:ascii="Times New Roman" w:hAnsi="Times New Roman"/>
          <w:lang w:val="fr-FR"/>
        </w:rPr>
        <w:t xml:space="preserve">gastro-intestinaux </w:t>
      </w:r>
      <w:r w:rsidRPr="00151523">
        <w:rPr>
          <w:rFonts w:ascii="Times New Roman" w:hAnsi="Times New Roman"/>
          <w:lang w:val="fr-FR"/>
        </w:rPr>
        <w:t>ont été signalés chez des p</w:t>
      </w:r>
      <w:r w:rsidR="000D3F26" w:rsidRPr="00151523">
        <w:rPr>
          <w:rFonts w:ascii="Times New Roman" w:hAnsi="Times New Roman"/>
          <w:lang w:val="fr-FR"/>
        </w:rPr>
        <w:t>atients recev</w:t>
      </w:r>
      <w:r w:rsidRPr="00151523">
        <w:rPr>
          <w:rFonts w:ascii="Times New Roman" w:hAnsi="Times New Roman"/>
          <w:lang w:val="fr-FR"/>
        </w:rPr>
        <w:t xml:space="preserve">ant du </w:t>
      </w:r>
      <w:r w:rsidR="004B17ED" w:rsidRPr="00151523">
        <w:rPr>
          <w:rFonts w:ascii="Times New Roman" w:hAnsi="Times New Roman"/>
          <w:lang w:val="fr-FR"/>
        </w:rPr>
        <w:t>bitartrate de cystéamine à libération immédiate</w:t>
      </w:r>
      <w:r w:rsidR="000D3F26" w:rsidRPr="00151523">
        <w:rPr>
          <w:rFonts w:ascii="Times New Roman" w:hAnsi="Times New Roman"/>
          <w:lang w:val="fr-FR"/>
        </w:rPr>
        <w:t xml:space="preserve">. </w:t>
      </w:r>
      <w:r w:rsidRPr="00151523">
        <w:rPr>
          <w:rFonts w:ascii="Times New Roman" w:hAnsi="Times New Roman"/>
          <w:lang w:val="fr-FR"/>
        </w:rPr>
        <w:t>Les médecins doivent rester vigilants pour détecter tout signe d’ulcère et de saignement e</w:t>
      </w:r>
      <w:r w:rsidR="00B82019" w:rsidRPr="00151523">
        <w:rPr>
          <w:rFonts w:ascii="Times New Roman" w:hAnsi="Times New Roman"/>
          <w:lang w:val="fr-FR"/>
        </w:rPr>
        <w:t xml:space="preserve">t </w:t>
      </w:r>
      <w:r w:rsidRPr="00151523">
        <w:rPr>
          <w:rFonts w:ascii="Times New Roman" w:hAnsi="Times New Roman"/>
          <w:lang w:val="fr-FR"/>
        </w:rPr>
        <w:t xml:space="preserve">doivent informer les </w:t>
      </w:r>
      <w:r w:rsidR="000D3F26" w:rsidRPr="00151523">
        <w:rPr>
          <w:rFonts w:ascii="Times New Roman" w:hAnsi="Times New Roman"/>
          <w:lang w:val="fr-FR"/>
        </w:rPr>
        <w:t xml:space="preserve">patients </w:t>
      </w:r>
      <w:r w:rsidRPr="00151523">
        <w:rPr>
          <w:rFonts w:ascii="Times New Roman" w:hAnsi="Times New Roman"/>
          <w:lang w:val="fr-FR"/>
        </w:rPr>
        <w:t xml:space="preserve">et/ou les </w:t>
      </w:r>
      <w:proofErr w:type="spellStart"/>
      <w:r w:rsidRPr="00151523">
        <w:rPr>
          <w:rFonts w:ascii="Times New Roman" w:hAnsi="Times New Roman"/>
          <w:lang w:val="fr-FR"/>
        </w:rPr>
        <w:t>gardes-malades</w:t>
      </w:r>
      <w:proofErr w:type="spellEnd"/>
      <w:r w:rsidRPr="00151523">
        <w:rPr>
          <w:rFonts w:ascii="Times New Roman" w:hAnsi="Times New Roman"/>
          <w:lang w:val="fr-FR"/>
        </w:rPr>
        <w:t xml:space="preserve"> des</w:t>
      </w:r>
      <w:r w:rsidR="000D3F26" w:rsidRPr="00151523">
        <w:rPr>
          <w:rFonts w:ascii="Times New Roman" w:hAnsi="Times New Roman"/>
          <w:lang w:val="fr-FR"/>
        </w:rPr>
        <w:t xml:space="preserve"> sign</w:t>
      </w:r>
      <w:r w:rsidRPr="00151523">
        <w:rPr>
          <w:rFonts w:ascii="Times New Roman" w:hAnsi="Times New Roman"/>
          <w:lang w:val="fr-FR"/>
        </w:rPr>
        <w:t>e</w:t>
      </w:r>
      <w:r w:rsidR="000D3F26" w:rsidRPr="00151523">
        <w:rPr>
          <w:rFonts w:ascii="Times New Roman" w:hAnsi="Times New Roman"/>
          <w:lang w:val="fr-FR"/>
        </w:rPr>
        <w:t>s</w:t>
      </w:r>
      <w:r w:rsidR="00B82019" w:rsidRPr="00151523">
        <w:rPr>
          <w:rFonts w:ascii="Times New Roman" w:hAnsi="Times New Roman"/>
          <w:lang w:val="fr-FR"/>
        </w:rPr>
        <w:t xml:space="preserve"> et </w:t>
      </w:r>
      <w:r w:rsidR="000D3F26" w:rsidRPr="00151523">
        <w:rPr>
          <w:rFonts w:ascii="Times New Roman" w:hAnsi="Times New Roman"/>
          <w:lang w:val="fr-FR"/>
        </w:rPr>
        <w:t>sympt</w:t>
      </w:r>
      <w:r w:rsidRPr="00151523">
        <w:rPr>
          <w:rFonts w:ascii="Times New Roman" w:hAnsi="Times New Roman"/>
          <w:lang w:val="fr-FR"/>
        </w:rPr>
        <w:t xml:space="preserve">ômes d’une toxicité </w:t>
      </w:r>
      <w:r w:rsidR="00AA1B17" w:rsidRPr="00151523">
        <w:rPr>
          <w:rFonts w:ascii="Times New Roman" w:hAnsi="Times New Roman"/>
          <w:lang w:val="fr-FR"/>
        </w:rPr>
        <w:t xml:space="preserve">gastro-intestinale </w:t>
      </w:r>
      <w:r w:rsidRPr="00151523">
        <w:rPr>
          <w:rFonts w:ascii="Times New Roman" w:hAnsi="Times New Roman"/>
          <w:lang w:val="fr-FR"/>
        </w:rPr>
        <w:t>grav</w:t>
      </w:r>
      <w:r w:rsidR="004B3BFC" w:rsidRPr="00151523">
        <w:rPr>
          <w:rFonts w:ascii="Times New Roman" w:hAnsi="Times New Roman"/>
          <w:lang w:val="fr-FR"/>
        </w:rPr>
        <w:t>e</w:t>
      </w:r>
      <w:r w:rsidRPr="00151523">
        <w:rPr>
          <w:rFonts w:ascii="Times New Roman" w:hAnsi="Times New Roman"/>
          <w:lang w:val="fr-FR"/>
        </w:rPr>
        <w:t xml:space="preserve"> et des mesures à prendre en cas de survenue.</w:t>
      </w:r>
      <w:r w:rsidR="00CE481D" w:rsidRPr="00151523">
        <w:rPr>
          <w:rFonts w:ascii="Times New Roman" w:hAnsi="Times New Roman"/>
          <w:lang w:val="fr-FR"/>
        </w:rPr>
        <w:t xml:space="preserve"> </w:t>
      </w:r>
    </w:p>
    <w:p w:rsidR="000D3F26" w:rsidRPr="00151523" w:rsidRDefault="000D3F26" w:rsidP="00151523">
      <w:pPr>
        <w:spacing w:after="0" w:line="240" w:lineRule="auto"/>
        <w:rPr>
          <w:rFonts w:ascii="Times New Roman" w:hAnsi="Times New Roman"/>
          <w:lang w:val="fr-FR"/>
        </w:rPr>
      </w:pPr>
    </w:p>
    <w:p w:rsidR="000D3F26" w:rsidRPr="00151523" w:rsidRDefault="002A4A29" w:rsidP="00151523">
      <w:pPr>
        <w:spacing w:after="0" w:line="240" w:lineRule="auto"/>
        <w:rPr>
          <w:rFonts w:ascii="Times New Roman" w:hAnsi="Times New Roman"/>
          <w:strike/>
          <w:lang w:val="fr-FR"/>
        </w:rPr>
      </w:pPr>
      <w:r w:rsidRPr="00151523">
        <w:rPr>
          <w:rFonts w:ascii="Times New Roman" w:hAnsi="Times New Roman"/>
          <w:lang w:val="fr-FR"/>
        </w:rPr>
        <w:t xml:space="preserve">Des symptômes d’atteinte du tractus </w:t>
      </w:r>
      <w:r w:rsidR="00AA1B17" w:rsidRPr="00151523">
        <w:rPr>
          <w:rFonts w:ascii="Times New Roman" w:hAnsi="Times New Roman"/>
          <w:lang w:val="fr-FR"/>
        </w:rPr>
        <w:t>gastro-intestinal</w:t>
      </w:r>
      <w:r w:rsidRPr="00151523">
        <w:rPr>
          <w:rFonts w:ascii="Times New Roman" w:hAnsi="Times New Roman"/>
          <w:lang w:val="fr-FR"/>
        </w:rPr>
        <w:t xml:space="preserve">, </w:t>
      </w:r>
      <w:r w:rsidR="0045439D" w:rsidRPr="00151523">
        <w:rPr>
          <w:rFonts w:ascii="Times New Roman" w:hAnsi="Times New Roman"/>
          <w:lang w:val="fr-FR"/>
        </w:rPr>
        <w:t xml:space="preserve">tels que </w:t>
      </w:r>
      <w:r w:rsidRPr="00151523">
        <w:rPr>
          <w:rFonts w:ascii="Times New Roman" w:hAnsi="Times New Roman"/>
          <w:lang w:val="fr-FR"/>
        </w:rPr>
        <w:t>des nausées</w:t>
      </w:r>
      <w:r w:rsidR="000D3F26" w:rsidRPr="00151523">
        <w:rPr>
          <w:rFonts w:ascii="Times New Roman" w:hAnsi="Times New Roman"/>
          <w:lang w:val="fr-FR"/>
        </w:rPr>
        <w:t xml:space="preserve">, </w:t>
      </w:r>
      <w:r w:rsidRPr="00151523">
        <w:rPr>
          <w:rFonts w:ascii="Times New Roman" w:hAnsi="Times New Roman"/>
          <w:lang w:val="fr-FR"/>
        </w:rPr>
        <w:t xml:space="preserve">des </w:t>
      </w:r>
      <w:r w:rsidR="000D3F26" w:rsidRPr="00151523">
        <w:rPr>
          <w:rFonts w:ascii="Times New Roman" w:hAnsi="Times New Roman"/>
          <w:lang w:val="fr-FR"/>
        </w:rPr>
        <w:t>vomi</w:t>
      </w:r>
      <w:r w:rsidRPr="00151523">
        <w:rPr>
          <w:rFonts w:ascii="Times New Roman" w:hAnsi="Times New Roman"/>
          <w:lang w:val="fr-FR"/>
        </w:rPr>
        <w:t>ssements</w:t>
      </w:r>
      <w:r w:rsidR="000D3F26" w:rsidRPr="00151523">
        <w:rPr>
          <w:rFonts w:ascii="Times New Roman" w:hAnsi="Times New Roman"/>
          <w:lang w:val="fr-FR"/>
        </w:rPr>
        <w:t xml:space="preserve">, </w:t>
      </w:r>
      <w:r w:rsidR="00AA1B17" w:rsidRPr="00151523">
        <w:rPr>
          <w:rFonts w:ascii="Times New Roman" w:hAnsi="Times New Roman"/>
          <w:lang w:val="fr-FR"/>
        </w:rPr>
        <w:t xml:space="preserve">une </w:t>
      </w:r>
      <w:r w:rsidR="000D3F26" w:rsidRPr="00151523">
        <w:rPr>
          <w:rFonts w:ascii="Times New Roman" w:hAnsi="Times New Roman"/>
          <w:lang w:val="fr-FR"/>
        </w:rPr>
        <w:t>anorexi</w:t>
      </w:r>
      <w:r w:rsidRPr="00151523">
        <w:rPr>
          <w:rFonts w:ascii="Times New Roman" w:hAnsi="Times New Roman"/>
          <w:lang w:val="fr-FR"/>
        </w:rPr>
        <w:t>e</w:t>
      </w:r>
      <w:r w:rsidR="00B82019" w:rsidRPr="00151523">
        <w:rPr>
          <w:rFonts w:ascii="Times New Roman" w:hAnsi="Times New Roman"/>
          <w:lang w:val="fr-FR"/>
        </w:rPr>
        <w:t xml:space="preserve"> et</w:t>
      </w:r>
      <w:r w:rsidRPr="00151523">
        <w:rPr>
          <w:rFonts w:ascii="Times New Roman" w:hAnsi="Times New Roman"/>
          <w:lang w:val="fr-FR"/>
        </w:rPr>
        <w:t xml:space="preserve"> des douleurs </w:t>
      </w:r>
      <w:r w:rsidR="000D3F26" w:rsidRPr="00151523">
        <w:rPr>
          <w:rFonts w:ascii="Times New Roman" w:hAnsi="Times New Roman"/>
          <w:lang w:val="fr-FR"/>
        </w:rPr>
        <w:t>abdominal</w:t>
      </w:r>
      <w:r w:rsidRPr="00151523">
        <w:rPr>
          <w:rFonts w:ascii="Times New Roman" w:hAnsi="Times New Roman"/>
          <w:lang w:val="fr-FR"/>
        </w:rPr>
        <w:t xml:space="preserve">es, ont été associés à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2A4A29"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Des sténoses iléo-cæcales </w:t>
      </w:r>
      <w:r w:rsidR="00B82019" w:rsidRPr="00151523">
        <w:rPr>
          <w:rFonts w:ascii="Times New Roman" w:hAnsi="Times New Roman"/>
          <w:lang w:val="fr-FR"/>
        </w:rPr>
        <w:t xml:space="preserve">et </w:t>
      </w:r>
      <w:r w:rsidRPr="00151523">
        <w:rPr>
          <w:rFonts w:ascii="Times New Roman" w:hAnsi="Times New Roman"/>
          <w:lang w:val="fr-FR"/>
        </w:rPr>
        <w:t xml:space="preserve">du </w:t>
      </w:r>
      <w:r w:rsidR="0045439D" w:rsidRPr="00151523">
        <w:rPr>
          <w:rFonts w:ascii="Times New Roman" w:hAnsi="Times New Roman"/>
          <w:lang w:val="fr-FR"/>
        </w:rPr>
        <w:t>colon</w:t>
      </w:r>
      <w:r w:rsidRPr="00151523">
        <w:rPr>
          <w:rFonts w:ascii="Times New Roman" w:hAnsi="Times New Roman"/>
          <w:lang w:val="fr-FR"/>
        </w:rPr>
        <w:t xml:space="preserve"> </w:t>
      </w:r>
      <w:r w:rsidR="000D3F26" w:rsidRPr="00151523">
        <w:rPr>
          <w:rFonts w:ascii="Times New Roman" w:hAnsi="Times New Roman"/>
          <w:lang w:val="fr-FR"/>
        </w:rPr>
        <w:t>(</w:t>
      </w:r>
      <w:r w:rsidR="008D7698" w:rsidRPr="00151523">
        <w:rPr>
          <w:rFonts w:ascii="Times New Roman" w:hAnsi="Times New Roman"/>
          <w:iCs/>
          <w:lang w:val="fr-FR"/>
        </w:rPr>
        <w:t>colopathie fibrosante</w:t>
      </w:r>
      <w:r w:rsidR="000D3F26" w:rsidRPr="00151523">
        <w:rPr>
          <w:rFonts w:ascii="Times New Roman" w:hAnsi="Times New Roman"/>
          <w:lang w:val="fr-FR"/>
        </w:rPr>
        <w:t xml:space="preserve">) </w:t>
      </w:r>
      <w:r w:rsidR="004B3BFC" w:rsidRPr="00151523">
        <w:rPr>
          <w:rFonts w:ascii="Times New Roman" w:hAnsi="Times New Roman"/>
          <w:lang w:val="fr-FR"/>
        </w:rPr>
        <w:t>ont</w:t>
      </w:r>
      <w:r w:rsidR="008D7698" w:rsidRPr="00151523">
        <w:rPr>
          <w:rFonts w:ascii="Times New Roman" w:hAnsi="Times New Roman"/>
          <w:lang w:val="fr-FR"/>
        </w:rPr>
        <w:t xml:space="preserve"> d’abord été décrite</w:t>
      </w:r>
      <w:r w:rsidR="004B3BFC" w:rsidRPr="00151523">
        <w:rPr>
          <w:rFonts w:ascii="Times New Roman" w:hAnsi="Times New Roman"/>
          <w:lang w:val="fr-FR"/>
        </w:rPr>
        <w:t>s</w:t>
      </w:r>
      <w:r w:rsidR="008D7698" w:rsidRPr="00151523">
        <w:rPr>
          <w:rFonts w:ascii="Times New Roman" w:hAnsi="Times New Roman"/>
          <w:lang w:val="fr-FR"/>
        </w:rPr>
        <w:t xml:space="preserve"> chez des patients </w:t>
      </w:r>
      <w:r w:rsidR="00E5711F" w:rsidRPr="00151523">
        <w:rPr>
          <w:rFonts w:ascii="Times New Roman" w:hAnsi="Times New Roman"/>
          <w:lang w:val="fr-FR"/>
        </w:rPr>
        <w:t>atteints de</w:t>
      </w:r>
      <w:r w:rsidR="008D7698" w:rsidRPr="00151523">
        <w:rPr>
          <w:rFonts w:ascii="Times New Roman" w:hAnsi="Times New Roman"/>
          <w:lang w:val="fr-FR"/>
        </w:rPr>
        <w:t xml:space="preserve"> </w:t>
      </w:r>
      <w:r w:rsidR="0045439D" w:rsidRPr="00151523">
        <w:rPr>
          <w:rFonts w:ascii="Times New Roman" w:hAnsi="Times New Roman"/>
          <w:lang w:val="fr-FR"/>
        </w:rPr>
        <w:t>mucoviscidose</w:t>
      </w:r>
      <w:r w:rsidR="008D7698" w:rsidRPr="00151523">
        <w:rPr>
          <w:rFonts w:ascii="Times New Roman" w:hAnsi="Times New Roman"/>
          <w:lang w:val="fr-FR"/>
        </w:rPr>
        <w:t xml:space="preserve">, qui recevaient de fortes doses d’enzymes </w:t>
      </w:r>
      <w:r w:rsidR="000D3F26" w:rsidRPr="00151523">
        <w:rPr>
          <w:rFonts w:ascii="Times New Roman" w:hAnsi="Times New Roman"/>
          <w:lang w:val="fr-FR"/>
        </w:rPr>
        <w:t>pancr</w:t>
      </w:r>
      <w:r w:rsidR="008D7698" w:rsidRPr="00151523">
        <w:rPr>
          <w:rFonts w:ascii="Times New Roman" w:hAnsi="Times New Roman"/>
          <w:lang w:val="fr-FR"/>
        </w:rPr>
        <w:t>é</w:t>
      </w:r>
      <w:r w:rsidR="000D3F26" w:rsidRPr="00151523">
        <w:rPr>
          <w:rFonts w:ascii="Times New Roman" w:hAnsi="Times New Roman"/>
          <w:lang w:val="fr-FR"/>
        </w:rPr>
        <w:t>ati</w:t>
      </w:r>
      <w:r w:rsidR="008D7698" w:rsidRPr="00151523">
        <w:rPr>
          <w:rFonts w:ascii="Times New Roman" w:hAnsi="Times New Roman"/>
          <w:lang w:val="fr-FR"/>
        </w:rPr>
        <w:t>que</w:t>
      </w:r>
      <w:r w:rsidR="000D3F26" w:rsidRPr="00151523">
        <w:rPr>
          <w:rFonts w:ascii="Times New Roman" w:hAnsi="Times New Roman"/>
          <w:lang w:val="fr-FR"/>
        </w:rPr>
        <w:t xml:space="preserve">s </w:t>
      </w:r>
      <w:r w:rsidR="008D7698" w:rsidRPr="00151523">
        <w:rPr>
          <w:rFonts w:ascii="Times New Roman" w:hAnsi="Times New Roman"/>
          <w:lang w:val="fr-FR"/>
        </w:rPr>
        <w:t xml:space="preserve">sous forme de comprimés avec un </w:t>
      </w:r>
      <w:r w:rsidR="00084AEA" w:rsidRPr="00151523">
        <w:rPr>
          <w:rFonts w:ascii="Times New Roman" w:hAnsi="Times New Roman"/>
          <w:lang w:val="fr-FR"/>
        </w:rPr>
        <w:t>enrobage</w:t>
      </w:r>
      <w:r w:rsidR="008D7698" w:rsidRPr="00151523">
        <w:rPr>
          <w:rFonts w:ascii="Times New Roman" w:hAnsi="Times New Roman"/>
          <w:lang w:val="fr-FR"/>
        </w:rPr>
        <w:t xml:space="preserve"> entérique de </w:t>
      </w:r>
      <w:r w:rsidR="005B3243" w:rsidRPr="00151523">
        <w:rPr>
          <w:rFonts w:ascii="Times New Roman" w:hAnsi="Times New Roman"/>
          <w:lang w:val="fr-FR"/>
        </w:rPr>
        <w:t>co</w:t>
      </w:r>
      <w:r w:rsidR="008D7698" w:rsidRPr="00151523">
        <w:rPr>
          <w:rFonts w:ascii="Times New Roman" w:hAnsi="Times New Roman"/>
          <w:lang w:val="fr-FR"/>
        </w:rPr>
        <w:t>polymère</w:t>
      </w:r>
      <w:r w:rsidR="005B3243" w:rsidRPr="00151523">
        <w:rPr>
          <w:rFonts w:ascii="Times New Roman" w:hAnsi="Times New Roman"/>
          <w:lang w:val="fr-FR"/>
        </w:rPr>
        <w:t xml:space="preserve"> acide méthacrylique </w:t>
      </w:r>
      <w:r w:rsidR="005B3243" w:rsidRPr="00151523">
        <w:rPr>
          <w:rFonts w:ascii="Times New Roman" w:hAnsi="Times New Roman"/>
          <w:b/>
          <w:lang w:val="fr-FR"/>
        </w:rPr>
        <w:noBreakHyphen/>
        <w:t xml:space="preserve"> </w:t>
      </w:r>
      <w:r w:rsidR="005B3243" w:rsidRPr="00151523">
        <w:rPr>
          <w:rFonts w:ascii="Times New Roman" w:hAnsi="Times New Roman"/>
          <w:lang w:val="fr-FR"/>
        </w:rPr>
        <w:t>acrylate d’éthyle</w:t>
      </w:r>
      <w:r w:rsidR="00973114" w:rsidRPr="00151523">
        <w:rPr>
          <w:rFonts w:ascii="Times New Roman" w:hAnsi="Times New Roman"/>
          <w:lang w:val="fr-FR"/>
        </w:rPr>
        <w:t xml:space="preserve"> (1:1)</w:t>
      </w:r>
      <w:r w:rsidR="008D7698" w:rsidRPr="00151523">
        <w:rPr>
          <w:rFonts w:ascii="Times New Roman" w:hAnsi="Times New Roman"/>
          <w:lang w:val="fr-FR"/>
        </w:rPr>
        <w:t xml:space="preserve">, un des excipients de </w:t>
      </w:r>
      <w:r w:rsidR="000D3F26" w:rsidRPr="00151523">
        <w:rPr>
          <w:rFonts w:ascii="Times New Roman" w:hAnsi="Times New Roman"/>
          <w:lang w:val="fr-FR"/>
        </w:rPr>
        <w:t xml:space="preserve">PROCYSBI. </w:t>
      </w:r>
      <w:r w:rsidR="008D7698" w:rsidRPr="00151523">
        <w:rPr>
          <w:rFonts w:ascii="Times New Roman" w:hAnsi="Times New Roman"/>
          <w:lang w:val="fr-FR"/>
        </w:rPr>
        <w:t xml:space="preserve">Par </w:t>
      </w:r>
      <w:r w:rsidR="004B3BFC" w:rsidRPr="00151523">
        <w:rPr>
          <w:rFonts w:ascii="Times New Roman" w:hAnsi="Times New Roman"/>
          <w:lang w:val="fr-FR"/>
        </w:rPr>
        <w:t xml:space="preserve">mesure de </w:t>
      </w:r>
      <w:r w:rsidR="008D7698" w:rsidRPr="00151523">
        <w:rPr>
          <w:rFonts w:ascii="Times New Roman" w:hAnsi="Times New Roman"/>
          <w:lang w:val="fr-FR"/>
        </w:rPr>
        <w:t xml:space="preserve">précaution, </w:t>
      </w:r>
      <w:r w:rsidR="0045439D" w:rsidRPr="00151523">
        <w:rPr>
          <w:rFonts w:ascii="Times New Roman" w:hAnsi="Times New Roman"/>
          <w:lang w:val="fr-FR"/>
        </w:rPr>
        <w:t xml:space="preserve">les </w:t>
      </w:r>
      <w:r w:rsidR="008D7698" w:rsidRPr="00151523">
        <w:rPr>
          <w:rFonts w:ascii="Times New Roman" w:hAnsi="Times New Roman"/>
          <w:lang w:val="fr-FR"/>
        </w:rPr>
        <w:t xml:space="preserve">symptômes </w:t>
      </w:r>
      <w:r w:rsidR="000D3F26" w:rsidRPr="00151523">
        <w:rPr>
          <w:rFonts w:ascii="Times New Roman" w:hAnsi="Times New Roman"/>
          <w:lang w:val="fr-FR"/>
        </w:rPr>
        <w:t>abdomina</w:t>
      </w:r>
      <w:r w:rsidR="008D7698" w:rsidRPr="00151523">
        <w:rPr>
          <w:rFonts w:ascii="Times New Roman" w:hAnsi="Times New Roman"/>
          <w:lang w:val="fr-FR"/>
        </w:rPr>
        <w:t xml:space="preserve">ux inhabituels ou </w:t>
      </w:r>
      <w:r w:rsidR="0045439D" w:rsidRPr="00151523">
        <w:rPr>
          <w:rFonts w:ascii="Times New Roman" w:hAnsi="Times New Roman"/>
          <w:lang w:val="fr-FR"/>
        </w:rPr>
        <w:t>l</w:t>
      </w:r>
      <w:r w:rsidR="008D7698" w:rsidRPr="00151523">
        <w:rPr>
          <w:rFonts w:ascii="Times New Roman" w:hAnsi="Times New Roman"/>
          <w:lang w:val="fr-FR"/>
        </w:rPr>
        <w:t>es modifications des symptômes abdominaux</w:t>
      </w:r>
      <w:r w:rsidR="000D3F26" w:rsidRPr="00151523">
        <w:rPr>
          <w:rFonts w:ascii="Times New Roman" w:hAnsi="Times New Roman"/>
          <w:lang w:val="fr-FR"/>
        </w:rPr>
        <w:t xml:space="preserve"> </w:t>
      </w:r>
      <w:r w:rsidR="008D7698" w:rsidRPr="00151523">
        <w:rPr>
          <w:rFonts w:ascii="Times New Roman" w:hAnsi="Times New Roman"/>
          <w:lang w:val="fr-FR"/>
        </w:rPr>
        <w:t>doivent être médicalement évalués, pour exclure la</w:t>
      </w:r>
      <w:r w:rsidR="000D3F26" w:rsidRPr="00151523">
        <w:rPr>
          <w:rFonts w:ascii="Times New Roman" w:hAnsi="Times New Roman"/>
          <w:lang w:val="fr-FR"/>
        </w:rPr>
        <w:t xml:space="preserve"> possibilit</w:t>
      </w:r>
      <w:r w:rsidR="008D7698" w:rsidRPr="00151523">
        <w:rPr>
          <w:rFonts w:ascii="Times New Roman" w:hAnsi="Times New Roman"/>
          <w:lang w:val="fr-FR"/>
        </w:rPr>
        <w:t>é d’une colopathie fibrosante</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8D7698"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Risques pour le système nerveux central (</w:t>
      </w:r>
      <w:r w:rsidR="000D3F26" w:rsidRPr="00151523">
        <w:rPr>
          <w:rFonts w:ascii="Times New Roman" w:hAnsi="Times New Roman"/>
          <w:u w:val="single"/>
          <w:lang w:val="fr-FR"/>
        </w:rPr>
        <w:t>S</w:t>
      </w:r>
      <w:r w:rsidRPr="00151523">
        <w:rPr>
          <w:rFonts w:ascii="Times New Roman" w:hAnsi="Times New Roman"/>
          <w:u w:val="single"/>
          <w:lang w:val="fr-FR"/>
        </w:rPr>
        <w:t>NC</w:t>
      </w:r>
      <w:r w:rsidR="000D3F26" w:rsidRPr="00151523">
        <w:rPr>
          <w:rFonts w:ascii="Times New Roman" w:hAnsi="Times New Roman"/>
          <w:u w:val="single"/>
          <w:lang w:val="fr-FR"/>
        </w:rPr>
        <w:t>)</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8D7698" w:rsidP="00151523">
      <w:pPr>
        <w:spacing w:after="0" w:line="240" w:lineRule="auto"/>
        <w:rPr>
          <w:rFonts w:ascii="Times New Roman" w:hAnsi="Times New Roman"/>
          <w:lang w:val="fr-FR"/>
        </w:rPr>
      </w:pPr>
      <w:r w:rsidRPr="00151523">
        <w:rPr>
          <w:rFonts w:ascii="Times New Roman" w:hAnsi="Times New Roman"/>
          <w:lang w:val="fr-FR"/>
        </w:rPr>
        <w:t xml:space="preserve">Des </w:t>
      </w:r>
      <w:r w:rsidR="00A714DB" w:rsidRPr="00151523">
        <w:rPr>
          <w:rFonts w:ascii="Times New Roman" w:hAnsi="Times New Roman"/>
          <w:lang w:val="fr-FR"/>
        </w:rPr>
        <w:t>atteintes du</w:t>
      </w:r>
      <w:r w:rsidRPr="00151523">
        <w:rPr>
          <w:rFonts w:ascii="Times New Roman" w:hAnsi="Times New Roman"/>
          <w:lang w:val="fr-FR"/>
        </w:rPr>
        <w:t xml:space="preserve"> SNC, tel</w:t>
      </w:r>
      <w:r w:rsidR="00FC7C16" w:rsidRPr="00151523">
        <w:rPr>
          <w:rFonts w:ascii="Times New Roman" w:hAnsi="Times New Roman"/>
          <w:lang w:val="fr-FR"/>
        </w:rPr>
        <w:t>le</w:t>
      </w:r>
      <w:r w:rsidRPr="00151523">
        <w:rPr>
          <w:rFonts w:ascii="Times New Roman" w:hAnsi="Times New Roman"/>
          <w:lang w:val="fr-FR"/>
        </w:rPr>
        <w:t>s que crises d’épilepsie</w:t>
      </w:r>
      <w:r w:rsidR="000D3F26" w:rsidRPr="00151523">
        <w:rPr>
          <w:rFonts w:ascii="Times New Roman" w:hAnsi="Times New Roman"/>
          <w:lang w:val="fr-FR"/>
        </w:rPr>
        <w:t>, l</w:t>
      </w:r>
      <w:r w:rsidRPr="00151523">
        <w:rPr>
          <w:rFonts w:ascii="Times New Roman" w:hAnsi="Times New Roman"/>
          <w:lang w:val="fr-FR"/>
        </w:rPr>
        <w:t>é</w:t>
      </w:r>
      <w:r w:rsidR="000D3F26" w:rsidRPr="00151523">
        <w:rPr>
          <w:rFonts w:ascii="Times New Roman" w:hAnsi="Times New Roman"/>
          <w:lang w:val="fr-FR"/>
        </w:rPr>
        <w:t>t</w:t>
      </w:r>
      <w:r w:rsidRPr="00151523">
        <w:rPr>
          <w:rFonts w:ascii="Times New Roman" w:hAnsi="Times New Roman"/>
          <w:lang w:val="fr-FR"/>
        </w:rPr>
        <w:t>h</w:t>
      </w:r>
      <w:r w:rsidR="000D3F26" w:rsidRPr="00151523">
        <w:rPr>
          <w:rFonts w:ascii="Times New Roman" w:hAnsi="Times New Roman"/>
          <w:lang w:val="fr-FR"/>
        </w:rPr>
        <w:t>arg</w:t>
      </w:r>
      <w:r w:rsidRPr="00151523">
        <w:rPr>
          <w:rFonts w:ascii="Times New Roman" w:hAnsi="Times New Roman"/>
          <w:lang w:val="fr-FR"/>
        </w:rPr>
        <w:t>ie</w:t>
      </w:r>
      <w:r w:rsidR="000D3F26" w:rsidRPr="00151523">
        <w:rPr>
          <w:rFonts w:ascii="Times New Roman" w:hAnsi="Times New Roman"/>
          <w:lang w:val="fr-FR"/>
        </w:rPr>
        <w:t>, somnolence, d</w:t>
      </w:r>
      <w:r w:rsidRPr="00151523">
        <w:rPr>
          <w:rFonts w:ascii="Times New Roman" w:hAnsi="Times New Roman"/>
          <w:lang w:val="fr-FR"/>
        </w:rPr>
        <w:t>é</w:t>
      </w:r>
      <w:r w:rsidR="000D3F26" w:rsidRPr="00151523">
        <w:rPr>
          <w:rFonts w:ascii="Times New Roman" w:hAnsi="Times New Roman"/>
          <w:lang w:val="fr-FR"/>
        </w:rPr>
        <w:t>pression</w:t>
      </w:r>
      <w:r w:rsidR="004B3BFC" w:rsidRPr="00151523">
        <w:rPr>
          <w:rFonts w:ascii="Times New Roman" w:hAnsi="Times New Roman"/>
          <w:lang w:val="fr-FR"/>
        </w:rPr>
        <w:t xml:space="preserve"> </w:t>
      </w:r>
      <w:r w:rsidR="00B82019" w:rsidRPr="00151523">
        <w:rPr>
          <w:rFonts w:ascii="Times New Roman" w:hAnsi="Times New Roman"/>
          <w:lang w:val="fr-FR"/>
        </w:rPr>
        <w:t xml:space="preserve">et </w:t>
      </w:r>
      <w:r w:rsidR="000D3F26" w:rsidRPr="00151523">
        <w:rPr>
          <w:rFonts w:ascii="Times New Roman" w:hAnsi="Times New Roman"/>
          <w:lang w:val="fr-FR"/>
        </w:rPr>
        <w:t>enc</w:t>
      </w:r>
      <w:r w:rsidRPr="00151523">
        <w:rPr>
          <w:rFonts w:ascii="Times New Roman" w:hAnsi="Times New Roman"/>
          <w:lang w:val="fr-FR"/>
        </w:rPr>
        <w:t>é</w:t>
      </w:r>
      <w:r w:rsidR="000D3F26" w:rsidRPr="00151523">
        <w:rPr>
          <w:rFonts w:ascii="Times New Roman" w:hAnsi="Times New Roman"/>
          <w:lang w:val="fr-FR"/>
        </w:rPr>
        <w:t>phalopath</w:t>
      </w:r>
      <w:r w:rsidRPr="00151523">
        <w:rPr>
          <w:rFonts w:ascii="Times New Roman" w:hAnsi="Times New Roman"/>
          <w:lang w:val="fr-FR"/>
        </w:rPr>
        <w:t>ie, ont été associé</w:t>
      </w:r>
      <w:r w:rsidR="00FE32F2" w:rsidRPr="00151523">
        <w:rPr>
          <w:rFonts w:ascii="Times New Roman" w:hAnsi="Times New Roman"/>
          <w:lang w:val="fr-FR"/>
        </w:rPr>
        <w:t>e</w:t>
      </w:r>
      <w:r w:rsidRPr="00151523">
        <w:rPr>
          <w:rFonts w:ascii="Times New Roman" w:hAnsi="Times New Roman"/>
          <w:lang w:val="fr-FR"/>
        </w:rPr>
        <w:t xml:space="preserve">s à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Pr="00151523">
        <w:rPr>
          <w:rFonts w:ascii="Times New Roman" w:hAnsi="Times New Roman"/>
          <w:lang w:val="fr-FR"/>
        </w:rPr>
        <w:t xml:space="preserve">Si des symptômes </w:t>
      </w:r>
      <w:r w:rsidR="00CC7631" w:rsidRPr="00151523">
        <w:rPr>
          <w:rFonts w:ascii="Times New Roman" w:hAnsi="Times New Roman"/>
          <w:lang w:val="fr-FR"/>
        </w:rPr>
        <w:t xml:space="preserve">affectant le </w:t>
      </w:r>
      <w:r w:rsidRPr="00151523">
        <w:rPr>
          <w:rFonts w:ascii="Times New Roman" w:hAnsi="Times New Roman"/>
          <w:lang w:val="fr-FR"/>
        </w:rPr>
        <w:t>SNC</w:t>
      </w:r>
      <w:r w:rsidR="000D3F26" w:rsidRPr="00151523">
        <w:rPr>
          <w:rFonts w:ascii="Times New Roman" w:hAnsi="Times New Roman"/>
          <w:lang w:val="fr-FR"/>
        </w:rPr>
        <w:t xml:space="preserve"> </w:t>
      </w:r>
      <w:r w:rsidR="00CC7631" w:rsidRPr="00151523">
        <w:rPr>
          <w:rFonts w:ascii="Times New Roman" w:hAnsi="Times New Roman"/>
          <w:lang w:val="fr-FR"/>
        </w:rPr>
        <w:t>se développent, l</w:t>
      </w:r>
      <w:r w:rsidR="000D3F26" w:rsidRPr="00151523">
        <w:rPr>
          <w:rFonts w:ascii="Times New Roman" w:hAnsi="Times New Roman"/>
          <w:lang w:val="fr-FR"/>
        </w:rPr>
        <w:t xml:space="preserve">e patient </w:t>
      </w:r>
      <w:r w:rsidR="00CC7631" w:rsidRPr="00151523">
        <w:rPr>
          <w:rFonts w:ascii="Times New Roman" w:hAnsi="Times New Roman"/>
          <w:lang w:val="fr-FR"/>
        </w:rPr>
        <w:t xml:space="preserve">doit être minutieusement évalué </w:t>
      </w:r>
      <w:r w:rsidR="00B82019" w:rsidRPr="00151523">
        <w:rPr>
          <w:rFonts w:ascii="Times New Roman" w:hAnsi="Times New Roman"/>
          <w:lang w:val="fr-FR"/>
        </w:rPr>
        <w:t xml:space="preserve">et </w:t>
      </w:r>
      <w:r w:rsidR="00CC7631" w:rsidRPr="00151523">
        <w:rPr>
          <w:rFonts w:ascii="Times New Roman" w:hAnsi="Times New Roman"/>
          <w:lang w:val="fr-FR"/>
        </w:rPr>
        <w:t xml:space="preserve">la </w:t>
      </w:r>
      <w:r w:rsidR="000D3F26" w:rsidRPr="00151523">
        <w:rPr>
          <w:rFonts w:ascii="Times New Roman" w:hAnsi="Times New Roman"/>
          <w:lang w:val="fr-FR"/>
        </w:rPr>
        <w:t>dose ajust</w:t>
      </w:r>
      <w:r w:rsidR="00CC7631" w:rsidRPr="00151523">
        <w:rPr>
          <w:rFonts w:ascii="Times New Roman" w:hAnsi="Times New Roman"/>
          <w:lang w:val="fr-FR"/>
        </w:rPr>
        <w:t>é</w:t>
      </w:r>
      <w:r w:rsidR="000D3F26" w:rsidRPr="00151523">
        <w:rPr>
          <w:rFonts w:ascii="Times New Roman" w:hAnsi="Times New Roman"/>
          <w:lang w:val="fr-FR"/>
        </w:rPr>
        <w:t>e</w:t>
      </w:r>
      <w:r w:rsidR="00CC7631" w:rsidRPr="00151523">
        <w:rPr>
          <w:rFonts w:ascii="Times New Roman" w:hAnsi="Times New Roman"/>
          <w:lang w:val="fr-FR"/>
        </w:rPr>
        <w:t xml:space="preserve"> </w:t>
      </w:r>
      <w:r w:rsidR="004B3BFC" w:rsidRPr="00151523">
        <w:rPr>
          <w:rFonts w:ascii="Times New Roman" w:hAnsi="Times New Roman"/>
          <w:lang w:val="fr-FR"/>
        </w:rPr>
        <w:t>si nécessaire</w:t>
      </w:r>
      <w:r w:rsidR="000D3F26" w:rsidRPr="00151523">
        <w:rPr>
          <w:rFonts w:ascii="Times New Roman" w:hAnsi="Times New Roman"/>
          <w:lang w:val="fr-FR"/>
        </w:rPr>
        <w:t xml:space="preserve">. </w:t>
      </w:r>
      <w:r w:rsidR="00CC7631" w:rsidRPr="00151523">
        <w:rPr>
          <w:rFonts w:ascii="Times New Roman" w:hAnsi="Times New Roman"/>
          <w:lang w:val="fr-FR"/>
        </w:rPr>
        <w:t>Les p</w:t>
      </w:r>
      <w:r w:rsidR="000D3F26" w:rsidRPr="00151523">
        <w:rPr>
          <w:rFonts w:ascii="Times New Roman" w:hAnsi="Times New Roman"/>
          <w:lang w:val="fr-FR"/>
        </w:rPr>
        <w:t xml:space="preserve">atients </w:t>
      </w:r>
      <w:r w:rsidR="00CC7631" w:rsidRPr="00151523">
        <w:rPr>
          <w:rFonts w:ascii="Times New Roman" w:hAnsi="Times New Roman"/>
          <w:lang w:val="fr-FR"/>
        </w:rPr>
        <w:t xml:space="preserve">ne doivent pas </w:t>
      </w:r>
      <w:r w:rsidR="00FA5479" w:rsidRPr="00151523">
        <w:rPr>
          <w:rFonts w:ascii="Times New Roman" w:hAnsi="Times New Roman"/>
          <w:lang w:val="fr-FR"/>
        </w:rPr>
        <w:t>participer à</w:t>
      </w:r>
      <w:r w:rsidR="00CC7631" w:rsidRPr="00151523">
        <w:rPr>
          <w:rFonts w:ascii="Times New Roman" w:hAnsi="Times New Roman"/>
          <w:lang w:val="fr-FR"/>
        </w:rPr>
        <w:t xml:space="preserve"> des activités </w:t>
      </w:r>
      <w:r w:rsidR="000D3F26" w:rsidRPr="00151523">
        <w:rPr>
          <w:rFonts w:ascii="Times New Roman" w:hAnsi="Times New Roman"/>
          <w:lang w:val="fr-FR"/>
        </w:rPr>
        <w:t>potenti</w:t>
      </w:r>
      <w:r w:rsidR="00CC7631" w:rsidRPr="00151523">
        <w:rPr>
          <w:rFonts w:ascii="Times New Roman" w:hAnsi="Times New Roman"/>
          <w:lang w:val="fr-FR"/>
        </w:rPr>
        <w:t xml:space="preserve">ellement dangereuses, jusqu’à ce que les effets de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CC7631" w:rsidRPr="00151523">
        <w:rPr>
          <w:rFonts w:ascii="Times New Roman" w:hAnsi="Times New Roman"/>
          <w:lang w:val="fr-FR"/>
        </w:rPr>
        <w:t xml:space="preserve">sur </w:t>
      </w:r>
      <w:r w:rsidR="0014008E" w:rsidRPr="00151523">
        <w:rPr>
          <w:rFonts w:ascii="Times New Roman" w:hAnsi="Times New Roman"/>
          <w:lang w:val="fr-FR"/>
        </w:rPr>
        <w:t xml:space="preserve">leurs </w:t>
      </w:r>
      <w:r w:rsidR="00CC7631" w:rsidRPr="00151523">
        <w:rPr>
          <w:rFonts w:ascii="Times New Roman" w:hAnsi="Times New Roman"/>
          <w:lang w:val="fr-FR"/>
        </w:rPr>
        <w:t xml:space="preserve">performances </w:t>
      </w:r>
      <w:r w:rsidR="00E5711F" w:rsidRPr="00151523">
        <w:rPr>
          <w:rFonts w:ascii="Times New Roman" w:hAnsi="Times New Roman"/>
          <w:lang w:val="fr-FR"/>
        </w:rPr>
        <w:t xml:space="preserve">psychiques </w:t>
      </w:r>
      <w:r w:rsidR="00CC7631" w:rsidRPr="00151523">
        <w:rPr>
          <w:rFonts w:ascii="Times New Roman" w:hAnsi="Times New Roman"/>
          <w:lang w:val="fr-FR"/>
        </w:rPr>
        <w:t xml:space="preserve">soient connus </w:t>
      </w:r>
      <w:r w:rsidR="000D3F26" w:rsidRPr="00151523">
        <w:rPr>
          <w:rFonts w:ascii="Times New Roman" w:hAnsi="Times New Roman"/>
          <w:lang w:val="fr-FR"/>
        </w:rPr>
        <w:t>(</w:t>
      </w:r>
      <w:r w:rsidR="004D684B" w:rsidRPr="00151523">
        <w:rPr>
          <w:rFonts w:ascii="Times New Roman" w:hAnsi="Times New Roman"/>
          <w:lang w:val="fr-FR"/>
        </w:rPr>
        <w:t>voir rubrique</w:t>
      </w:r>
      <w:r w:rsidR="000325A0" w:rsidRPr="00151523">
        <w:rPr>
          <w:rFonts w:ascii="Times New Roman" w:hAnsi="Times New Roman"/>
          <w:lang w:val="fr-FR"/>
        </w:rPr>
        <w:t> </w:t>
      </w:r>
      <w:r w:rsidR="000D3F26" w:rsidRPr="00151523">
        <w:rPr>
          <w:rFonts w:ascii="Times New Roman" w:hAnsi="Times New Roman"/>
          <w:lang w:val="fr-FR"/>
        </w:rPr>
        <w:t xml:space="preserve">4.7). </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Leu</w:t>
      </w:r>
      <w:r w:rsidR="00CC7631" w:rsidRPr="00151523">
        <w:rPr>
          <w:rFonts w:ascii="Times New Roman" w:hAnsi="Times New Roman"/>
          <w:u w:val="single"/>
          <w:lang w:val="fr-FR"/>
        </w:rPr>
        <w:t>c</w:t>
      </w:r>
      <w:r w:rsidRPr="00151523">
        <w:rPr>
          <w:rFonts w:ascii="Times New Roman" w:hAnsi="Times New Roman"/>
          <w:u w:val="single"/>
          <w:lang w:val="fr-FR"/>
        </w:rPr>
        <w:t>op</w:t>
      </w:r>
      <w:r w:rsidR="00CC7631" w:rsidRPr="00151523">
        <w:rPr>
          <w:rFonts w:ascii="Times New Roman" w:hAnsi="Times New Roman"/>
          <w:u w:val="single"/>
          <w:lang w:val="fr-FR"/>
        </w:rPr>
        <w:t>é</w:t>
      </w:r>
      <w:r w:rsidRPr="00151523">
        <w:rPr>
          <w:rFonts w:ascii="Times New Roman" w:hAnsi="Times New Roman"/>
          <w:u w:val="single"/>
          <w:lang w:val="fr-FR"/>
        </w:rPr>
        <w:t>ni</w:t>
      </w:r>
      <w:r w:rsidR="00CC7631" w:rsidRPr="00151523">
        <w:rPr>
          <w:rFonts w:ascii="Times New Roman" w:hAnsi="Times New Roman"/>
          <w:u w:val="single"/>
          <w:lang w:val="fr-FR"/>
        </w:rPr>
        <w:t>e</w:t>
      </w:r>
      <w:r w:rsidR="00B82019" w:rsidRPr="00151523">
        <w:rPr>
          <w:rFonts w:ascii="Times New Roman" w:hAnsi="Times New Roman"/>
          <w:u w:val="single"/>
          <w:lang w:val="fr-FR"/>
        </w:rPr>
        <w:t xml:space="preserve"> et </w:t>
      </w:r>
      <w:r w:rsidR="00CC7631" w:rsidRPr="00151523">
        <w:rPr>
          <w:rFonts w:ascii="Times New Roman" w:hAnsi="Times New Roman"/>
          <w:u w:val="single"/>
          <w:lang w:val="fr-FR"/>
        </w:rPr>
        <w:t xml:space="preserve">fonction hépatique anormale </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CC7631" w:rsidP="00151523">
      <w:pPr>
        <w:autoSpaceDE w:val="0"/>
        <w:autoSpaceDN w:val="0"/>
        <w:adjustRightInd w:val="0"/>
        <w:spacing w:after="0" w:line="240" w:lineRule="auto"/>
        <w:rPr>
          <w:rFonts w:ascii="Times New Roman" w:hAnsi="Times New Roman"/>
          <w:u w:val="single"/>
          <w:lang w:val="fr-FR"/>
        </w:rPr>
      </w:pPr>
      <w:r w:rsidRPr="00151523">
        <w:rPr>
          <w:rFonts w:ascii="Times New Roman" w:hAnsi="Times New Roman"/>
          <w:lang w:val="fr-FR"/>
        </w:rPr>
        <w:t>La c</w:t>
      </w:r>
      <w:r w:rsidR="00B82019" w:rsidRPr="00151523">
        <w:rPr>
          <w:rFonts w:ascii="Times New Roman" w:hAnsi="Times New Roman"/>
          <w:lang w:val="fr-FR"/>
        </w:rPr>
        <w:t>ystéamine</w:t>
      </w:r>
      <w:r w:rsidR="000D3F26" w:rsidRPr="00151523">
        <w:rPr>
          <w:rFonts w:ascii="Times New Roman" w:hAnsi="Times New Roman"/>
          <w:lang w:val="fr-FR"/>
        </w:rPr>
        <w:t xml:space="preserve"> a </w:t>
      </w:r>
      <w:r w:rsidRPr="00151523">
        <w:rPr>
          <w:rFonts w:ascii="Times New Roman" w:hAnsi="Times New Roman"/>
          <w:lang w:val="fr-FR"/>
        </w:rPr>
        <w:t xml:space="preserve">parfois été </w:t>
      </w:r>
      <w:r w:rsidR="000D3F26" w:rsidRPr="00151523">
        <w:rPr>
          <w:rFonts w:ascii="Times New Roman" w:hAnsi="Times New Roman"/>
          <w:lang w:val="fr-FR"/>
        </w:rPr>
        <w:t>associ</w:t>
      </w:r>
      <w:r w:rsidRPr="00151523">
        <w:rPr>
          <w:rFonts w:ascii="Times New Roman" w:hAnsi="Times New Roman"/>
          <w:lang w:val="fr-FR"/>
        </w:rPr>
        <w:t>é</w:t>
      </w:r>
      <w:r w:rsidR="000D3F26" w:rsidRPr="00151523">
        <w:rPr>
          <w:rFonts w:ascii="Times New Roman" w:hAnsi="Times New Roman"/>
          <w:lang w:val="fr-FR"/>
        </w:rPr>
        <w:t xml:space="preserve">e </w:t>
      </w:r>
      <w:r w:rsidRPr="00151523">
        <w:rPr>
          <w:rFonts w:ascii="Times New Roman" w:hAnsi="Times New Roman"/>
          <w:lang w:val="fr-FR"/>
        </w:rPr>
        <w:t xml:space="preserve">à </w:t>
      </w:r>
      <w:r w:rsidR="00E5711F" w:rsidRPr="00151523">
        <w:rPr>
          <w:rFonts w:ascii="Times New Roman" w:hAnsi="Times New Roman"/>
          <w:lang w:val="fr-FR"/>
        </w:rPr>
        <w:t xml:space="preserve">une </w:t>
      </w:r>
      <w:r w:rsidR="000D3F26" w:rsidRPr="00151523">
        <w:rPr>
          <w:rFonts w:ascii="Times New Roman" w:hAnsi="Times New Roman"/>
          <w:lang w:val="fr-FR"/>
        </w:rPr>
        <w:t>leu</w:t>
      </w:r>
      <w:r w:rsidRPr="00151523">
        <w:rPr>
          <w:rFonts w:ascii="Times New Roman" w:hAnsi="Times New Roman"/>
          <w:lang w:val="fr-FR"/>
        </w:rPr>
        <w:t>c</w:t>
      </w:r>
      <w:r w:rsidR="000D3F26" w:rsidRPr="00151523">
        <w:rPr>
          <w:rFonts w:ascii="Times New Roman" w:hAnsi="Times New Roman"/>
          <w:lang w:val="fr-FR"/>
        </w:rPr>
        <w:t>op</w:t>
      </w:r>
      <w:r w:rsidRPr="00151523">
        <w:rPr>
          <w:rFonts w:ascii="Times New Roman" w:hAnsi="Times New Roman"/>
          <w:lang w:val="fr-FR"/>
        </w:rPr>
        <w:t>é</w:t>
      </w:r>
      <w:r w:rsidR="000D3F26" w:rsidRPr="00151523">
        <w:rPr>
          <w:rFonts w:ascii="Times New Roman" w:hAnsi="Times New Roman"/>
          <w:lang w:val="fr-FR"/>
        </w:rPr>
        <w:t>ni</w:t>
      </w:r>
      <w:r w:rsidRPr="00151523">
        <w:rPr>
          <w:rFonts w:ascii="Times New Roman" w:hAnsi="Times New Roman"/>
          <w:lang w:val="fr-FR"/>
        </w:rPr>
        <w:t>e</w:t>
      </w:r>
      <w:r w:rsidR="00B82019" w:rsidRPr="00151523">
        <w:rPr>
          <w:rFonts w:ascii="Times New Roman" w:hAnsi="Times New Roman"/>
          <w:lang w:val="fr-FR"/>
        </w:rPr>
        <w:t xml:space="preserve"> </w:t>
      </w:r>
      <w:r w:rsidRPr="00151523">
        <w:rPr>
          <w:rFonts w:ascii="Times New Roman" w:hAnsi="Times New Roman"/>
          <w:lang w:val="fr-FR"/>
        </w:rPr>
        <w:t xml:space="preserve">réversible </w:t>
      </w:r>
      <w:r w:rsidR="00B82019" w:rsidRPr="00151523">
        <w:rPr>
          <w:rFonts w:ascii="Times New Roman" w:hAnsi="Times New Roman"/>
          <w:lang w:val="fr-FR"/>
        </w:rPr>
        <w:t xml:space="preserve">et </w:t>
      </w:r>
      <w:r w:rsidR="00E5711F" w:rsidRPr="00151523">
        <w:rPr>
          <w:rFonts w:ascii="Times New Roman" w:hAnsi="Times New Roman"/>
          <w:lang w:val="fr-FR"/>
        </w:rPr>
        <w:t xml:space="preserve">une </w:t>
      </w:r>
      <w:r w:rsidRPr="00151523">
        <w:rPr>
          <w:rFonts w:ascii="Times New Roman" w:hAnsi="Times New Roman"/>
          <w:lang w:val="fr-FR"/>
        </w:rPr>
        <w:t>fonction hépatique anormale</w:t>
      </w:r>
      <w:r w:rsidR="000D3F26" w:rsidRPr="00151523">
        <w:rPr>
          <w:rFonts w:ascii="Times New Roman" w:hAnsi="Times New Roman"/>
          <w:lang w:val="fr-FR"/>
        </w:rPr>
        <w:t xml:space="preserve">. </w:t>
      </w:r>
      <w:r w:rsidRPr="00151523">
        <w:rPr>
          <w:rFonts w:ascii="Times New Roman" w:hAnsi="Times New Roman"/>
          <w:lang w:val="fr-FR"/>
        </w:rPr>
        <w:t>Par conséquent, l</w:t>
      </w:r>
      <w:r w:rsidR="00E5711F" w:rsidRPr="00151523">
        <w:rPr>
          <w:rFonts w:ascii="Times New Roman" w:hAnsi="Times New Roman"/>
          <w:lang w:val="fr-FR"/>
        </w:rPr>
        <w:t>a</w:t>
      </w:r>
      <w:r w:rsidRPr="00151523">
        <w:rPr>
          <w:rFonts w:ascii="Times New Roman" w:hAnsi="Times New Roman"/>
          <w:lang w:val="fr-FR"/>
        </w:rPr>
        <w:t xml:space="preserve"> numération </w:t>
      </w:r>
      <w:r w:rsidR="008347E4" w:rsidRPr="00151523">
        <w:rPr>
          <w:rFonts w:ascii="Times New Roman" w:hAnsi="Times New Roman"/>
          <w:lang w:val="fr-FR"/>
        </w:rPr>
        <w:t xml:space="preserve">de la </w:t>
      </w:r>
      <w:r w:rsidR="00E5711F" w:rsidRPr="00151523">
        <w:rPr>
          <w:rFonts w:ascii="Times New Roman" w:hAnsi="Times New Roman"/>
          <w:lang w:val="fr-FR"/>
        </w:rPr>
        <w:t xml:space="preserve">formule sanguine </w:t>
      </w:r>
      <w:r w:rsidRPr="00151523">
        <w:rPr>
          <w:rFonts w:ascii="Times New Roman" w:hAnsi="Times New Roman"/>
          <w:lang w:val="fr-FR"/>
        </w:rPr>
        <w:t xml:space="preserve">et </w:t>
      </w:r>
      <w:r w:rsidR="00E5711F" w:rsidRPr="00151523">
        <w:rPr>
          <w:rFonts w:ascii="Times New Roman" w:hAnsi="Times New Roman"/>
          <w:lang w:val="fr-FR"/>
        </w:rPr>
        <w:t xml:space="preserve">la </w:t>
      </w:r>
      <w:r w:rsidRPr="00151523">
        <w:rPr>
          <w:rFonts w:ascii="Times New Roman" w:hAnsi="Times New Roman"/>
          <w:lang w:val="fr-FR"/>
        </w:rPr>
        <w:t xml:space="preserve">fonction hépatique doivent être surveillées. </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CC7631" w:rsidP="009673F0">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H</w:t>
      </w:r>
      <w:r w:rsidR="000D3F26" w:rsidRPr="00151523">
        <w:rPr>
          <w:rFonts w:ascii="Times New Roman" w:hAnsi="Times New Roman"/>
          <w:u w:val="single"/>
          <w:lang w:val="fr-FR"/>
        </w:rPr>
        <w:t>ypertension</w:t>
      </w:r>
      <w:r w:rsidRPr="00151523">
        <w:rPr>
          <w:rFonts w:ascii="Times New Roman" w:hAnsi="Times New Roman"/>
          <w:u w:val="single"/>
          <w:lang w:val="fr-FR"/>
        </w:rPr>
        <w:t xml:space="preserve"> intracrânienne bénigne</w:t>
      </w:r>
      <w:r w:rsidR="00CE481D" w:rsidRPr="00151523">
        <w:rPr>
          <w:rFonts w:ascii="Times New Roman" w:hAnsi="Times New Roman"/>
          <w:u w:val="single"/>
          <w:lang w:val="fr-FR"/>
        </w:rPr>
        <w:t xml:space="preserve"> </w:t>
      </w:r>
    </w:p>
    <w:p w:rsidR="000D3F26" w:rsidRPr="00151523" w:rsidRDefault="000D3F26" w:rsidP="009673F0">
      <w:pPr>
        <w:keepNext/>
        <w:autoSpaceDE w:val="0"/>
        <w:autoSpaceDN w:val="0"/>
        <w:adjustRightInd w:val="0"/>
        <w:spacing w:after="0" w:line="240" w:lineRule="auto"/>
        <w:rPr>
          <w:rFonts w:ascii="Times New Roman" w:hAnsi="Times New Roman"/>
          <w:u w:val="single"/>
          <w:lang w:val="fr-FR"/>
        </w:rPr>
      </w:pPr>
    </w:p>
    <w:p w:rsidR="000D3F26" w:rsidRPr="00151523" w:rsidRDefault="00E5711F"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D</w:t>
      </w:r>
      <w:r w:rsidR="00CC7631" w:rsidRPr="00151523">
        <w:rPr>
          <w:rFonts w:ascii="Times New Roman" w:hAnsi="Times New Roman"/>
          <w:lang w:val="fr-FR"/>
        </w:rPr>
        <w:t>es cas d’hypertension intracrânienne bénigne (</w:t>
      </w:r>
      <w:r w:rsidR="000D3F26" w:rsidRPr="00151523">
        <w:rPr>
          <w:rFonts w:ascii="Times New Roman" w:hAnsi="Times New Roman"/>
          <w:lang w:val="fr-FR"/>
        </w:rPr>
        <w:t>o</w:t>
      </w:r>
      <w:r w:rsidR="00CC7631" w:rsidRPr="00151523">
        <w:rPr>
          <w:rFonts w:ascii="Times New Roman" w:hAnsi="Times New Roman"/>
          <w:lang w:val="fr-FR"/>
        </w:rPr>
        <w:t>u</w:t>
      </w:r>
      <w:r w:rsidR="000D3F26" w:rsidRPr="00151523">
        <w:rPr>
          <w:rFonts w:ascii="Times New Roman" w:hAnsi="Times New Roman"/>
          <w:lang w:val="fr-FR"/>
        </w:rPr>
        <w:t xml:space="preserve"> </w:t>
      </w:r>
      <w:r w:rsidR="00D227F3" w:rsidRPr="00151523">
        <w:rPr>
          <w:rFonts w:ascii="Times New Roman" w:hAnsi="Times New Roman"/>
          <w:lang w:val="fr-FR"/>
        </w:rPr>
        <w:t xml:space="preserve">de </w:t>
      </w:r>
      <w:r w:rsidR="000D3F26" w:rsidRPr="00151523">
        <w:rPr>
          <w:rFonts w:ascii="Times New Roman" w:hAnsi="Times New Roman"/>
          <w:lang w:val="fr-FR"/>
        </w:rPr>
        <w:t>pseudotum</w:t>
      </w:r>
      <w:r w:rsidR="00D227F3" w:rsidRPr="00151523">
        <w:rPr>
          <w:rFonts w:ascii="Times New Roman" w:hAnsi="Times New Roman"/>
          <w:lang w:val="fr-FR"/>
        </w:rPr>
        <w:t>eu</w:t>
      </w:r>
      <w:r w:rsidR="000D3F26" w:rsidRPr="00151523">
        <w:rPr>
          <w:rFonts w:ascii="Times New Roman" w:hAnsi="Times New Roman"/>
          <w:lang w:val="fr-FR"/>
        </w:rPr>
        <w:t>r c</w:t>
      </w:r>
      <w:r w:rsidR="00D227F3" w:rsidRPr="00151523">
        <w:rPr>
          <w:rFonts w:ascii="Times New Roman" w:hAnsi="Times New Roman"/>
          <w:lang w:val="fr-FR"/>
        </w:rPr>
        <w:t>é</w:t>
      </w:r>
      <w:r w:rsidR="000D3F26" w:rsidRPr="00151523">
        <w:rPr>
          <w:rFonts w:ascii="Times New Roman" w:hAnsi="Times New Roman"/>
          <w:lang w:val="fr-FR"/>
        </w:rPr>
        <w:t>r</w:t>
      </w:r>
      <w:r w:rsidR="00D227F3" w:rsidRPr="00151523">
        <w:rPr>
          <w:rFonts w:ascii="Times New Roman" w:hAnsi="Times New Roman"/>
          <w:lang w:val="fr-FR"/>
        </w:rPr>
        <w:t>é</w:t>
      </w:r>
      <w:r w:rsidR="000D3F26" w:rsidRPr="00151523">
        <w:rPr>
          <w:rFonts w:ascii="Times New Roman" w:hAnsi="Times New Roman"/>
          <w:lang w:val="fr-FR"/>
        </w:rPr>
        <w:t>br</w:t>
      </w:r>
      <w:r w:rsidR="00D227F3" w:rsidRPr="00151523">
        <w:rPr>
          <w:rFonts w:ascii="Times New Roman" w:hAnsi="Times New Roman"/>
          <w:lang w:val="fr-FR"/>
        </w:rPr>
        <w:t xml:space="preserve">ale </w:t>
      </w:r>
      <w:r w:rsidR="000D3F26" w:rsidRPr="00151523">
        <w:rPr>
          <w:rFonts w:ascii="Times New Roman" w:hAnsi="Times New Roman"/>
          <w:lang w:val="fr-FR"/>
        </w:rPr>
        <w:t xml:space="preserve">(PTC)) </w:t>
      </w:r>
      <w:r w:rsidR="00D227F3" w:rsidRPr="00151523">
        <w:rPr>
          <w:rFonts w:ascii="Times New Roman" w:hAnsi="Times New Roman"/>
          <w:lang w:val="fr-FR"/>
        </w:rPr>
        <w:t xml:space="preserve">et/ou de </w:t>
      </w:r>
      <w:proofErr w:type="spellStart"/>
      <w:r w:rsidR="00D227F3" w:rsidRPr="00151523">
        <w:rPr>
          <w:rFonts w:ascii="Times New Roman" w:hAnsi="Times New Roman"/>
          <w:iCs/>
          <w:lang w:val="fr-FR"/>
        </w:rPr>
        <w:t>papillœdème</w:t>
      </w:r>
      <w:proofErr w:type="spellEnd"/>
      <w:r w:rsidR="00D227F3" w:rsidRPr="00151523">
        <w:rPr>
          <w:rFonts w:ascii="Times New Roman" w:hAnsi="Times New Roman"/>
          <w:iCs/>
          <w:lang w:val="fr-FR"/>
        </w:rPr>
        <w:t xml:space="preserve">, </w:t>
      </w:r>
      <w:r w:rsidR="00D227F3" w:rsidRPr="00151523">
        <w:rPr>
          <w:rFonts w:ascii="Times New Roman" w:hAnsi="Times New Roman"/>
          <w:lang w:val="fr-FR"/>
        </w:rPr>
        <w:t>associés au traitement par le bitartrate de cystéamine</w:t>
      </w:r>
      <w:r w:rsidRPr="00151523">
        <w:rPr>
          <w:rFonts w:ascii="Times New Roman" w:hAnsi="Times New Roman"/>
          <w:lang w:val="fr-FR"/>
        </w:rPr>
        <w:t xml:space="preserve"> ont été rapportés</w:t>
      </w:r>
      <w:r w:rsidR="00D37426" w:rsidRPr="00151523">
        <w:rPr>
          <w:rFonts w:ascii="Times New Roman" w:hAnsi="Times New Roman"/>
          <w:lang w:val="fr-FR"/>
        </w:rPr>
        <w:t> </w:t>
      </w:r>
      <w:r w:rsidRPr="00151523">
        <w:rPr>
          <w:rFonts w:ascii="Times New Roman" w:hAnsi="Times New Roman"/>
          <w:lang w:val="fr-FR"/>
        </w:rPr>
        <w:t>; ils</w:t>
      </w:r>
      <w:r w:rsidR="00D227F3" w:rsidRPr="00151523">
        <w:rPr>
          <w:rFonts w:ascii="Times New Roman" w:hAnsi="Times New Roman"/>
          <w:lang w:val="fr-FR"/>
        </w:rPr>
        <w:t xml:space="preserve"> se sont résorbés après adjonction d’un traitement diurétique </w:t>
      </w:r>
      <w:r w:rsidR="000D3F26" w:rsidRPr="00151523">
        <w:rPr>
          <w:rFonts w:ascii="Times New Roman" w:hAnsi="Times New Roman"/>
          <w:lang w:val="fr-FR"/>
        </w:rPr>
        <w:t>(</w:t>
      </w:r>
      <w:r w:rsidR="00D227F3" w:rsidRPr="00151523">
        <w:rPr>
          <w:rFonts w:ascii="Times New Roman" w:hAnsi="Times New Roman"/>
          <w:lang w:val="fr-FR"/>
        </w:rPr>
        <w:t xml:space="preserve">expérience acquise après commercialisation avec le </w:t>
      </w:r>
      <w:r w:rsidR="004B17ED" w:rsidRPr="00151523">
        <w:rPr>
          <w:rFonts w:ascii="Times New Roman" w:hAnsi="Times New Roman"/>
          <w:lang w:val="fr-FR"/>
        </w:rPr>
        <w:t>bitartrate de cystéamine à libération immédiate</w:t>
      </w:r>
      <w:r w:rsidR="00CE481D" w:rsidRPr="00151523">
        <w:rPr>
          <w:rFonts w:ascii="Times New Roman" w:hAnsi="Times New Roman"/>
          <w:lang w:val="fr-FR"/>
        </w:rPr>
        <w:t>)</w:t>
      </w:r>
      <w:r w:rsidR="000D3F26" w:rsidRPr="00151523">
        <w:rPr>
          <w:rFonts w:ascii="Times New Roman" w:hAnsi="Times New Roman"/>
          <w:lang w:val="fr-FR"/>
        </w:rPr>
        <w:t xml:space="preserve">. </w:t>
      </w:r>
      <w:r w:rsidR="00D227F3" w:rsidRPr="00151523">
        <w:rPr>
          <w:rFonts w:ascii="Times New Roman" w:hAnsi="Times New Roman"/>
          <w:lang w:val="fr-FR"/>
        </w:rPr>
        <w:t xml:space="preserve">Les médecins doivent </w:t>
      </w:r>
      <w:r w:rsidR="00E27D33" w:rsidRPr="00151523">
        <w:rPr>
          <w:rFonts w:ascii="Times New Roman" w:hAnsi="Times New Roman"/>
          <w:lang w:val="fr-FR"/>
        </w:rPr>
        <w:t xml:space="preserve">demander aux patients de signaler </w:t>
      </w:r>
      <w:r w:rsidR="00D227F3" w:rsidRPr="00151523">
        <w:rPr>
          <w:rFonts w:ascii="Times New Roman" w:hAnsi="Times New Roman"/>
          <w:lang w:val="fr-FR"/>
        </w:rPr>
        <w:t>tout</w:t>
      </w:r>
      <w:r w:rsidR="00E27D33" w:rsidRPr="00151523">
        <w:rPr>
          <w:rFonts w:ascii="Times New Roman" w:hAnsi="Times New Roman"/>
          <w:lang w:val="fr-FR"/>
        </w:rPr>
        <w:t xml:space="preserve">e survenue de l’un des </w:t>
      </w:r>
      <w:r w:rsidR="00D227F3" w:rsidRPr="00151523">
        <w:rPr>
          <w:rFonts w:ascii="Times New Roman" w:hAnsi="Times New Roman"/>
          <w:lang w:val="fr-FR"/>
        </w:rPr>
        <w:t>symptôme</w:t>
      </w:r>
      <w:r w:rsidR="00E27D33" w:rsidRPr="00151523">
        <w:rPr>
          <w:rFonts w:ascii="Times New Roman" w:hAnsi="Times New Roman"/>
          <w:lang w:val="fr-FR"/>
        </w:rPr>
        <w:t>s suivants</w:t>
      </w:r>
      <w:r w:rsidR="00D37426" w:rsidRPr="00151523">
        <w:rPr>
          <w:rFonts w:ascii="Times New Roman" w:hAnsi="Times New Roman"/>
          <w:lang w:val="fr-FR"/>
        </w:rPr>
        <w:t> </w:t>
      </w:r>
      <w:r w:rsidR="00D227F3" w:rsidRPr="00151523">
        <w:rPr>
          <w:rFonts w:ascii="Times New Roman" w:hAnsi="Times New Roman"/>
          <w:lang w:val="fr-FR"/>
        </w:rPr>
        <w:t>: maux de tête, acouphènes</w:t>
      </w:r>
      <w:r w:rsidR="000D3F26" w:rsidRPr="00151523">
        <w:rPr>
          <w:rFonts w:ascii="Times New Roman" w:hAnsi="Times New Roman"/>
          <w:lang w:val="fr-FR"/>
        </w:rPr>
        <w:t xml:space="preserve">, </w:t>
      </w:r>
      <w:r w:rsidR="00D227F3" w:rsidRPr="00151523">
        <w:rPr>
          <w:rFonts w:ascii="Times New Roman" w:hAnsi="Times New Roman"/>
          <w:lang w:val="fr-FR"/>
        </w:rPr>
        <w:t>sensation vertigineuse</w:t>
      </w:r>
      <w:r w:rsidR="000D3F26" w:rsidRPr="00151523">
        <w:rPr>
          <w:rFonts w:ascii="Times New Roman" w:hAnsi="Times New Roman"/>
          <w:lang w:val="fr-FR"/>
        </w:rPr>
        <w:t>, naus</w:t>
      </w:r>
      <w:r w:rsidR="00D227F3" w:rsidRPr="00151523">
        <w:rPr>
          <w:rFonts w:ascii="Times New Roman" w:hAnsi="Times New Roman"/>
          <w:lang w:val="fr-FR"/>
        </w:rPr>
        <w:t>é</w:t>
      </w:r>
      <w:r w:rsidR="000D3F26" w:rsidRPr="00151523">
        <w:rPr>
          <w:rFonts w:ascii="Times New Roman" w:hAnsi="Times New Roman"/>
          <w:lang w:val="fr-FR"/>
        </w:rPr>
        <w:t>e, diplopi</w:t>
      </w:r>
      <w:r w:rsidR="009632CD" w:rsidRPr="00151523">
        <w:rPr>
          <w:rFonts w:ascii="Times New Roman" w:hAnsi="Times New Roman"/>
          <w:lang w:val="fr-FR"/>
        </w:rPr>
        <w:t>e</w:t>
      </w:r>
      <w:r w:rsidR="000D3F26" w:rsidRPr="00151523">
        <w:rPr>
          <w:rFonts w:ascii="Times New Roman" w:hAnsi="Times New Roman"/>
          <w:lang w:val="fr-FR"/>
        </w:rPr>
        <w:t xml:space="preserve">, </w:t>
      </w:r>
      <w:r w:rsidR="00D227F3" w:rsidRPr="00151523">
        <w:rPr>
          <w:rFonts w:ascii="Times New Roman" w:hAnsi="Times New Roman"/>
          <w:lang w:val="fr-FR"/>
        </w:rPr>
        <w:t>vi</w:t>
      </w:r>
      <w:r w:rsidR="009632CD" w:rsidRPr="00151523">
        <w:rPr>
          <w:rFonts w:ascii="Times New Roman" w:hAnsi="Times New Roman"/>
          <w:lang w:val="fr-FR"/>
        </w:rPr>
        <w:t xml:space="preserve">sion </w:t>
      </w:r>
      <w:r w:rsidR="00D227F3" w:rsidRPr="00151523">
        <w:rPr>
          <w:rFonts w:ascii="Times New Roman" w:hAnsi="Times New Roman"/>
          <w:lang w:val="fr-FR"/>
        </w:rPr>
        <w:t>trouble</w:t>
      </w:r>
      <w:r w:rsidR="000D3F26" w:rsidRPr="00151523">
        <w:rPr>
          <w:rFonts w:ascii="Times New Roman" w:hAnsi="Times New Roman"/>
          <w:lang w:val="fr-FR"/>
        </w:rPr>
        <w:t xml:space="preserve">, </w:t>
      </w:r>
      <w:r w:rsidR="00D227F3" w:rsidRPr="00151523">
        <w:rPr>
          <w:rFonts w:ascii="Times New Roman" w:hAnsi="Times New Roman"/>
          <w:lang w:val="fr-FR"/>
        </w:rPr>
        <w:t>perte de vision</w:t>
      </w:r>
      <w:r w:rsidR="000D3F26" w:rsidRPr="00151523">
        <w:rPr>
          <w:rFonts w:ascii="Times New Roman" w:hAnsi="Times New Roman"/>
          <w:lang w:val="fr-FR"/>
        </w:rPr>
        <w:t xml:space="preserve">, </w:t>
      </w:r>
      <w:r w:rsidR="00925A7C" w:rsidRPr="00151523">
        <w:rPr>
          <w:rFonts w:ascii="Times New Roman" w:hAnsi="Times New Roman"/>
          <w:lang w:val="fr-FR"/>
        </w:rPr>
        <w:t>douleur à l’arrière de</w:t>
      </w:r>
      <w:r w:rsidR="0014008E" w:rsidRPr="00151523">
        <w:rPr>
          <w:rFonts w:ascii="Times New Roman" w:hAnsi="Times New Roman"/>
          <w:lang w:val="fr-FR"/>
        </w:rPr>
        <w:t>s</w:t>
      </w:r>
      <w:r w:rsidR="00925A7C" w:rsidRPr="00151523">
        <w:rPr>
          <w:rFonts w:ascii="Times New Roman" w:hAnsi="Times New Roman"/>
          <w:lang w:val="fr-FR"/>
        </w:rPr>
        <w:t xml:space="preserve"> yeux</w:t>
      </w:r>
      <w:r w:rsidR="00B82019" w:rsidRPr="00151523">
        <w:rPr>
          <w:rFonts w:ascii="Times New Roman" w:hAnsi="Times New Roman"/>
          <w:lang w:val="fr-FR"/>
        </w:rPr>
        <w:t xml:space="preserve"> ou </w:t>
      </w:r>
      <w:r w:rsidR="00925A7C" w:rsidRPr="00151523">
        <w:rPr>
          <w:rFonts w:ascii="Times New Roman" w:hAnsi="Times New Roman"/>
          <w:lang w:val="fr-FR"/>
        </w:rPr>
        <w:t>douleur lors des mouvements oculaires</w:t>
      </w:r>
      <w:r w:rsidR="000D3F26" w:rsidRPr="00151523">
        <w:rPr>
          <w:rFonts w:ascii="Times New Roman" w:hAnsi="Times New Roman"/>
          <w:lang w:val="fr-FR"/>
        </w:rPr>
        <w:t xml:space="preserve">. </w:t>
      </w:r>
      <w:r w:rsidR="00925A7C" w:rsidRPr="00151523">
        <w:rPr>
          <w:rFonts w:ascii="Times New Roman" w:hAnsi="Times New Roman"/>
          <w:lang w:val="fr-FR"/>
        </w:rPr>
        <w:t xml:space="preserve">Un examen </w:t>
      </w:r>
      <w:r w:rsidR="0014008E" w:rsidRPr="00151523">
        <w:rPr>
          <w:rFonts w:ascii="Times New Roman" w:hAnsi="Times New Roman"/>
          <w:lang w:val="fr-FR"/>
        </w:rPr>
        <w:t xml:space="preserve">régulier </w:t>
      </w:r>
      <w:r w:rsidR="00E27D33" w:rsidRPr="00151523">
        <w:rPr>
          <w:rFonts w:ascii="Times New Roman" w:hAnsi="Times New Roman"/>
          <w:lang w:val="fr-FR"/>
        </w:rPr>
        <w:t xml:space="preserve">des yeux </w:t>
      </w:r>
      <w:r w:rsidR="00925A7C" w:rsidRPr="00151523">
        <w:rPr>
          <w:rFonts w:ascii="Times New Roman" w:hAnsi="Times New Roman"/>
          <w:lang w:val="fr-FR"/>
        </w:rPr>
        <w:t xml:space="preserve">est nécessaire pour identifier </w:t>
      </w:r>
      <w:r w:rsidRPr="00151523">
        <w:rPr>
          <w:rFonts w:ascii="Times New Roman" w:hAnsi="Times New Roman"/>
          <w:lang w:val="fr-FR"/>
        </w:rPr>
        <w:t xml:space="preserve">précocement </w:t>
      </w:r>
      <w:r w:rsidR="00925A7C" w:rsidRPr="00151523">
        <w:rPr>
          <w:rFonts w:ascii="Times New Roman" w:hAnsi="Times New Roman"/>
          <w:lang w:val="fr-FR"/>
        </w:rPr>
        <w:t xml:space="preserve">cette maladie et un traitement </w:t>
      </w:r>
      <w:r w:rsidRPr="00151523">
        <w:rPr>
          <w:rFonts w:ascii="Times New Roman" w:hAnsi="Times New Roman"/>
          <w:lang w:val="fr-FR"/>
        </w:rPr>
        <w:t xml:space="preserve">approprié </w:t>
      </w:r>
      <w:r w:rsidR="00925A7C" w:rsidRPr="00151523">
        <w:rPr>
          <w:rFonts w:ascii="Times New Roman" w:hAnsi="Times New Roman"/>
          <w:lang w:val="fr-FR"/>
        </w:rPr>
        <w:t xml:space="preserve">doit être </w:t>
      </w:r>
      <w:r w:rsidRPr="00151523">
        <w:rPr>
          <w:rFonts w:ascii="Times New Roman" w:hAnsi="Times New Roman"/>
          <w:lang w:val="fr-FR"/>
        </w:rPr>
        <w:t xml:space="preserve">mis en place </w:t>
      </w:r>
      <w:r w:rsidR="00925A7C" w:rsidRPr="00151523">
        <w:rPr>
          <w:rFonts w:ascii="Times New Roman" w:hAnsi="Times New Roman"/>
          <w:lang w:val="fr-FR"/>
        </w:rPr>
        <w:t xml:space="preserve">lorsqu’elle survient, pour prévenir </w:t>
      </w:r>
      <w:r w:rsidR="00E27D33" w:rsidRPr="00151523">
        <w:rPr>
          <w:rFonts w:ascii="Times New Roman" w:hAnsi="Times New Roman"/>
          <w:lang w:val="fr-FR"/>
        </w:rPr>
        <w:t xml:space="preserve">une </w:t>
      </w:r>
      <w:r w:rsidR="00925A7C" w:rsidRPr="00151523">
        <w:rPr>
          <w:rFonts w:ascii="Times New Roman" w:hAnsi="Times New Roman"/>
          <w:lang w:val="fr-FR"/>
        </w:rPr>
        <w:t xml:space="preserve">perte de </w:t>
      </w:r>
      <w:r w:rsidR="00E27D33" w:rsidRPr="00151523">
        <w:rPr>
          <w:rFonts w:ascii="Times New Roman" w:hAnsi="Times New Roman"/>
          <w:lang w:val="fr-FR"/>
        </w:rPr>
        <w:t>vision</w:t>
      </w:r>
      <w:r w:rsidR="00925A7C" w:rsidRPr="00151523">
        <w:rPr>
          <w:rFonts w:ascii="Times New Roman" w:hAnsi="Times New Roman"/>
          <w:lang w:val="fr-FR"/>
        </w:rPr>
        <w:t>.</w:t>
      </w:r>
      <w:r w:rsidR="00CE481D"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925A7C" w:rsidP="00151523">
      <w:pPr>
        <w:keepNext/>
        <w:autoSpaceDE w:val="0"/>
        <w:autoSpaceDN w:val="0"/>
        <w:adjustRightInd w:val="0"/>
        <w:spacing w:after="0" w:line="240" w:lineRule="auto"/>
        <w:rPr>
          <w:rFonts w:ascii="Times New Roman" w:hAnsi="Times New Roman"/>
          <w:bCs/>
          <w:u w:val="single"/>
          <w:lang w:val="fr-FR" w:eastAsia="en-GB"/>
        </w:rPr>
      </w:pPr>
      <w:r w:rsidRPr="00151523">
        <w:rPr>
          <w:rFonts w:ascii="Times New Roman" w:hAnsi="Times New Roman"/>
          <w:bCs/>
          <w:u w:val="single"/>
          <w:lang w:val="fr-FR" w:eastAsia="en-GB"/>
        </w:rPr>
        <w:t>I</w:t>
      </w:r>
      <w:r w:rsidR="000D3F26" w:rsidRPr="00151523">
        <w:rPr>
          <w:rFonts w:ascii="Times New Roman" w:hAnsi="Times New Roman"/>
          <w:bCs/>
          <w:u w:val="single"/>
          <w:lang w:val="fr-FR" w:eastAsia="en-GB"/>
        </w:rPr>
        <w:t>nformation</w:t>
      </w:r>
      <w:r w:rsidRPr="00151523">
        <w:rPr>
          <w:rFonts w:ascii="Times New Roman" w:hAnsi="Times New Roman"/>
          <w:bCs/>
          <w:u w:val="single"/>
          <w:lang w:val="fr-FR" w:eastAsia="en-GB"/>
        </w:rPr>
        <w:t>s</w:t>
      </w:r>
      <w:r w:rsidR="000D3F26" w:rsidRPr="00151523">
        <w:rPr>
          <w:rFonts w:ascii="Times New Roman" w:hAnsi="Times New Roman"/>
          <w:bCs/>
          <w:u w:val="single"/>
          <w:lang w:val="fr-FR" w:eastAsia="en-GB"/>
        </w:rPr>
        <w:t xml:space="preserve"> </w:t>
      </w:r>
      <w:r w:rsidRPr="00151523">
        <w:rPr>
          <w:rFonts w:ascii="Times New Roman" w:hAnsi="Times New Roman"/>
          <w:bCs/>
          <w:u w:val="single"/>
          <w:lang w:val="fr-FR" w:eastAsia="en-GB"/>
        </w:rPr>
        <w:t xml:space="preserve">importantes concernant certains </w:t>
      </w:r>
      <w:r w:rsidR="00247CB8" w:rsidRPr="00151523">
        <w:rPr>
          <w:rFonts w:ascii="Times New Roman" w:hAnsi="Times New Roman"/>
          <w:bCs/>
          <w:u w:val="single"/>
          <w:lang w:val="fr-FR" w:eastAsia="en-GB"/>
        </w:rPr>
        <w:t xml:space="preserve">excipients </w:t>
      </w:r>
      <w:r w:rsidRPr="00151523">
        <w:rPr>
          <w:rFonts w:ascii="Times New Roman" w:hAnsi="Times New Roman"/>
          <w:bCs/>
          <w:u w:val="single"/>
          <w:lang w:val="fr-FR" w:eastAsia="en-GB"/>
        </w:rPr>
        <w:t xml:space="preserve">de </w:t>
      </w:r>
      <w:r w:rsidR="000D3F26" w:rsidRPr="00151523">
        <w:rPr>
          <w:rFonts w:ascii="Times New Roman" w:hAnsi="Times New Roman"/>
          <w:bCs/>
          <w:u w:val="single"/>
          <w:lang w:val="fr-FR" w:eastAsia="en-GB"/>
        </w:rPr>
        <w:t>PROCYSBI</w:t>
      </w:r>
    </w:p>
    <w:p w:rsidR="000D3F26" w:rsidRPr="00151523" w:rsidRDefault="00925A7C" w:rsidP="00151523">
      <w:pPr>
        <w:autoSpaceDE w:val="0"/>
        <w:autoSpaceDN w:val="0"/>
        <w:adjustRightInd w:val="0"/>
        <w:spacing w:after="0" w:line="240" w:lineRule="auto"/>
        <w:rPr>
          <w:rFonts w:ascii="Times New Roman" w:hAnsi="Times New Roman"/>
          <w:color w:val="000000"/>
          <w:lang w:val="fr-FR" w:eastAsia="en-GB"/>
        </w:rPr>
      </w:pPr>
      <w:r w:rsidRPr="00151523">
        <w:rPr>
          <w:rFonts w:ascii="Times New Roman" w:hAnsi="Times New Roman"/>
          <w:color w:val="000000"/>
          <w:lang w:val="fr-FR" w:eastAsia="en-GB"/>
        </w:rPr>
        <w:t xml:space="preserve">Ce médicament contient moins de </w:t>
      </w:r>
      <w:r w:rsidR="000D3F26" w:rsidRPr="00151523">
        <w:rPr>
          <w:rFonts w:ascii="Times New Roman" w:hAnsi="Times New Roman"/>
          <w:color w:val="000000"/>
          <w:lang w:val="fr-FR" w:eastAsia="en-GB"/>
        </w:rPr>
        <w:t>1</w:t>
      </w:r>
      <w:r w:rsidR="002805FE" w:rsidRPr="00151523">
        <w:rPr>
          <w:rFonts w:ascii="Times New Roman" w:hAnsi="Times New Roman"/>
          <w:color w:val="000000"/>
          <w:lang w:val="fr-FR" w:eastAsia="en-GB"/>
        </w:rPr>
        <w:t> </w:t>
      </w:r>
      <w:proofErr w:type="spellStart"/>
      <w:r w:rsidR="000D3F26" w:rsidRPr="00151523">
        <w:rPr>
          <w:rFonts w:ascii="Times New Roman" w:hAnsi="Times New Roman"/>
          <w:color w:val="000000"/>
          <w:lang w:val="fr-FR" w:eastAsia="en-GB"/>
        </w:rPr>
        <w:t>mmol</w:t>
      </w:r>
      <w:proofErr w:type="spellEnd"/>
      <w:r w:rsidR="000D3F26" w:rsidRPr="00151523">
        <w:rPr>
          <w:rFonts w:ascii="Times New Roman" w:hAnsi="Times New Roman"/>
          <w:color w:val="000000"/>
          <w:lang w:val="fr-FR" w:eastAsia="en-GB"/>
        </w:rPr>
        <w:t xml:space="preserve"> (23</w:t>
      </w:r>
      <w:r w:rsidR="002805FE" w:rsidRPr="00151523">
        <w:rPr>
          <w:rFonts w:ascii="Times New Roman" w:hAnsi="Times New Roman"/>
          <w:color w:val="000000"/>
          <w:lang w:val="fr-FR" w:eastAsia="en-GB"/>
        </w:rPr>
        <w:t> </w:t>
      </w:r>
      <w:r w:rsidR="000D3F26" w:rsidRPr="00151523">
        <w:rPr>
          <w:rFonts w:ascii="Times New Roman" w:hAnsi="Times New Roman"/>
          <w:color w:val="000000"/>
          <w:lang w:val="fr-FR" w:eastAsia="en-GB"/>
        </w:rPr>
        <w:t xml:space="preserve">mg) </w:t>
      </w:r>
      <w:r w:rsidR="0064005E" w:rsidRPr="00151523">
        <w:rPr>
          <w:rFonts w:ascii="Times New Roman" w:hAnsi="Times New Roman"/>
          <w:color w:val="000000"/>
          <w:lang w:val="fr-FR" w:eastAsia="en-GB"/>
        </w:rPr>
        <w:t xml:space="preserve">de sodium </w:t>
      </w:r>
      <w:r w:rsidR="000D3F26" w:rsidRPr="00151523">
        <w:rPr>
          <w:rFonts w:ascii="Times New Roman" w:hAnsi="Times New Roman"/>
          <w:color w:val="000000"/>
          <w:lang w:val="fr-FR" w:eastAsia="en-GB"/>
        </w:rPr>
        <w:t>p</w:t>
      </w:r>
      <w:r w:rsidRPr="00151523">
        <w:rPr>
          <w:rFonts w:ascii="Times New Roman" w:hAnsi="Times New Roman"/>
          <w:color w:val="000000"/>
          <w:lang w:val="fr-FR" w:eastAsia="en-GB"/>
        </w:rPr>
        <w:t>a</w:t>
      </w:r>
      <w:r w:rsidR="000D3F26" w:rsidRPr="00151523">
        <w:rPr>
          <w:rFonts w:ascii="Times New Roman" w:hAnsi="Times New Roman"/>
          <w:color w:val="000000"/>
          <w:lang w:val="fr-FR" w:eastAsia="en-GB"/>
        </w:rPr>
        <w:t xml:space="preserve">r dose, </w:t>
      </w:r>
      <w:r w:rsidRPr="00151523">
        <w:rPr>
          <w:rFonts w:ascii="Times New Roman" w:hAnsi="Times New Roman"/>
          <w:color w:val="000000"/>
          <w:lang w:val="fr-FR" w:eastAsia="en-GB"/>
        </w:rPr>
        <w:t>c</w:t>
      </w:r>
      <w:r w:rsidR="0064005E" w:rsidRPr="00151523">
        <w:rPr>
          <w:rFonts w:ascii="Times New Roman" w:hAnsi="Times New Roman"/>
          <w:color w:val="000000"/>
          <w:lang w:val="fr-FR" w:eastAsia="en-GB"/>
        </w:rPr>
        <w:t>.</w:t>
      </w:r>
      <w:r w:rsidRPr="00151523">
        <w:rPr>
          <w:rFonts w:ascii="Times New Roman" w:hAnsi="Times New Roman"/>
          <w:color w:val="000000"/>
          <w:lang w:val="fr-FR" w:eastAsia="en-GB"/>
        </w:rPr>
        <w:t>-à-d</w:t>
      </w:r>
      <w:r w:rsidR="0064005E" w:rsidRPr="00151523">
        <w:rPr>
          <w:rFonts w:ascii="Times New Roman" w:hAnsi="Times New Roman"/>
          <w:color w:val="000000"/>
          <w:lang w:val="fr-FR" w:eastAsia="en-GB"/>
        </w:rPr>
        <w:t>.</w:t>
      </w:r>
      <w:r w:rsidRPr="00151523">
        <w:rPr>
          <w:rFonts w:ascii="Times New Roman" w:hAnsi="Times New Roman"/>
          <w:color w:val="000000"/>
          <w:lang w:val="fr-FR" w:eastAsia="en-GB"/>
        </w:rPr>
        <w:t xml:space="preserve"> qu’il est </w:t>
      </w:r>
      <w:r w:rsidR="0064005E" w:rsidRPr="00151523">
        <w:rPr>
          <w:rFonts w:ascii="Times New Roman" w:hAnsi="Times New Roman"/>
          <w:color w:val="000000"/>
          <w:lang w:val="fr-FR" w:eastAsia="en-GB"/>
        </w:rPr>
        <w:t xml:space="preserve">essentiellement </w:t>
      </w:r>
      <w:r w:rsidR="004D3586" w:rsidRPr="00151523">
        <w:rPr>
          <w:rFonts w:ascii="Times New Roman" w:hAnsi="Times New Roman"/>
          <w:color w:val="000000"/>
          <w:lang w:val="fr-FR" w:eastAsia="en-GB"/>
        </w:rPr>
        <w:t>«</w:t>
      </w:r>
      <w:r w:rsidR="0064005E" w:rsidRPr="00151523">
        <w:rPr>
          <w:rFonts w:ascii="Times New Roman" w:hAnsi="Times New Roman"/>
          <w:color w:val="000000"/>
          <w:lang w:val="fr-FR" w:eastAsia="en-GB"/>
        </w:rPr>
        <w:t> </w:t>
      </w:r>
      <w:r w:rsidR="004D3586" w:rsidRPr="00151523">
        <w:rPr>
          <w:rFonts w:ascii="Times New Roman" w:hAnsi="Times New Roman"/>
          <w:color w:val="000000"/>
          <w:lang w:val="fr-FR" w:eastAsia="en-GB"/>
        </w:rPr>
        <w:t>sans sodium</w:t>
      </w:r>
      <w:r w:rsidR="0064005E" w:rsidRPr="00151523">
        <w:rPr>
          <w:rFonts w:ascii="Times New Roman" w:hAnsi="Times New Roman"/>
          <w:color w:val="000000"/>
          <w:lang w:val="fr-FR" w:eastAsia="en-GB"/>
        </w:rPr>
        <w:t> </w:t>
      </w:r>
      <w:r w:rsidR="004D3586" w:rsidRPr="00151523">
        <w:rPr>
          <w:rFonts w:ascii="Times New Roman" w:hAnsi="Times New Roman"/>
          <w:color w:val="000000"/>
          <w:lang w:val="fr-FR" w:eastAsia="en-GB"/>
        </w:rPr>
        <w:t>»</w:t>
      </w:r>
      <w:r w:rsidR="000D3F26" w:rsidRPr="00151523">
        <w:rPr>
          <w:rFonts w:ascii="Times New Roman" w:hAnsi="Times New Roman"/>
          <w:color w:val="000000"/>
          <w:lang w:val="fr-FR" w:eastAsia="en-GB"/>
        </w:rPr>
        <w:t>.</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0D3F26" w:rsidP="00151523">
      <w:pPr>
        <w:keepNext/>
        <w:autoSpaceDE w:val="0"/>
        <w:autoSpaceDN w:val="0"/>
        <w:adjustRightInd w:val="0"/>
        <w:spacing w:after="0" w:line="240" w:lineRule="auto"/>
        <w:rPr>
          <w:rFonts w:ascii="Times New Roman" w:hAnsi="Times New Roman"/>
          <w:b/>
          <w:color w:val="000000"/>
          <w:lang w:val="fr-FR"/>
        </w:rPr>
      </w:pPr>
      <w:r w:rsidRPr="00151523">
        <w:rPr>
          <w:rFonts w:ascii="Times New Roman" w:hAnsi="Times New Roman"/>
          <w:b/>
          <w:lang w:val="fr-FR"/>
        </w:rPr>
        <w:t>4.</w:t>
      </w:r>
      <w:r w:rsidR="000A0875" w:rsidRPr="00151523">
        <w:rPr>
          <w:rFonts w:ascii="Times New Roman" w:hAnsi="Times New Roman"/>
          <w:b/>
          <w:lang w:val="fr-FR"/>
        </w:rPr>
        <w:t>5</w:t>
      </w:r>
      <w:r w:rsidRPr="00151523">
        <w:rPr>
          <w:rFonts w:ascii="Times New Roman" w:hAnsi="Times New Roman"/>
          <w:b/>
          <w:lang w:val="fr-FR"/>
        </w:rPr>
        <w:tab/>
      </w:r>
      <w:r w:rsidR="00925A7C" w:rsidRPr="00151523">
        <w:rPr>
          <w:rFonts w:ascii="Times New Roman" w:hAnsi="Times New Roman"/>
          <w:b/>
          <w:color w:val="000000"/>
          <w:lang w:val="fr-FR"/>
        </w:rPr>
        <w:t>Interactions avec d’autres médicaments et autres formes d’interactions</w:t>
      </w:r>
    </w:p>
    <w:p w:rsidR="000D3F26" w:rsidRPr="00151523" w:rsidRDefault="000D3F26" w:rsidP="00151523">
      <w:pPr>
        <w:keepNext/>
        <w:autoSpaceDE w:val="0"/>
        <w:autoSpaceDN w:val="0"/>
        <w:adjustRightInd w:val="0"/>
        <w:spacing w:after="0" w:line="240" w:lineRule="auto"/>
        <w:rPr>
          <w:rFonts w:ascii="Times New Roman" w:hAnsi="Times New Roman"/>
          <w:color w:val="000000"/>
          <w:lang w:val="fr-FR"/>
        </w:rPr>
      </w:pPr>
    </w:p>
    <w:p w:rsidR="000D3F26" w:rsidRPr="00151523" w:rsidRDefault="000D3F26" w:rsidP="00151523">
      <w:pPr>
        <w:autoSpaceDE w:val="0"/>
        <w:autoSpaceDN w:val="0"/>
        <w:adjustRightInd w:val="0"/>
        <w:spacing w:after="0" w:line="240" w:lineRule="auto"/>
        <w:rPr>
          <w:rFonts w:ascii="Times New Roman" w:hAnsi="Times New Roman"/>
          <w:b/>
          <w:i/>
          <w:color w:val="000000"/>
          <w:lang w:val="fr-FR"/>
        </w:rPr>
      </w:pPr>
      <w:r w:rsidRPr="00151523">
        <w:rPr>
          <w:rFonts w:ascii="Times New Roman" w:hAnsi="Times New Roman"/>
          <w:color w:val="000000"/>
          <w:lang w:val="fr-FR"/>
        </w:rPr>
        <w:t>I</w:t>
      </w:r>
      <w:r w:rsidR="000F1A96" w:rsidRPr="00151523">
        <w:rPr>
          <w:rFonts w:ascii="Times New Roman" w:hAnsi="Times New Roman"/>
          <w:color w:val="000000"/>
          <w:lang w:val="fr-FR"/>
        </w:rPr>
        <w:t>l ne peut être exclu que la</w:t>
      </w:r>
      <w:r w:rsidRPr="00151523">
        <w:rPr>
          <w:rFonts w:ascii="Times New Roman" w:hAnsi="Times New Roman"/>
          <w:color w:val="000000"/>
          <w:lang w:val="fr-FR"/>
        </w:rPr>
        <w:t xml:space="preserve"> c</w:t>
      </w:r>
      <w:r w:rsidR="00B82019" w:rsidRPr="00151523">
        <w:rPr>
          <w:rFonts w:ascii="Times New Roman" w:hAnsi="Times New Roman"/>
          <w:color w:val="000000"/>
          <w:lang w:val="fr-FR"/>
        </w:rPr>
        <w:t>ystéamine</w:t>
      </w:r>
      <w:r w:rsidRPr="00151523">
        <w:rPr>
          <w:rFonts w:ascii="Times New Roman" w:hAnsi="Times New Roman"/>
          <w:color w:val="000000"/>
          <w:lang w:val="fr-FR"/>
        </w:rPr>
        <w:t xml:space="preserve"> </w:t>
      </w:r>
      <w:r w:rsidR="00E27D33" w:rsidRPr="00151523">
        <w:rPr>
          <w:rFonts w:ascii="Times New Roman" w:hAnsi="Times New Roman"/>
          <w:color w:val="000000"/>
          <w:lang w:val="fr-FR"/>
        </w:rPr>
        <w:t xml:space="preserve">soit un </w:t>
      </w:r>
      <w:r w:rsidR="000F1A96" w:rsidRPr="00151523">
        <w:rPr>
          <w:rFonts w:ascii="Times New Roman" w:hAnsi="Times New Roman"/>
          <w:color w:val="000000"/>
          <w:lang w:val="fr-FR"/>
        </w:rPr>
        <w:t xml:space="preserve">inducteur </w:t>
      </w:r>
      <w:r w:rsidR="00E27D33" w:rsidRPr="00151523">
        <w:rPr>
          <w:rFonts w:ascii="Times New Roman" w:hAnsi="Times New Roman"/>
          <w:color w:val="000000"/>
          <w:lang w:val="fr-FR"/>
        </w:rPr>
        <w:t xml:space="preserve">cliniquement important </w:t>
      </w:r>
      <w:r w:rsidR="000F1A96" w:rsidRPr="00151523">
        <w:rPr>
          <w:rFonts w:ascii="Times New Roman" w:hAnsi="Times New Roman"/>
          <w:color w:val="000000"/>
          <w:lang w:val="fr-FR"/>
        </w:rPr>
        <w:t xml:space="preserve">des </w:t>
      </w:r>
      <w:r w:rsidR="00E5711F" w:rsidRPr="00151523">
        <w:rPr>
          <w:rFonts w:ascii="Times New Roman" w:hAnsi="Times New Roman"/>
          <w:color w:val="000000"/>
          <w:lang w:val="fr-FR"/>
        </w:rPr>
        <w:t>cytochromes P450 (CYP)</w:t>
      </w:r>
      <w:r w:rsidRPr="00151523">
        <w:rPr>
          <w:rFonts w:ascii="Times New Roman" w:hAnsi="Times New Roman"/>
          <w:color w:val="000000"/>
          <w:lang w:val="fr-FR"/>
        </w:rPr>
        <w:t xml:space="preserve">, </w:t>
      </w:r>
      <w:r w:rsidR="00E27D33" w:rsidRPr="00151523">
        <w:rPr>
          <w:rFonts w:ascii="Times New Roman" w:hAnsi="Times New Roman"/>
          <w:color w:val="000000"/>
          <w:lang w:val="fr-FR"/>
        </w:rPr>
        <w:t xml:space="preserve">un </w:t>
      </w:r>
      <w:r w:rsidRPr="00151523">
        <w:rPr>
          <w:rFonts w:ascii="Times New Roman" w:hAnsi="Times New Roman"/>
          <w:color w:val="000000"/>
          <w:lang w:val="fr-FR"/>
        </w:rPr>
        <w:t>inhibit</w:t>
      </w:r>
      <w:r w:rsidR="000F1A96" w:rsidRPr="00151523">
        <w:rPr>
          <w:rFonts w:ascii="Times New Roman" w:hAnsi="Times New Roman"/>
          <w:color w:val="000000"/>
          <w:lang w:val="fr-FR"/>
        </w:rPr>
        <w:t xml:space="preserve">eur de la </w:t>
      </w:r>
      <w:r w:rsidRPr="00151523">
        <w:rPr>
          <w:rFonts w:ascii="Times New Roman" w:hAnsi="Times New Roman"/>
          <w:color w:val="000000"/>
          <w:lang w:val="fr-FR"/>
        </w:rPr>
        <w:t>P</w:t>
      </w:r>
      <w:r w:rsidR="008E1044" w:rsidRPr="00151523">
        <w:rPr>
          <w:rFonts w:ascii="Times New Roman" w:hAnsi="Times New Roman"/>
          <w:lang w:val="fr-FR"/>
        </w:rPr>
        <w:noBreakHyphen/>
      </w:r>
      <w:r w:rsidRPr="00151523">
        <w:rPr>
          <w:rFonts w:ascii="Times New Roman" w:hAnsi="Times New Roman"/>
          <w:color w:val="000000"/>
          <w:lang w:val="fr-FR"/>
        </w:rPr>
        <w:t>gp</w:t>
      </w:r>
      <w:r w:rsidR="00B82019" w:rsidRPr="00151523">
        <w:rPr>
          <w:rFonts w:ascii="Times New Roman" w:hAnsi="Times New Roman"/>
          <w:color w:val="000000"/>
          <w:lang w:val="fr-FR"/>
        </w:rPr>
        <w:t xml:space="preserve"> et </w:t>
      </w:r>
      <w:r w:rsidR="000F1A96" w:rsidRPr="00151523">
        <w:rPr>
          <w:rFonts w:ascii="Times New Roman" w:hAnsi="Times New Roman"/>
          <w:color w:val="000000"/>
          <w:lang w:val="fr-FR"/>
        </w:rPr>
        <w:t xml:space="preserve">du </w:t>
      </w:r>
      <w:r w:rsidRPr="00151523">
        <w:rPr>
          <w:rFonts w:ascii="Times New Roman" w:hAnsi="Times New Roman"/>
          <w:color w:val="000000"/>
          <w:lang w:val="fr-FR"/>
        </w:rPr>
        <w:t xml:space="preserve">BCRP </w:t>
      </w:r>
      <w:r w:rsidR="000F1A96" w:rsidRPr="00151523">
        <w:rPr>
          <w:rFonts w:ascii="Times New Roman" w:hAnsi="Times New Roman"/>
          <w:color w:val="000000"/>
          <w:lang w:val="fr-FR"/>
        </w:rPr>
        <w:t xml:space="preserve">au niveau de l’intestin </w:t>
      </w:r>
      <w:r w:rsidR="00B82019" w:rsidRPr="00151523">
        <w:rPr>
          <w:rFonts w:ascii="Times New Roman" w:hAnsi="Times New Roman"/>
          <w:color w:val="000000"/>
          <w:lang w:val="fr-FR"/>
        </w:rPr>
        <w:t xml:space="preserve">et </w:t>
      </w:r>
      <w:r w:rsidR="00442A59" w:rsidRPr="00151523">
        <w:rPr>
          <w:rFonts w:ascii="Times New Roman" w:hAnsi="Times New Roman"/>
          <w:color w:val="000000"/>
          <w:lang w:val="fr-FR"/>
        </w:rPr>
        <w:t xml:space="preserve">un </w:t>
      </w:r>
      <w:r w:rsidRPr="00151523">
        <w:rPr>
          <w:rFonts w:ascii="Times New Roman" w:hAnsi="Times New Roman"/>
          <w:color w:val="000000"/>
          <w:lang w:val="fr-FR"/>
        </w:rPr>
        <w:t>inhibit</w:t>
      </w:r>
      <w:r w:rsidR="000F1A96" w:rsidRPr="00151523">
        <w:rPr>
          <w:rFonts w:ascii="Times New Roman" w:hAnsi="Times New Roman"/>
          <w:color w:val="000000"/>
          <w:lang w:val="fr-FR"/>
        </w:rPr>
        <w:t>eu</w:t>
      </w:r>
      <w:r w:rsidRPr="00151523">
        <w:rPr>
          <w:rFonts w:ascii="Times New Roman" w:hAnsi="Times New Roman"/>
          <w:color w:val="000000"/>
          <w:lang w:val="fr-FR"/>
        </w:rPr>
        <w:t xml:space="preserve">r </w:t>
      </w:r>
      <w:r w:rsidR="000F1A96" w:rsidRPr="00151523">
        <w:rPr>
          <w:rFonts w:ascii="Times New Roman" w:hAnsi="Times New Roman"/>
          <w:color w:val="000000"/>
          <w:lang w:val="fr-FR"/>
        </w:rPr>
        <w:t xml:space="preserve">des transporteurs </w:t>
      </w:r>
      <w:r w:rsidR="00E15BC3" w:rsidRPr="00151523">
        <w:rPr>
          <w:rFonts w:ascii="Times New Roman" w:hAnsi="Times New Roman"/>
          <w:color w:val="000000"/>
          <w:lang w:val="fr-FR"/>
        </w:rPr>
        <w:t>intervenant dans l</w:t>
      </w:r>
      <w:r w:rsidR="00E5711F" w:rsidRPr="00151523">
        <w:rPr>
          <w:rFonts w:ascii="Times New Roman" w:hAnsi="Times New Roman"/>
          <w:color w:val="000000"/>
          <w:lang w:val="fr-FR"/>
        </w:rPr>
        <w:t xml:space="preserve">’absorption </w:t>
      </w:r>
      <w:r w:rsidR="00E15BC3" w:rsidRPr="00151523">
        <w:rPr>
          <w:rFonts w:ascii="Times New Roman" w:hAnsi="Times New Roman"/>
          <w:color w:val="000000"/>
          <w:lang w:val="fr-FR"/>
        </w:rPr>
        <w:t xml:space="preserve">hépatique </w:t>
      </w:r>
      <w:r w:rsidRPr="00151523">
        <w:rPr>
          <w:rFonts w:ascii="Times New Roman" w:hAnsi="Times New Roman"/>
          <w:color w:val="000000"/>
          <w:lang w:val="fr-FR"/>
        </w:rPr>
        <w:t>(OATP1B1, OATP1B3</w:t>
      </w:r>
      <w:r w:rsidR="00B82019" w:rsidRPr="00151523">
        <w:rPr>
          <w:rFonts w:ascii="Times New Roman" w:hAnsi="Times New Roman"/>
          <w:color w:val="000000"/>
          <w:lang w:val="fr-FR"/>
        </w:rPr>
        <w:t xml:space="preserve"> et </w:t>
      </w:r>
      <w:r w:rsidRPr="00151523">
        <w:rPr>
          <w:rFonts w:ascii="Times New Roman" w:hAnsi="Times New Roman"/>
          <w:color w:val="000000"/>
          <w:lang w:val="fr-FR"/>
        </w:rPr>
        <w:t>OCT1).</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Co</w:t>
      </w:r>
      <w:r w:rsidR="00442A59" w:rsidRPr="00151523">
        <w:rPr>
          <w:rFonts w:ascii="Times New Roman" w:hAnsi="Times New Roman"/>
          <w:color w:val="000000"/>
          <w:u w:val="single"/>
          <w:lang w:val="fr-FR"/>
        </w:rPr>
        <w:t>-</w:t>
      </w:r>
      <w:r w:rsidRPr="00151523">
        <w:rPr>
          <w:rFonts w:ascii="Times New Roman" w:hAnsi="Times New Roman"/>
          <w:color w:val="000000"/>
          <w:u w:val="single"/>
          <w:lang w:val="fr-FR"/>
        </w:rPr>
        <w:t xml:space="preserve">administration </w:t>
      </w:r>
      <w:r w:rsidR="00E15BC3" w:rsidRPr="00151523">
        <w:rPr>
          <w:rFonts w:ascii="Times New Roman" w:hAnsi="Times New Roman"/>
          <w:color w:val="000000"/>
          <w:u w:val="single"/>
          <w:lang w:val="fr-FR"/>
        </w:rPr>
        <w:t xml:space="preserve">avec </w:t>
      </w:r>
      <w:r w:rsidR="00442A59" w:rsidRPr="00151523">
        <w:rPr>
          <w:rFonts w:ascii="Times New Roman" w:hAnsi="Times New Roman"/>
          <w:color w:val="000000"/>
          <w:u w:val="single"/>
          <w:lang w:val="fr-FR"/>
        </w:rPr>
        <w:t xml:space="preserve">des </w:t>
      </w:r>
      <w:r w:rsidR="00E15BC3" w:rsidRPr="00151523">
        <w:rPr>
          <w:rFonts w:ascii="Times New Roman" w:hAnsi="Times New Roman"/>
          <w:color w:val="000000"/>
          <w:u w:val="single"/>
          <w:lang w:val="fr-FR"/>
        </w:rPr>
        <w:t>é</w:t>
      </w:r>
      <w:r w:rsidRPr="00151523">
        <w:rPr>
          <w:rFonts w:ascii="Times New Roman" w:hAnsi="Times New Roman"/>
          <w:color w:val="000000"/>
          <w:u w:val="single"/>
          <w:lang w:val="fr-FR"/>
        </w:rPr>
        <w:t>lectrolyte</w:t>
      </w:r>
      <w:r w:rsidR="00442A59" w:rsidRPr="00151523">
        <w:rPr>
          <w:rFonts w:ascii="Times New Roman" w:hAnsi="Times New Roman"/>
          <w:color w:val="000000"/>
          <w:u w:val="single"/>
          <w:lang w:val="fr-FR"/>
        </w:rPr>
        <w:t>s</w:t>
      </w:r>
      <w:r w:rsidR="00B82019" w:rsidRPr="00151523">
        <w:rPr>
          <w:rFonts w:ascii="Times New Roman" w:hAnsi="Times New Roman"/>
          <w:color w:val="000000"/>
          <w:u w:val="single"/>
          <w:lang w:val="fr-FR"/>
        </w:rPr>
        <w:t xml:space="preserve"> et </w:t>
      </w:r>
      <w:r w:rsidR="00442A59" w:rsidRPr="00151523">
        <w:rPr>
          <w:rFonts w:ascii="Times New Roman" w:hAnsi="Times New Roman"/>
          <w:color w:val="000000"/>
          <w:u w:val="single"/>
          <w:lang w:val="fr-FR"/>
        </w:rPr>
        <w:t>des minéraux de </w:t>
      </w:r>
      <w:r w:rsidRPr="00151523">
        <w:rPr>
          <w:rFonts w:ascii="Times New Roman" w:hAnsi="Times New Roman"/>
          <w:color w:val="000000"/>
          <w:u w:val="single"/>
          <w:lang w:val="fr-FR"/>
        </w:rPr>
        <w:t>re</w:t>
      </w:r>
      <w:r w:rsidR="00442A59" w:rsidRPr="00151523">
        <w:rPr>
          <w:rFonts w:ascii="Times New Roman" w:hAnsi="Times New Roman"/>
          <w:color w:val="000000"/>
          <w:u w:val="single"/>
          <w:lang w:val="fr-FR"/>
        </w:rPr>
        <w:t>m</w:t>
      </w:r>
      <w:r w:rsidRPr="00151523">
        <w:rPr>
          <w:rFonts w:ascii="Times New Roman" w:hAnsi="Times New Roman"/>
          <w:color w:val="000000"/>
          <w:u w:val="single"/>
          <w:lang w:val="fr-FR"/>
        </w:rPr>
        <w:t>placement</w:t>
      </w: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p>
    <w:p w:rsidR="000D3F26" w:rsidRPr="00151523" w:rsidRDefault="00E15BC3"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La c</w:t>
      </w:r>
      <w:r w:rsidR="00B82019" w:rsidRPr="00151523">
        <w:rPr>
          <w:rFonts w:ascii="Times New Roman" w:hAnsi="Times New Roman"/>
          <w:color w:val="000000"/>
          <w:lang w:val="fr-FR"/>
        </w:rPr>
        <w:t>ystéamine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xml:space="preserve">peut être </w:t>
      </w:r>
      <w:r w:rsidR="000D3F26" w:rsidRPr="00151523">
        <w:rPr>
          <w:rFonts w:ascii="Times New Roman" w:hAnsi="Times New Roman"/>
          <w:color w:val="000000"/>
          <w:lang w:val="fr-FR"/>
        </w:rPr>
        <w:t>administr</w:t>
      </w:r>
      <w:r w:rsidRPr="00151523">
        <w:rPr>
          <w:rFonts w:ascii="Times New Roman" w:hAnsi="Times New Roman"/>
          <w:color w:val="000000"/>
          <w:lang w:val="fr-FR"/>
        </w:rPr>
        <w:t>é</w:t>
      </w:r>
      <w:r w:rsidR="000D3F26" w:rsidRPr="00151523">
        <w:rPr>
          <w:rFonts w:ascii="Times New Roman" w:hAnsi="Times New Roman"/>
          <w:color w:val="000000"/>
          <w:lang w:val="fr-FR"/>
        </w:rPr>
        <w:t xml:space="preserve">e </w:t>
      </w:r>
      <w:r w:rsidRPr="00151523">
        <w:rPr>
          <w:rFonts w:ascii="Times New Roman" w:hAnsi="Times New Roman"/>
          <w:color w:val="000000"/>
          <w:lang w:val="fr-FR"/>
        </w:rPr>
        <w:t xml:space="preserve">avec </w:t>
      </w:r>
      <w:r w:rsidR="00442A59" w:rsidRPr="00151523">
        <w:rPr>
          <w:rFonts w:ascii="Times New Roman" w:hAnsi="Times New Roman"/>
          <w:color w:val="000000"/>
          <w:lang w:val="fr-FR"/>
        </w:rPr>
        <w:t>d</w:t>
      </w:r>
      <w:r w:rsidRPr="00151523">
        <w:rPr>
          <w:rFonts w:ascii="Times New Roman" w:hAnsi="Times New Roman"/>
          <w:color w:val="000000"/>
          <w:lang w:val="fr-FR"/>
        </w:rPr>
        <w:t>es é</w:t>
      </w:r>
      <w:r w:rsidR="000D3F26" w:rsidRPr="00151523">
        <w:rPr>
          <w:rFonts w:ascii="Times New Roman" w:hAnsi="Times New Roman"/>
          <w:color w:val="000000"/>
          <w:lang w:val="fr-FR"/>
        </w:rPr>
        <w:t>lectrolyte</w:t>
      </w:r>
      <w:r w:rsidRPr="00151523">
        <w:rPr>
          <w:rFonts w:ascii="Times New Roman" w:hAnsi="Times New Roman"/>
          <w:color w:val="000000"/>
          <w:lang w:val="fr-FR"/>
        </w:rPr>
        <w:t>s</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xml:space="preserve">à l’exception du </w:t>
      </w:r>
      <w:r w:rsidR="000D3F26" w:rsidRPr="00151523">
        <w:rPr>
          <w:rFonts w:ascii="Times New Roman" w:hAnsi="Times New Roman"/>
          <w:color w:val="000000"/>
          <w:lang w:val="fr-FR"/>
        </w:rPr>
        <w:t>bicarbonate)</w:t>
      </w:r>
      <w:r w:rsidR="00B82019" w:rsidRPr="00151523">
        <w:rPr>
          <w:rFonts w:ascii="Times New Roman" w:hAnsi="Times New Roman"/>
          <w:color w:val="000000"/>
          <w:lang w:val="fr-FR"/>
        </w:rPr>
        <w:t xml:space="preserve"> et </w:t>
      </w:r>
      <w:r w:rsidR="00442A59" w:rsidRPr="00151523">
        <w:rPr>
          <w:rFonts w:ascii="Times New Roman" w:hAnsi="Times New Roman"/>
          <w:color w:val="000000"/>
          <w:lang w:val="fr-FR"/>
        </w:rPr>
        <w:t>d</w:t>
      </w:r>
      <w:r w:rsidRPr="00151523">
        <w:rPr>
          <w:rFonts w:ascii="Times New Roman" w:hAnsi="Times New Roman"/>
          <w:color w:val="000000"/>
          <w:lang w:val="fr-FR"/>
        </w:rPr>
        <w:t>es minéraux de</w:t>
      </w:r>
      <w:r w:rsidR="000D3F26" w:rsidRPr="00151523">
        <w:rPr>
          <w:rFonts w:ascii="Times New Roman" w:hAnsi="Times New Roman"/>
          <w:color w:val="000000"/>
          <w:lang w:val="fr-FR"/>
        </w:rPr>
        <w:t xml:space="preserve"> </w:t>
      </w:r>
      <w:r w:rsidR="00E82B33" w:rsidRPr="00151523">
        <w:rPr>
          <w:rFonts w:ascii="Times New Roman" w:hAnsi="Times New Roman"/>
          <w:color w:val="000000"/>
          <w:lang w:val="fr-FR"/>
        </w:rPr>
        <w:t>s</w:t>
      </w:r>
      <w:r w:rsidR="00A714DB" w:rsidRPr="00151523">
        <w:rPr>
          <w:rFonts w:ascii="Times New Roman" w:hAnsi="Times New Roman"/>
          <w:color w:val="000000"/>
          <w:lang w:val="fr-FR"/>
        </w:rPr>
        <w:t>ubstitution</w:t>
      </w:r>
      <w:r w:rsidR="00E82B33" w:rsidRPr="00151523">
        <w:rPr>
          <w:rFonts w:ascii="Times New Roman" w:hAnsi="Times New Roman"/>
          <w:color w:val="000000"/>
          <w:lang w:val="fr-FR"/>
        </w:rPr>
        <w:t xml:space="preserve"> </w:t>
      </w:r>
      <w:r w:rsidR="000D3F26" w:rsidRPr="00151523">
        <w:rPr>
          <w:rFonts w:ascii="Times New Roman" w:hAnsi="Times New Roman"/>
          <w:color w:val="000000"/>
          <w:lang w:val="fr-FR"/>
        </w:rPr>
        <w:t>n</w:t>
      </w:r>
      <w:r w:rsidRPr="00151523">
        <w:rPr>
          <w:rFonts w:ascii="Times New Roman" w:hAnsi="Times New Roman"/>
          <w:color w:val="000000"/>
          <w:lang w:val="fr-FR"/>
        </w:rPr>
        <w:t>é</w:t>
      </w:r>
      <w:r w:rsidR="000D3F26" w:rsidRPr="00151523">
        <w:rPr>
          <w:rFonts w:ascii="Times New Roman" w:hAnsi="Times New Roman"/>
          <w:color w:val="000000"/>
          <w:lang w:val="fr-FR"/>
        </w:rPr>
        <w:t>cessa</w:t>
      </w:r>
      <w:r w:rsidRPr="00151523">
        <w:rPr>
          <w:rFonts w:ascii="Times New Roman" w:hAnsi="Times New Roman"/>
          <w:color w:val="000000"/>
          <w:lang w:val="fr-FR"/>
        </w:rPr>
        <w:t>ire</w:t>
      </w:r>
      <w:r w:rsidR="00442A59" w:rsidRPr="00151523">
        <w:rPr>
          <w:rFonts w:ascii="Times New Roman" w:hAnsi="Times New Roman"/>
          <w:color w:val="000000"/>
          <w:lang w:val="fr-FR"/>
        </w:rPr>
        <w:t>s</w:t>
      </w:r>
      <w:r w:rsidRPr="00151523">
        <w:rPr>
          <w:rFonts w:ascii="Times New Roman" w:hAnsi="Times New Roman"/>
          <w:color w:val="000000"/>
          <w:lang w:val="fr-FR"/>
        </w:rPr>
        <w:t xml:space="preserve"> au traitement du syndrome de </w:t>
      </w:r>
      <w:proofErr w:type="spellStart"/>
      <w:r w:rsidR="000D3F26" w:rsidRPr="00151523">
        <w:rPr>
          <w:rFonts w:ascii="Times New Roman" w:hAnsi="Times New Roman"/>
          <w:color w:val="000000"/>
          <w:lang w:val="fr-FR"/>
        </w:rPr>
        <w:t>Fanconi</w:t>
      </w:r>
      <w:proofErr w:type="spellEnd"/>
      <w:r w:rsidRPr="00151523">
        <w:rPr>
          <w:rFonts w:ascii="Times New Roman" w:hAnsi="Times New Roman"/>
          <w:color w:val="000000"/>
          <w:lang w:val="fr-FR"/>
        </w:rPr>
        <w:t>, ainsi qu</w:t>
      </w:r>
      <w:r w:rsidR="00B34D85" w:rsidRPr="00151523">
        <w:rPr>
          <w:rFonts w:ascii="Times New Roman" w:hAnsi="Times New Roman"/>
          <w:color w:val="000000"/>
          <w:lang w:val="fr-FR"/>
        </w:rPr>
        <w:t xml:space="preserve">’avec </w:t>
      </w:r>
      <w:r w:rsidR="00442A59" w:rsidRPr="00151523">
        <w:rPr>
          <w:rFonts w:ascii="Times New Roman" w:hAnsi="Times New Roman"/>
          <w:color w:val="000000"/>
          <w:lang w:val="fr-FR"/>
        </w:rPr>
        <w:t xml:space="preserve">de </w:t>
      </w:r>
      <w:r w:rsidR="00B34D85" w:rsidRPr="00151523">
        <w:rPr>
          <w:rFonts w:ascii="Times New Roman" w:hAnsi="Times New Roman"/>
          <w:color w:val="000000"/>
          <w:lang w:val="fr-FR"/>
        </w:rPr>
        <w:t xml:space="preserve">la </w:t>
      </w:r>
      <w:r w:rsidR="000D3F26" w:rsidRPr="00151523">
        <w:rPr>
          <w:rFonts w:ascii="Times New Roman" w:hAnsi="Times New Roman"/>
          <w:color w:val="000000"/>
          <w:lang w:val="fr-FR"/>
        </w:rPr>
        <w:t>vitamin</w:t>
      </w:r>
      <w:r w:rsidR="00B34D85" w:rsidRPr="00151523">
        <w:rPr>
          <w:rFonts w:ascii="Times New Roman" w:hAnsi="Times New Roman"/>
          <w:color w:val="000000"/>
          <w:lang w:val="fr-FR"/>
        </w:rPr>
        <w:t>e</w:t>
      </w:r>
      <w:r w:rsidR="000D3F26" w:rsidRPr="00151523">
        <w:rPr>
          <w:rFonts w:ascii="Times New Roman" w:hAnsi="Times New Roman"/>
          <w:color w:val="000000"/>
          <w:lang w:val="fr-FR"/>
        </w:rPr>
        <w:t xml:space="preserve"> D</w:t>
      </w:r>
      <w:r w:rsidR="00B82019" w:rsidRPr="00151523">
        <w:rPr>
          <w:rFonts w:ascii="Times New Roman" w:hAnsi="Times New Roman"/>
          <w:color w:val="000000"/>
          <w:lang w:val="fr-FR"/>
        </w:rPr>
        <w:t xml:space="preserve"> et</w:t>
      </w:r>
      <w:r w:rsidR="00442A59" w:rsidRPr="00151523">
        <w:rPr>
          <w:rFonts w:ascii="Times New Roman" w:hAnsi="Times New Roman"/>
          <w:color w:val="000000"/>
          <w:lang w:val="fr-FR"/>
        </w:rPr>
        <w:t xml:space="preserve"> de</w:t>
      </w:r>
      <w:r w:rsidR="00B82019" w:rsidRPr="00151523">
        <w:rPr>
          <w:rFonts w:ascii="Times New Roman" w:hAnsi="Times New Roman"/>
          <w:color w:val="000000"/>
          <w:lang w:val="fr-FR"/>
        </w:rPr>
        <w:t xml:space="preserve"> </w:t>
      </w:r>
      <w:r w:rsidR="00B34D85" w:rsidRPr="00151523">
        <w:rPr>
          <w:rFonts w:ascii="Times New Roman" w:hAnsi="Times New Roman"/>
          <w:color w:val="000000"/>
          <w:lang w:val="fr-FR"/>
        </w:rPr>
        <w:t xml:space="preserve">l’hormone </w:t>
      </w:r>
      <w:r w:rsidR="000D3F26" w:rsidRPr="00151523">
        <w:rPr>
          <w:rFonts w:ascii="Times New Roman" w:hAnsi="Times New Roman"/>
          <w:color w:val="000000"/>
          <w:lang w:val="fr-FR"/>
        </w:rPr>
        <w:t>thyro</w:t>
      </w:r>
      <w:r w:rsidR="00B34D85" w:rsidRPr="00151523">
        <w:rPr>
          <w:rFonts w:ascii="Times New Roman" w:hAnsi="Times New Roman"/>
          <w:color w:val="000000"/>
          <w:lang w:val="fr-FR"/>
        </w:rPr>
        <w:t>ïdienne. Le b</w:t>
      </w:r>
      <w:r w:rsidR="000D3F26" w:rsidRPr="00151523">
        <w:rPr>
          <w:rFonts w:ascii="Times New Roman" w:hAnsi="Times New Roman"/>
          <w:color w:val="000000"/>
          <w:lang w:val="fr-FR"/>
        </w:rPr>
        <w:t xml:space="preserve">icarbonate </w:t>
      </w:r>
      <w:r w:rsidR="00B34D85" w:rsidRPr="00151523">
        <w:rPr>
          <w:rFonts w:ascii="Times New Roman" w:hAnsi="Times New Roman"/>
          <w:color w:val="000000"/>
          <w:lang w:val="fr-FR"/>
        </w:rPr>
        <w:t xml:space="preserve">doit être </w:t>
      </w:r>
      <w:r w:rsidR="000D3F26" w:rsidRPr="00151523">
        <w:rPr>
          <w:rFonts w:ascii="Times New Roman" w:hAnsi="Times New Roman"/>
          <w:color w:val="000000"/>
          <w:lang w:val="fr-FR"/>
        </w:rPr>
        <w:t>administr</w:t>
      </w:r>
      <w:r w:rsidR="00B34D85" w:rsidRPr="00151523">
        <w:rPr>
          <w:rFonts w:ascii="Times New Roman" w:hAnsi="Times New Roman"/>
          <w:color w:val="000000"/>
          <w:lang w:val="fr-FR"/>
        </w:rPr>
        <w:t>é au moins une heure avant ou un</w:t>
      </w:r>
      <w:r w:rsidR="00E5711F" w:rsidRPr="00151523">
        <w:rPr>
          <w:rFonts w:ascii="Times New Roman" w:hAnsi="Times New Roman"/>
          <w:color w:val="000000"/>
          <w:lang w:val="fr-FR"/>
        </w:rPr>
        <w:t>e</w:t>
      </w:r>
      <w:r w:rsidR="00B34D85" w:rsidRPr="00151523">
        <w:rPr>
          <w:rFonts w:ascii="Times New Roman" w:hAnsi="Times New Roman"/>
          <w:color w:val="000000"/>
          <w:lang w:val="fr-FR"/>
        </w:rPr>
        <w:t xml:space="preserve"> heure après PROCYSBI, pour éviter une</w:t>
      </w:r>
      <w:r w:rsidR="00E5711F" w:rsidRPr="00151523">
        <w:rPr>
          <w:rFonts w:ascii="Times New Roman" w:hAnsi="Times New Roman"/>
          <w:color w:val="000000"/>
          <w:lang w:val="fr-FR"/>
        </w:rPr>
        <w:t xml:space="preserve"> possible</w:t>
      </w:r>
      <w:r w:rsidR="00B34D85" w:rsidRPr="00151523">
        <w:rPr>
          <w:rFonts w:ascii="Times New Roman" w:hAnsi="Times New Roman"/>
          <w:color w:val="000000"/>
          <w:lang w:val="fr-FR"/>
        </w:rPr>
        <w:t xml:space="preserve"> libération anticipée de la </w:t>
      </w:r>
      <w:r w:rsidR="000D3F26" w:rsidRPr="00151523">
        <w:rPr>
          <w:rFonts w:ascii="Times New Roman" w:hAnsi="Times New Roman"/>
          <w:color w:val="000000"/>
          <w:lang w:val="fr-FR"/>
        </w:rPr>
        <w:t>c</w:t>
      </w:r>
      <w:r w:rsidR="00B82019" w:rsidRPr="00151523">
        <w:rPr>
          <w:rFonts w:ascii="Times New Roman" w:hAnsi="Times New Roman"/>
          <w:color w:val="000000"/>
          <w:lang w:val="fr-FR"/>
        </w:rPr>
        <w:t>ystéamine</w:t>
      </w:r>
      <w:r w:rsidR="00442A59" w:rsidRPr="00151523">
        <w:rPr>
          <w:rFonts w:ascii="Times New Roman" w:hAnsi="Times New Roman"/>
          <w:color w:val="000000"/>
          <w:lang w:val="fr-FR"/>
        </w:rPr>
        <w:t>.</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0F1A96"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L’indométacine et la cystéamine </w:t>
      </w:r>
      <w:r w:rsidR="000A21D1" w:rsidRPr="00151523">
        <w:rPr>
          <w:rFonts w:ascii="Times New Roman" w:hAnsi="Times New Roman"/>
          <w:color w:val="000000"/>
          <w:lang w:val="fr-FR"/>
        </w:rPr>
        <w:t>ont été utilisé</w:t>
      </w:r>
      <w:r w:rsidR="00FC7C16" w:rsidRPr="00151523">
        <w:rPr>
          <w:rFonts w:ascii="Times New Roman" w:hAnsi="Times New Roman"/>
          <w:color w:val="000000"/>
          <w:lang w:val="fr-FR"/>
        </w:rPr>
        <w:t>e</w:t>
      </w:r>
      <w:r w:rsidR="000A21D1" w:rsidRPr="00151523">
        <w:rPr>
          <w:rFonts w:ascii="Times New Roman" w:hAnsi="Times New Roman"/>
          <w:color w:val="000000"/>
          <w:lang w:val="fr-FR"/>
        </w:rPr>
        <w:t>s conjointement chez certains patients. Chez des patients ayant subi une transplantation rénale, des traitements immunosuppresseurs ont été utilisés en association avec la cystéamine</w:t>
      </w:r>
      <w:r w:rsidR="000D3F26" w:rsidRPr="00151523">
        <w:rPr>
          <w:rFonts w:ascii="Times New Roman" w:hAnsi="Times New Roman"/>
          <w:color w:val="000000"/>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B34D85"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La </w:t>
      </w:r>
      <w:proofErr w:type="spellStart"/>
      <w:r w:rsidRPr="00151523">
        <w:rPr>
          <w:rFonts w:ascii="Times New Roman" w:hAnsi="Times New Roman"/>
          <w:lang w:val="fr-FR"/>
        </w:rPr>
        <w:t>c</w:t>
      </w:r>
      <w:r w:rsidR="000D3F26" w:rsidRPr="00151523">
        <w:rPr>
          <w:rFonts w:ascii="Times New Roman" w:hAnsi="Times New Roman"/>
          <w:lang w:val="fr-FR"/>
        </w:rPr>
        <w:t>o</w:t>
      </w:r>
      <w:proofErr w:type="spellEnd"/>
      <w:r w:rsidR="00442A59" w:rsidRPr="00151523">
        <w:rPr>
          <w:rFonts w:ascii="Times New Roman" w:hAnsi="Times New Roman"/>
          <w:lang w:val="fr-FR"/>
        </w:rPr>
        <w:t>-</w:t>
      </w:r>
      <w:r w:rsidR="000D3F26" w:rsidRPr="00151523">
        <w:rPr>
          <w:rFonts w:ascii="Times New Roman" w:hAnsi="Times New Roman"/>
          <w:lang w:val="fr-FR"/>
        </w:rPr>
        <w:t xml:space="preserve">administration </w:t>
      </w:r>
      <w:r w:rsidRPr="00151523">
        <w:rPr>
          <w:rFonts w:ascii="Times New Roman" w:hAnsi="Times New Roman"/>
          <w:lang w:val="fr-FR"/>
        </w:rPr>
        <w:t xml:space="preserve">de l’inhibiteur de la pompe à protons </w:t>
      </w:r>
      <w:r w:rsidR="000D3F26" w:rsidRPr="00151523">
        <w:rPr>
          <w:rFonts w:ascii="Times New Roman" w:hAnsi="Times New Roman"/>
          <w:lang w:val="fr-FR"/>
        </w:rPr>
        <w:t>om</w:t>
      </w:r>
      <w:r w:rsidRPr="00151523">
        <w:rPr>
          <w:rFonts w:ascii="Times New Roman" w:hAnsi="Times New Roman"/>
          <w:lang w:val="fr-FR"/>
        </w:rPr>
        <w:t>é</w:t>
      </w:r>
      <w:r w:rsidR="000D3F26" w:rsidRPr="00151523">
        <w:rPr>
          <w:rFonts w:ascii="Times New Roman" w:hAnsi="Times New Roman"/>
          <w:lang w:val="fr-FR"/>
        </w:rPr>
        <w:t>prazole</w:t>
      </w:r>
      <w:r w:rsidR="00B82019" w:rsidRPr="00151523">
        <w:rPr>
          <w:rFonts w:ascii="Times New Roman" w:hAnsi="Times New Roman"/>
          <w:lang w:val="fr-FR"/>
        </w:rPr>
        <w:t xml:space="preserve"> et </w:t>
      </w:r>
      <w:r w:rsidRPr="00151523">
        <w:rPr>
          <w:rFonts w:ascii="Times New Roman" w:hAnsi="Times New Roman"/>
          <w:lang w:val="fr-FR"/>
        </w:rPr>
        <w:t xml:space="preserve">de </w:t>
      </w:r>
      <w:r w:rsidR="000D3F26" w:rsidRPr="00151523">
        <w:rPr>
          <w:rFonts w:ascii="Times New Roman" w:hAnsi="Times New Roman"/>
          <w:lang w:val="fr-FR"/>
        </w:rPr>
        <w:t xml:space="preserve">PROCYSBI </w:t>
      </w:r>
      <w:r w:rsidR="000D3F26" w:rsidRPr="00151523">
        <w:rPr>
          <w:rFonts w:ascii="Times New Roman" w:hAnsi="Times New Roman"/>
          <w:i/>
          <w:lang w:val="fr-FR"/>
        </w:rPr>
        <w:t>in vivo</w:t>
      </w:r>
      <w:r w:rsidR="000D3F26" w:rsidRPr="00151523">
        <w:rPr>
          <w:rFonts w:ascii="Times New Roman" w:hAnsi="Times New Roman"/>
          <w:lang w:val="fr-FR"/>
        </w:rPr>
        <w:t xml:space="preserve"> </w:t>
      </w:r>
      <w:r w:rsidRPr="00151523">
        <w:rPr>
          <w:rFonts w:ascii="Times New Roman" w:hAnsi="Times New Roman"/>
          <w:lang w:val="fr-FR"/>
        </w:rPr>
        <w:t xml:space="preserve">n’a montré aucun effet sur l’exposition </w:t>
      </w:r>
      <w:r w:rsidR="00E5711F" w:rsidRPr="00151523">
        <w:rPr>
          <w:rFonts w:ascii="Times New Roman" w:hAnsi="Times New Roman"/>
          <w:lang w:val="fr-FR"/>
        </w:rPr>
        <w:t>totale (A</w:t>
      </w:r>
      <w:r w:rsidR="00BB4540" w:rsidRPr="00151523">
        <w:rPr>
          <w:rFonts w:ascii="Times New Roman" w:hAnsi="Times New Roman"/>
          <w:lang w:val="fr-FR"/>
        </w:rPr>
        <w:t>U</w:t>
      </w:r>
      <w:r w:rsidR="00E5711F" w:rsidRPr="00151523">
        <w:rPr>
          <w:rFonts w:ascii="Times New Roman" w:hAnsi="Times New Roman"/>
          <w:lang w:val="fr-FR"/>
        </w:rPr>
        <w:t xml:space="preserve">C) </w:t>
      </w:r>
      <w:r w:rsidRPr="00151523">
        <w:rPr>
          <w:rFonts w:ascii="Times New Roman" w:hAnsi="Times New Roman"/>
          <w:lang w:val="fr-FR"/>
        </w:rPr>
        <w:t xml:space="preserve">au bitartrate de </w:t>
      </w:r>
      <w:r w:rsidR="000D3F26" w:rsidRPr="00151523">
        <w:rPr>
          <w:rFonts w:ascii="Times New Roman" w:hAnsi="Times New Roman"/>
          <w:lang w:val="fr-FR"/>
        </w:rPr>
        <w:t>c</w:t>
      </w:r>
      <w:r w:rsidR="00B82019" w:rsidRPr="00151523">
        <w:rPr>
          <w:rFonts w:ascii="Times New Roman" w:hAnsi="Times New Roman"/>
          <w:lang w:val="fr-FR"/>
        </w:rPr>
        <w:t>ystéamine</w:t>
      </w:r>
      <w:r w:rsidRPr="00151523">
        <w:rPr>
          <w:rFonts w:ascii="Times New Roman" w:hAnsi="Times New Roman"/>
          <w:lang w:val="fr-FR"/>
        </w:rPr>
        <w:t>.</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4.</w:t>
      </w:r>
      <w:r w:rsidR="002230D7" w:rsidRPr="00151523">
        <w:rPr>
          <w:rFonts w:ascii="Times New Roman" w:hAnsi="Times New Roman"/>
          <w:b/>
          <w:color w:val="000000"/>
          <w:lang w:val="fr-FR"/>
        </w:rPr>
        <w:t>6</w:t>
      </w:r>
      <w:r w:rsidRPr="00151523">
        <w:rPr>
          <w:rFonts w:ascii="Times New Roman" w:hAnsi="Times New Roman"/>
          <w:b/>
          <w:color w:val="000000"/>
          <w:lang w:val="fr-FR"/>
        </w:rPr>
        <w:tab/>
      </w:r>
      <w:r w:rsidR="00B34D85" w:rsidRPr="00151523">
        <w:rPr>
          <w:rFonts w:ascii="Times New Roman" w:hAnsi="Times New Roman"/>
          <w:b/>
          <w:color w:val="000000"/>
          <w:lang w:val="fr-FR"/>
        </w:rPr>
        <w:t>Fertilité, grossesse et allaitement</w:t>
      </w:r>
    </w:p>
    <w:p w:rsidR="000D3F26" w:rsidRPr="00151523" w:rsidRDefault="000D3F26" w:rsidP="00151523">
      <w:pPr>
        <w:keepNext/>
        <w:autoSpaceDE w:val="0"/>
        <w:autoSpaceDN w:val="0"/>
        <w:adjustRightInd w:val="0"/>
        <w:spacing w:after="0" w:line="240" w:lineRule="auto"/>
        <w:rPr>
          <w:rFonts w:ascii="Times New Roman" w:hAnsi="Times New Roman"/>
          <w:color w:val="000000"/>
          <w:lang w:val="fr-FR"/>
        </w:rPr>
      </w:pPr>
    </w:p>
    <w:p w:rsidR="000D3F26" w:rsidRPr="00151523" w:rsidRDefault="00B34D85" w:rsidP="00151523">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Grossesse</w:t>
      </w:r>
    </w:p>
    <w:p w:rsidR="000D3F26" w:rsidRPr="00151523" w:rsidRDefault="000D3F26" w:rsidP="00151523">
      <w:pPr>
        <w:keepNext/>
        <w:autoSpaceDE w:val="0"/>
        <w:autoSpaceDN w:val="0"/>
        <w:adjustRightInd w:val="0"/>
        <w:spacing w:after="0" w:line="240" w:lineRule="auto"/>
        <w:rPr>
          <w:rFonts w:ascii="Times New Roman" w:hAnsi="Times New Roman"/>
          <w:color w:val="000000"/>
          <w:lang w:val="fr-FR"/>
        </w:rPr>
      </w:pPr>
    </w:p>
    <w:p w:rsidR="000D3F26" w:rsidRPr="00151523" w:rsidRDefault="00B34D8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Il n’existe pas de données </w:t>
      </w:r>
      <w:r w:rsidR="00930E35" w:rsidRPr="00151523">
        <w:rPr>
          <w:rFonts w:ascii="Times New Roman" w:hAnsi="Times New Roman"/>
          <w:color w:val="000000"/>
          <w:lang w:val="fr-FR"/>
        </w:rPr>
        <w:t xml:space="preserve">pertinentes </w:t>
      </w:r>
      <w:r w:rsidR="00B619D7" w:rsidRPr="00151523">
        <w:rPr>
          <w:rFonts w:ascii="Times New Roman" w:hAnsi="Times New Roman"/>
          <w:color w:val="000000"/>
          <w:lang w:val="fr-FR"/>
        </w:rPr>
        <w:t xml:space="preserve">sur </w:t>
      </w:r>
      <w:r w:rsidRPr="00151523">
        <w:rPr>
          <w:rFonts w:ascii="Times New Roman" w:hAnsi="Times New Roman"/>
          <w:color w:val="000000"/>
          <w:lang w:val="fr-FR"/>
        </w:rPr>
        <w:t xml:space="preserve">l’utilisation </w:t>
      </w:r>
      <w:r w:rsidR="00930E35" w:rsidRPr="00151523">
        <w:rPr>
          <w:rFonts w:ascii="Times New Roman" w:hAnsi="Times New Roman"/>
          <w:color w:val="000000"/>
          <w:lang w:val="fr-FR"/>
        </w:rPr>
        <w:t>du bitartrate</w:t>
      </w:r>
      <w:r w:rsidRPr="00151523">
        <w:rPr>
          <w:rFonts w:ascii="Times New Roman" w:hAnsi="Times New Roman"/>
          <w:color w:val="000000"/>
          <w:lang w:val="fr-FR"/>
        </w:rPr>
        <w:t xml:space="preserve"> </w:t>
      </w:r>
      <w:r w:rsidR="00BA43FF" w:rsidRPr="00151523">
        <w:rPr>
          <w:rFonts w:ascii="Times New Roman" w:hAnsi="Times New Roman"/>
          <w:color w:val="000000"/>
          <w:lang w:val="fr-FR"/>
        </w:rPr>
        <w:t xml:space="preserve">de </w:t>
      </w:r>
      <w:r w:rsidR="000D3F26" w:rsidRPr="00151523">
        <w:rPr>
          <w:rFonts w:ascii="Times New Roman" w:hAnsi="Times New Roman"/>
          <w:color w:val="000000"/>
          <w:lang w:val="fr-FR"/>
        </w:rPr>
        <w:t>c</w:t>
      </w:r>
      <w:r w:rsidR="00B82019" w:rsidRPr="00151523">
        <w:rPr>
          <w:rFonts w:ascii="Times New Roman" w:hAnsi="Times New Roman"/>
          <w:color w:val="000000"/>
          <w:lang w:val="fr-FR"/>
        </w:rPr>
        <w:t>ystéamine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chez l</w:t>
      </w:r>
      <w:r w:rsidR="00B619D7" w:rsidRPr="00151523">
        <w:rPr>
          <w:rFonts w:ascii="Times New Roman" w:hAnsi="Times New Roman"/>
          <w:color w:val="000000"/>
          <w:lang w:val="fr-FR"/>
        </w:rPr>
        <w:t>a</w:t>
      </w:r>
      <w:r w:rsidRPr="00151523">
        <w:rPr>
          <w:rFonts w:ascii="Times New Roman" w:hAnsi="Times New Roman"/>
          <w:color w:val="000000"/>
          <w:lang w:val="fr-FR"/>
        </w:rPr>
        <w:t xml:space="preserve"> femme enceinte.</w:t>
      </w:r>
      <w:r w:rsidR="000D3F26" w:rsidRPr="00151523">
        <w:rPr>
          <w:rFonts w:ascii="Times New Roman" w:hAnsi="Times New Roman"/>
          <w:color w:val="000000"/>
          <w:lang w:val="fr-FR"/>
        </w:rPr>
        <w:t xml:space="preserve"> </w:t>
      </w:r>
      <w:r w:rsidR="00B619D7" w:rsidRPr="00151523">
        <w:rPr>
          <w:rFonts w:ascii="Times New Roman" w:hAnsi="Times New Roman"/>
          <w:color w:val="000000"/>
          <w:lang w:val="fr-FR"/>
        </w:rPr>
        <w:t>Les études effectuées chez l’animal ont mis en évidence une toxicité sur la reproduction</w:t>
      </w:r>
      <w:r w:rsidR="000D3F26" w:rsidRPr="00151523">
        <w:rPr>
          <w:rFonts w:ascii="Times New Roman" w:hAnsi="Times New Roman"/>
          <w:color w:val="000000"/>
          <w:lang w:val="fr-FR"/>
        </w:rPr>
        <w:t>,</w:t>
      </w:r>
      <w:r w:rsidR="00B619D7" w:rsidRPr="00151523">
        <w:rPr>
          <w:rFonts w:ascii="Times New Roman" w:hAnsi="Times New Roman"/>
          <w:color w:val="000000"/>
          <w:lang w:val="fr-FR"/>
        </w:rPr>
        <w:t xml:space="preserve"> notamment une </w:t>
      </w:r>
      <w:r w:rsidR="00930E35" w:rsidRPr="00151523">
        <w:rPr>
          <w:rFonts w:ascii="Times New Roman" w:hAnsi="Times New Roman"/>
          <w:color w:val="000000"/>
          <w:lang w:val="fr-FR"/>
        </w:rPr>
        <w:t xml:space="preserve">tératogénicité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A07F65" w:rsidRPr="00151523">
        <w:rPr>
          <w:rFonts w:ascii="Times New Roman" w:hAnsi="Times New Roman"/>
          <w:color w:val="000000"/>
          <w:lang w:val="fr-FR"/>
        </w:rPr>
        <w:t> </w:t>
      </w:r>
      <w:r w:rsidR="000D3F26" w:rsidRPr="00151523">
        <w:rPr>
          <w:rFonts w:ascii="Times New Roman" w:hAnsi="Times New Roman"/>
          <w:color w:val="000000"/>
          <w:lang w:val="fr-FR"/>
        </w:rPr>
        <w:t xml:space="preserve">5.3). </w:t>
      </w:r>
      <w:r w:rsidR="00B619D7" w:rsidRPr="00151523">
        <w:rPr>
          <w:rFonts w:ascii="Times New Roman" w:hAnsi="Times New Roman"/>
          <w:color w:val="000000"/>
          <w:lang w:val="fr-FR"/>
        </w:rPr>
        <w:t xml:space="preserve">Le risque </w:t>
      </w:r>
      <w:r w:rsidR="000D3F26" w:rsidRPr="00151523">
        <w:rPr>
          <w:rFonts w:ascii="Times New Roman" w:hAnsi="Times New Roman"/>
          <w:color w:val="000000"/>
          <w:lang w:val="fr-FR"/>
        </w:rPr>
        <w:t>potenti</w:t>
      </w:r>
      <w:r w:rsidR="00B619D7" w:rsidRPr="00151523">
        <w:rPr>
          <w:rFonts w:ascii="Times New Roman" w:hAnsi="Times New Roman"/>
          <w:color w:val="000000"/>
          <w:lang w:val="fr-FR"/>
        </w:rPr>
        <w:t>e</w:t>
      </w:r>
      <w:r w:rsidR="000D3F26" w:rsidRPr="00151523">
        <w:rPr>
          <w:rFonts w:ascii="Times New Roman" w:hAnsi="Times New Roman"/>
          <w:color w:val="000000"/>
          <w:lang w:val="fr-FR"/>
        </w:rPr>
        <w:t xml:space="preserve">l </w:t>
      </w:r>
      <w:r w:rsidR="002B0DE2" w:rsidRPr="00151523">
        <w:rPr>
          <w:rFonts w:ascii="Times New Roman" w:hAnsi="Times New Roman"/>
          <w:color w:val="000000"/>
          <w:lang w:val="fr-FR"/>
        </w:rPr>
        <w:t>chez l’homme</w:t>
      </w:r>
      <w:r w:rsidR="00B619D7" w:rsidRPr="00151523">
        <w:rPr>
          <w:rFonts w:ascii="Times New Roman" w:hAnsi="Times New Roman"/>
          <w:color w:val="000000"/>
          <w:lang w:val="fr-FR"/>
        </w:rPr>
        <w:t xml:space="preserve"> est inconnu. L’</w:t>
      </w:r>
      <w:r w:rsidR="000D3F26" w:rsidRPr="00151523">
        <w:rPr>
          <w:rFonts w:ascii="Times New Roman" w:hAnsi="Times New Roman"/>
          <w:color w:val="000000"/>
          <w:lang w:val="fr-FR"/>
        </w:rPr>
        <w:t xml:space="preserve">effet </w:t>
      </w:r>
      <w:r w:rsidR="00930E35" w:rsidRPr="00151523">
        <w:rPr>
          <w:rFonts w:ascii="Times New Roman" w:hAnsi="Times New Roman"/>
          <w:color w:val="000000"/>
          <w:lang w:val="fr-FR"/>
        </w:rPr>
        <w:t xml:space="preserve">d’une </w:t>
      </w:r>
      <w:proofErr w:type="spellStart"/>
      <w:r w:rsidR="00930E35" w:rsidRPr="00151523">
        <w:rPr>
          <w:rFonts w:ascii="Times New Roman" w:hAnsi="Times New Roman"/>
          <w:color w:val="000000"/>
          <w:lang w:val="fr-FR"/>
        </w:rPr>
        <w:t>cystinose</w:t>
      </w:r>
      <w:proofErr w:type="spellEnd"/>
      <w:r w:rsidR="00930E35" w:rsidRPr="00151523">
        <w:rPr>
          <w:rFonts w:ascii="Times New Roman" w:hAnsi="Times New Roman"/>
          <w:color w:val="000000"/>
          <w:lang w:val="fr-FR"/>
        </w:rPr>
        <w:t xml:space="preserve"> non traitée </w:t>
      </w:r>
      <w:r w:rsidR="00B619D7" w:rsidRPr="00151523">
        <w:rPr>
          <w:rFonts w:ascii="Times New Roman" w:hAnsi="Times New Roman"/>
          <w:color w:val="000000"/>
          <w:lang w:val="fr-FR"/>
        </w:rPr>
        <w:t>sur la grossesse est également inconnu. Par conséquent, le bitartrate de cy</w:t>
      </w:r>
      <w:r w:rsidR="00B82019" w:rsidRPr="00151523">
        <w:rPr>
          <w:rFonts w:ascii="Times New Roman" w:hAnsi="Times New Roman"/>
          <w:color w:val="000000"/>
          <w:lang w:val="fr-FR"/>
        </w:rPr>
        <w:t>stéamin</w:t>
      </w:r>
      <w:r w:rsidR="00B619D7" w:rsidRPr="00151523">
        <w:rPr>
          <w:rFonts w:ascii="Times New Roman" w:hAnsi="Times New Roman"/>
          <w:color w:val="000000"/>
          <w:lang w:val="fr-FR"/>
        </w:rPr>
        <w:t>e ne doit pas être utilisé pendant la grossesse</w:t>
      </w:r>
      <w:r w:rsidR="000D3F26" w:rsidRPr="00151523">
        <w:rPr>
          <w:rFonts w:ascii="Times New Roman" w:hAnsi="Times New Roman"/>
          <w:color w:val="000000"/>
          <w:lang w:val="fr-FR"/>
        </w:rPr>
        <w:t xml:space="preserve">, </w:t>
      </w:r>
      <w:r w:rsidR="00B619D7" w:rsidRPr="00151523">
        <w:rPr>
          <w:rFonts w:ascii="Times New Roman" w:hAnsi="Times New Roman"/>
          <w:color w:val="000000"/>
          <w:lang w:val="fr-FR"/>
        </w:rPr>
        <w:t xml:space="preserve">en </w:t>
      </w:r>
      <w:r w:rsidR="000D3F26" w:rsidRPr="00151523">
        <w:rPr>
          <w:rFonts w:ascii="Times New Roman" w:hAnsi="Times New Roman"/>
          <w:color w:val="000000"/>
          <w:lang w:val="fr-FR"/>
        </w:rPr>
        <w:t>particul</w:t>
      </w:r>
      <w:r w:rsidR="00B619D7" w:rsidRPr="00151523">
        <w:rPr>
          <w:rFonts w:ascii="Times New Roman" w:hAnsi="Times New Roman"/>
          <w:color w:val="000000"/>
          <w:lang w:val="fr-FR"/>
        </w:rPr>
        <w:t>ier au cours du premier trimestre</w:t>
      </w:r>
      <w:r w:rsidR="000D3F26" w:rsidRPr="00151523">
        <w:rPr>
          <w:rFonts w:ascii="Times New Roman" w:hAnsi="Times New Roman"/>
          <w:color w:val="000000"/>
          <w:lang w:val="fr-FR"/>
        </w:rPr>
        <w:t xml:space="preserve">, </w:t>
      </w:r>
      <w:r w:rsidR="00B619D7" w:rsidRPr="00151523">
        <w:rPr>
          <w:rFonts w:ascii="Times New Roman" w:hAnsi="Times New Roman"/>
          <w:color w:val="000000"/>
          <w:lang w:val="fr-FR"/>
        </w:rPr>
        <w:t xml:space="preserve">à moins que cela ne soit </w:t>
      </w:r>
      <w:r w:rsidR="00E82B33" w:rsidRPr="00151523">
        <w:rPr>
          <w:rFonts w:ascii="Times New Roman" w:hAnsi="Times New Roman"/>
          <w:color w:val="000000"/>
          <w:lang w:val="fr-FR"/>
        </w:rPr>
        <w:t xml:space="preserve">absolument </w:t>
      </w:r>
      <w:r w:rsidR="00B619D7" w:rsidRPr="00151523">
        <w:rPr>
          <w:rFonts w:ascii="Times New Roman" w:hAnsi="Times New Roman"/>
          <w:color w:val="000000"/>
          <w:lang w:val="fr-FR"/>
        </w:rPr>
        <w:t xml:space="preserve">nécessaire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A07F65" w:rsidRPr="00151523">
        <w:rPr>
          <w:rFonts w:ascii="Times New Roman" w:hAnsi="Times New Roman"/>
          <w:color w:val="000000"/>
          <w:lang w:val="fr-FR"/>
        </w:rPr>
        <w:t> </w:t>
      </w:r>
      <w:r w:rsidR="000D3F26" w:rsidRPr="00151523">
        <w:rPr>
          <w:rFonts w:ascii="Times New Roman" w:hAnsi="Times New Roman"/>
          <w:color w:val="000000"/>
          <w:lang w:val="fr-FR"/>
        </w:rPr>
        <w:t>4.4).</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B619D7"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Si une grossesse est </w:t>
      </w:r>
      <w:r w:rsidR="000D3F26" w:rsidRPr="00151523">
        <w:rPr>
          <w:rFonts w:ascii="Times New Roman" w:hAnsi="Times New Roman"/>
          <w:color w:val="000000"/>
          <w:lang w:val="fr-FR"/>
        </w:rPr>
        <w:t>diagnos</w:t>
      </w:r>
      <w:r w:rsidRPr="00151523">
        <w:rPr>
          <w:rFonts w:ascii="Times New Roman" w:hAnsi="Times New Roman"/>
          <w:color w:val="000000"/>
          <w:lang w:val="fr-FR"/>
        </w:rPr>
        <w:t>tiquée o</w:t>
      </w:r>
      <w:r w:rsidR="00B82019" w:rsidRPr="00151523">
        <w:rPr>
          <w:rFonts w:ascii="Times New Roman" w:hAnsi="Times New Roman"/>
          <w:color w:val="000000"/>
          <w:lang w:val="fr-FR"/>
        </w:rPr>
        <w:t xml:space="preserve">u </w:t>
      </w:r>
      <w:r w:rsidR="00930E35" w:rsidRPr="00151523">
        <w:rPr>
          <w:rFonts w:ascii="Times New Roman" w:hAnsi="Times New Roman"/>
          <w:color w:val="000000"/>
          <w:lang w:val="fr-FR"/>
        </w:rPr>
        <w:t>envisagée</w:t>
      </w:r>
      <w:r w:rsidR="000D3F26" w:rsidRPr="00151523">
        <w:rPr>
          <w:rFonts w:ascii="Times New Roman" w:hAnsi="Times New Roman"/>
          <w:color w:val="000000"/>
          <w:lang w:val="fr-FR"/>
        </w:rPr>
        <w:t>,</w:t>
      </w:r>
      <w:r w:rsidR="00722399" w:rsidRPr="00151523">
        <w:rPr>
          <w:rFonts w:ascii="Times New Roman" w:hAnsi="Times New Roman"/>
          <w:color w:val="000000"/>
          <w:lang w:val="fr-FR"/>
        </w:rPr>
        <w:t xml:space="preserve"> il </w:t>
      </w:r>
      <w:r w:rsidR="00930E35" w:rsidRPr="00151523">
        <w:rPr>
          <w:rFonts w:ascii="Times New Roman" w:hAnsi="Times New Roman"/>
          <w:color w:val="000000"/>
          <w:lang w:val="fr-FR"/>
        </w:rPr>
        <w:t xml:space="preserve">est </w:t>
      </w:r>
      <w:r w:rsidR="00722399" w:rsidRPr="00151523">
        <w:rPr>
          <w:rFonts w:ascii="Times New Roman" w:hAnsi="Times New Roman"/>
          <w:color w:val="000000"/>
          <w:lang w:val="fr-FR"/>
        </w:rPr>
        <w:t xml:space="preserve">prudent </w:t>
      </w:r>
      <w:r w:rsidR="00930E35" w:rsidRPr="00151523">
        <w:rPr>
          <w:rFonts w:ascii="Times New Roman" w:hAnsi="Times New Roman"/>
          <w:color w:val="000000"/>
          <w:lang w:val="fr-FR"/>
        </w:rPr>
        <w:t xml:space="preserve">de </w:t>
      </w:r>
      <w:r w:rsidR="00722399" w:rsidRPr="00151523">
        <w:rPr>
          <w:rFonts w:ascii="Times New Roman" w:hAnsi="Times New Roman"/>
          <w:color w:val="000000"/>
          <w:lang w:val="fr-FR"/>
        </w:rPr>
        <w:t>reconsidérer le traitement et informer la patiente du risque tératogène potentiel de la cystéamine</w:t>
      </w:r>
      <w:r w:rsidR="000D3F26" w:rsidRPr="00151523">
        <w:rPr>
          <w:rFonts w:ascii="Times New Roman" w:hAnsi="Times New Roman"/>
          <w:color w:val="000000"/>
          <w:lang w:val="fr-FR"/>
        </w:rPr>
        <w:t>.</w:t>
      </w:r>
    </w:p>
    <w:p w:rsidR="000D3F26" w:rsidRPr="00151523" w:rsidRDefault="000D3F26" w:rsidP="00151523">
      <w:pPr>
        <w:autoSpaceDE w:val="0"/>
        <w:autoSpaceDN w:val="0"/>
        <w:adjustRightInd w:val="0"/>
        <w:spacing w:after="0" w:line="240" w:lineRule="auto"/>
        <w:rPr>
          <w:rFonts w:ascii="Times New Roman" w:hAnsi="Times New Roman"/>
          <w:color w:val="000000"/>
          <w:u w:val="single"/>
          <w:lang w:val="fr-FR"/>
        </w:rPr>
      </w:pPr>
    </w:p>
    <w:p w:rsidR="000D3F26" w:rsidRPr="00151523" w:rsidRDefault="00B619D7" w:rsidP="00151523">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Allaitement</w:t>
      </w:r>
    </w:p>
    <w:p w:rsidR="000D3F26" w:rsidRPr="00151523" w:rsidRDefault="000D3F26" w:rsidP="00151523">
      <w:pPr>
        <w:keepNext/>
        <w:autoSpaceDE w:val="0"/>
        <w:autoSpaceDN w:val="0"/>
        <w:adjustRightInd w:val="0"/>
        <w:spacing w:after="0" w:line="240" w:lineRule="auto"/>
        <w:rPr>
          <w:rFonts w:ascii="Times New Roman" w:hAnsi="Times New Roman"/>
          <w:color w:val="000000"/>
          <w:u w:val="single"/>
          <w:lang w:val="fr-FR"/>
        </w:rPr>
      </w:pPr>
    </w:p>
    <w:p w:rsidR="000D3F26" w:rsidRPr="00151523" w:rsidRDefault="00930E3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L’excrétion de</w:t>
      </w:r>
      <w:r w:rsidR="00F47496" w:rsidRPr="00151523">
        <w:rPr>
          <w:rFonts w:ascii="Times New Roman" w:hAnsi="Times New Roman"/>
          <w:color w:val="000000"/>
          <w:lang w:val="fr-FR"/>
        </w:rPr>
        <w:t xml:space="preserve"> c</w:t>
      </w:r>
      <w:r w:rsidR="00B82019" w:rsidRPr="00151523">
        <w:rPr>
          <w:rFonts w:ascii="Times New Roman" w:hAnsi="Times New Roman"/>
          <w:color w:val="000000"/>
          <w:lang w:val="fr-FR"/>
        </w:rPr>
        <w:t>ystéamine</w:t>
      </w:r>
      <w:r w:rsidR="000D3F26" w:rsidRPr="00151523">
        <w:rPr>
          <w:rFonts w:ascii="Times New Roman" w:hAnsi="Times New Roman"/>
          <w:color w:val="000000"/>
          <w:lang w:val="fr-FR"/>
        </w:rPr>
        <w:t xml:space="preserve"> </w:t>
      </w:r>
      <w:r w:rsidR="00F47496" w:rsidRPr="00151523">
        <w:rPr>
          <w:rFonts w:ascii="Times New Roman" w:hAnsi="Times New Roman"/>
          <w:color w:val="000000"/>
          <w:lang w:val="fr-FR"/>
        </w:rPr>
        <w:t>dans le lait maternel</w:t>
      </w:r>
      <w:r w:rsidRPr="00151523">
        <w:rPr>
          <w:rFonts w:ascii="Times New Roman" w:hAnsi="Times New Roman"/>
          <w:color w:val="000000"/>
          <w:lang w:val="fr-FR"/>
        </w:rPr>
        <w:t xml:space="preserve"> n’a pas été étudié</w:t>
      </w:r>
      <w:r w:rsidR="00BA43FF" w:rsidRPr="00151523">
        <w:rPr>
          <w:rFonts w:ascii="Times New Roman" w:hAnsi="Times New Roman"/>
          <w:color w:val="000000"/>
          <w:lang w:val="fr-FR"/>
        </w:rPr>
        <w:t>e</w:t>
      </w:r>
      <w:r w:rsidR="000D3F26" w:rsidRPr="00151523">
        <w:rPr>
          <w:rFonts w:ascii="Times New Roman" w:hAnsi="Times New Roman"/>
          <w:color w:val="000000"/>
          <w:lang w:val="fr-FR"/>
        </w:rPr>
        <w:t xml:space="preserve">. </w:t>
      </w:r>
      <w:r w:rsidR="00F47496" w:rsidRPr="00151523">
        <w:rPr>
          <w:rFonts w:ascii="Times New Roman" w:hAnsi="Times New Roman"/>
          <w:color w:val="000000"/>
          <w:lang w:val="fr-FR"/>
        </w:rPr>
        <w:t>Cependant, au vu des résultats d</w:t>
      </w:r>
      <w:r w:rsidR="002B0DE2" w:rsidRPr="00151523">
        <w:rPr>
          <w:rFonts w:ascii="Times New Roman" w:hAnsi="Times New Roman"/>
          <w:color w:val="000000"/>
          <w:lang w:val="fr-FR"/>
        </w:rPr>
        <w:t xml:space="preserve">es </w:t>
      </w:r>
      <w:r w:rsidR="00F47496" w:rsidRPr="00151523">
        <w:rPr>
          <w:rFonts w:ascii="Times New Roman" w:hAnsi="Times New Roman"/>
          <w:color w:val="000000"/>
          <w:lang w:val="fr-FR"/>
        </w:rPr>
        <w:t xml:space="preserve">études </w:t>
      </w:r>
      <w:r w:rsidRPr="00151523">
        <w:rPr>
          <w:rFonts w:ascii="Times New Roman" w:hAnsi="Times New Roman"/>
          <w:color w:val="000000"/>
          <w:lang w:val="fr-FR"/>
        </w:rPr>
        <w:t xml:space="preserve">précliniques </w:t>
      </w:r>
      <w:r w:rsidR="00F47496" w:rsidRPr="00151523">
        <w:rPr>
          <w:rFonts w:ascii="Times New Roman" w:hAnsi="Times New Roman"/>
          <w:color w:val="000000"/>
          <w:lang w:val="fr-FR"/>
        </w:rPr>
        <w:t xml:space="preserve">menées chez des femelles allaitantes et des nouveau-nés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C94D93" w:rsidRPr="00151523">
        <w:rPr>
          <w:rFonts w:ascii="Times New Roman" w:hAnsi="Times New Roman"/>
          <w:color w:val="000000"/>
          <w:lang w:val="fr-FR"/>
        </w:rPr>
        <w:t> </w:t>
      </w:r>
      <w:r w:rsidR="000D3F26" w:rsidRPr="00151523">
        <w:rPr>
          <w:rFonts w:ascii="Times New Roman" w:hAnsi="Times New Roman"/>
          <w:color w:val="000000"/>
          <w:lang w:val="fr-FR"/>
        </w:rPr>
        <w:t xml:space="preserve">5.3), </w:t>
      </w:r>
      <w:r w:rsidR="00F47496" w:rsidRPr="00151523">
        <w:rPr>
          <w:rFonts w:ascii="Times New Roman" w:hAnsi="Times New Roman"/>
          <w:color w:val="000000"/>
          <w:lang w:val="fr-FR"/>
        </w:rPr>
        <w:t xml:space="preserve">l’allaitement est contre-indiqué chez les femmes sous </w:t>
      </w:r>
      <w:r w:rsidR="000D3F26" w:rsidRPr="00151523">
        <w:rPr>
          <w:rFonts w:ascii="Times New Roman" w:hAnsi="Times New Roman"/>
          <w:color w:val="000000"/>
          <w:lang w:val="fr-FR"/>
        </w:rPr>
        <w:t>PROCYSBI (</w:t>
      </w:r>
      <w:r w:rsidR="004D684B" w:rsidRPr="00151523">
        <w:rPr>
          <w:rFonts w:ascii="Times New Roman" w:hAnsi="Times New Roman"/>
          <w:color w:val="000000"/>
          <w:lang w:val="fr-FR"/>
        </w:rPr>
        <w:t>voir rubrique</w:t>
      </w:r>
      <w:r w:rsidR="00C94D93" w:rsidRPr="00151523">
        <w:rPr>
          <w:rFonts w:ascii="Times New Roman" w:hAnsi="Times New Roman"/>
          <w:color w:val="000000"/>
          <w:lang w:val="fr-FR"/>
        </w:rPr>
        <w:t> </w:t>
      </w:r>
      <w:r w:rsidR="000D3F26" w:rsidRPr="00151523">
        <w:rPr>
          <w:rFonts w:ascii="Times New Roman" w:hAnsi="Times New Roman"/>
          <w:color w:val="000000"/>
          <w:lang w:val="fr-FR"/>
        </w:rPr>
        <w:t>4.3).</w:t>
      </w:r>
    </w:p>
    <w:p w:rsidR="000D3F26" w:rsidRPr="00151523" w:rsidRDefault="000D3F26" w:rsidP="00151523">
      <w:pPr>
        <w:autoSpaceDE w:val="0"/>
        <w:autoSpaceDN w:val="0"/>
        <w:adjustRightInd w:val="0"/>
        <w:spacing w:after="0" w:line="240" w:lineRule="auto"/>
        <w:rPr>
          <w:rFonts w:ascii="Times New Roman" w:hAnsi="Times New Roman"/>
          <w:color w:val="000000"/>
          <w:u w:val="single"/>
          <w:lang w:val="fr-FR"/>
        </w:rPr>
      </w:pP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F</w:t>
      </w:r>
      <w:r w:rsidR="00722399" w:rsidRPr="00151523">
        <w:rPr>
          <w:rFonts w:ascii="Times New Roman" w:hAnsi="Times New Roman"/>
          <w:color w:val="000000"/>
          <w:u w:val="single"/>
          <w:lang w:val="fr-FR"/>
        </w:rPr>
        <w:t>ertilité</w:t>
      </w: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p>
    <w:p w:rsidR="000D3F26" w:rsidRPr="00151523" w:rsidRDefault="00F47496"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Des effets sur la f</w:t>
      </w:r>
      <w:r w:rsidR="00722399" w:rsidRPr="00151523">
        <w:rPr>
          <w:rFonts w:ascii="Times New Roman" w:hAnsi="Times New Roman"/>
          <w:color w:val="000000"/>
          <w:lang w:val="fr-FR"/>
        </w:rPr>
        <w:t>ertilité o</w:t>
      </w:r>
      <w:r w:rsidRPr="00151523">
        <w:rPr>
          <w:rFonts w:ascii="Times New Roman" w:hAnsi="Times New Roman"/>
          <w:color w:val="000000"/>
          <w:lang w:val="fr-FR"/>
        </w:rPr>
        <w:t xml:space="preserve">nt été observés dans des études animales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C94D93" w:rsidRPr="00151523">
        <w:rPr>
          <w:rFonts w:ascii="Times New Roman" w:hAnsi="Times New Roman"/>
          <w:color w:val="000000"/>
          <w:lang w:val="fr-FR"/>
        </w:rPr>
        <w:t> </w:t>
      </w:r>
      <w:r w:rsidR="000D3F26" w:rsidRPr="00151523">
        <w:rPr>
          <w:rFonts w:ascii="Times New Roman" w:hAnsi="Times New Roman"/>
          <w:color w:val="000000"/>
          <w:lang w:val="fr-FR"/>
        </w:rPr>
        <w:t>5.3)</w:t>
      </w:r>
      <w:r w:rsidR="00BA43FF" w:rsidRPr="00151523">
        <w:rPr>
          <w:rFonts w:ascii="Times New Roman" w:hAnsi="Times New Roman"/>
          <w:color w:val="000000"/>
          <w:lang w:val="fr-FR"/>
        </w:rPr>
        <w:t>.</w:t>
      </w:r>
      <w:r w:rsidRPr="00151523">
        <w:rPr>
          <w:rFonts w:ascii="Times New Roman" w:hAnsi="Times New Roman"/>
          <w:color w:val="000000"/>
          <w:lang w:val="fr-FR"/>
        </w:rPr>
        <w:t xml:space="preserve"> Une</w:t>
      </w:r>
      <w:r w:rsidR="00CE481D" w:rsidRPr="00151523">
        <w:rPr>
          <w:rFonts w:ascii="Times New Roman" w:hAnsi="Times New Roman"/>
          <w:color w:val="000000"/>
          <w:lang w:val="fr-FR"/>
        </w:rPr>
        <w:t xml:space="preserve"> </w:t>
      </w:r>
      <w:r w:rsidRPr="00151523">
        <w:rPr>
          <w:rFonts w:ascii="Times New Roman" w:hAnsi="Times New Roman"/>
          <w:color w:val="000000"/>
          <w:lang w:val="fr-FR"/>
        </w:rPr>
        <w:t>a</w:t>
      </w:r>
      <w:r w:rsidR="000D3F26" w:rsidRPr="00151523">
        <w:rPr>
          <w:rFonts w:ascii="Times New Roman" w:hAnsi="Times New Roman"/>
          <w:color w:val="000000"/>
          <w:lang w:val="fr-FR"/>
        </w:rPr>
        <w:t>zoospermi</w:t>
      </w:r>
      <w:r w:rsidRPr="00151523">
        <w:rPr>
          <w:rFonts w:ascii="Times New Roman" w:hAnsi="Times New Roman"/>
          <w:color w:val="000000"/>
          <w:lang w:val="fr-FR"/>
        </w:rPr>
        <w:t>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xml:space="preserve">a été rapportée chez </w:t>
      </w:r>
      <w:r w:rsidR="00722399" w:rsidRPr="00151523">
        <w:rPr>
          <w:rFonts w:ascii="Times New Roman" w:hAnsi="Times New Roman"/>
          <w:color w:val="000000"/>
          <w:lang w:val="fr-FR"/>
        </w:rPr>
        <w:t xml:space="preserve">des hommes </w:t>
      </w:r>
      <w:r w:rsidR="002B0DE2" w:rsidRPr="00151523">
        <w:rPr>
          <w:rFonts w:ascii="Times New Roman" w:hAnsi="Times New Roman"/>
          <w:color w:val="000000"/>
          <w:lang w:val="fr-FR"/>
        </w:rPr>
        <w:t xml:space="preserve">atteints </w:t>
      </w:r>
      <w:r w:rsidRPr="00151523">
        <w:rPr>
          <w:rFonts w:ascii="Times New Roman" w:hAnsi="Times New Roman"/>
          <w:color w:val="000000"/>
          <w:lang w:val="fr-FR"/>
        </w:rPr>
        <w:t xml:space="preserve">de </w:t>
      </w:r>
      <w:proofErr w:type="spellStart"/>
      <w:r w:rsidR="00B82019" w:rsidRPr="00151523">
        <w:rPr>
          <w:rFonts w:ascii="Times New Roman" w:hAnsi="Times New Roman"/>
          <w:color w:val="000000"/>
          <w:lang w:val="fr-FR"/>
        </w:rPr>
        <w:t>cystinose</w:t>
      </w:r>
      <w:proofErr w:type="spellEnd"/>
      <w:r w:rsidR="000D3F26" w:rsidRPr="00151523">
        <w:rPr>
          <w:rFonts w:ascii="Times New Roman" w:hAnsi="Times New Roman"/>
          <w:color w:val="000000"/>
          <w:lang w:val="fr-FR"/>
        </w:rPr>
        <w:t>.</w:t>
      </w:r>
    </w:p>
    <w:p w:rsidR="000D3F26" w:rsidRPr="00151523" w:rsidRDefault="000D3F26" w:rsidP="00151523">
      <w:pPr>
        <w:spacing w:after="0" w:line="240" w:lineRule="auto"/>
        <w:ind w:left="567" w:hanging="567"/>
        <w:rPr>
          <w:rFonts w:ascii="Times New Roman" w:hAnsi="Times New Roman"/>
          <w:b/>
          <w:color w:val="000000"/>
          <w:lang w:val="fr-FR"/>
        </w:rPr>
      </w:pPr>
    </w:p>
    <w:p w:rsidR="000D3F26" w:rsidRPr="00151523" w:rsidRDefault="000D3F26" w:rsidP="009673F0">
      <w:pPr>
        <w:keepNext/>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4.7</w:t>
      </w:r>
      <w:r w:rsidRPr="00151523">
        <w:rPr>
          <w:rFonts w:ascii="Times New Roman" w:hAnsi="Times New Roman"/>
          <w:b/>
          <w:color w:val="000000"/>
          <w:lang w:val="fr-FR"/>
        </w:rPr>
        <w:tab/>
      </w:r>
      <w:r w:rsidR="00F47496" w:rsidRPr="00151523">
        <w:rPr>
          <w:rFonts w:ascii="Times New Roman" w:hAnsi="Times New Roman"/>
          <w:b/>
          <w:color w:val="000000"/>
          <w:lang w:val="fr-FR"/>
        </w:rPr>
        <w:t>Effets sur l’aptitude à conduire des véhicules et à utiliser des machine</w:t>
      </w:r>
      <w:r w:rsidRPr="00151523">
        <w:rPr>
          <w:rFonts w:ascii="Times New Roman" w:hAnsi="Times New Roman"/>
          <w:b/>
          <w:color w:val="000000"/>
          <w:lang w:val="fr-FR"/>
        </w:rPr>
        <w:t>s</w:t>
      </w:r>
    </w:p>
    <w:p w:rsidR="000D3F26" w:rsidRPr="00151523" w:rsidRDefault="000D3F26" w:rsidP="009673F0">
      <w:pPr>
        <w:keepNext/>
        <w:autoSpaceDE w:val="0"/>
        <w:autoSpaceDN w:val="0"/>
        <w:adjustRightInd w:val="0"/>
        <w:spacing w:after="0" w:line="240" w:lineRule="auto"/>
        <w:rPr>
          <w:rFonts w:ascii="Times New Roman" w:hAnsi="Times New Roman"/>
          <w:lang w:val="fr-FR"/>
        </w:rPr>
      </w:pPr>
    </w:p>
    <w:p w:rsidR="00F47496" w:rsidRPr="00151523" w:rsidRDefault="00F47496"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La c</w:t>
      </w:r>
      <w:r w:rsidR="00B82019" w:rsidRPr="00151523">
        <w:rPr>
          <w:rFonts w:ascii="Times New Roman" w:hAnsi="Times New Roman"/>
          <w:lang w:val="fr-FR"/>
        </w:rPr>
        <w:t>ystéamine</w:t>
      </w:r>
      <w:r w:rsidR="000D3F26" w:rsidRPr="00151523">
        <w:rPr>
          <w:rFonts w:ascii="Times New Roman" w:hAnsi="Times New Roman"/>
          <w:lang w:val="fr-FR"/>
        </w:rPr>
        <w:t xml:space="preserve"> a</w:t>
      </w:r>
      <w:r w:rsidRPr="00151523">
        <w:rPr>
          <w:rFonts w:ascii="Times New Roman" w:hAnsi="Times New Roman"/>
          <w:lang w:val="fr-FR"/>
        </w:rPr>
        <w:t xml:space="preserve"> une </w:t>
      </w:r>
      <w:r w:rsidR="000D3F26" w:rsidRPr="00151523">
        <w:rPr>
          <w:rFonts w:ascii="Times New Roman" w:hAnsi="Times New Roman"/>
          <w:lang w:val="fr-FR"/>
        </w:rPr>
        <w:t xml:space="preserve">influence </w:t>
      </w:r>
      <w:r w:rsidRPr="00151523">
        <w:rPr>
          <w:rFonts w:ascii="Times New Roman" w:hAnsi="Times New Roman"/>
          <w:lang w:val="fr-FR"/>
        </w:rPr>
        <w:t>mineure ou modérée sur l’aptitude à conduire des véhicules et à utiliser des machines.</w:t>
      </w:r>
    </w:p>
    <w:p w:rsidR="00722399" w:rsidRPr="00151523" w:rsidRDefault="00722399" w:rsidP="00151523">
      <w:pPr>
        <w:autoSpaceDE w:val="0"/>
        <w:autoSpaceDN w:val="0"/>
        <w:adjustRightInd w:val="0"/>
        <w:spacing w:after="0" w:line="240" w:lineRule="auto"/>
        <w:rPr>
          <w:rFonts w:ascii="Times New Roman" w:hAnsi="Times New Roman"/>
          <w:color w:val="000000"/>
          <w:lang w:val="fr-FR"/>
        </w:rPr>
      </w:pPr>
    </w:p>
    <w:p w:rsidR="000D3F26" w:rsidRPr="00151523" w:rsidRDefault="00F47496"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La c</w:t>
      </w:r>
      <w:r w:rsidR="00B82019" w:rsidRPr="00151523">
        <w:rPr>
          <w:rFonts w:ascii="Times New Roman" w:hAnsi="Times New Roman"/>
          <w:color w:val="000000"/>
          <w:lang w:val="fr-FR"/>
        </w:rPr>
        <w:t>ystéamine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xml:space="preserve">peut </w:t>
      </w:r>
      <w:r w:rsidR="00722399" w:rsidRPr="00151523">
        <w:rPr>
          <w:rFonts w:ascii="Times New Roman" w:hAnsi="Times New Roman"/>
          <w:color w:val="000000"/>
          <w:lang w:val="fr-FR"/>
        </w:rPr>
        <w:t>induire</w:t>
      </w:r>
      <w:r w:rsidRPr="00151523">
        <w:rPr>
          <w:rFonts w:ascii="Times New Roman" w:hAnsi="Times New Roman"/>
          <w:color w:val="000000"/>
          <w:lang w:val="fr-FR"/>
        </w:rPr>
        <w:t xml:space="preserve"> une somnolence.</w:t>
      </w:r>
      <w:r w:rsidR="00722399" w:rsidRPr="00151523">
        <w:rPr>
          <w:rFonts w:ascii="Times New Roman" w:hAnsi="Times New Roman"/>
          <w:color w:val="000000"/>
          <w:lang w:val="fr-FR"/>
        </w:rPr>
        <w:t xml:space="preserve"> En début de </w:t>
      </w:r>
      <w:r w:rsidRPr="00151523">
        <w:rPr>
          <w:rFonts w:ascii="Times New Roman" w:hAnsi="Times New Roman"/>
          <w:color w:val="000000"/>
          <w:lang w:val="fr-FR"/>
        </w:rPr>
        <w:t xml:space="preserve">traitement, </w:t>
      </w:r>
      <w:r w:rsidR="000C63B1" w:rsidRPr="00151523">
        <w:rPr>
          <w:rFonts w:ascii="Times New Roman" w:hAnsi="Times New Roman"/>
          <w:color w:val="000000"/>
          <w:lang w:val="fr-FR"/>
        </w:rPr>
        <w:t>les patients doivent donc éviter les activités potentiellement dangereuses jusqu’à ce que les effets de ce médicament sur chaque individu soient connus</w:t>
      </w:r>
      <w:r w:rsidR="00FA5479"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b/>
          <w:color w:val="000000"/>
          <w:lang w:val="fr-FR"/>
        </w:rPr>
        <w:t>4.8</w:t>
      </w:r>
      <w:r w:rsidRPr="00151523">
        <w:rPr>
          <w:rFonts w:ascii="Times New Roman" w:hAnsi="Times New Roman"/>
          <w:b/>
          <w:color w:val="000000"/>
          <w:lang w:val="fr-FR"/>
        </w:rPr>
        <w:tab/>
      </w:r>
      <w:r w:rsidR="00FA5479" w:rsidRPr="00151523">
        <w:rPr>
          <w:rFonts w:ascii="Times New Roman" w:hAnsi="Times New Roman"/>
          <w:b/>
          <w:color w:val="000000"/>
          <w:lang w:val="fr-FR"/>
        </w:rPr>
        <w:t>Effets i</w:t>
      </w:r>
      <w:r w:rsidRPr="00151523">
        <w:rPr>
          <w:rFonts w:ascii="Times New Roman" w:hAnsi="Times New Roman"/>
          <w:b/>
          <w:color w:val="000000"/>
          <w:lang w:val="fr-FR"/>
        </w:rPr>
        <w:t>nd</w:t>
      </w:r>
      <w:r w:rsidR="00FA5479" w:rsidRPr="00151523">
        <w:rPr>
          <w:rFonts w:ascii="Times New Roman" w:hAnsi="Times New Roman"/>
          <w:b/>
          <w:color w:val="000000"/>
          <w:lang w:val="fr-FR"/>
        </w:rPr>
        <w:t>é</w:t>
      </w:r>
      <w:r w:rsidRPr="00151523">
        <w:rPr>
          <w:rFonts w:ascii="Times New Roman" w:hAnsi="Times New Roman"/>
          <w:b/>
          <w:color w:val="000000"/>
          <w:lang w:val="fr-FR"/>
        </w:rPr>
        <w:t>sirables</w:t>
      </w:r>
      <w:r w:rsidRPr="00151523">
        <w:rPr>
          <w:rFonts w:ascii="Times New Roman" w:hAnsi="Times New Roman"/>
          <w:color w:val="000000"/>
          <w:lang w:val="fr-FR"/>
        </w:rPr>
        <w:t xml:space="preserve"> </w:t>
      </w:r>
    </w:p>
    <w:p w:rsidR="000D3F26" w:rsidRPr="00151523" w:rsidRDefault="000D3F26" w:rsidP="009673F0">
      <w:pPr>
        <w:pStyle w:val="ParagraphCharCharChar"/>
        <w:keepNext/>
        <w:spacing w:before="0" w:after="0"/>
        <w:ind w:left="540" w:hanging="540"/>
        <w:jc w:val="both"/>
        <w:rPr>
          <w:color w:val="000000"/>
          <w:sz w:val="22"/>
          <w:szCs w:val="22"/>
          <w:lang w:val="fr-FR"/>
        </w:rPr>
      </w:pPr>
    </w:p>
    <w:p w:rsidR="000D3F26" w:rsidRPr="00151523" w:rsidRDefault="00FA5479" w:rsidP="009673F0">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Résumé du profil de sécurité</w:t>
      </w: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p>
    <w:p w:rsidR="000D3F26" w:rsidRPr="00151523" w:rsidRDefault="00930E3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Avec </w:t>
      </w:r>
      <w:r w:rsidR="00FA5479" w:rsidRPr="00151523">
        <w:rPr>
          <w:rFonts w:ascii="Times New Roman" w:hAnsi="Times New Roman"/>
          <w:color w:val="000000"/>
          <w:lang w:val="fr-FR"/>
        </w:rPr>
        <w:t>la formulation à libération immédiate du bitartrate de cystéamine</w:t>
      </w:r>
      <w:r w:rsidR="000D3F26" w:rsidRPr="00151523">
        <w:rPr>
          <w:rFonts w:ascii="Times New Roman" w:hAnsi="Times New Roman"/>
          <w:color w:val="000000"/>
          <w:lang w:val="fr-FR"/>
        </w:rPr>
        <w:t xml:space="preserve">, </w:t>
      </w:r>
      <w:r w:rsidR="00FA5479" w:rsidRPr="00151523">
        <w:rPr>
          <w:rFonts w:ascii="Times New Roman" w:hAnsi="Times New Roman"/>
          <w:color w:val="000000"/>
          <w:lang w:val="fr-FR"/>
        </w:rPr>
        <w:t xml:space="preserve">environ </w:t>
      </w:r>
      <w:r w:rsidR="000D3F26" w:rsidRPr="00151523">
        <w:rPr>
          <w:rFonts w:ascii="Times New Roman" w:hAnsi="Times New Roman"/>
          <w:color w:val="000000"/>
          <w:lang w:val="fr-FR"/>
        </w:rPr>
        <w:t>3</w:t>
      </w:r>
      <w:r w:rsidR="000A0875" w:rsidRPr="00151523">
        <w:rPr>
          <w:rFonts w:ascii="Times New Roman" w:hAnsi="Times New Roman"/>
          <w:color w:val="000000"/>
          <w:lang w:val="fr-FR"/>
        </w:rPr>
        <w:t>5</w:t>
      </w:r>
      <w:r w:rsidR="004B6DC5" w:rsidRPr="00151523">
        <w:rPr>
          <w:rFonts w:ascii="Times New Roman" w:hAnsi="Times New Roman"/>
          <w:color w:val="000000"/>
          <w:lang w:val="fr-FR"/>
        </w:rPr>
        <w:t> </w:t>
      </w:r>
      <w:r w:rsidR="000D3F26" w:rsidRPr="00151523">
        <w:rPr>
          <w:rFonts w:ascii="Times New Roman" w:hAnsi="Times New Roman"/>
          <w:color w:val="000000"/>
          <w:lang w:val="fr-FR"/>
        </w:rPr>
        <w:t xml:space="preserve">% </w:t>
      </w:r>
      <w:r w:rsidR="00FA5479" w:rsidRPr="00151523">
        <w:rPr>
          <w:rFonts w:ascii="Times New Roman" w:hAnsi="Times New Roman"/>
          <w:color w:val="000000"/>
          <w:lang w:val="fr-FR"/>
        </w:rPr>
        <w:t>des</w:t>
      </w:r>
      <w:r w:rsidR="000D3F26" w:rsidRPr="00151523">
        <w:rPr>
          <w:rFonts w:ascii="Times New Roman" w:hAnsi="Times New Roman"/>
          <w:color w:val="000000"/>
          <w:lang w:val="fr-FR"/>
        </w:rPr>
        <w:t xml:space="preserve"> patients </w:t>
      </w:r>
      <w:r w:rsidR="00FA5479" w:rsidRPr="00151523">
        <w:rPr>
          <w:rFonts w:ascii="Times New Roman" w:hAnsi="Times New Roman"/>
          <w:color w:val="000000"/>
          <w:lang w:val="fr-FR"/>
        </w:rPr>
        <w:t xml:space="preserve">sont susceptibles de </w:t>
      </w:r>
      <w:r w:rsidR="00BB6A08" w:rsidRPr="00151523">
        <w:rPr>
          <w:rFonts w:ascii="Times New Roman" w:hAnsi="Times New Roman"/>
          <w:color w:val="000000"/>
          <w:lang w:val="fr-FR"/>
        </w:rPr>
        <w:t xml:space="preserve">présenter </w:t>
      </w:r>
      <w:r w:rsidR="00FA5479" w:rsidRPr="00151523">
        <w:rPr>
          <w:rFonts w:ascii="Times New Roman" w:hAnsi="Times New Roman"/>
          <w:color w:val="000000"/>
          <w:lang w:val="fr-FR"/>
        </w:rPr>
        <w:t>des effets indésirables</w:t>
      </w:r>
      <w:r w:rsidR="000D3F26" w:rsidRPr="00151523">
        <w:rPr>
          <w:rFonts w:ascii="Times New Roman" w:hAnsi="Times New Roman"/>
          <w:color w:val="000000"/>
          <w:lang w:val="fr-FR"/>
        </w:rPr>
        <w:t xml:space="preserve">. </w:t>
      </w:r>
      <w:r w:rsidR="000C63B1" w:rsidRPr="00151523">
        <w:rPr>
          <w:rFonts w:ascii="Times New Roman" w:hAnsi="Times New Roman"/>
          <w:color w:val="000000"/>
          <w:lang w:val="fr-FR"/>
        </w:rPr>
        <w:t>Ceux-ci concernent essentiellement l’appareil digestif et le système nerveux central</w:t>
      </w:r>
      <w:r w:rsidR="00FA5479" w:rsidRPr="00151523">
        <w:rPr>
          <w:rFonts w:ascii="Times New Roman" w:hAnsi="Times New Roman"/>
          <w:color w:val="000000"/>
          <w:lang w:val="fr-FR"/>
        </w:rPr>
        <w:t xml:space="preserve">. </w:t>
      </w:r>
      <w:r w:rsidR="00BB6A08" w:rsidRPr="00151523">
        <w:rPr>
          <w:rFonts w:ascii="Times New Roman" w:hAnsi="Times New Roman"/>
          <w:color w:val="000000"/>
          <w:lang w:val="fr-FR"/>
        </w:rPr>
        <w:t xml:space="preserve">Lorsque </w:t>
      </w:r>
      <w:r w:rsidR="000C63B1" w:rsidRPr="00151523">
        <w:rPr>
          <w:rFonts w:ascii="Times New Roman" w:hAnsi="Times New Roman"/>
          <w:color w:val="000000"/>
          <w:lang w:val="fr-FR"/>
        </w:rPr>
        <w:t>ces effets apparaissent au début du traitement par la cystéamine, il est possible d’améliorer la tolérance en interrompant transitoirement le traitement et en le réintroduisant très progressivement</w:t>
      </w:r>
      <w:r w:rsidR="000D3F26" w:rsidRPr="00151523">
        <w:rPr>
          <w:rFonts w:ascii="Times New Roman" w:hAnsi="Times New Roman"/>
          <w:color w:val="000000"/>
          <w:lang w:val="fr-FR"/>
        </w:rPr>
        <w:t xml:space="preserve">. </w:t>
      </w:r>
    </w:p>
    <w:p w:rsidR="000D3F26" w:rsidRPr="00151523" w:rsidRDefault="00FA547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Dans des études cliniques menées chez des volontaires sains, les effets indésirables </w:t>
      </w:r>
      <w:r w:rsidR="00476EC2" w:rsidRPr="00151523">
        <w:rPr>
          <w:rFonts w:ascii="Times New Roman" w:hAnsi="Times New Roman"/>
          <w:color w:val="000000"/>
          <w:lang w:val="fr-FR"/>
        </w:rPr>
        <w:t>étaient le plus souvent de</w:t>
      </w:r>
      <w:r w:rsidR="000C63B1" w:rsidRPr="00151523">
        <w:rPr>
          <w:rFonts w:ascii="Times New Roman" w:hAnsi="Times New Roman"/>
          <w:color w:val="000000"/>
          <w:lang w:val="fr-FR"/>
        </w:rPr>
        <w:t xml:space="preserve"> très fréquents </w:t>
      </w:r>
      <w:r w:rsidR="00BB6A08" w:rsidRPr="00151523">
        <w:rPr>
          <w:rFonts w:ascii="Times New Roman" w:hAnsi="Times New Roman"/>
          <w:color w:val="000000"/>
          <w:lang w:val="fr-FR"/>
        </w:rPr>
        <w:t xml:space="preserve">troubles </w:t>
      </w:r>
      <w:r w:rsidR="00930E35" w:rsidRPr="00151523">
        <w:rPr>
          <w:rFonts w:ascii="Times New Roman" w:hAnsi="Times New Roman"/>
          <w:color w:val="000000"/>
          <w:lang w:val="fr-FR"/>
        </w:rPr>
        <w:t xml:space="preserve">gastro-intestinaux </w:t>
      </w:r>
      <w:r w:rsidR="000D3F26" w:rsidRPr="00151523">
        <w:rPr>
          <w:rFonts w:ascii="Times New Roman" w:hAnsi="Times New Roman"/>
          <w:color w:val="000000"/>
          <w:lang w:val="fr-FR"/>
        </w:rPr>
        <w:t>(1</w:t>
      </w:r>
      <w:r w:rsidR="002230D7" w:rsidRPr="00151523">
        <w:rPr>
          <w:rFonts w:ascii="Times New Roman" w:hAnsi="Times New Roman"/>
          <w:color w:val="000000"/>
          <w:lang w:val="fr-FR"/>
        </w:rPr>
        <w:t>6</w:t>
      </w:r>
      <w:r w:rsidR="004B6DC5" w:rsidRPr="00151523">
        <w:rPr>
          <w:rFonts w:ascii="Times New Roman" w:hAnsi="Times New Roman"/>
          <w:color w:val="000000"/>
          <w:lang w:val="fr-FR"/>
        </w:rPr>
        <w:t> </w:t>
      </w:r>
      <w:r w:rsidR="000D3F26" w:rsidRPr="00151523">
        <w:rPr>
          <w:rFonts w:ascii="Times New Roman" w:hAnsi="Times New Roman"/>
          <w:color w:val="000000"/>
          <w:lang w:val="fr-FR"/>
        </w:rPr>
        <w:t>%)</w:t>
      </w:r>
      <w:r w:rsidR="00BB4540" w:rsidRPr="00151523">
        <w:rPr>
          <w:rFonts w:ascii="Times New Roman" w:hAnsi="Times New Roman"/>
          <w:color w:val="000000"/>
          <w:lang w:val="fr-FR"/>
        </w:rPr>
        <w:t> </w:t>
      </w:r>
      <w:r w:rsidR="00BB6A08" w:rsidRPr="00151523">
        <w:rPr>
          <w:rFonts w:ascii="Times New Roman" w:hAnsi="Times New Roman"/>
          <w:color w:val="000000"/>
          <w:lang w:val="fr-FR"/>
        </w:rPr>
        <w:t>; il s’agissait</w:t>
      </w:r>
      <w:r w:rsidR="00476EC2" w:rsidRPr="00151523">
        <w:rPr>
          <w:rFonts w:ascii="Times New Roman" w:hAnsi="Times New Roman"/>
          <w:color w:val="000000"/>
          <w:lang w:val="fr-FR"/>
        </w:rPr>
        <w:t xml:space="preserve"> principalement d’épisodes isolés de gravité légère ou modérée. Le profil </w:t>
      </w:r>
      <w:r w:rsidR="00930E35" w:rsidRPr="00151523">
        <w:rPr>
          <w:rFonts w:ascii="Times New Roman" w:hAnsi="Times New Roman"/>
          <w:color w:val="000000"/>
          <w:lang w:val="fr-FR"/>
        </w:rPr>
        <w:t>d</w:t>
      </w:r>
      <w:r w:rsidR="00BB6A08" w:rsidRPr="00151523">
        <w:rPr>
          <w:rFonts w:ascii="Times New Roman" w:hAnsi="Times New Roman"/>
          <w:color w:val="000000"/>
          <w:lang w:val="fr-FR"/>
        </w:rPr>
        <w:t xml:space="preserve">es </w:t>
      </w:r>
      <w:r w:rsidR="00930E35" w:rsidRPr="00151523">
        <w:rPr>
          <w:rFonts w:ascii="Times New Roman" w:hAnsi="Times New Roman"/>
          <w:color w:val="000000"/>
          <w:lang w:val="fr-FR"/>
        </w:rPr>
        <w:t>effet</w:t>
      </w:r>
      <w:r w:rsidR="00BB6A08" w:rsidRPr="00151523">
        <w:rPr>
          <w:rFonts w:ascii="Times New Roman" w:hAnsi="Times New Roman"/>
          <w:color w:val="000000"/>
          <w:lang w:val="fr-FR"/>
        </w:rPr>
        <w:t>s</w:t>
      </w:r>
      <w:r w:rsidR="00930E35" w:rsidRPr="00151523">
        <w:rPr>
          <w:rFonts w:ascii="Times New Roman" w:hAnsi="Times New Roman"/>
          <w:color w:val="000000"/>
          <w:lang w:val="fr-FR"/>
        </w:rPr>
        <w:t xml:space="preserve"> indésirable</w:t>
      </w:r>
      <w:r w:rsidR="00BB6A08" w:rsidRPr="00151523">
        <w:rPr>
          <w:rFonts w:ascii="Times New Roman" w:hAnsi="Times New Roman"/>
          <w:color w:val="000000"/>
          <w:lang w:val="fr-FR"/>
        </w:rPr>
        <w:t>s</w:t>
      </w:r>
      <w:r w:rsidR="00476EC2" w:rsidRPr="00151523">
        <w:rPr>
          <w:rFonts w:ascii="Times New Roman" w:hAnsi="Times New Roman"/>
          <w:color w:val="000000"/>
          <w:lang w:val="fr-FR"/>
        </w:rPr>
        <w:t xml:space="preserve"> </w:t>
      </w:r>
      <w:r w:rsidR="00BB6A08" w:rsidRPr="00151523">
        <w:rPr>
          <w:rFonts w:ascii="Times New Roman" w:hAnsi="Times New Roman"/>
          <w:color w:val="000000"/>
          <w:lang w:val="fr-FR"/>
        </w:rPr>
        <w:t xml:space="preserve">gastro-intestinaux (diarrhées et douleurs abdominales) </w:t>
      </w:r>
      <w:r w:rsidR="00476EC2" w:rsidRPr="00151523">
        <w:rPr>
          <w:rFonts w:ascii="Times New Roman" w:hAnsi="Times New Roman"/>
          <w:color w:val="000000"/>
          <w:lang w:val="fr-FR"/>
        </w:rPr>
        <w:t xml:space="preserve">chez les sujets sains était similaire à celui des </w:t>
      </w:r>
      <w:r w:rsidR="00BB6A08" w:rsidRPr="00151523">
        <w:rPr>
          <w:rFonts w:ascii="Times New Roman" w:hAnsi="Times New Roman"/>
          <w:color w:val="000000"/>
          <w:lang w:val="fr-FR"/>
        </w:rPr>
        <w:t>patients</w:t>
      </w:r>
      <w:r w:rsidR="000D3F26"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476EC2" w:rsidP="009673F0">
      <w:pPr>
        <w:keepNext/>
        <w:autoSpaceDE w:val="0"/>
        <w:autoSpaceDN w:val="0"/>
        <w:adjustRightInd w:val="0"/>
        <w:spacing w:after="0" w:line="240" w:lineRule="auto"/>
        <w:rPr>
          <w:rFonts w:ascii="Times New Roman" w:hAnsi="Times New Roman"/>
          <w:color w:val="000000"/>
          <w:u w:val="single"/>
          <w:lang w:val="fr-FR"/>
        </w:rPr>
      </w:pPr>
      <w:r w:rsidRPr="00151523">
        <w:rPr>
          <w:rFonts w:ascii="Times New Roman" w:hAnsi="Times New Roman"/>
          <w:color w:val="000000"/>
          <w:u w:val="single"/>
          <w:lang w:val="fr-FR"/>
        </w:rPr>
        <w:t>Effets indésirables sous forme de tableau</w:t>
      </w: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rPr>
      </w:pPr>
    </w:p>
    <w:p w:rsidR="00FD3683" w:rsidRPr="00151523" w:rsidRDefault="00FD3683"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color w:val="000000"/>
          <w:lang w:val="fr-FR"/>
        </w:rPr>
        <w:t xml:space="preserve">La fréquence des effets indésirables est définie selon la convention suivante : </w:t>
      </w:r>
      <w:r w:rsidR="00FA03A1" w:rsidRPr="00151523">
        <w:rPr>
          <w:rFonts w:ascii="Times New Roman" w:hAnsi="Times New Roman"/>
          <w:color w:val="000000"/>
          <w:lang w:val="fr-FR"/>
        </w:rPr>
        <w:t xml:space="preserve">très fréquent </w:t>
      </w:r>
      <w:r w:rsidR="000D3F26" w:rsidRPr="00151523">
        <w:rPr>
          <w:rFonts w:ascii="Times New Roman" w:hAnsi="Times New Roman"/>
          <w:color w:val="000000"/>
          <w:lang w:val="fr-FR"/>
        </w:rPr>
        <w:t>(</w:t>
      </w:r>
      <w:r w:rsidRPr="00151523">
        <w:rPr>
          <w:rFonts w:ascii="Times New Roman" w:hAnsi="Times New Roman"/>
          <w:color w:val="000000"/>
          <w:lang w:val="fr-FR"/>
        </w:rPr>
        <w:t>≥</w:t>
      </w:r>
      <w:r w:rsidR="000D3F26" w:rsidRPr="00151523">
        <w:rPr>
          <w:rFonts w:ascii="Times New Roman" w:hAnsi="Times New Roman"/>
          <w:color w:val="000000"/>
          <w:lang w:val="fr-FR"/>
        </w:rPr>
        <w:t xml:space="preserve"> 1/10), </w:t>
      </w:r>
      <w:r w:rsidR="00FA03A1" w:rsidRPr="00151523">
        <w:rPr>
          <w:rFonts w:ascii="Times New Roman" w:hAnsi="Times New Roman"/>
          <w:color w:val="000000"/>
          <w:lang w:val="fr-FR"/>
        </w:rPr>
        <w:t>fréquent</w:t>
      </w:r>
      <w:r w:rsidR="000D3F26" w:rsidRPr="00151523">
        <w:rPr>
          <w:rFonts w:ascii="Times New Roman" w:hAnsi="Times New Roman"/>
          <w:color w:val="000000"/>
          <w:lang w:val="fr-FR"/>
        </w:rPr>
        <w:t xml:space="preserve"> (</w:t>
      </w:r>
      <w:r w:rsidRPr="00151523">
        <w:rPr>
          <w:rFonts w:ascii="Times New Roman" w:hAnsi="Times New Roman"/>
          <w:color w:val="000000"/>
          <w:lang w:val="fr-FR"/>
        </w:rPr>
        <w:t>≥</w:t>
      </w:r>
      <w:r w:rsidR="000D3F26" w:rsidRPr="00151523">
        <w:rPr>
          <w:rFonts w:ascii="Times New Roman" w:hAnsi="Times New Roman"/>
          <w:color w:val="000000"/>
          <w:lang w:val="fr-FR"/>
        </w:rPr>
        <w:t> 1/100</w:t>
      </w:r>
      <w:r w:rsidR="00E51CF0" w:rsidRPr="00151523">
        <w:rPr>
          <w:rFonts w:ascii="Times New Roman" w:hAnsi="Times New Roman"/>
          <w:color w:val="000000"/>
          <w:lang w:val="fr-FR"/>
        </w:rPr>
        <w:t xml:space="preserve">, </w:t>
      </w:r>
      <w:r w:rsidR="000D3F26" w:rsidRPr="00151523">
        <w:rPr>
          <w:rFonts w:ascii="Times New Roman" w:hAnsi="Times New Roman"/>
          <w:color w:val="000000"/>
          <w:lang w:val="fr-FR"/>
        </w:rPr>
        <w:t>&lt;</w:t>
      </w:r>
      <w:r w:rsidR="00BB4540" w:rsidRPr="00151523">
        <w:rPr>
          <w:rFonts w:ascii="Times New Roman" w:hAnsi="Times New Roman"/>
          <w:color w:val="000000"/>
          <w:lang w:val="fr-FR"/>
        </w:rPr>
        <w:t> </w:t>
      </w:r>
      <w:r w:rsidR="000D3F26" w:rsidRPr="00151523">
        <w:rPr>
          <w:rFonts w:ascii="Times New Roman" w:hAnsi="Times New Roman"/>
          <w:color w:val="000000"/>
          <w:lang w:val="fr-FR"/>
        </w:rPr>
        <w:t>1/10)</w:t>
      </w:r>
      <w:r w:rsidRPr="00151523">
        <w:rPr>
          <w:rFonts w:ascii="Times New Roman" w:hAnsi="Times New Roman"/>
          <w:color w:val="000000"/>
          <w:lang w:val="fr-FR"/>
        </w:rPr>
        <w:t>,</w:t>
      </w:r>
      <w:r w:rsidR="00B82019" w:rsidRPr="00151523">
        <w:rPr>
          <w:rFonts w:ascii="Times New Roman" w:hAnsi="Times New Roman"/>
          <w:color w:val="000000"/>
          <w:lang w:val="fr-FR"/>
        </w:rPr>
        <w:t xml:space="preserve"> </w:t>
      </w:r>
      <w:r w:rsidR="00FA03A1" w:rsidRPr="00151523">
        <w:rPr>
          <w:rFonts w:ascii="Times New Roman" w:hAnsi="Times New Roman"/>
          <w:color w:val="000000"/>
          <w:lang w:val="fr-FR"/>
        </w:rPr>
        <w:t xml:space="preserve">peu </w:t>
      </w:r>
      <w:r w:rsidR="00E51CF0" w:rsidRPr="00151523">
        <w:rPr>
          <w:rFonts w:ascii="Times New Roman" w:hAnsi="Times New Roman"/>
          <w:color w:val="000000"/>
          <w:lang w:val="fr-FR"/>
        </w:rPr>
        <w:t>fréquent</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w:t>
      </w:r>
      <w:r w:rsidR="000D3F26" w:rsidRPr="00151523">
        <w:rPr>
          <w:rFonts w:ascii="Times New Roman" w:hAnsi="Times New Roman"/>
          <w:color w:val="000000"/>
          <w:lang w:val="fr-FR"/>
        </w:rPr>
        <w:t>1/1</w:t>
      </w:r>
      <w:r w:rsidRPr="00151523">
        <w:rPr>
          <w:rFonts w:ascii="Times New Roman" w:hAnsi="Times New Roman"/>
          <w:color w:val="000000"/>
          <w:lang w:val="fr-FR"/>
        </w:rPr>
        <w:t> </w:t>
      </w:r>
      <w:r w:rsidR="000D3F26" w:rsidRPr="00151523">
        <w:rPr>
          <w:rFonts w:ascii="Times New Roman" w:hAnsi="Times New Roman"/>
          <w:color w:val="000000"/>
          <w:lang w:val="fr-FR"/>
        </w:rPr>
        <w:t>000</w:t>
      </w:r>
      <w:r w:rsidR="00E51CF0" w:rsidRPr="00151523">
        <w:rPr>
          <w:rFonts w:ascii="Times New Roman" w:hAnsi="Times New Roman"/>
          <w:color w:val="000000"/>
          <w:lang w:val="fr-FR"/>
        </w:rPr>
        <w:t>,</w:t>
      </w:r>
      <w:r w:rsidR="000D3F26" w:rsidRPr="00151523">
        <w:rPr>
          <w:rFonts w:ascii="Times New Roman" w:hAnsi="Times New Roman"/>
          <w:color w:val="000000"/>
          <w:lang w:val="fr-FR"/>
        </w:rPr>
        <w:t xml:space="preserve"> </w:t>
      </w:r>
      <w:r w:rsidR="000D3F26" w:rsidRPr="00151523">
        <w:rPr>
          <w:rFonts w:ascii="Times New Roman" w:hAnsi="Times New Roman"/>
          <w:lang w:val="fr-FR"/>
        </w:rPr>
        <w:t>&lt; 1/100)</w:t>
      </w:r>
      <w:r w:rsidRPr="00151523">
        <w:rPr>
          <w:rFonts w:ascii="Times New Roman" w:hAnsi="Times New Roman"/>
          <w:lang w:val="fr-FR"/>
        </w:rPr>
        <w:t>, rare (</w:t>
      </w:r>
      <w:r w:rsidRPr="00151523">
        <w:rPr>
          <w:rFonts w:ascii="Times New Roman" w:hAnsi="Times New Roman"/>
          <w:color w:val="000000"/>
          <w:lang w:val="fr-FR"/>
        </w:rPr>
        <w:t>≥ 1/10 000, &lt; 1/1 000), très rare (&lt; 1/10 000) et fréquence indéterminée (ne peut être estimée sur la base des données disponibles)</w:t>
      </w:r>
      <w:r w:rsidR="000D3F26" w:rsidRPr="00151523">
        <w:rPr>
          <w:rFonts w:ascii="Times New Roman" w:hAnsi="Times New Roman"/>
          <w:lang w:val="fr-FR"/>
        </w:rPr>
        <w:t>.</w:t>
      </w:r>
    </w:p>
    <w:p w:rsidR="000D3F26" w:rsidRPr="00151523" w:rsidRDefault="00FA03A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Dans chaque groupe de fréquence, les effets indésirables sont présentés par ordre décroissant de gravité</w:t>
      </w:r>
      <w:r w:rsidR="00FD3683" w:rsidRPr="00151523">
        <w:rPr>
          <w:rFonts w:ascii="Times New Roman" w:hAnsi="Times New Roman"/>
          <w:lang w:val="fr-FR"/>
        </w:rPr>
        <w:t> </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8"/>
        <w:gridCol w:w="4961"/>
      </w:tblGrid>
      <w:tr w:rsidR="004C73D9" w:rsidRPr="00151523" w:rsidTr="009673F0">
        <w:trPr>
          <w:cantSplit/>
          <w:tblHeader/>
        </w:trPr>
        <w:tc>
          <w:tcPr>
            <w:tcW w:w="3828" w:type="dxa"/>
          </w:tcPr>
          <w:p w:rsidR="004C73D9" w:rsidRPr="009673F0" w:rsidRDefault="004C73D9" w:rsidP="00151523">
            <w:pPr>
              <w:autoSpaceDE w:val="0"/>
              <w:autoSpaceDN w:val="0"/>
              <w:adjustRightInd w:val="0"/>
              <w:spacing w:after="0" w:line="240" w:lineRule="auto"/>
              <w:rPr>
                <w:rFonts w:ascii="Times New Roman" w:hAnsi="Times New Roman"/>
                <w:b/>
                <w:color w:val="000000"/>
                <w:lang w:val="fr-FR"/>
              </w:rPr>
            </w:pPr>
            <w:r w:rsidRPr="00151523">
              <w:rPr>
                <w:rFonts w:ascii="Times New Roman" w:hAnsi="Times New Roman"/>
                <w:b/>
                <w:color w:val="000000"/>
                <w:lang w:val="fr-FR"/>
              </w:rPr>
              <w:t xml:space="preserve">Classe de système d’organes </w:t>
            </w:r>
            <w:proofErr w:type="spellStart"/>
            <w:r w:rsidRPr="00151523">
              <w:rPr>
                <w:rFonts w:ascii="Times New Roman" w:hAnsi="Times New Roman"/>
                <w:b/>
                <w:color w:val="000000"/>
                <w:lang w:val="fr-FR"/>
              </w:rPr>
              <w:t>MedDRA</w:t>
            </w:r>
            <w:proofErr w:type="spellEnd"/>
          </w:p>
        </w:tc>
        <w:tc>
          <w:tcPr>
            <w:tcW w:w="4961" w:type="dxa"/>
            <w:vAlign w:val="center"/>
          </w:tcPr>
          <w:p w:rsidR="004C73D9" w:rsidRPr="009673F0" w:rsidRDefault="004C73D9" w:rsidP="00151523">
            <w:pPr>
              <w:autoSpaceDE w:val="0"/>
              <w:autoSpaceDN w:val="0"/>
              <w:adjustRightInd w:val="0"/>
              <w:spacing w:after="0" w:line="240" w:lineRule="auto"/>
              <w:rPr>
                <w:rFonts w:ascii="Times New Roman" w:hAnsi="Times New Roman"/>
                <w:b/>
                <w:color w:val="000000"/>
                <w:lang w:val="fr-FR"/>
              </w:rPr>
            </w:pPr>
            <w:r w:rsidRPr="00151523">
              <w:rPr>
                <w:rFonts w:ascii="Times New Roman" w:hAnsi="Times New Roman"/>
                <w:b/>
                <w:i/>
                <w:color w:val="000000"/>
                <w:lang w:val="fr-FR"/>
              </w:rPr>
              <w:t>Fréquence :</w:t>
            </w:r>
            <w:r w:rsidRPr="00151523">
              <w:rPr>
                <w:rFonts w:ascii="Times New Roman" w:hAnsi="Times New Roman"/>
                <w:b/>
                <w:color w:val="000000"/>
                <w:lang w:val="fr-FR"/>
              </w:rPr>
              <w:t xml:space="preserve"> effet indésirable</w:t>
            </w:r>
          </w:p>
        </w:tc>
      </w:tr>
      <w:tr w:rsidR="008224B5" w:rsidRPr="00151523" w:rsidTr="009673F0">
        <w:trPr>
          <w:cantSplit/>
        </w:trPr>
        <w:tc>
          <w:tcPr>
            <w:tcW w:w="3828" w:type="dxa"/>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Affections hématologiques et du système lymphatique</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i/>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293EA4" w:rsidRPr="00151523">
              <w:rPr>
                <w:rFonts w:ascii="Times New Roman" w:hAnsi="Times New Roman"/>
                <w:i/>
                <w:color w:val="000000"/>
                <w:lang w:val="fr-FR"/>
              </w:rPr>
              <w:t xml:space="preserve"> </w:t>
            </w:r>
            <w:r w:rsidR="0014005C" w:rsidRPr="00151523">
              <w:rPr>
                <w:rFonts w:ascii="Times New Roman" w:hAnsi="Times New Roman"/>
                <w:color w:val="000000"/>
                <w:lang w:val="fr-FR"/>
              </w:rPr>
              <w:t>l</w:t>
            </w:r>
            <w:r w:rsidRPr="00151523">
              <w:rPr>
                <w:rFonts w:ascii="Times New Roman" w:hAnsi="Times New Roman"/>
                <w:color w:val="000000"/>
                <w:lang w:val="fr-FR"/>
              </w:rPr>
              <w:t>eucopénie</w:t>
            </w:r>
          </w:p>
        </w:tc>
      </w:tr>
      <w:tr w:rsidR="008224B5" w:rsidRPr="00151523" w:rsidTr="009673F0">
        <w:trPr>
          <w:cantSplit/>
        </w:trPr>
        <w:tc>
          <w:tcPr>
            <w:tcW w:w="3828" w:type="dxa"/>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du système immunitaire </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r</w:t>
            </w:r>
            <w:r w:rsidRPr="00151523">
              <w:rPr>
                <w:rFonts w:ascii="Times New Roman" w:hAnsi="Times New Roman"/>
                <w:color w:val="000000"/>
                <w:lang w:val="fr-FR"/>
              </w:rPr>
              <w:t>éaction anaphylactique</w:t>
            </w:r>
          </w:p>
        </w:tc>
      </w:tr>
      <w:tr w:rsidR="008224B5" w:rsidRPr="00151523" w:rsidTr="009673F0">
        <w:trPr>
          <w:cantSplit/>
        </w:trPr>
        <w:tc>
          <w:tcPr>
            <w:tcW w:w="3828" w:type="dxa"/>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Troubles du métabolisme et de la nutrition </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Très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a</w:t>
            </w:r>
            <w:r w:rsidRPr="00151523">
              <w:rPr>
                <w:rFonts w:ascii="Times New Roman" w:hAnsi="Times New Roman"/>
                <w:color w:val="000000"/>
                <w:lang w:val="fr-FR"/>
              </w:rPr>
              <w:t>norexie</w:t>
            </w:r>
          </w:p>
        </w:tc>
      </w:tr>
      <w:tr w:rsidR="008224B5" w:rsidRPr="00151523" w:rsidTr="009673F0">
        <w:trPr>
          <w:cantSplit/>
        </w:trPr>
        <w:tc>
          <w:tcPr>
            <w:tcW w:w="3828" w:type="dxa"/>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psychiatriques </w:t>
            </w:r>
          </w:p>
        </w:tc>
        <w:tc>
          <w:tcPr>
            <w:tcW w:w="4961" w:type="dxa"/>
            <w:vAlign w:val="center"/>
          </w:tcPr>
          <w:p w:rsidR="008224B5" w:rsidRPr="00151523" w:rsidRDefault="002230D7"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293EA4" w:rsidRPr="00151523">
              <w:rPr>
                <w:rFonts w:ascii="Times New Roman" w:hAnsi="Times New Roman"/>
                <w:i/>
                <w:color w:val="000000"/>
                <w:lang w:val="fr-FR"/>
              </w:rPr>
              <w:t xml:space="preserve"> </w:t>
            </w:r>
            <w:r w:rsidR="0014005C" w:rsidRPr="00151523">
              <w:rPr>
                <w:rFonts w:ascii="Times New Roman" w:hAnsi="Times New Roman"/>
                <w:color w:val="000000"/>
                <w:lang w:val="fr-FR"/>
              </w:rPr>
              <w:t>n</w:t>
            </w:r>
            <w:r w:rsidR="008224B5" w:rsidRPr="00151523">
              <w:rPr>
                <w:rFonts w:ascii="Times New Roman" w:hAnsi="Times New Roman"/>
                <w:color w:val="000000"/>
                <w:lang w:val="fr-FR"/>
              </w:rPr>
              <w:t>ervosité, hallucinations</w:t>
            </w:r>
          </w:p>
        </w:tc>
      </w:tr>
      <w:tr w:rsidR="008224B5" w:rsidRPr="00151523" w:rsidTr="009673F0">
        <w:trPr>
          <w:cantSplit/>
          <w:trHeight w:val="360"/>
        </w:trPr>
        <w:tc>
          <w:tcPr>
            <w:tcW w:w="3828" w:type="dxa"/>
            <w:vMerge w:val="restart"/>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du système nerveux </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c</w:t>
            </w:r>
            <w:r w:rsidRPr="00151523">
              <w:rPr>
                <w:rFonts w:ascii="Times New Roman" w:hAnsi="Times New Roman"/>
                <w:color w:val="000000"/>
                <w:lang w:val="fr-FR"/>
              </w:rPr>
              <w:t>éphalées, encéphalopathie</w:t>
            </w:r>
          </w:p>
        </w:tc>
      </w:tr>
      <w:tr w:rsidR="008224B5" w:rsidRPr="00151523" w:rsidTr="009673F0">
        <w:trPr>
          <w:cantSplit/>
          <w:trHeight w:val="345"/>
        </w:trPr>
        <w:tc>
          <w:tcPr>
            <w:tcW w:w="3828" w:type="dxa"/>
            <w:vMerge/>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Pr="00151523">
              <w:rPr>
                <w:rFonts w:ascii="Times New Roman" w:hAnsi="Times New Roman"/>
                <w:color w:val="000000"/>
                <w:lang w:val="fr-FR"/>
              </w:rPr>
              <w:t xml:space="preserve"> </w:t>
            </w:r>
            <w:r w:rsidR="0014005C" w:rsidRPr="00151523">
              <w:rPr>
                <w:rFonts w:ascii="Times New Roman" w:hAnsi="Times New Roman"/>
                <w:color w:val="000000"/>
                <w:lang w:val="fr-FR"/>
              </w:rPr>
              <w:t>s</w:t>
            </w:r>
            <w:r w:rsidRPr="00151523">
              <w:rPr>
                <w:rFonts w:ascii="Times New Roman" w:hAnsi="Times New Roman"/>
                <w:color w:val="000000"/>
                <w:lang w:val="fr-FR"/>
              </w:rPr>
              <w:t>omnolence, convulsions</w:t>
            </w:r>
          </w:p>
        </w:tc>
      </w:tr>
      <w:tr w:rsidR="008224B5" w:rsidRPr="00151523" w:rsidTr="009673F0">
        <w:trPr>
          <w:cantSplit/>
          <w:trHeight w:val="330"/>
        </w:trPr>
        <w:tc>
          <w:tcPr>
            <w:tcW w:w="3828" w:type="dxa"/>
            <w:vMerge w:val="restart"/>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gastro-intestinales </w:t>
            </w:r>
          </w:p>
        </w:tc>
        <w:tc>
          <w:tcPr>
            <w:tcW w:w="4961" w:type="dxa"/>
            <w:vAlign w:val="center"/>
          </w:tcPr>
          <w:p w:rsidR="008224B5" w:rsidRPr="00151523" w:rsidRDefault="008224B5" w:rsidP="00151523">
            <w:pPr>
              <w:spacing w:after="0" w:line="240" w:lineRule="auto"/>
              <w:rPr>
                <w:rFonts w:ascii="Times New Roman" w:hAnsi="Times New Roman"/>
                <w:color w:val="000000"/>
                <w:lang w:val="fr-FR"/>
              </w:rPr>
            </w:pPr>
            <w:r w:rsidRPr="00151523">
              <w:rPr>
                <w:rFonts w:ascii="Times New Roman" w:hAnsi="Times New Roman"/>
                <w:i/>
                <w:color w:val="000000"/>
                <w:lang w:val="fr-FR"/>
              </w:rPr>
              <w:t>Très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Pr="00151523">
              <w:rPr>
                <w:rFonts w:ascii="Times New Roman" w:hAnsi="Times New Roman"/>
                <w:color w:val="000000"/>
                <w:lang w:val="fr-FR"/>
              </w:rPr>
              <w:t xml:space="preserve"> </w:t>
            </w:r>
            <w:r w:rsidR="0014005C" w:rsidRPr="00151523">
              <w:rPr>
                <w:rFonts w:ascii="Times New Roman" w:hAnsi="Times New Roman"/>
                <w:color w:val="000000"/>
                <w:lang w:val="fr-FR"/>
              </w:rPr>
              <w:t>v</w:t>
            </w:r>
            <w:r w:rsidRPr="00151523">
              <w:rPr>
                <w:rFonts w:ascii="Times New Roman" w:hAnsi="Times New Roman"/>
                <w:color w:val="000000"/>
                <w:lang w:val="fr-FR"/>
              </w:rPr>
              <w:t>omissements, nausées, diarrhée</w:t>
            </w:r>
          </w:p>
        </w:tc>
      </w:tr>
      <w:tr w:rsidR="000D3F26" w:rsidRPr="00151523" w:rsidTr="009673F0">
        <w:trPr>
          <w:cantSplit/>
          <w:trHeight w:val="645"/>
        </w:trPr>
        <w:tc>
          <w:tcPr>
            <w:tcW w:w="3828" w:type="dxa"/>
            <w:vMerge/>
          </w:tcPr>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tc>
        <w:tc>
          <w:tcPr>
            <w:tcW w:w="4961" w:type="dxa"/>
            <w:vAlign w:val="center"/>
          </w:tcPr>
          <w:p w:rsidR="000D3F26" w:rsidRPr="00151523" w:rsidRDefault="008224B5" w:rsidP="00151523">
            <w:pPr>
              <w:spacing w:after="0" w:line="240" w:lineRule="auto"/>
              <w:rPr>
                <w:rFonts w:ascii="Times New Roman" w:hAnsi="Times New Roman"/>
                <w:color w:val="000000"/>
                <w:lang w:val="fr-FR"/>
              </w:rPr>
            </w:pPr>
            <w:r w:rsidRPr="00151523">
              <w:rPr>
                <w:rFonts w:ascii="Times New Roman" w:hAnsi="Times New Roman"/>
                <w:i/>
                <w:color w:val="000000"/>
                <w:lang w:val="fr-FR"/>
              </w:rPr>
              <w:t>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d</w:t>
            </w:r>
            <w:r w:rsidRPr="00151523">
              <w:rPr>
                <w:rFonts w:ascii="Times New Roman" w:hAnsi="Times New Roman"/>
                <w:color w:val="000000"/>
                <w:lang w:val="fr-FR"/>
              </w:rPr>
              <w:t>ouleurs abdominales, mauvaise haleine,</w:t>
            </w:r>
            <w:r w:rsidR="00245243" w:rsidRPr="00151523">
              <w:rPr>
                <w:rFonts w:ascii="Times New Roman" w:hAnsi="Times New Roman"/>
                <w:color w:val="000000"/>
                <w:lang w:val="fr-FR"/>
              </w:rPr>
              <w:t xml:space="preserve"> </w:t>
            </w:r>
            <w:r w:rsidR="000D3F26" w:rsidRPr="00151523">
              <w:rPr>
                <w:rFonts w:ascii="Times New Roman" w:hAnsi="Times New Roman"/>
                <w:color w:val="000000"/>
                <w:lang w:val="fr-FR"/>
              </w:rPr>
              <w:t>dyspepsi</w:t>
            </w:r>
            <w:r w:rsidR="00E51CF0" w:rsidRPr="00151523">
              <w:rPr>
                <w:rFonts w:ascii="Times New Roman" w:hAnsi="Times New Roman"/>
                <w:color w:val="000000"/>
                <w:lang w:val="fr-FR"/>
              </w:rPr>
              <w:t>e</w:t>
            </w:r>
            <w:r w:rsidR="000D3F26" w:rsidRPr="00151523">
              <w:rPr>
                <w:rFonts w:ascii="Times New Roman" w:hAnsi="Times New Roman"/>
                <w:color w:val="000000"/>
                <w:lang w:val="fr-FR"/>
              </w:rPr>
              <w:t xml:space="preserve">, </w:t>
            </w:r>
            <w:r w:rsidR="004B3BFC" w:rsidRPr="00151523">
              <w:rPr>
                <w:rFonts w:ascii="Times New Roman" w:hAnsi="Times New Roman"/>
                <w:color w:val="000000"/>
                <w:lang w:val="fr-FR"/>
              </w:rPr>
              <w:t>gastro-</w:t>
            </w:r>
            <w:r w:rsidR="000D3F26" w:rsidRPr="00151523">
              <w:rPr>
                <w:rFonts w:ascii="Times New Roman" w:hAnsi="Times New Roman"/>
                <w:color w:val="000000"/>
                <w:lang w:val="fr-FR"/>
              </w:rPr>
              <w:t>ent</w:t>
            </w:r>
            <w:r w:rsidR="00E51CF0" w:rsidRPr="00151523">
              <w:rPr>
                <w:rFonts w:ascii="Times New Roman" w:hAnsi="Times New Roman"/>
                <w:color w:val="000000"/>
                <w:lang w:val="fr-FR"/>
              </w:rPr>
              <w:t>é</w:t>
            </w:r>
            <w:r w:rsidR="000D3F26" w:rsidRPr="00151523">
              <w:rPr>
                <w:rFonts w:ascii="Times New Roman" w:hAnsi="Times New Roman"/>
                <w:color w:val="000000"/>
                <w:lang w:val="fr-FR"/>
              </w:rPr>
              <w:t>rit</w:t>
            </w:r>
            <w:r w:rsidR="00E51CF0" w:rsidRPr="00151523">
              <w:rPr>
                <w:rFonts w:ascii="Times New Roman" w:hAnsi="Times New Roman"/>
                <w:color w:val="000000"/>
                <w:lang w:val="fr-FR"/>
              </w:rPr>
              <w:t>e</w:t>
            </w:r>
          </w:p>
        </w:tc>
      </w:tr>
      <w:tr w:rsidR="000D3F26" w:rsidRPr="00151523" w:rsidTr="009673F0">
        <w:trPr>
          <w:cantSplit/>
          <w:trHeight w:val="435"/>
        </w:trPr>
        <w:tc>
          <w:tcPr>
            <w:tcW w:w="3828" w:type="dxa"/>
            <w:vMerge/>
          </w:tcPr>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tc>
        <w:tc>
          <w:tcPr>
            <w:tcW w:w="4961" w:type="dxa"/>
            <w:vAlign w:val="center"/>
          </w:tcPr>
          <w:p w:rsidR="000D3F26" w:rsidRPr="00151523" w:rsidRDefault="00FA03A1"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00CE481D" w:rsidRPr="00151523">
              <w:rPr>
                <w:rFonts w:ascii="Times New Roman" w:hAnsi="Times New Roman"/>
                <w:i/>
                <w:color w:val="000000"/>
                <w:lang w:val="fr-FR"/>
              </w:rPr>
              <w:t>:</w:t>
            </w:r>
            <w:r w:rsidR="000D3F26" w:rsidRPr="00151523">
              <w:rPr>
                <w:rFonts w:ascii="Times New Roman" w:hAnsi="Times New Roman"/>
                <w:color w:val="000000"/>
                <w:lang w:val="fr-FR"/>
              </w:rPr>
              <w:t xml:space="preserve"> </w:t>
            </w:r>
            <w:r w:rsidR="0014005C" w:rsidRPr="00151523">
              <w:rPr>
                <w:rFonts w:ascii="Times New Roman" w:hAnsi="Times New Roman"/>
                <w:color w:val="000000"/>
                <w:lang w:val="fr-FR"/>
              </w:rPr>
              <w:t>u</w:t>
            </w:r>
            <w:r w:rsidR="00E51CF0" w:rsidRPr="00151523">
              <w:rPr>
                <w:rFonts w:ascii="Times New Roman" w:hAnsi="Times New Roman"/>
                <w:color w:val="000000"/>
                <w:lang w:val="fr-FR"/>
              </w:rPr>
              <w:t xml:space="preserve">lcère </w:t>
            </w:r>
            <w:r w:rsidR="004B3BFC" w:rsidRPr="00151523">
              <w:rPr>
                <w:rFonts w:ascii="Times New Roman" w:hAnsi="Times New Roman"/>
                <w:color w:val="000000"/>
                <w:lang w:val="fr-FR"/>
              </w:rPr>
              <w:t>gastro-</w:t>
            </w:r>
            <w:r w:rsidR="00E51CF0" w:rsidRPr="00151523">
              <w:rPr>
                <w:rFonts w:ascii="Times New Roman" w:hAnsi="Times New Roman"/>
                <w:color w:val="000000"/>
                <w:lang w:val="fr-FR"/>
              </w:rPr>
              <w:t>intestinal</w:t>
            </w:r>
          </w:p>
        </w:tc>
      </w:tr>
      <w:tr w:rsidR="00E51CF0" w:rsidRPr="00151523" w:rsidTr="009673F0">
        <w:trPr>
          <w:cantSplit/>
          <w:trHeight w:val="255"/>
        </w:trPr>
        <w:tc>
          <w:tcPr>
            <w:tcW w:w="3828" w:type="dxa"/>
            <w:vMerge w:val="restart"/>
          </w:tcPr>
          <w:p w:rsidR="00E51CF0" w:rsidRPr="00151523" w:rsidRDefault="00E51CF0"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de la peau et du tissu sous-cutané </w:t>
            </w:r>
          </w:p>
        </w:tc>
        <w:tc>
          <w:tcPr>
            <w:tcW w:w="4961" w:type="dxa"/>
            <w:vAlign w:val="center"/>
          </w:tcPr>
          <w:p w:rsidR="00E51CF0" w:rsidRPr="00151523" w:rsidRDefault="008224B5" w:rsidP="00151523">
            <w:pPr>
              <w:spacing w:after="0" w:line="240" w:lineRule="auto"/>
              <w:rPr>
                <w:rFonts w:ascii="Times New Roman" w:hAnsi="Times New Roman"/>
                <w:color w:val="000000"/>
                <w:lang w:val="fr-FR"/>
              </w:rPr>
            </w:pPr>
            <w:r w:rsidRPr="00151523">
              <w:rPr>
                <w:rFonts w:ascii="Times New Roman" w:hAnsi="Times New Roman"/>
                <w:i/>
                <w:color w:val="000000"/>
                <w:lang w:val="fr-FR"/>
              </w:rPr>
              <w:t>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o</w:t>
            </w:r>
            <w:r w:rsidRPr="00151523">
              <w:rPr>
                <w:rFonts w:ascii="Times New Roman" w:hAnsi="Times New Roman"/>
                <w:color w:val="000000"/>
                <w:lang w:val="fr-FR"/>
              </w:rPr>
              <w:t>deur anormale</w:t>
            </w:r>
            <w:r w:rsidR="00930E35" w:rsidRPr="00151523">
              <w:rPr>
                <w:rFonts w:ascii="Times New Roman" w:hAnsi="Times New Roman"/>
                <w:color w:val="000000"/>
                <w:lang w:val="fr-FR"/>
              </w:rPr>
              <w:t xml:space="preserve"> de la peau</w:t>
            </w:r>
            <w:r w:rsidRPr="00151523">
              <w:rPr>
                <w:rFonts w:ascii="Times New Roman" w:hAnsi="Times New Roman"/>
                <w:color w:val="000000"/>
                <w:lang w:val="fr-FR"/>
              </w:rPr>
              <w:t>, éruptions cutanées</w:t>
            </w:r>
          </w:p>
        </w:tc>
      </w:tr>
      <w:tr w:rsidR="000D3F26" w:rsidRPr="00151523" w:rsidTr="009673F0">
        <w:trPr>
          <w:cantSplit/>
          <w:trHeight w:val="825"/>
        </w:trPr>
        <w:tc>
          <w:tcPr>
            <w:tcW w:w="3828" w:type="dxa"/>
            <w:vMerge/>
          </w:tcPr>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tc>
        <w:tc>
          <w:tcPr>
            <w:tcW w:w="4961" w:type="dxa"/>
            <w:vAlign w:val="center"/>
          </w:tcPr>
          <w:p w:rsidR="000D3F26" w:rsidRPr="00151523" w:rsidRDefault="00FA03A1"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00CE481D" w:rsidRPr="00151523">
              <w:rPr>
                <w:rFonts w:ascii="Times New Roman" w:hAnsi="Times New Roman"/>
                <w:i/>
                <w:color w:val="000000"/>
                <w:lang w:val="fr-FR"/>
              </w:rPr>
              <w:t>:</w:t>
            </w:r>
            <w:r w:rsidR="000D3F26" w:rsidRPr="00151523">
              <w:rPr>
                <w:rFonts w:ascii="Times New Roman" w:hAnsi="Times New Roman"/>
                <w:color w:val="000000"/>
                <w:lang w:val="fr-FR"/>
              </w:rPr>
              <w:t xml:space="preserve"> </w:t>
            </w:r>
            <w:r w:rsidR="0014005C" w:rsidRPr="00151523">
              <w:rPr>
                <w:rFonts w:ascii="Times New Roman" w:hAnsi="Times New Roman"/>
                <w:color w:val="000000"/>
                <w:lang w:val="fr-FR"/>
              </w:rPr>
              <w:t>c</w:t>
            </w:r>
            <w:r w:rsidR="008224B5" w:rsidRPr="00151523">
              <w:rPr>
                <w:rFonts w:ascii="Times New Roman" w:hAnsi="Times New Roman"/>
                <w:color w:val="000000"/>
                <w:lang w:val="fr-FR"/>
              </w:rPr>
              <w:t xml:space="preserve">hangement de coloration des cheveux, vergetures, fragilité cutanée (pseudotumeur </w:t>
            </w:r>
            <w:proofErr w:type="spellStart"/>
            <w:r w:rsidR="008224B5" w:rsidRPr="00151523">
              <w:rPr>
                <w:rFonts w:ascii="Times New Roman" w:hAnsi="Times New Roman"/>
                <w:color w:val="000000"/>
                <w:lang w:val="fr-FR"/>
              </w:rPr>
              <w:t>molluscoïde</w:t>
            </w:r>
            <w:proofErr w:type="spellEnd"/>
            <w:r w:rsidR="008224B5" w:rsidRPr="00151523">
              <w:rPr>
                <w:rFonts w:ascii="Times New Roman" w:hAnsi="Times New Roman"/>
                <w:color w:val="000000"/>
                <w:lang w:val="fr-FR"/>
              </w:rPr>
              <w:t xml:space="preserve"> au niveau des coudes)</w:t>
            </w:r>
          </w:p>
        </w:tc>
      </w:tr>
      <w:tr w:rsidR="008224B5" w:rsidRPr="00151523" w:rsidTr="009673F0">
        <w:trPr>
          <w:cantSplit/>
        </w:trPr>
        <w:tc>
          <w:tcPr>
            <w:tcW w:w="3828" w:type="dxa"/>
          </w:tcPr>
          <w:p w:rsidR="008224B5" w:rsidRPr="00151523" w:rsidRDefault="008224B5" w:rsidP="00151523">
            <w:pPr>
              <w:pStyle w:val="Header"/>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musculo-squelettiques et </w:t>
            </w:r>
            <w:r w:rsidR="00905509" w:rsidRPr="00151523">
              <w:rPr>
                <w:rFonts w:ascii="Times New Roman" w:hAnsi="Times New Roman"/>
                <w:color w:val="000000"/>
                <w:sz w:val="22"/>
                <w:szCs w:val="22"/>
                <w:lang w:val="fr-FR"/>
              </w:rPr>
              <w:t>du tissu conjonctif</w:t>
            </w:r>
            <w:r w:rsidRPr="00151523">
              <w:rPr>
                <w:rFonts w:ascii="Times New Roman" w:hAnsi="Times New Roman"/>
                <w:color w:val="000000"/>
                <w:sz w:val="22"/>
                <w:szCs w:val="22"/>
                <w:lang w:val="fr-FR"/>
              </w:rPr>
              <w:t xml:space="preserve"> </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293EA4" w:rsidRPr="00151523">
              <w:rPr>
                <w:rFonts w:ascii="Times New Roman" w:hAnsi="Times New Roman"/>
                <w:i/>
                <w:color w:val="000000"/>
                <w:lang w:val="fr-FR"/>
              </w:rPr>
              <w:t xml:space="preserve"> </w:t>
            </w:r>
            <w:r w:rsidR="0014005C" w:rsidRPr="00151523">
              <w:rPr>
                <w:rFonts w:ascii="Times New Roman" w:hAnsi="Times New Roman"/>
                <w:color w:val="000000"/>
                <w:lang w:val="fr-FR"/>
              </w:rPr>
              <w:t>h</w:t>
            </w:r>
            <w:r w:rsidRPr="00151523">
              <w:rPr>
                <w:rFonts w:ascii="Times New Roman" w:hAnsi="Times New Roman"/>
                <w:color w:val="000000"/>
                <w:lang w:val="fr-FR"/>
              </w:rPr>
              <w:t xml:space="preserve">yperlaxité articulaire, jambes douloureuses, </w:t>
            </w:r>
            <w:proofErr w:type="spellStart"/>
            <w:r w:rsidRPr="00151523">
              <w:rPr>
                <w:rFonts w:ascii="Times New Roman" w:hAnsi="Times New Roman"/>
                <w:i/>
                <w:color w:val="000000"/>
                <w:lang w:val="fr-FR"/>
              </w:rPr>
              <w:t>genu</w:t>
            </w:r>
            <w:proofErr w:type="spellEnd"/>
            <w:r w:rsidRPr="00151523">
              <w:rPr>
                <w:rFonts w:ascii="Times New Roman" w:hAnsi="Times New Roman"/>
                <w:i/>
                <w:color w:val="000000"/>
                <w:lang w:val="fr-FR"/>
              </w:rPr>
              <w:t xml:space="preserve"> valgum</w:t>
            </w:r>
            <w:r w:rsidRPr="00151523">
              <w:rPr>
                <w:rFonts w:ascii="Times New Roman" w:hAnsi="Times New Roman"/>
                <w:color w:val="000000"/>
                <w:lang w:val="fr-FR"/>
              </w:rPr>
              <w:t>, ostéopénie, fracture par tassement, scoliose</w:t>
            </w:r>
          </w:p>
        </w:tc>
      </w:tr>
      <w:tr w:rsidR="008224B5" w:rsidRPr="00151523" w:rsidTr="009673F0">
        <w:trPr>
          <w:cantSplit/>
        </w:trPr>
        <w:tc>
          <w:tcPr>
            <w:tcW w:w="3828" w:type="dxa"/>
          </w:tcPr>
          <w:p w:rsidR="008224B5" w:rsidRPr="00151523" w:rsidRDefault="008224B5" w:rsidP="00151523">
            <w:pPr>
              <w:pStyle w:val="Header"/>
              <w:keepNext/>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Affections du rein et des voies urinaires </w:t>
            </w:r>
          </w:p>
        </w:tc>
        <w:tc>
          <w:tcPr>
            <w:tcW w:w="4961" w:type="dxa"/>
            <w:vAlign w:val="center"/>
          </w:tcPr>
          <w:p w:rsidR="008224B5" w:rsidRPr="00151523" w:rsidRDefault="008224B5" w:rsidP="00151523">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Peu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s</w:t>
            </w:r>
            <w:r w:rsidRPr="00151523">
              <w:rPr>
                <w:rFonts w:ascii="Times New Roman" w:hAnsi="Times New Roman"/>
                <w:color w:val="000000"/>
                <w:lang w:val="fr-FR"/>
              </w:rPr>
              <w:t>yndrome néphrotique</w:t>
            </w:r>
          </w:p>
        </w:tc>
      </w:tr>
      <w:tr w:rsidR="008224B5" w:rsidRPr="00151523" w:rsidTr="009673F0">
        <w:trPr>
          <w:cantSplit/>
          <w:trHeight w:val="315"/>
        </w:trPr>
        <w:tc>
          <w:tcPr>
            <w:tcW w:w="3828" w:type="dxa"/>
            <w:vMerge w:val="restart"/>
          </w:tcPr>
          <w:p w:rsidR="008224B5" w:rsidRPr="00151523" w:rsidRDefault="008224B5" w:rsidP="00151523">
            <w:pPr>
              <w:pStyle w:val="Header"/>
              <w:keepNext/>
              <w:rPr>
                <w:rFonts w:ascii="Times New Roman" w:hAnsi="Times New Roman"/>
                <w:color w:val="000000"/>
                <w:sz w:val="22"/>
                <w:szCs w:val="22"/>
                <w:lang w:val="fr-FR"/>
              </w:rPr>
            </w:pPr>
            <w:r w:rsidRPr="00151523">
              <w:rPr>
                <w:rFonts w:ascii="Times New Roman" w:hAnsi="Times New Roman"/>
                <w:color w:val="000000"/>
                <w:sz w:val="22"/>
                <w:szCs w:val="22"/>
                <w:lang w:val="fr-FR"/>
              </w:rPr>
              <w:t xml:space="preserve">Troubles généraux et anomalies au site d'administration </w:t>
            </w:r>
          </w:p>
        </w:tc>
        <w:tc>
          <w:tcPr>
            <w:tcW w:w="4961" w:type="dxa"/>
            <w:vAlign w:val="center"/>
          </w:tcPr>
          <w:p w:rsidR="008224B5" w:rsidRPr="00151523" w:rsidRDefault="008224B5" w:rsidP="00151523">
            <w:pPr>
              <w:keepNext/>
              <w:spacing w:after="0" w:line="240" w:lineRule="auto"/>
              <w:rPr>
                <w:rFonts w:ascii="Times New Roman" w:hAnsi="Times New Roman"/>
                <w:color w:val="000000"/>
                <w:lang w:val="fr-FR"/>
              </w:rPr>
            </w:pPr>
            <w:r w:rsidRPr="00151523">
              <w:rPr>
                <w:rFonts w:ascii="Times New Roman" w:hAnsi="Times New Roman"/>
                <w:i/>
                <w:color w:val="000000"/>
                <w:lang w:val="fr-FR"/>
              </w:rPr>
              <w:t>Très 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l</w:t>
            </w:r>
            <w:r w:rsidRPr="00151523">
              <w:rPr>
                <w:rFonts w:ascii="Times New Roman" w:hAnsi="Times New Roman"/>
                <w:color w:val="000000"/>
                <w:lang w:val="fr-FR"/>
              </w:rPr>
              <w:t>éthargie, pyrexie</w:t>
            </w:r>
          </w:p>
        </w:tc>
      </w:tr>
      <w:tr w:rsidR="008224B5" w:rsidRPr="00151523" w:rsidTr="009673F0">
        <w:trPr>
          <w:cantSplit/>
          <w:trHeight w:val="300"/>
        </w:trPr>
        <w:tc>
          <w:tcPr>
            <w:tcW w:w="3828" w:type="dxa"/>
            <w:vMerge/>
          </w:tcPr>
          <w:p w:rsidR="008224B5" w:rsidRPr="00151523" w:rsidRDefault="008224B5" w:rsidP="009673F0">
            <w:pPr>
              <w:keepNext/>
              <w:autoSpaceDE w:val="0"/>
              <w:autoSpaceDN w:val="0"/>
              <w:adjustRightInd w:val="0"/>
              <w:spacing w:after="0" w:line="240" w:lineRule="auto"/>
              <w:rPr>
                <w:rFonts w:ascii="Times New Roman" w:hAnsi="Times New Roman"/>
                <w:color w:val="000000"/>
                <w:lang w:val="fr-FR"/>
              </w:rPr>
            </w:pPr>
          </w:p>
        </w:tc>
        <w:tc>
          <w:tcPr>
            <w:tcW w:w="4961" w:type="dxa"/>
            <w:vAlign w:val="center"/>
          </w:tcPr>
          <w:p w:rsidR="008224B5" w:rsidRPr="00151523" w:rsidRDefault="008224B5"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a</w:t>
            </w:r>
            <w:r w:rsidRPr="00151523">
              <w:rPr>
                <w:rFonts w:ascii="Times New Roman" w:hAnsi="Times New Roman"/>
                <w:color w:val="000000"/>
                <w:lang w:val="fr-FR"/>
              </w:rPr>
              <w:t>sthénie</w:t>
            </w:r>
          </w:p>
        </w:tc>
      </w:tr>
      <w:tr w:rsidR="008224B5" w:rsidRPr="00151523" w:rsidTr="009673F0">
        <w:trPr>
          <w:cantSplit/>
        </w:trPr>
        <w:tc>
          <w:tcPr>
            <w:tcW w:w="3828" w:type="dxa"/>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Investigations</w:t>
            </w:r>
          </w:p>
        </w:tc>
        <w:tc>
          <w:tcPr>
            <w:tcW w:w="4961" w:type="dxa"/>
            <w:vAlign w:val="center"/>
          </w:tcPr>
          <w:p w:rsidR="008224B5" w:rsidRPr="00151523" w:rsidRDefault="008224B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i/>
                <w:color w:val="000000"/>
                <w:lang w:val="fr-FR"/>
              </w:rPr>
              <w:t>Fréquent</w:t>
            </w:r>
            <w:r w:rsidR="00D37426" w:rsidRPr="00151523">
              <w:rPr>
                <w:rFonts w:ascii="Times New Roman" w:hAnsi="Times New Roman"/>
                <w:i/>
                <w:color w:val="000000"/>
                <w:lang w:val="fr-FR"/>
              </w:rPr>
              <w:t> </w:t>
            </w:r>
            <w:r w:rsidRPr="00151523">
              <w:rPr>
                <w:rFonts w:ascii="Times New Roman" w:hAnsi="Times New Roman"/>
                <w:i/>
                <w:color w:val="000000"/>
                <w:lang w:val="fr-FR"/>
              </w:rPr>
              <w:t>:</w:t>
            </w:r>
            <w:r w:rsidR="00DD4719" w:rsidRPr="00151523">
              <w:rPr>
                <w:rFonts w:ascii="Times New Roman" w:hAnsi="Times New Roman"/>
                <w:color w:val="000000"/>
                <w:lang w:val="fr-FR"/>
              </w:rPr>
              <w:t xml:space="preserve"> </w:t>
            </w:r>
            <w:r w:rsidR="0014005C" w:rsidRPr="00151523">
              <w:rPr>
                <w:rFonts w:ascii="Times New Roman" w:hAnsi="Times New Roman"/>
                <w:color w:val="000000"/>
                <w:lang w:val="fr-FR"/>
              </w:rPr>
              <w:t>a</w:t>
            </w:r>
            <w:r w:rsidRPr="00151523">
              <w:rPr>
                <w:rFonts w:ascii="Times New Roman" w:hAnsi="Times New Roman"/>
                <w:color w:val="000000"/>
                <w:lang w:val="fr-FR"/>
              </w:rPr>
              <w:t>nomalies des tests de la fonction hépatique</w:t>
            </w:r>
          </w:p>
        </w:tc>
      </w:tr>
    </w:tbl>
    <w:p w:rsidR="000D3F26" w:rsidRPr="00151523" w:rsidRDefault="000D3F26" w:rsidP="00151523">
      <w:pPr>
        <w:spacing w:after="0" w:line="240" w:lineRule="auto"/>
        <w:ind w:left="567" w:hanging="567"/>
        <w:rPr>
          <w:rFonts w:ascii="Times New Roman" w:hAnsi="Times New Roman"/>
          <w:color w:val="000000"/>
          <w:lang w:val="fr-FR"/>
        </w:rPr>
      </w:pPr>
    </w:p>
    <w:p w:rsidR="000D3F26" w:rsidRPr="00151523" w:rsidRDefault="000D3F26" w:rsidP="00151523">
      <w:pPr>
        <w:keepNext/>
        <w:spacing w:after="0" w:line="240" w:lineRule="auto"/>
        <w:ind w:left="567" w:hanging="567"/>
        <w:rPr>
          <w:rFonts w:ascii="Times New Roman" w:hAnsi="Times New Roman"/>
          <w:color w:val="000000"/>
          <w:u w:val="single"/>
          <w:lang w:val="fr-FR"/>
        </w:rPr>
      </w:pPr>
      <w:r w:rsidRPr="00151523">
        <w:rPr>
          <w:rFonts w:ascii="Times New Roman" w:hAnsi="Times New Roman"/>
          <w:color w:val="000000"/>
          <w:u w:val="single"/>
          <w:lang w:val="fr-FR"/>
        </w:rPr>
        <w:t xml:space="preserve">Description </w:t>
      </w:r>
      <w:r w:rsidR="008224B5" w:rsidRPr="00151523">
        <w:rPr>
          <w:rFonts w:ascii="Times New Roman" w:hAnsi="Times New Roman"/>
          <w:color w:val="000000"/>
          <w:u w:val="single"/>
          <w:lang w:val="fr-FR"/>
        </w:rPr>
        <w:t>de certains effets indésirables</w:t>
      </w:r>
    </w:p>
    <w:p w:rsidR="000D3F26" w:rsidRPr="00151523" w:rsidRDefault="000D3F26" w:rsidP="00151523">
      <w:pPr>
        <w:keepNext/>
        <w:autoSpaceDE w:val="0"/>
        <w:autoSpaceDN w:val="0"/>
        <w:adjustRightInd w:val="0"/>
        <w:spacing w:after="0" w:line="240" w:lineRule="auto"/>
        <w:rPr>
          <w:rFonts w:ascii="Times New Roman" w:hAnsi="Times New Roman"/>
          <w:i/>
          <w:u w:val="single"/>
          <w:lang w:val="fr-FR"/>
        </w:rPr>
      </w:pPr>
    </w:p>
    <w:p w:rsidR="000D3F26" w:rsidRPr="00151523" w:rsidRDefault="009632CD" w:rsidP="00151523">
      <w:pPr>
        <w:keepNext/>
        <w:autoSpaceDE w:val="0"/>
        <w:autoSpaceDN w:val="0"/>
        <w:adjustRightInd w:val="0"/>
        <w:spacing w:after="0" w:line="240" w:lineRule="auto"/>
        <w:rPr>
          <w:rFonts w:ascii="Times New Roman" w:hAnsi="Times New Roman"/>
          <w:i/>
          <w:color w:val="000000"/>
          <w:u w:val="single"/>
          <w:lang w:val="fr-FR"/>
        </w:rPr>
      </w:pPr>
      <w:r w:rsidRPr="00151523">
        <w:rPr>
          <w:rFonts w:ascii="Times New Roman" w:hAnsi="Times New Roman"/>
          <w:i/>
          <w:color w:val="000000"/>
          <w:u w:val="single"/>
          <w:lang w:val="fr-FR"/>
        </w:rPr>
        <w:t>Expérience acquise lors des études c</w:t>
      </w:r>
      <w:r w:rsidR="000D3F26" w:rsidRPr="00151523">
        <w:rPr>
          <w:rFonts w:ascii="Times New Roman" w:hAnsi="Times New Roman"/>
          <w:i/>
          <w:color w:val="000000"/>
          <w:u w:val="single"/>
          <w:lang w:val="fr-FR"/>
        </w:rPr>
        <w:t>lini</w:t>
      </w:r>
      <w:r w:rsidRPr="00151523">
        <w:rPr>
          <w:rFonts w:ascii="Times New Roman" w:hAnsi="Times New Roman"/>
          <w:i/>
          <w:color w:val="000000"/>
          <w:u w:val="single"/>
          <w:lang w:val="fr-FR"/>
        </w:rPr>
        <w:t xml:space="preserve">ques menées avec </w:t>
      </w:r>
      <w:r w:rsidR="000D3F26" w:rsidRPr="00151523">
        <w:rPr>
          <w:rFonts w:ascii="Times New Roman" w:hAnsi="Times New Roman"/>
          <w:i/>
          <w:color w:val="000000"/>
          <w:u w:val="single"/>
          <w:lang w:val="fr-FR"/>
        </w:rPr>
        <w:t>PROCYSBI</w:t>
      </w:r>
    </w:p>
    <w:p w:rsidR="000D3F26" w:rsidRPr="00151523" w:rsidRDefault="009632CD"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Au cours des études c</w:t>
      </w:r>
      <w:r w:rsidR="000D3F26" w:rsidRPr="00151523">
        <w:rPr>
          <w:rFonts w:ascii="Times New Roman" w:hAnsi="Times New Roman"/>
          <w:color w:val="000000"/>
          <w:lang w:val="fr-FR"/>
        </w:rPr>
        <w:t>lini</w:t>
      </w:r>
      <w:r w:rsidRPr="00151523">
        <w:rPr>
          <w:rFonts w:ascii="Times New Roman" w:hAnsi="Times New Roman"/>
          <w:color w:val="000000"/>
          <w:lang w:val="fr-FR"/>
        </w:rPr>
        <w:t xml:space="preserve">ques visant à comparer </w:t>
      </w:r>
      <w:r w:rsidR="000D3F26" w:rsidRPr="00151523">
        <w:rPr>
          <w:rFonts w:ascii="Times New Roman" w:hAnsi="Times New Roman"/>
          <w:color w:val="000000"/>
          <w:lang w:val="fr-FR"/>
        </w:rPr>
        <w:t xml:space="preserve">PROCYSBI </w:t>
      </w:r>
      <w:r w:rsidRPr="00151523">
        <w:rPr>
          <w:rFonts w:ascii="Times New Roman" w:hAnsi="Times New Roman"/>
          <w:color w:val="000000"/>
          <w:lang w:val="fr-FR"/>
        </w:rPr>
        <w:t xml:space="preserve">au </w:t>
      </w:r>
      <w:r w:rsidR="004B17ED" w:rsidRPr="00151523">
        <w:rPr>
          <w:rFonts w:ascii="Times New Roman" w:hAnsi="Times New Roman"/>
          <w:color w:val="000000"/>
          <w:lang w:val="fr-FR"/>
        </w:rPr>
        <w:t>bitartrate de cystéamine à libération immédiate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 xml:space="preserve">un tiers des </w:t>
      </w:r>
      <w:r w:rsidR="000D3F26" w:rsidRPr="00151523">
        <w:rPr>
          <w:rFonts w:ascii="Times New Roman" w:hAnsi="Times New Roman"/>
          <w:color w:val="000000"/>
          <w:lang w:val="fr-FR"/>
        </w:rPr>
        <w:t xml:space="preserve">patients </w:t>
      </w:r>
      <w:r w:rsidRPr="00151523">
        <w:rPr>
          <w:rFonts w:ascii="Times New Roman" w:hAnsi="Times New Roman"/>
          <w:color w:val="000000"/>
          <w:lang w:val="fr-FR"/>
        </w:rPr>
        <w:t xml:space="preserve">ont présenté des affections </w:t>
      </w:r>
      <w:r w:rsidR="00524242" w:rsidRPr="00151523">
        <w:rPr>
          <w:rFonts w:ascii="Times New Roman" w:hAnsi="Times New Roman"/>
          <w:color w:val="000000"/>
          <w:lang w:val="fr-FR"/>
        </w:rPr>
        <w:t xml:space="preserve">gastro-intestinales </w:t>
      </w:r>
      <w:r w:rsidRPr="00151523">
        <w:rPr>
          <w:rFonts w:ascii="Times New Roman" w:hAnsi="Times New Roman"/>
          <w:color w:val="000000"/>
          <w:lang w:val="fr-FR"/>
        </w:rPr>
        <w:t xml:space="preserve">très fréquentes </w:t>
      </w:r>
      <w:r w:rsidR="000D3F26" w:rsidRPr="00151523">
        <w:rPr>
          <w:rFonts w:ascii="Times New Roman" w:hAnsi="Times New Roman"/>
          <w:color w:val="000000"/>
          <w:lang w:val="fr-FR"/>
        </w:rPr>
        <w:t>(naus</w:t>
      </w:r>
      <w:r w:rsidRPr="00151523">
        <w:rPr>
          <w:rFonts w:ascii="Times New Roman" w:hAnsi="Times New Roman"/>
          <w:color w:val="000000"/>
          <w:lang w:val="fr-FR"/>
        </w:rPr>
        <w:t>é</w:t>
      </w:r>
      <w:r w:rsidR="000D3F26" w:rsidRPr="00151523">
        <w:rPr>
          <w:rFonts w:ascii="Times New Roman" w:hAnsi="Times New Roman"/>
          <w:color w:val="000000"/>
          <w:lang w:val="fr-FR"/>
        </w:rPr>
        <w:t>e</w:t>
      </w:r>
      <w:r w:rsidRPr="00151523">
        <w:rPr>
          <w:rFonts w:ascii="Times New Roman" w:hAnsi="Times New Roman"/>
          <w:color w:val="000000"/>
          <w:lang w:val="fr-FR"/>
        </w:rPr>
        <w:t>s</w:t>
      </w:r>
      <w:r w:rsidR="000D3F26" w:rsidRPr="00151523">
        <w:rPr>
          <w:rFonts w:ascii="Times New Roman" w:hAnsi="Times New Roman"/>
          <w:color w:val="000000"/>
          <w:lang w:val="fr-FR"/>
        </w:rPr>
        <w:t>, vomi</w:t>
      </w:r>
      <w:r w:rsidRPr="00151523">
        <w:rPr>
          <w:rFonts w:ascii="Times New Roman" w:hAnsi="Times New Roman"/>
          <w:color w:val="000000"/>
          <w:lang w:val="fr-FR"/>
        </w:rPr>
        <w:t>ssements</w:t>
      </w:r>
      <w:r w:rsidR="000D3F26" w:rsidRPr="00151523">
        <w:rPr>
          <w:rFonts w:ascii="Times New Roman" w:hAnsi="Times New Roman"/>
          <w:color w:val="000000"/>
          <w:lang w:val="fr-FR"/>
        </w:rPr>
        <w:t xml:space="preserve">, </w:t>
      </w:r>
      <w:r w:rsidRPr="00151523">
        <w:rPr>
          <w:rFonts w:ascii="Times New Roman" w:hAnsi="Times New Roman"/>
          <w:color w:val="000000"/>
          <w:lang w:val="fr-FR"/>
        </w:rPr>
        <w:t>douleurs abdominales</w:t>
      </w:r>
      <w:r w:rsidR="000D3F26" w:rsidRPr="00151523">
        <w:rPr>
          <w:rFonts w:ascii="Times New Roman" w:hAnsi="Times New Roman"/>
          <w:color w:val="000000"/>
          <w:lang w:val="fr-FR"/>
        </w:rPr>
        <w:t>).</w:t>
      </w:r>
      <w:r w:rsidR="00FA03A1" w:rsidRPr="00151523">
        <w:rPr>
          <w:rFonts w:ascii="Times New Roman" w:hAnsi="Times New Roman"/>
          <w:color w:val="000000"/>
          <w:lang w:val="fr-FR"/>
        </w:rPr>
        <w:t xml:space="preserve"> </w:t>
      </w:r>
      <w:r w:rsidRPr="00151523">
        <w:rPr>
          <w:rFonts w:ascii="Times New Roman" w:hAnsi="Times New Roman"/>
          <w:color w:val="000000"/>
          <w:lang w:val="fr-FR"/>
        </w:rPr>
        <w:t xml:space="preserve">De </w:t>
      </w:r>
      <w:r w:rsidR="00245243" w:rsidRPr="00151523">
        <w:rPr>
          <w:rFonts w:ascii="Times New Roman" w:hAnsi="Times New Roman"/>
          <w:color w:val="000000"/>
          <w:lang w:val="fr-FR"/>
        </w:rPr>
        <w:t xml:space="preserve">fréquentes </w:t>
      </w:r>
      <w:r w:rsidRPr="00151523">
        <w:rPr>
          <w:rFonts w:ascii="Times New Roman" w:hAnsi="Times New Roman"/>
          <w:color w:val="000000"/>
          <w:lang w:val="fr-FR"/>
        </w:rPr>
        <w:t xml:space="preserve">affections du système nerveux </w:t>
      </w:r>
      <w:r w:rsidR="000D3F26" w:rsidRPr="00151523">
        <w:rPr>
          <w:rFonts w:ascii="Times New Roman" w:hAnsi="Times New Roman"/>
          <w:color w:val="000000"/>
          <w:lang w:val="fr-FR"/>
        </w:rPr>
        <w:t>(</w:t>
      </w:r>
      <w:r w:rsidRPr="00151523">
        <w:rPr>
          <w:rFonts w:ascii="Times New Roman" w:hAnsi="Times New Roman"/>
          <w:color w:val="000000"/>
          <w:lang w:val="fr-FR"/>
        </w:rPr>
        <w:t>céphalées</w:t>
      </w:r>
      <w:r w:rsidR="000D3F26" w:rsidRPr="00151523">
        <w:rPr>
          <w:rFonts w:ascii="Times New Roman" w:hAnsi="Times New Roman"/>
          <w:color w:val="000000"/>
          <w:lang w:val="fr-FR"/>
        </w:rPr>
        <w:t>, somnolence</w:t>
      </w:r>
      <w:r w:rsidR="00B82019" w:rsidRPr="00151523">
        <w:rPr>
          <w:rFonts w:ascii="Times New Roman" w:hAnsi="Times New Roman"/>
          <w:color w:val="000000"/>
          <w:lang w:val="fr-FR"/>
        </w:rPr>
        <w:t xml:space="preserve"> et </w:t>
      </w:r>
      <w:r w:rsidR="000D3F26" w:rsidRPr="00151523">
        <w:rPr>
          <w:rFonts w:ascii="Times New Roman" w:hAnsi="Times New Roman"/>
          <w:color w:val="000000"/>
          <w:lang w:val="fr-FR"/>
        </w:rPr>
        <w:t>l</w:t>
      </w:r>
      <w:r w:rsidRPr="00151523">
        <w:rPr>
          <w:rFonts w:ascii="Times New Roman" w:hAnsi="Times New Roman"/>
          <w:color w:val="000000"/>
          <w:lang w:val="fr-FR"/>
        </w:rPr>
        <w:t>ét</w:t>
      </w:r>
      <w:r w:rsidR="000D3F26" w:rsidRPr="00151523">
        <w:rPr>
          <w:rFonts w:ascii="Times New Roman" w:hAnsi="Times New Roman"/>
          <w:color w:val="000000"/>
          <w:lang w:val="fr-FR"/>
        </w:rPr>
        <w:t>harg</w:t>
      </w:r>
      <w:r w:rsidRPr="00151523">
        <w:rPr>
          <w:rFonts w:ascii="Times New Roman" w:hAnsi="Times New Roman"/>
          <w:color w:val="000000"/>
          <w:lang w:val="fr-FR"/>
        </w:rPr>
        <w:t>ie</w:t>
      </w:r>
      <w:r w:rsidR="000D3F26" w:rsidRPr="00151523">
        <w:rPr>
          <w:rFonts w:ascii="Times New Roman" w:hAnsi="Times New Roman"/>
          <w:color w:val="000000"/>
          <w:lang w:val="fr-FR"/>
        </w:rPr>
        <w:t>)</w:t>
      </w:r>
      <w:r w:rsidR="00B82019" w:rsidRPr="00151523">
        <w:rPr>
          <w:rFonts w:ascii="Times New Roman" w:hAnsi="Times New Roman"/>
          <w:color w:val="000000"/>
          <w:lang w:val="fr-FR"/>
        </w:rPr>
        <w:t xml:space="preserve"> et</w:t>
      </w:r>
      <w:r w:rsidR="00FA03A1" w:rsidRPr="00151523">
        <w:rPr>
          <w:rFonts w:ascii="Times New Roman" w:hAnsi="Times New Roman"/>
          <w:color w:val="000000"/>
          <w:lang w:val="fr-FR"/>
        </w:rPr>
        <w:t xml:space="preserve"> </w:t>
      </w:r>
      <w:r w:rsidRPr="00151523">
        <w:rPr>
          <w:rFonts w:ascii="Times New Roman" w:hAnsi="Times New Roman"/>
          <w:color w:val="000000"/>
          <w:lang w:val="fr-FR"/>
        </w:rPr>
        <w:t xml:space="preserve">de </w:t>
      </w:r>
      <w:r w:rsidR="00245243" w:rsidRPr="00151523">
        <w:rPr>
          <w:rFonts w:ascii="Times New Roman" w:hAnsi="Times New Roman"/>
          <w:color w:val="000000"/>
          <w:lang w:val="fr-FR"/>
        </w:rPr>
        <w:t xml:space="preserve">fréquents </w:t>
      </w:r>
      <w:r w:rsidRPr="00151523">
        <w:rPr>
          <w:rFonts w:ascii="Times New Roman" w:hAnsi="Times New Roman"/>
          <w:color w:val="000000"/>
          <w:lang w:val="fr-FR"/>
        </w:rPr>
        <w:t xml:space="preserve">troubles généraux </w:t>
      </w:r>
      <w:r w:rsidR="000D3F26" w:rsidRPr="00151523">
        <w:rPr>
          <w:rFonts w:ascii="Times New Roman" w:hAnsi="Times New Roman"/>
          <w:color w:val="000000"/>
          <w:lang w:val="fr-FR"/>
        </w:rPr>
        <w:t>(asth</w:t>
      </w:r>
      <w:r w:rsidRPr="00151523">
        <w:rPr>
          <w:rFonts w:ascii="Times New Roman" w:hAnsi="Times New Roman"/>
          <w:color w:val="000000"/>
          <w:lang w:val="fr-FR"/>
        </w:rPr>
        <w:t>én</w:t>
      </w:r>
      <w:r w:rsidR="000D3F26" w:rsidRPr="00151523">
        <w:rPr>
          <w:rFonts w:ascii="Times New Roman" w:hAnsi="Times New Roman"/>
          <w:color w:val="000000"/>
          <w:lang w:val="fr-FR"/>
        </w:rPr>
        <w:t>i</w:t>
      </w:r>
      <w:r w:rsidRPr="00151523">
        <w:rPr>
          <w:rFonts w:ascii="Times New Roman" w:hAnsi="Times New Roman"/>
          <w:color w:val="000000"/>
          <w:lang w:val="fr-FR"/>
        </w:rPr>
        <w:t>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ont également été observés.</w:t>
      </w:r>
      <w:r w:rsidR="000D3F26" w:rsidRPr="00151523">
        <w:rPr>
          <w:rFonts w:ascii="Times New Roman" w:hAnsi="Times New Roman"/>
          <w:color w:val="000000"/>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9632CD" w:rsidP="00151523">
      <w:pPr>
        <w:keepNext/>
        <w:autoSpaceDE w:val="0"/>
        <w:autoSpaceDN w:val="0"/>
        <w:adjustRightInd w:val="0"/>
        <w:spacing w:after="0" w:line="240" w:lineRule="auto"/>
        <w:rPr>
          <w:rFonts w:ascii="Times New Roman" w:hAnsi="Times New Roman"/>
          <w:i/>
          <w:color w:val="000000"/>
          <w:u w:val="single"/>
          <w:lang w:val="fr-FR"/>
        </w:rPr>
      </w:pPr>
      <w:r w:rsidRPr="00151523">
        <w:rPr>
          <w:rFonts w:ascii="Times New Roman" w:hAnsi="Times New Roman"/>
          <w:i/>
          <w:color w:val="000000"/>
          <w:u w:val="single"/>
          <w:lang w:val="fr-FR"/>
        </w:rPr>
        <w:t xml:space="preserve">Expérience acquise après commercialisation avec le </w:t>
      </w:r>
      <w:r w:rsidR="004B17ED" w:rsidRPr="00151523">
        <w:rPr>
          <w:rFonts w:ascii="Times New Roman" w:hAnsi="Times New Roman"/>
          <w:i/>
          <w:color w:val="000000"/>
          <w:u w:val="single"/>
          <w:lang w:val="fr-FR"/>
        </w:rPr>
        <w:t xml:space="preserve">bitartrate de cystéamine à libération immédiate </w:t>
      </w:r>
    </w:p>
    <w:p w:rsidR="000D3F26" w:rsidRPr="00151523" w:rsidRDefault="00191578"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Les effets ind</w:t>
      </w:r>
      <w:r w:rsidR="00DD4719" w:rsidRPr="00151523">
        <w:rPr>
          <w:rFonts w:ascii="Times New Roman" w:hAnsi="Times New Roman"/>
          <w:color w:val="000000"/>
          <w:lang w:val="fr-FR"/>
        </w:rPr>
        <w:t>ésirables suivants</w:t>
      </w:r>
      <w:r w:rsidR="00245243" w:rsidRPr="00151523">
        <w:rPr>
          <w:rFonts w:ascii="Times New Roman" w:hAnsi="Times New Roman"/>
          <w:color w:val="000000"/>
          <w:lang w:val="fr-FR"/>
        </w:rPr>
        <w:t xml:space="preserve"> ont été rapportés avec le bitartrate de cystéamine à libération immédiate</w:t>
      </w:r>
      <w:r w:rsidR="00D37426" w:rsidRPr="00151523">
        <w:rPr>
          <w:rFonts w:ascii="Times New Roman" w:hAnsi="Times New Roman"/>
          <w:color w:val="000000"/>
          <w:lang w:val="fr-FR"/>
        </w:rPr>
        <w:t> </w:t>
      </w:r>
      <w:r w:rsidR="00DD4719" w:rsidRPr="00151523">
        <w:rPr>
          <w:rFonts w:ascii="Times New Roman" w:hAnsi="Times New Roman"/>
          <w:color w:val="000000"/>
          <w:lang w:val="fr-FR"/>
        </w:rPr>
        <w:t>:</w:t>
      </w:r>
      <w:r w:rsidRPr="00151523">
        <w:rPr>
          <w:rFonts w:ascii="Times New Roman" w:hAnsi="Times New Roman"/>
          <w:color w:val="000000"/>
          <w:lang w:val="fr-FR"/>
        </w:rPr>
        <w:t xml:space="preserve"> </w:t>
      </w:r>
      <w:r w:rsidR="009632CD" w:rsidRPr="00151523">
        <w:rPr>
          <w:rFonts w:ascii="Times New Roman" w:hAnsi="Times New Roman"/>
          <w:color w:val="000000"/>
          <w:lang w:val="fr-FR"/>
        </w:rPr>
        <w:t xml:space="preserve">hypertension </w:t>
      </w:r>
      <w:r w:rsidR="000D3F26" w:rsidRPr="00151523">
        <w:rPr>
          <w:rFonts w:ascii="Times New Roman" w:hAnsi="Times New Roman"/>
          <w:color w:val="000000"/>
          <w:lang w:val="fr-FR"/>
        </w:rPr>
        <w:t>intracr</w:t>
      </w:r>
      <w:r w:rsidR="009632CD" w:rsidRPr="00151523">
        <w:rPr>
          <w:rFonts w:ascii="Times New Roman" w:hAnsi="Times New Roman"/>
          <w:color w:val="000000"/>
          <w:lang w:val="fr-FR"/>
        </w:rPr>
        <w:t xml:space="preserve">ânienne bénigne </w:t>
      </w:r>
      <w:r w:rsidR="000D3F26" w:rsidRPr="00151523">
        <w:rPr>
          <w:rFonts w:ascii="Times New Roman" w:hAnsi="Times New Roman"/>
          <w:color w:val="000000"/>
          <w:lang w:val="fr-FR"/>
        </w:rPr>
        <w:t>(o</w:t>
      </w:r>
      <w:r w:rsidR="009632CD" w:rsidRPr="00151523">
        <w:rPr>
          <w:rFonts w:ascii="Times New Roman" w:hAnsi="Times New Roman"/>
          <w:color w:val="000000"/>
          <w:lang w:val="fr-FR"/>
        </w:rPr>
        <w:t>u</w:t>
      </w:r>
      <w:r w:rsidR="000D3F26" w:rsidRPr="00151523">
        <w:rPr>
          <w:rFonts w:ascii="Times New Roman" w:hAnsi="Times New Roman"/>
          <w:color w:val="000000"/>
          <w:lang w:val="fr-FR"/>
        </w:rPr>
        <w:t xml:space="preserve"> pseudotum</w:t>
      </w:r>
      <w:r w:rsidR="009632CD" w:rsidRPr="00151523">
        <w:rPr>
          <w:rFonts w:ascii="Times New Roman" w:hAnsi="Times New Roman"/>
          <w:color w:val="000000"/>
          <w:lang w:val="fr-FR"/>
        </w:rPr>
        <w:t>eu</w:t>
      </w:r>
      <w:r w:rsidR="000D3F26" w:rsidRPr="00151523">
        <w:rPr>
          <w:rFonts w:ascii="Times New Roman" w:hAnsi="Times New Roman"/>
          <w:color w:val="000000"/>
          <w:lang w:val="fr-FR"/>
        </w:rPr>
        <w:t>r c</w:t>
      </w:r>
      <w:r w:rsidR="009632CD" w:rsidRPr="00151523">
        <w:rPr>
          <w:rFonts w:ascii="Times New Roman" w:hAnsi="Times New Roman"/>
          <w:color w:val="000000"/>
          <w:lang w:val="fr-FR"/>
        </w:rPr>
        <w:t>é</w:t>
      </w:r>
      <w:r w:rsidR="000D3F26" w:rsidRPr="00151523">
        <w:rPr>
          <w:rFonts w:ascii="Times New Roman" w:hAnsi="Times New Roman"/>
          <w:color w:val="000000"/>
          <w:lang w:val="fr-FR"/>
        </w:rPr>
        <w:t>r</w:t>
      </w:r>
      <w:r w:rsidR="009632CD" w:rsidRPr="00151523">
        <w:rPr>
          <w:rFonts w:ascii="Times New Roman" w:hAnsi="Times New Roman"/>
          <w:color w:val="000000"/>
          <w:lang w:val="fr-FR"/>
        </w:rPr>
        <w:t>é</w:t>
      </w:r>
      <w:r w:rsidR="000D3F26" w:rsidRPr="00151523">
        <w:rPr>
          <w:rFonts w:ascii="Times New Roman" w:hAnsi="Times New Roman"/>
          <w:color w:val="000000"/>
          <w:lang w:val="fr-FR"/>
        </w:rPr>
        <w:t>br</w:t>
      </w:r>
      <w:r w:rsidR="009632CD" w:rsidRPr="00151523">
        <w:rPr>
          <w:rFonts w:ascii="Times New Roman" w:hAnsi="Times New Roman"/>
          <w:color w:val="000000"/>
          <w:lang w:val="fr-FR"/>
        </w:rPr>
        <w:t xml:space="preserve">ale </w:t>
      </w:r>
      <w:r w:rsidR="000D3F26" w:rsidRPr="00151523">
        <w:rPr>
          <w:rFonts w:ascii="Times New Roman" w:hAnsi="Times New Roman"/>
          <w:color w:val="000000"/>
          <w:lang w:val="fr-FR"/>
        </w:rPr>
        <w:t xml:space="preserve">(PTC)) </w:t>
      </w:r>
      <w:r w:rsidR="009632CD" w:rsidRPr="00151523">
        <w:rPr>
          <w:rFonts w:ascii="Times New Roman" w:hAnsi="Times New Roman"/>
          <w:color w:val="000000"/>
          <w:lang w:val="fr-FR"/>
        </w:rPr>
        <w:t xml:space="preserve">avec </w:t>
      </w:r>
      <w:proofErr w:type="spellStart"/>
      <w:r w:rsidR="009632CD" w:rsidRPr="00151523">
        <w:rPr>
          <w:rFonts w:ascii="Times New Roman" w:hAnsi="Times New Roman"/>
          <w:iCs/>
          <w:color w:val="000000"/>
          <w:lang w:val="fr-FR"/>
        </w:rPr>
        <w:t>papillœdème</w:t>
      </w:r>
      <w:proofErr w:type="spellEnd"/>
      <w:r w:rsidR="009632CD" w:rsidRPr="00151523">
        <w:rPr>
          <w:rFonts w:ascii="Times New Roman" w:hAnsi="Times New Roman"/>
          <w:iCs/>
          <w:color w:val="000000"/>
          <w:lang w:val="fr-FR"/>
        </w:rPr>
        <w:t xml:space="preserve">, lésions cutanées, pseudotumeurs </w:t>
      </w:r>
      <w:proofErr w:type="spellStart"/>
      <w:r w:rsidR="000D3F26" w:rsidRPr="00151523">
        <w:rPr>
          <w:rFonts w:ascii="Times New Roman" w:hAnsi="Times New Roman"/>
          <w:color w:val="000000"/>
          <w:lang w:val="fr-FR"/>
        </w:rPr>
        <w:t>mollusco</w:t>
      </w:r>
      <w:r w:rsidR="009632CD" w:rsidRPr="00151523">
        <w:rPr>
          <w:rFonts w:ascii="Times New Roman" w:hAnsi="Times New Roman"/>
          <w:color w:val="000000"/>
          <w:lang w:val="fr-FR"/>
        </w:rPr>
        <w:t>ïdes</w:t>
      </w:r>
      <w:proofErr w:type="spellEnd"/>
      <w:r w:rsidR="000D3F26" w:rsidRPr="00151523">
        <w:rPr>
          <w:rFonts w:ascii="Times New Roman" w:hAnsi="Times New Roman"/>
          <w:color w:val="000000"/>
          <w:lang w:val="fr-FR"/>
        </w:rPr>
        <w:t xml:space="preserve">, </w:t>
      </w:r>
      <w:r w:rsidR="009632CD" w:rsidRPr="00151523">
        <w:rPr>
          <w:rFonts w:ascii="Times New Roman" w:hAnsi="Times New Roman"/>
          <w:color w:val="000000"/>
          <w:lang w:val="fr-FR"/>
        </w:rPr>
        <w:t xml:space="preserve">vergetures, </w:t>
      </w:r>
      <w:r w:rsidRPr="00151523">
        <w:rPr>
          <w:rFonts w:ascii="Times New Roman" w:hAnsi="Times New Roman"/>
          <w:color w:val="000000"/>
          <w:lang w:val="fr-FR"/>
        </w:rPr>
        <w:t>fragilité cutanée, hyperlaxité articulaire,</w:t>
      </w:r>
      <w:r w:rsidR="000D3F26" w:rsidRPr="00151523">
        <w:rPr>
          <w:rFonts w:ascii="Times New Roman" w:hAnsi="Times New Roman"/>
          <w:color w:val="000000"/>
          <w:lang w:val="fr-FR"/>
        </w:rPr>
        <w:t xml:space="preserve"> </w:t>
      </w:r>
      <w:r w:rsidRPr="00151523">
        <w:rPr>
          <w:rFonts w:ascii="Times New Roman" w:hAnsi="Times New Roman"/>
          <w:color w:val="000000"/>
          <w:lang w:val="fr-FR"/>
        </w:rPr>
        <w:t>jambes douloureuses</w:t>
      </w:r>
      <w:r w:rsidR="000D3F26" w:rsidRPr="00151523">
        <w:rPr>
          <w:rFonts w:ascii="Times New Roman" w:hAnsi="Times New Roman"/>
          <w:color w:val="000000"/>
          <w:lang w:val="fr-FR"/>
        </w:rPr>
        <w:t>,</w:t>
      </w:r>
      <w:r w:rsidRPr="00151523">
        <w:rPr>
          <w:rFonts w:ascii="Times New Roman" w:hAnsi="Times New Roman"/>
          <w:color w:val="000000"/>
          <w:lang w:val="fr-FR"/>
        </w:rPr>
        <w:t xml:space="preserve"> </w:t>
      </w:r>
      <w:proofErr w:type="spellStart"/>
      <w:r w:rsidRPr="00151523">
        <w:rPr>
          <w:rFonts w:ascii="Times New Roman" w:hAnsi="Times New Roman"/>
          <w:i/>
          <w:color w:val="000000"/>
          <w:lang w:val="fr-FR"/>
        </w:rPr>
        <w:t>genu</w:t>
      </w:r>
      <w:proofErr w:type="spellEnd"/>
      <w:r w:rsidRPr="00151523">
        <w:rPr>
          <w:rFonts w:ascii="Times New Roman" w:hAnsi="Times New Roman"/>
          <w:i/>
          <w:color w:val="000000"/>
          <w:lang w:val="fr-FR"/>
        </w:rPr>
        <w:t xml:space="preserve"> valgum</w:t>
      </w:r>
      <w:r w:rsidRPr="00151523">
        <w:rPr>
          <w:rFonts w:ascii="Times New Roman" w:hAnsi="Times New Roman"/>
          <w:color w:val="000000"/>
          <w:lang w:val="fr-FR"/>
        </w:rPr>
        <w:t xml:space="preserve">, ostéopénie, fracture par tassement et scoliose </w:t>
      </w:r>
      <w:r w:rsidR="000D3F26" w:rsidRPr="00151523">
        <w:rPr>
          <w:rFonts w:ascii="Times New Roman" w:hAnsi="Times New Roman"/>
          <w:color w:val="000000"/>
          <w:lang w:val="fr-FR"/>
        </w:rPr>
        <w:t>(</w:t>
      </w:r>
      <w:r w:rsidR="004D684B" w:rsidRPr="00151523">
        <w:rPr>
          <w:rFonts w:ascii="Times New Roman" w:hAnsi="Times New Roman"/>
          <w:color w:val="000000"/>
          <w:lang w:val="fr-FR"/>
        </w:rPr>
        <w:t>voir rubrique</w:t>
      </w:r>
      <w:r w:rsidR="00C65E00" w:rsidRPr="00151523">
        <w:rPr>
          <w:rFonts w:ascii="Times New Roman" w:hAnsi="Times New Roman"/>
          <w:color w:val="000000"/>
          <w:lang w:val="fr-FR"/>
        </w:rPr>
        <w:t> </w:t>
      </w:r>
      <w:r w:rsidR="000D3F26" w:rsidRPr="00151523">
        <w:rPr>
          <w:rFonts w:ascii="Times New Roman" w:hAnsi="Times New Roman"/>
          <w:color w:val="000000"/>
          <w:lang w:val="fr-FR"/>
        </w:rPr>
        <w:t xml:space="preserve">4.4). </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9632CD"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Deux cas de syndrome néphrotique ont été rapportés dans les </w:t>
      </w:r>
      <w:r w:rsidR="002230D7" w:rsidRPr="00151523">
        <w:rPr>
          <w:rFonts w:ascii="Times New Roman" w:hAnsi="Times New Roman"/>
          <w:color w:val="000000"/>
          <w:lang w:val="fr-FR"/>
        </w:rPr>
        <w:t>6</w:t>
      </w:r>
      <w:r w:rsidR="007E3E39" w:rsidRPr="00151523">
        <w:rPr>
          <w:rFonts w:ascii="Times New Roman" w:hAnsi="Times New Roman"/>
          <w:color w:val="000000"/>
          <w:lang w:val="fr-FR"/>
        </w:rPr>
        <w:t> </w:t>
      </w:r>
      <w:r w:rsidRPr="00151523">
        <w:rPr>
          <w:rFonts w:ascii="Times New Roman" w:hAnsi="Times New Roman"/>
          <w:color w:val="000000"/>
          <w:lang w:val="fr-FR"/>
        </w:rPr>
        <w:t>mois qui ont suivi le début du traitement, avec récupération progressive à l’arrêt du traitement.</w:t>
      </w:r>
      <w:r w:rsidR="00DD4719" w:rsidRPr="00151523">
        <w:rPr>
          <w:rFonts w:ascii="Times New Roman" w:hAnsi="Times New Roman"/>
          <w:color w:val="000000"/>
          <w:lang w:val="fr-FR"/>
        </w:rPr>
        <w:t xml:space="preserve"> </w:t>
      </w:r>
      <w:r w:rsidRPr="00151523">
        <w:rPr>
          <w:rFonts w:ascii="Times New Roman" w:hAnsi="Times New Roman"/>
          <w:color w:val="000000"/>
          <w:lang w:val="fr-FR"/>
        </w:rPr>
        <w:t>L’examen histologique a conclu dans un cas à une glomérulonéphrite membraneuse de l’allogreffe rénale et</w:t>
      </w:r>
      <w:r w:rsidR="0014005C" w:rsidRPr="00151523">
        <w:rPr>
          <w:rFonts w:ascii="Times New Roman" w:hAnsi="Times New Roman"/>
          <w:color w:val="000000"/>
          <w:lang w:val="fr-FR"/>
        </w:rPr>
        <w:t>,</w:t>
      </w:r>
      <w:r w:rsidRPr="00151523">
        <w:rPr>
          <w:rFonts w:ascii="Times New Roman" w:hAnsi="Times New Roman"/>
          <w:color w:val="000000"/>
          <w:lang w:val="fr-FR"/>
        </w:rPr>
        <w:t xml:space="preserve"> dans l’autre cas</w:t>
      </w:r>
      <w:r w:rsidR="0014005C" w:rsidRPr="00151523">
        <w:rPr>
          <w:rFonts w:ascii="Times New Roman" w:hAnsi="Times New Roman"/>
          <w:color w:val="000000"/>
          <w:lang w:val="fr-FR"/>
        </w:rPr>
        <w:t>,</w:t>
      </w:r>
      <w:r w:rsidRPr="00151523">
        <w:rPr>
          <w:rFonts w:ascii="Times New Roman" w:hAnsi="Times New Roman"/>
          <w:color w:val="000000"/>
          <w:lang w:val="fr-FR"/>
        </w:rPr>
        <w:t xml:space="preserve"> à une néphrite interstitielle d’origine immuno</w:t>
      </w:r>
      <w:r w:rsidR="00245243" w:rsidRPr="00151523">
        <w:rPr>
          <w:rFonts w:ascii="Times New Roman" w:hAnsi="Times New Roman"/>
          <w:color w:val="000000"/>
          <w:lang w:val="fr-FR"/>
        </w:rPr>
        <w:t>-</w:t>
      </w:r>
      <w:r w:rsidRPr="00151523">
        <w:rPr>
          <w:rFonts w:ascii="Times New Roman" w:hAnsi="Times New Roman"/>
          <w:color w:val="000000"/>
          <w:lang w:val="fr-FR"/>
        </w:rPr>
        <w:t>allergique.</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524242"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Des </w:t>
      </w:r>
      <w:r w:rsidR="00191578" w:rsidRPr="00151523">
        <w:rPr>
          <w:rFonts w:ascii="Times New Roman" w:hAnsi="Times New Roman"/>
          <w:color w:val="000000"/>
          <w:lang w:val="fr-FR"/>
        </w:rPr>
        <w:t xml:space="preserve">cas de syndrome de type Ehlers-Danlos au niveau des coudes ont été rapportés chez des enfants recevant un traitement chronique à fortes doses de différentes formulations de cystéamine (chlorhydrate de cystéamine ou </w:t>
      </w:r>
      <w:proofErr w:type="spellStart"/>
      <w:r w:rsidR="00191578" w:rsidRPr="00151523">
        <w:rPr>
          <w:rFonts w:ascii="Times New Roman" w:hAnsi="Times New Roman"/>
          <w:color w:val="000000"/>
          <w:lang w:val="fr-FR"/>
        </w:rPr>
        <w:t>cystamine</w:t>
      </w:r>
      <w:proofErr w:type="spellEnd"/>
      <w:r w:rsidR="00191578" w:rsidRPr="00151523">
        <w:rPr>
          <w:rFonts w:ascii="Times New Roman" w:hAnsi="Times New Roman"/>
          <w:color w:val="000000"/>
          <w:lang w:val="fr-FR"/>
        </w:rPr>
        <w:t xml:space="preserve"> ou bitartrate de cystéamine), le plus souvent supérieures à la dose maximale de 1,9</w:t>
      </w:r>
      <w:r w:rsidR="000A0875" w:rsidRPr="00151523">
        <w:rPr>
          <w:rFonts w:ascii="Times New Roman" w:hAnsi="Times New Roman"/>
          <w:color w:val="000000"/>
          <w:lang w:val="fr-FR"/>
        </w:rPr>
        <w:t>5</w:t>
      </w:r>
      <w:r w:rsidR="007E3E39" w:rsidRPr="00151523">
        <w:rPr>
          <w:rFonts w:ascii="Times New Roman" w:hAnsi="Times New Roman"/>
          <w:color w:val="000000"/>
          <w:lang w:val="fr-FR"/>
        </w:rPr>
        <w:t> </w:t>
      </w:r>
      <w:r w:rsidR="00191578" w:rsidRPr="00151523">
        <w:rPr>
          <w:rFonts w:ascii="Times New Roman" w:hAnsi="Times New Roman"/>
          <w:color w:val="000000"/>
          <w:lang w:val="fr-FR"/>
        </w:rPr>
        <w:t>g/m</w:t>
      </w:r>
      <w:r w:rsidR="00191578" w:rsidRPr="00151523">
        <w:rPr>
          <w:rFonts w:ascii="Times New Roman" w:hAnsi="Times New Roman"/>
          <w:color w:val="000000"/>
          <w:vertAlign w:val="superscript"/>
          <w:lang w:val="fr-FR"/>
        </w:rPr>
        <w:t>2</w:t>
      </w:r>
      <w:r w:rsidR="00191578" w:rsidRPr="00151523">
        <w:rPr>
          <w:rFonts w:ascii="Times New Roman" w:hAnsi="Times New Roman"/>
          <w:color w:val="000000"/>
          <w:lang w:val="fr-FR"/>
        </w:rPr>
        <w:t>/jour.</w:t>
      </w:r>
      <w:r w:rsidR="00DD4719" w:rsidRPr="00151523">
        <w:rPr>
          <w:rFonts w:ascii="Times New Roman" w:hAnsi="Times New Roman"/>
          <w:color w:val="000000"/>
          <w:lang w:val="fr-FR"/>
        </w:rPr>
        <w:t xml:space="preserve"> </w:t>
      </w:r>
      <w:r w:rsidR="00191578" w:rsidRPr="00151523">
        <w:rPr>
          <w:rFonts w:ascii="Times New Roman" w:hAnsi="Times New Roman"/>
          <w:color w:val="000000"/>
          <w:lang w:val="fr-FR"/>
        </w:rPr>
        <w:t>Dans certains cas, ces lésions cutanées étaient associées à des vergetures et des lésions osseuses découvertes lors d’un examen radiologique.</w:t>
      </w:r>
      <w:r w:rsidR="00DD4719" w:rsidRPr="00151523">
        <w:rPr>
          <w:rFonts w:ascii="Times New Roman" w:hAnsi="Times New Roman"/>
          <w:color w:val="000000"/>
          <w:lang w:val="fr-FR"/>
        </w:rPr>
        <w:t xml:space="preserve"> </w:t>
      </w:r>
      <w:r w:rsidR="00191578" w:rsidRPr="00151523">
        <w:rPr>
          <w:rFonts w:ascii="Times New Roman" w:hAnsi="Times New Roman"/>
          <w:color w:val="000000"/>
          <w:lang w:val="fr-FR"/>
        </w:rPr>
        <w:t xml:space="preserve">Les affections osseuses rapportées étaient </w:t>
      </w:r>
      <w:proofErr w:type="spellStart"/>
      <w:r w:rsidR="00191578" w:rsidRPr="00151523">
        <w:rPr>
          <w:rFonts w:ascii="Times New Roman" w:hAnsi="Times New Roman"/>
          <w:i/>
          <w:color w:val="000000"/>
          <w:lang w:val="fr-FR"/>
        </w:rPr>
        <w:t>genu</w:t>
      </w:r>
      <w:proofErr w:type="spellEnd"/>
      <w:r w:rsidR="00191578" w:rsidRPr="00151523">
        <w:rPr>
          <w:rFonts w:ascii="Times New Roman" w:hAnsi="Times New Roman"/>
          <w:i/>
          <w:color w:val="000000"/>
          <w:lang w:val="fr-FR"/>
        </w:rPr>
        <w:t xml:space="preserve"> valgum</w:t>
      </w:r>
      <w:r w:rsidR="00191578" w:rsidRPr="00151523">
        <w:rPr>
          <w:rFonts w:ascii="Times New Roman" w:hAnsi="Times New Roman"/>
          <w:color w:val="000000"/>
          <w:lang w:val="fr-FR"/>
        </w:rPr>
        <w:t xml:space="preserve">, jambes douloureuses et hyperlaxité articulaire, ostéopénie, fractures par tassement et scoliose. Dans les quelques cas où un examen histopathologique de la peau a été réalisé, les résultats laissaient supposer l’existence d’une </w:t>
      </w:r>
      <w:proofErr w:type="spellStart"/>
      <w:r w:rsidR="00191578" w:rsidRPr="00151523">
        <w:rPr>
          <w:rFonts w:ascii="Times New Roman" w:hAnsi="Times New Roman"/>
          <w:color w:val="000000"/>
          <w:lang w:val="fr-FR"/>
        </w:rPr>
        <w:t>angioendothéliomatose</w:t>
      </w:r>
      <w:proofErr w:type="spellEnd"/>
      <w:r w:rsidR="00191578" w:rsidRPr="00151523">
        <w:rPr>
          <w:rFonts w:ascii="Times New Roman" w:hAnsi="Times New Roman"/>
          <w:color w:val="000000"/>
          <w:lang w:val="fr-FR"/>
        </w:rPr>
        <w:t>.</w:t>
      </w:r>
      <w:r w:rsidR="00DD4719" w:rsidRPr="00151523">
        <w:rPr>
          <w:rFonts w:ascii="Times New Roman" w:hAnsi="Times New Roman"/>
          <w:color w:val="000000"/>
          <w:lang w:val="fr-FR"/>
        </w:rPr>
        <w:t xml:space="preserve"> </w:t>
      </w:r>
      <w:r w:rsidR="00191578" w:rsidRPr="00151523">
        <w:rPr>
          <w:rFonts w:ascii="Times New Roman" w:hAnsi="Times New Roman"/>
          <w:color w:val="000000"/>
          <w:lang w:val="fr-FR"/>
        </w:rPr>
        <w:t xml:space="preserve">Un patient est décédé </w:t>
      </w:r>
      <w:r w:rsidR="00CE069C" w:rsidRPr="00151523">
        <w:rPr>
          <w:rFonts w:ascii="Times New Roman" w:hAnsi="Times New Roman"/>
          <w:color w:val="000000"/>
          <w:lang w:val="fr-FR"/>
        </w:rPr>
        <w:t xml:space="preserve">à </w:t>
      </w:r>
      <w:r w:rsidR="00191578" w:rsidRPr="00151523">
        <w:rPr>
          <w:rFonts w:ascii="Times New Roman" w:hAnsi="Times New Roman"/>
          <w:color w:val="000000"/>
          <w:lang w:val="fr-FR"/>
        </w:rPr>
        <w:t xml:space="preserve">la suite d’une ischémie cérébrale aiguë associée à une </w:t>
      </w:r>
      <w:proofErr w:type="spellStart"/>
      <w:r w:rsidR="00191578" w:rsidRPr="00151523">
        <w:rPr>
          <w:rFonts w:ascii="Times New Roman" w:hAnsi="Times New Roman"/>
          <w:color w:val="000000"/>
          <w:lang w:val="fr-FR"/>
        </w:rPr>
        <w:t>vasculopathie</w:t>
      </w:r>
      <w:proofErr w:type="spellEnd"/>
      <w:r w:rsidR="00191578" w:rsidRPr="00151523">
        <w:rPr>
          <w:rFonts w:ascii="Times New Roman" w:hAnsi="Times New Roman"/>
          <w:color w:val="000000"/>
          <w:lang w:val="fr-FR"/>
        </w:rPr>
        <w:t xml:space="preserve"> prononcée. Chez certains </w:t>
      </w:r>
      <w:r w:rsidR="000D3F26" w:rsidRPr="00151523">
        <w:rPr>
          <w:rFonts w:ascii="Times New Roman" w:hAnsi="Times New Roman"/>
          <w:color w:val="000000"/>
          <w:lang w:val="fr-FR"/>
        </w:rPr>
        <w:t xml:space="preserve">patients, </w:t>
      </w:r>
      <w:r w:rsidR="00191578" w:rsidRPr="00151523">
        <w:rPr>
          <w:rFonts w:ascii="Times New Roman" w:hAnsi="Times New Roman"/>
          <w:color w:val="000000"/>
          <w:lang w:val="fr-FR"/>
        </w:rPr>
        <w:t>les lésions cutanées sur les coudes ont régressé après une réduction de la dose de</w:t>
      </w:r>
      <w:r w:rsidR="000D3F26" w:rsidRPr="00151523">
        <w:rPr>
          <w:rFonts w:ascii="Times New Roman" w:hAnsi="Times New Roman"/>
          <w:color w:val="000000"/>
          <w:lang w:val="fr-FR"/>
        </w:rPr>
        <w:t xml:space="preserve"> c</w:t>
      </w:r>
      <w:r w:rsidR="00B82019" w:rsidRPr="00151523">
        <w:rPr>
          <w:rFonts w:ascii="Times New Roman" w:hAnsi="Times New Roman"/>
          <w:color w:val="000000"/>
          <w:lang w:val="fr-FR"/>
        </w:rPr>
        <w:t>ystéamine</w:t>
      </w:r>
      <w:r w:rsidR="000D3F26" w:rsidRPr="00151523">
        <w:rPr>
          <w:rFonts w:ascii="Times New Roman" w:hAnsi="Times New Roman"/>
          <w:color w:val="000000"/>
          <w:lang w:val="fr-FR"/>
        </w:rPr>
        <w:t xml:space="preserve"> </w:t>
      </w:r>
      <w:r w:rsidR="00191578" w:rsidRPr="00151523">
        <w:rPr>
          <w:rFonts w:ascii="Times New Roman" w:hAnsi="Times New Roman"/>
          <w:color w:val="000000"/>
          <w:lang w:val="fr-FR"/>
        </w:rPr>
        <w:t>à libération immédiate (v</w:t>
      </w:r>
      <w:r w:rsidR="004D684B" w:rsidRPr="00151523">
        <w:rPr>
          <w:rFonts w:ascii="Times New Roman" w:hAnsi="Times New Roman"/>
          <w:color w:val="000000"/>
          <w:lang w:val="fr-FR"/>
        </w:rPr>
        <w:t>oir rubrique</w:t>
      </w:r>
      <w:r w:rsidR="007E3E39" w:rsidRPr="00151523">
        <w:rPr>
          <w:rFonts w:ascii="Times New Roman" w:hAnsi="Times New Roman"/>
          <w:color w:val="000000"/>
          <w:lang w:val="fr-FR"/>
        </w:rPr>
        <w:t> </w:t>
      </w:r>
      <w:r w:rsidR="000D3F26" w:rsidRPr="00151523">
        <w:rPr>
          <w:rFonts w:ascii="Times New Roman" w:hAnsi="Times New Roman"/>
          <w:color w:val="000000"/>
          <w:lang w:val="fr-FR"/>
        </w:rPr>
        <w:t>4.4).</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0D3F26" w:rsidRPr="00151523" w:rsidRDefault="00F84481" w:rsidP="009673F0">
      <w:pPr>
        <w:keepNext/>
        <w:autoSpaceDE w:val="0"/>
        <w:autoSpaceDN w:val="0"/>
        <w:adjustRightInd w:val="0"/>
        <w:spacing w:after="0" w:line="240" w:lineRule="auto"/>
        <w:rPr>
          <w:rFonts w:ascii="Times New Roman" w:hAnsi="Times New Roman"/>
          <w:color w:val="000000"/>
          <w:u w:val="single"/>
          <w:lang w:val="fr-FR" w:eastAsia="en-GB"/>
        </w:rPr>
      </w:pPr>
      <w:r w:rsidRPr="00151523">
        <w:rPr>
          <w:rFonts w:ascii="Times New Roman" w:hAnsi="Times New Roman"/>
          <w:color w:val="000000"/>
          <w:u w:val="single"/>
          <w:lang w:val="fr-FR"/>
        </w:rPr>
        <w:t>Déclaration des effets indésirables suspectés</w:t>
      </w:r>
      <w:r w:rsidR="000D3F26" w:rsidRPr="00151523">
        <w:rPr>
          <w:rFonts w:ascii="Times New Roman" w:hAnsi="Times New Roman"/>
          <w:color w:val="000000"/>
          <w:u w:val="single"/>
          <w:lang w:val="fr-FR" w:eastAsia="en-GB"/>
        </w:rPr>
        <w:t xml:space="preserve"> </w:t>
      </w:r>
    </w:p>
    <w:p w:rsidR="000D3F26" w:rsidRPr="00151523" w:rsidRDefault="000D3F26" w:rsidP="009673F0">
      <w:pPr>
        <w:keepNext/>
        <w:autoSpaceDE w:val="0"/>
        <w:autoSpaceDN w:val="0"/>
        <w:adjustRightInd w:val="0"/>
        <w:spacing w:after="0" w:line="240" w:lineRule="auto"/>
        <w:rPr>
          <w:rFonts w:ascii="Times New Roman" w:hAnsi="Times New Roman"/>
          <w:color w:val="000000"/>
          <w:u w:val="single"/>
          <w:lang w:val="fr-FR" w:eastAsia="en-GB"/>
        </w:rPr>
      </w:pPr>
    </w:p>
    <w:p w:rsidR="00F84481" w:rsidRPr="00151523" w:rsidRDefault="00F84481"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La déclaration des effets indésirables suspectés après autorisation du médicament est importante.</w:t>
      </w:r>
      <w:r w:rsidR="00DD4719" w:rsidRPr="00151523">
        <w:rPr>
          <w:rFonts w:ascii="Times New Roman" w:hAnsi="Times New Roman"/>
          <w:color w:val="000000"/>
          <w:lang w:val="fr-FR"/>
        </w:rPr>
        <w:t xml:space="preserve"> </w:t>
      </w:r>
      <w:r w:rsidRPr="00151523">
        <w:rPr>
          <w:rFonts w:ascii="Times New Roman" w:hAnsi="Times New Roman"/>
          <w:color w:val="000000"/>
          <w:lang w:val="fr-FR"/>
        </w:rPr>
        <w:t>Elle permet une surveillance continue du rapport bénéfice/risque du médicament.</w:t>
      </w:r>
      <w:r w:rsidR="00DD4719" w:rsidRPr="00151523">
        <w:rPr>
          <w:rFonts w:ascii="Times New Roman" w:hAnsi="Times New Roman"/>
          <w:color w:val="000000"/>
          <w:lang w:val="fr-FR"/>
        </w:rPr>
        <w:t xml:space="preserve"> </w:t>
      </w:r>
      <w:r w:rsidR="000239E1" w:rsidRPr="00151523">
        <w:rPr>
          <w:rFonts w:ascii="Times New Roman" w:hAnsi="Times New Roman"/>
          <w:color w:val="000000"/>
          <w:lang w:val="fr-FR"/>
        </w:rPr>
        <w:t xml:space="preserve">Les </w:t>
      </w:r>
      <w:r w:rsidRPr="00151523">
        <w:rPr>
          <w:rFonts w:ascii="Times New Roman" w:hAnsi="Times New Roman"/>
          <w:color w:val="000000"/>
          <w:lang w:val="fr-FR"/>
        </w:rPr>
        <w:t xml:space="preserve">professionnels de santé </w:t>
      </w:r>
      <w:r w:rsidR="000239E1" w:rsidRPr="00151523">
        <w:rPr>
          <w:rFonts w:ascii="Times New Roman" w:hAnsi="Times New Roman"/>
          <w:color w:val="000000"/>
          <w:lang w:val="fr-FR"/>
        </w:rPr>
        <w:t xml:space="preserve">déclarent </w:t>
      </w:r>
      <w:r w:rsidRPr="00151523">
        <w:rPr>
          <w:rFonts w:ascii="Times New Roman" w:hAnsi="Times New Roman"/>
          <w:color w:val="000000"/>
          <w:lang w:val="fr-FR"/>
        </w:rPr>
        <w:t>tout effet indésirable suspecté via</w:t>
      </w:r>
      <w:r w:rsidR="008940C6" w:rsidRPr="00151523">
        <w:rPr>
          <w:rFonts w:ascii="Times New Roman" w:hAnsi="Times New Roman"/>
          <w:color w:val="000000"/>
          <w:lang w:val="fr-FR"/>
        </w:rPr>
        <w:t xml:space="preserve"> </w:t>
      </w:r>
      <w:r w:rsidR="008940C6" w:rsidRPr="009673F0">
        <w:rPr>
          <w:rFonts w:ascii="Times New Roman" w:hAnsi="Times New Roman"/>
          <w:shd w:val="clear" w:color="auto" w:fill="D9D9D9"/>
          <w:lang w:val="fr-FR" w:eastAsia="fr-LU"/>
        </w:rPr>
        <w:t xml:space="preserve">le système national de déclaration – </w:t>
      </w:r>
      <w:hyperlink r:id="rId11">
        <w:r w:rsidR="00872A7C" w:rsidRPr="009673F0">
          <w:rPr>
            <w:rStyle w:val="Hyperlink"/>
            <w:rFonts w:ascii="Times New Roman" w:hAnsi="Times New Roman"/>
            <w:shd w:val="clear" w:color="auto" w:fill="D9D9D9"/>
            <w:lang w:val="fr-FR"/>
          </w:rPr>
          <w:t>voir Annexe</w:t>
        </w:r>
        <w:r w:rsidR="00612869" w:rsidRPr="00151523">
          <w:rPr>
            <w:rStyle w:val="Hyperlink"/>
            <w:rFonts w:ascii="Times New Roman" w:hAnsi="Times New Roman"/>
            <w:shd w:val="clear" w:color="auto" w:fill="D9D9D9"/>
            <w:lang w:val="fr-FR"/>
          </w:rPr>
          <w:t> </w:t>
        </w:r>
        <w:r w:rsidR="00872A7C" w:rsidRPr="009673F0">
          <w:rPr>
            <w:rStyle w:val="Hyperlink"/>
            <w:rFonts w:ascii="Times New Roman" w:hAnsi="Times New Roman"/>
            <w:shd w:val="clear" w:color="auto" w:fill="D9D9D9"/>
            <w:lang w:val="fr-FR"/>
          </w:rPr>
          <w:t>V</w:t>
        </w:r>
      </w:hyperlink>
      <w:r w:rsidRPr="00151523">
        <w:rPr>
          <w:rFonts w:ascii="Times New Roman" w:hAnsi="Times New Roman"/>
          <w:color w:val="000000"/>
          <w:lang w:val="fr-FR"/>
        </w:rPr>
        <w:t>.</w:t>
      </w:r>
    </w:p>
    <w:p w:rsidR="00F84481" w:rsidRPr="00151523" w:rsidRDefault="00F84481" w:rsidP="00151523">
      <w:pPr>
        <w:autoSpaceDE w:val="0"/>
        <w:autoSpaceDN w:val="0"/>
        <w:adjustRightInd w:val="0"/>
        <w:spacing w:after="0" w:line="240" w:lineRule="auto"/>
        <w:rPr>
          <w:rFonts w:ascii="Times New Roman" w:hAnsi="Times New Roman"/>
          <w:color w:val="000000"/>
          <w:lang w:val="fr-FR"/>
        </w:rPr>
      </w:pPr>
    </w:p>
    <w:p w:rsidR="00F84481" w:rsidRPr="00151523" w:rsidRDefault="00F84481" w:rsidP="00151523">
      <w:pPr>
        <w:keepNext/>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4.9</w:t>
      </w:r>
      <w:r w:rsidRPr="00151523">
        <w:rPr>
          <w:rFonts w:ascii="Times New Roman" w:hAnsi="Times New Roman"/>
          <w:b/>
          <w:color w:val="000000"/>
          <w:lang w:val="fr-FR"/>
        </w:rPr>
        <w:tab/>
        <w:t>Surdosage</w:t>
      </w:r>
    </w:p>
    <w:p w:rsidR="00F84481" w:rsidRPr="00151523" w:rsidRDefault="00F84481" w:rsidP="00151523">
      <w:pPr>
        <w:keepNext/>
        <w:autoSpaceDE w:val="0"/>
        <w:autoSpaceDN w:val="0"/>
        <w:adjustRightInd w:val="0"/>
        <w:spacing w:after="0" w:line="240" w:lineRule="auto"/>
        <w:rPr>
          <w:rFonts w:ascii="Times New Roman" w:hAnsi="Times New Roman"/>
          <w:color w:val="000000"/>
          <w:lang w:val="fr-FR"/>
        </w:rPr>
      </w:pPr>
    </w:p>
    <w:p w:rsidR="00F84481" w:rsidRPr="00151523" w:rsidRDefault="00F84481"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Un surdosage en cystéamine peut provoquer une léthargie progressive.</w:t>
      </w:r>
    </w:p>
    <w:p w:rsidR="00F84481" w:rsidRPr="00151523" w:rsidRDefault="00F84481" w:rsidP="00151523">
      <w:pPr>
        <w:autoSpaceDE w:val="0"/>
        <w:autoSpaceDN w:val="0"/>
        <w:adjustRightInd w:val="0"/>
        <w:spacing w:after="0" w:line="240" w:lineRule="auto"/>
        <w:rPr>
          <w:rFonts w:ascii="Times New Roman" w:hAnsi="Times New Roman"/>
          <w:color w:val="000000"/>
          <w:lang w:val="fr-FR"/>
        </w:rPr>
      </w:pPr>
    </w:p>
    <w:p w:rsidR="00F84481" w:rsidRPr="00151523" w:rsidRDefault="00F84481" w:rsidP="00151523">
      <w:pPr>
        <w:autoSpaceDE w:val="0"/>
        <w:autoSpaceDN w:val="0"/>
        <w:adjustRightInd w:val="0"/>
        <w:spacing w:after="0" w:line="240" w:lineRule="auto"/>
        <w:rPr>
          <w:rFonts w:ascii="Times New Roman" w:hAnsi="Times New Roman"/>
          <w:color w:val="000000"/>
          <w:lang w:val="fr-FR" w:eastAsia="en-GB"/>
        </w:rPr>
      </w:pPr>
      <w:r w:rsidRPr="00151523">
        <w:rPr>
          <w:rFonts w:ascii="Times New Roman" w:hAnsi="Times New Roman"/>
          <w:color w:val="000000"/>
          <w:lang w:val="fr-FR"/>
        </w:rPr>
        <w:t>En cas de surdosage, il convient d’assurer une assistance cardiovasculaire et respiratoire appropriée. On ne connaît pas d’antidote spécifique.</w:t>
      </w:r>
      <w:r w:rsidR="00BF12B7" w:rsidRPr="00151523">
        <w:rPr>
          <w:rFonts w:ascii="Times New Roman" w:hAnsi="Times New Roman"/>
          <w:color w:val="000000"/>
          <w:lang w:val="fr-FR"/>
        </w:rPr>
        <w:t xml:space="preserve"> </w:t>
      </w:r>
      <w:r w:rsidRPr="00151523">
        <w:rPr>
          <w:rFonts w:ascii="Times New Roman" w:hAnsi="Times New Roman"/>
          <w:color w:val="000000"/>
          <w:lang w:val="fr-FR"/>
        </w:rPr>
        <w:t>On ignore si la cystéamine est éliminée par l’hémodialyse.</w:t>
      </w:r>
    </w:p>
    <w:p w:rsidR="00F84481" w:rsidRPr="00151523" w:rsidRDefault="00F84481" w:rsidP="00151523">
      <w:pPr>
        <w:spacing w:after="0" w:line="240" w:lineRule="auto"/>
        <w:ind w:left="567" w:hanging="567"/>
        <w:rPr>
          <w:rFonts w:ascii="Times New Roman" w:hAnsi="Times New Roman"/>
          <w:color w:val="000000"/>
          <w:lang w:val="fr-FR"/>
        </w:rPr>
      </w:pPr>
    </w:p>
    <w:p w:rsidR="00F84481" w:rsidRPr="00151523" w:rsidRDefault="00F84481" w:rsidP="00151523">
      <w:pPr>
        <w:spacing w:after="0" w:line="240" w:lineRule="auto"/>
        <w:ind w:left="567" w:hanging="567"/>
        <w:rPr>
          <w:rFonts w:ascii="Times New Roman" w:hAnsi="Times New Roman"/>
          <w:lang w:val="fr-FR"/>
        </w:rPr>
      </w:pPr>
    </w:p>
    <w:p w:rsidR="00F84481" w:rsidRPr="00151523" w:rsidRDefault="00F84481"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5.</w:t>
      </w:r>
      <w:r w:rsidRPr="00151523">
        <w:rPr>
          <w:rFonts w:ascii="Times New Roman" w:hAnsi="Times New Roman"/>
          <w:b/>
          <w:lang w:val="fr-FR"/>
        </w:rPr>
        <w:tab/>
        <w:t>PROPRIÉTÉS PHARMACOLOGIQUES</w:t>
      </w:r>
    </w:p>
    <w:p w:rsidR="006201A7" w:rsidRPr="00151523" w:rsidRDefault="006201A7" w:rsidP="00151523">
      <w:pPr>
        <w:keepNext/>
        <w:spacing w:after="0" w:line="240" w:lineRule="auto"/>
        <w:ind w:left="567" w:hanging="567"/>
        <w:rPr>
          <w:rFonts w:ascii="Times New Roman" w:hAnsi="Times New Roman"/>
          <w:lang w:val="fr-FR"/>
        </w:rPr>
      </w:pPr>
    </w:p>
    <w:p w:rsidR="00F84481" w:rsidRPr="00151523" w:rsidRDefault="00F84481"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5.1</w:t>
      </w:r>
      <w:r w:rsidRPr="00151523">
        <w:rPr>
          <w:rFonts w:ascii="Times New Roman" w:hAnsi="Times New Roman"/>
          <w:b/>
          <w:lang w:val="fr-FR"/>
        </w:rPr>
        <w:tab/>
        <w:t>Propriétés pharmacodynamiques</w:t>
      </w:r>
    </w:p>
    <w:p w:rsidR="006201A7" w:rsidRPr="00151523" w:rsidRDefault="006201A7" w:rsidP="00151523">
      <w:pPr>
        <w:keepNext/>
        <w:spacing w:after="0" w:line="240" w:lineRule="auto"/>
        <w:ind w:left="567" w:hanging="567"/>
        <w:rPr>
          <w:rFonts w:ascii="Times New Roman" w:hAnsi="Times New Roman"/>
          <w:lang w:val="fr-FR"/>
        </w:rPr>
      </w:pPr>
    </w:p>
    <w:p w:rsidR="000D3F26" w:rsidRPr="00151523" w:rsidRDefault="00F8448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Classe pharmacothérapeutique</w:t>
      </w:r>
      <w:r w:rsidR="00993BA7" w:rsidRPr="00151523">
        <w:rPr>
          <w:rFonts w:ascii="Times New Roman" w:hAnsi="Times New Roman"/>
          <w:lang w:val="fr-FR"/>
        </w:rPr>
        <w:t> </w:t>
      </w:r>
      <w:r w:rsidRPr="00151523">
        <w:rPr>
          <w:rFonts w:ascii="Times New Roman" w:hAnsi="Times New Roman"/>
          <w:lang w:val="fr-FR"/>
        </w:rPr>
        <w:t>:</w:t>
      </w:r>
      <w:r w:rsidR="000D3F26" w:rsidRPr="00151523">
        <w:rPr>
          <w:rFonts w:ascii="Times New Roman" w:hAnsi="Times New Roman"/>
          <w:lang w:val="fr-FR"/>
        </w:rPr>
        <w:t xml:space="preserve"> </w:t>
      </w:r>
      <w:r w:rsidR="0014005C" w:rsidRPr="00151523">
        <w:rPr>
          <w:rFonts w:ascii="Times New Roman" w:hAnsi="Times New Roman"/>
          <w:lang w:val="fr-FR"/>
        </w:rPr>
        <w:t>a</w:t>
      </w:r>
      <w:r w:rsidRPr="00151523">
        <w:rPr>
          <w:rFonts w:ascii="Times New Roman" w:hAnsi="Times New Roman"/>
          <w:lang w:val="fr-FR"/>
        </w:rPr>
        <w:t>utres médicaments des voies digestives et du métabolisme</w:t>
      </w:r>
      <w:r w:rsidR="000D3F26" w:rsidRPr="00151523">
        <w:rPr>
          <w:rFonts w:ascii="Times New Roman" w:hAnsi="Times New Roman"/>
          <w:lang w:val="fr-FR"/>
        </w:rPr>
        <w:t>,</w:t>
      </w:r>
      <w:r w:rsidRPr="00151523">
        <w:rPr>
          <w:rFonts w:ascii="Times New Roman" w:hAnsi="Times New Roman"/>
          <w:lang w:val="fr-FR"/>
        </w:rPr>
        <w:t xml:space="preserve"> </w:t>
      </w:r>
      <w:r w:rsidR="00612869" w:rsidRPr="00151523">
        <w:rPr>
          <w:rFonts w:ascii="Times New Roman" w:hAnsi="Times New Roman"/>
          <w:lang w:val="fr-FR"/>
        </w:rPr>
        <w:t>C</w:t>
      </w:r>
      <w:r w:rsidRPr="00151523">
        <w:rPr>
          <w:rFonts w:ascii="Times New Roman" w:hAnsi="Times New Roman"/>
          <w:lang w:val="fr-FR"/>
        </w:rPr>
        <w:t xml:space="preserve">ode </w:t>
      </w:r>
      <w:r w:rsidR="000D3F26" w:rsidRPr="00151523">
        <w:rPr>
          <w:rFonts w:ascii="Times New Roman" w:hAnsi="Times New Roman"/>
          <w:lang w:val="fr-FR"/>
        </w:rPr>
        <w:t>ATC</w:t>
      </w:r>
      <w:r w:rsidR="00993BA7" w:rsidRPr="00151523">
        <w:rPr>
          <w:rFonts w:ascii="Times New Roman" w:hAnsi="Times New Roman"/>
          <w:lang w:val="fr-FR"/>
        </w:rPr>
        <w:t> </w:t>
      </w:r>
      <w:r w:rsidR="000D3F26" w:rsidRPr="00151523">
        <w:rPr>
          <w:rFonts w:ascii="Times New Roman" w:hAnsi="Times New Roman"/>
          <w:lang w:val="fr-FR"/>
        </w:rPr>
        <w:t>: A16AA04.</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F8448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La 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Pr="00151523">
        <w:rPr>
          <w:rFonts w:ascii="Times New Roman" w:hAnsi="Times New Roman"/>
          <w:lang w:val="fr-FR"/>
        </w:rPr>
        <w:t>est l’</w:t>
      </w:r>
      <w:proofErr w:type="spellStart"/>
      <w:r w:rsidRPr="00151523">
        <w:rPr>
          <w:rFonts w:ascii="Times New Roman" w:hAnsi="Times New Roman"/>
          <w:lang w:val="fr-FR"/>
        </w:rPr>
        <w:t>aminothiol</w:t>
      </w:r>
      <w:proofErr w:type="spellEnd"/>
      <w:r w:rsidRPr="00151523">
        <w:rPr>
          <w:rFonts w:ascii="Times New Roman" w:hAnsi="Times New Roman"/>
          <w:lang w:val="fr-FR"/>
        </w:rPr>
        <w:t xml:space="preserve"> stable l</w:t>
      </w:r>
      <w:r w:rsidR="000D3F26" w:rsidRPr="00151523">
        <w:rPr>
          <w:rStyle w:val="googqs-tidbit"/>
          <w:rFonts w:ascii="Times New Roman" w:hAnsi="Times New Roman"/>
          <w:lang w:val="fr-FR"/>
        </w:rPr>
        <w:t xml:space="preserve">e </w:t>
      </w:r>
      <w:r w:rsidRPr="00151523">
        <w:rPr>
          <w:rStyle w:val="googqs-tidbit"/>
          <w:rFonts w:ascii="Times New Roman" w:hAnsi="Times New Roman"/>
          <w:lang w:val="fr-FR"/>
        </w:rPr>
        <w:t xml:space="preserve">plus </w:t>
      </w:r>
      <w:r w:rsidR="000D3F26" w:rsidRPr="00151523">
        <w:rPr>
          <w:rFonts w:ascii="Times New Roman" w:hAnsi="Times New Roman"/>
          <w:lang w:val="fr-FR"/>
        </w:rPr>
        <w:t xml:space="preserve">simple </w:t>
      </w:r>
      <w:r w:rsidR="00B82019" w:rsidRPr="00151523">
        <w:rPr>
          <w:rFonts w:ascii="Times New Roman" w:hAnsi="Times New Roman"/>
          <w:lang w:val="fr-FR"/>
        </w:rPr>
        <w:t xml:space="preserve">et </w:t>
      </w:r>
      <w:r w:rsidR="008A42FF" w:rsidRPr="00151523">
        <w:rPr>
          <w:rFonts w:ascii="Times New Roman" w:hAnsi="Times New Roman"/>
          <w:lang w:val="fr-FR"/>
        </w:rPr>
        <w:t xml:space="preserve">un produit de dégradation de l’acide </w:t>
      </w:r>
      <w:r w:rsidR="000D3F26" w:rsidRPr="00151523">
        <w:rPr>
          <w:rFonts w:ascii="Times New Roman" w:hAnsi="Times New Roman"/>
          <w:lang w:val="fr-FR"/>
        </w:rPr>
        <w:t>amin</w:t>
      </w:r>
      <w:r w:rsidR="008A42FF" w:rsidRPr="00151523">
        <w:rPr>
          <w:rFonts w:ascii="Times New Roman" w:hAnsi="Times New Roman"/>
          <w:lang w:val="fr-FR"/>
        </w:rPr>
        <w:t xml:space="preserve">é </w:t>
      </w:r>
      <w:r w:rsidR="000D3F26" w:rsidRPr="00151523">
        <w:rPr>
          <w:rFonts w:ascii="Times New Roman" w:hAnsi="Times New Roman"/>
          <w:lang w:val="fr-FR"/>
        </w:rPr>
        <w:t>cyst</w:t>
      </w:r>
      <w:r w:rsidR="008A42FF" w:rsidRPr="00151523">
        <w:rPr>
          <w:rFonts w:ascii="Times New Roman" w:hAnsi="Times New Roman"/>
          <w:lang w:val="fr-FR"/>
        </w:rPr>
        <w:t>é</w:t>
      </w:r>
      <w:r w:rsidR="000D3F26" w:rsidRPr="00151523">
        <w:rPr>
          <w:rFonts w:ascii="Times New Roman" w:hAnsi="Times New Roman"/>
          <w:lang w:val="fr-FR"/>
        </w:rPr>
        <w:t xml:space="preserve">ine. </w:t>
      </w:r>
      <w:r w:rsidR="008A42FF" w:rsidRPr="00151523">
        <w:rPr>
          <w:rFonts w:ascii="Times New Roman" w:hAnsi="Times New Roman"/>
          <w:lang w:val="fr-FR"/>
        </w:rPr>
        <w:t>La c</w:t>
      </w:r>
      <w:r w:rsidR="00B82019" w:rsidRPr="00151523">
        <w:rPr>
          <w:rFonts w:ascii="Times New Roman" w:hAnsi="Times New Roman"/>
          <w:lang w:val="fr-FR"/>
        </w:rPr>
        <w:t>ystéamine</w:t>
      </w:r>
      <w:r w:rsidR="000D3F26" w:rsidRPr="00151523">
        <w:rPr>
          <w:rFonts w:ascii="Times New Roman" w:hAnsi="Times New Roman"/>
          <w:lang w:val="fr-FR"/>
        </w:rPr>
        <w:t xml:space="preserve"> participe </w:t>
      </w:r>
      <w:r w:rsidR="00524242" w:rsidRPr="00151523">
        <w:rPr>
          <w:rFonts w:ascii="Times New Roman" w:hAnsi="Times New Roman"/>
          <w:lang w:val="fr-FR"/>
        </w:rPr>
        <w:t>dans l</w:t>
      </w:r>
      <w:r w:rsidR="008A42FF" w:rsidRPr="00151523">
        <w:rPr>
          <w:rFonts w:ascii="Times New Roman" w:hAnsi="Times New Roman"/>
          <w:lang w:val="fr-FR"/>
        </w:rPr>
        <w:t xml:space="preserve">es </w:t>
      </w:r>
      <w:r w:rsidR="000D3F26" w:rsidRPr="00151523">
        <w:rPr>
          <w:rFonts w:ascii="Times New Roman" w:hAnsi="Times New Roman"/>
          <w:lang w:val="fr-FR"/>
        </w:rPr>
        <w:t xml:space="preserve">lysosomes </w:t>
      </w:r>
      <w:r w:rsidR="008A42FF" w:rsidRPr="00151523">
        <w:rPr>
          <w:rFonts w:ascii="Times New Roman" w:hAnsi="Times New Roman"/>
          <w:lang w:val="fr-FR"/>
        </w:rPr>
        <w:t xml:space="preserve">à une réaction d’échange </w:t>
      </w:r>
      <w:r w:rsidR="000D3F26" w:rsidRPr="00151523">
        <w:rPr>
          <w:rFonts w:ascii="Times New Roman" w:hAnsi="Times New Roman"/>
          <w:lang w:val="fr-FR"/>
        </w:rPr>
        <w:t>thiol</w:t>
      </w:r>
      <w:r w:rsidR="000D3F26" w:rsidRPr="00151523">
        <w:rPr>
          <w:rFonts w:ascii="Times New Roman" w:hAnsi="Times New Roman"/>
          <w:lang w:val="fr-FR"/>
        </w:rPr>
        <w:noBreakHyphen/>
        <w:t>disulf</w:t>
      </w:r>
      <w:r w:rsidR="008A42FF" w:rsidRPr="00151523">
        <w:rPr>
          <w:rFonts w:ascii="Times New Roman" w:hAnsi="Times New Roman"/>
          <w:lang w:val="fr-FR"/>
        </w:rPr>
        <w:t>ure</w:t>
      </w:r>
      <w:r w:rsidR="00CE481D" w:rsidRPr="00151523">
        <w:rPr>
          <w:rFonts w:ascii="Times New Roman" w:hAnsi="Times New Roman"/>
          <w:lang w:val="fr-FR"/>
        </w:rPr>
        <w:t xml:space="preserve"> </w:t>
      </w:r>
      <w:r w:rsidR="00524242" w:rsidRPr="00151523">
        <w:rPr>
          <w:rFonts w:ascii="Times New Roman" w:hAnsi="Times New Roman"/>
          <w:lang w:val="fr-FR"/>
        </w:rPr>
        <w:t xml:space="preserve">transformant </w:t>
      </w:r>
      <w:r w:rsidR="008A42FF" w:rsidRPr="00151523">
        <w:rPr>
          <w:rFonts w:ascii="Times New Roman" w:hAnsi="Times New Roman"/>
          <w:lang w:val="fr-FR"/>
        </w:rPr>
        <w:t xml:space="preserve">la </w:t>
      </w:r>
      <w:r w:rsidR="000D3F26" w:rsidRPr="00151523">
        <w:rPr>
          <w:rFonts w:ascii="Times New Roman" w:hAnsi="Times New Roman"/>
          <w:lang w:val="fr-FR"/>
        </w:rPr>
        <w:t xml:space="preserve">cystine </w:t>
      </w:r>
      <w:r w:rsidR="008A42FF" w:rsidRPr="00151523">
        <w:rPr>
          <w:rFonts w:ascii="Times New Roman" w:hAnsi="Times New Roman"/>
          <w:lang w:val="fr-FR"/>
        </w:rPr>
        <w:t xml:space="preserve">en </w:t>
      </w:r>
      <w:r w:rsidR="000D3F26" w:rsidRPr="00151523">
        <w:rPr>
          <w:rFonts w:ascii="Times New Roman" w:hAnsi="Times New Roman"/>
          <w:lang w:val="fr-FR"/>
        </w:rPr>
        <w:t>cyst</w:t>
      </w:r>
      <w:r w:rsidR="008A42FF" w:rsidRPr="00151523">
        <w:rPr>
          <w:rFonts w:ascii="Times New Roman" w:hAnsi="Times New Roman"/>
          <w:lang w:val="fr-FR"/>
        </w:rPr>
        <w:t>é</w:t>
      </w:r>
      <w:r w:rsidR="000D3F26" w:rsidRPr="00151523">
        <w:rPr>
          <w:rFonts w:ascii="Times New Roman" w:hAnsi="Times New Roman"/>
          <w:lang w:val="fr-FR"/>
        </w:rPr>
        <w:t>ine</w:t>
      </w:r>
      <w:r w:rsidR="00B82019" w:rsidRPr="00151523">
        <w:rPr>
          <w:rFonts w:ascii="Times New Roman" w:hAnsi="Times New Roman"/>
          <w:lang w:val="fr-FR"/>
        </w:rPr>
        <w:t xml:space="preserve"> et </w:t>
      </w:r>
      <w:r w:rsidR="00524242" w:rsidRPr="00151523">
        <w:rPr>
          <w:rFonts w:ascii="Times New Roman" w:hAnsi="Times New Roman"/>
          <w:lang w:val="fr-FR"/>
        </w:rPr>
        <w:t>en un complexe</w:t>
      </w:r>
      <w:r w:rsidR="008A42FF" w:rsidRPr="00151523">
        <w:rPr>
          <w:rFonts w:ascii="Times New Roman" w:hAnsi="Times New Roman"/>
          <w:lang w:val="fr-FR"/>
        </w:rPr>
        <w:t xml:space="preserve"> de </w:t>
      </w:r>
      <w:r w:rsidR="008940C6" w:rsidRPr="00151523">
        <w:rPr>
          <w:rFonts w:ascii="Times New Roman" w:hAnsi="Times New Roman"/>
          <w:lang w:val="fr-FR"/>
        </w:rPr>
        <w:t xml:space="preserve">disulfures de </w:t>
      </w:r>
      <w:r w:rsidR="000D3F26" w:rsidRPr="00151523">
        <w:rPr>
          <w:rFonts w:ascii="Times New Roman" w:hAnsi="Times New Roman"/>
          <w:lang w:val="fr-FR"/>
        </w:rPr>
        <w:t>cyst</w:t>
      </w:r>
      <w:r w:rsidR="008A42FF" w:rsidRPr="00151523">
        <w:rPr>
          <w:rFonts w:ascii="Times New Roman" w:hAnsi="Times New Roman"/>
          <w:lang w:val="fr-FR"/>
        </w:rPr>
        <w:t>é</w:t>
      </w:r>
      <w:r w:rsidR="000D3F26" w:rsidRPr="00151523">
        <w:rPr>
          <w:rFonts w:ascii="Times New Roman" w:hAnsi="Times New Roman"/>
          <w:lang w:val="fr-FR"/>
        </w:rPr>
        <w:t>ine</w:t>
      </w:r>
      <w:r w:rsidR="00524242" w:rsidRPr="00151523">
        <w:rPr>
          <w:rFonts w:ascii="Times New Roman" w:hAnsi="Times New Roman"/>
          <w:lang w:val="fr-FR"/>
        </w:rPr>
        <w:t>-</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8A42FF" w:rsidRPr="00151523">
        <w:rPr>
          <w:rFonts w:ascii="Times New Roman" w:hAnsi="Times New Roman"/>
          <w:lang w:val="fr-FR"/>
        </w:rPr>
        <w:t>tous deux pouvant sortir d</w:t>
      </w:r>
      <w:r w:rsidR="00197B6D" w:rsidRPr="00151523">
        <w:rPr>
          <w:rFonts w:ascii="Times New Roman" w:hAnsi="Times New Roman"/>
          <w:lang w:val="fr-FR"/>
        </w:rPr>
        <w:t>es</w:t>
      </w:r>
      <w:r w:rsidR="008A42FF" w:rsidRPr="00151523">
        <w:rPr>
          <w:rFonts w:ascii="Times New Roman" w:hAnsi="Times New Roman"/>
          <w:lang w:val="fr-FR"/>
        </w:rPr>
        <w:t xml:space="preserve"> </w:t>
      </w:r>
      <w:r w:rsidR="000D3F26" w:rsidRPr="00151523">
        <w:rPr>
          <w:rFonts w:ascii="Times New Roman" w:hAnsi="Times New Roman"/>
          <w:lang w:val="fr-FR"/>
        </w:rPr>
        <w:t>lysosome</w:t>
      </w:r>
      <w:r w:rsidR="00197B6D" w:rsidRPr="00151523">
        <w:rPr>
          <w:rFonts w:ascii="Times New Roman" w:hAnsi="Times New Roman"/>
          <w:lang w:val="fr-FR"/>
        </w:rPr>
        <w:t>s</w:t>
      </w:r>
      <w:r w:rsidR="000D3F26" w:rsidRPr="00151523">
        <w:rPr>
          <w:rFonts w:ascii="Times New Roman" w:hAnsi="Times New Roman"/>
          <w:lang w:val="fr-FR"/>
        </w:rPr>
        <w:t xml:space="preserve"> </w:t>
      </w:r>
      <w:r w:rsidR="008A42FF" w:rsidRPr="00151523">
        <w:rPr>
          <w:rFonts w:ascii="Times New Roman" w:hAnsi="Times New Roman"/>
          <w:lang w:val="fr-FR"/>
        </w:rPr>
        <w:t xml:space="preserve">chez les </w:t>
      </w:r>
      <w:r w:rsidR="000D3F26" w:rsidRPr="00151523">
        <w:rPr>
          <w:rFonts w:ascii="Times New Roman" w:hAnsi="Times New Roman"/>
          <w:lang w:val="fr-FR"/>
        </w:rPr>
        <w:t xml:space="preserve">patients </w:t>
      </w:r>
      <w:r w:rsidR="008A42FF" w:rsidRPr="00151523">
        <w:rPr>
          <w:rFonts w:ascii="Times New Roman" w:hAnsi="Times New Roman"/>
          <w:lang w:val="fr-FR"/>
        </w:rPr>
        <w:t xml:space="preserve">souffrant de </w:t>
      </w:r>
      <w:proofErr w:type="spellStart"/>
      <w:r w:rsidR="00B82019" w:rsidRPr="00151523">
        <w:rPr>
          <w:rFonts w:ascii="Times New Roman" w:hAnsi="Times New Roman"/>
          <w:lang w:val="fr-FR"/>
        </w:rPr>
        <w:t>cystinose</w:t>
      </w:r>
      <w:proofErr w:type="spellEnd"/>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8A42FF"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sujets sains et les personnes</w:t>
      </w:r>
      <w:r w:rsidR="00CE481D" w:rsidRPr="00151523">
        <w:rPr>
          <w:rFonts w:ascii="Times New Roman" w:hAnsi="Times New Roman"/>
          <w:lang w:val="fr-FR"/>
        </w:rPr>
        <w:t xml:space="preserve"> </w:t>
      </w:r>
      <w:r w:rsidR="000D3F26" w:rsidRPr="00151523">
        <w:rPr>
          <w:rFonts w:ascii="Times New Roman" w:hAnsi="Times New Roman"/>
          <w:lang w:val="fr-FR"/>
        </w:rPr>
        <w:t>h</w:t>
      </w:r>
      <w:r w:rsidRPr="00151523">
        <w:rPr>
          <w:rFonts w:ascii="Times New Roman" w:hAnsi="Times New Roman"/>
          <w:lang w:val="fr-FR"/>
        </w:rPr>
        <w:t>é</w:t>
      </w:r>
      <w:r w:rsidR="000D3F26" w:rsidRPr="00151523">
        <w:rPr>
          <w:rFonts w:ascii="Times New Roman" w:hAnsi="Times New Roman"/>
          <w:lang w:val="fr-FR"/>
        </w:rPr>
        <w:t>t</w:t>
      </w:r>
      <w:r w:rsidRPr="00151523">
        <w:rPr>
          <w:rFonts w:ascii="Times New Roman" w:hAnsi="Times New Roman"/>
          <w:lang w:val="fr-FR"/>
        </w:rPr>
        <w:t>é</w:t>
      </w:r>
      <w:r w:rsidR="000D3F26" w:rsidRPr="00151523">
        <w:rPr>
          <w:rFonts w:ascii="Times New Roman" w:hAnsi="Times New Roman"/>
          <w:lang w:val="fr-FR"/>
        </w:rPr>
        <w:t>rozygo</w:t>
      </w:r>
      <w:r w:rsidRPr="00151523">
        <w:rPr>
          <w:rFonts w:ascii="Times New Roman" w:hAnsi="Times New Roman"/>
          <w:lang w:val="fr-FR"/>
        </w:rPr>
        <w:t xml:space="preserve">tes pour le gène de la </w:t>
      </w:r>
      <w:proofErr w:type="spellStart"/>
      <w:r w:rsidR="00B82019" w:rsidRPr="00151523">
        <w:rPr>
          <w:rFonts w:ascii="Times New Roman" w:hAnsi="Times New Roman"/>
          <w:lang w:val="fr-FR"/>
        </w:rPr>
        <w:t>cystinose</w:t>
      </w:r>
      <w:proofErr w:type="spellEnd"/>
      <w:r w:rsidR="000D3F26" w:rsidRPr="00151523">
        <w:rPr>
          <w:rFonts w:ascii="Times New Roman" w:hAnsi="Times New Roman"/>
          <w:lang w:val="fr-FR"/>
        </w:rPr>
        <w:t xml:space="preserve"> </w:t>
      </w:r>
      <w:r w:rsidRPr="00151523">
        <w:rPr>
          <w:rFonts w:ascii="Times New Roman" w:hAnsi="Times New Roman"/>
          <w:lang w:val="fr-FR"/>
        </w:rPr>
        <w:t xml:space="preserve">ont des taux de </w:t>
      </w:r>
      <w:r w:rsidR="009C7A18" w:rsidRPr="00151523">
        <w:rPr>
          <w:rFonts w:ascii="Times New Roman" w:hAnsi="Times New Roman"/>
          <w:lang w:val="fr-FR"/>
        </w:rPr>
        <w:t>cystine intra-leucocytaires</w:t>
      </w:r>
      <w:r w:rsidRPr="00151523">
        <w:rPr>
          <w:rFonts w:ascii="Times New Roman" w:hAnsi="Times New Roman"/>
          <w:lang w:val="fr-FR"/>
        </w:rPr>
        <w:t xml:space="preserve"> inférieurs à </w:t>
      </w:r>
      <w:r w:rsidR="000D3F26" w:rsidRPr="00151523">
        <w:rPr>
          <w:rFonts w:ascii="Times New Roman" w:hAnsi="Times New Roman"/>
          <w:lang w:val="fr-FR"/>
        </w:rPr>
        <w:t>0</w:t>
      </w:r>
      <w:r w:rsidRPr="00151523">
        <w:rPr>
          <w:rFonts w:ascii="Times New Roman" w:hAnsi="Times New Roman"/>
          <w:lang w:val="fr-FR"/>
        </w:rPr>
        <w:t>,</w:t>
      </w:r>
      <w:r w:rsidR="000A0875" w:rsidRPr="00151523">
        <w:rPr>
          <w:rFonts w:ascii="Times New Roman" w:hAnsi="Times New Roman"/>
          <w:lang w:val="fr-FR"/>
        </w:rPr>
        <w:t xml:space="preserve">2 </w:t>
      </w:r>
      <w:r w:rsidR="00B82019" w:rsidRPr="00151523">
        <w:rPr>
          <w:rFonts w:ascii="Times New Roman" w:hAnsi="Times New Roman"/>
          <w:lang w:val="fr-FR"/>
        </w:rPr>
        <w:t xml:space="preserve">et </w:t>
      </w:r>
      <w:r w:rsidRPr="00151523">
        <w:rPr>
          <w:rFonts w:ascii="Times New Roman" w:hAnsi="Times New Roman"/>
          <w:lang w:val="fr-FR"/>
        </w:rPr>
        <w:t>ha</w:t>
      </w:r>
      <w:r w:rsidR="00197B6D" w:rsidRPr="00151523">
        <w:rPr>
          <w:rFonts w:ascii="Times New Roman" w:hAnsi="Times New Roman"/>
          <w:lang w:val="fr-FR"/>
        </w:rPr>
        <w:t>b</w:t>
      </w:r>
      <w:r w:rsidRPr="00151523">
        <w:rPr>
          <w:rFonts w:ascii="Times New Roman" w:hAnsi="Times New Roman"/>
          <w:lang w:val="fr-FR"/>
        </w:rPr>
        <w:t>ituellement inférieurs</w:t>
      </w:r>
      <w:r w:rsidR="00197B6D" w:rsidRPr="00151523">
        <w:rPr>
          <w:rFonts w:ascii="Times New Roman" w:hAnsi="Times New Roman"/>
          <w:lang w:val="fr-FR"/>
        </w:rPr>
        <w:t xml:space="preserve"> à</w:t>
      </w:r>
      <w:r w:rsidRPr="00151523">
        <w:rPr>
          <w:rFonts w:ascii="Times New Roman" w:hAnsi="Times New Roman"/>
          <w:lang w:val="fr-FR"/>
        </w:rPr>
        <w:t xml:space="preserve"> </w:t>
      </w:r>
      <w:r w:rsidR="000D3F26" w:rsidRPr="00151523">
        <w:rPr>
          <w:rFonts w:ascii="Times New Roman" w:hAnsi="Times New Roman"/>
          <w:lang w:val="fr-FR"/>
        </w:rPr>
        <w:t>1</w:t>
      </w:r>
      <w:r w:rsidR="00BB4540" w:rsidRPr="00151523">
        <w:rPr>
          <w:rFonts w:ascii="Times New Roman" w:hAnsi="Times New Roman"/>
          <w:lang w:val="fr-FR"/>
        </w:rPr>
        <w:t> </w:t>
      </w:r>
      <w:r w:rsidR="000D3F26" w:rsidRPr="00151523">
        <w:rPr>
          <w:rFonts w:ascii="Times New Roman" w:hAnsi="Times New Roman"/>
          <w:lang w:val="fr-FR"/>
        </w:rPr>
        <w:t>nmol</w:t>
      </w:r>
      <w:r w:rsidR="000E2E01" w:rsidRPr="00151523">
        <w:rPr>
          <w:rFonts w:ascii="Times New Roman" w:hAnsi="Times New Roman"/>
          <w:lang w:val="fr-FR"/>
        </w:rPr>
        <w:t xml:space="preserve"> </w:t>
      </w:r>
      <w:r w:rsidR="004B17ED" w:rsidRPr="00151523">
        <w:rPr>
          <w:rFonts w:ascii="Times New Roman" w:hAnsi="Times New Roman"/>
          <w:lang w:val="fr-FR"/>
        </w:rPr>
        <w:t>d’</w:t>
      </w:r>
      <w:proofErr w:type="spellStart"/>
      <w:r w:rsidR="004B17ED" w:rsidRPr="00151523">
        <w:rPr>
          <w:rFonts w:ascii="Times New Roman" w:hAnsi="Times New Roman"/>
          <w:lang w:val="fr-FR"/>
        </w:rPr>
        <w:t>hémicystine</w:t>
      </w:r>
      <w:proofErr w:type="spellEnd"/>
      <w:r w:rsidR="004B17ED" w:rsidRPr="00151523">
        <w:rPr>
          <w:rFonts w:ascii="Times New Roman" w:hAnsi="Times New Roman"/>
          <w:lang w:val="fr-FR"/>
        </w:rPr>
        <w:t>/mg de protéine</w:t>
      </w:r>
      <w:r w:rsidR="00393484" w:rsidRPr="00151523">
        <w:rPr>
          <w:rFonts w:ascii="Times New Roman" w:hAnsi="Times New Roman"/>
          <w:lang w:val="fr-FR"/>
        </w:rPr>
        <w:t xml:space="preserve"> respectivement</w:t>
      </w:r>
      <w:r w:rsidR="005057EC" w:rsidRPr="00151523">
        <w:rPr>
          <w:rFonts w:ascii="Times New Roman" w:hAnsi="Times New Roman"/>
          <w:lang w:val="fr-FR"/>
        </w:rPr>
        <w:t>, si la mesure est effectuée au moyen d’un dosage leucocytaire mixte</w:t>
      </w:r>
      <w:r w:rsidR="000D3F26" w:rsidRPr="00151523">
        <w:rPr>
          <w:rFonts w:ascii="Times New Roman" w:hAnsi="Times New Roman"/>
          <w:lang w:val="fr-FR"/>
        </w:rPr>
        <w:t xml:space="preserve">. </w:t>
      </w:r>
      <w:r w:rsidRPr="00151523">
        <w:rPr>
          <w:rFonts w:ascii="Times New Roman" w:hAnsi="Times New Roman"/>
          <w:lang w:val="fr-FR"/>
        </w:rPr>
        <w:t xml:space="preserve">Les sujets atteints de </w:t>
      </w:r>
      <w:proofErr w:type="spellStart"/>
      <w:r w:rsidR="00B82019" w:rsidRPr="00151523">
        <w:rPr>
          <w:rFonts w:ascii="Times New Roman" w:hAnsi="Times New Roman"/>
          <w:lang w:val="fr-FR"/>
        </w:rPr>
        <w:t>cystinose</w:t>
      </w:r>
      <w:proofErr w:type="spellEnd"/>
      <w:r w:rsidR="000D3F26" w:rsidRPr="00151523">
        <w:rPr>
          <w:rFonts w:ascii="Times New Roman" w:hAnsi="Times New Roman"/>
          <w:lang w:val="fr-FR"/>
        </w:rPr>
        <w:t xml:space="preserve"> </w:t>
      </w:r>
      <w:r w:rsidR="00197B6D" w:rsidRPr="00151523">
        <w:rPr>
          <w:rFonts w:ascii="Times New Roman" w:hAnsi="Times New Roman"/>
          <w:lang w:val="fr-FR"/>
        </w:rPr>
        <w:t xml:space="preserve">présentent </w:t>
      </w:r>
      <w:r w:rsidR="00524242" w:rsidRPr="00151523">
        <w:rPr>
          <w:rFonts w:ascii="Times New Roman" w:hAnsi="Times New Roman"/>
          <w:lang w:val="fr-FR"/>
        </w:rPr>
        <w:t xml:space="preserve">une </w:t>
      </w:r>
      <w:r w:rsidR="00E619F2" w:rsidRPr="00151523">
        <w:rPr>
          <w:rFonts w:ascii="Times New Roman" w:hAnsi="Times New Roman"/>
          <w:lang w:val="fr-FR"/>
        </w:rPr>
        <w:t>augmentation des</w:t>
      </w:r>
      <w:r w:rsidRPr="00151523">
        <w:rPr>
          <w:rFonts w:ascii="Times New Roman" w:hAnsi="Times New Roman"/>
          <w:lang w:val="fr-FR"/>
        </w:rPr>
        <w:t xml:space="preserve"> taux de </w:t>
      </w:r>
      <w:r w:rsidR="009C7A18" w:rsidRPr="00151523">
        <w:rPr>
          <w:rFonts w:ascii="Times New Roman" w:hAnsi="Times New Roman"/>
          <w:lang w:val="fr-FR"/>
        </w:rPr>
        <w:t>cystine intra-leucocytaires</w:t>
      </w:r>
      <w:r w:rsidRPr="00151523">
        <w:rPr>
          <w:rFonts w:ascii="Times New Roman" w:hAnsi="Times New Roman"/>
          <w:lang w:val="fr-FR"/>
        </w:rPr>
        <w:t xml:space="preserve"> </w:t>
      </w:r>
      <w:r w:rsidR="002E2B18" w:rsidRPr="00151523">
        <w:rPr>
          <w:rFonts w:ascii="Times New Roman" w:hAnsi="Times New Roman"/>
          <w:lang w:val="fr-FR"/>
        </w:rPr>
        <w:t xml:space="preserve">supérieurs à </w:t>
      </w:r>
      <w:r w:rsidR="000A0875" w:rsidRPr="00151523">
        <w:rPr>
          <w:rFonts w:ascii="Times New Roman" w:hAnsi="Times New Roman"/>
          <w:lang w:val="fr-FR"/>
        </w:rPr>
        <w:t>2</w:t>
      </w:r>
      <w:r w:rsidR="00BB4540" w:rsidRPr="00151523">
        <w:rPr>
          <w:rFonts w:ascii="Times New Roman" w:hAnsi="Times New Roman"/>
          <w:lang w:val="fr-FR"/>
        </w:rPr>
        <w:t> </w:t>
      </w:r>
      <w:r w:rsidR="002230D7" w:rsidRPr="00151523">
        <w:rPr>
          <w:rFonts w:ascii="Times New Roman" w:hAnsi="Times New Roman"/>
          <w:lang w:val="fr-FR"/>
        </w:rPr>
        <w:t xml:space="preserve">nmol </w:t>
      </w:r>
      <w:r w:rsidR="004B17ED" w:rsidRPr="00151523">
        <w:rPr>
          <w:rFonts w:ascii="Times New Roman" w:hAnsi="Times New Roman"/>
          <w:lang w:val="fr-FR"/>
        </w:rPr>
        <w:t>d’</w:t>
      </w:r>
      <w:proofErr w:type="spellStart"/>
      <w:r w:rsidR="004B17ED" w:rsidRPr="00151523">
        <w:rPr>
          <w:rFonts w:ascii="Times New Roman" w:hAnsi="Times New Roman"/>
          <w:lang w:val="fr-FR"/>
        </w:rPr>
        <w:t>hémicystine</w:t>
      </w:r>
      <w:proofErr w:type="spellEnd"/>
      <w:r w:rsidR="004B17ED" w:rsidRPr="00151523">
        <w:rPr>
          <w:rFonts w:ascii="Times New Roman" w:hAnsi="Times New Roman"/>
          <w:lang w:val="fr-FR"/>
        </w:rPr>
        <w:t>/mg de protéine</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A87FC9"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w:t>
      </w:r>
      <w:r w:rsidR="002E2B18" w:rsidRPr="00151523">
        <w:rPr>
          <w:rFonts w:ascii="Times New Roman" w:hAnsi="Times New Roman"/>
          <w:lang w:val="fr-FR"/>
        </w:rPr>
        <w:t>e taux de</w:t>
      </w:r>
      <w:r w:rsidRPr="00151523">
        <w:rPr>
          <w:rFonts w:ascii="Times New Roman" w:hAnsi="Times New Roman"/>
          <w:lang w:val="fr-FR"/>
        </w:rPr>
        <w:t xml:space="preserve"> </w:t>
      </w:r>
      <w:r w:rsidR="000D3F26" w:rsidRPr="00151523">
        <w:rPr>
          <w:rFonts w:ascii="Times New Roman" w:hAnsi="Times New Roman"/>
          <w:lang w:val="fr-FR"/>
        </w:rPr>
        <w:t xml:space="preserve">cystine </w:t>
      </w:r>
      <w:r w:rsidR="00E77292" w:rsidRPr="00151523">
        <w:rPr>
          <w:rFonts w:ascii="Times New Roman" w:hAnsi="Times New Roman"/>
          <w:lang w:val="fr-FR"/>
        </w:rPr>
        <w:t>intra-</w:t>
      </w:r>
      <w:r w:rsidR="000A0875" w:rsidRPr="00151523">
        <w:rPr>
          <w:rFonts w:ascii="Times New Roman" w:hAnsi="Times New Roman"/>
          <w:lang w:val="fr-FR"/>
        </w:rPr>
        <w:t>leucocyt</w:t>
      </w:r>
      <w:r w:rsidR="00E77292" w:rsidRPr="00151523">
        <w:rPr>
          <w:rFonts w:ascii="Times New Roman" w:hAnsi="Times New Roman"/>
          <w:lang w:val="fr-FR"/>
        </w:rPr>
        <w:t>aire</w:t>
      </w:r>
      <w:r w:rsidRPr="00151523">
        <w:rPr>
          <w:rFonts w:ascii="Times New Roman" w:hAnsi="Times New Roman"/>
          <w:lang w:val="fr-FR"/>
        </w:rPr>
        <w:t xml:space="preserve"> est </w:t>
      </w:r>
      <w:r w:rsidR="00E77292" w:rsidRPr="00151523">
        <w:rPr>
          <w:rFonts w:ascii="Times New Roman" w:hAnsi="Times New Roman"/>
          <w:lang w:val="fr-FR"/>
        </w:rPr>
        <w:t>contr</w:t>
      </w:r>
      <w:r w:rsidR="00BA43FF" w:rsidRPr="00151523">
        <w:rPr>
          <w:rFonts w:ascii="Times New Roman" w:hAnsi="Times New Roman"/>
          <w:lang w:val="fr-FR"/>
        </w:rPr>
        <w:t>ô</w:t>
      </w:r>
      <w:r w:rsidR="00E77292" w:rsidRPr="00151523">
        <w:rPr>
          <w:rFonts w:ascii="Times New Roman" w:hAnsi="Times New Roman"/>
          <w:lang w:val="fr-FR"/>
        </w:rPr>
        <w:t xml:space="preserve">lé </w:t>
      </w:r>
      <w:r w:rsidRPr="00151523">
        <w:rPr>
          <w:rFonts w:ascii="Times New Roman" w:hAnsi="Times New Roman"/>
          <w:lang w:val="fr-FR"/>
        </w:rPr>
        <w:t xml:space="preserve">chez ces </w:t>
      </w:r>
      <w:r w:rsidR="000D3F26" w:rsidRPr="00151523">
        <w:rPr>
          <w:rFonts w:ascii="Times New Roman" w:hAnsi="Times New Roman"/>
          <w:lang w:val="fr-FR"/>
        </w:rPr>
        <w:t xml:space="preserve">patients </w:t>
      </w:r>
      <w:r w:rsidR="00393484" w:rsidRPr="00151523">
        <w:rPr>
          <w:rFonts w:ascii="Times New Roman" w:hAnsi="Times New Roman"/>
          <w:lang w:val="fr-FR"/>
        </w:rPr>
        <w:t>afin de</w:t>
      </w:r>
      <w:r w:rsidRPr="00151523">
        <w:rPr>
          <w:rFonts w:ascii="Times New Roman" w:hAnsi="Times New Roman"/>
          <w:lang w:val="fr-FR"/>
        </w:rPr>
        <w:t xml:space="preserve"> </w:t>
      </w:r>
      <w:r w:rsidR="00CE069C" w:rsidRPr="00151523">
        <w:rPr>
          <w:rFonts w:ascii="Times New Roman" w:hAnsi="Times New Roman"/>
          <w:lang w:val="fr-FR"/>
        </w:rPr>
        <w:t>vérifier</w:t>
      </w:r>
      <w:r w:rsidR="00E77292" w:rsidRPr="00151523">
        <w:rPr>
          <w:rFonts w:ascii="Times New Roman" w:hAnsi="Times New Roman"/>
          <w:lang w:val="fr-FR"/>
        </w:rPr>
        <w:t xml:space="preserve"> </w:t>
      </w:r>
      <w:r w:rsidR="00393484" w:rsidRPr="00151523">
        <w:rPr>
          <w:rFonts w:ascii="Times New Roman" w:hAnsi="Times New Roman"/>
          <w:lang w:val="fr-FR"/>
        </w:rPr>
        <w:t xml:space="preserve">que </w:t>
      </w:r>
      <w:r w:rsidR="00197B6D" w:rsidRPr="00151523">
        <w:rPr>
          <w:rFonts w:ascii="Times New Roman" w:hAnsi="Times New Roman"/>
          <w:lang w:val="fr-FR"/>
        </w:rPr>
        <w:t xml:space="preserve">la posologie est </w:t>
      </w:r>
      <w:r w:rsidR="00393484" w:rsidRPr="00151523">
        <w:rPr>
          <w:rFonts w:ascii="Times New Roman" w:hAnsi="Times New Roman"/>
          <w:lang w:val="fr-FR"/>
        </w:rPr>
        <w:t>adaptée</w:t>
      </w:r>
      <w:r w:rsidR="00197B6D" w:rsidRPr="00151523">
        <w:rPr>
          <w:rFonts w:ascii="Times New Roman" w:hAnsi="Times New Roman"/>
          <w:lang w:val="fr-FR"/>
        </w:rPr>
        <w:t xml:space="preserve">, les taux </w:t>
      </w:r>
      <w:r w:rsidR="00E77292" w:rsidRPr="00151523">
        <w:rPr>
          <w:rFonts w:ascii="Times New Roman" w:hAnsi="Times New Roman"/>
          <w:lang w:val="fr-FR"/>
        </w:rPr>
        <w:t xml:space="preserve">doivent être </w:t>
      </w:r>
      <w:r w:rsidR="00197B6D" w:rsidRPr="00151523">
        <w:rPr>
          <w:rFonts w:ascii="Times New Roman" w:hAnsi="Times New Roman"/>
          <w:lang w:val="fr-FR"/>
        </w:rPr>
        <w:t xml:space="preserve">mesurés </w:t>
      </w:r>
      <w:r w:rsidRPr="00151523">
        <w:rPr>
          <w:rFonts w:ascii="Times New Roman" w:hAnsi="Times New Roman"/>
          <w:lang w:val="fr-FR"/>
        </w:rPr>
        <w:t>3</w:t>
      </w:r>
      <w:r w:rsidR="000A0875" w:rsidRPr="00151523">
        <w:rPr>
          <w:rFonts w:ascii="Times New Roman" w:hAnsi="Times New Roman"/>
          <w:lang w:val="fr-FR"/>
        </w:rPr>
        <w:t xml:space="preserve">0 </w:t>
      </w:r>
      <w:r w:rsidRPr="00151523">
        <w:rPr>
          <w:rFonts w:ascii="Times New Roman" w:hAnsi="Times New Roman"/>
          <w:lang w:val="fr-FR"/>
        </w:rPr>
        <w:t>minutes après la prise du médicament lorsqu’il</w:t>
      </w:r>
      <w:r w:rsidR="00E77292" w:rsidRPr="00151523">
        <w:rPr>
          <w:rFonts w:ascii="Times New Roman" w:hAnsi="Times New Roman"/>
          <w:lang w:val="fr-FR"/>
        </w:rPr>
        <w:t>s</w:t>
      </w:r>
      <w:r w:rsidRPr="00151523">
        <w:rPr>
          <w:rFonts w:ascii="Times New Roman" w:hAnsi="Times New Roman"/>
          <w:lang w:val="fr-FR"/>
        </w:rPr>
        <w:t xml:space="preserve"> sont </w:t>
      </w:r>
      <w:r w:rsidR="00E77292" w:rsidRPr="00151523">
        <w:rPr>
          <w:rFonts w:ascii="Times New Roman" w:hAnsi="Times New Roman"/>
          <w:lang w:val="fr-FR"/>
        </w:rPr>
        <w:t>traité</w:t>
      </w:r>
      <w:r w:rsidR="00BA43FF" w:rsidRPr="00151523">
        <w:rPr>
          <w:rFonts w:ascii="Times New Roman" w:hAnsi="Times New Roman"/>
          <w:lang w:val="fr-FR"/>
        </w:rPr>
        <w:t>s</w:t>
      </w:r>
      <w:r w:rsidR="00E77292" w:rsidRPr="00151523">
        <w:rPr>
          <w:rFonts w:ascii="Times New Roman" w:hAnsi="Times New Roman"/>
          <w:lang w:val="fr-FR"/>
        </w:rPr>
        <w:t xml:space="preserve"> par </w:t>
      </w:r>
      <w:r w:rsidR="000D3F26" w:rsidRPr="00151523">
        <w:rPr>
          <w:rFonts w:ascii="Times New Roman" w:hAnsi="Times New Roman"/>
          <w:lang w:val="fr-FR"/>
        </w:rPr>
        <w:t xml:space="preserve">PROCYSBI.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A87FC9" w:rsidP="00151523">
      <w:pPr>
        <w:autoSpaceDE w:val="0"/>
        <w:autoSpaceDN w:val="0"/>
        <w:adjustRightInd w:val="0"/>
        <w:spacing w:after="0" w:line="240" w:lineRule="auto"/>
        <w:rPr>
          <w:rFonts w:ascii="Times New Roman" w:hAnsi="Times New Roman"/>
          <w:bCs/>
          <w:lang w:val="fr-FR"/>
        </w:rPr>
      </w:pPr>
      <w:r w:rsidRPr="00151523">
        <w:rPr>
          <w:rFonts w:ascii="Times New Roman" w:hAnsi="Times New Roman"/>
          <w:lang w:val="fr-FR"/>
        </w:rPr>
        <w:t xml:space="preserve">Une étude pivot </w:t>
      </w:r>
      <w:r w:rsidR="00E77292" w:rsidRPr="00151523">
        <w:rPr>
          <w:rFonts w:ascii="Times New Roman" w:hAnsi="Times New Roman"/>
          <w:lang w:val="fr-FR"/>
        </w:rPr>
        <w:t>de pharmacocinétique (PK) et de pharmacodynamie (PD) en cross-over,</w:t>
      </w:r>
      <w:r w:rsidRPr="00151523">
        <w:rPr>
          <w:rFonts w:ascii="Times New Roman" w:hAnsi="Times New Roman"/>
          <w:lang w:val="fr-FR"/>
        </w:rPr>
        <w:t xml:space="preserve"> </w:t>
      </w:r>
      <w:r w:rsidR="000D3F26" w:rsidRPr="00151523">
        <w:rPr>
          <w:rFonts w:ascii="Times New Roman" w:hAnsi="Times New Roman"/>
          <w:lang w:val="fr-FR"/>
        </w:rPr>
        <w:t>randomi</w:t>
      </w:r>
      <w:r w:rsidRPr="00151523">
        <w:rPr>
          <w:rFonts w:ascii="Times New Roman" w:hAnsi="Times New Roman"/>
          <w:lang w:val="fr-FR"/>
        </w:rPr>
        <w:t>sée</w:t>
      </w:r>
      <w:r w:rsidR="00CE481D" w:rsidRPr="00151523">
        <w:rPr>
          <w:rFonts w:ascii="Times New Roman" w:hAnsi="Times New Roman"/>
          <w:lang w:val="fr-FR"/>
        </w:rPr>
        <w:t xml:space="preserve"> </w:t>
      </w:r>
      <w:r w:rsidR="00E77292" w:rsidRPr="00151523">
        <w:rPr>
          <w:rFonts w:ascii="Times New Roman" w:hAnsi="Times New Roman"/>
          <w:lang w:val="fr-FR"/>
        </w:rPr>
        <w:t>de phase</w:t>
      </w:r>
      <w:r w:rsidR="00BB4540" w:rsidRPr="00151523">
        <w:rPr>
          <w:rFonts w:ascii="Times New Roman" w:hAnsi="Times New Roman"/>
          <w:lang w:val="fr-FR"/>
        </w:rPr>
        <w:t> </w:t>
      </w:r>
      <w:r w:rsidR="00E77292" w:rsidRPr="00151523">
        <w:rPr>
          <w:rFonts w:ascii="Times New Roman" w:hAnsi="Times New Roman"/>
          <w:lang w:val="fr-FR"/>
        </w:rPr>
        <w:t xml:space="preserve">3 </w:t>
      </w:r>
      <w:r w:rsidR="000D3F26" w:rsidRPr="00151523">
        <w:rPr>
          <w:rFonts w:ascii="Times New Roman" w:hAnsi="Times New Roman"/>
          <w:lang w:val="fr-FR"/>
        </w:rPr>
        <w:t>(</w:t>
      </w:r>
      <w:r w:rsidRPr="00151523">
        <w:rPr>
          <w:rFonts w:ascii="Times New Roman" w:hAnsi="Times New Roman"/>
          <w:lang w:val="fr-FR"/>
        </w:rPr>
        <w:t xml:space="preserve">qui était aussi la première étude randomisée réalisée avec le </w:t>
      </w:r>
      <w:r w:rsidR="004B17ED" w:rsidRPr="00151523">
        <w:rPr>
          <w:rFonts w:ascii="Times New Roman" w:hAnsi="Times New Roman"/>
          <w:lang w:val="fr-FR"/>
        </w:rPr>
        <w:t>bitartrate de cystéamine à libération immédiate</w:t>
      </w:r>
      <w:r w:rsidR="000D3F26" w:rsidRPr="00151523">
        <w:rPr>
          <w:rFonts w:ascii="Times New Roman" w:hAnsi="Times New Roman"/>
          <w:lang w:val="fr-FR"/>
        </w:rPr>
        <w:t xml:space="preserve">) </w:t>
      </w:r>
      <w:r w:rsidRPr="00151523">
        <w:rPr>
          <w:rFonts w:ascii="Times New Roman" w:hAnsi="Times New Roman"/>
          <w:lang w:val="fr-FR"/>
        </w:rPr>
        <w:t xml:space="preserve">a </w:t>
      </w:r>
      <w:r w:rsidR="000D3F26" w:rsidRPr="00151523">
        <w:rPr>
          <w:rFonts w:ascii="Times New Roman" w:hAnsi="Times New Roman"/>
          <w:lang w:val="fr-FR"/>
        </w:rPr>
        <w:t>d</w:t>
      </w:r>
      <w:r w:rsidRPr="00151523">
        <w:rPr>
          <w:rFonts w:ascii="Times New Roman" w:hAnsi="Times New Roman"/>
          <w:lang w:val="fr-FR"/>
        </w:rPr>
        <w:t>é</w:t>
      </w:r>
      <w:r w:rsidR="000D3F26" w:rsidRPr="00151523">
        <w:rPr>
          <w:rFonts w:ascii="Times New Roman" w:hAnsi="Times New Roman"/>
          <w:lang w:val="fr-FR"/>
        </w:rPr>
        <w:t>montr</w:t>
      </w:r>
      <w:r w:rsidRPr="00151523">
        <w:rPr>
          <w:rFonts w:ascii="Times New Roman" w:hAnsi="Times New Roman"/>
          <w:lang w:val="fr-FR"/>
        </w:rPr>
        <w:t>é qu’à l’état d’équilibre</w:t>
      </w:r>
      <w:r w:rsidR="00197B6D" w:rsidRPr="00151523">
        <w:rPr>
          <w:rFonts w:ascii="Times New Roman" w:hAnsi="Times New Roman"/>
          <w:lang w:val="fr-FR"/>
        </w:rPr>
        <w:t>,</w:t>
      </w:r>
      <w:r w:rsidRPr="00151523">
        <w:rPr>
          <w:rFonts w:ascii="Times New Roman" w:hAnsi="Times New Roman"/>
          <w:lang w:val="fr-FR"/>
        </w:rPr>
        <w:t xml:space="preserve"> </w:t>
      </w:r>
      <w:r w:rsidR="00E77292" w:rsidRPr="00151523">
        <w:rPr>
          <w:rFonts w:ascii="Times New Roman" w:hAnsi="Times New Roman"/>
          <w:lang w:val="fr-FR"/>
        </w:rPr>
        <w:t xml:space="preserve">chez </w:t>
      </w:r>
      <w:r w:rsidRPr="00151523">
        <w:rPr>
          <w:rFonts w:ascii="Times New Roman" w:hAnsi="Times New Roman"/>
          <w:lang w:val="fr-FR"/>
        </w:rPr>
        <w:t xml:space="preserve">les </w:t>
      </w:r>
      <w:r w:rsidR="000D3F26" w:rsidRPr="00151523">
        <w:rPr>
          <w:rFonts w:ascii="Times New Roman" w:hAnsi="Times New Roman"/>
          <w:bCs/>
          <w:lang w:val="fr-FR"/>
        </w:rPr>
        <w:t>patients recev</w:t>
      </w:r>
      <w:r w:rsidRPr="00151523">
        <w:rPr>
          <w:rFonts w:ascii="Times New Roman" w:hAnsi="Times New Roman"/>
          <w:bCs/>
          <w:lang w:val="fr-FR"/>
        </w:rPr>
        <w:t xml:space="preserve">ant </w:t>
      </w:r>
      <w:r w:rsidR="000D3F26" w:rsidRPr="00151523">
        <w:rPr>
          <w:rFonts w:ascii="Times New Roman" w:hAnsi="Times New Roman"/>
          <w:lang w:val="fr-FR"/>
        </w:rPr>
        <w:t xml:space="preserve">PROCYSBI </w:t>
      </w:r>
      <w:r w:rsidRPr="00151523">
        <w:rPr>
          <w:rFonts w:ascii="Times New Roman" w:hAnsi="Times New Roman"/>
          <w:lang w:val="fr-FR"/>
        </w:rPr>
        <w:t>toutes les 1</w:t>
      </w:r>
      <w:r w:rsidR="000A0875" w:rsidRPr="00151523">
        <w:rPr>
          <w:rFonts w:ascii="Times New Roman" w:hAnsi="Times New Roman"/>
          <w:bCs/>
          <w:lang w:val="fr-FR"/>
        </w:rPr>
        <w:t>2</w:t>
      </w:r>
      <w:r w:rsidR="004B6DC5" w:rsidRPr="00151523">
        <w:rPr>
          <w:rFonts w:ascii="Times New Roman" w:hAnsi="Times New Roman"/>
          <w:bCs/>
          <w:lang w:val="fr-FR"/>
        </w:rPr>
        <w:t> </w:t>
      </w:r>
      <w:r w:rsidR="000D3F26" w:rsidRPr="00151523">
        <w:rPr>
          <w:rFonts w:ascii="Times New Roman" w:hAnsi="Times New Roman"/>
          <w:bCs/>
          <w:lang w:val="fr-FR"/>
        </w:rPr>
        <w:t>h</w:t>
      </w:r>
      <w:r w:rsidRPr="00151523">
        <w:rPr>
          <w:rFonts w:ascii="Times New Roman" w:hAnsi="Times New Roman"/>
          <w:bCs/>
          <w:lang w:val="fr-FR"/>
        </w:rPr>
        <w:t>e</w:t>
      </w:r>
      <w:r w:rsidR="000D3F26" w:rsidRPr="00151523">
        <w:rPr>
          <w:rFonts w:ascii="Times New Roman" w:hAnsi="Times New Roman"/>
          <w:bCs/>
          <w:lang w:val="fr-FR"/>
        </w:rPr>
        <w:t>ur</w:t>
      </w:r>
      <w:r w:rsidRPr="00151523">
        <w:rPr>
          <w:rFonts w:ascii="Times New Roman" w:hAnsi="Times New Roman"/>
          <w:bCs/>
          <w:lang w:val="fr-FR"/>
        </w:rPr>
        <w:t>e</w:t>
      </w:r>
      <w:r w:rsidR="000D3F26" w:rsidRPr="00151523">
        <w:rPr>
          <w:rFonts w:ascii="Times New Roman" w:hAnsi="Times New Roman"/>
          <w:bCs/>
          <w:lang w:val="fr-FR"/>
        </w:rPr>
        <w:t>s (Q12H)</w:t>
      </w:r>
      <w:r w:rsidRPr="00151523">
        <w:rPr>
          <w:rFonts w:ascii="Times New Roman" w:hAnsi="Times New Roman"/>
          <w:bCs/>
          <w:lang w:val="fr-FR"/>
        </w:rPr>
        <w:t xml:space="preserve"> </w:t>
      </w:r>
      <w:r w:rsidR="00E77292" w:rsidRPr="00151523">
        <w:rPr>
          <w:rFonts w:ascii="Times New Roman" w:hAnsi="Times New Roman"/>
          <w:bCs/>
          <w:lang w:val="fr-FR"/>
        </w:rPr>
        <w:t>l</w:t>
      </w:r>
      <w:r w:rsidRPr="00151523">
        <w:rPr>
          <w:rFonts w:ascii="Times New Roman" w:hAnsi="Times New Roman"/>
          <w:bCs/>
          <w:lang w:val="fr-FR"/>
        </w:rPr>
        <w:t xml:space="preserve">es taux de </w:t>
      </w:r>
      <w:r w:rsidR="009C7A18" w:rsidRPr="00151523">
        <w:rPr>
          <w:rFonts w:ascii="Times New Roman" w:hAnsi="Times New Roman"/>
          <w:bCs/>
          <w:lang w:val="fr-FR"/>
        </w:rPr>
        <w:t>cystine intra-leucocytaires</w:t>
      </w:r>
      <w:r w:rsidRPr="00151523">
        <w:rPr>
          <w:rFonts w:ascii="Times New Roman" w:hAnsi="Times New Roman"/>
          <w:bCs/>
          <w:lang w:val="fr-FR"/>
        </w:rPr>
        <w:t xml:space="preserve"> </w:t>
      </w:r>
      <w:r w:rsidR="00E77292" w:rsidRPr="00151523">
        <w:rPr>
          <w:rFonts w:ascii="Times New Roman" w:hAnsi="Times New Roman"/>
          <w:bCs/>
          <w:lang w:val="fr-FR"/>
        </w:rPr>
        <w:t>étai</w:t>
      </w:r>
      <w:r w:rsidR="00BA43FF" w:rsidRPr="00151523">
        <w:rPr>
          <w:rFonts w:ascii="Times New Roman" w:hAnsi="Times New Roman"/>
          <w:bCs/>
          <w:lang w:val="fr-FR"/>
        </w:rPr>
        <w:t>en</w:t>
      </w:r>
      <w:r w:rsidR="00E77292" w:rsidRPr="00151523">
        <w:rPr>
          <w:rFonts w:ascii="Times New Roman" w:hAnsi="Times New Roman"/>
          <w:bCs/>
          <w:lang w:val="fr-FR"/>
        </w:rPr>
        <w:t xml:space="preserve">t comparables à </w:t>
      </w:r>
      <w:r w:rsidRPr="00151523">
        <w:rPr>
          <w:rFonts w:ascii="Times New Roman" w:hAnsi="Times New Roman"/>
          <w:bCs/>
          <w:lang w:val="fr-FR"/>
        </w:rPr>
        <w:t xml:space="preserve">ceux obtenus avec le </w:t>
      </w:r>
      <w:r w:rsidR="004B17ED" w:rsidRPr="00151523">
        <w:rPr>
          <w:rFonts w:ascii="Times New Roman" w:hAnsi="Times New Roman"/>
          <w:bCs/>
          <w:lang w:val="fr-FR"/>
        </w:rPr>
        <w:t xml:space="preserve">bitartrate de cystéamine à libération immédiate </w:t>
      </w:r>
      <w:r w:rsidRPr="00151523">
        <w:rPr>
          <w:rFonts w:ascii="Times New Roman" w:hAnsi="Times New Roman"/>
          <w:bCs/>
          <w:lang w:val="fr-FR"/>
        </w:rPr>
        <w:t>p</w:t>
      </w:r>
      <w:r w:rsidR="00197B6D" w:rsidRPr="00151523">
        <w:rPr>
          <w:rFonts w:ascii="Times New Roman" w:hAnsi="Times New Roman"/>
          <w:bCs/>
          <w:lang w:val="fr-FR"/>
        </w:rPr>
        <w:t>r</w:t>
      </w:r>
      <w:r w:rsidRPr="00151523">
        <w:rPr>
          <w:rFonts w:ascii="Times New Roman" w:hAnsi="Times New Roman"/>
          <w:bCs/>
          <w:lang w:val="fr-FR"/>
        </w:rPr>
        <w:t xml:space="preserve">is toutes les </w:t>
      </w:r>
      <w:r w:rsidR="002230D7" w:rsidRPr="00151523">
        <w:rPr>
          <w:rFonts w:ascii="Times New Roman" w:hAnsi="Times New Roman"/>
          <w:bCs/>
          <w:lang w:val="fr-FR"/>
        </w:rPr>
        <w:t>6</w:t>
      </w:r>
      <w:r w:rsidR="004B6DC5" w:rsidRPr="00151523">
        <w:rPr>
          <w:rFonts w:ascii="Times New Roman" w:hAnsi="Times New Roman"/>
          <w:bCs/>
          <w:lang w:val="fr-FR"/>
        </w:rPr>
        <w:t> </w:t>
      </w:r>
      <w:r w:rsidR="000D3F26" w:rsidRPr="00151523">
        <w:rPr>
          <w:rFonts w:ascii="Times New Roman" w:hAnsi="Times New Roman"/>
          <w:bCs/>
          <w:lang w:val="fr-FR"/>
        </w:rPr>
        <w:t>h</w:t>
      </w:r>
      <w:r w:rsidRPr="00151523">
        <w:rPr>
          <w:rFonts w:ascii="Times New Roman" w:hAnsi="Times New Roman"/>
          <w:bCs/>
          <w:lang w:val="fr-FR"/>
        </w:rPr>
        <w:t>e</w:t>
      </w:r>
      <w:r w:rsidR="000D3F26" w:rsidRPr="00151523">
        <w:rPr>
          <w:rFonts w:ascii="Times New Roman" w:hAnsi="Times New Roman"/>
          <w:bCs/>
          <w:lang w:val="fr-FR"/>
        </w:rPr>
        <w:t>ur</w:t>
      </w:r>
      <w:r w:rsidRPr="00151523">
        <w:rPr>
          <w:rFonts w:ascii="Times New Roman" w:hAnsi="Times New Roman"/>
          <w:bCs/>
          <w:lang w:val="fr-FR"/>
        </w:rPr>
        <w:t>e</w:t>
      </w:r>
      <w:r w:rsidR="000D3F26" w:rsidRPr="00151523">
        <w:rPr>
          <w:rFonts w:ascii="Times New Roman" w:hAnsi="Times New Roman"/>
          <w:bCs/>
          <w:lang w:val="fr-FR"/>
        </w:rPr>
        <w:t xml:space="preserve">s (Q6H). </w:t>
      </w:r>
      <w:r w:rsidRPr="00151523">
        <w:rPr>
          <w:rFonts w:ascii="Times New Roman" w:hAnsi="Times New Roman"/>
          <w:bCs/>
          <w:lang w:val="fr-FR"/>
        </w:rPr>
        <w:t>Quarante-trois (</w:t>
      </w:r>
      <w:r w:rsidR="000D3F26" w:rsidRPr="00151523">
        <w:rPr>
          <w:rFonts w:ascii="Times New Roman" w:hAnsi="Times New Roman"/>
          <w:bCs/>
          <w:lang w:val="fr-FR"/>
        </w:rPr>
        <w:t xml:space="preserve">43) patients </w:t>
      </w:r>
      <w:r w:rsidRPr="00151523">
        <w:rPr>
          <w:rFonts w:ascii="Times New Roman" w:hAnsi="Times New Roman"/>
          <w:bCs/>
          <w:lang w:val="fr-FR"/>
        </w:rPr>
        <w:t>ont été randomisés</w:t>
      </w:r>
      <w:r w:rsidR="00D37426" w:rsidRPr="00151523">
        <w:rPr>
          <w:rFonts w:ascii="Times New Roman" w:hAnsi="Times New Roman"/>
          <w:bCs/>
          <w:lang w:val="fr-FR"/>
        </w:rPr>
        <w:t> </w:t>
      </w:r>
      <w:r w:rsidR="00692DCF" w:rsidRPr="00151523">
        <w:rPr>
          <w:rFonts w:ascii="Times New Roman" w:hAnsi="Times New Roman"/>
          <w:bCs/>
          <w:lang w:val="fr-FR"/>
        </w:rPr>
        <w:t>:</w:t>
      </w:r>
      <w:r w:rsidR="000D3F26" w:rsidRPr="00151523">
        <w:rPr>
          <w:rFonts w:ascii="Times New Roman" w:hAnsi="Times New Roman"/>
          <w:bCs/>
          <w:lang w:val="fr-FR"/>
        </w:rPr>
        <w:t xml:space="preserve"> </w:t>
      </w:r>
      <w:r w:rsidR="00692DCF" w:rsidRPr="00151523">
        <w:rPr>
          <w:rFonts w:ascii="Times New Roman" w:hAnsi="Times New Roman"/>
          <w:bCs/>
          <w:lang w:val="fr-FR"/>
        </w:rPr>
        <w:t>vingt-sept (</w:t>
      </w:r>
      <w:r w:rsidR="000D3F26" w:rsidRPr="00151523">
        <w:rPr>
          <w:rFonts w:ascii="Times New Roman" w:hAnsi="Times New Roman"/>
          <w:bCs/>
          <w:lang w:val="fr-FR"/>
        </w:rPr>
        <w:t>27</w:t>
      </w:r>
      <w:r w:rsidR="00692DCF" w:rsidRPr="00151523">
        <w:rPr>
          <w:rFonts w:ascii="Times New Roman" w:hAnsi="Times New Roman"/>
          <w:bCs/>
          <w:lang w:val="fr-FR"/>
        </w:rPr>
        <w:t>)</w:t>
      </w:r>
      <w:r w:rsidR="000D3F26" w:rsidRPr="00151523">
        <w:rPr>
          <w:rFonts w:ascii="Times New Roman" w:hAnsi="Times New Roman"/>
          <w:bCs/>
          <w:lang w:val="fr-FR"/>
        </w:rPr>
        <w:t xml:space="preserve"> </w:t>
      </w:r>
      <w:r w:rsidRPr="00151523">
        <w:rPr>
          <w:rFonts w:ascii="Times New Roman" w:hAnsi="Times New Roman"/>
          <w:bCs/>
          <w:lang w:val="fr-FR"/>
        </w:rPr>
        <w:t xml:space="preserve">enfants </w:t>
      </w:r>
      <w:r w:rsidR="000D3F26" w:rsidRPr="00151523">
        <w:rPr>
          <w:rFonts w:ascii="Times New Roman" w:hAnsi="Times New Roman"/>
          <w:bCs/>
          <w:lang w:val="fr-FR"/>
        </w:rPr>
        <w:t>(</w:t>
      </w:r>
      <w:r w:rsidRPr="00151523">
        <w:rPr>
          <w:rFonts w:ascii="Times New Roman" w:hAnsi="Times New Roman"/>
          <w:bCs/>
          <w:lang w:val="fr-FR"/>
        </w:rPr>
        <w:t xml:space="preserve">âgés de </w:t>
      </w:r>
      <w:r w:rsidR="002230D7" w:rsidRPr="00151523">
        <w:rPr>
          <w:rFonts w:ascii="Times New Roman" w:hAnsi="Times New Roman"/>
          <w:bCs/>
          <w:lang w:val="fr-FR"/>
        </w:rPr>
        <w:t xml:space="preserve">6 </w:t>
      </w:r>
      <w:r w:rsidRPr="00151523">
        <w:rPr>
          <w:rFonts w:ascii="Times New Roman" w:hAnsi="Times New Roman"/>
          <w:bCs/>
          <w:lang w:val="fr-FR"/>
        </w:rPr>
        <w:t xml:space="preserve">à </w:t>
      </w:r>
      <w:r w:rsidR="000D3F26" w:rsidRPr="00151523">
        <w:rPr>
          <w:rFonts w:ascii="Times New Roman" w:hAnsi="Times New Roman"/>
          <w:bCs/>
          <w:lang w:val="fr-FR"/>
        </w:rPr>
        <w:t>1</w:t>
      </w:r>
      <w:r w:rsidR="000A0875" w:rsidRPr="00151523">
        <w:rPr>
          <w:rFonts w:ascii="Times New Roman" w:hAnsi="Times New Roman"/>
          <w:bCs/>
          <w:lang w:val="fr-FR"/>
        </w:rPr>
        <w:t>2</w:t>
      </w:r>
      <w:r w:rsidR="004B6DC5" w:rsidRPr="00151523">
        <w:rPr>
          <w:rFonts w:ascii="Times New Roman" w:hAnsi="Times New Roman"/>
          <w:bCs/>
          <w:lang w:val="fr-FR"/>
        </w:rPr>
        <w:t> </w:t>
      </w:r>
      <w:r w:rsidRPr="00151523">
        <w:rPr>
          <w:rFonts w:ascii="Times New Roman" w:hAnsi="Times New Roman"/>
          <w:bCs/>
          <w:lang w:val="fr-FR"/>
        </w:rPr>
        <w:t>ans</w:t>
      </w:r>
      <w:r w:rsidR="000D3F26" w:rsidRPr="00151523">
        <w:rPr>
          <w:rFonts w:ascii="Times New Roman" w:hAnsi="Times New Roman"/>
          <w:bCs/>
          <w:lang w:val="fr-FR"/>
        </w:rPr>
        <w:t xml:space="preserve">), </w:t>
      </w:r>
      <w:r w:rsidR="00692DCF" w:rsidRPr="00151523">
        <w:rPr>
          <w:rFonts w:ascii="Times New Roman" w:hAnsi="Times New Roman"/>
          <w:bCs/>
          <w:lang w:val="fr-FR"/>
        </w:rPr>
        <w:t>quinze (</w:t>
      </w:r>
      <w:r w:rsidR="000D3F26" w:rsidRPr="00151523">
        <w:rPr>
          <w:rFonts w:ascii="Times New Roman" w:hAnsi="Times New Roman"/>
          <w:bCs/>
          <w:lang w:val="fr-FR"/>
        </w:rPr>
        <w:t>1</w:t>
      </w:r>
      <w:r w:rsidR="000A0875" w:rsidRPr="00151523">
        <w:rPr>
          <w:rFonts w:ascii="Times New Roman" w:hAnsi="Times New Roman"/>
          <w:bCs/>
          <w:lang w:val="fr-FR"/>
        </w:rPr>
        <w:t>5</w:t>
      </w:r>
      <w:r w:rsidR="00692DCF" w:rsidRPr="00151523">
        <w:rPr>
          <w:rFonts w:ascii="Times New Roman" w:hAnsi="Times New Roman"/>
          <w:bCs/>
          <w:lang w:val="fr-FR"/>
        </w:rPr>
        <w:t>)</w:t>
      </w:r>
      <w:r w:rsidR="000A0875" w:rsidRPr="00151523">
        <w:rPr>
          <w:rFonts w:ascii="Times New Roman" w:hAnsi="Times New Roman"/>
          <w:bCs/>
          <w:lang w:val="fr-FR"/>
        </w:rPr>
        <w:t xml:space="preserve"> </w:t>
      </w:r>
      <w:r w:rsidR="000D3F26" w:rsidRPr="00151523">
        <w:rPr>
          <w:rFonts w:ascii="Times New Roman" w:hAnsi="Times New Roman"/>
          <w:bCs/>
          <w:lang w:val="fr-FR"/>
        </w:rPr>
        <w:t>adolescents (</w:t>
      </w:r>
      <w:r w:rsidRPr="00151523">
        <w:rPr>
          <w:rFonts w:ascii="Times New Roman" w:hAnsi="Times New Roman"/>
          <w:bCs/>
          <w:lang w:val="fr-FR"/>
        </w:rPr>
        <w:t xml:space="preserve">âgés de </w:t>
      </w:r>
      <w:r w:rsidR="000D3F26" w:rsidRPr="00151523">
        <w:rPr>
          <w:rFonts w:ascii="Times New Roman" w:hAnsi="Times New Roman"/>
          <w:bCs/>
          <w:lang w:val="fr-FR"/>
        </w:rPr>
        <w:t>1</w:t>
      </w:r>
      <w:r w:rsidR="000A0875" w:rsidRPr="00151523">
        <w:rPr>
          <w:rFonts w:ascii="Times New Roman" w:hAnsi="Times New Roman"/>
          <w:bCs/>
          <w:lang w:val="fr-FR"/>
        </w:rPr>
        <w:t xml:space="preserve">2 </w:t>
      </w:r>
      <w:r w:rsidRPr="00151523">
        <w:rPr>
          <w:rFonts w:ascii="Times New Roman" w:hAnsi="Times New Roman"/>
          <w:bCs/>
          <w:lang w:val="fr-FR"/>
        </w:rPr>
        <w:t>à</w:t>
      </w:r>
      <w:r w:rsidR="000D3F26" w:rsidRPr="00151523">
        <w:rPr>
          <w:rFonts w:ascii="Times New Roman" w:hAnsi="Times New Roman"/>
          <w:bCs/>
          <w:lang w:val="fr-FR"/>
        </w:rPr>
        <w:t xml:space="preserve"> 21</w:t>
      </w:r>
      <w:r w:rsidR="004B6DC5" w:rsidRPr="00151523">
        <w:rPr>
          <w:rFonts w:ascii="Times New Roman" w:hAnsi="Times New Roman"/>
          <w:bCs/>
          <w:lang w:val="fr-FR"/>
        </w:rPr>
        <w:t> </w:t>
      </w:r>
      <w:r w:rsidRPr="00151523">
        <w:rPr>
          <w:rFonts w:ascii="Times New Roman" w:hAnsi="Times New Roman"/>
          <w:bCs/>
          <w:lang w:val="fr-FR"/>
        </w:rPr>
        <w:t>ans</w:t>
      </w:r>
      <w:r w:rsidR="000D3F26" w:rsidRPr="00151523">
        <w:rPr>
          <w:rFonts w:ascii="Times New Roman" w:hAnsi="Times New Roman"/>
          <w:bCs/>
          <w:lang w:val="fr-FR"/>
        </w:rPr>
        <w:t>)</w:t>
      </w:r>
      <w:r w:rsidR="00B82019" w:rsidRPr="00151523">
        <w:rPr>
          <w:rFonts w:ascii="Times New Roman" w:hAnsi="Times New Roman"/>
          <w:bCs/>
          <w:lang w:val="fr-FR"/>
        </w:rPr>
        <w:t xml:space="preserve"> et </w:t>
      </w:r>
      <w:r w:rsidR="00692DCF" w:rsidRPr="00151523">
        <w:rPr>
          <w:rFonts w:ascii="Times New Roman" w:hAnsi="Times New Roman"/>
          <w:bCs/>
          <w:lang w:val="fr-FR"/>
        </w:rPr>
        <w:t>un (</w:t>
      </w:r>
      <w:r w:rsidR="000D3F26" w:rsidRPr="00151523">
        <w:rPr>
          <w:rFonts w:ascii="Times New Roman" w:hAnsi="Times New Roman"/>
          <w:bCs/>
          <w:lang w:val="fr-FR"/>
        </w:rPr>
        <w:t>1</w:t>
      </w:r>
      <w:r w:rsidR="00692DCF" w:rsidRPr="00151523">
        <w:rPr>
          <w:rFonts w:ascii="Times New Roman" w:hAnsi="Times New Roman"/>
          <w:bCs/>
          <w:lang w:val="fr-FR"/>
        </w:rPr>
        <w:t>)</w:t>
      </w:r>
      <w:r w:rsidR="000D3F26" w:rsidRPr="00151523">
        <w:rPr>
          <w:rFonts w:ascii="Times New Roman" w:hAnsi="Times New Roman"/>
          <w:bCs/>
          <w:lang w:val="fr-FR"/>
        </w:rPr>
        <w:t xml:space="preserve"> adult</w:t>
      </w:r>
      <w:r w:rsidRPr="00151523">
        <w:rPr>
          <w:rFonts w:ascii="Times New Roman" w:hAnsi="Times New Roman"/>
          <w:bCs/>
          <w:lang w:val="fr-FR"/>
        </w:rPr>
        <w:t>e</w:t>
      </w:r>
      <w:r w:rsidR="000D3F26" w:rsidRPr="00151523">
        <w:rPr>
          <w:rFonts w:ascii="Times New Roman" w:hAnsi="Times New Roman"/>
          <w:bCs/>
          <w:lang w:val="fr-FR"/>
        </w:rPr>
        <w:t xml:space="preserve"> </w:t>
      </w:r>
      <w:r w:rsidRPr="00151523">
        <w:rPr>
          <w:rFonts w:ascii="Times New Roman" w:hAnsi="Times New Roman"/>
          <w:bCs/>
          <w:lang w:val="fr-FR"/>
        </w:rPr>
        <w:t xml:space="preserve">souffrant de </w:t>
      </w:r>
      <w:proofErr w:type="spellStart"/>
      <w:r w:rsidR="00B82019" w:rsidRPr="00151523">
        <w:rPr>
          <w:rFonts w:ascii="Times New Roman" w:hAnsi="Times New Roman"/>
          <w:bCs/>
          <w:lang w:val="fr-FR"/>
        </w:rPr>
        <w:t>cystinose</w:t>
      </w:r>
      <w:proofErr w:type="spellEnd"/>
      <w:r w:rsidR="00B82019" w:rsidRPr="00151523">
        <w:rPr>
          <w:rFonts w:ascii="Times New Roman" w:hAnsi="Times New Roman"/>
          <w:bCs/>
          <w:lang w:val="fr-FR"/>
        </w:rPr>
        <w:t xml:space="preserve"> et </w:t>
      </w:r>
      <w:r w:rsidR="00732ED5" w:rsidRPr="00151523">
        <w:rPr>
          <w:rFonts w:ascii="Times New Roman" w:hAnsi="Times New Roman"/>
          <w:bCs/>
          <w:lang w:val="fr-FR"/>
        </w:rPr>
        <w:t xml:space="preserve">présentant une fonction rénale basée sur un débit de filtration glomérulaire (DFG) estimé </w:t>
      </w:r>
      <w:r w:rsidR="00BF523C" w:rsidRPr="00151523">
        <w:rPr>
          <w:rFonts w:ascii="Times New Roman" w:hAnsi="Times New Roman"/>
          <w:bCs/>
          <w:lang w:val="fr-FR"/>
        </w:rPr>
        <w:t>(</w:t>
      </w:r>
      <w:r w:rsidR="00732ED5" w:rsidRPr="00151523">
        <w:rPr>
          <w:rFonts w:ascii="Times New Roman" w:hAnsi="Times New Roman"/>
          <w:bCs/>
          <w:lang w:val="fr-FR"/>
        </w:rPr>
        <w:t>c</w:t>
      </w:r>
      <w:r w:rsidR="000D3F26" w:rsidRPr="00151523">
        <w:rPr>
          <w:rFonts w:ascii="Times New Roman" w:hAnsi="Times New Roman"/>
          <w:bCs/>
          <w:lang w:val="fr-FR"/>
        </w:rPr>
        <w:t>orr</w:t>
      </w:r>
      <w:r w:rsidR="00732ED5" w:rsidRPr="00151523">
        <w:rPr>
          <w:rFonts w:ascii="Times New Roman" w:hAnsi="Times New Roman"/>
          <w:bCs/>
          <w:lang w:val="fr-FR"/>
        </w:rPr>
        <w:t>igé pour la surface corporelle</w:t>
      </w:r>
      <w:r w:rsidR="00BF523C" w:rsidRPr="00151523">
        <w:rPr>
          <w:rFonts w:ascii="Times New Roman" w:hAnsi="Times New Roman"/>
          <w:bCs/>
          <w:lang w:val="fr-FR"/>
        </w:rPr>
        <w:t>)</w:t>
      </w:r>
      <w:r w:rsidR="00732ED5" w:rsidRPr="00151523">
        <w:rPr>
          <w:rFonts w:ascii="Times New Roman" w:hAnsi="Times New Roman"/>
          <w:bCs/>
          <w:lang w:val="fr-FR"/>
        </w:rPr>
        <w:t xml:space="preserve"> supérieur à </w:t>
      </w:r>
      <w:r w:rsidR="000D3F26" w:rsidRPr="00151523">
        <w:rPr>
          <w:rFonts w:ascii="Times New Roman" w:hAnsi="Times New Roman"/>
          <w:bCs/>
          <w:lang w:val="fr-FR"/>
        </w:rPr>
        <w:t>3</w:t>
      </w:r>
      <w:r w:rsidR="000A0875" w:rsidRPr="00151523">
        <w:rPr>
          <w:rFonts w:ascii="Times New Roman" w:hAnsi="Times New Roman"/>
          <w:bCs/>
          <w:lang w:val="fr-FR"/>
        </w:rPr>
        <w:t>0</w:t>
      </w:r>
      <w:r w:rsidR="004B6DC5" w:rsidRPr="00151523">
        <w:rPr>
          <w:rFonts w:ascii="Times New Roman" w:hAnsi="Times New Roman"/>
          <w:bCs/>
          <w:lang w:val="fr-FR"/>
        </w:rPr>
        <w:t> </w:t>
      </w:r>
      <w:proofErr w:type="spellStart"/>
      <w:r w:rsidR="000D3F26" w:rsidRPr="00151523">
        <w:rPr>
          <w:rFonts w:ascii="Times New Roman" w:hAnsi="Times New Roman"/>
          <w:bCs/>
          <w:lang w:val="fr-FR"/>
        </w:rPr>
        <w:t>m</w:t>
      </w:r>
      <w:r w:rsidR="00D5582B" w:rsidRPr="00151523">
        <w:rPr>
          <w:rFonts w:ascii="Times New Roman" w:hAnsi="Times New Roman"/>
          <w:bCs/>
          <w:lang w:val="fr-FR"/>
        </w:rPr>
        <w:t>L</w:t>
      </w:r>
      <w:proofErr w:type="spellEnd"/>
      <w:r w:rsidR="000D3F26" w:rsidRPr="00151523">
        <w:rPr>
          <w:rFonts w:ascii="Times New Roman" w:hAnsi="Times New Roman"/>
          <w:bCs/>
          <w:lang w:val="fr-FR"/>
        </w:rPr>
        <w:t>/minute/1</w:t>
      </w:r>
      <w:r w:rsidR="00732ED5" w:rsidRPr="00151523">
        <w:rPr>
          <w:rFonts w:ascii="Times New Roman" w:hAnsi="Times New Roman"/>
          <w:bCs/>
          <w:lang w:val="fr-FR"/>
        </w:rPr>
        <w:t>,</w:t>
      </w:r>
      <w:r w:rsidR="000D3F26" w:rsidRPr="00151523">
        <w:rPr>
          <w:rFonts w:ascii="Times New Roman" w:hAnsi="Times New Roman"/>
          <w:bCs/>
          <w:lang w:val="fr-FR"/>
        </w:rPr>
        <w:t>7</w:t>
      </w:r>
      <w:r w:rsidR="000A0875" w:rsidRPr="00151523">
        <w:rPr>
          <w:rFonts w:ascii="Times New Roman" w:hAnsi="Times New Roman"/>
          <w:bCs/>
          <w:lang w:val="fr-FR"/>
        </w:rPr>
        <w:t>3</w:t>
      </w:r>
      <w:r w:rsidR="004B6DC5" w:rsidRPr="00151523">
        <w:rPr>
          <w:rFonts w:ascii="Times New Roman" w:hAnsi="Times New Roman"/>
          <w:bCs/>
          <w:lang w:val="fr-FR"/>
        </w:rPr>
        <w:t> </w:t>
      </w:r>
      <w:r w:rsidR="000D3F26" w:rsidRPr="00151523">
        <w:rPr>
          <w:rFonts w:ascii="Times New Roman" w:hAnsi="Times New Roman"/>
          <w:bCs/>
          <w:lang w:val="fr-FR"/>
        </w:rPr>
        <w:t>m</w:t>
      </w:r>
      <w:r w:rsidR="000D3F26" w:rsidRPr="00151523">
        <w:rPr>
          <w:rFonts w:ascii="Times New Roman" w:hAnsi="Times New Roman"/>
          <w:bCs/>
          <w:vertAlign w:val="superscript"/>
          <w:lang w:val="fr-FR"/>
        </w:rPr>
        <w:t>2</w:t>
      </w:r>
      <w:r w:rsidR="000D3F26" w:rsidRPr="00151523">
        <w:rPr>
          <w:rFonts w:ascii="Times New Roman" w:hAnsi="Times New Roman"/>
          <w:bCs/>
          <w:lang w:val="fr-FR"/>
        </w:rPr>
        <w:t xml:space="preserve">. </w:t>
      </w:r>
      <w:r w:rsidR="0029541F" w:rsidRPr="00151523">
        <w:rPr>
          <w:rFonts w:ascii="Times New Roman" w:hAnsi="Times New Roman"/>
          <w:bCs/>
          <w:lang w:val="fr-FR"/>
        </w:rPr>
        <w:t>P</w:t>
      </w:r>
      <w:r w:rsidR="00732ED5" w:rsidRPr="00151523">
        <w:rPr>
          <w:rFonts w:ascii="Times New Roman" w:hAnsi="Times New Roman"/>
          <w:bCs/>
          <w:lang w:val="fr-FR"/>
        </w:rPr>
        <w:t xml:space="preserve">armi ces </w:t>
      </w:r>
      <w:r w:rsidR="00692DCF" w:rsidRPr="00151523">
        <w:rPr>
          <w:rFonts w:ascii="Times New Roman" w:hAnsi="Times New Roman"/>
          <w:bCs/>
          <w:lang w:val="fr-FR"/>
        </w:rPr>
        <w:t>quarante-trois (</w:t>
      </w:r>
      <w:r w:rsidR="000D3F26" w:rsidRPr="00151523">
        <w:rPr>
          <w:rFonts w:ascii="Times New Roman" w:hAnsi="Times New Roman"/>
          <w:bCs/>
          <w:lang w:val="fr-FR"/>
        </w:rPr>
        <w:t>43</w:t>
      </w:r>
      <w:r w:rsidR="00692DCF" w:rsidRPr="00151523">
        <w:rPr>
          <w:rFonts w:ascii="Times New Roman" w:hAnsi="Times New Roman"/>
          <w:bCs/>
          <w:lang w:val="fr-FR"/>
        </w:rPr>
        <w:t>)</w:t>
      </w:r>
      <w:r w:rsidR="000D3F26" w:rsidRPr="00151523">
        <w:rPr>
          <w:rFonts w:ascii="Times New Roman" w:hAnsi="Times New Roman"/>
          <w:bCs/>
          <w:lang w:val="fr-FR"/>
        </w:rPr>
        <w:t xml:space="preserve"> patients, </w:t>
      </w:r>
      <w:r w:rsidR="00692DCF" w:rsidRPr="00151523">
        <w:rPr>
          <w:rFonts w:ascii="Times New Roman" w:hAnsi="Times New Roman"/>
          <w:bCs/>
          <w:lang w:val="fr-FR"/>
        </w:rPr>
        <w:t>deux</w:t>
      </w:r>
      <w:r w:rsidR="00CE481D" w:rsidRPr="00151523">
        <w:rPr>
          <w:rFonts w:ascii="Times New Roman" w:hAnsi="Times New Roman"/>
          <w:bCs/>
          <w:lang w:val="fr-FR"/>
        </w:rPr>
        <w:t xml:space="preserve"> </w:t>
      </w:r>
      <w:r w:rsidR="00692DCF" w:rsidRPr="00151523">
        <w:rPr>
          <w:rFonts w:ascii="Times New Roman" w:hAnsi="Times New Roman"/>
          <w:bCs/>
          <w:lang w:val="fr-FR"/>
        </w:rPr>
        <w:t>(</w:t>
      </w:r>
      <w:r w:rsidR="000A0875" w:rsidRPr="00151523">
        <w:rPr>
          <w:rFonts w:ascii="Times New Roman" w:hAnsi="Times New Roman"/>
          <w:bCs/>
          <w:lang w:val="fr-FR"/>
        </w:rPr>
        <w:t>2</w:t>
      </w:r>
      <w:r w:rsidR="00692DCF" w:rsidRPr="00151523">
        <w:rPr>
          <w:rFonts w:ascii="Times New Roman" w:hAnsi="Times New Roman"/>
          <w:bCs/>
          <w:lang w:val="fr-FR"/>
        </w:rPr>
        <w:t>)</w:t>
      </w:r>
      <w:r w:rsidR="000A0875" w:rsidRPr="00151523">
        <w:rPr>
          <w:rFonts w:ascii="Times New Roman" w:hAnsi="Times New Roman"/>
          <w:bCs/>
          <w:lang w:val="fr-FR"/>
        </w:rPr>
        <w:t xml:space="preserve"> </w:t>
      </w:r>
      <w:r w:rsidR="00732ED5" w:rsidRPr="00151523">
        <w:rPr>
          <w:rFonts w:ascii="Times New Roman" w:hAnsi="Times New Roman"/>
          <w:bCs/>
          <w:lang w:val="fr-FR"/>
        </w:rPr>
        <w:t xml:space="preserve">patients d’une même fratrie </w:t>
      </w:r>
      <w:r w:rsidR="0029541F" w:rsidRPr="00151523">
        <w:rPr>
          <w:rFonts w:ascii="Times New Roman" w:hAnsi="Times New Roman"/>
          <w:bCs/>
          <w:lang w:val="fr-FR"/>
        </w:rPr>
        <w:t xml:space="preserve">sont sortis de l’étude à la fin de la première période de l’étude </w:t>
      </w:r>
      <w:r w:rsidR="00A45B3B" w:rsidRPr="00151523">
        <w:rPr>
          <w:rFonts w:ascii="Times New Roman" w:hAnsi="Times New Roman"/>
          <w:bCs/>
          <w:lang w:val="fr-FR"/>
        </w:rPr>
        <w:t>en cross-over</w:t>
      </w:r>
      <w:r w:rsidR="000D3F26" w:rsidRPr="00151523">
        <w:rPr>
          <w:rFonts w:ascii="Times New Roman" w:hAnsi="Times New Roman"/>
          <w:bCs/>
          <w:lang w:val="fr-FR"/>
        </w:rPr>
        <w:t xml:space="preserve">, </w:t>
      </w:r>
      <w:r w:rsidR="0029541F" w:rsidRPr="00151523">
        <w:rPr>
          <w:rFonts w:ascii="Times New Roman" w:hAnsi="Times New Roman"/>
          <w:bCs/>
          <w:lang w:val="fr-FR"/>
        </w:rPr>
        <w:t xml:space="preserve">en raison d’une intervention chirurgicale planifiée auparavant chez </w:t>
      </w:r>
      <w:r w:rsidR="00A45B3B" w:rsidRPr="00151523">
        <w:rPr>
          <w:rFonts w:ascii="Times New Roman" w:hAnsi="Times New Roman"/>
          <w:bCs/>
          <w:lang w:val="fr-FR"/>
        </w:rPr>
        <w:t>l’</w:t>
      </w:r>
      <w:r w:rsidR="0029541F" w:rsidRPr="00151523">
        <w:rPr>
          <w:rFonts w:ascii="Times New Roman" w:hAnsi="Times New Roman"/>
          <w:bCs/>
          <w:lang w:val="fr-FR"/>
        </w:rPr>
        <w:t>un</w:t>
      </w:r>
      <w:r w:rsidR="00692DCF" w:rsidRPr="00151523">
        <w:rPr>
          <w:rFonts w:ascii="Times New Roman" w:hAnsi="Times New Roman"/>
          <w:bCs/>
          <w:lang w:val="fr-FR"/>
        </w:rPr>
        <w:t xml:space="preserve"> (1) d’entre eux</w:t>
      </w:r>
      <w:r w:rsidR="00D37426" w:rsidRPr="00151523">
        <w:rPr>
          <w:rFonts w:ascii="Times New Roman" w:hAnsi="Times New Roman"/>
          <w:bCs/>
          <w:lang w:val="fr-FR"/>
        </w:rPr>
        <w:t> </w:t>
      </w:r>
      <w:r w:rsidR="0029541F" w:rsidRPr="00151523">
        <w:rPr>
          <w:rFonts w:ascii="Times New Roman" w:hAnsi="Times New Roman"/>
          <w:bCs/>
          <w:lang w:val="fr-FR"/>
        </w:rPr>
        <w:t>;</w:t>
      </w:r>
      <w:r w:rsidR="000D3F26" w:rsidRPr="00151523">
        <w:rPr>
          <w:rFonts w:ascii="Times New Roman" w:hAnsi="Times New Roman"/>
          <w:bCs/>
          <w:lang w:val="fr-FR"/>
        </w:rPr>
        <w:t xml:space="preserve"> </w:t>
      </w:r>
      <w:r w:rsidR="00692DCF" w:rsidRPr="00151523">
        <w:rPr>
          <w:rFonts w:ascii="Times New Roman" w:hAnsi="Times New Roman"/>
          <w:bCs/>
          <w:lang w:val="fr-FR"/>
        </w:rPr>
        <w:t>quarante-et-un (</w:t>
      </w:r>
      <w:r w:rsidR="000D3F26" w:rsidRPr="00151523">
        <w:rPr>
          <w:rFonts w:ascii="Times New Roman" w:hAnsi="Times New Roman"/>
          <w:bCs/>
          <w:lang w:val="fr-FR"/>
        </w:rPr>
        <w:t>41</w:t>
      </w:r>
      <w:r w:rsidR="00692DCF" w:rsidRPr="00151523">
        <w:rPr>
          <w:rFonts w:ascii="Times New Roman" w:hAnsi="Times New Roman"/>
          <w:bCs/>
          <w:lang w:val="fr-FR"/>
        </w:rPr>
        <w:t>)</w:t>
      </w:r>
      <w:r w:rsidR="000E2E01" w:rsidRPr="00151523">
        <w:rPr>
          <w:rFonts w:ascii="Times New Roman" w:hAnsi="Times New Roman"/>
          <w:bCs/>
          <w:lang w:val="fr-FR"/>
        </w:rPr>
        <w:t xml:space="preserve"> </w:t>
      </w:r>
      <w:r w:rsidR="000D3F26" w:rsidRPr="00151523">
        <w:rPr>
          <w:rFonts w:ascii="Times New Roman" w:hAnsi="Times New Roman"/>
          <w:bCs/>
          <w:lang w:val="fr-FR"/>
        </w:rPr>
        <w:t xml:space="preserve">patients </w:t>
      </w:r>
      <w:r w:rsidR="0029541F" w:rsidRPr="00151523">
        <w:rPr>
          <w:rFonts w:ascii="Times New Roman" w:hAnsi="Times New Roman"/>
          <w:bCs/>
          <w:lang w:val="fr-FR"/>
        </w:rPr>
        <w:t xml:space="preserve">ont </w:t>
      </w:r>
      <w:r w:rsidR="00F40741" w:rsidRPr="00151523">
        <w:rPr>
          <w:rFonts w:ascii="Times New Roman" w:hAnsi="Times New Roman"/>
          <w:bCs/>
          <w:lang w:val="fr-FR"/>
        </w:rPr>
        <w:t>terminé</w:t>
      </w:r>
      <w:r w:rsidR="0029541F" w:rsidRPr="00151523">
        <w:rPr>
          <w:rFonts w:ascii="Times New Roman" w:hAnsi="Times New Roman"/>
          <w:bCs/>
          <w:lang w:val="fr-FR"/>
        </w:rPr>
        <w:t xml:space="preserve"> le protocole</w:t>
      </w:r>
      <w:r w:rsidR="00692DCF" w:rsidRPr="00151523">
        <w:rPr>
          <w:rFonts w:ascii="Times New Roman" w:hAnsi="Times New Roman"/>
          <w:bCs/>
          <w:lang w:val="fr-FR"/>
        </w:rPr>
        <w:t>. Deux (</w:t>
      </w:r>
      <w:r w:rsidR="000A0875" w:rsidRPr="00151523">
        <w:rPr>
          <w:rFonts w:ascii="Times New Roman" w:hAnsi="Times New Roman"/>
          <w:bCs/>
          <w:lang w:val="fr-FR"/>
        </w:rPr>
        <w:t>2</w:t>
      </w:r>
      <w:r w:rsidR="00692DCF" w:rsidRPr="00151523">
        <w:rPr>
          <w:rFonts w:ascii="Times New Roman" w:hAnsi="Times New Roman"/>
          <w:bCs/>
          <w:lang w:val="fr-FR"/>
        </w:rPr>
        <w:t>)</w:t>
      </w:r>
      <w:r w:rsidR="00CE481D" w:rsidRPr="00151523">
        <w:rPr>
          <w:rFonts w:ascii="Times New Roman" w:hAnsi="Times New Roman"/>
          <w:bCs/>
          <w:lang w:val="fr-FR"/>
        </w:rPr>
        <w:t xml:space="preserve"> </w:t>
      </w:r>
      <w:r w:rsidR="000D3F26" w:rsidRPr="00151523">
        <w:rPr>
          <w:rFonts w:ascii="Times New Roman" w:hAnsi="Times New Roman"/>
          <w:bCs/>
          <w:lang w:val="fr-FR"/>
        </w:rPr>
        <w:t xml:space="preserve">patients </w:t>
      </w:r>
      <w:r w:rsidR="0029541F" w:rsidRPr="00151523">
        <w:rPr>
          <w:rFonts w:ascii="Times New Roman" w:hAnsi="Times New Roman"/>
          <w:bCs/>
          <w:lang w:val="fr-FR"/>
        </w:rPr>
        <w:t xml:space="preserve">ont été exclus </w:t>
      </w:r>
      <w:r w:rsidR="005A213E" w:rsidRPr="00151523">
        <w:rPr>
          <w:rFonts w:ascii="Times New Roman" w:hAnsi="Times New Roman"/>
          <w:bCs/>
          <w:lang w:val="fr-FR"/>
        </w:rPr>
        <w:t xml:space="preserve">de l’analyse </w:t>
      </w:r>
      <w:r w:rsidR="000D3F26" w:rsidRPr="00151523">
        <w:rPr>
          <w:rFonts w:ascii="Times New Roman" w:hAnsi="Times New Roman"/>
          <w:bCs/>
          <w:lang w:val="fr-FR"/>
        </w:rPr>
        <w:t>per</w:t>
      </w:r>
      <w:r w:rsidR="005A213E" w:rsidRPr="00151523">
        <w:rPr>
          <w:rFonts w:ascii="Times New Roman" w:hAnsi="Times New Roman"/>
          <w:bCs/>
          <w:lang w:val="fr-FR"/>
        </w:rPr>
        <w:t xml:space="preserve"> </w:t>
      </w:r>
      <w:r w:rsidR="000D3F26" w:rsidRPr="00151523">
        <w:rPr>
          <w:rFonts w:ascii="Times New Roman" w:hAnsi="Times New Roman"/>
          <w:bCs/>
          <w:lang w:val="fr-FR"/>
        </w:rPr>
        <w:t>protocol</w:t>
      </w:r>
      <w:r w:rsidR="00692DCF" w:rsidRPr="00151523">
        <w:rPr>
          <w:rFonts w:ascii="Times New Roman" w:hAnsi="Times New Roman"/>
          <w:bCs/>
          <w:lang w:val="fr-FR"/>
        </w:rPr>
        <w:t>e</w:t>
      </w:r>
      <w:r w:rsidR="005A213E" w:rsidRPr="00151523">
        <w:rPr>
          <w:rFonts w:ascii="Times New Roman" w:hAnsi="Times New Roman"/>
          <w:bCs/>
          <w:lang w:val="fr-FR"/>
        </w:rPr>
        <w:t xml:space="preserve">, </w:t>
      </w:r>
      <w:r w:rsidR="00E77292" w:rsidRPr="00151523">
        <w:rPr>
          <w:rFonts w:ascii="Times New Roman" w:hAnsi="Times New Roman"/>
          <w:bCs/>
          <w:lang w:val="fr-FR"/>
        </w:rPr>
        <w:t>car</w:t>
      </w:r>
      <w:r w:rsidR="005A213E" w:rsidRPr="00151523">
        <w:rPr>
          <w:rFonts w:ascii="Times New Roman" w:hAnsi="Times New Roman"/>
          <w:bCs/>
          <w:lang w:val="fr-FR"/>
        </w:rPr>
        <w:t xml:space="preserve"> leur taux de </w:t>
      </w:r>
      <w:r w:rsidR="009C7A18" w:rsidRPr="00151523">
        <w:rPr>
          <w:rFonts w:ascii="Times New Roman" w:hAnsi="Times New Roman"/>
          <w:bCs/>
          <w:lang w:val="fr-FR"/>
        </w:rPr>
        <w:t>cystine intra-leucocytaire</w:t>
      </w:r>
      <w:r w:rsidR="005A213E" w:rsidRPr="00151523">
        <w:rPr>
          <w:rFonts w:ascii="Times New Roman" w:hAnsi="Times New Roman"/>
          <w:bCs/>
          <w:lang w:val="fr-FR"/>
        </w:rPr>
        <w:t xml:space="preserve"> </w:t>
      </w:r>
      <w:r w:rsidR="00A45B3B" w:rsidRPr="00151523">
        <w:rPr>
          <w:rFonts w:ascii="Times New Roman" w:hAnsi="Times New Roman"/>
          <w:bCs/>
          <w:lang w:val="fr-FR"/>
        </w:rPr>
        <w:t>avait dépassé</w:t>
      </w:r>
      <w:r w:rsidR="005A213E" w:rsidRPr="00151523">
        <w:rPr>
          <w:rFonts w:ascii="Times New Roman" w:hAnsi="Times New Roman"/>
          <w:bCs/>
          <w:lang w:val="fr-FR"/>
        </w:rPr>
        <w:t xml:space="preserve"> </w:t>
      </w:r>
      <w:r w:rsidR="000A0875" w:rsidRPr="00151523">
        <w:rPr>
          <w:rFonts w:ascii="Times New Roman" w:hAnsi="Times New Roman"/>
          <w:bCs/>
          <w:lang w:val="fr-FR"/>
        </w:rPr>
        <w:t>2</w:t>
      </w:r>
      <w:r w:rsidR="004B6DC5" w:rsidRPr="00151523">
        <w:rPr>
          <w:rFonts w:ascii="Times New Roman" w:hAnsi="Times New Roman"/>
          <w:bCs/>
          <w:lang w:val="fr-FR"/>
        </w:rPr>
        <w:t> </w:t>
      </w:r>
      <w:r w:rsidR="002230D7" w:rsidRPr="00151523">
        <w:rPr>
          <w:rFonts w:ascii="Times New Roman" w:hAnsi="Times New Roman"/>
          <w:bCs/>
          <w:lang w:val="fr-FR"/>
        </w:rPr>
        <w:t xml:space="preserve">nmol </w:t>
      </w:r>
      <w:r w:rsidR="004B17ED" w:rsidRPr="00151523">
        <w:rPr>
          <w:rFonts w:ascii="Times New Roman" w:hAnsi="Times New Roman"/>
          <w:bCs/>
          <w:lang w:val="fr-FR"/>
        </w:rPr>
        <w:t>d’</w:t>
      </w:r>
      <w:proofErr w:type="spellStart"/>
      <w:r w:rsidR="004B17ED" w:rsidRPr="00151523">
        <w:rPr>
          <w:rFonts w:ascii="Times New Roman" w:hAnsi="Times New Roman"/>
          <w:bCs/>
          <w:lang w:val="fr-FR"/>
        </w:rPr>
        <w:t>hémicystine</w:t>
      </w:r>
      <w:proofErr w:type="spellEnd"/>
      <w:r w:rsidR="004B17ED" w:rsidRPr="00151523">
        <w:rPr>
          <w:rFonts w:ascii="Times New Roman" w:hAnsi="Times New Roman"/>
          <w:bCs/>
          <w:lang w:val="fr-FR"/>
        </w:rPr>
        <w:t>/mg de protéine</w:t>
      </w:r>
      <w:r w:rsidR="000D3F26" w:rsidRPr="00151523">
        <w:rPr>
          <w:rFonts w:ascii="Times New Roman" w:hAnsi="Times New Roman"/>
          <w:bCs/>
          <w:lang w:val="fr-FR"/>
        </w:rPr>
        <w:t xml:space="preserve"> </w:t>
      </w:r>
      <w:r w:rsidR="005A213E" w:rsidRPr="00151523">
        <w:rPr>
          <w:rFonts w:ascii="Times New Roman" w:hAnsi="Times New Roman"/>
          <w:bCs/>
          <w:lang w:val="fr-FR"/>
        </w:rPr>
        <w:t xml:space="preserve">pendant la période de traitement par la </w:t>
      </w:r>
      <w:r w:rsidR="005A213E" w:rsidRPr="00151523">
        <w:rPr>
          <w:rFonts w:ascii="Times New Roman" w:hAnsi="Times New Roman"/>
          <w:lang w:val="fr-FR"/>
        </w:rPr>
        <w:t>cystéamine</w:t>
      </w:r>
      <w:r w:rsidR="000D3F26" w:rsidRPr="00151523">
        <w:rPr>
          <w:rFonts w:ascii="Times New Roman" w:hAnsi="Times New Roman"/>
          <w:bCs/>
          <w:lang w:val="fr-FR"/>
        </w:rPr>
        <w:t xml:space="preserve"> </w:t>
      </w:r>
      <w:r w:rsidR="005A213E" w:rsidRPr="00151523">
        <w:rPr>
          <w:rFonts w:ascii="Times New Roman" w:hAnsi="Times New Roman"/>
          <w:bCs/>
          <w:lang w:val="fr-FR"/>
        </w:rPr>
        <w:t>à libération immédiate</w:t>
      </w:r>
      <w:r w:rsidR="00692DCF" w:rsidRPr="00151523">
        <w:rPr>
          <w:rFonts w:ascii="Times New Roman" w:hAnsi="Times New Roman"/>
          <w:bCs/>
          <w:lang w:val="fr-FR"/>
        </w:rPr>
        <w:t>. Trente-neuf (</w:t>
      </w:r>
      <w:r w:rsidR="000D3F26" w:rsidRPr="00151523">
        <w:rPr>
          <w:rFonts w:ascii="Times New Roman" w:hAnsi="Times New Roman"/>
          <w:bCs/>
          <w:lang w:val="fr-FR"/>
        </w:rPr>
        <w:t>39</w:t>
      </w:r>
      <w:r w:rsidR="00692DCF" w:rsidRPr="00151523">
        <w:rPr>
          <w:rFonts w:ascii="Times New Roman" w:hAnsi="Times New Roman"/>
          <w:bCs/>
          <w:lang w:val="fr-FR"/>
        </w:rPr>
        <w:t>)</w:t>
      </w:r>
      <w:r w:rsidR="000D3F26" w:rsidRPr="00151523">
        <w:rPr>
          <w:rFonts w:ascii="Times New Roman" w:hAnsi="Times New Roman"/>
          <w:bCs/>
          <w:lang w:val="fr-FR"/>
        </w:rPr>
        <w:t xml:space="preserve"> patients </w:t>
      </w:r>
      <w:r w:rsidR="005A213E" w:rsidRPr="00151523">
        <w:rPr>
          <w:rFonts w:ascii="Times New Roman" w:hAnsi="Times New Roman"/>
          <w:bCs/>
          <w:lang w:val="fr-FR"/>
        </w:rPr>
        <w:t xml:space="preserve">ont été inclus dans l’analyse principale </w:t>
      </w:r>
      <w:r w:rsidR="00692DCF" w:rsidRPr="00151523">
        <w:rPr>
          <w:rFonts w:ascii="Times New Roman" w:hAnsi="Times New Roman"/>
          <w:bCs/>
          <w:lang w:val="fr-FR"/>
        </w:rPr>
        <w:t xml:space="preserve">finale </w:t>
      </w:r>
      <w:r w:rsidR="005A213E" w:rsidRPr="00151523">
        <w:rPr>
          <w:rFonts w:ascii="Times New Roman" w:hAnsi="Times New Roman"/>
          <w:bCs/>
          <w:lang w:val="fr-FR"/>
        </w:rPr>
        <w:t>per protocole</w:t>
      </w:r>
      <w:r w:rsidR="00692DCF" w:rsidRPr="00151523">
        <w:rPr>
          <w:rFonts w:ascii="Times New Roman" w:hAnsi="Times New Roman"/>
          <w:bCs/>
          <w:lang w:val="fr-FR"/>
        </w:rPr>
        <w:t xml:space="preserve"> de l’efficacité</w:t>
      </w:r>
      <w:r w:rsidR="005A213E" w:rsidRPr="00151523">
        <w:rPr>
          <w:rFonts w:ascii="Times New Roman" w:hAnsi="Times New Roman"/>
          <w:bCs/>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bCs/>
          <w:lang w:val="fr-FR"/>
        </w:rPr>
      </w:pPr>
    </w:p>
    <w:tbl>
      <w:tblPr>
        <w:tblW w:w="0" w:type="auto"/>
        <w:tblInd w:w="288" w:type="dxa"/>
        <w:tblLayout w:type="fixed"/>
        <w:tblLook w:val="00A0" w:firstRow="1" w:lastRow="0" w:firstColumn="1" w:lastColumn="0" w:noHBand="0" w:noVBand="0"/>
      </w:tblPr>
      <w:tblGrid>
        <w:gridCol w:w="4500"/>
        <w:gridCol w:w="2431"/>
        <w:gridCol w:w="2069"/>
      </w:tblGrid>
      <w:tr w:rsidR="000D3F26" w:rsidRPr="00BD740A" w:rsidTr="006201A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D3F26" w:rsidRPr="00BD740A" w:rsidRDefault="00041C71" w:rsidP="00151523">
            <w:pPr>
              <w:keepNext/>
              <w:spacing w:after="0" w:line="240" w:lineRule="auto"/>
              <w:jc w:val="center"/>
              <w:rPr>
                <w:rFonts w:ascii="Times New Roman" w:hAnsi="Times New Roman"/>
                <w:b/>
                <w:bCs/>
                <w:lang w:val="pt-PT"/>
              </w:rPr>
            </w:pPr>
            <w:r w:rsidRPr="00BD740A">
              <w:rPr>
                <w:rFonts w:ascii="Times New Roman" w:hAnsi="Times New Roman"/>
                <w:b/>
                <w:bCs/>
                <w:lang w:val="pt-PT"/>
              </w:rPr>
              <w:t>P</w:t>
            </w:r>
            <w:r w:rsidR="000D3F26" w:rsidRPr="00BD740A">
              <w:rPr>
                <w:rFonts w:ascii="Times New Roman" w:hAnsi="Times New Roman"/>
                <w:b/>
                <w:bCs/>
                <w:lang w:val="pt-PT"/>
              </w:rPr>
              <w:t xml:space="preserve">er </w:t>
            </w:r>
            <w:r w:rsidR="005A213E" w:rsidRPr="00BD740A">
              <w:rPr>
                <w:rFonts w:ascii="Times New Roman" w:hAnsi="Times New Roman"/>
                <w:b/>
                <w:bCs/>
                <w:lang w:val="pt-PT"/>
              </w:rPr>
              <w:t>p</w:t>
            </w:r>
            <w:r w:rsidR="000D3F26" w:rsidRPr="00BD740A">
              <w:rPr>
                <w:rFonts w:ascii="Times New Roman" w:hAnsi="Times New Roman"/>
                <w:b/>
                <w:bCs/>
                <w:lang w:val="pt-PT"/>
              </w:rPr>
              <w:t>rotocol</w:t>
            </w:r>
            <w:r w:rsidR="005A213E" w:rsidRPr="00BD740A">
              <w:rPr>
                <w:rFonts w:ascii="Times New Roman" w:hAnsi="Times New Roman"/>
                <w:b/>
                <w:bCs/>
                <w:lang w:val="pt-PT"/>
              </w:rPr>
              <w:t>e</w:t>
            </w:r>
            <w:r w:rsidR="000D3F26" w:rsidRPr="00BD740A">
              <w:rPr>
                <w:rFonts w:ascii="Times New Roman" w:hAnsi="Times New Roman"/>
                <w:b/>
                <w:bCs/>
                <w:lang w:val="pt-PT"/>
              </w:rPr>
              <w:t xml:space="preserve"> (PP)</w:t>
            </w:r>
            <w:r w:rsidR="004B6DC5" w:rsidRPr="00BD740A">
              <w:rPr>
                <w:rFonts w:ascii="Times New Roman" w:hAnsi="Times New Roman"/>
                <w:b/>
                <w:bCs/>
                <w:lang w:val="pt-PT"/>
              </w:rPr>
              <w:t> </w:t>
            </w:r>
            <w:r w:rsidRPr="00BD740A">
              <w:rPr>
                <w:rFonts w:ascii="Times New Roman" w:hAnsi="Times New Roman"/>
                <w:b/>
                <w:bCs/>
                <w:lang w:val="pt-PT"/>
              </w:rPr>
              <w:t>:</w:t>
            </w:r>
            <w:r w:rsidR="000D3F26" w:rsidRPr="00BD740A">
              <w:rPr>
                <w:rFonts w:ascii="Times New Roman" w:hAnsi="Times New Roman"/>
                <w:b/>
                <w:bCs/>
                <w:lang w:val="pt-PT"/>
              </w:rPr>
              <w:t xml:space="preserve"> Population (N</w:t>
            </w:r>
            <w:r w:rsidR="005A213E" w:rsidRPr="00BD740A">
              <w:rPr>
                <w:rFonts w:ascii="Times New Roman" w:hAnsi="Times New Roman"/>
                <w:b/>
                <w:bCs/>
                <w:lang w:val="pt-PT"/>
              </w:rPr>
              <w:t xml:space="preserve"> </w:t>
            </w:r>
            <w:r w:rsidR="000D3F26" w:rsidRPr="00BD740A">
              <w:rPr>
                <w:rFonts w:ascii="Times New Roman" w:hAnsi="Times New Roman"/>
                <w:b/>
                <w:bCs/>
                <w:lang w:val="pt-PT"/>
              </w:rPr>
              <w:t>=</w:t>
            </w:r>
            <w:r w:rsidR="005A213E" w:rsidRPr="00BD740A">
              <w:rPr>
                <w:rFonts w:ascii="Times New Roman" w:hAnsi="Times New Roman"/>
                <w:b/>
                <w:bCs/>
                <w:lang w:val="pt-PT"/>
              </w:rPr>
              <w:t xml:space="preserve"> </w:t>
            </w:r>
            <w:r w:rsidR="000D3F26" w:rsidRPr="00BD740A">
              <w:rPr>
                <w:rFonts w:ascii="Times New Roman" w:hAnsi="Times New Roman"/>
                <w:b/>
                <w:bCs/>
                <w:lang w:val="pt-PT"/>
              </w:rPr>
              <w:t>3</w:t>
            </w:r>
            <w:r w:rsidR="00DB2D7A" w:rsidRPr="00BD740A">
              <w:rPr>
                <w:rFonts w:ascii="Times New Roman" w:hAnsi="Times New Roman"/>
                <w:b/>
                <w:bCs/>
                <w:lang w:val="pt-PT"/>
              </w:rPr>
              <w:t>9</w:t>
            </w:r>
            <w:r w:rsidR="000D3F26" w:rsidRPr="00BD740A">
              <w:rPr>
                <w:rFonts w:ascii="Times New Roman" w:hAnsi="Times New Roman"/>
                <w:b/>
                <w:bCs/>
                <w:lang w:val="pt-PT"/>
              </w:rPr>
              <w:t>)</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BD740A" w:rsidRDefault="000D3F26" w:rsidP="00151523">
            <w:pPr>
              <w:keepNext/>
              <w:spacing w:after="0" w:line="240" w:lineRule="auto"/>
              <w:rPr>
                <w:rFonts w:ascii="Times New Roman" w:hAnsi="Times New Roman"/>
                <w:bCs/>
                <w:lang w:val="pt-PT"/>
              </w:rPr>
            </w:pPr>
          </w:p>
        </w:tc>
        <w:tc>
          <w:tcPr>
            <w:tcW w:w="2431" w:type="dxa"/>
            <w:tcBorders>
              <w:top w:val="single" w:sz="4" w:space="0" w:color="auto"/>
              <w:left w:val="single" w:sz="4" w:space="0" w:color="auto"/>
              <w:bottom w:val="single" w:sz="4" w:space="0" w:color="auto"/>
              <w:right w:val="single" w:sz="4" w:space="0" w:color="auto"/>
            </w:tcBorders>
            <w:vAlign w:val="center"/>
          </w:tcPr>
          <w:p w:rsidR="000D3F26" w:rsidRPr="00151523" w:rsidRDefault="005A213E" w:rsidP="00151523">
            <w:pPr>
              <w:keepNext/>
              <w:spacing w:after="0" w:line="240" w:lineRule="auto"/>
              <w:jc w:val="center"/>
              <w:rPr>
                <w:rFonts w:ascii="Times New Roman" w:hAnsi="Times New Roman"/>
                <w:bCs/>
                <w:lang w:val="fr-FR"/>
              </w:rPr>
            </w:pPr>
            <w:r w:rsidRPr="00151523">
              <w:rPr>
                <w:rFonts w:ascii="Times New Roman" w:hAnsi="Times New Roman"/>
                <w:lang w:val="fr-FR"/>
              </w:rPr>
              <w:t>Bitartrate de cystéamine</w:t>
            </w:r>
            <w:r w:rsidRPr="00151523">
              <w:rPr>
                <w:rFonts w:ascii="Times New Roman" w:hAnsi="Times New Roman"/>
                <w:bCs/>
                <w:lang w:val="fr-FR"/>
              </w:rPr>
              <w:t xml:space="preserve"> à libération i</w:t>
            </w:r>
            <w:r w:rsidR="000D3F26" w:rsidRPr="00151523">
              <w:rPr>
                <w:rFonts w:ascii="Times New Roman" w:hAnsi="Times New Roman"/>
                <w:bCs/>
                <w:lang w:val="fr-FR"/>
              </w:rPr>
              <w:t>mm</w:t>
            </w:r>
            <w:r w:rsidRPr="00151523">
              <w:rPr>
                <w:rFonts w:ascii="Times New Roman" w:hAnsi="Times New Roman"/>
                <w:bCs/>
                <w:lang w:val="fr-FR"/>
              </w:rPr>
              <w:t>é</w:t>
            </w:r>
            <w:r w:rsidR="000D3F26" w:rsidRPr="00151523">
              <w:rPr>
                <w:rFonts w:ascii="Times New Roman" w:hAnsi="Times New Roman"/>
                <w:bCs/>
                <w:lang w:val="fr-FR"/>
              </w:rPr>
              <w:t>diate</w:t>
            </w:r>
            <w:r w:rsidR="00FA5479" w:rsidRPr="00151523">
              <w:rPr>
                <w:rFonts w:ascii="Times New Roman" w:hAnsi="Times New Roman"/>
                <w:lang w:val="fr-FR"/>
              </w:rPr>
              <w:t xml:space="preserve"> </w:t>
            </w:r>
          </w:p>
        </w:tc>
        <w:tc>
          <w:tcPr>
            <w:tcW w:w="2069"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151523">
            <w:pPr>
              <w:keepNext/>
              <w:spacing w:after="0" w:line="240" w:lineRule="auto"/>
              <w:jc w:val="center"/>
              <w:rPr>
                <w:rFonts w:ascii="Times New Roman" w:hAnsi="Times New Roman"/>
                <w:bCs/>
                <w:lang w:val="fr-FR"/>
              </w:rPr>
            </w:pPr>
            <w:r w:rsidRPr="00151523">
              <w:rPr>
                <w:rFonts w:ascii="Times New Roman" w:hAnsi="Times New Roman"/>
                <w:lang w:val="fr-FR"/>
              </w:rPr>
              <w:t>PROCYSBI</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151523" w:rsidRDefault="005A213E" w:rsidP="009673F0">
            <w:pPr>
              <w:keepNext/>
              <w:spacing w:after="0" w:line="240" w:lineRule="auto"/>
              <w:rPr>
                <w:rFonts w:ascii="Times New Roman" w:hAnsi="Times New Roman"/>
                <w:bCs/>
                <w:lang w:val="fr-FR"/>
              </w:rPr>
            </w:pPr>
            <w:r w:rsidRPr="00151523">
              <w:rPr>
                <w:rFonts w:ascii="Times New Roman" w:hAnsi="Times New Roman"/>
                <w:bCs/>
                <w:lang w:val="fr-FR"/>
              </w:rPr>
              <w:t xml:space="preserve">Taux de </w:t>
            </w:r>
            <w:r w:rsidR="009C7A18" w:rsidRPr="00151523">
              <w:rPr>
                <w:rFonts w:ascii="Times New Roman" w:hAnsi="Times New Roman"/>
                <w:bCs/>
                <w:lang w:val="fr-FR"/>
              </w:rPr>
              <w:t>cystine intra-leucocytaire</w:t>
            </w:r>
          </w:p>
          <w:p w:rsidR="000D3F26" w:rsidRPr="00151523" w:rsidRDefault="000D3F26" w:rsidP="009673F0">
            <w:pPr>
              <w:keepNext/>
              <w:spacing w:after="0" w:line="240" w:lineRule="auto"/>
              <w:rPr>
                <w:rFonts w:ascii="Times New Roman" w:hAnsi="Times New Roman"/>
                <w:bCs/>
                <w:lang w:val="fr-FR"/>
              </w:rPr>
            </w:pPr>
            <w:r w:rsidRPr="00151523">
              <w:rPr>
                <w:rFonts w:ascii="Times New Roman" w:hAnsi="Times New Roman"/>
                <w:bCs/>
                <w:lang w:val="fr-FR"/>
              </w:rPr>
              <w:t>(</w:t>
            </w:r>
            <w:r w:rsidR="00214891" w:rsidRPr="00151523">
              <w:rPr>
                <w:rFonts w:ascii="Times New Roman" w:hAnsi="Times New Roman"/>
                <w:bCs/>
                <w:lang w:val="fr-FR"/>
              </w:rPr>
              <w:t>moyenne MC</w:t>
            </w:r>
            <w:r w:rsidRPr="00151523">
              <w:rPr>
                <w:rFonts w:ascii="Times New Roman" w:hAnsi="Times New Roman"/>
                <w:bCs/>
                <w:lang w:val="fr-FR"/>
              </w:rPr>
              <w:t xml:space="preserve"> ± E</w:t>
            </w:r>
            <w:r w:rsidR="005A213E" w:rsidRPr="00151523">
              <w:rPr>
                <w:rFonts w:ascii="Times New Roman" w:hAnsi="Times New Roman"/>
                <w:bCs/>
                <w:lang w:val="fr-FR"/>
              </w:rPr>
              <w:t>T</w:t>
            </w:r>
            <w:r w:rsidRPr="00151523">
              <w:rPr>
                <w:rFonts w:ascii="Times New Roman" w:hAnsi="Times New Roman"/>
                <w:bCs/>
                <w:lang w:val="fr-FR"/>
              </w:rPr>
              <w:t xml:space="preserve">) </w:t>
            </w:r>
            <w:r w:rsidR="005A213E" w:rsidRPr="00151523">
              <w:rPr>
                <w:rFonts w:ascii="Times New Roman" w:hAnsi="Times New Roman"/>
                <w:bCs/>
                <w:lang w:val="fr-FR"/>
              </w:rPr>
              <w:t>e</w:t>
            </w:r>
            <w:r w:rsidRPr="00151523">
              <w:rPr>
                <w:rFonts w:ascii="Times New Roman" w:hAnsi="Times New Roman"/>
                <w:bCs/>
                <w:lang w:val="fr-FR"/>
              </w:rPr>
              <w:t xml:space="preserve">n </w:t>
            </w:r>
            <w:r w:rsidR="009C4230" w:rsidRPr="00151523">
              <w:rPr>
                <w:rFonts w:ascii="Times New Roman" w:hAnsi="Times New Roman"/>
                <w:bCs/>
                <w:lang w:val="fr-FR"/>
              </w:rPr>
              <w:t>nmol</w:t>
            </w:r>
            <w:r w:rsidRPr="00151523">
              <w:rPr>
                <w:rFonts w:ascii="Times New Roman" w:hAnsi="Times New Roman"/>
                <w:bCs/>
                <w:lang w:val="fr-FR"/>
              </w:rPr>
              <w:t xml:space="preserve"> </w:t>
            </w:r>
            <w:r w:rsidR="004B17ED" w:rsidRPr="00151523">
              <w:rPr>
                <w:rFonts w:ascii="Times New Roman" w:hAnsi="Times New Roman"/>
                <w:bCs/>
                <w:lang w:val="fr-FR"/>
              </w:rPr>
              <w:t>d’</w:t>
            </w:r>
            <w:proofErr w:type="spellStart"/>
            <w:r w:rsidR="004B17ED" w:rsidRPr="00151523">
              <w:rPr>
                <w:rFonts w:ascii="Times New Roman" w:hAnsi="Times New Roman"/>
                <w:bCs/>
                <w:lang w:val="fr-FR"/>
              </w:rPr>
              <w:t>hémicystine</w:t>
            </w:r>
            <w:proofErr w:type="spellEnd"/>
            <w:r w:rsidR="004B17ED" w:rsidRPr="00151523">
              <w:rPr>
                <w:rFonts w:ascii="Times New Roman" w:hAnsi="Times New Roman"/>
                <w:bCs/>
                <w:lang w:val="fr-FR"/>
              </w:rPr>
              <w:t>/mg de protéine</w:t>
            </w:r>
            <w:r w:rsidR="00DF301F" w:rsidRPr="00151523">
              <w:rPr>
                <w:rFonts w:ascii="Times New Roman" w:hAnsi="Times New Roman"/>
                <w:bCs/>
                <w:lang w:val="fr-FR"/>
              </w:rPr>
              <w:t>*</w:t>
            </w:r>
          </w:p>
        </w:tc>
        <w:tc>
          <w:tcPr>
            <w:tcW w:w="2431"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9673F0">
            <w:pPr>
              <w:keepNext/>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4</w:t>
            </w:r>
            <w:r w:rsidR="000A0875" w:rsidRPr="00151523">
              <w:rPr>
                <w:rFonts w:ascii="Times New Roman" w:hAnsi="Times New Roman"/>
                <w:bCs/>
                <w:lang w:val="fr-FR"/>
              </w:rPr>
              <w:t xml:space="preserve">4 </w:t>
            </w:r>
            <w:r w:rsidRPr="00151523">
              <w:rPr>
                <w:rFonts w:ascii="Times New Roman" w:hAnsi="Times New Roman"/>
                <w:bCs/>
                <w:lang w:val="fr-FR"/>
              </w:rPr>
              <w:t>± 0</w:t>
            </w:r>
            <w:r w:rsidR="005A213E" w:rsidRPr="00151523">
              <w:rPr>
                <w:rFonts w:ascii="Times New Roman" w:hAnsi="Times New Roman"/>
                <w:bCs/>
                <w:lang w:val="fr-FR"/>
              </w:rPr>
              <w:t>,</w:t>
            </w:r>
            <w:r w:rsidRPr="00151523">
              <w:rPr>
                <w:rFonts w:ascii="Times New Roman" w:hAnsi="Times New Roman"/>
                <w:bCs/>
                <w:lang w:val="fr-FR"/>
              </w:rPr>
              <w:t>05</w:t>
            </w:r>
          </w:p>
        </w:tc>
        <w:tc>
          <w:tcPr>
            <w:tcW w:w="2069"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9673F0">
            <w:pPr>
              <w:keepNext/>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51 ± 0</w:t>
            </w:r>
            <w:r w:rsidR="005A213E" w:rsidRPr="00151523">
              <w:rPr>
                <w:rFonts w:ascii="Times New Roman" w:hAnsi="Times New Roman"/>
                <w:bCs/>
                <w:lang w:val="fr-FR"/>
              </w:rPr>
              <w:t>,</w:t>
            </w:r>
            <w:r w:rsidRPr="00151523">
              <w:rPr>
                <w:rFonts w:ascii="Times New Roman" w:hAnsi="Times New Roman"/>
                <w:bCs/>
                <w:lang w:val="fr-FR"/>
              </w:rPr>
              <w:t>05</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151523" w:rsidRDefault="005A213E" w:rsidP="00151523">
            <w:pPr>
              <w:spacing w:after="0" w:line="240" w:lineRule="auto"/>
              <w:rPr>
                <w:rFonts w:ascii="Times New Roman" w:hAnsi="Times New Roman"/>
                <w:bCs/>
                <w:lang w:val="fr-FR"/>
              </w:rPr>
            </w:pPr>
            <w:r w:rsidRPr="00151523">
              <w:rPr>
                <w:rFonts w:ascii="Times New Roman" w:hAnsi="Times New Roman"/>
                <w:bCs/>
                <w:lang w:val="fr-FR"/>
              </w:rPr>
              <w:t>Effet du t</w:t>
            </w:r>
            <w:r w:rsidR="00B619D7" w:rsidRPr="00151523">
              <w:rPr>
                <w:rFonts w:ascii="Times New Roman" w:hAnsi="Times New Roman"/>
                <w:bCs/>
                <w:lang w:val="fr-FR"/>
              </w:rPr>
              <w:t>raitement</w:t>
            </w:r>
          </w:p>
          <w:p w:rsidR="000D3F26" w:rsidRPr="00151523" w:rsidRDefault="000D3F26" w:rsidP="00151523">
            <w:pPr>
              <w:spacing w:after="0" w:line="240" w:lineRule="auto"/>
              <w:rPr>
                <w:rFonts w:ascii="Times New Roman" w:hAnsi="Times New Roman"/>
                <w:bCs/>
                <w:lang w:val="fr-FR"/>
              </w:rPr>
            </w:pPr>
            <w:r w:rsidRPr="00151523">
              <w:rPr>
                <w:rFonts w:ascii="Times New Roman" w:hAnsi="Times New Roman"/>
                <w:bCs/>
                <w:lang w:val="fr-FR"/>
              </w:rPr>
              <w:t>(</w:t>
            </w:r>
            <w:r w:rsidR="00214891" w:rsidRPr="00151523">
              <w:rPr>
                <w:rFonts w:ascii="Times New Roman" w:hAnsi="Times New Roman"/>
                <w:bCs/>
                <w:lang w:val="fr-FR"/>
              </w:rPr>
              <w:t xml:space="preserve">moyenne MC </w:t>
            </w:r>
            <w:r w:rsidRPr="00151523">
              <w:rPr>
                <w:rFonts w:ascii="Times New Roman" w:hAnsi="Times New Roman"/>
                <w:bCs/>
                <w:lang w:val="fr-FR"/>
              </w:rPr>
              <w:t xml:space="preserve">± </w:t>
            </w:r>
            <w:r w:rsidR="005A213E" w:rsidRPr="00151523">
              <w:rPr>
                <w:rFonts w:ascii="Times New Roman" w:hAnsi="Times New Roman"/>
                <w:bCs/>
                <w:lang w:val="fr-FR"/>
              </w:rPr>
              <w:t>ET</w:t>
            </w:r>
            <w:r w:rsidR="00D37426" w:rsidRPr="00151523">
              <w:rPr>
                <w:rFonts w:ascii="Times New Roman" w:hAnsi="Times New Roman"/>
                <w:bCs/>
                <w:lang w:val="fr-FR"/>
              </w:rPr>
              <w:t> </w:t>
            </w:r>
            <w:r w:rsidRPr="00151523">
              <w:rPr>
                <w:rFonts w:ascii="Times New Roman" w:hAnsi="Times New Roman"/>
                <w:bCs/>
                <w:lang w:val="fr-FR"/>
              </w:rPr>
              <w:t xml:space="preserve">; </w:t>
            </w:r>
            <w:r w:rsidR="005A213E" w:rsidRPr="00151523">
              <w:rPr>
                <w:rFonts w:ascii="Times New Roman" w:hAnsi="Times New Roman"/>
                <w:bCs/>
                <w:lang w:val="fr-FR"/>
              </w:rPr>
              <w:t xml:space="preserve">IC à </w:t>
            </w:r>
            <w:r w:rsidRPr="00151523">
              <w:rPr>
                <w:rFonts w:ascii="Times New Roman" w:hAnsi="Times New Roman"/>
                <w:bCs/>
                <w:lang w:val="fr-FR"/>
              </w:rPr>
              <w:t>95</w:t>
            </w:r>
            <w:r w:rsidR="005A213E" w:rsidRPr="00151523">
              <w:rPr>
                <w:rFonts w:ascii="Times New Roman" w:hAnsi="Times New Roman"/>
                <w:bCs/>
                <w:lang w:val="fr-FR"/>
              </w:rPr>
              <w:t>,</w:t>
            </w:r>
            <w:r w:rsidRPr="00151523">
              <w:rPr>
                <w:rFonts w:ascii="Times New Roman" w:hAnsi="Times New Roman"/>
                <w:bCs/>
                <w:lang w:val="fr-FR"/>
              </w:rPr>
              <w:t>8</w:t>
            </w:r>
            <w:r w:rsidR="00D37426" w:rsidRPr="00151523">
              <w:rPr>
                <w:rFonts w:ascii="Times New Roman" w:hAnsi="Times New Roman"/>
                <w:bCs/>
                <w:lang w:val="fr-FR"/>
              </w:rPr>
              <w:t> </w:t>
            </w:r>
            <w:r w:rsidRPr="00151523">
              <w:rPr>
                <w:rFonts w:ascii="Times New Roman" w:hAnsi="Times New Roman"/>
                <w:bCs/>
                <w:lang w:val="fr-FR"/>
              </w:rPr>
              <w:t>%</w:t>
            </w:r>
            <w:r w:rsidR="00D37426" w:rsidRPr="00151523">
              <w:rPr>
                <w:rFonts w:ascii="Times New Roman" w:hAnsi="Times New Roman"/>
                <w:bCs/>
                <w:lang w:val="fr-FR"/>
              </w:rPr>
              <w:t> </w:t>
            </w:r>
            <w:r w:rsidRPr="00151523">
              <w:rPr>
                <w:rFonts w:ascii="Times New Roman" w:hAnsi="Times New Roman"/>
                <w:bCs/>
                <w:lang w:val="fr-FR"/>
              </w:rPr>
              <w:t xml:space="preserve">; </w:t>
            </w:r>
            <w:r w:rsidR="005A213E" w:rsidRPr="00151523">
              <w:rPr>
                <w:rFonts w:ascii="Times New Roman" w:hAnsi="Times New Roman"/>
                <w:bCs/>
                <w:lang w:val="fr-FR"/>
              </w:rPr>
              <w:t xml:space="preserve">valeur de </w:t>
            </w:r>
            <w:r w:rsidRPr="00151523">
              <w:rPr>
                <w:rFonts w:ascii="Times New Roman" w:hAnsi="Times New Roman"/>
                <w:bCs/>
                <w:lang w:val="fr-FR"/>
              </w:rPr>
              <w:t>p)</w:t>
            </w:r>
          </w:p>
        </w:tc>
        <w:tc>
          <w:tcPr>
            <w:tcW w:w="4500" w:type="dxa"/>
            <w:gridSpan w:val="2"/>
            <w:tcBorders>
              <w:top w:val="single" w:sz="4" w:space="0" w:color="auto"/>
              <w:left w:val="single" w:sz="4" w:space="0" w:color="auto"/>
              <w:bottom w:val="single" w:sz="4" w:space="0" w:color="auto"/>
              <w:right w:val="single" w:sz="4" w:space="0" w:color="auto"/>
            </w:tcBorders>
            <w:vAlign w:val="center"/>
          </w:tcPr>
          <w:p w:rsidR="000D3F26" w:rsidRPr="00151523" w:rsidRDefault="000D3F26" w:rsidP="00151523">
            <w:pPr>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08 ± 0</w:t>
            </w:r>
            <w:r w:rsidR="005A213E" w:rsidRPr="00151523">
              <w:rPr>
                <w:rFonts w:ascii="Times New Roman" w:hAnsi="Times New Roman"/>
                <w:bCs/>
                <w:lang w:val="fr-FR"/>
              </w:rPr>
              <w:t>,</w:t>
            </w:r>
            <w:r w:rsidRPr="00151523">
              <w:rPr>
                <w:rFonts w:ascii="Times New Roman" w:hAnsi="Times New Roman"/>
                <w:bCs/>
                <w:lang w:val="fr-FR"/>
              </w:rPr>
              <w:t>03</w:t>
            </w:r>
            <w:r w:rsidR="004B6DC5" w:rsidRPr="00151523">
              <w:rPr>
                <w:rFonts w:ascii="Times New Roman" w:hAnsi="Times New Roman"/>
                <w:bCs/>
                <w:lang w:val="fr-FR"/>
              </w:rPr>
              <w:t> </w:t>
            </w:r>
            <w:r w:rsidR="00CE481D" w:rsidRPr="00151523">
              <w:rPr>
                <w:rFonts w:ascii="Times New Roman" w:hAnsi="Times New Roman"/>
                <w:bCs/>
                <w:lang w:val="fr-FR"/>
              </w:rPr>
              <w:t>;</w:t>
            </w:r>
            <w:r w:rsidRPr="00151523">
              <w:rPr>
                <w:rFonts w:ascii="Times New Roman" w:hAnsi="Times New Roman"/>
                <w:bCs/>
                <w:lang w:val="fr-FR"/>
              </w:rPr>
              <w:t xml:space="preserve"> 0</w:t>
            </w:r>
            <w:r w:rsidR="005A213E" w:rsidRPr="00151523">
              <w:rPr>
                <w:rFonts w:ascii="Times New Roman" w:hAnsi="Times New Roman"/>
                <w:bCs/>
                <w:lang w:val="fr-FR"/>
              </w:rPr>
              <w:t>,</w:t>
            </w:r>
            <w:r w:rsidRPr="00151523">
              <w:rPr>
                <w:rFonts w:ascii="Times New Roman" w:hAnsi="Times New Roman"/>
                <w:bCs/>
                <w:lang w:val="fr-FR"/>
              </w:rPr>
              <w:t xml:space="preserve">01 </w:t>
            </w:r>
            <w:r w:rsidR="004B6DC5" w:rsidRPr="00151523">
              <w:rPr>
                <w:rFonts w:ascii="Times New Roman" w:hAnsi="Times New Roman"/>
                <w:bCs/>
                <w:lang w:val="fr-FR"/>
              </w:rPr>
              <w:t>à</w:t>
            </w:r>
            <w:r w:rsidRPr="00151523">
              <w:rPr>
                <w:rFonts w:ascii="Times New Roman" w:hAnsi="Times New Roman"/>
                <w:bCs/>
                <w:lang w:val="fr-FR"/>
              </w:rPr>
              <w:t xml:space="preserve"> 0</w:t>
            </w:r>
            <w:r w:rsidR="005A213E" w:rsidRPr="00151523">
              <w:rPr>
                <w:rFonts w:ascii="Times New Roman" w:hAnsi="Times New Roman"/>
                <w:bCs/>
                <w:lang w:val="fr-FR"/>
              </w:rPr>
              <w:t>,</w:t>
            </w:r>
            <w:r w:rsidRPr="00151523">
              <w:rPr>
                <w:rFonts w:ascii="Times New Roman" w:hAnsi="Times New Roman"/>
                <w:bCs/>
                <w:lang w:val="fr-FR"/>
              </w:rPr>
              <w:t>15</w:t>
            </w:r>
            <w:r w:rsidR="004B6DC5" w:rsidRPr="00151523">
              <w:rPr>
                <w:rFonts w:ascii="Times New Roman" w:hAnsi="Times New Roman"/>
                <w:bCs/>
                <w:lang w:val="fr-FR"/>
              </w:rPr>
              <w:t> </w:t>
            </w:r>
            <w:r w:rsidRPr="00151523">
              <w:rPr>
                <w:rFonts w:ascii="Times New Roman" w:hAnsi="Times New Roman"/>
                <w:bCs/>
                <w:lang w:val="fr-FR"/>
              </w:rPr>
              <w:t>; &lt;0</w:t>
            </w:r>
            <w:r w:rsidR="005A213E" w:rsidRPr="00151523">
              <w:rPr>
                <w:rFonts w:ascii="Times New Roman" w:hAnsi="Times New Roman"/>
                <w:bCs/>
                <w:lang w:val="fr-FR"/>
              </w:rPr>
              <w:t>,</w:t>
            </w:r>
            <w:r w:rsidRPr="00151523">
              <w:rPr>
                <w:rFonts w:ascii="Times New Roman" w:hAnsi="Times New Roman"/>
                <w:bCs/>
                <w:lang w:val="fr-FR"/>
              </w:rPr>
              <w:t>0001</w:t>
            </w:r>
          </w:p>
        </w:tc>
      </w:tr>
      <w:tr w:rsidR="000D3F26" w:rsidRPr="00151523" w:rsidTr="006201A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D3F26" w:rsidRPr="00151523" w:rsidRDefault="00041C71" w:rsidP="00151523">
            <w:pPr>
              <w:keepNext/>
              <w:spacing w:after="0" w:line="240" w:lineRule="auto"/>
              <w:jc w:val="center"/>
              <w:rPr>
                <w:rFonts w:ascii="Times New Roman" w:hAnsi="Times New Roman"/>
                <w:b/>
                <w:bCs/>
                <w:lang w:val="fr-FR"/>
              </w:rPr>
            </w:pPr>
            <w:r w:rsidRPr="00151523">
              <w:rPr>
                <w:rFonts w:ascii="Times New Roman" w:hAnsi="Times New Roman"/>
                <w:b/>
                <w:bCs/>
                <w:lang w:val="fr-FR"/>
              </w:rPr>
              <w:t>Tous les patients évaluables en intention de traiter</w:t>
            </w:r>
            <w:r w:rsidR="00692DCF" w:rsidRPr="00151523">
              <w:rPr>
                <w:rFonts w:ascii="Times New Roman" w:hAnsi="Times New Roman"/>
                <w:b/>
                <w:bCs/>
                <w:lang w:val="fr-FR"/>
              </w:rPr>
              <w:t xml:space="preserve"> (ITT</w:t>
            </w:r>
            <w:r w:rsidR="000D3F26" w:rsidRPr="00151523">
              <w:rPr>
                <w:rFonts w:ascii="Times New Roman" w:hAnsi="Times New Roman"/>
                <w:b/>
                <w:bCs/>
                <w:lang w:val="fr-FR"/>
              </w:rPr>
              <w:t>)</w:t>
            </w:r>
            <w:r w:rsidR="00D37426" w:rsidRPr="00151523">
              <w:rPr>
                <w:rFonts w:ascii="Times New Roman" w:hAnsi="Times New Roman"/>
                <w:b/>
                <w:bCs/>
                <w:lang w:val="fr-FR"/>
              </w:rPr>
              <w:t> </w:t>
            </w:r>
            <w:r w:rsidRPr="00151523">
              <w:rPr>
                <w:rFonts w:ascii="Times New Roman" w:hAnsi="Times New Roman"/>
                <w:b/>
                <w:bCs/>
                <w:lang w:val="fr-FR"/>
              </w:rPr>
              <w:t>:</w:t>
            </w:r>
            <w:r w:rsidR="000D3F26" w:rsidRPr="00151523">
              <w:rPr>
                <w:rFonts w:ascii="Times New Roman" w:hAnsi="Times New Roman"/>
                <w:b/>
                <w:bCs/>
                <w:lang w:val="fr-FR"/>
              </w:rPr>
              <w:t xml:space="preserve"> Population (N</w:t>
            </w:r>
            <w:r w:rsidRPr="00151523">
              <w:rPr>
                <w:rFonts w:ascii="Times New Roman" w:hAnsi="Times New Roman"/>
                <w:b/>
                <w:bCs/>
                <w:lang w:val="fr-FR"/>
              </w:rPr>
              <w:t xml:space="preserve"> </w:t>
            </w:r>
            <w:r w:rsidR="000D3F26" w:rsidRPr="00151523">
              <w:rPr>
                <w:rFonts w:ascii="Times New Roman" w:hAnsi="Times New Roman"/>
                <w:b/>
                <w:bCs/>
                <w:lang w:val="fr-FR"/>
              </w:rPr>
              <w:t>=</w:t>
            </w:r>
            <w:r w:rsidRPr="00151523">
              <w:rPr>
                <w:rFonts w:ascii="Times New Roman" w:hAnsi="Times New Roman"/>
                <w:b/>
                <w:bCs/>
                <w:lang w:val="fr-FR"/>
              </w:rPr>
              <w:t xml:space="preserve"> </w:t>
            </w:r>
            <w:r w:rsidR="000D3F26" w:rsidRPr="00151523">
              <w:rPr>
                <w:rFonts w:ascii="Times New Roman" w:hAnsi="Times New Roman"/>
                <w:b/>
                <w:bCs/>
                <w:lang w:val="fr-FR"/>
              </w:rPr>
              <w:t>41)</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151523">
            <w:pPr>
              <w:keepNext/>
              <w:spacing w:after="0" w:line="240" w:lineRule="auto"/>
              <w:ind w:firstLine="480"/>
              <w:rPr>
                <w:rFonts w:ascii="Times New Roman" w:hAnsi="Times New Roman"/>
                <w:bCs/>
                <w:lang w:val="fr-FR"/>
              </w:rPr>
            </w:pPr>
          </w:p>
        </w:tc>
        <w:tc>
          <w:tcPr>
            <w:tcW w:w="2431" w:type="dxa"/>
            <w:tcBorders>
              <w:top w:val="single" w:sz="4" w:space="0" w:color="auto"/>
              <w:left w:val="single" w:sz="4" w:space="0" w:color="auto"/>
              <w:bottom w:val="single" w:sz="4" w:space="0" w:color="auto"/>
              <w:right w:val="single" w:sz="4" w:space="0" w:color="auto"/>
            </w:tcBorders>
            <w:vAlign w:val="center"/>
          </w:tcPr>
          <w:p w:rsidR="000D3F26" w:rsidRPr="00151523" w:rsidRDefault="00041C71" w:rsidP="00151523">
            <w:pPr>
              <w:keepNext/>
              <w:spacing w:after="0" w:line="240" w:lineRule="auto"/>
              <w:jc w:val="center"/>
              <w:rPr>
                <w:rFonts w:ascii="Times New Roman" w:hAnsi="Times New Roman"/>
                <w:bCs/>
                <w:lang w:val="fr-FR"/>
              </w:rPr>
            </w:pPr>
            <w:r w:rsidRPr="00151523">
              <w:rPr>
                <w:rFonts w:ascii="Times New Roman" w:hAnsi="Times New Roman"/>
                <w:lang w:val="fr-FR"/>
              </w:rPr>
              <w:t>Bitartrate de cystéamine</w:t>
            </w:r>
            <w:r w:rsidRPr="00151523">
              <w:rPr>
                <w:rFonts w:ascii="Times New Roman" w:hAnsi="Times New Roman"/>
                <w:bCs/>
                <w:lang w:val="fr-FR"/>
              </w:rPr>
              <w:t xml:space="preserve"> à libération immédiate</w:t>
            </w:r>
          </w:p>
        </w:tc>
        <w:tc>
          <w:tcPr>
            <w:tcW w:w="2069"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151523">
            <w:pPr>
              <w:keepNext/>
              <w:spacing w:after="0" w:line="240" w:lineRule="auto"/>
              <w:jc w:val="center"/>
              <w:rPr>
                <w:rFonts w:ascii="Times New Roman" w:hAnsi="Times New Roman"/>
                <w:bCs/>
                <w:lang w:val="fr-FR"/>
              </w:rPr>
            </w:pPr>
            <w:r w:rsidRPr="00151523">
              <w:rPr>
                <w:rFonts w:ascii="Times New Roman" w:hAnsi="Times New Roman"/>
                <w:lang w:val="fr-FR"/>
              </w:rPr>
              <w:t>PROCYSBI</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151523" w:rsidRDefault="00041C71" w:rsidP="009673F0">
            <w:pPr>
              <w:keepNext/>
              <w:spacing w:after="0" w:line="240" w:lineRule="auto"/>
              <w:rPr>
                <w:rFonts w:ascii="Times New Roman" w:hAnsi="Times New Roman"/>
                <w:bCs/>
                <w:lang w:val="fr-FR"/>
              </w:rPr>
            </w:pPr>
            <w:r w:rsidRPr="00151523">
              <w:rPr>
                <w:rFonts w:ascii="Times New Roman" w:hAnsi="Times New Roman"/>
                <w:bCs/>
                <w:lang w:val="fr-FR"/>
              </w:rPr>
              <w:t xml:space="preserve">Taux de </w:t>
            </w:r>
            <w:r w:rsidR="009C7A18" w:rsidRPr="00151523">
              <w:rPr>
                <w:rFonts w:ascii="Times New Roman" w:hAnsi="Times New Roman"/>
                <w:bCs/>
                <w:lang w:val="fr-FR"/>
              </w:rPr>
              <w:t>cystine intra-leucocytaire</w:t>
            </w:r>
          </w:p>
          <w:p w:rsidR="000D3F26" w:rsidRPr="00151523" w:rsidRDefault="00BB4540" w:rsidP="009673F0">
            <w:pPr>
              <w:keepNext/>
              <w:spacing w:after="0" w:line="240" w:lineRule="auto"/>
              <w:rPr>
                <w:rFonts w:ascii="Times New Roman" w:hAnsi="Times New Roman"/>
                <w:bCs/>
                <w:lang w:val="fr-FR"/>
              </w:rPr>
            </w:pPr>
            <w:r w:rsidRPr="00151523">
              <w:rPr>
                <w:rFonts w:ascii="Times New Roman" w:hAnsi="Times New Roman"/>
                <w:bCs/>
                <w:lang w:val="fr-FR"/>
              </w:rPr>
              <w:t>(</w:t>
            </w:r>
            <w:r w:rsidR="00214891" w:rsidRPr="00151523">
              <w:rPr>
                <w:rFonts w:ascii="Times New Roman" w:hAnsi="Times New Roman"/>
                <w:bCs/>
                <w:lang w:val="fr-FR"/>
              </w:rPr>
              <w:t xml:space="preserve">moyenne MC </w:t>
            </w:r>
            <w:r w:rsidR="000D3F26" w:rsidRPr="00151523">
              <w:rPr>
                <w:rFonts w:ascii="Times New Roman" w:hAnsi="Times New Roman"/>
                <w:bCs/>
                <w:lang w:val="fr-FR"/>
              </w:rPr>
              <w:t xml:space="preserve">± </w:t>
            </w:r>
            <w:r w:rsidR="00041C71" w:rsidRPr="00151523">
              <w:rPr>
                <w:rFonts w:ascii="Times New Roman" w:hAnsi="Times New Roman"/>
                <w:bCs/>
                <w:lang w:val="fr-FR"/>
              </w:rPr>
              <w:t>ET</w:t>
            </w:r>
            <w:r w:rsidR="000D3F26" w:rsidRPr="00151523">
              <w:rPr>
                <w:rFonts w:ascii="Times New Roman" w:hAnsi="Times New Roman"/>
                <w:bCs/>
                <w:lang w:val="fr-FR"/>
              </w:rPr>
              <w:t xml:space="preserve">) </w:t>
            </w:r>
            <w:r w:rsidR="00E635B8" w:rsidRPr="00151523">
              <w:rPr>
                <w:rFonts w:ascii="Times New Roman" w:hAnsi="Times New Roman"/>
                <w:bCs/>
                <w:lang w:val="fr-FR"/>
              </w:rPr>
              <w:t>e</w:t>
            </w:r>
            <w:r w:rsidR="000D3F26" w:rsidRPr="00151523">
              <w:rPr>
                <w:rFonts w:ascii="Times New Roman" w:hAnsi="Times New Roman"/>
                <w:bCs/>
                <w:lang w:val="fr-FR"/>
              </w:rPr>
              <w:t xml:space="preserve">n </w:t>
            </w:r>
            <w:r w:rsidR="009C4230" w:rsidRPr="00151523">
              <w:rPr>
                <w:rFonts w:ascii="Times New Roman" w:hAnsi="Times New Roman"/>
                <w:bCs/>
                <w:lang w:val="fr-FR"/>
              </w:rPr>
              <w:t>nmol</w:t>
            </w:r>
            <w:r w:rsidR="000D3F26" w:rsidRPr="00151523">
              <w:rPr>
                <w:rFonts w:ascii="Times New Roman" w:hAnsi="Times New Roman"/>
                <w:bCs/>
                <w:lang w:val="fr-FR"/>
              </w:rPr>
              <w:t xml:space="preserve"> </w:t>
            </w:r>
            <w:r w:rsidR="004B17ED" w:rsidRPr="00151523">
              <w:rPr>
                <w:rFonts w:ascii="Times New Roman" w:hAnsi="Times New Roman"/>
                <w:bCs/>
                <w:lang w:val="fr-FR"/>
              </w:rPr>
              <w:t>d’</w:t>
            </w:r>
            <w:proofErr w:type="spellStart"/>
            <w:r w:rsidR="004B17ED" w:rsidRPr="00151523">
              <w:rPr>
                <w:rFonts w:ascii="Times New Roman" w:hAnsi="Times New Roman"/>
                <w:bCs/>
                <w:lang w:val="fr-FR"/>
              </w:rPr>
              <w:t>hémicystine</w:t>
            </w:r>
            <w:proofErr w:type="spellEnd"/>
            <w:r w:rsidR="004B17ED" w:rsidRPr="00151523">
              <w:rPr>
                <w:rFonts w:ascii="Times New Roman" w:hAnsi="Times New Roman"/>
                <w:bCs/>
                <w:lang w:val="fr-FR"/>
              </w:rPr>
              <w:t>/mg de protéine</w:t>
            </w:r>
            <w:r w:rsidR="00DF301F" w:rsidRPr="00151523">
              <w:rPr>
                <w:rFonts w:ascii="Times New Roman" w:hAnsi="Times New Roman"/>
                <w:bCs/>
                <w:lang w:val="fr-FR"/>
              </w:rPr>
              <w:t>*</w:t>
            </w:r>
          </w:p>
        </w:tc>
        <w:tc>
          <w:tcPr>
            <w:tcW w:w="2431"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9673F0">
            <w:pPr>
              <w:keepNext/>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7</w:t>
            </w:r>
            <w:r w:rsidR="000A0875" w:rsidRPr="00151523">
              <w:rPr>
                <w:rFonts w:ascii="Times New Roman" w:hAnsi="Times New Roman"/>
                <w:bCs/>
                <w:lang w:val="fr-FR"/>
              </w:rPr>
              <w:t xml:space="preserve">4 </w:t>
            </w:r>
            <w:r w:rsidRPr="00151523">
              <w:rPr>
                <w:rFonts w:ascii="Times New Roman" w:hAnsi="Times New Roman"/>
                <w:bCs/>
                <w:lang w:val="fr-FR"/>
              </w:rPr>
              <w:t>± 0</w:t>
            </w:r>
            <w:r w:rsidR="005A213E" w:rsidRPr="00151523">
              <w:rPr>
                <w:rFonts w:ascii="Times New Roman" w:hAnsi="Times New Roman"/>
                <w:bCs/>
                <w:lang w:val="fr-FR"/>
              </w:rPr>
              <w:t>,</w:t>
            </w:r>
            <w:r w:rsidRPr="00151523">
              <w:rPr>
                <w:rFonts w:ascii="Times New Roman" w:hAnsi="Times New Roman"/>
                <w:bCs/>
                <w:lang w:val="fr-FR"/>
              </w:rPr>
              <w:t>14</w:t>
            </w:r>
          </w:p>
        </w:tc>
        <w:tc>
          <w:tcPr>
            <w:tcW w:w="2069" w:type="dxa"/>
            <w:tcBorders>
              <w:top w:val="single" w:sz="4" w:space="0" w:color="auto"/>
              <w:left w:val="single" w:sz="4" w:space="0" w:color="auto"/>
              <w:bottom w:val="single" w:sz="4" w:space="0" w:color="auto"/>
              <w:right w:val="single" w:sz="4" w:space="0" w:color="auto"/>
            </w:tcBorders>
            <w:vAlign w:val="center"/>
          </w:tcPr>
          <w:p w:rsidR="000D3F26" w:rsidRPr="00151523" w:rsidRDefault="000D3F26" w:rsidP="009673F0">
            <w:pPr>
              <w:keepNext/>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53 ± 0</w:t>
            </w:r>
            <w:r w:rsidR="005A213E" w:rsidRPr="00151523">
              <w:rPr>
                <w:rFonts w:ascii="Times New Roman" w:hAnsi="Times New Roman"/>
                <w:bCs/>
                <w:lang w:val="fr-FR"/>
              </w:rPr>
              <w:t>,</w:t>
            </w:r>
            <w:r w:rsidRPr="00151523">
              <w:rPr>
                <w:rFonts w:ascii="Times New Roman" w:hAnsi="Times New Roman"/>
                <w:bCs/>
                <w:lang w:val="fr-FR"/>
              </w:rPr>
              <w:t>14</w:t>
            </w:r>
          </w:p>
        </w:tc>
      </w:tr>
      <w:tr w:rsidR="000D3F26" w:rsidRPr="00151523" w:rsidTr="006201A7">
        <w:trPr>
          <w:cantSplit/>
        </w:trPr>
        <w:tc>
          <w:tcPr>
            <w:tcW w:w="4500" w:type="dxa"/>
            <w:tcBorders>
              <w:top w:val="single" w:sz="4" w:space="0" w:color="auto"/>
              <w:left w:val="single" w:sz="4" w:space="0" w:color="auto"/>
              <w:bottom w:val="single" w:sz="4" w:space="0" w:color="auto"/>
              <w:right w:val="single" w:sz="4" w:space="0" w:color="auto"/>
            </w:tcBorders>
            <w:vAlign w:val="center"/>
          </w:tcPr>
          <w:p w:rsidR="000D3F26" w:rsidRPr="00151523" w:rsidRDefault="00041C71" w:rsidP="009673F0">
            <w:pPr>
              <w:keepNext/>
              <w:spacing w:after="0" w:line="240" w:lineRule="auto"/>
              <w:rPr>
                <w:rFonts w:ascii="Times New Roman" w:hAnsi="Times New Roman"/>
                <w:bCs/>
                <w:lang w:val="fr-FR"/>
              </w:rPr>
            </w:pPr>
            <w:r w:rsidRPr="00151523">
              <w:rPr>
                <w:rFonts w:ascii="Times New Roman" w:hAnsi="Times New Roman"/>
                <w:bCs/>
                <w:lang w:val="fr-FR"/>
              </w:rPr>
              <w:t>Effet du traitement</w:t>
            </w:r>
            <w:r w:rsidR="000D3F26" w:rsidRPr="00151523">
              <w:rPr>
                <w:rFonts w:ascii="Times New Roman" w:hAnsi="Times New Roman"/>
                <w:bCs/>
                <w:lang w:val="fr-FR"/>
              </w:rPr>
              <w:t xml:space="preserve"> </w:t>
            </w:r>
          </w:p>
          <w:p w:rsidR="000D3F26" w:rsidRPr="00151523" w:rsidRDefault="00214891" w:rsidP="009673F0">
            <w:pPr>
              <w:keepNext/>
              <w:spacing w:after="0" w:line="240" w:lineRule="auto"/>
              <w:rPr>
                <w:rFonts w:ascii="Times New Roman" w:hAnsi="Times New Roman"/>
                <w:bCs/>
                <w:lang w:val="fr-FR"/>
              </w:rPr>
            </w:pPr>
            <w:r w:rsidRPr="00151523">
              <w:rPr>
                <w:rFonts w:ascii="Times New Roman" w:hAnsi="Times New Roman"/>
                <w:bCs/>
                <w:lang w:val="fr-FR"/>
              </w:rPr>
              <w:t>(moyenne MC</w:t>
            </w:r>
            <w:r w:rsidR="000D3F26" w:rsidRPr="00151523">
              <w:rPr>
                <w:rFonts w:ascii="Times New Roman" w:hAnsi="Times New Roman"/>
                <w:bCs/>
                <w:lang w:val="fr-FR"/>
              </w:rPr>
              <w:t xml:space="preserve"> ± </w:t>
            </w:r>
            <w:r w:rsidR="00041C71" w:rsidRPr="00151523">
              <w:rPr>
                <w:rFonts w:ascii="Times New Roman" w:hAnsi="Times New Roman"/>
                <w:bCs/>
                <w:lang w:val="fr-FR"/>
              </w:rPr>
              <w:t>ET</w:t>
            </w:r>
            <w:r w:rsidR="00D37426" w:rsidRPr="00151523">
              <w:rPr>
                <w:rFonts w:ascii="Times New Roman" w:hAnsi="Times New Roman"/>
                <w:bCs/>
                <w:lang w:val="fr-FR"/>
              </w:rPr>
              <w:t> </w:t>
            </w:r>
            <w:r w:rsidR="000D3F26" w:rsidRPr="00151523">
              <w:rPr>
                <w:rFonts w:ascii="Times New Roman" w:hAnsi="Times New Roman"/>
                <w:bCs/>
                <w:lang w:val="fr-FR"/>
              </w:rPr>
              <w:t xml:space="preserve">; </w:t>
            </w:r>
            <w:r w:rsidR="00041C71" w:rsidRPr="00151523">
              <w:rPr>
                <w:rFonts w:ascii="Times New Roman" w:hAnsi="Times New Roman"/>
                <w:bCs/>
                <w:lang w:val="fr-FR"/>
              </w:rPr>
              <w:t>IC à 95,8</w:t>
            </w:r>
            <w:r w:rsidR="00D37426" w:rsidRPr="00151523">
              <w:rPr>
                <w:rFonts w:ascii="Times New Roman" w:hAnsi="Times New Roman"/>
                <w:bCs/>
                <w:lang w:val="fr-FR"/>
              </w:rPr>
              <w:t> </w:t>
            </w:r>
            <w:r w:rsidR="00041C71" w:rsidRPr="00151523">
              <w:rPr>
                <w:rFonts w:ascii="Times New Roman" w:hAnsi="Times New Roman"/>
                <w:bCs/>
                <w:lang w:val="fr-FR"/>
              </w:rPr>
              <w:t>%</w:t>
            </w:r>
            <w:r w:rsidR="00D37426" w:rsidRPr="00151523">
              <w:rPr>
                <w:rFonts w:ascii="Times New Roman" w:hAnsi="Times New Roman"/>
                <w:bCs/>
                <w:lang w:val="fr-FR"/>
              </w:rPr>
              <w:t> </w:t>
            </w:r>
            <w:r w:rsidR="00041C71" w:rsidRPr="00151523">
              <w:rPr>
                <w:rFonts w:ascii="Times New Roman" w:hAnsi="Times New Roman"/>
                <w:bCs/>
                <w:lang w:val="fr-FR"/>
              </w:rPr>
              <w:t>; valeur de p)</w:t>
            </w:r>
          </w:p>
        </w:tc>
        <w:tc>
          <w:tcPr>
            <w:tcW w:w="4500" w:type="dxa"/>
            <w:gridSpan w:val="2"/>
            <w:tcBorders>
              <w:top w:val="single" w:sz="4" w:space="0" w:color="auto"/>
              <w:left w:val="single" w:sz="4" w:space="0" w:color="auto"/>
              <w:bottom w:val="single" w:sz="4" w:space="0" w:color="auto"/>
              <w:right w:val="single" w:sz="4" w:space="0" w:color="auto"/>
            </w:tcBorders>
            <w:vAlign w:val="center"/>
          </w:tcPr>
          <w:p w:rsidR="000D3F26" w:rsidRPr="00151523" w:rsidRDefault="000D3F26" w:rsidP="009673F0">
            <w:pPr>
              <w:keepNext/>
              <w:spacing w:after="0" w:line="240" w:lineRule="auto"/>
              <w:jc w:val="center"/>
              <w:rPr>
                <w:rFonts w:ascii="Times New Roman" w:hAnsi="Times New Roman"/>
                <w:bCs/>
                <w:lang w:val="fr-FR"/>
              </w:rPr>
            </w:pPr>
            <w:r w:rsidRPr="00151523">
              <w:rPr>
                <w:rFonts w:ascii="Times New Roman" w:hAnsi="Times New Roman"/>
                <w:bCs/>
                <w:lang w:val="fr-FR"/>
              </w:rPr>
              <w:t>-0</w:t>
            </w:r>
            <w:r w:rsidR="005A213E" w:rsidRPr="00151523">
              <w:rPr>
                <w:rFonts w:ascii="Times New Roman" w:hAnsi="Times New Roman"/>
                <w:bCs/>
                <w:lang w:val="fr-FR"/>
              </w:rPr>
              <w:t>,</w:t>
            </w:r>
            <w:r w:rsidRPr="00151523">
              <w:rPr>
                <w:rFonts w:ascii="Times New Roman" w:hAnsi="Times New Roman"/>
                <w:bCs/>
                <w:lang w:val="fr-FR"/>
              </w:rPr>
              <w:t>21 ± 0</w:t>
            </w:r>
            <w:r w:rsidR="005A213E" w:rsidRPr="00151523">
              <w:rPr>
                <w:rFonts w:ascii="Times New Roman" w:hAnsi="Times New Roman"/>
                <w:bCs/>
                <w:lang w:val="fr-FR"/>
              </w:rPr>
              <w:t>,</w:t>
            </w:r>
            <w:r w:rsidRPr="00151523">
              <w:rPr>
                <w:rFonts w:ascii="Times New Roman" w:hAnsi="Times New Roman"/>
                <w:bCs/>
                <w:lang w:val="fr-FR"/>
              </w:rPr>
              <w:t>1</w:t>
            </w:r>
            <w:r w:rsidR="000A0875" w:rsidRPr="00151523">
              <w:rPr>
                <w:rFonts w:ascii="Times New Roman" w:hAnsi="Times New Roman"/>
                <w:bCs/>
                <w:lang w:val="fr-FR"/>
              </w:rPr>
              <w:t>4</w:t>
            </w:r>
            <w:r w:rsidR="004B6DC5" w:rsidRPr="00151523">
              <w:rPr>
                <w:rFonts w:ascii="Times New Roman" w:hAnsi="Times New Roman"/>
                <w:bCs/>
                <w:lang w:val="fr-FR"/>
              </w:rPr>
              <w:t> </w:t>
            </w:r>
            <w:r w:rsidR="00CE481D" w:rsidRPr="00151523">
              <w:rPr>
                <w:rFonts w:ascii="Times New Roman" w:hAnsi="Times New Roman"/>
                <w:bCs/>
                <w:lang w:val="fr-FR"/>
              </w:rPr>
              <w:t>;</w:t>
            </w:r>
            <w:r w:rsidRPr="00151523">
              <w:rPr>
                <w:rFonts w:ascii="Times New Roman" w:hAnsi="Times New Roman"/>
                <w:bCs/>
                <w:lang w:val="fr-FR"/>
              </w:rPr>
              <w:t xml:space="preserve"> -0</w:t>
            </w:r>
            <w:r w:rsidR="005A213E" w:rsidRPr="00151523">
              <w:rPr>
                <w:rFonts w:ascii="Times New Roman" w:hAnsi="Times New Roman"/>
                <w:bCs/>
                <w:lang w:val="fr-FR"/>
              </w:rPr>
              <w:t>,</w:t>
            </w:r>
            <w:r w:rsidRPr="00151523">
              <w:rPr>
                <w:rFonts w:ascii="Times New Roman" w:hAnsi="Times New Roman"/>
                <w:bCs/>
                <w:lang w:val="fr-FR"/>
              </w:rPr>
              <w:t xml:space="preserve">48 </w:t>
            </w:r>
            <w:r w:rsidR="004B6DC5" w:rsidRPr="00151523">
              <w:rPr>
                <w:rFonts w:ascii="Times New Roman" w:hAnsi="Times New Roman"/>
                <w:bCs/>
                <w:lang w:val="fr-FR"/>
              </w:rPr>
              <w:t>à</w:t>
            </w:r>
            <w:r w:rsidRPr="00151523">
              <w:rPr>
                <w:rFonts w:ascii="Times New Roman" w:hAnsi="Times New Roman"/>
                <w:bCs/>
                <w:lang w:val="fr-FR"/>
              </w:rPr>
              <w:t xml:space="preserve"> 0</w:t>
            </w:r>
            <w:r w:rsidR="005A213E" w:rsidRPr="00151523">
              <w:rPr>
                <w:rFonts w:ascii="Times New Roman" w:hAnsi="Times New Roman"/>
                <w:bCs/>
                <w:lang w:val="fr-FR"/>
              </w:rPr>
              <w:t>,</w:t>
            </w:r>
            <w:r w:rsidRPr="00151523">
              <w:rPr>
                <w:rFonts w:ascii="Times New Roman" w:hAnsi="Times New Roman"/>
                <w:bCs/>
                <w:lang w:val="fr-FR"/>
              </w:rPr>
              <w:t>06</w:t>
            </w:r>
            <w:r w:rsidR="004B6DC5" w:rsidRPr="00151523">
              <w:rPr>
                <w:rFonts w:ascii="Times New Roman" w:hAnsi="Times New Roman"/>
                <w:bCs/>
                <w:lang w:val="fr-FR"/>
              </w:rPr>
              <w:t> </w:t>
            </w:r>
            <w:r w:rsidRPr="00151523">
              <w:rPr>
                <w:rFonts w:ascii="Times New Roman" w:hAnsi="Times New Roman"/>
                <w:bCs/>
                <w:lang w:val="fr-FR"/>
              </w:rPr>
              <w:t>; &lt;0</w:t>
            </w:r>
            <w:r w:rsidR="005A213E" w:rsidRPr="00151523">
              <w:rPr>
                <w:rFonts w:ascii="Times New Roman" w:hAnsi="Times New Roman"/>
                <w:bCs/>
                <w:lang w:val="fr-FR"/>
              </w:rPr>
              <w:t>,</w:t>
            </w:r>
            <w:r w:rsidRPr="00151523">
              <w:rPr>
                <w:rFonts w:ascii="Times New Roman" w:hAnsi="Times New Roman"/>
                <w:bCs/>
                <w:lang w:val="fr-FR"/>
              </w:rPr>
              <w:t>001</w:t>
            </w:r>
          </w:p>
        </w:tc>
      </w:tr>
    </w:tbl>
    <w:p w:rsidR="000D3F26" w:rsidRPr="009673F0" w:rsidRDefault="008E352E" w:rsidP="00151523">
      <w:pPr>
        <w:autoSpaceDE w:val="0"/>
        <w:autoSpaceDN w:val="0"/>
        <w:adjustRightInd w:val="0"/>
        <w:spacing w:after="0" w:line="240" w:lineRule="auto"/>
        <w:ind w:left="709"/>
        <w:rPr>
          <w:rFonts w:ascii="Times New Roman" w:hAnsi="Times New Roman"/>
          <w:sz w:val="20"/>
          <w:szCs w:val="20"/>
          <w:lang w:val="fr-FR"/>
        </w:rPr>
      </w:pPr>
      <w:r w:rsidRPr="00151523">
        <w:rPr>
          <w:rFonts w:ascii="Times New Roman" w:hAnsi="Times New Roman"/>
          <w:sz w:val="20"/>
          <w:szCs w:val="20"/>
          <w:lang w:val="fr-FR"/>
        </w:rPr>
        <w:t>* mesure effectuée au moyen d’un dosage leucocytaire mixte</w:t>
      </w:r>
    </w:p>
    <w:p w:rsidR="008E352E" w:rsidRPr="00151523" w:rsidRDefault="008E352E" w:rsidP="00151523">
      <w:pPr>
        <w:autoSpaceDE w:val="0"/>
        <w:autoSpaceDN w:val="0"/>
        <w:adjustRightInd w:val="0"/>
        <w:spacing w:after="0" w:line="240" w:lineRule="auto"/>
        <w:rPr>
          <w:rFonts w:ascii="Times New Roman" w:hAnsi="Times New Roman"/>
          <w:lang w:val="fr-FR"/>
        </w:rPr>
      </w:pPr>
    </w:p>
    <w:p w:rsidR="000D3F26" w:rsidRPr="00151523" w:rsidRDefault="00692DCF" w:rsidP="00151523">
      <w:pPr>
        <w:autoSpaceDE w:val="0"/>
        <w:autoSpaceDN w:val="0"/>
        <w:adjustRightInd w:val="0"/>
        <w:spacing w:after="0" w:line="240" w:lineRule="auto"/>
        <w:rPr>
          <w:rFonts w:ascii="Times New Roman" w:hAnsi="Times New Roman"/>
          <w:strike/>
          <w:lang w:val="fr-FR"/>
        </w:rPr>
      </w:pPr>
      <w:r w:rsidRPr="00151523">
        <w:rPr>
          <w:rFonts w:ascii="Times New Roman" w:hAnsi="Times New Roman"/>
          <w:lang w:val="fr-FR"/>
        </w:rPr>
        <w:t>Qua</w:t>
      </w:r>
      <w:r w:rsidR="0058057B" w:rsidRPr="00151523">
        <w:rPr>
          <w:rFonts w:ascii="Times New Roman" w:hAnsi="Times New Roman"/>
          <w:lang w:val="fr-FR"/>
        </w:rPr>
        <w:t xml:space="preserve">rante (40) </w:t>
      </w:r>
      <w:r w:rsidRPr="00151523">
        <w:rPr>
          <w:rFonts w:ascii="Times New Roman" w:hAnsi="Times New Roman"/>
          <w:lang w:val="fr-FR"/>
        </w:rPr>
        <w:t>sur quarante</w:t>
      </w:r>
      <w:r w:rsidR="0058057B" w:rsidRPr="00151523">
        <w:rPr>
          <w:rFonts w:ascii="Times New Roman" w:hAnsi="Times New Roman"/>
          <w:lang w:val="fr-FR"/>
        </w:rPr>
        <w:t>-et-un</w:t>
      </w:r>
      <w:r w:rsidR="00CE481D" w:rsidRPr="00151523">
        <w:rPr>
          <w:rFonts w:ascii="Times New Roman" w:hAnsi="Times New Roman"/>
          <w:lang w:val="fr-FR"/>
        </w:rPr>
        <w:t xml:space="preserve"> </w:t>
      </w:r>
      <w:r w:rsidR="0058057B" w:rsidRPr="00151523">
        <w:rPr>
          <w:rFonts w:ascii="Times New Roman" w:hAnsi="Times New Roman"/>
          <w:lang w:val="fr-FR"/>
        </w:rPr>
        <w:t>(</w:t>
      </w:r>
      <w:r w:rsidR="000D3F26" w:rsidRPr="00151523">
        <w:rPr>
          <w:rFonts w:ascii="Times New Roman" w:hAnsi="Times New Roman"/>
          <w:lang w:val="fr-FR"/>
        </w:rPr>
        <w:t>41</w:t>
      </w:r>
      <w:r w:rsidR="0058057B" w:rsidRPr="00151523">
        <w:rPr>
          <w:rFonts w:ascii="Times New Roman" w:hAnsi="Times New Roman"/>
          <w:lang w:val="fr-FR"/>
        </w:rPr>
        <w:t>)</w:t>
      </w:r>
      <w:r w:rsidR="000D3F26" w:rsidRPr="00151523">
        <w:rPr>
          <w:rFonts w:ascii="Times New Roman" w:hAnsi="Times New Roman"/>
          <w:lang w:val="fr-FR"/>
        </w:rPr>
        <w:t xml:space="preserve"> patients</w:t>
      </w:r>
      <w:r w:rsidR="0058057B" w:rsidRPr="00151523">
        <w:rPr>
          <w:rFonts w:ascii="Times New Roman" w:hAnsi="Times New Roman"/>
          <w:lang w:val="fr-FR"/>
        </w:rPr>
        <w:t xml:space="preserve"> ayant </w:t>
      </w:r>
      <w:r w:rsidR="009C7A18" w:rsidRPr="00151523">
        <w:rPr>
          <w:rFonts w:ascii="Times New Roman" w:hAnsi="Times New Roman"/>
          <w:lang w:val="fr-FR"/>
        </w:rPr>
        <w:t>terminé l’étude pivot de phase</w:t>
      </w:r>
      <w:r w:rsidR="00BB4540" w:rsidRPr="00151523">
        <w:rPr>
          <w:rFonts w:ascii="Times New Roman" w:hAnsi="Times New Roman"/>
          <w:lang w:val="fr-FR"/>
        </w:rPr>
        <w:t> </w:t>
      </w:r>
      <w:r w:rsidR="009C7A18" w:rsidRPr="00151523">
        <w:rPr>
          <w:rFonts w:ascii="Times New Roman" w:hAnsi="Times New Roman"/>
          <w:lang w:val="fr-FR"/>
        </w:rPr>
        <w:t>3</w:t>
      </w:r>
      <w:r w:rsidR="00F40741" w:rsidRPr="00151523">
        <w:rPr>
          <w:rFonts w:ascii="Times New Roman" w:hAnsi="Times New Roman"/>
          <w:lang w:val="fr-FR"/>
        </w:rPr>
        <w:t xml:space="preserve"> </w:t>
      </w:r>
      <w:r w:rsidR="009C7A18" w:rsidRPr="00151523">
        <w:rPr>
          <w:rFonts w:ascii="Times New Roman" w:hAnsi="Times New Roman"/>
          <w:lang w:val="fr-FR"/>
        </w:rPr>
        <w:t>ont été inclus dans une étude prospective de P</w:t>
      </w:r>
      <w:r w:rsidR="000D3F26" w:rsidRPr="00151523">
        <w:rPr>
          <w:rFonts w:ascii="Times New Roman" w:hAnsi="Times New Roman"/>
          <w:lang w:val="fr-FR"/>
        </w:rPr>
        <w:t>ROCYSBI</w:t>
      </w:r>
      <w:r w:rsidR="009C7A18" w:rsidRPr="00151523">
        <w:rPr>
          <w:rFonts w:ascii="Times New Roman" w:hAnsi="Times New Roman"/>
          <w:lang w:val="fr-FR"/>
        </w:rPr>
        <w:t xml:space="preserve">, qui est restée ouverte tant que </w:t>
      </w:r>
      <w:r w:rsidR="000D3F26" w:rsidRPr="00151523">
        <w:rPr>
          <w:rFonts w:ascii="Times New Roman" w:hAnsi="Times New Roman"/>
          <w:lang w:val="fr-FR"/>
        </w:rPr>
        <w:t xml:space="preserve">PROCYSBI </w:t>
      </w:r>
      <w:r w:rsidR="009C7A18" w:rsidRPr="00151523">
        <w:rPr>
          <w:rFonts w:ascii="Times New Roman" w:hAnsi="Times New Roman"/>
          <w:lang w:val="fr-FR"/>
        </w:rPr>
        <w:t>ne pouvait pas être prescrit par leur médecin</w:t>
      </w:r>
      <w:r w:rsidR="000D3F26" w:rsidRPr="00151523">
        <w:rPr>
          <w:rFonts w:ascii="Times New Roman" w:hAnsi="Times New Roman"/>
          <w:lang w:val="fr-FR"/>
        </w:rPr>
        <w:t xml:space="preserve">. </w:t>
      </w:r>
      <w:r w:rsidR="009C7A18" w:rsidRPr="00151523">
        <w:rPr>
          <w:rFonts w:ascii="Times New Roman" w:hAnsi="Times New Roman"/>
          <w:lang w:val="fr-FR"/>
        </w:rPr>
        <w:t>Dans cette étude, la cystine intra</w:t>
      </w:r>
      <w:r w:rsidR="00F40741" w:rsidRPr="00151523">
        <w:rPr>
          <w:rFonts w:ascii="Times New Roman" w:hAnsi="Times New Roman"/>
          <w:lang w:val="fr-FR"/>
        </w:rPr>
        <w:t>-</w:t>
      </w:r>
      <w:r w:rsidR="009C7A18" w:rsidRPr="00151523">
        <w:rPr>
          <w:rFonts w:ascii="Times New Roman" w:hAnsi="Times New Roman"/>
          <w:lang w:val="fr-FR"/>
        </w:rPr>
        <w:t>leucocytaire</w:t>
      </w:r>
      <w:r w:rsidR="000D3F26" w:rsidRPr="00151523">
        <w:rPr>
          <w:rFonts w:ascii="Times New Roman" w:hAnsi="Times New Roman"/>
          <w:lang w:val="fr-FR"/>
        </w:rPr>
        <w:t xml:space="preserve"> </w:t>
      </w:r>
      <w:r w:rsidR="00817B7F" w:rsidRPr="00151523">
        <w:rPr>
          <w:rFonts w:ascii="Times New Roman" w:hAnsi="Times New Roman"/>
          <w:lang w:val="fr-FR"/>
        </w:rPr>
        <w:t xml:space="preserve">mesurée au moyen d’un dosage leucocytaire mixte </w:t>
      </w:r>
      <w:r w:rsidR="00F40741" w:rsidRPr="00151523">
        <w:rPr>
          <w:rFonts w:ascii="Times New Roman" w:hAnsi="Times New Roman"/>
          <w:lang w:val="fr-FR"/>
        </w:rPr>
        <w:t>restait en moyenne toujours sous contrôle</w:t>
      </w:r>
      <w:r w:rsidR="0058057B" w:rsidRPr="00151523">
        <w:rPr>
          <w:rFonts w:ascii="Times New Roman" w:hAnsi="Times New Roman"/>
          <w:lang w:val="fr-FR"/>
        </w:rPr>
        <w:t xml:space="preserve"> optimal</w:t>
      </w:r>
      <w:r w:rsidR="00F40741" w:rsidRPr="00151523">
        <w:rPr>
          <w:rFonts w:ascii="Times New Roman" w:hAnsi="Times New Roman"/>
          <w:lang w:val="fr-FR"/>
        </w:rPr>
        <w:t xml:space="preserve">, </w:t>
      </w:r>
      <w:r w:rsidR="0058057B" w:rsidRPr="00151523">
        <w:rPr>
          <w:rFonts w:ascii="Times New Roman" w:hAnsi="Times New Roman"/>
          <w:lang w:val="fr-FR"/>
        </w:rPr>
        <w:t xml:space="preserve">en dessous de </w:t>
      </w:r>
      <w:r w:rsidR="000D3F26" w:rsidRPr="00151523">
        <w:rPr>
          <w:rFonts w:ascii="Times New Roman" w:hAnsi="Times New Roman"/>
          <w:lang w:val="fr-FR"/>
        </w:rPr>
        <w:t>1</w:t>
      </w:r>
      <w:r w:rsidR="00BB4540" w:rsidRPr="00151523">
        <w:rPr>
          <w:rFonts w:ascii="Times New Roman" w:hAnsi="Times New Roman"/>
          <w:lang w:val="fr-FR"/>
        </w:rPr>
        <w:t> </w:t>
      </w:r>
      <w:r w:rsidR="000E2E01" w:rsidRPr="00151523">
        <w:rPr>
          <w:rFonts w:ascii="Times New Roman" w:hAnsi="Times New Roman"/>
          <w:lang w:val="fr-FR"/>
        </w:rPr>
        <w:t xml:space="preserve">nmol </w:t>
      </w:r>
      <w:r w:rsidR="004B17ED" w:rsidRPr="00151523">
        <w:rPr>
          <w:rFonts w:ascii="Times New Roman" w:hAnsi="Times New Roman"/>
          <w:lang w:val="fr-FR"/>
        </w:rPr>
        <w:t>d’</w:t>
      </w:r>
      <w:proofErr w:type="spellStart"/>
      <w:r w:rsidR="004B17ED" w:rsidRPr="00151523">
        <w:rPr>
          <w:rFonts w:ascii="Times New Roman" w:hAnsi="Times New Roman"/>
          <w:lang w:val="fr-FR"/>
        </w:rPr>
        <w:t>hémicystine</w:t>
      </w:r>
      <w:proofErr w:type="spellEnd"/>
      <w:r w:rsidR="004B17ED" w:rsidRPr="00151523">
        <w:rPr>
          <w:rFonts w:ascii="Times New Roman" w:hAnsi="Times New Roman"/>
          <w:lang w:val="fr-FR"/>
        </w:rPr>
        <w:t>/mg de protéine</w:t>
      </w:r>
      <w:r w:rsidR="000D3F26" w:rsidRPr="00151523">
        <w:rPr>
          <w:rFonts w:ascii="Times New Roman" w:hAnsi="Times New Roman"/>
          <w:lang w:val="fr-FR"/>
        </w:rPr>
        <w:t xml:space="preserve">. </w:t>
      </w:r>
      <w:r w:rsidR="00F40741" w:rsidRPr="00151523">
        <w:rPr>
          <w:rFonts w:ascii="Times New Roman" w:hAnsi="Times New Roman"/>
          <w:lang w:val="fr-FR"/>
        </w:rPr>
        <w:t xml:space="preserve">Le </w:t>
      </w:r>
      <w:r w:rsidR="0058057B" w:rsidRPr="00151523">
        <w:rPr>
          <w:rFonts w:ascii="Times New Roman" w:hAnsi="Times New Roman"/>
          <w:lang w:val="fr-FR"/>
        </w:rPr>
        <w:t xml:space="preserve">débit </w:t>
      </w:r>
      <w:r w:rsidR="00F40741" w:rsidRPr="00151523">
        <w:rPr>
          <w:rFonts w:ascii="Times New Roman" w:hAnsi="Times New Roman"/>
          <w:lang w:val="fr-FR"/>
        </w:rPr>
        <w:t>de filtration gloméru</w:t>
      </w:r>
      <w:r w:rsidR="0058057B" w:rsidRPr="00151523">
        <w:rPr>
          <w:rFonts w:ascii="Times New Roman" w:hAnsi="Times New Roman"/>
          <w:lang w:val="fr-FR"/>
        </w:rPr>
        <w:t>l</w:t>
      </w:r>
      <w:r w:rsidR="00F40741" w:rsidRPr="00151523">
        <w:rPr>
          <w:rFonts w:ascii="Times New Roman" w:hAnsi="Times New Roman"/>
          <w:lang w:val="fr-FR"/>
        </w:rPr>
        <w:t>aire estimé (</w:t>
      </w:r>
      <w:proofErr w:type="spellStart"/>
      <w:r w:rsidR="0058057B" w:rsidRPr="00151523">
        <w:rPr>
          <w:rFonts w:ascii="Times New Roman" w:hAnsi="Times New Roman"/>
          <w:lang w:val="fr-FR"/>
        </w:rPr>
        <w:t>D</w:t>
      </w:r>
      <w:r w:rsidR="00F40741" w:rsidRPr="00151523">
        <w:rPr>
          <w:rFonts w:ascii="Times New Roman" w:hAnsi="Times New Roman"/>
          <w:lang w:val="fr-FR"/>
        </w:rPr>
        <w:t>FGe</w:t>
      </w:r>
      <w:proofErr w:type="spellEnd"/>
      <w:r w:rsidR="00F40741" w:rsidRPr="00151523">
        <w:rPr>
          <w:rFonts w:ascii="Times New Roman" w:hAnsi="Times New Roman"/>
          <w:lang w:val="fr-FR"/>
        </w:rPr>
        <w:t xml:space="preserve">) </w:t>
      </w:r>
      <w:r w:rsidR="00A45B3B" w:rsidRPr="00151523">
        <w:rPr>
          <w:rFonts w:ascii="Times New Roman" w:hAnsi="Times New Roman"/>
          <w:lang w:val="fr-FR"/>
        </w:rPr>
        <w:t xml:space="preserve">n’a </w:t>
      </w:r>
      <w:r w:rsidR="00F40741" w:rsidRPr="00151523">
        <w:rPr>
          <w:rFonts w:ascii="Times New Roman" w:hAnsi="Times New Roman"/>
          <w:lang w:val="fr-FR"/>
        </w:rPr>
        <w:t xml:space="preserve">pas </w:t>
      </w:r>
      <w:r w:rsidR="00A45B3B" w:rsidRPr="00151523">
        <w:rPr>
          <w:rFonts w:ascii="Times New Roman" w:hAnsi="Times New Roman"/>
          <w:lang w:val="fr-FR"/>
        </w:rPr>
        <w:t xml:space="preserve">changé </w:t>
      </w:r>
      <w:r w:rsidR="00F40741" w:rsidRPr="00151523">
        <w:rPr>
          <w:rFonts w:ascii="Times New Roman" w:hAnsi="Times New Roman"/>
          <w:lang w:val="fr-FR"/>
        </w:rPr>
        <w:t xml:space="preserve">pour la population au fil du temps. </w:t>
      </w:r>
    </w:p>
    <w:p w:rsidR="000D3F26" w:rsidRPr="00151523" w:rsidRDefault="000D3F26" w:rsidP="00151523">
      <w:pPr>
        <w:pStyle w:val="Caption"/>
        <w:rPr>
          <w:sz w:val="22"/>
          <w:szCs w:val="22"/>
          <w:lang w:val="fr-FR"/>
        </w:rPr>
      </w:pPr>
    </w:p>
    <w:p w:rsidR="00F40741" w:rsidRPr="00151523" w:rsidRDefault="00F40741" w:rsidP="009673F0">
      <w:pPr>
        <w:keepNext/>
        <w:suppressAutoHyphens/>
        <w:spacing w:after="0" w:line="240" w:lineRule="auto"/>
        <w:ind w:left="567" w:hanging="567"/>
        <w:rPr>
          <w:rFonts w:ascii="Times New Roman" w:hAnsi="Times New Roman"/>
          <w:b/>
          <w:lang w:val="fr-FR"/>
        </w:rPr>
      </w:pPr>
      <w:r w:rsidRPr="00151523">
        <w:rPr>
          <w:rFonts w:ascii="Times New Roman" w:hAnsi="Times New Roman"/>
          <w:b/>
          <w:lang w:val="fr-FR"/>
        </w:rPr>
        <w:t>5.2</w:t>
      </w:r>
      <w:r w:rsidRPr="00151523">
        <w:rPr>
          <w:rFonts w:ascii="Times New Roman" w:hAnsi="Times New Roman"/>
          <w:b/>
          <w:lang w:val="fr-FR"/>
        </w:rPr>
        <w:tab/>
        <w:t>Propriétés pharmacocinétiques</w:t>
      </w:r>
    </w:p>
    <w:p w:rsidR="006201A7" w:rsidRPr="00151523" w:rsidRDefault="006201A7" w:rsidP="009673F0">
      <w:pPr>
        <w:keepNext/>
        <w:suppressAutoHyphens/>
        <w:spacing w:after="0" w:line="240" w:lineRule="auto"/>
        <w:ind w:left="567" w:hanging="567"/>
        <w:rPr>
          <w:rFonts w:ascii="Times New Roman" w:hAnsi="Times New Roman"/>
          <w:b/>
          <w:lang w:val="fr-FR"/>
        </w:rPr>
      </w:pPr>
    </w:p>
    <w:p w:rsidR="000D3F26" w:rsidRPr="00151523" w:rsidRDefault="000D3F26" w:rsidP="009673F0">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Absorption</w:t>
      </w:r>
    </w:p>
    <w:p w:rsidR="000D3F26" w:rsidRPr="00151523" w:rsidRDefault="000D3F26" w:rsidP="009673F0">
      <w:pPr>
        <w:keepNext/>
        <w:autoSpaceDE w:val="0"/>
        <w:autoSpaceDN w:val="0"/>
        <w:adjustRightInd w:val="0"/>
        <w:spacing w:after="0" w:line="240" w:lineRule="auto"/>
        <w:rPr>
          <w:rFonts w:ascii="Times New Roman" w:hAnsi="Times New Roman"/>
          <w:u w:val="single"/>
          <w:lang w:val="fr-FR"/>
        </w:rPr>
      </w:pPr>
    </w:p>
    <w:p w:rsidR="000D3F26" w:rsidRPr="00151523" w:rsidRDefault="00F4074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La biodisponibilité relative est</w:t>
      </w:r>
      <w:r w:rsidR="0058057B" w:rsidRPr="00151523">
        <w:rPr>
          <w:rFonts w:ascii="Times New Roman" w:hAnsi="Times New Roman"/>
          <w:lang w:val="fr-FR"/>
        </w:rPr>
        <w:t xml:space="preserve"> de </w:t>
      </w:r>
      <w:r w:rsidR="000D3F26" w:rsidRPr="00151523">
        <w:rPr>
          <w:rFonts w:ascii="Times New Roman" w:hAnsi="Times New Roman"/>
          <w:lang w:val="fr-FR"/>
        </w:rPr>
        <w:t>12</w:t>
      </w:r>
      <w:r w:rsidR="000A0875" w:rsidRPr="00151523">
        <w:rPr>
          <w:rFonts w:ascii="Times New Roman" w:hAnsi="Times New Roman"/>
          <w:lang w:val="fr-FR"/>
        </w:rPr>
        <w:t>5</w:t>
      </w:r>
      <w:r w:rsidR="004B6DC5" w:rsidRPr="00151523">
        <w:rPr>
          <w:rFonts w:ascii="Times New Roman" w:hAnsi="Times New Roman"/>
          <w:lang w:val="fr-FR"/>
        </w:rPr>
        <w:t> </w:t>
      </w:r>
      <w:r w:rsidR="000D3F26" w:rsidRPr="00151523">
        <w:rPr>
          <w:rFonts w:ascii="Times New Roman" w:hAnsi="Times New Roman"/>
          <w:lang w:val="fr-FR"/>
        </w:rPr>
        <w:t xml:space="preserve">% </w:t>
      </w:r>
      <w:r w:rsidR="0058057B" w:rsidRPr="00151523">
        <w:rPr>
          <w:rFonts w:ascii="Times New Roman" w:hAnsi="Times New Roman"/>
          <w:lang w:val="fr-FR"/>
        </w:rPr>
        <w:t xml:space="preserve">environ, </w:t>
      </w:r>
      <w:r w:rsidRPr="00151523">
        <w:rPr>
          <w:rFonts w:ascii="Times New Roman" w:hAnsi="Times New Roman"/>
          <w:lang w:val="fr-FR"/>
        </w:rPr>
        <w:t>par comparaison avec celle de l</w:t>
      </w:r>
      <w:r w:rsidR="00BF12B7" w:rsidRPr="00151523">
        <w:rPr>
          <w:rFonts w:ascii="Times New Roman" w:hAnsi="Times New Roman"/>
          <w:lang w:val="fr-FR"/>
        </w:rPr>
        <w:t xml:space="preserve">a </w:t>
      </w:r>
      <w:r w:rsidRPr="00151523">
        <w:rPr>
          <w:rFonts w:ascii="Times New Roman" w:hAnsi="Times New Roman"/>
          <w:lang w:val="fr-FR"/>
        </w:rPr>
        <w:t>cystéamine à libération immédiate</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F4074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La prise </w:t>
      </w:r>
      <w:r w:rsidR="00BE15E1" w:rsidRPr="00151523">
        <w:rPr>
          <w:rFonts w:ascii="Times New Roman" w:hAnsi="Times New Roman"/>
          <w:lang w:val="fr-FR"/>
        </w:rPr>
        <w:t>de nourriture 30</w:t>
      </w:r>
      <w:r w:rsidR="004B6DC5" w:rsidRPr="00151523">
        <w:rPr>
          <w:rFonts w:ascii="Times New Roman" w:hAnsi="Times New Roman"/>
          <w:lang w:val="fr-FR"/>
        </w:rPr>
        <w:t> </w:t>
      </w:r>
      <w:r w:rsidR="00BE15E1" w:rsidRPr="00151523">
        <w:rPr>
          <w:rFonts w:ascii="Times New Roman" w:hAnsi="Times New Roman"/>
          <w:lang w:val="fr-FR"/>
        </w:rPr>
        <w:t>minutes avant la prise de la dose</w:t>
      </w:r>
      <w:r w:rsidRPr="00151523">
        <w:rPr>
          <w:rFonts w:ascii="Times New Roman" w:hAnsi="Times New Roman"/>
          <w:lang w:val="fr-FR"/>
        </w:rPr>
        <w:t xml:space="preserve"> réduit l’a</w:t>
      </w:r>
      <w:r w:rsidR="000D3F26" w:rsidRPr="00151523">
        <w:rPr>
          <w:rFonts w:ascii="Times New Roman" w:hAnsi="Times New Roman"/>
          <w:lang w:val="fr-FR"/>
        </w:rPr>
        <w:t>bsorption</w:t>
      </w:r>
      <w:r w:rsidR="00CE481D" w:rsidRPr="00151523">
        <w:rPr>
          <w:rFonts w:ascii="Times New Roman" w:hAnsi="Times New Roman"/>
          <w:lang w:val="fr-FR"/>
        </w:rPr>
        <w:t xml:space="preserve"> </w:t>
      </w:r>
      <w:r w:rsidRPr="00151523">
        <w:rPr>
          <w:rFonts w:ascii="Times New Roman" w:hAnsi="Times New Roman"/>
          <w:lang w:val="fr-FR"/>
        </w:rPr>
        <w:t>de</w:t>
      </w:r>
      <w:r w:rsidR="000D3F26" w:rsidRPr="00151523">
        <w:rPr>
          <w:rFonts w:ascii="Times New Roman" w:hAnsi="Times New Roman"/>
          <w:lang w:val="fr-FR"/>
        </w:rPr>
        <w:t xml:space="preserve"> PROCYSBI </w:t>
      </w:r>
      <w:r w:rsidRPr="00151523">
        <w:rPr>
          <w:rFonts w:ascii="Times New Roman" w:hAnsi="Times New Roman"/>
          <w:lang w:val="fr-FR"/>
        </w:rPr>
        <w:t xml:space="preserve">(environ </w:t>
      </w:r>
      <w:r w:rsidR="000D3F26" w:rsidRPr="00151523">
        <w:rPr>
          <w:rFonts w:ascii="Times New Roman" w:hAnsi="Times New Roman"/>
          <w:lang w:val="fr-FR"/>
        </w:rPr>
        <w:t>3</w:t>
      </w:r>
      <w:r w:rsidR="000A0875" w:rsidRPr="00151523">
        <w:rPr>
          <w:rFonts w:ascii="Times New Roman" w:hAnsi="Times New Roman"/>
          <w:lang w:val="fr-FR"/>
        </w:rPr>
        <w:t>5</w:t>
      </w:r>
      <w:r w:rsidR="004B6DC5" w:rsidRPr="00151523">
        <w:rPr>
          <w:rFonts w:ascii="Times New Roman" w:hAnsi="Times New Roman"/>
          <w:lang w:val="fr-FR"/>
        </w:rPr>
        <w:t> </w:t>
      </w:r>
      <w:r w:rsidR="000D3F26" w:rsidRPr="00151523">
        <w:rPr>
          <w:rFonts w:ascii="Times New Roman" w:hAnsi="Times New Roman"/>
          <w:lang w:val="fr-FR"/>
        </w:rPr>
        <w:t xml:space="preserve">% </w:t>
      </w:r>
      <w:r w:rsidRPr="00151523">
        <w:rPr>
          <w:rFonts w:ascii="Times New Roman" w:hAnsi="Times New Roman"/>
          <w:lang w:val="fr-FR"/>
        </w:rPr>
        <w:t xml:space="preserve">de diminution de l’exposition) </w:t>
      </w:r>
      <w:r w:rsidR="00FE7765" w:rsidRPr="00151523">
        <w:rPr>
          <w:rFonts w:ascii="Times New Roman" w:hAnsi="Times New Roman"/>
          <w:lang w:val="fr-FR"/>
        </w:rPr>
        <w:t xml:space="preserve">de même que </w:t>
      </w:r>
      <w:r w:rsidR="000D3F26" w:rsidRPr="00151523">
        <w:rPr>
          <w:rFonts w:ascii="Times New Roman" w:hAnsi="Times New Roman"/>
          <w:lang w:val="fr-FR"/>
        </w:rPr>
        <w:t>3</w:t>
      </w:r>
      <w:r w:rsidR="000A0875" w:rsidRPr="00151523">
        <w:rPr>
          <w:rFonts w:ascii="Times New Roman" w:hAnsi="Times New Roman"/>
          <w:lang w:val="fr-FR"/>
        </w:rPr>
        <w:t>0</w:t>
      </w:r>
      <w:r w:rsidR="004B6DC5" w:rsidRPr="00151523">
        <w:rPr>
          <w:rFonts w:ascii="Times New Roman" w:hAnsi="Times New Roman"/>
          <w:lang w:val="fr-FR"/>
        </w:rPr>
        <w:t> </w:t>
      </w:r>
      <w:r w:rsidR="000D3F26" w:rsidRPr="00151523">
        <w:rPr>
          <w:rFonts w:ascii="Times New Roman" w:hAnsi="Times New Roman"/>
          <w:lang w:val="fr-FR"/>
        </w:rPr>
        <w:t>m</w:t>
      </w:r>
      <w:r w:rsidRPr="00151523">
        <w:rPr>
          <w:rFonts w:ascii="Times New Roman" w:hAnsi="Times New Roman"/>
          <w:lang w:val="fr-FR"/>
        </w:rPr>
        <w:t xml:space="preserve">inutes après </w:t>
      </w:r>
      <w:r w:rsidR="003F662F" w:rsidRPr="00151523">
        <w:rPr>
          <w:rFonts w:ascii="Times New Roman" w:hAnsi="Times New Roman"/>
          <w:lang w:val="fr-FR"/>
        </w:rPr>
        <w:t xml:space="preserve">la </w:t>
      </w:r>
      <w:r w:rsidR="000D3F26" w:rsidRPr="00151523">
        <w:rPr>
          <w:rFonts w:ascii="Times New Roman" w:hAnsi="Times New Roman"/>
          <w:lang w:val="fr-FR"/>
        </w:rPr>
        <w:t>dose (</w:t>
      </w:r>
      <w:r w:rsidR="003F662F" w:rsidRPr="00151523">
        <w:rPr>
          <w:rFonts w:ascii="Times New Roman" w:hAnsi="Times New Roman"/>
          <w:lang w:val="fr-FR"/>
        </w:rPr>
        <w:t xml:space="preserve">environ </w:t>
      </w:r>
      <w:r w:rsidR="000D3F26" w:rsidRPr="00151523">
        <w:rPr>
          <w:rFonts w:ascii="Times New Roman" w:hAnsi="Times New Roman"/>
          <w:lang w:val="fr-FR"/>
        </w:rPr>
        <w:t>1</w:t>
      </w:r>
      <w:r w:rsidR="002230D7" w:rsidRPr="00151523">
        <w:rPr>
          <w:rFonts w:ascii="Times New Roman" w:hAnsi="Times New Roman"/>
          <w:lang w:val="fr-FR"/>
        </w:rPr>
        <w:t xml:space="preserve">6 </w:t>
      </w:r>
      <w:r w:rsidR="00B82019" w:rsidRPr="00151523">
        <w:rPr>
          <w:rFonts w:ascii="Times New Roman" w:hAnsi="Times New Roman"/>
          <w:lang w:val="fr-FR"/>
        </w:rPr>
        <w:t xml:space="preserve">ou </w:t>
      </w:r>
      <w:r w:rsidR="000D3F26" w:rsidRPr="00151523">
        <w:rPr>
          <w:rFonts w:ascii="Times New Roman" w:hAnsi="Times New Roman"/>
          <w:lang w:val="fr-FR"/>
        </w:rPr>
        <w:t>4</w:t>
      </w:r>
      <w:r w:rsidR="000A0875" w:rsidRPr="00151523">
        <w:rPr>
          <w:rFonts w:ascii="Times New Roman" w:hAnsi="Times New Roman"/>
          <w:lang w:val="fr-FR"/>
        </w:rPr>
        <w:t>5</w:t>
      </w:r>
      <w:r w:rsidR="004B6DC5" w:rsidRPr="00151523">
        <w:rPr>
          <w:rFonts w:ascii="Times New Roman" w:hAnsi="Times New Roman"/>
          <w:lang w:val="fr-FR"/>
        </w:rPr>
        <w:t> </w:t>
      </w:r>
      <w:r w:rsidR="000D3F26" w:rsidRPr="00151523">
        <w:rPr>
          <w:rFonts w:ascii="Times New Roman" w:hAnsi="Times New Roman"/>
          <w:lang w:val="fr-FR"/>
        </w:rPr>
        <w:t xml:space="preserve">% </w:t>
      </w:r>
      <w:r w:rsidR="003F662F" w:rsidRPr="00151523">
        <w:rPr>
          <w:rFonts w:ascii="Times New Roman" w:hAnsi="Times New Roman"/>
          <w:lang w:val="fr-FR"/>
        </w:rPr>
        <w:t>de diminution de l’exposition, respectivement pour les gélules intactes et ouvertes</w:t>
      </w:r>
      <w:r w:rsidR="000D3F26" w:rsidRPr="00151523">
        <w:rPr>
          <w:rFonts w:ascii="Times New Roman" w:hAnsi="Times New Roman"/>
          <w:lang w:val="fr-FR"/>
        </w:rPr>
        <w:t xml:space="preserve">). </w:t>
      </w:r>
      <w:r w:rsidR="003F662F" w:rsidRPr="00151523">
        <w:rPr>
          <w:rFonts w:ascii="Times New Roman" w:hAnsi="Times New Roman"/>
          <w:lang w:val="fr-FR"/>
        </w:rPr>
        <w:t>La prise d’aliments deux heures après l’admin</w:t>
      </w:r>
      <w:r w:rsidR="000D3F26" w:rsidRPr="00151523">
        <w:rPr>
          <w:rFonts w:ascii="Times New Roman" w:hAnsi="Times New Roman"/>
          <w:lang w:val="fr-FR"/>
        </w:rPr>
        <w:t xml:space="preserve">istration </w:t>
      </w:r>
      <w:r w:rsidR="003F662F" w:rsidRPr="00151523">
        <w:rPr>
          <w:rFonts w:ascii="Times New Roman" w:hAnsi="Times New Roman"/>
          <w:lang w:val="fr-FR"/>
        </w:rPr>
        <w:t>ne modifi</w:t>
      </w:r>
      <w:r w:rsidR="00FE7765" w:rsidRPr="00151523">
        <w:rPr>
          <w:rFonts w:ascii="Times New Roman" w:hAnsi="Times New Roman"/>
          <w:lang w:val="fr-FR"/>
        </w:rPr>
        <w:t>e</w:t>
      </w:r>
      <w:r w:rsidR="003F662F" w:rsidRPr="00151523">
        <w:rPr>
          <w:rFonts w:ascii="Times New Roman" w:hAnsi="Times New Roman"/>
          <w:lang w:val="fr-FR"/>
        </w:rPr>
        <w:t xml:space="preserve"> pas l’</w:t>
      </w:r>
      <w:r w:rsidR="000D3F26" w:rsidRPr="00151523">
        <w:rPr>
          <w:rFonts w:ascii="Times New Roman" w:hAnsi="Times New Roman"/>
          <w:lang w:val="fr-FR"/>
        </w:rPr>
        <w:t xml:space="preserve">absorption </w:t>
      </w:r>
      <w:r w:rsidR="003F662F" w:rsidRPr="00151523">
        <w:rPr>
          <w:rFonts w:ascii="Times New Roman" w:hAnsi="Times New Roman"/>
          <w:lang w:val="fr-FR"/>
        </w:rPr>
        <w:t>de</w:t>
      </w:r>
      <w:r w:rsidR="000D3F26" w:rsidRPr="00151523">
        <w:rPr>
          <w:rFonts w:ascii="Times New Roman" w:hAnsi="Times New Roman"/>
          <w:lang w:val="fr-FR"/>
        </w:rPr>
        <w:t xml:space="preserve"> PROCYSBI. </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Distribution</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3F662F"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La liaison aux protéines plasmatique</w:t>
      </w:r>
      <w:r w:rsidR="0058057B" w:rsidRPr="00151523">
        <w:rPr>
          <w:rFonts w:ascii="Times New Roman" w:hAnsi="Times New Roman"/>
          <w:lang w:val="fr-FR"/>
        </w:rPr>
        <w:t>s</w:t>
      </w:r>
      <w:r w:rsidRPr="00151523">
        <w:rPr>
          <w:rFonts w:ascii="Times New Roman" w:hAnsi="Times New Roman"/>
          <w:lang w:val="fr-FR"/>
        </w:rPr>
        <w:t xml:space="preserve"> </w:t>
      </w:r>
      <w:r w:rsidR="000D3F26" w:rsidRPr="00151523">
        <w:rPr>
          <w:rFonts w:ascii="Times New Roman" w:hAnsi="Times New Roman"/>
          <w:i/>
          <w:iCs/>
          <w:lang w:val="fr-FR"/>
        </w:rPr>
        <w:t xml:space="preserve">in vitro </w:t>
      </w:r>
      <w:r w:rsidRPr="00151523">
        <w:rPr>
          <w:rFonts w:ascii="Times New Roman" w:hAnsi="Times New Roman"/>
          <w:lang w:val="fr-FR"/>
        </w:rPr>
        <w:t xml:space="preserve">de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Pr="00151523">
        <w:rPr>
          <w:rFonts w:ascii="Times New Roman" w:hAnsi="Times New Roman"/>
          <w:lang w:val="fr-FR"/>
        </w:rPr>
        <w:t>essentiellement à l’a</w:t>
      </w:r>
      <w:r w:rsidR="000D3F26" w:rsidRPr="00151523">
        <w:rPr>
          <w:rFonts w:ascii="Times New Roman" w:hAnsi="Times New Roman"/>
          <w:lang w:val="fr-FR"/>
        </w:rPr>
        <w:t>lbumin</w:t>
      </w:r>
      <w:r w:rsidRPr="00151523">
        <w:rPr>
          <w:rFonts w:ascii="Times New Roman" w:hAnsi="Times New Roman"/>
          <w:lang w:val="fr-FR"/>
        </w:rPr>
        <w:t>e</w:t>
      </w:r>
      <w:r w:rsidR="000D3F26" w:rsidRPr="00151523">
        <w:rPr>
          <w:rFonts w:ascii="Times New Roman" w:hAnsi="Times New Roman"/>
          <w:lang w:val="fr-FR"/>
        </w:rPr>
        <w:t xml:space="preserve">, </w:t>
      </w:r>
      <w:r w:rsidRPr="00151523">
        <w:rPr>
          <w:rFonts w:ascii="Times New Roman" w:hAnsi="Times New Roman"/>
          <w:lang w:val="fr-FR"/>
        </w:rPr>
        <w:t xml:space="preserve">est de </w:t>
      </w:r>
      <w:r w:rsidR="000D3F26" w:rsidRPr="00151523">
        <w:rPr>
          <w:rFonts w:ascii="Times New Roman" w:hAnsi="Times New Roman"/>
          <w:lang w:val="fr-FR"/>
        </w:rPr>
        <w:t>5</w:t>
      </w:r>
      <w:r w:rsidR="000A0875" w:rsidRPr="00151523">
        <w:rPr>
          <w:rFonts w:ascii="Times New Roman" w:hAnsi="Times New Roman"/>
          <w:lang w:val="fr-FR"/>
        </w:rPr>
        <w:t>4</w:t>
      </w:r>
      <w:r w:rsidR="004B6DC5" w:rsidRPr="00151523">
        <w:rPr>
          <w:rFonts w:ascii="Times New Roman" w:hAnsi="Times New Roman"/>
          <w:lang w:val="fr-FR"/>
        </w:rPr>
        <w:t> </w:t>
      </w:r>
      <w:r w:rsidR="000D3F26" w:rsidRPr="00151523">
        <w:rPr>
          <w:rFonts w:ascii="Times New Roman" w:hAnsi="Times New Roman"/>
          <w:lang w:val="fr-FR"/>
        </w:rPr>
        <w:t>%</w:t>
      </w:r>
      <w:r w:rsidR="00B82019" w:rsidRPr="00151523">
        <w:rPr>
          <w:rFonts w:ascii="Times New Roman" w:hAnsi="Times New Roman"/>
          <w:lang w:val="fr-FR"/>
        </w:rPr>
        <w:t xml:space="preserve"> </w:t>
      </w:r>
      <w:r w:rsidR="0058057B" w:rsidRPr="00151523">
        <w:rPr>
          <w:rFonts w:ascii="Times New Roman" w:hAnsi="Times New Roman"/>
          <w:lang w:val="fr-FR"/>
        </w:rPr>
        <w:t xml:space="preserve">environ </w:t>
      </w:r>
      <w:r w:rsidR="00B82019" w:rsidRPr="00151523">
        <w:rPr>
          <w:rFonts w:ascii="Times New Roman" w:hAnsi="Times New Roman"/>
          <w:lang w:val="fr-FR"/>
        </w:rPr>
        <w:t xml:space="preserve">et </w:t>
      </w:r>
      <w:r w:rsidRPr="00151523">
        <w:rPr>
          <w:rFonts w:ascii="Times New Roman" w:hAnsi="Times New Roman"/>
          <w:lang w:val="fr-FR"/>
        </w:rPr>
        <w:t xml:space="preserve">elle est </w:t>
      </w:r>
      <w:r w:rsidR="000D3F26" w:rsidRPr="00151523">
        <w:rPr>
          <w:rFonts w:ascii="Times New Roman" w:hAnsi="Times New Roman"/>
          <w:lang w:val="fr-FR"/>
        </w:rPr>
        <w:t>ind</w:t>
      </w:r>
      <w:r w:rsidRPr="00151523">
        <w:rPr>
          <w:rFonts w:ascii="Times New Roman" w:hAnsi="Times New Roman"/>
          <w:lang w:val="fr-FR"/>
        </w:rPr>
        <w:t>é</w:t>
      </w:r>
      <w:r w:rsidR="000D3F26" w:rsidRPr="00151523">
        <w:rPr>
          <w:rFonts w:ascii="Times New Roman" w:hAnsi="Times New Roman"/>
          <w:lang w:val="fr-FR"/>
        </w:rPr>
        <w:t>pend</w:t>
      </w:r>
      <w:r w:rsidRPr="00151523">
        <w:rPr>
          <w:rFonts w:ascii="Times New Roman" w:hAnsi="Times New Roman"/>
          <w:lang w:val="fr-FR"/>
        </w:rPr>
        <w:t xml:space="preserve">ante de la </w:t>
      </w:r>
      <w:r w:rsidR="000D3F26" w:rsidRPr="00151523">
        <w:rPr>
          <w:rFonts w:ascii="Times New Roman" w:hAnsi="Times New Roman"/>
          <w:lang w:val="fr-FR"/>
        </w:rPr>
        <w:t xml:space="preserve">concentration </w:t>
      </w:r>
      <w:r w:rsidRPr="00151523">
        <w:rPr>
          <w:rFonts w:ascii="Times New Roman" w:hAnsi="Times New Roman"/>
          <w:lang w:val="fr-FR"/>
        </w:rPr>
        <w:t>plasmatique du médicament sur l’ensemble de la plage thérapeutique.</w:t>
      </w:r>
      <w:r w:rsidR="00CE481D"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b/>
          <w:lang w:val="fr-FR"/>
        </w:rPr>
      </w:pP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Biotransformation</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FE7765"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w:t>
      </w:r>
      <w:r w:rsidR="003F662F" w:rsidRPr="00151523">
        <w:rPr>
          <w:rFonts w:ascii="Times New Roman" w:hAnsi="Times New Roman"/>
          <w:lang w:val="fr-FR"/>
        </w:rPr>
        <w:t>’é</w:t>
      </w:r>
      <w:r w:rsidR="000D3F26" w:rsidRPr="00151523">
        <w:rPr>
          <w:rFonts w:ascii="Times New Roman" w:hAnsi="Times New Roman"/>
          <w:lang w:val="fr-FR"/>
        </w:rPr>
        <w:t xml:space="preserve">limination </w:t>
      </w:r>
      <w:r w:rsidR="003F662F" w:rsidRPr="00151523">
        <w:rPr>
          <w:rFonts w:ascii="Times New Roman" w:hAnsi="Times New Roman"/>
          <w:lang w:val="fr-FR"/>
        </w:rPr>
        <w:t xml:space="preserve">de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3F662F" w:rsidRPr="00151523">
        <w:rPr>
          <w:rFonts w:ascii="Times New Roman" w:hAnsi="Times New Roman"/>
          <w:lang w:val="fr-FR"/>
        </w:rPr>
        <w:t xml:space="preserve">inchangée dans les urines </w:t>
      </w:r>
      <w:r w:rsidRPr="00151523">
        <w:rPr>
          <w:rFonts w:ascii="Times New Roman" w:hAnsi="Times New Roman"/>
          <w:lang w:val="fr-FR"/>
        </w:rPr>
        <w:t>est comprise entre</w:t>
      </w:r>
      <w:r w:rsidR="003F662F" w:rsidRPr="00151523">
        <w:rPr>
          <w:rFonts w:ascii="Times New Roman" w:hAnsi="Times New Roman"/>
          <w:lang w:val="fr-FR"/>
        </w:rPr>
        <w:t xml:space="preserve"> </w:t>
      </w:r>
      <w:r w:rsidR="000D3F26" w:rsidRPr="00151523">
        <w:rPr>
          <w:rFonts w:ascii="Times New Roman" w:hAnsi="Times New Roman"/>
          <w:lang w:val="fr-FR"/>
        </w:rPr>
        <w:t>0</w:t>
      </w:r>
      <w:r w:rsidR="003F662F" w:rsidRPr="00151523">
        <w:rPr>
          <w:rFonts w:ascii="Times New Roman" w:hAnsi="Times New Roman"/>
          <w:lang w:val="fr-FR"/>
        </w:rPr>
        <w:t>,</w:t>
      </w:r>
      <w:r w:rsidR="000D3F26" w:rsidRPr="00151523">
        <w:rPr>
          <w:rFonts w:ascii="Times New Roman" w:hAnsi="Times New Roman"/>
          <w:lang w:val="fr-FR"/>
        </w:rPr>
        <w:t>3</w:t>
      </w:r>
      <w:r w:rsidR="004B6DC5" w:rsidRPr="00151523">
        <w:rPr>
          <w:rFonts w:ascii="Times New Roman" w:hAnsi="Times New Roman"/>
          <w:lang w:val="fr-FR"/>
        </w:rPr>
        <w:t> </w:t>
      </w:r>
      <w:r w:rsidR="000D3F26" w:rsidRPr="00151523">
        <w:rPr>
          <w:rFonts w:ascii="Times New Roman" w:hAnsi="Times New Roman"/>
          <w:lang w:val="fr-FR"/>
        </w:rPr>
        <w:t>%</w:t>
      </w:r>
      <w:r w:rsidR="00B82019" w:rsidRPr="00151523">
        <w:rPr>
          <w:rFonts w:ascii="Times New Roman" w:hAnsi="Times New Roman"/>
          <w:lang w:val="fr-FR"/>
        </w:rPr>
        <w:t xml:space="preserve"> et </w:t>
      </w:r>
      <w:r w:rsidR="000D3F26" w:rsidRPr="00151523">
        <w:rPr>
          <w:rFonts w:ascii="Times New Roman" w:hAnsi="Times New Roman"/>
          <w:lang w:val="fr-FR"/>
        </w:rPr>
        <w:t>1</w:t>
      </w:r>
      <w:r w:rsidR="003F662F" w:rsidRPr="00151523">
        <w:rPr>
          <w:rFonts w:ascii="Times New Roman" w:hAnsi="Times New Roman"/>
          <w:lang w:val="fr-FR"/>
        </w:rPr>
        <w:t>,</w:t>
      </w:r>
      <w:r w:rsidR="000D3F26" w:rsidRPr="00151523">
        <w:rPr>
          <w:rFonts w:ascii="Times New Roman" w:hAnsi="Times New Roman"/>
          <w:lang w:val="fr-FR"/>
        </w:rPr>
        <w:t>7</w:t>
      </w:r>
      <w:r w:rsidR="004B6DC5" w:rsidRPr="00151523">
        <w:rPr>
          <w:rFonts w:ascii="Times New Roman" w:hAnsi="Times New Roman"/>
          <w:lang w:val="fr-FR"/>
        </w:rPr>
        <w:t> </w:t>
      </w:r>
      <w:r w:rsidR="000D3F26" w:rsidRPr="00151523">
        <w:rPr>
          <w:rFonts w:ascii="Times New Roman" w:hAnsi="Times New Roman"/>
          <w:lang w:val="fr-FR"/>
        </w:rPr>
        <w:t xml:space="preserve">% </w:t>
      </w:r>
      <w:r w:rsidR="003F662F" w:rsidRPr="00151523">
        <w:rPr>
          <w:rFonts w:ascii="Times New Roman" w:hAnsi="Times New Roman"/>
          <w:lang w:val="fr-FR"/>
        </w:rPr>
        <w:t xml:space="preserve">de la dose quotidienne </w:t>
      </w:r>
      <w:r w:rsidR="000D3F26" w:rsidRPr="00151523">
        <w:rPr>
          <w:rFonts w:ascii="Times New Roman" w:hAnsi="Times New Roman"/>
          <w:lang w:val="fr-FR"/>
        </w:rPr>
        <w:t>total</w:t>
      </w:r>
      <w:r w:rsidR="003F662F" w:rsidRPr="00151523">
        <w:rPr>
          <w:rFonts w:ascii="Times New Roman" w:hAnsi="Times New Roman"/>
          <w:lang w:val="fr-FR"/>
        </w:rPr>
        <w:t>e</w:t>
      </w:r>
      <w:r w:rsidR="000D3F26" w:rsidRPr="00151523">
        <w:rPr>
          <w:rFonts w:ascii="Times New Roman" w:hAnsi="Times New Roman"/>
          <w:lang w:val="fr-FR"/>
        </w:rPr>
        <w:t xml:space="preserve"> </w:t>
      </w:r>
      <w:r w:rsidR="003F662F" w:rsidRPr="00151523">
        <w:rPr>
          <w:rFonts w:ascii="Times New Roman" w:hAnsi="Times New Roman"/>
          <w:lang w:val="fr-FR"/>
        </w:rPr>
        <w:t xml:space="preserve">chez quatre </w:t>
      </w:r>
      <w:r w:rsidR="000D3F26" w:rsidRPr="00151523">
        <w:rPr>
          <w:rFonts w:ascii="Times New Roman" w:hAnsi="Times New Roman"/>
          <w:lang w:val="fr-FR"/>
        </w:rPr>
        <w:t>patients</w:t>
      </w:r>
      <w:r w:rsidR="004B6DC5" w:rsidRPr="00151523">
        <w:rPr>
          <w:rFonts w:ascii="Times New Roman" w:hAnsi="Times New Roman"/>
          <w:lang w:val="fr-FR"/>
        </w:rPr>
        <w:t> </w:t>
      </w:r>
      <w:r w:rsidR="000D3F26" w:rsidRPr="00151523">
        <w:rPr>
          <w:rFonts w:ascii="Times New Roman" w:hAnsi="Times New Roman"/>
          <w:lang w:val="fr-FR"/>
        </w:rPr>
        <w:t xml:space="preserve">; </w:t>
      </w:r>
      <w:r w:rsidR="003F662F" w:rsidRPr="00151523">
        <w:rPr>
          <w:rFonts w:ascii="Times New Roman" w:hAnsi="Times New Roman"/>
          <w:lang w:val="fr-FR"/>
        </w:rPr>
        <w:t xml:space="preserve">la plus grande partie de la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 xml:space="preserve"> </w:t>
      </w:r>
      <w:r w:rsidR="003F662F" w:rsidRPr="00151523">
        <w:rPr>
          <w:rFonts w:ascii="Times New Roman" w:hAnsi="Times New Roman"/>
          <w:lang w:val="fr-FR"/>
        </w:rPr>
        <w:t>e</w:t>
      </w:r>
      <w:r w:rsidR="000D3F26" w:rsidRPr="00151523">
        <w:rPr>
          <w:rFonts w:ascii="Times New Roman" w:hAnsi="Times New Roman"/>
          <w:lang w:val="fr-FR"/>
        </w:rPr>
        <w:t>s</w:t>
      </w:r>
      <w:r w:rsidR="003F662F" w:rsidRPr="00151523">
        <w:rPr>
          <w:rFonts w:ascii="Times New Roman" w:hAnsi="Times New Roman"/>
          <w:lang w:val="fr-FR"/>
        </w:rPr>
        <w:t xml:space="preserve">t </w:t>
      </w:r>
      <w:r w:rsidR="000D3F26" w:rsidRPr="00151523">
        <w:rPr>
          <w:rFonts w:ascii="Times New Roman" w:hAnsi="Times New Roman"/>
          <w:lang w:val="fr-FR"/>
        </w:rPr>
        <w:t>excr</w:t>
      </w:r>
      <w:r w:rsidR="003F662F" w:rsidRPr="00151523">
        <w:rPr>
          <w:rFonts w:ascii="Times New Roman" w:hAnsi="Times New Roman"/>
          <w:lang w:val="fr-FR"/>
        </w:rPr>
        <w:t xml:space="preserve">étée sous forme de </w:t>
      </w:r>
      <w:r w:rsidR="000D3F26" w:rsidRPr="00151523">
        <w:rPr>
          <w:rFonts w:ascii="Times New Roman" w:hAnsi="Times New Roman"/>
          <w:lang w:val="fr-FR"/>
        </w:rPr>
        <w:t>sul</w:t>
      </w:r>
      <w:r w:rsidR="003F662F" w:rsidRPr="00151523">
        <w:rPr>
          <w:rFonts w:ascii="Times New Roman" w:hAnsi="Times New Roman"/>
          <w:lang w:val="fr-FR"/>
        </w:rPr>
        <w:t>f</w:t>
      </w:r>
      <w:r w:rsidR="000D3F26" w:rsidRPr="00151523">
        <w:rPr>
          <w:rFonts w:ascii="Times New Roman" w:hAnsi="Times New Roman"/>
          <w:lang w:val="fr-FR"/>
        </w:rPr>
        <w:t>ate.</w:t>
      </w:r>
    </w:p>
    <w:p w:rsidR="000D3F26" w:rsidRPr="00151523" w:rsidRDefault="000D3F26" w:rsidP="00151523">
      <w:pPr>
        <w:autoSpaceDE w:val="0"/>
        <w:autoSpaceDN w:val="0"/>
        <w:adjustRightInd w:val="0"/>
        <w:spacing w:after="0" w:line="240" w:lineRule="auto"/>
        <w:rPr>
          <w:rFonts w:ascii="Times New Roman" w:hAnsi="Times New Roman"/>
          <w:strike/>
          <w:lang w:val="fr-FR"/>
        </w:rPr>
      </w:pPr>
    </w:p>
    <w:p w:rsidR="000D3F26" w:rsidRPr="00151523" w:rsidRDefault="003F662F" w:rsidP="00151523">
      <w:pPr>
        <w:autoSpaceDE w:val="0"/>
        <w:autoSpaceDN w:val="0"/>
        <w:adjustRightInd w:val="0"/>
        <w:spacing w:after="0" w:line="240" w:lineRule="auto"/>
        <w:rPr>
          <w:rFonts w:ascii="Times New Roman" w:hAnsi="Times New Roman"/>
          <w:strike/>
          <w:lang w:val="fr-FR"/>
        </w:rPr>
      </w:pPr>
      <w:r w:rsidRPr="00151523">
        <w:rPr>
          <w:rFonts w:ascii="Times New Roman" w:hAnsi="Times New Roman"/>
          <w:lang w:val="fr-FR"/>
        </w:rPr>
        <w:t xml:space="preserve">Des données </w:t>
      </w:r>
      <w:r w:rsidRPr="00151523">
        <w:rPr>
          <w:rFonts w:ascii="Times New Roman" w:hAnsi="Times New Roman"/>
          <w:i/>
          <w:lang w:val="fr-FR"/>
        </w:rPr>
        <w:t>i</w:t>
      </w:r>
      <w:r w:rsidR="000D3F26" w:rsidRPr="00151523">
        <w:rPr>
          <w:rFonts w:ascii="Times New Roman" w:hAnsi="Times New Roman"/>
          <w:i/>
          <w:lang w:val="fr-FR"/>
        </w:rPr>
        <w:t>n vitro</w:t>
      </w:r>
      <w:r w:rsidR="000D3F26" w:rsidRPr="00151523">
        <w:rPr>
          <w:rFonts w:ascii="Times New Roman" w:hAnsi="Times New Roman"/>
          <w:lang w:val="fr-FR"/>
        </w:rPr>
        <w:t xml:space="preserve"> sugg</w:t>
      </w:r>
      <w:r w:rsidRPr="00151523">
        <w:rPr>
          <w:rFonts w:ascii="Times New Roman" w:hAnsi="Times New Roman"/>
          <w:lang w:val="fr-FR"/>
        </w:rPr>
        <w:t xml:space="preserve">èrent que le </w:t>
      </w:r>
      <w:r w:rsidR="00FA5479" w:rsidRPr="00151523">
        <w:rPr>
          <w:rFonts w:ascii="Times New Roman" w:hAnsi="Times New Roman"/>
          <w:lang w:val="fr-FR"/>
        </w:rPr>
        <w:t>bitartrate de cystéamine</w:t>
      </w:r>
      <w:r w:rsidR="000D3F26" w:rsidRPr="00151523">
        <w:rPr>
          <w:rFonts w:ascii="Times New Roman" w:hAnsi="Times New Roman"/>
          <w:lang w:val="fr-FR"/>
        </w:rPr>
        <w:t xml:space="preserve"> </w:t>
      </w:r>
      <w:r w:rsidRPr="00151523">
        <w:rPr>
          <w:rFonts w:ascii="Times New Roman" w:hAnsi="Times New Roman"/>
          <w:lang w:val="fr-FR"/>
        </w:rPr>
        <w:t>est probablement métabolisé par plusieurs</w:t>
      </w:r>
      <w:r w:rsidR="00CE481D" w:rsidRPr="00151523">
        <w:rPr>
          <w:rFonts w:ascii="Times New Roman" w:hAnsi="Times New Roman"/>
          <w:lang w:val="fr-FR"/>
        </w:rPr>
        <w:t xml:space="preserve"> </w:t>
      </w:r>
      <w:r w:rsidRPr="00151523">
        <w:rPr>
          <w:rFonts w:ascii="Times New Roman" w:hAnsi="Times New Roman"/>
          <w:lang w:val="fr-FR"/>
        </w:rPr>
        <w:t xml:space="preserve">enzymes </w:t>
      </w:r>
      <w:r w:rsidR="000D3F26" w:rsidRPr="00151523">
        <w:rPr>
          <w:rFonts w:ascii="Times New Roman" w:hAnsi="Times New Roman"/>
          <w:lang w:val="fr-FR"/>
        </w:rPr>
        <w:t xml:space="preserve">CYP, </w:t>
      </w:r>
      <w:r w:rsidRPr="00151523">
        <w:rPr>
          <w:rFonts w:ascii="Times New Roman" w:hAnsi="Times New Roman"/>
          <w:lang w:val="fr-FR"/>
        </w:rPr>
        <w:t xml:space="preserve">notamment </w:t>
      </w:r>
      <w:r w:rsidR="000D3F26" w:rsidRPr="00151523">
        <w:rPr>
          <w:rFonts w:ascii="Times New Roman" w:hAnsi="Times New Roman"/>
          <w:lang w:val="fr-FR"/>
        </w:rPr>
        <w:t>CYP1A2, CYP2B6, CYP2C8, CYP2C9, CYP2C19, CYP2D</w:t>
      </w:r>
      <w:r w:rsidR="002230D7" w:rsidRPr="00151523">
        <w:rPr>
          <w:rFonts w:ascii="Times New Roman" w:hAnsi="Times New Roman"/>
          <w:lang w:val="fr-FR"/>
        </w:rPr>
        <w:t xml:space="preserve">6 </w:t>
      </w:r>
      <w:r w:rsidR="00B82019" w:rsidRPr="00151523">
        <w:rPr>
          <w:rFonts w:ascii="Times New Roman" w:hAnsi="Times New Roman"/>
          <w:lang w:val="fr-FR"/>
        </w:rPr>
        <w:t xml:space="preserve">et </w:t>
      </w:r>
      <w:r w:rsidR="000D3F26" w:rsidRPr="00151523">
        <w:rPr>
          <w:rFonts w:ascii="Times New Roman" w:hAnsi="Times New Roman"/>
          <w:lang w:val="fr-FR"/>
        </w:rPr>
        <w:t>CYP2E1. CYP2A</w:t>
      </w:r>
      <w:r w:rsidR="002230D7" w:rsidRPr="00151523">
        <w:rPr>
          <w:rFonts w:ascii="Times New Roman" w:hAnsi="Times New Roman"/>
          <w:lang w:val="fr-FR"/>
        </w:rPr>
        <w:t xml:space="preserve">6 </w:t>
      </w:r>
      <w:r w:rsidR="00B82019" w:rsidRPr="00151523">
        <w:rPr>
          <w:rFonts w:ascii="Times New Roman" w:hAnsi="Times New Roman"/>
          <w:lang w:val="fr-FR"/>
        </w:rPr>
        <w:t xml:space="preserve">et </w:t>
      </w:r>
      <w:r w:rsidR="000D3F26" w:rsidRPr="00151523">
        <w:rPr>
          <w:rFonts w:ascii="Times New Roman" w:hAnsi="Times New Roman"/>
          <w:lang w:val="fr-FR"/>
        </w:rPr>
        <w:t>CYP3A</w:t>
      </w:r>
      <w:r w:rsidR="000A0875" w:rsidRPr="00151523">
        <w:rPr>
          <w:rFonts w:ascii="Times New Roman" w:hAnsi="Times New Roman"/>
          <w:lang w:val="fr-FR"/>
        </w:rPr>
        <w:t xml:space="preserve">4 </w:t>
      </w:r>
      <w:r w:rsidRPr="00151523">
        <w:rPr>
          <w:rFonts w:ascii="Times New Roman" w:hAnsi="Times New Roman"/>
          <w:lang w:val="fr-FR"/>
        </w:rPr>
        <w:t>ne particip</w:t>
      </w:r>
      <w:r w:rsidR="00FE7765" w:rsidRPr="00151523">
        <w:rPr>
          <w:rFonts w:ascii="Times New Roman" w:hAnsi="Times New Roman"/>
          <w:lang w:val="fr-FR"/>
        </w:rPr>
        <w:t>e</w:t>
      </w:r>
      <w:r w:rsidRPr="00151523">
        <w:rPr>
          <w:rFonts w:ascii="Times New Roman" w:hAnsi="Times New Roman"/>
          <w:lang w:val="fr-FR"/>
        </w:rPr>
        <w:t xml:space="preserve"> pas au métabolisme </w:t>
      </w:r>
      <w:r w:rsidR="00FA5479" w:rsidRPr="00151523">
        <w:rPr>
          <w:rFonts w:ascii="Times New Roman" w:hAnsi="Times New Roman"/>
          <w:lang w:val="fr-FR"/>
        </w:rPr>
        <w:t>du bitartrate de cystéamine</w:t>
      </w:r>
      <w:r w:rsidR="000D3F26" w:rsidRPr="00151523">
        <w:rPr>
          <w:rFonts w:ascii="Times New Roman" w:hAnsi="Times New Roman"/>
          <w:lang w:val="fr-FR"/>
        </w:rPr>
        <w:t xml:space="preserve"> </w:t>
      </w:r>
      <w:r w:rsidRPr="00151523">
        <w:rPr>
          <w:rFonts w:ascii="Times New Roman" w:hAnsi="Times New Roman"/>
          <w:lang w:val="fr-FR"/>
        </w:rPr>
        <w:t xml:space="preserve">dans les conditions </w:t>
      </w:r>
      <w:r w:rsidR="0037413C" w:rsidRPr="00151523">
        <w:rPr>
          <w:rFonts w:ascii="Times New Roman" w:hAnsi="Times New Roman"/>
          <w:lang w:val="fr-FR"/>
        </w:rPr>
        <w:t xml:space="preserve">expérimentales </w:t>
      </w:r>
      <w:r w:rsidR="002145B5" w:rsidRPr="00151523">
        <w:rPr>
          <w:rFonts w:ascii="Times New Roman" w:hAnsi="Times New Roman"/>
          <w:lang w:val="fr-FR"/>
        </w:rPr>
        <w:t>utilisées</w:t>
      </w:r>
      <w:r w:rsidR="0037413C" w:rsidRPr="00151523">
        <w:rPr>
          <w:rFonts w:ascii="Times New Roman" w:hAnsi="Times New Roman"/>
          <w:lang w:val="fr-FR"/>
        </w:rPr>
        <w:t>.</w:t>
      </w:r>
      <w:r w:rsidR="00CE481D"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strike/>
          <w:lang w:val="fr-FR"/>
        </w:rPr>
      </w:pPr>
    </w:p>
    <w:p w:rsidR="000D3F26" w:rsidRPr="00151523" w:rsidRDefault="0037413C"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É</w:t>
      </w:r>
      <w:r w:rsidR="000D3F26" w:rsidRPr="00151523">
        <w:rPr>
          <w:rFonts w:ascii="Times New Roman" w:hAnsi="Times New Roman"/>
          <w:u w:val="single"/>
          <w:lang w:val="fr-FR"/>
        </w:rPr>
        <w:t>limination</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37413C"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La demi-vie </w:t>
      </w:r>
      <w:r w:rsidR="000D3F26" w:rsidRPr="00151523">
        <w:rPr>
          <w:rFonts w:ascii="Times New Roman" w:hAnsi="Times New Roman"/>
          <w:lang w:val="fr-FR"/>
        </w:rPr>
        <w:t>terminal</w:t>
      </w:r>
      <w:r w:rsidRPr="00151523">
        <w:rPr>
          <w:rFonts w:ascii="Times New Roman" w:hAnsi="Times New Roman"/>
          <w:lang w:val="fr-FR"/>
        </w:rPr>
        <w:t xml:space="preserve">e </w:t>
      </w:r>
      <w:r w:rsidR="00FA5479" w:rsidRPr="00151523">
        <w:rPr>
          <w:rFonts w:ascii="Times New Roman" w:hAnsi="Times New Roman"/>
          <w:lang w:val="fr-FR"/>
        </w:rPr>
        <w:t>du bitartrate de cystéamine</w:t>
      </w:r>
      <w:r w:rsidR="000D3F26" w:rsidRPr="00151523">
        <w:rPr>
          <w:rFonts w:ascii="Times New Roman" w:hAnsi="Times New Roman"/>
          <w:lang w:val="fr-FR"/>
        </w:rPr>
        <w:t xml:space="preserve"> </w:t>
      </w:r>
      <w:r w:rsidRPr="00151523">
        <w:rPr>
          <w:rFonts w:ascii="Times New Roman" w:hAnsi="Times New Roman"/>
          <w:lang w:val="fr-FR"/>
        </w:rPr>
        <w:t xml:space="preserve">est de </w:t>
      </w:r>
      <w:r w:rsidR="000A0875" w:rsidRPr="00151523">
        <w:rPr>
          <w:rFonts w:ascii="Times New Roman" w:hAnsi="Times New Roman"/>
          <w:lang w:val="fr-FR"/>
        </w:rPr>
        <w:t>4</w:t>
      </w:r>
      <w:r w:rsidR="004A0192" w:rsidRPr="00151523">
        <w:rPr>
          <w:rFonts w:ascii="Times New Roman" w:hAnsi="Times New Roman"/>
          <w:lang w:val="fr-FR"/>
        </w:rPr>
        <w:t> </w:t>
      </w:r>
      <w:r w:rsidRPr="00151523">
        <w:rPr>
          <w:rFonts w:ascii="Times New Roman" w:hAnsi="Times New Roman"/>
          <w:lang w:val="fr-FR"/>
        </w:rPr>
        <w:t>heures environ.</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strike/>
          <w:lang w:val="fr-FR"/>
        </w:rPr>
      </w:pPr>
    </w:p>
    <w:p w:rsidR="000D3F26" w:rsidRPr="00151523" w:rsidRDefault="0037413C"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w:t>
      </w:r>
      <w:r w:rsidR="00FA5479" w:rsidRPr="00151523">
        <w:rPr>
          <w:rFonts w:ascii="Times New Roman" w:hAnsi="Times New Roman"/>
          <w:lang w:val="fr-FR"/>
        </w:rPr>
        <w:t xml:space="preserve"> bitartrate de cystéamine</w:t>
      </w:r>
      <w:r w:rsidR="000D3F26" w:rsidRPr="00151523">
        <w:rPr>
          <w:rFonts w:ascii="Times New Roman" w:hAnsi="Times New Roman"/>
          <w:lang w:val="fr-FR"/>
        </w:rPr>
        <w:t xml:space="preserve"> </w:t>
      </w:r>
      <w:r w:rsidRPr="00151523">
        <w:rPr>
          <w:rFonts w:ascii="Times New Roman" w:hAnsi="Times New Roman"/>
          <w:lang w:val="fr-FR"/>
        </w:rPr>
        <w:t>n’est pas un inhibiteur des</w:t>
      </w:r>
      <w:r w:rsidR="000D3F26" w:rsidRPr="00151523">
        <w:rPr>
          <w:rFonts w:ascii="Times New Roman" w:hAnsi="Times New Roman"/>
          <w:lang w:val="fr-FR"/>
        </w:rPr>
        <w:t xml:space="preserve"> CYP1A2, CYP2A6, CYP2B6, CYP2C8, CYP2C9, CYP2C19, CYP2D6, CYP2E1</w:t>
      </w:r>
      <w:r w:rsidR="00B82019" w:rsidRPr="00151523">
        <w:rPr>
          <w:rFonts w:ascii="Times New Roman" w:hAnsi="Times New Roman"/>
          <w:lang w:val="fr-FR"/>
        </w:rPr>
        <w:t xml:space="preserve"> et </w:t>
      </w:r>
      <w:r w:rsidR="000D3F26" w:rsidRPr="00151523">
        <w:rPr>
          <w:rFonts w:ascii="Times New Roman" w:hAnsi="Times New Roman"/>
          <w:lang w:val="fr-FR"/>
        </w:rPr>
        <w:t>CYP3A</w:t>
      </w:r>
      <w:r w:rsidR="000A0875" w:rsidRPr="00151523">
        <w:rPr>
          <w:rFonts w:ascii="Times New Roman" w:hAnsi="Times New Roman"/>
          <w:lang w:val="fr-FR"/>
        </w:rPr>
        <w:t xml:space="preserve">4 </w:t>
      </w:r>
      <w:r w:rsidR="000D3F26" w:rsidRPr="00151523">
        <w:rPr>
          <w:rFonts w:ascii="Times New Roman" w:hAnsi="Times New Roman"/>
          <w:i/>
          <w:lang w:val="fr-FR"/>
        </w:rPr>
        <w:t>in vitro</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autoSpaceDE w:val="0"/>
        <w:autoSpaceDN w:val="0"/>
        <w:adjustRightInd w:val="0"/>
        <w:spacing w:after="0" w:line="240" w:lineRule="auto"/>
        <w:rPr>
          <w:rFonts w:ascii="Times New Roman" w:hAnsi="Times New Roman"/>
          <w:strike/>
          <w:lang w:val="fr-FR"/>
        </w:rPr>
      </w:pPr>
      <w:r w:rsidRPr="00151523">
        <w:rPr>
          <w:rFonts w:ascii="Times New Roman" w:hAnsi="Times New Roman"/>
          <w:i/>
          <w:lang w:val="fr-FR"/>
        </w:rPr>
        <w:t>In vitro</w:t>
      </w:r>
      <w:r w:rsidR="00D37426" w:rsidRPr="00151523">
        <w:rPr>
          <w:rFonts w:ascii="Times New Roman" w:hAnsi="Times New Roman"/>
          <w:i/>
          <w:lang w:val="fr-FR"/>
        </w:rPr>
        <w:t> </w:t>
      </w:r>
      <w:r w:rsidRPr="00151523">
        <w:rPr>
          <w:rFonts w:ascii="Times New Roman" w:hAnsi="Times New Roman"/>
          <w:lang w:val="fr-FR"/>
        </w:rPr>
        <w:t xml:space="preserve">: </w:t>
      </w:r>
      <w:r w:rsidR="0037413C" w:rsidRPr="00151523">
        <w:rPr>
          <w:rFonts w:ascii="Times New Roman" w:hAnsi="Times New Roman"/>
          <w:lang w:val="fr-FR"/>
        </w:rPr>
        <w:t>Le</w:t>
      </w:r>
      <w:r w:rsidR="00FA5479" w:rsidRPr="00151523">
        <w:rPr>
          <w:rFonts w:ascii="Times New Roman" w:hAnsi="Times New Roman"/>
          <w:lang w:val="fr-FR"/>
        </w:rPr>
        <w:t xml:space="preserve"> bitartrate de cystéamine</w:t>
      </w:r>
      <w:r w:rsidRPr="00151523">
        <w:rPr>
          <w:rFonts w:ascii="Times New Roman" w:hAnsi="Times New Roman"/>
          <w:lang w:val="fr-FR"/>
        </w:rPr>
        <w:t xml:space="preserve"> </w:t>
      </w:r>
      <w:r w:rsidR="0037413C" w:rsidRPr="00151523">
        <w:rPr>
          <w:rFonts w:ascii="Times New Roman" w:hAnsi="Times New Roman"/>
          <w:lang w:val="fr-FR"/>
        </w:rPr>
        <w:t xml:space="preserve">est un </w:t>
      </w:r>
      <w:r w:rsidRPr="00151523">
        <w:rPr>
          <w:rFonts w:ascii="Times New Roman" w:hAnsi="Times New Roman"/>
          <w:lang w:val="fr-FR"/>
        </w:rPr>
        <w:t xml:space="preserve">substrat </w:t>
      </w:r>
      <w:r w:rsidR="0037413C" w:rsidRPr="00151523">
        <w:rPr>
          <w:rFonts w:ascii="Times New Roman" w:hAnsi="Times New Roman"/>
          <w:lang w:val="fr-FR"/>
        </w:rPr>
        <w:t xml:space="preserve">de la </w:t>
      </w:r>
      <w:r w:rsidRPr="00151523">
        <w:rPr>
          <w:rFonts w:ascii="Times New Roman" w:hAnsi="Times New Roman"/>
          <w:lang w:val="fr-FR"/>
        </w:rPr>
        <w:t>P</w:t>
      </w:r>
      <w:r w:rsidR="00612869" w:rsidRPr="00151523">
        <w:rPr>
          <w:rFonts w:ascii="Times New Roman" w:hAnsi="Times New Roman"/>
          <w:lang w:val="fr-FR"/>
        </w:rPr>
        <w:noBreakHyphen/>
      </w:r>
      <w:r w:rsidRPr="00151523">
        <w:rPr>
          <w:rFonts w:ascii="Times New Roman" w:hAnsi="Times New Roman"/>
          <w:lang w:val="fr-FR"/>
        </w:rPr>
        <w:t>gp</w:t>
      </w:r>
      <w:r w:rsidR="00B82019" w:rsidRPr="00151523">
        <w:rPr>
          <w:rFonts w:ascii="Times New Roman" w:hAnsi="Times New Roman"/>
          <w:lang w:val="fr-FR"/>
        </w:rPr>
        <w:t xml:space="preserve"> et </w:t>
      </w:r>
      <w:r w:rsidR="0037413C" w:rsidRPr="00151523">
        <w:rPr>
          <w:rFonts w:ascii="Times New Roman" w:hAnsi="Times New Roman"/>
          <w:lang w:val="fr-FR"/>
        </w:rPr>
        <w:t>d</w:t>
      </w:r>
      <w:r w:rsidR="002145B5" w:rsidRPr="00151523">
        <w:rPr>
          <w:rFonts w:ascii="Times New Roman" w:hAnsi="Times New Roman"/>
          <w:lang w:val="fr-FR"/>
        </w:rPr>
        <w:t>e l</w:t>
      </w:r>
      <w:r w:rsidR="0037413C" w:rsidRPr="00151523">
        <w:rPr>
          <w:rFonts w:ascii="Times New Roman" w:hAnsi="Times New Roman"/>
          <w:lang w:val="fr-FR"/>
        </w:rPr>
        <w:t>’</w:t>
      </w:r>
      <w:r w:rsidRPr="00151523">
        <w:rPr>
          <w:rFonts w:ascii="Times New Roman" w:hAnsi="Times New Roman"/>
          <w:lang w:val="fr-FR"/>
        </w:rPr>
        <w:t xml:space="preserve">OCT2, </w:t>
      </w:r>
      <w:r w:rsidR="0037413C" w:rsidRPr="00151523">
        <w:rPr>
          <w:rFonts w:ascii="Times New Roman" w:hAnsi="Times New Roman"/>
          <w:lang w:val="fr-FR"/>
        </w:rPr>
        <w:t>mais pas d</w:t>
      </w:r>
      <w:r w:rsidR="002145B5" w:rsidRPr="00151523">
        <w:rPr>
          <w:rFonts w:ascii="Times New Roman" w:hAnsi="Times New Roman"/>
          <w:lang w:val="fr-FR"/>
        </w:rPr>
        <w:t>u</w:t>
      </w:r>
      <w:r w:rsidR="0037413C" w:rsidRPr="00151523">
        <w:rPr>
          <w:rFonts w:ascii="Times New Roman" w:hAnsi="Times New Roman"/>
          <w:lang w:val="fr-FR"/>
        </w:rPr>
        <w:t xml:space="preserve"> </w:t>
      </w:r>
      <w:r w:rsidRPr="00151523">
        <w:rPr>
          <w:rFonts w:ascii="Times New Roman" w:hAnsi="Times New Roman"/>
          <w:lang w:val="fr-FR"/>
        </w:rPr>
        <w:t xml:space="preserve">BCRP, </w:t>
      </w:r>
      <w:r w:rsidR="002145B5" w:rsidRPr="00151523">
        <w:rPr>
          <w:rFonts w:ascii="Times New Roman" w:hAnsi="Times New Roman"/>
          <w:lang w:val="fr-FR"/>
        </w:rPr>
        <w:t xml:space="preserve">ni des </w:t>
      </w:r>
      <w:r w:rsidRPr="00151523">
        <w:rPr>
          <w:rFonts w:ascii="Times New Roman" w:hAnsi="Times New Roman"/>
          <w:lang w:val="fr-FR"/>
        </w:rPr>
        <w:t>OATP1B1, OATP1B3, OAT1, OAT3</w:t>
      </w:r>
      <w:r w:rsidR="00B82019" w:rsidRPr="00151523">
        <w:rPr>
          <w:rFonts w:ascii="Times New Roman" w:hAnsi="Times New Roman"/>
          <w:lang w:val="fr-FR"/>
        </w:rPr>
        <w:t xml:space="preserve"> et </w:t>
      </w:r>
      <w:r w:rsidRPr="00151523">
        <w:rPr>
          <w:rFonts w:ascii="Times New Roman" w:hAnsi="Times New Roman"/>
          <w:lang w:val="fr-FR"/>
        </w:rPr>
        <w:t xml:space="preserve">OCT1. </w:t>
      </w:r>
      <w:r w:rsidR="0037413C" w:rsidRPr="00151523">
        <w:rPr>
          <w:rFonts w:ascii="Times New Roman" w:hAnsi="Times New Roman"/>
          <w:lang w:val="fr-FR"/>
        </w:rPr>
        <w:t>Le</w:t>
      </w:r>
      <w:r w:rsidR="00CE481D" w:rsidRPr="00151523">
        <w:rPr>
          <w:rFonts w:ascii="Times New Roman" w:hAnsi="Times New Roman"/>
          <w:lang w:val="fr-FR"/>
        </w:rPr>
        <w:t xml:space="preserve"> </w:t>
      </w:r>
      <w:r w:rsidR="00FA5479" w:rsidRPr="00151523">
        <w:rPr>
          <w:rFonts w:ascii="Times New Roman" w:hAnsi="Times New Roman"/>
          <w:lang w:val="fr-FR"/>
        </w:rPr>
        <w:t>bitartrate de cystéamine</w:t>
      </w:r>
      <w:r w:rsidRPr="00151523">
        <w:rPr>
          <w:rFonts w:ascii="Times New Roman" w:hAnsi="Times New Roman"/>
          <w:lang w:val="fr-FR"/>
        </w:rPr>
        <w:t xml:space="preserve"> n</w:t>
      </w:r>
      <w:r w:rsidR="0037413C" w:rsidRPr="00151523">
        <w:rPr>
          <w:rFonts w:ascii="Times New Roman" w:hAnsi="Times New Roman"/>
          <w:lang w:val="fr-FR"/>
        </w:rPr>
        <w:t xml:space="preserve">’est pas un </w:t>
      </w:r>
      <w:r w:rsidRPr="00151523">
        <w:rPr>
          <w:rFonts w:ascii="Times New Roman" w:hAnsi="Times New Roman"/>
          <w:lang w:val="fr-FR"/>
        </w:rPr>
        <w:t>inhibit</w:t>
      </w:r>
      <w:r w:rsidR="0037413C" w:rsidRPr="00151523">
        <w:rPr>
          <w:rFonts w:ascii="Times New Roman" w:hAnsi="Times New Roman"/>
          <w:lang w:val="fr-FR"/>
        </w:rPr>
        <w:t>eu</w:t>
      </w:r>
      <w:r w:rsidRPr="00151523">
        <w:rPr>
          <w:rFonts w:ascii="Times New Roman" w:hAnsi="Times New Roman"/>
          <w:lang w:val="fr-FR"/>
        </w:rPr>
        <w:t xml:space="preserve">r </w:t>
      </w:r>
      <w:r w:rsidR="0037413C" w:rsidRPr="00151523">
        <w:rPr>
          <w:rFonts w:ascii="Times New Roman" w:hAnsi="Times New Roman"/>
          <w:lang w:val="fr-FR"/>
        </w:rPr>
        <w:t>d</w:t>
      </w:r>
      <w:r w:rsidR="002145B5" w:rsidRPr="00151523">
        <w:rPr>
          <w:rFonts w:ascii="Times New Roman" w:hAnsi="Times New Roman"/>
          <w:lang w:val="fr-FR"/>
        </w:rPr>
        <w:t xml:space="preserve">es </w:t>
      </w:r>
      <w:r w:rsidRPr="00151523">
        <w:rPr>
          <w:rFonts w:ascii="Times New Roman" w:hAnsi="Times New Roman"/>
          <w:lang w:val="fr-FR"/>
        </w:rPr>
        <w:t>OAT1, OAT3</w:t>
      </w:r>
      <w:r w:rsidR="00B82019" w:rsidRPr="00151523">
        <w:rPr>
          <w:rFonts w:ascii="Times New Roman" w:hAnsi="Times New Roman"/>
          <w:lang w:val="fr-FR"/>
        </w:rPr>
        <w:t xml:space="preserve"> et </w:t>
      </w:r>
      <w:r w:rsidRPr="00151523">
        <w:rPr>
          <w:rFonts w:ascii="Times New Roman" w:hAnsi="Times New Roman"/>
          <w:lang w:val="fr-FR"/>
        </w:rPr>
        <w:t>OCT2.</w:t>
      </w:r>
      <w:r w:rsidRPr="00151523">
        <w:rPr>
          <w:rFonts w:ascii="Times New Roman" w:hAnsi="Times New Roman"/>
          <w:b/>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u w:val="single"/>
          <w:lang w:val="fr-FR"/>
        </w:rPr>
      </w:pPr>
    </w:p>
    <w:p w:rsidR="000D3F26" w:rsidRPr="00151523" w:rsidRDefault="0037413C"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P</w:t>
      </w:r>
      <w:r w:rsidR="000D3F26" w:rsidRPr="00151523">
        <w:rPr>
          <w:rFonts w:ascii="Times New Roman" w:hAnsi="Times New Roman"/>
          <w:u w:val="single"/>
          <w:lang w:val="fr-FR"/>
        </w:rPr>
        <w:t>opulations</w:t>
      </w:r>
      <w:r w:rsidRPr="00151523">
        <w:rPr>
          <w:rFonts w:ascii="Times New Roman" w:hAnsi="Times New Roman"/>
          <w:u w:val="single"/>
          <w:lang w:val="fr-FR"/>
        </w:rPr>
        <w:t xml:space="preserve"> spéciales </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37413C" w:rsidP="00151523">
      <w:pPr>
        <w:autoSpaceDE w:val="0"/>
        <w:autoSpaceDN w:val="0"/>
        <w:adjustRightInd w:val="0"/>
        <w:spacing w:after="0" w:line="240" w:lineRule="auto"/>
        <w:rPr>
          <w:rFonts w:ascii="Times New Roman" w:hAnsi="Times New Roman"/>
          <w:u w:val="single"/>
          <w:lang w:val="fr-FR"/>
        </w:rPr>
      </w:pPr>
      <w:r w:rsidRPr="00151523">
        <w:rPr>
          <w:rFonts w:ascii="Times New Roman" w:hAnsi="Times New Roman"/>
          <w:lang w:val="fr-FR"/>
        </w:rPr>
        <w:t xml:space="preserve">Les propriétés pharmacocinétiques </w:t>
      </w:r>
      <w:r w:rsidR="00FA5479" w:rsidRPr="00151523">
        <w:rPr>
          <w:rFonts w:ascii="Times New Roman" w:hAnsi="Times New Roman"/>
          <w:lang w:val="fr-FR"/>
        </w:rPr>
        <w:t>du bitartrate de cystéamine</w:t>
      </w:r>
      <w:r w:rsidR="000D3F26" w:rsidRPr="00151523">
        <w:rPr>
          <w:rFonts w:ascii="Times New Roman" w:hAnsi="Times New Roman"/>
          <w:lang w:val="fr-FR"/>
        </w:rPr>
        <w:t xml:space="preserve"> </w:t>
      </w:r>
      <w:r w:rsidRPr="00151523">
        <w:rPr>
          <w:rFonts w:ascii="Times New Roman" w:hAnsi="Times New Roman"/>
          <w:lang w:val="fr-FR"/>
        </w:rPr>
        <w:t>n’ont pas été étudiées dans des populations spéciales.</w:t>
      </w:r>
      <w:r w:rsidR="000D3F26" w:rsidRPr="00151523">
        <w:rPr>
          <w:rFonts w:ascii="Times New Roman" w:hAnsi="Times New Roman"/>
          <w:lang w:val="fr-FR"/>
        </w:rPr>
        <w:t xml:space="preserve"> </w:t>
      </w:r>
    </w:p>
    <w:p w:rsidR="000D3F26" w:rsidRPr="00151523" w:rsidRDefault="000D3F26" w:rsidP="00151523">
      <w:pPr>
        <w:autoSpaceDE w:val="0"/>
        <w:autoSpaceDN w:val="0"/>
        <w:adjustRightInd w:val="0"/>
        <w:spacing w:after="0" w:line="240" w:lineRule="auto"/>
        <w:rPr>
          <w:rFonts w:ascii="Times New Roman" w:hAnsi="Times New Roman"/>
          <w:i/>
          <w:iCs/>
          <w:u w:val="single"/>
          <w:lang w:val="fr-FR"/>
        </w:rPr>
      </w:pPr>
    </w:p>
    <w:p w:rsidR="000D3F26" w:rsidRPr="00151523" w:rsidRDefault="000D3F26" w:rsidP="00151523">
      <w:pPr>
        <w:keepNext/>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5.3</w:t>
      </w:r>
      <w:r w:rsidRPr="00151523">
        <w:rPr>
          <w:rFonts w:ascii="Times New Roman" w:hAnsi="Times New Roman"/>
          <w:b/>
          <w:color w:val="000000"/>
          <w:lang w:val="fr-FR"/>
        </w:rPr>
        <w:tab/>
      </w:r>
      <w:r w:rsidR="0037413C" w:rsidRPr="00151523">
        <w:rPr>
          <w:rFonts w:ascii="Times New Roman" w:hAnsi="Times New Roman"/>
          <w:b/>
          <w:color w:val="000000"/>
          <w:lang w:val="fr-FR"/>
        </w:rPr>
        <w:t>Données de sécurité pré</w:t>
      </w:r>
      <w:r w:rsidRPr="00151523">
        <w:rPr>
          <w:rFonts w:ascii="Times New Roman" w:hAnsi="Times New Roman"/>
          <w:b/>
          <w:color w:val="000000"/>
          <w:lang w:val="fr-FR"/>
        </w:rPr>
        <w:t>clini</w:t>
      </w:r>
      <w:r w:rsidR="0037413C" w:rsidRPr="00151523">
        <w:rPr>
          <w:rFonts w:ascii="Times New Roman" w:hAnsi="Times New Roman"/>
          <w:b/>
          <w:color w:val="000000"/>
          <w:lang w:val="fr-FR"/>
        </w:rPr>
        <w:t>que</w:t>
      </w:r>
    </w:p>
    <w:p w:rsidR="000D3F26" w:rsidRPr="00151523" w:rsidRDefault="000D3F26" w:rsidP="00151523">
      <w:pPr>
        <w:keepNext/>
        <w:autoSpaceDE w:val="0"/>
        <w:autoSpaceDN w:val="0"/>
        <w:adjustRightInd w:val="0"/>
        <w:spacing w:after="0" w:line="240" w:lineRule="auto"/>
        <w:rPr>
          <w:rFonts w:ascii="Times New Roman" w:hAnsi="Times New Roman"/>
          <w:color w:val="000000"/>
          <w:lang w:val="fr-FR"/>
        </w:rPr>
      </w:pPr>
    </w:p>
    <w:p w:rsidR="000D3F26" w:rsidRPr="00151523" w:rsidRDefault="00D92E71"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D</w:t>
      </w:r>
      <w:r w:rsidR="00CE2DE8" w:rsidRPr="00151523">
        <w:rPr>
          <w:rFonts w:ascii="Times New Roman" w:hAnsi="Times New Roman"/>
          <w:color w:val="000000"/>
          <w:lang w:val="fr-FR"/>
        </w:rPr>
        <w:t xml:space="preserve">ans les publications des </w:t>
      </w:r>
      <w:r w:rsidR="0037413C" w:rsidRPr="00151523">
        <w:rPr>
          <w:rFonts w:ascii="Times New Roman" w:hAnsi="Times New Roman"/>
          <w:color w:val="000000"/>
          <w:lang w:val="fr-FR"/>
        </w:rPr>
        <w:t>études de gé</w:t>
      </w:r>
      <w:r w:rsidR="000D3F26" w:rsidRPr="00151523">
        <w:rPr>
          <w:rFonts w:ascii="Times New Roman" w:hAnsi="Times New Roman"/>
          <w:color w:val="000000"/>
          <w:lang w:val="fr-FR"/>
        </w:rPr>
        <w:t>notoxicit</w:t>
      </w:r>
      <w:r w:rsidR="0037413C" w:rsidRPr="00151523">
        <w:rPr>
          <w:rFonts w:ascii="Times New Roman" w:hAnsi="Times New Roman"/>
          <w:color w:val="000000"/>
          <w:lang w:val="fr-FR"/>
        </w:rPr>
        <w:t>é</w:t>
      </w:r>
      <w:r w:rsidR="000D3F26" w:rsidRPr="00151523">
        <w:rPr>
          <w:rFonts w:ascii="Times New Roman" w:hAnsi="Times New Roman"/>
          <w:color w:val="000000"/>
          <w:lang w:val="fr-FR"/>
        </w:rPr>
        <w:t xml:space="preserve"> </w:t>
      </w:r>
      <w:r w:rsidR="00CE2DE8" w:rsidRPr="00151523">
        <w:rPr>
          <w:rFonts w:ascii="Times New Roman" w:hAnsi="Times New Roman"/>
          <w:color w:val="000000"/>
          <w:lang w:val="fr-FR"/>
        </w:rPr>
        <w:t xml:space="preserve">menées avec la </w:t>
      </w:r>
      <w:r w:rsidR="000D3F26" w:rsidRPr="00151523">
        <w:rPr>
          <w:rFonts w:ascii="Times New Roman" w:hAnsi="Times New Roman"/>
          <w:color w:val="000000"/>
          <w:lang w:val="fr-FR"/>
        </w:rPr>
        <w:t>c</w:t>
      </w:r>
      <w:r w:rsidR="00B82019" w:rsidRPr="00151523">
        <w:rPr>
          <w:rFonts w:ascii="Times New Roman" w:hAnsi="Times New Roman"/>
          <w:color w:val="000000"/>
          <w:lang w:val="fr-FR"/>
        </w:rPr>
        <w:t>ystéamine</w:t>
      </w:r>
      <w:r w:rsidRPr="00151523">
        <w:rPr>
          <w:rFonts w:ascii="Times New Roman" w:hAnsi="Times New Roman"/>
          <w:color w:val="000000"/>
          <w:lang w:val="fr-FR"/>
        </w:rPr>
        <w:t>,</w:t>
      </w:r>
      <w:r w:rsidR="000D3F26" w:rsidRPr="00151523">
        <w:rPr>
          <w:rFonts w:ascii="Times New Roman" w:hAnsi="Times New Roman"/>
          <w:color w:val="000000"/>
          <w:lang w:val="fr-FR"/>
        </w:rPr>
        <w:t xml:space="preserve"> </w:t>
      </w:r>
      <w:r w:rsidR="00CE2DE8" w:rsidRPr="00151523">
        <w:rPr>
          <w:rFonts w:ascii="Times New Roman" w:hAnsi="Times New Roman"/>
          <w:color w:val="000000"/>
          <w:lang w:val="fr-FR"/>
        </w:rPr>
        <w:t xml:space="preserve">il a été rapporté une </w:t>
      </w:r>
      <w:r w:rsidR="000D3F26" w:rsidRPr="00151523">
        <w:rPr>
          <w:rFonts w:ascii="Times New Roman" w:hAnsi="Times New Roman"/>
          <w:color w:val="000000"/>
          <w:lang w:val="fr-FR"/>
        </w:rPr>
        <w:t xml:space="preserve">induction </w:t>
      </w:r>
      <w:r w:rsidR="00CE2DE8" w:rsidRPr="00151523">
        <w:rPr>
          <w:rFonts w:ascii="Times New Roman" w:hAnsi="Times New Roman"/>
          <w:color w:val="000000"/>
          <w:lang w:val="fr-FR"/>
        </w:rPr>
        <w:t xml:space="preserve">d’aberrations </w:t>
      </w:r>
      <w:r w:rsidR="000D3F26" w:rsidRPr="00151523">
        <w:rPr>
          <w:rFonts w:ascii="Times New Roman" w:hAnsi="Times New Roman"/>
          <w:color w:val="000000"/>
          <w:lang w:val="fr-FR"/>
        </w:rPr>
        <w:t>chromosom</w:t>
      </w:r>
      <w:r w:rsidR="00CE2DE8" w:rsidRPr="00151523">
        <w:rPr>
          <w:rFonts w:ascii="Times New Roman" w:hAnsi="Times New Roman"/>
          <w:color w:val="000000"/>
          <w:lang w:val="fr-FR"/>
        </w:rPr>
        <w:t xml:space="preserve">iques dans des lignées de cellules </w:t>
      </w:r>
      <w:r w:rsidR="000D3F26" w:rsidRPr="00151523">
        <w:rPr>
          <w:rFonts w:ascii="Times New Roman" w:hAnsi="Times New Roman"/>
          <w:color w:val="000000"/>
          <w:lang w:val="fr-FR"/>
        </w:rPr>
        <w:t>eu</w:t>
      </w:r>
      <w:r w:rsidR="00CE2DE8" w:rsidRPr="00151523">
        <w:rPr>
          <w:rFonts w:ascii="Times New Roman" w:hAnsi="Times New Roman"/>
          <w:color w:val="000000"/>
          <w:lang w:val="fr-FR"/>
        </w:rPr>
        <w:t>c</w:t>
      </w:r>
      <w:r w:rsidR="000D3F26" w:rsidRPr="00151523">
        <w:rPr>
          <w:rFonts w:ascii="Times New Roman" w:hAnsi="Times New Roman"/>
          <w:color w:val="000000"/>
          <w:lang w:val="fr-FR"/>
        </w:rPr>
        <w:t>aryot</w:t>
      </w:r>
      <w:r w:rsidR="00CE2DE8" w:rsidRPr="00151523">
        <w:rPr>
          <w:rFonts w:ascii="Times New Roman" w:hAnsi="Times New Roman"/>
          <w:color w:val="000000"/>
          <w:lang w:val="fr-FR"/>
        </w:rPr>
        <w:t>es en culture</w:t>
      </w:r>
      <w:r w:rsidRPr="00151523">
        <w:rPr>
          <w:rFonts w:ascii="Times New Roman" w:hAnsi="Times New Roman"/>
          <w:color w:val="000000"/>
          <w:lang w:val="fr-FR"/>
        </w:rPr>
        <w:t>.</w:t>
      </w:r>
      <w:r w:rsidR="00CE2DE8" w:rsidRPr="00151523">
        <w:rPr>
          <w:rFonts w:ascii="Times New Roman" w:hAnsi="Times New Roman"/>
          <w:color w:val="000000"/>
          <w:lang w:val="fr-FR"/>
        </w:rPr>
        <w:t xml:space="preserve"> </w:t>
      </w:r>
      <w:r w:rsidRPr="00151523">
        <w:rPr>
          <w:rFonts w:ascii="Times New Roman" w:hAnsi="Times New Roman"/>
          <w:color w:val="000000"/>
          <w:lang w:val="fr-FR"/>
        </w:rPr>
        <w:t>D</w:t>
      </w:r>
      <w:r w:rsidR="00CE2DE8" w:rsidRPr="00151523">
        <w:rPr>
          <w:rFonts w:ascii="Times New Roman" w:hAnsi="Times New Roman"/>
          <w:color w:val="000000"/>
          <w:lang w:val="fr-FR"/>
        </w:rPr>
        <w:t>es études spécifiques réalisées avec la cystéamine n’ont mis en évidence aucun effet mutagène dans le test d’Ames, ni clastogène chez la souris dans le test du micronoyau.</w:t>
      </w:r>
      <w:r w:rsidR="000D3F26" w:rsidRPr="00151523">
        <w:rPr>
          <w:rFonts w:ascii="Times New Roman" w:hAnsi="Times New Roman"/>
          <w:color w:val="000000"/>
          <w:lang w:val="fr-FR"/>
        </w:rPr>
        <w:t xml:space="preserve"> </w:t>
      </w:r>
      <w:r w:rsidR="00CE2DE8" w:rsidRPr="00151523">
        <w:rPr>
          <w:rFonts w:ascii="Times New Roman" w:hAnsi="Times New Roman"/>
          <w:color w:val="000000"/>
          <w:lang w:val="fr-FR"/>
        </w:rPr>
        <w:t xml:space="preserve">Un test </w:t>
      </w:r>
      <w:r w:rsidR="0034313C" w:rsidRPr="00151523">
        <w:rPr>
          <w:rFonts w:ascii="Times New Roman" w:hAnsi="Times New Roman"/>
          <w:color w:val="000000"/>
          <w:lang w:val="fr-FR"/>
        </w:rPr>
        <w:t xml:space="preserve">bactérien de mutation inverse </w:t>
      </w:r>
      <w:r w:rsidR="000D3F26" w:rsidRPr="00151523">
        <w:rPr>
          <w:rFonts w:ascii="Times New Roman" w:hAnsi="Times New Roman"/>
          <w:color w:val="000000"/>
          <w:lang w:val="fr-FR"/>
        </w:rPr>
        <w:t>(</w:t>
      </w:r>
      <w:r w:rsidR="0034313C" w:rsidRPr="00151523">
        <w:rPr>
          <w:rFonts w:ascii="Times New Roman" w:hAnsi="Times New Roman"/>
          <w:color w:val="000000"/>
          <w:lang w:val="fr-FR"/>
        </w:rPr>
        <w:t>«</w:t>
      </w:r>
      <w:r w:rsidR="00A305FA" w:rsidRPr="00151523">
        <w:rPr>
          <w:rFonts w:ascii="Times New Roman" w:hAnsi="Times New Roman"/>
          <w:color w:val="000000"/>
          <w:lang w:val="fr-FR"/>
        </w:rPr>
        <w:t> </w:t>
      </w:r>
      <w:r w:rsidR="0034313C" w:rsidRPr="00151523">
        <w:rPr>
          <w:rFonts w:ascii="Times New Roman" w:hAnsi="Times New Roman"/>
          <w:color w:val="000000"/>
          <w:lang w:val="fr-FR"/>
        </w:rPr>
        <w:t>test d’</w:t>
      </w:r>
      <w:r w:rsidR="000D3F26" w:rsidRPr="00151523">
        <w:rPr>
          <w:rFonts w:ascii="Times New Roman" w:hAnsi="Times New Roman"/>
          <w:color w:val="000000"/>
          <w:lang w:val="fr-FR"/>
        </w:rPr>
        <w:t>Ames</w:t>
      </w:r>
      <w:r w:rsidR="00A305FA" w:rsidRPr="00151523">
        <w:rPr>
          <w:rFonts w:ascii="Times New Roman" w:hAnsi="Times New Roman"/>
          <w:color w:val="000000"/>
          <w:lang w:val="fr-FR"/>
        </w:rPr>
        <w:t> </w:t>
      </w:r>
      <w:r w:rsidR="0034313C" w:rsidRPr="00151523">
        <w:rPr>
          <w:rFonts w:ascii="Times New Roman" w:hAnsi="Times New Roman"/>
          <w:color w:val="000000"/>
          <w:lang w:val="fr-FR"/>
        </w:rPr>
        <w:t>»</w:t>
      </w:r>
      <w:r w:rsidR="000D3F26" w:rsidRPr="00151523">
        <w:rPr>
          <w:rFonts w:ascii="Times New Roman" w:hAnsi="Times New Roman"/>
          <w:color w:val="000000"/>
          <w:lang w:val="fr-FR"/>
        </w:rPr>
        <w:t>) a</w:t>
      </w:r>
      <w:r w:rsidR="0034313C" w:rsidRPr="00151523">
        <w:rPr>
          <w:rFonts w:ascii="Times New Roman" w:hAnsi="Times New Roman"/>
          <w:color w:val="000000"/>
          <w:lang w:val="fr-FR"/>
        </w:rPr>
        <w:t xml:space="preserve"> été réalisé avec le </w:t>
      </w:r>
      <w:r w:rsidR="00FA5479" w:rsidRPr="00151523">
        <w:rPr>
          <w:rFonts w:ascii="Times New Roman" w:hAnsi="Times New Roman"/>
          <w:color w:val="000000"/>
          <w:lang w:val="fr-FR"/>
        </w:rPr>
        <w:t>bitartrate de cystéamine</w:t>
      </w:r>
      <w:r w:rsidR="000D3F26" w:rsidRPr="00151523">
        <w:rPr>
          <w:rFonts w:ascii="Times New Roman" w:hAnsi="Times New Roman"/>
          <w:color w:val="000000"/>
          <w:lang w:val="fr-FR"/>
        </w:rPr>
        <w:t xml:space="preserve"> u</w:t>
      </w:r>
      <w:r w:rsidR="0034313C" w:rsidRPr="00151523">
        <w:rPr>
          <w:rFonts w:ascii="Times New Roman" w:hAnsi="Times New Roman"/>
          <w:color w:val="000000"/>
          <w:lang w:val="fr-FR"/>
        </w:rPr>
        <w:t xml:space="preserve">tilisé pour </w:t>
      </w:r>
      <w:r w:rsidR="000D3F26" w:rsidRPr="00151523">
        <w:rPr>
          <w:rFonts w:ascii="Times New Roman" w:hAnsi="Times New Roman"/>
          <w:color w:val="000000"/>
          <w:lang w:val="fr-FR"/>
        </w:rPr>
        <w:t>PROCYSBI</w:t>
      </w:r>
      <w:r w:rsidR="002145B5" w:rsidRPr="00151523">
        <w:rPr>
          <w:rFonts w:ascii="Times New Roman" w:hAnsi="Times New Roman"/>
          <w:color w:val="000000"/>
          <w:lang w:val="fr-FR"/>
        </w:rPr>
        <w:t xml:space="preserve">, qui n’a montré aucun </w:t>
      </w:r>
      <w:r w:rsidR="0034313C" w:rsidRPr="00151523">
        <w:rPr>
          <w:rFonts w:ascii="Times New Roman" w:hAnsi="Times New Roman"/>
          <w:color w:val="000000"/>
          <w:lang w:val="fr-FR"/>
        </w:rPr>
        <w:t>effet mutagène</w:t>
      </w:r>
      <w:r w:rsidR="002145B5" w:rsidRPr="00151523">
        <w:rPr>
          <w:rFonts w:ascii="Times New Roman" w:hAnsi="Times New Roman"/>
          <w:color w:val="000000"/>
          <w:lang w:val="fr-FR"/>
        </w:rPr>
        <w:t xml:space="preserve"> dans ce test. </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34313C" w:rsidRPr="00151523" w:rsidRDefault="0034313C"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Des études de la r</w:t>
      </w:r>
      <w:r w:rsidR="000D3F26" w:rsidRPr="00151523">
        <w:rPr>
          <w:rFonts w:ascii="Times New Roman" w:hAnsi="Times New Roman"/>
          <w:color w:val="000000"/>
          <w:lang w:val="fr-FR"/>
        </w:rPr>
        <w:t>eproduction</w:t>
      </w:r>
      <w:r w:rsidRPr="00151523">
        <w:rPr>
          <w:rFonts w:ascii="Times New Roman" w:hAnsi="Times New Roman"/>
          <w:color w:val="000000"/>
          <w:lang w:val="fr-FR"/>
        </w:rPr>
        <w:t xml:space="preserve"> ont mis en évidence des effets </w:t>
      </w:r>
      <w:proofErr w:type="spellStart"/>
      <w:r w:rsidRPr="00151523">
        <w:rPr>
          <w:rFonts w:ascii="Times New Roman" w:hAnsi="Times New Roman"/>
          <w:color w:val="000000"/>
          <w:lang w:val="fr-FR"/>
        </w:rPr>
        <w:t>embryo-fœtotoxiques</w:t>
      </w:r>
      <w:proofErr w:type="spellEnd"/>
      <w:r w:rsidRPr="00151523">
        <w:rPr>
          <w:rFonts w:ascii="Times New Roman" w:hAnsi="Times New Roman"/>
          <w:color w:val="000000"/>
          <w:lang w:val="fr-FR"/>
        </w:rPr>
        <w:t xml:space="preserve"> (résorptions et </w:t>
      </w:r>
      <w:r w:rsidR="00923408" w:rsidRPr="00151523">
        <w:rPr>
          <w:rFonts w:ascii="Times New Roman" w:hAnsi="Times New Roman"/>
          <w:color w:val="000000"/>
          <w:lang w:val="fr-FR"/>
        </w:rPr>
        <w:t>pertes post-implantatoires</w:t>
      </w:r>
      <w:r w:rsidRPr="00151523">
        <w:rPr>
          <w:rFonts w:ascii="Times New Roman" w:hAnsi="Times New Roman"/>
          <w:color w:val="000000"/>
          <w:lang w:val="fr-FR"/>
        </w:rPr>
        <w:t>) chez des rates recevant une dose quotidienne de cystéamine de 10</w:t>
      </w:r>
      <w:r w:rsidR="000A0875" w:rsidRPr="00151523">
        <w:rPr>
          <w:rFonts w:ascii="Times New Roman" w:hAnsi="Times New Roman"/>
          <w:color w:val="000000"/>
          <w:lang w:val="fr-FR"/>
        </w:rPr>
        <w:t>0</w:t>
      </w:r>
      <w:r w:rsidR="00A305FA" w:rsidRPr="00151523">
        <w:rPr>
          <w:rFonts w:ascii="Times New Roman" w:hAnsi="Times New Roman"/>
          <w:color w:val="000000"/>
          <w:lang w:val="fr-FR"/>
        </w:rPr>
        <w:t> </w:t>
      </w:r>
      <w:r w:rsidRPr="00151523">
        <w:rPr>
          <w:rFonts w:ascii="Times New Roman" w:hAnsi="Times New Roman"/>
          <w:color w:val="000000"/>
          <w:lang w:val="fr-FR"/>
        </w:rPr>
        <w:t>mg/kg/jour et chez des lapines recevant 5</w:t>
      </w:r>
      <w:r w:rsidR="000A0875" w:rsidRPr="00151523">
        <w:rPr>
          <w:rFonts w:ascii="Times New Roman" w:hAnsi="Times New Roman"/>
          <w:color w:val="000000"/>
          <w:lang w:val="fr-FR"/>
        </w:rPr>
        <w:t>0</w:t>
      </w:r>
      <w:r w:rsidR="00A305FA" w:rsidRPr="00151523">
        <w:rPr>
          <w:rFonts w:ascii="Times New Roman" w:hAnsi="Times New Roman"/>
          <w:color w:val="000000"/>
          <w:lang w:val="fr-FR"/>
        </w:rPr>
        <w:t> </w:t>
      </w:r>
      <w:r w:rsidRPr="00151523">
        <w:rPr>
          <w:rFonts w:ascii="Times New Roman" w:hAnsi="Times New Roman"/>
          <w:color w:val="000000"/>
          <w:lang w:val="fr-FR"/>
        </w:rPr>
        <w:t>mg/kg/jour.</w:t>
      </w:r>
      <w:r w:rsidR="00BF12B7" w:rsidRPr="00151523">
        <w:rPr>
          <w:rFonts w:ascii="Times New Roman" w:hAnsi="Times New Roman"/>
          <w:color w:val="000000"/>
          <w:lang w:val="fr-FR"/>
        </w:rPr>
        <w:t xml:space="preserve"> </w:t>
      </w:r>
      <w:r w:rsidRPr="00151523">
        <w:rPr>
          <w:rFonts w:ascii="Times New Roman" w:hAnsi="Times New Roman"/>
          <w:color w:val="000000"/>
          <w:lang w:val="fr-FR"/>
        </w:rPr>
        <w:t>Des effets tératogènes ont été décrits chez le rat lorsque la cystéamine est administrée durant la période d'organogenèse à la dose de 10</w:t>
      </w:r>
      <w:r w:rsidR="000A0875" w:rsidRPr="00151523">
        <w:rPr>
          <w:rFonts w:ascii="Times New Roman" w:hAnsi="Times New Roman"/>
          <w:color w:val="000000"/>
          <w:lang w:val="fr-FR"/>
        </w:rPr>
        <w:t>0</w:t>
      </w:r>
      <w:r w:rsidR="00A305FA" w:rsidRPr="00151523">
        <w:rPr>
          <w:rFonts w:ascii="Times New Roman" w:hAnsi="Times New Roman"/>
          <w:color w:val="000000"/>
          <w:lang w:val="fr-FR"/>
        </w:rPr>
        <w:t> </w:t>
      </w:r>
      <w:r w:rsidRPr="00151523">
        <w:rPr>
          <w:rFonts w:ascii="Times New Roman" w:hAnsi="Times New Roman"/>
          <w:color w:val="000000"/>
          <w:lang w:val="fr-FR"/>
        </w:rPr>
        <w:t>mg/kg/jour.</w:t>
      </w:r>
    </w:p>
    <w:p w:rsidR="000D3F26" w:rsidRPr="00151523" w:rsidRDefault="000D3F26" w:rsidP="00151523">
      <w:pPr>
        <w:autoSpaceDE w:val="0"/>
        <w:autoSpaceDN w:val="0"/>
        <w:adjustRightInd w:val="0"/>
        <w:spacing w:after="0" w:line="240" w:lineRule="auto"/>
        <w:rPr>
          <w:rFonts w:ascii="Times New Roman" w:hAnsi="Times New Roman"/>
          <w:color w:val="000000"/>
          <w:lang w:val="fr-FR"/>
        </w:rPr>
      </w:pPr>
    </w:p>
    <w:p w:rsidR="00923408" w:rsidRPr="00151523" w:rsidRDefault="00923408"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Cette dose équivaut chez le rat à 0,</w:t>
      </w:r>
      <w:r w:rsidR="002230D7" w:rsidRPr="00151523">
        <w:rPr>
          <w:rFonts w:ascii="Times New Roman" w:hAnsi="Times New Roman"/>
          <w:color w:val="000000"/>
          <w:lang w:val="fr-FR"/>
        </w:rPr>
        <w:t>6</w:t>
      </w:r>
      <w:r w:rsidR="00A305FA" w:rsidRPr="00151523">
        <w:rPr>
          <w:rFonts w:ascii="Times New Roman" w:hAnsi="Times New Roman"/>
          <w:color w:val="000000"/>
          <w:lang w:val="fr-FR"/>
        </w:rPr>
        <w:t> </w:t>
      </w:r>
      <w:r w:rsidRPr="00151523">
        <w:rPr>
          <w:rFonts w:ascii="Times New Roman" w:hAnsi="Times New Roman"/>
          <w:color w:val="000000"/>
          <w:lang w:val="fr-FR"/>
        </w:rPr>
        <w:t>g/m²/jour, ce qui est légèrement inférieur à la dose d’entretien de cystéamine recommandée en clinique, qui est de 1,3</w:t>
      </w:r>
      <w:r w:rsidR="00A305FA" w:rsidRPr="00151523">
        <w:rPr>
          <w:rFonts w:ascii="Times New Roman" w:hAnsi="Times New Roman"/>
          <w:color w:val="000000"/>
          <w:lang w:val="fr-FR"/>
        </w:rPr>
        <w:t> </w:t>
      </w:r>
      <w:r w:rsidRPr="00151523">
        <w:rPr>
          <w:rFonts w:ascii="Times New Roman" w:hAnsi="Times New Roman"/>
          <w:color w:val="000000"/>
          <w:lang w:val="fr-FR"/>
        </w:rPr>
        <w:t xml:space="preserve">g/m²/jour. </w:t>
      </w:r>
      <w:r w:rsidR="00BF12B7" w:rsidRPr="00151523">
        <w:rPr>
          <w:rFonts w:ascii="Times New Roman" w:hAnsi="Times New Roman"/>
          <w:color w:val="000000"/>
          <w:lang w:val="fr-FR"/>
        </w:rPr>
        <w:t xml:space="preserve">Il a </w:t>
      </w:r>
      <w:r w:rsidRPr="00151523">
        <w:rPr>
          <w:rFonts w:ascii="Times New Roman" w:hAnsi="Times New Roman"/>
          <w:color w:val="000000"/>
          <w:lang w:val="fr-FR"/>
        </w:rPr>
        <w:t>été observé une diminution de la fertilité chez des rats à la dose de 37</w:t>
      </w:r>
      <w:r w:rsidR="000A0875" w:rsidRPr="00151523">
        <w:rPr>
          <w:rFonts w:ascii="Times New Roman" w:hAnsi="Times New Roman"/>
          <w:color w:val="000000"/>
          <w:lang w:val="fr-FR"/>
        </w:rPr>
        <w:t>5</w:t>
      </w:r>
      <w:r w:rsidR="00A305FA" w:rsidRPr="00151523">
        <w:rPr>
          <w:rFonts w:ascii="Times New Roman" w:hAnsi="Times New Roman"/>
          <w:color w:val="000000"/>
          <w:lang w:val="fr-FR"/>
        </w:rPr>
        <w:t> </w:t>
      </w:r>
      <w:r w:rsidRPr="00151523">
        <w:rPr>
          <w:rFonts w:ascii="Times New Roman" w:hAnsi="Times New Roman"/>
          <w:color w:val="000000"/>
          <w:lang w:val="fr-FR"/>
        </w:rPr>
        <w:t>mg/kg/jour, dose à laquelle la prise de poids a été retardée. À cette dose, un retard de la prise de poids et une diminution de la survie de la progéniture pendant la période d'allaitement ont également été notés.</w:t>
      </w:r>
      <w:r w:rsidR="00BF12B7" w:rsidRPr="00151523">
        <w:rPr>
          <w:rFonts w:ascii="Times New Roman" w:hAnsi="Times New Roman"/>
          <w:color w:val="000000"/>
          <w:lang w:val="fr-FR"/>
        </w:rPr>
        <w:t xml:space="preserve"> </w:t>
      </w:r>
      <w:r w:rsidRPr="00151523">
        <w:rPr>
          <w:rFonts w:ascii="Times New Roman" w:hAnsi="Times New Roman"/>
          <w:color w:val="000000"/>
          <w:lang w:val="fr-FR"/>
        </w:rPr>
        <w:t>La cystéamine à fortes doses perturbe l’allaitement des nouveau-nés par leur mère.</w:t>
      </w:r>
      <w:r w:rsidR="00BF12B7" w:rsidRPr="00151523">
        <w:rPr>
          <w:rFonts w:ascii="Times New Roman" w:hAnsi="Times New Roman"/>
          <w:color w:val="000000"/>
          <w:lang w:val="fr-FR"/>
        </w:rPr>
        <w:t xml:space="preserve"> </w:t>
      </w:r>
      <w:r w:rsidRPr="00151523">
        <w:rPr>
          <w:rFonts w:ascii="Times New Roman" w:hAnsi="Times New Roman"/>
          <w:color w:val="000000"/>
          <w:lang w:val="fr-FR"/>
        </w:rPr>
        <w:t>Des doses uniques du médicament inhibent la sécrétion de prolactine chez l’animal.</w:t>
      </w:r>
    </w:p>
    <w:p w:rsidR="00923408" w:rsidRPr="00151523" w:rsidRDefault="00923408" w:rsidP="00151523">
      <w:pPr>
        <w:autoSpaceDE w:val="0"/>
        <w:autoSpaceDN w:val="0"/>
        <w:adjustRightInd w:val="0"/>
        <w:spacing w:after="0" w:line="240" w:lineRule="auto"/>
        <w:rPr>
          <w:rFonts w:ascii="Times New Roman" w:hAnsi="Times New Roman"/>
          <w:color w:val="000000"/>
          <w:lang w:val="fr-FR"/>
        </w:rPr>
      </w:pPr>
    </w:p>
    <w:p w:rsidR="00923408" w:rsidRPr="00151523" w:rsidRDefault="00923408"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L’administration de cystéamine à des rats nouveau-nés a entraîné l’apparition de cataractes.</w:t>
      </w:r>
    </w:p>
    <w:p w:rsidR="00923408" w:rsidRPr="00151523" w:rsidRDefault="00923408" w:rsidP="00151523">
      <w:pPr>
        <w:autoSpaceDE w:val="0"/>
        <w:autoSpaceDN w:val="0"/>
        <w:adjustRightInd w:val="0"/>
        <w:spacing w:after="0" w:line="240" w:lineRule="auto"/>
        <w:rPr>
          <w:rFonts w:ascii="Times New Roman" w:hAnsi="Times New Roman"/>
          <w:color w:val="000000"/>
          <w:lang w:val="fr-FR"/>
        </w:rPr>
      </w:pPr>
    </w:p>
    <w:p w:rsidR="000D3F26" w:rsidRPr="00151523" w:rsidRDefault="00923408"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Des doses élevées de cystéamine, administrées par voie orale ou parentérale, provoquent des ulcères duodénaux chez le rat et la souris, mais pas chez le singe.</w:t>
      </w:r>
      <w:r w:rsidR="00BF12B7" w:rsidRPr="00151523">
        <w:rPr>
          <w:rFonts w:ascii="Times New Roman" w:hAnsi="Times New Roman"/>
          <w:color w:val="000000"/>
          <w:lang w:val="fr-FR"/>
        </w:rPr>
        <w:t xml:space="preserve"> </w:t>
      </w:r>
      <w:r w:rsidRPr="00151523">
        <w:rPr>
          <w:rFonts w:ascii="Times New Roman" w:hAnsi="Times New Roman"/>
          <w:color w:val="000000"/>
          <w:lang w:val="fr-FR"/>
        </w:rPr>
        <w:t xml:space="preserve">L’administration expérimentale de ce médicament entraîne une déplétion en somatostatine </w:t>
      </w:r>
      <w:r w:rsidR="00BF12B7" w:rsidRPr="00151523">
        <w:rPr>
          <w:rFonts w:ascii="Times New Roman" w:hAnsi="Times New Roman"/>
          <w:color w:val="000000"/>
          <w:lang w:val="fr-FR"/>
        </w:rPr>
        <w:t>chez</w:t>
      </w:r>
      <w:r w:rsidRPr="00151523">
        <w:rPr>
          <w:rFonts w:ascii="Times New Roman" w:hAnsi="Times New Roman"/>
          <w:color w:val="000000"/>
          <w:lang w:val="fr-FR"/>
        </w:rPr>
        <w:t xml:space="preserve"> plusieurs espèces.</w:t>
      </w:r>
      <w:r w:rsidR="00BF12B7" w:rsidRPr="00151523">
        <w:rPr>
          <w:rFonts w:ascii="Times New Roman" w:hAnsi="Times New Roman"/>
          <w:color w:val="000000"/>
          <w:lang w:val="fr-FR"/>
        </w:rPr>
        <w:t xml:space="preserve"> </w:t>
      </w:r>
      <w:r w:rsidRPr="00151523">
        <w:rPr>
          <w:rFonts w:ascii="Times New Roman" w:hAnsi="Times New Roman"/>
          <w:color w:val="000000"/>
          <w:lang w:val="fr-FR"/>
        </w:rPr>
        <w:t>Le retentissement de ce phénomène sur l’utilisation clinique du médicament est inconnu.</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5B3243"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Aucune étude de c</w:t>
      </w:r>
      <w:r w:rsidR="000D3F26" w:rsidRPr="00151523">
        <w:rPr>
          <w:rFonts w:ascii="Times New Roman" w:hAnsi="Times New Roman"/>
          <w:lang w:val="fr-FR"/>
        </w:rPr>
        <w:t>arcinog</w:t>
      </w:r>
      <w:r w:rsidRPr="00151523">
        <w:rPr>
          <w:rFonts w:ascii="Times New Roman" w:hAnsi="Times New Roman"/>
          <w:lang w:val="fr-FR"/>
        </w:rPr>
        <w:t xml:space="preserve">énicité n’a été menée avec les gélules gastrorésistantes de </w:t>
      </w:r>
      <w:r w:rsidR="00CE481D" w:rsidRPr="00151523">
        <w:rPr>
          <w:rFonts w:ascii="Times New Roman" w:hAnsi="Times New Roman"/>
          <w:lang w:val="fr-FR"/>
        </w:rPr>
        <w:t>bitartrate</w:t>
      </w:r>
      <w:r w:rsidRPr="00151523">
        <w:rPr>
          <w:rFonts w:ascii="Times New Roman" w:hAnsi="Times New Roman"/>
          <w:lang w:val="fr-FR"/>
        </w:rPr>
        <w:t xml:space="preserve"> de </w:t>
      </w:r>
      <w:r w:rsidR="000D3F26" w:rsidRPr="00151523">
        <w:rPr>
          <w:rFonts w:ascii="Times New Roman" w:hAnsi="Times New Roman"/>
          <w:lang w:val="fr-FR"/>
        </w:rPr>
        <w:t>c</w:t>
      </w:r>
      <w:r w:rsidR="00B82019" w:rsidRPr="00151523">
        <w:rPr>
          <w:rFonts w:ascii="Times New Roman" w:hAnsi="Times New Roman"/>
          <w:lang w:val="fr-FR"/>
        </w:rPr>
        <w:t>ystéamine</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Pr="00151523">
        <w:rPr>
          <w:rFonts w:ascii="Times New Roman" w:hAnsi="Times New Roman"/>
          <w:b/>
          <w:lang w:val="fr-FR"/>
        </w:rPr>
        <w:tab/>
      </w:r>
      <w:r w:rsidR="005B3243" w:rsidRPr="00151523">
        <w:rPr>
          <w:rFonts w:ascii="Times New Roman" w:hAnsi="Times New Roman"/>
          <w:b/>
          <w:lang w:val="fr-FR"/>
        </w:rPr>
        <w:t>DONNÉES PHARMACEUTIQUES</w:t>
      </w:r>
    </w:p>
    <w:p w:rsidR="000D3F26" w:rsidRPr="00151523" w:rsidRDefault="000D3F26" w:rsidP="00151523">
      <w:pPr>
        <w:keepNext/>
        <w:autoSpaceDE w:val="0"/>
        <w:autoSpaceDN w:val="0"/>
        <w:adjustRightInd w:val="0"/>
        <w:spacing w:after="0" w:line="240" w:lineRule="auto"/>
        <w:rPr>
          <w:rFonts w:ascii="Times New Roman" w:hAnsi="Times New Roman"/>
          <w:b/>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6.1</w:t>
      </w:r>
      <w:r w:rsidRPr="00151523">
        <w:rPr>
          <w:rFonts w:ascii="Times New Roman" w:hAnsi="Times New Roman"/>
          <w:b/>
          <w:lang w:val="fr-FR"/>
        </w:rPr>
        <w:tab/>
        <w:t>List</w:t>
      </w:r>
      <w:r w:rsidR="005B3243" w:rsidRPr="00151523">
        <w:rPr>
          <w:rFonts w:ascii="Times New Roman" w:hAnsi="Times New Roman"/>
          <w:b/>
          <w:lang w:val="fr-FR"/>
        </w:rPr>
        <w:t xml:space="preserve">e des </w:t>
      </w:r>
      <w:r w:rsidRPr="00151523">
        <w:rPr>
          <w:rFonts w:ascii="Times New Roman" w:hAnsi="Times New Roman"/>
          <w:b/>
          <w:lang w:val="fr-FR"/>
        </w:rPr>
        <w:t>excipients</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C</w:t>
      </w:r>
      <w:r w:rsidR="005B3243" w:rsidRPr="00151523">
        <w:rPr>
          <w:rFonts w:ascii="Times New Roman" w:hAnsi="Times New Roman"/>
          <w:u w:val="single"/>
          <w:lang w:val="fr-FR"/>
        </w:rPr>
        <w:t>ontenu de</w:t>
      </w:r>
      <w:r w:rsidR="00E05EF9" w:rsidRPr="00151523">
        <w:rPr>
          <w:rFonts w:ascii="Times New Roman" w:hAnsi="Times New Roman"/>
          <w:u w:val="single"/>
          <w:lang w:val="fr-FR"/>
        </w:rPr>
        <w:t xml:space="preserve"> la </w:t>
      </w:r>
      <w:r w:rsidR="005B3243" w:rsidRPr="00151523">
        <w:rPr>
          <w:rFonts w:ascii="Times New Roman" w:hAnsi="Times New Roman"/>
          <w:u w:val="single"/>
          <w:lang w:val="fr-FR"/>
        </w:rPr>
        <w:t>gélule</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E45FF1" w:rsidP="00151523">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c</w:t>
      </w:r>
      <w:r w:rsidR="005B3243" w:rsidRPr="00151523">
        <w:rPr>
          <w:rFonts w:ascii="Times New Roman" w:hAnsi="Times New Roman"/>
          <w:lang w:val="fr-FR"/>
        </w:rPr>
        <w:t xml:space="preserve">ellulose </w:t>
      </w:r>
      <w:r w:rsidR="000D3F26" w:rsidRPr="00151523">
        <w:rPr>
          <w:rFonts w:ascii="Times New Roman" w:hAnsi="Times New Roman"/>
          <w:lang w:val="fr-FR"/>
        </w:rPr>
        <w:t>microcr</w:t>
      </w:r>
      <w:r w:rsidR="005B3243" w:rsidRPr="00151523">
        <w:rPr>
          <w:rFonts w:ascii="Times New Roman" w:hAnsi="Times New Roman"/>
          <w:lang w:val="fr-FR"/>
        </w:rPr>
        <w:t>i</w:t>
      </w:r>
      <w:r w:rsidR="000D3F26" w:rsidRPr="00151523">
        <w:rPr>
          <w:rFonts w:ascii="Times New Roman" w:hAnsi="Times New Roman"/>
          <w:lang w:val="fr-FR"/>
        </w:rPr>
        <w:t>stalline</w:t>
      </w:r>
    </w:p>
    <w:p w:rsidR="000D3F26" w:rsidRPr="00151523" w:rsidRDefault="00E45FF1" w:rsidP="00151523">
      <w:pPr>
        <w:keepNext/>
        <w:autoSpaceDE w:val="0"/>
        <w:autoSpaceDN w:val="0"/>
        <w:adjustRightInd w:val="0"/>
        <w:spacing w:after="0" w:line="240" w:lineRule="auto"/>
        <w:ind w:left="720" w:hanging="720"/>
        <w:rPr>
          <w:rFonts w:ascii="Times New Roman" w:hAnsi="Times New Roman"/>
          <w:lang w:val="fr-FR"/>
        </w:rPr>
      </w:pPr>
      <w:r w:rsidRPr="00151523">
        <w:rPr>
          <w:rFonts w:ascii="Times New Roman" w:hAnsi="Times New Roman"/>
          <w:lang w:val="fr-FR"/>
        </w:rPr>
        <w:t>c</w:t>
      </w:r>
      <w:r w:rsidR="005B3243" w:rsidRPr="00151523">
        <w:rPr>
          <w:rFonts w:ascii="Times New Roman" w:hAnsi="Times New Roman"/>
          <w:lang w:val="fr-FR"/>
        </w:rPr>
        <w:t xml:space="preserve">opolymère acide </w:t>
      </w:r>
      <w:r w:rsidR="000D3F26" w:rsidRPr="00151523">
        <w:rPr>
          <w:rFonts w:ascii="Times New Roman" w:hAnsi="Times New Roman"/>
          <w:lang w:val="fr-FR"/>
        </w:rPr>
        <w:t>m</w:t>
      </w:r>
      <w:r w:rsidR="005B3243" w:rsidRPr="00151523">
        <w:rPr>
          <w:rFonts w:ascii="Times New Roman" w:hAnsi="Times New Roman"/>
          <w:lang w:val="fr-FR"/>
        </w:rPr>
        <w:t>é</w:t>
      </w:r>
      <w:r w:rsidR="000D3F26" w:rsidRPr="00151523">
        <w:rPr>
          <w:rFonts w:ascii="Times New Roman" w:hAnsi="Times New Roman"/>
          <w:lang w:val="fr-FR"/>
        </w:rPr>
        <w:t>thacryli</w:t>
      </w:r>
      <w:r w:rsidR="005B3243" w:rsidRPr="00151523">
        <w:rPr>
          <w:rFonts w:ascii="Times New Roman" w:hAnsi="Times New Roman"/>
          <w:lang w:val="fr-FR"/>
        </w:rPr>
        <w:t xml:space="preserve">que </w:t>
      </w:r>
      <w:r w:rsidR="000D3F26" w:rsidRPr="00151523">
        <w:rPr>
          <w:rFonts w:ascii="Times New Roman" w:hAnsi="Times New Roman"/>
          <w:b/>
          <w:lang w:val="fr-FR"/>
        </w:rPr>
        <w:noBreakHyphen/>
        <w:t xml:space="preserve"> </w:t>
      </w:r>
      <w:r w:rsidR="000D3F26" w:rsidRPr="00151523">
        <w:rPr>
          <w:rFonts w:ascii="Times New Roman" w:hAnsi="Times New Roman"/>
          <w:lang w:val="fr-FR"/>
        </w:rPr>
        <w:t xml:space="preserve">acrylate </w:t>
      </w:r>
      <w:r w:rsidR="005B3243" w:rsidRPr="00151523">
        <w:rPr>
          <w:rFonts w:ascii="Times New Roman" w:hAnsi="Times New Roman"/>
          <w:lang w:val="fr-FR"/>
        </w:rPr>
        <w:t>d’éthyle</w:t>
      </w:r>
      <w:r w:rsidR="00980D86" w:rsidRPr="00151523">
        <w:rPr>
          <w:rFonts w:ascii="Times New Roman" w:hAnsi="Times New Roman"/>
          <w:lang w:val="fr-FR"/>
        </w:rPr>
        <w:t xml:space="preserve"> (1:1)</w:t>
      </w:r>
    </w:p>
    <w:p w:rsidR="000D3F26" w:rsidRPr="00151523" w:rsidRDefault="00E45FF1" w:rsidP="00151523">
      <w:pPr>
        <w:autoSpaceDE w:val="0"/>
        <w:autoSpaceDN w:val="0"/>
        <w:adjustRightInd w:val="0"/>
        <w:spacing w:after="0" w:line="240" w:lineRule="auto"/>
        <w:ind w:left="720" w:hanging="720"/>
        <w:rPr>
          <w:rFonts w:ascii="Times New Roman" w:hAnsi="Times New Roman"/>
          <w:lang w:val="fr-FR"/>
        </w:rPr>
      </w:pPr>
      <w:proofErr w:type="spellStart"/>
      <w:r w:rsidRPr="00151523">
        <w:rPr>
          <w:rFonts w:ascii="Times New Roman" w:hAnsi="Times New Roman"/>
          <w:lang w:val="fr-FR"/>
        </w:rPr>
        <w:t>h</w:t>
      </w:r>
      <w:r w:rsidR="000D3F26" w:rsidRPr="00151523">
        <w:rPr>
          <w:rFonts w:ascii="Times New Roman" w:hAnsi="Times New Roman"/>
          <w:lang w:val="fr-FR"/>
        </w:rPr>
        <w:t>ypromellose</w:t>
      </w:r>
      <w:proofErr w:type="spellEnd"/>
    </w:p>
    <w:p w:rsidR="000D3F26" w:rsidRPr="00151523" w:rsidRDefault="00813EA2"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t</w:t>
      </w:r>
      <w:r w:rsidR="000D3F26" w:rsidRPr="00151523">
        <w:rPr>
          <w:rFonts w:ascii="Times New Roman" w:hAnsi="Times New Roman"/>
          <w:lang w:val="fr-FR"/>
        </w:rPr>
        <w:t>alc</w:t>
      </w:r>
    </w:p>
    <w:p w:rsidR="000D3F26" w:rsidRPr="00151523" w:rsidRDefault="00E45FF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c</w:t>
      </w:r>
      <w:r w:rsidR="00084AEA" w:rsidRPr="00151523">
        <w:rPr>
          <w:rFonts w:ascii="Times New Roman" w:hAnsi="Times New Roman"/>
          <w:lang w:val="fr-FR"/>
        </w:rPr>
        <w:t xml:space="preserve">itrate de </w:t>
      </w:r>
      <w:proofErr w:type="spellStart"/>
      <w:r w:rsidR="000D3F26" w:rsidRPr="00151523">
        <w:rPr>
          <w:rFonts w:ascii="Times New Roman" w:hAnsi="Times New Roman"/>
          <w:lang w:val="fr-FR"/>
        </w:rPr>
        <w:t>tri</w:t>
      </w:r>
      <w:r w:rsidR="00084AEA" w:rsidRPr="00151523">
        <w:rPr>
          <w:rFonts w:ascii="Times New Roman" w:hAnsi="Times New Roman"/>
          <w:lang w:val="fr-FR"/>
        </w:rPr>
        <w:t>é</w:t>
      </w:r>
      <w:r w:rsidR="000D3F26" w:rsidRPr="00151523">
        <w:rPr>
          <w:rFonts w:ascii="Times New Roman" w:hAnsi="Times New Roman"/>
          <w:lang w:val="fr-FR"/>
        </w:rPr>
        <w:t>thyle</w:t>
      </w:r>
      <w:proofErr w:type="spellEnd"/>
    </w:p>
    <w:p w:rsidR="000D3F26" w:rsidRPr="00151523" w:rsidRDefault="00E45FF1" w:rsidP="00151523">
      <w:pPr>
        <w:autoSpaceDE w:val="0"/>
        <w:autoSpaceDN w:val="0"/>
        <w:adjustRightInd w:val="0"/>
        <w:spacing w:after="0" w:line="240" w:lineRule="auto"/>
        <w:rPr>
          <w:rFonts w:ascii="Times New Roman" w:hAnsi="Times New Roman"/>
          <w:lang w:val="fr-FR"/>
        </w:rPr>
      </w:pPr>
      <w:proofErr w:type="spellStart"/>
      <w:r w:rsidRPr="00151523">
        <w:rPr>
          <w:rFonts w:ascii="Times New Roman" w:hAnsi="Times New Roman"/>
          <w:lang w:val="fr-FR"/>
        </w:rPr>
        <w:t>l</w:t>
      </w:r>
      <w:r w:rsidR="000D3F26" w:rsidRPr="00151523">
        <w:rPr>
          <w:rFonts w:ascii="Times New Roman" w:hAnsi="Times New Roman"/>
          <w:lang w:val="fr-FR"/>
        </w:rPr>
        <w:t>aur</w:t>
      </w:r>
      <w:r w:rsidR="00F17719" w:rsidRPr="00151523">
        <w:rPr>
          <w:rFonts w:ascii="Times New Roman" w:hAnsi="Times New Roman"/>
          <w:lang w:val="fr-FR"/>
        </w:rPr>
        <w:t>i</w:t>
      </w:r>
      <w:r w:rsidR="000D3F26" w:rsidRPr="00151523">
        <w:rPr>
          <w:rFonts w:ascii="Times New Roman" w:hAnsi="Times New Roman"/>
          <w:lang w:val="fr-FR"/>
        </w:rPr>
        <w:t>lsul</w:t>
      </w:r>
      <w:r w:rsidR="00084AEA" w:rsidRPr="00151523">
        <w:rPr>
          <w:rFonts w:ascii="Times New Roman" w:hAnsi="Times New Roman"/>
          <w:lang w:val="fr-FR"/>
        </w:rPr>
        <w:t>f</w:t>
      </w:r>
      <w:r w:rsidR="000D3F26" w:rsidRPr="00151523">
        <w:rPr>
          <w:rFonts w:ascii="Times New Roman" w:hAnsi="Times New Roman"/>
          <w:lang w:val="fr-FR"/>
        </w:rPr>
        <w:t>ate</w:t>
      </w:r>
      <w:proofErr w:type="spellEnd"/>
      <w:r w:rsidR="00084AEA" w:rsidRPr="00151523">
        <w:rPr>
          <w:rFonts w:ascii="Times New Roman" w:hAnsi="Times New Roman"/>
          <w:lang w:val="fr-FR"/>
        </w:rPr>
        <w:t xml:space="preserve"> de sodium</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84AEA" w:rsidP="00151523">
      <w:pPr>
        <w:keepNext/>
        <w:autoSpaceDE w:val="0"/>
        <w:autoSpaceDN w:val="0"/>
        <w:adjustRightInd w:val="0"/>
        <w:spacing w:after="0" w:line="240" w:lineRule="auto"/>
        <w:rPr>
          <w:rFonts w:ascii="Times New Roman" w:hAnsi="Times New Roman"/>
          <w:u w:val="single"/>
          <w:lang w:val="fr-FR"/>
        </w:rPr>
      </w:pPr>
      <w:r w:rsidRPr="00151523">
        <w:rPr>
          <w:rFonts w:ascii="Times New Roman" w:hAnsi="Times New Roman"/>
          <w:u w:val="single"/>
          <w:lang w:val="fr-FR"/>
        </w:rPr>
        <w:t>Enveloppe de la gélule</w:t>
      </w:r>
    </w:p>
    <w:p w:rsidR="000D3F26" w:rsidRPr="00151523" w:rsidRDefault="000D3F26" w:rsidP="00151523">
      <w:pPr>
        <w:keepNext/>
        <w:autoSpaceDE w:val="0"/>
        <w:autoSpaceDN w:val="0"/>
        <w:adjustRightInd w:val="0"/>
        <w:spacing w:after="0" w:line="240" w:lineRule="auto"/>
        <w:rPr>
          <w:rFonts w:ascii="Times New Roman" w:hAnsi="Times New Roman"/>
          <w:u w:val="single"/>
          <w:lang w:val="fr-FR"/>
        </w:rPr>
      </w:pPr>
    </w:p>
    <w:p w:rsidR="000D3F26" w:rsidRPr="00151523" w:rsidRDefault="00813EA2" w:rsidP="00151523">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g</w:t>
      </w:r>
      <w:r w:rsidR="00084AEA" w:rsidRPr="00151523">
        <w:rPr>
          <w:rFonts w:ascii="Times New Roman" w:hAnsi="Times New Roman"/>
          <w:lang w:val="fr-FR"/>
        </w:rPr>
        <w:t xml:space="preserve">élatine </w:t>
      </w:r>
    </w:p>
    <w:p w:rsidR="000D3F26" w:rsidRPr="00151523" w:rsidRDefault="00E45FF1" w:rsidP="00151523">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d</w:t>
      </w:r>
      <w:r w:rsidR="000D3F26" w:rsidRPr="00151523">
        <w:rPr>
          <w:rFonts w:ascii="Times New Roman" w:hAnsi="Times New Roman"/>
          <w:lang w:val="fr-FR"/>
        </w:rPr>
        <w:t>iox</w:t>
      </w:r>
      <w:r w:rsidR="00813EA2" w:rsidRPr="00151523">
        <w:rPr>
          <w:rFonts w:ascii="Times New Roman" w:hAnsi="Times New Roman"/>
          <w:lang w:val="fr-FR"/>
        </w:rPr>
        <w:t>y</w:t>
      </w:r>
      <w:r w:rsidR="000D3F26" w:rsidRPr="00151523">
        <w:rPr>
          <w:rFonts w:ascii="Times New Roman" w:hAnsi="Times New Roman"/>
          <w:lang w:val="fr-FR"/>
        </w:rPr>
        <w:t xml:space="preserve">de </w:t>
      </w:r>
      <w:r w:rsidR="00084AEA" w:rsidRPr="00151523">
        <w:rPr>
          <w:rFonts w:ascii="Times New Roman" w:hAnsi="Times New Roman"/>
          <w:lang w:val="fr-FR"/>
        </w:rPr>
        <w:t xml:space="preserve">de titane </w:t>
      </w:r>
      <w:r w:rsidR="000D3F26" w:rsidRPr="00151523">
        <w:rPr>
          <w:rFonts w:ascii="Times New Roman" w:hAnsi="Times New Roman"/>
          <w:lang w:val="fr-FR"/>
        </w:rPr>
        <w:t>(E171)</w:t>
      </w:r>
    </w:p>
    <w:p w:rsidR="000D3F26" w:rsidRPr="00151523" w:rsidRDefault="00E45FF1" w:rsidP="00151523">
      <w:pPr>
        <w:autoSpaceDE w:val="0"/>
        <w:autoSpaceDN w:val="0"/>
        <w:adjustRightInd w:val="0"/>
        <w:spacing w:after="0" w:line="240" w:lineRule="auto"/>
        <w:rPr>
          <w:rFonts w:ascii="Times New Roman" w:hAnsi="Times New Roman"/>
          <w:strike/>
          <w:lang w:val="fr-FR"/>
        </w:rPr>
      </w:pPr>
      <w:r w:rsidRPr="00151523">
        <w:rPr>
          <w:rFonts w:ascii="Times New Roman" w:hAnsi="Times New Roman"/>
          <w:lang w:val="fr-FR"/>
        </w:rPr>
        <w:t>c</w:t>
      </w:r>
      <w:r w:rsidR="00084AEA" w:rsidRPr="00151523">
        <w:rPr>
          <w:rFonts w:ascii="Times New Roman" w:hAnsi="Times New Roman"/>
          <w:lang w:val="fr-FR"/>
        </w:rPr>
        <w:t>armin d’in</w:t>
      </w:r>
      <w:r w:rsidR="000D3F26" w:rsidRPr="00151523">
        <w:rPr>
          <w:rFonts w:ascii="Times New Roman" w:hAnsi="Times New Roman"/>
          <w:lang w:val="fr-FR"/>
        </w:rPr>
        <w:t>digo (E132)</w:t>
      </w:r>
    </w:p>
    <w:p w:rsidR="000D3F26" w:rsidRPr="00151523" w:rsidRDefault="000D3F26" w:rsidP="00151523">
      <w:pPr>
        <w:autoSpaceDE w:val="0"/>
        <w:autoSpaceDN w:val="0"/>
        <w:adjustRightInd w:val="0"/>
        <w:spacing w:after="0" w:line="240" w:lineRule="auto"/>
        <w:ind w:left="720" w:hanging="720"/>
        <w:rPr>
          <w:rFonts w:ascii="Times New Roman" w:hAnsi="Times New Roman"/>
          <w:lang w:val="fr-FR"/>
        </w:rPr>
      </w:pPr>
    </w:p>
    <w:p w:rsidR="000D3F26" w:rsidRPr="00151523" w:rsidRDefault="00084AEA" w:rsidP="00151523">
      <w:pPr>
        <w:keepNext/>
        <w:autoSpaceDE w:val="0"/>
        <w:autoSpaceDN w:val="0"/>
        <w:adjustRightInd w:val="0"/>
        <w:spacing w:after="0" w:line="240" w:lineRule="auto"/>
        <w:ind w:left="720" w:hanging="720"/>
        <w:rPr>
          <w:rFonts w:ascii="Times New Roman" w:hAnsi="Times New Roman"/>
          <w:u w:val="single"/>
          <w:lang w:val="fr-FR"/>
        </w:rPr>
      </w:pPr>
      <w:r w:rsidRPr="00151523">
        <w:rPr>
          <w:rFonts w:ascii="Times New Roman" w:hAnsi="Times New Roman"/>
          <w:u w:val="single"/>
          <w:lang w:val="fr-FR"/>
        </w:rPr>
        <w:t>Encre d’impression</w:t>
      </w:r>
      <w:r w:rsidR="00CE481D" w:rsidRPr="00151523">
        <w:rPr>
          <w:rFonts w:ascii="Times New Roman" w:hAnsi="Times New Roman"/>
          <w:u w:val="single"/>
          <w:lang w:val="fr-FR"/>
        </w:rPr>
        <w:t xml:space="preserve"> </w:t>
      </w:r>
    </w:p>
    <w:p w:rsidR="000D3F26" w:rsidRPr="00151523" w:rsidRDefault="000D3F26" w:rsidP="00151523">
      <w:pPr>
        <w:keepNext/>
        <w:autoSpaceDE w:val="0"/>
        <w:autoSpaceDN w:val="0"/>
        <w:adjustRightInd w:val="0"/>
        <w:spacing w:after="0" w:line="240" w:lineRule="auto"/>
        <w:ind w:left="720" w:hanging="720"/>
        <w:rPr>
          <w:rFonts w:ascii="Times New Roman" w:hAnsi="Times New Roman"/>
          <w:u w:val="single"/>
          <w:lang w:val="fr-FR"/>
        </w:rPr>
      </w:pPr>
    </w:p>
    <w:p w:rsidR="000D3F26" w:rsidRPr="00151523" w:rsidRDefault="00E45FF1" w:rsidP="00151523">
      <w:pPr>
        <w:keepNext/>
        <w:autoSpaceDE w:val="0"/>
        <w:autoSpaceDN w:val="0"/>
        <w:adjustRightInd w:val="0"/>
        <w:spacing w:after="0" w:line="240" w:lineRule="auto"/>
        <w:ind w:left="720" w:hanging="720"/>
        <w:rPr>
          <w:rFonts w:ascii="Times New Roman" w:hAnsi="Times New Roman"/>
          <w:lang w:val="fr-FR"/>
        </w:rPr>
      </w:pPr>
      <w:proofErr w:type="spellStart"/>
      <w:r w:rsidRPr="00151523">
        <w:rPr>
          <w:rFonts w:ascii="Times New Roman" w:hAnsi="Times New Roman"/>
          <w:lang w:val="fr-FR"/>
        </w:rPr>
        <w:t>s</w:t>
      </w:r>
      <w:r w:rsidR="000D3F26" w:rsidRPr="00151523">
        <w:rPr>
          <w:rFonts w:ascii="Times New Roman" w:hAnsi="Times New Roman"/>
          <w:lang w:val="fr-FR"/>
        </w:rPr>
        <w:t>hellac</w:t>
      </w:r>
      <w:proofErr w:type="spellEnd"/>
    </w:p>
    <w:p w:rsidR="000D3F26" w:rsidRPr="00151523" w:rsidRDefault="00E45FF1" w:rsidP="00151523">
      <w:pPr>
        <w:keepNext/>
        <w:autoSpaceDE w:val="0"/>
        <w:autoSpaceDN w:val="0"/>
        <w:adjustRightInd w:val="0"/>
        <w:spacing w:after="0" w:line="240" w:lineRule="auto"/>
        <w:ind w:left="720" w:hanging="720"/>
        <w:rPr>
          <w:rFonts w:ascii="Times New Roman" w:hAnsi="Times New Roman"/>
          <w:lang w:val="fr-FR"/>
        </w:rPr>
      </w:pPr>
      <w:r w:rsidRPr="00151523">
        <w:rPr>
          <w:rFonts w:ascii="Times New Roman" w:hAnsi="Times New Roman"/>
          <w:lang w:val="fr-FR"/>
        </w:rPr>
        <w:t>p</w:t>
      </w:r>
      <w:r w:rsidR="000D3F26" w:rsidRPr="00151523">
        <w:rPr>
          <w:rFonts w:ascii="Times New Roman" w:hAnsi="Times New Roman"/>
          <w:lang w:val="fr-FR"/>
        </w:rPr>
        <w:t>ovidone</w:t>
      </w:r>
      <w:r w:rsidR="00F44C65" w:rsidRPr="00151523">
        <w:rPr>
          <w:rFonts w:ascii="Times New Roman" w:hAnsi="Times New Roman"/>
          <w:lang w:val="fr-FR"/>
        </w:rPr>
        <w:t xml:space="preserve"> K-17</w:t>
      </w:r>
    </w:p>
    <w:p w:rsidR="00084AEA" w:rsidRPr="00151523" w:rsidRDefault="00E45FF1"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d</w:t>
      </w:r>
      <w:r w:rsidR="00084AEA" w:rsidRPr="00151523">
        <w:rPr>
          <w:rFonts w:ascii="Times New Roman" w:hAnsi="Times New Roman"/>
          <w:lang w:val="fr-FR"/>
        </w:rPr>
        <w:t>iox</w:t>
      </w:r>
      <w:r w:rsidR="00813EA2" w:rsidRPr="00151523">
        <w:rPr>
          <w:rFonts w:ascii="Times New Roman" w:hAnsi="Times New Roman"/>
          <w:lang w:val="fr-FR"/>
        </w:rPr>
        <w:t>y</w:t>
      </w:r>
      <w:r w:rsidR="00084AEA" w:rsidRPr="00151523">
        <w:rPr>
          <w:rFonts w:ascii="Times New Roman" w:hAnsi="Times New Roman"/>
          <w:lang w:val="fr-FR"/>
        </w:rPr>
        <w:t>de de titane (E171)</w:t>
      </w:r>
    </w:p>
    <w:p w:rsidR="000D3F26" w:rsidRPr="00151523" w:rsidRDefault="000D3F26" w:rsidP="00151523">
      <w:pPr>
        <w:spacing w:after="0" w:line="240" w:lineRule="auto"/>
        <w:ind w:left="567" w:hanging="567"/>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000A0875" w:rsidRPr="00151523">
        <w:rPr>
          <w:rFonts w:ascii="Times New Roman" w:hAnsi="Times New Roman"/>
          <w:b/>
          <w:lang w:val="fr-FR"/>
        </w:rPr>
        <w:t>2</w:t>
      </w:r>
      <w:r w:rsidRPr="00151523">
        <w:rPr>
          <w:rFonts w:ascii="Times New Roman" w:hAnsi="Times New Roman"/>
          <w:b/>
          <w:lang w:val="fr-FR"/>
        </w:rPr>
        <w:tab/>
        <w:t>Incompatibilit</w:t>
      </w:r>
      <w:r w:rsidR="00084AEA" w:rsidRPr="00151523">
        <w:rPr>
          <w:rFonts w:ascii="Times New Roman" w:hAnsi="Times New Roman"/>
          <w:b/>
          <w:lang w:val="fr-FR"/>
        </w:rPr>
        <w:t>é</w:t>
      </w:r>
      <w:r w:rsidRPr="00151523">
        <w:rPr>
          <w:rFonts w:ascii="Times New Roman" w:hAnsi="Times New Roman"/>
          <w:b/>
          <w:lang w:val="fr-FR"/>
        </w:rPr>
        <w:t>s</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E05EF9"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Sans objet</w:t>
      </w:r>
      <w:r w:rsidR="000D3F26" w:rsidRPr="00151523">
        <w:rPr>
          <w:rFonts w:ascii="Times New Roman" w:hAnsi="Times New Roman"/>
          <w:lang w:val="fr-FR"/>
        </w:rPr>
        <w:t>.</w:t>
      </w: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9673F0">
      <w:pPr>
        <w:keepNext/>
        <w:spacing w:after="0" w:line="240" w:lineRule="auto"/>
        <w:ind w:left="567" w:hanging="567"/>
        <w:rPr>
          <w:rFonts w:ascii="Times New Roman" w:hAnsi="Times New Roman"/>
          <w:b/>
          <w:lang w:val="fr-FR"/>
        </w:rPr>
      </w:pPr>
      <w:r w:rsidRPr="00151523">
        <w:rPr>
          <w:rFonts w:ascii="Times New Roman" w:hAnsi="Times New Roman"/>
          <w:b/>
          <w:lang w:val="fr-FR"/>
        </w:rPr>
        <w:t>6.3</w:t>
      </w:r>
      <w:r w:rsidRPr="00151523">
        <w:rPr>
          <w:rFonts w:ascii="Times New Roman" w:hAnsi="Times New Roman"/>
          <w:b/>
          <w:lang w:val="fr-FR"/>
        </w:rPr>
        <w:tab/>
      </w:r>
      <w:r w:rsidR="00E05EF9" w:rsidRPr="00151523">
        <w:rPr>
          <w:rFonts w:ascii="Times New Roman" w:hAnsi="Times New Roman"/>
          <w:b/>
          <w:lang w:val="fr-FR"/>
        </w:rPr>
        <w:t>Durée de conservation</w:t>
      </w:r>
    </w:p>
    <w:p w:rsidR="000D3F26" w:rsidRPr="00151523" w:rsidRDefault="000D3F26" w:rsidP="009673F0">
      <w:pPr>
        <w:keepNext/>
        <w:spacing w:after="0" w:line="240" w:lineRule="auto"/>
        <w:ind w:left="567" w:hanging="567"/>
        <w:rPr>
          <w:rFonts w:ascii="Times New Roman" w:hAnsi="Times New Roman"/>
          <w:b/>
          <w:lang w:val="fr-FR"/>
        </w:rPr>
      </w:pPr>
    </w:p>
    <w:p w:rsidR="000D3F26" w:rsidRPr="00151523" w:rsidRDefault="00A47EBF" w:rsidP="00151523">
      <w:pPr>
        <w:autoSpaceDE w:val="0"/>
        <w:autoSpaceDN w:val="0"/>
        <w:adjustRightInd w:val="0"/>
        <w:spacing w:after="0" w:line="240" w:lineRule="auto"/>
        <w:rPr>
          <w:rFonts w:ascii="Times New Roman" w:hAnsi="Times New Roman"/>
          <w:lang w:val="fr-FR"/>
        </w:rPr>
      </w:pPr>
      <w:r>
        <w:rPr>
          <w:rFonts w:ascii="Times New Roman" w:hAnsi="Times New Roman"/>
          <w:lang w:val="fr-FR"/>
        </w:rPr>
        <w:t>24</w:t>
      </w:r>
      <w:r w:rsidR="003B187C" w:rsidRPr="00151523">
        <w:rPr>
          <w:rFonts w:ascii="Times New Roman" w:hAnsi="Times New Roman"/>
          <w:lang w:val="fr-FR"/>
        </w:rPr>
        <w:t> </w:t>
      </w:r>
      <w:r w:rsidR="000D3F26" w:rsidRPr="00151523">
        <w:rPr>
          <w:rFonts w:ascii="Times New Roman" w:hAnsi="Times New Roman"/>
          <w:lang w:val="fr-FR"/>
        </w:rPr>
        <w:t>mo</w:t>
      </w:r>
      <w:r w:rsidR="00E05EF9" w:rsidRPr="00151523">
        <w:rPr>
          <w:rFonts w:ascii="Times New Roman" w:hAnsi="Times New Roman"/>
          <w:lang w:val="fr-FR"/>
        </w:rPr>
        <w:t>is</w:t>
      </w:r>
    </w:p>
    <w:p w:rsidR="000D3F26" w:rsidRPr="00151523" w:rsidRDefault="00F17719"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A</w:t>
      </w:r>
      <w:r w:rsidR="00E45FF1" w:rsidRPr="00151523">
        <w:rPr>
          <w:rFonts w:ascii="Times New Roman" w:hAnsi="Times New Roman"/>
          <w:lang w:val="fr-FR"/>
        </w:rPr>
        <w:t>près</w:t>
      </w:r>
      <w:r w:rsidRPr="00151523">
        <w:rPr>
          <w:rFonts w:ascii="Times New Roman" w:hAnsi="Times New Roman"/>
          <w:lang w:val="fr-FR"/>
        </w:rPr>
        <w:t xml:space="preserve"> première</w:t>
      </w:r>
      <w:r w:rsidR="00E45FF1" w:rsidRPr="00151523">
        <w:rPr>
          <w:rFonts w:ascii="Times New Roman" w:hAnsi="Times New Roman"/>
          <w:lang w:val="fr-FR"/>
        </w:rPr>
        <w:t xml:space="preserve"> ouverture du </w:t>
      </w:r>
      <w:r w:rsidR="00E05EF9" w:rsidRPr="00151523">
        <w:rPr>
          <w:rFonts w:ascii="Times New Roman" w:hAnsi="Times New Roman"/>
          <w:lang w:val="fr-FR"/>
        </w:rPr>
        <w:t>flacon</w:t>
      </w:r>
      <w:r w:rsidR="00D37426" w:rsidRPr="00151523">
        <w:rPr>
          <w:rFonts w:ascii="Times New Roman" w:hAnsi="Times New Roman"/>
          <w:lang w:val="fr-FR"/>
        </w:rPr>
        <w:t> </w:t>
      </w:r>
      <w:r w:rsidR="000D3F26" w:rsidRPr="00151523">
        <w:rPr>
          <w:rFonts w:ascii="Times New Roman" w:hAnsi="Times New Roman"/>
          <w:lang w:val="fr-FR"/>
        </w:rPr>
        <w:t>: 3</w:t>
      </w:r>
      <w:r w:rsidR="000A0875" w:rsidRPr="00151523">
        <w:rPr>
          <w:rFonts w:ascii="Times New Roman" w:hAnsi="Times New Roman"/>
          <w:lang w:val="fr-FR"/>
        </w:rPr>
        <w:t>0</w:t>
      </w:r>
      <w:r w:rsidR="00980D86" w:rsidRPr="00151523">
        <w:rPr>
          <w:rFonts w:ascii="Times New Roman" w:hAnsi="Times New Roman"/>
          <w:lang w:val="fr-FR"/>
        </w:rPr>
        <w:t> </w:t>
      </w:r>
      <w:r w:rsidR="00E05EF9" w:rsidRPr="00151523">
        <w:rPr>
          <w:rFonts w:ascii="Times New Roman" w:hAnsi="Times New Roman"/>
          <w:lang w:val="fr-FR"/>
        </w:rPr>
        <w:t>jours</w:t>
      </w:r>
      <w:r w:rsidR="000D3F26" w:rsidRPr="00151523">
        <w:rPr>
          <w:rFonts w:ascii="Times New Roman" w:hAnsi="Times New Roman"/>
          <w:lang w:val="fr-FR"/>
        </w:rPr>
        <w:t>.</w:t>
      </w:r>
    </w:p>
    <w:p w:rsidR="000D3F26" w:rsidRPr="00151523" w:rsidRDefault="000D3F26" w:rsidP="00151523">
      <w:pPr>
        <w:spacing w:after="0" w:line="240" w:lineRule="auto"/>
        <w:ind w:left="567" w:hanging="567"/>
        <w:rPr>
          <w:rFonts w:ascii="Times New Roman" w:hAnsi="Times New Roman"/>
          <w:b/>
          <w:lang w:val="fr-FR"/>
        </w:rPr>
      </w:pPr>
    </w:p>
    <w:p w:rsidR="000D3F26" w:rsidRPr="00151523" w:rsidRDefault="000D3F26" w:rsidP="009673F0">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000A0875" w:rsidRPr="00151523">
        <w:rPr>
          <w:rFonts w:ascii="Times New Roman" w:hAnsi="Times New Roman"/>
          <w:b/>
          <w:lang w:val="fr-FR"/>
        </w:rPr>
        <w:t>4</w:t>
      </w:r>
      <w:r w:rsidRPr="00151523">
        <w:rPr>
          <w:rFonts w:ascii="Times New Roman" w:hAnsi="Times New Roman"/>
          <w:b/>
          <w:lang w:val="fr-FR"/>
        </w:rPr>
        <w:tab/>
      </w:r>
      <w:r w:rsidR="000B5695" w:rsidRPr="00151523">
        <w:rPr>
          <w:rFonts w:ascii="Times New Roman" w:hAnsi="Times New Roman"/>
          <w:b/>
          <w:lang w:val="fr-FR"/>
        </w:rPr>
        <w:t>P</w:t>
      </w:r>
      <w:r w:rsidRPr="00151523">
        <w:rPr>
          <w:rFonts w:ascii="Times New Roman" w:hAnsi="Times New Roman"/>
          <w:b/>
          <w:lang w:val="fr-FR"/>
        </w:rPr>
        <w:t>r</w:t>
      </w:r>
      <w:r w:rsidR="000B5695" w:rsidRPr="00151523">
        <w:rPr>
          <w:rFonts w:ascii="Times New Roman" w:hAnsi="Times New Roman"/>
          <w:b/>
          <w:lang w:val="fr-FR"/>
        </w:rPr>
        <w:t>é</w:t>
      </w:r>
      <w:r w:rsidRPr="00151523">
        <w:rPr>
          <w:rFonts w:ascii="Times New Roman" w:hAnsi="Times New Roman"/>
          <w:b/>
          <w:lang w:val="fr-FR"/>
        </w:rPr>
        <w:t xml:space="preserve">cautions </w:t>
      </w:r>
      <w:r w:rsidR="000B5695" w:rsidRPr="00151523">
        <w:rPr>
          <w:rFonts w:ascii="Times New Roman" w:hAnsi="Times New Roman"/>
          <w:b/>
          <w:lang w:val="fr-FR"/>
        </w:rPr>
        <w:t>particulières de conservation</w:t>
      </w:r>
    </w:p>
    <w:p w:rsidR="000D3F26" w:rsidRPr="00151523" w:rsidRDefault="000D3F26" w:rsidP="009673F0">
      <w:pPr>
        <w:keepNext/>
        <w:spacing w:after="0" w:line="240" w:lineRule="auto"/>
        <w:ind w:left="567" w:hanging="567"/>
        <w:rPr>
          <w:rFonts w:ascii="Times New Roman" w:hAnsi="Times New Roman"/>
          <w:b/>
          <w:lang w:val="fr-FR"/>
        </w:rPr>
      </w:pPr>
    </w:p>
    <w:p w:rsidR="00393E69" w:rsidRPr="00151523" w:rsidRDefault="00693AD3"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À </w:t>
      </w:r>
      <w:r w:rsidR="00393E69" w:rsidRPr="00151523">
        <w:rPr>
          <w:rFonts w:ascii="Times New Roman" w:hAnsi="Times New Roman"/>
          <w:color w:val="000000"/>
          <w:lang w:val="fr-FR"/>
        </w:rPr>
        <w:t>conserver au réfrigérateur (entre 2 et 8 °C). Ne pas congeler.</w:t>
      </w:r>
    </w:p>
    <w:p w:rsidR="000D3F26" w:rsidRPr="00151523" w:rsidRDefault="00393E6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Après ouverture, à</w:t>
      </w:r>
      <w:r w:rsidR="000B5695" w:rsidRPr="00151523">
        <w:rPr>
          <w:rFonts w:ascii="Times New Roman" w:hAnsi="Times New Roman"/>
          <w:color w:val="000000"/>
          <w:lang w:val="fr-FR"/>
        </w:rPr>
        <w:t xml:space="preserve"> conserver à une température ne dépassant pas </w:t>
      </w:r>
      <w:r w:rsidR="000D3F26" w:rsidRPr="00151523">
        <w:rPr>
          <w:rFonts w:ascii="Times New Roman" w:hAnsi="Times New Roman"/>
          <w:color w:val="000000"/>
          <w:lang w:val="fr-FR"/>
        </w:rPr>
        <w:t>25</w:t>
      </w:r>
      <w:r w:rsidR="00BB4540" w:rsidRPr="00151523">
        <w:rPr>
          <w:rFonts w:ascii="Times New Roman" w:hAnsi="Times New Roman"/>
          <w:color w:val="000000"/>
          <w:lang w:val="fr-FR"/>
        </w:rPr>
        <w:t> </w:t>
      </w:r>
      <w:r w:rsidR="000D3F26" w:rsidRPr="00151523">
        <w:rPr>
          <w:rFonts w:ascii="Times New Roman" w:hAnsi="Times New Roman"/>
          <w:color w:val="000000"/>
          <w:lang w:val="fr-FR"/>
        </w:rPr>
        <w:t>°C.</w:t>
      </w:r>
    </w:p>
    <w:p w:rsidR="000D3F26" w:rsidRPr="00151523" w:rsidRDefault="000B5695"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 xml:space="preserve">Conserver le </w:t>
      </w:r>
      <w:r w:rsidR="00F17719" w:rsidRPr="00151523">
        <w:rPr>
          <w:rFonts w:ascii="Times New Roman" w:hAnsi="Times New Roman"/>
          <w:color w:val="000000"/>
          <w:lang w:val="fr-FR"/>
        </w:rPr>
        <w:t>flacon</w:t>
      </w:r>
      <w:r w:rsidRPr="00151523">
        <w:rPr>
          <w:rFonts w:ascii="Times New Roman" w:hAnsi="Times New Roman"/>
          <w:color w:val="000000"/>
          <w:lang w:val="fr-FR"/>
        </w:rPr>
        <w:t xml:space="preserve"> soigneusement fermé </w:t>
      </w:r>
      <w:r w:rsidR="00F17719" w:rsidRPr="00151523">
        <w:rPr>
          <w:rFonts w:ascii="Times New Roman" w:hAnsi="Times New Roman"/>
          <w:color w:val="000000"/>
          <w:lang w:val="fr-FR"/>
        </w:rPr>
        <w:t>à l’abri de la</w:t>
      </w:r>
      <w:r w:rsidR="009F4A8D" w:rsidRPr="00151523">
        <w:rPr>
          <w:rFonts w:ascii="Times New Roman" w:hAnsi="Times New Roman"/>
          <w:color w:val="000000"/>
          <w:lang w:val="fr-FR"/>
        </w:rPr>
        <w:t xml:space="preserve"> lumière et de l’humidité</w:t>
      </w:r>
      <w:r w:rsidR="000D3F26" w:rsidRPr="00151523">
        <w:rPr>
          <w:rFonts w:ascii="Times New Roman" w:hAnsi="Times New Roman"/>
          <w:color w:val="000000"/>
          <w:lang w:val="fr-FR"/>
        </w:rPr>
        <w:t>.</w:t>
      </w:r>
    </w:p>
    <w:p w:rsidR="000D3F26" w:rsidRPr="00151523" w:rsidRDefault="000D3F26" w:rsidP="00151523">
      <w:pPr>
        <w:spacing w:after="0" w:line="240" w:lineRule="auto"/>
        <w:ind w:left="567" w:hanging="567"/>
        <w:rPr>
          <w:rFonts w:ascii="Times New Roman" w:hAnsi="Times New Roman"/>
          <w:color w:val="000000"/>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000A0875" w:rsidRPr="00151523">
        <w:rPr>
          <w:rFonts w:ascii="Times New Roman" w:hAnsi="Times New Roman"/>
          <w:b/>
          <w:lang w:val="fr-FR"/>
        </w:rPr>
        <w:t>5</w:t>
      </w:r>
      <w:r w:rsidRPr="00151523">
        <w:rPr>
          <w:rFonts w:ascii="Times New Roman" w:hAnsi="Times New Roman"/>
          <w:b/>
          <w:lang w:val="fr-FR"/>
        </w:rPr>
        <w:tab/>
        <w:t>Nature</w:t>
      </w:r>
      <w:r w:rsidR="00B82019" w:rsidRPr="00151523">
        <w:rPr>
          <w:rFonts w:ascii="Times New Roman" w:hAnsi="Times New Roman"/>
          <w:b/>
          <w:lang w:val="fr-FR"/>
        </w:rPr>
        <w:t xml:space="preserve"> et </w:t>
      </w:r>
      <w:r w:rsidRPr="00151523">
        <w:rPr>
          <w:rFonts w:ascii="Times New Roman" w:hAnsi="Times New Roman"/>
          <w:b/>
          <w:lang w:val="fr-FR"/>
        </w:rPr>
        <w:t>conten</w:t>
      </w:r>
      <w:r w:rsidR="000B5695" w:rsidRPr="00151523">
        <w:rPr>
          <w:rFonts w:ascii="Times New Roman" w:hAnsi="Times New Roman"/>
          <w:b/>
          <w:lang w:val="fr-FR"/>
        </w:rPr>
        <w:t>u de l’emballage extérieur</w:t>
      </w:r>
    </w:p>
    <w:p w:rsidR="000D3F26" w:rsidRPr="00151523" w:rsidRDefault="000D3F26" w:rsidP="00151523">
      <w:pPr>
        <w:keepNext/>
        <w:spacing w:after="0" w:line="240" w:lineRule="auto"/>
        <w:ind w:left="567" w:hanging="567"/>
        <w:rPr>
          <w:rFonts w:ascii="Times New Roman" w:hAnsi="Times New Roman"/>
          <w:lang w:val="fr-FR"/>
        </w:rPr>
      </w:pPr>
    </w:p>
    <w:p w:rsidR="00046B4E" w:rsidRPr="00151523" w:rsidRDefault="00046B4E"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25 mg gélule</w:t>
      </w:r>
    </w:p>
    <w:p w:rsidR="006873FE" w:rsidRPr="00151523" w:rsidRDefault="000B5695"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Flacon de </w:t>
      </w:r>
      <w:r w:rsidR="000D3F26" w:rsidRPr="00151523">
        <w:rPr>
          <w:rFonts w:ascii="Times New Roman" w:hAnsi="Times New Roman"/>
          <w:lang w:val="fr-FR"/>
        </w:rPr>
        <w:t>5</w:t>
      </w:r>
      <w:r w:rsidR="000A0875" w:rsidRPr="00151523">
        <w:rPr>
          <w:rFonts w:ascii="Times New Roman" w:hAnsi="Times New Roman"/>
          <w:lang w:val="fr-FR"/>
        </w:rPr>
        <w:t>0</w:t>
      </w:r>
      <w:r w:rsidR="00A305FA" w:rsidRPr="00151523">
        <w:rPr>
          <w:rFonts w:ascii="Times New Roman" w:hAnsi="Times New Roman"/>
          <w:lang w:val="fr-FR"/>
        </w:rPr>
        <w:t> </w:t>
      </w:r>
      <w:proofErr w:type="spellStart"/>
      <w:r w:rsidR="000D3F26" w:rsidRPr="00151523">
        <w:rPr>
          <w:rFonts w:ascii="Times New Roman" w:hAnsi="Times New Roman"/>
          <w:lang w:val="fr-FR"/>
        </w:rPr>
        <w:t>m</w:t>
      </w:r>
      <w:r w:rsidR="00D5582B" w:rsidRPr="00151523">
        <w:rPr>
          <w:rFonts w:ascii="Times New Roman" w:hAnsi="Times New Roman"/>
          <w:lang w:val="fr-FR"/>
        </w:rPr>
        <w:t>L</w:t>
      </w:r>
      <w:proofErr w:type="spellEnd"/>
      <w:r w:rsidR="000D3F26" w:rsidRPr="00151523">
        <w:rPr>
          <w:rFonts w:ascii="Times New Roman" w:hAnsi="Times New Roman"/>
          <w:lang w:val="fr-FR"/>
        </w:rPr>
        <w:t xml:space="preserve"> </w:t>
      </w:r>
      <w:r w:rsidRPr="00151523">
        <w:rPr>
          <w:rFonts w:ascii="Times New Roman" w:hAnsi="Times New Roman"/>
          <w:lang w:val="fr-FR"/>
        </w:rPr>
        <w:t xml:space="preserve">en polyéthylène de haute densité (PEHD) blanc </w:t>
      </w:r>
      <w:r w:rsidR="000D3F26" w:rsidRPr="00151523">
        <w:rPr>
          <w:rFonts w:ascii="Times New Roman" w:hAnsi="Times New Roman"/>
          <w:lang w:val="fr-FR"/>
        </w:rPr>
        <w:t>cont</w:t>
      </w:r>
      <w:r w:rsidRPr="00151523">
        <w:rPr>
          <w:rFonts w:ascii="Times New Roman" w:hAnsi="Times New Roman"/>
          <w:lang w:val="fr-FR"/>
        </w:rPr>
        <w:t xml:space="preserve">enant </w:t>
      </w:r>
      <w:r w:rsidR="000D3F26" w:rsidRPr="00151523">
        <w:rPr>
          <w:rFonts w:ascii="Times New Roman" w:hAnsi="Times New Roman"/>
          <w:lang w:val="fr-FR"/>
        </w:rPr>
        <w:t>6</w:t>
      </w:r>
      <w:r w:rsidR="000A0875" w:rsidRPr="00151523">
        <w:rPr>
          <w:rFonts w:ascii="Times New Roman" w:hAnsi="Times New Roman"/>
          <w:lang w:val="fr-FR"/>
        </w:rPr>
        <w:t>0</w:t>
      </w:r>
      <w:r w:rsidR="00A305FA" w:rsidRPr="00151523">
        <w:rPr>
          <w:rFonts w:ascii="Times New Roman" w:hAnsi="Times New Roman"/>
          <w:lang w:val="fr-FR"/>
        </w:rPr>
        <w:t> </w:t>
      </w:r>
      <w:r w:rsidR="006873FE" w:rsidRPr="00151523">
        <w:rPr>
          <w:rFonts w:ascii="Times New Roman" w:hAnsi="Times New Roman"/>
          <w:lang w:val="fr-FR"/>
        </w:rPr>
        <w:t xml:space="preserve">gélules, avec un cylindre </w:t>
      </w:r>
      <w:r w:rsidR="00F17719" w:rsidRPr="00151523">
        <w:rPr>
          <w:rFonts w:ascii="Times New Roman" w:hAnsi="Times New Roman"/>
          <w:lang w:val="fr-FR"/>
        </w:rPr>
        <w:t>dessic</w:t>
      </w:r>
      <w:r w:rsidR="00A772B3" w:rsidRPr="00151523">
        <w:rPr>
          <w:rFonts w:ascii="Times New Roman" w:hAnsi="Times New Roman"/>
          <w:lang w:val="fr-FR"/>
        </w:rPr>
        <w:t>c</w:t>
      </w:r>
      <w:r w:rsidR="00F17719" w:rsidRPr="00151523">
        <w:rPr>
          <w:rFonts w:ascii="Times New Roman" w:hAnsi="Times New Roman"/>
          <w:lang w:val="fr-FR"/>
        </w:rPr>
        <w:t xml:space="preserve">ant 2-en-1 </w:t>
      </w:r>
      <w:r w:rsidR="006873FE" w:rsidRPr="00151523">
        <w:rPr>
          <w:rFonts w:ascii="Times New Roman" w:hAnsi="Times New Roman"/>
          <w:lang w:val="fr-FR"/>
        </w:rPr>
        <w:t>et cylindre absorbeur d’</w:t>
      </w:r>
      <w:r w:rsidR="000D3F26" w:rsidRPr="00151523">
        <w:rPr>
          <w:rFonts w:ascii="Times New Roman" w:hAnsi="Times New Roman"/>
          <w:lang w:val="fr-FR"/>
        </w:rPr>
        <w:t>oxyg</w:t>
      </w:r>
      <w:r w:rsidR="006873FE" w:rsidRPr="00151523">
        <w:rPr>
          <w:rFonts w:ascii="Times New Roman" w:hAnsi="Times New Roman"/>
          <w:lang w:val="fr-FR"/>
        </w:rPr>
        <w:t>ène, muni d’un</w:t>
      </w:r>
      <w:r w:rsidR="00E97351" w:rsidRPr="00151523">
        <w:rPr>
          <w:rFonts w:ascii="Times New Roman" w:hAnsi="Times New Roman"/>
          <w:lang w:val="fr-FR"/>
        </w:rPr>
        <w:t>e</w:t>
      </w:r>
      <w:r w:rsidR="006873FE" w:rsidRPr="00151523">
        <w:rPr>
          <w:rFonts w:ascii="Times New Roman" w:hAnsi="Times New Roman"/>
          <w:lang w:val="fr-FR"/>
        </w:rPr>
        <w:t xml:space="preserve"> </w:t>
      </w:r>
      <w:r w:rsidR="00E97351" w:rsidRPr="00151523">
        <w:rPr>
          <w:rFonts w:ascii="Times New Roman" w:hAnsi="Times New Roman"/>
          <w:lang w:val="fr-FR"/>
        </w:rPr>
        <w:t xml:space="preserve">fermeture de </w:t>
      </w:r>
      <w:r w:rsidR="00F17719" w:rsidRPr="00151523">
        <w:rPr>
          <w:rFonts w:ascii="Times New Roman" w:hAnsi="Times New Roman"/>
          <w:lang w:val="fr-FR"/>
        </w:rPr>
        <w:t>sécurité enfant</w:t>
      </w:r>
      <w:r w:rsidR="006873FE" w:rsidRPr="00151523">
        <w:rPr>
          <w:rFonts w:ascii="Times New Roman" w:hAnsi="Times New Roman"/>
          <w:lang w:val="fr-FR"/>
        </w:rPr>
        <w:t xml:space="preserve"> en polypropylène</w:t>
      </w:r>
      <w:r w:rsidR="00F17719" w:rsidRPr="00151523">
        <w:rPr>
          <w:rFonts w:ascii="Times New Roman" w:hAnsi="Times New Roman"/>
          <w:lang w:val="fr-FR"/>
        </w:rPr>
        <w:t>.</w:t>
      </w:r>
    </w:p>
    <w:p w:rsidR="000D3F26" w:rsidRPr="00151523" w:rsidRDefault="00A63530" w:rsidP="00151523">
      <w:pPr>
        <w:pStyle w:val="Liststycke2"/>
        <w:ind w:left="0"/>
        <w:rPr>
          <w:rFonts w:ascii="Times New Roman" w:hAnsi="Times New Roman" w:cs="Times New Roman"/>
          <w:lang w:val="fr-FR"/>
        </w:rPr>
      </w:pPr>
      <w:r w:rsidRPr="00151523">
        <w:rPr>
          <w:rFonts w:ascii="Times New Roman" w:hAnsi="Times New Roman" w:cs="Times New Roman"/>
          <w:lang w:val="fr-FR"/>
        </w:rPr>
        <w:t>L</w:t>
      </w:r>
      <w:r w:rsidR="006873FE" w:rsidRPr="00151523">
        <w:rPr>
          <w:rFonts w:ascii="Times New Roman" w:hAnsi="Times New Roman" w:cs="Times New Roman"/>
          <w:lang w:val="fr-FR"/>
        </w:rPr>
        <w:t xml:space="preserve">e flacon contient deux cylindres en plastique </w:t>
      </w:r>
      <w:r w:rsidR="000D3F26" w:rsidRPr="00151523">
        <w:rPr>
          <w:rFonts w:ascii="Times New Roman" w:hAnsi="Times New Roman" w:cs="Times New Roman"/>
          <w:lang w:val="fr-FR"/>
        </w:rPr>
        <w:t>u</w:t>
      </w:r>
      <w:r w:rsidR="006873FE" w:rsidRPr="00151523">
        <w:rPr>
          <w:rFonts w:ascii="Times New Roman" w:hAnsi="Times New Roman" w:cs="Times New Roman"/>
          <w:lang w:val="fr-FR"/>
        </w:rPr>
        <w:t>tilisés pour une protection supplémentaire contre l’humidité et l’</w:t>
      </w:r>
      <w:r w:rsidR="00813EA2" w:rsidRPr="00151523">
        <w:rPr>
          <w:rFonts w:ascii="Times New Roman" w:hAnsi="Times New Roman" w:cs="Times New Roman"/>
          <w:lang w:val="fr-FR"/>
        </w:rPr>
        <w:t>air.</w:t>
      </w:r>
    </w:p>
    <w:p w:rsidR="000D3F26" w:rsidRPr="00151523" w:rsidRDefault="00F17719" w:rsidP="00151523">
      <w:pPr>
        <w:pStyle w:val="Liststycke2"/>
        <w:ind w:left="0"/>
        <w:rPr>
          <w:rFonts w:ascii="Times New Roman" w:hAnsi="Times New Roman" w:cs="Times New Roman"/>
          <w:lang w:val="fr-FR"/>
        </w:rPr>
      </w:pPr>
      <w:r w:rsidRPr="00151523">
        <w:rPr>
          <w:rFonts w:ascii="Times New Roman" w:hAnsi="Times New Roman" w:cs="Times New Roman"/>
          <w:lang w:val="fr-FR"/>
        </w:rPr>
        <w:t>C</w:t>
      </w:r>
      <w:r w:rsidR="006873FE" w:rsidRPr="00151523">
        <w:rPr>
          <w:rFonts w:ascii="Times New Roman" w:hAnsi="Times New Roman" w:cs="Times New Roman"/>
          <w:lang w:val="fr-FR"/>
        </w:rPr>
        <w:t>onser</w:t>
      </w:r>
      <w:r w:rsidR="00813EA2" w:rsidRPr="00151523">
        <w:rPr>
          <w:rFonts w:ascii="Times New Roman" w:hAnsi="Times New Roman" w:cs="Times New Roman"/>
          <w:lang w:val="fr-FR"/>
        </w:rPr>
        <w:t>v</w:t>
      </w:r>
      <w:r w:rsidR="006873FE" w:rsidRPr="00151523">
        <w:rPr>
          <w:rFonts w:ascii="Times New Roman" w:hAnsi="Times New Roman" w:cs="Times New Roman"/>
          <w:lang w:val="fr-FR"/>
        </w:rPr>
        <w:t xml:space="preserve">er les </w:t>
      </w:r>
      <w:r w:rsidR="009061BA" w:rsidRPr="00151523">
        <w:rPr>
          <w:rFonts w:ascii="Times New Roman" w:hAnsi="Times New Roman" w:cs="Times New Roman"/>
          <w:lang w:val="fr-FR"/>
        </w:rPr>
        <w:t>d</w:t>
      </w:r>
      <w:r w:rsidR="006873FE" w:rsidRPr="00151523">
        <w:rPr>
          <w:rFonts w:ascii="Times New Roman" w:hAnsi="Times New Roman" w:cs="Times New Roman"/>
          <w:lang w:val="fr-FR"/>
        </w:rPr>
        <w:t xml:space="preserve">eux cylindres dans </w:t>
      </w:r>
      <w:r w:rsidR="00A63530" w:rsidRPr="00151523">
        <w:rPr>
          <w:rFonts w:ascii="Times New Roman" w:hAnsi="Times New Roman" w:cs="Times New Roman"/>
          <w:lang w:val="fr-FR"/>
        </w:rPr>
        <w:t>l</w:t>
      </w:r>
      <w:r w:rsidR="006873FE" w:rsidRPr="00151523">
        <w:rPr>
          <w:rFonts w:ascii="Times New Roman" w:hAnsi="Times New Roman" w:cs="Times New Roman"/>
          <w:lang w:val="fr-FR"/>
        </w:rPr>
        <w:t xml:space="preserve">e flacon pendant </w:t>
      </w:r>
      <w:r w:rsidR="009061BA" w:rsidRPr="00151523">
        <w:rPr>
          <w:rFonts w:ascii="Times New Roman" w:hAnsi="Times New Roman" w:cs="Times New Roman"/>
          <w:lang w:val="fr-FR"/>
        </w:rPr>
        <w:t>la durée de son utilisation</w:t>
      </w:r>
      <w:r w:rsidR="006873FE" w:rsidRPr="00151523">
        <w:rPr>
          <w:rFonts w:ascii="Times New Roman" w:hAnsi="Times New Roman" w:cs="Times New Roman"/>
          <w:lang w:val="fr-FR"/>
        </w:rPr>
        <w:t xml:space="preserve">. Les </w:t>
      </w:r>
      <w:r w:rsidR="000D3F26" w:rsidRPr="00151523">
        <w:rPr>
          <w:rFonts w:ascii="Times New Roman" w:hAnsi="Times New Roman" w:cs="Times New Roman"/>
          <w:lang w:val="fr-FR"/>
        </w:rPr>
        <w:t>cylind</w:t>
      </w:r>
      <w:r w:rsidR="006873FE" w:rsidRPr="00151523">
        <w:rPr>
          <w:rFonts w:ascii="Times New Roman" w:hAnsi="Times New Roman" w:cs="Times New Roman"/>
          <w:lang w:val="fr-FR"/>
        </w:rPr>
        <w:t>res peuvent être jetés avec le flacon après utilisation</w:t>
      </w:r>
      <w:r w:rsidR="000D3F26" w:rsidRPr="00151523">
        <w:rPr>
          <w:rFonts w:ascii="Times New Roman" w:hAnsi="Times New Roman" w:cs="Times New Roman"/>
          <w:lang w:val="fr-FR"/>
        </w:rPr>
        <w:t>.</w:t>
      </w:r>
    </w:p>
    <w:p w:rsidR="00046B4E" w:rsidRPr="00151523" w:rsidRDefault="00046B4E" w:rsidP="00151523">
      <w:pPr>
        <w:pStyle w:val="Liststycke2"/>
        <w:ind w:left="0"/>
        <w:rPr>
          <w:rFonts w:ascii="Times New Roman" w:hAnsi="Times New Roman" w:cs="Times New Roman"/>
          <w:lang w:val="fr-FR"/>
        </w:rPr>
      </w:pPr>
    </w:p>
    <w:p w:rsidR="00046B4E" w:rsidRPr="00151523" w:rsidRDefault="00046B4E"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75 mg gélule</w:t>
      </w:r>
    </w:p>
    <w:p w:rsidR="00046B4E" w:rsidRPr="00151523" w:rsidRDefault="00046B4E"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Flacon de 400</w:t>
      </w:r>
      <w:r w:rsidR="00A305FA" w:rsidRPr="00151523">
        <w:rPr>
          <w:rFonts w:ascii="Times New Roman" w:hAnsi="Times New Roman"/>
          <w:lang w:val="fr-FR"/>
        </w:rPr>
        <w:t> </w:t>
      </w:r>
      <w:proofErr w:type="spellStart"/>
      <w:r w:rsidRPr="00151523">
        <w:rPr>
          <w:rFonts w:ascii="Times New Roman" w:hAnsi="Times New Roman"/>
          <w:lang w:val="fr-FR"/>
        </w:rPr>
        <w:t>m</w:t>
      </w:r>
      <w:r w:rsidR="00D5582B" w:rsidRPr="00151523">
        <w:rPr>
          <w:rFonts w:ascii="Times New Roman" w:hAnsi="Times New Roman"/>
          <w:lang w:val="fr-FR"/>
        </w:rPr>
        <w:t>L</w:t>
      </w:r>
      <w:proofErr w:type="spellEnd"/>
      <w:r w:rsidRPr="00151523">
        <w:rPr>
          <w:rFonts w:ascii="Times New Roman" w:hAnsi="Times New Roman"/>
          <w:lang w:val="fr-FR"/>
        </w:rPr>
        <w:t xml:space="preserve"> en polyéthylène de haute densité (PEHD) blanc contenant 250</w:t>
      </w:r>
      <w:r w:rsidR="00A305FA" w:rsidRPr="00151523">
        <w:rPr>
          <w:rFonts w:ascii="Times New Roman" w:hAnsi="Times New Roman"/>
          <w:lang w:val="fr-FR"/>
        </w:rPr>
        <w:t> </w:t>
      </w:r>
      <w:r w:rsidRPr="00151523">
        <w:rPr>
          <w:rFonts w:ascii="Times New Roman" w:hAnsi="Times New Roman"/>
          <w:lang w:val="fr-FR"/>
        </w:rPr>
        <w:t>gélules, avec un cylindre dessiccant 2-en-1 et deux cylindres absorbeur d’oxygène, muni d’un</w:t>
      </w:r>
      <w:r w:rsidR="00AE6410" w:rsidRPr="00151523">
        <w:rPr>
          <w:rFonts w:ascii="Times New Roman" w:hAnsi="Times New Roman"/>
          <w:lang w:val="fr-FR"/>
        </w:rPr>
        <w:t>e</w:t>
      </w:r>
      <w:r w:rsidRPr="00151523">
        <w:rPr>
          <w:rFonts w:ascii="Times New Roman" w:hAnsi="Times New Roman"/>
          <w:lang w:val="fr-FR"/>
        </w:rPr>
        <w:t xml:space="preserve"> </w:t>
      </w:r>
      <w:r w:rsidR="00AE6410" w:rsidRPr="00151523">
        <w:rPr>
          <w:rFonts w:ascii="Times New Roman" w:hAnsi="Times New Roman"/>
          <w:lang w:val="fr-FR"/>
        </w:rPr>
        <w:t xml:space="preserve">fermeture de </w:t>
      </w:r>
      <w:r w:rsidRPr="00151523">
        <w:rPr>
          <w:rFonts w:ascii="Times New Roman" w:hAnsi="Times New Roman"/>
          <w:lang w:val="fr-FR"/>
        </w:rPr>
        <w:t xml:space="preserve">sécurité enfant en polypropylène. </w:t>
      </w:r>
    </w:p>
    <w:p w:rsidR="00046B4E" w:rsidRPr="00151523" w:rsidRDefault="00046B4E" w:rsidP="00151523">
      <w:pPr>
        <w:pStyle w:val="Liststycke2"/>
        <w:ind w:left="0"/>
        <w:rPr>
          <w:rFonts w:ascii="Times New Roman" w:hAnsi="Times New Roman" w:cs="Times New Roman"/>
          <w:lang w:val="fr-FR"/>
        </w:rPr>
      </w:pPr>
      <w:r w:rsidRPr="00151523">
        <w:rPr>
          <w:rFonts w:ascii="Times New Roman" w:hAnsi="Times New Roman" w:cs="Times New Roman"/>
          <w:lang w:val="fr-FR"/>
        </w:rPr>
        <w:t>Le flacon contient trois cylindres en plastique utilisés pour une protection supplémentaire contre l’humidité et l’air.</w:t>
      </w:r>
    </w:p>
    <w:p w:rsidR="00046B4E" w:rsidRPr="00151523" w:rsidRDefault="00046B4E" w:rsidP="00151523">
      <w:pPr>
        <w:pStyle w:val="Liststycke2"/>
        <w:ind w:left="0"/>
        <w:rPr>
          <w:rFonts w:ascii="Times New Roman" w:hAnsi="Times New Roman" w:cs="Times New Roman"/>
          <w:lang w:val="fr-FR"/>
        </w:rPr>
      </w:pPr>
      <w:r w:rsidRPr="00151523">
        <w:rPr>
          <w:rFonts w:ascii="Times New Roman" w:hAnsi="Times New Roman" w:cs="Times New Roman"/>
          <w:lang w:val="fr-FR"/>
        </w:rPr>
        <w:t>Conserver les trois cylindres dans le flacon pendant la durée de son utilisation. Les cylindres peuvent être jetés avec le flacon après utilisation.</w:t>
      </w:r>
    </w:p>
    <w:p w:rsidR="00046B4E" w:rsidRPr="00151523" w:rsidRDefault="00046B4E" w:rsidP="00151523">
      <w:pPr>
        <w:spacing w:after="0" w:line="240" w:lineRule="auto"/>
        <w:ind w:left="567" w:hanging="567"/>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002230D7" w:rsidRPr="00151523">
        <w:rPr>
          <w:rFonts w:ascii="Times New Roman" w:hAnsi="Times New Roman"/>
          <w:b/>
          <w:lang w:val="fr-FR"/>
        </w:rPr>
        <w:t>6</w:t>
      </w:r>
      <w:r w:rsidRPr="00151523">
        <w:rPr>
          <w:rFonts w:ascii="Times New Roman" w:hAnsi="Times New Roman"/>
          <w:b/>
          <w:lang w:val="fr-FR"/>
        </w:rPr>
        <w:tab/>
      </w:r>
      <w:r w:rsidR="00D769A3" w:rsidRPr="00151523">
        <w:rPr>
          <w:rFonts w:ascii="Times New Roman" w:hAnsi="Times New Roman"/>
          <w:b/>
          <w:lang w:val="fr-FR"/>
        </w:rPr>
        <w:t>Précautions particulières d’élimination</w:t>
      </w:r>
    </w:p>
    <w:p w:rsidR="000D3F26" w:rsidRPr="00151523" w:rsidRDefault="000D3F26" w:rsidP="00151523">
      <w:pPr>
        <w:keepNext/>
        <w:spacing w:after="0" w:line="240" w:lineRule="auto"/>
        <w:ind w:left="567" w:hanging="567"/>
        <w:rPr>
          <w:rFonts w:ascii="Times New Roman" w:hAnsi="Times New Roman"/>
          <w:lang w:val="fr-FR"/>
        </w:rPr>
      </w:pPr>
    </w:p>
    <w:p w:rsidR="000D3F26" w:rsidRPr="00151523" w:rsidRDefault="00D769A3"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Pas d’exigences particulières</w:t>
      </w:r>
      <w:r w:rsidR="000D3F26" w:rsidRPr="00151523">
        <w:rPr>
          <w:rFonts w:ascii="Times New Roman" w:hAnsi="Times New Roman"/>
          <w:lang w:val="fr-FR"/>
        </w:rPr>
        <w:t>.</w:t>
      </w: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7.</w:t>
      </w:r>
      <w:r w:rsidRPr="00151523">
        <w:rPr>
          <w:rFonts w:ascii="Times New Roman" w:hAnsi="Times New Roman"/>
          <w:b/>
          <w:lang w:val="fr-FR"/>
        </w:rPr>
        <w:tab/>
      </w:r>
      <w:r w:rsidR="00D769A3" w:rsidRPr="00151523">
        <w:rPr>
          <w:rFonts w:ascii="Times New Roman" w:hAnsi="Times New Roman"/>
          <w:b/>
          <w:lang w:val="fr-FR"/>
        </w:rPr>
        <w:t>TITULAIRE DE L’AUTORISATION DE MISE SUR LE MARCHÉ</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BE7218" w:rsidRPr="00BD740A" w:rsidRDefault="00BE7218" w:rsidP="009673F0">
      <w:pPr>
        <w:keepNext/>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BE7218" w:rsidRPr="00151523" w:rsidRDefault="00BE7218"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0D3F26" w:rsidRPr="00151523" w:rsidRDefault="000D3F26" w:rsidP="00151523">
      <w:pPr>
        <w:spacing w:after="0" w:line="240" w:lineRule="auto"/>
        <w:ind w:left="567" w:hanging="567"/>
        <w:rPr>
          <w:rFonts w:ascii="Times New Roman" w:hAnsi="Times New Roman"/>
          <w:lang w:val="fr-FR"/>
        </w:rPr>
      </w:pPr>
    </w:p>
    <w:p w:rsidR="000D3F26" w:rsidRPr="00151523" w:rsidRDefault="000D3F26" w:rsidP="00151523">
      <w:pPr>
        <w:autoSpaceDE w:val="0"/>
        <w:autoSpaceDN w:val="0"/>
        <w:adjustRightInd w:val="0"/>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8.</w:t>
      </w:r>
      <w:r w:rsidRPr="00151523">
        <w:rPr>
          <w:rFonts w:ascii="Times New Roman" w:hAnsi="Times New Roman"/>
          <w:b/>
          <w:lang w:val="fr-FR"/>
        </w:rPr>
        <w:tab/>
      </w:r>
      <w:r w:rsidR="00D769A3" w:rsidRPr="00151523">
        <w:rPr>
          <w:rFonts w:ascii="Times New Roman" w:hAnsi="Times New Roman"/>
          <w:b/>
          <w:lang w:val="fr-FR"/>
        </w:rPr>
        <w:t>NUMÉRO(S) D’AUTORISATION DE MISE SUR LE MARCHÉ</w:t>
      </w:r>
    </w:p>
    <w:p w:rsidR="000D3F26" w:rsidRPr="00151523" w:rsidRDefault="000D3F26" w:rsidP="00151523">
      <w:pPr>
        <w:keepNext/>
        <w:spacing w:after="0" w:line="240" w:lineRule="auto"/>
        <w:rPr>
          <w:rFonts w:ascii="Times New Roman" w:hAnsi="Times New Roman"/>
          <w:b/>
          <w:lang w:val="fr-FR"/>
        </w:rPr>
      </w:pPr>
    </w:p>
    <w:p w:rsidR="00046B4E" w:rsidRPr="00151523" w:rsidRDefault="00046B4E"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25 mg gélule</w:t>
      </w:r>
    </w:p>
    <w:p w:rsidR="000E3AB8" w:rsidRPr="00151523" w:rsidRDefault="000E3AB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EU/1/13/861/001</w:t>
      </w:r>
    </w:p>
    <w:p w:rsidR="000E3AB8" w:rsidRPr="00151523" w:rsidRDefault="000E3AB8" w:rsidP="00151523">
      <w:pPr>
        <w:spacing w:after="0" w:line="240" w:lineRule="auto"/>
        <w:rPr>
          <w:rFonts w:ascii="Times New Roman" w:hAnsi="Times New Roman"/>
          <w:lang w:val="fr-FR"/>
        </w:rPr>
      </w:pPr>
    </w:p>
    <w:p w:rsidR="00046B4E" w:rsidRPr="00151523" w:rsidRDefault="00046B4E" w:rsidP="00151523">
      <w:pPr>
        <w:keepNext/>
        <w:spacing w:after="0" w:line="240" w:lineRule="auto"/>
        <w:rPr>
          <w:rFonts w:ascii="Times New Roman" w:hAnsi="Times New Roman"/>
          <w:u w:val="single"/>
          <w:lang w:val="fr-FR"/>
        </w:rPr>
      </w:pPr>
      <w:r w:rsidRPr="00151523">
        <w:rPr>
          <w:rFonts w:ascii="Times New Roman" w:hAnsi="Times New Roman"/>
          <w:u w:val="single"/>
          <w:lang w:val="fr-FR"/>
        </w:rPr>
        <w:t>PROCYSBI 75 mg gélule</w:t>
      </w:r>
    </w:p>
    <w:p w:rsidR="00046B4E" w:rsidRPr="00151523" w:rsidRDefault="00046B4E"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EU/1/13/861/002</w:t>
      </w:r>
    </w:p>
    <w:p w:rsidR="00046B4E" w:rsidRPr="00151523" w:rsidRDefault="00046B4E" w:rsidP="00151523">
      <w:pPr>
        <w:spacing w:after="0" w:line="240" w:lineRule="auto"/>
        <w:ind w:left="567" w:hanging="567"/>
        <w:rPr>
          <w:rFonts w:ascii="Times New Roman" w:hAnsi="Times New Roman"/>
          <w:lang w:val="fr-FR"/>
        </w:rPr>
      </w:pPr>
    </w:p>
    <w:p w:rsidR="00046B4E" w:rsidRPr="00151523" w:rsidRDefault="00046B4E" w:rsidP="00151523">
      <w:pPr>
        <w:spacing w:after="0" w:line="240" w:lineRule="auto"/>
        <w:ind w:left="567" w:hanging="567"/>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9.</w:t>
      </w:r>
      <w:r w:rsidRPr="00151523">
        <w:rPr>
          <w:rFonts w:ascii="Times New Roman" w:hAnsi="Times New Roman"/>
          <w:b/>
          <w:lang w:val="fr-FR"/>
        </w:rPr>
        <w:tab/>
      </w:r>
      <w:r w:rsidR="00D769A3" w:rsidRPr="00151523">
        <w:rPr>
          <w:rFonts w:ascii="Times New Roman" w:hAnsi="Times New Roman"/>
          <w:b/>
          <w:lang w:val="fr-FR"/>
        </w:rPr>
        <w:t>DATE DE PREMIÈRE AUTORISATION/DE RENOUVELLEMENT DE L’AUTORISATION</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D3F26" w:rsidRPr="00151523" w:rsidRDefault="000D3F26"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Date </w:t>
      </w:r>
      <w:r w:rsidR="00D769A3" w:rsidRPr="00151523">
        <w:rPr>
          <w:rFonts w:ascii="Times New Roman" w:hAnsi="Times New Roman"/>
          <w:lang w:val="fr-FR"/>
        </w:rPr>
        <w:t>de première autorisation</w:t>
      </w:r>
      <w:r w:rsidR="00D37426" w:rsidRPr="00151523">
        <w:rPr>
          <w:rFonts w:ascii="Times New Roman" w:hAnsi="Times New Roman"/>
          <w:lang w:val="fr-FR"/>
        </w:rPr>
        <w:t> </w:t>
      </w:r>
      <w:r w:rsidRPr="00151523">
        <w:rPr>
          <w:rFonts w:ascii="Times New Roman" w:hAnsi="Times New Roman"/>
          <w:lang w:val="fr-FR"/>
        </w:rPr>
        <w:t xml:space="preserve">: </w:t>
      </w:r>
      <w:r w:rsidR="000E3AB8" w:rsidRPr="00151523">
        <w:rPr>
          <w:rFonts w:ascii="Times New Roman" w:hAnsi="Times New Roman"/>
          <w:lang w:val="fr-FR"/>
        </w:rPr>
        <w:t>06 Septembre 2013</w:t>
      </w:r>
    </w:p>
    <w:p w:rsidR="000D3F26" w:rsidRPr="00151523" w:rsidRDefault="00CD212C" w:rsidP="00151523">
      <w:pPr>
        <w:spacing w:after="0" w:line="240" w:lineRule="auto"/>
        <w:rPr>
          <w:rFonts w:ascii="Times New Roman" w:hAnsi="Times New Roman"/>
          <w:lang w:val="fr-FR"/>
        </w:rPr>
      </w:pPr>
      <w:r w:rsidRPr="00151523">
        <w:rPr>
          <w:rFonts w:ascii="Times New Roman" w:hAnsi="Times New Roman"/>
          <w:lang w:val="fr-FR"/>
        </w:rPr>
        <w:t>Date du dernier renouvellement :</w:t>
      </w:r>
      <w:r w:rsidR="003A65DA">
        <w:rPr>
          <w:rFonts w:ascii="Times New Roman" w:hAnsi="Times New Roman"/>
          <w:lang w:val="fr-FR"/>
        </w:rPr>
        <w:t xml:space="preserve"> 2</w:t>
      </w:r>
      <w:r w:rsidR="00234A35">
        <w:rPr>
          <w:rFonts w:ascii="Times New Roman" w:hAnsi="Times New Roman"/>
          <w:lang w:val="fr-FR"/>
        </w:rPr>
        <w:t>6</w:t>
      </w:r>
      <w:r w:rsidR="003A65DA">
        <w:rPr>
          <w:rFonts w:ascii="Times New Roman" w:hAnsi="Times New Roman"/>
          <w:lang w:val="fr-FR"/>
        </w:rPr>
        <w:t xml:space="preserve"> Juillet 2018</w:t>
      </w:r>
    </w:p>
    <w:p w:rsidR="00E821BC" w:rsidRPr="00151523" w:rsidRDefault="00E821BC" w:rsidP="00151523">
      <w:pPr>
        <w:spacing w:after="0" w:line="240" w:lineRule="auto"/>
        <w:rPr>
          <w:rFonts w:ascii="Times New Roman" w:hAnsi="Times New Roman"/>
          <w:lang w:val="fr-FR"/>
        </w:rPr>
      </w:pPr>
    </w:p>
    <w:p w:rsidR="000D3F26" w:rsidRPr="00151523" w:rsidRDefault="000D3F26" w:rsidP="00151523">
      <w:pPr>
        <w:spacing w:after="0" w:line="240" w:lineRule="auto"/>
        <w:rPr>
          <w:rFonts w:ascii="Times New Roman" w:hAnsi="Times New Roman"/>
          <w:lang w:val="fr-FR"/>
        </w:rPr>
      </w:pPr>
    </w:p>
    <w:p w:rsidR="000D3F26" w:rsidRPr="00151523" w:rsidRDefault="000D3F26"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10.</w:t>
      </w:r>
      <w:r w:rsidRPr="00151523">
        <w:rPr>
          <w:rFonts w:ascii="Times New Roman" w:hAnsi="Times New Roman"/>
          <w:b/>
          <w:lang w:val="fr-FR"/>
        </w:rPr>
        <w:tab/>
      </w:r>
      <w:r w:rsidR="00D769A3" w:rsidRPr="00151523">
        <w:rPr>
          <w:rFonts w:ascii="Times New Roman" w:hAnsi="Times New Roman"/>
          <w:b/>
          <w:lang w:val="fr-FR"/>
        </w:rPr>
        <w:t>DATE DE MISE À JOUR DU TEXTE</w:t>
      </w:r>
    </w:p>
    <w:p w:rsidR="000D3F26" w:rsidRPr="00151523" w:rsidRDefault="000D3F26" w:rsidP="00151523">
      <w:pPr>
        <w:keepNext/>
        <w:autoSpaceDE w:val="0"/>
        <w:autoSpaceDN w:val="0"/>
        <w:adjustRightInd w:val="0"/>
        <w:spacing w:after="0" w:line="240" w:lineRule="auto"/>
        <w:rPr>
          <w:rFonts w:ascii="Times New Roman" w:hAnsi="Times New Roman"/>
          <w:lang w:val="fr-FR"/>
        </w:rPr>
      </w:pPr>
    </w:p>
    <w:p w:rsidR="00046B4E" w:rsidRPr="00151523" w:rsidRDefault="00046B4E" w:rsidP="00151523">
      <w:pPr>
        <w:keepNext/>
        <w:autoSpaceDE w:val="0"/>
        <w:autoSpaceDN w:val="0"/>
        <w:adjustRightInd w:val="0"/>
        <w:spacing w:after="0" w:line="240" w:lineRule="auto"/>
        <w:rPr>
          <w:rFonts w:ascii="Times New Roman" w:hAnsi="Times New Roman"/>
          <w:lang w:val="fr-FR"/>
        </w:rPr>
      </w:pPr>
    </w:p>
    <w:p w:rsidR="000D3F26" w:rsidRPr="00151523" w:rsidRDefault="00D769A3"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Des informations détaillées sur ce médicament sont disponibles sur le site internet de l’Agence européenne des médicaments </w:t>
      </w:r>
      <w:hyperlink r:id="rId12" w:history="1">
        <w:r w:rsidR="00046B4E" w:rsidRPr="00151523">
          <w:rPr>
            <w:rStyle w:val="Hyperlink"/>
            <w:rFonts w:ascii="Times New Roman" w:hAnsi="Times New Roman"/>
            <w:lang w:val="fr-FR"/>
          </w:rPr>
          <w:t>http://www.ema.europa.eu/</w:t>
        </w:r>
      </w:hyperlink>
      <w:r w:rsidRPr="00151523">
        <w:rPr>
          <w:rFonts w:ascii="Times New Roman" w:hAnsi="Times New Roman"/>
          <w:lang w:val="fr-FR"/>
        </w:rPr>
        <w:t>.</w:t>
      </w:r>
    </w:p>
    <w:p w:rsidR="00046B4E" w:rsidRPr="00151523" w:rsidRDefault="00046B4E" w:rsidP="00151523">
      <w:pPr>
        <w:autoSpaceDE w:val="0"/>
        <w:autoSpaceDN w:val="0"/>
        <w:adjustRightInd w:val="0"/>
        <w:spacing w:after="0" w:line="240" w:lineRule="auto"/>
        <w:rPr>
          <w:rFonts w:ascii="Times New Roman" w:hAnsi="Times New Roman"/>
          <w:lang w:val="fr-FR"/>
        </w:rPr>
      </w:pPr>
    </w:p>
    <w:p w:rsidR="00A81AF4"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br w:type="page"/>
      </w: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lang w:val="fr-FR"/>
        </w:rPr>
      </w:pPr>
    </w:p>
    <w:p w:rsidR="000D3F26" w:rsidRPr="00151523" w:rsidRDefault="000D3F26" w:rsidP="00151523">
      <w:pPr>
        <w:spacing w:after="0" w:line="240" w:lineRule="auto"/>
        <w:jc w:val="center"/>
        <w:rPr>
          <w:rFonts w:ascii="Times New Roman" w:hAnsi="Times New Roman"/>
          <w:b/>
          <w:lang w:val="fr-FR"/>
        </w:rPr>
      </w:pPr>
    </w:p>
    <w:p w:rsidR="000D3F26" w:rsidRPr="00151523" w:rsidRDefault="000D3F26" w:rsidP="00151523">
      <w:pPr>
        <w:spacing w:after="0" w:line="240" w:lineRule="auto"/>
        <w:jc w:val="center"/>
        <w:rPr>
          <w:rFonts w:ascii="Times New Roman" w:hAnsi="Times New Roman"/>
          <w:b/>
          <w:lang w:val="fr-FR"/>
        </w:rPr>
      </w:pPr>
    </w:p>
    <w:p w:rsidR="000D3F26" w:rsidRPr="00151523" w:rsidRDefault="000D3F26" w:rsidP="00151523">
      <w:pPr>
        <w:spacing w:after="0" w:line="240" w:lineRule="auto"/>
        <w:jc w:val="center"/>
        <w:rPr>
          <w:rFonts w:ascii="Times New Roman" w:hAnsi="Times New Roman"/>
          <w:b/>
          <w:lang w:val="fr-FR"/>
        </w:rPr>
      </w:pPr>
    </w:p>
    <w:p w:rsidR="000D3F26" w:rsidRPr="00151523" w:rsidRDefault="000D3F26" w:rsidP="00151523">
      <w:pPr>
        <w:spacing w:after="0" w:line="240" w:lineRule="auto"/>
        <w:jc w:val="center"/>
        <w:rPr>
          <w:rFonts w:ascii="Times New Roman" w:hAnsi="Times New Roman"/>
          <w:b/>
          <w:lang w:val="fr-FR"/>
        </w:rPr>
      </w:pPr>
    </w:p>
    <w:p w:rsidR="000D3F26" w:rsidRPr="00151523" w:rsidRDefault="000D3F26" w:rsidP="00151523">
      <w:pPr>
        <w:spacing w:after="0" w:line="240" w:lineRule="auto"/>
        <w:jc w:val="center"/>
        <w:rPr>
          <w:rFonts w:ascii="Times New Roman" w:hAnsi="Times New Roman"/>
          <w:b/>
          <w:lang w:val="fr-FR"/>
        </w:rPr>
      </w:pPr>
    </w:p>
    <w:p w:rsidR="00046B4E" w:rsidRPr="00151523" w:rsidRDefault="00046B4E" w:rsidP="00151523">
      <w:pPr>
        <w:spacing w:after="0" w:line="240" w:lineRule="auto"/>
        <w:jc w:val="center"/>
        <w:rPr>
          <w:rFonts w:ascii="Times New Roman" w:hAnsi="Times New Roman"/>
          <w:b/>
          <w:lang w:val="fr-FR"/>
        </w:rPr>
      </w:pPr>
    </w:p>
    <w:p w:rsidR="00046B4E" w:rsidRPr="00151523" w:rsidRDefault="00046B4E" w:rsidP="00151523">
      <w:pPr>
        <w:spacing w:after="0" w:line="240" w:lineRule="auto"/>
        <w:jc w:val="center"/>
        <w:rPr>
          <w:rFonts w:ascii="Times New Roman" w:hAnsi="Times New Roman"/>
          <w:b/>
          <w:lang w:val="fr-FR"/>
        </w:rPr>
      </w:pPr>
    </w:p>
    <w:p w:rsidR="00046B4E" w:rsidRPr="00151523" w:rsidRDefault="00046B4E" w:rsidP="00151523">
      <w:pPr>
        <w:spacing w:after="0" w:line="240" w:lineRule="auto"/>
        <w:jc w:val="center"/>
        <w:rPr>
          <w:rFonts w:ascii="Times New Roman" w:hAnsi="Times New Roman"/>
          <w:b/>
          <w:lang w:val="fr-FR"/>
        </w:rPr>
      </w:pPr>
    </w:p>
    <w:p w:rsidR="00046B4E" w:rsidRPr="00151523" w:rsidRDefault="00046B4E" w:rsidP="00151523">
      <w:pPr>
        <w:spacing w:after="0" w:line="240" w:lineRule="auto"/>
        <w:jc w:val="center"/>
        <w:rPr>
          <w:rFonts w:ascii="Times New Roman" w:hAnsi="Times New Roman"/>
          <w:b/>
          <w:lang w:val="fr-FR"/>
        </w:rPr>
      </w:pPr>
    </w:p>
    <w:p w:rsidR="00D769A3" w:rsidRPr="00151523" w:rsidRDefault="00D769A3" w:rsidP="00151523">
      <w:pPr>
        <w:spacing w:after="0" w:line="240" w:lineRule="auto"/>
        <w:jc w:val="center"/>
        <w:rPr>
          <w:rFonts w:ascii="Times New Roman" w:hAnsi="Times New Roman"/>
          <w:b/>
          <w:lang w:val="fr-FR"/>
        </w:rPr>
      </w:pPr>
      <w:r w:rsidRPr="00151523">
        <w:rPr>
          <w:rFonts w:ascii="Times New Roman" w:hAnsi="Times New Roman"/>
          <w:b/>
          <w:lang w:val="fr-FR"/>
        </w:rPr>
        <w:t>ANNEXE II</w:t>
      </w:r>
    </w:p>
    <w:p w:rsidR="006C7903" w:rsidRPr="00151523" w:rsidRDefault="006C7903" w:rsidP="00151523">
      <w:pPr>
        <w:spacing w:after="0" w:line="240" w:lineRule="auto"/>
        <w:jc w:val="center"/>
        <w:rPr>
          <w:rFonts w:ascii="Times New Roman" w:hAnsi="Times New Roman"/>
          <w:lang w:val="fr-FR"/>
        </w:rPr>
      </w:pPr>
    </w:p>
    <w:p w:rsidR="00D769A3" w:rsidRPr="00151523" w:rsidRDefault="00D769A3" w:rsidP="00151523">
      <w:pPr>
        <w:spacing w:after="0" w:line="240" w:lineRule="auto"/>
        <w:ind w:left="1701" w:right="707" w:hanging="567"/>
        <w:rPr>
          <w:rFonts w:ascii="Times New Roman" w:hAnsi="Times New Roman"/>
          <w:b/>
          <w:lang w:val="fr-FR"/>
        </w:rPr>
      </w:pPr>
      <w:r w:rsidRPr="00151523">
        <w:rPr>
          <w:rFonts w:ascii="Times New Roman" w:hAnsi="Times New Roman"/>
          <w:b/>
          <w:lang w:val="fr-FR"/>
        </w:rPr>
        <w:t>A.</w:t>
      </w:r>
      <w:r w:rsidRPr="00151523">
        <w:rPr>
          <w:rFonts w:ascii="Times New Roman" w:hAnsi="Times New Roman"/>
          <w:b/>
          <w:lang w:val="fr-FR"/>
        </w:rPr>
        <w:tab/>
        <w:t>FABRICANT RESPONSABLE DE LA LIBÉRATION DES LOTS</w:t>
      </w:r>
    </w:p>
    <w:p w:rsidR="00046B4E" w:rsidRPr="00151523" w:rsidRDefault="00046B4E" w:rsidP="00151523">
      <w:pPr>
        <w:spacing w:after="0" w:line="240" w:lineRule="auto"/>
        <w:ind w:left="1701" w:right="707" w:hanging="567"/>
        <w:rPr>
          <w:rFonts w:ascii="Times New Roman" w:hAnsi="Times New Roman"/>
          <w:b/>
          <w:lang w:val="fr-FR"/>
        </w:rPr>
      </w:pPr>
    </w:p>
    <w:p w:rsidR="00D769A3" w:rsidRPr="00151523" w:rsidRDefault="00D769A3" w:rsidP="00151523">
      <w:pPr>
        <w:spacing w:after="0" w:line="240" w:lineRule="auto"/>
        <w:ind w:left="1701" w:right="707" w:hanging="567"/>
        <w:rPr>
          <w:rFonts w:ascii="Times New Roman" w:hAnsi="Times New Roman"/>
          <w:b/>
          <w:lang w:val="fr-FR"/>
        </w:rPr>
      </w:pPr>
      <w:r w:rsidRPr="00151523">
        <w:rPr>
          <w:rFonts w:ascii="Times New Roman" w:hAnsi="Times New Roman"/>
          <w:b/>
          <w:lang w:val="fr-FR"/>
        </w:rPr>
        <w:t>B.</w:t>
      </w:r>
      <w:r w:rsidRPr="00151523">
        <w:rPr>
          <w:rFonts w:ascii="Times New Roman" w:hAnsi="Times New Roman"/>
          <w:b/>
          <w:lang w:val="fr-FR"/>
        </w:rPr>
        <w:tab/>
        <w:t>CONDITIONS OU RESTRICTIONS DE DÉLIVRANCE ET D’UTILISATION</w:t>
      </w:r>
    </w:p>
    <w:p w:rsidR="00046B4E" w:rsidRPr="00151523" w:rsidRDefault="00046B4E" w:rsidP="00151523">
      <w:pPr>
        <w:spacing w:after="0" w:line="240" w:lineRule="auto"/>
        <w:ind w:left="1701" w:right="707" w:hanging="567"/>
        <w:rPr>
          <w:rFonts w:ascii="Times New Roman" w:hAnsi="Times New Roman"/>
          <w:b/>
          <w:lang w:val="fr-FR"/>
        </w:rPr>
      </w:pPr>
    </w:p>
    <w:p w:rsidR="00D769A3" w:rsidRPr="00151523" w:rsidRDefault="00D769A3" w:rsidP="00151523">
      <w:pPr>
        <w:spacing w:after="0" w:line="240" w:lineRule="auto"/>
        <w:ind w:left="1701" w:right="707" w:hanging="567"/>
        <w:rPr>
          <w:rFonts w:ascii="Times New Roman" w:hAnsi="Times New Roman"/>
          <w:b/>
          <w:lang w:val="fr-FR"/>
        </w:rPr>
      </w:pPr>
      <w:r w:rsidRPr="00151523">
        <w:rPr>
          <w:rFonts w:ascii="Times New Roman" w:hAnsi="Times New Roman"/>
          <w:b/>
          <w:lang w:val="fr-FR"/>
        </w:rPr>
        <w:t>C.</w:t>
      </w:r>
      <w:r w:rsidRPr="00151523">
        <w:rPr>
          <w:rFonts w:ascii="Times New Roman" w:hAnsi="Times New Roman"/>
          <w:b/>
          <w:lang w:val="fr-FR"/>
        </w:rPr>
        <w:tab/>
        <w:t>AUTRES CONDITIONS ET OBLIGATIONS DE L’AUTORISATION DE MISE SUR LE MARCHÉ</w:t>
      </w:r>
    </w:p>
    <w:p w:rsidR="00046B4E" w:rsidRPr="00151523" w:rsidRDefault="00046B4E" w:rsidP="00151523">
      <w:pPr>
        <w:spacing w:after="0" w:line="240" w:lineRule="auto"/>
        <w:ind w:left="1701" w:right="707" w:hanging="567"/>
        <w:rPr>
          <w:rFonts w:ascii="Times New Roman" w:hAnsi="Times New Roman"/>
          <w:b/>
          <w:lang w:val="fr-FR"/>
        </w:rPr>
      </w:pPr>
    </w:p>
    <w:p w:rsidR="00D769A3" w:rsidRPr="00151523" w:rsidRDefault="00D769A3" w:rsidP="00151523">
      <w:pPr>
        <w:spacing w:after="0" w:line="240" w:lineRule="auto"/>
        <w:ind w:left="1701" w:right="707" w:hanging="567"/>
        <w:rPr>
          <w:rFonts w:ascii="Times New Roman" w:hAnsi="Times New Roman"/>
          <w:b/>
          <w:lang w:val="fr-FR"/>
        </w:rPr>
      </w:pPr>
      <w:r w:rsidRPr="00151523">
        <w:rPr>
          <w:rFonts w:ascii="Times New Roman" w:hAnsi="Times New Roman"/>
          <w:b/>
          <w:lang w:val="fr-FR"/>
        </w:rPr>
        <w:t>D.</w:t>
      </w:r>
      <w:r w:rsidRPr="00151523">
        <w:rPr>
          <w:rFonts w:ascii="Times New Roman" w:hAnsi="Times New Roman"/>
          <w:b/>
          <w:lang w:val="fr-FR"/>
        </w:rPr>
        <w:tab/>
        <w:t>CONDITIONS OU RESTRICTIONS EN VUE D’UNE UTILISATION SÛRE ET EFFICACE DU MÉDICAMENT</w:t>
      </w:r>
    </w:p>
    <w:p w:rsidR="000D3F26" w:rsidRPr="00151523" w:rsidRDefault="000D3F26" w:rsidP="009673F0">
      <w:pPr>
        <w:pStyle w:val="TitleB"/>
      </w:pPr>
      <w:r w:rsidRPr="00151523">
        <w:br w:type="page"/>
        <w:t>A.</w:t>
      </w:r>
      <w:r w:rsidRPr="00151523">
        <w:tab/>
      </w:r>
      <w:r w:rsidR="00D769A3" w:rsidRPr="00151523">
        <w:t>FABRICANT RESPONSABLE DE LA LIBÉRATION DES LOTS</w:t>
      </w:r>
    </w:p>
    <w:p w:rsidR="000D3F26" w:rsidRPr="00151523" w:rsidRDefault="000D3F26" w:rsidP="00151523">
      <w:pPr>
        <w:keepNext/>
        <w:spacing w:after="0" w:line="240" w:lineRule="auto"/>
        <w:rPr>
          <w:rFonts w:ascii="Times New Roman" w:hAnsi="Times New Roman"/>
          <w:lang w:val="fr-FR"/>
        </w:rPr>
      </w:pPr>
    </w:p>
    <w:p w:rsidR="000D3F26" w:rsidRPr="00151523" w:rsidRDefault="000D3F26" w:rsidP="00151523">
      <w:pPr>
        <w:spacing w:after="0" w:line="240" w:lineRule="auto"/>
        <w:rPr>
          <w:rFonts w:ascii="Times New Roman" w:hAnsi="Times New Roman"/>
          <w:lang w:val="fr-FR"/>
        </w:rPr>
      </w:pPr>
      <w:r w:rsidRPr="00151523">
        <w:rPr>
          <w:rFonts w:ascii="Times New Roman" w:hAnsi="Times New Roman"/>
          <w:u w:val="single"/>
          <w:lang w:val="fr-FR"/>
        </w:rPr>
        <w:t>N</w:t>
      </w:r>
      <w:r w:rsidR="00D769A3" w:rsidRPr="00151523">
        <w:rPr>
          <w:rFonts w:ascii="Times New Roman" w:hAnsi="Times New Roman"/>
          <w:u w:val="single"/>
          <w:lang w:val="fr-FR"/>
        </w:rPr>
        <w:t xml:space="preserve">om et </w:t>
      </w:r>
      <w:r w:rsidRPr="00151523">
        <w:rPr>
          <w:rFonts w:ascii="Times New Roman" w:hAnsi="Times New Roman"/>
          <w:u w:val="single"/>
          <w:lang w:val="fr-FR"/>
        </w:rPr>
        <w:t>adress</w:t>
      </w:r>
      <w:r w:rsidR="00D769A3" w:rsidRPr="00151523">
        <w:rPr>
          <w:rFonts w:ascii="Times New Roman" w:hAnsi="Times New Roman"/>
          <w:u w:val="single"/>
          <w:lang w:val="fr-FR"/>
        </w:rPr>
        <w:t>e</w:t>
      </w:r>
      <w:r w:rsidRPr="00151523">
        <w:rPr>
          <w:rFonts w:ascii="Times New Roman" w:hAnsi="Times New Roman"/>
          <w:u w:val="single"/>
          <w:lang w:val="fr-FR"/>
        </w:rPr>
        <w:t xml:space="preserve"> </w:t>
      </w:r>
      <w:r w:rsidR="00D769A3" w:rsidRPr="00151523">
        <w:rPr>
          <w:rFonts w:ascii="Times New Roman" w:hAnsi="Times New Roman"/>
          <w:u w:val="single"/>
          <w:lang w:val="fr-FR"/>
        </w:rPr>
        <w:t>du fabricant respons</w:t>
      </w:r>
      <w:r w:rsidR="00E45FF1" w:rsidRPr="00151523">
        <w:rPr>
          <w:rFonts w:ascii="Times New Roman" w:hAnsi="Times New Roman"/>
          <w:u w:val="single"/>
          <w:lang w:val="fr-FR"/>
        </w:rPr>
        <w:t>a</w:t>
      </w:r>
      <w:r w:rsidR="00D769A3" w:rsidRPr="00151523">
        <w:rPr>
          <w:rFonts w:ascii="Times New Roman" w:hAnsi="Times New Roman"/>
          <w:u w:val="single"/>
          <w:lang w:val="fr-FR"/>
        </w:rPr>
        <w:t>ble de la libération des lots</w:t>
      </w:r>
    </w:p>
    <w:p w:rsidR="000D3F26" w:rsidRPr="00151523" w:rsidRDefault="000D3F26" w:rsidP="00151523">
      <w:pPr>
        <w:spacing w:after="0" w:line="240" w:lineRule="auto"/>
        <w:rPr>
          <w:rFonts w:ascii="Times New Roman" w:hAnsi="Times New Roman"/>
          <w:lang w:val="fr-FR"/>
        </w:rPr>
      </w:pPr>
    </w:p>
    <w:p w:rsidR="00BF0B38" w:rsidRPr="00BD740A" w:rsidRDefault="00BF0B38" w:rsidP="00BF0B38">
      <w:pPr>
        <w:keepNext/>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1D6960" w:rsidRDefault="001D6960" w:rsidP="001D6960">
      <w:pPr>
        <w:autoSpaceDE w:val="0"/>
        <w:autoSpaceDN w:val="0"/>
        <w:adjustRightInd w:val="0"/>
        <w:spacing w:after="0" w:line="240" w:lineRule="auto"/>
        <w:rPr>
          <w:lang w:val="el-GR" w:eastAsia="el-GR"/>
        </w:rPr>
      </w:pPr>
      <w:r>
        <w:rPr>
          <w:rFonts w:ascii="Times New Roman" w:hAnsi="Times New Roman"/>
          <w:lang w:val="el-GR"/>
        </w:rPr>
        <w:t>Via San Leonardo 96</w:t>
      </w:r>
    </w:p>
    <w:p w:rsidR="00BF0B38" w:rsidRPr="00151523" w:rsidRDefault="00BF0B38" w:rsidP="00BF0B38">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F0B38" w:rsidRPr="006A4FCE" w:rsidRDefault="00BF0B38" w:rsidP="00BF0B38">
      <w:pPr>
        <w:tabs>
          <w:tab w:val="left" w:pos="0"/>
        </w:tabs>
        <w:spacing w:after="0" w:line="240" w:lineRule="auto"/>
        <w:rPr>
          <w:rFonts w:ascii="Times New Roman" w:hAnsi="Times New Roman"/>
          <w:lang w:val="it-IT"/>
        </w:rPr>
      </w:pPr>
      <w:r w:rsidRPr="00151523">
        <w:rPr>
          <w:rFonts w:ascii="Times New Roman" w:hAnsi="Times New Roman"/>
          <w:lang w:val="fr-FR"/>
        </w:rPr>
        <w:t>Italie</w:t>
      </w:r>
    </w:p>
    <w:p w:rsidR="00BF0B38" w:rsidRPr="006A4FCE" w:rsidRDefault="00BF0B38" w:rsidP="00151523">
      <w:pPr>
        <w:tabs>
          <w:tab w:val="left" w:pos="0"/>
        </w:tabs>
        <w:spacing w:after="0" w:line="240" w:lineRule="auto"/>
        <w:rPr>
          <w:rFonts w:ascii="Times New Roman" w:hAnsi="Times New Roman"/>
          <w:lang w:val="it-IT"/>
        </w:rPr>
      </w:pPr>
    </w:p>
    <w:p w:rsidR="00234A35" w:rsidRPr="00151523" w:rsidRDefault="00234A35" w:rsidP="00151523">
      <w:pPr>
        <w:spacing w:after="0" w:line="240" w:lineRule="auto"/>
        <w:rPr>
          <w:rFonts w:ascii="Times New Roman" w:hAnsi="Times New Roman"/>
          <w:lang w:val="fr-FR"/>
        </w:rPr>
      </w:pPr>
    </w:p>
    <w:p w:rsidR="000D3F26" w:rsidRPr="00151523" w:rsidRDefault="000D3F26" w:rsidP="00151523">
      <w:pPr>
        <w:pStyle w:val="TitleB"/>
      </w:pPr>
      <w:bookmarkStart w:id="1" w:name="OLE_LINK2"/>
      <w:r w:rsidRPr="00151523">
        <w:t>B.</w:t>
      </w:r>
      <w:bookmarkEnd w:id="1"/>
      <w:r w:rsidRPr="00151523">
        <w:tab/>
      </w:r>
      <w:r w:rsidR="00D769A3" w:rsidRPr="00151523">
        <w:t>CONDITIONS OU RESTRICTIONS DE DÉLIVRANCE ET D’UTILISATION</w:t>
      </w:r>
      <w:r w:rsidRPr="00151523">
        <w:t xml:space="preserve"> </w:t>
      </w:r>
    </w:p>
    <w:p w:rsidR="000D3F26" w:rsidRPr="00151523" w:rsidRDefault="000D3F26" w:rsidP="00151523">
      <w:pPr>
        <w:keepNext/>
        <w:spacing w:after="0" w:line="240" w:lineRule="auto"/>
        <w:rPr>
          <w:rFonts w:ascii="Times New Roman" w:hAnsi="Times New Roman"/>
          <w:lang w:val="fr-FR"/>
        </w:rPr>
      </w:pPr>
    </w:p>
    <w:p w:rsidR="000D3F26" w:rsidRPr="00151523" w:rsidRDefault="00D769A3" w:rsidP="00151523">
      <w:pPr>
        <w:numPr>
          <w:ilvl w:val="12"/>
          <w:numId w:val="0"/>
        </w:numPr>
        <w:spacing w:after="0" w:line="240" w:lineRule="auto"/>
        <w:rPr>
          <w:rFonts w:ascii="Times New Roman" w:hAnsi="Times New Roman"/>
          <w:lang w:val="fr-FR"/>
        </w:rPr>
      </w:pPr>
      <w:r w:rsidRPr="00151523">
        <w:rPr>
          <w:rFonts w:ascii="Times New Roman" w:hAnsi="Times New Roman"/>
          <w:lang w:val="fr-FR"/>
        </w:rPr>
        <w:t xml:space="preserve">Médicament soumis à prescription médicale restreinte (voir </w:t>
      </w:r>
      <w:r w:rsidR="006C7903" w:rsidRPr="00151523">
        <w:rPr>
          <w:rFonts w:ascii="Times New Roman" w:hAnsi="Times New Roman"/>
          <w:lang w:val="fr-FR"/>
        </w:rPr>
        <w:t>a</w:t>
      </w:r>
      <w:r w:rsidRPr="00151523">
        <w:rPr>
          <w:rFonts w:ascii="Times New Roman" w:hAnsi="Times New Roman"/>
          <w:lang w:val="fr-FR"/>
        </w:rPr>
        <w:t>nnexe</w:t>
      </w:r>
      <w:r w:rsidR="00561773" w:rsidRPr="00151523">
        <w:rPr>
          <w:rFonts w:ascii="Times New Roman" w:hAnsi="Times New Roman"/>
          <w:lang w:val="fr-FR"/>
        </w:rPr>
        <w:t> </w:t>
      </w:r>
      <w:r w:rsidRPr="00151523">
        <w:rPr>
          <w:rFonts w:ascii="Times New Roman" w:hAnsi="Times New Roman"/>
          <w:lang w:val="fr-FR"/>
        </w:rPr>
        <w:t>I</w:t>
      </w:r>
      <w:r w:rsidR="00561773" w:rsidRPr="00151523">
        <w:rPr>
          <w:rFonts w:ascii="Times New Roman" w:hAnsi="Times New Roman"/>
          <w:lang w:val="fr-FR"/>
        </w:rPr>
        <w:t> </w:t>
      </w:r>
      <w:r w:rsidRPr="00151523">
        <w:rPr>
          <w:rFonts w:ascii="Times New Roman" w:hAnsi="Times New Roman"/>
          <w:lang w:val="fr-FR"/>
        </w:rPr>
        <w:t xml:space="preserve">: Résumé des </w:t>
      </w:r>
      <w:r w:rsidR="006C7903" w:rsidRPr="00151523">
        <w:rPr>
          <w:rFonts w:ascii="Times New Roman" w:hAnsi="Times New Roman"/>
          <w:lang w:val="fr-FR"/>
        </w:rPr>
        <w:t>C</w:t>
      </w:r>
      <w:r w:rsidRPr="00151523">
        <w:rPr>
          <w:rFonts w:ascii="Times New Roman" w:hAnsi="Times New Roman"/>
          <w:lang w:val="fr-FR"/>
        </w:rPr>
        <w:t xml:space="preserve">aractéristiques du </w:t>
      </w:r>
      <w:r w:rsidR="006C7903" w:rsidRPr="00151523">
        <w:rPr>
          <w:rFonts w:ascii="Times New Roman" w:hAnsi="Times New Roman"/>
          <w:lang w:val="fr-FR"/>
        </w:rPr>
        <w:t>P</w:t>
      </w:r>
      <w:r w:rsidRPr="00151523">
        <w:rPr>
          <w:rFonts w:ascii="Times New Roman" w:hAnsi="Times New Roman"/>
          <w:lang w:val="fr-FR"/>
        </w:rPr>
        <w:t>roduit, rubrique</w:t>
      </w:r>
      <w:r w:rsidR="006C7903" w:rsidRPr="00151523">
        <w:rPr>
          <w:rFonts w:ascii="Times New Roman" w:hAnsi="Times New Roman"/>
          <w:lang w:val="fr-FR"/>
        </w:rPr>
        <w:t> </w:t>
      </w:r>
      <w:r w:rsidRPr="00151523">
        <w:rPr>
          <w:rFonts w:ascii="Times New Roman" w:hAnsi="Times New Roman"/>
          <w:lang w:val="fr-FR"/>
        </w:rPr>
        <w:t>4.2).</w:t>
      </w:r>
    </w:p>
    <w:p w:rsidR="000D3F26" w:rsidRPr="00151523" w:rsidRDefault="000D3F26" w:rsidP="00151523">
      <w:pPr>
        <w:numPr>
          <w:ilvl w:val="12"/>
          <w:numId w:val="0"/>
        </w:numPr>
        <w:spacing w:after="0" w:line="240" w:lineRule="auto"/>
        <w:rPr>
          <w:rFonts w:ascii="Times New Roman" w:hAnsi="Times New Roman"/>
          <w:lang w:val="fr-FR"/>
        </w:rPr>
      </w:pPr>
    </w:p>
    <w:p w:rsidR="000D3F26" w:rsidRPr="00151523" w:rsidRDefault="000D3F26" w:rsidP="00151523">
      <w:pPr>
        <w:numPr>
          <w:ilvl w:val="12"/>
          <w:numId w:val="0"/>
        </w:numPr>
        <w:spacing w:after="0" w:line="240" w:lineRule="auto"/>
        <w:rPr>
          <w:rFonts w:ascii="Times New Roman" w:hAnsi="Times New Roman"/>
          <w:lang w:val="fr-FR"/>
        </w:rPr>
      </w:pPr>
    </w:p>
    <w:p w:rsidR="000D3F26" w:rsidRPr="00151523" w:rsidRDefault="000D3F26" w:rsidP="00151523">
      <w:pPr>
        <w:pStyle w:val="TitleB"/>
      </w:pPr>
      <w:r w:rsidRPr="00151523">
        <w:t>C.</w:t>
      </w:r>
      <w:r w:rsidRPr="00151523">
        <w:tab/>
      </w:r>
      <w:r w:rsidR="00D769A3" w:rsidRPr="00151523">
        <w:t>AUTRES CONDITIONS ET OBLIGATIONS DE L’AUTORISATION DE MISE SUR LE MARCHÉ</w:t>
      </w:r>
    </w:p>
    <w:p w:rsidR="000D3F26" w:rsidRPr="00151523" w:rsidRDefault="000D3F26" w:rsidP="00151523">
      <w:pPr>
        <w:keepNext/>
        <w:spacing w:after="0" w:line="240" w:lineRule="auto"/>
        <w:rPr>
          <w:rFonts w:ascii="Times New Roman" w:hAnsi="Times New Roman"/>
          <w:iCs/>
          <w:u w:val="single"/>
          <w:lang w:val="fr-FR"/>
        </w:rPr>
      </w:pPr>
    </w:p>
    <w:p w:rsidR="000D3F26" w:rsidRPr="00151523" w:rsidRDefault="003A2B52" w:rsidP="00151523">
      <w:pPr>
        <w:numPr>
          <w:ilvl w:val="0"/>
          <w:numId w:val="32"/>
        </w:numPr>
        <w:tabs>
          <w:tab w:val="left" w:pos="567"/>
        </w:tabs>
        <w:spacing w:after="0" w:line="240" w:lineRule="auto"/>
        <w:ind w:hanging="720"/>
        <w:rPr>
          <w:rFonts w:ascii="Times New Roman" w:hAnsi="Times New Roman"/>
          <w:b/>
          <w:color w:val="000000"/>
          <w:lang w:val="fr-FR"/>
        </w:rPr>
      </w:pPr>
      <w:r w:rsidRPr="00151523">
        <w:rPr>
          <w:rFonts w:ascii="Times New Roman" w:hAnsi="Times New Roman"/>
          <w:b/>
          <w:color w:val="000000"/>
          <w:lang w:val="fr-FR"/>
        </w:rPr>
        <w:t>Rapports périodiques actualisés de sécurité (PSUR)</w:t>
      </w:r>
    </w:p>
    <w:p w:rsidR="000D3F26" w:rsidRPr="00151523" w:rsidRDefault="000D3F26" w:rsidP="00151523">
      <w:pPr>
        <w:tabs>
          <w:tab w:val="left" w:pos="0"/>
        </w:tabs>
        <w:spacing w:after="0" w:line="240" w:lineRule="auto"/>
        <w:rPr>
          <w:rFonts w:ascii="Times New Roman" w:hAnsi="Times New Roman"/>
          <w:iCs/>
          <w:color w:val="000000"/>
          <w:lang w:val="fr-FR"/>
        </w:rPr>
      </w:pPr>
    </w:p>
    <w:p w:rsidR="003A2B52" w:rsidRPr="00151523" w:rsidRDefault="00561773" w:rsidP="00151523">
      <w:pPr>
        <w:tabs>
          <w:tab w:val="left" w:pos="0"/>
        </w:tabs>
        <w:spacing w:after="0" w:line="240" w:lineRule="auto"/>
        <w:rPr>
          <w:rFonts w:ascii="Times New Roman" w:hAnsi="Times New Roman"/>
          <w:color w:val="000000"/>
          <w:lang w:val="fr-FR"/>
        </w:rPr>
      </w:pPr>
      <w:r w:rsidRPr="00151523">
        <w:rPr>
          <w:rFonts w:ascii="Times New Roman" w:hAnsi="Times New Roman"/>
          <w:color w:val="000000"/>
          <w:lang w:val="fr-FR" w:bidi="fr-FR"/>
        </w:rPr>
        <w:t>Les exigences relatives à la soumission des rapports périodiques actualisés de sécurité pour ce médicament sont définies dans la liste des dates de référence pour l’Union (liste EURD) prévue à l’article 107 quater, paragraphe 7, de la directive</w:t>
      </w:r>
      <w:r w:rsidR="000E5D7E" w:rsidRPr="00151523">
        <w:rPr>
          <w:rFonts w:ascii="Times New Roman" w:hAnsi="Times New Roman"/>
          <w:color w:val="000000"/>
          <w:lang w:val="fr-FR" w:bidi="fr-FR"/>
        </w:rPr>
        <w:t> </w:t>
      </w:r>
      <w:r w:rsidRPr="00151523">
        <w:rPr>
          <w:rFonts w:ascii="Times New Roman" w:hAnsi="Times New Roman"/>
          <w:color w:val="000000"/>
          <w:lang w:val="fr-FR" w:bidi="fr-FR"/>
        </w:rPr>
        <w:t>2001/83/CE et ses actualisations publiées sur le portail web européen des médicaments.</w:t>
      </w:r>
    </w:p>
    <w:p w:rsidR="000D3F26" w:rsidRPr="00151523" w:rsidRDefault="000D3F26" w:rsidP="00151523">
      <w:pPr>
        <w:spacing w:after="0" w:line="240" w:lineRule="auto"/>
        <w:rPr>
          <w:rFonts w:ascii="Times New Roman" w:hAnsi="Times New Roman"/>
          <w:iCs/>
          <w:color w:val="000000"/>
          <w:u w:val="single"/>
          <w:lang w:val="fr-FR"/>
        </w:rPr>
      </w:pPr>
    </w:p>
    <w:p w:rsidR="000E5D7E" w:rsidRPr="00151523" w:rsidRDefault="000E5D7E" w:rsidP="00151523">
      <w:pPr>
        <w:spacing w:after="0" w:line="240" w:lineRule="auto"/>
        <w:rPr>
          <w:rFonts w:ascii="Times New Roman" w:hAnsi="Times New Roman"/>
          <w:color w:val="000000"/>
          <w:u w:val="single"/>
          <w:lang w:val="fr-FR"/>
        </w:rPr>
      </w:pPr>
    </w:p>
    <w:p w:rsidR="003A2B52" w:rsidRPr="00151523" w:rsidRDefault="000D3F26" w:rsidP="00151523">
      <w:pPr>
        <w:pStyle w:val="TitleB"/>
      </w:pPr>
      <w:r w:rsidRPr="00151523">
        <w:t>D.</w:t>
      </w:r>
      <w:r w:rsidRPr="00151523">
        <w:tab/>
      </w:r>
      <w:r w:rsidR="003A2B52" w:rsidRPr="00151523">
        <w:t>CONDITIONS OU RESTRICTIONS EN VUE D</w:t>
      </w:r>
      <w:r w:rsidR="000E5D7E" w:rsidRPr="00151523">
        <w:t>’</w:t>
      </w:r>
      <w:r w:rsidR="003A2B52" w:rsidRPr="00151523">
        <w:t>UNE UTILISATION SÛRE ET EFFICACE DU MÉDICAMENT</w:t>
      </w:r>
    </w:p>
    <w:p w:rsidR="003A2B52" w:rsidRPr="00151523" w:rsidRDefault="003A2B52" w:rsidP="00151523">
      <w:pPr>
        <w:keepNext/>
        <w:spacing w:after="0" w:line="240" w:lineRule="auto"/>
        <w:rPr>
          <w:rFonts w:ascii="Times New Roman" w:hAnsi="Times New Roman"/>
          <w:color w:val="000000"/>
          <w:u w:val="single"/>
          <w:lang w:val="fr-FR"/>
        </w:rPr>
      </w:pPr>
    </w:p>
    <w:p w:rsidR="000D3F26" w:rsidRPr="00151523" w:rsidRDefault="003A2B52" w:rsidP="00151523">
      <w:pPr>
        <w:numPr>
          <w:ilvl w:val="0"/>
          <w:numId w:val="32"/>
        </w:numPr>
        <w:tabs>
          <w:tab w:val="left" w:pos="567"/>
        </w:tabs>
        <w:spacing w:after="0" w:line="240" w:lineRule="auto"/>
        <w:ind w:hanging="720"/>
        <w:rPr>
          <w:rFonts w:ascii="Times New Roman" w:hAnsi="Times New Roman"/>
          <w:b/>
          <w:color w:val="000000"/>
          <w:lang w:val="fr-FR"/>
        </w:rPr>
      </w:pPr>
      <w:r w:rsidRPr="00151523">
        <w:rPr>
          <w:rFonts w:ascii="Times New Roman" w:hAnsi="Times New Roman"/>
          <w:b/>
          <w:color w:val="000000"/>
          <w:lang w:val="fr-FR"/>
        </w:rPr>
        <w:t>Plan de gestion des risques (PGR)</w:t>
      </w:r>
    </w:p>
    <w:p w:rsidR="000D3F26" w:rsidRPr="00151523" w:rsidRDefault="000D3F26" w:rsidP="00151523">
      <w:pPr>
        <w:spacing w:after="0" w:line="240" w:lineRule="auto"/>
        <w:ind w:left="720"/>
        <w:rPr>
          <w:rFonts w:ascii="Times New Roman" w:hAnsi="Times New Roman"/>
          <w:b/>
          <w:color w:val="000000"/>
          <w:lang w:val="fr-FR"/>
        </w:rPr>
      </w:pPr>
    </w:p>
    <w:p w:rsidR="003A2B52" w:rsidRPr="00151523" w:rsidRDefault="003A2B52" w:rsidP="00151523">
      <w:pPr>
        <w:tabs>
          <w:tab w:val="left" w:pos="0"/>
        </w:tabs>
        <w:spacing w:after="0" w:line="240" w:lineRule="auto"/>
        <w:rPr>
          <w:rFonts w:ascii="Times New Roman" w:hAnsi="Times New Roman"/>
          <w:color w:val="000000"/>
          <w:lang w:val="fr-FR"/>
        </w:rPr>
      </w:pPr>
      <w:r w:rsidRPr="00151523">
        <w:rPr>
          <w:rFonts w:ascii="Times New Roman" w:hAnsi="Times New Roman"/>
          <w:color w:val="000000"/>
          <w:lang w:val="fr-FR"/>
        </w:rPr>
        <w:t xml:space="preserve">Le titulaire de l’autorisation de mise sur le marché réalise les activités </w:t>
      </w:r>
      <w:r w:rsidR="000E6958" w:rsidRPr="00151523">
        <w:rPr>
          <w:rFonts w:ascii="Times New Roman" w:hAnsi="Times New Roman"/>
          <w:color w:val="000000"/>
          <w:lang w:val="fr-FR"/>
        </w:rPr>
        <w:t xml:space="preserve">de pharmacovigilance </w:t>
      </w:r>
      <w:r w:rsidRPr="00151523">
        <w:rPr>
          <w:rFonts w:ascii="Times New Roman" w:hAnsi="Times New Roman"/>
          <w:color w:val="000000"/>
          <w:lang w:val="fr-FR"/>
        </w:rPr>
        <w:t>et interventions requises décrites dans le PGR adopté et présenté dans le Module</w:t>
      </w:r>
      <w:r w:rsidR="000E5D7E" w:rsidRPr="00151523">
        <w:rPr>
          <w:rFonts w:ascii="Times New Roman" w:hAnsi="Times New Roman"/>
          <w:color w:val="000000"/>
          <w:lang w:val="fr-FR"/>
        </w:rPr>
        <w:t> </w:t>
      </w:r>
      <w:r w:rsidRPr="00151523">
        <w:rPr>
          <w:rFonts w:ascii="Times New Roman" w:hAnsi="Times New Roman"/>
          <w:color w:val="000000"/>
          <w:lang w:val="fr-FR"/>
        </w:rPr>
        <w:t>1.8.2 de l’autorisation de mise sur le marché, ainsi que toutes actualisations ultérieures adoptées du PGR.</w:t>
      </w:r>
    </w:p>
    <w:p w:rsidR="003A2B52" w:rsidRPr="00151523" w:rsidRDefault="003A2B52" w:rsidP="00151523">
      <w:pPr>
        <w:tabs>
          <w:tab w:val="left" w:pos="0"/>
        </w:tabs>
        <w:spacing w:after="0" w:line="240" w:lineRule="auto"/>
        <w:rPr>
          <w:rFonts w:ascii="Times New Roman" w:hAnsi="Times New Roman"/>
          <w:i/>
          <w:color w:val="000000"/>
          <w:lang w:val="fr-FR"/>
        </w:rPr>
      </w:pPr>
    </w:p>
    <w:p w:rsidR="000D3F26" w:rsidRPr="00151523" w:rsidRDefault="00B31D0B" w:rsidP="00151523">
      <w:pPr>
        <w:spacing w:after="0" w:line="240" w:lineRule="auto"/>
        <w:rPr>
          <w:rFonts w:ascii="Times New Roman" w:hAnsi="Times New Roman"/>
          <w:color w:val="000000"/>
          <w:lang w:val="fr-FR"/>
        </w:rPr>
      </w:pPr>
      <w:r w:rsidRPr="00151523">
        <w:rPr>
          <w:rFonts w:ascii="Times New Roman" w:hAnsi="Times New Roman"/>
          <w:color w:val="000000"/>
          <w:lang w:val="fr-FR"/>
        </w:rPr>
        <w:t>De plus, u</w:t>
      </w:r>
      <w:r w:rsidR="00667437" w:rsidRPr="00151523">
        <w:rPr>
          <w:rFonts w:ascii="Times New Roman" w:hAnsi="Times New Roman"/>
          <w:color w:val="000000"/>
          <w:lang w:val="fr-FR"/>
        </w:rPr>
        <w:t xml:space="preserve">n PGR actualisé </w:t>
      </w:r>
      <w:r w:rsidRPr="00151523">
        <w:rPr>
          <w:rFonts w:ascii="Times New Roman" w:hAnsi="Times New Roman"/>
          <w:color w:val="000000"/>
          <w:lang w:val="fr-FR"/>
        </w:rPr>
        <w:t xml:space="preserve">doit être </w:t>
      </w:r>
      <w:r w:rsidR="00667437" w:rsidRPr="00151523">
        <w:rPr>
          <w:rFonts w:ascii="Times New Roman" w:hAnsi="Times New Roman"/>
          <w:color w:val="000000"/>
          <w:lang w:val="fr-FR"/>
        </w:rPr>
        <w:t>soumis</w:t>
      </w:r>
      <w:r w:rsidR="000E6958" w:rsidRPr="00151523">
        <w:rPr>
          <w:rFonts w:ascii="Times New Roman" w:hAnsi="Times New Roman"/>
          <w:color w:val="000000"/>
          <w:lang w:val="fr-FR"/>
        </w:rPr>
        <w:t> </w:t>
      </w:r>
      <w:r w:rsidR="00667437" w:rsidRPr="00151523">
        <w:rPr>
          <w:rFonts w:ascii="Times New Roman" w:hAnsi="Times New Roman"/>
          <w:color w:val="000000"/>
          <w:lang w:val="fr-FR"/>
        </w:rPr>
        <w:t>:</w:t>
      </w:r>
    </w:p>
    <w:p w:rsidR="000D3F26" w:rsidRPr="00151523" w:rsidRDefault="003A2B52" w:rsidP="00151523">
      <w:pPr>
        <w:numPr>
          <w:ilvl w:val="0"/>
          <w:numId w:val="31"/>
        </w:numPr>
        <w:tabs>
          <w:tab w:val="left" w:pos="567"/>
        </w:tabs>
        <w:spacing w:after="0" w:line="240" w:lineRule="auto"/>
        <w:rPr>
          <w:rFonts w:ascii="Times New Roman" w:hAnsi="Times New Roman"/>
          <w:iCs/>
          <w:color w:val="000000"/>
          <w:lang w:val="fr-FR"/>
        </w:rPr>
      </w:pPr>
      <w:r w:rsidRPr="00151523">
        <w:rPr>
          <w:rFonts w:ascii="Times New Roman" w:hAnsi="Times New Roman"/>
          <w:color w:val="000000"/>
          <w:lang w:val="fr-FR"/>
        </w:rPr>
        <w:t>à la demande de l’Agence européenne des médicaments</w:t>
      </w:r>
      <w:r w:rsidR="000E6958" w:rsidRPr="00151523">
        <w:rPr>
          <w:rFonts w:ascii="Times New Roman" w:hAnsi="Times New Roman"/>
          <w:color w:val="000000"/>
          <w:lang w:val="fr-FR"/>
        </w:rPr>
        <w:t> </w:t>
      </w:r>
      <w:r w:rsidR="000D3F26" w:rsidRPr="00151523">
        <w:rPr>
          <w:rFonts w:ascii="Times New Roman" w:hAnsi="Times New Roman"/>
          <w:iCs/>
          <w:color w:val="000000"/>
          <w:lang w:val="fr-FR"/>
        </w:rPr>
        <w:t>;</w:t>
      </w:r>
    </w:p>
    <w:p w:rsidR="000D3F26" w:rsidRPr="00151523" w:rsidRDefault="003A2B52" w:rsidP="00151523">
      <w:pPr>
        <w:numPr>
          <w:ilvl w:val="0"/>
          <w:numId w:val="31"/>
        </w:numPr>
        <w:tabs>
          <w:tab w:val="clear" w:pos="720"/>
        </w:tabs>
        <w:spacing w:after="0" w:line="240" w:lineRule="auto"/>
        <w:ind w:left="567" w:hanging="207"/>
        <w:rPr>
          <w:rFonts w:ascii="Times New Roman" w:hAnsi="Times New Roman"/>
          <w:iCs/>
          <w:color w:val="000000"/>
          <w:lang w:val="fr-FR"/>
        </w:rPr>
      </w:pPr>
      <w:r w:rsidRPr="00151523">
        <w:rPr>
          <w:rFonts w:ascii="Times New Roman" w:hAnsi="Times New Roman"/>
          <w:color w:val="000000"/>
          <w:lang w:val="fr-FR"/>
        </w:rPr>
        <w:t xml:space="preserve">dès lors que le système de gestion des risques est modifié, notamment en cas de réception de nouvelles informations pouvant entraîner un changement significatif du profil bénéfice/risque, ou lorsqu’une étape importante (pharmacovigilance ou </w:t>
      </w:r>
      <w:r w:rsidR="000E6958" w:rsidRPr="00151523">
        <w:rPr>
          <w:rFonts w:ascii="Times New Roman" w:hAnsi="Times New Roman"/>
          <w:color w:val="000000"/>
          <w:lang w:val="fr-FR"/>
        </w:rPr>
        <w:t xml:space="preserve">réduction </w:t>
      </w:r>
      <w:r w:rsidRPr="00151523">
        <w:rPr>
          <w:rFonts w:ascii="Times New Roman" w:hAnsi="Times New Roman"/>
          <w:color w:val="000000"/>
          <w:lang w:val="fr-FR"/>
        </w:rPr>
        <w:t>du risque) est franchie.</w:t>
      </w:r>
    </w:p>
    <w:p w:rsidR="000D3F26" w:rsidRPr="00151523" w:rsidRDefault="000D3F26" w:rsidP="00151523">
      <w:pPr>
        <w:spacing w:after="0" w:line="240" w:lineRule="auto"/>
        <w:rPr>
          <w:rFonts w:ascii="Times New Roman" w:hAnsi="Times New Roman"/>
          <w:iCs/>
          <w:color w:val="000000"/>
          <w:lang w:val="fr-FR"/>
        </w:rPr>
      </w:pPr>
    </w:p>
    <w:p w:rsidR="000D3F26" w:rsidRPr="00151523" w:rsidRDefault="003A2B52" w:rsidP="00151523">
      <w:pPr>
        <w:keepNext/>
        <w:numPr>
          <w:ilvl w:val="0"/>
          <w:numId w:val="32"/>
        </w:numPr>
        <w:tabs>
          <w:tab w:val="left" w:pos="567"/>
        </w:tabs>
        <w:spacing w:after="0" w:line="240" w:lineRule="auto"/>
        <w:ind w:hanging="720"/>
        <w:rPr>
          <w:rFonts w:ascii="Times New Roman" w:hAnsi="Times New Roman"/>
          <w:iCs/>
          <w:color w:val="000000"/>
          <w:lang w:val="fr-FR"/>
        </w:rPr>
      </w:pPr>
      <w:r w:rsidRPr="00151523">
        <w:rPr>
          <w:rFonts w:ascii="Times New Roman" w:hAnsi="Times New Roman"/>
          <w:b/>
          <w:color w:val="000000"/>
          <w:lang w:val="fr-FR"/>
        </w:rPr>
        <w:t xml:space="preserve">Mesures additionnelles de </w:t>
      </w:r>
      <w:r w:rsidR="00143C38" w:rsidRPr="00151523">
        <w:rPr>
          <w:rFonts w:ascii="Times New Roman" w:hAnsi="Times New Roman"/>
          <w:b/>
          <w:color w:val="000000"/>
          <w:lang w:val="fr-FR"/>
        </w:rPr>
        <w:t xml:space="preserve">réduction </w:t>
      </w:r>
      <w:r w:rsidRPr="00151523">
        <w:rPr>
          <w:rFonts w:ascii="Times New Roman" w:hAnsi="Times New Roman"/>
          <w:b/>
          <w:color w:val="000000"/>
          <w:lang w:val="fr-FR"/>
        </w:rPr>
        <w:t>du risque</w:t>
      </w:r>
    </w:p>
    <w:p w:rsidR="000D3F26" w:rsidRPr="00151523" w:rsidRDefault="000D3F26" w:rsidP="00151523">
      <w:pPr>
        <w:keepNext/>
        <w:tabs>
          <w:tab w:val="left" w:pos="567"/>
        </w:tabs>
        <w:spacing w:after="0" w:line="240" w:lineRule="auto"/>
        <w:ind w:left="720"/>
        <w:rPr>
          <w:rFonts w:ascii="Times New Roman" w:hAnsi="Times New Roman"/>
          <w:b/>
          <w:lang w:val="fr-FR"/>
        </w:rPr>
      </w:pPr>
    </w:p>
    <w:p w:rsidR="000D3F26" w:rsidRPr="00151523" w:rsidRDefault="002E37D5" w:rsidP="00151523">
      <w:pPr>
        <w:keepNext/>
        <w:tabs>
          <w:tab w:val="left" w:pos="567"/>
        </w:tabs>
        <w:spacing w:after="0" w:line="240" w:lineRule="auto"/>
        <w:ind w:left="720"/>
        <w:rPr>
          <w:rFonts w:ascii="Times New Roman" w:hAnsi="Times New Roman"/>
          <w:iCs/>
          <w:lang w:val="fr-FR"/>
        </w:rPr>
      </w:pPr>
      <w:r w:rsidRPr="00151523">
        <w:rPr>
          <w:rFonts w:ascii="Times New Roman" w:hAnsi="Times New Roman"/>
          <w:iCs/>
          <w:lang w:val="fr-FR"/>
        </w:rPr>
        <w:t>Le titulaire de l’autorisation de mise sur le marché</w:t>
      </w:r>
      <w:r w:rsidR="000D3F26" w:rsidRPr="00151523">
        <w:rPr>
          <w:rFonts w:ascii="Times New Roman" w:hAnsi="Times New Roman"/>
          <w:iCs/>
          <w:lang w:val="fr-FR"/>
        </w:rPr>
        <w:t xml:space="preserve"> </w:t>
      </w:r>
      <w:r w:rsidRPr="00151523">
        <w:rPr>
          <w:rFonts w:ascii="Times New Roman" w:hAnsi="Times New Roman"/>
          <w:iCs/>
          <w:lang w:val="fr-FR"/>
        </w:rPr>
        <w:t>fournira un kit de formation destiné à tous les médecins susce</w:t>
      </w:r>
      <w:r w:rsidR="00E45FF1" w:rsidRPr="00151523">
        <w:rPr>
          <w:rFonts w:ascii="Times New Roman" w:hAnsi="Times New Roman"/>
          <w:iCs/>
          <w:lang w:val="fr-FR"/>
        </w:rPr>
        <w:t>p</w:t>
      </w:r>
      <w:r w:rsidRPr="00151523">
        <w:rPr>
          <w:rFonts w:ascii="Times New Roman" w:hAnsi="Times New Roman"/>
          <w:iCs/>
          <w:lang w:val="fr-FR"/>
        </w:rPr>
        <w:t xml:space="preserve">tibles de prescrire </w:t>
      </w:r>
      <w:r w:rsidR="000D3F26" w:rsidRPr="00151523">
        <w:rPr>
          <w:rFonts w:ascii="Times New Roman" w:hAnsi="Times New Roman"/>
          <w:iCs/>
          <w:lang w:val="fr-FR"/>
        </w:rPr>
        <w:t>P</w:t>
      </w:r>
      <w:r w:rsidRPr="00151523">
        <w:rPr>
          <w:rFonts w:ascii="Times New Roman" w:hAnsi="Times New Roman"/>
          <w:iCs/>
          <w:lang w:val="fr-FR"/>
        </w:rPr>
        <w:t xml:space="preserve">ROCYSBI, avant son lancement. </w:t>
      </w:r>
    </w:p>
    <w:p w:rsidR="000D3F26" w:rsidRPr="00151523" w:rsidRDefault="000D3F26" w:rsidP="00151523">
      <w:pPr>
        <w:tabs>
          <w:tab w:val="left" w:pos="567"/>
        </w:tabs>
        <w:spacing w:after="0" w:line="240" w:lineRule="auto"/>
        <w:ind w:left="720"/>
        <w:rPr>
          <w:rFonts w:ascii="Times New Roman" w:hAnsi="Times New Roman"/>
          <w:iCs/>
          <w:lang w:val="fr-FR"/>
        </w:rPr>
      </w:pPr>
    </w:p>
    <w:p w:rsidR="000D3F26" w:rsidRPr="00151523" w:rsidRDefault="002E37D5" w:rsidP="00151523">
      <w:pPr>
        <w:tabs>
          <w:tab w:val="left" w:pos="567"/>
        </w:tabs>
        <w:spacing w:after="0" w:line="240" w:lineRule="auto"/>
        <w:ind w:left="720"/>
        <w:rPr>
          <w:rFonts w:ascii="Times New Roman" w:hAnsi="Times New Roman"/>
          <w:iCs/>
          <w:lang w:val="fr-FR"/>
        </w:rPr>
      </w:pPr>
      <w:r w:rsidRPr="00151523">
        <w:rPr>
          <w:rFonts w:ascii="Times New Roman" w:hAnsi="Times New Roman"/>
          <w:iCs/>
          <w:lang w:val="fr-FR"/>
        </w:rPr>
        <w:t xml:space="preserve">Le kit de formation a pour objectif de renforcer la sensibilisation aux risques </w:t>
      </w:r>
      <w:r w:rsidR="000D3F26" w:rsidRPr="00151523">
        <w:rPr>
          <w:rFonts w:ascii="Times New Roman" w:hAnsi="Times New Roman"/>
          <w:iCs/>
          <w:lang w:val="fr-FR"/>
        </w:rPr>
        <w:t>important</w:t>
      </w:r>
      <w:r w:rsidRPr="00151523">
        <w:rPr>
          <w:rFonts w:ascii="Times New Roman" w:hAnsi="Times New Roman"/>
          <w:iCs/>
          <w:lang w:val="fr-FR"/>
        </w:rPr>
        <w:t>s</w:t>
      </w:r>
      <w:r w:rsidR="000D3F26" w:rsidRPr="00151523">
        <w:rPr>
          <w:rFonts w:ascii="Times New Roman" w:hAnsi="Times New Roman"/>
          <w:iCs/>
          <w:lang w:val="fr-FR"/>
        </w:rPr>
        <w:t xml:space="preserve"> identifi</w:t>
      </w:r>
      <w:r w:rsidRPr="00151523">
        <w:rPr>
          <w:rFonts w:ascii="Times New Roman" w:hAnsi="Times New Roman"/>
          <w:iCs/>
          <w:lang w:val="fr-FR"/>
        </w:rPr>
        <w:t xml:space="preserve">és et </w:t>
      </w:r>
      <w:r w:rsidR="000D3F26" w:rsidRPr="00151523">
        <w:rPr>
          <w:rFonts w:ascii="Times New Roman" w:hAnsi="Times New Roman"/>
          <w:iCs/>
          <w:lang w:val="fr-FR"/>
        </w:rPr>
        <w:t>potenti</w:t>
      </w:r>
      <w:r w:rsidRPr="00151523">
        <w:rPr>
          <w:rFonts w:ascii="Times New Roman" w:hAnsi="Times New Roman"/>
          <w:iCs/>
          <w:lang w:val="fr-FR"/>
        </w:rPr>
        <w:t>e</w:t>
      </w:r>
      <w:r w:rsidR="000D3F26" w:rsidRPr="00151523">
        <w:rPr>
          <w:rFonts w:ascii="Times New Roman" w:hAnsi="Times New Roman"/>
          <w:iCs/>
          <w:lang w:val="fr-FR"/>
        </w:rPr>
        <w:t>l</w:t>
      </w:r>
      <w:r w:rsidRPr="00151523">
        <w:rPr>
          <w:rFonts w:ascii="Times New Roman" w:hAnsi="Times New Roman"/>
          <w:iCs/>
          <w:lang w:val="fr-FR"/>
        </w:rPr>
        <w:t>s, ainsi qu’à la sélection appropriée des patients</w:t>
      </w:r>
      <w:r w:rsidR="000D3F26" w:rsidRPr="00151523">
        <w:rPr>
          <w:rFonts w:ascii="Times New Roman" w:hAnsi="Times New Roman"/>
          <w:iCs/>
          <w:lang w:val="fr-FR"/>
        </w:rPr>
        <w:t xml:space="preserve">, </w:t>
      </w:r>
      <w:r w:rsidR="00E45FF1" w:rsidRPr="00151523">
        <w:rPr>
          <w:rFonts w:ascii="Times New Roman" w:hAnsi="Times New Roman"/>
          <w:iCs/>
          <w:lang w:val="fr-FR"/>
        </w:rPr>
        <w:t>à la nécessité d</w:t>
      </w:r>
      <w:r w:rsidRPr="00151523">
        <w:rPr>
          <w:rFonts w:ascii="Times New Roman" w:hAnsi="Times New Roman"/>
          <w:iCs/>
          <w:lang w:val="fr-FR"/>
        </w:rPr>
        <w:t>’ajuste</w:t>
      </w:r>
      <w:r w:rsidR="00E45FF1" w:rsidRPr="00151523">
        <w:rPr>
          <w:rFonts w:ascii="Times New Roman" w:hAnsi="Times New Roman"/>
          <w:iCs/>
          <w:lang w:val="fr-FR"/>
        </w:rPr>
        <w:t>r</w:t>
      </w:r>
      <w:r w:rsidRPr="00151523">
        <w:rPr>
          <w:rFonts w:ascii="Times New Roman" w:hAnsi="Times New Roman"/>
          <w:iCs/>
          <w:lang w:val="fr-FR"/>
        </w:rPr>
        <w:t xml:space="preserve"> la dose et de surveill</w:t>
      </w:r>
      <w:r w:rsidR="00E45FF1" w:rsidRPr="00151523">
        <w:rPr>
          <w:rFonts w:ascii="Times New Roman" w:hAnsi="Times New Roman"/>
          <w:iCs/>
          <w:lang w:val="fr-FR"/>
        </w:rPr>
        <w:t>er</w:t>
      </w:r>
      <w:r w:rsidRPr="00151523">
        <w:rPr>
          <w:rFonts w:ascii="Times New Roman" w:hAnsi="Times New Roman"/>
          <w:iCs/>
          <w:lang w:val="fr-FR"/>
        </w:rPr>
        <w:t xml:space="preserve"> </w:t>
      </w:r>
      <w:r w:rsidR="00E45FF1" w:rsidRPr="00151523">
        <w:rPr>
          <w:rFonts w:ascii="Times New Roman" w:hAnsi="Times New Roman"/>
          <w:iCs/>
          <w:lang w:val="fr-FR"/>
        </w:rPr>
        <w:t>le</w:t>
      </w:r>
      <w:r w:rsidRPr="00151523">
        <w:rPr>
          <w:rFonts w:ascii="Times New Roman" w:hAnsi="Times New Roman"/>
          <w:iCs/>
          <w:lang w:val="fr-FR"/>
        </w:rPr>
        <w:t xml:space="preserve"> patient</w:t>
      </w:r>
      <w:r w:rsidR="000D3F26" w:rsidRPr="00151523">
        <w:rPr>
          <w:rFonts w:ascii="Times New Roman" w:hAnsi="Times New Roman"/>
          <w:iCs/>
          <w:lang w:val="fr-FR"/>
        </w:rPr>
        <w:t xml:space="preserve">. </w:t>
      </w:r>
    </w:p>
    <w:p w:rsidR="000D3F26" w:rsidRPr="00151523" w:rsidRDefault="000D3F26" w:rsidP="00151523">
      <w:pPr>
        <w:tabs>
          <w:tab w:val="left" w:pos="567"/>
        </w:tabs>
        <w:spacing w:after="0" w:line="240" w:lineRule="auto"/>
        <w:ind w:left="720"/>
        <w:rPr>
          <w:rFonts w:ascii="Times New Roman" w:hAnsi="Times New Roman"/>
          <w:iCs/>
          <w:lang w:val="fr-FR"/>
        </w:rPr>
      </w:pPr>
    </w:p>
    <w:p w:rsidR="000D3F26" w:rsidRPr="00151523" w:rsidRDefault="002E37D5" w:rsidP="00151523">
      <w:pPr>
        <w:tabs>
          <w:tab w:val="left" w:pos="567"/>
        </w:tabs>
        <w:spacing w:after="0" w:line="240" w:lineRule="auto"/>
        <w:ind w:left="720"/>
        <w:rPr>
          <w:rFonts w:ascii="Times New Roman" w:hAnsi="Times New Roman"/>
          <w:iCs/>
          <w:lang w:val="fr-FR"/>
        </w:rPr>
      </w:pPr>
      <w:r w:rsidRPr="00151523">
        <w:rPr>
          <w:rFonts w:ascii="Times New Roman" w:hAnsi="Times New Roman"/>
          <w:iCs/>
          <w:lang w:val="fr-FR"/>
        </w:rPr>
        <w:t xml:space="preserve">Le kit de formation destiné aux médecins doit contenir la liste de vérification </w:t>
      </w:r>
      <w:r w:rsidR="008572BB" w:rsidRPr="00151523">
        <w:rPr>
          <w:rFonts w:ascii="Times New Roman" w:hAnsi="Times New Roman"/>
          <w:iCs/>
          <w:lang w:val="fr-FR"/>
        </w:rPr>
        <w:t xml:space="preserve">pour la </w:t>
      </w:r>
      <w:r w:rsidRPr="00151523">
        <w:rPr>
          <w:rFonts w:ascii="Times New Roman" w:hAnsi="Times New Roman"/>
          <w:iCs/>
          <w:lang w:val="fr-FR"/>
        </w:rPr>
        <w:t>sécurité, le résumé des caractéristiques du produit et la notice</w:t>
      </w:r>
      <w:r w:rsidR="000D3F26" w:rsidRPr="00151523">
        <w:rPr>
          <w:rFonts w:ascii="Times New Roman" w:hAnsi="Times New Roman"/>
          <w:iCs/>
          <w:lang w:val="fr-FR"/>
        </w:rPr>
        <w:t>.</w:t>
      </w:r>
    </w:p>
    <w:p w:rsidR="000D3F26" w:rsidRPr="00151523" w:rsidRDefault="000D3F26" w:rsidP="00151523">
      <w:pPr>
        <w:tabs>
          <w:tab w:val="left" w:pos="567"/>
        </w:tabs>
        <w:spacing w:after="0" w:line="240" w:lineRule="auto"/>
        <w:ind w:left="720"/>
        <w:rPr>
          <w:rFonts w:ascii="Times New Roman" w:hAnsi="Times New Roman"/>
          <w:iCs/>
          <w:lang w:val="fr-FR"/>
        </w:rPr>
      </w:pPr>
    </w:p>
    <w:p w:rsidR="000D3F26" w:rsidRPr="00151523" w:rsidRDefault="008572BB" w:rsidP="00151523">
      <w:pPr>
        <w:tabs>
          <w:tab w:val="left" w:pos="567"/>
        </w:tabs>
        <w:spacing w:after="0" w:line="240" w:lineRule="auto"/>
        <w:ind w:left="720"/>
        <w:rPr>
          <w:rFonts w:ascii="Times New Roman" w:hAnsi="Times New Roman"/>
          <w:iCs/>
          <w:lang w:val="fr-FR"/>
        </w:rPr>
      </w:pPr>
      <w:r w:rsidRPr="00151523">
        <w:rPr>
          <w:rFonts w:ascii="Times New Roman" w:hAnsi="Times New Roman"/>
          <w:iCs/>
          <w:lang w:val="fr-FR"/>
        </w:rPr>
        <w:t xml:space="preserve">La liste de vérification pour la sécurité doit souligner l’importance des points </w:t>
      </w:r>
      <w:r w:rsidR="00831283" w:rsidRPr="00151523">
        <w:rPr>
          <w:rFonts w:ascii="Times New Roman" w:hAnsi="Times New Roman"/>
          <w:iCs/>
          <w:lang w:val="fr-FR"/>
        </w:rPr>
        <w:t>ci-dessous.</w:t>
      </w:r>
    </w:p>
    <w:p w:rsidR="000D3F26" w:rsidRPr="00151523" w:rsidRDefault="00951A2A"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R</w:t>
      </w:r>
      <w:r w:rsidR="008572BB" w:rsidRPr="00151523">
        <w:rPr>
          <w:rFonts w:ascii="Times New Roman" w:hAnsi="Times New Roman"/>
          <w:iCs/>
          <w:lang w:val="fr-FR"/>
        </w:rPr>
        <w:t xml:space="preserve">isque de </w:t>
      </w:r>
      <w:r w:rsidR="000D3F26" w:rsidRPr="00151523">
        <w:rPr>
          <w:rFonts w:ascii="Times New Roman" w:hAnsi="Times New Roman"/>
          <w:iCs/>
          <w:lang w:val="fr-FR"/>
        </w:rPr>
        <w:t>t</w:t>
      </w:r>
      <w:r w:rsidR="008572BB" w:rsidRPr="00151523">
        <w:rPr>
          <w:rFonts w:ascii="Times New Roman" w:hAnsi="Times New Roman"/>
          <w:iCs/>
          <w:lang w:val="fr-FR"/>
        </w:rPr>
        <w:t>é</w:t>
      </w:r>
      <w:r w:rsidR="000D3F26" w:rsidRPr="00151523">
        <w:rPr>
          <w:rFonts w:ascii="Times New Roman" w:hAnsi="Times New Roman"/>
          <w:iCs/>
          <w:lang w:val="fr-FR"/>
        </w:rPr>
        <w:t>ratog</w:t>
      </w:r>
      <w:r w:rsidR="008572BB" w:rsidRPr="00151523">
        <w:rPr>
          <w:rFonts w:ascii="Times New Roman" w:hAnsi="Times New Roman"/>
          <w:iCs/>
          <w:lang w:val="fr-FR"/>
        </w:rPr>
        <w:t>é</w:t>
      </w:r>
      <w:r w:rsidR="000D3F26" w:rsidRPr="00151523">
        <w:rPr>
          <w:rFonts w:ascii="Times New Roman" w:hAnsi="Times New Roman"/>
          <w:iCs/>
          <w:lang w:val="fr-FR"/>
        </w:rPr>
        <w:t>nicit</w:t>
      </w:r>
      <w:r w:rsidR="008572BB" w:rsidRPr="00151523">
        <w:rPr>
          <w:rFonts w:ascii="Times New Roman" w:hAnsi="Times New Roman"/>
          <w:iCs/>
          <w:lang w:val="fr-FR"/>
        </w:rPr>
        <w:t>é</w:t>
      </w:r>
      <w:r w:rsidR="00B82019" w:rsidRPr="00151523">
        <w:rPr>
          <w:rFonts w:ascii="Times New Roman" w:hAnsi="Times New Roman"/>
          <w:iCs/>
          <w:lang w:val="fr-FR"/>
        </w:rPr>
        <w:t xml:space="preserve"> et</w:t>
      </w:r>
      <w:r w:rsidR="008572BB" w:rsidRPr="00151523">
        <w:rPr>
          <w:rFonts w:ascii="Times New Roman" w:hAnsi="Times New Roman"/>
          <w:iCs/>
          <w:lang w:val="fr-FR"/>
        </w:rPr>
        <w:t xml:space="preserve"> conseils pertinents pour minimiser le risque</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572BB"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 xml:space="preserve">les femmes en âge de procréer doivent être informées du risque de </w:t>
      </w:r>
      <w:r w:rsidR="000D3F26" w:rsidRPr="00151523">
        <w:rPr>
          <w:rFonts w:ascii="Times New Roman" w:hAnsi="Times New Roman"/>
          <w:iCs/>
          <w:lang w:val="fr-FR"/>
        </w:rPr>
        <w:t>t</w:t>
      </w:r>
      <w:r w:rsidRPr="00151523">
        <w:rPr>
          <w:rFonts w:ascii="Times New Roman" w:hAnsi="Times New Roman"/>
          <w:iCs/>
          <w:lang w:val="fr-FR"/>
        </w:rPr>
        <w:t>é</w:t>
      </w:r>
      <w:r w:rsidR="000D3F26" w:rsidRPr="00151523">
        <w:rPr>
          <w:rFonts w:ascii="Times New Roman" w:hAnsi="Times New Roman"/>
          <w:iCs/>
          <w:lang w:val="fr-FR"/>
        </w:rPr>
        <w:t>ratog</w:t>
      </w:r>
      <w:r w:rsidRPr="00151523">
        <w:rPr>
          <w:rFonts w:ascii="Times New Roman" w:hAnsi="Times New Roman"/>
          <w:iCs/>
          <w:lang w:val="fr-FR"/>
        </w:rPr>
        <w:t>é</w:t>
      </w:r>
      <w:r w:rsidR="000D3F26" w:rsidRPr="00151523">
        <w:rPr>
          <w:rFonts w:ascii="Times New Roman" w:hAnsi="Times New Roman"/>
          <w:iCs/>
          <w:lang w:val="fr-FR"/>
        </w:rPr>
        <w:t>nicit</w:t>
      </w:r>
      <w:r w:rsidRPr="00151523">
        <w:rPr>
          <w:rFonts w:ascii="Times New Roman" w:hAnsi="Times New Roman"/>
          <w:iCs/>
          <w:lang w:val="fr-FR"/>
        </w:rPr>
        <w:t>é</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572BB"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chez les femmes en âge de procréer, un test de grossesse négatif doit être confirmé avant de commencer le traitement</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572BB"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 xml:space="preserve">il convient de conseiller aux femmes en âge de procréer d’utiliser une méthode de </w:t>
      </w:r>
      <w:r w:rsidR="000D3F26" w:rsidRPr="00151523">
        <w:rPr>
          <w:rFonts w:ascii="Times New Roman" w:hAnsi="Times New Roman"/>
          <w:iCs/>
          <w:lang w:val="fr-FR"/>
        </w:rPr>
        <w:t xml:space="preserve">contraception </w:t>
      </w:r>
      <w:r w:rsidRPr="00151523">
        <w:rPr>
          <w:rFonts w:ascii="Times New Roman" w:hAnsi="Times New Roman"/>
          <w:iCs/>
          <w:lang w:val="fr-FR"/>
        </w:rPr>
        <w:t xml:space="preserve">efficace pendant le </w:t>
      </w:r>
      <w:r w:rsidR="00B619D7" w:rsidRPr="00151523">
        <w:rPr>
          <w:rFonts w:ascii="Times New Roman" w:hAnsi="Times New Roman"/>
          <w:iCs/>
          <w:lang w:val="fr-FR"/>
        </w:rPr>
        <w:t>traitement</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572BB"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il faut conseiller aux femmes en âge de procréer d’alerter le médecin traitant si elle</w:t>
      </w:r>
      <w:r w:rsidR="0014005C" w:rsidRPr="00151523">
        <w:rPr>
          <w:rFonts w:ascii="Times New Roman" w:hAnsi="Times New Roman"/>
          <w:iCs/>
          <w:lang w:val="fr-FR"/>
        </w:rPr>
        <w:t>s</w:t>
      </w:r>
      <w:r w:rsidRPr="00151523">
        <w:rPr>
          <w:rFonts w:ascii="Times New Roman" w:hAnsi="Times New Roman"/>
          <w:iCs/>
          <w:lang w:val="fr-FR"/>
        </w:rPr>
        <w:t xml:space="preserve"> </w:t>
      </w:r>
      <w:r w:rsidR="0014005C" w:rsidRPr="00151523">
        <w:rPr>
          <w:rFonts w:ascii="Times New Roman" w:hAnsi="Times New Roman"/>
          <w:iCs/>
          <w:lang w:val="fr-FR"/>
        </w:rPr>
        <w:t>so</w:t>
      </w:r>
      <w:r w:rsidRPr="00151523">
        <w:rPr>
          <w:rFonts w:ascii="Times New Roman" w:hAnsi="Times New Roman"/>
          <w:iCs/>
          <w:lang w:val="fr-FR"/>
        </w:rPr>
        <w:t xml:space="preserve">nt enceintes </w:t>
      </w:r>
      <w:r w:rsidR="0014005C" w:rsidRPr="00151523">
        <w:rPr>
          <w:rFonts w:ascii="Times New Roman" w:hAnsi="Times New Roman"/>
          <w:iCs/>
          <w:lang w:val="fr-FR"/>
        </w:rPr>
        <w:t xml:space="preserve">en cours de </w:t>
      </w:r>
      <w:r w:rsidR="00B619D7" w:rsidRPr="00151523">
        <w:rPr>
          <w:rFonts w:ascii="Times New Roman" w:hAnsi="Times New Roman"/>
          <w:iCs/>
          <w:lang w:val="fr-FR"/>
        </w:rPr>
        <w:t>traitement</w:t>
      </w:r>
      <w:r w:rsidR="0002371F" w:rsidRPr="00151523">
        <w:rPr>
          <w:rFonts w:ascii="Times New Roman" w:hAnsi="Times New Roman"/>
          <w:iCs/>
          <w:lang w:val="fr-FR"/>
        </w:rPr>
        <w:t>.</w:t>
      </w:r>
    </w:p>
    <w:p w:rsidR="000D3F26" w:rsidRPr="00151523" w:rsidRDefault="00831283"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Risque de colopathie fibrosante et conseils pertinents pour minimiser le risque</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31283"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 xml:space="preserve">les patients doivent être </w:t>
      </w:r>
      <w:r w:rsidR="000D3F26" w:rsidRPr="00151523">
        <w:rPr>
          <w:rFonts w:ascii="Times New Roman" w:hAnsi="Times New Roman"/>
          <w:iCs/>
          <w:lang w:val="fr-FR"/>
        </w:rPr>
        <w:t>inform</w:t>
      </w:r>
      <w:r w:rsidRPr="00151523">
        <w:rPr>
          <w:rFonts w:ascii="Times New Roman" w:hAnsi="Times New Roman"/>
          <w:iCs/>
          <w:lang w:val="fr-FR"/>
        </w:rPr>
        <w:t xml:space="preserve">és du risque </w:t>
      </w:r>
      <w:r w:rsidR="000D3F26" w:rsidRPr="00151523">
        <w:rPr>
          <w:rFonts w:ascii="Times New Roman" w:hAnsi="Times New Roman"/>
          <w:iCs/>
          <w:lang w:val="fr-FR"/>
        </w:rPr>
        <w:t>potenti</w:t>
      </w:r>
      <w:r w:rsidRPr="00151523">
        <w:rPr>
          <w:rFonts w:ascii="Times New Roman" w:hAnsi="Times New Roman"/>
          <w:iCs/>
          <w:lang w:val="fr-FR"/>
        </w:rPr>
        <w:t>e</w:t>
      </w:r>
      <w:r w:rsidR="000D3F26" w:rsidRPr="00151523">
        <w:rPr>
          <w:rFonts w:ascii="Times New Roman" w:hAnsi="Times New Roman"/>
          <w:iCs/>
          <w:lang w:val="fr-FR"/>
        </w:rPr>
        <w:t xml:space="preserve">l </w:t>
      </w:r>
      <w:r w:rsidRPr="00151523">
        <w:rPr>
          <w:rFonts w:ascii="Times New Roman" w:hAnsi="Times New Roman"/>
          <w:iCs/>
          <w:lang w:val="fr-FR"/>
        </w:rPr>
        <w:t>de colopathie fibrosante</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31283"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il convient d’avertir les p</w:t>
      </w:r>
      <w:r w:rsidR="000D3F26" w:rsidRPr="00151523">
        <w:rPr>
          <w:rFonts w:ascii="Times New Roman" w:hAnsi="Times New Roman"/>
          <w:iCs/>
          <w:lang w:val="fr-FR"/>
        </w:rPr>
        <w:t xml:space="preserve">atients </w:t>
      </w:r>
      <w:r w:rsidRPr="00151523">
        <w:rPr>
          <w:rFonts w:ascii="Times New Roman" w:hAnsi="Times New Roman"/>
          <w:iCs/>
          <w:lang w:val="fr-FR"/>
        </w:rPr>
        <w:t xml:space="preserve">des signes et </w:t>
      </w:r>
      <w:r w:rsidR="000D3F26" w:rsidRPr="00151523">
        <w:rPr>
          <w:rFonts w:ascii="Times New Roman" w:hAnsi="Times New Roman"/>
          <w:iCs/>
          <w:lang w:val="fr-FR"/>
        </w:rPr>
        <w:t>sympt</w:t>
      </w:r>
      <w:r w:rsidRPr="00151523">
        <w:rPr>
          <w:rFonts w:ascii="Times New Roman" w:hAnsi="Times New Roman"/>
          <w:iCs/>
          <w:lang w:val="fr-FR"/>
        </w:rPr>
        <w:t xml:space="preserve">ômes de la colopathie fibrosante </w:t>
      </w:r>
      <w:r w:rsidR="00B82019" w:rsidRPr="00151523">
        <w:rPr>
          <w:rFonts w:ascii="Times New Roman" w:hAnsi="Times New Roman"/>
          <w:iCs/>
          <w:lang w:val="fr-FR"/>
        </w:rPr>
        <w:t xml:space="preserve">et </w:t>
      </w:r>
      <w:r w:rsidR="00951A2A" w:rsidRPr="00151523">
        <w:rPr>
          <w:rFonts w:ascii="Times New Roman" w:hAnsi="Times New Roman"/>
          <w:iCs/>
          <w:lang w:val="fr-FR"/>
        </w:rPr>
        <w:t>de la nécessité d’</w:t>
      </w:r>
      <w:r w:rsidRPr="00151523">
        <w:rPr>
          <w:rFonts w:ascii="Times New Roman" w:hAnsi="Times New Roman"/>
          <w:iCs/>
          <w:lang w:val="fr-FR"/>
        </w:rPr>
        <w:t>alerter le médecin traitant s’ils développen</w:t>
      </w:r>
      <w:r w:rsidR="0002371F" w:rsidRPr="00151523">
        <w:rPr>
          <w:rFonts w:ascii="Times New Roman" w:hAnsi="Times New Roman"/>
          <w:iCs/>
          <w:lang w:val="fr-FR"/>
        </w:rPr>
        <w:t>t l’un quelconque de ces signes.</w:t>
      </w:r>
      <w:r w:rsidRPr="00151523">
        <w:rPr>
          <w:rFonts w:ascii="Times New Roman" w:hAnsi="Times New Roman"/>
          <w:iCs/>
          <w:lang w:val="fr-FR"/>
        </w:rPr>
        <w:t xml:space="preserve"> </w:t>
      </w:r>
    </w:p>
    <w:p w:rsidR="000D3F26" w:rsidRPr="00151523" w:rsidRDefault="00831283"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 xml:space="preserve">Note explicative relative à la sélection appropriée des patients </w:t>
      </w:r>
      <w:r w:rsidR="00B82019" w:rsidRPr="00151523">
        <w:rPr>
          <w:rFonts w:ascii="Times New Roman" w:hAnsi="Times New Roman"/>
          <w:iCs/>
          <w:lang w:val="fr-FR"/>
        </w:rPr>
        <w:t xml:space="preserve">et </w:t>
      </w:r>
      <w:r w:rsidRPr="00151523">
        <w:rPr>
          <w:rFonts w:ascii="Times New Roman" w:hAnsi="Times New Roman"/>
          <w:iCs/>
          <w:lang w:val="fr-FR"/>
        </w:rPr>
        <w:t>à l’ajustement de la dose</w:t>
      </w:r>
      <w:r w:rsidR="000D3F26" w:rsidRPr="00151523">
        <w:rPr>
          <w:rFonts w:ascii="Times New Roman" w:hAnsi="Times New Roman"/>
          <w:iCs/>
          <w:lang w:val="fr-FR"/>
        </w:rPr>
        <w:t>.</w:t>
      </w:r>
    </w:p>
    <w:p w:rsidR="000D3F26" w:rsidRPr="00151523" w:rsidRDefault="00831283"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 xml:space="preserve">Nécessité de surveiller les taux de cystine intra-leucocytaire, la numération sanguine </w:t>
      </w:r>
      <w:r w:rsidR="00951A2A" w:rsidRPr="00151523">
        <w:rPr>
          <w:rFonts w:ascii="Times New Roman" w:hAnsi="Times New Roman"/>
          <w:iCs/>
          <w:lang w:val="fr-FR"/>
        </w:rPr>
        <w:t xml:space="preserve">complète </w:t>
      </w:r>
      <w:r w:rsidRPr="00151523">
        <w:rPr>
          <w:rFonts w:ascii="Times New Roman" w:hAnsi="Times New Roman"/>
          <w:iCs/>
          <w:lang w:val="fr-FR"/>
        </w:rPr>
        <w:t>et</w:t>
      </w:r>
      <w:r w:rsidR="00951A2A" w:rsidRPr="00151523">
        <w:rPr>
          <w:rFonts w:ascii="Times New Roman" w:hAnsi="Times New Roman"/>
          <w:iCs/>
          <w:lang w:val="fr-FR"/>
        </w:rPr>
        <w:t xml:space="preserve"> </w:t>
      </w:r>
      <w:r w:rsidRPr="00151523">
        <w:rPr>
          <w:rFonts w:ascii="Times New Roman" w:hAnsi="Times New Roman"/>
          <w:iCs/>
          <w:lang w:val="fr-FR"/>
        </w:rPr>
        <w:t>la fonction hépatique</w:t>
      </w:r>
      <w:r w:rsidR="000D3F26" w:rsidRPr="00151523">
        <w:rPr>
          <w:rFonts w:ascii="Times New Roman" w:hAnsi="Times New Roman"/>
          <w:iCs/>
          <w:lang w:val="fr-FR"/>
        </w:rPr>
        <w:t>.</w:t>
      </w:r>
    </w:p>
    <w:p w:rsidR="000D3F26" w:rsidRPr="00151523" w:rsidRDefault="00831283"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 xml:space="preserve">Nécessité de surveiller régulièrement la peau </w:t>
      </w:r>
      <w:r w:rsidR="00B82019" w:rsidRPr="00151523">
        <w:rPr>
          <w:rFonts w:ascii="Times New Roman" w:hAnsi="Times New Roman"/>
          <w:iCs/>
          <w:lang w:val="fr-FR"/>
        </w:rPr>
        <w:t xml:space="preserve">et </w:t>
      </w:r>
      <w:r w:rsidRPr="00151523">
        <w:rPr>
          <w:rFonts w:ascii="Times New Roman" w:hAnsi="Times New Roman"/>
          <w:iCs/>
          <w:lang w:val="fr-FR"/>
        </w:rPr>
        <w:t>d’envisager des examens radiologiques des os, si nécessaire</w:t>
      </w:r>
      <w:r w:rsidR="000D3F26" w:rsidRPr="00151523">
        <w:rPr>
          <w:rFonts w:ascii="Times New Roman" w:hAnsi="Times New Roman"/>
          <w:iCs/>
          <w:lang w:val="fr-FR"/>
        </w:rPr>
        <w:t>.</w:t>
      </w:r>
    </w:p>
    <w:p w:rsidR="000D3F26" w:rsidRPr="00151523" w:rsidRDefault="00831283" w:rsidP="00151523">
      <w:pPr>
        <w:numPr>
          <w:ilvl w:val="0"/>
          <w:numId w:val="33"/>
        </w:numPr>
        <w:tabs>
          <w:tab w:val="left" w:pos="567"/>
        </w:tabs>
        <w:spacing w:after="0" w:line="240" w:lineRule="auto"/>
        <w:ind w:left="1134" w:hanging="425"/>
        <w:rPr>
          <w:rFonts w:ascii="Times New Roman" w:hAnsi="Times New Roman"/>
          <w:iCs/>
          <w:lang w:val="fr-FR"/>
        </w:rPr>
      </w:pPr>
      <w:r w:rsidRPr="00151523">
        <w:rPr>
          <w:rFonts w:ascii="Times New Roman" w:hAnsi="Times New Roman"/>
          <w:iCs/>
          <w:lang w:val="fr-FR"/>
        </w:rPr>
        <w:t xml:space="preserve">Nécessité d’avertir les </w:t>
      </w:r>
      <w:r w:rsidR="000D3F26" w:rsidRPr="00151523">
        <w:rPr>
          <w:rFonts w:ascii="Times New Roman" w:hAnsi="Times New Roman"/>
          <w:iCs/>
          <w:lang w:val="fr-FR"/>
        </w:rPr>
        <w:t xml:space="preserve">patients </w:t>
      </w:r>
      <w:r w:rsidRPr="00151523">
        <w:rPr>
          <w:rFonts w:ascii="Times New Roman" w:hAnsi="Times New Roman"/>
          <w:iCs/>
          <w:lang w:val="fr-FR"/>
        </w:rPr>
        <w:t>concernant</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831283"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 xml:space="preserve">le </w:t>
      </w:r>
      <w:r w:rsidR="000D3F26" w:rsidRPr="00151523">
        <w:rPr>
          <w:rFonts w:ascii="Times New Roman" w:hAnsi="Times New Roman"/>
          <w:iCs/>
          <w:lang w:val="fr-FR"/>
        </w:rPr>
        <w:t>mod</w:t>
      </w:r>
      <w:r w:rsidRPr="00151523">
        <w:rPr>
          <w:rFonts w:ascii="Times New Roman" w:hAnsi="Times New Roman"/>
          <w:iCs/>
          <w:lang w:val="fr-FR"/>
        </w:rPr>
        <w:t>e</w:t>
      </w:r>
      <w:r w:rsidR="000D3F26" w:rsidRPr="00151523">
        <w:rPr>
          <w:rFonts w:ascii="Times New Roman" w:hAnsi="Times New Roman"/>
          <w:iCs/>
          <w:lang w:val="fr-FR"/>
        </w:rPr>
        <w:t xml:space="preserve"> </w:t>
      </w:r>
      <w:r w:rsidRPr="00151523">
        <w:rPr>
          <w:rFonts w:ascii="Times New Roman" w:hAnsi="Times New Roman"/>
          <w:iCs/>
          <w:lang w:val="fr-FR"/>
        </w:rPr>
        <w:t>d’</w:t>
      </w:r>
      <w:r w:rsidR="000D3F26" w:rsidRPr="00151523">
        <w:rPr>
          <w:rFonts w:ascii="Times New Roman" w:hAnsi="Times New Roman"/>
          <w:iCs/>
          <w:lang w:val="fr-FR"/>
        </w:rPr>
        <w:t>administration</w:t>
      </w:r>
      <w:r w:rsidR="00B82019" w:rsidRPr="00151523">
        <w:rPr>
          <w:rFonts w:ascii="Times New Roman" w:hAnsi="Times New Roman"/>
          <w:iCs/>
          <w:lang w:val="fr-FR"/>
        </w:rPr>
        <w:t xml:space="preserve"> et </w:t>
      </w:r>
      <w:r w:rsidRPr="00151523">
        <w:rPr>
          <w:rFonts w:ascii="Times New Roman" w:hAnsi="Times New Roman"/>
          <w:iCs/>
          <w:lang w:val="fr-FR"/>
        </w:rPr>
        <w:t>les horaires de prise du médicament</w:t>
      </w:r>
      <w:r w:rsidR="00A305FA" w:rsidRPr="00151523">
        <w:rPr>
          <w:rFonts w:ascii="Times New Roman" w:hAnsi="Times New Roman"/>
          <w:iCs/>
          <w:lang w:val="fr-FR"/>
        </w:rPr>
        <w:t> </w:t>
      </w:r>
      <w:r w:rsidR="0002371F" w:rsidRPr="00151523">
        <w:rPr>
          <w:rFonts w:ascii="Times New Roman" w:hAnsi="Times New Roman"/>
          <w:iCs/>
          <w:lang w:val="fr-FR"/>
        </w:rPr>
        <w:t>;</w:t>
      </w:r>
    </w:p>
    <w:p w:rsidR="000D3F26" w:rsidRPr="00151523" w:rsidRDefault="006C5167" w:rsidP="00151523">
      <w:pPr>
        <w:numPr>
          <w:ilvl w:val="2"/>
          <w:numId w:val="33"/>
        </w:numPr>
        <w:tabs>
          <w:tab w:val="left" w:pos="567"/>
        </w:tabs>
        <w:spacing w:after="0" w:line="240" w:lineRule="auto"/>
        <w:ind w:left="1418" w:hanging="284"/>
        <w:rPr>
          <w:rFonts w:ascii="Times New Roman" w:hAnsi="Times New Roman"/>
          <w:iCs/>
          <w:lang w:val="fr-FR"/>
        </w:rPr>
      </w:pPr>
      <w:r w:rsidRPr="00151523">
        <w:rPr>
          <w:rFonts w:ascii="Times New Roman" w:hAnsi="Times New Roman"/>
          <w:iCs/>
          <w:lang w:val="fr-FR"/>
        </w:rPr>
        <w:t xml:space="preserve">la nécessité de </w:t>
      </w:r>
      <w:r w:rsidR="000D3F26" w:rsidRPr="00151523">
        <w:rPr>
          <w:rFonts w:ascii="Times New Roman" w:hAnsi="Times New Roman"/>
          <w:iCs/>
          <w:lang w:val="fr-FR"/>
        </w:rPr>
        <w:t>contact</w:t>
      </w:r>
      <w:r w:rsidRPr="00151523">
        <w:rPr>
          <w:rFonts w:ascii="Times New Roman" w:hAnsi="Times New Roman"/>
          <w:iCs/>
          <w:lang w:val="fr-FR"/>
        </w:rPr>
        <w:t>er le médecin traitant en cas de survenue des événements suivants</w:t>
      </w:r>
      <w:r w:rsidR="00A305FA" w:rsidRPr="00151523">
        <w:rPr>
          <w:rFonts w:ascii="Times New Roman" w:hAnsi="Times New Roman"/>
          <w:iCs/>
          <w:lang w:val="fr-FR"/>
        </w:rPr>
        <w:t> </w:t>
      </w:r>
      <w:r w:rsidR="000D3F26" w:rsidRPr="00151523">
        <w:rPr>
          <w:rFonts w:ascii="Times New Roman" w:hAnsi="Times New Roman"/>
          <w:iCs/>
          <w:lang w:val="fr-FR"/>
        </w:rPr>
        <w:t>:</w:t>
      </w:r>
    </w:p>
    <w:p w:rsidR="000D3F26" w:rsidRPr="00151523" w:rsidRDefault="006C5167" w:rsidP="00151523">
      <w:pPr>
        <w:numPr>
          <w:ilvl w:val="3"/>
          <w:numId w:val="33"/>
        </w:numPr>
        <w:spacing w:after="0" w:line="240" w:lineRule="auto"/>
        <w:ind w:left="1985" w:hanging="567"/>
        <w:rPr>
          <w:rFonts w:ascii="Times New Roman" w:hAnsi="Times New Roman"/>
          <w:iCs/>
          <w:lang w:val="fr-FR"/>
        </w:rPr>
      </w:pPr>
      <w:r w:rsidRPr="00151523">
        <w:rPr>
          <w:rFonts w:ascii="Times New Roman" w:hAnsi="Times New Roman"/>
          <w:iCs/>
          <w:lang w:val="fr-FR"/>
        </w:rPr>
        <w:t>p</w:t>
      </w:r>
      <w:r w:rsidR="000D3F26" w:rsidRPr="00151523">
        <w:rPr>
          <w:rFonts w:ascii="Times New Roman" w:hAnsi="Times New Roman"/>
          <w:iCs/>
          <w:lang w:val="fr-FR"/>
        </w:rPr>
        <w:t>robl</w:t>
      </w:r>
      <w:r w:rsidRPr="00151523">
        <w:rPr>
          <w:rFonts w:ascii="Times New Roman" w:hAnsi="Times New Roman"/>
          <w:iCs/>
          <w:lang w:val="fr-FR"/>
        </w:rPr>
        <w:t>èmes ou changements au niveau de leur peau</w:t>
      </w:r>
      <w:r w:rsidR="0002371F" w:rsidRPr="00151523">
        <w:rPr>
          <w:rFonts w:ascii="Times New Roman" w:hAnsi="Times New Roman"/>
          <w:iCs/>
          <w:lang w:val="fr-FR"/>
        </w:rPr>
        <w:t>,</w:t>
      </w:r>
    </w:p>
    <w:p w:rsidR="000D3F26" w:rsidRPr="00151523" w:rsidRDefault="006C5167" w:rsidP="00151523">
      <w:pPr>
        <w:numPr>
          <w:ilvl w:val="3"/>
          <w:numId w:val="33"/>
        </w:numPr>
        <w:spacing w:after="0" w:line="240" w:lineRule="auto"/>
        <w:ind w:left="1985" w:hanging="567"/>
        <w:rPr>
          <w:rFonts w:ascii="Times New Roman" w:hAnsi="Times New Roman"/>
          <w:iCs/>
          <w:lang w:val="fr-FR"/>
        </w:rPr>
      </w:pPr>
      <w:r w:rsidRPr="00151523">
        <w:rPr>
          <w:rFonts w:ascii="Times New Roman" w:hAnsi="Times New Roman"/>
          <w:iCs/>
          <w:lang w:val="fr-FR"/>
        </w:rPr>
        <w:t>dérangement de leur transit intestinal habituel</w:t>
      </w:r>
      <w:r w:rsidR="0002371F" w:rsidRPr="00151523">
        <w:rPr>
          <w:rFonts w:ascii="Times New Roman" w:hAnsi="Times New Roman"/>
          <w:iCs/>
          <w:lang w:val="fr-FR"/>
        </w:rPr>
        <w:t>,</w:t>
      </w:r>
    </w:p>
    <w:p w:rsidR="000D3F26" w:rsidRPr="00151523" w:rsidRDefault="006C5167" w:rsidP="00151523">
      <w:pPr>
        <w:numPr>
          <w:ilvl w:val="3"/>
          <w:numId w:val="33"/>
        </w:numPr>
        <w:spacing w:after="0" w:line="240" w:lineRule="auto"/>
        <w:ind w:left="1985" w:hanging="567"/>
        <w:rPr>
          <w:rFonts w:ascii="Times New Roman" w:hAnsi="Times New Roman"/>
          <w:iCs/>
          <w:lang w:val="fr-FR"/>
        </w:rPr>
      </w:pPr>
      <w:r w:rsidRPr="00151523">
        <w:rPr>
          <w:rFonts w:ascii="Times New Roman" w:hAnsi="Times New Roman"/>
          <w:iCs/>
          <w:lang w:val="fr-FR"/>
        </w:rPr>
        <w:t>lé</w:t>
      </w:r>
      <w:r w:rsidR="000D3F26" w:rsidRPr="00151523">
        <w:rPr>
          <w:rFonts w:ascii="Times New Roman" w:hAnsi="Times New Roman"/>
          <w:iCs/>
          <w:lang w:val="fr-FR"/>
        </w:rPr>
        <w:t>tharg</w:t>
      </w:r>
      <w:r w:rsidRPr="00151523">
        <w:rPr>
          <w:rFonts w:ascii="Times New Roman" w:hAnsi="Times New Roman"/>
          <w:iCs/>
          <w:lang w:val="fr-FR"/>
        </w:rPr>
        <w:t>ie</w:t>
      </w:r>
      <w:r w:rsidR="000D3F26" w:rsidRPr="00151523">
        <w:rPr>
          <w:rFonts w:ascii="Times New Roman" w:hAnsi="Times New Roman"/>
          <w:iCs/>
          <w:lang w:val="fr-FR"/>
        </w:rPr>
        <w:t>, somnolence</w:t>
      </w:r>
      <w:r w:rsidRPr="00151523">
        <w:rPr>
          <w:rFonts w:ascii="Times New Roman" w:hAnsi="Times New Roman"/>
          <w:iCs/>
          <w:lang w:val="fr-FR"/>
        </w:rPr>
        <w:t>, dé</w:t>
      </w:r>
      <w:r w:rsidR="000D3F26" w:rsidRPr="00151523">
        <w:rPr>
          <w:rFonts w:ascii="Times New Roman" w:hAnsi="Times New Roman"/>
          <w:iCs/>
          <w:lang w:val="fr-FR"/>
        </w:rPr>
        <w:t xml:space="preserve">pression, </w:t>
      </w:r>
      <w:r w:rsidRPr="00151523">
        <w:rPr>
          <w:rFonts w:ascii="Times New Roman" w:hAnsi="Times New Roman"/>
          <w:iCs/>
          <w:lang w:val="fr-FR"/>
        </w:rPr>
        <w:t>crises d’épilepsie</w:t>
      </w:r>
      <w:r w:rsidR="0002371F" w:rsidRPr="00151523">
        <w:rPr>
          <w:rFonts w:ascii="Times New Roman" w:hAnsi="Times New Roman"/>
          <w:iCs/>
          <w:lang w:val="fr-FR"/>
        </w:rPr>
        <w:t>,</w:t>
      </w:r>
    </w:p>
    <w:p w:rsidR="000D3F26" w:rsidRPr="00151523" w:rsidRDefault="006C5167" w:rsidP="00151523">
      <w:pPr>
        <w:numPr>
          <w:ilvl w:val="3"/>
          <w:numId w:val="33"/>
        </w:numPr>
        <w:spacing w:after="0" w:line="240" w:lineRule="auto"/>
        <w:ind w:left="1985" w:hanging="567"/>
        <w:rPr>
          <w:rFonts w:ascii="Times New Roman" w:hAnsi="Times New Roman"/>
          <w:iCs/>
          <w:lang w:val="fr-FR"/>
        </w:rPr>
      </w:pPr>
      <w:r w:rsidRPr="00151523">
        <w:rPr>
          <w:rFonts w:ascii="Times New Roman" w:hAnsi="Times New Roman"/>
          <w:iCs/>
          <w:lang w:val="fr-FR"/>
        </w:rPr>
        <w:t>toute suspicion de grossesse</w:t>
      </w:r>
      <w:r w:rsidR="0002371F" w:rsidRPr="00151523">
        <w:rPr>
          <w:rFonts w:ascii="Times New Roman" w:hAnsi="Times New Roman"/>
          <w:iCs/>
          <w:lang w:val="fr-FR"/>
        </w:rPr>
        <w:t>.</w:t>
      </w:r>
    </w:p>
    <w:p w:rsidR="000D3F26" w:rsidRPr="00151523" w:rsidRDefault="000D3F26" w:rsidP="00151523">
      <w:pPr>
        <w:tabs>
          <w:tab w:val="left" w:pos="567"/>
        </w:tabs>
        <w:spacing w:after="0" w:line="240" w:lineRule="auto"/>
        <w:ind w:left="3600"/>
        <w:rPr>
          <w:rFonts w:ascii="Times New Roman" w:hAnsi="Times New Roman"/>
          <w:iCs/>
          <w:lang w:val="fr-FR"/>
        </w:rPr>
      </w:pPr>
    </w:p>
    <w:p w:rsidR="00046B4E" w:rsidRPr="00151523" w:rsidRDefault="002E37D5" w:rsidP="00151523">
      <w:pPr>
        <w:spacing w:after="0" w:line="240" w:lineRule="auto"/>
        <w:rPr>
          <w:rFonts w:ascii="Times New Roman" w:hAnsi="Times New Roman"/>
          <w:iCs/>
          <w:lang w:val="fr-FR"/>
        </w:rPr>
      </w:pPr>
      <w:r w:rsidRPr="00151523">
        <w:rPr>
          <w:rFonts w:ascii="Times New Roman" w:hAnsi="Times New Roman"/>
          <w:iCs/>
          <w:lang w:val="fr-FR"/>
        </w:rPr>
        <w:t>Le titulaire de l’autorisation de mise sur le marché</w:t>
      </w:r>
      <w:r w:rsidR="000D3F26" w:rsidRPr="00151523">
        <w:rPr>
          <w:rFonts w:ascii="Times New Roman" w:hAnsi="Times New Roman"/>
          <w:iCs/>
          <w:lang w:val="fr-FR"/>
        </w:rPr>
        <w:t xml:space="preserve"> </w:t>
      </w:r>
      <w:r w:rsidR="006C5167" w:rsidRPr="00151523">
        <w:rPr>
          <w:rFonts w:ascii="Times New Roman" w:hAnsi="Times New Roman"/>
          <w:iCs/>
          <w:lang w:val="fr-FR"/>
        </w:rPr>
        <w:t>doit convenir du contenu et du format d</w:t>
      </w:r>
      <w:r w:rsidR="00982C12" w:rsidRPr="00151523">
        <w:rPr>
          <w:rFonts w:ascii="Times New Roman" w:hAnsi="Times New Roman"/>
          <w:iCs/>
          <w:lang w:val="fr-FR"/>
        </w:rPr>
        <w:t xml:space="preserve">u </w:t>
      </w:r>
      <w:r w:rsidR="006C5167" w:rsidRPr="00151523">
        <w:rPr>
          <w:rFonts w:ascii="Times New Roman" w:hAnsi="Times New Roman"/>
          <w:iCs/>
          <w:lang w:val="fr-FR"/>
        </w:rPr>
        <w:t xml:space="preserve">matériel de formation, ainsi que d’un plan de </w:t>
      </w:r>
      <w:r w:rsidR="000D3F26" w:rsidRPr="00151523">
        <w:rPr>
          <w:rFonts w:ascii="Times New Roman" w:hAnsi="Times New Roman"/>
          <w:iCs/>
          <w:lang w:val="fr-FR"/>
        </w:rPr>
        <w:t>communication</w:t>
      </w:r>
      <w:r w:rsidR="006C5167" w:rsidRPr="00151523">
        <w:rPr>
          <w:rFonts w:ascii="Times New Roman" w:hAnsi="Times New Roman"/>
          <w:iCs/>
          <w:lang w:val="fr-FR"/>
        </w:rPr>
        <w:t xml:space="preserve">, avec l’autorité nationale compétente avant la </w:t>
      </w:r>
      <w:r w:rsidR="000D3F26" w:rsidRPr="00151523">
        <w:rPr>
          <w:rFonts w:ascii="Times New Roman" w:hAnsi="Times New Roman"/>
          <w:iCs/>
          <w:lang w:val="fr-FR"/>
        </w:rPr>
        <w:t xml:space="preserve">distribution </w:t>
      </w:r>
      <w:r w:rsidR="006C5167" w:rsidRPr="00151523">
        <w:rPr>
          <w:rFonts w:ascii="Times New Roman" w:hAnsi="Times New Roman"/>
          <w:iCs/>
          <w:lang w:val="fr-FR"/>
        </w:rPr>
        <w:t>du kit de formation.</w:t>
      </w:r>
    </w:p>
    <w:p w:rsidR="000D3F26" w:rsidRPr="00151523" w:rsidRDefault="000D3F26" w:rsidP="00151523">
      <w:pPr>
        <w:spacing w:after="0" w:line="240" w:lineRule="auto"/>
        <w:rPr>
          <w:rFonts w:ascii="Times New Roman" w:hAnsi="Times New Roman"/>
          <w:lang w:val="fr-FR"/>
        </w:rPr>
      </w:pPr>
      <w:r w:rsidRPr="00151523">
        <w:rPr>
          <w:rFonts w:ascii="Times New Roman" w:hAnsi="Times New Roman"/>
          <w:lang w:val="fr-FR"/>
        </w:rPr>
        <w:br w:type="page"/>
      </w:r>
    </w:p>
    <w:p w:rsidR="000D3F26" w:rsidRPr="00151523" w:rsidRDefault="000D3F26" w:rsidP="00151523">
      <w:pPr>
        <w:tabs>
          <w:tab w:val="left" w:pos="567"/>
        </w:tabs>
        <w:spacing w:after="0" w:line="240" w:lineRule="auto"/>
        <w:jc w:val="center"/>
        <w:rPr>
          <w:rFonts w:ascii="Times New Roman" w:hAnsi="Times New Roman"/>
          <w:lang w:val="fr-FR"/>
        </w:rPr>
      </w:pPr>
    </w:p>
    <w:p w:rsidR="000D3F26" w:rsidRPr="00151523" w:rsidRDefault="000D3F26" w:rsidP="00151523">
      <w:pPr>
        <w:tabs>
          <w:tab w:val="left" w:pos="567"/>
        </w:tabs>
        <w:spacing w:after="0" w:line="240" w:lineRule="auto"/>
        <w:jc w:val="center"/>
        <w:rPr>
          <w:rFonts w:ascii="Times New Roman" w:hAnsi="Times New Roman"/>
          <w:lang w:val="fr-FR"/>
        </w:rPr>
      </w:pPr>
    </w:p>
    <w:p w:rsidR="000D3F26" w:rsidRPr="00151523" w:rsidRDefault="000D3F26" w:rsidP="00151523">
      <w:pPr>
        <w:tabs>
          <w:tab w:val="left" w:pos="567"/>
        </w:tabs>
        <w:spacing w:after="0" w:line="240" w:lineRule="auto"/>
        <w:jc w:val="center"/>
        <w:rPr>
          <w:rFonts w:ascii="Times New Roman" w:hAnsi="Times New Roman"/>
          <w:lang w:val="fr-FR"/>
        </w:rPr>
      </w:pPr>
    </w:p>
    <w:p w:rsidR="000D3F26" w:rsidRPr="00151523" w:rsidRDefault="000D3F26" w:rsidP="00151523">
      <w:pPr>
        <w:tabs>
          <w:tab w:val="left" w:pos="567"/>
        </w:tabs>
        <w:spacing w:after="0" w:line="240" w:lineRule="auto"/>
        <w:jc w:val="center"/>
        <w:rPr>
          <w:rFonts w:ascii="Times New Roman" w:hAnsi="Times New Roman"/>
          <w:lang w:val="fr-FR"/>
        </w:rPr>
      </w:pPr>
    </w:p>
    <w:p w:rsidR="000D3F26" w:rsidRPr="00151523" w:rsidRDefault="000D3F26"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b/>
          <w:lang w:val="fr-FR"/>
        </w:rPr>
      </w:pPr>
      <w:r w:rsidRPr="00151523">
        <w:rPr>
          <w:rFonts w:ascii="Times New Roman" w:hAnsi="Times New Roman"/>
          <w:b/>
          <w:lang w:val="fr-FR"/>
        </w:rPr>
        <w:t>ANNEXE III</w:t>
      </w:r>
    </w:p>
    <w:p w:rsidR="00D13A8B" w:rsidRPr="00151523" w:rsidRDefault="00D13A8B" w:rsidP="00151523">
      <w:pPr>
        <w:tabs>
          <w:tab w:val="left" w:pos="567"/>
        </w:tabs>
        <w:spacing w:after="0" w:line="240" w:lineRule="auto"/>
        <w:jc w:val="center"/>
        <w:rPr>
          <w:rFonts w:ascii="Times New Roman" w:hAnsi="Times New Roman"/>
          <w:b/>
          <w:lang w:val="fr-FR"/>
        </w:rPr>
      </w:pPr>
    </w:p>
    <w:p w:rsidR="00D13A8B" w:rsidRPr="00151523" w:rsidRDefault="00D13A8B" w:rsidP="00151523">
      <w:pPr>
        <w:tabs>
          <w:tab w:val="left" w:pos="567"/>
        </w:tabs>
        <w:spacing w:after="0" w:line="240" w:lineRule="auto"/>
        <w:jc w:val="center"/>
        <w:rPr>
          <w:rFonts w:ascii="Times New Roman" w:hAnsi="Times New Roman"/>
          <w:b/>
          <w:lang w:val="fr-FR"/>
        </w:rPr>
      </w:pPr>
      <w:r w:rsidRPr="00151523">
        <w:rPr>
          <w:rFonts w:ascii="Times New Roman" w:hAnsi="Times New Roman"/>
          <w:b/>
          <w:lang w:val="fr-FR"/>
        </w:rPr>
        <w:t>ÉTIQUETAGE ET NOTICE</w:t>
      </w:r>
    </w:p>
    <w:p w:rsidR="00D13A8B" w:rsidRPr="00151523" w:rsidRDefault="00D13A8B" w:rsidP="00151523">
      <w:pPr>
        <w:tabs>
          <w:tab w:val="left" w:pos="567"/>
        </w:tabs>
        <w:spacing w:after="0" w:line="240" w:lineRule="auto"/>
        <w:jc w:val="center"/>
        <w:rPr>
          <w:rFonts w:ascii="Times New Roman" w:hAnsi="Times New Roman"/>
          <w:b/>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color w:val="008000"/>
          <w:lang w:val="fr-FR"/>
        </w:rPr>
        <w:br w:type="page"/>
      </w: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D13A8B" w:rsidRPr="00151523" w:rsidRDefault="00D13A8B" w:rsidP="00151523">
      <w:pPr>
        <w:tabs>
          <w:tab w:val="left" w:pos="567"/>
        </w:tabs>
        <w:spacing w:after="0" w:line="240" w:lineRule="auto"/>
        <w:jc w:val="center"/>
        <w:rPr>
          <w:rFonts w:ascii="Times New Roman" w:hAnsi="Times New Roman"/>
          <w:lang w:val="fr-FR"/>
        </w:rPr>
      </w:pPr>
    </w:p>
    <w:p w:rsidR="00151523" w:rsidRPr="00151523" w:rsidRDefault="00151523" w:rsidP="00151523">
      <w:pPr>
        <w:tabs>
          <w:tab w:val="left" w:pos="567"/>
        </w:tabs>
        <w:spacing w:after="0" w:line="240" w:lineRule="auto"/>
        <w:jc w:val="center"/>
        <w:rPr>
          <w:rFonts w:ascii="Times New Roman" w:hAnsi="Times New Roman"/>
          <w:lang w:val="fr-FR"/>
        </w:rPr>
      </w:pPr>
    </w:p>
    <w:p w:rsidR="00151523" w:rsidRPr="00151523" w:rsidRDefault="00151523" w:rsidP="00151523">
      <w:pPr>
        <w:tabs>
          <w:tab w:val="left" w:pos="567"/>
        </w:tabs>
        <w:spacing w:after="0" w:line="240" w:lineRule="auto"/>
        <w:jc w:val="center"/>
        <w:rPr>
          <w:rFonts w:ascii="Times New Roman" w:hAnsi="Times New Roman"/>
          <w:lang w:val="fr-FR"/>
        </w:rPr>
      </w:pPr>
    </w:p>
    <w:p w:rsidR="00D13A8B" w:rsidRPr="00151523" w:rsidRDefault="00D13A8B" w:rsidP="00151523">
      <w:pPr>
        <w:pStyle w:val="TitleA"/>
        <w:rPr>
          <w:szCs w:val="22"/>
        </w:rPr>
      </w:pPr>
      <w:r w:rsidRPr="00151523">
        <w:rPr>
          <w:szCs w:val="22"/>
        </w:rPr>
        <w:t>A. ÉTIQUETAGE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shd w:val="clear" w:color="auto" w:fill="FFFFFF"/>
        <w:tabs>
          <w:tab w:val="left" w:pos="567"/>
        </w:tabs>
        <w:spacing w:after="0" w:line="240" w:lineRule="auto"/>
        <w:rPr>
          <w:rFonts w:ascii="Times New Roman" w:hAnsi="Times New Roman"/>
          <w:lang w:val="fr-FR"/>
        </w:rPr>
      </w:pPr>
      <w:r w:rsidRPr="00151523">
        <w:rPr>
          <w:rFonts w:ascii="Times New Roman" w:hAnsi="Times New Roman"/>
          <w:lang w:val="fr-FR"/>
        </w:rPr>
        <w:br w:type="page"/>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MENTIONS DEVANT FIGURER SUR L’EMBALLAGE EXTÉRIEUR</w:t>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fr-FR"/>
        </w:rPr>
      </w:pPr>
      <w:r w:rsidRPr="00151523">
        <w:rPr>
          <w:rFonts w:ascii="Times New Roman" w:hAnsi="Times New Roman"/>
          <w:b/>
          <w:lang w:val="fr-FR"/>
        </w:rPr>
        <w:t xml:space="preserve">BOÎTE EN CARTON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w:t>
      </w:r>
      <w:r w:rsidRPr="00151523">
        <w:rPr>
          <w:rFonts w:ascii="Times New Roman" w:hAnsi="Times New Roman"/>
          <w:b/>
          <w:lang w:val="fr-FR"/>
        </w:rPr>
        <w:tab/>
        <w:t>DÉNOMINATION DU MÉDICAMENT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25</w:t>
      </w:r>
      <w:r w:rsidR="005D0354" w:rsidRPr="00151523">
        <w:rPr>
          <w:rFonts w:ascii="Times New Roman" w:hAnsi="Times New Roman"/>
          <w:lang w:val="fr-FR"/>
        </w:rPr>
        <w:t> </w:t>
      </w:r>
      <w:r w:rsidRPr="00151523">
        <w:rPr>
          <w:rFonts w:ascii="Times New Roman" w:hAnsi="Times New Roman"/>
          <w:lang w:val="fr-FR"/>
        </w:rPr>
        <w:t>mg gélules gastrorésistantes</w:t>
      </w:r>
    </w:p>
    <w:p w:rsidR="00D13A8B" w:rsidRPr="00151523" w:rsidRDefault="003C0AEA" w:rsidP="00151523">
      <w:pPr>
        <w:tabs>
          <w:tab w:val="left" w:pos="567"/>
        </w:tabs>
        <w:spacing w:after="0" w:line="240" w:lineRule="auto"/>
        <w:rPr>
          <w:rFonts w:ascii="Times New Roman" w:hAnsi="Times New Roman"/>
          <w:lang w:val="fr-FR"/>
        </w:rPr>
      </w:pPr>
      <w:r w:rsidRPr="00151523">
        <w:rPr>
          <w:rFonts w:ascii="Times New Roman" w:hAnsi="Times New Roman"/>
          <w:lang w:val="fr-FR"/>
        </w:rPr>
        <w:t>c</w:t>
      </w:r>
      <w:r w:rsidR="00D13A8B" w:rsidRPr="00151523">
        <w:rPr>
          <w:rFonts w:ascii="Times New Roman" w:hAnsi="Times New Roman"/>
          <w:lang w:val="fr-FR"/>
        </w:rPr>
        <w:t>ystéamine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2.</w:t>
      </w:r>
      <w:r w:rsidRPr="00151523">
        <w:rPr>
          <w:rFonts w:ascii="Times New Roman" w:hAnsi="Times New Roman"/>
          <w:b/>
          <w:lang w:val="fr-FR"/>
        </w:rPr>
        <w:tab/>
        <w:t xml:space="preserve">COMPOSITION EN </w:t>
      </w:r>
      <w:r w:rsidR="00274F41" w:rsidRPr="00151523">
        <w:rPr>
          <w:rFonts w:ascii="Times New Roman" w:hAnsi="Times New Roman"/>
          <w:b/>
          <w:lang w:val="fr-FR"/>
        </w:rPr>
        <w:t>SUBSTANCE</w:t>
      </w:r>
      <w:r w:rsidRPr="00151523">
        <w:rPr>
          <w:rFonts w:ascii="Times New Roman" w:hAnsi="Times New Roman"/>
          <w:b/>
          <w:lang w:val="fr-FR"/>
        </w:rPr>
        <w:t>(S) ACTI</w:t>
      </w:r>
      <w:r w:rsidR="00274F41" w:rsidRPr="00151523">
        <w:rPr>
          <w:rFonts w:ascii="Times New Roman" w:hAnsi="Times New Roman"/>
          <w:b/>
          <w:lang w:val="fr-FR"/>
        </w:rPr>
        <w:t>VE</w:t>
      </w:r>
      <w:r w:rsidRPr="00151523">
        <w:rPr>
          <w:rFonts w:ascii="Times New Roman" w:hAnsi="Times New Roman"/>
          <w:b/>
          <w:lang w:val="fr-FR"/>
        </w:rPr>
        <w:t>(S)</w:t>
      </w:r>
    </w:p>
    <w:p w:rsidR="00D13A8B" w:rsidRPr="00151523" w:rsidRDefault="00D13A8B" w:rsidP="00151523">
      <w:pPr>
        <w:tabs>
          <w:tab w:val="left" w:pos="567"/>
        </w:tabs>
        <w:spacing w:after="0" w:line="240" w:lineRule="auto"/>
        <w:rPr>
          <w:rFonts w:ascii="Times New Roman" w:hAnsi="Times New Roman"/>
          <w:i/>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Chaque gélule contient 25</w:t>
      </w:r>
      <w:r w:rsidR="005D0354" w:rsidRPr="00151523">
        <w:rPr>
          <w:rFonts w:ascii="Times New Roman" w:hAnsi="Times New Roman"/>
          <w:lang w:val="fr-FR"/>
        </w:rPr>
        <w:t> </w:t>
      </w:r>
      <w:r w:rsidRPr="00151523">
        <w:rPr>
          <w:rFonts w:ascii="Times New Roman" w:hAnsi="Times New Roman"/>
          <w:lang w:val="fr-FR"/>
        </w:rPr>
        <w:t xml:space="preserve">mg de cystéamine (sous forme de bitartrate de </w:t>
      </w:r>
      <w:proofErr w:type="spellStart"/>
      <w:r w:rsidRPr="00151523">
        <w:rPr>
          <w:rFonts w:ascii="Times New Roman" w:hAnsi="Times New Roman"/>
          <w:lang w:val="fr-FR"/>
        </w:rPr>
        <w:t>mercaptamine</w:t>
      </w:r>
      <w:proofErr w:type="spellEnd"/>
      <w:r w:rsidRPr="00151523">
        <w:rPr>
          <w:rFonts w:ascii="Times New Roman" w:hAnsi="Times New Roman"/>
          <w:lang w:val="fr-FR"/>
        </w:rPr>
        <w:t>).</w:t>
      </w:r>
    </w:p>
    <w:p w:rsidR="00D13A8B" w:rsidRPr="00151523" w:rsidRDefault="00D13A8B" w:rsidP="00151523">
      <w:pPr>
        <w:tabs>
          <w:tab w:val="left" w:pos="567"/>
        </w:tabs>
        <w:spacing w:after="0" w:line="240" w:lineRule="auto"/>
        <w:rPr>
          <w:rFonts w:ascii="Times New Roman" w:hAnsi="Times New Roman"/>
          <w:b/>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3.</w:t>
      </w:r>
      <w:r w:rsidRPr="00151523">
        <w:rPr>
          <w:rFonts w:ascii="Times New Roman" w:hAnsi="Times New Roman"/>
          <w:b/>
          <w:lang w:val="fr-FR"/>
        </w:rPr>
        <w:tab/>
        <w:t>LISTE DES EXCIPIENTS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4.</w:t>
      </w:r>
      <w:r w:rsidRPr="00151523">
        <w:rPr>
          <w:rFonts w:ascii="Times New Roman" w:hAnsi="Times New Roman"/>
          <w:b/>
          <w:lang w:val="fr-FR"/>
        </w:rPr>
        <w:tab/>
        <w:t>FORME PHARMACEUTIQUE ET CONTENU</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9673F0">
        <w:rPr>
          <w:rFonts w:ascii="Times New Roman" w:hAnsi="Times New Roman"/>
          <w:shd w:val="clear" w:color="auto" w:fill="D9D9D9"/>
          <w:lang w:val="fr-FR"/>
        </w:rPr>
        <w:t>Gélule gastrorésistante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60 gélules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5.</w:t>
      </w:r>
      <w:r w:rsidRPr="00151523">
        <w:rPr>
          <w:rFonts w:ascii="Times New Roman" w:hAnsi="Times New Roman"/>
          <w:b/>
          <w:lang w:val="fr-FR"/>
        </w:rPr>
        <w:tab/>
        <w:t>MODE ET VOIE(S) D’ADMINISTRATION</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Lire la notice avant utilisation.</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Voie orale.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autoSpaceDE w:val="0"/>
        <w:autoSpaceDN w:val="0"/>
        <w:adjustRightInd w:val="0"/>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fr-FR"/>
        </w:rPr>
      </w:pPr>
      <w:r w:rsidRPr="00151523">
        <w:rPr>
          <w:rFonts w:ascii="Times New Roman" w:hAnsi="Times New Roman"/>
          <w:b/>
          <w:lang w:val="fr-FR"/>
        </w:rPr>
        <w:t>6.</w:t>
      </w:r>
      <w:r w:rsidRPr="00151523">
        <w:rPr>
          <w:rFonts w:ascii="Times New Roman" w:hAnsi="Times New Roman"/>
          <w:b/>
          <w:lang w:val="fr-FR"/>
        </w:rPr>
        <w:tab/>
        <w:t xml:space="preserve">MISE EN GARDE SPÉCIALE INDIQUANT QUE LE MÉDICAMENT DOIT ÊTRE CONSERVÉ HORS DE </w:t>
      </w:r>
      <w:r w:rsidR="008D0E6E" w:rsidRPr="00151523">
        <w:rPr>
          <w:rFonts w:ascii="Times New Roman" w:hAnsi="Times New Roman"/>
          <w:b/>
          <w:lang w:val="fr-FR"/>
        </w:rPr>
        <w:t xml:space="preserve">VUE ET DE </w:t>
      </w:r>
      <w:r w:rsidRPr="00151523">
        <w:rPr>
          <w:rFonts w:ascii="Times New Roman" w:hAnsi="Times New Roman"/>
          <w:b/>
          <w:lang w:val="fr-FR"/>
        </w:rPr>
        <w:t>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Tenir hors de la vue et de la portée des enfants.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7.</w:t>
      </w:r>
      <w:r w:rsidRPr="00151523">
        <w:rPr>
          <w:rFonts w:ascii="Times New Roman" w:hAnsi="Times New Roman"/>
          <w:b/>
          <w:lang w:val="fr-FR"/>
        </w:rPr>
        <w:tab/>
        <w:t>AUTRE(S) MISE(S) EN GARDE SPÉCIALE(S), SI NÉCESSAIRE</w:t>
      </w:r>
    </w:p>
    <w:p w:rsidR="00D13A8B" w:rsidRPr="00151523" w:rsidRDefault="00D13A8B" w:rsidP="00151523">
      <w:pPr>
        <w:tabs>
          <w:tab w:val="left" w:pos="567"/>
        </w:tabs>
        <w:spacing w:after="0" w:line="240" w:lineRule="auto"/>
        <w:rPr>
          <w:rFonts w:ascii="Times New Roman" w:hAnsi="Times New Roman"/>
          <w:lang w:val="fr-FR"/>
        </w:rPr>
      </w:pPr>
    </w:p>
    <w:p w:rsidR="00046B4E" w:rsidRPr="00151523" w:rsidRDefault="00046B4E"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8.</w:t>
      </w:r>
      <w:r w:rsidRPr="00151523">
        <w:rPr>
          <w:rFonts w:ascii="Times New Roman" w:hAnsi="Times New Roman"/>
          <w:b/>
          <w:lang w:val="fr-FR"/>
        </w:rPr>
        <w:tab/>
        <w:t>DATE DE PÉREMPTION</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EXP</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À jeter 30</w:t>
      </w:r>
      <w:r w:rsidR="003C0AEA" w:rsidRPr="00151523">
        <w:rPr>
          <w:rFonts w:ascii="Times New Roman" w:hAnsi="Times New Roman"/>
          <w:lang w:val="fr-FR"/>
        </w:rPr>
        <w:t> </w:t>
      </w:r>
      <w:r w:rsidRPr="00151523">
        <w:rPr>
          <w:rFonts w:ascii="Times New Roman" w:hAnsi="Times New Roman"/>
          <w:lang w:val="fr-FR"/>
        </w:rPr>
        <w:t>jours après ouverture du flacon scellé par un opercule en aluminium.</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9.</w:t>
      </w:r>
      <w:r w:rsidRPr="00151523">
        <w:rPr>
          <w:rFonts w:ascii="Times New Roman" w:hAnsi="Times New Roman"/>
          <w:b/>
          <w:color w:val="000000"/>
          <w:lang w:val="fr-FR"/>
        </w:rPr>
        <w:tab/>
      </w:r>
      <w:r w:rsidRPr="00151523">
        <w:rPr>
          <w:rFonts w:ascii="Times New Roman" w:hAnsi="Times New Roman"/>
          <w:b/>
          <w:lang w:val="fr-FR"/>
        </w:rPr>
        <w:t>PRÉCAUTIONS</w:t>
      </w:r>
      <w:r w:rsidRPr="00151523">
        <w:rPr>
          <w:rFonts w:ascii="Times New Roman" w:hAnsi="Times New Roman"/>
          <w:b/>
          <w:color w:val="000000"/>
          <w:lang w:val="fr-FR"/>
        </w:rPr>
        <w:t xml:space="preserve"> PARTICULIÈRES DE CONSERVATION</w:t>
      </w:r>
    </w:p>
    <w:p w:rsidR="00D13A8B" w:rsidRPr="00151523" w:rsidRDefault="00D13A8B" w:rsidP="00151523">
      <w:pPr>
        <w:keepNext/>
        <w:tabs>
          <w:tab w:val="left" w:pos="567"/>
        </w:tabs>
        <w:spacing w:after="0" w:line="240" w:lineRule="auto"/>
        <w:rPr>
          <w:rFonts w:ascii="Times New Roman" w:hAnsi="Times New Roman"/>
          <w:color w:val="000000"/>
          <w:lang w:val="fr-FR"/>
        </w:rPr>
      </w:pPr>
    </w:p>
    <w:p w:rsidR="00393E69" w:rsidRPr="00151523" w:rsidRDefault="00933374"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À</w:t>
      </w:r>
      <w:r w:rsidR="00393E69" w:rsidRPr="00151523">
        <w:rPr>
          <w:rFonts w:ascii="Times New Roman" w:hAnsi="Times New Roman"/>
          <w:color w:val="000000"/>
          <w:lang w:val="fr-FR"/>
        </w:rPr>
        <w:t xml:space="preserve"> conserver au réfrigérateur. Ne pas congeler.</w:t>
      </w:r>
    </w:p>
    <w:p w:rsidR="00D13A8B" w:rsidRPr="00151523" w:rsidRDefault="00393E6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Après ouverture, à</w:t>
      </w:r>
      <w:r w:rsidR="00D13A8B" w:rsidRPr="00151523">
        <w:rPr>
          <w:rFonts w:ascii="Times New Roman" w:hAnsi="Times New Roman"/>
          <w:color w:val="000000"/>
          <w:lang w:val="fr-FR"/>
        </w:rPr>
        <w:t xml:space="preserve"> conserver à une température ne dépassant pas 25</w:t>
      </w:r>
      <w:r w:rsidR="00811072" w:rsidRPr="00151523">
        <w:rPr>
          <w:rFonts w:ascii="Times New Roman" w:hAnsi="Times New Roman"/>
          <w:color w:val="000000"/>
          <w:lang w:val="fr-FR"/>
        </w:rPr>
        <w:t> </w:t>
      </w:r>
      <w:r w:rsidR="00D13A8B" w:rsidRPr="00151523">
        <w:rPr>
          <w:rFonts w:ascii="Times New Roman" w:hAnsi="Times New Roman"/>
          <w:color w:val="000000"/>
          <w:lang w:val="fr-FR"/>
        </w:rPr>
        <w:t>°C.</w:t>
      </w:r>
    </w:p>
    <w:p w:rsidR="00D13A8B" w:rsidRPr="00151523" w:rsidRDefault="00D13A8B"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Conserver le flacon soigneusement fermé à l’abri de la lumière et de l’humidité.</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10.</w:t>
      </w:r>
      <w:r w:rsidRPr="00151523">
        <w:rPr>
          <w:rFonts w:ascii="Times New Roman" w:hAnsi="Times New Roman"/>
          <w:b/>
          <w:lang w:val="fr-FR"/>
        </w:rPr>
        <w:tab/>
        <w:t>PRÉCAUTIONS PARTICULIÈRES D’ÉLIMINATION DES MÉDICAMENTS NON UTILISÉS OU DES DÉCHETS PROVENANT DE CES MÉDICAMENTS S’IL Y A LIEU</w:t>
      </w:r>
    </w:p>
    <w:p w:rsidR="00D13A8B" w:rsidRPr="00151523" w:rsidRDefault="00D13A8B" w:rsidP="00151523">
      <w:pPr>
        <w:keepNext/>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11.</w:t>
      </w:r>
      <w:r w:rsidRPr="00151523">
        <w:rPr>
          <w:rFonts w:ascii="Times New Roman" w:hAnsi="Times New Roman"/>
          <w:b/>
          <w:lang w:val="fr-FR"/>
        </w:rPr>
        <w:tab/>
        <w:t xml:space="preserve">NOM ET ADRESSE DU TITULAIRE DE L’AUTORISATION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BE7218" w:rsidRPr="00BD740A" w:rsidRDefault="00BE7218" w:rsidP="00151523">
      <w:pPr>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D13A8B" w:rsidRPr="00151523" w:rsidRDefault="00D13A8B" w:rsidP="00151523">
      <w:pPr>
        <w:spacing w:after="0" w:line="240" w:lineRule="auto"/>
        <w:ind w:left="567" w:hanging="567"/>
        <w:rPr>
          <w:rFonts w:ascii="Times New Roman" w:hAnsi="Times New Roman"/>
          <w:lang w:val="fr-FR"/>
        </w:rPr>
      </w:pPr>
    </w:p>
    <w:p w:rsidR="00046B4E" w:rsidRPr="00151523" w:rsidRDefault="00046B4E" w:rsidP="00151523">
      <w:pPr>
        <w:spacing w:after="0" w:line="240" w:lineRule="auto"/>
        <w:ind w:left="567" w:hanging="567"/>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12.</w:t>
      </w:r>
      <w:r w:rsidRPr="00151523">
        <w:rPr>
          <w:rFonts w:ascii="Times New Roman" w:hAnsi="Times New Roman"/>
          <w:b/>
          <w:lang w:val="fr-FR"/>
        </w:rPr>
        <w:tab/>
        <w:t xml:space="preserve">NUMÉRO(S) D’AUTORISATION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EU/1/13/861/001</w:t>
      </w:r>
    </w:p>
    <w:p w:rsidR="00D13A8B" w:rsidRPr="00151523" w:rsidRDefault="00D13A8B" w:rsidP="00151523">
      <w:pPr>
        <w:tabs>
          <w:tab w:val="left" w:pos="567"/>
        </w:tabs>
        <w:spacing w:after="0" w:line="240" w:lineRule="auto"/>
        <w:rPr>
          <w:rFonts w:ascii="Times New Roman" w:hAnsi="Times New Roman"/>
          <w:lang w:val="fr-FR"/>
        </w:rPr>
      </w:pPr>
    </w:p>
    <w:p w:rsidR="00046B4E" w:rsidRPr="00151523" w:rsidRDefault="00046B4E"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13.</w:t>
      </w:r>
      <w:r w:rsidRPr="00151523">
        <w:rPr>
          <w:rFonts w:ascii="Times New Roman" w:hAnsi="Times New Roman"/>
          <w:b/>
          <w:lang w:val="fr-FR"/>
        </w:rPr>
        <w:tab/>
        <w:t>NUMÉRO DU LOT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Lot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046B4E" w:rsidRPr="00151523" w:rsidRDefault="00046B4E"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14.</w:t>
      </w:r>
      <w:r w:rsidRPr="00151523">
        <w:rPr>
          <w:rFonts w:ascii="Times New Roman" w:hAnsi="Times New Roman"/>
          <w:b/>
          <w:lang w:val="fr-FR"/>
        </w:rPr>
        <w:tab/>
        <w:t>CONDITIONS DE PRESCRIPTION ET DE DÉLIVRANCE</w:t>
      </w: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suppressAutoHyphens/>
        <w:spacing w:after="0" w:line="240" w:lineRule="auto"/>
        <w:rPr>
          <w:rFonts w:ascii="Times New Roman" w:hAnsi="Times New Roman"/>
          <w:lang w:val="fr-FR"/>
        </w:rPr>
      </w:pPr>
    </w:p>
    <w:p w:rsidR="00046B4E" w:rsidRPr="00151523" w:rsidRDefault="00046B4E" w:rsidP="0015152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15.</w:t>
      </w:r>
      <w:r w:rsidRPr="00151523">
        <w:rPr>
          <w:rFonts w:ascii="Times New Roman" w:hAnsi="Times New Roman"/>
          <w:b/>
          <w:lang w:val="fr-FR"/>
        </w:rPr>
        <w:tab/>
        <w:t>INDICATIONS D’UTILISATION</w:t>
      </w: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16.</w:t>
      </w:r>
      <w:r w:rsidRPr="00151523">
        <w:rPr>
          <w:rFonts w:ascii="Times New Roman" w:hAnsi="Times New Roman"/>
          <w:b/>
          <w:lang w:val="fr-FR"/>
        </w:rPr>
        <w:tab/>
        <w:t>INFORMATIONS EN BRAILLE</w:t>
      </w:r>
    </w:p>
    <w:p w:rsidR="00D13A8B" w:rsidRPr="00151523" w:rsidRDefault="00D13A8B" w:rsidP="00151523">
      <w:pPr>
        <w:suppressAutoHyphens/>
        <w:spacing w:after="0" w:line="240" w:lineRule="auto"/>
        <w:rPr>
          <w:rFonts w:ascii="Times New Roman" w:hAnsi="Times New Roman"/>
          <w:b/>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25</w:t>
      </w:r>
      <w:r w:rsidR="00630014" w:rsidRPr="00151523">
        <w:rPr>
          <w:rFonts w:ascii="Times New Roman" w:hAnsi="Times New Roman"/>
          <w:lang w:val="fr-FR"/>
        </w:rPr>
        <w:t> </w:t>
      </w:r>
      <w:r w:rsidRPr="00151523">
        <w:rPr>
          <w:rFonts w:ascii="Times New Roman" w:hAnsi="Times New Roman"/>
          <w:lang w:val="fr-FR"/>
        </w:rPr>
        <w:t>mg</w:t>
      </w:r>
    </w:p>
    <w:p w:rsidR="00046B4E" w:rsidRPr="00151523" w:rsidRDefault="00046B4E" w:rsidP="00151523">
      <w:pPr>
        <w:tabs>
          <w:tab w:val="left" w:pos="567"/>
        </w:tabs>
        <w:spacing w:after="0" w:line="240" w:lineRule="auto"/>
        <w:rPr>
          <w:rFonts w:ascii="Times New Roman" w:hAnsi="Times New Roman"/>
          <w:lang w:val="fr-FR"/>
        </w:rPr>
      </w:pPr>
    </w:p>
    <w:p w:rsidR="00630014" w:rsidRPr="00151523" w:rsidRDefault="00630014" w:rsidP="00151523">
      <w:pPr>
        <w:suppressAutoHyphens/>
        <w:spacing w:after="0" w:line="240" w:lineRule="auto"/>
        <w:rPr>
          <w:rFonts w:ascii="Times New Roman" w:hAnsi="Times New Roman"/>
          <w:color w:val="000000"/>
          <w:lang w:val="fr-FR"/>
        </w:rPr>
      </w:pPr>
    </w:p>
    <w:p w:rsidR="00630014" w:rsidRPr="00151523" w:rsidRDefault="00630014" w:rsidP="009673F0">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17.</w:t>
      </w:r>
      <w:r w:rsidRPr="00151523">
        <w:rPr>
          <w:rFonts w:ascii="Times New Roman" w:hAnsi="Times New Roman"/>
          <w:b/>
          <w:color w:val="000000"/>
          <w:lang w:val="fr-FR"/>
        </w:rPr>
        <w:tab/>
      </w:r>
      <w:r w:rsidRPr="00151523">
        <w:rPr>
          <w:rFonts w:ascii="Times New Roman" w:hAnsi="Times New Roman"/>
          <w:b/>
          <w:color w:val="000000"/>
          <w:lang w:val="fr-FR" w:bidi="fr-FR"/>
        </w:rPr>
        <w:t>IDENTIFIANT UNIQUE - CODE-BARRES 2D</w:t>
      </w:r>
    </w:p>
    <w:p w:rsidR="00630014" w:rsidRPr="00151523" w:rsidRDefault="00630014" w:rsidP="009673F0">
      <w:pPr>
        <w:keepNext/>
        <w:shd w:val="clear" w:color="auto" w:fill="FFFFFF"/>
        <w:tabs>
          <w:tab w:val="left" w:pos="567"/>
        </w:tabs>
        <w:spacing w:after="0" w:line="240" w:lineRule="auto"/>
        <w:rPr>
          <w:rFonts w:ascii="Times New Roman" w:hAnsi="Times New Roman"/>
          <w:color w:val="000000"/>
          <w:lang w:val="fr-FR"/>
        </w:rPr>
      </w:pPr>
    </w:p>
    <w:p w:rsidR="00630014" w:rsidRPr="00151523" w:rsidRDefault="00630014" w:rsidP="00151523">
      <w:pPr>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shd w:val="clear" w:color="auto" w:fill="D9D9D9"/>
          <w:lang w:val="fr-FR"/>
        </w:rPr>
        <w:t>code-barres 2D portant l’identifiant unique inclus.</w:t>
      </w:r>
    </w:p>
    <w:p w:rsidR="00630014" w:rsidRPr="00151523" w:rsidRDefault="00630014" w:rsidP="00151523">
      <w:pPr>
        <w:suppressAutoHyphens/>
        <w:spacing w:after="0" w:line="240" w:lineRule="auto"/>
        <w:rPr>
          <w:rFonts w:ascii="Times New Roman" w:hAnsi="Times New Roman"/>
          <w:color w:val="000000"/>
          <w:lang w:val="fr-FR"/>
        </w:rPr>
      </w:pPr>
    </w:p>
    <w:p w:rsidR="00630014" w:rsidRPr="00151523" w:rsidRDefault="00630014" w:rsidP="00151523">
      <w:pPr>
        <w:suppressAutoHyphens/>
        <w:spacing w:after="0" w:line="240" w:lineRule="auto"/>
        <w:rPr>
          <w:rFonts w:ascii="Times New Roman" w:hAnsi="Times New Roman"/>
          <w:color w:val="000000"/>
          <w:lang w:val="fr-FR"/>
        </w:rPr>
      </w:pPr>
    </w:p>
    <w:p w:rsidR="00630014" w:rsidRPr="00BD740A" w:rsidRDefault="00630014" w:rsidP="00BD740A">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BD740A">
        <w:rPr>
          <w:rFonts w:ascii="Times New Roman" w:hAnsi="Times New Roman"/>
          <w:b/>
          <w:color w:val="000000"/>
          <w:lang w:val="fr-FR"/>
        </w:rPr>
        <w:t>18.</w:t>
      </w:r>
      <w:r w:rsidRPr="00BD740A">
        <w:rPr>
          <w:rFonts w:ascii="Times New Roman" w:hAnsi="Times New Roman"/>
          <w:b/>
          <w:color w:val="000000"/>
          <w:lang w:val="fr-FR"/>
        </w:rPr>
        <w:tab/>
      </w:r>
      <w:r w:rsidRPr="00BD740A">
        <w:rPr>
          <w:rFonts w:ascii="Times New Roman" w:hAnsi="Times New Roman"/>
          <w:b/>
          <w:color w:val="000000"/>
          <w:lang w:val="fr-FR" w:bidi="fr-FR"/>
        </w:rPr>
        <w:t>IDENTIFIANT UNIQUE - DONNÉES LISIBLES PAR LES HUMAINS</w:t>
      </w:r>
    </w:p>
    <w:p w:rsidR="00630014" w:rsidRPr="00151523" w:rsidRDefault="00630014" w:rsidP="00BD740A">
      <w:pPr>
        <w:keepNext/>
        <w:shd w:val="clear" w:color="auto" w:fill="FFFFFF"/>
        <w:spacing w:after="0" w:line="240" w:lineRule="auto"/>
        <w:rPr>
          <w:rFonts w:ascii="Times New Roman" w:hAnsi="Times New Roman"/>
          <w:color w:val="000000"/>
          <w:lang w:val="fr-FR"/>
        </w:rPr>
      </w:pPr>
    </w:p>
    <w:p w:rsidR="00630014" w:rsidRPr="00151523" w:rsidRDefault="00630014" w:rsidP="00151523">
      <w:pPr>
        <w:keepNext/>
        <w:shd w:val="clear" w:color="auto" w:fill="FFFFFF"/>
        <w:tabs>
          <w:tab w:val="left" w:pos="567"/>
        </w:tabs>
        <w:spacing w:after="0" w:line="240" w:lineRule="auto"/>
        <w:rPr>
          <w:rFonts w:ascii="Times New Roman" w:hAnsi="Times New Roman"/>
          <w:color w:val="000000"/>
          <w:lang w:val="fr-FR"/>
        </w:rPr>
      </w:pPr>
      <w:r w:rsidRPr="00151523">
        <w:rPr>
          <w:rFonts w:ascii="Times New Roman" w:hAnsi="Times New Roman"/>
          <w:color w:val="000000"/>
          <w:lang w:val="fr-FR"/>
        </w:rPr>
        <w:t>PC :</w:t>
      </w:r>
    </w:p>
    <w:p w:rsidR="00630014" w:rsidRPr="00151523" w:rsidRDefault="00630014" w:rsidP="00151523">
      <w:pPr>
        <w:keepNext/>
        <w:shd w:val="clear" w:color="auto" w:fill="FFFFFF"/>
        <w:tabs>
          <w:tab w:val="left" w:pos="567"/>
        </w:tabs>
        <w:spacing w:after="0" w:line="240" w:lineRule="auto"/>
        <w:rPr>
          <w:rFonts w:ascii="Times New Roman" w:hAnsi="Times New Roman"/>
          <w:color w:val="000000"/>
          <w:lang w:val="fr-FR"/>
        </w:rPr>
      </w:pPr>
      <w:r w:rsidRPr="00151523">
        <w:rPr>
          <w:rFonts w:ascii="Times New Roman" w:hAnsi="Times New Roman"/>
          <w:color w:val="000000"/>
          <w:lang w:val="fr-FR"/>
        </w:rPr>
        <w:t>SN :</w:t>
      </w:r>
    </w:p>
    <w:p w:rsidR="00630014" w:rsidRPr="00151523" w:rsidRDefault="00630014" w:rsidP="00151523">
      <w:pPr>
        <w:shd w:val="clear" w:color="auto" w:fill="FFFFFF"/>
        <w:tabs>
          <w:tab w:val="left" w:pos="567"/>
        </w:tabs>
        <w:spacing w:after="0" w:line="240" w:lineRule="auto"/>
        <w:rPr>
          <w:rFonts w:ascii="Times New Roman" w:hAnsi="Times New Roman"/>
          <w:color w:val="000000"/>
          <w:lang w:val="fr-FR"/>
        </w:rPr>
      </w:pPr>
      <w:r w:rsidRPr="00151523">
        <w:rPr>
          <w:rFonts w:ascii="Times New Roman" w:hAnsi="Times New Roman"/>
          <w:color w:val="000000"/>
          <w:lang w:val="fr-FR"/>
        </w:rPr>
        <w:t>NN :</w:t>
      </w:r>
    </w:p>
    <w:p w:rsidR="00D13A8B" w:rsidRPr="00151523" w:rsidRDefault="00D13A8B" w:rsidP="00151523">
      <w:pPr>
        <w:shd w:val="clear" w:color="auto" w:fill="FFFFFF"/>
        <w:tabs>
          <w:tab w:val="left" w:pos="567"/>
        </w:tabs>
        <w:spacing w:after="0" w:line="240" w:lineRule="auto"/>
        <w:rPr>
          <w:rFonts w:ascii="Times New Roman" w:hAnsi="Times New Roman"/>
          <w:lang w:val="fr-FR"/>
        </w:rPr>
      </w:pPr>
      <w:r w:rsidRPr="00151523">
        <w:rPr>
          <w:rFonts w:ascii="Times New Roman" w:hAnsi="Times New Roman"/>
          <w:lang w:val="fr-FR"/>
        </w:rPr>
        <w:br w:type="page"/>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MENTIONS DEVANT FIGURER SUR L’EMBALLAGE EXTÉRIEUR</w:t>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fr-FR"/>
        </w:rPr>
      </w:pPr>
      <w:r w:rsidRPr="00151523">
        <w:rPr>
          <w:rFonts w:ascii="Times New Roman" w:hAnsi="Times New Roman"/>
          <w:b/>
          <w:lang w:val="fr-FR"/>
        </w:rPr>
        <w:t xml:space="preserve">BOÎTE EN CARTON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w:t>
      </w:r>
      <w:r w:rsidRPr="00151523">
        <w:rPr>
          <w:rFonts w:ascii="Times New Roman" w:hAnsi="Times New Roman"/>
          <w:b/>
          <w:lang w:val="fr-FR"/>
        </w:rPr>
        <w:tab/>
        <w:t>DÉNOMINATION DU MÉDICAMENT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75</w:t>
      </w:r>
      <w:r w:rsidR="005D0354" w:rsidRPr="00151523">
        <w:rPr>
          <w:rFonts w:ascii="Times New Roman" w:hAnsi="Times New Roman"/>
          <w:lang w:val="fr-FR"/>
        </w:rPr>
        <w:t> </w:t>
      </w:r>
      <w:r w:rsidRPr="00151523">
        <w:rPr>
          <w:rFonts w:ascii="Times New Roman" w:hAnsi="Times New Roman"/>
          <w:lang w:val="fr-FR"/>
        </w:rPr>
        <w:t>mg gélules gastrorésistantes</w:t>
      </w:r>
    </w:p>
    <w:p w:rsidR="00D13A8B" w:rsidRPr="00151523" w:rsidRDefault="00CC4F6B" w:rsidP="00151523">
      <w:pPr>
        <w:tabs>
          <w:tab w:val="left" w:pos="567"/>
        </w:tabs>
        <w:spacing w:after="0" w:line="240" w:lineRule="auto"/>
        <w:rPr>
          <w:rFonts w:ascii="Times New Roman" w:hAnsi="Times New Roman"/>
          <w:lang w:val="fr-FR"/>
        </w:rPr>
      </w:pPr>
      <w:r w:rsidRPr="00151523">
        <w:rPr>
          <w:rFonts w:ascii="Times New Roman" w:hAnsi="Times New Roman"/>
          <w:lang w:val="fr-FR"/>
        </w:rPr>
        <w:t>c</w:t>
      </w:r>
      <w:r w:rsidR="00D13A8B" w:rsidRPr="00151523">
        <w:rPr>
          <w:rFonts w:ascii="Times New Roman" w:hAnsi="Times New Roman"/>
          <w:lang w:val="fr-FR"/>
        </w:rPr>
        <w:t>ystéamine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2.</w:t>
      </w:r>
      <w:r w:rsidRPr="00151523">
        <w:rPr>
          <w:rFonts w:ascii="Times New Roman" w:hAnsi="Times New Roman"/>
          <w:b/>
          <w:lang w:val="fr-FR"/>
        </w:rPr>
        <w:tab/>
        <w:t xml:space="preserve">COMPOSITION EN </w:t>
      </w:r>
      <w:r w:rsidR="008D0E6E" w:rsidRPr="00151523">
        <w:rPr>
          <w:rFonts w:ascii="Times New Roman" w:hAnsi="Times New Roman"/>
          <w:b/>
          <w:lang w:val="fr-FR"/>
        </w:rPr>
        <w:t>SUBSTANCE</w:t>
      </w:r>
      <w:r w:rsidRPr="00151523">
        <w:rPr>
          <w:rFonts w:ascii="Times New Roman" w:hAnsi="Times New Roman"/>
          <w:b/>
          <w:lang w:val="fr-FR"/>
        </w:rPr>
        <w:t>(S) ACTI</w:t>
      </w:r>
      <w:r w:rsidR="008D0E6E" w:rsidRPr="00151523">
        <w:rPr>
          <w:rFonts w:ascii="Times New Roman" w:hAnsi="Times New Roman"/>
          <w:b/>
          <w:lang w:val="fr-FR"/>
        </w:rPr>
        <w:t>VE</w:t>
      </w:r>
      <w:r w:rsidRPr="00151523">
        <w:rPr>
          <w:rFonts w:ascii="Times New Roman" w:hAnsi="Times New Roman"/>
          <w:b/>
          <w:lang w:val="fr-FR"/>
        </w:rPr>
        <w:t>(S)</w:t>
      </w:r>
    </w:p>
    <w:p w:rsidR="00D13A8B" w:rsidRPr="00151523" w:rsidRDefault="00D13A8B" w:rsidP="00151523">
      <w:pPr>
        <w:tabs>
          <w:tab w:val="left" w:pos="567"/>
        </w:tabs>
        <w:spacing w:after="0" w:line="240" w:lineRule="auto"/>
        <w:rPr>
          <w:rFonts w:ascii="Times New Roman" w:hAnsi="Times New Roman"/>
          <w:i/>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Chaque gélule contient 75</w:t>
      </w:r>
      <w:r w:rsidR="005D0354" w:rsidRPr="00151523">
        <w:rPr>
          <w:rFonts w:ascii="Times New Roman" w:hAnsi="Times New Roman"/>
          <w:lang w:val="fr-FR"/>
        </w:rPr>
        <w:t> </w:t>
      </w:r>
      <w:r w:rsidRPr="00151523">
        <w:rPr>
          <w:rFonts w:ascii="Times New Roman" w:hAnsi="Times New Roman"/>
          <w:lang w:val="fr-FR"/>
        </w:rPr>
        <w:t xml:space="preserve">mg de cystéamine (sous forme de bitartrate de </w:t>
      </w:r>
      <w:proofErr w:type="spellStart"/>
      <w:r w:rsidRPr="00151523">
        <w:rPr>
          <w:rFonts w:ascii="Times New Roman" w:hAnsi="Times New Roman"/>
          <w:lang w:val="fr-FR"/>
        </w:rPr>
        <w:t>mercaptamine</w:t>
      </w:r>
      <w:proofErr w:type="spellEnd"/>
      <w:r w:rsidRPr="00151523">
        <w:rPr>
          <w:rFonts w:ascii="Times New Roman" w:hAnsi="Times New Roman"/>
          <w:lang w:val="fr-FR"/>
        </w:rPr>
        <w: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3.</w:t>
      </w:r>
      <w:r w:rsidRPr="00151523">
        <w:rPr>
          <w:rFonts w:ascii="Times New Roman" w:hAnsi="Times New Roman"/>
          <w:b/>
          <w:lang w:val="fr-FR"/>
        </w:rPr>
        <w:tab/>
        <w:t>LISTE DES EXCIPIENTS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4.</w:t>
      </w:r>
      <w:r w:rsidRPr="00151523">
        <w:rPr>
          <w:rFonts w:ascii="Times New Roman" w:hAnsi="Times New Roman"/>
          <w:b/>
          <w:lang w:val="fr-FR"/>
        </w:rPr>
        <w:tab/>
        <w:t>FORME PHARMACEUTIQUE ET CONTENU</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shd w:val="clear" w:color="auto" w:fill="BFBFBF"/>
          <w:lang w:val="fr-FR"/>
        </w:rPr>
        <w:t>Gélule gastrorésistante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250</w:t>
      </w:r>
      <w:r w:rsidR="005D0354" w:rsidRPr="00151523">
        <w:rPr>
          <w:rFonts w:ascii="Times New Roman" w:hAnsi="Times New Roman"/>
          <w:lang w:val="fr-FR"/>
        </w:rPr>
        <w:t> </w:t>
      </w:r>
      <w:r w:rsidRPr="00151523">
        <w:rPr>
          <w:rFonts w:ascii="Times New Roman" w:hAnsi="Times New Roman"/>
          <w:lang w:val="fr-FR"/>
        </w:rPr>
        <w:t>gélules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5.</w:t>
      </w:r>
      <w:r w:rsidRPr="00151523">
        <w:rPr>
          <w:rFonts w:ascii="Times New Roman" w:hAnsi="Times New Roman"/>
          <w:b/>
          <w:lang w:val="fr-FR"/>
        </w:rPr>
        <w:tab/>
        <w:t>MODE ET VOIE(S) D’ADMINISTRATION</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Lire la notice avant utilisation.</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Voie orale.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autoSpaceDE w:val="0"/>
        <w:autoSpaceDN w:val="0"/>
        <w:adjustRightInd w:val="0"/>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fr-FR"/>
        </w:rPr>
      </w:pPr>
      <w:r w:rsidRPr="00151523">
        <w:rPr>
          <w:rFonts w:ascii="Times New Roman" w:hAnsi="Times New Roman"/>
          <w:b/>
          <w:lang w:val="fr-FR"/>
        </w:rPr>
        <w:t>6.</w:t>
      </w:r>
      <w:r w:rsidRPr="00151523">
        <w:rPr>
          <w:rFonts w:ascii="Times New Roman" w:hAnsi="Times New Roman"/>
          <w:b/>
          <w:lang w:val="fr-FR"/>
        </w:rPr>
        <w:tab/>
        <w:t xml:space="preserve">MISE EN GARDE SPÉCIALE INDIQUANT QUE LE MÉDICAMENT DOIT ÊTRE CONSERVÉ HORS DE </w:t>
      </w:r>
      <w:r w:rsidR="008D0E6E" w:rsidRPr="00151523">
        <w:rPr>
          <w:rFonts w:ascii="Times New Roman" w:hAnsi="Times New Roman"/>
          <w:b/>
          <w:lang w:val="fr-FR"/>
        </w:rPr>
        <w:t xml:space="preserve">VUE ET DE </w:t>
      </w:r>
      <w:r w:rsidRPr="00151523">
        <w:rPr>
          <w:rFonts w:ascii="Times New Roman" w:hAnsi="Times New Roman"/>
          <w:b/>
          <w:lang w:val="fr-FR"/>
        </w:rPr>
        <w:t>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Tenir hors de la vue et de la portée des enfants.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7.</w:t>
      </w:r>
      <w:r w:rsidRPr="00151523">
        <w:rPr>
          <w:rFonts w:ascii="Times New Roman" w:hAnsi="Times New Roman"/>
          <w:b/>
          <w:lang w:val="fr-FR"/>
        </w:rPr>
        <w:tab/>
        <w:t>AUTRE(S) MISE(S) EN GARDE SPÉCIALE(S), SI NÉCESSAIRE</w:t>
      </w:r>
    </w:p>
    <w:p w:rsidR="00D13A8B" w:rsidRPr="00151523" w:rsidRDefault="00D13A8B" w:rsidP="00151523">
      <w:pPr>
        <w:tabs>
          <w:tab w:val="left" w:pos="567"/>
        </w:tabs>
        <w:spacing w:after="0" w:line="240" w:lineRule="auto"/>
        <w:rPr>
          <w:rFonts w:ascii="Times New Roman" w:hAnsi="Times New Roman"/>
          <w:lang w:val="fr-FR"/>
        </w:rPr>
      </w:pPr>
    </w:p>
    <w:p w:rsidR="00046B4E" w:rsidRPr="00151523" w:rsidRDefault="00046B4E"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8.</w:t>
      </w:r>
      <w:r w:rsidRPr="00151523">
        <w:rPr>
          <w:rFonts w:ascii="Times New Roman" w:hAnsi="Times New Roman"/>
          <w:b/>
          <w:lang w:val="fr-FR"/>
        </w:rPr>
        <w:tab/>
        <w:t>DATE DE PÉREMPTION</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EXP</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À jeter 30</w:t>
      </w:r>
      <w:r w:rsidR="00082859" w:rsidRPr="00151523">
        <w:rPr>
          <w:rFonts w:ascii="Times New Roman" w:hAnsi="Times New Roman"/>
          <w:lang w:val="fr-FR"/>
        </w:rPr>
        <w:t> </w:t>
      </w:r>
      <w:r w:rsidRPr="00151523">
        <w:rPr>
          <w:rFonts w:ascii="Times New Roman" w:hAnsi="Times New Roman"/>
          <w:lang w:val="fr-FR"/>
        </w:rPr>
        <w:t>jours après ouverture du flacon scellé par un opercule en aluminium.</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9.</w:t>
      </w:r>
      <w:r w:rsidRPr="00151523">
        <w:rPr>
          <w:rFonts w:ascii="Times New Roman" w:hAnsi="Times New Roman"/>
          <w:b/>
          <w:color w:val="000000"/>
          <w:lang w:val="fr-FR"/>
        </w:rPr>
        <w:tab/>
      </w:r>
      <w:r w:rsidRPr="00151523">
        <w:rPr>
          <w:rFonts w:ascii="Times New Roman" w:hAnsi="Times New Roman"/>
          <w:b/>
          <w:lang w:val="fr-FR"/>
        </w:rPr>
        <w:t>PRÉCAUTIONS</w:t>
      </w:r>
      <w:r w:rsidRPr="00151523">
        <w:rPr>
          <w:rFonts w:ascii="Times New Roman" w:hAnsi="Times New Roman"/>
          <w:b/>
          <w:color w:val="000000"/>
          <w:lang w:val="fr-FR"/>
        </w:rPr>
        <w:t xml:space="preserve"> PARTICULIÈRES DE CONSERVATION</w:t>
      </w:r>
    </w:p>
    <w:p w:rsidR="00D13A8B" w:rsidRPr="00151523" w:rsidRDefault="00D13A8B" w:rsidP="00151523">
      <w:pPr>
        <w:keepNext/>
        <w:tabs>
          <w:tab w:val="left" w:pos="567"/>
        </w:tabs>
        <w:spacing w:after="0" w:line="240" w:lineRule="auto"/>
        <w:rPr>
          <w:rFonts w:ascii="Times New Roman" w:hAnsi="Times New Roman"/>
          <w:color w:val="000000"/>
          <w:lang w:val="fr-FR"/>
        </w:rPr>
      </w:pPr>
    </w:p>
    <w:p w:rsidR="00393E69" w:rsidRPr="00151523" w:rsidRDefault="0008285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À</w:t>
      </w:r>
      <w:r w:rsidR="00393E69" w:rsidRPr="00151523">
        <w:rPr>
          <w:rFonts w:ascii="Times New Roman" w:hAnsi="Times New Roman"/>
          <w:color w:val="000000"/>
          <w:lang w:val="fr-FR"/>
        </w:rPr>
        <w:t xml:space="preserve"> conserver au réfrigérateur. Ne pas congeler.</w:t>
      </w:r>
    </w:p>
    <w:p w:rsidR="00D13A8B" w:rsidRPr="00151523" w:rsidRDefault="00393E6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Après ouverture, à</w:t>
      </w:r>
      <w:r w:rsidR="00D13A8B" w:rsidRPr="00151523">
        <w:rPr>
          <w:rFonts w:ascii="Times New Roman" w:hAnsi="Times New Roman"/>
          <w:color w:val="000000"/>
          <w:lang w:val="fr-FR"/>
        </w:rPr>
        <w:t xml:space="preserve"> conserver à une température ne dépassant pas 25</w:t>
      </w:r>
      <w:r w:rsidR="00951D12" w:rsidRPr="00151523">
        <w:rPr>
          <w:rFonts w:ascii="Times New Roman" w:hAnsi="Times New Roman"/>
          <w:color w:val="000000"/>
          <w:lang w:val="fr-FR"/>
        </w:rPr>
        <w:t> </w:t>
      </w:r>
      <w:r w:rsidR="00D13A8B" w:rsidRPr="00151523">
        <w:rPr>
          <w:rFonts w:ascii="Times New Roman" w:hAnsi="Times New Roman"/>
          <w:color w:val="000000"/>
          <w:lang w:val="fr-FR"/>
        </w:rPr>
        <w:t>°C.</w:t>
      </w:r>
    </w:p>
    <w:p w:rsidR="00D13A8B" w:rsidRPr="00151523" w:rsidRDefault="00D13A8B"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Conserver le flacon soigneusement fermé à l’abri de la lumière et de l’humidité.</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10.</w:t>
      </w:r>
      <w:r w:rsidRPr="00151523">
        <w:rPr>
          <w:rFonts w:ascii="Times New Roman" w:hAnsi="Times New Roman"/>
          <w:b/>
          <w:lang w:val="fr-FR"/>
        </w:rPr>
        <w:tab/>
        <w:t>PRÉCAUTIONS PARTICULIÈRES D’ÉLIMINATION DES MÉDICAMENTS NON UTILISÉS OU DES DÉCHETS PROVENANT DE CES MÉDICAMENTS S’IL Y A LIEU</w:t>
      </w:r>
    </w:p>
    <w:p w:rsidR="00D13A8B" w:rsidRPr="00151523" w:rsidRDefault="00D13A8B" w:rsidP="00151523">
      <w:pPr>
        <w:keepNext/>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11.</w:t>
      </w:r>
      <w:r w:rsidRPr="00151523">
        <w:rPr>
          <w:rFonts w:ascii="Times New Roman" w:hAnsi="Times New Roman"/>
          <w:b/>
          <w:lang w:val="fr-FR"/>
        </w:rPr>
        <w:tab/>
        <w:t xml:space="preserve">NOM ET ADRESSE DU TITULAIRE DE L’AUTORISATION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BE7218" w:rsidRPr="00BD740A" w:rsidRDefault="00BE7218" w:rsidP="00151523">
      <w:pPr>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D13A8B" w:rsidRPr="00151523" w:rsidRDefault="00D13A8B" w:rsidP="00151523">
      <w:pPr>
        <w:spacing w:after="0" w:line="240" w:lineRule="auto"/>
        <w:ind w:left="567" w:hanging="567"/>
        <w:rPr>
          <w:rFonts w:ascii="Times New Roman" w:hAnsi="Times New Roman"/>
          <w:lang w:val="fr-FR"/>
        </w:rPr>
      </w:pPr>
    </w:p>
    <w:p w:rsidR="006B2E93" w:rsidRPr="00151523" w:rsidRDefault="006B2E93" w:rsidP="00151523">
      <w:pPr>
        <w:spacing w:after="0" w:line="240" w:lineRule="auto"/>
        <w:ind w:left="567" w:hanging="567"/>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12.</w:t>
      </w:r>
      <w:r w:rsidRPr="00151523">
        <w:rPr>
          <w:rFonts w:ascii="Times New Roman" w:hAnsi="Times New Roman"/>
          <w:b/>
          <w:lang w:val="fr-FR"/>
        </w:rPr>
        <w:tab/>
        <w:t xml:space="preserve">NUMÉRO(S) D’AUTORISATION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EU/1/13/861/002</w:t>
      </w:r>
    </w:p>
    <w:p w:rsidR="00D13A8B" w:rsidRPr="00151523" w:rsidRDefault="00D13A8B" w:rsidP="00151523">
      <w:pPr>
        <w:tabs>
          <w:tab w:val="left" w:pos="567"/>
        </w:tabs>
        <w:spacing w:after="0" w:line="240" w:lineRule="auto"/>
        <w:rPr>
          <w:rFonts w:ascii="Times New Roman" w:hAnsi="Times New Roman"/>
          <w:lang w:val="fr-FR"/>
        </w:rPr>
      </w:pPr>
    </w:p>
    <w:p w:rsidR="006B2E93" w:rsidRPr="00151523" w:rsidRDefault="006B2E93"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13.</w:t>
      </w:r>
      <w:r w:rsidRPr="00151523">
        <w:rPr>
          <w:rFonts w:ascii="Times New Roman" w:hAnsi="Times New Roman"/>
          <w:b/>
          <w:lang w:val="fr-FR"/>
        </w:rPr>
        <w:tab/>
        <w:t>NUMÉRO DU LOT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Lot </w:t>
      </w:r>
    </w:p>
    <w:p w:rsidR="00D13A8B" w:rsidRPr="00151523" w:rsidRDefault="00D13A8B" w:rsidP="00151523">
      <w:pPr>
        <w:tabs>
          <w:tab w:val="left" w:pos="567"/>
        </w:tabs>
        <w:spacing w:after="0" w:line="240" w:lineRule="auto"/>
        <w:rPr>
          <w:rFonts w:ascii="Times New Roman" w:hAnsi="Times New Roman"/>
          <w:lang w:val="fr-FR"/>
        </w:rPr>
      </w:pPr>
    </w:p>
    <w:p w:rsidR="006B2E93" w:rsidRPr="00151523" w:rsidRDefault="006B2E93" w:rsidP="00151523">
      <w:pPr>
        <w:tabs>
          <w:tab w:val="left" w:pos="567"/>
        </w:tabs>
        <w:spacing w:after="0" w:line="240" w:lineRule="auto"/>
        <w:rPr>
          <w:rFonts w:ascii="Times New Roman" w:hAnsi="Times New Roman"/>
          <w:lang w:val="fr-FR"/>
        </w:rPr>
      </w:pPr>
    </w:p>
    <w:p w:rsidR="006B2E93" w:rsidRPr="00151523" w:rsidRDefault="006B2E93" w:rsidP="0015152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14.</w:t>
      </w:r>
      <w:r w:rsidRPr="00151523">
        <w:rPr>
          <w:rFonts w:ascii="Times New Roman" w:hAnsi="Times New Roman"/>
          <w:b/>
          <w:lang w:val="fr-FR"/>
        </w:rPr>
        <w:tab/>
        <w:t>CONDITIONS DE PRESCRIPTION ET DE DÉLIVRANCE</w:t>
      </w: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suppressAutoHyphens/>
        <w:spacing w:after="0" w:line="240" w:lineRule="auto"/>
        <w:rPr>
          <w:rFonts w:ascii="Times New Roman" w:hAnsi="Times New Roman"/>
          <w:lang w:val="fr-FR"/>
        </w:rPr>
      </w:pPr>
    </w:p>
    <w:p w:rsidR="006B2E93" w:rsidRPr="00151523" w:rsidRDefault="006B2E93" w:rsidP="0015152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15.</w:t>
      </w:r>
      <w:r w:rsidRPr="00151523">
        <w:rPr>
          <w:rFonts w:ascii="Times New Roman" w:hAnsi="Times New Roman"/>
          <w:b/>
          <w:lang w:val="fr-FR"/>
        </w:rPr>
        <w:tab/>
        <w:t>INDICATIONS D’UTILISATION</w:t>
      </w: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suppressAutoHyphen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16.</w:t>
      </w:r>
      <w:r w:rsidRPr="00151523">
        <w:rPr>
          <w:rFonts w:ascii="Times New Roman" w:hAnsi="Times New Roman"/>
          <w:b/>
          <w:lang w:val="fr-FR"/>
        </w:rPr>
        <w:tab/>
        <w:t>INFORMATIONS EN BRAILLE</w:t>
      </w:r>
    </w:p>
    <w:p w:rsidR="00D13A8B" w:rsidRPr="00151523" w:rsidRDefault="00D13A8B" w:rsidP="00151523">
      <w:pPr>
        <w:suppressAutoHyphens/>
        <w:spacing w:after="0" w:line="240" w:lineRule="auto"/>
        <w:rPr>
          <w:rFonts w:ascii="Times New Roman" w:hAnsi="Times New Roman"/>
          <w:b/>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75</w:t>
      </w:r>
      <w:r w:rsidR="004173A0" w:rsidRPr="00151523">
        <w:rPr>
          <w:rFonts w:ascii="Times New Roman" w:hAnsi="Times New Roman"/>
          <w:lang w:val="fr-FR"/>
        </w:rPr>
        <w:t> </w:t>
      </w:r>
      <w:r w:rsidRPr="00151523">
        <w:rPr>
          <w:rFonts w:ascii="Times New Roman" w:hAnsi="Times New Roman"/>
          <w:lang w:val="fr-FR"/>
        </w:rPr>
        <w:t>mg</w:t>
      </w:r>
    </w:p>
    <w:p w:rsidR="004173A0" w:rsidRPr="009673F0" w:rsidRDefault="004173A0" w:rsidP="00151523">
      <w:pPr>
        <w:suppressAutoHyphens/>
        <w:spacing w:after="0" w:line="240" w:lineRule="auto"/>
        <w:rPr>
          <w:rFonts w:ascii="Times New Roman" w:hAnsi="Times New Roman"/>
          <w:color w:val="000000"/>
          <w:lang w:val="fr-FR"/>
        </w:rPr>
      </w:pPr>
    </w:p>
    <w:p w:rsidR="004173A0" w:rsidRPr="009673F0" w:rsidRDefault="004173A0" w:rsidP="00151523">
      <w:pPr>
        <w:suppressAutoHyphens/>
        <w:spacing w:after="0" w:line="240" w:lineRule="auto"/>
        <w:rPr>
          <w:rFonts w:ascii="Times New Roman" w:hAnsi="Times New Roman"/>
          <w:color w:val="000000"/>
          <w:lang w:val="fr-FR"/>
        </w:rPr>
      </w:pPr>
    </w:p>
    <w:p w:rsidR="004173A0" w:rsidRPr="009673F0" w:rsidRDefault="004173A0" w:rsidP="0015152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17.</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CODE-BARRES 2D</w:t>
      </w:r>
    </w:p>
    <w:p w:rsidR="004173A0" w:rsidRPr="009673F0" w:rsidRDefault="004173A0" w:rsidP="00151523">
      <w:pPr>
        <w:keepNext/>
        <w:shd w:val="clear" w:color="auto" w:fill="FFFFFF"/>
        <w:tabs>
          <w:tab w:val="left" w:pos="567"/>
        </w:tabs>
        <w:spacing w:after="0" w:line="240" w:lineRule="auto"/>
        <w:rPr>
          <w:rFonts w:ascii="Times New Roman" w:hAnsi="Times New Roman"/>
          <w:color w:val="000000"/>
          <w:lang w:val="fr-FR"/>
        </w:rPr>
      </w:pPr>
    </w:p>
    <w:p w:rsidR="004173A0" w:rsidRPr="009673F0" w:rsidRDefault="004173A0" w:rsidP="00151523">
      <w:pPr>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shd w:val="clear" w:color="auto" w:fill="D9D9D9"/>
          <w:lang w:val="fr-FR"/>
        </w:rPr>
        <w:t>code-barres 2D portant l’identifiant unique inclus.</w:t>
      </w:r>
    </w:p>
    <w:p w:rsidR="004173A0" w:rsidRPr="009673F0" w:rsidRDefault="004173A0" w:rsidP="00151523">
      <w:pPr>
        <w:suppressAutoHyphens/>
        <w:spacing w:after="0" w:line="240" w:lineRule="auto"/>
        <w:rPr>
          <w:rFonts w:ascii="Times New Roman" w:hAnsi="Times New Roman"/>
          <w:color w:val="000000"/>
          <w:lang w:val="fr-FR"/>
        </w:rPr>
      </w:pPr>
    </w:p>
    <w:p w:rsidR="004173A0" w:rsidRPr="009673F0" w:rsidRDefault="004173A0" w:rsidP="00151523">
      <w:pPr>
        <w:suppressAutoHyphens/>
        <w:spacing w:after="0" w:line="240" w:lineRule="auto"/>
        <w:rPr>
          <w:rFonts w:ascii="Times New Roman" w:hAnsi="Times New Roman"/>
          <w:color w:val="000000"/>
          <w:lang w:val="fr-FR"/>
        </w:rPr>
      </w:pPr>
    </w:p>
    <w:p w:rsidR="004173A0" w:rsidRPr="009673F0" w:rsidRDefault="004173A0" w:rsidP="0015152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18.</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DONNÉES LISIBLES PAR LES HUMAINS</w:t>
      </w:r>
    </w:p>
    <w:p w:rsidR="004173A0" w:rsidRPr="00BD740A" w:rsidRDefault="004173A0" w:rsidP="00151523">
      <w:pPr>
        <w:keepNext/>
        <w:shd w:val="clear" w:color="auto" w:fill="FFFFFF"/>
        <w:tabs>
          <w:tab w:val="left" w:pos="567"/>
        </w:tabs>
        <w:spacing w:after="0" w:line="240" w:lineRule="auto"/>
        <w:rPr>
          <w:rFonts w:ascii="Times New Roman" w:hAnsi="Times New Roman"/>
          <w:color w:val="000000"/>
          <w:lang w:val="fr-FR"/>
        </w:rPr>
      </w:pPr>
    </w:p>
    <w:p w:rsidR="004173A0" w:rsidRPr="009673F0" w:rsidRDefault="004173A0"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PC :</w:t>
      </w:r>
    </w:p>
    <w:p w:rsidR="004173A0" w:rsidRPr="009673F0" w:rsidRDefault="004173A0"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SN :</w:t>
      </w:r>
    </w:p>
    <w:p w:rsidR="006B2E93" w:rsidRPr="00151523" w:rsidRDefault="004173A0" w:rsidP="009673F0">
      <w:pPr>
        <w:shd w:val="clear" w:color="auto" w:fill="FFFFFF"/>
        <w:tabs>
          <w:tab w:val="left" w:pos="567"/>
        </w:tabs>
        <w:spacing w:after="0" w:line="240" w:lineRule="auto"/>
        <w:rPr>
          <w:rFonts w:ascii="Times New Roman" w:hAnsi="Times New Roman"/>
          <w:lang w:val="fr-FR"/>
        </w:rPr>
      </w:pPr>
      <w:r w:rsidRPr="009673F0">
        <w:rPr>
          <w:rFonts w:ascii="Times New Roman" w:hAnsi="Times New Roman"/>
          <w:color w:val="000000"/>
          <w:lang w:val="fr-FR"/>
        </w:rPr>
        <w:t>NN :</w:t>
      </w:r>
    </w:p>
    <w:p w:rsidR="00D13A8B" w:rsidRPr="00151523" w:rsidRDefault="00D13A8B" w:rsidP="00151523">
      <w:pPr>
        <w:shd w:val="clear" w:color="auto" w:fill="FFFFFF"/>
        <w:tabs>
          <w:tab w:val="left" w:pos="567"/>
        </w:tabs>
        <w:spacing w:after="0" w:line="240" w:lineRule="auto"/>
        <w:rPr>
          <w:rFonts w:ascii="Times New Roman" w:hAnsi="Times New Roman"/>
          <w:lang w:val="fr-FR"/>
        </w:rPr>
      </w:pPr>
      <w:r w:rsidRPr="00151523">
        <w:rPr>
          <w:rFonts w:ascii="Times New Roman" w:hAnsi="Times New Roman"/>
          <w:lang w:val="fr-FR"/>
        </w:rPr>
        <w:br w:type="page"/>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color w:val="000000"/>
          <w:lang w:val="fr-FR"/>
        </w:rPr>
      </w:pPr>
      <w:r w:rsidRPr="00151523">
        <w:rPr>
          <w:rFonts w:ascii="Times New Roman" w:hAnsi="Times New Roman"/>
          <w:b/>
          <w:color w:val="000000"/>
          <w:lang w:val="fr-FR"/>
        </w:rPr>
        <w:t>MENTIONS DEVANT FIGURER SUR LE CONDITIONNEMENT PRIMAIRE</w:t>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color w:val="000000"/>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bCs/>
          <w:color w:val="000000"/>
          <w:lang w:val="fr-FR"/>
        </w:rPr>
        <w:t>FLACON</w:t>
      </w:r>
    </w:p>
    <w:p w:rsidR="00D13A8B" w:rsidRPr="00151523" w:rsidRDefault="00D13A8B" w:rsidP="00151523">
      <w:pPr>
        <w:tabs>
          <w:tab w:val="left" w:pos="567"/>
        </w:tabs>
        <w:spacing w:after="0" w:line="240" w:lineRule="auto"/>
        <w:rPr>
          <w:rFonts w:ascii="Times New Roman" w:hAnsi="Times New Roman"/>
          <w:color w:val="000000"/>
          <w:lang w:val="fr-FR"/>
        </w:rPr>
      </w:pPr>
    </w:p>
    <w:p w:rsidR="006B2E93" w:rsidRPr="00151523" w:rsidRDefault="006B2E93" w:rsidP="00151523">
      <w:pPr>
        <w:tabs>
          <w:tab w:val="left" w:pos="567"/>
        </w:tabs>
        <w:spacing w:after="0" w:line="240" w:lineRule="auto"/>
        <w:rPr>
          <w:rFonts w:ascii="Times New Roman" w:hAnsi="Times New Roman"/>
          <w:color w:val="000000"/>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1.</w:t>
      </w:r>
      <w:r w:rsidRPr="00151523">
        <w:rPr>
          <w:rFonts w:ascii="Times New Roman" w:hAnsi="Times New Roman"/>
          <w:b/>
          <w:color w:val="000000"/>
          <w:lang w:val="fr-FR"/>
        </w:rPr>
        <w:tab/>
      </w:r>
      <w:r w:rsidRPr="00151523">
        <w:rPr>
          <w:rFonts w:ascii="Times New Roman" w:hAnsi="Times New Roman"/>
          <w:b/>
          <w:lang w:val="fr-FR"/>
        </w:rPr>
        <w:t>DÉNOMINATION</w:t>
      </w:r>
      <w:r w:rsidRPr="00151523">
        <w:rPr>
          <w:rFonts w:ascii="Times New Roman" w:hAnsi="Times New Roman"/>
          <w:b/>
          <w:color w:val="000000"/>
          <w:lang w:val="fr-FR"/>
        </w:rPr>
        <w:t xml:space="preserve"> DU MÉDICAMENT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25</w:t>
      </w:r>
      <w:r w:rsidR="005D0354" w:rsidRPr="00151523">
        <w:rPr>
          <w:rFonts w:ascii="Times New Roman" w:hAnsi="Times New Roman"/>
          <w:lang w:val="fr-FR"/>
        </w:rPr>
        <w:t> </w:t>
      </w:r>
      <w:r w:rsidRPr="00151523">
        <w:rPr>
          <w:rFonts w:ascii="Times New Roman" w:hAnsi="Times New Roman"/>
          <w:lang w:val="fr-FR"/>
        </w:rPr>
        <w:t xml:space="preserve">mg gélules gastrorésistantes </w:t>
      </w:r>
    </w:p>
    <w:p w:rsidR="00D13A8B" w:rsidRPr="00151523" w:rsidRDefault="00BF1FF4" w:rsidP="00151523">
      <w:pPr>
        <w:tabs>
          <w:tab w:val="left" w:pos="567"/>
        </w:tabs>
        <w:spacing w:after="0" w:line="240" w:lineRule="auto"/>
        <w:rPr>
          <w:rFonts w:ascii="Times New Roman" w:hAnsi="Times New Roman"/>
          <w:lang w:val="fr-FR"/>
        </w:rPr>
      </w:pPr>
      <w:r w:rsidRPr="00151523">
        <w:rPr>
          <w:rFonts w:ascii="Times New Roman" w:hAnsi="Times New Roman"/>
          <w:lang w:val="fr-FR"/>
        </w:rPr>
        <w:t>c</w:t>
      </w:r>
      <w:r w:rsidR="00D13A8B" w:rsidRPr="00151523">
        <w:rPr>
          <w:rFonts w:ascii="Times New Roman" w:hAnsi="Times New Roman"/>
          <w:lang w:val="fr-FR"/>
        </w:rPr>
        <w:t>ystéamine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color w:val="000000"/>
          <w:lang w:val="fr-FR"/>
        </w:rPr>
      </w:pPr>
      <w:r w:rsidRPr="00151523">
        <w:rPr>
          <w:rFonts w:ascii="Times New Roman" w:hAnsi="Times New Roman"/>
          <w:b/>
          <w:color w:val="000000"/>
          <w:lang w:val="fr-FR"/>
        </w:rPr>
        <w:t>2.</w:t>
      </w:r>
      <w:r w:rsidRPr="00151523">
        <w:rPr>
          <w:rFonts w:ascii="Times New Roman" w:hAnsi="Times New Roman"/>
          <w:b/>
          <w:color w:val="000000"/>
          <w:lang w:val="fr-FR"/>
        </w:rPr>
        <w:tab/>
      </w:r>
      <w:r w:rsidRPr="00151523">
        <w:rPr>
          <w:rFonts w:ascii="Times New Roman" w:hAnsi="Times New Roman"/>
          <w:b/>
          <w:lang w:val="fr-FR"/>
        </w:rPr>
        <w:t>COMPOSITION</w:t>
      </w:r>
      <w:r w:rsidRPr="00151523">
        <w:rPr>
          <w:rFonts w:ascii="Times New Roman" w:hAnsi="Times New Roman"/>
          <w:b/>
          <w:color w:val="000000"/>
          <w:lang w:val="fr-FR"/>
        </w:rPr>
        <w:t xml:space="preserve"> EN SUBSTANCE(S) ACTIVE(S)</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color w:val="000000"/>
          <w:lang w:val="fr-FR"/>
        </w:rPr>
      </w:pPr>
      <w:r w:rsidRPr="00151523">
        <w:rPr>
          <w:rFonts w:ascii="Times New Roman" w:hAnsi="Times New Roman"/>
          <w:color w:val="000000"/>
          <w:lang w:val="fr-FR"/>
        </w:rPr>
        <w:t>Chaque gélule contient 25</w:t>
      </w:r>
      <w:r w:rsidR="005D0354" w:rsidRPr="00151523">
        <w:rPr>
          <w:rFonts w:ascii="Times New Roman" w:hAnsi="Times New Roman"/>
          <w:color w:val="000000"/>
          <w:lang w:val="fr-FR"/>
        </w:rPr>
        <w:t> </w:t>
      </w:r>
      <w:r w:rsidRPr="00151523">
        <w:rPr>
          <w:rFonts w:ascii="Times New Roman" w:hAnsi="Times New Roman"/>
          <w:color w:val="000000"/>
          <w:lang w:val="fr-FR"/>
        </w:rPr>
        <w:t xml:space="preserve">mg de cystéamine (sous forme de bitartrate de </w:t>
      </w:r>
      <w:proofErr w:type="spellStart"/>
      <w:r w:rsidRPr="00151523">
        <w:rPr>
          <w:rFonts w:ascii="Times New Roman" w:hAnsi="Times New Roman"/>
          <w:color w:val="000000"/>
          <w:lang w:val="fr-FR"/>
        </w:rPr>
        <w:t>mercaptamine</w:t>
      </w:r>
      <w:proofErr w:type="spellEnd"/>
      <w:r w:rsidRPr="00151523">
        <w:rPr>
          <w:rFonts w:ascii="Times New Roman" w:hAnsi="Times New Roman"/>
          <w:color w:val="000000"/>
          <w:lang w:val="fr-FR"/>
        </w:rPr>
        <w: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3.</w:t>
      </w:r>
      <w:r w:rsidRPr="00151523">
        <w:rPr>
          <w:rFonts w:ascii="Times New Roman" w:hAnsi="Times New Roman"/>
          <w:b/>
          <w:color w:val="000000"/>
          <w:lang w:val="fr-FR"/>
        </w:rPr>
        <w:tab/>
      </w:r>
      <w:r w:rsidRPr="00151523">
        <w:rPr>
          <w:rFonts w:ascii="Times New Roman" w:hAnsi="Times New Roman"/>
          <w:b/>
          <w:lang w:val="fr-FR"/>
        </w:rPr>
        <w:t>LISTE</w:t>
      </w:r>
      <w:r w:rsidRPr="00151523">
        <w:rPr>
          <w:rFonts w:ascii="Times New Roman" w:hAnsi="Times New Roman"/>
          <w:b/>
          <w:color w:val="000000"/>
          <w:lang w:val="fr-FR"/>
        </w:rPr>
        <w:t xml:space="preserve"> DES EXCIPIENTS</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4.</w:t>
      </w:r>
      <w:r w:rsidRPr="00151523">
        <w:rPr>
          <w:rFonts w:ascii="Times New Roman" w:hAnsi="Times New Roman"/>
          <w:b/>
          <w:color w:val="000000"/>
          <w:lang w:val="fr-FR"/>
        </w:rPr>
        <w:tab/>
      </w:r>
      <w:r w:rsidRPr="00151523">
        <w:rPr>
          <w:rFonts w:ascii="Times New Roman" w:hAnsi="Times New Roman"/>
          <w:b/>
          <w:lang w:val="fr-FR"/>
        </w:rPr>
        <w:t>FORME</w:t>
      </w:r>
      <w:r w:rsidRPr="00151523">
        <w:rPr>
          <w:rFonts w:ascii="Times New Roman" w:hAnsi="Times New Roman"/>
          <w:b/>
          <w:color w:val="000000"/>
          <w:lang w:val="fr-FR"/>
        </w:rPr>
        <w:t xml:space="preserve"> PHARMACEUTIQUE ET CONTENU</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shd w:val="clear" w:color="auto" w:fill="BFBFBF"/>
          <w:lang w:val="fr-FR"/>
        </w:rPr>
        <w:t>Gélule gastrorésistante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60</w:t>
      </w:r>
      <w:r w:rsidR="005D0354" w:rsidRPr="00151523">
        <w:rPr>
          <w:rFonts w:ascii="Times New Roman" w:hAnsi="Times New Roman"/>
          <w:lang w:val="fr-FR"/>
        </w:rPr>
        <w:t> </w:t>
      </w:r>
      <w:r w:rsidRPr="00151523">
        <w:rPr>
          <w:rFonts w:ascii="Times New Roman" w:hAnsi="Times New Roman"/>
          <w:lang w:val="fr-FR"/>
        </w:rPr>
        <w:t>gélules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5.</w:t>
      </w:r>
      <w:r w:rsidRPr="00151523">
        <w:rPr>
          <w:rFonts w:ascii="Times New Roman" w:hAnsi="Times New Roman"/>
          <w:b/>
          <w:lang w:val="fr-FR"/>
        </w:rPr>
        <w:tab/>
        <w:t xml:space="preserve">MODE ET VOIE(S) D’ADMINISTRATION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Lire la notice avant utilisation.</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Voie orale.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autoSpaceDE w:val="0"/>
        <w:autoSpaceDN w:val="0"/>
        <w:adjustRightInd w:val="0"/>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fr-FR"/>
        </w:rPr>
      </w:pPr>
      <w:r w:rsidRPr="00151523">
        <w:rPr>
          <w:rFonts w:ascii="Times New Roman" w:hAnsi="Times New Roman"/>
          <w:b/>
          <w:lang w:val="fr-FR"/>
        </w:rPr>
        <w:t>6.</w:t>
      </w:r>
      <w:r w:rsidRPr="00151523">
        <w:rPr>
          <w:rFonts w:ascii="Times New Roman" w:hAnsi="Times New Roman"/>
          <w:b/>
          <w:lang w:val="fr-FR"/>
        </w:rPr>
        <w:tab/>
        <w:t xml:space="preserve">MISE EN GARDE SPÉCIALE INDIQUANT QUE LE MÉDICAMENT DOIT ÊTRE CONSERVÉ HORS DE </w:t>
      </w:r>
      <w:r w:rsidR="008D0E6E" w:rsidRPr="00151523">
        <w:rPr>
          <w:rFonts w:ascii="Times New Roman" w:hAnsi="Times New Roman"/>
          <w:b/>
          <w:lang w:val="fr-FR"/>
        </w:rPr>
        <w:t xml:space="preserve">VUE ET DE </w:t>
      </w:r>
      <w:r w:rsidRPr="00151523">
        <w:rPr>
          <w:rFonts w:ascii="Times New Roman" w:hAnsi="Times New Roman"/>
          <w:b/>
          <w:lang w:val="fr-FR"/>
        </w:rPr>
        <w:t>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Tenir hors de la vue et de la 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7.</w:t>
      </w:r>
      <w:r w:rsidRPr="00151523">
        <w:rPr>
          <w:rFonts w:ascii="Times New Roman" w:hAnsi="Times New Roman"/>
          <w:b/>
          <w:lang w:val="fr-FR"/>
        </w:rPr>
        <w:tab/>
        <w:t>AUTRE(S) MISE(S) EN GARDE SPÉCIALE(S), SI NÉCESSAIRE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8.</w:t>
      </w:r>
      <w:r w:rsidRPr="00151523">
        <w:rPr>
          <w:rFonts w:ascii="Times New Roman" w:hAnsi="Times New Roman"/>
          <w:b/>
          <w:lang w:val="fr-FR"/>
        </w:rPr>
        <w:tab/>
        <w:t>DATE DE PÉREMPTION</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EXP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À jeter 30</w:t>
      </w:r>
      <w:r w:rsidR="00BF1FF4" w:rsidRPr="00151523">
        <w:rPr>
          <w:rFonts w:ascii="Times New Roman" w:hAnsi="Times New Roman"/>
          <w:lang w:val="fr-FR"/>
        </w:rPr>
        <w:t> </w:t>
      </w:r>
      <w:r w:rsidRPr="00151523">
        <w:rPr>
          <w:rFonts w:ascii="Times New Roman" w:hAnsi="Times New Roman"/>
          <w:lang w:val="fr-FR"/>
        </w:rPr>
        <w:t>jours après ouverture du flacon scellé par un opercule en aluminium.</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Date d’ouverture :</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Utiliser avant le :</w:t>
      </w:r>
    </w:p>
    <w:p w:rsidR="00D13A8B" w:rsidRPr="00151523" w:rsidRDefault="00D13A8B" w:rsidP="00151523">
      <w:pPr>
        <w:tabs>
          <w:tab w:val="left" w:pos="567"/>
        </w:tabs>
        <w:spacing w:after="0" w:line="240" w:lineRule="auto"/>
        <w:rPr>
          <w:rFonts w:ascii="Times New Roman" w:hAnsi="Times New Roman"/>
          <w:lang w:val="fr-FR"/>
        </w:rPr>
      </w:pPr>
    </w:p>
    <w:p w:rsidR="006B2E93" w:rsidRPr="00151523" w:rsidRDefault="006B2E93"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9.</w:t>
      </w:r>
      <w:r w:rsidRPr="00151523">
        <w:rPr>
          <w:rFonts w:ascii="Times New Roman" w:hAnsi="Times New Roman"/>
          <w:b/>
          <w:lang w:val="fr-FR"/>
        </w:rPr>
        <w:tab/>
        <w:t>PRÉCAUTIONS PARTICULIÈRES DE CONSERVATION</w:t>
      </w:r>
    </w:p>
    <w:p w:rsidR="00D13A8B" w:rsidRPr="00151523" w:rsidRDefault="00D13A8B" w:rsidP="00151523">
      <w:pPr>
        <w:keepNext/>
        <w:tabs>
          <w:tab w:val="left" w:pos="567"/>
        </w:tabs>
        <w:spacing w:after="0" w:line="240" w:lineRule="auto"/>
        <w:rPr>
          <w:rFonts w:ascii="Times New Roman" w:hAnsi="Times New Roman"/>
          <w:lang w:val="fr-FR"/>
        </w:rPr>
      </w:pPr>
    </w:p>
    <w:p w:rsidR="00393E69" w:rsidRPr="00151523" w:rsidRDefault="00BF1FF4"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À</w:t>
      </w:r>
      <w:r w:rsidR="00393E69" w:rsidRPr="00151523">
        <w:rPr>
          <w:rFonts w:ascii="Times New Roman" w:hAnsi="Times New Roman"/>
          <w:color w:val="000000"/>
          <w:lang w:val="fr-FR"/>
        </w:rPr>
        <w:t xml:space="preserve"> conserver au réfrigérateur. Ne pas congeler.</w:t>
      </w:r>
    </w:p>
    <w:p w:rsidR="00D13A8B" w:rsidRPr="00151523" w:rsidRDefault="00393E69"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Après ouverture, à</w:t>
      </w:r>
      <w:r w:rsidR="00D13A8B" w:rsidRPr="00151523">
        <w:rPr>
          <w:rFonts w:ascii="Times New Roman" w:hAnsi="Times New Roman"/>
          <w:color w:val="000000"/>
          <w:lang w:val="fr-FR"/>
        </w:rPr>
        <w:t xml:space="preserve"> conserver à une température ne dépassant pas 25</w:t>
      </w:r>
      <w:r w:rsidR="00951D12" w:rsidRPr="00151523">
        <w:rPr>
          <w:rFonts w:ascii="Times New Roman" w:hAnsi="Times New Roman"/>
          <w:color w:val="000000"/>
          <w:lang w:val="fr-FR"/>
        </w:rPr>
        <w:t> </w:t>
      </w:r>
      <w:r w:rsidR="00D13A8B" w:rsidRPr="00151523">
        <w:rPr>
          <w:rFonts w:ascii="Times New Roman" w:hAnsi="Times New Roman"/>
          <w:color w:val="000000"/>
          <w:lang w:val="fr-FR"/>
        </w:rPr>
        <w:t>°C.</w:t>
      </w:r>
    </w:p>
    <w:p w:rsidR="00D13A8B" w:rsidRPr="00151523" w:rsidRDefault="00D13A8B"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Conserver le flacon soigneusement fermé à l’abri de la lumière et de l’humidité.</w:t>
      </w:r>
    </w:p>
    <w:p w:rsidR="00D13A8B" w:rsidRPr="00151523" w:rsidRDefault="00D13A8B" w:rsidP="00151523">
      <w:pPr>
        <w:tabs>
          <w:tab w:val="left" w:pos="567"/>
        </w:tabs>
        <w:spacing w:after="0" w:line="240" w:lineRule="auto"/>
        <w:ind w:left="567" w:hanging="567"/>
        <w:rPr>
          <w:rFonts w:ascii="Times New Roman" w:hAnsi="Times New Roman"/>
          <w:lang w:val="fr-FR"/>
        </w:rPr>
      </w:pPr>
    </w:p>
    <w:p w:rsidR="00D13A8B" w:rsidRPr="00151523" w:rsidRDefault="00D13A8B" w:rsidP="00151523">
      <w:pPr>
        <w:tabs>
          <w:tab w:val="left" w:pos="567"/>
        </w:tabs>
        <w:spacing w:after="0" w:line="240" w:lineRule="auto"/>
        <w:ind w:left="567" w:hanging="567"/>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10.</w:t>
      </w:r>
      <w:r w:rsidRPr="00151523">
        <w:rPr>
          <w:rFonts w:ascii="Times New Roman" w:hAnsi="Times New Roman"/>
          <w:b/>
          <w:lang w:val="fr-FR"/>
        </w:rPr>
        <w:tab/>
        <w:t>PRÉCAUTIONS PARTICULIÈRES D’ÉLIMINATION DES MÉDICAMENTS NON UTILISÉS OU DES DÉCHETS PROVENANT DE CES MÉDICAMENTS S’IL Y A LIEU</w:t>
      </w:r>
    </w:p>
    <w:p w:rsidR="00D13A8B" w:rsidRPr="00151523" w:rsidRDefault="00D13A8B" w:rsidP="00151523">
      <w:pPr>
        <w:keepNext/>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11.</w:t>
      </w:r>
      <w:r w:rsidRPr="00151523">
        <w:rPr>
          <w:rFonts w:ascii="Times New Roman" w:hAnsi="Times New Roman"/>
          <w:b/>
          <w:lang w:val="fr-FR"/>
        </w:rPr>
        <w:tab/>
        <w:t>NOM ET ADRESSE DU TITULAIRE DE L’AUTORISATION DE MISE SUR LE MARCHÉ</w:t>
      </w:r>
    </w:p>
    <w:p w:rsidR="00D13A8B" w:rsidRPr="00151523" w:rsidRDefault="00D13A8B" w:rsidP="00151523">
      <w:pPr>
        <w:tabs>
          <w:tab w:val="left" w:pos="567"/>
        </w:tabs>
        <w:spacing w:after="0" w:line="240" w:lineRule="auto"/>
        <w:rPr>
          <w:rFonts w:ascii="Times New Roman" w:hAnsi="Times New Roman"/>
          <w:lang w:val="fr-FR"/>
        </w:rPr>
      </w:pPr>
    </w:p>
    <w:p w:rsidR="00BE7218" w:rsidRPr="00BD740A" w:rsidRDefault="00BE7218" w:rsidP="00151523">
      <w:pPr>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12.</w:t>
      </w:r>
      <w:r w:rsidRPr="00151523">
        <w:rPr>
          <w:rFonts w:ascii="Times New Roman" w:hAnsi="Times New Roman"/>
          <w:b/>
          <w:lang w:val="fr-FR"/>
        </w:rPr>
        <w:tab/>
        <w:t xml:space="preserve">NUMÉRO(S) D’AUTORISATION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EU/1/13/861/001</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13.</w:t>
      </w:r>
      <w:r w:rsidRPr="00151523">
        <w:rPr>
          <w:rFonts w:ascii="Times New Roman" w:hAnsi="Times New Roman"/>
          <w:b/>
          <w:lang w:val="fr-FR"/>
        </w:rPr>
        <w:tab/>
        <w:t>NUMÉRO DU LOT</w:t>
      </w:r>
    </w:p>
    <w:p w:rsidR="00D13A8B" w:rsidRPr="00151523" w:rsidRDefault="00D13A8B" w:rsidP="00151523">
      <w:pPr>
        <w:tabs>
          <w:tab w:val="left" w:pos="567"/>
        </w:tabs>
        <w:spacing w:after="0" w:line="240" w:lineRule="auto"/>
        <w:rPr>
          <w:rFonts w:ascii="Times New Roman" w:hAnsi="Times New Roman"/>
          <w:i/>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Lot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14.</w:t>
      </w:r>
      <w:r w:rsidRPr="00151523">
        <w:rPr>
          <w:rFonts w:ascii="Times New Roman" w:hAnsi="Times New Roman"/>
          <w:b/>
          <w:lang w:val="fr-FR"/>
        </w:rPr>
        <w:tab/>
        <w:t>CONDITIONS DE PRESCRIPTION ET DE DÉLIVRANCE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15.</w:t>
      </w:r>
      <w:r w:rsidRPr="00151523">
        <w:rPr>
          <w:rFonts w:ascii="Times New Roman" w:hAnsi="Times New Roman"/>
          <w:b/>
          <w:lang w:val="fr-FR"/>
        </w:rPr>
        <w:tab/>
        <w:t>INDICATIONS D’UTILISATION</w:t>
      </w:r>
    </w:p>
    <w:p w:rsidR="00D13A8B" w:rsidRPr="00151523" w:rsidRDefault="00D13A8B" w:rsidP="00151523">
      <w:pPr>
        <w:pStyle w:val="AmmCorpsTexte"/>
        <w:spacing w:after="0"/>
        <w:rPr>
          <w:rFonts w:ascii="Times New Roman" w:hAnsi="Times New Roman"/>
          <w:sz w:val="22"/>
          <w:szCs w:val="22"/>
        </w:rPr>
      </w:pPr>
    </w:p>
    <w:p w:rsidR="00D13A8B" w:rsidRPr="00151523" w:rsidRDefault="00D13A8B" w:rsidP="00151523">
      <w:pPr>
        <w:tabs>
          <w:tab w:val="left" w:pos="567"/>
        </w:tabs>
        <w:spacing w:after="0" w:line="240" w:lineRule="auto"/>
        <w:rPr>
          <w:rFonts w:ascii="Times New Roman" w:hAnsi="Times New Roman"/>
          <w:lang w:val="fr-FR"/>
        </w:rPr>
      </w:pPr>
    </w:p>
    <w:p w:rsidR="00D13A8B" w:rsidRPr="00BD740A"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16.</w:t>
      </w:r>
      <w:r w:rsidRPr="00151523">
        <w:rPr>
          <w:rFonts w:ascii="Times New Roman" w:hAnsi="Times New Roman"/>
          <w:b/>
          <w:lang w:val="fr-FR"/>
        </w:rPr>
        <w:tab/>
        <w:t xml:space="preserve">INFORMATIONS EN </w:t>
      </w:r>
      <w:r w:rsidRPr="00BD740A">
        <w:rPr>
          <w:rFonts w:ascii="Times New Roman" w:hAnsi="Times New Roman"/>
          <w:b/>
          <w:lang w:val="fr-FR"/>
        </w:rPr>
        <w:t>BRAILLE</w:t>
      </w:r>
    </w:p>
    <w:p w:rsidR="00D13A8B" w:rsidRPr="00151523" w:rsidRDefault="00D13A8B" w:rsidP="00151523">
      <w:pPr>
        <w:spacing w:after="0" w:line="240" w:lineRule="auto"/>
        <w:rPr>
          <w:rFonts w:ascii="Times New Roman" w:hAnsi="Times New Roman"/>
          <w:lang w:val="fr-FR"/>
        </w:rPr>
      </w:pP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15152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17.</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CODE-BARRES 2D</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p>
    <w:p w:rsidR="00BF1FF4" w:rsidRPr="009673F0" w:rsidRDefault="00BF1FF4" w:rsidP="00151523">
      <w:pPr>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shd w:val="clear" w:color="auto" w:fill="D9D9D9"/>
          <w:lang w:val="fr-FR"/>
        </w:rPr>
        <w:t>code-barres 2D portant l’identifiant unique inclus.</w:t>
      </w: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BD740A">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18.</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DONNÉES LISIBLES PAR LES HUMAINS</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PC :</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SN :</w:t>
      </w:r>
    </w:p>
    <w:p w:rsidR="00D13A8B" w:rsidRPr="00151523" w:rsidRDefault="00BF1FF4" w:rsidP="009673F0">
      <w:pPr>
        <w:shd w:val="clear" w:color="auto" w:fill="FFFFFF"/>
        <w:tabs>
          <w:tab w:val="left" w:pos="567"/>
        </w:tabs>
        <w:spacing w:after="0" w:line="240" w:lineRule="auto"/>
        <w:rPr>
          <w:rFonts w:ascii="Times New Roman" w:hAnsi="Times New Roman"/>
          <w:lang w:val="fr-FR"/>
        </w:rPr>
      </w:pPr>
      <w:r w:rsidRPr="009673F0">
        <w:rPr>
          <w:rFonts w:ascii="Times New Roman" w:hAnsi="Times New Roman"/>
          <w:color w:val="000000"/>
          <w:lang w:val="fr-FR"/>
        </w:rPr>
        <w:t>NN :</w:t>
      </w:r>
    </w:p>
    <w:p w:rsidR="00D13A8B" w:rsidRPr="00151523" w:rsidRDefault="00D13A8B" w:rsidP="00151523">
      <w:pPr>
        <w:pStyle w:val="AmmCorpsTexte"/>
        <w:spacing w:after="0"/>
        <w:rPr>
          <w:rFonts w:ascii="Times New Roman" w:hAnsi="Times New Roman"/>
          <w:sz w:val="22"/>
          <w:szCs w:val="22"/>
        </w:rPr>
      </w:pPr>
      <w:r w:rsidRPr="00151523">
        <w:rPr>
          <w:rFonts w:ascii="Times New Roman" w:hAnsi="Times New Roman"/>
          <w:sz w:val="22"/>
          <w:szCs w:val="22"/>
        </w:rPr>
        <w:br w:type="page"/>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color w:val="000000"/>
          <w:lang w:val="fr-FR"/>
        </w:rPr>
      </w:pPr>
      <w:r w:rsidRPr="00151523">
        <w:rPr>
          <w:rFonts w:ascii="Times New Roman" w:hAnsi="Times New Roman"/>
          <w:b/>
          <w:color w:val="000000"/>
          <w:lang w:val="fr-FR"/>
        </w:rPr>
        <w:t>MENTIONS DEVANT FIGURER SUR LE CONDITIONNEMENT PRIMAIRE</w:t>
      </w: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color w:val="000000"/>
          <w:lang w:val="fr-FR"/>
        </w:rPr>
      </w:pPr>
    </w:p>
    <w:p w:rsidR="00D13A8B" w:rsidRPr="00151523" w:rsidRDefault="00D13A8B" w:rsidP="00151523">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bCs/>
          <w:color w:val="000000"/>
          <w:lang w:val="fr-FR"/>
        </w:rPr>
        <w:t>FLACON</w:t>
      </w:r>
    </w:p>
    <w:p w:rsidR="00D13A8B" w:rsidRPr="00151523" w:rsidRDefault="00D13A8B" w:rsidP="00151523">
      <w:pPr>
        <w:tabs>
          <w:tab w:val="left" w:pos="567"/>
        </w:tabs>
        <w:spacing w:after="0" w:line="240" w:lineRule="auto"/>
        <w:rPr>
          <w:rFonts w:ascii="Times New Roman" w:hAnsi="Times New Roman"/>
          <w:color w:val="000000"/>
          <w:lang w:val="fr-FR"/>
        </w:rPr>
      </w:pPr>
    </w:p>
    <w:p w:rsidR="006B2E93" w:rsidRPr="00151523" w:rsidRDefault="006B2E93" w:rsidP="00151523">
      <w:pPr>
        <w:tabs>
          <w:tab w:val="left" w:pos="567"/>
        </w:tabs>
        <w:spacing w:after="0" w:line="240" w:lineRule="auto"/>
        <w:rPr>
          <w:rFonts w:ascii="Times New Roman" w:hAnsi="Times New Roman"/>
          <w:color w:val="000000"/>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1.</w:t>
      </w:r>
      <w:r w:rsidRPr="00151523">
        <w:rPr>
          <w:rFonts w:ascii="Times New Roman" w:hAnsi="Times New Roman"/>
          <w:b/>
          <w:color w:val="000000"/>
          <w:lang w:val="fr-FR"/>
        </w:rPr>
        <w:tab/>
      </w:r>
      <w:r w:rsidRPr="00151523">
        <w:rPr>
          <w:rFonts w:ascii="Times New Roman" w:hAnsi="Times New Roman"/>
          <w:b/>
          <w:lang w:val="fr-FR"/>
        </w:rPr>
        <w:t>DÉNOMINATION</w:t>
      </w:r>
      <w:r w:rsidRPr="00151523">
        <w:rPr>
          <w:rFonts w:ascii="Times New Roman" w:hAnsi="Times New Roman"/>
          <w:b/>
          <w:color w:val="000000"/>
          <w:lang w:val="fr-FR"/>
        </w:rPr>
        <w:t xml:space="preserve"> DU MÉDICAMENT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PROCYSBI 75</w:t>
      </w:r>
      <w:r w:rsidR="005D0354" w:rsidRPr="00151523">
        <w:rPr>
          <w:rFonts w:ascii="Times New Roman" w:hAnsi="Times New Roman"/>
          <w:lang w:val="fr-FR"/>
        </w:rPr>
        <w:t> </w:t>
      </w:r>
      <w:r w:rsidRPr="00151523">
        <w:rPr>
          <w:rFonts w:ascii="Times New Roman" w:hAnsi="Times New Roman"/>
          <w:lang w:val="fr-FR"/>
        </w:rPr>
        <w:t xml:space="preserve">mg gélules gastrorésistantes </w:t>
      </w:r>
    </w:p>
    <w:p w:rsidR="00D13A8B" w:rsidRPr="00151523" w:rsidRDefault="00BF1FF4" w:rsidP="00151523">
      <w:pPr>
        <w:tabs>
          <w:tab w:val="left" w:pos="567"/>
        </w:tabs>
        <w:spacing w:after="0" w:line="240" w:lineRule="auto"/>
        <w:rPr>
          <w:rFonts w:ascii="Times New Roman" w:hAnsi="Times New Roman"/>
          <w:lang w:val="fr-FR"/>
        </w:rPr>
      </w:pPr>
      <w:r w:rsidRPr="00151523">
        <w:rPr>
          <w:rFonts w:ascii="Times New Roman" w:hAnsi="Times New Roman"/>
          <w:lang w:val="fr-FR"/>
        </w:rPr>
        <w:t>c</w:t>
      </w:r>
      <w:r w:rsidR="00D13A8B" w:rsidRPr="00151523">
        <w:rPr>
          <w:rFonts w:ascii="Times New Roman" w:hAnsi="Times New Roman"/>
          <w:lang w:val="fr-FR"/>
        </w:rPr>
        <w:t>ystéamine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color w:val="000000"/>
          <w:lang w:val="fr-FR"/>
        </w:rPr>
      </w:pPr>
      <w:r w:rsidRPr="00151523">
        <w:rPr>
          <w:rFonts w:ascii="Times New Roman" w:hAnsi="Times New Roman"/>
          <w:b/>
          <w:color w:val="000000"/>
          <w:lang w:val="fr-FR"/>
        </w:rPr>
        <w:t>2.</w:t>
      </w:r>
      <w:r w:rsidRPr="00151523">
        <w:rPr>
          <w:rFonts w:ascii="Times New Roman" w:hAnsi="Times New Roman"/>
          <w:b/>
          <w:color w:val="000000"/>
          <w:lang w:val="fr-FR"/>
        </w:rPr>
        <w:tab/>
      </w:r>
      <w:r w:rsidRPr="00151523">
        <w:rPr>
          <w:rFonts w:ascii="Times New Roman" w:hAnsi="Times New Roman"/>
          <w:b/>
          <w:lang w:val="fr-FR"/>
        </w:rPr>
        <w:t>COMPOSITION</w:t>
      </w:r>
      <w:r w:rsidRPr="00151523">
        <w:rPr>
          <w:rFonts w:ascii="Times New Roman" w:hAnsi="Times New Roman"/>
          <w:b/>
          <w:color w:val="000000"/>
          <w:lang w:val="fr-FR"/>
        </w:rPr>
        <w:t xml:space="preserve"> EN SUBSTANCE(S) ACTIVE(S)</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color w:val="000000"/>
          <w:lang w:val="fr-FR"/>
        </w:rPr>
      </w:pPr>
      <w:r w:rsidRPr="00151523">
        <w:rPr>
          <w:rFonts w:ascii="Times New Roman" w:hAnsi="Times New Roman"/>
          <w:color w:val="000000"/>
          <w:lang w:val="fr-FR"/>
        </w:rPr>
        <w:t>Chaque gélule contient 75</w:t>
      </w:r>
      <w:r w:rsidR="005D0354" w:rsidRPr="00151523">
        <w:rPr>
          <w:rFonts w:ascii="Times New Roman" w:hAnsi="Times New Roman"/>
          <w:color w:val="000000"/>
          <w:lang w:val="fr-FR"/>
        </w:rPr>
        <w:t> </w:t>
      </w:r>
      <w:r w:rsidRPr="00151523">
        <w:rPr>
          <w:rFonts w:ascii="Times New Roman" w:hAnsi="Times New Roman"/>
          <w:color w:val="000000"/>
          <w:lang w:val="fr-FR"/>
        </w:rPr>
        <w:t xml:space="preserve">mg de cystéamine (sous forme de bitartrate de </w:t>
      </w:r>
      <w:proofErr w:type="spellStart"/>
      <w:r w:rsidRPr="00151523">
        <w:rPr>
          <w:rFonts w:ascii="Times New Roman" w:hAnsi="Times New Roman"/>
          <w:color w:val="000000"/>
          <w:lang w:val="fr-FR"/>
        </w:rPr>
        <w:t>mercaptamine</w:t>
      </w:r>
      <w:proofErr w:type="spellEnd"/>
      <w:r w:rsidRPr="00151523">
        <w:rPr>
          <w:rFonts w:ascii="Times New Roman" w:hAnsi="Times New Roman"/>
          <w:color w:val="000000"/>
          <w:lang w:val="fr-FR"/>
        </w:rPr>
        <w:t>).</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3.</w:t>
      </w:r>
      <w:r w:rsidRPr="00151523">
        <w:rPr>
          <w:rFonts w:ascii="Times New Roman" w:hAnsi="Times New Roman"/>
          <w:b/>
          <w:color w:val="000000"/>
          <w:lang w:val="fr-FR"/>
        </w:rPr>
        <w:tab/>
      </w:r>
      <w:r w:rsidRPr="00151523">
        <w:rPr>
          <w:rFonts w:ascii="Times New Roman" w:hAnsi="Times New Roman"/>
          <w:b/>
          <w:lang w:val="fr-FR"/>
        </w:rPr>
        <w:t>LISTE</w:t>
      </w:r>
      <w:r w:rsidRPr="00151523">
        <w:rPr>
          <w:rFonts w:ascii="Times New Roman" w:hAnsi="Times New Roman"/>
          <w:b/>
          <w:color w:val="000000"/>
          <w:lang w:val="fr-FR"/>
        </w:rPr>
        <w:t xml:space="preserve"> DES EXCIPIENTS</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0000"/>
          <w:lang w:val="fr-FR"/>
        </w:rPr>
      </w:pPr>
      <w:r w:rsidRPr="00151523">
        <w:rPr>
          <w:rFonts w:ascii="Times New Roman" w:hAnsi="Times New Roman"/>
          <w:b/>
          <w:color w:val="000000"/>
          <w:lang w:val="fr-FR"/>
        </w:rPr>
        <w:t>4.</w:t>
      </w:r>
      <w:r w:rsidRPr="00151523">
        <w:rPr>
          <w:rFonts w:ascii="Times New Roman" w:hAnsi="Times New Roman"/>
          <w:b/>
          <w:color w:val="000000"/>
          <w:lang w:val="fr-FR"/>
        </w:rPr>
        <w:tab/>
      </w:r>
      <w:r w:rsidRPr="00151523">
        <w:rPr>
          <w:rFonts w:ascii="Times New Roman" w:hAnsi="Times New Roman"/>
          <w:b/>
          <w:lang w:val="fr-FR"/>
        </w:rPr>
        <w:t>FORME</w:t>
      </w:r>
      <w:r w:rsidRPr="00151523">
        <w:rPr>
          <w:rFonts w:ascii="Times New Roman" w:hAnsi="Times New Roman"/>
          <w:b/>
          <w:color w:val="000000"/>
          <w:lang w:val="fr-FR"/>
        </w:rPr>
        <w:t xml:space="preserve"> PHARMACEUTIQUE ET CONTENU</w:t>
      </w:r>
    </w:p>
    <w:p w:rsidR="00D13A8B" w:rsidRPr="00151523" w:rsidRDefault="00D13A8B" w:rsidP="00151523">
      <w:pPr>
        <w:tabs>
          <w:tab w:val="left" w:pos="567"/>
        </w:tabs>
        <w:spacing w:after="0" w:line="240" w:lineRule="auto"/>
        <w:rPr>
          <w:rFonts w:ascii="Times New Roman" w:hAnsi="Times New Roman"/>
          <w:color w:val="000000"/>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Gélule gastrorésistante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250</w:t>
      </w:r>
      <w:r w:rsidR="005D0354" w:rsidRPr="00151523">
        <w:rPr>
          <w:rFonts w:ascii="Times New Roman" w:hAnsi="Times New Roman"/>
          <w:lang w:val="fr-FR"/>
        </w:rPr>
        <w:t> </w:t>
      </w:r>
      <w:r w:rsidRPr="00151523">
        <w:rPr>
          <w:rFonts w:ascii="Times New Roman" w:hAnsi="Times New Roman"/>
          <w:lang w:val="fr-FR"/>
        </w:rPr>
        <w:t>gélules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5.</w:t>
      </w:r>
      <w:r w:rsidRPr="00151523">
        <w:rPr>
          <w:rFonts w:ascii="Times New Roman" w:hAnsi="Times New Roman"/>
          <w:b/>
          <w:lang w:val="fr-FR"/>
        </w:rPr>
        <w:tab/>
        <w:t xml:space="preserve">MODE ET VOIE(S) D’ADMINISTRATION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Lire la notice avant utilisation.</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Voie orale.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autoSpaceDE w:val="0"/>
        <w:autoSpaceDN w:val="0"/>
        <w:adjustRightInd w:val="0"/>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fr-FR"/>
        </w:rPr>
      </w:pPr>
      <w:r w:rsidRPr="00151523">
        <w:rPr>
          <w:rFonts w:ascii="Times New Roman" w:hAnsi="Times New Roman"/>
          <w:b/>
          <w:lang w:val="fr-FR"/>
        </w:rPr>
        <w:t>6.</w:t>
      </w:r>
      <w:r w:rsidRPr="00151523">
        <w:rPr>
          <w:rFonts w:ascii="Times New Roman" w:hAnsi="Times New Roman"/>
          <w:b/>
          <w:lang w:val="fr-FR"/>
        </w:rPr>
        <w:tab/>
        <w:t xml:space="preserve">MISE EN GARDE SPÉCIALE INDIQUANT QUE LE MÉDICAMENT DOIT ÊTRE CONSERVÉ HORS DE </w:t>
      </w:r>
      <w:r w:rsidR="00D6225F" w:rsidRPr="00151523">
        <w:rPr>
          <w:rFonts w:ascii="Times New Roman" w:hAnsi="Times New Roman"/>
          <w:b/>
          <w:lang w:val="fr-FR"/>
        </w:rPr>
        <w:t xml:space="preserve">VUE ET DE </w:t>
      </w:r>
      <w:r w:rsidRPr="00151523">
        <w:rPr>
          <w:rFonts w:ascii="Times New Roman" w:hAnsi="Times New Roman"/>
          <w:b/>
          <w:lang w:val="fr-FR"/>
        </w:rPr>
        <w:t>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Tenir hors de la vue et de la portée des enfants.</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7.</w:t>
      </w:r>
      <w:r w:rsidRPr="00151523">
        <w:rPr>
          <w:rFonts w:ascii="Times New Roman" w:hAnsi="Times New Roman"/>
          <w:b/>
          <w:lang w:val="fr-FR"/>
        </w:rPr>
        <w:tab/>
        <w:t>AUTRE(S) MISE(S) EN GARDE SPÉCIALE(S), SI NÉCESSAIRE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9673F0">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8.</w:t>
      </w:r>
      <w:r w:rsidRPr="00151523">
        <w:rPr>
          <w:rFonts w:ascii="Times New Roman" w:hAnsi="Times New Roman"/>
          <w:b/>
          <w:lang w:val="fr-FR"/>
        </w:rPr>
        <w:tab/>
        <w:t>DATE DE PÉREMPTION</w:t>
      </w:r>
    </w:p>
    <w:p w:rsidR="00D13A8B" w:rsidRPr="00151523" w:rsidRDefault="00D13A8B" w:rsidP="009673F0">
      <w:pPr>
        <w:keepNext/>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EXP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À jeter 30</w:t>
      </w:r>
      <w:r w:rsidR="00BF1FF4" w:rsidRPr="00151523">
        <w:rPr>
          <w:rFonts w:ascii="Times New Roman" w:hAnsi="Times New Roman"/>
          <w:lang w:val="fr-FR"/>
        </w:rPr>
        <w:t> </w:t>
      </w:r>
      <w:r w:rsidRPr="00151523">
        <w:rPr>
          <w:rFonts w:ascii="Times New Roman" w:hAnsi="Times New Roman"/>
          <w:lang w:val="fr-FR"/>
        </w:rPr>
        <w:t>jours après ouverture du flacon scellé par un opercule en aluminium.</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Date d’ouverture</w:t>
      </w:r>
      <w:r w:rsidR="00FC7C16" w:rsidRPr="00151523">
        <w:rPr>
          <w:rFonts w:ascii="Times New Roman" w:hAnsi="Times New Roman"/>
          <w:lang w:val="fr-FR"/>
        </w:rPr>
        <w:t> </w:t>
      </w:r>
      <w:r w:rsidRPr="00151523">
        <w:rPr>
          <w:rFonts w:ascii="Times New Roman" w:hAnsi="Times New Roman"/>
          <w:lang w:val="fr-FR"/>
        </w:rPr>
        <w:t>:</w:t>
      </w: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Utiliser avant le</w:t>
      </w:r>
      <w:r w:rsidR="00FC7C16" w:rsidRPr="00151523">
        <w:rPr>
          <w:rFonts w:ascii="Times New Roman" w:hAnsi="Times New Roman"/>
          <w:lang w:val="fr-FR"/>
        </w:rPr>
        <w:t> </w:t>
      </w:r>
      <w:r w:rsidRPr="00151523">
        <w:rPr>
          <w:rFonts w:ascii="Times New Roman" w:hAnsi="Times New Roman"/>
          <w:lang w:val="fr-FR"/>
        </w:rPr>
        <w:t>:</w:t>
      </w:r>
    </w:p>
    <w:p w:rsidR="00D13A8B" w:rsidRPr="00151523" w:rsidRDefault="00D13A8B" w:rsidP="00151523">
      <w:pPr>
        <w:tabs>
          <w:tab w:val="left" w:pos="567"/>
        </w:tabs>
        <w:spacing w:after="0" w:line="240" w:lineRule="auto"/>
        <w:rPr>
          <w:rFonts w:ascii="Times New Roman" w:hAnsi="Times New Roman"/>
          <w:lang w:val="fr-FR"/>
        </w:rPr>
      </w:pPr>
    </w:p>
    <w:p w:rsidR="00BF1FF4" w:rsidRPr="00151523" w:rsidRDefault="00BF1FF4" w:rsidP="00151523">
      <w:pPr>
        <w:tabs>
          <w:tab w:val="left" w:pos="567"/>
        </w:tabs>
        <w:spacing w:after="0" w:line="240" w:lineRule="auto"/>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9.</w:t>
      </w:r>
      <w:r w:rsidRPr="00151523">
        <w:rPr>
          <w:rFonts w:ascii="Times New Roman" w:hAnsi="Times New Roman"/>
          <w:b/>
          <w:lang w:val="fr-FR"/>
        </w:rPr>
        <w:tab/>
        <w:t>PRÉCAUTIONS PARTICULIÈRES DE CONSERVATION</w:t>
      </w:r>
    </w:p>
    <w:p w:rsidR="00D13A8B" w:rsidRPr="00151523" w:rsidRDefault="00D13A8B" w:rsidP="00151523">
      <w:pPr>
        <w:keepNext/>
        <w:tabs>
          <w:tab w:val="left" w:pos="567"/>
        </w:tabs>
        <w:spacing w:after="0" w:line="240" w:lineRule="auto"/>
        <w:rPr>
          <w:rFonts w:ascii="Times New Roman" w:hAnsi="Times New Roman"/>
          <w:lang w:val="fr-FR"/>
        </w:rPr>
      </w:pPr>
    </w:p>
    <w:p w:rsidR="00393E69" w:rsidRPr="00151523" w:rsidRDefault="00BF1FF4"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À</w:t>
      </w:r>
      <w:r w:rsidR="00393E69" w:rsidRPr="00151523">
        <w:rPr>
          <w:rFonts w:ascii="Times New Roman" w:hAnsi="Times New Roman"/>
          <w:color w:val="000000"/>
          <w:lang w:val="fr-FR"/>
        </w:rPr>
        <w:t xml:space="preserve"> conserver au réfrigérateur. Ne pas congeler.</w:t>
      </w:r>
    </w:p>
    <w:p w:rsidR="00D13A8B" w:rsidRPr="00151523" w:rsidRDefault="00393E69" w:rsidP="009673F0">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Après ouverture, à</w:t>
      </w:r>
      <w:r w:rsidR="00D13A8B" w:rsidRPr="00151523">
        <w:rPr>
          <w:rFonts w:ascii="Times New Roman" w:hAnsi="Times New Roman"/>
          <w:color w:val="000000"/>
          <w:lang w:val="fr-FR"/>
        </w:rPr>
        <w:t xml:space="preserve"> conserver à une température ne dépassant pas 25</w:t>
      </w:r>
      <w:r w:rsidR="00951D12" w:rsidRPr="00151523">
        <w:rPr>
          <w:rFonts w:ascii="Times New Roman" w:hAnsi="Times New Roman"/>
          <w:color w:val="000000"/>
          <w:lang w:val="fr-FR"/>
        </w:rPr>
        <w:t> </w:t>
      </w:r>
      <w:r w:rsidR="00D13A8B" w:rsidRPr="00151523">
        <w:rPr>
          <w:rFonts w:ascii="Times New Roman" w:hAnsi="Times New Roman"/>
          <w:color w:val="000000"/>
          <w:lang w:val="fr-FR"/>
        </w:rPr>
        <w:t>°C.</w:t>
      </w:r>
    </w:p>
    <w:p w:rsidR="00D13A8B" w:rsidRPr="00151523" w:rsidRDefault="00D13A8B"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Conserver le flacon soigneusement fermé à l’abri de la lumière et de l’humidité.</w:t>
      </w:r>
    </w:p>
    <w:p w:rsidR="00D13A8B" w:rsidRPr="00151523" w:rsidRDefault="00D13A8B" w:rsidP="00151523">
      <w:pPr>
        <w:tabs>
          <w:tab w:val="left" w:pos="567"/>
        </w:tabs>
        <w:spacing w:after="0" w:line="240" w:lineRule="auto"/>
        <w:ind w:left="567" w:hanging="567"/>
        <w:rPr>
          <w:rFonts w:ascii="Times New Roman" w:hAnsi="Times New Roman"/>
          <w:lang w:val="fr-FR"/>
        </w:rPr>
      </w:pPr>
    </w:p>
    <w:p w:rsidR="00D13A8B" w:rsidRPr="00151523" w:rsidRDefault="00D13A8B" w:rsidP="00151523">
      <w:pPr>
        <w:tabs>
          <w:tab w:val="left" w:pos="567"/>
        </w:tabs>
        <w:spacing w:after="0" w:line="240" w:lineRule="auto"/>
        <w:ind w:left="567" w:hanging="567"/>
        <w:rPr>
          <w:rFonts w:ascii="Times New Roman" w:hAnsi="Times New Roman"/>
          <w:lang w:val="fr-FR"/>
        </w:rPr>
      </w:pPr>
    </w:p>
    <w:p w:rsidR="00D13A8B" w:rsidRPr="00151523" w:rsidRDefault="00D13A8B" w:rsidP="00151523">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10.</w:t>
      </w:r>
      <w:r w:rsidRPr="00151523">
        <w:rPr>
          <w:rFonts w:ascii="Times New Roman" w:hAnsi="Times New Roman"/>
          <w:b/>
          <w:lang w:val="fr-FR"/>
        </w:rPr>
        <w:tab/>
        <w:t>PRÉCAUTIONS PARTICULIÈRES D’ÉLIMINATION DES MÉDICAMENTS NON UTILISÉS OU DES DÉCHETS PROVENANT DE CES MÉDICAMENTS S’IL Y A LIEU</w:t>
      </w:r>
    </w:p>
    <w:p w:rsidR="00D13A8B" w:rsidRPr="00151523" w:rsidRDefault="00D13A8B" w:rsidP="00151523">
      <w:pPr>
        <w:keepNext/>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fr-FR"/>
        </w:rPr>
      </w:pPr>
      <w:r w:rsidRPr="00151523">
        <w:rPr>
          <w:rFonts w:ascii="Times New Roman" w:hAnsi="Times New Roman"/>
          <w:b/>
          <w:lang w:val="fr-FR"/>
        </w:rPr>
        <w:t>11.</w:t>
      </w:r>
      <w:r w:rsidRPr="00151523">
        <w:rPr>
          <w:rFonts w:ascii="Times New Roman" w:hAnsi="Times New Roman"/>
          <w:b/>
          <w:lang w:val="fr-FR"/>
        </w:rPr>
        <w:tab/>
        <w:t>NOM ET ADRESSE DU TITULAIRE DE L’AUTORISATION DE MISE SUR LE MARCHÉ</w:t>
      </w:r>
    </w:p>
    <w:p w:rsidR="00D13A8B" w:rsidRPr="00151523" w:rsidRDefault="00D13A8B" w:rsidP="00151523">
      <w:pPr>
        <w:tabs>
          <w:tab w:val="left" w:pos="567"/>
        </w:tabs>
        <w:spacing w:after="0" w:line="240" w:lineRule="auto"/>
        <w:rPr>
          <w:rFonts w:ascii="Times New Roman" w:hAnsi="Times New Roman"/>
          <w:lang w:val="fr-FR"/>
        </w:rPr>
      </w:pPr>
    </w:p>
    <w:p w:rsidR="00BE7218" w:rsidRPr="00BD740A" w:rsidRDefault="00BE7218" w:rsidP="00151523">
      <w:pPr>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12.</w:t>
      </w:r>
      <w:r w:rsidRPr="00151523">
        <w:rPr>
          <w:rFonts w:ascii="Times New Roman" w:hAnsi="Times New Roman"/>
          <w:b/>
          <w:lang w:val="fr-FR"/>
        </w:rPr>
        <w:tab/>
        <w:t xml:space="preserve">NUMÉRO(S) D’AUTORISATION DE MISE SUR LE MARCHÉ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EU/1/13/861/00</w:t>
      </w:r>
      <w:r w:rsidR="00A727A9" w:rsidRPr="00151523">
        <w:rPr>
          <w:rFonts w:ascii="Times New Roman" w:hAnsi="Times New Roman"/>
          <w:lang w:val="fr-FR"/>
        </w:rPr>
        <w:t>2</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9673F0"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fr-FR"/>
        </w:rPr>
      </w:pPr>
      <w:r w:rsidRPr="00151523">
        <w:rPr>
          <w:rFonts w:ascii="Times New Roman" w:hAnsi="Times New Roman"/>
          <w:b/>
          <w:lang w:val="fr-FR"/>
        </w:rPr>
        <w:t>13.</w:t>
      </w:r>
      <w:r w:rsidRPr="00151523">
        <w:rPr>
          <w:rFonts w:ascii="Times New Roman" w:hAnsi="Times New Roman"/>
          <w:b/>
          <w:lang w:val="fr-FR"/>
        </w:rPr>
        <w:tab/>
        <w:t>NUMÉRO</w:t>
      </w:r>
      <w:r w:rsidRPr="009673F0">
        <w:rPr>
          <w:rFonts w:ascii="Times New Roman" w:hAnsi="Times New Roman"/>
          <w:b/>
          <w:lang w:val="fr-FR"/>
        </w:rPr>
        <w:t xml:space="preserve"> DU LOT</w:t>
      </w:r>
    </w:p>
    <w:p w:rsidR="00D13A8B" w:rsidRPr="00151523" w:rsidRDefault="00D13A8B" w:rsidP="00151523">
      <w:pPr>
        <w:tabs>
          <w:tab w:val="left" w:pos="567"/>
        </w:tabs>
        <w:spacing w:after="0" w:line="240" w:lineRule="auto"/>
        <w:rPr>
          <w:rFonts w:ascii="Times New Roman" w:hAnsi="Times New Roman"/>
          <w:i/>
          <w:lang w:val="fr-FR"/>
        </w:rPr>
      </w:pPr>
    </w:p>
    <w:p w:rsidR="00D13A8B" w:rsidRPr="00151523" w:rsidRDefault="00D13A8B" w:rsidP="00151523">
      <w:pPr>
        <w:tabs>
          <w:tab w:val="left" w:pos="567"/>
        </w:tabs>
        <w:spacing w:after="0" w:line="240" w:lineRule="auto"/>
        <w:rPr>
          <w:rFonts w:ascii="Times New Roman" w:hAnsi="Times New Roman"/>
          <w:lang w:val="fr-FR"/>
        </w:rPr>
      </w:pPr>
      <w:r w:rsidRPr="00151523">
        <w:rPr>
          <w:rFonts w:ascii="Times New Roman" w:hAnsi="Times New Roman"/>
          <w:lang w:val="fr-FR"/>
        </w:rPr>
        <w:t xml:space="preserve">Lot </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14.</w:t>
      </w:r>
      <w:r w:rsidRPr="00151523">
        <w:rPr>
          <w:rFonts w:ascii="Times New Roman" w:hAnsi="Times New Roman"/>
          <w:b/>
          <w:lang w:val="fr-FR"/>
        </w:rPr>
        <w:tab/>
        <w:t>CONDITIONS DE PRESCRIPTION ET DE DÉLIVRANCE</w:t>
      </w: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lang w:val="fr-FR"/>
        </w:rPr>
      </w:pPr>
    </w:p>
    <w:p w:rsidR="00D13A8B" w:rsidRPr="00151523"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15.</w:t>
      </w:r>
      <w:r w:rsidRPr="00151523">
        <w:rPr>
          <w:rFonts w:ascii="Times New Roman" w:hAnsi="Times New Roman"/>
          <w:b/>
          <w:lang w:val="fr-FR"/>
        </w:rPr>
        <w:tab/>
        <w:t>INDICATIONS D’UTILISATION</w:t>
      </w:r>
    </w:p>
    <w:p w:rsidR="00D13A8B" w:rsidRPr="00151523" w:rsidRDefault="00D13A8B" w:rsidP="00151523">
      <w:pPr>
        <w:pStyle w:val="AmmCorpsTexte"/>
        <w:spacing w:after="0"/>
        <w:rPr>
          <w:rFonts w:ascii="Times New Roman" w:hAnsi="Times New Roman"/>
          <w:sz w:val="22"/>
          <w:szCs w:val="22"/>
        </w:rPr>
      </w:pPr>
    </w:p>
    <w:p w:rsidR="00D13A8B" w:rsidRPr="00151523" w:rsidRDefault="00D13A8B" w:rsidP="00151523">
      <w:pPr>
        <w:tabs>
          <w:tab w:val="left" w:pos="567"/>
        </w:tabs>
        <w:spacing w:after="0" w:line="240" w:lineRule="auto"/>
        <w:rPr>
          <w:rFonts w:ascii="Times New Roman" w:hAnsi="Times New Roman"/>
          <w:lang w:val="fr-FR"/>
        </w:rPr>
      </w:pPr>
    </w:p>
    <w:p w:rsidR="00D13A8B" w:rsidRPr="00BD740A" w:rsidRDefault="00D13A8B" w:rsidP="00151523">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fr-FR"/>
        </w:rPr>
      </w:pPr>
      <w:r w:rsidRPr="00151523">
        <w:rPr>
          <w:rFonts w:ascii="Times New Roman" w:hAnsi="Times New Roman"/>
          <w:b/>
          <w:lang w:val="fr-FR"/>
        </w:rPr>
        <w:t>16.</w:t>
      </w:r>
      <w:r w:rsidRPr="00151523">
        <w:rPr>
          <w:rFonts w:ascii="Times New Roman" w:hAnsi="Times New Roman"/>
          <w:b/>
          <w:lang w:val="fr-FR"/>
        </w:rPr>
        <w:tab/>
        <w:t xml:space="preserve">INFORMATIONS EN </w:t>
      </w:r>
      <w:r w:rsidRPr="00BD740A">
        <w:rPr>
          <w:rFonts w:ascii="Times New Roman" w:hAnsi="Times New Roman"/>
          <w:b/>
          <w:lang w:val="fr-FR"/>
        </w:rPr>
        <w:t>BRAILLE</w:t>
      </w:r>
    </w:p>
    <w:p w:rsidR="00D13A8B" w:rsidRPr="00151523" w:rsidRDefault="00D13A8B" w:rsidP="00151523">
      <w:pPr>
        <w:spacing w:after="0" w:line="240" w:lineRule="auto"/>
        <w:rPr>
          <w:rFonts w:ascii="Times New Roman" w:hAnsi="Times New Roman"/>
          <w:lang w:val="fr-FR"/>
        </w:rPr>
      </w:pP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15152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17.</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CODE-BARRES 2D</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p>
    <w:p w:rsidR="00BF1FF4" w:rsidRPr="009673F0" w:rsidRDefault="00BF1FF4" w:rsidP="00151523">
      <w:pPr>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shd w:val="clear" w:color="auto" w:fill="D9D9D9"/>
          <w:lang w:val="fr-FR"/>
        </w:rPr>
        <w:t>code-barres 2D portant l’identifiant unique inclus.</w:t>
      </w: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151523">
      <w:pPr>
        <w:suppressAutoHyphens/>
        <w:spacing w:after="0" w:line="240" w:lineRule="auto"/>
        <w:rPr>
          <w:rFonts w:ascii="Times New Roman" w:hAnsi="Times New Roman"/>
          <w:color w:val="000000"/>
          <w:lang w:val="fr-FR"/>
        </w:rPr>
      </w:pPr>
    </w:p>
    <w:p w:rsidR="00BF1FF4" w:rsidRPr="009673F0" w:rsidRDefault="00BF1FF4" w:rsidP="0015152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lang w:val="fr-FR"/>
        </w:rPr>
      </w:pPr>
      <w:r w:rsidRPr="009673F0">
        <w:rPr>
          <w:rFonts w:ascii="Times New Roman" w:hAnsi="Times New Roman"/>
          <w:b/>
          <w:color w:val="000000"/>
          <w:lang w:val="fr-FR"/>
        </w:rPr>
        <w:t>18.</w:t>
      </w:r>
      <w:r w:rsidRPr="009673F0">
        <w:rPr>
          <w:rFonts w:ascii="Times New Roman" w:hAnsi="Times New Roman"/>
          <w:b/>
          <w:color w:val="000000"/>
          <w:lang w:val="fr-FR"/>
        </w:rPr>
        <w:tab/>
      </w:r>
      <w:r w:rsidRPr="009673F0">
        <w:rPr>
          <w:rFonts w:ascii="Times New Roman" w:hAnsi="Times New Roman"/>
          <w:b/>
          <w:color w:val="000000"/>
          <w:lang w:val="fr-FR" w:bidi="fr-FR"/>
        </w:rPr>
        <w:t>IDENTIFIANT UNIQUE - DONNÉES LISIBLES PAR LES HUMAINS</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PC :</w:t>
      </w:r>
    </w:p>
    <w:p w:rsidR="00BF1FF4" w:rsidRPr="009673F0" w:rsidRDefault="00BF1FF4" w:rsidP="00151523">
      <w:pPr>
        <w:keepNext/>
        <w:shd w:val="clear" w:color="auto" w:fill="FFFFFF"/>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SN :</w:t>
      </w:r>
    </w:p>
    <w:p w:rsidR="00BF1FF4" w:rsidRDefault="00BF1FF4" w:rsidP="00151523">
      <w:pPr>
        <w:tabs>
          <w:tab w:val="left" w:pos="567"/>
        </w:tabs>
        <w:spacing w:after="0" w:line="240" w:lineRule="auto"/>
        <w:rPr>
          <w:rFonts w:ascii="Times New Roman" w:hAnsi="Times New Roman"/>
          <w:color w:val="000000"/>
          <w:lang w:val="fr-FR"/>
        </w:rPr>
      </w:pPr>
      <w:r w:rsidRPr="009673F0">
        <w:rPr>
          <w:rFonts w:ascii="Times New Roman" w:hAnsi="Times New Roman"/>
          <w:color w:val="000000"/>
          <w:lang w:val="fr-FR"/>
        </w:rPr>
        <w:t>NN :</w:t>
      </w:r>
    </w:p>
    <w:p w:rsidR="00D13A8B" w:rsidRPr="00151523" w:rsidRDefault="00D13A8B" w:rsidP="00151523">
      <w:pPr>
        <w:shd w:val="clear" w:color="auto" w:fill="FFFFFF"/>
        <w:tabs>
          <w:tab w:val="left" w:pos="567"/>
        </w:tabs>
        <w:spacing w:after="0" w:line="240" w:lineRule="auto"/>
        <w:rPr>
          <w:rFonts w:ascii="Times New Roman" w:hAnsi="Times New Roman"/>
          <w:lang w:val="fr-FR"/>
        </w:rPr>
      </w:pPr>
    </w:p>
    <w:p w:rsidR="00D13A8B" w:rsidRPr="00151523" w:rsidRDefault="00D13A8B" w:rsidP="00151523">
      <w:pPr>
        <w:tabs>
          <w:tab w:val="left" w:pos="567"/>
        </w:tabs>
        <w:spacing w:after="0" w:line="240" w:lineRule="auto"/>
        <w:rPr>
          <w:rFonts w:ascii="Times New Roman" w:hAnsi="Times New Roman"/>
          <w:b/>
          <w:lang w:val="fr-FR"/>
        </w:rPr>
      </w:pPr>
      <w:r w:rsidRPr="00151523">
        <w:rPr>
          <w:rFonts w:ascii="Times New Roman" w:hAnsi="Times New Roman"/>
          <w:lang w:val="fr-FR"/>
        </w:rPr>
        <w:br w:type="page"/>
      </w: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pStyle w:val="TitleA"/>
        <w:rPr>
          <w:szCs w:val="22"/>
        </w:rPr>
      </w:pPr>
      <w:r w:rsidRPr="00151523">
        <w:rPr>
          <w:szCs w:val="22"/>
        </w:rPr>
        <w:t>B. NOTICE</w:t>
      </w: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r w:rsidRPr="00151523">
        <w:rPr>
          <w:rFonts w:ascii="Times New Roman" w:hAnsi="Times New Roman"/>
          <w:b/>
          <w:lang w:val="fr-FR"/>
        </w:rPr>
        <w:br w:type="page"/>
        <w:t>Notice</w:t>
      </w:r>
      <w:r w:rsidR="00C1638D" w:rsidRPr="00151523">
        <w:rPr>
          <w:rFonts w:ascii="Times New Roman" w:hAnsi="Times New Roman"/>
          <w:b/>
          <w:lang w:val="fr-FR"/>
        </w:rPr>
        <w:t> </w:t>
      </w:r>
      <w:r w:rsidRPr="00151523">
        <w:rPr>
          <w:rFonts w:ascii="Times New Roman" w:hAnsi="Times New Roman"/>
          <w:b/>
          <w:lang w:val="fr-FR"/>
        </w:rPr>
        <w:t xml:space="preserve">: </w:t>
      </w:r>
      <w:r w:rsidR="00C1638D" w:rsidRPr="00151523">
        <w:rPr>
          <w:rFonts w:ascii="Times New Roman" w:hAnsi="Times New Roman"/>
          <w:b/>
          <w:lang w:val="fr-FR"/>
        </w:rPr>
        <w:t>I</w:t>
      </w:r>
      <w:r w:rsidRPr="00151523">
        <w:rPr>
          <w:rFonts w:ascii="Times New Roman" w:hAnsi="Times New Roman"/>
          <w:b/>
          <w:lang w:val="fr-FR"/>
        </w:rPr>
        <w:t>nformation de l’utilisateur</w:t>
      </w:r>
    </w:p>
    <w:p w:rsidR="00D13A8B" w:rsidRPr="00151523" w:rsidRDefault="00D13A8B" w:rsidP="00151523">
      <w:pPr>
        <w:spacing w:after="0" w:line="240" w:lineRule="auto"/>
        <w:jc w:val="center"/>
        <w:rPr>
          <w:rFonts w:ascii="Times New Roman" w:hAnsi="Times New Roman"/>
          <w:b/>
          <w:lang w:val="fr-FR"/>
        </w:rPr>
      </w:pPr>
    </w:p>
    <w:p w:rsidR="00D13A8B" w:rsidRPr="00151523" w:rsidRDefault="00D13A8B" w:rsidP="00151523">
      <w:pPr>
        <w:spacing w:after="0" w:line="240" w:lineRule="auto"/>
        <w:jc w:val="center"/>
        <w:rPr>
          <w:rFonts w:ascii="Times New Roman" w:hAnsi="Times New Roman"/>
          <w:b/>
          <w:lang w:val="fr-FR"/>
        </w:rPr>
      </w:pPr>
      <w:r w:rsidRPr="00151523">
        <w:rPr>
          <w:rFonts w:ascii="Times New Roman" w:hAnsi="Times New Roman"/>
          <w:b/>
          <w:lang w:val="fr-FR"/>
        </w:rPr>
        <w:t>PROCYSBI 25</w:t>
      </w:r>
      <w:r w:rsidR="005D0354" w:rsidRPr="00151523">
        <w:rPr>
          <w:rFonts w:ascii="Times New Roman" w:hAnsi="Times New Roman"/>
          <w:b/>
          <w:lang w:val="fr-FR"/>
        </w:rPr>
        <w:t> </w:t>
      </w:r>
      <w:r w:rsidRPr="00151523">
        <w:rPr>
          <w:rFonts w:ascii="Times New Roman" w:hAnsi="Times New Roman"/>
          <w:b/>
          <w:lang w:val="fr-FR"/>
        </w:rPr>
        <w:t>mg gélules gastrorésistantes</w:t>
      </w:r>
    </w:p>
    <w:p w:rsidR="00D13A8B" w:rsidRPr="00151523" w:rsidRDefault="00D13A8B" w:rsidP="00151523">
      <w:pPr>
        <w:spacing w:after="0" w:line="240" w:lineRule="auto"/>
        <w:jc w:val="center"/>
        <w:rPr>
          <w:rFonts w:ascii="Times New Roman" w:hAnsi="Times New Roman"/>
          <w:b/>
          <w:lang w:val="fr-FR"/>
        </w:rPr>
      </w:pPr>
      <w:r w:rsidRPr="00151523">
        <w:rPr>
          <w:rFonts w:ascii="Times New Roman" w:hAnsi="Times New Roman"/>
          <w:b/>
          <w:lang w:val="fr-FR"/>
        </w:rPr>
        <w:t>PROCYSBI 75</w:t>
      </w:r>
      <w:r w:rsidR="005D0354" w:rsidRPr="00151523">
        <w:rPr>
          <w:rFonts w:ascii="Times New Roman" w:hAnsi="Times New Roman"/>
          <w:b/>
          <w:lang w:val="fr-FR"/>
        </w:rPr>
        <w:t> </w:t>
      </w:r>
      <w:r w:rsidRPr="00151523">
        <w:rPr>
          <w:rFonts w:ascii="Times New Roman" w:hAnsi="Times New Roman"/>
          <w:b/>
          <w:lang w:val="fr-FR"/>
        </w:rPr>
        <w:t>mg gélules gastrorésistantes</w:t>
      </w:r>
    </w:p>
    <w:p w:rsidR="00FD1263" w:rsidRPr="00151523" w:rsidRDefault="00FD1263" w:rsidP="00151523">
      <w:pPr>
        <w:spacing w:after="0" w:line="240" w:lineRule="auto"/>
        <w:jc w:val="center"/>
        <w:rPr>
          <w:rFonts w:ascii="Times New Roman" w:hAnsi="Times New Roman"/>
          <w:lang w:val="fr-FR"/>
        </w:rPr>
      </w:pPr>
    </w:p>
    <w:p w:rsidR="00D13A8B" w:rsidRPr="00151523" w:rsidRDefault="00D13A8B" w:rsidP="00151523">
      <w:pPr>
        <w:spacing w:after="0" w:line="240" w:lineRule="auto"/>
        <w:jc w:val="center"/>
        <w:rPr>
          <w:rFonts w:ascii="Times New Roman" w:hAnsi="Times New Roman"/>
          <w:lang w:val="fr-FR"/>
        </w:rPr>
      </w:pPr>
      <w:r w:rsidRPr="00151523">
        <w:rPr>
          <w:rFonts w:ascii="Times New Roman" w:hAnsi="Times New Roman"/>
          <w:lang w:val="fr-FR"/>
        </w:rPr>
        <w:t xml:space="preserve">Cystéamine (bitartrate de </w:t>
      </w:r>
      <w:proofErr w:type="spellStart"/>
      <w:r w:rsidRPr="00151523">
        <w:rPr>
          <w:rFonts w:ascii="Times New Roman" w:hAnsi="Times New Roman"/>
          <w:lang w:val="fr-FR"/>
        </w:rPr>
        <w:t>mercaptamine</w:t>
      </w:r>
      <w:proofErr w:type="spellEnd"/>
      <w:r w:rsidRPr="00151523">
        <w:rPr>
          <w:rFonts w:ascii="Times New Roman" w:hAnsi="Times New Roman"/>
          <w:lang w:val="fr-FR"/>
        </w:rPr>
        <w:t>)</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ind w:right="-2"/>
        <w:rPr>
          <w:rFonts w:ascii="Times New Roman" w:hAnsi="Times New Roman"/>
          <w:b/>
          <w:lang w:val="fr-FR"/>
        </w:rPr>
      </w:pPr>
      <w:r w:rsidRPr="00151523">
        <w:rPr>
          <w:rFonts w:ascii="Times New Roman" w:hAnsi="Times New Roman"/>
          <w:b/>
          <w:lang w:val="fr-FR"/>
        </w:rPr>
        <w:t>Veuillez lire attentivement cette notice avant d’utiliser ce médicament car elle contient des informations importantes pour vous.</w:t>
      </w:r>
    </w:p>
    <w:p w:rsidR="00D13A8B" w:rsidRPr="00151523" w:rsidRDefault="00D13A8B" w:rsidP="00151523">
      <w:pPr>
        <w:numPr>
          <w:ilvl w:val="0"/>
          <w:numId w:val="34"/>
        </w:numPr>
        <w:spacing w:after="0" w:line="240" w:lineRule="auto"/>
        <w:ind w:left="567" w:hanging="567"/>
        <w:rPr>
          <w:rFonts w:ascii="Times New Roman" w:hAnsi="Times New Roman"/>
          <w:lang w:val="fr-FR"/>
        </w:rPr>
      </w:pPr>
      <w:r w:rsidRPr="00151523">
        <w:rPr>
          <w:rFonts w:ascii="Times New Roman" w:hAnsi="Times New Roman"/>
          <w:lang w:val="fr-FR"/>
        </w:rPr>
        <w:t>Gardez cette notice. Vous pourriez avoir besoin de la relire.</w:t>
      </w:r>
    </w:p>
    <w:p w:rsidR="00D13A8B" w:rsidRPr="00151523" w:rsidRDefault="00D13A8B" w:rsidP="00151523">
      <w:pPr>
        <w:numPr>
          <w:ilvl w:val="0"/>
          <w:numId w:val="34"/>
        </w:numPr>
        <w:spacing w:after="0" w:line="240" w:lineRule="auto"/>
        <w:ind w:left="567" w:hanging="567"/>
        <w:rPr>
          <w:rFonts w:ascii="Times New Roman" w:hAnsi="Times New Roman"/>
          <w:lang w:val="fr-FR"/>
        </w:rPr>
      </w:pPr>
      <w:r w:rsidRPr="00151523">
        <w:rPr>
          <w:rFonts w:ascii="Times New Roman" w:hAnsi="Times New Roman"/>
          <w:lang w:val="fr-FR"/>
        </w:rPr>
        <w:t>Si vous avez d’autres questions, interrogez votre médecin ou votre pharmacien.</w:t>
      </w:r>
    </w:p>
    <w:p w:rsidR="00D13A8B" w:rsidRPr="00151523" w:rsidRDefault="00D13A8B" w:rsidP="00151523">
      <w:pPr>
        <w:numPr>
          <w:ilvl w:val="0"/>
          <w:numId w:val="34"/>
        </w:numPr>
        <w:spacing w:after="0" w:line="240" w:lineRule="auto"/>
        <w:ind w:left="567" w:right="-2" w:hanging="567"/>
        <w:rPr>
          <w:rFonts w:ascii="Times New Roman" w:hAnsi="Times New Roman"/>
          <w:lang w:val="fr-FR"/>
        </w:rPr>
      </w:pPr>
      <w:r w:rsidRPr="00151523">
        <w:rPr>
          <w:rFonts w:ascii="Times New Roman" w:hAnsi="Times New Roman"/>
          <w:lang w:val="fr-FR"/>
        </w:rPr>
        <w:t>Ce médicament vous a été personnellement prescrit. Ne le donnez pas à d’autres personnes. Il pourrait leur être nocif, même si les signes de leur maladie sont identiques aux vôtres.</w:t>
      </w:r>
    </w:p>
    <w:p w:rsidR="00D13A8B" w:rsidRPr="00151523" w:rsidRDefault="00D13A8B" w:rsidP="00151523">
      <w:pPr>
        <w:numPr>
          <w:ilvl w:val="0"/>
          <w:numId w:val="34"/>
        </w:numPr>
        <w:spacing w:after="0" w:line="240" w:lineRule="auto"/>
        <w:ind w:left="567" w:right="-2" w:hanging="567"/>
        <w:rPr>
          <w:rFonts w:ascii="Times New Roman" w:hAnsi="Times New Roman"/>
          <w:lang w:val="fr-FR"/>
        </w:rPr>
      </w:pPr>
      <w:r w:rsidRPr="00151523">
        <w:rPr>
          <w:rFonts w:ascii="Times New Roman" w:hAnsi="Times New Roman"/>
          <w:lang w:val="fr-FR"/>
        </w:rPr>
        <w:t>Si vous ressentez un quelconque effet indésirable, parlez-en à votre médecin ou votre pharmacien. Ceci s’applique aussi à tout effet indésirable qui ne serait pas mentionné dans cette notice. Voir rubrique</w:t>
      </w:r>
      <w:r w:rsidR="00C1638D" w:rsidRPr="00151523">
        <w:rPr>
          <w:rFonts w:ascii="Times New Roman" w:hAnsi="Times New Roman"/>
          <w:lang w:val="fr-FR"/>
        </w:rPr>
        <w:t> </w:t>
      </w:r>
      <w:r w:rsidRPr="00151523">
        <w:rPr>
          <w:rFonts w:ascii="Times New Roman" w:hAnsi="Times New Roman"/>
          <w:lang w:val="fr-FR"/>
        </w:rPr>
        <w:t>4.</w:t>
      </w:r>
    </w:p>
    <w:p w:rsidR="00D13A8B" w:rsidRPr="00151523" w:rsidRDefault="00D13A8B" w:rsidP="00151523">
      <w:pPr>
        <w:spacing w:after="0" w:line="240" w:lineRule="auto"/>
        <w:rPr>
          <w:rFonts w:ascii="Times New Roman" w:hAnsi="Times New Roman"/>
          <w:b/>
          <w:lang w:val="fr-FR"/>
        </w:rPr>
      </w:pPr>
    </w:p>
    <w:p w:rsidR="00D13A8B" w:rsidRPr="00151523" w:rsidRDefault="00D13A8B" w:rsidP="00151523">
      <w:pPr>
        <w:spacing w:after="0" w:line="240" w:lineRule="auto"/>
        <w:ind w:right="-2"/>
        <w:rPr>
          <w:rFonts w:ascii="Times New Roman" w:hAnsi="Times New Roman"/>
          <w:lang w:val="fr-FR"/>
        </w:rPr>
      </w:pPr>
      <w:r w:rsidRPr="00151523">
        <w:rPr>
          <w:rFonts w:ascii="Times New Roman" w:hAnsi="Times New Roman"/>
          <w:b/>
          <w:lang w:val="fr-FR"/>
        </w:rPr>
        <w:t>Que contient cette notice</w:t>
      </w:r>
      <w:r w:rsidR="00C1638D" w:rsidRPr="00151523">
        <w:rPr>
          <w:rFonts w:ascii="Times New Roman" w:hAnsi="Times New Roman"/>
          <w:b/>
          <w:lang w:val="fr-FR"/>
        </w:rPr>
        <w:t> </w:t>
      </w:r>
      <w:r w:rsidRPr="00151523">
        <w:rPr>
          <w:rFonts w:ascii="Times New Roman" w:hAnsi="Times New Roman"/>
          <w:b/>
          <w:lang w:val="fr-FR"/>
        </w:rPr>
        <w:t>?</w:t>
      </w:r>
    </w:p>
    <w:p w:rsidR="00D13A8B" w:rsidRPr="00151523" w:rsidRDefault="00D13A8B" w:rsidP="00151523">
      <w:pPr>
        <w:spacing w:after="0" w:line="240" w:lineRule="auto"/>
        <w:ind w:left="567" w:right="-29" w:hanging="567"/>
        <w:rPr>
          <w:rFonts w:ascii="Times New Roman" w:hAnsi="Times New Roman"/>
          <w:lang w:val="fr-FR"/>
        </w:rPr>
      </w:pP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1.</w:t>
      </w:r>
      <w:r w:rsidRPr="00151523">
        <w:rPr>
          <w:rFonts w:ascii="Times New Roman" w:hAnsi="Times New Roman"/>
          <w:lang w:val="fr-FR"/>
        </w:rPr>
        <w:tab/>
        <w:t>Qu’est-ce que PROCYSBI et dans quel</w:t>
      </w:r>
      <w:r w:rsidR="00C1638D" w:rsidRPr="00151523">
        <w:rPr>
          <w:rFonts w:ascii="Times New Roman" w:hAnsi="Times New Roman"/>
          <w:lang w:val="fr-FR"/>
        </w:rPr>
        <w:t>s</w:t>
      </w:r>
      <w:r w:rsidRPr="00151523">
        <w:rPr>
          <w:rFonts w:ascii="Times New Roman" w:hAnsi="Times New Roman"/>
          <w:lang w:val="fr-FR"/>
        </w:rPr>
        <w:t xml:space="preserve"> cas est-il utilisé</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2.</w:t>
      </w:r>
      <w:r w:rsidRPr="00151523">
        <w:rPr>
          <w:rFonts w:ascii="Times New Roman" w:hAnsi="Times New Roman"/>
          <w:lang w:val="fr-FR"/>
        </w:rPr>
        <w:tab/>
        <w:t>Quelles sont les informations à connaître avant de prendre PROCYSBI</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3.</w:t>
      </w:r>
      <w:r w:rsidRPr="00151523">
        <w:rPr>
          <w:rFonts w:ascii="Times New Roman" w:hAnsi="Times New Roman"/>
          <w:lang w:val="fr-FR"/>
        </w:rPr>
        <w:tab/>
        <w:t>Comment prendre PROCYSBI</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4.</w:t>
      </w:r>
      <w:r w:rsidRPr="00151523">
        <w:rPr>
          <w:rFonts w:ascii="Times New Roman" w:hAnsi="Times New Roman"/>
          <w:lang w:val="fr-FR"/>
        </w:rPr>
        <w:tab/>
        <w:t>Quels sont les effets indésirables éventuels</w:t>
      </w:r>
      <w:r w:rsidR="00985D78" w:rsidRPr="00151523">
        <w:rPr>
          <w:rFonts w:ascii="Times New Roman" w:hAnsi="Times New Roman"/>
          <w:lang w:val="fr-FR"/>
        </w:rPr>
        <w:t> ?</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5.</w:t>
      </w:r>
      <w:r w:rsidRPr="00151523">
        <w:rPr>
          <w:rFonts w:ascii="Times New Roman" w:hAnsi="Times New Roman"/>
          <w:lang w:val="fr-FR"/>
        </w:rPr>
        <w:tab/>
        <w:t>Comment conserver PROCYSBI</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6.</w:t>
      </w:r>
      <w:r w:rsidRPr="00151523">
        <w:rPr>
          <w:rFonts w:ascii="Times New Roman" w:hAnsi="Times New Roman"/>
          <w:lang w:val="fr-FR"/>
        </w:rPr>
        <w:tab/>
        <w:t>Contenu de l’emballage et autres informations</w:t>
      </w:r>
    </w:p>
    <w:p w:rsidR="00D13A8B" w:rsidRPr="00151523" w:rsidRDefault="00D13A8B" w:rsidP="00151523">
      <w:pPr>
        <w:spacing w:after="0" w:line="240" w:lineRule="auto"/>
        <w:ind w:left="567" w:right="-29" w:hanging="567"/>
        <w:rPr>
          <w:rFonts w:ascii="Times New Roman" w:hAnsi="Times New Roman"/>
          <w:lang w:val="fr-FR"/>
        </w:rPr>
      </w:pPr>
    </w:p>
    <w:p w:rsidR="00C23702" w:rsidRPr="00151523" w:rsidRDefault="00C23702" w:rsidP="00151523">
      <w:pPr>
        <w:spacing w:after="0" w:line="240" w:lineRule="auto"/>
        <w:ind w:left="567" w:right="-29" w:hanging="567"/>
        <w:rPr>
          <w:rFonts w:ascii="Times New Roman" w:hAnsi="Times New Roman"/>
          <w:lang w:val="fr-FR"/>
        </w:rPr>
      </w:pPr>
    </w:p>
    <w:p w:rsidR="00D13A8B" w:rsidRPr="00151523" w:rsidRDefault="00D13A8B" w:rsidP="009673F0">
      <w:pPr>
        <w:keepNext/>
        <w:spacing w:after="0" w:line="240" w:lineRule="auto"/>
        <w:ind w:left="567" w:hanging="567"/>
        <w:rPr>
          <w:rFonts w:ascii="Times New Roman" w:hAnsi="Times New Roman"/>
          <w:b/>
          <w:lang w:val="fr-FR"/>
        </w:rPr>
      </w:pPr>
      <w:r w:rsidRPr="00151523">
        <w:rPr>
          <w:rFonts w:ascii="Times New Roman" w:hAnsi="Times New Roman"/>
          <w:b/>
          <w:lang w:val="fr-FR"/>
        </w:rPr>
        <w:t>1.</w:t>
      </w:r>
      <w:r w:rsidRPr="00151523">
        <w:rPr>
          <w:rFonts w:ascii="Times New Roman" w:hAnsi="Times New Roman"/>
          <w:b/>
          <w:lang w:val="fr-FR"/>
        </w:rPr>
        <w:tab/>
        <w:t>Qu’est-ce que PROCYSBI et dans quel</w:t>
      </w:r>
      <w:r w:rsidR="00C1638D" w:rsidRPr="00151523">
        <w:rPr>
          <w:rFonts w:ascii="Times New Roman" w:hAnsi="Times New Roman"/>
          <w:b/>
          <w:lang w:val="fr-FR"/>
        </w:rPr>
        <w:t>s</w:t>
      </w:r>
      <w:r w:rsidRPr="00151523">
        <w:rPr>
          <w:rFonts w:ascii="Times New Roman" w:hAnsi="Times New Roman"/>
          <w:b/>
          <w:lang w:val="fr-FR"/>
        </w:rPr>
        <w:t xml:space="preserve"> cas est-il utilisé</w:t>
      </w:r>
    </w:p>
    <w:p w:rsidR="00C23702" w:rsidRPr="00151523" w:rsidRDefault="00C23702" w:rsidP="009673F0">
      <w:pPr>
        <w:keepNext/>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b/>
          <w:lang w:val="fr-FR"/>
        </w:rPr>
      </w:pPr>
      <w:r w:rsidRPr="00151523">
        <w:rPr>
          <w:rFonts w:ascii="Times New Roman" w:hAnsi="Times New Roman"/>
          <w:lang w:val="fr-FR"/>
        </w:rPr>
        <w:t xml:space="preserve">PROCYSBI contient comme principe actif la cystéamine (également appelée </w:t>
      </w:r>
      <w:proofErr w:type="spellStart"/>
      <w:r w:rsidRPr="00151523">
        <w:rPr>
          <w:rFonts w:ascii="Times New Roman" w:hAnsi="Times New Roman"/>
          <w:lang w:val="fr-FR"/>
        </w:rPr>
        <w:t>mercaptamine</w:t>
      </w:r>
      <w:proofErr w:type="spellEnd"/>
      <w:r w:rsidRPr="00151523">
        <w:rPr>
          <w:rFonts w:ascii="Times New Roman" w:hAnsi="Times New Roman"/>
          <w:lang w:val="fr-FR"/>
        </w:rPr>
        <w:t xml:space="preserve">) et est destiné au traitement de la </w:t>
      </w:r>
      <w:proofErr w:type="spellStart"/>
      <w:r w:rsidRPr="00151523">
        <w:rPr>
          <w:rFonts w:ascii="Times New Roman" w:hAnsi="Times New Roman"/>
          <w:lang w:val="fr-FR"/>
        </w:rPr>
        <w:t>cystinose</w:t>
      </w:r>
      <w:proofErr w:type="spellEnd"/>
      <w:r w:rsidRPr="00151523">
        <w:rPr>
          <w:rFonts w:ascii="Times New Roman" w:hAnsi="Times New Roman"/>
          <w:lang w:val="fr-FR"/>
        </w:rPr>
        <w:t xml:space="preserve"> </w:t>
      </w:r>
      <w:proofErr w:type="spellStart"/>
      <w:r w:rsidRPr="00151523">
        <w:rPr>
          <w:rFonts w:ascii="Times New Roman" w:hAnsi="Times New Roman"/>
          <w:lang w:val="fr-FR"/>
        </w:rPr>
        <w:t>néphropathique</w:t>
      </w:r>
      <w:proofErr w:type="spellEnd"/>
      <w:r w:rsidRPr="00151523">
        <w:rPr>
          <w:rFonts w:ascii="Times New Roman" w:hAnsi="Times New Roman"/>
          <w:lang w:val="fr-FR"/>
        </w:rPr>
        <w:t xml:space="preserve"> chez l’enfant et l’adulte. La </w:t>
      </w:r>
      <w:proofErr w:type="spellStart"/>
      <w:r w:rsidRPr="00151523">
        <w:rPr>
          <w:rFonts w:ascii="Times New Roman" w:hAnsi="Times New Roman"/>
          <w:lang w:val="fr-FR"/>
        </w:rPr>
        <w:t>cystinose</w:t>
      </w:r>
      <w:proofErr w:type="spellEnd"/>
      <w:r w:rsidRPr="00151523">
        <w:rPr>
          <w:rFonts w:ascii="Times New Roman" w:hAnsi="Times New Roman"/>
          <w:lang w:val="fr-FR"/>
        </w:rPr>
        <w:t xml:space="preserve"> est une maladie caractérisée par une accumulation anormale d’un acide aminé la cystine dans divers organes du corps, comme les reins, les yeux, les muscles, le pancréas et le cerveau. L’accumulation de cystine provoque une altération des reins, ainsi qu’une excrétion excessive de glucose, de protéines et d’électrolytes. Différents organes sont atteints à des âges différents.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 xml:space="preserve">PROCYSBI est un médicament qui réagit avec la cystine pour abaisser sa concentration dans les cellules. Le traitement par la cystéamine doit être commencé rapidement après la confirmation du diagnostic de </w:t>
      </w:r>
      <w:proofErr w:type="spellStart"/>
      <w:r w:rsidRPr="00151523">
        <w:rPr>
          <w:rFonts w:ascii="Times New Roman" w:hAnsi="Times New Roman"/>
          <w:lang w:val="fr-FR"/>
        </w:rPr>
        <w:t>cystinose</w:t>
      </w:r>
      <w:proofErr w:type="spellEnd"/>
      <w:r w:rsidRPr="00151523">
        <w:rPr>
          <w:rFonts w:ascii="Times New Roman" w:hAnsi="Times New Roman"/>
          <w:lang w:val="fr-FR"/>
        </w:rPr>
        <w:t>, afin d’en obtenir un bénéfice maximal.</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ind w:left="567" w:hanging="567"/>
        <w:rPr>
          <w:rFonts w:ascii="Times New Roman" w:hAnsi="Times New Roman"/>
          <w:b/>
          <w:lang w:val="fr-FR"/>
        </w:rPr>
      </w:pPr>
      <w:r w:rsidRPr="00151523">
        <w:rPr>
          <w:rFonts w:ascii="Times New Roman" w:hAnsi="Times New Roman"/>
          <w:b/>
          <w:lang w:val="fr-FR"/>
        </w:rPr>
        <w:t>2.</w:t>
      </w:r>
      <w:r w:rsidRPr="00151523">
        <w:rPr>
          <w:rFonts w:ascii="Times New Roman" w:hAnsi="Times New Roman"/>
          <w:b/>
          <w:lang w:val="fr-FR"/>
        </w:rPr>
        <w:tab/>
        <w:t>Quelles sont les informations à connaître avant de prendre PROCYSBI</w:t>
      </w:r>
    </w:p>
    <w:p w:rsidR="00C23702" w:rsidRPr="00151523" w:rsidRDefault="00C23702" w:rsidP="009673F0">
      <w:pPr>
        <w:keepNext/>
        <w:spacing w:after="0" w:line="240" w:lineRule="auto"/>
        <w:rPr>
          <w:rFonts w:ascii="Times New Roman" w:hAnsi="Times New Roman"/>
          <w:b/>
          <w:lang w:val="fr-FR"/>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Ne prenez jamais PROCYSBI</w:t>
      </w:r>
      <w:r w:rsidR="005A7840" w:rsidRPr="00151523">
        <w:rPr>
          <w:rFonts w:ascii="Times New Roman" w:hAnsi="Times New Roman"/>
          <w:b/>
          <w:lang w:val="fr-FR"/>
        </w:rPr>
        <w:t> </w:t>
      </w:r>
      <w:r w:rsidRPr="00151523">
        <w:rPr>
          <w:rFonts w:ascii="Times New Roman" w:hAnsi="Times New Roman"/>
          <w:b/>
          <w:lang w:val="fr-FR"/>
        </w:rPr>
        <w:t>:</w:t>
      </w:r>
    </w:p>
    <w:p w:rsidR="00D13A8B" w:rsidRPr="00151523" w:rsidRDefault="00D13A8B" w:rsidP="00151523">
      <w:pPr>
        <w:pStyle w:val="Liststycke2"/>
        <w:numPr>
          <w:ilvl w:val="0"/>
          <w:numId w:val="28"/>
        </w:numPr>
        <w:ind w:left="567" w:hanging="567"/>
        <w:rPr>
          <w:rFonts w:ascii="Times New Roman" w:hAnsi="Times New Roman" w:cs="Times New Roman"/>
          <w:lang w:val="fr-FR"/>
        </w:rPr>
      </w:pPr>
      <w:r w:rsidRPr="00151523">
        <w:rPr>
          <w:rFonts w:ascii="Times New Roman" w:hAnsi="Times New Roman" w:cs="Times New Roman"/>
          <w:lang w:val="fr-FR"/>
        </w:rPr>
        <w:t xml:space="preserve">si vous êtes allergique à la cystéamine (également appelée </w:t>
      </w:r>
      <w:proofErr w:type="spellStart"/>
      <w:r w:rsidRPr="00151523">
        <w:rPr>
          <w:rFonts w:ascii="Times New Roman" w:hAnsi="Times New Roman" w:cs="Times New Roman"/>
          <w:lang w:val="fr-FR"/>
        </w:rPr>
        <w:t>mercaptamine</w:t>
      </w:r>
      <w:proofErr w:type="spellEnd"/>
      <w:r w:rsidRPr="00151523">
        <w:rPr>
          <w:rFonts w:ascii="Times New Roman" w:hAnsi="Times New Roman" w:cs="Times New Roman"/>
          <w:lang w:val="fr-FR"/>
        </w:rPr>
        <w:t>) ou à l’un des autres composants contenus dans ce médicament (mentionnés dans la rubrique</w:t>
      </w:r>
      <w:r w:rsidR="00170BFC" w:rsidRPr="00151523">
        <w:rPr>
          <w:rFonts w:ascii="Times New Roman" w:hAnsi="Times New Roman" w:cs="Times New Roman"/>
          <w:lang w:val="fr-FR"/>
        </w:rPr>
        <w:t> </w:t>
      </w:r>
      <w:r w:rsidRPr="00151523">
        <w:rPr>
          <w:rFonts w:ascii="Times New Roman" w:hAnsi="Times New Roman" w:cs="Times New Roman"/>
          <w:lang w:val="fr-FR"/>
        </w:rPr>
        <w:t>6)</w:t>
      </w:r>
      <w:r w:rsidR="005A7840" w:rsidRPr="00151523">
        <w:rPr>
          <w:rFonts w:ascii="Times New Roman" w:hAnsi="Times New Roman" w:cs="Times New Roman"/>
          <w:lang w:val="fr-FR"/>
        </w:rPr>
        <w:t> </w:t>
      </w:r>
      <w:r w:rsidRPr="00151523">
        <w:rPr>
          <w:rFonts w:ascii="Times New Roman" w:hAnsi="Times New Roman" w:cs="Times New Roman"/>
          <w:lang w:val="fr-FR"/>
        </w:rPr>
        <w:t>;</w:t>
      </w:r>
    </w:p>
    <w:p w:rsidR="00D13A8B" w:rsidRPr="00151523" w:rsidRDefault="00D13A8B" w:rsidP="00151523">
      <w:pPr>
        <w:pStyle w:val="Liststycke2"/>
        <w:numPr>
          <w:ilvl w:val="0"/>
          <w:numId w:val="28"/>
        </w:numPr>
        <w:ind w:left="567" w:hanging="567"/>
        <w:rPr>
          <w:rFonts w:ascii="Times New Roman" w:hAnsi="Times New Roman" w:cs="Times New Roman"/>
          <w:lang w:val="fr-FR"/>
        </w:rPr>
      </w:pPr>
      <w:r w:rsidRPr="00151523">
        <w:rPr>
          <w:rFonts w:ascii="Times New Roman" w:hAnsi="Times New Roman" w:cs="Times New Roman"/>
          <w:lang w:val="fr-FR"/>
        </w:rPr>
        <w:t>si vous êtes allergique à la pénicillamine</w:t>
      </w:r>
      <w:r w:rsidR="005A7840" w:rsidRPr="00151523">
        <w:rPr>
          <w:rFonts w:ascii="Times New Roman" w:hAnsi="Times New Roman" w:cs="Times New Roman"/>
          <w:lang w:val="fr-FR"/>
        </w:rPr>
        <w:t> </w:t>
      </w:r>
      <w:r w:rsidRPr="00151523">
        <w:rPr>
          <w:rFonts w:ascii="Times New Roman" w:hAnsi="Times New Roman" w:cs="Times New Roman"/>
          <w:lang w:val="fr-FR"/>
        </w:rPr>
        <w:t>;</w:t>
      </w:r>
    </w:p>
    <w:p w:rsidR="00D13A8B" w:rsidRPr="00151523" w:rsidRDefault="00D13A8B" w:rsidP="00151523">
      <w:pPr>
        <w:pStyle w:val="Liststycke2"/>
        <w:numPr>
          <w:ilvl w:val="0"/>
          <w:numId w:val="28"/>
        </w:numPr>
        <w:ind w:left="567" w:hanging="567"/>
        <w:rPr>
          <w:rFonts w:ascii="Times New Roman" w:hAnsi="Times New Roman" w:cs="Times New Roman"/>
          <w:lang w:val="fr-FR"/>
        </w:rPr>
      </w:pPr>
      <w:r w:rsidRPr="00151523">
        <w:rPr>
          <w:rFonts w:ascii="Times New Roman" w:hAnsi="Times New Roman" w:cs="Times New Roman"/>
          <w:lang w:val="fr-FR"/>
        </w:rPr>
        <w:t>si vous allaitez.</w:t>
      </w:r>
    </w:p>
    <w:p w:rsidR="00D13A8B" w:rsidRPr="00151523" w:rsidRDefault="00D13A8B" w:rsidP="00151523">
      <w:pPr>
        <w:tabs>
          <w:tab w:val="left" w:pos="540"/>
        </w:tabs>
        <w:spacing w:after="0" w:line="240" w:lineRule="auto"/>
        <w:ind w:left="547" w:hanging="547"/>
        <w:rPr>
          <w:rFonts w:ascii="Times New Roman" w:hAnsi="Times New Roman"/>
          <w:lang w:val="fr-FR"/>
        </w:rPr>
      </w:pPr>
    </w:p>
    <w:p w:rsidR="00D13A8B" w:rsidRPr="00151523" w:rsidRDefault="00D13A8B" w:rsidP="009673F0">
      <w:pPr>
        <w:keepNext/>
        <w:suppressAutoHyphens/>
        <w:spacing w:after="0" w:line="240" w:lineRule="auto"/>
        <w:rPr>
          <w:rFonts w:ascii="Times New Roman" w:hAnsi="Times New Roman"/>
          <w:b/>
          <w:lang w:val="fr-FR"/>
        </w:rPr>
      </w:pPr>
      <w:r w:rsidRPr="00151523">
        <w:rPr>
          <w:rFonts w:ascii="Times New Roman" w:hAnsi="Times New Roman"/>
          <w:b/>
          <w:lang w:val="fr-FR"/>
        </w:rPr>
        <w:t>Avertissements et précautions</w:t>
      </w:r>
    </w:p>
    <w:p w:rsidR="00D13A8B" w:rsidRPr="00151523" w:rsidRDefault="00D13A8B" w:rsidP="00151523">
      <w:pPr>
        <w:spacing w:after="0" w:line="240" w:lineRule="auto"/>
        <w:rPr>
          <w:rFonts w:ascii="Times New Roman" w:hAnsi="Times New Roman"/>
          <w:b/>
          <w:lang w:val="fr-FR"/>
        </w:rPr>
      </w:pPr>
      <w:r w:rsidRPr="00151523">
        <w:rPr>
          <w:rFonts w:ascii="Times New Roman" w:hAnsi="Times New Roman"/>
          <w:lang w:val="fr-FR"/>
        </w:rPr>
        <w:t>Adressez-vous à votre médecin ou pharmacien avant de prendre PROCYSBI.</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Comme la cystéamine par voie orale n</w:t>
      </w:r>
      <w:r w:rsidRPr="00151523">
        <w:rPr>
          <w:rFonts w:ascii="Times New Roman" w:hAnsi="Times New Roman" w:cs="Times New Roman"/>
          <w:lang w:val="fr-FR"/>
        </w:rPr>
        <w:t>’</w:t>
      </w:r>
      <w:r w:rsidRPr="00151523">
        <w:rPr>
          <w:rFonts w:ascii="Times New Roman" w:hAnsi="Times New Roman" w:cs="Times New Roman"/>
          <w:color w:val="000000"/>
          <w:lang w:val="fr-FR"/>
        </w:rPr>
        <w:t xml:space="preserve">a pas d’action sur les dépôts de cristaux de cystine dans les yeux, vous devez continuer à utiliser les gouttes de cystéamine pour les yeux prescrites par votre médecin. </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Les gélules entières de cystéamine ne doivent pas être données aux enfants âgés de moins de 6</w:t>
      </w:r>
      <w:r w:rsidR="005D0354" w:rsidRPr="00151523">
        <w:rPr>
          <w:rFonts w:ascii="Times New Roman" w:hAnsi="Times New Roman" w:cs="Times New Roman"/>
          <w:color w:val="000000"/>
          <w:lang w:val="fr-FR"/>
        </w:rPr>
        <w:t> </w:t>
      </w:r>
      <w:r w:rsidRPr="00151523">
        <w:rPr>
          <w:rFonts w:ascii="Times New Roman" w:hAnsi="Times New Roman" w:cs="Times New Roman"/>
          <w:color w:val="000000"/>
          <w:lang w:val="fr-FR"/>
        </w:rPr>
        <w:t>ans, en raison du risque de fausse route</w:t>
      </w:r>
      <w:r w:rsidR="00C23702" w:rsidRPr="00151523">
        <w:rPr>
          <w:rFonts w:ascii="Times New Roman" w:hAnsi="Times New Roman" w:cs="Times New Roman"/>
          <w:color w:val="000000"/>
          <w:lang w:val="fr-FR"/>
        </w:rPr>
        <w:t xml:space="preserve"> (voir « Mode d’administration » dans la rubrique 3, « Comment prendre PROCYSBI »)</w:t>
      </w:r>
      <w:r w:rsidRPr="00151523">
        <w:rPr>
          <w:rFonts w:ascii="Times New Roman" w:hAnsi="Times New Roman" w:cs="Times New Roman"/>
          <w:color w:val="000000"/>
          <w:lang w:val="fr-FR"/>
        </w:rPr>
        <w:t xml:space="preserve">. </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De graves lésions de la peau peuvent survenir chez les patients traités par de fortes doses de cystéamine. Votre médecin surveillera systématiquement votre peau et vos os et diminuera ou arrêtera votre traitement si nécessaire (voir rubrique</w:t>
      </w:r>
      <w:r w:rsidR="004420A4" w:rsidRPr="00151523">
        <w:rPr>
          <w:rFonts w:ascii="Times New Roman" w:hAnsi="Times New Roman" w:cs="Times New Roman"/>
          <w:color w:val="000000"/>
          <w:lang w:val="fr-FR"/>
        </w:rPr>
        <w:t> </w:t>
      </w:r>
      <w:r w:rsidRPr="00151523">
        <w:rPr>
          <w:rFonts w:ascii="Times New Roman" w:hAnsi="Times New Roman" w:cs="Times New Roman"/>
          <w:color w:val="000000"/>
          <w:lang w:val="fr-FR"/>
        </w:rPr>
        <w:t>4).</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Des ulcères et des saignements de l’estomac et de l’intestin peuvent se produire chez les patients recevant de la cystéamine</w:t>
      </w:r>
      <w:r w:rsidR="004420A4" w:rsidRPr="00151523">
        <w:rPr>
          <w:rFonts w:ascii="Times New Roman" w:hAnsi="Times New Roman" w:cs="Times New Roman"/>
          <w:color w:val="000000"/>
          <w:lang w:val="fr-FR"/>
        </w:rPr>
        <w:t xml:space="preserve"> (voir rubrique 4)</w:t>
      </w:r>
      <w:r w:rsidRPr="00151523">
        <w:rPr>
          <w:rFonts w:ascii="Times New Roman" w:hAnsi="Times New Roman" w:cs="Times New Roman"/>
          <w:color w:val="000000"/>
          <w:lang w:val="fr-FR"/>
        </w:rPr>
        <w:t>.</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 xml:space="preserve">D’autres symptômes intestinaux, notamment des nausées, des vomissements, de l’anorexie et des maux d’estomac, peuvent survenir avec la cystéamine. Votre médecin peut interrompre le traitement et modifier votre dose, si ces symptômes apparaissent. </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Adressez-vous à votre médecin si vous présentez un symptôme inhabituel ou si vous constatez un changement de vos symptômes gastro-intestinaux.</w:t>
      </w:r>
    </w:p>
    <w:p w:rsidR="00D13A8B" w:rsidRPr="00151523" w:rsidRDefault="00D13A8B" w:rsidP="00151523">
      <w:pPr>
        <w:pStyle w:val="Liststycke2"/>
        <w:numPr>
          <w:ilvl w:val="0"/>
          <w:numId w:val="30"/>
        </w:numPr>
        <w:autoSpaceDE w:val="0"/>
        <w:autoSpaceDN w:val="0"/>
        <w:adjustRightInd w:val="0"/>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Des symptômes tels que crises d’épilepsies, fatigue, somnolence, dépression et troubles cérébraux (encéphalopathie) peuvent survenir avec la cystéamine. Si de tels symptômes se développent, informez-en votre médecin, qui ajustera votre dose.</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 xml:space="preserve">Une anomalie de la fonction hépatique ou une diminution du nombre de globules blancs dans le sang (leucopénie) peuvent se produire lors de l’utilisation de la cystéamine. Votre médecin surveillera systématiquement votre numération sanguine et le fonctionnement de votre foie. </w:t>
      </w:r>
    </w:p>
    <w:p w:rsidR="00D13A8B" w:rsidRPr="00151523" w:rsidRDefault="00D13A8B" w:rsidP="00151523">
      <w:pPr>
        <w:pStyle w:val="Liststycke2"/>
        <w:numPr>
          <w:ilvl w:val="0"/>
          <w:numId w:val="30"/>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Votre médecin vous surveillera pour détecter une hypertension intracrânienne bénigne (ou pseudotumeur cérébrale (PTC)) et/ou gonflement du nerf optique (</w:t>
      </w:r>
      <w:proofErr w:type="spellStart"/>
      <w:r w:rsidRPr="00151523">
        <w:rPr>
          <w:rFonts w:ascii="Times New Roman" w:hAnsi="Times New Roman" w:cs="Times New Roman"/>
          <w:color w:val="000000"/>
          <w:lang w:val="fr-FR"/>
        </w:rPr>
        <w:t>papilloedème</w:t>
      </w:r>
      <w:proofErr w:type="spellEnd"/>
      <w:r w:rsidRPr="00151523">
        <w:rPr>
          <w:rFonts w:ascii="Times New Roman" w:hAnsi="Times New Roman" w:cs="Times New Roman"/>
          <w:color w:val="000000"/>
          <w:lang w:val="fr-FR"/>
        </w:rPr>
        <w:t>), associés au traitement par la cystéamine. Vous passerez régulièrement des examens visuels pour identifier cette maladie, car si elle est traitée très tôt, il est possible d’éviter une perte de vision.</w:t>
      </w:r>
    </w:p>
    <w:p w:rsidR="00D13A8B" w:rsidRPr="00151523" w:rsidRDefault="00D13A8B" w:rsidP="00151523">
      <w:pPr>
        <w:pStyle w:val="Liststycke2"/>
        <w:ind w:left="567"/>
        <w:rPr>
          <w:rFonts w:ascii="Times New Roman" w:hAnsi="Times New Roman" w:cs="Times New Roman"/>
          <w:color w:val="000000"/>
          <w:lang w:val="fr-FR"/>
        </w:rPr>
      </w:pPr>
    </w:p>
    <w:p w:rsidR="00D13A8B" w:rsidRPr="00151523" w:rsidRDefault="00D13A8B" w:rsidP="009673F0">
      <w:pPr>
        <w:keepNext/>
        <w:spacing w:after="0" w:line="240" w:lineRule="auto"/>
        <w:rPr>
          <w:rFonts w:ascii="Times New Roman" w:hAnsi="Times New Roman"/>
          <w:b/>
          <w:color w:val="000000"/>
          <w:lang w:val="fr-FR"/>
        </w:rPr>
      </w:pPr>
      <w:r w:rsidRPr="00151523">
        <w:rPr>
          <w:rFonts w:ascii="Times New Roman" w:hAnsi="Times New Roman"/>
          <w:b/>
          <w:color w:val="000000"/>
          <w:lang w:val="fr-FR"/>
        </w:rPr>
        <w:t>Autres médicaments et PROCYSBI</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color w:val="000000"/>
          <w:lang w:val="fr-FR"/>
        </w:rPr>
        <w:t>Informez votre médecin ou pharmacien si vous prenez, avez r</w:t>
      </w:r>
      <w:r w:rsidRPr="00151523">
        <w:rPr>
          <w:rFonts w:ascii="Times New Roman" w:hAnsi="Times New Roman"/>
          <w:lang w:val="fr-FR"/>
        </w:rPr>
        <w:t>écemment pris ou pourriez prendre tout autre médicament. Si votre médecin vous prescrit du bicarbonate, ne le prenez pas en même temps que PROCYSBI</w:t>
      </w:r>
      <w:r w:rsidR="00364AB1" w:rsidRPr="00151523">
        <w:rPr>
          <w:rFonts w:ascii="Times New Roman" w:hAnsi="Times New Roman"/>
          <w:lang w:val="fr-FR"/>
        </w:rPr>
        <w:t> </w:t>
      </w:r>
      <w:r w:rsidRPr="00151523">
        <w:rPr>
          <w:rFonts w:ascii="Times New Roman" w:hAnsi="Times New Roman"/>
          <w:lang w:val="fr-FR"/>
        </w:rPr>
        <w:t xml:space="preserve">; prenez le bicarbonate au moins une heure avant ou au moins une heure après ce médicament. </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PROCYSBI avec des aliments et boissons</w:t>
      </w:r>
    </w:p>
    <w:p w:rsidR="001135CC" w:rsidRPr="00151523" w:rsidRDefault="00EA6519" w:rsidP="00151523">
      <w:pPr>
        <w:spacing w:after="0" w:line="240" w:lineRule="auto"/>
        <w:rPr>
          <w:rFonts w:ascii="Times New Roman" w:hAnsi="Times New Roman"/>
          <w:lang w:val="fr-FR"/>
        </w:rPr>
      </w:pPr>
      <w:r w:rsidRPr="00151523">
        <w:rPr>
          <w:rFonts w:ascii="Times New Roman" w:hAnsi="Times New Roman"/>
          <w:lang w:val="fr-FR"/>
        </w:rPr>
        <w:t>Pendant au moins 1 heure avant et 1 heure après la prise de PROCYSBI, essayez d’éviter de consommer des aliments riches en graisses ou en protéines ainsi que des aliments ou boissons pouvant réduire l’acidité de votre estomac, comme le lait ou le yaourt. Si cela n’est pas possible, vous pouvez manger une petite quantité (environ 100</w:t>
      </w:r>
      <w:r w:rsidR="001135CC" w:rsidRPr="00151523">
        <w:rPr>
          <w:rFonts w:ascii="Times New Roman" w:hAnsi="Times New Roman"/>
          <w:lang w:val="fr-FR"/>
        </w:rPr>
        <w:t> </w:t>
      </w:r>
      <w:r w:rsidRPr="00151523">
        <w:rPr>
          <w:rFonts w:ascii="Times New Roman" w:hAnsi="Times New Roman"/>
          <w:lang w:val="fr-FR"/>
        </w:rPr>
        <w:t>grammes) d’aliments (de préférence des glucides</w:t>
      </w:r>
      <w:r w:rsidR="001135CC" w:rsidRPr="00151523">
        <w:rPr>
          <w:rFonts w:ascii="Times New Roman" w:hAnsi="Times New Roman"/>
          <w:lang w:val="fr-FR"/>
        </w:rPr>
        <w:t xml:space="preserve"> de type pain</w:t>
      </w:r>
      <w:r w:rsidR="00136834" w:rsidRPr="00151523">
        <w:rPr>
          <w:rFonts w:ascii="Times New Roman" w:hAnsi="Times New Roman"/>
          <w:lang w:val="fr-FR"/>
        </w:rPr>
        <w:t>,</w:t>
      </w:r>
      <w:r w:rsidR="001135CC" w:rsidRPr="00151523">
        <w:rPr>
          <w:rFonts w:ascii="Times New Roman" w:hAnsi="Times New Roman"/>
          <w:lang w:val="fr-FR"/>
        </w:rPr>
        <w:t xml:space="preserve"> pâtes</w:t>
      </w:r>
      <w:r w:rsidR="00136834" w:rsidRPr="00151523">
        <w:rPr>
          <w:rFonts w:ascii="Times New Roman" w:hAnsi="Times New Roman"/>
          <w:lang w:val="fr-FR"/>
        </w:rPr>
        <w:t>, fruits</w:t>
      </w:r>
      <w:r w:rsidRPr="00151523">
        <w:rPr>
          <w:rFonts w:ascii="Times New Roman" w:hAnsi="Times New Roman"/>
          <w:lang w:val="fr-FR"/>
        </w:rPr>
        <w:t>) dans l’heure qui précède et qui suit la prise de PROCYSBI.</w:t>
      </w:r>
    </w:p>
    <w:p w:rsidR="0014445C" w:rsidRPr="00151523" w:rsidRDefault="001135CC" w:rsidP="00151523">
      <w:pPr>
        <w:spacing w:after="0" w:line="240" w:lineRule="auto"/>
        <w:rPr>
          <w:rFonts w:ascii="Times New Roman" w:hAnsi="Times New Roman"/>
          <w:lang w:val="fr-FR"/>
        </w:rPr>
      </w:pPr>
      <w:r w:rsidRPr="00151523">
        <w:rPr>
          <w:rFonts w:ascii="Times New Roman" w:hAnsi="Times New Roman"/>
          <w:lang w:val="fr-FR"/>
        </w:rPr>
        <w:t xml:space="preserve">Prenez la gélule avec une boisson acide (telle que du jus d’orange ou </w:t>
      </w:r>
      <w:r w:rsidR="008E1A9C" w:rsidRPr="00151523">
        <w:rPr>
          <w:rFonts w:ascii="Times New Roman" w:hAnsi="Times New Roman"/>
          <w:lang w:val="fr-FR"/>
        </w:rPr>
        <w:t xml:space="preserve">tout autre </w:t>
      </w:r>
      <w:r w:rsidRPr="00151523">
        <w:rPr>
          <w:rFonts w:ascii="Times New Roman" w:hAnsi="Times New Roman"/>
          <w:lang w:val="fr-FR"/>
        </w:rPr>
        <w:t xml:space="preserve">jus acide) ou de l’eau. </w:t>
      </w:r>
      <w:r w:rsidR="0014445C" w:rsidRPr="00151523">
        <w:rPr>
          <w:rFonts w:ascii="Times New Roman" w:hAnsi="Times New Roman"/>
          <w:lang w:val="fr-FR"/>
        </w:rPr>
        <w:t>Pour les enfants et les patients ayant des difficultés à avaler, veuillez vous reporter au paragraphe « Mode d’administration » dans la rubrique 3, « Comment prendre PROCYSBI ».</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Grossesse et allaitement</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 xml:space="preserve">Si vous êtes enceinte ou </w:t>
      </w:r>
      <w:r w:rsidR="00985C3A" w:rsidRPr="00151523">
        <w:rPr>
          <w:rFonts w:ascii="Times New Roman" w:hAnsi="Times New Roman"/>
          <w:lang w:val="fr-FR"/>
        </w:rPr>
        <w:t xml:space="preserve">que </w:t>
      </w:r>
      <w:r w:rsidRPr="00151523">
        <w:rPr>
          <w:rFonts w:ascii="Times New Roman" w:hAnsi="Times New Roman"/>
          <w:lang w:val="fr-FR"/>
        </w:rPr>
        <w:t xml:space="preserve">vous allaitez, si vous pensez être enceinte ou </w:t>
      </w:r>
      <w:r w:rsidR="00985C3A" w:rsidRPr="00151523">
        <w:rPr>
          <w:rFonts w:ascii="Times New Roman" w:hAnsi="Times New Roman"/>
          <w:lang w:val="fr-FR"/>
        </w:rPr>
        <w:t xml:space="preserve">planifiez </w:t>
      </w:r>
      <w:r w:rsidRPr="00151523">
        <w:rPr>
          <w:rFonts w:ascii="Times New Roman" w:hAnsi="Times New Roman"/>
          <w:lang w:val="fr-FR"/>
        </w:rPr>
        <w:t>une grossesse, demandez conseil à votre médecin ou pharmacien avant de prendre ce médicament.</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 xml:space="preserve">Vous ne devez pas utiliser ce médicament si vous êtes enceinte, en particulier pendant le premier trimestre. Si vous prévoyez une grossesse ou si vous débutiez une grossesse, demandez immédiatement conseil à votre médecin concernant l’arrêt de votre traitement par ce médicament, car sa poursuite peut être nocive pour le fœtus.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N’utilisez pas ce médicament si vous allaitez (voir rubrique</w:t>
      </w:r>
      <w:r w:rsidR="005D0354" w:rsidRPr="00151523">
        <w:rPr>
          <w:rFonts w:ascii="Times New Roman" w:hAnsi="Times New Roman"/>
          <w:lang w:val="fr-FR"/>
        </w:rPr>
        <w:t> </w:t>
      </w:r>
      <w:r w:rsidRPr="00151523">
        <w:rPr>
          <w:rFonts w:ascii="Times New Roman" w:hAnsi="Times New Roman"/>
          <w:lang w:val="fr-FR"/>
        </w:rPr>
        <w:t>2, le paragraphe «</w:t>
      </w:r>
      <w:r w:rsidR="00146493" w:rsidRPr="00151523">
        <w:rPr>
          <w:rFonts w:ascii="Times New Roman" w:hAnsi="Times New Roman"/>
          <w:lang w:val="fr-FR"/>
        </w:rPr>
        <w:t> </w:t>
      </w:r>
      <w:r w:rsidR="00621F21" w:rsidRPr="00151523">
        <w:rPr>
          <w:rFonts w:ascii="Times New Roman" w:hAnsi="Times New Roman"/>
          <w:lang w:val="fr-FR"/>
        </w:rPr>
        <w:t>Ne prenez jamais</w:t>
      </w:r>
      <w:r w:rsidRPr="00151523">
        <w:rPr>
          <w:rFonts w:ascii="Times New Roman" w:hAnsi="Times New Roman"/>
          <w:lang w:val="fr-FR"/>
        </w:rPr>
        <w:t xml:space="preserve"> PROCYSBI</w:t>
      </w:r>
      <w:r w:rsidR="00146493" w:rsidRPr="00151523">
        <w:rPr>
          <w:rFonts w:ascii="Times New Roman" w:hAnsi="Times New Roman"/>
          <w:lang w:val="fr-FR"/>
        </w:rPr>
        <w:t> </w:t>
      </w:r>
      <w:r w:rsidRPr="00151523">
        <w:rPr>
          <w:rFonts w:ascii="Times New Roman" w:hAnsi="Times New Roman"/>
          <w:lang w:val="fr-FR"/>
        </w:rPr>
        <w:t xml:space="preserve">»).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keepNext/>
        <w:spacing w:after="0" w:line="240" w:lineRule="auto"/>
        <w:rPr>
          <w:rFonts w:ascii="Times New Roman" w:hAnsi="Times New Roman"/>
          <w:b/>
          <w:lang w:val="fr-FR"/>
        </w:rPr>
      </w:pPr>
      <w:r w:rsidRPr="00151523">
        <w:rPr>
          <w:rFonts w:ascii="Times New Roman" w:hAnsi="Times New Roman"/>
          <w:b/>
          <w:lang w:val="fr-FR"/>
        </w:rPr>
        <w:t>Conduite de véhicules et utilisation de machines</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Ce médicament peut provoquer une somnolence. Lorsque vous commencez le traitement, vous ne devez pas conduire, utiliser des machines ou pratiquer d’autres activités dangereuses, jusqu’à ce que vous sachiez comment le médicament agit sur vous.</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autoSpaceDE w:val="0"/>
        <w:autoSpaceDN w:val="0"/>
        <w:adjustRightInd w:val="0"/>
        <w:spacing w:after="0" w:line="240" w:lineRule="auto"/>
        <w:rPr>
          <w:rFonts w:ascii="Times New Roman" w:hAnsi="Times New Roman"/>
          <w:b/>
          <w:bCs/>
          <w:color w:val="000000"/>
          <w:lang w:val="fr-FR" w:eastAsia="en-GB"/>
        </w:rPr>
      </w:pPr>
      <w:r w:rsidRPr="00151523">
        <w:rPr>
          <w:rFonts w:ascii="Times New Roman" w:hAnsi="Times New Roman"/>
          <w:b/>
          <w:bCs/>
          <w:color w:val="000000"/>
          <w:lang w:val="fr-FR" w:eastAsia="en-GB"/>
        </w:rPr>
        <w:t xml:space="preserve">PROCYSBI </w:t>
      </w:r>
      <w:r w:rsidR="003116E7" w:rsidRPr="00151523">
        <w:rPr>
          <w:rFonts w:ascii="Times New Roman" w:hAnsi="Times New Roman"/>
          <w:b/>
          <w:bCs/>
          <w:color w:val="000000"/>
          <w:lang w:val="fr-FR" w:eastAsia="en-GB"/>
        </w:rPr>
        <w:t>contient du sodium</w:t>
      </w:r>
    </w:p>
    <w:p w:rsidR="00D13A8B" w:rsidRPr="00151523" w:rsidRDefault="00D13A8B" w:rsidP="00151523">
      <w:pPr>
        <w:autoSpaceDE w:val="0"/>
        <w:autoSpaceDN w:val="0"/>
        <w:adjustRightInd w:val="0"/>
        <w:spacing w:after="0" w:line="240" w:lineRule="auto"/>
        <w:rPr>
          <w:rFonts w:ascii="Times New Roman" w:hAnsi="Times New Roman"/>
          <w:color w:val="000000"/>
          <w:lang w:val="fr-FR" w:eastAsia="en-GB"/>
        </w:rPr>
      </w:pPr>
      <w:r w:rsidRPr="00151523">
        <w:rPr>
          <w:rFonts w:ascii="Times New Roman" w:hAnsi="Times New Roman"/>
          <w:color w:val="000000"/>
          <w:lang w:val="fr-FR" w:eastAsia="en-GB"/>
        </w:rPr>
        <w:t>Ce médicament contient moins de 1</w:t>
      </w:r>
      <w:r w:rsidR="003116E7" w:rsidRPr="00151523">
        <w:rPr>
          <w:rFonts w:ascii="Times New Roman" w:hAnsi="Times New Roman"/>
          <w:color w:val="000000"/>
          <w:lang w:val="fr-FR" w:eastAsia="en-GB"/>
        </w:rPr>
        <w:t> </w:t>
      </w:r>
      <w:proofErr w:type="spellStart"/>
      <w:r w:rsidRPr="00151523">
        <w:rPr>
          <w:rFonts w:ascii="Times New Roman" w:hAnsi="Times New Roman"/>
          <w:color w:val="000000"/>
          <w:lang w:val="fr-FR" w:eastAsia="en-GB"/>
        </w:rPr>
        <w:t>mmol</w:t>
      </w:r>
      <w:proofErr w:type="spellEnd"/>
      <w:r w:rsidRPr="00151523">
        <w:rPr>
          <w:rFonts w:ascii="Times New Roman" w:hAnsi="Times New Roman"/>
          <w:color w:val="000000"/>
          <w:lang w:val="fr-FR" w:eastAsia="en-GB"/>
        </w:rPr>
        <w:t xml:space="preserve"> (23</w:t>
      </w:r>
      <w:r w:rsidR="003116E7" w:rsidRPr="00151523">
        <w:rPr>
          <w:rFonts w:ascii="Times New Roman" w:hAnsi="Times New Roman"/>
          <w:color w:val="000000"/>
          <w:lang w:val="fr-FR" w:eastAsia="en-GB"/>
        </w:rPr>
        <w:t> </w:t>
      </w:r>
      <w:r w:rsidRPr="00151523">
        <w:rPr>
          <w:rFonts w:ascii="Times New Roman" w:hAnsi="Times New Roman"/>
          <w:color w:val="000000"/>
          <w:lang w:val="fr-FR" w:eastAsia="en-GB"/>
        </w:rPr>
        <w:t xml:space="preserve">mg) </w:t>
      </w:r>
      <w:r w:rsidR="003116E7" w:rsidRPr="00151523">
        <w:rPr>
          <w:rFonts w:ascii="Times New Roman" w:hAnsi="Times New Roman"/>
          <w:color w:val="000000"/>
          <w:lang w:val="fr-FR" w:eastAsia="en-GB"/>
        </w:rPr>
        <w:t xml:space="preserve">de sodium </w:t>
      </w:r>
      <w:r w:rsidRPr="00151523">
        <w:rPr>
          <w:rFonts w:ascii="Times New Roman" w:hAnsi="Times New Roman"/>
          <w:color w:val="000000"/>
          <w:lang w:val="fr-FR" w:eastAsia="en-GB"/>
        </w:rPr>
        <w:t>par dose, c</w:t>
      </w:r>
      <w:r w:rsidR="003116E7" w:rsidRPr="00151523">
        <w:rPr>
          <w:rFonts w:ascii="Times New Roman" w:hAnsi="Times New Roman"/>
          <w:color w:val="000000"/>
          <w:lang w:val="fr-FR" w:eastAsia="en-GB"/>
        </w:rPr>
        <w:t>.</w:t>
      </w:r>
      <w:r w:rsidRPr="00151523">
        <w:rPr>
          <w:rFonts w:ascii="Times New Roman" w:hAnsi="Times New Roman"/>
          <w:color w:val="000000"/>
          <w:lang w:val="fr-FR" w:eastAsia="en-GB"/>
        </w:rPr>
        <w:t>-à-d</w:t>
      </w:r>
      <w:r w:rsidR="003116E7" w:rsidRPr="00151523">
        <w:rPr>
          <w:rFonts w:ascii="Times New Roman" w:hAnsi="Times New Roman"/>
          <w:color w:val="000000"/>
          <w:lang w:val="fr-FR" w:eastAsia="en-GB"/>
        </w:rPr>
        <w:t>.</w:t>
      </w:r>
      <w:r w:rsidRPr="00151523">
        <w:rPr>
          <w:rFonts w:ascii="Times New Roman" w:hAnsi="Times New Roman"/>
          <w:color w:val="000000"/>
          <w:lang w:val="fr-FR" w:eastAsia="en-GB"/>
        </w:rPr>
        <w:t xml:space="preserve"> qu’il est </w:t>
      </w:r>
      <w:r w:rsidR="003116E7" w:rsidRPr="00151523">
        <w:rPr>
          <w:rFonts w:ascii="Times New Roman" w:hAnsi="Times New Roman"/>
          <w:color w:val="000000"/>
          <w:lang w:val="fr-FR" w:eastAsia="en-GB"/>
        </w:rPr>
        <w:t xml:space="preserve">essentiellement </w:t>
      </w:r>
      <w:r w:rsidRPr="00151523">
        <w:rPr>
          <w:rFonts w:ascii="Times New Roman" w:hAnsi="Times New Roman"/>
          <w:color w:val="000000"/>
          <w:lang w:val="fr-FR" w:eastAsia="en-GB"/>
        </w:rPr>
        <w:t>«</w:t>
      </w:r>
      <w:r w:rsidR="003116E7" w:rsidRPr="00151523">
        <w:rPr>
          <w:rFonts w:ascii="Times New Roman" w:hAnsi="Times New Roman"/>
          <w:color w:val="000000"/>
          <w:lang w:val="fr-FR" w:eastAsia="en-GB"/>
        </w:rPr>
        <w:t> </w:t>
      </w:r>
      <w:r w:rsidRPr="00151523">
        <w:rPr>
          <w:rFonts w:ascii="Times New Roman" w:hAnsi="Times New Roman"/>
          <w:color w:val="000000"/>
          <w:lang w:val="fr-FR" w:eastAsia="en-GB"/>
        </w:rPr>
        <w:t>sans sodium</w:t>
      </w:r>
      <w:r w:rsidR="003116E7" w:rsidRPr="00151523">
        <w:rPr>
          <w:rFonts w:ascii="Times New Roman" w:hAnsi="Times New Roman"/>
          <w:color w:val="000000"/>
          <w:lang w:val="fr-FR" w:eastAsia="en-GB"/>
        </w:rPr>
        <w:t> </w:t>
      </w:r>
      <w:r w:rsidRPr="00151523">
        <w:rPr>
          <w:rFonts w:ascii="Times New Roman" w:hAnsi="Times New Roman"/>
          <w:color w:val="000000"/>
          <w:lang w:val="fr-FR" w:eastAsia="en-GB"/>
        </w:rPr>
        <w:t xml:space="preserve">».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3.</w:t>
      </w:r>
      <w:r w:rsidRPr="00151523">
        <w:rPr>
          <w:rFonts w:ascii="Times New Roman" w:hAnsi="Times New Roman"/>
          <w:b/>
          <w:lang w:val="fr-FR"/>
        </w:rPr>
        <w:tab/>
        <w:t>Comment prendre PROCYSBI</w:t>
      </w:r>
    </w:p>
    <w:p w:rsidR="006B2E93" w:rsidRPr="00151523" w:rsidRDefault="006B2E93" w:rsidP="00151523">
      <w:pPr>
        <w:keepNext/>
        <w:spacing w:after="0" w:line="240" w:lineRule="auto"/>
        <w:ind w:left="567" w:hanging="567"/>
        <w:rPr>
          <w:rFonts w:ascii="Times New Roman" w:hAnsi="Times New Roman"/>
          <w:b/>
          <w:lang w:val="fr-FR"/>
        </w:rPr>
      </w:pPr>
    </w:p>
    <w:p w:rsidR="00D13A8B" w:rsidRPr="00151523" w:rsidRDefault="00D13A8B" w:rsidP="00151523">
      <w:pPr>
        <w:spacing w:after="0" w:line="240" w:lineRule="auto"/>
        <w:rPr>
          <w:rFonts w:ascii="Times New Roman" w:hAnsi="Times New Roman"/>
          <w:color w:val="000000"/>
          <w:lang w:val="fr-FR" w:eastAsia="en-GB"/>
        </w:rPr>
      </w:pPr>
      <w:r w:rsidRPr="00151523">
        <w:rPr>
          <w:rFonts w:ascii="Times New Roman" w:hAnsi="Times New Roman"/>
          <w:color w:val="000000"/>
          <w:lang w:val="fr-FR" w:eastAsia="en-GB"/>
        </w:rPr>
        <w:t>Veillez à toujours prendre ce médicament en suivant exactement les indications de votre médecin ou pharmacien. Vérifiez auprès de votre médecin ou pharmacien en cas de doute.</w:t>
      </w:r>
    </w:p>
    <w:p w:rsidR="00D13A8B" w:rsidRPr="00151523" w:rsidRDefault="00D13A8B" w:rsidP="00151523">
      <w:pPr>
        <w:spacing w:after="0" w:line="240" w:lineRule="auto"/>
        <w:rPr>
          <w:rFonts w:ascii="Times New Roman" w:hAnsi="Times New Roman"/>
          <w:color w:val="000000"/>
          <w:lang w:val="fr-FR" w:eastAsia="en-GB"/>
        </w:rPr>
      </w:pPr>
    </w:p>
    <w:p w:rsidR="00D13A8B" w:rsidRPr="00151523" w:rsidRDefault="00D13A8B" w:rsidP="00151523">
      <w:pPr>
        <w:spacing w:after="0" w:line="240" w:lineRule="auto"/>
        <w:rPr>
          <w:rFonts w:ascii="Times New Roman" w:hAnsi="Times New Roman"/>
          <w:color w:val="000000"/>
          <w:lang w:val="fr-FR" w:eastAsia="en-GB"/>
        </w:rPr>
      </w:pPr>
      <w:r w:rsidRPr="00151523">
        <w:rPr>
          <w:rFonts w:ascii="Times New Roman" w:hAnsi="Times New Roman"/>
          <w:color w:val="000000"/>
          <w:lang w:val="fr-FR" w:eastAsia="en-GB"/>
        </w:rPr>
        <w:t>La dose recommandée pour vous ou votre enfant dépendra de votre âge et de votre poids ou de ceux de votre enfant. La dose d’entretien visée est de 1,3</w:t>
      </w:r>
      <w:r w:rsidR="00CF712D" w:rsidRPr="00151523">
        <w:rPr>
          <w:rFonts w:ascii="Times New Roman" w:hAnsi="Times New Roman"/>
          <w:color w:val="000000"/>
          <w:lang w:val="fr-FR" w:eastAsia="en-GB"/>
        </w:rPr>
        <w:t> </w:t>
      </w:r>
      <w:r w:rsidRPr="00151523">
        <w:rPr>
          <w:rFonts w:ascii="Times New Roman" w:hAnsi="Times New Roman"/>
          <w:color w:val="000000"/>
          <w:lang w:val="fr-FR" w:eastAsia="en-GB"/>
        </w:rPr>
        <w:t>g/m</w:t>
      </w:r>
      <w:r w:rsidRPr="00151523">
        <w:rPr>
          <w:rFonts w:ascii="Times New Roman" w:hAnsi="Times New Roman"/>
          <w:color w:val="000000"/>
          <w:vertAlign w:val="superscript"/>
          <w:lang w:val="fr-FR" w:eastAsia="en-GB"/>
        </w:rPr>
        <w:t>2</w:t>
      </w:r>
      <w:r w:rsidRPr="00151523">
        <w:rPr>
          <w:rFonts w:ascii="Times New Roman" w:hAnsi="Times New Roman"/>
          <w:color w:val="000000"/>
          <w:lang w:val="fr-FR" w:eastAsia="en-GB"/>
        </w:rPr>
        <w:t>/jour.</w:t>
      </w:r>
    </w:p>
    <w:p w:rsidR="00D13A8B" w:rsidRPr="00151523" w:rsidRDefault="00D13A8B" w:rsidP="00151523">
      <w:pPr>
        <w:spacing w:after="0" w:line="240" w:lineRule="auto"/>
        <w:rPr>
          <w:rFonts w:ascii="Times New Roman" w:hAnsi="Times New Roman"/>
          <w:color w:val="000000"/>
          <w:lang w:val="fr-FR" w:eastAsia="en-GB"/>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Horaire des prises</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Prenez ce médicament deux fois par jour, toutes les 12</w:t>
      </w:r>
      <w:r w:rsidR="000351F3" w:rsidRPr="00151523">
        <w:rPr>
          <w:rFonts w:ascii="Times New Roman" w:hAnsi="Times New Roman"/>
          <w:lang w:val="fr-FR"/>
        </w:rPr>
        <w:t> </w:t>
      </w:r>
      <w:r w:rsidRPr="00151523">
        <w:rPr>
          <w:rFonts w:ascii="Times New Roman" w:hAnsi="Times New Roman"/>
          <w:lang w:val="fr-FR"/>
        </w:rPr>
        <w:t>heures. Pour obtenir le maximum de bénéfice de ce médicament, essayez d’éviter de prendre des repas et des produits laitiers pendant au moins 1</w:t>
      </w:r>
      <w:r w:rsidR="005D0354" w:rsidRPr="00151523">
        <w:rPr>
          <w:rFonts w:ascii="Times New Roman" w:hAnsi="Times New Roman"/>
          <w:lang w:val="fr-FR"/>
        </w:rPr>
        <w:t> </w:t>
      </w:r>
      <w:r w:rsidRPr="00151523">
        <w:rPr>
          <w:rFonts w:ascii="Times New Roman" w:hAnsi="Times New Roman"/>
          <w:lang w:val="fr-FR"/>
        </w:rPr>
        <w:t>heure avant et 1</w:t>
      </w:r>
      <w:r w:rsidR="005D0354" w:rsidRPr="00151523">
        <w:rPr>
          <w:rFonts w:ascii="Times New Roman" w:hAnsi="Times New Roman"/>
          <w:lang w:val="fr-FR"/>
        </w:rPr>
        <w:t> </w:t>
      </w:r>
      <w:r w:rsidRPr="00151523">
        <w:rPr>
          <w:rFonts w:ascii="Times New Roman" w:hAnsi="Times New Roman"/>
          <w:lang w:val="fr-FR"/>
        </w:rPr>
        <w:t>heure après la prise de la dose de PROCYSBI. Si cela n’est pas possible, vous pouvez manger une petite quantité (environ 100</w:t>
      </w:r>
      <w:r w:rsidR="005D0354" w:rsidRPr="00151523">
        <w:rPr>
          <w:rFonts w:ascii="Times New Roman" w:hAnsi="Times New Roman"/>
          <w:lang w:val="fr-FR"/>
        </w:rPr>
        <w:t> </w:t>
      </w:r>
      <w:r w:rsidRPr="00151523">
        <w:rPr>
          <w:rFonts w:ascii="Times New Roman" w:hAnsi="Times New Roman"/>
          <w:lang w:val="fr-FR"/>
        </w:rPr>
        <w:t>grammes) d’aliments (de préférence des glucides</w:t>
      </w:r>
      <w:r w:rsidR="00C26D93" w:rsidRPr="00151523">
        <w:rPr>
          <w:rFonts w:ascii="Times New Roman" w:hAnsi="Times New Roman"/>
          <w:lang w:val="fr-FR"/>
        </w:rPr>
        <w:t xml:space="preserve"> de type pain</w:t>
      </w:r>
      <w:r w:rsidR="00EB1130" w:rsidRPr="00151523">
        <w:rPr>
          <w:rFonts w:ascii="Times New Roman" w:hAnsi="Times New Roman"/>
          <w:lang w:val="fr-FR"/>
        </w:rPr>
        <w:t>,</w:t>
      </w:r>
      <w:r w:rsidR="00C26D93" w:rsidRPr="00151523">
        <w:rPr>
          <w:rFonts w:ascii="Times New Roman" w:hAnsi="Times New Roman"/>
          <w:lang w:val="fr-FR"/>
        </w:rPr>
        <w:t xml:space="preserve"> pâtes</w:t>
      </w:r>
      <w:r w:rsidR="00EB1130" w:rsidRPr="00151523">
        <w:rPr>
          <w:rFonts w:ascii="Times New Roman" w:hAnsi="Times New Roman"/>
          <w:lang w:val="fr-FR"/>
        </w:rPr>
        <w:t>, fruits</w:t>
      </w:r>
      <w:r w:rsidRPr="00151523">
        <w:rPr>
          <w:rFonts w:ascii="Times New Roman" w:hAnsi="Times New Roman"/>
          <w:lang w:val="fr-FR"/>
        </w:rPr>
        <w:t xml:space="preserve">) dans l’heure qui précède et qui suit la prise de PROCYSBI.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 xml:space="preserve">Il est important de prendre PROCYSBI de façon constante dans le temps.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N’augmentez et ne diminuez pas la quantité de médicament sans l’accord de votre médecin.</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La dose totale habituelle ne doit pas dépasser 1,95</w:t>
      </w:r>
      <w:r w:rsidR="00364AB1" w:rsidRPr="00151523">
        <w:rPr>
          <w:rFonts w:ascii="Times New Roman" w:hAnsi="Times New Roman"/>
          <w:lang w:val="fr-FR"/>
        </w:rPr>
        <w:t> </w:t>
      </w:r>
      <w:r w:rsidRPr="00151523">
        <w:rPr>
          <w:rFonts w:ascii="Times New Roman" w:hAnsi="Times New Roman"/>
          <w:lang w:val="fr-FR"/>
        </w:rPr>
        <w:t>g/m</w:t>
      </w:r>
      <w:r w:rsidRPr="00151523">
        <w:rPr>
          <w:rFonts w:ascii="Times New Roman" w:hAnsi="Times New Roman"/>
          <w:vertAlign w:val="superscript"/>
          <w:lang w:val="fr-FR"/>
        </w:rPr>
        <w:t>2</w:t>
      </w:r>
      <w:r w:rsidRPr="00151523">
        <w:rPr>
          <w:rFonts w:ascii="Times New Roman" w:hAnsi="Times New Roman"/>
          <w:lang w:val="fr-FR"/>
        </w:rPr>
        <w:t>/jour.</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Durée du traitement</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Le traitement par PROCYSBI doit être pris toute la vie, selon les instructions de votre médecin.</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b/>
          <w:lang w:val="fr-FR"/>
        </w:rPr>
      </w:pPr>
      <w:r w:rsidRPr="00151523">
        <w:rPr>
          <w:rFonts w:ascii="Times New Roman" w:hAnsi="Times New Roman"/>
          <w:b/>
          <w:lang w:val="fr-FR"/>
        </w:rPr>
        <w:t>Mode d’administration</w:t>
      </w: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Vous ne devez prendre ce médicament que par la bouche.</w:t>
      </w:r>
    </w:p>
    <w:p w:rsidR="00D13A8B" w:rsidRPr="00151523" w:rsidRDefault="00D13A8B" w:rsidP="00151523">
      <w:pPr>
        <w:spacing w:after="0" w:line="240" w:lineRule="auto"/>
        <w:rPr>
          <w:rFonts w:ascii="Times New Roman" w:hAnsi="Times New Roman"/>
          <w:b/>
          <w:lang w:val="fr-FR"/>
        </w:rPr>
      </w:pPr>
    </w:p>
    <w:p w:rsidR="00D13A8B" w:rsidRPr="00151523" w:rsidRDefault="00D13A8B" w:rsidP="00151523">
      <w:pPr>
        <w:keepNext/>
        <w:spacing w:after="0" w:line="240" w:lineRule="auto"/>
        <w:rPr>
          <w:rFonts w:ascii="Times New Roman" w:hAnsi="Times New Roman"/>
          <w:lang w:val="fr-FR"/>
        </w:rPr>
      </w:pPr>
      <w:r w:rsidRPr="00151523">
        <w:rPr>
          <w:rFonts w:ascii="Times New Roman" w:hAnsi="Times New Roman"/>
          <w:lang w:val="fr-FR"/>
        </w:rPr>
        <w:t>Pour que ce médicament agisse correctement, vous devez respecter les conditions suivantes</w:t>
      </w:r>
      <w:r w:rsidR="00D37426" w:rsidRPr="00151523">
        <w:rPr>
          <w:rFonts w:ascii="Times New Roman" w:hAnsi="Times New Roman"/>
          <w:lang w:val="fr-FR"/>
        </w:rPr>
        <w:t> </w:t>
      </w:r>
      <w:r w:rsidRPr="00151523">
        <w:rPr>
          <w:rFonts w:ascii="Times New Roman" w:hAnsi="Times New Roman"/>
          <w:lang w:val="fr-FR"/>
        </w:rPr>
        <w:t>:</w:t>
      </w:r>
    </w:p>
    <w:p w:rsidR="00D13A8B" w:rsidRPr="00151523" w:rsidRDefault="00D13A8B" w:rsidP="00151523">
      <w:pPr>
        <w:spacing w:after="0" w:line="240" w:lineRule="auto"/>
        <w:ind w:left="567" w:hanging="567"/>
        <w:rPr>
          <w:rFonts w:ascii="Times New Roman" w:hAnsi="Times New Roman"/>
          <w:lang w:val="fr-FR"/>
        </w:rPr>
      </w:pPr>
      <w:r w:rsidRPr="00151523">
        <w:rPr>
          <w:rFonts w:ascii="Times New Roman" w:hAnsi="Times New Roman"/>
          <w:lang w:val="fr-FR"/>
        </w:rPr>
        <w:t xml:space="preserve">- </w:t>
      </w:r>
      <w:r w:rsidRPr="00151523">
        <w:rPr>
          <w:rFonts w:ascii="Times New Roman" w:hAnsi="Times New Roman"/>
          <w:lang w:val="fr-FR"/>
        </w:rPr>
        <w:tab/>
      </w:r>
      <w:r w:rsidR="00CF669D" w:rsidRPr="00151523">
        <w:rPr>
          <w:rFonts w:ascii="Times New Roman" w:hAnsi="Times New Roman"/>
          <w:lang w:val="fr-FR"/>
        </w:rPr>
        <w:t>Avalez la gélule entière avec une boisson acide (telle qu</w:t>
      </w:r>
      <w:r w:rsidR="00A709CA" w:rsidRPr="00151523">
        <w:rPr>
          <w:rFonts w:ascii="Times New Roman" w:hAnsi="Times New Roman"/>
          <w:lang w:val="fr-FR"/>
        </w:rPr>
        <w:t xml:space="preserve">e du </w:t>
      </w:r>
      <w:r w:rsidR="00CF669D" w:rsidRPr="00151523">
        <w:rPr>
          <w:rFonts w:ascii="Times New Roman" w:hAnsi="Times New Roman"/>
          <w:lang w:val="fr-FR"/>
        </w:rPr>
        <w:t xml:space="preserve">jus d’orange ou </w:t>
      </w:r>
      <w:r w:rsidR="008E1A9C" w:rsidRPr="00151523">
        <w:rPr>
          <w:rFonts w:ascii="Times New Roman" w:hAnsi="Times New Roman"/>
          <w:lang w:val="fr-FR"/>
        </w:rPr>
        <w:t xml:space="preserve">tout autre </w:t>
      </w:r>
      <w:r w:rsidR="00CF669D" w:rsidRPr="00151523">
        <w:rPr>
          <w:rFonts w:ascii="Times New Roman" w:hAnsi="Times New Roman"/>
          <w:lang w:val="fr-FR"/>
        </w:rPr>
        <w:t xml:space="preserve">jus acide) ou de l’eau. </w:t>
      </w:r>
      <w:r w:rsidR="00B068A9" w:rsidRPr="00151523">
        <w:rPr>
          <w:rFonts w:ascii="Times New Roman" w:hAnsi="Times New Roman"/>
          <w:lang w:val="fr-FR"/>
        </w:rPr>
        <w:t xml:space="preserve">Vous ne devez pas écraser ni mâcher les gélules ou leur contenu. </w:t>
      </w:r>
      <w:r w:rsidR="00CF669D" w:rsidRPr="00151523">
        <w:rPr>
          <w:rFonts w:ascii="Times New Roman" w:hAnsi="Times New Roman"/>
          <w:lang w:val="fr-FR"/>
        </w:rPr>
        <w:t>N</w:t>
      </w:r>
      <w:r w:rsidRPr="00151523">
        <w:rPr>
          <w:rFonts w:ascii="Times New Roman" w:hAnsi="Times New Roman"/>
          <w:lang w:val="fr-FR"/>
        </w:rPr>
        <w:t>e donnez pas les gélules à des enfants âgés de moins de 6</w:t>
      </w:r>
      <w:r w:rsidR="00401779" w:rsidRPr="00151523">
        <w:rPr>
          <w:rFonts w:ascii="Times New Roman" w:hAnsi="Times New Roman"/>
          <w:lang w:val="fr-FR"/>
        </w:rPr>
        <w:t> </w:t>
      </w:r>
      <w:r w:rsidRPr="00151523">
        <w:rPr>
          <w:rFonts w:ascii="Times New Roman" w:hAnsi="Times New Roman"/>
          <w:lang w:val="fr-FR"/>
        </w:rPr>
        <w:t>ans, car ils peuvent être incapables de les avaler et peuvent faire une fausse route. Pour les patients qui ne peuvent pas avaler la gélule gastrorésistante entière, il est possible de l’ouvrir et de disperser son contenu sur des aliments (comme de la compote de pomme ou de la gelée de fruits rouge) ou de le mélanger à une boisson acide (jus d’orange ou tout autre jus de fruit acide</w:t>
      </w:r>
      <w:r w:rsidR="0045244A" w:rsidRPr="00151523">
        <w:rPr>
          <w:rFonts w:ascii="Times New Roman" w:hAnsi="Times New Roman"/>
          <w:lang w:val="fr-FR"/>
        </w:rPr>
        <w:t>)</w:t>
      </w:r>
      <w:r w:rsidR="00431609" w:rsidRPr="00151523">
        <w:rPr>
          <w:rFonts w:ascii="Times New Roman" w:hAnsi="Times New Roman"/>
          <w:lang w:val="fr-FR"/>
        </w:rPr>
        <w:t xml:space="preserve"> ou </w:t>
      </w:r>
      <w:r w:rsidR="00621F21" w:rsidRPr="00151523">
        <w:rPr>
          <w:rFonts w:ascii="Times New Roman" w:hAnsi="Times New Roman"/>
          <w:lang w:val="fr-FR"/>
        </w:rPr>
        <w:t>à de l’</w:t>
      </w:r>
      <w:r w:rsidR="00431609" w:rsidRPr="00151523">
        <w:rPr>
          <w:rFonts w:ascii="Times New Roman" w:hAnsi="Times New Roman"/>
          <w:lang w:val="fr-FR"/>
        </w:rPr>
        <w:t>eau</w:t>
      </w:r>
      <w:r w:rsidRPr="00151523">
        <w:rPr>
          <w:rFonts w:ascii="Times New Roman" w:hAnsi="Times New Roman"/>
          <w:lang w:val="fr-FR"/>
        </w:rPr>
        <w:t>. Consultez le médecin de votre enfant pour des instructions complètes.</w:t>
      </w:r>
    </w:p>
    <w:p w:rsidR="00D13A8B" w:rsidRPr="00151523" w:rsidRDefault="00D13A8B" w:rsidP="00151523">
      <w:pPr>
        <w:tabs>
          <w:tab w:val="left" w:pos="540"/>
        </w:tabs>
        <w:spacing w:after="0" w:line="240" w:lineRule="auto"/>
        <w:ind w:left="540" w:hanging="540"/>
        <w:rPr>
          <w:rFonts w:ascii="Times New Roman" w:hAnsi="Times New Roman"/>
          <w:lang w:val="fr-FR"/>
        </w:rPr>
      </w:pPr>
    </w:p>
    <w:p w:rsidR="00D13A8B" w:rsidRPr="00151523" w:rsidRDefault="00D13A8B" w:rsidP="00151523">
      <w:pPr>
        <w:spacing w:after="0" w:line="240" w:lineRule="auto"/>
        <w:ind w:left="567" w:hanging="567"/>
        <w:rPr>
          <w:rFonts w:ascii="Times New Roman" w:hAnsi="Times New Roman"/>
          <w:color w:val="000000"/>
          <w:lang w:val="fr-FR"/>
        </w:rPr>
      </w:pPr>
      <w:r w:rsidRPr="00151523">
        <w:rPr>
          <w:rFonts w:ascii="Times New Roman" w:hAnsi="Times New Roman"/>
          <w:lang w:val="fr-FR"/>
        </w:rPr>
        <w:t xml:space="preserve">- </w:t>
      </w:r>
      <w:r w:rsidRPr="00151523">
        <w:rPr>
          <w:rFonts w:ascii="Times New Roman" w:hAnsi="Times New Roman"/>
          <w:color w:val="000000"/>
          <w:lang w:val="fr-FR"/>
        </w:rPr>
        <w:tab/>
        <w:t>Votre traitement médical peut comprendre, en plus de la cystéamine, un ou plusieurs compléments pour remplacer des électrolytes importants perdus par élimination par les reins. Il est important de prendre ces compléments exactement comme indiqué. En cas d’omission de plusieurs doses de ces compléments ou en cas d’apparition d’une sensation de faiblesse ou d’une somnolence, demandez l’avis de votre médecin.</w:t>
      </w:r>
    </w:p>
    <w:p w:rsidR="00D13A8B" w:rsidRPr="00151523" w:rsidRDefault="00D13A8B" w:rsidP="00151523">
      <w:pPr>
        <w:tabs>
          <w:tab w:val="left" w:pos="540"/>
        </w:tabs>
        <w:spacing w:after="0" w:line="240" w:lineRule="auto"/>
        <w:ind w:left="540" w:hanging="540"/>
        <w:rPr>
          <w:rFonts w:ascii="Times New Roman" w:hAnsi="Times New Roman"/>
          <w:color w:val="000000"/>
          <w:lang w:val="fr-FR"/>
        </w:rPr>
      </w:pPr>
    </w:p>
    <w:p w:rsidR="00D13A8B" w:rsidRPr="00151523" w:rsidRDefault="00D13A8B" w:rsidP="00151523">
      <w:pPr>
        <w:spacing w:after="0" w:line="240" w:lineRule="auto"/>
        <w:ind w:left="567" w:hanging="567"/>
        <w:rPr>
          <w:rFonts w:ascii="Times New Roman" w:hAnsi="Times New Roman"/>
          <w:color w:val="000000"/>
          <w:lang w:val="fr-FR"/>
        </w:rPr>
      </w:pPr>
      <w:r w:rsidRPr="00151523">
        <w:rPr>
          <w:rFonts w:ascii="Times New Roman" w:hAnsi="Times New Roman"/>
          <w:color w:val="000000"/>
          <w:lang w:val="fr-FR"/>
        </w:rPr>
        <w:t xml:space="preserve">- </w:t>
      </w:r>
      <w:r w:rsidRPr="00151523">
        <w:rPr>
          <w:rFonts w:ascii="Times New Roman" w:hAnsi="Times New Roman"/>
          <w:color w:val="000000"/>
          <w:lang w:val="fr-FR"/>
        </w:rPr>
        <w:tab/>
        <w:t>Des analyses de sang régulières pour mesurer la quantité de cystine dans les globules blancs et/ou la concentration de cystéamine dans le sang sont nécessaires pour aider à déterminer la dose correcte de PROCYSBI. Vous-même ou votre médecin prendrez des rendez-vous pour faire pratiquer ces analyses de sang. Elles doivent être réalisées 12,5</w:t>
      </w:r>
      <w:r w:rsidR="00364AB1" w:rsidRPr="00151523">
        <w:rPr>
          <w:rFonts w:ascii="Times New Roman" w:hAnsi="Times New Roman"/>
          <w:color w:val="000000"/>
          <w:lang w:val="fr-FR"/>
        </w:rPr>
        <w:t> </w:t>
      </w:r>
      <w:r w:rsidRPr="00151523">
        <w:rPr>
          <w:rFonts w:ascii="Times New Roman" w:hAnsi="Times New Roman"/>
          <w:color w:val="000000"/>
          <w:lang w:val="fr-FR"/>
        </w:rPr>
        <w:t>heures après la dose de la veille au soir et donc 30</w:t>
      </w:r>
      <w:r w:rsidR="00364AB1" w:rsidRPr="00151523">
        <w:rPr>
          <w:rFonts w:ascii="Times New Roman" w:hAnsi="Times New Roman"/>
          <w:color w:val="000000"/>
          <w:lang w:val="fr-FR"/>
        </w:rPr>
        <w:t> </w:t>
      </w:r>
      <w:r w:rsidRPr="00151523">
        <w:rPr>
          <w:rFonts w:ascii="Times New Roman" w:hAnsi="Times New Roman"/>
          <w:color w:val="000000"/>
          <w:lang w:val="fr-FR"/>
        </w:rPr>
        <w:t>minutes après la prise de la dose suivante du matin. Des analyses de sang et d’urines pour déterminer les taux des électrolytes importants de l’organisme sont également nécessaires pour que votre médecin puisse ajuster correctement les doses de ces compléments.</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9673F0">
      <w:pPr>
        <w:keepNext/>
        <w:spacing w:after="0" w:line="240" w:lineRule="auto"/>
        <w:rPr>
          <w:rFonts w:ascii="Times New Roman" w:hAnsi="Times New Roman"/>
          <w:b/>
          <w:color w:val="000000"/>
          <w:lang w:val="fr-FR"/>
        </w:rPr>
      </w:pPr>
      <w:r w:rsidRPr="00151523">
        <w:rPr>
          <w:rFonts w:ascii="Times New Roman" w:hAnsi="Times New Roman"/>
          <w:b/>
          <w:color w:val="000000"/>
          <w:lang w:val="fr-FR"/>
        </w:rPr>
        <w:t>Si vous avez pris plus de PROCYSBI que vous n’auriez dû</w:t>
      </w:r>
    </w:p>
    <w:p w:rsidR="00D13A8B" w:rsidRPr="00151523" w:rsidRDefault="00D13A8B" w:rsidP="00151523">
      <w:pPr>
        <w:spacing w:after="0" w:line="240" w:lineRule="auto"/>
        <w:rPr>
          <w:rFonts w:ascii="Times New Roman" w:hAnsi="Times New Roman"/>
          <w:color w:val="000000"/>
          <w:lang w:val="fr-FR"/>
        </w:rPr>
      </w:pPr>
      <w:r w:rsidRPr="00151523">
        <w:rPr>
          <w:rFonts w:ascii="Times New Roman" w:hAnsi="Times New Roman"/>
          <w:color w:val="000000"/>
          <w:lang w:val="fr-FR"/>
        </w:rPr>
        <w:t xml:space="preserve">Vous devez contacter immédiatement votre médecin ou le service des urgences de l’hôpital si vous avez pris plus de PROCYSBI que vous n’auriez dû. Vous pouvez ressentir une somnolence. </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9673F0">
      <w:pPr>
        <w:keepNext/>
        <w:spacing w:after="0" w:line="240" w:lineRule="auto"/>
        <w:rPr>
          <w:rFonts w:ascii="Times New Roman" w:hAnsi="Times New Roman"/>
          <w:b/>
          <w:color w:val="000000"/>
          <w:lang w:val="fr-FR"/>
        </w:rPr>
      </w:pPr>
      <w:r w:rsidRPr="00151523">
        <w:rPr>
          <w:rFonts w:ascii="Times New Roman" w:hAnsi="Times New Roman"/>
          <w:b/>
          <w:color w:val="000000"/>
          <w:lang w:val="fr-FR"/>
        </w:rPr>
        <w:t>Si vous oubliez de prendre PROCYSBI</w:t>
      </w:r>
    </w:p>
    <w:p w:rsidR="00D13A8B" w:rsidRPr="00151523" w:rsidRDefault="00D13A8B" w:rsidP="00151523">
      <w:pPr>
        <w:spacing w:after="0" w:line="240" w:lineRule="auto"/>
        <w:rPr>
          <w:rFonts w:ascii="Times New Roman" w:hAnsi="Times New Roman"/>
          <w:color w:val="000000"/>
          <w:lang w:val="fr-FR"/>
        </w:rPr>
      </w:pPr>
      <w:r w:rsidRPr="00151523">
        <w:rPr>
          <w:rFonts w:ascii="Times New Roman" w:hAnsi="Times New Roman"/>
          <w:color w:val="000000"/>
          <w:lang w:val="fr-FR"/>
        </w:rPr>
        <w:t>Si vous oubliez une dose de médicament, vous devez la prendre aussitôt que possible. Cependant, s’il reste moins de quatre heures avant la prochaine prise, ne prenez pas la dose oubliée et reprenez l’horaire de prise habituel.</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color w:val="000000"/>
          <w:lang w:val="fr-FR"/>
        </w:rPr>
      </w:pPr>
      <w:r w:rsidRPr="00151523">
        <w:rPr>
          <w:rFonts w:ascii="Times New Roman" w:hAnsi="Times New Roman"/>
          <w:color w:val="000000"/>
          <w:lang w:val="fr-FR"/>
        </w:rPr>
        <w:t>Ne prenez pas de dose double pour compenser la dose que vous avez oublié de prendre.</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151523">
      <w:pPr>
        <w:spacing w:after="0" w:line="240" w:lineRule="auto"/>
        <w:rPr>
          <w:rFonts w:ascii="Times New Roman" w:hAnsi="Times New Roman"/>
          <w:color w:val="000000"/>
          <w:lang w:val="fr-FR"/>
        </w:rPr>
      </w:pPr>
      <w:r w:rsidRPr="00151523">
        <w:rPr>
          <w:rFonts w:ascii="Times New Roman" w:hAnsi="Times New Roman"/>
          <w:color w:val="000000"/>
          <w:lang w:val="fr-FR"/>
        </w:rPr>
        <w:t>Si vous avez d’autres questions sur l’utilisation de ce médicament, demandez plus d’informations à votre médecin ou à votre pharmacien.</w:t>
      </w:r>
    </w:p>
    <w:p w:rsidR="00D13A8B" w:rsidRPr="00151523" w:rsidRDefault="00D13A8B" w:rsidP="00151523">
      <w:pPr>
        <w:spacing w:after="0" w:line="240" w:lineRule="auto"/>
        <w:rPr>
          <w:rFonts w:ascii="Times New Roman" w:hAnsi="Times New Roman"/>
          <w:color w:val="000000"/>
          <w:lang w:val="fr-FR"/>
        </w:rPr>
      </w:pPr>
    </w:p>
    <w:p w:rsidR="006B2E93" w:rsidRPr="00151523" w:rsidRDefault="006B2E93" w:rsidP="00151523">
      <w:pPr>
        <w:spacing w:after="0" w:line="240" w:lineRule="auto"/>
        <w:rPr>
          <w:rFonts w:ascii="Times New Roman" w:hAnsi="Times New Roman"/>
          <w:color w:val="000000"/>
          <w:lang w:val="fr-FR"/>
        </w:rPr>
      </w:pPr>
    </w:p>
    <w:p w:rsidR="00D13A8B" w:rsidRPr="00151523" w:rsidRDefault="00D13A8B" w:rsidP="009673F0">
      <w:pPr>
        <w:keepNext/>
        <w:spacing w:after="0" w:line="240" w:lineRule="auto"/>
        <w:ind w:left="567" w:hanging="567"/>
        <w:rPr>
          <w:rFonts w:ascii="Times New Roman" w:hAnsi="Times New Roman"/>
          <w:b/>
          <w:color w:val="000000"/>
          <w:lang w:val="fr-FR"/>
        </w:rPr>
      </w:pPr>
      <w:r w:rsidRPr="00151523">
        <w:rPr>
          <w:rFonts w:ascii="Times New Roman" w:hAnsi="Times New Roman"/>
          <w:b/>
          <w:color w:val="000000"/>
          <w:lang w:val="fr-FR"/>
        </w:rPr>
        <w:t>4.</w:t>
      </w:r>
      <w:r w:rsidRPr="00151523">
        <w:rPr>
          <w:rFonts w:ascii="Times New Roman" w:hAnsi="Times New Roman"/>
          <w:b/>
          <w:color w:val="000000"/>
          <w:lang w:val="fr-FR"/>
        </w:rPr>
        <w:tab/>
        <w:t>Quels sont les effets indésirables éventuels</w:t>
      </w:r>
      <w:r w:rsidR="00985D78" w:rsidRPr="00151523">
        <w:rPr>
          <w:rFonts w:ascii="Times New Roman" w:hAnsi="Times New Roman"/>
          <w:b/>
          <w:color w:val="000000"/>
          <w:lang w:val="fr-FR"/>
        </w:rPr>
        <w:t> ?</w:t>
      </w:r>
    </w:p>
    <w:p w:rsidR="00D13A8B" w:rsidRPr="00151523" w:rsidRDefault="00D13A8B" w:rsidP="009673F0">
      <w:pPr>
        <w:keepNext/>
        <w:spacing w:after="0" w:line="240" w:lineRule="auto"/>
        <w:rPr>
          <w:rFonts w:ascii="Times New Roman" w:hAnsi="Times New Roman"/>
          <w:color w:val="000000"/>
          <w:lang w:val="fr-FR"/>
        </w:rPr>
      </w:pPr>
    </w:p>
    <w:p w:rsidR="00D13A8B" w:rsidRPr="00151523" w:rsidRDefault="00D13A8B" w:rsidP="00151523">
      <w:pPr>
        <w:spacing w:after="0" w:line="240" w:lineRule="auto"/>
        <w:rPr>
          <w:rFonts w:ascii="Times New Roman" w:hAnsi="Times New Roman"/>
          <w:color w:val="000000"/>
          <w:lang w:val="fr-FR"/>
        </w:rPr>
      </w:pPr>
      <w:r w:rsidRPr="00151523">
        <w:rPr>
          <w:rFonts w:ascii="Times New Roman" w:hAnsi="Times New Roman"/>
          <w:color w:val="000000"/>
          <w:lang w:val="fr-FR"/>
        </w:rPr>
        <w:t xml:space="preserve">Comme tous les médicaments, ce médicament peut provoquer des effets indésirables, mais ils ne surviennent pas systématiquement chez tout le monde. </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b/>
          <w:bCs/>
          <w:color w:val="000000"/>
          <w:lang w:val="fr-FR"/>
        </w:rPr>
        <w:t>Informez votre médecin ou votre pharmacien immédiatement si vous constatez l’un des effets indésirables suivants, car vous pourriez avoir besoin d’un traitement médical urgent</w:t>
      </w:r>
      <w:r w:rsidR="00D37426" w:rsidRPr="00151523">
        <w:rPr>
          <w:rFonts w:ascii="Times New Roman" w:hAnsi="Times New Roman"/>
          <w:b/>
          <w:bCs/>
          <w:color w:val="000000"/>
          <w:lang w:val="fr-FR"/>
        </w:rPr>
        <w:t> </w:t>
      </w:r>
      <w:r w:rsidRPr="00151523">
        <w:rPr>
          <w:rFonts w:ascii="Times New Roman" w:hAnsi="Times New Roman"/>
          <w:b/>
          <w:bCs/>
          <w:color w:val="000000"/>
          <w:lang w:val="fr-FR"/>
        </w:rPr>
        <w:t>:</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Réaction allergique sévère (peu fréquente)</w:t>
      </w:r>
      <w:r w:rsidR="00D37426" w:rsidRPr="00151523">
        <w:rPr>
          <w:rFonts w:ascii="Times New Roman" w:hAnsi="Times New Roman" w:cs="Times New Roman"/>
          <w:color w:val="000000"/>
          <w:lang w:val="fr-FR"/>
        </w:rPr>
        <w:t> </w:t>
      </w:r>
      <w:r w:rsidRPr="00151523">
        <w:rPr>
          <w:rFonts w:ascii="Times New Roman" w:hAnsi="Times New Roman" w:cs="Times New Roman"/>
          <w:color w:val="000000"/>
          <w:lang w:val="fr-FR"/>
        </w:rPr>
        <w:t>: demandez d’urgence une aide médicale, si vous présentez l’un de ces signes de réaction allergique</w:t>
      </w:r>
      <w:r w:rsidR="00D37426" w:rsidRPr="00151523">
        <w:rPr>
          <w:rFonts w:ascii="Times New Roman" w:hAnsi="Times New Roman" w:cs="Times New Roman"/>
          <w:color w:val="000000"/>
          <w:lang w:val="fr-FR"/>
        </w:rPr>
        <w:t> </w:t>
      </w:r>
      <w:r w:rsidRPr="00151523">
        <w:rPr>
          <w:rFonts w:ascii="Times New Roman" w:hAnsi="Times New Roman" w:cs="Times New Roman"/>
          <w:color w:val="000000"/>
          <w:lang w:val="fr-FR"/>
        </w:rPr>
        <w:t>: urticaire, difficulté à respirer, gonflement du visage, des lèvres, de la langue ou de la gorge.</w:t>
      </w:r>
    </w:p>
    <w:p w:rsidR="00D13A8B" w:rsidRPr="00151523" w:rsidRDefault="00D13A8B" w:rsidP="00151523">
      <w:pPr>
        <w:spacing w:after="0" w:line="240" w:lineRule="auto"/>
        <w:rPr>
          <w:rFonts w:ascii="Times New Roman" w:hAnsi="Times New Roman"/>
          <w:b/>
          <w:color w:val="000000"/>
          <w:lang w:val="fr-FR"/>
        </w:rPr>
      </w:pPr>
    </w:p>
    <w:p w:rsidR="00D13A8B" w:rsidRPr="00151523" w:rsidRDefault="00D13A8B" w:rsidP="00151523">
      <w:pPr>
        <w:pStyle w:val="Liststycke2"/>
        <w:autoSpaceDE w:val="0"/>
        <w:autoSpaceDN w:val="0"/>
        <w:adjustRightInd w:val="0"/>
        <w:ind w:left="0"/>
        <w:rPr>
          <w:rFonts w:ascii="Times New Roman" w:hAnsi="Times New Roman" w:cs="Times New Roman"/>
          <w:color w:val="000000"/>
          <w:lang w:val="fr-FR"/>
        </w:rPr>
      </w:pPr>
      <w:r w:rsidRPr="00151523">
        <w:rPr>
          <w:rFonts w:ascii="Times New Roman" w:eastAsia="Times New Roman" w:hAnsi="Times New Roman" w:cs="Times New Roman"/>
          <w:color w:val="000000"/>
          <w:lang w:val="fr-FR"/>
        </w:rPr>
        <w:t>Si l’un des effets indésirables suivants apparaît, veuillez contacter immédiatement votre médecin. En raison de la gravité de certains de ces effets indésirables, demandez à votre médecin de vous en expliquer les signes annonciateurs.</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9673F0">
      <w:pPr>
        <w:keepNext/>
        <w:spacing w:after="0" w:line="240" w:lineRule="auto"/>
        <w:rPr>
          <w:rFonts w:ascii="Times New Roman" w:hAnsi="Times New Roman"/>
          <w:color w:val="000000"/>
          <w:lang w:val="fr-FR"/>
        </w:rPr>
      </w:pPr>
      <w:r w:rsidRPr="00151523">
        <w:rPr>
          <w:rFonts w:ascii="Times New Roman" w:hAnsi="Times New Roman"/>
          <w:b/>
          <w:color w:val="000000"/>
          <w:lang w:val="fr-FR"/>
        </w:rPr>
        <w:t xml:space="preserve">Effets indésirables fréquents </w:t>
      </w:r>
      <w:r w:rsidRPr="00151523">
        <w:rPr>
          <w:rFonts w:ascii="Times New Roman" w:hAnsi="Times New Roman"/>
          <w:color w:val="000000"/>
          <w:lang w:val="fr-FR"/>
        </w:rPr>
        <w:t>(</w:t>
      </w:r>
      <w:r w:rsidRPr="00151523">
        <w:rPr>
          <w:rStyle w:val="highlightselected"/>
          <w:rFonts w:ascii="Times New Roman" w:hAnsi="Times New Roman"/>
          <w:color w:val="000000"/>
          <w:lang w:val="fr-FR"/>
        </w:rPr>
        <w:t>peuvent toucher</w:t>
      </w:r>
      <w:r w:rsidRPr="00151523">
        <w:rPr>
          <w:rFonts w:ascii="Times New Roman" w:hAnsi="Times New Roman"/>
          <w:color w:val="000000"/>
          <w:lang w:val="fr-FR"/>
        </w:rPr>
        <w:t xml:space="preserve"> jusqu’à 1</w:t>
      </w:r>
      <w:r w:rsidR="005D0354" w:rsidRPr="00151523">
        <w:rPr>
          <w:rFonts w:ascii="Times New Roman" w:hAnsi="Times New Roman"/>
          <w:color w:val="000000"/>
          <w:lang w:val="fr-FR"/>
        </w:rPr>
        <w:t> </w:t>
      </w:r>
      <w:r w:rsidRPr="00151523">
        <w:rPr>
          <w:rFonts w:ascii="Times New Roman" w:hAnsi="Times New Roman"/>
          <w:color w:val="000000"/>
          <w:lang w:val="fr-FR"/>
        </w:rPr>
        <w:t>patient sur 10)</w:t>
      </w:r>
      <w:r w:rsidR="00364AB1" w:rsidRPr="00151523">
        <w:rPr>
          <w:rFonts w:ascii="Times New Roman" w:hAnsi="Times New Roman"/>
          <w:color w:val="000000"/>
          <w:lang w:val="fr-FR"/>
        </w:rPr>
        <w:t> </w:t>
      </w:r>
      <w:r w:rsidRPr="00151523">
        <w:rPr>
          <w:rFonts w:ascii="Times New Roman" w:hAnsi="Times New Roman"/>
          <w:color w:val="000000"/>
          <w:lang w:val="fr-FR"/>
        </w:rPr>
        <w:t>:</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Éruption cutanée</w:t>
      </w:r>
      <w:r w:rsidR="00D37426" w:rsidRPr="00151523">
        <w:rPr>
          <w:rFonts w:ascii="Times New Roman" w:hAnsi="Times New Roman" w:cs="Times New Roman"/>
          <w:lang w:val="fr-FR"/>
        </w:rPr>
        <w:t> </w:t>
      </w:r>
      <w:r w:rsidRPr="00151523">
        <w:rPr>
          <w:rFonts w:ascii="Times New Roman" w:hAnsi="Times New Roman" w:cs="Times New Roman"/>
          <w:lang w:val="fr-FR"/>
        </w:rPr>
        <w:t>: informez votre médecin immédiatement en cas d’éruption cutanée. Il peut être nécessaire d’arrêter temporairement PROCYSBI, jusqu’à la disparition de l’éruption. Si elle est sévère, votre médecin peut interrompre le traitement par la cystéamine.</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Tests sanguins anomaux de la fonction hépatique. Votre médecin surveillera ce point.</w:t>
      </w: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lang w:val="fr-FR"/>
        </w:rPr>
      </w:pPr>
      <w:r w:rsidRPr="00151523">
        <w:rPr>
          <w:rFonts w:ascii="Times New Roman" w:hAnsi="Times New Roman"/>
          <w:b/>
          <w:lang w:val="fr-FR"/>
        </w:rPr>
        <w:t>Effets indésirables peu fréquents</w:t>
      </w:r>
      <w:r w:rsidRPr="00151523">
        <w:rPr>
          <w:rFonts w:ascii="Times New Roman" w:hAnsi="Times New Roman"/>
          <w:lang w:val="fr-FR"/>
        </w:rPr>
        <w:t xml:space="preserve"> (</w:t>
      </w:r>
      <w:r w:rsidRPr="00151523">
        <w:rPr>
          <w:rStyle w:val="highlightselected"/>
          <w:rFonts w:ascii="Times New Roman" w:hAnsi="Times New Roman"/>
          <w:lang w:val="fr-FR"/>
        </w:rPr>
        <w:t>peuvent toucher</w:t>
      </w:r>
      <w:r w:rsidRPr="00151523">
        <w:rPr>
          <w:rFonts w:ascii="Times New Roman" w:hAnsi="Times New Roman"/>
          <w:lang w:val="fr-FR"/>
        </w:rPr>
        <w:t xml:space="preserve"> jusqu’à 1</w:t>
      </w:r>
      <w:r w:rsidR="005D0354" w:rsidRPr="00151523">
        <w:rPr>
          <w:rFonts w:ascii="Times New Roman" w:hAnsi="Times New Roman"/>
          <w:lang w:val="fr-FR"/>
        </w:rPr>
        <w:t> </w:t>
      </w:r>
      <w:r w:rsidRPr="00151523">
        <w:rPr>
          <w:rFonts w:ascii="Times New Roman" w:hAnsi="Times New Roman"/>
          <w:lang w:val="fr-FR"/>
        </w:rPr>
        <w:t>patient sur 100)</w:t>
      </w:r>
      <w:r w:rsidR="00364AB1" w:rsidRPr="00151523">
        <w:rPr>
          <w:rFonts w:ascii="Times New Roman" w:hAnsi="Times New Roman"/>
          <w:lang w:val="fr-FR"/>
        </w:rPr>
        <w:t> </w:t>
      </w:r>
      <w:r w:rsidRPr="00151523">
        <w:rPr>
          <w:rFonts w:ascii="Times New Roman" w:hAnsi="Times New Roman"/>
          <w:lang w:val="fr-FR"/>
        </w:rPr>
        <w:t>:</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Lésions cutanées, lésions osseuses et problèmes articulaires</w:t>
      </w:r>
      <w:r w:rsidR="00D37426" w:rsidRPr="00151523">
        <w:rPr>
          <w:rFonts w:ascii="Times New Roman" w:hAnsi="Times New Roman" w:cs="Times New Roman"/>
          <w:lang w:val="fr-FR"/>
        </w:rPr>
        <w:t> </w:t>
      </w:r>
      <w:r w:rsidRPr="00151523">
        <w:rPr>
          <w:rFonts w:ascii="Times New Roman" w:hAnsi="Times New Roman" w:cs="Times New Roman"/>
          <w:lang w:val="fr-FR"/>
        </w:rPr>
        <w:t xml:space="preserve">: le traitement par de fortes doses de cystéamine peut induire le développement de lésions cutanées, notamment de vergetures (qui ressemblent à des marques d’étirement), des atteintes osseuses (telles que des fractures), des déformations osseuses et des problèmes articulaires. Examinez votre peau pendant que vous prenez ce médicament. Signalez tout changement à votre médecin, qui vous surveillera pour ces problèmes. </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 xml:space="preserve">Faible nombre de globules blancs. Votre médecin surveillera ce point. </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Symptômes touchant le système nerveux central</w:t>
      </w:r>
      <w:r w:rsidR="00D37426" w:rsidRPr="00151523">
        <w:rPr>
          <w:rFonts w:ascii="Times New Roman" w:hAnsi="Times New Roman" w:cs="Times New Roman"/>
          <w:lang w:val="fr-FR"/>
        </w:rPr>
        <w:t> </w:t>
      </w:r>
      <w:r w:rsidRPr="00151523">
        <w:rPr>
          <w:rFonts w:ascii="Times New Roman" w:hAnsi="Times New Roman" w:cs="Times New Roman"/>
          <w:lang w:val="fr-FR"/>
        </w:rPr>
        <w:t>: certains patients prenant de la cystéamine ont eu des crises d’épilepsie, une dépression et des endormissements (somnolence excessive). Informez votre médecin si vous présentez ces symptômes.</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Problèmes d’estomac et d’intestin (gastro-intestinaux)</w:t>
      </w:r>
      <w:r w:rsidR="00364AB1" w:rsidRPr="00151523">
        <w:rPr>
          <w:rFonts w:ascii="Times New Roman" w:hAnsi="Times New Roman" w:cs="Times New Roman"/>
          <w:lang w:val="fr-FR"/>
        </w:rPr>
        <w:t> </w:t>
      </w:r>
      <w:r w:rsidRPr="00151523">
        <w:rPr>
          <w:rFonts w:ascii="Times New Roman" w:hAnsi="Times New Roman" w:cs="Times New Roman"/>
          <w:lang w:val="fr-FR"/>
        </w:rPr>
        <w:t>: des patients prenant de la cystéamine ont développé des ulcères et des saignements. Informez immédiatement votre médecin si vous avez mal à l’estomac, des nausées, des vomissements, une perte d’appétit ou si vous vomissez du sang.</w:t>
      </w:r>
    </w:p>
    <w:p w:rsidR="00D13A8B" w:rsidRPr="00151523" w:rsidRDefault="00D13A8B" w:rsidP="00151523">
      <w:pPr>
        <w:pStyle w:val="Liststycke2"/>
        <w:numPr>
          <w:ilvl w:val="0"/>
          <w:numId w:val="29"/>
        </w:numPr>
        <w:autoSpaceDE w:val="0"/>
        <w:autoSpaceDN w:val="0"/>
        <w:adjustRightInd w:val="0"/>
        <w:ind w:left="567" w:hanging="567"/>
        <w:rPr>
          <w:rFonts w:ascii="Times New Roman" w:hAnsi="Times New Roman" w:cs="Times New Roman"/>
          <w:lang w:val="fr-FR"/>
        </w:rPr>
      </w:pPr>
      <w:r w:rsidRPr="00151523">
        <w:rPr>
          <w:rFonts w:ascii="Times New Roman" w:hAnsi="Times New Roman" w:cs="Times New Roman"/>
          <w:lang w:val="fr-FR"/>
        </w:rPr>
        <w:t>Une hypertension intracrânienne bénigne, également appelée pseudotumeur cérébrale, a été signalée lors de l’utilisation de la cystéamine. Il s’agit d’une affection dans laquelle le liquide qui entoure le cerveau présente une pression élevée. Informez immédiatement votre médecin si vous développez l’un des symptômes suivants pendant que vous prenez PROCYSBI</w:t>
      </w:r>
      <w:r w:rsidR="00D37426" w:rsidRPr="00151523">
        <w:rPr>
          <w:rFonts w:ascii="Times New Roman" w:hAnsi="Times New Roman" w:cs="Times New Roman"/>
          <w:lang w:val="fr-FR"/>
        </w:rPr>
        <w:t> </w:t>
      </w:r>
      <w:r w:rsidRPr="00151523">
        <w:rPr>
          <w:rFonts w:ascii="Times New Roman" w:hAnsi="Times New Roman" w:cs="Times New Roman"/>
          <w:lang w:val="fr-FR"/>
        </w:rPr>
        <w:t>: maux de tête, bourdonnements ou «</w:t>
      </w:r>
      <w:r w:rsidR="00426D3C" w:rsidRPr="00151523">
        <w:rPr>
          <w:rFonts w:ascii="Times New Roman" w:hAnsi="Times New Roman" w:cs="Times New Roman"/>
          <w:lang w:val="fr-FR"/>
        </w:rPr>
        <w:t> </w:t>
      </w:r>
      <w:r w:rsidRPr="00151523">
        <w:rPr>
          <w:rFonts w:ascii="Times New Roman" w:hAnsi="Times New Roman" w:cs="Times New Roman"/>
          <w:lang w:val="fr-FR"/>
        </w:rPr>
        <w:t>sifflement</w:t>
      </w:r>
      <w:r w:rsidR="00426D3C" w:rsidRPr="00151523">
        <w:rPr>
          <w:rFonts w:ascii="Times New Roman" w:hAnsi="Times New Roman" w:cs="Times New Roman"/>
          <w:lang w:val="fr-FR"/>
        </w:rPr>
        <w:t> </w:t>
      </w:r>
      <w:r w:rsidRPr="00151523">
        <w:rPr>
          <w:rFonts w:ascii="Times New Roman" w:hAnsi="Times New Roman" w:cs="Times New Roman"/>
          <w:lang w:val="fr-FR"/>
        </w:rPr>
        <w:t>» dans les oreilles, sensation vertigineuse, nausées, vision double, vision trouble, perte de vision, douleur à l’arrière des yeux ou lors des mouvements des yeux. Votre médecin vous surveillera en vous faisant passer des examens des yeux et traitera rapidement ce problème. Cela aidera à diminuer le risque de perte de la vue.</w:t>
      </w:r>
    </w:p>
    <w:p w:rsidR="00D13A8B" w:rsidRPr="00151523" w:rsidRDefault="00D13A8B" w:rsidP="00151523">
      <w:pPr>
        <w:autoSpaceDE w:val="0"/>
        <w:autoSpaceDN w:val="0"/>
        <w:adjustRightInd w:val="0"/>
        <w:spacing w:after="0" w:line="240" w:lineRule="auto"/>
        <w:rPr>
          <w:rFonts w:ascii="Times New Roman" w:hAnsi="Times New Roman"/>
          <w:lang w:val="fr-FR"/>
        </w:rPr>
      </w:pPr>
    </w:p>
    <w:p w:rsidR="00D13A8B" w:rsidRPr="00151523" w:rsidRDefault="00D13A8B"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Les autres effets indésirables énumérés ci-dessous sont indiqués avec une estimation de la fréquence à laquelle ils peuvent survenir avec PROCYSBI.</w:t>
      </w:r>
    </w:p>
    <w:p w:rsidR="00D13A8B" w:rsidRPr="00151523" w:rsidRDefault="00D13A8B" w:rsidP="00151523">
      <w:pPr>
        <w:autoSpaceDE w:val="0"/>
        <w:autoSpaceDN w:val="0"/>
        <w:adjustRightInd w:val="0"/>
        <w:spacing w:after="0" w:line="240" w:lineRule="auto"/>
        <w:rPr>
          <w:rFonts w:ascii="Times New Roman" w:hAnsi="Times New Roman"/>
          <w:lang w:val="fr-FR"/>
        </w:rPr>
      </w:pPr>
    </w:p>
    <w:p w:rsidR="00D13A8B" w:rsidRPr="00151523" w:rsidRDefault="00D13A8B" w:rsidP="00151523">
      <w:pPr>
        <w:keepNext/>
        <w:spacing w:after="0" w:line="240" w:lineRule="auto"/>
        <w:rPr>
          <w:rFonts w:ascii="Times New Roman" w:hAnsi="Times New Roman"/>
          <w:lang w:val="fr-FR"/>
        </w:rPr>
      </w:pPr>
      <w:r w:rsidRPr="00151523">
        <w:rPr>
          <w:rFonts w:ascii="Times New Roman" w:hAnsi="Times New Roman"/>
          <w:b/>
          <w:lang w:val="fr-FR"/>
        </w:rPr>
        <w:t>Effets indésirables très fréquents</w:t>
      </w:r>
      <w:r w:rsidRPr="00151523">
        <w:rPr>
          <w:rFonts w:ascii="Times New Roman" w:hAnsi="Times New Roman"/>
          <w:lang w:val="fr-FR"/>
        </w:rPr>
        <w:t xml:space="preserve"> (</w:t>
      </w:r>
      <w:r w:rsidRPr="00151523">
        <w:rPr>
          <w:rStyle w:val="highlightselected"/>
          <w:rFonts w:ascii="Times New Roman" w:hAnsi="Times New Roman"/>
          <w:lang w:val="fr-FR"/>
        </w:rPr>
        <w:t>peuvent toucher</w:t>
      </w:r>
      <w:r w:rsidRPr="00151523">
        <w:rPr>
          <w:rFonts w:ascii="Times New Roman" w:hAnsi="Times New Roman"/>
          <w:lang w:val="fr-FR"/>
        </w:rPr>
        <w:t xml:space="preserve"> plus de 1</w:t>
      </w:r>
      <w:r w:rsidR="005D0354" w:rsidRPr="00151523">
        <w:rPr>
          <w:rFonts w:ascii="Times New Roman" w:hAnsi="Times New Roman"/>
          <w:lang w:val="fr-FR"/>
        </w:rPr>
        <w:t> </w:t>
      </w:r>
      <w:r w:rsidRPr="00151523">
        <w:rPr>
          <w:rFonts w:ascii="Times New Roman" w:hAnsi="Times New Roman"/>
          <w:lang w:val="fr-FR"/>
        </w:rPr>
        <w:t>patient sur 10)</w:t>
      </w:r>
      <w:r w:rsidR="00364AB1" w:rsidRPr="00151523">
        <w:rPr>
          <w:rFonts w:ascii="Times New Roman" w:hAnsi="Times New Roman"/>
          <w:lang w:val="fr-FR"/>
        </w:rPr>
        <w:t> </w:t>
      </w:r>
      <w:r w:rsidRPr="00151523">
        <w:rPr>
          <w:rFonts w:ascii="Times New Roman" w:hAnsi="Times New Roman"/>
          <w:lang w:val="fr-FR"/>
        </w:rPr>
        <w:t>:</w:t>
      </w:r>
    </w:p>
    <w:p w:rsidR="00D13A8B" w:rsidRPr="00151523" w:rsidRDefault="00D13A8B" w:rsidP="00151523">
      <w:pPr>
        <w:pStyle w:val="Liststycke2"/>
        <w:numPr>
          <w:ilvl w:val="0"/>
          <w:numId w:val="24"/>
        </w:numPr>
        <w:ind w:left="567" w:hanging="567"/>
        <w:rPr>
          <w:rFonts w:ascii="Times New Roman" w:hAnsi="Times New Roman" w:cs="Times New Roman"/>
          <w:lang w:val="fr-FR"/>
        </w:rPr>
      </w:pPr>
      <w:r w:rsidRPr="00151523">
        <w:rPr>
          <w:rFonts w:ascii="Times New Roman" w:hAnsi="Times New Roman" w:cs="Times New Roman"/>
          <w:lang w:val="fr-FR"/>
        </w:rPr>
        <w:t>diarrhée</w:t>
      </w:r>
    </w:p>
    <w:p w:rsidR="00D13A8B" w:rsidRPr="00151523" w:rsidRDefault="00D13A8B" w:rsidP="00151523">
      <w:pPr>
        <w:pStyle w:val="Liststycke2"/>
        <w:numPr>
          <w:ilvl w:val="0"/>
          <w:numId w:val="24"/>
        </w:numPr>
        <w:ind w:left="567" w:hanging="567"/>
        <w:rPr>
          <w:rFonts w:ascii="Times New Roman" w:hAnsi="Times New Roman" w:cs="Times New Roman"/>
          <w:lang w:val="fr-FR"/>
        </w:rPr>
      </w:pPr>
      <w:r w:rsidRPr="00151523">
        <w:rPr>
          <w:rFonts w:ascii="Times New Roman" w:hAnsi="Times New Roman" w:cs="Times New Roman"/>
          <w:lang w:val="fr-FR"/>
        </w:rPr>
        <w:t>fièvre</w:t>
      </w:r>
    </w:p>
    <w:p w:rsidR="00D13A8B" w:rsidRPr="00151523" w:rsidRDefault="00D13A8B" w:rsidP="00151523">
      <w:pPr>
        <w:pStyle w:val="Liststycke2"/>
        <w:numPr>
          <w:ilvl w:val="0"/>
          <w:numId w:val="24"/>
        </w:numPr>
        <w:ind w:left="567" w:hanging="567"/>
        <w:rPr>
          <w:rFonts w:ascii="Times New Roman" w:hAnsi="Times New Roman" w:cs="Times New Roman"/>
          <w:lang w:val="fr-FR"/>
        </w:rPr>
      </w:pPr>
      <w:r w:rsidRPr="00151523">
        <w:rPr>
          <w:rFonts w:ascii="Times New Roman" w:hAnsi="Times New Roman" w:cs="Times New Roman"/>
          <w:lang w:val="fr-FR"/>
        </w:rPr>
        <w:t>sensation d’endormissement</w:t>
      </w:r>
    </w:p>
    <w:p w:rsidR="00D13A8B" w:rsidRPr="00151523" w:rsidRDefault="00D13A8B" w:rsidP="00151523">
      <w:pPr>
        <w:tabs>
          <w:tab w:val="left" w:pos="540"/>
        </w:tabs>
        <w:spacing w:after="0" w:line="240" w:lineRule="auto"/>
        <w:rPr>
          <w:rFonts w:ascii="Times New Roman" w:hAnsi="Times New Roman"/>
          <w:lang w:val="fr-FR"/>
        </w:rPr>
      </w:pPr>
    </w:p>
    <w:p w:rsidR="00D13A8B" w:rsidRPr="00151523" w:rsidRDefault="00D13A8B" w:rsidP="009673F0">
      <w:pPr>
        <w:keepNext/>
        <w:spacing w:after="0" w:line="240" w:lineRule="auto"/>
        <w:rPr>
          <w:rFonts w:ascii="Times New Roman" w:hAnsi="Times New Roman"/>
          <w:color w:val="000000"/>
          <w:lang w:val="fr-FR"/>
        </w:rPr>
      </w:pPr>
      <w:r w:rsidRPr="00151523">
        <w:rPr>
          <w:rFonts w:ascii="Times New Roman" w:hAnsi="Times New Roman"/>
          <w:b/>
          <w:color w:val="000000"/>
          <w:lang w:val="fr-FR"/>
        </w:rPr>
        <w:t>Effets indésirables fréquents</w:t>
      </w:r>
      <w:r w:rsidR="00364AB1" w:rsidRPr="00151523">
        <w:rPr>
          <w:rFonts w:ascii="Times New Roman" w:hAnsi="Times New Roman"/>
          <w:b/>
          <w:color w:val="000000"/>
          <w:lang w:val="fr-FR"/>
        </w:rPr>
        <w:t> </w:t>
      </w:r>
      <w:r w:rsidRPr="00151523">
        <w:rPr>
          <w:rFonts w:ascii="Times New Roman" w:hAnsi="Times New Roman"/>
          <w:color w:val="000000"/>
          <w:lang w:val="fr-FR"/>
        </w:rPr>
        <w:t>:</w:t>
      </w:r>
    </w:p>
    <w:p w:rsidR="00D13A8B" w:rsidRPr="00151523" w:rsidRDefault="00D13A8B" w:rsidP="00151523">
      <w:pPr>
        <w:pStyle w:val="Liststycke2"/>
        <w:numPr>
          <w:ilvl w:val="0"/>
          <w:numId w:val="25"/>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haleine et/ou odeur corporelle désagréable</w:t>
      </w:r>
    </w:p>
    <w:p w:rsidR="00D13A8B" w:rsidRPr="00151523" w:rsidRDefault="00D13A8B" w:rsidP="00151523">
      <w:pPr>
        <w:pStyle w:val="Liststycke2"/>
        <w:numPr>
          <w:ilvl w:val="0"/>
          <w:numId w:val="25"/>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brûlures d’estomac</w:t>
      </w:r>
    </w:p>
    <w:p w:rsidR="00D13A8B" w:rsidRPr="00151523" w:rsidRDefault="00D13A8B" w:rsidP="00151523">
      <w:pPr>
        <w:pStyle w:val="Liststycke2"/>
        <w:numPr>
          <w:ilvl w:val="0"/>
          <w:numId w:val="25"/>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fatigue</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9673F0">
      <w:pPr>
        <w:keepNext/>
        <w:spacing w:after="0" w:line="240" w:lineRule="auto"/>
        <w:rPr>
          <w:rFonts w:ascii="Times New Roman" w:hAnsi="Times New Roman"/>
          <w:color w:val="000000"/>
          <w:lang w:val="fr-FR"/>
        </w:rPr>
      </w:pPr>
      <w:r w:rsidRPr="00151523">
        <w:rPr>
          <w:rFonts w:ascii="Times New Roman" w:hAnsi="Times New Roman"/>
          <w:b/>
          <w:color w:val="000000"/>
          <w:lang w:val="fr-FR"/>
        </w:rPr>
        <w:t>Effets indésirables peu fréquents</w:t>
      </w:r>
      <w:r w:rsidR="00364AB1" w:rsidRPr="00151523">
        <w:rPr>
          <w:rFonts w:ascii="Times New Roman" w:hAnsi="Times New Roman"/>
          <w:b/>
          <w:color w:val="000000"/>
          <w:lang w:val="fr-FR"/>
        </w:rPr>
        <w:t> </w:t>
      </w:r>
      <w:r w:rsidRPr="00151523">
        <w:rPr>
          <w:rFonts w:ascii="Times New Roman" w:hAnsi="Times New Roman"/>
          <w:color w:val="000000"/>
          <w:lang w:val="fr-FR"/>
        </w:rPr>
        <w:t>:</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douleurs dans les jambes</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scoliose (déviation de la colonne vertébrale)</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fragilité des os</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décoloration des cheveux</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crises d’épilepsie</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nervosité</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hallucinations</w:t>
      </w:r>
    </w:p>
    <w:p w:rsidR="00D13A8B" w:rsidRPr="00151523" w:rsidRDefault="00D13A8B" w:rsidP="00151523">
      <w:pPr>
        <w:pStyle w:val="Liststycke2"/>
        <w:numPr>
          <w:ilvl w:val="0"/>
          <w:numId w:val="26"/>
        </w:numPr>
        <w:ind w:left="567" w:hanging="567"/>
        <w:rPr>
          <w:rFonts w:ascii="Times New Roman" w:hAnsi="Times New Roman" w:cs="Times New Roman"/>
          <w:color w:val="000000"/>
          <w:lang w:val="fr-FR"/>
        </w:rPr>
      </w:pPr>
      <w:r w:rsidRPr="00151523">
        <w:rPr>
          <w:rFonts w:ascii="Times New Roman" w:hAnsi="Times New Roman" w:cs="Times New Roman"/>
          <w:color w:val="000000"/>
          <w:lang w:val="fr-FR"/>
        </w:rPr>
        <w:t>effet sur les reins se manifestant par un gonflement des extrémités et une prise de poids</w:t>
      </w:r>
    </w:p>
    <w:p w:rsidR="00D13A8B" w:rsidRPr="00151523" w:rsidRDefault="00D13A8B" w:rsidP="00151523">
      <w:pPr>
        <w:spacing w:after="0" w:line="240" w:lineRule="auto"/>
        <w:rPr>
          <w:rFonts w:ascii="Times New Roman" w:hAnsi="Times New Roman"/>
          <w:color w:val="000000"/>
          <w:lang w:val="fr-FR"/>
        </w:rPr>
      </w:pPr>
    </w:p>
    <w:p w:rsidR="00D13A8B" w:rsidRPr="00151523" w:rsidRDefault="00D13A8B" w:rsidP="00151523">
      <w:pPr>
        <w:keepNext/>
        <w:spacing w:after="0" w:line="240" w:lineRule="auto"/>
        <w:rPr>
          <w:rFonts w:ascii="Times New Roman" w:hAnsi="Times New Roman"/>
          <w:b/>
          <w:color w:val="000000"/>
          <w:lang w:val="fr-FR"/>
        </w:rPr>
      </w:pPr>
      <w:r w:rsidRPr="00151523">
        <w:rPr>
          <w:rFonts w:ascii="Times New Roman" w:hAnsi="Times New Roman"/>
          <w:b/>
          <w:color w:val="000000"/>
          <w:lang w:val="fr-FR"/>
        </w:rPr>
        <w:t>Déclaration des effets secondaires</w:t>
      </w:r>
    </w:p>
    <w:p w:rsidR="00D13A8B" w:rsidRPr="00151523" w:rsidRDefault="00D13A8B" w:rsidP="00151523">
      <w:pPr>
        <w:pStyle w:val="BodytextAgency"/>
        <w:keepNext/>
        <w:spacing w:after="0" w:line="240" w:lineRule="auto"/>
        <w:rPr>
          <w:rFonts w:ascii="Times New Roman" w:hAnsi="Times New Roman"/>
          <w:sz w:val="22"/>
          <w:szCs w:val="22"/>
          <w:lang w:val="fr-FR"/>
        </w:rPr>
      </w:pPr>
      <w:r w:rsidRPr="00151523">
        <w:rPr>
          <w:rFonts w:ascii="Times New Roman" w:hAnsi="Times New Roman"/>
          <w:sz w:val="22"/>
          <w:szCs w:val="22"/>
          <w:lang w:val="fr-FR"/>
        </w:rPr>
        <w:t>Si vous ressentez un quelconque effet indésirable, parlez-en à votre médecin ou votre pharmacien.</w:t>
      </w:r>
      <w:r w:rsidRPr="00151523">
        <w:rPr>
          <w:rFonts w:ascii="Times New Roman" w:hAnsi="Times New Roman"/>
          <w:color w:val="FF0000"/>
          <w:sz w:val="22"/>
          <w:szCs w:val="22"/>
          <w:lang w:val="fr-FR"/>
        </w:rPr>
        <w:t xml:space="preserve"> </w:t>
      </w:r>
      <w:r w:rsidRPr="00151523">
        <w:rPr>
          <w:rFonts w:ascii="Times New Roman" w:hAnsi="Times New Roman"/>
          <w:sz w:val="22"/>
          <w:szCs w:val="22"/>
          <w:lang w:val="fr-FR"/>
        </w:rPr>
        <w:t xml:space="preserve">Ceci s’applique aussi à tout effet indésirable qui ne serait pas mentionné dans cette notice. Vous pouvez également déclarer les effets indésirables directement via </w:t>
      </w:r>
      <w:r w:rsidRPr="00151523">
        <w:rPr>
          <w:rFonts w:ascii="Times New Roman" w:hAnsi="Times New Roman"/>
          <w:sz w:val="22"/>
          <w:szCs w:val="22"/>
          <w:shd w:val="clear" w:color="auto" w:fill="D9D9D9"/>
          <w:lang w:val="fr-FR"/>
        </w:rPr>
        <w:t xml:space="preserve">le système national de déclaration décrit en </w:t>
      </w:r>
      <w:hyperlink r:id="rId13">
        <w:r w:rsidR="00872A7C" w:rsidRPr="00151523">
          <w:rPr>
            <w:rStyle w:val="Hyperlink"/>
            <w:rFonts w:ascii="Times New Roman" w:hAnsi="Times New Roman"/>
            <w:sz w:val="22"/>
            <w:szCs w:val="22"/>
            <w:shd w:val="clear" w:color="auto" w:fill="D9D9D9"/>
            <w:lang w:val="fr-FR"/>
          </w:rPr>
          <w:t>Annexe</w:t>
        </w:r>
        <w:r w:rsidR="00985D78" w:rsidRPr="00151523">
          <w:rPr>
            <w:rStyle w:val="Hyperlink"/>
            <w:rFonts w:ascii="Times New Roman" w:hAnsi="Times New Roman"/>
            <w:sz w:val="22"/>
            <w:szCs w:val="22"/>
            <w:shd w:val="clear" w:color="auto" w:fill="D9D9D9"/>
            <w:lang w:val="fr-FR"/>
          </w:rPr>
          <w:t> </w:t>
        </w:r>
        <w:r w:rsidR="00872A7C" w:rsidRPr="00151523">
          <w:rPr>
            <w:rStyle w:val="Hyperlink"/>
            <w:rFonts w:ascii="Times New Roman" w:hAnsi="Times New Roman"/>
            <w:sz w:val="22"/>
            <w:szCs w:val="22"/>
            <w:shd w:val="clear" w:color="auto" w:fill="D9D9D9"/>
            <w:lang w:val="fr-FR"/>
          </w:rPr>
          <w:t>V</w:t>
        </w:r>
      </w:hyperlink>
      <w:r w:rsidRPr="00151523">
        <w:rPr>
          <w:rFonts w:ascii="Times New Roman" w:hAnsi="Times New Roman"/>
          <w:sz w:val="22"/>
          <w:szCs w:val="22"/>
          <w:lang w:val="fr-FR"/>
        </w:rPr>
        <w:t xml:space="preserve">. En signalant les effets indésirables, vous contribuez à fournir davantage d’informations sur la sécurité du médicament. </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p>
    <w:p w:rsidR="00D13A8B" w:rsidRPr="00151523" w:rsidRDefault="00D13A8B" w:rsidP="009673F0">
      <w:pPr>
        <w:keepNext/>
        <w:spacing w:after="0" w:line="240" w:lineRule="auto"/>
        <w:ind w:left="567" w:hanging="567"/>
        <w:rPr>
          <w:rFonts w:ascii="Times New Roman" w:hAnsi="Times New Roman"/>
          <w:b/>
          <w:lang w:val="fr-FR"/>
        </w:rPr>
      </w:pPr>
      <w:r w:rsidRPr="00151523">
        <w:rPr>
          <w:rFonts w:ascii="Times New Roman" w:hAnsi="Times New Roman"/>
          <w:b/>
          <w:lang w:val="fr-FR"/>
        </w:rPr>
        <w:t>5.</w:t>
      </w:r>
      <w:r w:rsidRPr="00151523">
        <w:rPr>
          <w:rFonts w:ascii="Times New Roman" w:hAnsi="Times New Roman"/>
          <w:b/>
          <w:lang w:val="fr-FR"/>
        </w:rPr>
        <w:tab/>
        <w:t>Comment conserver PROCYSBI</w:t>
      </w:r>
    </w:p>
    <w:p w:rsidR="00D13A8B" w:rsidRPr="00151523" w:rsidRDefault="00D13A8B" w:rsidP="009673F0">
      <w:pPr>
        <w:keepNext/>
        <w:spacing w:after="0" w:line="240" w:lineRule="auto"/>
        <w:rPr>
          <w:rFonts w:ascii="Times New Roman" w:hAnsi="Times New Roman"/>
          <w:b/>
          <w:lang w:val="fr-FR"/>
        </w:rPr>
      </w:pPr>
    </w:p>
    <w:p w:rsidR="00D13A8B" w:rsidRPr="00151523" w:rsidRDefault="00D13A8B" w:rsidP="00151523">
      <w:pPr>
        <w:suppressAutoHyphens/>
        <w:spacing w:after="0" w:line="240" w:lineRule="auto"/>
        <w:rPr>
          <w:rFonts w:ascii="Times New Roman" w:hAnsi="Times New Roman"/>
          <w:lang w:val="fr-FR"/>
        </w:rPr>
      </w:pPr>
      <w:r w:rsidRPr="00151523">
        <w:rPr>
          <w:rFonts w:ascii="Times New Roman" w:hAnsi="Times New Roman"/>
          <w:lang w:val="fr-FR"/>
        </w:rPr>
        <w:t>Tenir ce médicament hors de la vue et de la portée des enfants.</w:t>
      </w:r>
    </w:p>
    <w:p w:rsidR="00E821BC" w:rsidRPr="00151523" w:rsidRDefault="00E821BC" w:rsidP="00151523">
      <w:pPr>
        <w:suppressAutoHyphens/>
        <w:spacing w:after="0" w:line="240" w:lineRule="auto"/>
        <w:rPr>
          <w:rFonts w:ascii="Times New Roman" w:hAnsi="Times New Roman"/>
          <w:lang w:val="fr-FR"/>
        </w:rPr>
      </w:pPr>
    </w:p>
    <w:p w:rsidR="00D13A8B" w:rsidRPr="00151523" w:rsidRDefault="00D13A8B"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N’utilisez pas ce médicament après la date de péremption indiquée sur l’emballage et l’étiquette du flacon après EXP. La date de péremption fait référence au dernier jour </w:t>
      </w:r>
      <w:r w:rsidR="00C52FB4" w:rsidRPr="00151523">
        <w:rPr>
          <w:rFonts w:ascii="Times New Roman" w:hAnsi="Times New Roman"/>
          <w:lang w:val="fr-FR"/>
        </w:rPr>
        <w:t xml:space="preserve">de ce </w:t>
      </w:r>
      <w:r w:rsidRPr="00151523">
        <w:rPr>
          <w:rFonts w:ascii="Times New Roman" w:hAnsi="Times New Roman"/>
          <w:lang w:val="fr-FR"/>
        </w:rPr>
        <w:t>mois.</w:t>
      </w:r>
    </w:p>
    <w:p w:rsidR="00C52FB4" w:rsidRPr="00151523" w:rsidRDefault="00C52FB4"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 xml:space="preserve">N’utilisez pas ce médicament si l’opercule </w:t>
      </w:r>
      <w:r w:rsidR="004E4962" w:rsidRPr="00151523">
        <w:rPr>
          <w:rFonts w:ascii="Times New Roman" w:hAnsi="Times New Roman"/>
          <w:lang w:val="fr-FR"/>
        </w:rPr>
        <w:t xml:space="preserve">en aluminium </w:t>
      </w:r>
      <w:r w:rsidRPr="00151523">
        <w:rPr>
          <w:rFonts w:ascii="Times New Roman" w:hAnsi="Times New Roman"/>
          <w:lang w:val="fr-FR"/>
        </w:rPr>
        <w:t xml:space="preserve">qui scelle le flacon a été </w:t>
      </w:r>
      <w:r w:rsidR="00D92BA9" w:rsidRPr="00151523">
        <w:rPr>
          <w:rFonts w:ascii="Times New Roman" w:hAnsi="Times New Roman"/>
          <w:lang w:val="fr-FR"/>
        </w:rPr>
        <w:t xml:space="preserve">ouvert </w:t>
      </w:r>
      <w:r w:rsidRPr="00151523">
        <w:rPr>
          <w:rFonts w:ascii="Times New Roman" w:hAnsi="Times New Roman"/>
          <w:lang w:val="fr-FR"/>
        </w:rPr>
        <w:t>depuis plus de 30</w:t>
      </w:r>
      <w:r w:rsidR="00C52FB4" w:rsidRPr="00151523">
        <w:rPr>
          <w:rFonts w:ascii="Times New Roman" w:hAnsi="Times New Roman"/>
          <w:lang w:val="fr-FR"/>
        </w:rPr>
        <w:t> </w:t>
      </w:r>
      <w:r w:rsidRPr="00151523">
        <w:rPr>
          <w:rFonts w:ascii="Times New Roman" w:hAnsi="Times New Roman"/>
          <w:lang w:val="fr-FR"/>
        </w:rPr>
        <w:t xml:space="preserve">jours. Jetez le flacon ouvert et utilisez un nouveau flacon. </w:t>
      </w:r>
    </w:p>
    <w:p w:rsidR="00D13A8B" w:rsidRPr="00151523" w:rsidRDefault="00D13A8B" w:rsidP="00151523">
      <w:pPr>
        <w:spacing w:after="0" w:line="240" w:lineRule="auto"/>
        <w:rPr>
          <w:rFonts w:ascii="Times New Roman" w:hAnsi="Times New Roman"/>
          <w:lang w:val="fr-FR"/>
        </w:rPr>
      </w:pPr>
    </w:p>
    <w:p w:rsidR="00D13A8B" w:rsidRPr="00151523" w:rsidRDefault="00393E69" w:rsidP="00151523">
      <w:pPr>
        <w:autoSpaceDE w:val="0"/>
        <w:autoSpaceDN w:val="0"/>
        <w:adjustRightInd w:val="0"/>
        <w:spacing w:after="0" w:line="240" w:lineRule="auto"/>
        <w:rPr>
          <w:rFonts w:ascii="Times New Roman" w:hAnsi="Times New Roman"/>
          <w:color w:val="000000"/>
          <w:lang w:val="fr-FR"/>
        </w:rPr>
      </w:pPr>
      <w:r w:rsidRPr="00151523">
        <w:rPr>
          <w:rFonts w:ascii="Times New Roman" w:hAnsi="Times New Roman"/>
          <w:color w:val="000000"/>
          <w:lang w:val="fr-FR"/>
        </w:rPr>
        <w:t>À conserver au réfrigérateur (entre 2 et 8 °C). Ne pas congeler. Après ouverture, à</w:t>
      </w:r>
      <w:r w:rsidR="00D13A8B" w:rsidRPr="00151523">
        <w:rPr>
          <w:rFonts w:ascii="Times New Roman" w:hAnsi="Times New Roman"/>
          <w:lang w:val="fr-FR"/>
        </w:rPr>
        <w:t xml:space="preserve"> conserver à une température ne dépassant pas 25°C. </w:t>
      </w:r>
      <w:r w:rsidR="00D13A8B" w:rsidRPr="00151523">
        <w:rPr>
          <w:rFonts w:ascii="Times New Roman" w:hAnsi="Times New Roman"/>
          <w:color w:val="000000"/>
          <w:lang w:val="fr-FR"/>
        </w:rPr>
        <w:t>Conserver le flacon soigneusement fermé à l’abri de la lumière et de l’humidité.</w:t>
      </w:r>
    </w:p>
    <w:p w:rsidR="00D13A8B" w:rsidRPr="00151523" w:rsidRDefault="00D13A8B" w:rsidP="00151523">
      <w:pPr>
        <w:spacing w:after="0" w:line="240" w:lineRule="auto"/>
        <w:rPr>
          <w:rFonts w:ascii="Times New Roman" w:hAnsi="Times New Roman"/>
          <w:lang w:val="fr-FR"/>
        </w:rPr>
      </w:pPr>
    </w:p>
    <w:p w:rsidR="00D13A8B" w:rsidRPr="00151523" w:rsidRDefault="00D13A8B" w:rsidP="00151523">
      <w:pPr>
        <w:spacing w:after="0" w:line="240" w:lineRule="auto"/>
        <w:rPr>
          <w:rFonts w:ascii="Times New Roman" w:hAnsi="Times New Roman"/>
          <w:lang w:val="fr-FR"/>
        </w:rPr>
      </w:pPr>
      <w:r w:rsidRPr="00151523">
        <w:rPr>
          <w:rFonts w:ascii="Times New Roman" w:hAnsi="Times New Roman"/>
          <w:lang w:val="fr-FR"/>
        </w:rPr>
        <w:t>Ne jetez aucun médicament au tout-à-l’égout. Demandez à votre pharmacien d’éliminer les médicaments que vous n’utilisez plus. Ces mesures contribueront à protéger l’environnement.</w:t>
      </w:r>
    </w:p>
    <w:p w:rsidR="00D13A8B" w:rsidRPr="00151523" w:rsidRDefault="00D13A8B" w:rsidP="00151523">
      <w:pPr>
        <w:suppressAutoHyphens/>
        <w:spacing w:after="0" w:line="240" w:lineRule="auto"/>
        <w:rPr>
          <w:rFonts w:ascii="Times New Roman" w:hAnsi="Times New Roman"/>
          <w:lang w:val="fr-FR"/>
        </w:rPr>
      </w:pPr>
    </w:p>
    <w:p w:rsidR="006B2E93" w:rsidRPr="00151523" w:rsidRDefault="006B2E93" w:rsidP="00151523">
      <w:pPr>
        <w:suppressAutoHyphens/>
        <w:spacing w:after="0" w:line="240" w:lineRule="auto"/>
        <w:rPr>
          <w:rFonts w:ascii="Times New Roman" w:hAnsi="Times New Roman"/>
          <w:lang w:val="fr-FR"/>
        </w:rPr>
      </w:pPr>
    </w:p>
    <w:p w:rsidR="00D13A8B" w:rsidRPr="00151523" w:rsidRDefault="00D13A8B" w:rsidP="00151523">
      <w:pPr>
        <w:keepNext/>
        <w:spacing w:after="0" w:line="240" w:lineRule="auto"/>
        <w:ind w:left="567" w:hanging="567"/>
        <w:rPr>
          <w:rFonts w:ascii="Times New Roman" w:hAnsi="Times New Roman"/>
          <w:b/>
          <w:lang w:val="fr-FR"/>
        </w:rPr>
      </w:pPr>
      <w:r w:rsidRPr="00151523">
        <w:rPr>
          <w:rFonts w:ascii="Times New Roman" w:hAnsi="Times New Roman"/>
          <w:b/>
          <w:lang w:val="fr-FR"/>
        </w:rPr>
        <w:t>6.</w:t>
      </w:r>
      <w:r w:rsidRPr="00151523">
        <w:rPr>
          <w:rFonts w:ascii="Times New Roman" w:hAnsi="Times New Roman"/>
          <w:b/>
          <w:lang w:val="fr-FR"/>
        </w:rPr>
        <w:tab/>
        <w:t xml:space="preserve">Contenu de l’emballage et autres informations </w:t>
      </w:r>
    </w:p>
    <w:p w:rsidR="00D13A8B" w:rsidRPr="00151523" w:rsidRDefault="00D13A8B" w:rsidP="00151523">
      <w:pPr>
        <w:keepNext/>
        <w:spacing w:after="0" w:line="240" w:lineRule="auto"/>
        <w:rPr>
          <w:rFonts w:ascii="Times New Roman" w:hAnsi="Times New Roman"/>
          <w:b/>
          <w:lang w:val="fr-FR"/>
        </w:rPr>
      </w:pPr>
    </w:p>
    <w:p w:rsidR="00D13A8B" w:rsidRPr="00151523" w:rsidRDefault="00D13A8B" w:rsidP="00151523">
      <w:pPr>
        <w:keepNext/>
        <w:spacing w:after="0" w:line="240" w:lineRule="auto"/>
        <w:rPr>
          <w:rFonts w:ascii="Times New Roman" w:hAnsi="Times New Roman"/>
          <w:b/>
          <w:lang w:val="fr-FR"/>
        </w:rPr>
      </w:pPr>
      <w:r w:rsidRPr="00151523">
        <w:rPr>
          <w:rFonts w:ascii="Times New Roman" w:hAnsi="Times New Roman"/>
          <w:b/>
          <w:lang w:val="fr-FR"/>
        </w:rPr>
        <w:t>Ce que contient PROCYSBI</w:t>
      </w:r>
    </w:p>
    <w:p w:rsidR="00D13A8B" w:rsidRPr="00151523" w:rsidRDefault="00C52FB4" w:rsidP="00151523">
      <w:pPr>
        <w:pStyle w:val="Liststycke2"/>
        <w:numPr>
          <w:ilvl w:val="0"/>
          <w:numId w:val="27"/>
        </w:numPr>
        <w:ind w:left="567" w:hanging="567"/>
        <w:rPr>
          <w:rFonts w:ascii="Times New Roman" w:hAnsi="Times New Roman" w:cs="Times New Roman"/>
          <w:lang w:val="fr-FR"/>
        </w:rPr>
      </w:pPr>
      <w:r w:rsidRPr="00151523">
        <w:rPr>
          <w:rFonts w:ascii="Times New Roman" w:hAnsi="Times New Roman" w:cs="Times New Roman"/>
          <w:lang w:val="fr-FR"/>
        </w:rPr>
        <w:t xml:space="preserve">La substance active </w:t>
      </w:r>
      <w:r w:rsidR="00D13A8B" w:rsidRPr="00151523">
        <w:rPr>
          <w:rFonts w:ascii="Times New Roman" w:hAnsi="Times New Roman" w:cs="Times New Roman"/>
          <w:lang w:val="fr-FR"/>
        </w:rPr>
        <w:t xml:space="preserve">est la cystéamine (sous forme de bitartrate de </w:t>
      </w:r>
      <w:proofErr w:type="spellStart"/>
      <w:r w:rsidR="00D13A8B" w:rsidRPr="00151523">
        <w:rPr>
          <w:rFonts w:ascii="Times New Roman" w:hAnsi="Times New Roman" w:cs="Times New Roman"/>
          <w:lang w:val="fr-FR"/>
        </w:rPr>
        <w:t>mercaptamine</w:t>
      </w:r>
      <w:proofErr w:type="spellEnd"/>
      <w:r w:rsidR="00D13A8B" w:rsidRPr="00151523">
        <w:rPr>
          <w:rFonts w:ascii="Times New Roman" w:hAnsi="Times New Roman" w:cs="Times New Roman"/>
          <w:lang w:val="fr-FR"/>
        </w:rPr>
        <w:t>). Chaque gélule gastrorésistante contient 25</w:t>
      </w:r>
      <w:r w:rsidR="00EC0068" w:rsidRPr="00151523">
        <w:rPr>
          <w:rFonts w:ascii="Times New Roman" w:hAnsi="Times New Roman" w:cs="Times New Roman"/>
          <w:lang w:val="fr-FR"/>
        </w:rPr>
        <w:t> </w:t>
      </w:r>
      <w:r w:rsidR="00D13A8B" w:rsidRPr="00151523">
        <w:rPr>
          <w:rFonts w:ascii="Times New Roman" w:hAnsi="Times New Roman" w:cs="Times New Roman"/>
          <w:lang w:val="fr-FR"/>
        </w:rPr>
        <w:t>mg ou 75</w:t>
      </w:r>
      <w:r w:rsidR="00EC0068" w:rsidRPr="00151523">
        <w:rPr>
          <w:rFonts w:ascii="Times New Roman" w:hAnsi="Times New Roman" w:cs="Times New Roman"/>
          <w:lang w:val="fr-FR"/>
        </w:rPr>
        <w:t> </w:t>
      </w:r>
      <w:r w:rsidR="00D13A8B" w:rsidRPr="00151523">
        <w:rPr>
          <w:rFonts w:ascii="Times New Roman" w:hAnsi="Times New Roman" w:cs="Times New Roman"/>
          <w:lang w:val="fr-FR"/>
        </w:rPr>
        <w:t xml:space="preserve">mg de cystéamine. </w:t>
      </w:r>
    </w:p>
    <w:p w:rsidR="00D13A8B" w:rsidRPr="00151523" w:rsidRDefault="00D13A8B" w:rsidP="00151523">
      <w:pPr>
        <w:pStyle w:val="Liststycke2"/>
        <w:keepNext/>
        <w:numPr>
          <w:ilvl w:val="0"/>
          <w:numId w:val="27"/>
        </w:numPr>
        <w:ind w:left="567" w:hanging="567"/>
        <w:rPr>
          <w:rFonts w:ascii="Times New Roman" w:hAnsi="Times New Roman" w:cs="Times New Roman"/>
          <w:lang w:val="fr-FR"/>
        </w:rPr>
      </w:pPr>
      <w:r w:rsidRPr="00151523">
        <w:rPr>
          <w:rFonts w:ascii="Times New Roman" w:hAnsi="Times New Roman" w:cs="Times New Roman"/>
          <w:lang w:val="fr-FR"/>
        </w:rPr>
        <w:t>Les autres composants sont</w:t>
      </w:r>
      <w:r w:rsidR="00C52FB4" w:rsidRPr="00151523">
        <w:rPr>
          <w:rFonts w:ascii="Times New Roman" w:hAnsi="Times New Roman" w:cs="Times New Roman"/>
          <w:lang w:val="fr-FR"/>
        </w:rPr>
        <w:t> </w:t>
      </w:r>
      <w:r w:rsidRPr="00151523">
        <w:rPr>
          <w:rFonts w:ascii="Times New Roman" w:hAnsi="Times New Roman" w:cs="Times New Roman"/>
          <w:lang w:val="fr-FR"/>
        </w:rPr>
        <w:t>:</w:t>
      </w:r>
    </w:p>
    <w:p w:rsidR="00D13A8B" w:rsidRPr="00151523" w:rsidRDefault="00D13A8B" w:rsidP="00151523">
      <w:pPr>
        <w:pStyle w:val="Liststycke2"/>
        <w:numPr>
          <w:ilvl w:val="1"/>
          <w:numId w:val="27"/>
        </w:numPr>
        <w:ind w:left="1134" w:hanging="567"/>
        <w:rPr>
          <w:rFonts w:ascii="Times New Roman" w:hAnsi="Times New Roman" w:cs="Times New Roman"/>
          <w:lang w:val="fr-FR"/>
        </w:rPr>
      </w:pPr>
      <w:r w:rsidRPr="00151523">
        <w:rPr>
          <w:rFonts w:ascii="Times New Roman" w:hAnsi="Times New Roman" w:cs="Times New Roman"/>
          <w:lang w:val="fr-FR"/>
        </w:rPr>
        <w:t>Contenu de la gélule</w:t>
      </w:r>
      <w:r w:rsidR="00C52FB4" w:rsidRPr="00151523">
        <w:rPr>
          <w:rFonts w:ascii="Times New Roman" w:hAnsi="Times New Roman" w:cs="Times New Roman"/>
          <w:lang w:val="fr-FR"/>
        </w:rPr>
        <w:t> </w:t>
      </w:r>
      <w:r w:rsidRPr="00151523">
        <w:rPr>
          <w:rFonts w:ascii="Times New Roman" w:hAnsi="Times New Roman" w:cs="Times New Roman"/>
          <w:lang w:val="fr-FR"/>
        </w:rPr>
        <w:t xml:space="preserve">: cellulose microcristalline, copolymère acide méthacrylique </w:t>
      </w:r>
      <w:r w:rsidRPr="00151523">
        <w:rPr>
          <w:rFonts w:ascii="Times New Roman" w:hAnsi="Times New Roman" w:cs="Times New Roman"/>
          <w:lang w:val="fr-FR"/>
        </w:rPr>
        <w:noBreakHyphen/>
        <w:t xml:space="preserve"> acrylate d’éthyle</w:t>
      </w:r>
      <w:r w:rsidR="00076E46" w:rsidRPr="00151523">
        <w:rPr>
          <w:rFonts w:ascii="Times New Roman" w:hAnsi="Times New Roman" w:cs="Times New Roman"/>
          <w:lang w:val="fr-FR"/>
        </w:rPr>
        <w:t xml:space="preserve"> (1:1)</w:t>
      </w:r>
      <w:r w:rsidRPr="00151523">
        <w:rPr>
          <w:rFonts w:ascii="Times New Roman" w:hAnsi="Times New Roman" w:cs="Times New Roman"/>
          <w:lang w:val="fr-FR"/>
        </w:rPr>
        <w:t xml:space="preserve">, </w:t>
      </w:r>
      <w:proofErr w:type="spellStart"/>
      <w:r w:rsidRPr="00151523">
        <w:rPr>
          <w:rFonts w:ascii="Times New Roman" w:hAnsi="Times New Roman" w:cs="Times New Roman"/>
          <w:lang w:val="fr-FR"/>
        </w:rPr>
        <w:t>hypromellose</w:t>
      </w:r>
      <w:proofErr w:type="spellEnd"/>
      <w:r w:rsidRPr="00151523">
        <w:rPr>
          <w:rFonts w:ascii="Times New Roman" w:hAnsi="Times New Roman" w:cs="Times New Roman"/>
          <w:lang w:val="fr-FR"/>
        </w:rPr>
        <w:t xml:space="preserve">, talc, citrate de </w:t>
      </w:r>
      <w:proofErr w:type="spellStart"/>
      <w:r w:rsidRPr="00151523">
        <w:rPr>
          <w:rFonts w:ascii="Times New Roman" w:hAnsi="Times New Roman" w:cs="Times New Roman"/>
          <w:lang w:val="fr-FR"/>
        </w:rPr>
        <w:t>triéthyle</w:t>
      </w:r>
      <w:proofErr w:type="spellEnd"/>
      <w:r w:rsidRPr="00151523">
        <w:rPr>
          <w:rFonts w:ascii="Times New Roman" w:hAnsi="Times New Roman" w:cs="Times New Roman"/>
          <w:lang w:val="fr-FR"/>
        </w:rPr>
        <w:t xml:space="preserve">, </w:t>
      </w:r>
      <w:proofErr w:type="spellStart"/>
      <w:r w:rsidRPr="00151523">
        <w:rPr>
          <w:rFonts w:ascii="Times New Roman" w:hAnsi="Times New Roman" w:cs="Times New Roman"/>
          <w:lang w:val="fr-FR"/>
        </w:rPr>
        <w:t>laurilsulfate</w:t>
      </w:r>
      <w:proofErr w:type="spellEnd"/>
      <w:r w:rsidRPr="00151523">
        <w:rPr>
          <w:rFonts w:ascii="Times New Roman" w:hAnsi="Times New Roman" w:cs="Times New Roman"/>
          <w:lang w:val="fr-FR"/>
        </w:rPr>
        <w:t xml:space="preserve"> de sodium.</w:t>
      </w:r>
    </w:p>
    <w:p w:rsidR="00D13A8B" w:rsidRPr="00151523" w:rsidRDefault="00D13A8B" w:rsidP="00151523">
      <w:pPr>
        <w:pStyle w:val="Liststycke2"/>
        <w:numPr>
          <w:ilvl w:val="1"/>
          <w:numId w:val="27"/>
        </w:numPr>
        <w:ind w:left="1134" w:hanging="567"/>
        <w:rPr>
          <w:rFonts w:ascii="Times New Roman" w:hAnsi="Times New Roman" w:cs="Times New Roman"/>
          <w:lang w:val="fr-FR"/>
        </w:rPr>
      </w:pPr>
      <w:r w:rsidRPr="00151523">
        <w:rPr>
          <w:rFonts w:ascii="Times New Roman" w:hAnsi="Times New Roman" w:cs="Times New Roman"/>
          <w:lang w:val="fr-FR"/>
        </w:rPr>
        <w:t>Enveloppe de la gélule</w:t>
      </w:r>
      <w:r w:rsidR="00C52FB4" w:rsidRPr="00151523">
        <w:rPr>
          <w:rFonts w:ascii="Times New Roman" w:hAnsi="Times New Roman" w:cs="Times New Roman"/>
          <w:lang w:val="fr-FR"/>
        </w:rPr>
        <w:t> </w:t>
      </w:r>
      <w:r w:rsidRPr="00151523">
        <w:rPr>
          <w:rFonts w:ascii="Times New Roman" w:hAnsi="Times New Roman" w:cs="Times New Roman"/>
          <w:lang w:val="fr-FR"/>
        </w:rPr>
        <w:t>: gélatine, dioxyde de titane (E171), carmin d’indigo (E132).</w:t>
      </w:r>
    </w:p>
    <w:p w:rsidR="00D13A8B" w:rsidRPr="00151523" w:rsidRDefault="00D13A8B" w:rsidP="00151523">
      <w:pPr>
        <w:pStyle w:val="Liststycke2"/>
        <w:numPr>
          <w:ilvl w:val="1"/>
          <w:numId w:val="27"/>
        </w:numPr>
        <w:ind w:left="1134" w:hanging="567"/>
        <w:rPr>
          <w:rFonts w:ascii="Times New Roman" w:hAnsi="Times New Roman" w:cs="Times New Roman"/>
          <w:lang w:val="fr-FR"/>
        </w:rPr>
      </w:pPr>
      <w:r w:rsidRPr="00151523">
        <w:rPr>
          <w:rFonts w:ascii="Times New Roman" w:hAnsi="Times New Roman" w:cs="Times New Roman"/>
          <w:lang w:val="fr-FR"/>
        </w:rPr>
        <w:t>Encre d’impression</w:t>
      </w:r>
      <w:r w:rsidR="00C52FB4" w:rsidRPr="00151523">
        <w:rPr>
          <w:rFonts w:ascii="Times New Roman" w:hAnsi="Times New Roman" w:cs="Times New Roman"/>
          <w:lang w:val="fr-FR"/>
        </w:rPr>
        <w:t> </w:t>
      </w:r>
      <w:r w:rsidRPr="00151523">
        <w:rPr>
          <w:rFonts w:ascii="Times New Roman" w:hAnsi="Times New Roman" w:cs="Times New Roman"/>
          <w:lang w:val="fr-FR"/>
        </w:rPr>
        <w:t xml:space="preserve">: </w:t>
      </w:r>
      <w:proofErr w:type="spellStart"/>
      <w:r w:rsidRPr="00151523">
        <w:rPr>
          <w:rFonts w:ascii="Times New Roman" w:hAnsi="Times New Roman" w:cs="Times New Roman"/>
          <w:lang w:val="fr-FR"/>
        </w:rPr>
        <w:t>shellac</w:t>
      </w:r>
      <w:proofErr w:type="spellEnd"/>
      <w:r w:rsidRPr="00151523">
        <w:rPr>
          <w:rFonts w:ascii="Times New Roman" w:hAnsi="Times New Roman" w:cs="Times New Roman"/>
          <w:lang w:val="fr-FR"/>
        </w:rPr>
        <w:t>, povidone</w:t>
      </w:r>
      <w:r w:rsidR="004941D6" w:rsidRPr="00151523">
        <w:rPr>
          <w:rFonts w:ascii="Times New Roman" w:hAnsi="Times New Roman" w:cs="Times New Roman"/>
          <w:lang w:val="fr-FR"/>
        </w:rPr>
        <w:t xml:space="preserve"> (K-17)</w:t>
      </w:r>
      <w:r w:rsidRPr="00151523">
        <w:rPr>
          <w:rFonts w:ascii="Times New Roman" w:hAnsi="Times New Roman" w:cs="Times New Roman"/>
          <w:lang w:val="fr-FR"/>
        </w:rPr>
        <w:t>, dioxyde de titane (E171).</w:t>
      </w:r>
    </w:p>
    <w:p w:rsidR="00D13A8B" w:rsidRPr="00151523" w:rsidRDefault="00D13A8B" w:rsidP="00151523">
      <w:pPr>
        <w:pStyle w:val="Liststycke2"/>
        <w:ind w:left="540"/>
        <w:rPr>
          <w:rFonts w:ascii="Times New Roman" w:hAnsi="Times New Roman" w:cs="Times New Roman"/>
          <w:lang w:val="fr-FR"/>
        </w:rPr>
      </w:pPr>
    </w:p>
    <w:p w:rsidR="00D13A8B" w:rsidRPr="00151523" w:rsidRDefault="00D13047" w:rsidP="009673F0">
      <w:pPr>
        <w:keepNext/>
        <w:spacing w:after="0" w:line="240" w:lineRule="auto"/>
        <w:rPr>
          <w:rFonts w:ascii="Times New Roman" w:hAnsi="Times New Roman"/>
          <w:b/>
          <w:lang w:val="fr-FR"/>
        </w:rPr>
      </w:pPr>
      <w:r w:rsidRPr="00151523">
        <w:rPr>
          <w:rFonts w:ascii="Times New Roman" w:hAnsi="Times New Roman"/>
          <w:b/>
          <w:lang w:val="fr-FR"/>
        </w:rPr>
        <w:t xml:space="preserve">Comment se présente </w:t>
      </w:r>
      <w:r w:rsidR="00D13A8B" w:rsidRPr="00151523">
        <w:rPr>
          <w:rFonts w:ascii="Times New Roman" w:hAnsi="Times New Roman"/>
          <w:b/>
          <w:lang w:val="fr-FR"/>
        </w:rPr>
        <w:t>PROCYSBI et contenu de l’emballage extérieur</w:t>
      </w:r>
    </w:p>
    <w:p w:rsidR="00D13A8B" w:rsidRPr="00151523" w:rsidRDefault="006B4737" w:rsidP="009673F0">
      <w:pPr>
        <w:pStyle w:val="Liststycke2"/>
        <w:numPr>
          <w:ilvl w:val="0"/>
          <w:numId w:val="23"/>
        </w:numPr>
        <w:autoSpaceDE w:val="0"/>
        <w:autoSpaceDN w:val="0"/>
        <w:ind w:left="567" w:hanging="567"/>
        <w:rPr>
          <w:rFonts w:ascii="Times New Roman" w:hAnsi="Times New Roman" w:cs="Times New Roman"/>
          <w:lang w:val="fr-FR"/>
        </w:rPr>
      </w:pPr>
      <w:r w:rsidRPr="00151523">
        <w:rPr>
          <w:rFonts w:ascii="Times New Roman" w:hAnsi="Times New Roman" w:cs="Times New Roman"/>
          <w:lang w:val="fr-FR"/>
        </w:rPr>
        <w:t>PROCYSBI 25</w:t>
      </w:r>
      <w:r w:rsidR="005D0354" w:rsidRPr="00151523">
        <w:rPr>
          <w:rFonts w:ascii="Times New Roman" w:hAnsi="Times New Roman" w:cs="Times New Roman"/>
          <w:lang w:val="fr-FR"/>
        </w:rPr>
        <w:t> </w:t>
      </w:r>
      <w:r w:rsidRPr="00151523">
        <w:rPr>
          <w:rFonts w:ascii="Times New Roman" w:hAnsi="Times New Roman" w:cs="Times New Roman"/>
          <w:lang w:val="fr-FR"/>
        </w:rPr>
        <w:t>mg se présente sous forme de gélules avec un corps bleu clair portant l’inscription «</w:t>
      </w:r>
      <w:r w:rsidR="00426D3C" w:rsidRPr="00151523">
        <w:rPr>
          <w:rFonts w:ascii="Times New Roman" w:hAnsi="Times New Roman" w:cs="Times New Roman"/>
          <w:lang w:val="fr-FR"/>
        </w:rPr>
        <w:t> </w:t>
      </w:r>
      <w:r w:rsidRPr="00151523">
        <w:rPr>
          <w:rFonts w:ascii="Times New Roman" w:hAnsi="Times New Roman" w:cs="Times New Roman"/>
          <w:lang w:val="fr-FR"/>
        </w:rPr>
        <w:t>25</w:t>
      </w:r>
      <w:r w:rsidR="00426D3C" w:rsidRPr="00151523">
        <w:rPr>
          <w:rFonts w:ascii="Times New Roman" w:hAnsi="Times New Roman" w:cs="Times New Roman"/>
          <w:lang w:val="fr-FR"/>
        </w:rPr>
        <w:t> </w:t>
      </w:r>
      <w:r w:rsidRPr="00151523">
        <w:rPr>
          <w:rFonts w:ascii="Times New Roman" w:hAnsi="Times New Roman" w:cs="Times New Roman"/>
          <w:lang w:val="fr-FR"/>
        </w:rPr>
        <w:t>mg</w:t>
      </w:r>
      <w:r w:rsidR="00426D3C" w:rsidRPr="00151523">
        <w:rPr>
          <w:rFonts w:ascii="Times New Roman" w:hAnsi="Times New Roman" w:cs="Times New Roman"/>
          <w:lang w:val="fr-FR"/>
        </w:rPr>
        <w:t> </w:t>
      </w:r>
      <w:r w:rsidRPr="00151523">
        <w:rPr>
          <w:rFonts w:ascii="Times New Roman" w:hAnsi="Times New Roman" w:cs="Times New Roman"/>
          <w:lang w:val="fr-FR"/>
        </w:rPr>
        <w:t>» en encre blanche et une coiffe bleu clair portant l</w:t>
      </w:r>
      <w:r w:rsidR="005D0354" w:rsidRPr="00151523">
        <w:rPr>
          <w:rFonts w:ascii="Times New Roman" w:hAnsi="Times New Roman" w:cs="Times New Roman"/>
          <w:lang w:val="fr-FR"/>
        </w:rPr>
        <w:t>’inscription</w:t>
      </w:r>
      <w:r w:rsidRPr="00151523">
        <w:rPr>
          <w:rFonts w:ascii="Times New Roman" w:hAnsi="Times New Roman" w:cs="Times New Roman"/>
          <w:lang w:val="fr-FR"/>
        </w:rPr>
        <w:t xml:space="preserve"> </w:t>
      </w:r>
      <w:r w:rsidR="0089442C" w:rsidRPr="00151523">
        <w:rPr>
          <w:rFonts w:ascii="Times New Roman" w:hAnsi="Times New Roman" w:cs="Times New Roman"/>
          <w:lang w:val="fr-FR"/>
        </w:rPr>
        <w:t>PRO</w:t>
      </w:r>
      <w:r w:rsidRPr="00151523">
        <w:rPr>
          <w:rFonts w:ascii="Times New Roman" w:hAnsi="Times New Roman" w:cs="Times New Roman"/>
          <w:lang w:val="fr-FR"/>
        </w:rPr>
        <w:t xml:space="preserve"> en encre blanche.</w:t>
      </w:r>
      <w:r w:rsidR="00076E46" w:rsidRPr="00151523">
        <w:rPr>
          <w:rFonts w:ascii="Times New Roman" w:hAnsi="Times New Roman" w:cs="Times New Roman"/>
          <w:lang w:val="fr-FR"/>
        </w:rPr>
        <w:t xml:space="preserve"> </w:t>
      </w:r>
      <w:r w:rsidR="00D13A8B" w:rsidRPr="00151523">
        <w:rPr>
          <w:rFonts w:ascii="Times New Roman" w:hAnsi="Times New Roman" w:cs="Times New Roman"/>
          <w:lang w:val="fr-FR"/>
        </w:rPr>
        <w:t>Un flacon en plastique blanc contient 60</w:t>
      </w:r>
      <w:r w:rsidR="005D0354" w:rsidRPr="00151523">
        <w:rPr>
          <w:rFonts w:ascii="Times New Roman" w:hAnsi="Times New Roman" w:cs="Times New Roman"/>
          <w:lang w:val="fr-FR"/>
        </w:rPr>
        <w:t> </w:t>
      </w:r>
      <w:r w:rsidR="00D13A8B" w:rsidRPr="00151523">
        <w:rPr>
          <w:rFonts w:ascii="Times New Roman" w:hAnsi="Times New Roman" w:cs="Times New Roman"/>
          <w:lang w:val="fr-FR"/>
        </w:rPr>
        <w:t>gélules. Il est fermé par un</w:t>
      </w:r>
      <w:r w:rsidR="00D92E71" w:rsidRPr="00151523">
        <w:rPr>
          <w:rFonts w:ascii="Times New Roman" w:hAnsi="Times New Roman" w:cs="Times New Roman"/>
          <w:lang w:val="fr-FR"/>
        </w:rPr>
        <w:t>e</w:t>
      </w:r>
      <w:r w:rsidR="00D13A8B" w:rsidRPr="00151523">
        <w:rPr>
          <w:rFonts w:ascii="Times New Roman" w:hAnsi="Times New Roman" w:cs="Times New Roman"/>
          <w:lang w:val="fr-FR"/>
        </w:rPr>
        <w:t xml:space="preserve"> </w:t>
      </w:r>
      <w:r w:rsidR="00D92E71" w:rsidRPr="00151523">
        <w:rPr>
          <w:rFonts w:ascii="Times New Roman" w:hAnsi="Times New Roman" w:cs="Times New Roman"/>
          <w:lang w:val="fr-FR"/>
        </w:rPr>
        <w:t xml:space="preserve">fermeture de </w:t>
      </w:r>
      <w:r w:rsidR="00D13A8B" w:rsidRPr="00151523">
        <w:rPr>
          <w:rFonts w:ascii="Times New Roman" w:hAnsi="Times New Roman" w:cs="Times New Roman"/>
          <w:lang w:val="fr-FR"/>
        </w:rPr>
        <w:t>sécurité enfant et scellé à l’aide d’un opercule en aluminium.</w:t>
      </w:r>
      <w:r w:rsidR="00785FE5" w:rsidRPr="00151523">
        <w:rPr>
          <w:rFonts w:ascii="Times New Roman" w:hAnsi="Times New Roman" w:cs="Times New Roman"/>
          <w:lang w:val="fr-FR"/>
        </w:rPr>
        <w:t xml:space="preserve"> Le flacon contient deux cylindres en plastique utilisés pour une protection supplémentaire contre l’humidité et l’air.</w:t>
      </w:r>
    </w:p>
    <w:p w:rsidR="001C6DCE" w:rsidRPr="00151523" w:rsidRDefault="001C6DCE" w:rsidP="00151523">
      <w:pPr>
        <w:spacing w:after="0" w:line="240" w:lineRule="auto"/>
        <w:ind w:left="720"/>
        <w:rPr>
          <w:rFonts w:ascii="Times New Roman" w:hAnsi="Times New Roman"/>
          <w:lang w:val="fr-FR"/>
        </w:rPr>
      </w:pPr>
    </w:p>
    <w:p w:rsidR="00D13A8B" w:rsidRPr="00151523" w:rsidRDefault="00D13A8B" w:rsidP="009673F0">
      <w:pPr>
        <w:pStyle w:val="Liststycke2"/>
        <w:numPr>
          <w:ilvl w:val="0"/>
          <w:numId w:val="23"/>
        </w:numPr>
        <w:autoSpaceDE w:val="0"/>
        <w:autoSpaceDN w:val="0"/>
        <w:ind w:left="567" w:hanging="567"/>
        <w:rPr>
          <w:rFonts w:ascii="Times New Roman" w:hAnsi="Times New Roman" w:cs="Times New Roman"/>
          <w:lang w:val="fr-FR"/>
        </w:rPr>
      </w:pPr>
      <w:r w:rsidRPr="00151523">
        <w:rPr>
          <w:rFonts w:ascii="Times New Roman" w:hAnsi="Times New Roman" w:cs="Times New Roman"/>
          <w:lang w:val="fr-FR"/>
        </w:rPr>
        <w:t>PROCYSBI 75</w:t>
      </w:r>
      <w:r w:rsidR="005D0354" w:rsidRPr="00151523">
        <w:rPr>
          <w:rFonts w:ascii="Times New Roman" w:hAnsi="Times New Roman" w:cs="Times New Roman"/>
          <w:lang w:val="fr-FR"/>
        </w:rPr>
        <w:t> </w:t>
      </w:r>
      <w:r w:rsidRPr="00151523">
        <w:rPr>
          <w:rFonts w:ascii="Times New Roman" w:hAnsi="Times New Roman" w:cs="Times New Roman"/>
          <w:lang w:val="fr-FR"/>
        </w:rPr>
        <w:t>mg se présente sous forme de gélules avec un corps bleu clair portant l’inscription «</w:t>
      </w:r>
      <w:r w:rsidR="00426D3C" w:rsidRPr="00151523">
        <w:rPr>
          <w:rFonts w:ascii="Times New Roman" w:hAnsi="Times New Roman" w:cs="Times New Roman"/>
          <w:lang w:val="fr-FR"/>
        </w:rPr>
        <w:t> </w:t>
      </w:r>
      <w:r w:rsidRPr="00151523">
        <w:rPr>
          <w:rFonts w:ascii="Times New Roman" w:hAnsi="Times New Roman" w:cs="Times New Roman"/>
          <w:lang w:val="fr-FR"/>
        </w:rPr>
        <w:t>75</w:t>
      </w:r>
      <w:r w:rsidR="00426D3C" w:rsidRPr="00151523">
        <w:rPr>
          <w:rFonts w:ascii="Times New Roman" w:hAnsi="Times New Roman" w:cs="Times New Roman"/>
          <w:lang w:val="fr-FR"/>
        </w:rPr>
        <w:t> </w:t>
      </w:r>
      <w:r w:rsidRPr="00151523">
        <w:rPr>
          <w:rFonts w:ascii="Times New Roman" w:hAnsi="Times New Roman" w:cs="Times New Roman"/>
          <w:lang w:val="fr-FR"/>
        </w:rPr>
        <w:t>mg</w:t>
      </w:r>
      <w:r w:rsidR="00426D3C" w:rsidRPr="00151523">
        <w:rPr>
          <w:rFonts w:ascii="Times New Roman" w:hAnsi="Times New Roman" w:cs="Times New Roman"/>
          <w:lang w:val="fr-FR"/>
        </w:rPr>
        <w:t> </w:t>
      </w:r>
      <w:r w:rsidRPr="00151523">
        <w:rPr>
          <w:rFonts w:ascii="Times New Roman" w:hAnsi="Times New Roman" w:cs="Times New Roman"/>
          <w:lang w:val="fr-FR"/>
        </w:rPr>
        <w:t>» en encre blanche et une coiffe bleu foncé</w:t>
      </w:r>
      <w:r w:rsidR="00CB1CA4" w:rsidRPr="00151523">
        <w:rPr>
          <w:rFonts w:ascii="Times New Roman" w:hAnsi="Times New Roman" w:cs="Times New Roman"/>
          <w:lang w:val="fr-FR"/>
        </w:rPr>
        <w:t xml:space="preserve"> portant l’inscription PRO en encre blanche</w:t>
      </w:r>
      <w:r w:rsidRPr="00151523">
        <w:rPr>
          <w:rFonts w:ascii="Times New Roman" w:hAnsi="Times New Roman" w:cs="Times New Roman"/>
          <w:lang w:val="fr-FR"/>
        </w:rPr>
        <w:t>.</w:t>
      </w:r>
      <w:r w:rsidR="00076E46" w:rsidRPr="00151523">
        <w:rPr>
          <w:rFonts w:ascii="Times New Roman" w:hAnsi="Times New Roman" w:cs="Times New Roman"/>
          <w:lang w:val="fr-FR"/>
        </w:rPr>
        <w:t xml:space="preserve"> </w:t>
      </w:r>
      <w:r w:rsidRPr="00151523">
        <w:rPr>
          <w:rFonts w:ascii="Times New Roman" w:hAnsi="Times New Roman" w:cs="Times New Roman"/>
          <w:lang w:val="fr-FR"/>
        </w:rPr>
        <w:t>Un flacon en plastique blanc contient 250</w:t>
      </w:r>
      <w:r w:rsidR="005D0354" w:rsidRPr="00151523">
        <w:rPr>
          <w:rFonts w:ascii="Times New Roman" w:hAnsi="Times New Roman" w:cs="Times New Roman"/>
          <w:lang w:val="fr-FR"/>
        </w:rPr>
        <w:t> </w:t>
      </w:r>
      <w:r w:rsidRPr="00151523">
        <w:rPr>
          <w:rFonts w:ascii="Times New Roman" w:hAnsi="Times New Roman" w:cs="Times New Roman"/>
          <w:lang w:val="fr-FR"/>
        </w:rPr>
        <w:t>gélules. Il est fermé par un</w:t>
      </w:r>
      <w:r w:rsidR="00D92E71" w:rsidRPr="00151523">
        <w:rPr>
          <w:rFonts w:ascii="Times New Roman" w:hAnsi="Times New Roman" w:cs="Times New Roman"/>
          <w:lang w:val="fr-FR"/>
        </w:rPr>
        <w:t>e</w:t>
      </w:r>
      <w:r w:rsidRPr="00151523">
        <w:rPr>
          <w:rFonts w:ascii="Times New Roman" w:hAnsi="Times New Roman" w:cs="Times New Roman"/>
          <w:lang w:val="fr-FR"/>
        </w:rPr>
        <w:t xml:space="preserve"> </w:t>
      </w:r>
      <w:r w:rsidR="00D92E71" w:rsidRPr="00151523">
        <w:rPr>
          <w:rFonts w:ascii="Times New Roman" w:hAnsi="Times New Roman" w:cs="Times New Roman"/>
          <w:lang w:val="fr-FR"/>
        </w:rPr>
        <w:t xml:space="preserve">fermeture de </w:t>
      </w:r>
      <w:r w:rsidRPr="00151523">
        <w:rPr>
          <w:rFonts w:ascii="Times New Roman" w:hAnsi="Times New Roman" w:cs="Times New Roman"/>
          <w:lang w:val="fr-FR"/>
        </w:rPr>
        <w:t>sécurité enfant et scellé à l’aide d’un opercule en aluminium.</w:t>
      </w:r>
      <w:r w:rsidRPr="00151523" w:rsidDel="008A0C21">
        <w:rPr>
          <w:rFonts w:ascii="Times New Roman" w:hAnsi="Times New Roman" w:cs="Times New Roman"/>
          <w:lang w:val="fr-FR"/>
        </w:rPr>
        <w:t xml:space="preserve"> </w:t>
      </w:r>
      <w:r w:rsidRPr="00151523">
        <w:rPr>
          <w:rFonts w:ascii="Times New Roman" w:hAnsi="Times New Roman" w:cs="Times New Roman"/>
          <w:lang w:val="fr-FR"/>
        </w:rPr>
        <w:t xml:space="preserve">Le flacon contient </w:t>
      </w:r>
      <w:r w:rsidR="00785FE5" w:rsidRPr="00151523">
        <w:rPr>
          <w:rFonts w:ascii="Times New Roman" w:hAnsi="Times New Roman" w:cs="Times New Roman"/>
          <w:lang w:val="fr-FR"/>
        </w:rPr>
        <w:t>tr</w:t>
      </w:r>
      <w:r w:rsidR="0058719B" w:rsidRPr="00151523">
        <w:rPr>
          <w:rFonts w:ascii="Times New Roman" w:hAnsi="Times New Roman" w:cs="Times New Roman"/>
          <w:lang w:val="fr-FR"/>
        </w:rPr>
        <w:t>oi</w:t>
      </w:r>
      <w:r w:rsidR="00785FE5" w:rsidRPr="00151523">
        <w:rPr>
          <w:rFonts w:ascii="Times New Roman" w:hAnsi="Times New Roman" w:cs="Times New Roman"/>
          <w:lang w:val="fr-FR"/>
        </w:rPr>
        <w:t xml:space="preserve">s </w:t>
      </w:r>
      <w:r w:rsidRPr="00151523">
        <w:rPr>
          <w:rFonts w:ascii="Times New Roman" w:hAnsi="Times New Roman" w:cs="Times New Roman"/>
          <w:lang w:val="fr-FR"/>
        </w:rPr>
        <w:t>cylindres en plastique utilisés pour une protection supplémentaire contre l’humidité et l’air.</w:t>
      </w:r>
    </w:p>
    <w:p w:rsidR="00076E46" w:rsidRPr="00151523" w:rsidRDefault="00076E46" w:rsidP="00151523">
      <w:pPr>
        <w:pStyle w:val="Liststycke2"/>
        <w:autoSpaceDE w:val="0"/>
        <w:autoSpaceDN w:val="0"/>
        <w:ind w:left="0"/>
        <w:rPr>
          <w:rFonts w:ascii="Times New Roman" w:hAnsi="Times New Roman" w:cs="Times New Roman"/>
          <w:lang w:val="fr-FR"/>
        </w:rPr>
      </w:pPr>
    </w:p>
    <w:p w:rsidR="00D13A8B" w:rsidRPr="00151523" w:rsidRDefault="00D13A8B" w:rsidP="009673F0">
      <w:pPr>
        <w:pStyle w:val="Liststycke2"/>
        <w:numPr>
          <w:ilvl w:val="0"/>
          <w:numId w:val="23"/>
        </w:numPr>
        <w:ind w:left="567" w:hanging="567"/>
        <w:rPr>
          <w:rFonts w:ascii="Times New Roman" w:hAnsi="Times New Roman" w:cs="Times New Roman"/>
          <w:lang w:val="fr-FR"/>
        </w:rPr>
      </w:pPr>
      <w:r w:rsidRPr="00151523">
        <w:rPr>
          <w:rFonts w:ascii="Times New Roman" w:hAnsi="Times New Roman" w:cs="Times New Roman"/>
          <w:lang w:val="fr-FR"/>
        </w:rPr>
        <w:t>Conserver les cylindres dans le flacon pendant la durée de son utilisation. Les cylindres peuvent être jetés avec le flacon après utilisation.</w:t>
      </w:r>
    </w:p>
    <w:p w:rsidR="002A7752" w:rsidRPr="00151523" w:rsidRDefault="002A7752" w:rsidP="00151523">
      <w:pPr>
        <w:pStyle w:val="Liststycke2"/>
        <w:ind w:left="0"/>
        <w:rPr>
          <w:rFonts w:ascii="Times New Roman" w:hAnsi="Times New Roman" w:cs="Times New Roman"/>
          <w:lang w:val="fr-FR"/>
        </w:rPr>
      </w:pPr>
    </w:p>
    <w:p w:rsidR="00D13A8B" w:rsidRPr="00151523" w:rsidRDefault="00D13A8B" w:rsidP="009673F0">
      <w:pPr>
        <w:keepNext/>
        <w:spacing w:after="0" w:line="240" w:lineRule="auto"/>
        <w:rPr>
          <w:rFonts w:ascii="Times New Roman" w:hAnsi="Times New Roman"/>
          <w:b/>
          <w:bCs/>
          <w:lang w:val="fr-FR"/>
        </w:rPr>
      </w:pPr>
      <w:r w:rsidRPr="00151523">
        <w:rPr>
          <w:rFonts w:ascii="Times New Roman" w:hAnsi="Times New Roman"/>
          <w:b/>
          <w:bCs/>
          <w:lang w:val="fr-FR"/>
        </w:rPr>
        <w:t>Titulaire de l’</w:t>
      </w:r>
      <w:r w:rsidR="00C91FD1" w:rsidRPr="00151523">
        <w:rPr>
          <w:rFonts w:ascii="Times New Roman" w:hAnsi="Times New Roman"/>
          <w:b/>
          <w:bCs/>
          <w:lang w:val="fr-FR"/>
        </w:rPr>
        <w:t>A</w:t>
      </w:r>
      <w:r w:rsidRPr="00151523">
        <w:rPr>
          <w:rFonts w:ascii="Times New Roman" w:hAnsi="Times New Roman"/>
          <w:b/>
          <w:bCs/>
          <w:lang w:val="fr-FR"/>
        </w:rPr>
        <w:t xml:space="preserve">utorisation de mise sur le marché </w:t>
      </w:r>
    </w:p>
    <w:p w:rsidR="00BE7218" w:rsidRPr="009673F0" w:rsidRDefault="00BE7218" w:rsidP="009673F0">
      <w:pPr>
        <w:keepNext/>
        <w:autoSpaceDE w:val="0"/>
        <w:autoSpaceDN w:val="0"/>
        <w:adjustRightInd w:val="0"/>
        <w:spacing w:after="0" w:line="240" w:lineRule="auto"/>
        <w:rPr>
          <w:rFonts w:ascii="Times New Roman" w:hAnsi="Times New Roman"/>
          <w:lang w:val="it-IT"/>
        </w:rPr>
      </w:pPr>
      <w:r w:rsidRPr="009673F0">
        <w:rPr>
          <w:rFonts w:ascii="Times New Roman" w:hAnsi="Times New Roman"/>
          <w:lang w:val="it-IT"/>
        </w:rPr>
        <w:t>Chiesi Farmaceutici S.p.A.</w:t>
      </w:r>
    </w:p>
    <w:p w:rsidR="00BE7218" w:rsidRPr="00151523" w:rsidRDefault="00BE7218"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Via </w:t>
      </w:r>
      <w:proofErr w:type="spellStart"/>
      <w:r w:rsidRPr="00151523">
        <w:rPr>
          <w:rFonts w:ascii="Times New Roman" w:hAnsi="Times New Roman"/>
          <w:lang w:val="fr-FR"/>
        </w:rPr>
        <w:t>Palermo</w:t>
      </w:r>
      <w:proofErr w:type="spellEnd"/>
      <w:r w:rsidRPr="00151523">
        <w:rPr>
          <w:rFonts w:ascii="Times New Roman" w:hAnsi="Times New Roman"/>
          <w:lang w:val="fr-FR"/>
        </w:rPr>
        <w:t xml:space="preserve"> 26/A</w:t>
      </w:r>
    </w:p>
    <w:p w:rsidR="00BE7218" w:rsidRPr="00151523" w:rsidRDefault="00BE7218" w:rsidP="009673F0">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E7218" w:rsidRPr="00151523" w:rsidRDefault="00BE7218"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Italie</w:t>
      </w:r>
    </w:p>
    <w:p w:rsidR="004D5689" w:rsidRPr="00151523" w:rsidRDefault="004D5689" w:rsidP="00151523">
      <w:pPr>
        <w:autoSpaceDE w:val="0"/>
        <w:autoSpaceDN w:val="0"/>
        <w:adjustRightInd w:val="0"/>
        <w:spacing w:after="0" w:line="240" w:lineRule="auto"/>
        <w:rPr>
          <w:rFonts w:ascii="Times New Roman" w:hAnsi="Times New Roman"/>
          <w:b/>
          <w:color w:val="000000"/>
          <w:lang w:val="fr-FR"/>
        </w:rPr>
      </w:pPr>
    </w:p>
    <w:p w:rsidR="00D13A8B" w:rsidRPr="00151523" w:rsidRDefault="00D13A8B" w:rsidP="00C1386E">
      <w:pPr>
        <w:keepNext/>
        <w:autoSpaceDE w:val="0"/>
        <w:autoSpaceDN w:val="0"/>
        <w:adjustRightInd w:val="0"/>
        <w:spacing w:after="0" w:line="240" w:lineRule="auto"/>
        <w:rPr>
          <w:rFonts w:ascii="Times New Roman" w:hAnsi="Times New Roman"/>
          <w:color w:val="000000"/>
          <w:lang w:val="fr-FR"/>
        </w:rPr>
      </w:pPr>
      <w:r w:rsidRPr="00151523">
        <w:rPr>
          <w:rFonts w:ascii="Times New Roman" w:hAnsi="Times New Roman"/>
          <w:b/>
          <w:color w:val="000000"/>
          <w:lang w:val="fr-FR"/>
        </w:rPr>
        <w:t>Fabricant</w:t>
      </w:r>
    </w:p>
    <w:p w:rsidR="00BF0B38" w:rsidRPr="00BD740A" w:rsidRDefault="00BF0B38" w:rsidP="00BF0B38">
      <w:pPr>
        <w:keepNext/>
        <w:autoSpaceDE w:val="0"/>
        <w:autoSpaceDN w:val="0"/>
        <w:adjustRightInd w:val="0"/>
        <w:spacing w:after="0" w:line="240" w:lineRule="auto"/>
        <w:rPr>
          <w:rFonts w:ascii="Times New Roman" w:hAnsi="Times New Roman"/>
          <w:lang w:val="it-IT"/>
        </w:rPr>
      </w:pPr>
      <w:r w:rsidRPr="00BD740A">
        <w:rPr>
          <w:rFonts w:ascii="Times New Roman" w:hAnsi="Times New Roman"/>
          <w:lang w:val="it-IT"/>
        </w:rPr>
        <w:t>Chiesi Farmaceutici S.p.A.</w:t>
      </w:r>
    </w:p>
    <w:p w:rsidR="001D6960" w:rsidRDefault="001D6960" w:rsidP="001D6960">
      <w:pPr>
        <w:autoSpaceDE w:val="0"/>
        <w:autoSpaceDN w:val="0"/>
        <w:adjustRightInd w:val="0"/>
        <w:spacing w:after="0" w:line="240" w:lineRule="auto"/>
        <w:rPr>
          <w:lang w:val="el-GR" w:eastAsia="el-GR"/>
        </w:rPr>
      </w:pPr>
      <w:r>
        <w:rPr>
          <w:rFonts w:ascii="Times New Roman" w:hAnsi="Times New Roman"/>
          <w:lang w:val="el-GR"/>
        </w:rPr>
        <w:t>Via San Leonardo 96</w:t>
      </w:r>
    </w:p>
    <w:p w:rsidR="00BF0B38" w:rsidRPr="00151523" w:rsidRDefault="00BF0B38" w:rsidP="00BF0B38">
      <w:pPr>
        <w:keepNext/>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43122 Parma</w:t>
      </w:r>
    </w:p>
    <w:p w:rsidR="00BF0B38" w:rsidRDefault="00BF0B38" w:rsidP="00BF0B38">
      <w:pPr>
        <w:keepNext/>
        <w:tabs>
          <w:tab w:val="left" w:pos="0"/>
        </w:tabs>
        <w:spacing w:after="0" w:line="240" w:lineRule="auto"/>
        <w:ind w:right="567"/>
        <w:rPr>
          <w:rFonts w:ascii="Times New Roman" w:hAnsi="Times New Roman"/>
          <w:lang w:val="fr-FR"/>
        </w:rPr>
      </w:pPr>
      <w:r w:rsidRPr="00151523">
        <w:rPr>
          <w:rFonts w:ascii="Times New Roman" w:hAnsi="Times New Roman"/>
          <w:lang w:val="fr-FR"/>
        </w:rPr>
        <w:t>Italie</w:t>
      </w:r>
    </w:p>
    <w:p w:rsidR="00D13A8B" w:rsidRPr="00151523" w:rsidRDefault="00D13A8B" w:rsidP="00151523">
      <w:pPr>
        <w:autoSpaceDE w:val="0"/>
        <w:autoSpaceDN w:val="0"/>
        <w:adjustRightInd w:val="0"/>
        <w:spacing w:after="0" w:line="240" w:lineRule="auto"/>
        <w:rPr>
          <w:rFonts w:ascii="Times New Roman" w:hAnsi="Times New Roman"/>
          <w:caps/>
          <w:color w:val="000000"/>
          <w:lang w:val="fr-FR"/>
        </w:rPr>
      </w:pPr>
    </w:p>
    <w:p w:rsidR="000C09D7" w:rsidRPr="00151523" w:rsidRDefault="000C09D7" w:rsidP="00151523">
      <w:pPr>
        <w:keepNext/>
        <w:numPr>
          <w:ilvl w:val="12"/>
          <w:numId w:val="0"/>
        </w:numPr>
        <w:tabs>
          <w:tab w:val="left" w:pos="720"/>
        </w:tabs>
        <w:spacing w:after="0" w:line="240" w:lineRule="auto"/>
        <w:ind w:right="-2"/>
        <w:rPr>
          <w:rFonts w:ascii="Times New Roman" w:hAnsi="Times New Roman"/>
          <w:lang w:val="fr-FR" w:eastAsia="fr-FR" w:bidi="fr-FR"/>
        </w:rPr>
      </w:pPr>
      <w:r w:rsidRPr="00151523">
        <w:rPr>
          <w:rFonts w:ascii="Times New Roman" w:hAnsi="Times New Roman"/>
          <w:lang w:val="fr-FR" w:eastAsia="fr-FR" w:bidi="fr-FR"/>
        </w:rPr>
        <w:t>Pour toute information complémentaire concernant ce médicament, veuillez prendre contact avec le représentant local du titulaire de l’autorisation de mise sur le marché</w:t>
      </w:r>
      <w:r w:rsidR="001E6949" w:rsidRPr="00151523">
        <w:rPr>
          <w:rFonts w:ascii="Times New Roman" w:hAnsi="Times New Roman"/>
          <w:lang w:val="fr-FR" w:eastAsia="fr-FR" w:bidi="fr-FR"/>
        </w:rPr>
        <w:t> </w:t>
      </w:r>
      <w:r w:rsidRPr="00151523">
        <w:rPr>
          <w:rFonts w:ascii="Times New Roman" w:hAnsi="Times New Roman"/>
          <w:lang w:val="fr-FR" w:eastAsia="fr-FR" w:bidi="fr-FR"/>
        </w:rPr>
        <w:t>:</w:t>
      </w:r>
    </w:p>
    <w:p w:rsidR="000C09D7" w:rsidRPr="00151523" w:rsidRDefault="000C09D7" w:rsidP="00151523">
      <w:pPr>
        <w:keepNext/>
        <w:suppressAutoHyphens/>
        <w:spacing w:after="0" w:line="240" w:lineRule="auto"/>
        <w:rPr>
          <w:rFonts w:ascii="Times New Roman" w:hAnsi="Times New Roman"/>
          <w:lang w:val="fr-FR"/>
        </w:rPr>
      </w:pPr>
    </w:p>
    <w:tbl>
      <w:tblPr>
        <w:tblW w:w="9356" w:type="dxa"/>
        <w:tblInd w:w="-34" w:type="dxa"/>
        <w:tblLayout w:type="fixed"/>
        <w:tblLook w:val="0000" w:firstRow="0" w:lastRow="0" w:firstColumn="0" w:lastColumn="0" w:noHBand="0" w:noVBand="0"/>
      </w:tblPr>
      <w:tblGrid>
        <w:gridCol w:w="34"/>
        <w:gridCol w:w="4644"/>
        <w:gridCol w:w="4678"/>
      </w:tblGrid>
      <w:tr w:rsidR="000C09D7" w:rsidRPr="00151523" w:rsidTr="006201A7">
        <w:trPr>
          <w:gridBefore w:val="1"/>
          <w:wBefore w:w="34" w:type="dxa"/>
          <w:cantSplit/>
        </w:trPr>
        <w:tc>
          <w:tcPr>
            <w:tcW w:w="4644" w:type="dxa"/>
          </w:tcPr>
          <w:p w:rsidR="000C09D7" w:rsidRPr="00151523" w:rsidRDefault="000C09D7" w:rsidP="00151523">
            <w:pPr>
              <w:suppressAutoHyphens/>
              <w:spacing w:after="0" w:line="240" w:lineRule="auto"/>
              <w:rPr>
                <w:rFonts w:ascii="Times New Roman" w:hAnsi="Times New Roman"/>
                <w:lang w:val="fr-FR"/>
              </w:rPr>
            </w:pPr>
            <w:proofErr w:type="spellStart"/>
            <w:r w:rsidRPr="00151523">
              <w:rPr>
                <w:rFonts w:ascii="Times New Roman" w:hAnsi="Times New Roman"/>
                <w:b/>
                <w:lang w:val="fr-FR"/>
              </w:rPr>
              <w:t>België</w:t>
            </w:r>
            <w:proofErr w:type="spellEnd"/>
            <w:r w:rsidRPr="00151523">
              <w:rPr>
                <w:rFonts w:ascii="Times New Roman" w:hAnsi="Times New Roman"/>
                <w:b/>
                <w:lang w:val="fr-FR"/>
              </w:rPr>
              <w:t>/Belgique/</w:t>
            </w:r>
            <w:proofErr w:type="spellStart"/>
            <w:r w:rsidRPr="00151523">
              <w:rPr>
                <w:rFonts w:ascii="Times New Roman" w:hAnsi="Times New Roman"/>
                <w:b/>
                <w:lang w:val="fr-FR"/>
              </w:rPr>
              <w:t>Belgien</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sa/nv </w:t>
            </w:r>
          </w:p>
          <w:p w:rsidR="000C09D7" w:rsidRPr="00151523" w:rsidRDefault="000C09D7" w:rsidP="00151523">
            <w:pPr>
              <w:suppressAutoHyphens/>
              <w:spacing w:after="0" w:line="240" w:lineRule="auto"/>
              <w:ind w:right="34"/>
              <w:rPr>
                <w:rFonts w:ascii="Times New Roman" w:hAnsi="Times New Roman"/>
                <w:lang w:val="fr-FR"/>
              </w:rPr>
            </w:pPr>
            <w:r w:rsidRPr="00151523">
              <w:rPr>
                <w:rFonts w:ascii="Times New Roman" w:hAnsi="Times New Roman"/>
                <w:lang w:val="fr-FR"/>
              </w:rPr>
              <w:t>Tél/Tel: + 32 (0)2 788 42 00</w:t>
            </w:r>
          </w:p>
          <w:p w:rsidR="000C09D7" w:rsidRPr="00151523" w:rsidRDefault="000C09D7" w:rsidP="00151523">
            <w:pPr>
              <w:suppressAutoHyphens/>
              <w:spacing w:after="0" w:line="240" w:lineRule="auto"/>
              <w:ind w:right="34"/>
              <w:rPr>
                <w:rFonts w:ascii="Times New Roman" w:hAnsi="Times New Roman"/>
                <w:lang w:val="fr-FR"/>
              </w:rPr>
            </w:pPr>
          </w:p>
        </w:tc>
        <w:tc>
          <w:tcPr>
            <w:tcW w:w="4678" w:type="dxa"/>
          </w:tcPr>
          <w:p w:rsidR="000C09D7" w:rsidRPr="00151523" w:rsidRDefault="000C09D7" w:rsidP="00151523">
            <w:pPr>
              <w:suppressAutoHyphens/>
              <w:autoSpaceDE w:val="0"/>
              <w:autoSpaceDN w:val="0"/>
              <w:adjustRightInd w:val="0"/>
              <w:spacing w:after="0" w:line="240" w:lineRule="auto"/>
              <w:rPr>
                <w:rFonts w:ascii="Times New Roman" w:hAnsi="Times New Roman"/>
                <w:lang w:val="fr-FR"/>
              </w:rPr>
            </w:pPr>
            <w:proofErr w:type="spellStart"/>
            <w:r w:rsidRPr="00151523">
              <w:rPr>
                <w:rFonts w:ascii="Times New Roman" w:hAnsi="Times New Roman"/>
                <w:b/>
                <w:lang w:val="fr-FR"/>
              </w:rPr>
              <w:t>Lietuva</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Pharmaceuticals </w:t>
            </w:r>
            <w:proofErr w:type="spellStart"/>
            <w:r w:rsidRPr="00151523">
              <w:rPr>
                <w:rFonts w:ascii="Times New Roman" w:hAnsi="Times New Roman"/>
                <w:lang w:val="fr-FR"/>
              </w:rPr>
              <w:t>GmbH</w:t>
            </w:r>
            <w:proofErr w:type="spellEnd"/>
            <w:r w:rsidRPr="00151523">
              <w:rPr>
                <w:rFonts w:ascii="Times New Roman" w:hAnsi="Times New Roman"/>
                <w:lang w:val="fr-FR"/>
              </w:rPr>
              <w:t xml:space="preserve"> </w:t>
            </w:r>
          </w:p>
          <w:p w:rsidR="000C09D7" w:rsidRPr="00151523" w:rsidRDefault="000C09D7" w:rsidP="00151523">
            <w:pPr>
              <w:suppressAutoHyphens/>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Tel: + 43 1 4073919</w:t>
            </w:r>
          </w:p>
          <w:p w:rsidR="000C09D7" w:rsidRPr="00151523" w:rsidRDefault="000C09D7" w:rsidP="00C1386E">
            <w:pPr>
              <w:suppressAutoHyphens/>
              <w:autoSpaceDE w:val="0"/>
              <w:autoSpaceDN w:val="0"/>
              <w:adjustRightInd w:val="0"/>
              <w:spacing w:after="0" w:line="240" w:lineRule="auto"/>
              <w:rPr>
                <w:rFonts w:ascii="Times New Roman" w:hAnsi="Times New Roman"/>
                <w:lang w:val="fr-FR"/>
              </w:rPr>
            </w:pPr>
          </w:p>
        </w:tc>
      </w:tr>
      <w:tr w:rsidR="000C09D7" w:rsidRPr="009673F0" w:rsidTr="006201A7">
        <w:trPr>
          <w:gridBefore w:val="1"/>
          <w:wBefore w:w="34" w:type="dxa"/>
          <w:cantSplit/>
        </w:trPr>
        <w:tc>
          <w:tcPr>
            <w:tcW w:w="4644" w:type="dxa"/>
          </w:tcPr>
          <w:p w:rsidR="000C09D7" w:rsidRPr="009673F0" w:rsidRDefault="000C09D7" w:rsidP="00151523">
            <w:pPr>
              <w:suppressAutoHyphens/>
              <w:autoSpaceDE w:val="0"/>
              <w:autoSpaceDN w:val="0"/>
              <w:adjustRightInd w:val="0"/>
              <w:spacing w:after="0" w:line="240" w:lineRule="auto"/>
              <w:rPr>
                <w:rFonts w:ascii="Times New Roman" w:hAnsi="Times New Roman"/>
                <w:b/>
                <w:bCs/>
                <w:lang w:val="it-IT"/>
              </w:rPr>
            </w:pPr>
            <w:proofErr w:type="spellStart"/>
            <w:r w:rsidRPr="00151523">
              <w:rPr>
                <w:rFonts w:ascii="Times New Roman" w:hAnsi="Times New Roman"/>
                <w:b/>
                <w:bCs/>
                <w:lang w:val="fr-FR"/>
              </w:rPr>
              <w:t>България</w:t>
            </w:r>
            <w:proofErr w:type="spellEnd"/>
          </w:p>
          <w:p w:rsidR="000C09D7" w:rsidRPr="009673F0" w:rsidRDefault="000C09D7" w:rsidP="00151523">
            <w:pPr>
              <w:suppressAutoHyphens/>
              <w:autoSpaceDE w:val="0"/>
              <w:autoSpaceDN w:val="0"/>
              <w:adjustRightInd w:val="0"/>
              <w:spacing w:after="0" w:line="240" w:lineRule="auto"/>
              <w:rPr>
                <w:rFonts w:ascii="Times New Roman" w:hAnsi="Times New Roman"/>
                <w:lang w:val="it-IT"/>
              </w:rPr>
            </w:pPr>
            <w:r w:rsidRPr="009673F0">
              <w:rPr>
                <w:rFonts w:ascii="Times New Roman" w:hAnsi="Times New Roman"/>
                <w:lang w:val="it-IT"/>
              </w:rPr>
              <w:t xml:space="preserve">Chiesi Bulgaria EOOD </w:t>
            </w:r>
          </w:p>
          <w:p w:rsidR="000C09D7" w:rsidRPr="009673F0" w:rsidRDefault="000C09D7" w:rsidP="00151523">
            <w:pPr>
              <w:tabs>
                <w:tab w:val="left" w:pos="-720"/>
              </w:tabs>
              <w:suppressAutoHyphens/>
              <w:spacing w:after="0" w:line="240" w:lineRule="auto"/>
              <w:rPr>
                <w:rFonts w:ascii="Times New Roman" w:hAnsi="Times New Roman"/>
                <w:lang w:val="it-IT"/>
              </w:rPr>
            </w:pPr>
            <w:r w:rsidRPr="009673F0">
              <w:rPr>
                <w:rFonts w:ascii="Times New Roman" w:hAnsi="Times New Roman"/>
                <w:lang w:val="it-IT"/>
              </w:rPr>
              <w:t>Te</w:t>
            </w:r>
            <w:r w:rsidRPr="00151523">
              <w:rPr>
                <w:rFonts w:ascii="Times New Roman" w:hAnsi="Times New Roman"/>
                <w:lang w:val="fr-FR"/>
              </w:rPr>
              <w:t>л</w:t>
            </w:r>
            <w:r w:rsidRPr="009673F0">
              <w:rPr>
                <w:rFonts w:ascii="Times New Roman" w:hAnsi="Times New Roman"/>
                <w:lang w:val="it-IT"/>
              </w:rPr>
              <w:t>.: + 359 29201205</w:t>
            </w:r>
          </w:p>
          <w:p w:rsidR="000C09D7" w:rsidRPr="009673F0" w:rsidRDefault="000C09D7" w:rsidP="00151523">
            <w:pPr>
              <w:tabs>
                <w:tab w:val="left" w:pos="-720"/>
              </w:tabs>
              <w:suppressAutoHyphens/>
              <w:spacing w:after="0" w:line="240" w:lineRule="auto"/>
              <w:rPr>
                <w:rFonts w:ascii="Times New Roman" w:hAnsi="Times New Roman"/>
                <w:lang w:val="it-IT"/>
              </w:rPr>
            </w:pPr>
          </w:p>
        </w:tc>
        <w:tc>
          <w:tcPr>
            <w:tcW w:w="4678" w:type="dxa"/>
          </w:tcPr>
          <w:p w:rsidR="000C09D7" w:rsidRPr="009673F0" w:rsidRDefault="000C09D7" w:rsidP="00151523">
            <w:pPr>
              <w:tabs>
                <w:tab w:val="left" w:pos="-720"/>
              </w:tabs>
              <w:suppressAutoHyphens/>
              <w:spacing w:after="0" w:line="240" w:lineRule="auto"/>
              <w:rPr>
                <w:rFonts w:ascii="Times New Roman" w:hAnsi="Times New Roman"/>
                <w:lang w:val="it-IT"/>
              </w:rPr>
            </w:pPr>
            <w:r w:rsidRPr="009673F0">
              <w:rPr>
                <w:rFonts w:ascii="Times New Roman" w:hAnsi="Times New Roman"/>
                <w:b/>
                <w:lang w:val="it-IT"/>
              </w:rPr>
              <w:t>Luxembourg/Luxemburg</w:t>
            </w:r>
          </w:p>
          <w:p w:rsidR="000C09D7" w:rsidRPr="009673F0" w:rsidRDefault="000C09D7" w:rsidP="00151523">
            <w:pPr>
              <w:tabs>
                <w:tab w:val="left" w:pos="-720"/>
              </w:tabs>
              <w:suppressAutoHyphens/>
              <w:spacing w:after="0" w:line="240" w:lineRule="auto"/>
              <w:rPr>
                <w:rFonts w:ascii="Times New Roman" w:hAnsi="Times New Roman"/>
                <w:lang w:val="it-IT"/>
              </w:rPr>
            </w:pPr>
            <w:r w:rsidRPr="009673F0">
              <w:rPr>
                <w:rFonts w:ascii="Times New Roman" w:hAnsi="Times New Roman"/>
                <w:lang w:val="it-IT"/>
              </w:rPr>
              <w:t xml:space="preserve">Chiesi sa/nv </w:t>
            </w:r>
          </w:p>
          <w:p w:rsidR="000C09D7" w:rsidRPr="009673F0" w:rsidRDefault="000C09D7" w:rsidP="00151523">
            <w:pPr>
              <w:tabs>
                <w:tab w:val="left" w:pos="-720"/>
              </w:tabs>
              <w:suppressAutoHyphens/>
              <w:spacing w:after="0" w:line="240" w:lineRule="auto"/>
              <w:rPr>
                <w:rFonts w:ascii="Times New Roman" w:hAnsi="Times New Roman"/>
                <w:lang w:val="it-IT"/>
              </w:rPr>
            </w:pPr>
            <w:r w:rsidRPr="009673F0">
              <w:rPr>
                <w:rFonts w:ascii="Times New Roman" w:hAnsi="Times New Roman"/>
                <w:lang w:val="it-IT"/>
              </w:rPr>
              <w:t>Tél/Tel: + 32 (0)2 788 42 00</w:t>
            </w:r>
          </w:p>
          <w:p w:rsidR="006B2E93" w:rsidRPr="009673F0" w:rsidRDefault="006B2E93" w:rsidP="00151523">
            <w:pPr>
              <w:tabs>
                <w:tab w:val="left" w:pos="-720"/>
              </w:tabs>
              <w:suppressAutoHyphens/>
              <w:spacing w:after="0" w:line="240" w:lineRule="auto"/>
              <w:rPr>
                <w:rFonts w:ascii="Times New Roman" w:hAnsi="Times New Roman"/>
                <w:lang w:val="it-IT"/>
              </w:rPr>
            </w:pPr>
          </w:p>
        </w:tc>
      </w:tr>
      <w:tr w:rsidR="000C09D7" w:rsidRPr="00151523" w:rsidTr="006201A7">
        <w:trPr>
          <w:gridBefore w:val="1"/>
          <w:wBefore w:w="34" w:type="dxa"/>
          <w:cantSplit/>
          <w:trHeight w:val="997"/>
        </w:trPr>
        <w:tc>
          <w:tcPr>
            <w:tcW w:w="4644" w:type="dxa"/>
          </w:tcPr>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b/>
                <w:lang w:val="it-IT"/>
              </w:rPr>
              <w:t>Česká republika</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 xml:space="preserve">Chiesi CZ s.r.o.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+ 420 261221745</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151523" w:rsidRDefault="000C09D7" w:rsidP="00151523">
            <w:pPr>
              <w:suppressAutoHyphens/>
              <w:spacing w:after="0" w:line="240" w:lineRule="auto"/>
              <w:rPr>
                <w:rFonts w:ascii="Times New Roman" w:hAnsi="Times New Roman"/>
                <w:b/>
                <w:lang w:val="fr-FR"/>
              </w:rPr>
            </w:pPr>
            <w:proofErr w:type="spellStart"/>
            <w:r w:rsidRPr="00151523">
              <w:rPr>
                <w:rFonts w:ascii="Times New Roman" w:hAnsi="Times New Roman"/>
                <w:b/>
                <w:lang w:val="fr-FR"/>
              </w:rPr>
              <w:t>Magyarország</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w:t>
            </w:r>
            <w:proofErr w:type="spellStart"/>
            <w:r w:rsidRPr="00151523">
              <w:rPr>
                <w:rFonts w:ascii="Times New Roman" w:hAnsi="Times New Roman"/>
                <w:lang w:val="fr-FR"/>
              </w:rPr>
              <w:t>Hungary</w:t>
            </w:r>
            <w:proofErr w:type="spellEnd"/>
            <w:r w:rsidRPr="00151523">
              <w:rPr>
                <w:rFonts w:ascii="Times New Roman" w:hAnsi="Times New Roman"/>
                <w:lang w:val="fr-FR"/>
              </w:rPr>
              <w:t xml:space="preserve"> </w:t>
            </w:r>
            <w:proofErr w:type="spellStart"/>
            <w:r w:rsidRPr="00151523">
              <w:rPr>
                <w:rFonts w:ascii="Times New Roman" w:hAnsi="Times New Roman"/>
                <w:lang w:val="fr-FR"/>
              </w:rPr>
              <w:t>Kft</w:t>
            </w:r>
            <w:proofErr w:type="spellEnd"/>
            <w:r w:rsidRPr="00151523">
              <w:rPr>
                <w:rFonts w:ascii="Times New Roman" w:hAnsi="Times New Roman"/>
                <w:lang w:val="fr-FR"/>
              </w:rPr>
              <w:t xml:space="preserve">. </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Tel.: + 36-1-429 1060</w:t>
            </w:r>
          </w:p>
          <w:p w:rsidR="006B2E93" w:rsidRPr="00151523" w:rsidRDefault="006B2E93" w:rsidP="00151523">
            <w:pPr>
              <w:suppressAutoHyphens/>
              <w:spacing w:after="0" w:line="240" w:lineRule="auto"/>
              <w:rPr>
                <w:rFonts w:ascii="Times New Roman" w:hAnsi="Times New Roman"/>
                <w:lang w:val="fr-FR"/>
              </w:rPr>
            </w:pPr>
          </w:p>
        </w:tc>
      </w:tr>
      <w:tr w:rsidR="000C09D7" w:rsidRPr="00151523" w:rsidTr="006201A7">
        <w:trPr>
          <w:gridBefore w:val="1"/>
          <w:wBefore w:w="34" w:type="dxa"/>
          <w:cantSplit/>
        </w:trPr>
        <w:tc>
          <w:tcPr>
            <w:tcW w:w="4644" w:type="dxa"/>
          </w:tcPr>
          <w:p w:rsidR="000C09D7" w:rsidRPr="00151523" w:rsidRDefault="000C09D7" w:rsidP="00151523">
            <w:pPr>
              <w:suppressAutoHyphens/>
              <w:spacing w:after="0" w:line="240" w:lineRule="auto"/>
              <w:rPr>
                <w:rFonts w:ascii="Times New Roman" w:hAnsi="Times New Roman"/>
                <w:lang w:val="fr-FR"/>
              </w:rPr>
            </w:pPr>
            <w:proofErr w:type="spellStart"/>
            <w:r w:rsidRPr="00151523">
              <w:rPr>
                <w:rFonts w:ascii="Times New Roman" w:hAnsi="Times New Roman"/>
                <w:b/>
                <w:lang w:val="fr-FR"/>
              </w:rPr>
              <w:t>Danmark</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Pharma AB </w:t>
            </w:r>
          </w:p>
          <w:p w:rsidR="000C09D7" w:rsidRPr="00151523" w:rsidRDefault="000C09D7" w:rsidP="00151523">
            <w:pPr>
              <w:tabs>
                <w:tab w:val="left" w:pos="-720"/>
              </w:tabs>
              <w:suppressAutoHyphens/>
              <w:spacing w:after="0" w:line="240" w:lineRule="auto"/>
              <w:rPr>
                <w:rFonts w:ascii="Times New Roman" w:hAnsi="Times New Roman"/>
                <w:lang w:val="fr-FR"/>
              </w:rPr>
            </w:pPr>
            <w:proofErr w:type="spellStart"/>
            <w:r w:rsidRPr="00151523">
              <w:rPr>
                <w:rFonts w:ascii="Times New Roman" w:hAnsi="Times New Roman"/>
                <w:lang w:val="fr-FR"/>
              </w:rPr>
              <w:t>Tlf</w:t>
            </w:r>
            <w:proofErr w:type="spellEnd"/>
            <w:r w:rsidRPr="00151523">
              <w:rPr>
                <w:rFonts w:ascii="Times New Roman" w:hAnsi="Times New Roman"/>
                <w:lang w:val="fr-FR"/>
              </w:rPr>
              <w:t>: + 46 8 753 35 20</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BD740A" w:rsidRDefault="000C09D7" w:rsidP="00151523">
            <w:pPr>
              <w:suppressAutoHyphens/>
              <w:spacing w:after="0" w:line="240" w:lineRule="auto"/>
              <w:rPr>
                <w:rFonts w:ascii="Times New Roman" w:hAnsi="Times New Roman"/>
                <w:b/>
                <w:lang w:val="it-IT"/>
              </w:rPr>
            </w:pPr>
            <w:r w:rsidRPr="00BD740A">
              <w:rPr>
                <w:rFonts w:ascii="Times New Roman" w:hAnsi="Times New Roman"/>
                <w:b/>
                <w:lang w:val="it-IT"/>
              </w:rPr>
              <w:t>Malta</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Farmaceutici S.p.A. </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Tel: + 39 0521 2791</w:t>
            </w:r>
          </w:p>
          <w:p w:rsidR="006B2E93" w:rsidRPr="00151523" w:rsidRDefault="006B2E93" w:rsidP="00151523">
            <w:pPr>
              <w:suppressAutoHyphens/>
              <w:spacing w:after="0" w:line="240" w:lineRule="auto"/>
              <w:rPr>
                <w:rFonts w:ascii="Times New Roman" w:hAnsi="Times New Roman"/>
                <w:lang w:val="fr-FR"/>
              </w:rPr>
            </w:pPr>
          </w:p>
        </w:tc>
      </w:tr>
      <w:tr w:rsidR="000C09D7" w:rsidRPr="00151523" w:rsidTr="006201A7">
        <w:trPr>
          <w:gridBefore w:val="1"/>
          <w:wBefore w:w="34" w:type="dxa"/>
          <w:cantSplit/>
        </w:trPr>
        <w:tc>
          <w:tcPr>
            <w:tcW w:w="4644" w:type="dxa"/>
          </w:tcPr>
          <w:p w:rsidR="000C09D7" w:rsidRPr="00151523" w:rsidRDefault="000C09D7" w:rsidP="00151523">
            <w:pPr>
              <w:suppressAutoHyphens/>
              <w:spacing w:after="0" w:line="240" w:lineRule="auto"/>
              <w:rPr>
                <w:rFonts w:ascii="Times New Roman" w:hAnsi="Times New Roman"/>
                <w:lang w:val="fr-FR"/>
              </w:rPr>
            </w:pPr>
            <w:proofErr w:type="spellStart"/>
            <w:r w:rsidRPr="00151523">
              <w:rPr>
                <w:rFonts w:ascii="Times New Roman" w:hAnsi="Times New Roman"/>
                <w:b/>
                <w:lang w:val="fr-FR"/>
              </w:rPr>
              <w:t>Deutschland</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w:t>
            </w:r>
            <w:proofErr w:type="spellStart"/>
            <w:r w:rsidRPr="00151523">
              <w:rPr>
                <w:rFonts w:ascii="Times New Roman" w:hAnsi="Times New Roman"/>
                <w:lang w:val="fr-FR"/>
              </w:rPr>
              <w:t>GmbH</w:t>
            </w:r>
            <w:proofErr w:type="spellEnd"/>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+ 49 40 89724-0</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b/>
                <w:lang w:val="fr-FR"/>
              </w:rPr>
              <w:t>Nederland</w:t>
            </w:r>
          </w:p>
          <w:p w:rsidR="000C09D7" w:rsidRPr="00151523" w:rsidRDefault="000C09D7" w:rsidP="00151523">
            <w:pPr>
              <w:tabs>
                <w:tab w:val="left" w:pos="-720"/>
              </w:tabs>
              <w:suppressAutoHyphens/>
              <w:spacing w:after="0" w:line="240" w:lineRule="auto"/>
              <w:rPr>
                <w:rFonts w:ascii="Times New Roman" w:hAnsi="Times New Roman"/>
                <w:iCs/>
                <w:lang w:val="fr-FR"/>
              </w:rPr>
            </w:pPr>
            <w:r w:rsidRPr="00151523">
              <w:rPr>
                <w:rFonts w:ascii="Times New Roman" w:hAnsi="Times New Roman"/>
                <w:iCs/>
                <w:lang w:val="fr-FR"/>
              </w:rPr>
              <w:t xml:space="preserve">Chiesi Pharmaceuticals B.V. </w:t>
            </w:r>
          </w:p>
          <w:p w:rsidR="000C09D7" w:rsidRPr="00151523" w:rsidRDefault="000C09D7" w:rsidP="00151523">
            <w:pPr>
              <w:tabs>
                <w:tab w:val="left" w:pos="-720"/>
              </w:tabs>
              <w:suppressAutoHyphens/>
              <w:spacing w:after="0" w:line="240" w:lineRule="auto"/>
              <w:rPr>
                <w:rFonts w:ascii="Times New Roman" w:hAnsi="Times New Roman"/>
                <w:iCs/>
                <w:lang w:val="fr-FR"/>
              </w:rPr>
            </w:pPr>
            <w:r w:rsidRPr="00151523">
              <w:rPr>
                <w:rFonts w:ascii="Times New Roman" w:hAnsi="Times New Roman"/>
                <w:iCs/>
                <w:lang w:val="fr-FR"/>
              </w:rPr>
              <w:t>Tel: + 31 88 501 64 00</w:t>
            </w:r>
          </w:p>
          <w:p w:rsidR="000C09D7" w:rsidRPr="00151523" w:rsidRDefault="000C09D7" w:rsidP="00151523">
            <w:pPr>
              <w:tabs>
                <w:tab w:val="left" w:pos="-720"/>
              </w:tabs>
              <w:suppressAutoHyphens/>
              <w:spacing w:after="0" w:line="240" w:lineRule="auto"/>
              <w:rPr>
                <w:rFonts w:ascii="Times New Roman" w:hAnsi="Times New Roman"/>
                <w:lang w:val="fr-FR"/>
              </w:rPr>
            </w:pPr>
          </w:p>
        </w:tc>
      </w:tr>
      <w:tr w:rsidR="000C09D7" w:rsidRPr="00BD740A" w:rsidTr="006201A7">
        <w:trPr>
          <w:gridBefore w:val="1"/>
          <w:wBefore w:w="34" w:type="dxa"/>
          <w:cantSplit/>
        </w:trPr>
        <w:tc>
          <w:tcPr>
            <w:tcW w:w="4644" w:type="dxa"/>
          </w:tcPr>
          <w:p w:rsidR="000C09D7" w:rsidRPr="00151523" w:rsidRDefault="000C09D7" w:rsidP="00151523">
            <w:pPr>
              <w:tabs>
                <w:tab w:val="left" w:pos="-720"/>
              </w:tabs>
              <w:suppressAutoHyphens/>
              <w:spacing w:after="0" w:line="240" w:lineRule="auto"/>
              <w:rPr>
                <w:rFonts w:ascii="Times New Roman" w:hAnsi="Times New Roman"/>
                <w:b/>
                <w:bCs/>
                <w:lang w:val="fr-FR"/>
              </w:rPr>
            </w:pPr>
            <w:proofErr w:type="spellStart"/>
            <w:r w:rsidRPr="00151523">
              <w:rPr>
                <w:rFonts w:ascii="Times New Roman" w:hAnsi="Times New Roman"/>
                <w:b/>
                <w:bCs/>
                <w:lang w:val="fr-FR"/>
              </w:rPr>
              <w:t>Eesti</w:t>
            </w:r>
            <w:proofErr w:type="spellEnd"/>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 xml:space="preserve">Chiesi Pharmaceuticals </w:t>
            </w:r>
            <w:proofErr w:type="spellStart"/>
            <w:r w:rsidRPr="00151523">
              <w:rPr>
                <w:rFonts w:ascii="Times New Roman" w:hAnsi="Times New Roman"/>
                <w:lang w:val="fr-FR"/>
              </w:rPr>
              <w:t>GmbH</w:t>
            </w:r>
            <w:proofErr w:type="spellEnd"/>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+ 43 1 4073919</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b/>
                <w:lang w:val="it-IT"/>
              </w:rPr>
              <w:t>Norge</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Pharma AB </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Tlf: + 46 8 753 35 20</w:t>
            </w:r>
          </w:p>
          <w:p w:rsidR="006B2E93" w:rsidRPr="00BD740A" w:rsidRDefault="006B2E93" w:rsidP="00151523">
            <w:pPr>
              <w:suppressAutoHyphens/>
              <w:spacing w:after="0" w:line="240" w:lineRule="auto"/>
              <w:rPr>
                <w:rFonts w:ascii="Times New Roman" w:hAnsi="Times New Roman"/>
                <w:lang w:val="it-IT"/>
              </w:rPr>
            </w:pPr>
          </w:p>
        </w:tc>
      </w:tr>
      <w:tr w:rsidR="000C09D7" w:rsidRPr="00BD740A" w:rsidTr="006201A7">
        <w:trPr>
          <w:gridBefore w:val="1"/>
          <w:wBefore w:w="34" w:type="dxa"/>
          <w:cantSplit/>
        </w:trPr>
        <w:tc>
          <w:tcPr>
            <w:tcW w:w="4644" w:type="dxa"/>
          </w:tcPr>
          <w:p w:rsidR="000C09D7" w:rsidRPr="00BD740A" w:rsidRDefault="000C09D7" w:rsidP="00151523">
            <w:pPr>
              <w:suppressAutoHyphens/>
              <w:spacing w:after="0" w:line="240" w:lineRule="auto"/>
              <w:rPr>
                <w:rFonts w:ascii="Times New Roman" w:hAnsi="Times New Roman"/>
                <w:lang w:val="it-IT"/>
              </w:rPr>
            </w:pPr>
            <w:proofErr w:type="spellStart"/>
            <w:r w:rsidRPr="00151523">
              <w:rPr>
                <w:rFonts w:ascii="Times New Roman" w:hAnsi="Times New Roman"/>
                <w:b/>
                <w:lang w:val="fr-FR"/>
              </w:rPr>
              <w:t>Ελλάδ</w:t>
            </w:r>
            <w:proofErr w:type="spellEnd"/>
            <w:r w:rsidRPr="00151523">
              <w:rPr>
                <w:rFonts w:ascii="Times New Roman" w:hAnsi="Times New Roman"/>
                <w:b/>
                <w:lang w:val="fr-FR"/>
              </w:rPr>
              <w:t>α</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Hellas AEBE </w:t>
            </w:r>
          </w:p>
          <w:p w:rsidR="000C09D7" w:rsidRPr="00BD740A" w:rsidRDefault="000C09D7" w:rsidP="00151523">
            <w:pPr>
              <w:tabs>
                <w:tab w:val="left" w:pos="-720"/>
              </w:tabs>
              <w:suppressAutoHyphens/>
              <w:spacing w:after="0" w:line="240" w:lineRule="auto"/>
              <w:rPr>
                <w:rFonts w:ascii="Times New Roman" w:hAnsi="Times New Roman"/>
                <w:lang w:val="it-IT"/>
              </w:rPr>
            </w:pPr>
            <w:proofErr w:type="spellStart"/>
            <w:r w:rsidRPr="00151523">
              <w:rPr>
                <w:rFonts w:ascii="Times New Roman" w:hAnsi="Times New Roman"/>
                <w:lang w:val="fr-FR"/>
              </w:rPr>
              <w:t>Τηλ</w:t>
            </w:r>
            <w:proofErr w:type="spellEnd"/>
            <w:r w:rsidRPr="00BD740A">
              <w:rPr>
                <w:rFonts w:ascii="Times New Roman" w:hAnsi="Times New Roman"/>
                <w:lang w:val="it-IT"/>
              </w:rPr>
              <w:t>: + 30 210 6179763</w:t>
            </w:r>
          </w:p>
          <w:p w:rsidR="000C09D7" w:rsidRPr="00BD740A" w:rsidRDefault="000C09D7" w:rsidP="00151523">
            <w:pPr>
              <w:tabs>
                <w:tab w:val="left" w:pos="-720"/>
              </w:tabs>
              <w:suppressAutoHyphens/>
              <w:spacing w:after="0" w:line="240" w:lineRule="auto"/>
              <w:rPr>
                <w:rFonts w:ascii="Times New Roman" w:hAnsi="Times New Roman"/>
                <w:lang w:val="it-IT"/>
              </w:rPr>
            </w:pPr>
          </w:p>
        </w:tc>
        <w:tc>
          <w:tcPr>
            <w:tcW w:w="4678" w:type="dxa"/>
          </w:tcPr>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b/>
                <w:lang w:val="it-IT"/>
              </w:rPr>
              <w:t>Österreich</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 xml:space="preserve">Chiesi Pharmaceuticals GmbH </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Tel: + 43 1 4073919</w:t>
            </w:r>
          </w:p>
          <w:p w:rsidR="006B2E93" w:rsidRPr="00BD740A" w:rsidRDefault="006B2E93" w:rsidP="00151523">
            <w:pPr>
              <w:tabs>
                <w:tab w:val="left" w:pos="-720"/>
              </w:tabs>
              <w:suppressAutoHyphens/>
              <w:spacing w:after="0" w:line="240" w:lineRule="auto"/>
              <w:rPr>
                <w:rFonts w:ascii="Times New Roman" w:hAnsi="Times New Roman"/>
                <w:lang w:val="it-IT"/>
              </w:rPr>
            </w:pPr>
          </w:p>
        </w:tc>
      </w:tr>
      <w:tr w:rsidR="000C09D7" w:rsidRPr="00151523" w:rsidTr="006201A7">
        <w:trPr>
          <w:cantSplit/>
        </w:trPr>
        <w:tc>
          <w:tcPr>
            <w:tcW w:w="4678" w:type="dxa"/>
            <w:gridSpan w:val="2"/>
          </w:tcPr>
          <w:p w:rsidR="000C09D7" w:rsidRPr="00BD740A" w:rsidRDefault="000C09D7" w:rsidP="00151523">
            <w:pPr>
              <w:tabs>
                <w:tab w:val="left" w:pos="-720"/>
                <w:tab w:val="left" w:pos="4536"/>
              </w:tabs>
              <w:suppressAutoHyphens/>
              <w:spacing w:after="0" w:line="240" w:lineRule="auto"/>
              <w:rPr>
                <w:rFonts w:ascii="Times New Roman" w:hAnsi="Times New Roman"/>
                <w:b/>
                <w:lang w:val="es-ES"/>
              </w:rPr>
            </w:pPr>
            <w:r w:rsidRPr="00BD740A">
              <w:rPr>
                <w:rFonts w:ascii="Times New Roman" w:hAnsi="Times New Roman"/>
                <w:b/>
                <w:lang w:val="es-ES"/>
              </w:rPr>
              <w:t>España</w:t>
            </w:r>
          </w:p>
          <w:p w:rsidR="000C09D7" w:rsidRPr="00BD740A" w:rsidRDefault="000C09D7" w:rsidP="00151523">
            <w:pPr>
              <w:suppressAutoHyphens/>
              <w:spacing w:after="0" w:line="240" w:lineRule="auto"/>
              <w:rPr>
                <w:rFonts w:ascii="Times New Roman" w:hAnsi="Times New Roman"/>
                <w:lang w:val="es-ES"/>
              </w:rPr>
            </w:pPr>
            <w:r w:rsidRPr="00BD740A">
              <w:rPr>
                <w:rFonts w:ascii="Times New Roman" w:hAnsi="Times New Roman"/>
                <w:lang w:val="es-ES"/>
              </w:rPr>
              <w:t xml:space="preserve">Chiesi España, S.A.U.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+ 34 93 494 8000</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151523" w:rsidRDefault="000C09D7" w:rsidP="00151523">
            <w:pPr>
              <w:tabs>
                <w:tab w:val="left" w:pos="-720"/>
              </w:tabs>
              <w:suppressAutoHyphens/>
              <w:spacing w:after="0" w:line="240" w:lineRule="auto"/>
              <w:rPr>
                <w:rFonts w:ascii="Times New Roman" w:hAnsi="Times New Roman"/>
                <w:b/>
                <w:bCs/>
                <w:i/>
                <w:iCs/>
                <w:lang w:val="fr-FR"/>
              </w:rPr>
            </w:pPr>
            <w:r w:rsidRPr="00151523">
              <w:rPr>
                <w:rFonts w:ascii="Times New Roman" w:hAnsi="Times New Roman"/>
                <w:b/>
                <w:lang w:val="fr-FR"/>
              </w:rPr>
              <w:t>Polska</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 xml:space="preserve">Chiesi </w:t>
            </w:r>
            <w:proofErr w:type="spellStart"/>
            <w:r w:rsidRPr="00151523">
              <w:rPr>
                <w:rFonts w:ascii="Times New Roman" w:hAnsi="Times New Roman"/>
                <w:lang w:val="fr-FR"/>
              </w:rPr>
              <w:t>Poland</w:t>
            </w:r>
            <w:proofErr w:type="spellEnd"/>
            <w:r w:rsidRPr="00151523">
              <w:rPr>
                <w:rFonts w:ascii="Times New Roman" w:hAnsi="Times New Roman"/>
                <w:lang w:val="fr-FR"/>
              </w:rPr>
              <w:t xml:space="preserve"> </w:t>
            </w:r>
            <w:proofErr w:type="spellStart"/>
            <w:r w:rsidRPr="00151523">
              <w:rPr>
                <w:rFonts w:ascii="Times New Roman" w:hAnsi="Times New Roman"/>
                <w:lang w:val="fr-FR"/>
              </w:rPr>
              <w:t>Sp</w:t>
            </w:r>
            <w:proofErr w:type="spellEnd"/>
            <w:r w:rsidRPr="00151523">
              <w:rPr>
                <w:rFonts w:ascii="Times New Roman" w:hAnsi="Times New Roman"/>
                <w:lang w:val="fr-FR"/>
              </w:rPr>
              <w:t xml:space="preserve">. </w:t>
            </w:r>
            <w:proofErr w:type="spellStart"/>
            <w:r w:rsidRPr="00151523">
              <w:rPr>
                <w:rFonts w:ascii="Times New Roman" w:hAnsi="Times New Roman"/>
                <w:lang w:val="fr-FR"/>
              </w:rPr>
              <w:t>z.o.o</w:t>
            </w:r>
            <w:proofErr w:type="spellEnd"/>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+ 48 22 620 1421</w:t>
            </w:r>
          </w:p>
          <w:p w:rsidR="006B2E93" w:rsidRPr="00151523" w:rsidRDefault="006B2E93" w:rsidP="00151523">
            <w:pPr>
              <w:tabs>
                <w:tab w:val="left" w:pos="-720"/>
              </w:tabs>
              <w:suppressAutoHyphens/>
              <w:spacing w:after="0" w:line="240" w:lineRule="auto"/>
              <w:rPr>
                <w:rFonts w:ascii="Times New Roman" w:hAnsi="Times New Roman"/>
                <w:lang w:val="fr-FR"/>
              </w:rPr>
            </w:pPr>
          </w:p>
        </w:tc>
      </w:tr>
      <w:tr w:rsidR="000C09D7" w:rsidRPr="00151523" w:rsidTr="006201A7">
        <w:trPr>
          <w:cantSplit/>
        </w:trPr>
        <w:tc>
          <w:tcPr>
            <w:tcW w:w="4678" w:type="dxa"/>
            <w:gridSpan w:val="2"/>
          </w:tcPr>
          <w:p w:rsidR="000C09D7" w:rsidRPr="00BD740A" w:rsidRDefault="000C09D7" w:rsidP="00151523">
            <w:pPr>
              <w:tabs>
                <w:tab w:val="left" w:pos="-720"/>
                <w:tab w:val="left" w:pos="4536"/>
              </w:tabs>
              <w:suppressAutoHyphens/>
              <w:spacing w:after="0" w:line="240" w:lineRule="auto"/>
              <w:rPr>
                <w:rFonts w:ascii="Times New Roman" w:hAnsi="Times New Roman"/>
                <w:b/>
                <w:lang w:val="it-IT"/>
              </w:rPr>
            </w:pPr>
            <w:r w:rsidRPr="00BD740A">
              <w:rPr>
                <w:rFonts w:ascii="Times New Roman" w:hAnsi="Times New Roman"/>
                <w:b/>
                <w:lang w:val="it-IT"/>
              </w:rPr>
              <w:t>France</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S.A.S. </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Tél: + 33 1 47688899</w:t>
            </w:r>
          </w:p>
          <w:p w:rsidR="000C09D7" w:rsidRPr="00151523" w:rsidRDefault="000C09D7" w:rsidP="00151523">
            <w:pPr>
              <w:suppressAutoHyphens/>
              <w:spacing w:after="0" w:line="240" w:lineRule="auto"/>
              <w:rPr>
                <w:rFonts w:ascii="Times New Roman" w:hAnsi="Times New Roman"/>
                <w:b/>
                <w:lang w:val="fr-FR"/>
              </w:rPr>
            </w:pPr>
          </w:p>
        </w:tc>
        <w:tc>
          <w:tcPr>
            <w:tcW w:w="4678" w:type="dxa"/>
          </w:tcPr>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b/>
                <w:lang w:val="it-IT"/>
              </w:rPr>
              <w:t>Portugal</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 xml:space="preserve">Chiesi Farmaceutici S.p.A.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+ 39 0521 2791</w:t>
            </w:r>
          </w:p>
          <w:p w:rsidR="006B2E93" w:rsidRPr="00151523" w:rsidRDefault="006B2E93" w:rsidP="00151523">
            <w:pPr>
              <w:tabs>
                <w:tab w:val="left" w:pos="-720"/>
              </w:tabs>
              <w:suppressAutoHyphens/>
              <w:spacing w:after="0" w:line="240" w:lineRule="auto"/>
              <w:rPr>
                <w:rFonts w:ascii="Times New Roman" w:hAnsi="Times New Roman"/>
                <w:lang w:val="fr-FR"/>
              </w:rPr>
            </w:pPr>
          </w:p>
        </w:tc>
      </w:tr>
      <w:tr w:rsidR="000C09D7" w:rsidRPr="00151523" w:rsidTr="006201A7">
        <w:trPr>
          <w:cantSplit/>
        </w:trPr>
        <w:tc>
          <w:tcPr>
            <w:tcW w:w="4678" w:type="dxa"/>
            <w:gridSpan w:val="2"/>
          </w:tcPr>
          <w:p w:rsidR="000C09D7" w:rsidRPr="00BD740A" w:rsidRDefault="000C09D7" w:rsidP="00151523">
            <w:pPr>
              <w:suppressAutoHyphens/>
              <w:spacing w:after="0" w:line="240" w:lineRule="auto"/>
              <w:rPr>
                <w:rFonts w:ascii="Times New Roman" w:hAnsi="Times New Roman"/>
                <w:lang w:val="de-DE"/>
              </w:rPr>
            </w:pPr>
            <w:r w:rsidRPr="00BD740A">
              <w:rPr>
                <w:rFonts w:ascii="Times New Roman" w:hAnsi="Times New Roman"/>
                <w:lang w:val="de-DE"/>
              </w:rPr>
              <w:br w:type="page"/>
            </w:r>
            <w:r w:rsidRPr="00BD740A">
              <w:rPr>
                <w:rFonts w:ascii="Times New Roman" w:hAnsi="Times New Roman"/>
                <w:b/>
                <w:lang w:val="de-DE"/>
              </w:rPr>
              <w:t>Hrvatska</w:t>
            </w:r>
          </w:p>
          <w:p w:rsidR="000C09D7" w:rsidRPr="00BD740A" w:rsidRDefault="000C09D7" w:rsidP="00151523">
            <w:pPr>
              <w:suppressAutoHyphens/>
              <w:spacing w:after="0" w:line="240" w:lineRule="auto"/>
              <w:rPr>
                <w:rFonts w:ascii="Times New Roman" w:hAnsi="Times New Roman"/>
                <w:lang w:val="de-DE"/>
              </w:rPr>
            </w:pPr>
            <w:r w:rsidRPr="00BD740A">
              <w:rPr>
                <w:rFonts w:ascii="Times New Roman" w:hAnsi="Times New Roman"/>
                <w:lang w:val="de-DE"/>
              </w:rPr>
              <w:t xml:space="preserve">Chiesi Pharmaceuticals GmbH </w:t>
            </w:r>
          </w:p>
          <w:p w:rsidR="000C09D7" w:rsidRPr="00BD740A" w:rsidRDefault="000C09D7" w:rsidP="00151523">
            <w:pPr>
              <w:tabs>
                <w:tab w:val="left" w:pos="-720"/>
              </w:tabs>
              <w:suppressAutoHyphens/>
              <w:spacing w:after="0" w:line="240" w:lineRule="auto"/>
              <w:rPr>
                <w:rFonts w:ascii="Times New Roman" w:hAnsi="Times New Roman"/>
                <w:lang w:val="de-DE"/>
              </w:rPr>
            </w:pPr>
            <w:r w:rsidRPr="00BD740A">
              <w:rPr>
                <w:rFonts w:ascii="Times New Roman" w:hAnsi="Times New Roman"/>
                <w:lang w:val="de-DE"/>
              </w:rPr>
              <w:t>Tel: + 43 1 4073919</w:t>
            </w:r>
          </w:p>
          <w:p w:rsidR="000C09D7" w:rsidRPr="00BD740A" w:rsidRDefault="000C09D7" w:rsidP="00151523">
            <w:pPr>
              <w:tabs>
                <w:tab w:val="left" w:pos="-720"/>
              </w:tabs>
              <w:suppressAutoHyphens/>
              <w:spacing w:after="0" w:line="240" w:lineRule="auto"/>
              <w:rPr>
                <w:rFonts w:ascii="Times New Roman" w:hAnsi="Times New Roman"/>
                <w:lang w:val="de-DE"/>
              </w:rPr>
            </w:pPr>
          </w:p>
        </w:tc>
        <w:tc>
          <w:tcPr>
            <w:tcW w:w="4678" w:type="dxa"/>
          </w:tcPr>
          <w:p w:rsidR="000C09D7" w:rsidRPr="00BD740A" w:rsidRDefault="000C09D7" w:rsidP="00151523">
            <w:pPr>
              <w:tabs>
                <w:tab w:val="left" w:pos="-720"/>
              </w:tabs>
              <w:suppressAutoHyphens/>
              <w:spacing w:after="0" w:line="240" w:lineRule="auto"/>
              <w:rPr>
                <w:rFonts w:ascii="Times New Roman" w:hAnsi="Times New Roman"/>
                <w:b/>
                <w:lang w:val="it-IT"/>
              </w:rPr>
            </w:pPr>
            <w:r w:rsidRPr="00BD740A">
              <w:rPr>
                <w:rFonts w:ascii="Times New Roman" w:hAnsi="Times New Roman"/>
                <w:b/>
                <w:lang w:val="it-IT"/>
              </w:rPr>
              <w:t>România</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 xml:space="preserve">Chiesi Romania S.R.L. </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Tel: + 40 212023642</w:t>
            </w:r>
          </w:p>
          <w:p w:rsidR="006B2E93" w:rsidRPr="00151523" w:rsidRDefault="006B2E93" w:rsidP="00151523">
            <w:pPr>
              <w:suppressAutoHyphens/>
              <w:spacing w:after="0" w:line="240" w:lineRule="auto"/>
              <w:rPr>
                <w:rFonts w:ascii="Times New Roman" w:hAnsi="Times New Roman"/>
                <w:b/>
                <w:lang w:val="fr-FR"/>
              </w:rPr>
            </w:pPr>
          </w:p>
        </w:tc>
      </w:tr>
      <w:tr w:rsidR="000C09D7" w:rsidRPr="00151523" w:rsidTr="006201A7">
        <w:trPr>
          <w:cantSplit/>
        </w:trPr>
        <w:tc>
          <w:tcPr>
            <w:tcW w:w="4678" w:type="dxa"/>
            <w:gridSpan w:val="2"/>
          </w:tcPr>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br w:type="page"/>
            </w:r>
            <w:r w:rsidRPr="00151523">
              <w:rPr>
                <w:rFonts w:ascii="Times New Roman" w:hAnsi="Times New Roman"/>
                <w:b/>
                <w:lang w:val="fr-FR"/>
              </w:rPr>
              <w:t>Ireland</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w:t>
            </w:r>
            <w:proofErr w:type="spellStart"/>
            <w:r w:rsidR="00285204" w:rsidRPr="00285204">
              <w:rPr>
                <w:rFonts w:ascii="Times New Roman" w:hAnsi="Times New Roman"/>
                <w:lang w:val="fr-FR"/>
              </w:rPr>
              <w:t>Farmaceutici</w:t>
            </w:r>
            <w:proofErr w:type="spellEnd"/>
            <w:r w:rsidR="00285204" w:rsidRPr="00285204">
              <w:rPr>
                <w:rFonts w:ascii="Times New Roman" w:hAnsi="Times New Roman"/>
                <w:lang w:val="fr-FR"/>
              </w:rPr>
              <w:t xml:space="preserve"> </w:t>
            </w:r>
            <w:proofErr w:type="spellStart"/>
            <w:r w:rsidR="00285204" w:rsidRPr="00285204">
              <w:rPr>
                <w:rFonts w:ascii="Times New Roman" w:hAnsi="Times New Roman"/>
                <w:lang w:val="fr-FR"/>
              </w:rPr>
              <w:t>S.p.A</w:t>
            </w:r>
            <w:proofErr w:type="spellEnd"/>
            <w:r w:rsidR="00285204" w:rsidRPr="00285204">
              <w:rPr>
                <w:rFonts w:ascii="Times New Roman" w:hAnsi="Times New Roman"/>
                <w:lang w:val="fr-FR"/>
              </w:rPr>
              <w:t xml:space="preserve">. </w:t>
            </w:r>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 xml:space="preserve">Tel: </w:t>
            </w:r>
            <w:r w:rsidR="00285204" w:rsidRPr="00285204">
              <w:rPr>
                <w:rFonts w:ascii="Times New Roman" w:hAnsi="Times New Roman"/>
                <w:lang w:val="fr-FR"/>
              </w:rPr>
              <w:t>+ 39 0521 2791</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b/>
                <w:lang w:val="it-IT"/>
              </w:rPr>
              <w:t>Slovenija</w:t>
            </w:r>
          </w:p>
          <w:p w:rsidR="000C09D7" w:rsidRPr="00BD740A" w:rsidRDefault="000C09D7" w:rsidP="00151523">
            <w:pPr>
              <w:pStyle w:val="Default"/>
              <w:rPr>
                <w:rFonts w:ascii="Times New Roman" w:hAnsi="Times New Roman" w:cs="Times New Roman"/>
                <w:sz w:val="22"/>
                <w:szCs w:val="22"/>
                <w:lang w:val="it-IT"/>
              </w:rPr>
            </w:pPr>
            <w:r w:rsidRPr="00BD740A">
              <w:rPr>
                <w:rFonts w:ascii="Times New Roman" w:hAnsi="Times New Roman" w:cs="Times New Roman"/>
                <w:sz w:val="22"/>
                <w:szCs w:val="22"/>
                <w:lang w:val="it-IT"/>
              </w:rPr>
              <w:t xml:space="preserve">Chiesi Slovenija d.o.o.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+ 386-1-43 00 901</w:t>
            </w:r>
          </w:p>
          <w:p w:rsidR="006B2E93" w:rsidRPr="00151523" w:rsidRDefault="006B2E93" w:rsidP="00151523">
            <w:pPr>
              <w:tabs>
                <w:tab w:val="left" w:pos="-720"/>
              </w:tabs>
              <w:suppressAutoHyphens/>
              <w:spacing w:after="0" w:line="240" w:lineRule="auto"/>
              <w:rPr>
                <w:rFonts w:ascii="Times New Roman" w:hAnsi="Times New Roman"/>
                <w:lang w:val="fr-FR"/>
              </w:rPr>
            </w:pPr>
          </w:p>
        </w:tc>
      </w:tr>
      <w:tr w:rsidR="000C09D7" w:rsidRPr="00151523" w:rsidTr="006201A7">
        <w:trPr>
          <w:cantSplit/>
        </w:trPr>
        <w:tc>
          <w:tcPr>
            <w:tcW w:w="4678" w:type="dxa"/>
            <w:gridSpan w:val="2"/>
          </w:tcPr>
          <w:p w:rsidR="000C09D7" w:rsidRPr="00151523" w:rsidRDefault="000C09D7" w:rsidP="00151523">
            <w:pPr>
              <w:suppressAutoHyphens/>
              <w:spacing w:after="0" w:line="240" w:lineRule="auto"/>
              <w:rPr>
                <w:rFonts w:ascii="Times New Roman" w:hAnsi="Times New Roman"/>
                <w:b/>
                <w:lang w:val="fr-FR"/>
              </w:rPr>
            </w:pPr>
            <w:proofErr w:type="spellStart"/>
            <w:r w:rsidRPr="00151523">
              <w:rPr>
                <w:rFonts w:ascii="Times New Roman" w:hAnsi="Times New Roman"/>
                <w:b/>
                <w:lang w:val="fr-FR"/>
              </w:rPr>
              <w:t>Ísland</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Pharma AB </w:t>
            </w:r>
          </w:p>
          <w:p w:rsidR="000C09D7" w:rsidRPr="00151523" w:rsidRDefault="000C09D7" w:rsidP="00151523">
            <w:pPr>
              <w:tabs>
                <w:tab w:val="left" w:pos="-720"/>
              </w:tabs>
              <w:suppressAutoHyphens/>
              <w:spacing w:after="0" w:line="240" w:lineRule="auto"/>
              <w:rPr>
                <w:rFonts w:ascii="Times New Roman" w:hAnsi="Times New Roman"/>
                <w:lang w:val="fr-FR"/>
              </w:rPr>
            </w:pPr>
            <w:proofErr w:type="spellStart"/>
            <w:r w:rsidRPr="00151523">
              <w:rPr>
                <w:rFonts w:ascii="Times New Roman" w:hAnsi="Times New Roman"/>
                <w:lang w:val="fr-FR"/>
              </w:rPr>
              <w:t>Sími</w:t>
            </w:r>
            <w:proofErr w:type="spellEnd"/>
            <w:r w:rsidRPr="00151523">
              <w:rPr>
                <w:rFonts w:ascii="Times New Roman" w:hAnsi="Times New Roman"/>
                <w:lang w:val="fr-FR"/>
              </w:rPr>
              <w:t>: +46 8 753 35 20</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151523" w:rsidRDefault="000C09D7" w:rsidP="00151523">
            <w:pPr>
              <w:tabs>
                <w:tab w:val="left" w:pos="-720"/>
              </w:tabs>
              <w:suppressAutoHyphens/>
              <w:spacing w:after="0" w:line="240" w:lineRule="auto"/>
              <w:rPr>
                <w:rFonts w:ascii="Times New Roman" w:hAnsi="Times New Roman"/>
                <w:b/>
                <w:lang w:val="fr-FR"/>
              </w:rPr>
            </w:pPr>
            <w:proofErr w:type="spellStart"/>
            <w:r w:rsidRPr="00151523">
              <w:rPr>
                <w:rFonts w:ascii="Times New Roman" w:hAnsi="Times New Roman"/>
                <w:b/>
                <w:lang w:val="fr-FR"/>
              </w:rPr>
              <w:t>Slovenská</w:t>
            </w:r>
            <w:proofErr w:type="spellEnd"/>
            <w:r w:rsidRPr="00151523">
              <w:rPr>
                <w:rFonts w:ascii="Times New Roman" w:hAnsi="Times New Roman"/>
                <w:b/>
                <w:lang w:val="fr-FR"/>
              </w:rPr>
              <w:t xml:space="preserve"> </w:t>
            </w:r>
            <w:proofErr w:type="spellStart"/>
            <w:r w:rsidRPr="00151523">
              <w:rPr>
                <w:rFonts w:ascii="Times New Roman" w:hAnsi="Times New Roman"/>
                <w:b/>
                <w:lang w:val="fr-FR"/>
              </w:rPr>
              <w:t>republika</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w:t>
            </w:r>
            <w:proofErr w:type="spellStart"/>
            <w:r w:rsidRPr="00151523">
              <w:rPr>
                <w:rFonts w:ascii="Times New Roman" w:hAnsi="Times New Roman"/>
                <w:lang w:val="fr-FR"/>
              </w:rPr>
              <w:t>Slovakia</w:t>
            </w:r>
            <w:proofErr w:type="spellEnd"/>
            <w:r w:rsidRPr="00151523">
              <w:rPr>
                <w:rFonts w:ascii="Times New Roman" w:hAnsi="Times New Roman"/>
                <w:lang w:val="fr-FR"/>
              </w:rPr>
              <w:t xml:space="preserve"> </w:t>
            </w:r>
            <w:proofErr w:type="spellStart"/>
            <w:r w:rsidRPr="00151523">
              <w:rPr>
                <w:rFonts w:ascii="Times New Roman" w:hAnsi="Times New Roman"/>
                <w:lang w:val="fr-FR"/>
              </w:rPr>
              <w:t>s.r.o</w:t>
            </w:r>
            <w:proofErr w:type="spellEnd"/>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+ 421 259300060</w:t>
            </w:r>
          </w:p>
          <w:p w:rsidR="006B2E93" w:rsidRPr="00151523" w:rsidRDefault="006B2E93" w:rsidP="00151523">
            <w:pPr>
              <w:tabs>
                <w:tab w:val="left" w:pos="-720"/>
              </w:tabs>
              <w:suppressAutoHyphens/>
              <w:spacing w:after="0" w:line="240" w:lineRule="auto"/>
              <w:rPr>
                <w:rFonts w:ascii="Times New Roman" w:hAnsi="Times New Roman"/>
                <w:b/>
                <w:lang w:val="fr-FR"/>
              </w:rPr>
            </w:pPr>
          </w:p>
        </w:tc>
      </w:tr>
      <w:tr w:rsidR="000C09D7" w:rsidRPr="00BD740A" w:rsidTr="006201A7">
        <w:trPr>
          <w:cantSplit/>
        </w:trPr>
        <w:tc>
          <w:tcPr>
            <w:tcW w:w="4678" w:type="dxa"/>
            <w:gridSpan w:val="2"/>
          </w:tcPr>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b/>
                <w:lang w:val="it-IT"/>
              </w:rPr>
              <w:t>Italia</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w:t>
            </w:r>
            <w:r w:rsidR="00C10A0E">
              <w:rPr>
                <w:rFonts w:ascii="Times New Roman" w:hAnsi="Times New Roman"/>
                <w:lang w:val="it-IT"/>
              </w:rPr>
              <w:t>Italia</w:t>
            </w:r>
            <w:r w:rsidRPr="00BD740A">
              <w:rPr>
                <w:rFonts w:ascii="Times New Roman" w:hAnsi="Times New Roman"/>
                <w:lang w:val="it-IT"/>
              </w:rPr>
              <w:t xml:space="preserve"> S.p.A. </w:t>
            </w:r>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Tel: + 39 0521 2791</w:t>
            </w:r>
          </w:p>
          <w:p w:rsidR="000C09D7" w:rsidRPr="00151523" w:rsidRDefault="000C09D7" w:rsidP="00151523">
            <w:pPr>
              <w:suppressAutoHyphens/>
              <w:spacing w:after="0" w:line="240" w:lineRule="auto"/>
              <w:rPr>
                <w:rFonts w:ascii="Times New Roman" w:hAnsi="Times New Roman"/>
                <w:b/>
                <w:lang w:val="fr-FR"/>
              </w:rPr>
            </w:pPr>
          </w:p>
        </w:tc>
        <w:tc>
          <w:tcPr>
            <w:tcW w:w="4678" w:type="dxa"/>
          </w:tcPr>
          <w:p w:rsidR="000C09D7" w:rsidRPr="00BD740A" w:rsidRDefault="000C09D7" w:rsidP="00151523">
            <w:pPr>
              <w:tabs>
                <w:tab w:val="left" w:pos="-720"/>
                <w:tab w:val="left" w:pos="4536"/>
              </w:tabs>
              <w:suppressAutoHyphens/>
              <w:spacing w:after="0" w:line="240" w:lineRule="auto"/>
              <w:rPr>
                <w:rFonts w:ascii="Times New Roman" w:hAnsi="Times New Roman"/>
                <w:lang w:val="it-IT"/>
              </w:rPr>
            </w:pPr>
            <w:r w:rsidRPr="00BD740A">
              <w:rPr>
                <w:rFonts w:ascii="Times New Roman" w:hAnsi="Times New Roman"/>
                <w:b/>
                <w:lang w:val="it-IT"/>
              </w:rPr>
              <w:t>Suomi/Finland</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Pharma AB </w:t>
            </w:r>
          </w:p>
          <w:p w:rsidR="000C09D7" w:rsidRPr="00BD740A" w:rsidRDefault="000C09D7" w:rsidP="00151523">
            <w:pPr>
              <w:tabs>
                <w:tab w:val="left" w:pos="-720"/>
              </w:tabs>
              <w:suppressAutoHyphens/>
              <w:spacing w:after="0" w:line="240" w:lineRule="auto"/>
              <w:rPr>
                <w:rFonts w:ascii="Times New Roman" w:hAnsi="Times New Roman"/>
                <w:lang w:val="it-IT"/>
              </w:rPr>
            </w:pPr>
            <w:r w:rsidRPr="00BD740A">
              <w:rPr>
                <w:rFonts w:ascii="Times New Roman" w:hAnsi="Times New Roman"/>
                <w:lang w:val="it-IT"/>
              </w:rPr>
              <w:t>Puh/Tel: +46 8 753 35 20</w:t>
            </w:r>
          </w:p>
          <w:p w:rsidR="006B2E93" w:rsidRPr="00BD740A" w:rsidRDefault="006B2E93" w:rsidP="00151523">
            <w:pPr>
              <w:tabs>
                <w:tab w:val="left" w:pos="-720"/>
              </w:tabs>
              <w:suppressAutoHyphens/>
              <w:spacing w:after="0" w:line="240" w:lineRule="auto"/>
              <w:rPr>
                <w:rFonts w:ascii="Times New Roman" w:hAnsi="Times New Roman"/>
                <w:lang w:val="it-IT"/>
              </w:rPr>
            </w:pPr>
          </w:p>
        </w:tc>
      </w:tr>
      <w:tr w:rsidR="000C09D7" w:rsidRPr="00151523" w:rsidTr="006201A7">
        <w:trPr>
          <w:cantSplit/>
        </w:trPr>
        <w:tc>
          <w:tcPr>
            <w:tcW w:w="4678" w:type="dxa"/>
            <w:gridSpan w:val="2"/>
          </w:tcPr>
          <w:p w:rsidR="000C09D7" w:rsidRPr="00BD740A" w:rsidRDefault="000C09D7" w:rsidP="00151523">
            <w:pPr>
              <w:suppressAutoHyphens/>
              <w:spacing w:after="0" w:line="240" w:lineRule="auto"/>
              <w:rPr>
                <w:rFonts w:ascii="Times New Roman" w:hAnsi="Times New Roman"/>
                <w:b/>
                <w:lang w:val="it-IT"/>
              </w:rPr>
            </w:pPr>
            <w:proofErr w:type="spellStart"/>
            <w:r w:rsidRPr="00151523">
              <w:rPr>
                <w:rFonts w:ascii="Times New Roman" w:hAnsi="Times New Roman"/>
                <w:b/>
                <w:lang w:val="fr-FR"/>
              </w:rPr>
              <w:t>Κύ</w:t>
            </w:r>
            <w:proofErr w:type="spellEnd"/>
            <w:r w:rsidRPr="00151523">
              <w:rPr>
                <w:rFonts w:ascii="Times New Roman" w:hAnsi="Times New Roman"/>
                <w:b/>
                <w:lang w:val="fr-FR"/>
              </w:rPr>
              <w:t>προς</w:t>
            </w:r>
          </w:p>
          <w:p w:rsidR="000C09D7" w:rsidRPr="00BD740A" w:rsidRDefault="000C09D7" w:rsidP="00151523">
            <w:pPr>
              <w:suppressAutoHyphens/>
              <w:spacing w:after="0" w:line="240" w:lineRule="auto"/>
              <w:rPr>
                <w:rFonts w:ascii="Times New Roman" w:hAnsi="Times New Roman"/>
                <w:lang w:val="it-IT"/>
              </w:rPr>
            </w:pPr>
            <w:r w:rsidRPr="00BD740A">
              <w:rPr>
                <w:rFonts w:ascii="Times New Roman" w:hAnsi="Times New Roman"/>
                <w:lang w:val="it-IT"/>
              </w:rPr>
              <w:t xml:space="preserve">Chiesi Farmaceutici S.p.A. </w:t>
            </w:r>
          </w:p>
          <w:p w:rsidR="000C09D7" w:rsidRPr="00151523" w:rsidRDefault="000C09D7" w:rsidP="00151523">
            <w:pPr>
              <w:suppressAutoHyphens/>
              <w:spacing w:after="0" w:line="240" w:lineRule="auto"/>
              <w:rPr>
                <w:rFonts w:ascii="Times New Roman" w:hAnsi="Times New Roman"/>
                <w:lang w:val="fr-FR"/>
              </w:rPr>
            </w:pPr>
            <w:proofErr w:type="spellStart"/>
            <w:r w:rsidRPr="00151523">
              <w:rPr>
                <w:rFonts w:ascii="Times New Roman" w:hAnsi="Times New Roman"/>
                <w:lang w:val="fr-FR"/>
              </w:rPr>
              <w:t>Τηλ</w:t>
            </w:r>
            <w:proofErr w:type="spellEnd"/>
            <w:r w:rsidRPr="00151523">
              <w:rPr>
                <w:rFonts w:ascii="Times New Roman" w:hAnsi="Times New Roman"/>
                <w:lang w:val="fr-FR"/>
              </w:rPr>
              <w:t>: + 39 0521 2791</w:t>
            </w:r>
          </w:p>
          <w:p w:rsidR="000C09D7" w:rsidRPr="00151523" w:rsidRDefault="000C09D7" w:rsidP="00151523">
            <w:pPr>
              <w:suppressAutoHyphens/>
              <w:spacing w:after="0" w:line="240" w:lineRule="auto"/>
              <w:rPr>
                <w:rFonts w:ascii="Times New Roman" w:hAnsi="Times New Roman"/>
                <w:b/>
                <w:lang w:val="fr-FR"/>
              </w:rPr>
            </w:pPr>
          </w:p>
        </w:tc>
        <w:tc>
          <w:tcPr>
            <w:tcW w:w="4678" w:type="dxa"/>
          </w:tcPr>
          <w:p w:rsidR="000C09D7" w:rsidRPr="00151523" w:rsidRDefault="000C09D7" w:rsidP="00151523">
            <w:pPr>
              <w:tabs>
                <w:tab w:val="left" w:pos="-720"/>
                <w:tab w:val="left" w:pos="4536"/>
              </w:tabs>
              <w:suppressAutoHyphens/>
              <w:spacing w:after="0" w:line="240" w:lineRule="auto"/>
              <w:rPr>
                <w:rFonts w:ascii="Times New Roman" w:hAnsi="Times New Roman"/>
                <w:b/>
                <w:lang w:val="fr-FR"/>
              </w:rPr>
            </w:pPr>
            <w:proofErr w:type="spellStart"/>
            <w:r w:rsidRPr="00151523">
              <w:rPr>
                <w:rFonts w:ascii="Times New Roman" w:hAnsi="Times New Roman"/>
                <w:b/>
                <w:lang w:val="fr-FR"/>
              </w:rPr>
              <w:t>Sverige</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Pharma AB </w:t>
            </w:r>
          </w:p>
          <w:p w:rsidR="000C09D7" w:rsidRPr="00151523" w:rsidRDefault="000C09D7" w:rsidP="00151523">
            <w:pPr>
              <w:tabs>
                <w:tab w:val="left" w:pos="-720"/>
                <w:tab w:val="left" w:pos="4536"/>
              </w:tabs>
              <w:suppressAutoHyphens/>
              <w:spacing w:after="0" w:line="240" w:lineRule="auto"/>
              <w:rPr>
                <w:rFonts w:ascii="Times New Roman" w:hAnsi="Times New Roman"/>
                <w:lang w:val="fr-FR"/>
              </w:rPr>
            </w:pPr>
            <w:r w:rsidRPr="00151523">
              <w:rPr>
                <w:rFonts w:ascii="Times New Roman" w:hAnsi="Times New Roman"/>
                <w:lang w:val="fr-FR"/>
              </w:rPr>
              <w:t>Tel: +46 8 753 35 20</w:t>
            </w:r>
          </w:p>
          <w:p w:rsidR="006B2E93" w:rsidRPr="00151523" w:rsidRDefault="006B2E93" w:rsidP="00151523">
            <w:pPr>
              <w:tabs>
                <w:tab w:val="left" w:pos="-720"/>
                <w:tab w:val="left" w:pos="4536"/>
              </w:tabs>
              <w:suppressAutoHyphens/>
              <w:spacing w:after="0" w:line="240" w:lineRule="auto"/>
              <w:rPr>
                <w:rFonts w:ascii="Times New Roman" w:hAnsi="Times New Roman"/>
                <w:b/>
                <w:lang w:val="fr-FR"/>
              </w:rPr>
            </w:pPr>
          </w:p>
        </w:tc>
      </w:tr>
      <w:tr w:rsidR="000C09D7" w:rsidRPr="00BD740A" w:rsidTr="006201A7">
        <w:trPr>
          <w:cantSplit/>
        </w:trPr>
        <w:tc>
          <w:tcPr>
            <w:tcW w:w="4678" w:type="dxa"/>
            <w:gridSpan w:val="2"/>
          </w:tcPr>
          <w:p w:rsidR="000C09D7" w:rsidRPr="00151523" w:rsidRDefault="000C09D7" w:rsidP="00151523">
            <w:pPr>
              <w:suppressAutoHyphens/>
              <w:spacing w:after="0" w:line="240" w:lineRule="auto"/>
              <w:rPr>
                <w:rFonts w:ascii="Times New Roman" w:hAnsi="Times New Roman"/>
                <w:b/>
                <w:lang w:val="fr-FR"/>
              </w:rPr>
            </w:pPr>
            <w:proofErr w:type="spellStart"/>
            <w:r w:rsidRPr="00151523">
              <w:rPr>
                <w:rFonts w:ascii="Times New Roman" w:hAnsi="Times New Roman"/>
                <w:b/>
                <w:lang w:val="fr-FR"/>
              </w:rPr>
              <w:t>Latvija</w:t>
            </w:r>
            <w:proofErr w:type="spellEnd"/>
          </w:p>
          <w:p w:rsidR="000C09D7" w:rsidRPr="00151523" w:rsidRDefault="000C09D7" w:rsidP="00151523">
            <w:pPr>
              <w:suppressAutoHyphens/>
              <w:spacing w:after="0" w:line="240" w:lineRule="auto"/>
              <w:rPr>
                <w:rFonts w:ascii="Times New Roman" w:hAnsi="Times New Roman"/>
                <w:lang w:val="fr-FR"/>
              </w:rPr>
            </w:pPr>
            <w:r w:rsidRPr="00151523">
              <w:rPr>
                <w:rFonts w:ascii="Times New Roman" w:hAnsi="Times New Roman"/>
                <w:lang w:val="fr-FR"/>
              </w:rPr>
              <w:t xml:space="preserve">Chiesi Pharmaceuticals </w:t>
            </w:r>
            <w:proofErr w:type="spellStart"/>
            <w:r w:rsidRPr="00151523">
              <w:rPr>
                <w:rFonts w:ascii="Times New Roman" w:hAnsi="Times New Roman"/>
                <w:lang w:val="fr-FR"/>
              </w:rPr>
              <w:t>GmbH</w:t>
            </w:r>
            <w:proofErr w:type="spellEnd"/>
            <w:r w:rsidRPr="00151523">
              <w:rPr>
                <w:rFonts w:ascii="Times New Roman" w:hAnsi="Times New Roman"/>
                <w:lang w:val="fr-FR"/>
              </w:rPr>
              <w:t xml:space="preserve"> </w:t>
            </w:r>
          </w:p>
          <w:p w:rsidR="000C09D7" w:rsidRPr="00151523" w:rsidRDefault="000C09D7" w:rsidP="00151523">
            <w:pPr>
              <w:tabs>
                <w:tab w:val="left" w:pos="-720"/>
              </w:tabs>
              <w:suppressAutoHyphens/>
              <w:spacing w:after="0" w:line="240" w:lineRule="auto"/>
              <w:rPr>
                <w:rFonts w:ascii="Times New Roman" w:hAnsi="Times New Roman"/>
                <w:lang w:val="fr-FR"/>
              </w:rPr>
            </w:pPr>
            <w:r w:rsidRPr="00151523">
              <w:rPr>
                <w:rFonts w:ascii="Times New Roman" w:hAnsi="Times New Roman"/>
                <w:lang w:val="fr-FR"/>
              </w:rPr>
              <w:t>Tel: + 43 1 4073919</w:t>
            </w:r>
          </w:p>
          <w:p w:rsidR="000C09D7" w:rsidRPr="00151523" w:rsidRDefault="000C09D7" w:rsidP="00151523">
            <w:pPr>
              <w:tabs>
                <w:tab w:val="left" w:pos="-720"/>
              </w:tabs>
              <w:suppressAutoHyphens/>
              <w:spacing w:after="0" w:line="240" w:lineRule="auto"/>
              <w:rPr>
                <w:rFonts w:ascii="Times New Roman" w:hAnsi="Times New Roman"/>
                <w:lang w:val="fr-FR"/>
              </w:rPr>
            </w:pPr>
          </w:p>
        </w:tc>
        <w:tc>
          <w:tcPr>
            <w:tcW w:w="4678" w:type="dxa"/>
          </w:tcPr>
          <w:p w:rsidR="000C09D7" w:rsidRPr="00BD740A" w:rsidRDefault="000C09D7" w:rsidP="00151523">
            <w:pPr>
              <w:tabs>
                <w:tab w:val="left" w:pos="-720"/>
                <w:tab w:val="left" w:pos="4536"/>
              </w:tabs>
              <w:suppressAutoHyphens/>
              <w:spacing w:after="0" w:line="240" w:lineRule="auto"/>
              <w:rPr>
                <w:rFonts w:ascii="Times New Roman" w:hAnsi="Times New Roman"/>
                <w:b/>
                <w:lang w:val="en-GB"/>
              </w:rPr>
            </w:pPr>
            <w:r w:rsidRPr="00BD740A">
              <w:rPr>
                <w:rFonts w:ascii="Times New Roman" w:hAnsi="Times New Roman"/>
                <w:b/>
                <w:lang w:val="en-GB"/>
              </w:rPr>
              <w:t>United Kingdom</w:t>
            </w:r>
          </w:p>
          <w:p w:rsidR="000C09D7" w:rsidRPr="00BD740A" w:rsidRDefault="000C09D7" w:rsidP="00151523">
            <w:pPr>
              <w:suppressAutoHyphens/>
              <w:spacing w:after="0" w:line="240" w:lineRule="auto"/>
              <w:rPr>
                <w:rFonts w:ascii="Times New Roman" w:hAnsi="Times New Roman"/>
                <w:lang w:val="en-GB"/>
              </w:rPr>
            </w:pPr>
            <w:r w:rsidRPr="00BD740A">
              <w:rPr>
                <w:rFonts w:ascii="Times New Roman" w:hAnsi="Times New Roman"/>
                <w:lang w:val="en-GB"/>
              </w:rPr>
              <w:t xml:space="preserve">Chiesi Ltd </w:t>
            </w:r>
          </w:p>
          <w:p w:rsidR="000C09D7" w:rsidRPr="00BD740A" w:rsidRDefault="000C09D7" w:rsidP="00151523">
            <w:pPr>
              <w:tabs>
                <w:tab w:val="left" w:pos="-720"/>
              </w:tabs>
              <w:suppressAutoHyphens/>
              <w:spacing w:after="0" w:line="240" w:lineRule="auto"/>
              <w:rPr>
                <w:rFonts w:ascii="Times New Roman" w:hAnsi="Times New Roman"/>
                <w:lang w:val="en-GB"/>
              </w:rPr>
            </w:pPr>
            <w:r w:rsidRPr="00BD740A">
              <w:rPr>
                <w:rFonts w:ascii="Times New Roman" w:hAnsi="Times New Roman"/>
                <w:lang w:val="en-GB"/>
              </w:rPr>
              <w:t>Tel: + 44 (0)161 488 5555</w:t>
            </w:r>
          </w:p>
          <w:p w:rsidR="000C09D7" w:rsidRPr="00BD740A" w:rsidRDefault="000C09D7" w:rsidP="00151523">
            <w:pPr>
              <w:suppressAutoHyphens/>
              <w:spacing w:after="0" w:line="240" w:lineRule="auto"/>
              <w:rPr>
                <w:rFonts w:ascii="Times New Roman" w:hAnsi="Times New Roman"/>
                <w:lang w:val="en-GB"/>
              </w:rPr>
            </w:pPr>
          </w:p>
        </w:tc>
      </w:tr>
    </w:tbl>
    <w:p w:rsidR="000C09D7" w:rsidRPr="00BD740A" w:rsidRDefault="000C09D7" w:rsidP="00151523">
      <w:pPr>
        <w:autoSpaceDE w:val="0"/>
        <w:autoSpaceDN w:val="0"/>
        <w:adjustRightInd w:val="0"/>
        <w:spacing w:after="0" w:line="240" w:lineRule="auto"/>
        <w:rPr>
          <w:rFonts w:ascii="Times New Roman" w:hAnsi="Times New Roman"/>
          <w:caps/>
          <w:color w:val="000000"/>
          <w:lang w:val="en-GB"/>
        </w:rPr>
      </w:pPr>
    </w:p>
    <w:p w:rsidR="002A339E" w:rsidRPr="00BD740A" w:rsidRDefault="002A339E" w:rsidP="00151523">
      <w:pPr>
        <w:autoSpaceDE w:val="0"/>
        <w:autoSpaceDN w:val="0"/>
        <w:adjustRightInd w:val="0"/>
        <w:spacing w:after="0" w:line="240" w:lineRule="auto"/>
        <w:rPr>
          <w:rFonts w:ascii="Times New Roman" w:hAnsi="Times New Roman"/>
          <w:caps/>
          <w:color w:val="000000"/>
          <w:lang w:val="en-GB"/>
        </w:rPr>
      </w:pPr>
    </w:p>
    <w:p w:rsidR="00D13A8B" w:rsidRPr="00151523" w:rsidRDefault="00D13A8B" w:rsidP="00151523">
      <w:pPr>
        <w:keepNext/>
        <w:autoSpaceDE w:val="0"/>
        <w:autoSpaceDN w:val="0"/>
        <w:adjustRightInd w:val="0"/>
        <w:spacing w:after="0" w:line="240" w:lineRule="auto"/>
        <w:rPr>
          <w:rFonts w:ascii="Times New Roman" w:hAnsi="Times New Roman"/>
          <w:b/>
          <w:lang w:val="fr-FR"/>
        </w:rPr>
      </w:pPr>
      <w:r w:rsidRPr="00151523">
        <w:rPr>
          <w:rFonts w:ascii="Times New Roman" w:hAnsi="Times New Roman"/>
          <w:b/>
          <w:lang w:val="fr-FR"/>
        </w:rPr>
        <w:t>La dernière date à laquelle cette notice a été révisée est</w:t>
      </w:r>
    </w:p>
    <w:p w:rsidR="00D13A8B" w:rsidRPr="00151523" w:rsidRDefault="00D13A8B" w:rsidP="00151523">
      <w:pPr>
        <w:keepNext/>
        <w:autoSpaceDE w:val="0"/>
        <w:autoSpaceDN w:val="0"/>
        <w:adjustRightInd w:val="0"/>
        <w:spacing w:after="0" w:line="240" w:lineRule="auto"/>
        <w:rPr>
          <w:rFonts w:ascii="Times New Roman" w:hAnsi="Times New Roman"/>
          <w:lang w:val="fr-FR"/>
        </w:rPr>
      </w:pPr>
    </w:p>
    <w:p w:rsidR="00CD12FB" w:rsidRPr="00151523" w:rsidRDefault="00D13A8B" w:rsidP="00151523">
      <w:pPr>
        <w:autoSpaceDE w:val="0"/>
        <w:autoSpaceDN w:val="0"/>
        <w:adjustRightInd w:val="0"/>
        <w:spacing w:after="0" w:line="240" w:lineRule="auto"/>
        <w:rPr>
          <w:rFonts w:ascii="Times New Roman" w:hAnsi="Times New Roman"/>
          <w:lang w:val="fr-FR"/>
        </w:rPr>
      </w:pPr>
      <w:r w:rsidRPr="00151523">
        <w:rPr>
          <w:rFonts w:ascii="Times New Roman" w:hAnsi="Times New Roman"/>
          <w:lang w:val="fr-FR"/>
        </w:rPr>
        <w:t xml:space="preserve">Des informations détaillées sur ce médicament sont disponibles sur le site internet de l’Agence européenne des médicaments </w:t>
      </w:r>
      <w:r w:rsidR="00CD12FB" w:rsidRPr="00151523">
        <w:rPr>
          <w:rFonts w:ascii="Times New Roman" w:hAnsi="Times New Roman"/>
          <w:lang w:val="fr-FR"/>
        </w:rPr>
        <w:t xml:space="preserve"> </w:t>
      </w:r>
      <w:hyperlink r:id="rId14" w:history="1">
        <w:r w:rsidR="00CD12FB" w:rsidRPr="00151523">
          <w:rPr>
            <w:rStyle w:val="Hyperlink"/>
            <w:rFonts w:ascii="Times New Roman" w:hAnsi="Times New Roman"/>
            <w:lang w:val="fr-FR"/>
          </w:rPr>
          <w:t>http://www.ema.europa.eu/</w:t>
        </w:r>
      </w:hyperlink>
      <w:r w:rsidR="00CD12FB" w:rsidRPr="00151523">
        <w:rPr>
          <w:rFonts w:ascii="Times New Roman" w:hAnsi="Times New Roman"/>
          <w:lang w:val="fr-FR"/>
        </w:rPr>
        <w:t>.</w:t>
      </w:r>
    </w:p>
    <w:p w:rsidR="000D3F26" w:rsidRPr="00151523" w:rsidRDefault="000D3F26" w:rsidP="00151523">
      <w:pPr>
        <w:tabs>
          <w:tab w:val="left" w:pos="567"/>
        </w:tabs>
        <w:spacing w:after="0" w:line="240" w:lineRule="auto"/>
        <w:rPr>
          <w:rFonts w:ascii="Times New Roman" w:hAnsi="Times New Roman"/>
          <w:lang w:val="fr-FR"/>
        </w:rPr>
      </w:pPr>
    </w:p>
    <w:sectPr w:rsidR="000D3F26" w:rsidRPr="00151523" w:rsidSect="006201A7">
      <w:footerReference w:type="default" r:id="rId15"/>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B96" w:rsidRDefault="00BB0B96">
      <w:pPr>
        <w:spacing w:after="0" w:line="240" w:lineRule="auto"/>
      </w:pPr>
      <w:r>
        <w:separator/>
      </w:r>
    </w:p>
  </w:endnote>
  <w:endnote w:type="continuationSeparator" w:id="0">
    <w:p w:rsidR="00BB0B96" w:rsidRDefault="00BB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1A7" w:rsidRPr="00F7594C" w:rsidRDefault="006201A7" w:rsidP="00F7594C">
    <w:pPr>
      <w:pStyle w:val="Footer"/>
      <w:jc w:val="center"/>
      <w:rPr>
        <w:rFonts w:ascii="Arial" w:hAnsi="Arial" w:cs="Arial"/>
        <w:sz w:val="16"/>
        <w:szCs w:val="16"/>
      </w:rPr>
    </w:pPr>
    <w:r w:rsidRPr="00F7594C">
      <w:rPr>
        <w:rFonts w:ascii="Arial" w:hAnsi="Arial" w:cs="Arial"/>
        <w:sz w:val="16"/>
        <w:szCs w:val="16"/>
      </w:rPr>
      <w:fldChar w:fldCharType="begin"/>
    </w:r>
    <w:r w:rsidRPr="00F7594C">
      <w:rPr>
        <w:rFonts w:ascii="Arial" w:hAnsi="Arial" w:cs="Arial"/>
        <w:sz w:val="16"/>
        <w:szCs w:val="16"/>
      </w:rPr>
      <w:instrText xml:space="preserve"> PAGE   \* MERGEFORMAT </w:instrText>
    </w:r>
    <w:r w:rsidRPr="00F7594C">
      <w:rPr>
        <w:rFonts w:ascii="Arial" w:hAnsi="Arial" w:cs="Arial"/>
        <w:sz w:val="16"/>
        <w:szCs w:val="16"/>
      </w:rPr>
      <w:fldChar w:fldCharType="separate"/>
    </w:r>
    <w:r w:rsidR="00CB6B6B">
      <w:rPr>
        <w:rFonts w:ascii="Arial" w:hAnsi="Arial" w:cs="Arial"/>
        <w:noProof/>
        <w:sz w:val="16"/>
        <w:szCs w:val="16"/>
      </w:rPr>
      <w:t>33</w:t>
    </w:r>
    <w:r w:rsidRPr="00F7594C">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B96" w:rsidRDefault="00BB0B96">
      <w:pPr>
        <w:spacing w:after="0" w:line="240" w:lineRule="auto"/>
      </w:pPr>
      <w:r>
        <w:separator/>
      </w:r>
    </w:p>
  </w:footnote>
  <w:footnote w:type="continuationSeparator" w:id="0">
    <w:p w:rsidR="00BB0B96" w:rsidRDefault="00BB0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2AF1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2EC953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B92C9E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8260E9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F96D7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E049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F8E6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D2FC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228B3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D4881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36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160"/>
        </w:tabs>
        <w:ind w:left="2160" w:hanging="720"/>
      </w:pPr>
      <w:rPr>
        <w:rFonts w:cs="Times New Roman" w:hint="default"/>
      </w:rPr>
    </w:lvl>
    <w:lvl w:ilvl="5">
      <w:start w:val="1"/>
      <w:numFmt w:val="decimal"/>
      <w:isLgl/>
      <w:lvlText w:val="%1.%2.%3.%4.%5.%6"/>
      <w:lvlJc w:val="left"/>
      <w:pPr>
        <w:tabs>
          <w:tab w:val="num" w:pos="2520"/>
        </w:tabs>
        <w:ind w:left="2520" w:hanging="720"/>
      </w:pPr>
      <w:rPr>
        <w:rFonts w:cs="Times New Roman" w:hint="default"/>
      </w:rPr>
    </w:lvl>
    <w:lvl w:ilvl="6">
      <w:start w:val="1"/>
      <w:numFmt w:val="decimal"/>
      <w:isLgl/>
      <w:lvlText w:val="%1.%2.%3.%4.%5.%6.%7"/>
      <w:lvlJc w:val="left"/>
      <w:pPr>
        <w:tabs>
          <w:tab w:val="num" w:pos="3240"/>
        </w:tabs>
        <w:ind w:left="3240" w:hanging="1080"/>
      </w:pPr>
      <w:rPr>
        <w:rFonts w:cs="Times New Roman" w:hint="default"/>
      </w:rPr>
    </w:lvl>
    <w:lvl w:ilvl="7">
      <w:start w:val="1"/>
      <w:numFmt w:val="decimal"/>
      <w:isLgl/>
      <w:lvlText w:val="%1.%2.%3.%4.%5.%6.%7.%8"/>
      <w:lvlJc w:val="left"/>
      <w:pPr>
        <w:tabs>
          <w:tab w:val="num" w:pos="3600"/>
        </w:tabs>
        <w:ind w:left="3600" w:hanging="1080"/>
      </w:pPr>
      <w:rPr>
        <w:rFonts w:cs="Times New Roman" w:hint="default"/>
      </w:rPr>
    </w:lvl>
    <w:lvl w:ilvl="8">
      <w:start w:val="1"/>
      <w:numFmt w:val="decimal"/>
      <w:isLgl/>
      <w:lvlText w:val="%1.%2.%3.%4.%5.%6.%7.%8.%9"/>
      <w:lvlJc w:val="left"/>
      <w:pPr>
        <w:tabs>
          <w:tab w:val="num" w:pos="3960"/>
        </w:tabs>
        <w:ind w:left="3960" w:hanging="1080"/>
      </w:pPr>
      <w:rPr>
        <w:rFonts w:cs="Times New Roman"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5"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C4744"/>
    <w:multiLevelType w:val="hybridMultilevel"/>
    <w:tmpl w:val="5E7AF93C"/>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Calibri" w:hAnsi="Times New Roman" w:cs="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24"/>
  </w:num>
  <w:num w:numId="4">
    <w:abstractNumId w:val="17"/>
  </w:num>
  <w:num w:numId="5">
    <w:abstractNumId w:val="26"/>
  </w:num>
  <w:num w:numId="6">
    <w:abstractNumId w:val="33"/>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5"/>
  </w:num>
  <w:num w:numId="20">
    <w:abstractNumId w:val="18"/>
  </w:num>
  <w:num w:numId="21">
    <w:abstractNumId w:val="22"/>
  </w:num>
  <w:num w:numId="22">
    <w:abstractNumId w:val="12"/>
  </w:num>
  <w:num w:numId="23">
    <w:abstractNumId w:val="16"/>
  </w:num>
  <w:num w:numId="24">
    <w:abstractNumId w:val="31"/>
  </w:num>
  <w:num w:numId="25">
    <w:abstractNumId w:val="14"/>
  </w:num>
  <w:num w:numId="26">
    <w:abstractNumId w:val="19"/>
  </w:num>
  <w:num w:numId="27">
    <w:abstractNumId w:val="21"/>
  </w:num>
  <w:num w:numId="28">
    <w:abstractNumId w:val="28"/>
  </w:num>
  <w:num w:numId="29">
    <w:abstractNumId w:val="25"/>
  </w:num>
  <w:num w:numId="30">
    <w:abstractNumId w:val="20"/>
  </w:num>
  <w:num w:numId="31">
    <w:abstractNumId w:val="13"/>
  </w:num>
  <w:num w:numId="32">
    <w:abstractNumId w:val="32"/>
  </w:num>
  <w:num w:numId="33">
    <w:abstractNumId w:val="30"/>
  </w:num>
  <w:num w:numId="34">
    <w:abstractNumId w:val="10"/>
    <w:lvlOverride w:ilvl="0">
      <w:lvl w:ilvl="0">
        <w:start w:val="1"/>
        <w:numFmt w:val="bullet"/>
        <w:lvlText w:val="-"/>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BE" w:vendorID="64" w:dllVersion="6" w:nlCheck="1" w:checkStyle="1"/>
  <w:activeWritingStyle w:appName="MSWord" w:lang="fr-LU" w:vendorID="64" w:dllVersion="6" w:nlCheck="1" w:checkStyle="1"/>
  <w:activeWritingStyle w:appName="MSWord" w:lang="nl-NL" w:vendorID="64" w:dllVersion="6" w:nlCheck="1" w:checkStyle="0"/>
  <w:activeWritingStyle w:appName="MSWord" w:lang="fr-FR" w:vendorID="64" w:dllVersion="0" w:nlCheck="1" w:checkStyle="0"/>
  <w:activeWritingStyle w:appName="MSWord" w:lang="it-IT" w:vendorID="64" w:dllVersion="6" w:nlCheck="1" w:checkStyle="0"/>
  <w:activeWritingStyle w:appName="MSWord" w:lang="fr-FR" w:vendorID="64" w:dllVersion="4096" w:nlCheck="1" w:checkStyle="0"/>
  <w:activeWritingStyle w:appName="MSWord" w:lang="pt-PT"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n-US" w:vendorID="64" w:dllVersion="0" w:nlCheck="1" w:checkStyle="0"/>
  <w:activeWritingStyle w:appName="MSWord" w:lang="es-ES" w:vendorID="64" w:dllVersion="131078" w:nlCheck="1" w:checkStyle="1"/>
  <w:activeWritingStyle w:appName="MSWord" w:lang="it-IT" w:vendorID="64" w:dllVersion="131078" w:nlCheck="1" w:checkStyle="0"/>
  <w:activeWritingStyle w:appName="MSWord" w:lang="de-DE" w:vendorID="64" w:dllVersion="0" w:nlCheck="1" w:checkStyle="0"/>
  <w:activeWritingStyle w:appName="MSWord" w:lang="it-IT" w:vendorID="64" w:dllVersion="0" w:nlCheck="1" w:checkStyle="0"/>
  <w:activeWritingStyle w:appName="MSWord" w:lang="es-ES"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B0E"/>
    <w:rsid w:val="000058EF"/>
    <w:rsid w:val="0002371F"/>
    <w:rsid w:val="000239E1"/>
    <w:rsid w:val="000325A0"/>
    <w:rsid w:val="00032886"/>
    <w:rsid w:val="00033C99"/>
    <w:rsid w:val="000351F3"/>
    <w:rsid w:val="0003539A"/>
    <w:rsid w:val="00041C71"/>
    <w:rsid w:val="00043752"/>
    <w:rsid w:val="00046B4E"/>
    <w:rsid w:val="00050999"/>
    <w:rsid w:val="00067EDA"/>
    <w:rsid w:val="00076E46"/>
    <w:rsid w:val="00082118"/>
    <w:rsid w:val="00082859"/>
    <w:rsid w:val="00084AEA"/>
    <w:rsid w:val="00084D73"/>
    <w:rsid w:val="00086512"/>
    <w:rsid w:val="00087B0B"/>
    <w:rsid w:val="000955EE"/>
    <w:rsid w:val="000976A8"/>
    <w:rsid w:val="000A0875"/>
    <w:rsid w:val="000A21D1"/>
    <w:rsid w:val="000B5695"/>
    <w:rsid w:val="000C0730"/>
    <w:rsid w:val="000C09D7"/>
    <w:rsid w:val="000C63B1"/>
    <w:rsid w:val="000D3F26"/>
    <w:rsid w:val="000E2C26"/>
    <w:rsid w:val="000E2E01"/>
    <w:rsid w:val="000E3AB8"/>
    <w:rsid w:val="000E5D7E"/>
    <w:rsid w:val="000E6958"/>
    <w:rsid w:val="000F1A1F"/>
    <w:rsid w:val="000F1A96"/>
    <w:rsid w:val="000F282A"/>
    <w:rsid w:val="000F3E28"/>
    <w:rsid w:val="0010034B"/>
    <w:rsid w:val="00102713"/>
    <w:rsid w:val="0010533A"/>
    <w:rsid w:val="00111316"/>
    <w:rsid w:val="001135CC"/>
    <w:rsid w:val="00115277"/>
    <w:rsid w:val="001153F2"/>
    <w:rsid w:val="00122D14"/>
    <w:rsid w:val="00136834"/>
    <w:rsid w:val="0014005C"/>
    <w:rsid w:val="0014008E"/>
    <w:rsid w:val="00140D59"/>
    <w:rsid w:val="00143C38"/>
    <w:rsid w:val="0014445C"/>
    <w:rsid w:val="00146493"/>
    <w:rsid w:val="00151523"/>
    <w:rsid w:val="001522D9"/>
    <w:rsid w:val="00154003"/>
    <w:rsid w:val="00161898"/>
    <w:rsid w:val="00161B76"/>
    <w:rsid w:val="00162773"/>
    <w:rsid w:val="001644B7"/>
    <w:rsid w:val="0016555B"/>
    <w:rsid w:val="00170BFC"/>
    <w:rsid w:val="00175858"/>
    <w:rsid w:val="001805EF"/>
    <w:rsid w:val="001819A0"/>
    <w:rsid w:val="0018575D"/>
    <w:rsid w:val="00191578"/>
    <w:rsid w:val="00193ACB"/>
    <w:rsid w:val="00197B6D"/>
    <w:rsid w:val="001A073F"/>
    <w:rsid w:val="001A196E"/>
    <w:rsid w:val="001A24AF"/>
    <w:rsid w:val="001A5992"/>
    <w:rsid w:val="001A5D25"/>
    <w:rsid w:val="001C3C01"/>
    <w:rsid w:val="001C3C92"/>
    <w:rsid w:val="001C686E"/>
    <w:rsid w:val="001C6DCE"/>
    <w:rsid w:val="001D2591"/>
    <w:rsid w:val="001D2AB6"/>
    <w:rsid w:val="001D3306"/>
    <w:rsid w:val="001D63D4"/>
    <w:rsid w:val="001D6960"/>
    <w:rsid w:val="001E0F6E"/>
    <w:rsid w:val="001E676D"/>
    <w:rsid w:val="001E6949"/>
    <w:rsid w:val="001E6F92"/>
    <w:rsid w:val="002053F1"/>
    <w:rsid w:val="002107EA"/>
    <w:rsid w:val="002145B5"/>
    <w:rsid w:val="00214891"/>
    <w:rsid w:val="00216F9A"/>
    <w:rsid w:val="002230D7"/>
    <w:rsid w:val="00223CF9"/>
    <w:rsid w:val="00224424"/>
    <w:rsid w:val="00234A35"/>
    <w:rsid w:val="00243903"/>
    <w:rsid w:val="00244FCD"/>
    <w:rsid w:val="00245243"/>
    <w:rsid w:val="002472A4"/>
    <w:rsid w:val="00247399"/>
    <w:rsid w:val="00247CB8"/>
    <w:rsid w:val="002656C5"/>
    <w:rsid w:val="00271D3B"/>
    <w:rsid w:val="00274F41"/>
    <w:rsid w:val="0027563D"/>
    <w:rsid w:val="00276C33"/>
    <w:rsid w:val="00277C42"/>
    <w:rsid w:val="002805FE"/>
    <w:rsid w:val="002810CD"/>
    <w:rsid w:val="00283C7C"/>
    <w:rsid w:val="00284590"/>
    <w:rsid w:val="00285204"/>
    <w:rsid w:val="00291015"/>
    <w:rsid w:val="00293EA4"/>
    <w:rsid w:val="0029541F"/>
    <w:rsid w:val="002A339E"/>
    <w:rsid w:val="002A408C"/>
    <w:rsid w:val="002A4A29"/>
    <w:rsid w:val="002A6F0F"/>
    <w:rsid w:val="002A7752"/>
    <w:rsid w:val="002A7AF3"/>
    <w:rsid w:val="002B0DE2"/>
    <w:rsid w:val="002B13FA"/>
    <w:rsid w:val="002D6062"/>
    <w:rsid w:val="002D63EA"/>
    <w:rsid w:val="002D67EC"/>
    <w:rsid w:val="002E1CC2"/>
    <w:rsid w:val="002E2B18"/>
    <w:rsid w:val="002E37D5"/>
    <w:rsid w:val="002F55FB"/>
    <w:rsid w:val="00302D4F"/>
    <w:rsid w:val="003116E7"/>
    <w:rsid w:val="0031297A"/>
    <w:rsid w:val="00314955"/>
    <w:rsid w:val="003163DF"/>
    <w:rsid w:val="00317956"/>
    <w:rsid w:val="00320B0F"/>
    <w:rsid w:val="00325102"/>
    <w:rsid w:val="00326164"/>
    <w:rsid w:val="0034313C"/>
    <w:rsid w:val="00351225"/>
    <w:rsid w:val="00351DA2"/>
    <w:rsid w:val="00353342"/>
    <w:rsid w:val="0036474A"/>
    <w:rsid w:val="00364AB1"/>
    <w:rsid w:val="003668E3"/>
    <w:rsid w:val="0037413C"/>
    <w:rsid w:val="00376BB1"/>
    <w:rsid w:val="00380731"/>
    <w:rsid w:val="003869D3"/>
    <w:rsid w:val="00390267"/>
    <w:rsid w:val="00393484"/>
    <w:rsid w:val="00393E69"/>
    <w:rsid w:val="00396590"/>
    <w:rsid w:val="003A2B52"/>
    <w:rsid w:val="003A65DA"/>
    <w:rsid w:val="003A683C"/>
    <w:rsid w:val="003B187C"/>
    <w:rsid w:val="003B3E16"/>
    <w:rsid w:val="003B7AB0"/>
    <w:rsid w:val="003C0AEA"/>
    <w:rsid w:val="003C5DDC"/>
    <w:rsid w:val="003D30ED"/>
    <w:rsid w:val="003D7C0F"/>
    <w:rsid w:val="003E3F7F"/>
    <w:rsid w:val="003E4B39"/>
    <w:rsid w:val="003E5412"/>
    <w:rsid w:val="003F2093"/>
    <w:rsid w:val="003F4C38"/>
    <w:rsid w:val="003F662F"/>
    <w:rsid w:val="00401779"/>
    <w:rsid w:val="00404A0F"/>
    <w:rsid w:val="004173A0"/>
    <w:rsid w:val="004201BC"/>
    <w:rsid w:val="00425C7A"/>
    <w:rsid w:val="00426D3C"/>
    <w:rsid w:val="00431609"/>
    <w:rsid w:val="00434748"/>
    <w:rsid w:val="0043770E"/>
    <w:rsid w:val="0044035A"/>
    <w:rsid w:val="004420A4"/>
    <w:rsid w:val="004425CC"/>
    <w:rsid w:val="00442A59"/>
    <w:rsid w:val="004470C6"/>
    <w:rsid w:val="0045244A"/>
    <w:rsid w:val="0045373B"/>
    <w:rsid w:val="0045439D"/>
    <w:rsid w:val="00462766"/>
    <w:rsid w:val="004649B2"/>
    <w:rsid w:val="00476EC2"/>
    <w:rsid w:val="0048245D"/>
    <w:rsid w:val="0049163F"/>
    <w:rsid w:val="004931C1"/>
    <w:rsid w:val="004941D6"/>
    <w:rsid w:val="004A0192"/>
    <w:rsid w:val="004A504A"/>
    <w:rsid w:val="004B00CC"/>
    <w:rsid w:val="004B17ED"/>
    <w:rsid w:val="004B3028"/>
    <w:rsid w:val="004B3BFC"/>
    <w:rsid w:val="004B6DC5"/>
    <w:rsid w:val="004C46AD"/>
    <w:rsid w:val="004C73D9"/>
    <w:rsid w:val="004D3586"/>
    <w:rsid w:val="004D5689"/>
    <w:rsid w:val="004D684B"/>
    <w:rsid w:val="004E4962"/>
    <w:rsid w:val="004F12E7"/>
    <w:rsid w:val="00501CFA"/>
    <w:rsid w:val="00502EE5"/>
    <w:rsid w:val="005057EC"/>
    <w:rsid w:val="005069D6"/>
    <w:rsid w:val="0051405F"/>
    <w:rsid w:val="00521A8A"/>
    <w:rsid w:val="00522B2D"/>
    <w:rsid w:val="00524242"/>
    <w:rsid w:val="00527A0C"/>
    <w:rsid w:val="00532269"/>
    <w:rsid w:val="00537736"/>
    <w:rsid w:val="00555902"/>
    <w:rsid w:val="0055796B"/>
    <w:rsid w:val="00561773"/>
    <w:rsid w:val="00563E5D"/>
    <w:rsid w:val="00567B0E"/>
    <w:rsid w:val="0057165D"/>
    <w:rsid w:val="0058057B"/>
    <w:rsid w:val="00582ADE"/>
    <w:rsid w:val="0058719B"/>
    <w:rsid w:val="00594557"/>
    <w:rsid w:val="00595FCB"/>
    <w:rsid w:val="005A213E"/>
    <w:rsid w:val="005A460B"/>
    <w:rsid w:val="005A778A"/>
    <w:rsid w:val="005A7840"/>
    <w:rsid w:val="005B3243"/>
    <w:rsid w:val="005B5AD5"/>
    <w:rsid w:val="005D0354"/>
    <w:rsid w:val="005D091F"/>
    <w:rsid w:val="005D1134"/>
    <w:rsid w:val="005D31DB"/>
    <w:rsid w:val="005D6BF7"/>
    <w:rsid w:val="005E10AD"/>
    <w:rsid w:val="005E493B"/>
    <w:rsid w:val="005E61DB"/>
    <w:rsid w:val="00612869"/>
    <w:rsid w:val="00613D43"/>
    <w:rsid w:val="00616795"/>
    <w:rsid w:val="006201A7"/>
    <w:rsid w:val="00621F21"/>
    <w:rsid w:val="00624CAD"/>
    <w:rsid w:val="00626832"/>
    <w:rsid w:val="00630014"/>
    <w:rsid w:val="00630C79"/>
    <w:rsid w:val="0064005E"/>
    <w:rsid w:val="00641250"/>
    <w:rsid w:val="0065115D"/>
    <w:rsid w:val="00653C01"/>
    <w:rsid w:val="00654DAC"/>
    <w:rsid w:val="00660C3E"/>
    <w:rsid w:val="00666238"/>
    <w:rsid w:val="00667437"/>
    <w:rsid w:val="00675A01"/>
    <w:rsid w:val="00681252"/>
    <w:rsid w:val="00681BDE"/>
    <w:rsid w:val="00681E10"/>
    <w:rsid w:val="006827A5"/>
    <w:rsid w:val="00684EA0"/>
    <w:rsid w:val="006873FE"/>
    <w:rsid w:val="0069246B"/>
    <w:rsid w:val="00692806"/>
    <w:rsid w:val="00692856"/>
    <w:rsid w:val="00692DCF"/>
    <w:rsid w:val="00693694"/>
    <w:rsid w:val="00693AD3"/>
    <w:rsid w:val="00695829"/>
    <w:rsid w:val="006A0539"/>
    <w:rsid w:val="006A19B2"/>
    <w:rsid w:val="006A4FCE"/>
    <w:rsid w:val="006A6C64"/>
    <w:rsid w:val="006A7289"/>
    <w:rsid w:val="006B2E93"/>
    <w:rsid w:val="006B4737"/>
    <w:rsid w:val="006B789A"/>
    <w:rsid w:val="006C3C8F"/>
    <w:rsid w:val="006C3F80"/>
    <w:rsid w:val="006C5167"/>
    <w:rsid w:val="006C7903"/>
    <w:rsid w:val="006D3A91"/>
    <w:rsid w:val="006E0BF4"/>
    <w:rsid w:val="006E37FC"/>
    <w:rsid w:val="006E5B40"/>
    <w:rsid w:val="006E6782"/>
    <w:rsid w:val="006E7D5F"/>
    <w:rsid w:val="007011FB"/>
    <w:rsid w:val="00712319"/>
    <w:rsid w:val="0071584E"/>
    <w:rsid w:val="00716251"/>
    <w:rsid w:val="00722399"/>
    <w:rsid w:val="00723C17"/>
    <w:rsid w:val="00727A41"/>
    <w:rsid w:val="00732ED5"/>
    <w:rsid w:val="00735BCC"/>
    <w:rsid w:val="00742555"/>
    <w:rsid w:val="00751CD3"/>
    <w:rsid w:val="007606E5"/>
    <w:rsid w:val="007611DD"/>
    <w:rsid w:val="0076491D"/>
    <w:rsid w:val="007659EF"/>
    <w:rsid w:val="00766A2E"/>
    <w:rsid w:val="00773D48"/>
    <w:rsid w:val="00785FE5"/>
    <w:rsid w:val="007904B8"/>
    <w:rsid w:val="00793DF8"/>
    <w:rsid w:val="00794931"/>
    <w:rsid w:val="00796851"/>
    <w:rsid w:val="007A13E0"/>
    <w:rsid w:val="007B3A82"/>
    <w:rsid w:val="007B5992"/>
    <w:rsid w:val="007B5D55"/>
    <w:rsid w:val="007C04B1"/>
    <w:rsid w:val="007C0F3F"/>
    <w:rsid w:val="007C59BC"/>
    <w:rsid w:val="007E2B58"/>
    <w:rsid w:val="007E3E39"/>
    <w:rsid w:val="007F5C0E"/>
    <w:rsid w:val="00811072"/>
    <w:rsid w:val="008128FA"/>
    <w:rsid w:val="00813EA2"/>
    <w:rsid w:val="0081529A"/>
    <w:rsid w:val="008165BD"/>
    <w:rsid w:val="00816A95"/>
    <w:rsid w:val="00817B7F"/>
    <w:rsid w:val="00822472"/>
    <w:rsid w:val="008224B5"/>
    <w:rsid w:val="00823AA5"/>
    <w:rsid w:val="00831283"/>
    <w:rsid w:val="008347E4"/>
    <w:rsid w:val="008477D5"/>
    <w:rsid w:val="00851EEE"/>
    <w:rsid w:val="00852670"/>
    <w:rsid w:val="008572BB"/>
    <w:rsid w:val="00867498"/>
    <w:rsid w:val="008676C5"/>
    <w:rsid w:val="00872A7C"/>
    <w:rsid w:val="00880602"/>
    <w:rsid w:val="008940C6"/>
    <w:rsid w:val="0089442C"/>
    <w:rsid w:val="00895EE8"/>
    <w:rsid w:val="00896287"/>
    <w:rsid w:val="008A1CA1"/>
    <w:rsid w:val="008A42FF"/>
    <w:rsid w:val="008A43BD"/>
    <w:rsid w:val="008A5780"/>
    <w:rsid w:val="008A68E4"/>
    <w:rsid w:val="008B0ADB"/>
    <w:rsid w:val="008C315E"/>
    <w:rsid w:val="008D0E6E"/>
    <w:rsid w:val="008D3D20"/>
    <w:rsid w:val="008D58B2"/>
    <w:rsid w:val="008D7698"/>
    <w:rsid w:val="008D7E28"/>
    <w:rsid w:val="008E1044"/>
    <w:rsid w:val="008E1A9C"/>
    <w:rsid w:val="008E324F"/>
    <w:rsid w:val="008E352E"/>
    <w:rsid w:val="008E5EA5"/>
    <w:rsid w:val="008E60DC"/>
    <w:rsid w:val="008F25C3"/>
    <w:rsid w:val="008F6468"/>
    <w:rsid w:val="009021A3"/>
    <w:rsid w:val="00905509"/>
    <w:rsid w:val="009061BA"/>
    <w:rsid w:val="00906360"/>
    <w:rsid w:val="009167AD"/>
    <w:rsid w:val="00920059"/>
    <w:rsid w:val="00923408"/>
    <w:rsid w:val="00925A7C"/>
    <w:rsid w:val="00925E8E"/>
    <w:rsid w:val="00930E35"/>
    <w:rsid w:val="009327C9"/>
    <w:rsid w:val="00933374"/>
    <w:rsid w:val="009347DC"/>
    <w:rsid w:val="009353CE"/>
    <w:rsid w:val="00943B3A"/>
    <w:rsid w:val="00947783"/>
    <w:rsid w:val="00951A2A"/>
    <w:rsid w:val="00951D12"/>
    <w:rsid w:val="009632CD"/>
    <w:rsid w:val="00964BBA"/>
    <w:rsid w:val="009673F0"/>
    <w:rsid w:val="00973114"/>
    <w:rsid w:val="00980D86"/>
    <w:rsid w:val="009816D3"/>
    <w:rsid w:val="00982C12"/>
    <w:rsid w:val="00985C3A"/>
    <w:rsid w:val="00985D78"/>
    <w:rsid w:val="00987F09"/>
    <w:rsid w:val="00992AE8"/>
    <w:rsid w:val="00993BA7"/>
    <w:rsid w:val="009A0052"/>
    <w:rsid w:val="009A4687"/>
    <w:rsid w:val="009A7DF0"/>
    <w:rsid w:val="009B1F2A"/>
    <w:rsid w:val="009B34D6"/>
    <w:rsid w:val="009B4A88"/>
    <w:rsid w:val="009B5E1F"/>
    <w:rsid w:val="009C234B"/>
    <w:rsid w:val="009C3CC9"/>
    <w:rsid w:val="009C4230"/>
    <w:rsid w:val="009C5635"/>
    <w:rsid w:val="009C6F77"/>
    <w:rsid w:val="009C7A18"/>
    <w:rsid w:val="009D10C2"/>
    <w:rsid w:val="009D3668"/>
    <w:rsid w:val="009D65BC"/>
    <w:rsid w:val="009D74BA"/>
    <w:rsid w:val="009E2184"/>
    <w:rsid w:val="009E66FF"/>
    <w:rsid w:val="009E6FFF"/>
    <w:rsid w:val="009F14D5"/>
    <w:rsid w:val="009F1D85"/>
    <w:rsid w:val="009F388B"/>
    <w:rsid w:val="009F3E80"/>
    <w:rsid w:val="009F4A8D"/>
    <w:rsid w:val="00A048FB"/>
    <w:rsid w:val="00A07F65"/>
    <w:rsid w:val="00A305FA"/>
    <w:rsid w:val="00A32C9E"/>
    <w:rsid w:val="00A36545"/>
    <w:rsid w:val="00A45B3B"/>
    <w:rsid w:val="00A46335"/>
    <w:rsid w:val="00A47EBF"/>
    <w:rsid w:val="00A63530"/>
    <w:rsid w:val="00A653FA"/>
    <w:rsid w:val="00A709CA"/>
    <w:rsid w:val="00A714DB"/>
    <w:rsid w:val="00A72084"/>
    <w:rsid w:val="00A727A9"/>
    <w:rsid w:val="00A7508C"/>
    <w:rsid w:val="00A772B3"/>
    <w:rsid w:val="00A77ADA"/>
    <w:rsid w:val="00A80636"/>
    <w:rsid w:val="00A8091F"/>
    <w:rsid w:val="00A81AF4"/>
    <w:rsid w:val="00A87FC9"/>
    <w:rsid w:val="00A97B08"/>
    <w:rsid w:val="00AA1B17"/>
    <w:rsid w:val="00AA28BD"/>
    <w:rsid w:val="00AB129D"/>
    <w:rsid w:val="00AC0173"/>
    <w:rsid w:val="00AC2AA6"/>
    <w:rsid w:val="00AC76D0"/>
    <w:rsid w:val="00AD06BC"/>
    <w:rsid w:val="00AE6410"/>
    <w:rsid w:val="00AE747A"/>
    <w:rsid w:val="00B01B6C"/>
    <w:rsid w:val="00B02B99"/>
    <w:rsid w:val="00B068A9"/>
    <w:rsid w:val="00B20DB9"/>
    <w:rsid w:val="00B2279F"/>
    <w:rsid w:val="00B26181"/>
    <w:rsid w:val="00B31D0B"/>
    <w:rsid w:val="00B34D85"/>
    <w:rsid w:val="00B35D5A"/>
    <w:rsid w:val="00B53D0C"/>
    <w:rsid w:val="00B619D7"/>
    <w:rsid w:val="00B61CD9"/>
    <w:rsid w:val="00B70A58"/>
    <w:rsid w:val="00B720F6"/>
    <w:rsid w:val="00B77ACF"/>
    <w:rsid w:val="00B80D52"/>
    <w:rsid w:val="00B815F0"/>
    <w:rsid w:val="00B818A4"/>
    <w:rsid w:val="00B82019"/>
    <w:rsid w:val="00B847AD"/>
    <w:rsid w:val="00BA3B58"/>
    <w:rsid w:val="00BA43FF"/>
    <w:rsid w:val="00BB0B96"/>
    <w:rsid w:val="00BB3003"/>
    <w:rsid w:val="00BB4540"/>
    <w:rsid w:val="00BB6A08"/>
    <w:rsid w:val="00BD740A"/>
    <w:rsid w:val="00BE15E1"/>
    <w:rsid w:val="00BE6118"/>
    <w:rsid w:val="00BE702D"/>
    <w:rsid w:val="00BE7218"/>
    <w:rsid w:val="00BF0B38"/>
    <w:rsid w:val="00BF12B7"/>
    <w:rsid w:val="00BF1FF4"/>
    <w:rsid w:val="00BF523C"/>
    <w:rsid w:val="00BF7955"/>
    <w:rsid w:val="00C073F9"/>
    <w:rsid w:val="00C10A0E"/>
    <w:rsid w:val="00C1386E"/>
    <w:rsid w:val="00C1638D"/>
    <w:rsid w:val="00C16DD4"/>
    <w:rsid w:val="00C23702"/>
    <w:rsid w:val="00C23E7F"/>
    <w:rsid w:val="00C26D93"/>
    <w:rsid w:val="00C52FB4"/>
    <w:rsid w:val="00C61846"/>
    <w:rsid w:val="00C65E00"/>
    <w:rsid w:val="00C74CE4"/>
    <w:rsid w:val="00C77CC6"/>
    <w:rsid w:val="00C8297C"/>
    <w:rsid w:val="00C91FD1"/>
    <w:rsid w:val="00C94D93"/>
    <w:rsid w:val="00CA388C"/>
    <w:rsid w:val="00CA6293"/>
    <w:rsid w:val="00CB1CA4"/>
    <w:rsid w:val="00CB65F4"/>
    <w:rsid w:val="00CB6B6B"/>
    <w:rsid w:val="00CC4F6B"/>
    <w:rsid w:val="00CC5AAA"/>
    <w:rsid w:val="00CC5BAF"/>
    <w:rsid w:val="00CC7631"/>
    <w:rsid w:val="00CD0CEA"/>
    <w:rsid w:val="00CD12FB"/>
    <w:rsid w:val="00CD212C"/>
    <w:rsid w:val="00CD2A83"/>
    <w:rsid w:val="00CD6809"/>
    <w:rsid w:val="00CE069C"/>
    <w:rsid w:val="00CE2DE8"/>
    <w:rsid w:val="00CE481D"/>
    <w:rsid w:val="00CF006E"/>
    <w:rsid w:val="00CF3AE7"/>
    <w:rsid w:val="00CF669D"/>
    <w:rsid w:val="00CF712D"/>
    <w:rsid w:val="00D07858"/>
    <w:rsid w:val="00D13047"/>
    <w:rsid w:val="00D13A8B"/>
    <w:rsid w:val="00D174F5"/>
    <w:rsid w:val="00D21027"/>
    <w:rsid w:val="00D222AC"/>
    <w:rsid w:val="00D227F3"/>
    <w:rsid w:val="00D327FA"/>
    <w:rsid w:val="00D37426"/>
    <w:rsid w:val="00D40059"/>
    <w:rsid w:val="00D415C5"/>
    <w:rsid w:val="00D5582B"/>
    <w:rsid w:val="00D6225F"/>
    <w:rsid w:val="00D6595D"/>
    <w:rsid w:val="00D72BFE"/>
    <w:rsid w:val="00D75BDD"/>
    <w:rsid w:val="00D765F9"/>
    <w:rsid w:val="00D769A3"/>
    <w:rsid w:val="00D825BB"/>
    <w:rsid w:val="00D91DE9"/>
    <w:rsid w:val="00D92BA9"/>
    <w:rsid w:val="00D92E71"/>
    <w:rsid w:val="00D9502D"/>
    <w:rsid w:val="00D956E9"/>
    <w:rsid w:val="00DA007E"/>
    <w:rsid w:val="00DB088A"/>
    <w:rsid w:val="00DB2D7A"/>
    <w:rsid w:val="00DB38C3"/>
    <w:rsid w:val="00DB5259"/>
    <w:rsid w:val="00DB6FDB"/>
    <w:rsid w:val="00DC7314"/>
    <w:rsid w:val="00DD4719"/>
    <w:rsid w:val="00DD7127"/>
    <w:rsid w:val="00DD7175"/>
    <w:rsid w:val="00DD7C1A"/>
    <w:rsid w:val="00DE112D"/>
    <w:rsid w:val="00DE4ACA"/>
    <w:rsid w:val="00DE6B78"/>
    <w:rsid w:val="00DF1907"/>
    <w:rsid w:val="00DF301F"/>
    <w:rsid w:val="00E04C6B"/>
    <w:rsid w:val="00E05EF9"/>
    <w:rsid w:val="00E11637"/>
    <w:rsid w:val="00E15BC3"/>
    <w:rsid w:val="00E20836"/>
    <w:rsid w:val="00E238D7"/>
    <w:rsid w:val="00E27D33"/>
    <w:rsid w:val="00E27E60"/>
    <w:rsid w:val="00E3247B"/>
    <w:rsid w:val="00E4170E"/>
    <w:rsid w:val="00E43110"/>
    <w:rsid w:val="00E45FF1"/>
    <w:rsid w:val="00E51CF0"/>
    <w:rsid w:val="00E52268"/>
    <w:rsid w:val="00E538F1"/>
    <w:rsid w:val="00E5711F"/>
    <w:rsid w:val="00E619F2"/>
    <w:rsid w:val="00E635B8"/>
    <w:rsid w:val="00E745DA"/>
    <w:rsid w:val="00E77292"/>
    <w:rsid w:val="00E821BC"/>
    <w:rsid w:val="00E82B33"/>
    <w:rsid w:val="00E929A7"/>
    <w:rsid w:val="00E94521"/>
    <w:rsid w:val="00E97351"/>
    <w:rsid w:val="00EA2AC7"/>
    <w:rsid w:val="00EA6519"/>
    <w:rsid w:val="00EB1130"/>
    <w:rsid w:val="00EB388E"/>
    <w:rsid w:val="00EC0068"/>
    <w:rsid w:val="00EC21EB"/>
    <w:rsid w:val="00EC2713"/>
    <w:rsid w:val="00EC27F6"/>
    <w:rsid w:val="00EC6A0F"/>
    <w:rsid w:val="00ED03D7"/>
    <w:rsid w:val="00ED755C"/>
    <w:rsid w:val="00ED75BD"/>
    <w:rsid w:val="00EF362D"/>
    <w:rsid w:val="00EF3AE7"/>
    <w:rsid w:val="00EF4B88"/>
    <w:rsid w:val="00EF6AC2"/>
    <w:rsid w:val="00F05BE6"/>
    <w:rsid w:val="00F1072E"/>
    <w:rsid w:val="00F13AC3"/>
    <w:rsid w:val="00F14049"/>
    <w:rsid w:val="00F17719"/>
    <w:rsid w:val="00F178C8"/>
    <w:rsid w:val="00F21250"/>
    <w:rsid w:val="00F242CB"/>
    <w:rsid w:val="00F24602"/>
    <w:rsid w:val="00F25279"/>
    <w:rsid w:val="00F26347"/>
    <w:rsid w:val="00F3749A"/>
    <w:rsid w:val="00F37656"/>
    <w:rsid w:val="00F40741"/>
    <w:rsid w:val="00F409A5"/>
    <w:rsid w:val="00F44C65"/>
    <w:rsid w:val="00F47496"/>
    <w:rsid w:val="00F541A1"/>
    <w:rsid w:val="00F55D2F"/>
    <w:rsid w:val="00F65602"/>
    <w:rsid w:val="00F66AA8"/>
    <w:rsid w:val="00F7594C"/>
    <w:rsid w:val="00F811A7"/>
    <w:rsid w:val="00F84481"/>
    <w:rsid w:val="00F912E9"/>
    <w:rsid w:val="00F9145A"/>
    <w:rsid w:val="00F92E5D"/>
    <w:rsid w:val="00F9603C"/>
    <w:rsid w:val="00FA03A1"/>
    <w:rsid w:val="00FA5479"/>
    <w:rsid w:val="00FB0C2C"/>
    <w:rsid w:val="00FB4887"/>
    <w:rsid w:val="00FB6CF8"/>
    <w:rsid w:val="00FC1399"/>
    <w:rsid w:val="00FC7C16"/>
    <w:rsid w:val="00FD03E1"/>
    <w:rsid w:val="00FD1263"/>
    <w:rsid w:val="00FD3683"/>
    <w:rsid w:val="00FD3F61"/>
    <w:rsid w:val="00FD5D5A"/>
    <w:rsid w:val="00FD63B0"/>
    <w:rsid w:val="00FD721A"/>
    <w:rsid w:val="00FD7EBE"/>
    <w:rsid w:val="00FE2DC0"/>
    <w:rsid w:val="00FE32F2"/>
    <w:rsid w:val="00FE7765"/>
    <w:rsid w:val="00FF44C4"/>
    <w:rsid w:val="00FF6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4C4835-A43F-4D3D-892C-DF1CE720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paragraph" w:styleId="Heading6">
    <w:name w:val="heading 6"/>
    <w:basedOn w:val="Normal"/>
    <w:next w:val="Normal"/>
    <w:link w:val="Heading6Char"/>
    <w:qFormat/>
    <w:pPr>
      <w:keepNext/>
      <w:numPr>
        <w:numId w:val="4"/>
      </w:numPr>
      <w:tabs>
        <w:tab w:val="left" w:pos="270"/>
      </w:tabs>
      <w:spacing w:after="0" w:line="240" w:lineRule="auto"/>
      <w:outlineLvl w:val="5"/>
    </w:pPr>
    <w:rPr>
      <w:rFonts w:ascii="Times New Roman" w:hAnsi="Times New Roman"/>
      <w:b/>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pPr>
      <w:spacing w:after="0" w:line="240" w:lineRule="auto"/>
    </w:pPr>
    <w:rPr>
      <w:rFonts w:ascii="Tahoma" w:hAnsi="Tahoma"/>
      <w:sz w:val="16"/>
      <w:szCs w:val="20"/>
      <w:lang w:val="x-none" w:eastAsia="x-none"/>
    </w:rPr>
  </w:style>
  <w:style w:type="character" w:styleId="Hyperlink">
    <w:name w:val="Hyperlink"/>
    <w:uiPriority w:val="99"/>
    <w:rPr>
      <w:color w:val="0000FF"/>
      <w:u w:val="single"/>
    </w:rPr>
  </w:style>
  <w:style w:type="paragraph" w:customStyle="1" w:styleId="Liststycke1">
    <w:name w:val="Liststycke1"/>
    <w:basedOn w:val="Normal"/>
    <w:qFormat/>
    <w:pPr>
      <w:ind w:left="720"/>
      <w:contextualSpacing/>
    </w:pPr>
  </w:style>
  <w:style w:type="character" w:customStyle="1" w:styleId="BalloonTextChar">
    <w:name w:val="Balloon Text Char"/>
    <w:link w:val="BalloonText"/>
    <w:semiHidden/>
    <w:locked/>
    <w:rPr>
      <w:rFonts w:ascii="Tahoma" w:hAnsi="Tahoma"/>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pPr>
      <w:spacing w:line="240" w:lineRule="auto"/>
    </w:pPr>
    <w:rPr>
      <w:sz w:val="20"/>
      <w:szCs w:val="20"/>
      <w:lang w:val="x-none" w:eastAsia="x-none"/>
    </w:rPr>
  </w:style>
  <w:style w:type="character" w:customStyle="1" w:styleId="CommentTextChar">
    <w:name w:val="Comment Text Char"/>
    <w:link w:val="CommentText"/>
    <w:uiPriority w:val="99"/>
    <w:semiHidden/>
    <w:locked/>
    <w:rPr>
      <w:sz w:val="20"/>
    </w:rPr>
  </w:style>
  <w:style w:type="paragraph" w:styleId="CommentSubject">
    <w:name w:val="annotation subject"/>
    <w:basedOn w:val="CommentText"/>
    <w:next w:val="CommentText"/>
    <w:link w:val="CommentSubjectChar"/>
    <w:semiHidden/>
    <w:rPr>
      <w:b/>
    </w:rPr>
  </w:style>
  <w:style w:type="character" w:customStyle="1" w:styleId="CommentSubjectChar">
    <w:name w:val="Comment Subject Char"/>
    <w:link w:val="CommentSubject"/>
    <w:semiHidden/>
    <w:locked/>
    <w:rPr>
      <w:b/>
      <w:sz w:val="20"/>
    </w:rPr>
  </w:style>
  <w:style w:type="paragraph" w:styleId="Caption">
    <w:name w:val="caption"/>
    <w:basedOn w:val="Normal"/>
    <w:next w:val="Normal"/>
    <w:qFormat/>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pPr>
      <w:spacing w:after="0" w:line="240" w:lineRule="auto"/>
    </w:pPr>
    <w:rPr>
      <w:rFonts w:ascii="Times New Roman" w:hAnsi="Times New Roman"/>
      <w:sz w:val="24"/>
      <w:szCs w:val="24"/>
    </w:rPr>
  </w:style>
  <w:style w:type="paragraph" w:styleId="Revision">
    <w:name w:val="Revision"/>
    <w:hidden/>
    <w:semiHidden/>
    <w:rPr>
      <w:sz w:val="22"/>
      <w:szCs w:val="22"/>
      <w:lang w:val="en-US" w:eastAsia="en-US"/>
    </w:rPr>
  </w:style>
  <w:style w:type="paragraph" w:styleId="Header">
    <w:name w:val="header"/>
    <w:basedOn w:val="Normal"/>
    <w:link w:val="HeaderChar"/>
    <w:pPr>
      <w:tabs>
        <w:tab w:val="center" w:pos="4680"/>
        <w:tab w:val="right" w:pos="9360"/>
      </w:tabs>
      <w:spacing w:after="0" w:line="240" w:lineRule="auto"/>
    </w:pPr>
    <w:rPr>
      <w:sz w:val="20"/>
      <w:szCs w:val="20"/>
      <w:lang w:val="en-GB" w:eastAsia="en-GB"/>
    </w:rPr>
  </w:style>
  <w:style w:type="character" w:customStyle="1" w:styleId="HeaderChar">
    <w:name w:val="Header Char"/>
    <w:link w:val="Header"/>
    <w:locked/>
  </w:style>
  <w:style w:type="paragraph" w:styleId="Footer">
    <w:name w:val="footer"/>
    <w:basedOn w:val="Normal"/>
    <w:link w:val="FooterChar"/>
    <w:uiPriority w:val="99"/>
    <w:pPr>
      <w:tabs>
        <w:tab w:val="center" w:pos="4680"/>
        <w:tab w:val="right" w:pos="9360"/>
      </w:tabs>
      <w:spacing w:after="0" w:line="240" w:lineRule="auto"/>
    </w:pPr>
    <w:rPr>
      <w:sz w:val="20"/>
      <w:szCs w:val="20"/>
      <w:lang w:val="en-GB" w:eastAsia="en-GB"/>
    </w:rPr>
  </w:style>
  <w:style w:type="character" w:customStyle="1" w:styleId="FooterChar">
    <w:name w:val="Footer Char"/>
    <w:link w:val="Footer"/>
    <w:uiPriority w:val="99"/>
    <w:locked/>
  </w:style>
  <w:style w:type="character" w:customStyle="1" w:styleId="Heading6Char">
    <w:name w:val="Heading 6 Char"/>
    <w:link w:val="Heading6"/>
    <w:locked/>
    <w:rPr>
      <w:rFonts w:ascii="Times New Roman" w:hAnsi="Times New Roman"/>
      <w:b/>
      <w:sz w:val="20"/>
    </w:rPr>
  </w:style>
  <w:style w:type="paragraph" w:styleId="BodyText2">
    <w:name w:val="Body Text 2"/>
    <w:basedOn w:val="Normal"/>
    <w:link w:val="BodyText2Char"/>
    <w:pPr>
      <w:spacing w:after="0" w:line="240" w:lineRule="auto"/>
    </w:pPr>
    <w:rPr>
      <w:rFonts w:ascii="Times New Roman" w:hAnsi="Times New Roman"/>
      <w:sz w:val="20"/>
      <w:szCs w:val="20"/>
      <w:lang w:val="x-none" w:eastAsia="x-none"/>
    </w:rPr>
  </w:style>
  <w:style w:type="character" w:customStyle="1" w:styleId="BodyText2Char">
    <w:name w:val="Body Text 2 Char"/>
    <w:link w:val="BodyText2"/>
    <w:locked/>
    <w:rPr>
      <w:rFonts w:ascii="Times New Roman" w:hAnsi="Times New Roman"/>
      <w:sz w:val="20"/>
    </w:rPr>
  </w:style>
  <w:style w:type="paragraph" w:customStyle="1" w:styleId="Default">
    <w:name w:val="Default"/>
    <w:pPr>
      <w:autoSpaceDE w:val="0"/>
      <w:autoSpaceDN w:val="0"/>
      <w:adjustRightInd w:val="0"/>
    </w:pPr>
    <w:rPr>
      <w:rFonts w:ascii="ANJHL E+ Times New Roman PSMT" w:hAnsi="ANJHL E+ Times New Roman PSMT" w:cs="ANJHL E+ Times New Roman PSMT"/>
      <w:color w:val="000000"/>
      <w:sz w:val="24"/>
      <w:szCs w:val="24"/>
    </w:rPr>
  </w:style>
  <w:style w:type="character" w:customStyle="1" w:styleId="SC139309">
    <w:name w:val="SC139309"/>
    <w:rPr>
      <w:i/>
      <w:color w:val="221E1F"/>
      <w:sz w:val="20"/>
    </w:rPr>
  </w:style>
  <w:style w:type="paragraph" w:styleId="EndnoteText">
    <w:name w:val="endnote text"/>
    <w:basedOn w:val="Normal"/>
    <w:semiHidden/>
    <w:pPr>
      <w:tabs>
        <w:tab w:val="left" w:pos="567"/>
      </w:tabs>
      <w:spacing w:after="0" w:line="240" w:lineRule="auto"/>
    </w:pPr>
    <w:rPr>
      <w:rFonts w:ascii="Times New Roman" w:hAnsi="Times New Roman"/>
      <w:szCs w:val="20"/>
      <w:lang w:val="en-GB"/>
    </w:rPr>
  </w:style>
  <w:style w:type="character" w:customStyle="1" w:styleId="st">
    <w:name w:val="st"/>
    <w:rPr>
      <w:rFonts w:cs="Times New Roman"/>
    </w:rPr>
  </w:style>
  <w:style w:type="paragraph" w:customStyle="1" w:styleId="ParagraphCharCharChar">
    <w:name w:val="Paragraph Char Char Char"/>
    <w:pPr>
      <w:spacing w:before="40" w:after="240"/>
    </w:pPr>
    <w:rPr>
      <w:rFonts w:ascii="Times New Roman" w:hAnsi="Times New Roman"/>
      <w:sz w:val="24"/>
      <w:szCs w:val="24"/>
      <w:lang w:val="en-US" w:eastAsia="en-US"/>
    </w:rPr>
  </w:style>
  <w:style w:type="table" w:styleId="TableGrid">
    <w:name w:val="Table Grid"/>
    <w:basedOn w:val="TableNormal"/>
    <w:locked/>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Pr>
      <w:rFonts w:cs="Times New Roman"/>
    </w:rPr>
  </w:style>
  <w:style w:type="paragraph" w:styleId="NormalWeb">
    <w:name w:val="Normal (Web)"/>
    <w:basedOn w:val="Normal"/>
    <w:pPr>
      <w:spacing w:before="100" w:beforeAutospacing="1" w:after="100" w:afterAutospacing="1" w:line="240" w:lineRule="auto"/>
    </w:pPr>
    <w:rPr>
      <w:rFonts w:ascii="Arial Unicode MS" w:hAnsi="Arial Unicode MS"/>
      <w:sz w:val="24"/>
      <w:szCs w:val="24"/>
      <w:lang w:val="en-GB"/>
    </w:rPr>
  </w:style>
  <w:style w:type="character" w:styleId="FollowedHyperlink">
    <w:name w:val="FollowedHyperlink"/>
    <w:rPr>
      <w:color w:val="800080"/>
      <w:u w:val="single"/>
    </w:rPr>
  </w:style>
  <w:style w:type="character" w:customStyle="1" w:styleId="googqs-tidbit">
    <w:name w:val="goog_qs-tidbit"/>
  </w:style>
  <w:style w:type="paragraph" w:customStyle="1" w:styleId="Body">
    <w:name w:val="Body"/>
    <w:basedOn w:val="Normal"/>
    <w:pPr>
      <w:spacing w:after="0" w:line="240" w:lineRule="auto"/>
      <w:ind w:firstLine="288"/>
      <w:jc w:val="both"/>
    </w:pPr>
    <w:rPr>
      <w:rFonts w:ascii="Arial" w:hAnsi="Arial"/>
      <w:sz w:val="20"/>
      <w:szCs w:val="20"/>
    </w:rPr>
  </w:style>
  <w:style w:type="paragraph" w:customStyle="1" w:styleId="ParagraphStyle">
    <w:name w:val="Paragraph Style"/>
    <w:basedOn w:val="Normal"/>
    <w:qFormat/>
    <w:pPr>
      <w:spacing w:after="0" w:line="240" w:lineRule="auto"/>
    </w:pPr>
    <w:rPr>
      <w:rFonts w:ascii="Times New Roman" w:eastAsia="Calibri" w:hAnsi="Times New Roman"/>
      <w:color w:val="000000"/>
      <w:sz w:val="24"/>
      <w:lang w:val="en-CA"/>
    </w:rPr>
  </w:style>
  <w:style w:type="paragraph" w:styleId="Title">
    <w:name w:val="Title"/>
    <w:basedOn w:val="Normal"/>
    <w:link w:val="TitleChar"/>
    <w:qFormat/>
    <w:locked/>
    <w:pPr>
      <w:spacing w:after="120" w:line="240" w:lineRule="auto"/>
      <w:jc w:val="center"/>
      <w:outlineLvl w:val="0"/>
    </w:pPr>
    <w:rPr>
      <w:rFonts w:ascii="Times New Roman Bold" w:hAnsi="Times New Roman Bold"/>
      <w:b/>
      <w:bCs/>
      <w:caps/>
      <w:kern w:val="28"/>
      <w:sz w:val="28"/>
      <w:szCs w:val="32"/>
      <w:lang w:val="x-none" w:eastAsia="x-none"/>
    </w:rPr>
  </w:style>
  <w:style w:type="character" w:customStyle="1" w:styleId="TitleChar">
    <w:name w:val="Title Char"/>
    <w:link w:val="Title"/>
    <w:rPr>
      <w:rFonts w:ascii="Times New Roman Bold" w:hAnsi="Times New Roman Bold" w:cs="Arial"/>
      <w:b/>
      <w:bCs/>
      <w:caps/>
      <w:kern w:val="28"/>
      <w:sz w:val="28"/>
      <w:szCs w:val="32"/>
    </w:rPr>
  </w:style>
  <w:style w:type="paragraph" w:customStyle="1" w:styleId="Liststycke2">
    <w:name w:val="Liststycke2"/>
    <w:basedOn w:val="Normal"/>
    <w:uiPriority w:val="99"/>
    <w:qFormat/>
    <w:pPr>
      <w:spacing w:after="0" w:line="240" w:lineRule="auto"/>
      <w:ind w:left="720"/>
    </w:pPr>
    <w:rPr>
      <w:rFonts w:eastAsia="Calibri" w:cs="Calibri"/>
    </w:rPr>
  </w:style>
  <w:style w:type="paragraph" w:customStyle="1" w:styleId="BodytextAgency">
    <w:name w:val="Body text (Agency)"/>
    <w:basedOn w:val="Normal"/>
    <w:link w:val="BodytextAgencyChar"/>
    <w:pPr>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Pr>
      <w:rFonts w:ascii="Verdana" w:eastAsia="Verdana" w:hAnsi="Verdana" w:cs="Verdana"/>
      <w:sz w:val="18"/>
      <w:szCs w:val="18"/>
    </w:rPr>
  </w:style>
  <w:style w:type="character" w:customStyle="1" w:styleId="tw4winMark">
    <w:name w:val="tw4winMark"/>
    <w:rsid w:val="0045373B"/>
    <w:rPr>
      <w:rFonts w:ascii="Courier New" w:hAnsi="Courier New"/>
      <w:vanish/>
      <w:color w:val="800080"/>
      <w:vertAlign w:val="subscript"/>
    </w:rPr>
  </w:style>
  <w:style w:type="character" w:styleId="Emphasis">
    <w:name w:val="Emphasis"/>
    <w:qFormat/>
    <w:locked/>
    <w:rsid w:val="008D7698"/>
    <w:rPr>
      <w:i/>
      <w:iCs/>
    </w:rPr>
  </w:style>
  <w:style w:type="character" w:customStyle="1" w:styleId="tw4winPopup">
    <w:name w:val="tw4winPopup"/>
    <w:rsid w:val="008224B5"/>
    <w:rPr>
      <w:rFonts w:ascii="Courier New" w:hAnsi="Courier New"/>
      <w:noProof/>
      <w:color w:val="008000"/>
    </w:rPr>
  </w:style>
  <w:style w:type="character" w:customStyle="1" w:styleId="highlightselected">
    <w:name w:val="highlight selected"/>
    <w:basedOn w:val="DefaultParagraphFont"/>
    <w:rsid w:val="00B01B6C"/>
  </w:style>
  <w:style w:type="paragraph" w:customStyle="1" w:styleId="AmmCorpsTexte">
    <w:name w:val="AmmCorpsTexte"/>
    <w:basedOn w:val="Normal"/>
    <w:link w:val="AmmCorpsTexteChar"/>
    <w:rsid w:val="00ED03D7"/>
    <w:pPr>
      <w:spacing w:after="120" w:line="240" w:lineRule="auto"/>
      <w:jc w:val="both"/>
    </w:pPr>
    <w:rPr>
      <w:rFonts w:ascii="Arial" w:hAnsi="Arial"/>
      <w:sz w:val="20"/>
      <w:szCs w:val="20"/>
      <w:lang w:val="fr-FR" w:eastAsia="fr-FR"/>
    </w:rPr>
  </w:style>
  <w:style w:type="character" w:customStyle="1" w:styleId="AmmCorpsTexteChar">
    <w:name w:val="AmmCorpsTexte Char"/>
    <w:link w:val="AmmCorpsTexte"/>
    <w:locked/>
    <w:rsid w:val="00ED03D7"/>
    <w:rPr>
      <w:rFonts w:ascii="Arial" w:hAnsi="Arial"/>
      <w:lang w:val="fr-FR" w:eastAsia="fr-FR" w:bidi="ar-SA"/>
    </w:rPr>
  </w:style>
  <w:style w:type="paragraph" w:customStyle="1" w:styleId="AmmTitreEncadre">
    <w:name w:val="AmmTitreEncadre"/>
    <w:basedOn w:val="AmmCorpsTexte"/>
    <w:next w:val="Normal"/>
    <w:rsid w:val="00ED03D7"/>
    <w:pPr>
      <w:pBdr>
        <w:top w:val="single" w:sz="4" w:space="1" w:color="auto"/>
        <w:left w:val="single" w:sz="4" w:space="4" w:color="auto"/>
        <w:bottom w:val="single" w:sz="4" w:space="1" w:color="auto"/>
        <w:right w:val="single" w:sz="4" w:space="4" w:color="auto"/>
      </w:pBdr>
      <w:tabs>
        <w:tab w:val="left" w:pos="357"/>
        <w:tab w:val="left" w:pos="776"/>
        <w:tab w:val="left" w:pos="1496"/>
        <w:tab w:val="left" w:pos="2216"/>
        <w:tab w:val="left" w:pos="2936"/>
        <w:tab w:val="left" w:pos="3656"/>
        <w:tab w:val="left" w:pos="4376"/>
        <w:tab w:val="left" w:pos="5096"/>
        <w:tab w:val="left" w:pos="5816"/>
        <w:tab w:val="left" w:pos="6536"/>
        <w:tab w:val="left" w:pos="7256"/>
        <w:tab w:val="left" w:pos="7976"/>
        <w:tab w:val="left" w:pos="8696"/>
      </w:tabs>
      <w:spacing w:before="240" w:after="240"/>
      <w:outlineLvl w:val="1"/>
    </w:pPr>
    <w:rPr>
      <w:b/>
      <w:caps/>
      <w:color w:val="0B3D92"/>
      <w:sz w:val="22"/>
    </w:rPr>
  </w:style>
  <w:style w:type="paragraph" w:customStyle="1" w:styleId="EMA1">
    <w:name w:val="EMA1"/>
    <w:basedOn w:val="Normal"/>
    <w:qFormat/>
    <w:rsid w:val="000E3AB8"/>
    <w:pPr>
      <w:tabs>
        <w:tab w:val="left" w:pos="-1440"/>
        <w:tab w:val="left" w:pos="-720"/>
      </w:tabs>
      <w:spacing w:after="0" w:line="240" w:lineRule="auto"/>
      <w:jc w:val="center"/>
    </w:pPr>
    <w:rPr>
      <w:rFonts w:ascii="Times New Roman" w:hAnsi="Times New Roman"/>
      <w:b/>
      <w:szCs w:val="20"/>
      <w:lang w:val="fr-FR"/>
    </w:rPr>
  </w:style>
  <w:style w:type="paragraph" w:customStyle="1" w:styleId="EMA2">
    <w:name w:val="EMA2"/>
    <w:basedOn w:val="Normal"/>
    <w:qFormat/>
    <w:rsid w:val="000E3AB8"/>
    <w:pPr>
      <w:spacing w:after="0" w:line="240" w:lineRule="auto"/>
      <w:ind w:left="567" w:hanging="567"/>
    </w:pPr>
    <w:rPr>
      <w:rFonts w:ascii="Times New Roman" w:hAnsi="Times New Roman"/>
      <w:b/>
      <w:lang w:val="fr-FR"/>
    </w:rPr>
  </w:style>
  <w:style w:type="paragraph" w:customStyle="1" w:styleId="TitleA">
    <w:name w:val="Title A"/>
    <w:basedOn w:val="EMA1"/>
    <w:qFormat/>
    <w:rsid w:val="00F541A1"/>
    <w:pPr>
      <w:outlineLvl w:val="0"/>
    </w:pPr>
  </w:style>
  <w:style w:type="paragraph" w:customStyle="1" w:styleId="TitleB">
    <w:name w:val="Title B"/>
    <w:basedOn w:val="Normal"/>
    <w:qFormat/>
    <w:rsid w:val="00161898"/>
    <w:pPr>
      <w:keepNext/>
      <w:tabs>
        <w:tab w:val="left" w:pos="567"/>
      </w:tabs>
      <w:spacing w:after="0" w:line="240" w:lineRule="auto"/>
      <w:ind w:left="567" w:hanging="567"/>
      <w:outlineLvl w:val="0"/>
    </w:pPr>
    <w:rPr>
      <w:rFonts w:ascii="Times New Roman" w:hAnsi="Times New Roman"/>
      <w:b/>
      <w:lang w:val="fr-FR"/>
    </w:rPr>
  </w:style>
  <w:style w:type="character" w:customStyle="1" w:styleId="UnresolvedMention1">
    <w:name w:val="Unresolved Mention1"/>
    <w:uiPriority w:val="99"/>
    <w:semiHidden/>
    <w:unhideWhenUsed/>
    <w:rsid w:val="00046B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20416505">
      <w:bodyDiv w:val="1"/>
      <w:marLeft w:val="0"/>
      <w:marRight w:val="0"/>
      <w:marTop w:val="0"/>
      <w:marBottom w:val="0"/>
      <w:divBdr>
        <w:top w:val="none" w:sz="0" w:space="0" w:color="auto"/>
        <w:left w:val="none" w:sz="0" w:space="0" w:color="auto"/>
        <w:bottom w:val="none" w:sz="0" w:space="0" w:color="auto"/>
        <w:right w:val="none" w:sz="0" w:space="0" w:color="auto"/>
      </w:divBdr>
    </w:div>
    <w:div w:id="253369810">
      <w:bodyDiv w:val="1"/>
      <w:marLeft w:val="0"/>
      <w:marRight w:val="0"/>
      <w:marTop w:val="0"/>
      <w:marBottom w:val="0"/>
      <w:divBdr>
        <w:top w:val="none" w:sz="0" w:space="0" w:color="auto"/>
        <w:left w:val="none" w:sz="0" w:space="0" w:color="auto"/>
        <w:bottom w:val="none" w:sz="0" w:space="0" w:color="auto"/>
        <w:right w:val="none" w:sz="0" w:space="0" w:color="auto"/>
      </w:divBdr>
      <w:divsChild>
        <w:div w:id="205484479">
          <w:marLeft w:val="0"/>
          <w:marRight w:val="0"/>
          <w:marTop w:val="0"/>
          <w:marBottom w:val="0"/>
          <w:divBdr>
            <w:top w:val="none" w:sz="0" w:space="0" w:color="auto"/>
            <w:left w:val="none" w:sz="0" w:space="0" w:color="auto"/>
            <w:bottom w:val="none" w:sz="0" w:space="0" w:color="auto"/>
            <w:right w:val="none" w:sz="0" w:space="0" w:color="auto"/>
          </w:divBdr>
        </w:div>
        <w:div w:id="1258246050">
          <w:marLeft w:val="0"/>
          <w:marRight w:val="0"/>
          <w:marTop w:val="0"/>
          <w:marBottom w:val="0"/>
          <w:divBdr>
            <w:top w:val="none" w:sz="0" w:space="0" w:color="auto"/>
            <w:left w:val="none" w:sz="0" w:space="0" w:color="auto"/>
            <w:bottom w:val="none" w:sz="0" w:space="0" w:color="auto"/>
            <w:right w:val="none" w:sz="0" w:space="0" w:color="auto"/>
          </w:divBdr>
        </w:div>
      </w:divsChild>
    </w:div>
    <w:div w:id="379013315">
      <w:bodyDiv w:val="1"/>
      <w:marLeft w:val="0"/>
      <w:marRight w:val="0"/>
      <w:marTop w:val="0"/>
      <w:marBottom w:val="0"/>
      <w:divBdr>
        <w:top w:val="none" w:sz="0" w:space="0" w:color="auto"/>
        <w:left w:val="none" w:sz="0" w:space="0" w:color="auto"/>
        <w:bottom w:val="none" w:sz="0" w:space="0" w:color="auto"/>
        <w:right w:val="none" w:sz="0" w:space="0" w:color="auto"/>
      </w:divBdr>
    </w:div>
    <w:div w:id="383650095">
      <w:bodyDiv w:val="1"/>
      <w:marLeft w:val="0"/>
      <w:marRight w:val="0"/>
      <w:marTop w:val="0"/>
      <w:marBottom w:val="0"/>
      <w:divBdr>
        <w:top w:val="none" w:sz="0" w:space="0" w:color="auto"/>
        <w:left w:val="none" w:sz="0" w:space="0" w:color="auto"/>
        <w:bottom w:val="none" w:sz="0" w:space="0" w:color="auto"/>
        <w:right w:val="none" w:sz="0" w:space="0" w:color="auto"/>
      </w:divBdr>
    </w:div>
    <w:div w:id="402072979">
      <w:bodyDiv w:val="1"/>
      <w:marLeft w:val="0"/>
      <w:marRight w:val="0"/>
      <w:marTop w:val="0"/>
      <w:marBottom w:val="0"/>
      <w:divBdr>
        <w:top w:val="none" w:sz="0" w:space="0" w:color="auto"/>
        <w:left w:val="none" w:sz="0" w:space="0" w:color="auto"/>
        <w:bottom w:val="none" w:sz="0" w:space="0" w:color="auto"/>
        <w:right w:val="none" w:sz="0" w:space="0" w:color="auto"/>
      </w:divBdr>
    </w:div>
    <w:div w:id="626938534">
      <w:bodyDiv w:val="1"/>
      <w:marLeft w:val="0"/>
      <w:marRight w:val="0"/>
      <w:marTop w:val="0"/>
      <w:marBottom w:val="0"/>
      <w:divBdr>
        <w:top w:val="none" w:sz="0" w:space="0" w:color="auto"/>
        <w:left w:val="none" w:sz="0" w:space="0" w:color="auto"/>
        <w:bottom w:val="none" w:sz="0" w:space="0" w:color="auto"/>
        <w:right w:val="none" w:sz="0" w:space="0" w:color="auto"/>
      </w:divBdr>
    </w:div>
    <w:div w:id="858273638">
      <w:bodyDiv w:val="1"/>
      <w:marLeft w:val="0"/>
      <w:marRight w:val="0"/>
      <w:marTop w:val="0"/>
      <w:marBottom w:val="0"/>
      <w:divBdr>
        <w:top w:val="none" w:sz="0" w:space="0" w:color="auto"/>
        <w:left w:val="none" w:sz="0" w:space="0" w:color="auto"/>
        <w:bottom w:val="none" w:sz="0" w:space="0" w:color="auto"/>
        <w:right w:val="none" w:sz="0" w:space="0" w:color="auto"/>
      </w:divBdr>
    </w:div>
    <w:div w:id="899369980">
      <w:bodyDiv w:val="1"/>
      <w:marLeft w:val="0"/>
      <w:marRight w:val="0"/>
      <w:marTop w:val="0"/>
      <w:marBottom w:val="0"/>
      <w:divBdr>
        <w:top w:val="none" w:sz="0" w:space="0" w:color="auto"/>
        <w:left w:val="none" w:sz="0" w:space="0" w:color="auto"/>
        <w:bottom w:val="none" w:sz="0" w:space="0" w:color="auto"/>
        <w:right w:val="none" w:sz="0" w:space="0" w:color="auto"/>
      </w:divBdr>
    </w:div>
    <w:div w:id="1096558020">
      <w:bodyDiv w:val="1"/>
      <w:marLeft w:val="0"/>
      <w:marRight w:val="0"/>
      <w:marTop w:val="0"/>
      <w:marBottom w:val="0"/>
      <w:divBdr>
        <w:top w:val="none" w:sz="0" w:space="0" w:color="auto"/>
        <w:left w:val="none" w:sz="0" w:space="0" w:color="auto"/>
        <w:bottom w:val="none" w:sz="0" w:space="0" w:color="auto"/>
        <w:right w:val="none" w:sz="0" w:space="0" w:color="auto"/>
      </w:divBdr>
    </w:div>
    <w:div w:id="1140419694">
      <w:bodyDiv w:val="1"/>
      <w:marLeft w:val="0"/>
      <w:marRight w:val="0"/>
      <w:marTop w:val="0"/>
      <w:marBottom w:val="0"/>
      <w:divBdr>
        <w:top w:val="none" w:sz="0" w:space="0" w:color="auto"/>
        <w:left w:val="none" w:sz="0" w:space="0" w:color="auto"/>
        <w:bottom w:val="none" w:sz="0" w:space="0" w:color="auto"/>
        <w:right w:val="none" w:sz="0" w:space="0" w:color="auto"/>
      </w:divBdr>
    </w:div>
    <w:div w:id="1172261054">
      <w:bodyDiv w:val="1"/>
      <w:marLeft w:val="0"/>
      <w:marRight w:val="0"/>
      <w:marTop w:val="0"/>
      <w:marBottom w:val="0"/>
      <w:divBdr>
        <w:top w:val="none" w:sz="0" w:space="0" w:color="auto"/>
        <w:left w:val="none" w:sz="0" w:space="0" w:color="auto"/>
        <w:bottom w:val="none" w:sz="0" w:space="0" w:color="auto"/>
        <w:right w:val="none" w:sz="0" w:space="0" w:color="auto"/>
      </w:divBdr>
    </w:div>
    <w:div w:id="1181966304">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549953547">
      <w:bodyDiv w:val="1"/>
      <w:marLeft w:val="0"/>
      <w:marRight w:val="0"/>
      <w:marTop w:val="0"/>
      <w:marBottom w:val="0"/>
      <w:divBdr>
        <w:top w:val="none" w:sz="0" w:space="0" w:color="auto"/>
        <w:left w:val="none" w:sz="0" w:space="0" w:color="auto"/>
        <w:bottom w:val="none" w:sz="0" w:space="0" w:color="auto"/>
        <w:right w:val="none" w:sz="0" w:space="0" w:color="auto"/>
      </w:divBdr>
    </w:div>
    <w:div w:id="1807696853">
      <w:bodyDiv w:val="1"/>
      <w:marLeft w:val="0"/>
      <w:marRight w:val="0"/>
      <w:marTop w:val="0"/>
      <w:marBottom w:val="0"/>
      <w:divBdr>
        <w:top w:val="none" w:sz="0" w:space="0" w:color="auto"/>
        <w:left w:val="none" w:sz="0" w:space="0" w:color="auto"/>
        <w:bottom w:val="none" w:sz="0" w:space="0" w:color="auto"/>
        <w:right w:val="none" w:sz="0" w:space="0" w:color="auto"/>
      </w:divBdr>
    </w:div>
    <w:div w:id="2051218570">
      <w:bodyDiv w:val="1"/>
      <w:marLeft w:val="0"/>
      <w:marRight w:val="0"/>
      <w:marTop w:val="0"/>
      <w:marBottom w:val="0"/>
      <w:divBdr>
        <w:top w:val="none" w:sz="0" w:space="0" w:color="auto"/>
        <w:left w:val="none" w:sz="0" w:space="0" w:color="auto"/>
        <w:bottom w:val="none" w:sz="0" w:space="0" w:color="auto"/>
        <w:right w:val="none" w:sz="0" w:space="0" w:color="auto"/>
      </w:divBdr>
    </w:div>
    <w:div w:id="2096123856">
      <w:bodyDiv w:val="1"/>
      <w:marLeft w:val="0"/>
      <w:marRight w:val="0"/>
      <w:marTop w:val="0"/>
      <w:marBottom w:val="0"/>
      <w:divBdr>
        <w:top w:val="none" w:sz="0" w:space="0" w:color="auto"/>
        <w:left w:val="none" w:sz="0" w:space="0" w:color="auto"/>
        <w:bottom w:val="none" w:sz="0" w:space="0" w:color="auto"/>
        <w:right w:val="none" w:sz="0" w:space="0" w:color="auto"/>
      </w:divBdr>
    </w:div>
    <w:div w:id="2106879895">
      <w:bodyDiv w:val="1"/>
      <w:marLeft w:val="0"/>
      <w:marRight w:val="0"/>
      <w:marTop w:val="0"/>
      <w:marBottom w:val="0"/>
      <w:divBdr>
        <w:top w:val="none" w:sz="0" w:space="0" w:color="auto"/>
        <w:left w:val="none" w:sz="0" w:space="0" w:color="auto"/>
        <w:bottom w:val="none" w:sz="0" w:space="0" w:color="auto"/>
        <w:right w:val="none" w:sz="0" w:space="0" w:color="auto"/>
      </w:divBdr>
    </w:div>
    <w:div w:id="21149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3986E-5D73-4996-B3EE-222B13ADF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44743A-04FD-4889-AAE4-D0719F695F6E}">
  <ds:schemaRefs>
    <ds:schemaRef ds:uri="http://schemas.microsoft.com/sharepoint/v3/contenttype/forms"/>
  </ds:schemaRefs>
</ds:datastoreItem>
</file>

<file path=customXml/itemProps3.xml><?xml version="1.0" encoding="utf-8"?>
<ds:datastoreItem xmlns:ds="http://schemas.openxmlformats.org/officeDocument/2006/customXml" ds:itemID="{9B814ADD-C7FE-4098-940D-61E597B6A6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D0CDDB-3F83-4591-A66C-EBCF741D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9979</Words>
  <Characters>56882</Characters>
  <Application>Microsoft Office Word</Application>
  <DocSecurity>0</DocSecurity>
  <Lines>474</Lines>
  <Paragraphs>133</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Titre</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66728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2021-06-03T23:50:01Z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0c291a9a-c390-4690-823c-884d535a25a0</vt:lpwstr>
  </property>
  <property fmtid="{D5CDD505-2E9C-101B-9397-08002B2CF9AE}" pid="25" name="MSIP_Label_0eea11ca-d417-4147-80ed-01a58412c458_ContentBits">
    <vt:lpwstr>2</vt:lpwstr>
  </property>
</Properties>
</file>