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D5F" w:rsidRPr="009440C2" w:rsidRDefault="00F65D5F" w:rsidP="00644F1D">
      <w:pPr>
        <w:spacing w:after="0" w:line="240" w:lineRule="auto"/>
        <w:jc w:val="center"/>
        <w:rPr>
          <w:rFonts w:ascii="Times New Roman" w:hAnsi="Times New Roman"/>
          <w:szCs w:val="22"/>
        </w:rPr>
      </w:pPr>
      <w:bookmarkStart w:id="0" w:name="_GoBack"/>
      <w:bookmarkEnd w:id="0"/>
    </w:p>
    <w:p w:rsidR="00F65D5F" w:rsidRPr="009440C2" w:rsidRDefault="00F65D5F" w:rsidP="00644F1D">
      <w:pPr>
        <w:spacing w:after="0" w:line="240" w:lineRule="auto"/>
        <w:jc w:val="center"/>
        <w:rPr>
          <w:rFonts w:ascii="Times New Roman" w:hAnsi="Times New Roman"/>
          <w:szCs w:val="22"/>
        </w:rPr>
      </w:pPr>
    </w:p>
    <w:p w:rsidR="00F65D5F" w:rsidRPr="009440C2" w:rsidRDefault="00F65D5F" w:rsidP="00644F1D">
      <w:pPr>
        <w:spacing w:after="0" w:line="240" w:lineRule="auto"/>
        <w:jc w:val="center"/>
        <w:rPr>
          <w:rFonts w:ascii="Times New Roman" w:hAnsi="Times New Roman"/>
          <w:szCs w:val="22"/>
        </w:rPr>
      </w:pPr>
    </w:p>
    <w:p w:rsidR="00F65D5F" w:rsidRPr="009440C2" w:rsidRDefault="00F65D5F" w:rsidP="00644F1D">
      <w:pPr>
        <w:spacing w:after="0" w:line="240" w:lineRule="auto"/>
        <w:jc w:val="center"/>
        <w:rPr>
          <w:rFonts w:ascii="Times New Roman" w:hAnsi="Times New Roman"/>
          <w:szCs w:val="22"/>
        </w:rPr>
      </w:pPr>
    </w:p>
    <w:p w:rsidR="00F65D5F" w:rsidRPr="009440C2" w:rsidRDefault="00F65D5F" w:rsidP="00644F1D">
      <w:pPr>
        <w:spacing w:after="0" w:line="240" w:lineRule="auto"/>
        <w:jc w:val="center"/>
        <w:rPr>
          <w:rFonts w:ascii="Times New Roman" w:hAnsi="Times New Roman"/>
          <w:szCs w:val="22"/>
        </w:rPr>
      </w:pPr>
    </w:p>
    <w:p w:rsidR="00F65D5F" w:rsidRPr="009440C2" w:rsidRDefault="00F65D5F" w:rsidP="00644F1D">
      <w:pPr>
        <w:tabs>
          <w:tab w:val="left" w:pos="-1440"/>
          <w:tab w:val="left" w:pos="-720"/>
          <w:tab w:val="left" w:pos="567"/>
        </w:tabs>
        <w:spacing w:after="0" w:line="240" w:lineRule="auto"/>
        <w:jc w:val="center"/>
        <w:rPr>
          <w:rFonts w:ascii="Times New Roman" w:hAnsi="Times New Roman"/>
          <w:szCs w:val="22"/>
        </w:rPr>
      </w:pPr>
    </w:p>
    <w:p w:rsidR="00F65D5F" w:rsidRPr="009440C2" w:rsidRDefault="00F65D5F" w:rsidP="00644F1D">
      <w:pPr>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B14D48" w:rsidP="00644F1D">
      <w:pPr>
        <w:tabs>
          <w:tab w:val="left" w:pos="-1440"/>
          <w:tab w:val="left" w:pos="-720"/>
        </w:tabs>
        <w:spacing w:after="0" w:line="240" w:lineRule="auto"/>
        <w:jc w:val="center"/>
        <w:rPr>
          <w:rFonts w:ascii="Times New Roman" w:hAnsi="Times New Roman"/>
          <w:b/>
          <w:szCs w:val="22"/>
        </w:rPr>
      </w:pPr>
      <w:r w:rsidRPr="009440C2">
        <w:rPr>
          <w:rFonts w:ascii="Times New Roman" w:hAnsi="Times New Roman"/>
          <w:b/>
          <w:szCs w:val="22"/>
        </w:rPr>
        <w:t>I</w:t>
      </w:r>
      <w:r w:rsidR="00F65D5F" w:rsidRPr="009440C2">
        <w:rPr>
          <w:rFonts w:ascii="Times New Roman" w:hAnsi="Times New Roman"/>
          <w:b/>
          <w:szCs w:val="22"/>
        </w:rPr>
        <w:t>. MELLÉKLET</w:t>
      </w:r>
    </w:p>
    <w:p w:rsidR="00F65D5F" w:rsidRPr="009440C2" w:rsidRDefault="00F65D5F" w:rsidP="00644F1D">
      <w:pPr>
        <w:tabs>
          <w:tab w:val="left" w:pos="-1440"/>
          <w:tab w:val="left" w:pos="-720"/>
        </w:tabs>
        <w:spacing w:after="0" w:line="240" w:lineRule="auto"/>
        <w:jc w:val="center"/>
        <w:rPr>
          <w:rFonts w:ascii="Times New Roman" w:hAnsi="Times New Roman"/>
          <w:b/>
          <w:szCs w:val="22"/>
        </w:rPr>
      </w:pPr>
    </w:p>
    <w:p w:rsidR="00F65D5F" w:rsidRPr="009440C2" w:rsidRDefault="00F65D5F" w:rsidP="00644F1D">
      <w:pPr>
        <w:pStyle w:val="TitleA"/>
        <w:outlineLvl w:val="0"/>
        <w:rPr>
          <w:szCs w:val="22"/>
        </w:rPr>
      </w:pPr>
      <w:r w:rsidRPr="009440C2">
        <w:rPr>
          <w:szCs w:val="22"/>
        </w:rPr>
        <w:t>ALKALMAZÁSI ELŐÍRÁS</w:t>
      </w:r>
    </w:p>
    <w:p w:rsidR="00F65D5F" w:rsidRPr="009440C2" w:rsidRDefault="00F65D5F" w:rsidP="00644F1D">
      <w:pPr>
        <w:tabs>
          <w:tab w:val="left" w:pos="-1440"/>
          <w:tab w:val="left" w:pos="-720"/>
        </w:tabs>
        <w:spacing w:after="0" w:line="240" w:lineRule="auto"/>
        <w:jc w:val="center"/>
        <w:rPr>
          <w:rFonts w:ascii="Times New Roman" w:hAnsi="Times New Roman"/>
          <w:szCs w:val="22"/>
        </w:rPr>
      </w:pPr>
    </w:p>
    <w:p w:rsidR="00F65D5F" w:rsidRPr="009440C2" w:rsidRDefault="00F65D5F" w:rsidP="004D082A">
      <w:pPr>
        <w:keepNext/>
        <w:spacing w:after="0" w:line="240" w:lineRule="auto"/>
        <w:ind w:left="567" w:hanging="567"/>
        <w:rPr>
          <w:rFonts w:ascii="Times New Roman" w:hAnsi="Times New Roman"/>
          <w:b/>
          <w:szCs w:val="22"/>
        </w:rPr>
      </w:pPr>
      <w:r w:rsidRPr="009440C2">
        <w:rPr>
          <w:rFonts w:ascii="Times New Roman" w:hAnsi="Times New Roman"/>
          <w:b/>
          <w:szCs w:val="22"/>
        </w:rPr>
        <w:br w:type="page"/>
      </w:r>
      <w:r w:rsidRPr="009440C2">
        <w:rPr>
          <w:rFonts w:ascii="Times New Roman" w:hAnsi="Times New Roman"/>
          <w:b/>
          <w:szCs w:val="22"/>
        </w:rPr>
        <w:lastRenderedPageBreak/>
        <w:t>1.</w:t>
      </w:r>
      <w:r w:rsidRPr="009440C2">
        <w:rPr>
          <w:rFonts w:ascii="Times New Roman" w:hAnsi="Times New Roman"/>
          <w:b/>
          <w:szCs w:val="22"/>
        </w:rPr>
        <w:tab/>
        <w:t>A GYÓGYSZER NEVE</w:t>
      </w:r>
    </w:p>
    <w:p w:rsidR="00F65D5F" w:rsidRPr="009440C2" w:rsidRDefault="00F65D5F" w:rsidP="00644F1D">
      <w:pPr>
        <w:keepNext/>
        <w:spacing w:after="0" w:line="240" w:lineRule="auto"/>
        <w:rPr>
          <w:rFonts w:ascii="Times New Roman" w:hAnsi="Times New Roman"/>
          <w:b/>
          <w:szCs w:val="22"/>
        </w:rPr>
      </w:pPr>
    </w:p>
    <w:p w:rsidR="00F65D5F" w:rsidRPr="009440C2" w:rsidRDefault="00F65D5F" w:rsidP="00644F1D">
      <w:pPr>
        <w:spacing w:after="0" w:line="240" w:lineRule="auto"/>
        <w:rPr>
          <w:rFonts w:ascii="Times New Roman" w:hAnsi="Times New Roman"/>
          <w:szCs w:val="22"/>
        </w:rPr>
      </w:pPr>
      <w:r w:rsidRPr="009440C2">
        <w:rPr>
          <w:rFonts w:ascii="Times New Roman" w:hAnsi="Times New Roman"/>
          <w:szCs w:val="22"/>
        </w:rPr>
        <w:t xml:space="preserve">PROCYSBI </w:t>
      </w:r>
      <w:r w:rsidR="0016610C" w:rsidRPr="009440C2">
        <w:rPr>
          <w:rFonts w:ascii="Times New Roman" w:hAnsi="Times New Roman"/>
          <w:szCs w:val="22"/>
        </w:rPr>
        <w:t>25 </w:t>
      </w:r>
      <w:r w:rsidRPr="009440C2">
        <w:rPr>
          <w:rFonts w:ascii="Times New Roman" w:hAnsi="Times New Roman"/>
          <w:szCs w:val="22"/>
        </w:rPr>
        <w:t>mg gyomornedv-ellenálló kemény kapszula</w:t>
      </w:r>
    </w:p>
    <w:p w:rsidR="005E0403" w:rsidRPr="009440C2" w:rsidRDefault="005E0403" w:rsidP="00644F1D">
      <w:pPr>
        <w:spacing w:after="0" w:line="240" w:lineRule="auto"/>
        <w:rPr>
          <w:rFonts w:ascii="Times New Roman" w:hAnsi="Times New Roman"/>
          <w:szCs w:val="22"/>
        </w:rPr>
      </w:pPr>
      <w:r w:rsidRPr="009440C2">
        <w:rPr>
          <w:rFonts w:ascii="Times New Roman" w:hAnsi="Times New Roman"/>
          <w:szCs w:val="22"/>
        </w:rPr>
        <w:t xml:space="preserve">PROCYSBI </w:t>
      </w:r>
      <w:r w:rsidR="0016610C" w:rsidRPr="009440C2">
        <w:rPr>
          <w:rFonts w:ascii="Times New Roman" w:hAnsi="Times New Roman"/>
          <w:szCs w:val="22"/>
        </w:rPr>
        <w:t>75 </w:t>
      </w:r>
      <w:r w:rsidRPr="009440C2">
        <w:rPr>
          <w:rFonts w:ascii="Times New Roman" w:hAnsi="Times New Roman"/>
          <w:szCs w:val="22"/>
        </w:rPr>
        <w:t>mg gyomornedv-ellenálló kemény kapszula</w:t>
      </w:r>
    </w:p>
    <w:p w:rsidR="00F65D5F" w:rsidRPr="009440C2" w:rsidRDefault="00F65D5F" w:rsidP="00644F1D">
      <w:pPr>
        <w:spacing w:after="0" w:line="240" w:lineRule="auto"/>
        <w:rPr>
          <w:rFonts w:ascii="Times New Roman" w:hAnsi="Times New Roman"/>
          <w:szCs w:val="22"/>
        </w:rPr>
      </w:pPr>
    </w:p>
    <w:p w:rsidR="00F65D5F" w:rsidRPr="009440C2" w:rsidRDefault="00F65D5F" w:rsidP="00644F1D">
      <w:pPr>
        <w:spacing w:after="0" w:line="240" w:lineRule="auto"/>
        <w:rPr>
          <w:rFonts w:ascii="Times New Roman" w:hAnsi="Times New Roman"/>
          <w:szCs w:val="22"/>
        </w:rPr>
      </w:pPr>
    </w:p>
    <w:p w:rsidR="00F65D5F" w:rsidRPr="009440C2" w:rsidRDefault="00F65D5F" w:rsidP="004D082A">
      <w:pPr>
        <w:keepNext/>
        <w:spacing w:after="0" w:line="240" w:lineRule="auto"/>
        <w:ind w:left="567" w:hanging="567"/>
        <w:rPr>
          <w:rFonts w:ascii="Times New Roman" w:hAnsi="Times New Roman"/>
          <w:b/>
          <w:szCs w:val="22"/>
        </w:rPr>
      </w:pPr>
      <w:r w:rsidRPr="009440C2">
        <w:rPr>
          <w:rFonts w:ascii="Times New Roman" w:hAnsi="Times New Roman"/>
          <w:b/>
          <w:szCs w:val="22"/>
        </w:rPr>
        <w:t>2.</w:t>
      </w:r>
      <w:r w:rsidRPr="009440C2">
        <w:rPr>
          <w:rFonts w:ascii="Times New Roman" w:hAnsi="Times New Roman"/>
          <w:b/>
          <w:szCs w:val="22"/>
        </w:rPr>
        <w:tab/>
        <w:t>MINŐSÉGI ÉS MENNYISÉGI ÖSSZETÉTEL</w:t>
      </w:r>
    </w:p>
    <w:p w:rsidR="00F65D5F" w:rsidRPr="009440C2" w:rsidRDefault="00F65D5F" w:rsidP="00644F1D">
      <w:pPr>
        <w:keepNext/>
        <w:spacing w:after="0" w:line="240" w:lineRule="auto"/>
        <w:rPr>
          <w:rFonts w:ascii="Times New Roman" w:hAnsi="Times New Roman"/>
          <w:b/>
          <w:szCs w:val="22"/>
        </w:rPr>
      </w:pPr>
    </w:p>
    <w:p w:rsidR="005E0403" w:rsidRPr="009440C2" w:rsidRDefault="005E0403" w:rsidP="00644F1D">
      <w:pPr>
        <w:keepNext/>
        <w:spacing w:after="0" w:line="240" w:lineRule="auto"/>
        <w:rPr>
          <w:rFonts w:ascii="Times New Roman" w:hAnsi="Times New Roman"/>
          <w:szCs w:val="22"/>
          <w:u w:val="single"/>
        </w:rPr>
      </w:pPr>
      <w:r w:rsidRPr="009440C2">
        <w:rPr>
          <w:rFonts w:ascii="Times New Roman" w:hAnsi="Times New Roman"/>
          <w:szCs w:val="22"/>
          <w:u w:val="single"/>
        </w:rPr>
        <w:t xml:space="preserve">PROCYSBI </w:t>
      </w:r>
      <w:r w:rsidR="0016610C" w:rsidRPr="009440C2">
        <w:rPr>
          <w:rFonts w:ascii="Times New Roman" w:hAnsi="Times New Roman"/>
          <w:szCs w:val="22"/>
          <w:u w:val="single"/>
        </w:rPr>
        <w:t>25 </w:t>
      </w:r>
      <w:r w:rsidRPr="009440C2">
        <w:rPr>
          <w:rFonts w:ascii="Times New Roman" w:hAnsi="Times New Roman"/>
          <w:szCs w:val="22"/>
          <w:u w:val="single"/>
        </w:rPr>
        <w:t>mg kemény kapszula</w:t>
      </w:r>
    </w:p>
    <w:p w:rsidR="00F65D5F" w:rsidRPr="009440C2" w:rsidRDefault="0016610C" w:rsidP="00644F1D">
      <w:pPr>
        <w:spacing w:after="0" w:line="240" w:lineRule="auto"/>
        <w:rPr>
          <w:rFonts w:ascii="Times New Roman" w:hAnsi="Times New Roman"/>
          <w:szCs w:val="22"/>
        </w:rPr>
      </w:pPr>
      <w:r w:rsidRPr="009440C2">
        <w:rPr>
          <w:rFonts w:ascii="Times New Roman" w:hAnsi="Times New Roman"/>
          <w:szCs w:val="22"/>
        </w:rPr>
        <w:t>25 </w:t>
      </w:r>
      <w:r w:rsidR="00F65D5F" w:rsidRPr="009440C2">
        <w:rPr>
          <w:rFonts w:ascii="Times New Roman" w:hAnsi="Times New Roman"/>
          <w:szCs w:val="22"/>
        </w:rPr>
        <w:t>mg ciszteamin (merkaptamin-bitartarát formájában) kemény kapszulánként.</w:t>
      </w:r>
    </w:p>
    <w:p w:rsidR="005E0403" w:rsidRPr="009440C2" w:rsidRDefault="005E0403" w:rsidP="00644F1D">
      <w:pPr>
        <w:spacing w:after="0" w:line="240" w:lineRule="auto"/>
        <w:rPr>
          <w:rFonts w:ascii="Times New Roman" w:hAnsi="Times New Roman"/>
          <w:szCs w:val="22"/>
        </w:rPr>
      </w:pPr>
    </w:p>
    <w:p w:rsidR="005E0403" w:rsidRPr="009440C2" w:rsidRDefault="005E0403" w:rsidP="00644F1D">
      <w:pPr>
        <w:keepNext/>
        <w:spacing w:after="0" w:line="240" w:lineRule="auto"/>
        <w:rPr>
          <w:rFonts w:ascii="Times New Roman" w:hAnsi="Times New Roman"/>
          <w:szCs w:val="22"/>
          <w:u w:val="single"/>
        </w:rPr>
      </w:pPr>
      <w:r w:rsidRPr="009440C2">
        <w:rPr>
          <w:rFonts w:ascii="Times New Roman" w:hAnsi="Times New Roman"/>
          <w:szCs w:val="22"/>
          <w:u w:val="single"/>
        </w:rPr>
        <w:t xml:space="preserve">PROCYSBI </w:t>
      </w:r>
      <w:r w:rsidR="0016610C" w:rsidRPr="009440C2">
        <w:rPr>
          <w:rFonts w:ascii="Times New Roman" w:hAnsi="Times New Roman"/>
          <w:szCs w:val="22"/>
          <w:u w:val="single"/>
        </w:rPr>
        <w:t>75 </w:t>
      </w:r>
      <w:r w:rsidRPr="009440C2">
        <w:rPr>
          <w:rFonts w:ascii="Times New Roman" w:hAnsi="Times New Roman"/>
          <w:szCs w:val="22"/>
          <w:u w:val="single"/>
        </w:rPr>
        <w:t>mg kemény kapszula</w:t>
      </w:r>
    </w:p>
    <w:p w:rsidR="005E0403" w:rsidRPr="009440C2" w:rsidRDefault="0016610C" w:rsidP="00644F1D">
      <w:pPr>
        <w:spacing w:after="0" w:line="240" w:lineRule="auto"/>
        <w:rPr>
          <w:rFonts w:ascii="Times New Roman" w:hAnsi="Times New Roman"/>
          <w:szCs w:val="22"/>
        </w:rPr>
      </w:pPr>
      <w:r w:rsidRPr="009440C2">
        <w:rPr>
          <w:rFonts w:ascii="Times New Roman" w:hAnsi="Times New Roman"/>
          <w:szCs w:val="22"/>
        </w:rPr>
        <w:t>75 </w:t>
      </w:r>
      <w:r w:rsidR="005E0403" w:rsidRPr="009440C2">
        <w:rPr>
          <w:rFonts w:ascii="Times New Roman" w:hAnsi="Times New Roman"/>
          <w:szCs w:val="22"/>
        </w:rPr>
        <w:t>mg ciszteamin (merkaptamin-bitartarát formájában) kemény kapszulánként.</w:t>
      </w:r>
    </w:p>
    <w:p w:rsidR="00F65D5F" w:rsidRPr="009440C2" w:rsidRDefault="00F65D5F" w:rsidP="00644F1D">
      <w:pPr>
        <w:spacing w:after="0" w:line="240" w:lineRule="auto"/>
        <w:rPr>
          <w:rFonts w:ascii="Times New Roman" w:hAnsi="Times New Roman"/>
          <w:szCs w:val="22"/>
        </w:rPr>
      </w:pPr>
    </w:p>
    <w:p w:rsidR="00F65D5F" w:rsidRPr="009440C2" w:rsidRDefault="00F65D5F" w:rsidP="00644F1D">
      <w:pPr>
        <w:spacing w:after="0" w:line="240" w:lineRule="auto"/>
        <w:rPr>
          <w:rFonts w:ascii="Times New Roman" w:hAnsi="Times New Roman"/>
          <w:b/>
          <w:szCs w:val="22"/>
        </w:rPr>
      </w:pPr>
      <w:r w:rsidRPr="009440C2">
        <w:rPr>
          <w:rFonts w:ascii="Times New Roman" w:hAnsi="Times New Roman"/>
          <w:szCs w:val="22"/>
        </w:rPr>
        <w:t>A segédanyagok teljes listáját lásd a 6.1</w:t>
      </w:r>
      <w:r w:rsidR="00F82272" w:rsidRPr="009440C2">
        <w:rPr>
          <w:rFonts w:ascii="Times New Roman" w:hAnsi="Times New Roman"/>
          <w:szCs w:val="22"/>
        </w:rPr>
        <w:t> </w:t>
      </w:r>
      <w:r w:rsidRPr="009440C2">
        <w:rPr>
          <w:rFonts w:ascii="Times New Roman" w:hAnsi="Times New Roman"/>
          <w:szCs w:val="22"/>
        </w:rPr>
        <w:t>pontban.</w:t>
      </w:r>
    </w:p>
    <w:p w:rsidR="00F65D5F" w:rsidRPr="009440C2" w:rsidRDefault="00F65D5F" w:rsidP="00644F1D">
      <w:pPr>
        <w:spacing w:after="0" w:line="240" w:lineRule="auto"/>
        <w:rPr>
          <w:rFonts w:ascii="Times New Roman" w:hAnsi="Times New Roman"/>
          <w:szCs w:val="22"/>
        </w:rPr>
      </w:pPr>
    </w:p>
    <w:p w:rsidR="00F65D5F" w:rsidRPr="009440C2" w:rsidRDefault="00F65D5F" w:rsidP="00644F1D">
      <w:pPr>
        <w:spacing w:after="0" w:line="240" w:lineRule="auto"/>
        <w:rPr>
          <w:rFonts w:ascii="Times New Roman" w:hAnsi="Times New Roman"/>
          <w:szCs w:val="22"/>
        </w:rPr>
      </w:pPr>
    </w:p>
    <w:p w:rsidR="00F65D5F" w:rsidRPr="009440C2" w:rsidRDefault="00F65D5F" w:rsidP="004D082A">
      <w:pPr>
        <w:keepNext/>
        <w:spacing w:after="0" w:line="240" w:lineRule="auto"/>
        <w:ind w:left="567" w:hanging="567"/>
        <w:rPr>
          <w:rFonts w:ascii="Times New Roman" w:hAnsi="Times New Roman"/>
          <w:b/>
          <w:szCs w:val="22"/>
        </w:rPr>
      </w:pPr>
      <w:r w:rsidRPr="009440C2">
        <w:rPr>
          <w:rFonts w:ascii="Times New Roman" w:hAnsi="Times New Roman"/>
          <w:b/>
          <w:szCs w:val="22"/>
        </w:rPr>
        <w:t>3.</w:t>
      </w:r>
      <w:r w:rsidRPr="009440C2">
        <w:rPr>
          <w:rFonts w:ascii="Times New Roman" w:hAnsi="Times New Roman"/>
          <w:b/>
          <w:szCs w:val="22"/>
        </w:rPr>
        <w:tab/>
        <w:t>GYÓGYSZERFORMA</w:t>
      </w:r>
    </w:p>
    <w:p w:rsidR="00F65D5F" w:rsidRPr="009440C2" w:rsidRDefault="00F65D5F" w:rsidP="00644F1D">
      <w:pPr>
        <w:keepNext/>
        <w:spacing w:after="0" w:line="240" w:lineRule="auto"/>
        <w:rPr>
          <w:rFonts w:ascii="Times New Roman" w:hAnsi="Times New Roman"/>
          <w:szCs w:val="22"/>
        </w:rPr>
      </w:pPr>
    </w:p>
    <w:p w:rsidR="00F65D5F" w:rsidRPr="009440C2" w:rsidRDefault="00F65D5F" w:rsidP="00644F1D">
      <w:pPr>
        <w:spacing w:after="0" w:line="240" w:lineRule="auto"/>
        <w:rPr>
          <w:rFonts w:ascii="Times New Roman" w:hAnsi="Times New Roman"/>
          <w:szCs w:val="22"/>
        </w:rPr>
      </w:pPr>
      <w:r w:rsidRPr="009440C2">
        <w:rPr>
          <w:rFonts w:ascii="Times New Roman" w:hAnsi="Times New Roman"/>
          <w:szCs w:val="22"/>
        </w:rPr>
        <w:t>Gyomornedv-ellenálló kemény kapszula.</w:t>
      </w:r>
    </w:p>
    <w:p w:rsidR="006E3191" w:rsidRPr="009440C2" w:rsidRDefault="006E3191" w:rsidP="00644F1D">
      <w:pPr>
        <w:spacing w:after="0" w:line="240" w:lineRule="auto"/>
        <w:rPr>
          <w:rFonts w:ascii="Times New Roman" w:hAnsi="Times New Roman"/>
          <w:szCs w:val="22"/>
        </w:rPr>
      </w:pPr>
    </w:p>
    <w:p w:rsidR="006E3191" w:rsidRPr="009440C2" w:rsidRDefault="006E3191" w:rsidP="00644F1D">
      <w:pPr>
        <w:keepNext/>
        <w:spacing w:after="0" w:line="240" w:lineRule="auto"/>
        <w:rPr>
          <w:rFonts w:ascii="Times New Roman" w:hAnsi="Times New Roman"/>
          <w:szCs w:val="22"/>
          <w:u w:val="single"/>
        </w:rPr>
      </w:pPr>
      <w:r w:rsidRPr="009440C2">
        <w:rPr>
          <w:rFonts w:ascii="Times New Roman" w:hAnsi="Times New Roman"/>
          <w:szCs w:val="22"/>
          <w:u w:val="single"/>
        </w:rPr>
        <w:t xml:space="preserve">PROCYSBI </w:t>
      </w:r>
      <w:r w:rsidR="0016610C" w:rsidRPr="009440C2">
        <w:rPr>
          <w:rFonts w:ascii="Times New Roman" w:hAnsi="Times New Roman"/>
          <w:szCs w:val="22"/>
          <w:u w:val="single"/>
        </w:rPr>
        <w:t>25 </w:t>
      </w:r>
      <w:r w:rsidRPr="009440C2">
        <w:rPr>
          <w:rFonts w:ascii="Times New Roman" w:hAnsi="Times New Roman"/>
          <w:szCs w:val="22"/>
          <w:u w:val="single"/>
        </w:rPr>
        <w:t>mg kemény kapszula</w:t>
      </w:r>
    </w:p>
    <w:p w:rsidR="00F65D5F" w:rsidRPr="009440C2" w:rsidRDefault="00F65D5F" w:rsidP="00644F1D">
      <w:pPr>
        <w:spacing w:after="0" w:line="240" w:lineRule="auto"/>
        <w:ind w:left="0" w:firstLine="0"/>
        <w:rPr>
          <w:rFonts w:ascii="Times New Roman" w:hAnsi="Times New Roman"/>
          <w:szCs w:val="22"/>
        </w:rPr>
      </w:pPr>
      <w:r w:rsidRPr="009440C2">
        <w:rPr>
          <w:rFonts w:ascii="Times New Roman" w:hAnsi="Times New Roman"/>
          <w:szCs w:val="22"/>
        </w:rPr>
        <w:t>Világoskék, 3-as méretű kemény kapszula</w:t>
      </w:r>
      <w:r w:rsidR="009C5F74" w:rsidRPr="009440C2">
        <w:rPr>
          <w:rFonts w:ascii="Times New Roman" w:hAnsi="Times New Roman"/>
          <w:szCs w:val="22"/>
        </w:rPr>
        <w:t>,</w:t>
      </w:r>
      <w:r w:rsidRPr="009440C2">
        <w:rPr>
          <w:rFonts w:ascii="Times New Roman" w:hAnsi="Times New Roman"/>
          <w:szCs w:val="22"/>
        </w:rPr>
        <w:t xml:space="preserve"> fehér jelölőfestékkel nyomtatott „25 mg” felirattal és világoskék </w:t>
      </w:r>
      <w:r w:rsidR="009C5F74" w:rsidRPr="009440C2">
        <w:rPr>
          <w:rFonts w:ascii="Times New Roman" w:hAnsi="Times New Roman"/>
          <w:szCs w:val="22"/>
        </w:rPr>
        <w:t xml:space="preserve">felső rész, </w:t>
      </w:r>
      <w:r w:rsidRPr="009440C2">
        <w:rPr>
          <w:rFonts w:ascii="Times New Roman" w:hAnsi="Times New Roman"/>
          <w:szCs w:val="22"/>
        </w:rPr>
        <w:t xml:space="preserve">fehér jelölőfestékkel nyomtatott </w:t>
      </w:r>
      <w:r w:rsidR="00AE4A71" w:rsidRPr="009440C2">
        <w:rPr>
          <w:rFonts w:ascii="Times New Roman" w:hAnsi="Times New Roman"/>
          <w:szCs w:val="22"/>
        </w:rPr>
        <w:t>„</w:t>
      </w:r>
      <w:r w:rsidR="005F47D8" w:rsidRPr="009440C2">
        <w:rPr>
          <w:rFonts w:ascii="Times New Roman" w:hAnsi="Times New Roman"/>
          <w:szCs w:val="22"/>
        </w:rPr>
        <w:t>PRO</w:t>
      </w:r>
      <w:r w:rsidR="00AE4A71" w:rsidRPr="009440C2">
        <w:rPr>
          <w:rFonts w:ascii="Times New Roman" w:hAnsi="Times New Roman"/>
          <w:szCs w:val="22"/>
        </w:rPr>
        <w:t>”</w:t>
      </w:r>
      <w:r w:rsidRPr="009440C2">
        <w:rPr>
          <w:rFonts w:ascii="Times New Roman" w:hAnsi="Times New Roman"/>
          <w:szCs w:val="22"/>
        </w:rPr>
        <w:t xml:space="preserve"> emblémával.</w:t>
      </w:r>
    </w:p>
    <w:p w:rsidR="00F65D5F" w:rsidRPr="009440C2" w:rsidRDefault="00F65D5F" w:rsidP="00644F1D">
      <w:pPr>
        <w:spacing w:after="0" w:line="240" w:lineRule="auto"/>
        <w:rPr>
          <w:rFonts w:ascii="Times New Roman" w:hAnsi="Times New Roman"/>
          <w:szCs w:val="22"/>
        </w:rPr>
      </w:pPr>
    </w:p>
    <w:p w:rsidR="006E3191" w:rsidRPr="009440C2" w:rsidRDefault="006E3191" w:rsidP="00644F1D">
      <w:pPr>
        <w:keepNext/>
        <w:spacing w:after="0" w:line="240" w:lineRule="auto"/>
        <w:rPr>
          <w:rFonts w:ascii="Times New Roman" w:hAnsi="Times New Roman"/>
          <w:szCs w:val="22"/>
          <w:u w:val="single"/>
        </w:rPr>
      </w:pPr>
      <w:r w:rsidRPr="009440C2">
        <w:rPr>
          <w:rFonts w:ascii="Times New Roman" w:hAnsi="Times New Roman"/>
          <w:szCs w:val="22"/>
          <w:u w:val="single"/>
        </w:rPr>
        <w:t xml:space="preserve">PROCYSBI </w:t>
      </w:r>
      <w:r w:rsidR="0016610C" w:rsidRPr="009440C2">
        <w:rPr>
          <w:rFonts w:ascii="Times New Roman" w:hAnsi="Times New Roman"/>
          <w:szCs w:val="22"/>
          <w:u w:val="single"/>
        </w:rPr>
        <w:t>75 </w:t>
      </w:r>
      <w:r w:rsidRPr="009440C2">
        <w:rPr>
          <w:rFonts w:ascii="Times New Roman" w:hAnsi="Times New Roman"/>
          <w:szCs w:val="22"/>
          <w:u w:val="single"/>
        </w:rPr>
        <w:t>mg kemény kapszula</w:t>
      </w:r>
    </w:p>
    <w:p w:rsidR="006E3191" w:rsidRPr="009440C2" w:rsidRDefault="006E3191" w:rsidP="00644F1D">
      <w:pPr>
        <w:spacing w:after="0" w:line="240" w:lineRule="auto"/>
        <w:ind w:left="0" w:firstLine="0"/>
        <w:rPr>
          <w:rFonts w:ascii="Times New Roman" w:hAnsi="Times New Roman"/>
          <w:szCs w:val="22"/>
        </w:rPr>
      </w:pPr>
      <w:r w:rsidRPr="009440C2">
        <w:rPr>
          <w:rFonts w:ascii="Times New Roman" w:hAnsi="Times New Roman"/>
          <w:szCs w:val="22"/>
        </w:rPr>
        <w:t xml:space="preserve">Világoskék, 0-ás méretű kemény kapszula fehér jelölőfestékkel nyomtatott „75 mg” felirattal és sötétkék felső rész, fehér jelölőfestékkel nyomatott </w:t>
      </w:r>
      <w:r w:rsidR="00B50056" w:rsidRPr="009440C2">
        <w:rPr>
          <w:rFonts w:ascii="Times New Roman" w:hAnsi="Times New Roman"/>
          <w:szCs w:val="22"/>
        </w:rPr>
        <w:t>„</w:t>
      </w:r>
      <w:r w:rsidRPr="009440C2">
        <w:rPr>
          <w:rFonts w:ascii="Times New Roman" w:hAnsi="Times New Roman"/>
          <w:szCs w:val="22"/>
        </w:rPr>
        <w:t>PRO</w:t>
      </w:r>
      <w:r w:rsidR="00B50056" w:rsidRPr="009440C2">
        <w:rPr>
          <w:rFonts w:ascii="Times New Roman" w:hAnsi="Times New Roman"/>
          <w:szCs w:val="22"/>
        </w:rPr>
        <w:t>”</w:t>
      </w:r>
      <w:r w:rsidRPr="009440C2">
        <w:rPr>
          <w:rFonts w:ascii="Times New Roman" w:hAnsi="Times New Roman"/>
          <w:szCs w:val="22"/>
        </w:rPr>
        <w:t xml:space="preserve"> emblémával.</w:t>
      </w:r>
    </w:p>
    <w:p w:rsidR="006E3191" w:rsidRPr="009440C2" w:rsidRDefault="006E3191" w:rsidP="00644F1D">
      <w:pPr>
        <w:spacing w:after="0" w:line="240" w:lineRule="auto"/>
        <w:rPr>
          <w:rFonts w:ascii="Times New Roman" w:hAnsi="Times New Roman"/>
          <w:szCs w:val="22"/>
        </w:rPr>
      </w:pPr>
    </w:p>
    <w:p w:rsidR="00F65D5F" w:rsidRPr="009440C2" w:rsidRDefault="00F65D5F" w:rsidP="00644F1D">
      <w:pPr>
        <w:spacing w:after="0" w:line="240" w:lineRule="auto"/>
        <w:rPr>
          <w:rFonts w:ascii="Times New Roman" w:hAnsi="Times New Roman"/>
          <w:szCs w:val="22"/>
        </w:rPr>
      </w:pPr>
    </w:p>
    <w:p w:rsidR="00F65D5F" w:rsidRPr="009440C2" w:rsidRDefault="00F65D5F" w:rsidP="004D082A">
      <w:pPr>
        <w:keepNext/>
        <w:spacing w:after="0" w:line="240" w:lineRule="auto"/>
        <w:ind w:left="567" w:hanging="567"/>
        <w:rPr>
          <w:rFonts w:ascii="Times New Roman" w:hAnsi="Times New Roman"/>
          <w:b/>
          <w:szCs w:val="22"/>
        </w:rPr>
      </w:pPr>
      <w:r w:rsidRPr="009440C2">
        <w:rPr>
          <w:rFonts w:ascii="Times New Roman" w:hAnsi="Times New Roman"/>
          <w:b/>
          <w:szCs w:val="22"/>
        </w:rPr>
        <w:t>4.</w:t>
      </w:r>
      <w:r w:rsidRPr="009440C2">
        <w:rPr>
          <w:rFonts w:ascii="Times New Roman" w:hAnsi="Times New Roman"/>
          <w:b/>
          <w:szCs w:val="22"/>
        </w:rPr>
        <w:tab/>
        <w:t>KLINIKAI JELLEMZŐK</w:t>
      </w:r>
    </w:p>
    <w:p w:rsidR="00F65D5F" w:rsidRPr="009440C2" w:rsidRDefault="00F65D5F" w:rsidP="00644F1D">
      <w:pPr>
        <w:keepNext/>
        <w:spacing w:after="0" w:line="240" w:lineRule="auto"/>
        <w:rPr>
          <w:rFonts w:ascii="Times New Roman" w:hAnsi="Times New Roman"/>
          <w:b/>
          <w:szCs w:val="22"/>
        </w:rPr>
      </w:pPr>
    </w:p>
    <w:p w:rsidR="00F65D5F" w:rsidRPr="009440C2" w:rsidRDefault="00F65D5F" w:rsidP="00644F1D">
      <w:pPr>
        <w:keepNext/>
        <w:spacing w:after="0" w:line="240" w:lineRule="auto"/>
        <w:ind w:left="567" w:hanging="567"/>
        <w:rPr>
          <w:rFonts w:ascii="Times New Roman" w:hAnsi="Times New Roman"/>
          <w:b/>
          <w:szCs w:val="22"/>
        </w:rPr>
      </w:pPr>
      <w:r w:rsidRPr="009440C2">
        <w:rPr>
          <w:rFonts w:ascii="Times New Roman" w:hAnsi="Times New Roman"/>
          <w:b/>
          <w:szCs w:val="22"/>
        </w:rPr>
        <w:t>4.1</w:t>
      </w:r>
      <w:r w:rsidRPr="009440C2">
        <w:rPr>
          <w:rFonts w:ascii="Times New Roman" w:hAnsi="Times New Roman"/>
          <w:b/>
          <w:szCs w:val="22"/>
        </w:rPr>
        <w:tab/>
        <w:t>Terápiás javallatok</w:t>
      </w:r>
    </w:p>
    <w:p w:rsidR="00F65D5F" w:rsidRPr="009440C2" w:rsidRDefault="00F65D5F" w:rsidP="00644F1D">
      <w:pPr>
        <w:keepNext/>
        <w:spacing w:after="0" w:line="240" w:lineRule="auto"/>
        <w:rPr>
          <w:rFonts w:ascii="Times New Roman" w:hAnsi="Times New Roman"/>
          <w:b/>
          <w:szCs w:val="22"/>
        </w:rPr>
      </w:pPr>
    </w:p>
    <w:p w:rsidR="00F65D5F" w:rsidRPr="009440C2" w:rsidRDefault="00F65D5F" w:rsidP="00644F1D">
      <w:pPr>
        <w:spacing w:after="0" w:line="240" w:lineRule="auto"/>
        <w:ind w:left="0" w:firstLine="0"/>
        <w:rPr>
          <w:rFonts w:ascii="Times New Roman" w:hAnsi="Times New Roman"/>
          <w:szCs w:val="22"/>
        </w:rPr>
      </w:pPr>
      <w:r w:rsidRPr="009440C2">
        <w:rPr>
          <w:rFonts w:ascii="Times New Roman" w:hAnsi="Times New Roman"/>
          <w:szCs w:val="22"/>
        </w:rPr>
        <w:t>A PROCYSBI</w:t>
      </w:r>
      <w:r w:rsidRPr="009440C2">
        <w:rPr>
          <w:rFonts w:ascii="Times New Roman" w:hAnsi="Times New Roman"/>
          <w:szCs w:val="22"/>
          <w:vertAlign w:val="superscript"/>
        </w:rPr>
        <w:t xml:space="preserve"> </w:t>
      </w:r>
      <w:r w:rsidRPr="009440C2">
        <w:rPr>
          <w:rFonts w:ascii="Times New Roman" w:hAnsi="Times New Roman"/>
          <w:szCs w:val="22"/>
        </w:rPr>
        <w:t>az igazolt nephropathiás cystinosis kezelésére javall</w:t>
      </w:r>
      <w:r w:rsidR="009C5F74" w:rsidRPr="009440C2">
        <w:rPr>
          <w:rFonts w:ascii="Times New Roman" w:hAnsi="Times New Roman"/>
          <w:szCs w:val="22"/>
        </w:rPr>
        <w:t>ot</w:t>
      </w:r>
      <w:r w:rsidRPr="009440C2">
        <w:rPr>
          <w:rFonts w:ascii="Times New Roman" w:hAnsi="Times New Roman"/>
          <w:szCs w:val="22"/>
        </w:rPr>
        <w:t>t. A ciszteamin csökkenti a cisztin felhalmozódását a nephropathiás cystinosisban szenvedő betegek egyes sejtjeiben (például a fehérvérsejtekben, az izom- és a májsejtekben), és a kezelés korai megkezdése esetén késlelteti a veseelégtelenség kialakulását.</w:t>
      </w:r>
    </w:p>
    <w:p w:rsidR="00F65D5F" w:rsidRPr="009440C2" w:rsidRDefault="00F65D5F" w:rsidP="00644F1D">
      <w:pPr>
        <w:spacing w:after="0" w:line="240" w:lineRule="auto"/>
        <w:rPr>
          <w:rFonts w:ascii="Times New Roman" w:hAnsi="Times New Roman"/>
          <w:szCs w:val="22"/>
        </w:rPr>
      </w:pPr>
    </w:p>
    <w:p w:rsidR="00F65D5F" w:rsidRPr="009440C2" w:rsidRDefault="00F65D5F" w:rsidP="00644F1D">
      <w:pPr>
        <w:keepNext/>
        <w:spacing w:after="0" w:line="240" w:lineRule="auto"/>
        <w:ind w:left="567" w:hanging="567"/>
        <w:rPr>
          <w:rFonts w:ascii="Times New Roman" w:hAnsi="Times New Roman"/>
          <w:b/>
          <w:szCs w:val="22"/>
        </w:rPr>
      </w:pPr>
      <w:r w:rsidRPr="009440C2">
        <w:rPr>
          <w:rFonts w:ascii="Times New Roman" w:hAnsi="Times New Roman"/>
          <w:b/>
          <w:szCs w:val="22"/>
        </w:rPr>
        <w:t>4.2</w:t>
      </w:r>
      <w:r w:rsidRPr="009440C2">
        <w:rPr>
          <w:rFonts w:ascii="Times New Roman" w:hAnsi="Times New Roman"/>
          <w:b/>
          <w:szCs w:val="22"/>
        </w:rPr>
        <w:tab/>
      </w:r>
      <w:r w:rsidR="0020375E" w:rsidRPr="009440C2">
        <w:rPr>
          <w:rFonts w:ascii="Times New Roman" w:hAnsi="Times New Roman"/>
          <w:b/>
          <w:szCs w:val="22"/>
        </w:rPr>
        <w:t>Adagolás</w:t>
      </w:r>
      <w:r w:rsidRPr="009440C2">
        <w:rPr>
          <w:rFonts w:ascii="Times New Roman" w:hAnsi="Times New Roman"/>
          <w:b/>
          <w:szCs w:val="22"/>
        </w:rPr>
        <w:t xml:space="preserve"> és alkalmazás</w:t>
      </w:r>
    </w:p>
    <w:p w:rsidR="00F65D5F" w:rsidRPr="009440C2" w:rsidRDefault="00F65D5F" w:rsidP="00644F1D">
      <w:pPr>
        <w:keepNext/>
        <w:autoSpaceDE w:val="0"/>
        <w:autoSpaceDN w:val="0"/>
        <w:adjustRightInd w:val="0"/>
        <w:spacing w:after="0" w:line="240" w:lineRule="auto"/>
        <w:rPr>
          <w:rFonts w:ascii="Times New Roman" w:hAnsi="Times New Roman"/>
          <w:szCs w:val="22"/>
        </w:rPr>
      </w:pPr>
    </w:p>
    <w:p w:rsidR="00F65D5F" w:rsidRPr="009440C2" w:rsidRDefault="00F65D5F" w:rsidP="00644F1D">
      <w:pPr>
        <w:spacing w:after="0" w:line="240" w:lineRule="auto"/>
        <w:rPr>
          <w:rFonts w:ascii="Times New Roman" w:hAnsi="Times New Roman"/>
          <w:szCs w:val="22"/>
        </w:rPr>
      </w:pPr>
      <w:r w:rsidRPr="009440C2">
        <w:rPr>
          <w:rFonts w:ascii="Times New Roman" w:hAnsi="Times New Roman"/>
          <w:szCs w:val="22"/>
        </w:rPr>
        <w:t>A PROCYSBI-kezelést a cystinosis kezelésében jártas orvos felügyelete mellett kell megkezdeni.</w:t>
      </w:r>
    </w:p>
    <w:p w:rsidR="00050FE2" w:rsidRPr="009440C2" w:rsidRDefault="00050FE2" w:rsidP="00644F1D">
      <w:pPr>
        <w:spacing w:after="0" w:line="240" w:lineRule="auto"/>
        <w:ind w:left="0" w:firstLine="0"/>
        <w:rPr>
          <w:rFonts w:ascii="Times New Roman" w:hAnsi="Times New Roman"/>
          <w:szCs w:val="22"/>
        </w:rPr>
      </w:pPr>
      <w:r w:rsidRPr="009440C2">
        <w:rPr>
          <w:rFonts w:ascii="Times New Roman" w:hAnsi="Times New Roman"/>
          <w:szCs w:val="22"/>
        </w:rPr>
        <w:t>A maximális kedvező hatás eléréséhez a ciszteamin</w:t>
      </w:r>
      <w:r w:rsidRPr="009440C2">
        <w:rPr>
          <w:rFonts w:ascii="Times New Roman" w:hAnsi="Times New Roman"/>
          <w:szCs w:val="22"/>
          <w:vertAlign w:val="superscript"/>
        </w:rPr>
        <w:t xml:space="preserve"> </w:t>
      </w:r>
      <w:r w:rsidRPr="009440C2">
        <w:rPr>
          <w:rFonts w:ascii="Times New Roman" w:hAnsi="Times New Roman"/>
          <w:szCs w:val="22"/>
        </w:rPr>
        <w:t>terápiát a diagnózis megerősítése (azaz a FVS cisztinszint emelkedése) után azonnal meg kell kezdeni.</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644F1D">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Adagolás</w:t>
      </w:r>
    </w:p>
    <w:p w:rsidR="00F65D5F" w:rsidRPr="009440C2" w:rsidRDefault="00F65D5F" w:rsidP="00644F1D">
      <w:pPr>
        <w:keepNext/>
        <w:autoSpaceDE w:val="0"/>
        <w:autoSpaceDN w:val="0"/>
        <w:adjustRightInd w:val="0"/>
        <w:spacing w:after="0" w:line="240" w:lineRule="auto"/>
        <w:rPr>
          <w:rFonts w:ascii="Times New Roman" w:hAnsi="Times New Roman"/>
          <w:szCs w:val="22"/>
          <w:u w:val="single"/>
        </w:rPr>
      </w:pPr>
    </w:p>
    <w:p w:rsidR="00F65D5F" w:rsidRPr="009440C2" w:rsidRDefault="00D7442F" w:rsidP="00644F1D">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 fehérvérsejtek (FVS) cisztinkoncentrációja például számos különböző eljárással mérhető, így például specifikus FVS alcsoportokban (pl. granulocyta vizsgálatok) vagy a kevert leukocyta </w:t>
      </w:r>
      <w:r w:rsidR="00F17A79" w:rsidRPr="009440C2">
        <w:rPr>
          <w:rFonts w:ascii="Times New Roman" w:hAnsi="Times New Roman"/>
          <w:szCs w:val="22"/>
        </w:rPr>
        <w:t>vizsgálattal, melyek mindegyikének különböző a célértéke. Az egészségügyi szakembereknek a</w:t>
      </w:r>
      <w:r w:rsidR="001A2C53" w:rsidRPr="009440C2">
        <w:rPr>
          <w:rFonts w:ascii="Times New Roman" w:hAnsi="Times New Roman"/>
          <w:szCs w:val="22"/>
        </w:rPr>
        <w:t>z egyedi vizsgálólaboratóriumok által megadott</w:t>
      </w:r>
      <w:r w:rsidR="00F17A79" w:rsidRPr="009440C2">
        <w:rPr>
          <w:rFonts w:ascii="Times New Roman" w:hAnsi="Times New Roman"/>
          <w:szCs w:val="22"/>
        </w:rPr>
        <w:t xml:space="preserve"> vizsgálatspecifikus </w:t>
      </w:r>
      <w:r w:rsidR="001A2C53" w:rsidRPr="009440C2">
        <w:rPr>
          <w:rFonts w:ascii="Times New Roman" w:hAnsi="Times New Roman"/>
          <w:szCs w:val="22"/>
        </w:rPr>
        <w:t xml:space="preserve">terápiás </w:t>
      </w:r>
      <w:r w:rsidR="004E6777" w:rsidRPr="009440C2">
        <w:rPr>
          <w:rFonts w:ascii="Times New Roman" w:hAnsi="Times New Roman"/>
          <w:szCs w:val="22"/>
        </w:rPr>
        <w:t>céloka</w:t>
      </w:r>
      <w:r w:rsidR="001A2C53" w:rsidRPr="009440C2">
        <w:rPr>
          <w:rFonts w:ascii="Times New Roman" w:hAnsi="Times New Roman"/>
          <w:szCs w:val="22"/>
        </w:rPr>
        <w:t>t kell figyelembe venniük</w:t>
      </w:r>
      <w:r w:rsidR="00154E9B" w:rsidRPr="009440C2">
        <w:rPr>
          <w:rFonts w:ascii="Times New Roman" w:hAnsi="Times New Roman"/>
          <w:szCs w:val="22"/>
        </w:rPr>
        <w:t>, amikor</w:t>
      </w:r>
      <w:r w:rsidR="001A2C53" w:rsidRPr="009440C2">
        <w:rPr>
          <w:rFonts w:ascii="Times New Roman" w:hAnsi="Times New Roman"/>
          <w:szCs w:val="22"/>
        </w:rPr>
        <w:t xml:space="preserve"> a </w:t>
      </w:r>
      <w:r w:rsidR="00154E9B" w:rsidRPr="009440C2">
        <w:rPr>
          <w:rFonts w:ascii="Times New Roman" w:hAnsi="Times New Roman"/>
          <w:szCs w:val="22"/>
        </w:rPr>
        <w:t>diagnózisra</w:t>
      </w:r>
      <w:r w:rsidR="001A2C53" w:rsidRPr="009440C2">
        <w:rPr>
          <w:rFonts w:ascii="Times New Roman" w:hAnsi="Times New Roman"/>
          <w:szCs w:val="22"/>
        </w:rPr>
        <w:t xml:space="preserve"> és a </w:t>
      </w:r>
      <w:r w:rsidR="00154E9B" w:rsidRPr="009440C2">
        <w:rPr>
          <w:rFonts w:ascii="Times New Roman" w:hAnsi="Times New Roman"/>
          <w:szCs w:val="22"/>
        </w:rPr>
        <w:t>PROCYSBI</w:t>
      </w:r>
      <w:r w:rsidR="00154E9B" w:rsidRPr="009440C2">
        <w:rPr>
          <w:rFonts w:ascii="Times New Roman" w:hAnsi="Times New Roman"/>
          <w:szCs w:val="22"/>
        </w:rPr>
        <w:noBreakHyphen/>
        <w:t xml:space="preserve">nek a cystinosisban szenvedő betegeknél történő adagolására vonatkozóan </w:t>
      </w:r>
      <w:r w:rsidR="001A2C53" w:rsidRPr="009440C2">
        <w:rPr>
          <w:rFonts w:ascii="Times New Roman" w:hAnsi="Times New Roman"/>
          <w:szCs w:val="22"/>
        </w:rPr>
        <w:t>döntés</w:t>
      </w:r>
      <w:r w:rsidR="00154E9B" w:rsidRPr="009440C2">
        <w:rPr>
          <w:rFonts w:ascii="Times New Roman" w:hAnsi="Times New Roman"/>
          <w:szCs w:val="22"/>
        </w:rPr>
        <w:t>t hoznak.</w:t>
      </w:r>
      <w:r w:rsidR="001A2C53" w:rsidRPr="009440C2">
        <w:rPr>
          <w:rFonts w:ascii="Times New Roman" w:hAnsi="Times New Roman"/>
          <w:szCs w:val="22"/>
        </w:rPr>
        <w:t xml:space="preserve"> </w:t>
      </w:r>
      <w:r w:rsidR="004E6777" w:rsidRPr="009440C2">
        <w:rPr>
          <w:rFonts w:ascii="Times New Roman" w:hAnsi="Times New Roman"/>
          <w:szCs w:val="22"/>
        </w:rPr>
        <w:t>Például a</w:t>
      </w:r>
      <w:r w:rsidR="00F65D5F" w:rsidRPr="009440C2">
        <w:rPr>
          <w:rFonts w:ascii="Times New Roman" w:hAnsi="Times New Roman"/>
          <w:szCs w:val="22"/>
        </w:rPr>
        <w:t xml:space="preserve"> terápiás cél az </w:t>
      </w:r>
      <w:r w:rsidR="00776D30" w:rsidRPr="009440C2">
        <w:rPr>
          <w:rFonts w:ascii="Times New Roman" w:hAnsi="Times New Roman"/>
          <w:szCs w:val="22"/>
        </w:rPr>
        <w:t>1 </w:t>
      </w:r>
      <w:r w:rsidR="00F65D5F" w:rsidRPr="009440C2">
        <w:rPr>
          <w:rFonts w:ascii="Times New Roman" w:hAnsi="Times New Roman"/>
          <w:szCs w:val="22"/>
        </w:rPr>
        <w:t>nmol hemicisztin/mg fehérje alatti FVS cisztinszint fenntartása</w:t>
      </w:r>
      <w:r w:rsidR="004E6777" w:rsidRPr="009440C2">
        <w:rPr>
          <w:rFonts w:ascii="Times New Roman" w:hAnsi="Times New Roman"/>
          <w:szCs w:val="22"/>
        </w:rPr>
        <w:t xml:space="preserve"> (kevert leukocyta vizsgálattal mérve)</w:t>
      </w:r>
      <w:r w:rsidR="00F65D5F" w:rsidRPr="009440C2">
        <w:rPr>
          <w:rFonts w:ascii="Times New Roman" w:hAnsi="Times New Roman"/>
          <w:szCs w:val="22"/>
        </w:rPr>
        <w:t xml:space="preserve">, </w:t>
      </w:r>
      <w:r w:rsidR="00FB030E" w:rsidRPr="009440C2">
        <w:rPr>
          <w:rFonts w:ascii="Times New Roman" w:hAnsi="Times New Roman"/>
          <w:szCs w:val="22"/>
        </w:rPr>
        <w:t>30 </w:t>
      </w:r>
      <w:r w:rsidR="00F65D5F" w:rsidRPr="009440C2">
        <w:rPr>
          <w:rFonts w:ascii="Times New Roman" w:hAnsi="Times New Roman"/>
          <w:szCs w:val="22"/>
        </w:rPr>
        <w:t xml:space="preserve">perccel az adagolás után. A stabil PROCYSBI dózist betartó betegeknél, akik nem férnek hozzá könnyen a fehérvérsejtek cisztinszintjének méréséhez szükséges szolgáltatásokhoz, a terápiás </w:t>
      </w:r>
      <w:r w:rsidR="00FB030E" w:rsidRPr="009440C2">
        <w:rPr>
          <w:rFonts w:ascii="Times New Roman" w:hAnsi="Times New Roman"/>
          <w:szCs w:val="22"/>
        </w:rPr>
        <w:t>c</w:t>
      </w:r>
      <w:r w:rsidR="00F65D5F" w:rsidRPr="009440C2">
        <w:rPr>
          <w:rFonts w:ascii="Times New Roman" w:hAnsi="Times New Roman"/>
          <w:szCs w:val="22"/>
        </w:rPr>
        <w:t xml:space="preserve">él a </w:t>
      </w:r>
      <w:r w:rsidR="00FB030E" w:rsidRPr="009440C2">
        <w:rPr>
          <w:rFonts w:ascii="Times New Roman" w:hAnsi="Times New Roman"/>
        </w:rPr>
        <w:t>&gt;</w:t>
      </w:r>
      <w:r w:rsidR="00A554B6" w:rsidRPr="009440C2">
        <w:rPr>
          <w:rFonts w:ascii="Times New Roman" w:hAnsi="Times New Roman"/>
        </w:rPr>
        <w:t> </w:t>
      </w:r>
      <w:r w:rsidR="00F65D5F" w:rsidRPr="009440C2">
        <w:rPr>
          <w:rFonts w:ascii="Times New Roman" w:hAnsi="Times New Roman"/>
          <w:szCs w:val="22"/>
        </w:rPr>
        <w:t xml:space="preserve">0,1 mg/l plazma ciszteamin-koncentráció fenntartása </w:t>
      </w:r>
      <w:r w:rsidR="00FB030E" w:rsidRPr="009440C2">
        <w:rPr>
          <w:rFonts w:ascii="Times New Roman" w:hAnsi="Times New Roman"/>
          <w:szCs w:val="22"/>
        </w:rPr>
        <w:t>30 </w:t>
      </w:r>
      <w:r w:rsidR="00F65D5F" w:rsidRPr="009440C2">
        <w:rPr>
          <w:rFonts w:ascii="Times New Roman" w:hAnsi="Times New Roman"/>
          <w:szCs w:val="22"/>
        </w:rPr>
        <w:t>perccel az adagolás után.</w:t>
      </w:r>
    </w:p>
    <w:p w:rsidR="00BC494E" w:rsidRPr="009440C2" w:rsidRDefault="00BC494E" w:rsidP="00644F1D">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lastRenderedPageBreak/>
        <w:t xml:space="preserve">A mérés időzítése: </w:t>
      </w:r>
      <w:r w:rsidR="009A52AA" w:rsidRPr="009440C2">
        <w:rPr>
          <w:rFonts w:ascii="Times New Roman" w:hAnsi="Times New Roman"/>
          <w:szCs w:val="22"/>
        </w:rPr>
        <w:t>A PROCYSBI</w:t>
      </w:r>
      <w:r w:rsidR="009A52AA" w:rsidRPr="009440C2">
        <w:rPr>
          <w:rFonts w:ascii="Times New Roman" w:hAnsi="Times New Roman"/>
          <w:szCs w:val="22"/>
        </w:rPr>
        <w:noBreakHyphen/>
        <w:t xml:space="preserve">t 12 óránként kell alkalmazni. </w:t>
      </w:r>
      <w:r w:rsidRPr="009440C2">
        <w:rPr>
          <w:rFonts w:ascii="Times New Roman" w:hAnsi="Times New Roman"/>
          <w:szCs w:val="22"/>
        </w:rPr>
        <w:t>Az FVS cisztinszint és/vagy a plazma ciszteaminszint meghatározását az előző esti adag bevétele után 12,5</w:t>
      </w:r>
      <w:r w:rsidR="00110302" w:rsidRPr="009440C2">
        <w:rPr>
          <w:rFonts w:ascii="Times New Roman" w:hAnsi="Times New Roman"/>
          <w:szCs w:val="22"/>
        </w:rPr>
        <w:t> </w:t>
      </w:r>
      <w:r w:rsidRPr="009440C2">
        <w:rPr>
          <w:rFonts w:ascii="Times New Roman" w:hAnsi="Times New Roman"/>
          <w:szCs w:val="22"/>
        </w:rPr>
        <w:t>órával, azaz a következő reggeli adag bevétele után 30</w:t>
      </w:r>
      <w:r w:rsidR="00110302" w:rsidRPr="009440C2">
        <w:rPr>
          <w:rFonts w:ascii="Times New Roman" w:hAnsi="Times New Roman"/>
          <w:szCs w:val="22"/>
        </w:rPr>
        <w:t> </w:t>
      </w:r>
      <w:r w:rsidRPr="009440C2">
        <w:rPr>
          <w:rFonts w:ascii="Times New Roman" w:hAnsi="Times New Roman"/>
          <w:szCs w:val="22"/>
        </w:rPr>
        <w:t>perccel kell megmérni.</w:t>
      </w:r>
    </w:p>
    <w:p w:rsidR="00F65D5F" w:rsidRPr="009440C2" w:rsidRDefault="00F65D5F" w:rsidP="00644F1D">
      <w:pPr>
        <w:autoSpaceDE w:val="0"/>
        <w:autoSpaceDN w:val="0"/>
        <w:adjustRightInd w:val="0"/>
        <w:spacing w:after="0" w:line="240" w:lineRule="auto"/>
        <w:rPr>
          <w:rFonts w:ascii="Times New Roman" w:hAnsi="Times New Roman"/>
          <w:i/>
          <w:szCs w:val="22"/>
          <w:u w:val="single"/>
        </w:rPr>
      </w:pPr>
    </w:p>
    <w:p w:rsidR="00F65D5F" w:rsidRPr="009440C2" w:rsidRDefault="00F65D5F" w:rsidP="004D082A">
      <w:pPr>
        <w:keepNext/>
        <w:autoSpaceDE w:val="0"/>
        <w:autoSpaceDN w:val="0"/>
        <w:adjustRightInd w:val="0"/>
        <w:spacing w:after="0" w:line="240" w:lineRule="auto"/>
        <w:ind w:left="567" w:hanging="567"/>
        <w:rPr>
          <w:rFonts w:ascii="Times New Roman" w:hAnsi="Times New Roman"/>
          <w:szCs w:val="22"/>
        </w:rPr>
      </w:pPr>
      <w:r w:rsidRPr="009440C2">
        <w:rPr>
          <w:rFonts w:ascii="Times New Roman" w:hAnsi="Times New Roman"/>
          <w:i/>
          <w:szCs w:val="22"/>
          <w:u w:val="single"/>
        </w:rPr>
        <w:t>A betegek átállítása azonnali hatóanyag</w:t>
      </w:r>
      <w:r w:rsidR="00241044" w:rsidRPr="009440C2">
        <w:rPr>
          <w:rFonts w:ascii="Times New Roman" w:hAnsi="Times New Roman"/>
          <w:i/>
          <w:szCs w:val="22"/>
          <w:u w:val="single"/>
        </w:rPr>
        <w:t>leadású</w:t>
      </w:r>
      <w:r w:rsidRPr="009440C2">
        <w:rPr>
          <w:rFonts w:ascii="Times New Roman" w:hAnsi="Times New Roman"/>
          <w:i/>
          <w:szCs w:val="22"/>
          <w:u w:val="single"/>
        </w:rPr>
        <w:t xml:space="preserve"> ciszteamin-bitartarát kemény kapszuláról</w:t>
      </w:r>
    </w:p>
    <w:p w:rsidR="0025655B" w:rsidRPr="009440C2" w:rsidRDefault="00F65D5F" w:rsidP="00644F1D">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Az azonnali </w:t>
      </w:r>
      <w:r w:rsidR="00B377BE" w:rsidRPr="009440C2">
        <w:rPr>
          <w:rFonts w:ascii="Times New Roman" w:hAnsi="Times New Roman"/>
          <w:szCs w:val="22"/>
        </w:rPr>
        <w:t>hatóanyag-leadás</w:t>
      </w:r>
      <w:r w:rsidRPr="009440C2">
        <w:rPr>
          <w:rFonts w:ascii="Times New Roman" w:hAnsi="Times New Roman"/>
          <w:szCs w:val="22"/>
        </w:rPr>
        <w:t>ú ciszteamin-bitartarát</w:t>
      </w:r>
      <w:r w:rsidR="004F25C0" w:rsidRPr="009440C2">
        <w:rPr>
          <w:rFonts w:ascii="Times New Roman" w:hAnsi="Times New Roman"/>
          <w:szCs w:val="22"/>
        </w:rPr>
        <w:t>ot</w:t>
      </w:r>
      <w:r w:rsidRPr="009440C2">
        <w:rPr>
          <w:rFonts w:ascii="Times New Roman" w:hAnsi="Times New Roman"/>
          <w:szCs w:val="22"/>
        </w:rPr>
        <w:t xml:space="preserve"> szedő cystinosisos betegek átállíthatók az előző napi azonnali </w:t>
      </w:r>
      <w:r w:rsidR="00B377BE" w:rsidRPr="009440C2">
        <w:rPr>
          <w:rFonts w:ascii="Times New Roman" w:hAnsi="Times New Roman"/>
          <w:szCs w:val="22"/>
        </w:rPr>
        <w:t>hatóanyag-leadás</w:t>
      </w:r>
      <w:r w:rsidRPr="009440C2">
        <w:rPr>
          <w:rFonts w:ascii="Times New Roman" w:hAnsi="Times New Roman"/>
          <w:szCs w:val="22"/>
        </w:rPr>
        <w:t>ú ciszteamin-bitartarát teljes napi adagjával egyenlő teljes napi adag PROCYSBI</w:t>
      </w:r>
      <w:r w:rsidR="004F25C0" w:rsidRPr="009440C2">
        <w:rPr>
          <w:rFonts w:ascii="Times New Roman" w:hAnsi="Times New Roman"/>
          <w:szCs w:val="22"/>
        </w:rPr>
        <w:noBreakHyphen/>
        <w:t>ra</w:t>
      </w:r>
      <w:r w:rsidRPr="009440C2">
        <w:rPr>
          <w:rFonts w:ascii="Times New Roman" w:hAnsi="Times New Roman"/>
          <w:szCs w:val="22"/>
        </w:rPr>
        <w:t xml:space="preserve">. </w:t>
      </w:r>
      <w:r w:rsidR="00264DC3" w:rsidRPr="009440C2">
        <w:rPr>
          <w:rFonts w:ascii="Times New Roman" w:hAnsi="Times New Roman"/>
          <w:szCs w:val="22"/>
        </w:rPr>
        <w:t>A teljes napi adagot kettővel el kell osztani, és 12 óránként alkalmazni. A ciszteamin maximális javasolt adagja 1,95 g/m</w:t>
      </w:r>
      <w:r w:rsidR="00264DC3" w:rsidRPr="009440C2">
        <w:rPr>
          <w:rFonts w:ascii="Times New Roman" w:hAnsi="Times New Roman"/>
          <w:szCs w:val="22"/>
          <w:vertAlign w:val="superscript"/>
        </w:rPr>
        <w:t>2</w:t>
      </w:r>
      <w:r w:rsidR="00264DC3" w:rsidRPr="009440C2">
        <w:rPr>
          <w:rFonts w:ascii="Times New Roman" w:hAnsi="Times New Roman"/>
          <w:szCs w:val="22"/>
        </w:rPr>
        <w:t>/nap. 1,95 g/m</w:t>
      </w:r>
      <w:r w:rsidR="00264DC3" w:rsidRPr="009440C2">
        <w:rPr>
          <w:rFonts w:ascii="Times New Roman" w:hAnsi="Times New Roman"/>
          <w:szCs w:val="22"/>
          <w:vertAlign w:val="superscript"/>
        </w:rPr>
        <w:t>2</w:t>
      </w:r>
      <w:r w:rsidR="00264DC3" w:rsidRPr="009440C2">
        <w:rPr>
          <w:rFonts w:ascii="Times New Roman" w:hAnsi="Times New Roman"/>
          <w:szCs w:val="22"/>
        </w:rPr>
        <w:t>/nap</w:t>
      </w:r>
      <w:r w:rsidR="00264DC3" w:rsidRPr="009440C2">
        <w:rPr>
          <w:rFonts w:ascii="Times New Roman" w:hAnsi="Times New Roman"/>
          <w:szCs w:val="22"/>
        </w:rPr>
        <w:noBreakHyphen/>
        <w:t>nál nagyobb adagok alkalmazása nem javasolt (lásd 4.4 pont).</w:t>
      </w:r>
    </w:p>
    <w:p w:rsidR="00F65D5F" w:rsidRPr="009440C2" w:rsidRDefault="00F65D5F" w:rsidP="00644F1D">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Az azonnali </w:t>
      </w:r>
      <w:r w:rsidR="00B377BE" w:rsidRPr="009440C2">
        <w:rPr>
          <w:rFonts w:ascii="Times New Roman" w:hAnsi="Times New Roman"/>
          <w:szCs w:val="22"/>
        </w:rPr>
        <w:t>hatóanyag-leadás</w:t>
      </w:r>
      <w:r w:rsidRPr="009440C2">
        <w:rPr>
          <w:rFonts w:ascii="Times New Roman" w:hAnsi="Times New Roman"/>
          <w:szCs w:val="22"/>
        </w:rPr>
        <w:t>ú ciszteamin-bitartarátról PROCYSBI</w:t>
      </w:r>
      <w:r w:rsidR="004F25C0" w:rsidRPr="009440C2">
        <w:rPr>
          <w:rFonts w:ascii="Times New Roman" w:hAnsi="Times New Roman"/>
          <w:szCs w:val="22"/>
        </w:rPr>
        <w:noBreakHyphen/>
        <w:t>ra</w:t>
      </w:r>
      <w:r w:rsidRPr="009440C2">
        <w:rPr>
          <w:rFonts w:ascii="Times New Roman" w:hAnsi="Times New Roman"/>
          <w:szCs w:val="22"/>
        </w:rPr>
        <w:t xml:space="preserve"> átállított betegek FVS cisztinszintjét </w:t>
      </w:r>
      <w:r w:rsidR="004F25C0" w:rsidRPr="009440C2">
        <w:rPr>
          <w:rFonts w:ascii="Times New Roman" w:hAnsi="Times New Roman"/>
          <w:szCs w:val="22"/>
        </w:rPr>
        <w:t xml:space="preserve">a fentiek szerinti optimális adag értékelése érdekében </w:t>
      </w:r>
      <w:r w:rsidR="00994CA4" w:rsidRPr="009440C2">
        <w:rPr>
          <w:rFonts w:ascii="Times New Roman" w:hAnsi="Times New Roman"/>
          <w:szCs w:val="22"/>
        </w:rPr>
        <w:t>2 </w:t>
      </w:r>
      <w:r w:rsidRPr="009440C2">
        <w:rPr>
          <w:rFonts w:ascii="Times New Roman" w:hAnsi="Times New Roman"/>
          <w:szCs w:val="22"/>
        </w:rPr>
        <w:t xml:space="preserve">hét után, majd azt követően </w:t>
      </w:r>
      <w:r w:rsidR="00994CA4" w:rsidRPr="009440C2">
        <w:rPr>
          <w:rFonts w:ascii="Times New Roman" w:hAnsi="Times New Roman"/>
          <w:szCs w:val="22"/>
        </w:rPr>
        <w:t>3 </w:t>
      </w:r>
      <w:r w:rsidRPr="009440C2">
        <w:rPr>
          <w:rFonts w:ascii="Times New Roman" w:hAnsi="Times New Roman"/>
          <w:szCs w:val="22"/>
        </w:rPr>
        <w:t>havonta meg kell mérni.</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4D082A">
      <w:pPr>
        <w:keepNext/>
        <w:autoSpaceDE w:val="0"/>
        <w:autoSpaceDN w:val="0"/>
        <w:adjustRightInd w:val="0"/>
        <w:spacing w:after="0" w:line="240" w:lineRule="auto"/>
        <w:ind w:left="567" w:hanging="567"/>
        <w:rPr>
          <w:rFonts w:ascii="Times New Roman" w:hAnsi="Times New Roman"/>
          <w:i/>
          <w:szCs w:val="22"/>
          <w:u w:val="single"/>
        </w:rPr>
      </w:pPr>
      <w:r w:rsidRPr="009440C2">
        <w:rPr>
          <w:rFonts w:ascii="Times New Roman" w:hAnsi="Times New Roman"/>
          <w:i/>
          <w:szCs w:val="22"/>
          <w:u w:val="single"/>
        </w:rPr>
        <w:t>Újonnan diagnosztizált felnőtt betegek</w:t>
      </w:r>
    </w:p>
    <w:p w:rsidR="00F65D5F" w:rsidRPr="009440C2" w:rsidRDefault="00F65D5F" w:rsidP="00644F1D">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Az újonnan diagnosztizált felnőtt betegeknél a PROCYSBI megcélzott fenntartó adagjának 1/6</w:t>
      </w:r>
      <w:r w:rsidR="003777D3" w:rsidRPr="009440C2">
        <w:rPr>
          <w:rFonts w:ascii="Times New Roman" w:hAnsi="Times New Roman"/>
          <w:szCs w:val="22"/>
        </w:rPr>
        <w:noBreakHyphen/>
      </w:r>
      <w:r w:rsidRPr="009440C2">
        <w:rPr>
          <w:rFonts w:ascii="Times New Roman" w:hAnsi="Times New Roman"/>
          <w:szCs w:val="22"/>
        </w:rPr>
        <w:t>1/4</w:t>
      </w:r>
      <w:r w:rsidR="003777D3" w:rsidRPr="009440C2">
        <w:rPr>
          <w:rFonts w:ascii="Times New Roman" w:hAnsi="Times New Roman"/>
          <w:szCs w:val="22"/>
        </w:rPr>
        <w:noBreakHyphen/>
      </w:r>
      <w:r w:rsidRPr="009440C2">
        <w:rPr>
          <w:rFonts w:ascii="Times New Roman" w:hAnsi="Times New Roman"/>
          <w:szCs w:val="22"/>
        </w:rPr>
        <w:t xml:space="preserve">ével kell kezdeni a kezelést. </w:t>
      </w:r>
      <w:r w:rsidRPr="009440C2">
        <w:rPr>
          <w:rFonts w:ascii="Times New Roman" w:hAnsi="Times New Roman"/>
        </w:rPr>
        <w:t>A</w:t>
      </w:r>
      <w:r w:rsidRPr="009440C2">
        <w:rPr>
          <w:rFonts w:ascii="Times New Roman" w:hAnsi="Times New Roman"/>
          <w:szCs w:val="22"/>
        </w:rPr>
        <w:t xml:space="preserve"> megcélzott fenntartó adag 1,3 g/m</w:t>
      </w:r>
      <w:r w:rsidRPr="009440C2">
        <w:rPr>
          <w:rFonts w:ascii="Times New Roman" w:hAnsi="Times New Roman"/>
          <w:szCs w:val="22"/>
          <w:vertAlign w:val="superscript"/>
        </w:rPr>
        <w:t>2</w:t>
      </w:r>
      <w:r w:rsidRPr="009440C2">
        <w:rPr>
          <w:rFonts w:ascii="Times New Roman" w:hAnsi="Times New Roman"/>
          <w:szCs w:val="22"/>
        </w:rPr>
        <w:t xml:space="preserve">/nap, két adagra osztva, </w:t>
      </w:r>
      <w:r w:rsidR="003777D3" w:rsidRPr="009440C2">
        <w:rPr>
          <w:rFonts w:ascii="Times New Roman" w:hAnsi="Times New Roman"/>
          <w:szCs w:val="22"/>
        </w:rPr>
        <w:t>12 </w:t>
      </w:r>
      <w:r w:rsidRPr="009440C2">
        <w:rPr>
          <w:rFonts w:ascii="Times New Roman" w:hAnsi="Times New Roman"/>
          <w:szCs w:val="22"/>
        </w:rPr>
        <w:t xml:space="preserve">óránként alkalmazva. </w:t>
      </w:r>
      <w:r w:rsidR="00CD1484" w:rsidRPr="009440C2">
        <w:rPr>
          <w:rFonts w:ascii="Times New Roman" w:hAnsi="Times New Roman"/>
          <w:szCs w:val="22"/>
        </w:rPr>
        <w:t>A</w:t>
      </w:r>
      <w:r w:rsidRPr="009440C2">
        <w:rPr>
          <w:rFonts w:ascii="Times New Roman" w:hAnsi="Times New Roman"/>
          <w:szCs w:val="22"/>
        </w:rPr>
        <w:t xml:space="preserve"> dózist emelni kell, ha a tolerancia megfelelő, és a fehérvérsejtek cisztinszintje 1 nmol hemicisztin/mg fehérje felett marad</w:t>
      </w:r>
      <w:r w:rsidR="00481748" w:rsidRPr="009440C2">
        <w:rPr>
          <w:rFonts w:ascii="Times New Roman" w:hAnsi="Times New Roman"/>
          <w:szCs w:val="22"/>
        </w:rPr>
        <w:t xml:space="preserve"> (kevert leukocyta vizsgálattal mérve)</w:t>
      </w:r>
      <w:r w:rsidRPr="009440C2">
        <w:rPr>
          <w:rFonts w:ascii="Times New Roman" w:hAnsi="Times New Roman"/>
          <w:szCs w:val="22"/>
        </w:rPr>
        <w:t>. A ciszteamin maximális javasolt adagja 1,95 g/m</w:t>
      </w:r>
      <w:r w:rsidRPr="009440C2">
        <w:rPr>
          <w:rFonts w:ascii="Times New Roman" w:hAnsi="Times New Roman"/>
          <w:szCs w:val="22"/>
          <w:vertAlign w:val="superscript"/>
        </w:rPr>
        <w:t>2</w:t>
      </w:r>
      <w:r w:rsidRPr="009440C2">
        <w:rPr>
          <w:rFonts w:ascii="Times New Roman" w:hAnsi="Times New Roman"/>
          <w:szCs w:val="22"/>
        </w:rPr>
        <w:t>/nap. 1,95 g/m</w:t>
      </w:r>
      <w:r w:rsidRPr="009440C2">
        <w:rPr>
          <w:rFonts w:ascii="Times New Roman" w:hAnsi="Times New Roman"/>
          <w:szCs w:val="22"/>
          <w:vertAlign w:val="superscript"/>
        </w:rPr>
        <w:t>2</w:t>
      </w:r>
      <w:r w:rsidRPr="009440C2">
        <w:rPr>
          <w:rFonts w:ascii="Times New Roman" w:hAnsi="Times New Roman"/>
          <w:szCs w:val="22"/>
        </w:rPr>
        <w:t>/nap</w:t>
      </w:r>
      <w:r w:rsidR="003777D3" w:rsidRPr="009440C2">
        <w:rPr>
          <w:rFonts w:ascii="Times New Roman" w:hAnsi="Times New Roman"/>
          <w:szCs w:val="22"/>
        </w:rPr>
        <w:noBreakHyphen/>
      </w:r>
      <w:r w:rsidRPr="009440C2">
        <w:rPr>
          <w:rFonts w:ascii="Times New Roman" w:hAnsi="Times New Roman"/>
          <w:szCs w:val="22"/>
        </w:rPr>
        <w:t>nál nagyobb adagok alkalmazása nem javasolt (lásd 4.4</w:t>
      </w:r>
      <w:r w:rsidR="00481748" w:rsidRPr="009440C2">
        <w:rPr>
          <w:rFonts w:ascii="Times New Roman" w:hAnsi="Times New Roman"/>
          <w:szCs w:val="22"/>
        </w:rPr>
        <w:t> </w:t>
      </w:r>
      <w:r w:rsidRPr="009440C2">
        <w:rPr>
          <w:rFonts w:ascii="Times New Roman" w:hAnsi="Times New Roman"/>
          <w:szCs w:val="22"/>
        </w:rPr>
        <w:t>pont).</w:t>
      </w:r>
    </w:p>
    <w:p w:rsidR="00481748" w:rsidRPr="009440C2" w:rsidRDefault="00481748" w:rsidP="00644F1D">
      <w:pPr>
        <w:autoSpaceDE w:val="0"/>
        <w:autoSpaceDN w:val="0"/>
        <w:adjustRightInd w:val="0"/>
        <w:spacing w:after="0" w:line="240" w:lineRule="auto"/>
        <w:ind w:left="0" w:firstLine="0"/>
        <w:rPr>
          <w:rFonts w:ascii="Times New Roman" w:hAnsi="Times New Roman"/>
          <w:i/>
          <w:szCs w:val="22"/>
          <w:u w:val="single"/>
        </w:rPr>
      </w:pPr>
      <w:r w:rsidRPr="009440C2">
        <w:rPr>
          <w:rFonts w:ascii="Times New Roman" w:hAnsi="Times New Roman"/>
          <w:szCs w:val="22"/>
        </w:rPr>
        <w:t xml:space="preserve">Az alkalmazási előírásban megadott célértékek kevert leukocyta vizsgálattal végzett mérésekből származnak. Megjegyzendő, hogy </w:t>
      </w:r>
      <w:r w:rsidR="0036202B" w:rsidRPr="009440C2">
        <w:rPr>
          <w:rFonts w:ascii="Times New Roman" w:hAnsi="Times New Roman"/>
          <w:szCs w:val="22"/>
        </w:rPr>
        <w:t>a cisztin</w:t>
      </w:r>
      <w:r w:rsidR="00056457" w:rsidRPr="009440C2">
        <w:rPr>
          <w:rFonts w:ascii="Times New Roman" w:hAnsi="Times New Roman"/>
          <w:szCs w:val="22"/>
        </w:rPr>
        <w:t>szint csökkenésére</w:t>
      </w:r>
      <w:r w:rsidR="0036202B" w:rsidRPr="009440C2">
        <w:rPr>
          <w:rFonts w:ascii="Times New Roman" w:hAnsi="Times New Roman"/>
          <w:szCs w:val="22"/>
        </w:rPr>
        <w:t xml:space="preserve"> vonatkozó terápiás célok vizsgálatspecifikusak</w:t>
      </w:r>
      <w:r w:rsidR="00AB7066" w:rsidRPr="009440C2">
        <w:rPr>
          <w:rFonts w:ascii="Times New Roman" w:hAnsi="Times New Roman"/>
          <w:szCs w:val="22"/>
        </w:rPr>
        <w:t>, és a különböző vizsgálatoknak</w:t>
      </w:r>
      <w:r w:rsidR="0036202B" w:rsidRPr="009440C2">
        <w:rPr>
          <w:rFonts w:ascii="Times New Roman" w:hAnsi="Times New Roman"/>
          <w:szCs w:val="22"/>
        </w:rPr>
        <w:t xml:space="preserve"> </w:t>
      </w:r>
      <w:r w:rsidR="00AB7066" w:rsidRPr="009440C2">
        <w:rPr>
          <w:rFonts w:ascii="Times New Roman" w:hAnsi="Times New Roman"/>
          <w:szCs w:val="22"/>
        </w:rPr>
        <w:t>specifikus</w:t>
      </w:r>
      <w:r w:rsidR="0036202B" w:rsidRPr="009440C2">
        <w:rPr>
          <w:rFonts w:ascii="Times New Roman" w:hAnsi="Times New Roman"/>
          <w:szCs w:val="22"/>
        </w:rPr>
        <w:t xml:space="preserve"> célértéke</w:t>
      </w:r>
      <w:r w:rsidR="00AB7066" w:rsidRPr="009440C2">
        <w:rPr>
          <w:rFonts w:ascii="Times New Roman" w:hAnsi="Times New Roman"/>
          <w:szCs w:val="22"/>
        </w:rPr>
        <w:t xml:space="preserve"> van</w:t>
      </w:r>
      <w:r w:rsidR="0036202B" w:rsidRPr="009440C2">
        <w:rPr>
          <w:rFonts w:ascii="Times New Roman" w:hAnsi="Times New Roman"/>
          <w:szCs w:val="22"/>
        </w:rPr>
        <w:t xml:space="preserve">. Az egészségügyi szakembereknek </w:t>
      </w:r>
      <w:r w:rsidR="00AB7066" w:rsidRPr="009440C2">
        <w:rPr>
          <w:rFonts w:ascii="Times New Roman" w:hAnsi="Times New Roman"/>
          <w:szCs w:val="22"/>
        </w:rPr>
        <w:t xml:space="preserve">ezért </w:t>
      </w:r>
      <w:r w:rsidR="0036202B" w:rsidRPr="009440C2">
        <w:rPr>
          <w:rFonts w:ascii="Times New Roman" w:hAnsi="Times New Roman"/>
          <w:szCs w:val="22"/>
        </w:rPr>
        <w:t>az egyedi vizsgálólaboratóriumok által megadott vizsgálatspecifikus terápiás célokat kell figyelembe venniük.</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4D082A">
      <w:pPr>
        <w:keepNext/>
        <w:autoSpaceDE w:val="0"/>
        <w:autoSpaceDN w:val="0"/>
        <w:adjustRightInd w:val="0"/>
        <w:spacing w:after="0" w:line="240" w:lineRule="auto"/>
        <w:ind w:left="567" w:hanging="567"/>
        <w:rPr>
          <w:rFonts w:ascii="Times New Roman" w:hAnsi="Times New Roman"/>
          <w:i/>
          <w:szCs w:val="22"/>
          <w:u w:val="single"/>
        </w:rPr>
      </w:pPr>
      <w:r w:rsidRPr="009440C2">
        <w:rPr>
          <w:rFonts w:ascii="Times New Roman" w:hAnsi="Times New Roman"/>
          <w:i/>
          <w:szCs w:val="22"/>
          <w:u w:val="single"/>
        </w:rPr>
        <w:t>Újonnan diagnosztizált gyermekek</w:t>
      </w:r>
      <w:r w:rsidR="005158F3" w:rsidRPr="009440C2">
        <w:rPr>
          <w:rFonts w:ascii="Times New Roman" w:hAnsi="Times New Roman"/>
          <w:i/>
          <w:szCs w:val="22"/>
          <w:u w:val="single"/>
        </w:rPr>
        <w:t xml:space="preserve"> és serdülők</w:t>
      </w:r>
    </w:p>
    <w:p w:rsidR="00F65D5F" w:rsidRPr="009440C2" w:rsidRDefault="00F65D5F" w:rsidP="00644F1D">
      <w:pPr>
        <w:spacing w:after="0" w:line="240" w:lineRule="auto"/>
        <w:ind w:left="0" w:firstLine="0"/>
        <w:rPr>
          <w:rFonts w:ascii="Times New Roman" w:hAnsi="Times New Roman"/>
          <w:szCs w:val="22"/>
        </w:rPr>
      </w:pPr>
      <w:r w:rsidRPr="009440C2">
        <w:rPr>
          <w:rFonts w:ascii="Times New Roman" w:hAnsi="Times New Roman"/>
          <w:szCs w:val="22"/>
        </w:rPr>
        <w:t>A megcélzott fenntartó adag 1,3 g/m</w:t>
      </w:r>
      <w:r w:rsidRPr="009440C2">
        <w:rPr>
          <w:rFonts w:ascii="Times New Roman" w:hAnsi="Times New Roman"/>
          <w:szCs w:val="22"/>
          <w:vertAlign w:val="superscript"/>
        </w:rPr>
        <w:t>2</w:t>
      </w:r>
      <w:r w:rsidRPr="009440C2">
        <w:rPr>
          <w:rFonts w:ascii="Times New Roman" w:hAnsi="Times New Roman"/>
          <w:szCs w:val="22"/>
        </w:rPr>
        <w:t xml:space="preserve">/nap, amely a következő táblázat szerint </w:t>
      </w:r>
      <w:r w:rsidR="004F25C0" w:rsidRPr="009440C2">
        <w:rPr>
          <w:rFonts w:ascii="Times New Roman" w:hAnsi="Times New Roman"/>
          <w:szCs w:val="22"/>
        </w:rPr>
        <w:t xml:space="preserve">becsülhető </w:t>
      </w:r>
      <w:r w:rsidRPr="009440C2">
        <w:rPr>
          <w:rFonts w:ascii="Times New Roman" w:hAnsi="Times New Roman"/>
          <w:szCs w:val="22"/>
        </w:rPr>
        <w:t>meg. A táblázat figyelembe veszi a testfelszínt és a testsúlyt is.</w:t>
      </w:r>
    </w:p>
    <w:p w:rsidR="00F65D5F" w:rsidRPr="009440C2" w:rsidRDefault="00F65D5F" w:rsidP="00644F1D">
      <w:pPr>
        <w:autoSpaceDE w:val="0"/>
        <w:autoSpaceDN w:val="0"/>
        <w:adjustRightInd w:val="0"/>
        <w:spacing w:after="0" w:line="240" w:lineRule="auto"/>
        <w:rPr>
          <w:rFonts w:ascii="Times New Roman" w:hAnsi="Times New Roman"/>
          <w:szCs w:val="22"/>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593"/>
        <w:gridCol w:w="3821"/>
      </w:tblGrid>
      <w:tr w:rsidR="00F65D5F" w:rsidRPr="009440C2" w:rsidTr="00644F1D">
        <w:trPr>
          <w:cantSplit/>
          <w:tblHeader/>
          <w:jc w:val="center"/>
        </w:trPr>
        <w:tc>
          <w:tcPr>
            <w:tcW w:w="2021" w:type="pct"/>
            <w:vAlign w:val="center"/>
          </w:tcPr>
          <w:p w:rsidR="00F65D5F" w:rsidRPr="009440C2" w:rsidRDefault="00F65D5F" w:rsidP="009C26F9">
            <w:pPr>
              <w:keepNext/>
              <w:tabs>
                <w:tab w:val="left" w:pos="270"/>
              </w:tabs>
              <w:spacing w:after="0" w:line="240" w:lineRule="auto"/>
              <w:jc w:val="center"/>
              <w:rPr>
                <w:rFonts w:ascii="Times New Roman" w:hAnsi="Times New Roman"/>
                <w:b/>
                <w:szCs w:val="22"/>
                <w:highlight w:val="cyan"/>
              </w:rPr>
            </w:pPr>
            <w:r w:rsidRPr="009440C2">
              <w:rPr>
                <w:rFonts w:ascii="Times New Roman" w:hAnsi="Times New Roman"/>
                <w:b/>
                <w:szCs w:val="22"/>
              </w:rPr>
              <w:t>Testsúly, kilogramm</w:t>
            </w:r>
          </w:p>
        </w:tc>
        <w:tc>
          <w:tcPr>
            <w:tcW w:w="2979" w:type="pct"/>
            <w:vAlign w:val="center"/>
          </w:tcPr>
          <w:p w:rsidR="00F65D5F" w:rsidRPr="009440C2" w:rsidRDefault="00F65D5F" w:rsidP="009C26F9">
            <w:pPr>
              <w:keepNext/>
              <w:tabs>
                <w:tab w:val="left" w:pos="270"/>
              </w:tabs>
              <w:spacing w:after="0" w:line="240" w:lineRule="auto"/>
              <w:jc w:val="center"/>
              <w:rPr>
                <w:rFonts w:ascii="Times New Roman" w:hAnsi="Times New Roman"/>
                <w:b/>
                <w:szCs w:val="22"/>
              </w:rPr>
            </w:pPr>
            <w:r w:rsidRPr="009440C2">
              <w:rPr>
                <w:rFonts w:ascii="Times New Roman" w:hAnsi="Times New Roman"/>
                <w:b/>
                <w:szCs w:val="22"/>
              </w:rPr>
              <w:t xml:space="preserve">Javasolt adag, mg </w:t>
            </w:r>
          </w:p>
          <w:p w:rsidR="00F65D5F" w:rsidRPr="009440C2" w:rsidRDefault="00FB030E" w:rsidP="009C26F9">
            <w:pPr>
              <w:keepNext/>
              <w:tabs>
                <w:tab w:val="left" w:pos="270"/>
              </w:tabs>
              <w:spacing w:after="0" w:line="240" w:lineRule="auto"/>
              <w:jc w:val="center"/>
              <w:rPr>
                <w:rFonts w:ascii="Times New Roman" w:hAnsi="Times New Roman"/>
                <w:b/>
                <w:szCs w:val="22"/>
              </w:rPr>
            </w:pPr>
            <w:r w:rsidRPr="009440C2">
              <w:rPr>
                <w:rFonts w:ascii="Times New Roman" w:hAnsi="Times New Roman"/>
                <w:b/>
                <w:szCs w:val="22"/>
              </w:rPr>
              <w:t>12 </w:t>
            </w:r>
            <w:r w:rsidR="00F65D5F" w:rsidRPr="009440C2">
              <w:rPr>
                <w:rFonts w:ascii="Times New Roman" w:hAnsi="Times New Roman"/>
                <w:b/>
                <w:szCs w:val="22"/>
              </w:rPr>
              <w:t>óránként</w:t>
            </w:r>
            <w:r w:rsidR="00056457" w:rsidRPr="009440C2">
              <w:rPr>
                <w:rFonts w:ascii="Times New Roman" w:hAnsi="Times New Roman"/>
                <w:b/>
                <w:szCs w:val="22"/>
              </w:rPr>
              <w:t>*</w:t>
            </w:r>
          </w:p>
        </w:tc>
      </w:tr>
      <w:tr w:rsidR="00F65D5F" w:rsidRPr="009440C2" w:rsidTr="00644F1D">
        <w:trPr>
          <w:cantSplit/>
          <w:jc w:val="center"/>
        </w:trPr>
        <w:tc>
          <w:tcPr>
            <w:tcW w:w="2021" w:type="pct"/>
            <w:vAlign w:val="center"/>
          </w:tcPr>
          <w:p w:rsidR="00F65D5F" w:rsidRPr="009440C2" w:rsidRDefault="00F65D5F" w:rsidP="009C26F9">
            <w:pPr>
              <w:keepNext/>
              <w:tabs>
                <w:tab w:val="left" w:pos="270"/>
              </w:tabs>
              <w:spacing w:after="0" w:line="240" w:lineRule="auto"/>
              <w:jc w:val="center"/>
              <w:rPr>
                <w:rFonts w:ascii="Times New Roman" w:hAnsi="Times New Roman"/>
                <w:szCs w:val="22"/>
              </w:rPr>
            </w:pPr>
            <w:r w:rsidRPr="009440C2">
              <w:rPr>
                <w:rFonts w:ascii="Times New Roman" w:hAnsi="Times New Roman"/>
                <w:szCs w:val="22"/>
              </w:rPr>
              <w:t>0–5</w:t>
            </w:r>
          </w:p>
        </w:tc>
        <w:tc>
          <w:tcPr>
            <w:tcW w:w="2979" w:type="pct"/>
            <w:vAlign w:val="center"/>
          </w:tcPr>
          <w:p w:rsidR="00F65D5F" w:rsidRPr="009440C2" w:rsidRDefault="00F65D5F" w:rsidP="009C26F9">
            <w:pPr>
              <w:keepNext/>
              <w:tabs>
                <w:tab w:val="left" w:pos="270"/>
              </w:tabs>
              <w:spacing w:after="0" w:line="240" w:lineRule="auto"/>
              <w:jc w:val="center"/>
              <w:rPr>
                <w:rFonts w:ascii="Times New Roman" w:hAnsi="Times New Roman"/>
                <w:szCs w:val="22"/>
              </w:rPr>
            </w:pPr>
            <w:r w:rsidRPr="009440C2">
              <w:rPr>
                <w:rFonts w:ascii="Times New Roman" w:hAnsi="Times New Roman"/>
                <w:szCs w:val="22"/>
              </w:rPr>
              <w:t>200</w:t>
            </w:r>
          </w:p>
        </w:tc>
      </w:tr>
      <w:tr w:rsidR="00F65D5F" w:rsidRPr="009440C2" w:rsidTr="00644F1D">
        <w:trPr>
          <w:cantSplit/>
          <w:jc w:val="center"/>
        </w:trPr>
        <w:tc>
          <w:tcPr>
            <w:tcW w:w="2021" w:type="pct"/>
            <w:vAlign w:val="center"/>
          </w:tcPr>
          <w:p w:rsidR="00F65D5F" w:rsidRPr="009440C2" w:rsidRDefault="00F65D5F" w:rsidP="009C26F9">
            <w:pPr>
              <w:keepNext/>
              <w:tabs>
                <w:tab w:val="left" w:pos="270"/>
              </w:tabs>
              <w:spacing w:after="0" w:line="240" w:lineRule="auto"/>
              <w:jc w:val="center"/>
              <w:rPr>
                <w:rFonts w:ascii="Times New Roman" w:hAnsi="Times New Roman"/>
                <w:szCs w:val="22"/>
              </w:rPr>
            </w:pPr>
            <w:r w:rsidRPr="009440C2">
              <w:rPr>
                <w:rFonts w:ascii="Times New Roman" w:hAnsi="Times New Roman"/>
                <w:szCs w:val="22"/>
              </w:rPr>
              <w:t>5–10</w:t>
            </w:r>
          </w:p>
        </w:tc>
        <w:tc>
          <w:tcPr>
            <w:tcW w:w="2979" w:type="pct"/>
            <w:vAlign w:val="center"/>
          </w:tcPr>
          <w:p w:rsidR="00F65D5F" w:rsidRPr="009440C2" w:rsidRDefault="00F65D5F" w:rsidP="009C26F9">
            <w:pPr>
              <w:keepNext/>
              <w:tabs>
                <w:tab w:val="left" w:pos="270"/>
              </w:tabs>
              <w:spacing w:after="0" w:line="240" w:lineRule="auto"/>
              <w:jc w:val="center"/>
              <w:rPr>
                <w:rFonts w:ascii="Times New Roman" w:hAnsi="Times New Roman"/>
                <w:szCs w:val="22"/>
              </w:rPr>
            </w:pPr>
            <w:r w:rsidRPr="009440C2">
              <w:rPr>
                <w:rFonts w:ascii="Times New Roman" w:hAnsi="Times New Roman"/>
                <w:szCs w:val="22"/>
              </w:rPr>
              <w:t>300</w:t>
            </w:r>
          </w:p>
        </w:tc>
      </w:tr>
      <w:tr w:rsidR="00F65D5F" w:rsidRPr="009440C2" w:rsidTr="00644F1D">
        <w:trPr>
          <w:cantSplit/>
          <w:jc w:val="center"/>
        </w:trPr>
        <w:tc>
          <w:tcPr>
            <w:tcW w:w="2021" w:type="pct"/>
            <w:vAlign w:val="center"/>
          </w:tcPr>
          <w:p w:rsidR="00F65D5F" w:rsidRPr="009440C2" w:rsidRDefault="00F65D5F" w:rsidP="00644F1D">
            <w:pPr>
              <w:tabs>
                <w:tab w:val="left" w:pos="270"/>
              </w:tabs>
              <w:spacing w:after="0" w:line="240" w:lineRule="auto"/>
              <w:jc w:val="center"/>
              <w:rPr>
                <w:rFonts w:ascii="Times New Roman" w:hAnsi="Times New Roman"/>
                <w:szCs w:val="22"/>
              </w:rPr>
            </w:pPr>
            <w:r w:rsidRPr="009440C2">
              <w:rPr>
                <w:rFonts w:ascii="Times New Roman" w:hAnsi="Times New Roman"/>
                <w:szCs w:val="22"/>
              </w:rPr>
              <w:t>11–15</w:t>
            </w:r>
          </w:p>
        </w:tc>
        <w:tc>
          <w:tcPr>
            <w:tcW w:w="2979" w:type="pct"/>
            <w:vAlign w:val="center"/>
          </w:tcPr>
          <w:p w:rsidR="00F65D5F" w:rsidRPr="009440C2" w:rsidRDefault="00F65D5F" w:rsidP="00644F1D">
            <w:pPr>
              <w:tabs>
                <w:tab w:val="left" w:pos="270"/>
              </w:tabs>
              <w:spacing w:after="0" w:line="240" w:lineRule="auto"/>
              <w:jc w:val="center"/>
              <w:rPr>
                <w:rFonts w:ascii="Times New Roman" w:hAnsi="Times New Roman"/>
                <w:szCs w:val="22"/>
              </w:rPr>
            </w:pPr>
            <w:r w:rsidRPr="009440C2">
              <w:rPr>
                <w:rFonts w:ascii="Times New Roman" w:hAnsi="Times New Roman"/>
                <w:szCs w:val="22"/>
              </w:rPr>
              <w:t>400</w:t>
            </w:r>
          </w:p>
        </w:tc>
      </w:tr>
      <w:tr w:rsidR="00F65D5F" w:rsidRPr="009440C2" w:rsidTr="00644F1D">
        <w:trPr>
          <w:cantSplit/>
          <w:jc w:val="center"/>
        </w:trPr>
        <w:tc>
          <w:tcPr>
            <w:tcW w:w="2021" w:type="pct"/>
            <w:vAlign w:val="center"/>
          </w:tcPr>
          <w:p w:rsidR="00F65D5F" w:rsidRPr="009440C2" w:rsidRDefault="00F65D5F" w:rsidP="00644F1D">
            <w:pPr>
              <w:tabs>
                <w:tab w:val="left" w:pos="270"/>
              </w:tabs>
              <w:spacing w:after="0" w:line="240" w:lineRule="auto"/>
              <w:jc w:val="center"/>
              <w:rPr>
                <w:rFonts w:ascii="Times New Roman" w:hAnsi="Times New Roman"/>
                <w:szCs w:val="22"/>
              </w:rPr>
            </w:pPr>
            <w:r w:rsidRPr="009440C2">
              <w:rPr>
                <w:rFonts w:ascii="Times New Roman" w:hAnsi="Times New Roman"/>
                <w:szCs w:val="22"/>
              </w:rPr>
              <w:t>16–20</w:t>
            </w:r>
          </w:p>
        </w:tc>
        <w:tc>
          <w:tcPr>
            <w:tcW w:w="2979" w:type="pct"/>
            <w:vAlign w:val="center"/>
          </w:tcPr>
          <w:p w:rsidR="00F65D5F" w:rsidRPr="009440C2" w:rsidRDefault="00F65D5F" w:rsidP="00644F1D">
            <w:pPr>
              <w:tabs>
                <w:tab w:val="left" w:pos="270"/>
              </w:tabs>
              <w:spacing w:after="0" w:line="240" w:lineRule="auto"/>
              <w:jc w:val="center"/>
              <w:rPr>
                <w:rFonts w:ascii="Times New Roman" w:hAnsi="Times New Roman"/>
                <w:szCs w:val="22"/>
              </w:rPr>
            </w:pPr>
            <w:r w:rsidRPr="009440C2">
              <w:rPr>
                <w:rFonts w:ascii="Times New Roman" w:hAnsi="Times New Roman"/>
                <w:szCs w:val="22"/>
              </w:rPr>
              <w:t>500</w:t>
            </w:r>
          </w:p>
        </w:tc>
      </w:tr>
      <w:tr w:rsidR="00F65D5F" w:rsidRPr="009440C2" w:rsidTr="00644F1D">
        <w:trPr>
          <w:cantSplit/>
          <w:jc w:val="center"/>
        </w:trPr>
        <w:tc>
          <w:tcPr>
            <w:tcW w:w="2021" w:type="pct"/>
            <w:vAlign w:val="center"/>
          </w:tcPr>
          <w:p w:rsidR="00F65D5F" w:rsidRPr="009440C2" w:rsidRDefault="00F65D5F" w:rsidP="00644F1D">
            <w:pPr>
              <w:tabs>
                <w:tab w:val="left" w:pos="270"/>
              </w:tabs>
              <w:spacing w:after="0" w:line="240" w:lineRule="auto"/>
              <w:jc w:val="center"/>
              <w:rPr>
                <w:rFonts w:ascii="Times New Roman" w:hAnsi="Times New Roman"/>
                <w:szCs w:val="22"/>
              </w:rPr>
            </w:pPr>
            <w:r w:rsidRPr="009440C2">
              <w:rPr>
                <w:rFonts w:ascii="Times New Roman" w:hAnsi="Times New Roman"/>
                <w:szCs w:val="22"/>
              </w:rPr>
              <w:t>21–25</w:t>
            </w:r>
          </w:p>
        </w:tc>
        <w:tc>
          <w:tcPr>
            <w:tcW w:w="2979" w:type="pct"/>
            <w:vAlign w:val="center"/>
          </w:tcPr>
          <w:p w:rsidR="00F65D5F" w:rsidRPr="009440C2" w:rsidRDefault="00F65D5F" w:rsidP="00644F1D">
            <w:pPr>
              <w:tabs>
                <w:tab w:val="left" w:pos="270"/>
              </w:tabs>
              <w:spacing w:after="0" w:line="240" w:lineRule="auto"/>
              <w:jc w:val="center"/>
              <w:rPr>
                <w:rFonts w:ascii="Times New Roman" w:hAnsi="Times New Roman"/>
                <w:szCs w:val="22"/>
              </w:rPr>
            </w:pPr>
            <w:r w:rsidRPr="009440C2">
              <w:rPr>
                <w:rFonts w:ascii="Times New Roman" w:hAnsi="Times New Roman"/>
                <w:szCs w:val="22"/>
              </w:rPr>
              <w:t>600</w:t>
            </w:r>
          </w:p>
        </w:tc>
      </w:tr>
      <w:tr w:rsidR="00F65D5F" w:rsidRPr="009440C2" w:rsidTr="00644F1D">
        <w:trPr>
          <w:cantSplit/>
          <w:jc w:val="center"/>
        </w:trPr>
        <w:tc>
          <w:tcPr>
            <w:tcW w:w="2021" w:type="pct"/>
            <w:vAlign w:val="center"/>
          </w:tcPr>
          <w:p w:rsidR="00F65D5F" w:rsidRPr="009440C2" w:rsidRDefault="00F65D5F" w:rsidP="00644F1D">
            <w:pPr>
              <w:tabs>
                <w:tab w:val="left" w:pos="270"/>
              </w:tabs>
              <w:spacing w:after="0" w:line="240" w:lineRule="auto"/>
              <w:jc w:val="center"/>
              <w:rPr>
                <w:rFonts w:ascii="Times New Roman" w:hAnsi="Times New Roman"/>
                <w:szCs w:val="22"/>
              </w:rPr>
            </w:pPr>
            <w:r w:rsidRPr="009440C2">
              <w:rPr>
                <w:rFonts w:ascii="Times New Roman" w:hAnsi="Times New Roman"/>
                <w:szCs w:val="22"/>
              </w:rPr>
              <w:t>26–30</w:t>
            </w:r>
          </w:p>
        </w:tc>
        <w:tc>
          <w:tcPr>
            <w:tcW w:w="2979" w:type="pct"/>
            <w:vAlign w:val="center"/>
          </w:tcPr>
          <w:p w:rsidR="00F65D5F" w:rsidRPr="009440C2" w:rsidRDefault="00F65D5F" w:rsidP="00644F1D">
            <w:pPr>
              <w:tabs>
                <w:tab w:val="left" w:pos="270"/>
              </w:tabs>
              <w:spacing w:after="0" w:line="240" w:lineRule="auto"/>
              <w:jc w:val="center"/>
              <w:rPr>
                <w:rFonts w:ascii="Times New Roman" w:hAnsi="Times New Roman"/>
                <w:szCs w:val="22"/>
              </w:rPr>
            </w:pPr>
            <w:r w:rsidRPr="009440C2">
              <w:rPr>
                <w:rFonts w:ascii="Times New Roman" w:hAnsi="Times New Roman"/>
                <w:szCs w:val="22"/>
              </w:rPr>
              <w:t>700</w:t>
            </w:r>
          </w:p>
        </w:tc>
      </w:tr>
      <w:tr w:rsidR="00F65D5F" w:rsidRPr="009440C2" w:rsidTr="00644F1D">
        <w:trPr>
          <w:cantSplit/>
          <w:jc w:val="center"/>
        </w:trPr>
        <w:tc>
          <w:tcPr>
            <w:tcW w:w="2021" w:type="pct"/>
            <w:vAlign w:val="center"/>
          </w:tcPr>
          <w:p w:rsidR="00F65D5F" w:rsidRPr="009440C2" w:rsidRDefault="00F65D5F" w:rsidP="00644F1D">
            <w:pPr>
              <w:tabs>
                <w:tab w:val="left" w:pos="270"/>
              </w:tabs>
              <w:spacing w:after="0" w:line="240" w:lineRule="auto"/>
              <w:jc w:val="center"/>
              <w:rPr>
                <w:rFonts w:ascii="Times New Roman" w:hAnsi="Times New Roman"/>
                <w:szCs w:val="22"/>
              </w:rPr>
            </w:pPr>
            <w:r w:rsidRPr="009440C2">
              <w:rPr>
                <w:rFonts w:ascii="Times New Roman" w:hAnsi="Times New Roman"/>
                <w:szCs w:val="22"/>
              </w:rPr>
              <w:t>31–40</w:t>
            </w:r>
          </w:p>
        </w:tc>
        <w:tc>
          <w:tcPr>
            <w:tcW w:w="2979" w:type="pct"/>
            <w:vAlign w:val="center"/>
          </w:tcPr>
          <w:p w:rsidR="00F65D5F" w:rsidRPr="009440C2" w:rsidRDefault="00F65D5F" w:rsidP="00644F1D">
            <w:pPr>
              <w:tabs>
                <w:tab w:val="left" w:pos="270"/>
              </w:tabs>
              <w:spacing w:after="0" w:line="240" w:lineRule="auto"/>
              <w:jc w:val="center"/>
              <w:rPr>
                <w:rFonts w:ascii="Times New Roman" w:hAnsi="Times New Roman"/>
                <w:szCs w:val="22"/>
              </w:rPr>
            </w:pPr>
            <w:r w:rsidRPr="009440C2">
              <w:rPr>
                <w:rFonts w:ascii="Times New Roman" w:hAnsi="Times New Roman"/>
                <w:szCs w:val="22"/>
              </w:rPr>
              <w:t>800</w:t>
            </w:r>
          </w:p>
        </w:tc>
      </w:tr>
      <w:tr w:rsidR="00F65D5F" w:rsidRPr="009440C2" w:rsidTr="00644F1D">
        <w:trPr>
          <w:cantSplit/>
          <w:jc w:val="center"/>
        </w:trPr>
        <w:tc>
          <w:tcPr>
            <w:tcW w:w="2021" w:type="pct"/>
            <w:vAlign w:val="center"/>
          </w:tcPr>
          <w:p w:rsidR="00F65D5F" w:rsidRPr="009440C2" w:rsidRDefault="00F65D5F" w:rsidP="00644F1D">
            <w:pPr>
              <w:tabs>
                <w:tab w:val="left" w:pos="270"/>
              </w:tabs>
              <w:spacing w:after="0" w:line="240" w:lineRule="auto"/>
              <w:jc w:val="center"/>
              <w:rPr>
                <w:rFonts w:ascii="Times New Roman" w:hAnsi="Times New Roman"/>
                <w:szCs w:val="22"/>
              </w:rPr>
            </w:pPr>
            <w:r w:rsidRPr="009440C2">
              <w:rPr>
                <w:rFonts w:ascii="Times New Roman" w:hAnsi="Times New Roman"/>
                <w:szCs w:val="22"/>
              </w:rPr>
              <w:t>41–50</w:t>
            </w:r>
          </w:p>
        </w:tc>
        <w:tc>
          <w:tcPr>
            <w:tcW w:w="2979" w:type="pct"/>
            <w:vAlign w:val="center"/>
          </w:tcPr>
          <w:p w:rsidR="00F65D5F" w:rsidRPr="009440C2" w:rsidRDefault="00F65D5F" w:rsidP="00644F1D">
            <w:pPr>
              <w:tabs>
                <w:tab w:val="left" w:pos="270"/>
              </w:tabs>
              <w:spacing w:after="0" w:line="240" w:lineRule="auto"/>
              <w:jc w:val="center"/>
              <w:rPr>
                <w:rFonts w:ascii="Times New Roman" w:hAnsi="Times New Roman"/>
                <w:szCs w:val="22"/>
              </w:rPr>
            </w:pPr>
            <w:r w:rsidRPr="009440C2">
              <w:rPr>
                <w:rFonts w:ascii="Times New Roman" w:hAnsi="Times New Roman"/>
                <w:szCs w:val="22"/>
              </w:rPr>
              <w:t>900</w:t>
            </w:r>
          </w:p>
        </w:tc>
      </w:tr>
      <w:tr w:rsidR="00F65D5F" w:rsidRPr="009440C2" w:rsidTr="00644F1D">
        <w:trPr>
          <w:cantSplit/>
          <w:jc w:val="center"/>
        </w:trPr>
        <w:tc>
          <w:tcPr>
            <w:tcW w:w="2021" w:type="pct"/>
            <w:vAlign w:val="center"/>
          </w:tcPr>
          <w:p w:rsidR="00F65D5F" w:rsidRPr="009440C2" w:rsidRDefault="00F65D5F" w:rsidP="009C26F9">
            <w:pPr>
              <w:keepNext/>
              <w:tabs>
                <w:tab w:val="left" w:pos="270"/>
              </w:tabs>
              <w:spacing w:after="0" w:line="240" w:lineRule="auto"/>
              <w:jc w:val="center"/>
              <w:rPr>
                <w:rFonts w:ascii="Times New Roman" w:hAnsi="Times New Roman"/>
                <w:szCs w:val="22"/>
              </w:rPr>
            </w:pPr>
            <w:r w:rsidRPr="009440C2">
              <w:rPr>
                <w:rFonts w:ascii="Times New Roman" w:hAnsi="Times New Roman"/>
                <w:szCs w:val="22"/>
              </w:rPr>
              <w:t>&gt; 50</w:t>
            </w:r>
          </w:p>
        </w:tc>
        <w:tc>
          <w:tcPr>
            <w:tcW w:w="2979" w:type="pct"/>
            <w:vAlign w:val="center"/>
          </w:tcPr>
          <w:p w:rsidR="00F65D5F" w:rsidRPr="009440C2" w:rsidRDefault="00F65D5F" w:rsidP="009C26F9">
            <w:pPr>
              <w:keepNext/>
              <w:tabs>
                <w:tab w:val="left" w:pos="270"/>
              </w:tabs>
              <w:spacing w:after="0" w:line="240" w:lineRule="auto"/>
              <w:jc w:val="center"/>
              <w:rPr>
                <w:rFonts w:ascii="Times New Roman" w:hAnsi="Times New Roman"/>
                <w:szCs w:val="22"/>
              </w:rPr>
            </w:pPr>
            <w:r w:rsidRPr="009440C2">
              <w:rPr>
                <w:rFonts w:ascii="Times New Roman" w:hAnsi="Times New Roman"/>
                <w:szCs w:val="22"/>
              </w:rPr>
              <w:t>1000</w:t>
            </w:r>
          </w:p>
        </w:tc>
      </w:tr>
    </w:tbl>
    <w:p w:rsidR="00453214" w:rsidRPr="009440C2" w:rsidRDefault="00453214" w:rsidP="009C26F9">
      <w:pPr>
        <w:keepNext/>
        <w:autoSpaceDE w:val="0"/>
        <w:autoSpaceDN w:val="0"/>
        <w:adjustRightInd w:val="0"/>
        <w:spacing w:after="0" w:line="240" w:lineRule="auto"/>
        <w:ind w:left="1418" w:firstLine="0"/>
        <w:rPr>
          <w:rFonts w:ascii="Times New Roman" w:hAnsi="Times New Roman"/>
          <w:sz w:val="20"/>
        </w:rPr>
      </w:pPr>
      <w:r w:rsidRPr="009440C2">
        <w:rPr>
          <w:rFonts w:ascii="Times New Roman" w:hAnsi="Times New Roman"/>
          <w:sz w:val="20"/>
        </w:rPr>
        <w:t xml:space="preserve">* Magasabb dózis lehet szükséges </w:t>
      </w:r>
      <w:r w:rsidR="003D55E0" w:rsidRPr="009440C2">
        <w:rPr>
          <w:rFonts w:ascii="Times New Roman" w:hAnsi="Times New Roman"/>
          <w:sz w:val="20"/>
        </w:rPr>
        <w:t>az FVC cél-cisztinkoncentráció eléréséhez.</w:t>
      </w:r>
    </w:p>
    <w:p w:rsidR="00453214" w:rsidRPr="009440C2" w:rsidRDefault="003D55E0" w:rsidP="00644F1D">
      <w:pPr>
        <w:tabs>
          <w:tab w:val="left" w:pos="7329"/>
        </w:tabs>
        <w:autoSpaceDE w:val="0"/>
        <w:autoSpaceDN w:val="0"/>
        <w:adjustRightInd w:val="0"/>
        <w:spacing w:after="0" w:line="240" w:lineRule="auto"/>
        <w:ind w:left="1418" w:firstLine="0"/>
        <w:rPr>
          <w:rFonts w:ascii="Times New Roman" w:hAnsi="Times New Roman"/>
          <w:sz w:val="20"/>
        </w:rPr>
      </w:pPr>
      <w:r w:rsidRPr="009440C2">
        <w:rPr>
          <w:rFonts w:ascii="Times New Roman" w:hAnsi="Times New Roman"/>
          <w:sz w:val="20"/>
        </w:rPr>
        <w:t>1,95 g/m</w:t>
      </w:r>
      <w:r w:rsidRPr="009440C2">
        <w:rPr>
          <w:rFonts w:ascii="Times New Roman" w:hAnsi="Times New Roman"/>
          <w:sz w:val="20"/>
          <w:vertAlign w:val="superscript"/>
        </w:rPr>
        <w:t>2</w:t>
      </w:r>
      <w:r w:rsidRPr="009440C2">
        <w:rPr>
          <w:rFonts w:ascii="Times New Roman" w:hAnsi="Times New Roman"/>
          <w:sz w:val="20"/>
        </w:rPr>
        <w:t>/nap</w:t>
      </w:r>
      <w:r w:rsidRPr="009440C2">
        <w:rPr>
          <w:rFonts w:ascii="Times New Roman" w:hAnsi="Times New Roman"/>
          <w:sz w:val="20"/>
        </w:rPr>
        <w:noBreakHyphen/>
        <w:t>nál nagyobb adagok alkalmazása nem javasolt</w:t>
      </w:r>
      <w:r w:rsidR="00434C2F" w:rsidRPr="009440C2">
        <w:rPr>
          <w:rFonts w:ascii="Times New Roman" w:hAnsi="Times New Roman"/>
          <w:sz w:val="20"/>
        </w:rPr>
        <w: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keepNext/>
        <w:autoSpaceDE w:val="0"/>
        <w:autoSpaceDN w:val="0"/>
        <w:adjustRightInd w:val="0"/>
        <w:spacing w:after="0" w:line="240" w:lineRule="auto"/>
        <w:rPr>
          <w:rFonts w:ascii="Times New Roman" w:hAnsi="Times New Roman"/>
          <w:i/>
          <w:szCs w:val="22"/>
          <w:u w:val="single"/>
        </w:rPr>
      </w:pPr>
      <w:r w:rsidRPr="009440C2">
        <w:rPr>
          <w:rFonts w:ascii="Times New Roman" w:hAnsi="Times New Roman"/>
          <w:i/>
          <w:szCs w:val="22"/>
          <w:u w:val="single"/>
        </w:rPr>
        <w:t>Különleges betegcsoportok</w:t>
      </w:r>
    </w:p>
    <w:p w:rsidR="00F65D5F" w:rsidRPr="009440C2" w:rsidRDefault="00F65D5F" w:rsidP="007B7FA2">
      <w:pPr>
        <w:keepNext/>
        <w:autoSpaceDE w:val="0"/>
        <w:autoSpaceDN w:val="0"/>
        <w:adjustRightInd w:val="0"/>
        <w:spacing w:after="0" w:line="240" w:lineRule="auto"/>
        <w:rPr>
          <w:rFonts w:ascii="Times New Roman" w:hAnsi="Times New Roman"/>
          <w:i/>
          <w:szCs w:val="22"/>
          <w:u w:val="single"/>
        </w:rPr>
      </w:pPr>
    </w:p>
    <w:p w:rsidR="00F65D5F" w:rsidRPr="009440C2" w:rsidRDefault="00F65D5F" w:rsidP="007B7FA2">
      <w:pPr>
        <w:keepNext/>
        <w:autoSpaceDE w:val="0"/>
        <w:autoSpaceDN w:val="0"/>
        <w:adjustRightInd w:val="0"/>
        <w:spacing w:after="0" w:line="240" w:lineRule="auto"/>
        <w:ind w:left="0" w:firstLine="0"/>
        <w:rPr>
          <w:rFonts w:ascii="Times New Roman" w:hAnsi="Times New Roman"/>
          <w:i/>
          <w:szCs w:val="22"/>
        </w:rPr>
      </w:pPr>
      <w:r w:rsidRPr="009440C2">
        <w:rPr>
          <w:rFonts w:ascii="Times New Roman" w:hAnsi="Times New Roman"/>
          <w:i/>
          <w:szCs w:val="22"/>
        </w:rPr>
        <w:t>A készítményt rosszul toleráló betegek</w:t>
      </w:r>
    </w:p>
    <w:p w:rsidR="00F65D5F" w:rsidRPr="009440C2" w:rsidRDefault="00F65D5F" w:rsidP="00644F1D">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 kezelés a készítményt kevésbé jól toleráló betegek esetében is jelentős előnnyel járhat, ha a fehérvérsejtek cisztinszintje </w:t>
      </w:r>
      <w:r w:rsidR="003777D3" w:rsidRPr="009440C2">
        <w:rPr>
          <w:rFonts w:ascii="Times New Roman" w:hAnsi="Times New Roman"/>
          <w:szCs w:val="22"/>
        </w:rPr>
        <w:t>2 </w:t>
      </w:r>
      <w:r w:rsidRPr="009440C2">
        <w:rPr>
          <w:rFonts w:ascii="Times New Roman" w:hAnsi="Times New Roman"/>
          <w:szCs w:val="22"/>
        </w:rPr>
        <w:t>nmol hemicisztin/mg fehérje alatt van</w:t>
      </w:r>
      <w:r w:rsidR="00A91448" w:rsidRPr="009440C2">
        <w:rPr>
          <w:rFonts w:ascii="Times New Roman" w:hAnsi="Times New Roman"/>
          <w:szCs w:val="22"/>
        </w:rPr>
        <w:t xml:space="preserve"> (kevert leukocyta vizsgálattal mérve)</w:t>
      </w:r>
      <w:r w:rsidRPr="009440C2">
        <w:rPr>
          <w:rFonts w:ascii="Times New Roman" w:hAnsi="Times New Roman"/>
          <w:szCs w:val="22"/>
        </w:rPr>
        <w:t>. Ennek a szintnek az eléréséhez a ciszteamin adagja maximum 1,95 g/m</w:t>
      </w:r>
      <w:r w:rsidRPr="009440C2">
        <w:rPr>
          <w:rFonts w:ascii="Times New Roman" w:hAnsi="Times New Roman"/>
          <w:szCs w:val="22"/>
          <w:vertAlign w:val="superscript"/>
        </w:rPr>
        <w:t>2</w:t>
      </w:r>
      <w:r w:rsidRPr="009440C2">
        <w:rPr>
          <w:rFonts w:ascii="Times New Roman" w:hAnsi="Times New Roman"/>
          <w:szCs w:val="22"/>
        </w:rPr>
        <w:t>/nap-ra emelhető. Az 1,95 g/m</w:t>
      </w:r>
      <w:r w:rsidRPr="009440C2">
        <w:rPr>
          <w:rFonts w:ascii="Times New Roman" w:hAnsi="Times New Roman"/>
          <w:szCs w:val="22"/>
          <w:vertAlign w:val="superscript"/>
        </w:rPr>
        <w:t>2</w:t>
      </w:r>
      <w:r w:rsidRPr="009440C2">
        <w:rPr>
          <w:rFonts w:ascii="Times New Roman" w:hAnsi="Times New Roman"/>
          <w:szCs w:val="22"/>
        </w:rPr>
        <w:t xml:space="preserve">/nap adagban alkalmazott azonnali </w:t>
      </w:r>
      <w:r w:rsidR="00B377BE" w:rsidRPr="009440C2">
        <w:rPr>
          <w:rFonts w:ascii="Times New Roman" w:hAnsi="Times New Roman"/>
          <w:szCs w:val="22"/>
        </w:rPr>
        <w:t>hatóanyag-leadás</w:t>
      </w:r>
      <w:r w:rsidRPr="009440C2">
        <w:rPr>
          <w:rFonts w:ascii="Times New Roman" w:hAnsi="Times New Roman"/>
          <w:szCs w:val="22"/>
        </w:rPr>
        <w:t xml:space="preserve">ú ciszteamin-tartarát esetében az intolerancia és a </w:t>
      </w:r>
      <w:r w:rsidR="00E247D2" w:rsidRPr="009440C2">
        <w:rPr>
          <w:rFonts w:ascii="Times New Roman" w:hAnsi="Times New Roman"/>
          <w:szCs w:val="22"/>
        </w:rPr>
        <w:t xml:space="preserve">mellékhatások </w:t>
      </w:r>
      <w:r w:rsidRPr="009440C2">
        <w:rPr>
          <w:rFonts w:ascii="Times New Roman" w:hAnsi="Times New Roman"/>
          <w:szCs w:val="22"/>
        </w:rPr>
        <w:t>előfordulási gyakoriságának növekedése következtében</w:t>
      </w:r>
      <w:r w:rsidR="004F25C0" w:rsidRPr="009440C2">
        <w:rPr>
          <w:rFonts w:ascii="Times New Roman" w:hAnsi="Times New Roman"/>
          <w:szCs w:val="22"/>
        </w:rPr>
        <w:t xml:space="preserve"> megnőtt a kezelés abbahagyásának aránya</w:t>
      </w:r>
      <w:r w:rsidRPr="009440C2">
        <w:rPr>
          <w:rFonts w:ascii="Times New Roman" w:hAnsi="Times New Roman"/>
          <w:szCs w:val="22"/>
        </w:rPr>
        <w:t>. Ha a beteg a ciszteamint rosszul tolerálja, és emésztőrendszeri tünetek vagy átmeneti bőrkiütések jelennek meg, a terápiát átmenetileg le kell állítani, majd alacsonyabb adaggal újra kell indítani</w:t>
      </w:r>
      <w:r w:rsidR="004F25C0" w:rsidRPr="009440C2">
        <w:rPr>
          <w:rFonts w:ascii="Times New Roman" w:hAnsi="Times New Roman"/>
          <w:szCs w:val="22"/>
        </w:rPr>
        <w:t>,</w:t>
      </w:r>
      <w:r w:rsidRPr="009440C2">
        <w:rPr>
          <w:rFonts w:ascii="Times New Roman" w:hAnsi="Times New Roman"/>
          <w:szCs w:val="22"/>
        </w:rPr>
        <w:t xml:space="preserve"> és az adagot fokozatosan kell a megfelelő szintre növelni (lásd 4.4</w:t>
      </w:r>
      <w:r w:rsidR="00844E7D" w:rsidRPr="009440C2">
        <w:rPr>
          <w:rFonts w:ascii="Times New Roman" w:hAnsi="Times New Roman"/>
          <w:szCs w:val="22"/>
        </w:rPr>
        <w:t> </w:t>
      </w:r>
      <w:r w:rsidRPr="009440C2">
        <w:rPr>
          <w:rFonts w:ascii="Times New Roman" w:hAnsi="Times New Roman"/>
          <w:szCs w:val="22"/>
        </w:rPr>
        <w:t>pont).</w:t>
      </w:r>
    </w:p>
    <w:p w:rsidR="00F65D5F" w:rsidRPr="009440C2" w:rsidRDefault="00F65D5F" w:rsidP="00644F1D">
      <w:pPr>
        <w:autoSpaceDE w:val="0"/>
        <w:autoSpaceDN w:val="0"/>
        <w:adjustRightInd w:val="0"/>
        <w:spacing w:after="0" w:line="240" w:lineRule="auto"/>
        <w:rPr>
          <w:rFonts w:ascii="Times New Roman" w:hAnsi="Times New Roman"/>
          <w:i/>
          <w:szCs w:val="22"/>
          <w:u w:val="single"/>
        </w:rPr>
      </w:pPr>
    </w:p>
    <w:p w:rsidR="00F65D5F" w:rsidRPr="009440C2" w:rsidRDefault="00F65D5F" w:rsidP="007B7FA2">
      <w:pPr>
        <w:keepNext/>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i/>
          <w:szCs w:val="22"/>
        </w:rPr>
        <w:t>Dializált vagy transzplantált betegek</w:t>
      </w:r>
    </w:p>
    <w:p w:rsidR="00F65D5F" w:rsidRPr="009440C2" w:rsidRDefault="00F65D5F" w:rsidP="00644F1D">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Esetenként megfigyelték, hogy a ciszteamin egyes formáit a dialízis-kezelésben részesülő betegek kevésbé jól tűrik (azaz a gyógyszer több mellékhatással jár). Az ilyen betegek esetében a fehérvérsejtek cisztinszintjének szorosabb ellenőrzése ajánlott.</w:t>
      </w:r>
    </w:p>
    <w:p w:rsidR="00F65D5F" w:rsidRPr="009440C2" w:rsidRDefault="00F65D5F" w:rsidP="00644F1D">
      <w:pPr>
        <w:autoSpaceDE w:val="0"/>
        <w:autoSpaceDN w:val="0"/>
        <w:adjustRightInd w:val="0"/>
        <w:spacing w:after="0" w:line="240" w:lineRule="auto"/>
        <w:rPr>
          <w:rFonts w:ascii="Times New Roman" w:hAnsi="Times New Roman"/>
          <w:i/>
          <w:szCs w:val="22"/>
        </w:rPr>
      </w:pPr>
    </w:p>
    <w:p w:rsidR="00F65D5F" w:rsidRPr="009440C2" w:rsidRDefault="00F65D5F" w:rsidP="007B7FA2">
      <w:pPr>
        <w:keepNext/>
        <w:autoSpaceDE w:val="0"/>
        <w:autoSpaceDN w:val="0"/>
        <w:adjustRightInd w:val="0"/>
        <w:spacing w:after="0" w:line="240" w:lineRule="auto"/>
        <w:rPr>
          <w:rFonts w:ascii="Times New Roman" w:hAnsi="Times New Roman"/>
          <w:szCs w:val="22"/>
        </w:rPr>
      </w:pPr>
      <w:r w:rsidRPr="009440C2">
        <w:rPr>
          <w:rFonts w:ascii="Times New Roman" w:hAnsi="Times New Roman"/>
          <w:i/>
          <w:szCs w:val="22"/>
        </w:rPr>
        <w:t>Vesekárosodásban szenvedő betegek</w:t>
      </w:r>
    </w:p>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A dózis módosítására általában nincs szükség, a fehérvérsejtek cisztinszintjét azonban ellenőrizni kell.</w:t>
      </w:r>
    </w:p>
    <w:p w:rsidR="00F65D5F" w:rsidRPr="009440C2" w:rsidRDefault="00F65D5F" w:rsidP="00644F1D">
      <w:pPr>
        <w:autoSpaceDE w:val="0"/>
        <w:autoSpaceDN w:val="0"/>
        <w:adjustRightInd w:val="0"/>
        <w:spacing w:after="0" w:line="240" w:lineRule="auto"/>
        <w:rPr>
          <w:rFonts w:ascii="Times New Roman" w:hAnsi="Times New Roman"/>
          <w:i/>
          <w:szCs w:val="22"/>
          <w:u w:val="single"/>
        </w:rPr>
      </w:pPr>
    </w:p>
    <w:p w:rsidR="00F65D5F" w:rsidRPr="009440C2" w:rsidRDefault="00F65D5F" w:rsidP="007B7FA2">
      <w:pPr>
        <w:keepNext/>
        <w:autoSpaceDE w:val="0"/>
        <w:autoSpaceDN w:val="0"/>
        <w:adjustRightInd w:val="0"/>
        <w:spacing w:after="0" w:line="240" w:lineRule="auto"/>
        <w:rPr>
          <w:rFonts w:ascii="Times New Roman" w:hAnsi="Times New Roman"/>
          <w:szCs w:val="22"/>
        </w:rPr>
      </w:pPr>
      <w:r w:rsidRPr="009440C2">
        <w:rPr>
          <w:rFonts w:ascii="Times New Roman" w:hAnsi="Times New Roman"/>
          <w:i/>
          <w:szCs w:val="22"/>
        </w:rPr>
        <w:t>Májkárosodásban szenvedő betegek</w:t>
      </w:r>
      <w:r w:rsidRPr="009440C2">
        <w:rPr>
          <w:rFonts w:ascii="Times New Roman" w:hAnsi="Times New Roman"/>
          <w:szCs w:val="22"/>
        </w:rPr>
        <w:t xml:space="preserve"> </w:t>
      </w:r>
    </w:p>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A dózis módosítására általában nincs szükség, a fehérvérsejtek cisztinszintjét azonban ellenőrizni kell.</w:t>
      </w:r>
    </w:p>
    <w:p w:rsidR="00F65D5F" w:rsidRPr="009440C2" w:rsidRDefault="00F65D5F" w:rsidP="00644F1D">
      <w:pPr>
        <w:spacing w:after="0" w:line="240" w:lineRule="auto"/>
        <w:ind w:left="567" w:hanging="567"/>
        <w:rPr>
          <w:rFonts w:ascii="Times New Roman" w:hAnsi="Times New Roman"/>
          <w:szCs w:val="22"/>
        </w:rPr>
      </w:pP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Az alkalmazás módja</w:t>
      </w: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p>
    <w:p w:rsidR="008A3162" w:rsidRPr="009440C2" w:rsidRDefault="008D309D" w:rsidP="00555030">
      <w:pPr>
        <w:autoSpaceDE w:val="0"/>
        <w:autoSpaceDN w:val="0"/>
        <w:adjustRightInd w:val="0"/>
        <w:spacing w:after="0" w:line="240" w:lineRule="auto"/>
        <w:ind w:left="0" w:firstLine="0"/>
        <w:rPr>
          <w:rFonts w:ascii="Times New Roman" w:hAnsi="Times New Roman"/>
        </w:rPr>
      </w:pPr>
      <w:r w:rsidRPr="009440C2">
        <w:rPr>
          <w:rFonts w:ascii="Times New Roman" w:hAnsi="Times New Roman"/>
        </w:rPr>
        <w:t>A gyógyszer alkalmaz</w:t>
      </w:r>
      <w:r w:rsidR="005E0A10" w:rsidRPr="009440C2">
        <w:rPr>
          <w:rFonts w:ascii="Times New Roman" w:hAnsi="Times New Roman"/>
        </w:rPr>
        <w:t>ása történhet</w:t>
      </w:r>
      <w:r w:rsidRPr="009440C2">
        <w:rPr>
          <w:rFonts w:ascii="Times New Roman" w:hAnsi="Times New Roman"/>
        </w:rPr>
        <w:t xml:space="preserve"> </w:t>
      </w:r>
      <w:r w:rsidR="00BB4307" w:rsidRPr="009440C2">
        <w:rPr>
          <w:rFonts w:ascii="Times New Roman" w:hAnsi="Times New Roman"/>
        </w:rPr>
        <w:t>az ép</w:t>
      </w:r>
      <w:r w:rsidR="00844E7D" w:rsidRPr="009440C2">
        <w:rPr>
          <w:rFonts w:ascii="Times New Roman" w:hAnsi="Times New Roman"/>
        </w:rPr>
        <w:t xml:space="preserve"> kapszulák </w:t>
      </w:r>
      <w:r w:rsidR="00BB4307" w:rsidRPr="009440C2">
        <w:rPr>
          <w:rFonts w:ascii="Times New Roman" w:hAnsi="Times New Roman"/>
        </w:rPr>
        <w:t>lenyelés</w:t>
      </w:r>
      <w:r w:rsidR="005E0A10" w:rsidRPr="009440C2">
        <w:rPr>
          <w:rFonts w:ascii="Times New Roman" w:hAnsi="Times New Roman"/>
        </w:rPr>
        <w:t>ével</w:t>
      </w:r>
      <w:r w:rsidR="00BB4307" w:rsidRPr="009440C2">
        <w:rPr>
          <w:rFonts w:ascii="Times New Roman" w:hAnsi="Times New Roman"/>
        </w:rPr>
        <w:t>, valamint a kapsz</w:t>
      </w:r>
      <w:r w:rsidR="005E0A10" w:rsidRPr="009440C2">
        <w:rPr>
          <w:rFonts w:ascii="Times New Roman" w:hAnsi="Times New Roman"/>
        </w:rPr>
        <w:t>u</w:t>
      </w:r>
      <w:r w:rsidR="00BB4307" w:rsidRPr="009440C2">
        <w:rPr>
          <w:rFonts w:ascii="Times New Roman" w:hAnsi="Times New Roman"/>
        </w:rPr>
        <w:t>l</w:t>
      </w:r>
      <w:r w:rsidR="008A3162" w:rsidRPr="009440C2">
        <w:rPr>
          <w:rFonts w:ascii="Times New Roman" w:hAnsi="Times New Roman"/>
        </w:rPr>
        <w:t>ák</w:t>
      </w:r>
      <w:r w:rsidR="00BB4307" w:rsidRPr="009440C2">
        <w:rPr>
          <w:rFonts w:ascii="Times New Roman" w:hAnsi="Times New Roman"/>
        </w:rPr>
        <w:t xml:space="preserve"> tartalmának </w:t>
      </w:r>
      <w:r w:rsidR="005E0A10" w:rsidRPr="009440C2">
        <w:rPr>
          <w:rFonts w:ascii="Times New Roman" w:hAnsi="Times New Roman"/>
        </w:rPr>
        <w:t>(bélben oldódó bevonatú gyöngyök) ételre</w:t>
      </w:r>
      <w:r w:rsidR="00BB4307" w:rsidRPr="009440C2">
        <w:rPr>
          <w:rFonts w:ascii="Times New Roman" w:hAnsi="Times New Roman"/>
        </w:rPr>
        <w:t xml:space="preserve"> történő rászórásával</w:t>
      </w:r>
      <w:r w:rsidR="005E0A10" w:rsidRPr="009440C2">
        <w:rPr>
          <w:rFonts w:ascii="Times New Roman" w:hAnsi="Times New Roman"/>
        </w:rPr>
        <w:t xml:space="preserve"> vagy gyomorszondán keresztül</w:t>
      </w:r>
      <w:r w:rsidR="008A3162" w:rsidRPr="009440C2">
        <w:rPr>
          <w:rFonts w:ascii="Times New Roman" w:hAnsi="Times New Roman"/>
        </w:rPr>
        <w:t>i bevitellel.</w:t>
      </w:r>
    </w:p>
    <w:p w:rsidR="00F65D5F" w:rsidRPr="009440C2" w:rsidRDefault="00844E7D" w:rsidP="007B7FA2">
      <w:pPr>
        <w:autoSpaceDE w:val="0"/>
        <w:autoSpaceDN w:val="0"/>
        <w:adjustRightInd w:val="0"/>
        <w:spacing w:after="0" w:line="240" w:lineRule="auto"/>
        <w:ind w:left="0" w:firstLine="0"/>
        <w:rPr>
          <w:rFonts w:ascii="Times New Roman" w:hAnsi="Times New Roman"/>
          <w:szCs w:val="22"/>
          <w:u w:val="single"/>
        </w:rPr>
      </w:pPr>
      <w:r w:rsidRPr="009440C2">
        <w:rPr>
          <w:rFonts w:ascii="Times New Roman" w:hAnsi="Times New Roman"/>
        </w:rPr>
        <w:t>A kapszulákat és a kapszulák tartalmát nem szabad összetö</w:t>
      </w:r>
      <w:r w:rsidR="004D6802" w:rsidRPr="009440C2">
        <w:rPr>
          <w:rFonts w:ascii="Times New Roman" w:hAnsi="Times New Roman"/>
        </w:rPr>
        <w:t>r</w:t>
      </w:r>
      <w:r w:rsidRPr="009440C2">
        <w:rPr>
          <w:rFonts w:ascii="Times New Roman" w:hAnsi="Times New Roman"/>
        </w:rPr>
        <w:t>ni vagy összerágni.</w:t>
      </w:r>
    </w:p>
    <w:p w:rsidR="00F65D5F" w:rsidRPr="009440C2" w:rsidRDefault="00F65D5F" w:rsidP="00644F1D">
      <w:pPr>
        <w:spacing w:after="0" w:line="240" w:lineRule="auto"/>
        <w:ind w:left="567" w:hanging="567"/>
        <w:rPr>
          <w:rFonts w:ascii="Times New Roman" w:hAnsi="Times New Roman"/>
          <w:b/>
          <w:szCs w:val="22"/>
        </w:rPr>
      </w:pPr>
    </w:p>
    <w:p w:rsidR="00F65D5F" w:rsidRPr="009440C2" w:rsidRDefault="00F65D5F" w:rsidP="007B7FA2">
      <w:pPr>
        <w:keepNext/>
        <w:autoSpaceDE w:val="0"/>
        <w:autoSpaceDN w:val="0"/>
        <w:adjustRightInd w:val="0"/>
        <w:spacing w:after="0" w:line="240" w:lineRule="auto"/>
        <w:rPr>
          <w:rFonts w:ascii="Times New Roman" w:hAnsi="Times New Roman"/>
          <w:i/>
          <w:szCs w:val="22"/>
          <w:u w:val="single"/>
        </w:rPr>
      </w:pPr>
      <w:r w:rsidRPr="009440C2">
        <w:rPr>
          <w:rFonts w:ascii="Times New Roman" w:hAnsi="Times New Roman"/>
          <w:i/>
          <w:szCs w:val="22"/>
          <w:u w:val="single"/>
        </w:rPr>
        <w:t>Kihagyott adagok</w:t>
      </w: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Ha a beteg elfelejti bevenni a gyógyszer egy adagját, azt a lehető leghamarabb pótolni kell. Ha </w:t>
      </w:r>
      <w:r w:rsidR="004F25C0" w:rsidRPr="009440C2">
        <w:rPr>
          <w:rFonts w:ascii="Times New Roman" w:hAnsi="Times New Roman"/>
          <w:szCs w:val="22"/>
        </w:rPr>
        <w:t xml:space="preserve">ezt </w:t>
      </w:r>
      <w:r w:rsidRPr="009440C2">
        <w:rPr>
          <w:rFonts w:ascii="Times New Roman" w:hAnsi="Times New Roman"/>
          <w:szCs w:val="22"/>
        </w:rPr>
        <w:t xml:space="preserve">a következő adag </w:t>
      </w:r>
      <w:r w:rsidR="004F25C0" w:rsidRPr="009440C2">
        <w:rPr>
          <w:rFonts w:ascii="Times New Roman" w:hAnsi="Times New Roman"/>
          <w:szCs w:val="22"/>
        </w:rPr>
        <w:t xml:space="preserve">bevétele </w:t>
      </w:r>
      <w:r w:rsidRPr="009440C2">
        <w:rPr>
          <w:rFonts w:ascii="Times New Roman" w:hAnsi="Times New Roman"/>
          <w:szCs w:val="22"/>
        </w:rPr>
        <w:t>előtt kevesebb mint négy órával veszi észre, nem szabad bevenni az elmulasztott adagot, hanem a szokásos adagolási tervnek megfelelően kell beszedni a gyógyszert. Nem szabad kétszeres adagot bevenni.</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keepNext/>
        <w:autoSpaceDE w:val="0"/>
        <w:autoSpaceDN w:val="0"/>
        <w:adjustRightInd w:val="0"/>
        <w:spacing w:after="0" w:line="240" w:lineRule="auto"/>
        <w:rPr>
          <w:rFonts w:ascii="Times New Roman" w:hAnsi="Times New Roman"/>
          <w:i/>
          <w:szCs w:val="22"/>
          <w:u w:val="single"/>
        </w:rPr>
      </w:pPr>
      <w:r w:rsidRPr="009440C2">
        <w:rPr>
          <w:rFonts w:ascii="Times New Roman" w:hAnsi="Times New Roman"/>
          <w:i/>
          <w:szCs w:val="22"/>
          <w:u w:val="single"/>
        </w:rPr>
        <w:t>Alkalmazás ételekkel</w:t>
      </w:r>
    </w:p>
    <w:p w:rsidR="008D309D" w:rsidRPr="009440C2" w:rsidRDefault="00D21353"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rPr>
        <w:t xml:space="preserve">A ciszteamin-bitartarát alkalmazható </w:t>
      </w:r>
      <w:r w:rsidR="008D309D" w:rsidRPr="009440C2">
        <w:rPr>
          <w:rFonts w:ascii="Times New Roman" w:hAnsi="Times New Roman"/>
        </w:rPr>
        <w:t>savas gyümölcslével vagy vízzel</w:t>
      </w:r>
      <w:r w:rsidRPr="009440C2">
        <w:rPr>
          <w:rFonts w:ascii="Times New Roman" w:hAnsi="Times New Roman"/>
        </w:rPr>
        <w:t>.</w:t>
      </w:r>
    </w:p>
    <w:p w:rsidR="00F65D5F" w:rsidRPr="009440C2" w:rsidRDefault="00872253"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 ciszteamin-bitartarát nem adható együtt zsírban vagy fehérjében gazdag, illetve fagyasztott élelmiszerekkel, például jégkrémmel. </w:t>
      </w:r>
      <w:r w:rsidR="00F65D5F" w:rsidRPr="009440C2">
        <w:rPr>
          <w:rFonts w:ascii="Times New Roman" w:hAnsi="Times New Roman"/>
          <w:szCs w:val="22"/>
        </w:rPr>
        <w:t xml:space="preserve">A betegeknek meg kell próbálniuk következetesen elkerülni az ételek és tejtermékek fogyasztását a PROCYSBI bevétele előtt legalább </w:t>
      </w:r>
      <w:r w:rsidR="002B7941" w:rsidRPr="009440C2">
        <w:rPr>
          <w:rFonts w:ascii="Times New Roman" w:hAnsi="Times New Roman"/>
          <w:szCs w:val="22"/>
        </w:rPr>
        <w:t>1 </w:t>
      </w:r>
      <w:r w:rsidR="00F65D5F" w:rsidRPr="009440C2">
        <w:rPr>
          <w:rFonts w:ascii="Times New Roman" w:hAnsi="Times New Roman"/>
          <w:szCs w:val="22"/>
        </w:rPr>
        <w:t xml:space="preserve">órával és utána </w:t>
      </w:r>
      <w:r w:rsidR="002B7941" w:rsidRPr="009440C2">
        <w:rPr>
          <w:rFonts w:ascii="Times New Roman" w:hAnsi="Times New Roman"/>
          <w:szCs w:val="22"/>
        </w:rPr>
        <w:t>1 </w:t>
      </w:r>
      <w:r w:rsidR="00F65D5F" w:rsidRPr="009440C2">
        <w:rPr>
          <w:rFonts w:ascii="Times New Roman" w:hAnsi="Times New Roman"/>
          <w:szCs w:val="22"/>
        </w:rPr>
        <w:t>órán át. Ha nem lehetséges, hogy a beteg ebben az időszakban ne egyen semmit, akkor kis mennyiségű étel (</w:t>
      </w:r>
      <w:r w:rsidR="00F65D5F" w:rsidRPr="009440C2">
        <w:rPr>
          <w:rFonts w:ascii="Times New Roman" w:hAnsi="Times New Roman"/>
          <w:szCs w:val="22"/>
        </w:rPr>
        <w:sym w:font="Symbol" w:char="F07E"/>
      </w:r>
      <w:r w:rsidR="00F65D5F" w:rsidRPr="009440C2">
        <w:rPr>
          <w:rFonts w:ascii="Times New Roman" w:hAnsi="Times New Roman"/>
          <w:szCs w:val="22"/>
        </w:rPr>
        <w:t xml:space="preserve"> 100</w:t>
      </w:r>
      <w:r w:rsidR="009E6F0A" w:rsidRPr="009440C2">
        <w:rPr>
          <w:rFonts w:ascii="Times New Roman" w:hAnsi="Times New Roman"/>
          <w:szCs w:val="22"/>
        </w:rPr>
        <w:t> </w:t>
      </w:r>
      <w:r w:rsidR="00F65D5F" w:rsidRPr="009440C2">
        <w:rPr>
          <w:rFonts w:ascii="Times New Roman" w:hAnsi="Times New Roman"/>
          <w:szCs w:val="22"/>
        </w:rPr>
        <w:t>gramm) étel (lehetőleg szénhidrátok) fogyasztása elfogadható a PROCYSBI alkalmazása előtti és utáni órában. Fontos, hogy a PROCYSBI bevétele és az étel elfogyasztása tekintetében mindig következetesen és megismételhető módon kell eljárni (lásd 5.2</w:t>
      </w:r>
      <w:r w:rsidR="009E6F0A" w:rsidRPr="009440C2">
        <w:rPr>
          <w:rFonts w:ascii="Times New Roman" w:hAnsi="Times New Roman"/>
          <w:szCs w:val="22"/>
        </w:rPr>
        <w:t> </w:t>
      </w:r>
      <w:r w:rsidR="00F65D5F" w:rsidRPr="009440C2">
        <w:rPr>
          <w:rFonts w:ascii="Times New Roman" w:hAnsi="Times New Roman"/>
          <w:szCs w:val="22"/>
        </w:rPr>
        <w:t>pont)</w:t>
      </w: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Körülbelül </w:t>
      </w:r>
      <w:r w:rsidR="002B7941" w:rsidRPr="009440C2">
        <w:rPr>
          <w:rFonts w:ascii="Times New Roman" w:hAnsi="Times New Roman"/>
          <w:szCs w:val="22"/>
        </w:rPr>
        <w:t>6 </w:t>
      </w:r>
      <w:r w:rsidRPr="009440C2">
        <w:rPr>
          <w:rFonts w:ascii="Times New Roman" w:hAnsi="Times New Roman"/>
          <w:szCs w:val="22"/>
        </w:rPr>
        <w:t>éves vagy annál fiatalabb gyermekgyógyászati betegek esetében, akiknél fennáll az aspiráció veszélye, a kemény kapszulákat fel kell nyitni, és tartalmukat az alábbiakban felsorolt ételre vagy italba kell szórni.</w:t>
      </w:r>
    </w:p>
    <w:p w:rsidR="00F65D5F" w:rsidRPr="009440C2" w:rsidRDefault="00F65D5F" w:rsidP="00644F1D">
      <w:pPr>
        <w:autoSpaceDE w:val="0"/>
        <w:autoSpaceDN w:val="0"/>
        <w:adjustRightInd w:val="0"/>
        <w:spacing w:after="0" w:line="240" w:lineRule="auto"/>
        <w:rPr>
          <w:rFonts w:ascii="Times New Roman" w:hAnsi="Times New Roman"/>
          <w:i/>
          <w:szCs w:val="22"/>
        </w:rPr>
      </w:pPr>
    </w:p>
    <w:p w:rsidR="00F65D5F" w:rsidRPr="009440C2" w:rsidRDefault="00A320D7" w:rsidP="007B7FA2">
      <w:pPr>
        <w:keepNext/>
        <w:autoSpaceDE w:val="0"/>
        <w:autoSpaceDN w:val="0"/>
        <w:adjustRightInd w:val="0"/>
        <w:spacing w:after="0" w:line="240" w:lineRule="auto"/>
        <w:rPr>
          <w:rFonts w:ascii="Times New Roman" w:hAnsi="Times New Roman"/>
          <w:i/>
          <w:szCs w:val="22"/>
        </w:rPr>
      </w:pPr>
      <w:r w:rsidRPr="009440C2">
        <w:rPr>
          <w:rFonts w:ascii="Times New Roman" w:hAnsi="Times New Roman"/>
          <w:i/>
          <w:szCs w:val="22"/>
        </w:rPr>
        <w:t>É</w:t>
      </w:r>
      <w:r w:rsidR="00F65D5F" w:rsidRPr="009440C2">
        <w:rPr>
          <w:rFonts w:ascii="Times New Roman" w:hAnsi="Times New Roman"/>
          <w:i/>
          <w:szCs w:val="22"/>
        </w:rPr>
        <w:t>telre</w:t>
      </w:r>
      <w:r w:rsidRPr="009440C2">
        <w:rPr>
          <w:rFonts w:ascii="Times New Roman" w:hAnsi="Times New Roman"/>
          <w:i/>
          <w:szCs w:val="22"/>
        </w:rPr>
        <w:t xml:space="preserve"> történő rászórás</w:t>
      </w: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 reggeli vagy esti adag kapszulákat ki kell nyitni és a tartalmát rá kell szórni kb. 100 </w:t>
      </w:r>
      <w:r w:rsidR="00F42947" w:rsidRPr="009440C2">
        <w:rPr>
          <w:rFonts w:ascii="Times New Roman" w:hAnsi="Times New Roman"/>
          <w:szCs w:val="22"/>
        </w:rPr>
        <w:t>gramm</w:t>
      </w:r>
      <w:r w:rsidRPr="009440C2">
        <w:rPr>
          <w:rFonts w:ascii="Times New Roman" w:hAnsi="Times New Roman"/>
          <w:szCs w:val="22"/>
        </w:rPr>
        <w:t xml:space="preserve"> alma</w:t>
      </w:r>
      <w:r w:rsidR="00795E06" w:rsidRPr="009440C2">
        <w:rPr>
          <w:rFonts w:ascii="Times New Roman" w:hAnsi="Times New Roman"/>
          <w:szCs w:val="22"/>
        </w:rPr>
        <w:t>szósz</w:t>
      </w:r>
      <w:r w:rsidRPr="009440C2">
        <w:rPr>
          <w:rFonts w:ascii="Times New Roman" w:hAnsi="Times New Roman"/>
          <w:szCs w:val="22"/>
        </w:rPr>
        <w:t xml:space="preserve">ra vagy erdei gyümölcs lekvárra. Óvatosan keverje bele a kapszula tartalmát a lágy ételbe, hogy a ciszteamin granulátum és az étel keveréke jöjjön létre. A keverék teljes mennyiségét el kell fogyasztani. Ezt követően 250 ml </w:t>
      </w:r>
      <w:r w:rsidR="00A320D7" w:rsidRPr="009440C2">
        <w:rPr>
          <w:rFonts w:ascii="Times New Roman" w:hAnsi="Times New Roman"/>
          <w:szCs w:val="22"/>
        </w:rPr>
        <w:t xml:space="preserve">kellően </w:t>
      </w:r>
      <w:r w:rsidRPr="009440C2">
        <w:rPr>
          <w:rFonts w:ascii="Times New Roman" w:hAnsi="Times New Roman"/>
          <w:szCs w:val="22"/>
        </w:rPr>
        <w:t>savanyú folyadékot - gyümölcslevet kell inni (pl. narancslé vagy savas gyümölcslé)</w:t>
      </w:r>
      <w:r w:rsidR="00821B4A" w:rsidRPr="009440C2">
        <w:rPr>
          <w:rFonts w:ascii="Times New Roman" w:hAnsi="Times New Roman"/>
          <w:szCs w:val="22"/>
        </w:rPr>
        <w:t xml:space="preserve"> vagy vizet</w:t>
      </w:r>
      <w:r w:rsidRPr="009440C2">
        <w:rPr>
          <w:rFonts w:ascii="Times New Roman" w:hAnsi="Times New Roman"/>
          <w:szCs w:val="22"/>
        </w:rPr>
        <w:t>. A keveréket az elkészítés után 2 órán belül el kell fogyasztani</w:t>
      </w:r>
      <w:r w:rsidR="00A320D7" w:rsidRPr="009440C2">
        <w:rPr>
          <w:rFonts w:ascii="Times New Roman" w:hAnsi="Times New Roman"/>
          <w:szCs w:val="22"/>
        </w:rPr>
        <w:t>,</w:t>
      </w:r>
      <w:r w:rsidRPr="009440C2">
        <w:rPr>
          <w:rFonts w:ascii="Times New Roman" w:hAnsi="Times New Roman"/>
          <w:szCs w:val="22"/>
        </w:rPr>
        <w:t xml:space="preserve"> és az elkészítés és az elfogyasztás között hűtőben kell tárolni.</w:t>
      </w:r>
    </w:p>
    <w:p w:rsidR="00F65D5F" w:rsidRPr="009440C2" w:rsidRDefault="00F65D5F" w:rsidP="00644F1D">
      <w:pPr>
        <w:autoSpaceDE w:val="0"/>
        <w:autoSpaceDN w:val="0"/>
        <w:adjustRightInd w:val="0"/>
        <w:spacing w:after="0" w:line="240" w:lineRule="auto"/>
        <w:rPr>
          <w:rFonts w:ascii="Times New Roman" w:hAnsi="Times New Roman"/>
          <w:i/>
          <w:szCs w:val="22"/>
        </w:rPr>
      </w:pPr>
    </w:p>
    <w:p w:rsidR="00F65D5F" w:rsidRPr="009440C2" w:rsidRDefault="00F65D5F" w:rsidP="007B7FA2">
      <w:pPr>
        <w:keepNext/>
        <w:autoSpaceDE w:val="0"/>
        <w:autoSpaceDN w:val="0"/>
        <w:adjustRightInd w:val="0"/>
        <w:spacing w:after="0" w:line="240" w:lineRule="auto"/>
        <w:rPr>
          <w:rFonts w:ascii="Times New Roman" w:hAnsi="Times New Roman"/>
          <w:i/>
          <w:szCs w:val="22"/>
        </w:rPr>
      </w:pPr>
      <w:r w:rsidRPr="009440C2">
        <w:rPr>
          <w:rFonts w:ascii="Times New Roman" w:hAnsi="Times New Roman"/>
          <w:i/>
          <w:szCs w:val="22"/>
        </w:rPr>
        <w:t>Alkalmazás tápszondán keresztül</w:t>
      </w: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 reggeli vagy esti adag kapszulákat ki kell nyitni és a tartalmát rá kell szórni kb. 100 </w:t>
      </w:r>
      <w:r w:rsidR="00F42947" w:rsidRPr="009440C2">
        <w:rPr>
          <w:rFonts w:ascii="Times New Roman" w:hAnsi="Times New Roman"/>
          <w:szCs w:val="22"/>
        </w:rPr>
        <w:t>gramm</w:t>
      </w:r>
      <w:r w:rsidRPr="009440C2">
        <w:rPr>
          <w:rFonts w:ascii="Times New Roman" w:hAnsi="Times New Roman"/>
          <w:szCs w:val="22"/>
        </w:rPr>
        <w:t xml:space="preserve"> alma</w:t>
      </w:r>
      <w:r w:rsidR="00795E06" w:rsidRPr="009440C2">
        <w:rPr>
          <w:rFonts w:ascii="Times New Roman" w:hAnsi="Times New Roman"/>
          <w:szCs w:val="22"/>
        </w:rPr>
        <w:t>szósz</w:t>
      </w:r>
      <w:r w:rsidRPr="009440C2">
        <w:rPr>
          <w:rFonts w:ascii="Times New Roman" w:hAnsi="Times New Roman"/>
          <w:szCs w:val="22"/>
        </w:rPr>
        <w:t>ra</w:t>
      </w:r>
      <w:r w:rsidRPr="009440C2">
        <w:rPr>
          <w:rFonts w:ascii="Times New Roman" w:hAnsi="Times New Roman"/>
          <w:b/>
          <w:i/>
          <w:szCs w:val="22"/>
        </w:rPr>
        <w:t xml:space="preserve"> </w:t>
      </w:r>
      <w:r w:rsidRPr="009440C2">
        <w:rPr>
          <w:rFonts w:ascii="Times New Roman" w:hAnsi="Times New Roman"/>
          <w:szCs w:val="22"/>
        </w:rPr>
        <w:t>vagy erdei gyümölcs lekvárra. Óvatosan keverje bele a kapszula tartalmát a lágy ételbe, hogy a ciszteamin</w:t>
      </w:r>
      <w:r w:rsidRPr="009440C2">
        <w:rPr>
          <w:rFonts w:ascii="Times New Roman" w:hAnsi="Times New Roman"/>
          <w:szCs w:val="22"/>
          <w:vertAlign w:val="superscript"/>
        </w:rPr>
        <w:t xml:space="preserve"> </w:t>
      </w:r>
      <w:r w:rsidRPr="009440C2">
        <w:rPr>
          <w:rFonts w:ascii="Times New Roman" w:hAnsi="Times New Roman"/>
          <w:szCs w:val="22"/>
        </w:rPr>
        <w:t>granulátum és az étel keveréke jöjjön létre. A keveréket gasztrosztómiás csövön, nazogasztrikus szondán vagy gasztro-jejunális szondán kell beadni. A keveréket az elkészítés után 2 órán belül be kell adni</w:t>
      </w:r>
      <w:r w:rsidR="00A320D7" w:rsidRPr="009440C2">
        <w:rPr>
          <w:rFonts w:ascii="Times New Roman" w:hAnsi="Times New Roman"/>
          <w:szCs w:val="22"/>
        </w:rPr>
        <w:t>,</w:t>
      </w:r>
      <w:r w:rsidRPr="009440C2">
        <w:rPr>
          <w:rFonts w:ascii="Times New Roman" w:hAnsi="Times New Roman"/>
          <w:szCs w:val="22"/>
        </w:rPr>
        <w:t xml:space="preserve"> és az elkészítés és a beadás között hűtőben tárolható.</w:t>
      </w:r>
    </w:p>
    <w:p w:rsidR="00F65D5F" w:rsidRPr="009440C2" w:rsidRDefault="00F65D5F" w:rsidP="00644F1D">
      <w:pPr>
        <w:autoSpaceDE w:val="0"/>
        <w:autoSpaceDN w:val="0"/>
        <w:adjustRightInd w:val="0"/>
        <w:spacing w:after="0" w:line="240" w:lineRule="auto"/>
        <w:rPr>
          <w:rFonts w:ascii="Times New Roman" w:hAnsi="Times New Roman"/>
          <w:i/>
          <w:szCs w:val="22"/>
        </w:rPr>
      </w:pPr>
    </w:p>
    <w:p w:rsidR="00F65D5F" w:rsidRPr="009440C2" w:rsidRDefault="00F65D5F" w:rsidP="007B7FA2">
      <w:pPr>
        <w:keepNext/>
        <w:autoSpaceDE w:val="0"/>
        <w:autoSpaceDN w:val="0"/>
        <w:adjustRightInd w:val="0"/>
        <w:spacing w:after="0" w:line="240" w:lineRule="auto"/>
        <w:rPr>
          <w:rFonts w:ascii="Times New Roman" w:hAnsi="Times New Roman"/>
          <w:i/>
          <w:szCs w:val="22"/>
        </w:rPr>
      </w:pPr>
      <w:r w:rsidRPr="009440C2">
        <w:rPr>
          <w:rFonts w:ascii="Times New Roman" w:hAnsi="Times New Roman"/>
          <w:i/>
          <w:szCs w:val="22"/>
        </w:rPr>
        <w:t>Rászórás narancslére</w:t>
      </w:r>
      <w:r w:rsidRPr="009440C2">
        <w:rPr>
          <w:rFonts w:ascii="Times New Roman" w:hAnsi="Times New Roman"/>
          <w:szCs w:val="22"/>
        </w:rPr>
        <w:t xml:space="preserve"> </w:t>
      </w:r>
      <w:r w:rsidRPr="009440C2">
        <w:rPr>
          <w:rFonts w:ascii="Times New Roman" w:hAnsi="Times New Roman"/>
          <w:i/>
          <w:szCs w:val="22"/>
        </w:rPr>
        <w:t xml:space="preserve">vagy más savas gyümölcslére </w:t>
      </w:r>
      <w:r w:rsidR="000C1FEC" w:rsidRPr="009440C2">
        <w:rPr>
          <w:rFonts w:ascii="Times New Roman" w:hAnsi="Times New Roman"/>
          <w:i/>
          <w:szCs w:val="22"/>
        </w:rPr>
        <w:t>vagy vízre</w:t>
      </w:r>
    </w:p>
    <w:p w:rsidR="00F65D5F" w:rsidRPr="009440C2" w:rsidRDefault="00F65D5F" w:rsidP="007B7FA2">
      <w:pPr>
        <w:keepNext/>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 reggeli vagy esti adag kapszulákat ki kell nyitni, és a tartalmukat rá kell szórni 100-150 ml</w:t>
      </w:r>
      <w:r w:rsidR="002B7941" w:rsidRPr="009440C2">
        <w:rPr>
          <w:rFonts w:ascii="Times New Roman" w:hAnsi="Times New Roman"/>
          <w:szCs w:val="22"/>
        </w:rPr>
        <w:t> </w:t>
      </w:r>
      <w:r w:rsidRPr="009440C2">
        <w:rPr>
          <w:rFonts w:ascii="Times New Roman" w:hAnsi="Times New Roman"/>
          <w:szCs w:val="22"/>
        </w:rPr>
        <w:t>savas gyümölcslére</w:t>
      </w:r>
      <w:r w:rsidR="000C1FEC" w:rsidRPr="009440C2">
        <w:rPr>
          <w:rFonts w:ascii="Times New Roman" w:hAnsi="Times New Roman"/>
          <w:szCs w:val="22"/>
        </w:rPr>
        <w:t xml:space="preserve"> vagy vízre</w:t>
      </w:r>
      <w:r w:rsidRPr="009440C2">
        <w:rPr>
          <w:rFonts w:ascii="Times New Roman" w:hAnsi="Times New Roman"/>
          <w:szCs w:val="22"/>
        </w:rPr>
        <w:t xml:space="preserve">. Az adag alkalmazási lehetőségei az alábbiakban </w:t>
      </w:r>
      <w:r w:rsidR="00A320D7" w:rsidRPr="009440C2">
        <w:rPr>
          <w:rFonts w:ascii="Times New Roman" w:hAnsi="Times New Roman"/>
          <w:szCs w:val="22"/>
        </w:rPr>
        <w:t>kerülnek ismertetésre</w:t>
      </w:r>
      <w:r w:rsidRPr="009440C2">
        <w:rPr>
          <w:rFonts w:ascii="Times New Roman" w:hAnsi="Times New Roman"/>
          <w:szCs w:val="22"/>
        </w:rPr>
        <w:t>:</w:t>
      </w:r>
    </w:p>
    <w:p w:rsidR="00F65D5F" w:rsidRPr="009440C2" w:rsidRDefault="00F65D5F" w:rsidP="00644F1D">
      <w:pPr>
        <w:numPr>
          <w:ilvl w:val="0"/>
          <w:numId w:val="5"/>
        </w:numPr>
        <w:spacing w:after="0" w:line="240" w:lineRule="auto"/>
        <w:ind w:left="567" w:hanging="567"/>
        <w:rPr>
          <w:rFonts w:ascii="Times New Roman" w:hAnsi="Times New Roman"/>
          <w:szCs w:val="22"/>
        </w:rPr>
      </w:pPr>
      <w:r w:rsidRPr="009440C2">
        <w:rPr>
          <w:rFonts w:ascii="Times New Roman" w:hAnsi="Times New Roman"/>
          <w:szCs w:val="22"/>
        </w:rPr>
        <w:t xml:space="preserve">1. lehetőség / Fecskendő: Keverje óvatosan </w:t>
      </w:r>
      <w:r w:rsidR="00666E10" w:rsidRPr="009440C2">
        <w:rPr>
          <w:rFonts w:ascii="Times New Roman" w:hAnsi="Times New Roman"/>
          <w:szCs w:val="22"/>
        </w:rPr>
        <w:t>5 </w:t>
      </w:r>
      <w:r w:rsidRPr="009440C2">
        <w:rPr>
          <w:rFonts w:ascii="Times New Roman" w:hAnsi="Times New Roman"/>
          <w:szCs w:val="22"/>
        </w:rPr>
        <w:t>percig, majd szívja fel a ciszteamin</w:t>
      </w:r>
      <w:r w:rsidRPr="009440C2">
        <w:rPr>
          <w:rFonts w:ascii="Times New Roman" w:hAnsi="Times New Roman"/>
          <w:szCs w:val="22"/>
          <w:vertAlign w:val="superscript"/>
        </w:rPr>
        <w:t xml:space="preserve"> </w:t>
      </w:r>
      <w:r w:rsidRPr="009440C2">
        <w:rPr>
          <w:rFonts w:ascii="Times New Roman" w:hAnsi="Times New Roman"/>
          <w:szCs w:val="22"/>
        </w:rPr>
        <w:t xml:space="preserve">granulátumot és a savas gyümölcslevet </w:t>
      </w:r>
      <w:r w:rsidR="000C1FEC" w:rsidRPr="009440C2">
        <w:rPr>
          <w:rFonts w:ascii="Times New Roman" w:hAnsi="Times New Roman"/>
          <w:szCs w:val="22"/>
        </w:rPr>
        <w:t xml:space="preserve">vagy vizet </w:t>
      </w:r>
      <w:r w:rsidRPr="009440C2">
        <w:rPr>
          <w:rFonts w:ascii="Times New Roman" w:hAnsi="Times New Roman"/>
          <w:szCs w:val="22"/>
        </w:rPr>
        <w:t>az adagoló fecskendőbe.</w:t>
      </w:r>
    </w:p>
    <w:p w:rsidR="00F65D5F" w:rsidRPr="009440C2" w:rsidRDefault="00F65D5F" w:rsidP="00644F1D">
      <w:pPr>
        <w:numPr>
          <w:ilvl w:val="0"/>
          <w:numId w:val="5"/>
        </w:numPr>
        <w:spacing w:after="0" w:line="240" w:lineRule="auto"/>
        <w:ind w:left="567" w:hanging="567"/>
        <w:rPr>
          <w:rFonts w:ascii="Times New Roman" w:hAnsi="Times New Roman"/>
          <w:szCs w:val="22"/>
        </w:rPr>
      </w:pPr>
      <w:r w:rsidRPr="009440C2">
        <w:rPr>
          <w:rFonts w:ascii="Times New Roman" w:hAnsi="Times New Roman"/>
          <w:szCs w:val="22"/>
        </w:rPr>
        <w:t>2. lehetőség / Pohár: Keverje óvatosan 5</w:t>
      </w:r>
      <w:r w:rsidR="000C1FEC" w:rsidRPr="009440C2">
        <w:rPr>
          <w:rFonts w:ascii="Times New Roman" w:hAnsi="Times New Roman"/>
          <w:szCs w:val="22"/>
        </w:rPr>
        <w:t> </w:t>
      </w:r>
      <w:r w:rsidRPr="009440C2">
        <w:rPr>
          <w:rFonts w:ascii="Times New Roman" w:hAnsi="Times New Roman"/>
          <w:szCs w:val="22"/>
        </w:rPr>
        <w:t xml:space="preserve">percig pohárban vagy rázza </w:t>
      </w:r>
      <w:r w:rsidR="00666E10" w:rsidRPr="009440C2">
        <w:rPr>
          <w:rFonts w:ascii="Times New Roman" w:hAnsi="Times New Roman"/>
          <w:szCs w:val="22"/>
        </w:rPr>
        <w:t>5 </w:t>
      </w:r>
      <w:r w:rsidRPr="009440C2">
        <w:rPr>
          <w:rFonts w:ascii="Times New Roman" w:hAnsi="Times New Roman"/>
          <w:szCs w:val="22"/>
        </w:rPr>
        <w:t xml:space="preserve">percig óvatosan lezárt pohárban (pl. </w:t>
      </w:r>
      <w:r w:rsidR="00A320D7" w:rsidRPr="009440C2">
        <w:rPr>
          <w:rFonts w:ascii="Times New Roman" w:hAnsi="Times New Roman"/>
          <w:szCs w:val="22"/>
        </w:rPr>
        <w:t>csőrös</w:t>
      </w:r>
      <w:r w:rsidRPr="009440C2">
        <w:rPr>
          <w:rFonts w:ascii="Times New Roman" w:hAnsi="Times New Roman"/>
          <w:szCs w:val="22"/>
        </w:rPr>
        <w:t xml:space="preserve"> pohárban). A ciszteamin</w:t>
      </w:r>
      <w:r w:rsidRPr="009440C2">
        <w:rPr>
          <w:rFonts w:ascii="Times New Roman" w:hAnsi="Times New Roman"/>
          <w:szCs w:val="22"/>
          <w:vertAlign w:val="superscript"/>
        </w:rPr>
        <w:t xml:space="preserve"> </w:t>
      </w:r>
      <w:r w:rsidRPr="009440C2">
        <w:rPr>
          <w:rFonts w:ascii="Times New Roman" w:hAnsi="Times New Roman"/>
          <w:szCs w:val="22"/>
        </w:rPr>
        <w:t xml:space="preserve">granulátum és savas gyümölcslé </w:t>
      </w:r>
      <w:r w:rsidR="000C1FEC" w:rsidRPr="009440C2">
        <w:rPr>
          <w:rFonts w:ascii="Times New Roman" w:hAnsi="Times New Roman"/>
          <w:szCs w:val="22"/>
        </w:rPr>
        <w:t xml:space="preserve">vagy víz </w:t>
      </w:r>
      <w:r w:rsidRPr="009440C2">
        <w:rPr>
          <w:rFonts w:ascii="Times New Roman" w:hAnsi="Times New Roman"/>
          <w:szCs w:val="22"/>
        </w:rPr>
        <w:t>keverékét meg kell inni.</w:t>
      </w: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 keveréket az elkészítés után 30 </w:t>
      </w:r>
      <w:r w:rsidR="00A320D7" w:rsidRPr="009440C2">
        <w:rPr>
          <w:rFonts w:ascii="Times New Roman" w:hAnsi="Times New Roman"/>
          <w:szCs w:val="22"/>
        </w:rPr>
        <w:t xml:space="preserve">percen </w:t>
      </w:r>
      <w:r w:rsidRPr="009440C2">
        <w:rPr>
          <w:rFonts w:ascii="Times New Roman" w:hAnsi="Times New Roman"/>
          <w:szCs w:val="22"/>
        </w:rPr>
        <w:t>belül el kell fogyasztani (meg kell inni)</w:t>
      </w:r>
      <w:r w:rsidR="00A320D7" w:rsidRPr="009440C2">
        <w:rPr>
          <w:rFonts w:ascii="Times New Roman" w:hAnsi="Times New Roman"/>
          <w:szCs w:val="22"/>
        </w:rPr>
        <w:t>,</w:t>
      </w:r>
      <w:r w:rsidRPr="009440C2">
        <w:rPr>
          <w:rFonts w:ascii="Times New Roman" w:hAnsi="Times New Roman"/>
          <w:szCs w:val="22"/>
        </w:rPr>
        <w:t xml:space="preserve"> és az elkészítés és az elfogyasztás között hűtőben kell tárolni. </w:t>
      </w:r>
    </w:p>
    <w:p w:rsidR="00F65D5F" w:rsidRPr="009440C2" w:rsidRDefault="00F65D5F" w:rsidP="00644F1D">
      <w:pPr>
        <w:autoSpaceDE w:val="0"/>
        <w:autoSpaceDN w:val="0"/>
        <w:adjustRightInd w:val="0"/>
        <w:spacing w:after="0" w:line="240" w:lineRule="auto"/>
        <w:rPr>
          <w:rFonts w:ascii="Times New Roman" w:hAnsi="Times New Roman"/>
          <w:i/>
          <w:szCs w:val="22"/>
          <w:u w:val="single"/>
        </w:rPr>
      </w:pPr>
    </w:p>
    <w:p w:rsidR="00F65D5F" w:rsidRPr="009440C2" w:rsidRDefault="00F65D5F" w:rsidP="004D082A">
      <w:pPr>
        <w:keepNext/>
        <w:spacing w:after="0" w:line="240" w:lineRule="auto"/>
        <w:ind w:left="567" w:hanging="567"/>
        <w:rPr>
          <w:rFonts w:ascii="Times New Roman" w:hAnsi="Times New Roman"/>
          <w:b/>
          <w:szCs w:val="22"/>
        </w:rPr>
      </w:pPr>
      <w:r w:rsidRPr="009440C2">
        <w:rPr>
          <w:rFonts w:ascii="Times New Roman" w:hAnsi="Times New Roman"/>
          <w:b/>
          <w:szCs w:val="22"/>
        </w:rPr>
        <w:t>4.3</w:t>
      </w:r>
      <w:r w:rsidRPr="009440C2">
        <w:rPr>
          <w:rFonts w:ascii="Times New Roman" w:hAnsi="Times New Roman"/>
          <w:b/>
          <w:szCs w:val="22"/>
        </w:rPr>
        <w:tab/>
        <w:t>Ellenjavallatok</w:t>
      </w:r>
    </w:p>
    <w:p w:rsidR="00F65D5F" w:rsidRPr="009440C2" w:rsidRDefault="00F65D5F" w:rsidP="007B7FA2">
      <w:pPr>
        <w:keepNext/>
        <w:spacing w:after="0" w:line="240" w:lineRule="auto"/>
        <w:rPr>
          <w:rFonts w:ascii="Times New Roman" w:hAnsi="Times New Roman"/>
          <w:szCs w:val="22"/>
        </w:rPr>
      </w:pPr>
    </w:p>
    <w:p w:rsidR="00F65D5F" w:rsidRPr="009440C2" w:rsidRDefault="00F65D5F" w:rsidP="00644F1D">
      <w:pPr>
        <w:numPr>
          <w:ilvl w:val="0"/>
          <w:numId w:val="5"/>
        </w:numPr>
        <w:spacing w:after="0" w:line="240" w:lineRule="auto"/>
        <w:ind w:left="567" w:hanging="567"/>
        <w:rPr>
          <w:rFonts w:ascii="Times New Roman" w:hAnsi="Times New Roman"/>
          <w:szCs w:val="22"/>
        </w:rPr>
      </w:pPr>
      <w:r w:rsidRPr="009440C2">
        <w:rPr>
          <w:rFonts w:ascii="Times New Roman" w:hAnsi="Times New Roman"/>
          <w:szCs w:val="22"/>
        </w:rPr>
        <w:t>A</w:t>
      </w:r>
      <w:r w:rsidR="00927635" w:rsidRPr="009440C2">
        <w:rPr>
          <w:rFonts w:ascii="Times New Roman" w:hAnsi="Times New Roman"/>
          <w:szCs w:val="22"/>
        </w:rPr>
        <w:t xml:space="preserve"> készítmény hatóanyagával, a</w:t>
      </w:r>
      <w:r w:rsidRPr="009440C2">
        <w:rPr>
          <w:rFonts w:ascii="Times New Roman" w:hAnsi="Times New Roman"/>
          <w:szCs w:val="22"/>
        </w:rPr>
        <w:t xml:space="preserve"> ciszteamin (merkaptamin) bármelyik formájával vagy a 6.1</w:t>
      </w:r>
      <w:r w:rsidR="00927635" w:rsidRPr="009440C2">
        <w:rPr>
          <w:rFonts w:ascii="Times New Roman" w:hAnsi="Times New Roman"/>
          <w:szCs w:val="22"/>
        </w:rPr>
        <w:t> </w:t>
      </w:r>
      <w:r w:rsidRPr="009440C2">
        <w:rPr>
          <w:rFonts w:ascii="Times New Roman" w:hAnsi="Times New Roman"/>
          <w:szCs w:val="22"/>
        </w:rPr>
        <w:t>pontban felsorolt bármely segédanyaggal szembeni túlérzékenység.</w:t>
      </w:r>
    </w:p>
    <w:p w:rsidR="00F65D5F" w:rsidRPr="009440C2" w:rsidRDefault="00F65D5F" w:rsidP="00644F1D">
      <w:pPr>
        <w:numPr>
          <w:ilvl w:val="0"/>
          <w:numId w:val="5"/>
        </w:numPr>
        <w:spacing w:after="0" w:line="240" w:lineRule="auto"/>
        <w:ind w:left="567" w:hanging="567"/>
        <w:rPr>
          <w:rFonts w:ascii="Times New Roman" w:hAnsi="Times New Roman"/>
          <w:szCs w:val="22"/>
        </w:rPr>
      </w:pPr>
      <w:r w:rsidRPr="009440C2">
        <w:rPr>
          <w:rFonts w:ascii="Times New Roman" w:hAnsi="Times New Roman"/>
          <w:szCs w:val="22"/>
        </w:rPr>
        <w:t>A penicillaminnal szembeni túlérzékenység.</w:t>
      </w:r>
    </w:p>
    <w:p w:rsidR="00F65D5F" w:rsidRPr="009440C2" w:rsidRDefault="00F65D5F" w:rsidP="00644F1D">
      <w:pPr>
        <w:numPr>
          <w:ilvl w:val="0"/>
          <w:numId w:val="5"/>
        </w:numPr>
        <w:spacing w:after="0" w:line="240" w:lineRule="auto"/>
        <w:ind w:left="567" w:hanging="567"/>
        <w:rPr>
          <w:rFonts w:ascii="Times New Roman" w:hAnsi="Times New Roman"/>
          <w:szCs w:val="22"/>
        </w:rPr>
      </w:pPr>
      <w:r w:rsidRPr="009440C2">
        <w:rPr>
          <w:rFonts w:ascii="Times New Roman" w:hAnsi="Times New Roman"/>
          <w:szCs w:val="22"/>
        </w:rPr>
        <w:t>Szoptatás.</w:t>
      </w:r>
    </w:p>
    <w:p w:rsidR="00F65D5F" w:rsidRPr="004D082A"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4D082A">
      <w:pPr>
        <w:keepNext/>
        <w:autoSpaceDE w:val="0"/>
        <w:autoSpaceDN w:val="0"/>
        <w:adjustRightInd w:val="0"/>
        <w:spacing w:after="0" w:line="240" w:lineRule="auto"/>
        <w:ind w:left="567" w:hanging="567"/>
        <w:rPr>
          <w:rFonts w:ascii="Times New Roman" w:hAnsi="Times New Roman"/>
          <w:b/>
          <w:szCs w:val="22"/>
        </w:rPr>
      </w:pPr>
      <w:r w:rsidRPr="009440C2">
        <w:rPr>
          <w:rFonts w:ascii="Times New Roman" w:hAnsi="Times New Roman"/>
          <w:b/>
          <w:szCs w:val="22"/>
        </w:rPr>
        <w:t>4.4</w:t>
      </w:r>
      <w:r w:rsidRPr="009440C2">
        <w:rPr>
          <w:rFonts w:ascii="Times New Roman" w:hAnsi="Times New Roman"/>
          <w:b/>
          <w:szCs w:val="22"/>
        </w:rPr>
        <w:tab/>
        <w:t>Különleges figyelmeztetések és az alkalmazással kapcsolatos óvintézkedések</w:t>
      </w:r>
    </w:p>
    <w:p w:rsidR="00F65D5F" w:rsidRPr="009440C2" w:rsidRDefault="00F65D5F" w:rsidP="007B7FA2">
      <w:pPr>
        <w:keepNext/>
        <w:spacing w:after="0" w:line="240" w:lineRule="auto"/>
        <w:rPr>
          <w:rFonts w:ascii="Times New Roman" w:hAnsi="Times New Roman"/>
          <w:szCs w:val="22"/>
        </w:rPr>
      </w:pPr>
    </w:p>
    <w:p w:rsidR="00F65D5F" w:rsidRPr="009440C2" w:rsidRDefault="00F65D5F" w:rsidP="009C26F9">
      <w:pPr>
        <w:spacing w:after="0" w:line="240" w:lineRule="auto"/>
        <w:ind w:left="0" w:firstLine="0"/>
        <w:rPr>
          <w:rFonts w:ascii="Times New Roman" w:hAnsi="Times New Roman"/>
          <w:szCs w:val="22"/>
        </w:rPr>
      </w:pPr>
      <w:r w:rsidRPr="009440C2">
        <w:rPr>
          <w:rFonts w:ascii="Times New Roman" w:hAnsi="Times New Roman"/>
          <w:szCs w:val="22"/>
        </w:rPr>
        <w:t>1,9</w:t>
      </w:r>
      <w:r w:rsidR="007D0AAB" w:rsidRPr="009440C2">
        <w:rPr>
          <w:rFonts w:ascii="Times New Roman" w:hAnsi="Times New Roman"/>
          <w:szCs w:val="22"/>
        </w:rPr>
        <w:t>5</w:t>
      </w:r>
      <w:r w:rsidRPr="009440C2">
        <w:rPr>
          <w:rFonts w:ascii="Times New Roman" w:hAnsi="Times New Roman"/>
          <w:szCs w:val="22"/>
        </w:rPr>
        <w:t> g/m</w:t>
      </w:r>
      <w:r w:rsidRPr="009440C2">
        <w:rPr>
          <w:rFonts w:ascii="Times New Roman" w:hAnsi="Times New Roman"/>
          <w:szCs w:val="22"/>
          <w:vertAlign w:val="superscript"/>
        </w:rPr>
        <w:t>2</w:t>
      </w:r>
      <w:r w:rsidRPr="009440C2">
        <w:rPr>
          <w:rFonts w:ascii="Times New Roman" w:hAnsi="Times New Roman"/>
          <w:szCs w:val="22"/>
        </w:rPr>
        <w:t>/nap-nál nagyobb adagok alkalmazása nem javasolt (lásd 4.2</w:t>
      </w:r>
      <w:r w:rsidR="007D0AAB" w:rsidRPr="009440C2">
        <w:rPr>
          <w:rFonts w:ascii="Times New Roman" w:hAnsi="Times New Roman"/>
          <w:szCs w:val="22"/>
        </w:rPr>
        <w:t> </w:t>
      </w:r>
      <w:r w:rsidRPr="009440C2">
        <w:rPr>
          <w:rFonts w:ascii="Times New Roman" w:hAnsi="Times New Roman"/>
          <w:szCs w:val="22"/>
        </w:rPr>
        <w:t>pont).</w:t>
      </w:r>
    </w:p>
    <w:p w:rsidR="00F65D5F" w:rsidRPr="009440C2" w:rsidRDefault="00F65D5F" w:rsidP="00644F1D">
      <w:pPr>
        <w:spacing w:after="0" w:line="240" w:lineRule="auto"/>
        <w:rPr>
          <w:rFonts w:ascii="Times New Roman" w:hAnsi="Times New Roman"/>
          <w:szCs w:val="22"/>
        </w:rPr>
      </w:pPr>
    </w:p>
    <w:p w:rsidR="00F65D5F" w:rsidRPr="009440C2" w:rsidRDefault="00F65D5F" w:rsidP="007B7FA2">
      <w:pPr>
        <w:spacing w:after="0" w:line="240" w:lineRule="auto"/>
        <w:ind w:left="0" w:firstLine="0"/>
        <w:rPr>
          <w:rFonts w:ascii="Times New Roman" w:hAnsi="Times New Roman"/>
          <w:szCs w:val="22"/>
        </w:rPr>
      </w:pPr>
      <w:r w:rsidRPr="009440C2">
        <w:rPr>
          <w:rFonts w:ascii="Times New Roman" w:hAnsi="Times New Roman"/>
          <w:szCs w:val="22"/>
        </w:rPr>
        <w:t>A szájon át adott ciszteaminról nem mutatták ki, hogy meggátolná a cisztin-kristályok lerakódását a szemben. Ezért abban az esetben, ha a fenti célból ciszteamin szemcseppet használnak, annak alkalmazását folytatni kell.</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spacing w:after="0" w:line="240" w:lineRule="auto"/>
        <w:ind w:left="0" w:firstLine="0"/>
        <w:rPr>
          <w:rFonts w:ascii="Times New Roman" w:hAnsi="Times New Roman"/>
          <w:szCs w:val="22"/>
        </w:rPr>
      </w:pPr>
      <w:r w:rsidRPr="009440C2">
        <w:rPr>
          <w:rFonts w:ascii="Times New Roman" w:hAnsi="Times New Roman"/>
          <w:szCs w:val="22"/>
        </w:rPr>
        <w:t>Terhesség megállapítása vagy tervezése esetén a kezelést gondosan újra kell mérlegelni, és a beteget tájékoztatni kell a ciszteamin lehetséges teratogén hatásának kockázatáról (lásd 4.6</w:t>
      </w:r>
      <w:r w:rsidR="007D0AAB" w:rsidRPr="009440C2">
        <w:rPr>
          <w:rFonts w:ascii="Times New Roman" w:hAnsi="Times New Roman"/>
          <w:szCs w:val="22"/>
        </w:rPr>
        <w:t> </w:t>
      </w:r>
      <w:r w:rsidRPr="009440C2">
        <w:rPr>
          <w:rFonts w:ascii="Times New Roman" w:hAnsi="Times New Roman"/>
          <w:szCs w:val="22"/>
        </w:rPr>
        <w:t>pont).</w:t>
      </w:r>
    </w:p>
    <w:p w:rsidR="00F65D5F" w:rsidRPr="004D082A" w:rsidRDefault="00F65D5F" w:rsidP="00644F1D">
      <w:pPr>
        <w:spacing w:after="0" w:line="240" w:lineRule="auto"/>
        <w:rPr>
          <w:rFonts w:ascii="Times New Roman" w:hAnsi="Times New Roman"/>
          <w:szCs w:val="22"/>
        </w:rPr>
      </w:pPr>
    </w:p>
    <w:p w:rsidR="00F65D5F" w:rsidRPr="009440C2" w:rsidRDefault="00F65D5F" w:rsidP="007B7FA2">
      <w:pPr>
        <w:spacing w:after="0" w:line="240" w:lineRule="auto"/>
        <w:ind w:left="0" w:firstLine="0"/>
        <w:rPr>
          <w:rFonts w:ascii="Times New Roman" w:hAnsi="Times New Roman"/>
          <w:szCs w:val="22"/>
        </w:rPr>
      </w:pPr>
      <w:r w:rsidRPr="009440C2">
        <w:rPr>
          <w:rFonts w:ascii="Times New Roman" w:hAnsi="Times New Roman"/>
          <w:szCs w:val="22"/>
        </w:rPr>
        <w:t>Az intakt PROCYSBI</w:t>
      </w:r>
      <w:r w:rsidRPr="009440C2">
        <w:rPr>
          <w:rFonts w:ascii="Times New Roman" w:hAnsi="Times New Roman"/>
          <w:szCs w:val="22"/>
          <w:vertAlign w:val="superscript"/>
        </w:rPr>
        <w:t xml:space="preserve"> </w:t>
      </w:r>
      <w:r w:rsidRPr="009440C2">
        <w:rPr>
          <w:rFonts w:ascii="Times New Roman" w:hAnsi="Times New Roman"/>
          <w:szCs w:val="22"/>
        </w:rPr>
        <w:t>kapszulák körülbelül 6</w:t>
      </w:r>
      <w:r w:rsidR="007D0AAB" w:rsidRPr="009440C2">
        <w:rPr>
          <w:rFonts w:ascii="Times New Roman" w:hAnsi="Times New Roman"/>
          <w:szCs w:val="22"/>
        </w:rPr>
        <w:t> </w:t>
      </w:r>
      <w:r w:rsidRPr="009440C2">
        <w:rPr>
          <w:rFonts w:ascii="Times New Roman" w:hAnsi="Times New Roman"/>
          <w:szCs w:val="22"/>
        </w:rPr>
        <w:t>éves vagy annál fiatalabb gyermekeknek az aspiráció veszélye miatt nem adhatók (lásd 4.2</w:t>
      </w:r>
      <w:r w:rsidR="007D0AAB" w:rsidRPr="009440C2">
        <w:rPr>
          <w:rFonts w:ascii="Times New Roman" w:hAnsi="Times New Roman"/>
          <w:szCs w:val="22"/>
        </w:rPr>
        <w:t> </w:t>
      </w:r>
      <w:r w:rsidRPr="009440C2">
        <w:rPr>
          <w:rFonts w:ascii="Times New Roman" w:hAnsi="Times New Roman"/>
          <w:szCs w:val="22"/>
        </w:rPr>
        <w:t>pont).</w:t>
      </w:r>
    </w:p>
    <w:p w:rsidR="00F65D5F" w:rsidRPr="009440C2" w:rsidRDefault="00F65D5F" w:rsidP="00644F1D">
      <w:pPr>
        <w:spacing w:after="0" w:line="240" w:lineRule="auto"/>
        <w:rPr>
          <w:rFonts w:ascii="Times New Roman" w:hAnsi="Times New Roman"/>
          <w:szCs w:val="22"/>
        </w:rPr>
      </w:pP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Bőrreakciók</w:t>
      </w: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p>
    <w:p w:rsidR="00F65D5F" w:rsidRPr="009440C2" w:rsidRDefault="00F65D5F" w:rsidP="007B7FA2">
      <w:pPr>
        <w:spacing w:after="0" w:line="240" w:lineRule="auto"/>
        <w:ind w:left="0" w:firstLine="0"/>
        <w:rPr>
          <w:rFonts w:ascii="Times New Roman" w:hAnsi="Times New Roman"/>
          <w:szCs w:val="22"/>
        </w:rPr>
      </w:pPr>
      <w:r w:rsidRPr="009440C2">
        <w:rPr>
          <w:rFonts w:ascii="Times New Roman" w:hAnsi="Times New Roman"/>
          <w:szCs w:val="22"/>
        </w:rPr>
        <w:t xml:space="preserve">Súlyos bőrreakciókról érkeztek bejelentések nagy dózisú, azonnali </w:t>
      </w:r>
      <w:r w:rsidR="00B377BE" w:rsidRPr="009440C2">
        <w:rPr>
          <w:rFonts w:ascii="Times New Roman" w:hAnsi="Times New Roman"/>
          <w:szCs w:val="22"/>
        </w:rPr>
        <w:t>hatóanyag-leadás</w:t>
      </w:r>
      <w:r w:rsidRPr="009440C2">
        <w:rPr>
          <w:rFonts w:ascii="Times New Roman" w:hAnsi="Times New Roman"/>
          <w:szCs w:val="22"/>
        </w:rPr>
        <w:t>ú ciszteamin</w:t>
      </w:r>
      <w:r w:rsidR="00A320D7" w:rsidRPr="009440C2">
        <w:rPr>
          <w:rFonts w:ascii="Times New Roman" w:hAnsi="Times New Roman"/>
          <w:szCs w:val="22"/>
        </w:rPr>
        <w:noBreakHyphen/>
      </w:r>
      <w:r w:rsidRPr="009440C2">
        <w:rPr>
          <w:rFonts w:ascii="Times New Roman" w:hAnsi="Times New Roman"/>
          <w:szCs w:val="22"/>
        </w:rPr>
        <w:t>bitartaráttal vagy más ciszteaminsóval kezelt betegeknél, amely reakciók a ciszteamin adag csökkentésére reagáltak. Az orvosoknak rutinszerűen monitorozniuk kell a ciszteamint kapó betegek bőrét és csontjait.</w:t>
      </w:r>
    </w:p>
    <w:p w:rsidR="00F65D5F" w:rsidRPr="009440C2" w:rsidRDefault="00F65D5F" w:rsidP="00644F1D">
      <w:pPr>
        <w:spacing w:after="0" w:line="240" w:lineRule="auto"/>
        <w:rPr>
          <w:rFonts w:ascii="Times New Roman" w:hAnsi="Times New Roman"/>
          <w:szCs w:val="22"/>
        </w:rPr>
      </w:pPr>
    </w:p>
    <w:p w:rsidR="00F65D5F" w:rsidRPr="009440C2" w:rsidRDefault="00F65D5F" w:rsidP="007B7FA2">
      <w:pPr>
        <w:spacing w:after="0" w:line="240" w:lineRule="auto"/>
        <w:ind w:left="0" w:firstLine="0"/>
        <w:rPr>
          <w:rFonts w:ascii="Times New Roman" w:hAnsi="Times New Roman"/>
          <w:szCs w:val="22"/>
        </w:rPr>
      </w:pPr>
      <w:r w:rsidRPr="009440C2">
        <w:rPr>
          <w:rFonts w:ascii="Times New Roman" w:hAnsi="Times New Roman"/>
          <w:szCs w:val="22"/>
        </w:rPr>
        <w:t>Ha bőr- vagy csontrendellenességek jelentkeznek, a ciszteamin dózisát csökkenteni kell</w:t>
      </w:r>
      <w:r w:rsidR="00A320D7" w:rsidRPr="009440C2">
        <w:rPr>
          <w:rFonts w:ascii="Times New Roman" w:hAnsi="Times New Roman"/>
          <w:szCs w:val="22"/>
        </w:rPr>
        <w:t>,</w:t>
      </w:r>
      <w:r w:rsidRPr="009440C2">
        <w:rPr>
          <w:rFonts w:ascii="Times New Roman" w:hAnsi="Times New Roman"/>
          <w:szCs w:val="22"/>
        </w:rPr>
        <w:t xml:space="preserve"> vagy le kell állítani az adagolást. A kezelés alacsonyabb dózissal és szorosabb felügyelet mellett újra elindítható, majd a dózis lassan emelhető a megfelelő terápiás szintre (lásd 4.2</w:t>
      </w:r>
      <w:r w:rsidR="007D0AAB" w:rsidRPr="009440C2">
        <w:rPr>
          <w:rFonts w:ascii="Times New Roman" w:hAnsi="Times New Roman"/>
          <w:szCs w:val="22"/>
        </w:rPr>
        <w:t> </w:t>
      </w:r>
      <w:r w:rsidRPr="009440C2">
        <w:rPr>
          <w:rFonts w:ascii="Times New Roman" w:hAnsi="Times New Roman"/>
          <w:szCs w:val="22"/>
        </w:rPr>
        <w:t>pont). Ha súlyos bőrkiütés, például bullosus erythema multiforme vagy toxikus epidermális necrolysis alakul ki, a ciszteamin nem alkalmazható újra (lásd 4.8</w:t>
      </w:r>
      <w:r w:rsidR="007D0AAB" w:rsidRPr="009440C2">
        <w:rPr>
          <w:rFonts w:ascii="Times New Roman" w:hAnsi="Times New Roman"/>
          <w:szCs w:val="22"/>
        </w:rPr>
        <w:t> </w:t>
      </w:r>
      <w:r w:rsidRPr="009440C2">
        <w:rPr>
          <w:rFonts w:ascii="Times New Roman" w:hAnsi="Times New Roman"/>
          <w:szCs w:val="22"/>
        </w:rPr>
        <w:t>pont).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Emésztőrendszeri hatások</w:t>
      </w: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p>
    <w:p w:rsidR="00F65D5F" w:rsidRPr="009440C2" w:rsidRDefault="00A320D7" w:rsidP="007B7FA2">
      <w:pPr>
        <w:spacing w:after="0" w:line="240" w:lineRule="auto"/>
        <w:ind w:left="0" w:firstLine="0"/>
        <w:rPr>
          <w:rFonts w:ascii="Times New Roman" w:hAnsi="Times New Roman"/>
          <w:szCs w:val="22"/>
        </w:rPr>
      </w:pPr>
      <w:r w:rsidRPr="009440C2">
        <w:rPr>
          <w:rFonts w:ascii="Times New Roman" w:hAnsi="Times New Roman"/>
          <w:szCs w:val="22"/>
        </w:rPr>
        <w:t>A</w:t>
      </w:r>
      <w:r w:rsidR="00F65D5F" w:rsidRPr="009440C2">
        <w:rPr>
          <w:rFonts w:ascii="Times New Roman" w:hAnsi="Times New Roman"/>
          <w:szCs w:val="22"/>
        </w:rPr>
        <w:t xml:space="preserve">zonnali </w:t>
      </w:r>
      <w:r w:rsidR="00B377BE" w:rsidRPr="009440C2">
        <w:rPr>
          <w:rFonts w:ascii="Times New Roman" w:hAnsi="Times New Roman"/>
          <w:szCs w:val="22"/>
        </w:rPr>
        <w:t>hatóanyag-leadás</w:t>
      </w:r>
      <w:r w:rsidR="00F65D5F" w:rsidRPr="009440C2">
        <w:rPr>
          <w:rFonts w:ascii="Times New Roman" w:hAnsi="Times New Roman"/>
          <w:szCs w:val="22"/>
        </w:rPr>
        <w:t>ú ciszteamin</w:t>
      </w:r>
      <w:r w:rsidRPr="009440C2">
        <w:rPr>
          <w:rFonts w:ascii="Times New Roman" w:hAnsi="Times New Roman"/>
          <w:szCs w:val="22"/>
        </w:rPr>
        <w:noBreakHyphen/>
      </w:r>
      <w:r w:rsidR="00F65D5F" w:rsidRPr="009440C2">
        <w:rPr>
          <w:rFonts w:ascii="Times New Roman" w:hAnsi="Times New Roman"/>
          <w:szCs w:val="22"/>
        </w:rPr>
        <w:t>bitartarátot kapó betegeknél</w:t>
      </w:r>
      <w:r w:rsidRPr="009440C2">
        <w:rPr>
          <w:rFonts w:ascii="Times New Roman" w:hAnsi="Times New Roman"/>
          <w:szCs w:val="22"/>
        </w:rPr>
        <w:t xml:space="preserve"> emésztőrendszeri fekélyről és vérzésről számoltak be</w:t>
      </w:r>
      <w:r w:rsidR="00F65D5F" w:rsidRPr="009440C2">
        <w:rPr>
          <w:rFonts w:ascii="Times New Roman" w:hAnsi="Times New Roman"/>
          <w:szCs w:val="22"/>
        </w:rPr>
        <w:t xml:space="preserve">. Az orvosoknak fokozottan kell figyelniük a fekély és vérzés jeleit, és tájékoztatniuk kell a betegeket és/vagy gondviselőiket a súlyos emésztőrendszeri toxicitás </w:t>
      </w:r>
      <w:r w:rsidR="0011417E" w:rsidRPr="009440C2">
        <w:rPr>
          <w:rFonts w:ascii="Times New Roman" w:hAnsi="Times New Roman"/>
          <w:szCs w:val="22"/>
        </w:rPr>
        <w:t xml:space="preserve">okozta panaszokról </w:t>
      </w:r>
      <w:r w:rsidR="00F65D5F" w:rsidRPr="009440C2">
        <w:rPr>
          <w:rFonts w:ascii="Times New Roman" w:hAnsi="Times New Roman"/>
          <w:szCs w:val="22"/>
        </w:rPr>
        <w:t xml:space="preserve">és </w:t>
      </w:r>
      <w:r w:rsidR="0011417E" w:rsidRPr="009440C2">
        <w:rPr>
          <w:rFonts w:ascii="Times New Roman" w:hAnsi="Times New Roman"/>
          <w:szCs w:val="22"/>
        </w:rPr>
        <w:t>tünetekről</w:t>
      </w:r>
      <w:r w:rsidR="00F65D5F" w:rsidRPr="009440C2">
        <w:rPr>
          <w:rFonts w:ascii="Times New Roman" w:hAnsi="Times New Roman"/>
          <w:szCs w:val="22"/>
        </w:rPr>
        <w:t>, valamint arról, hogy mit kell tenniük, ha ezek előfordulnak.</w:t>
      </w:r>
    </w:p>
    <w:p w:rsidR="00F65D5F" w:rsidRPr="009440C2" w:rsidRDefault="00F65D5F" w:rsidP="00644F1D">
      <w:pPr>
        <w:spacing w:after="0" w:line="240" w:lineRule="auto"/>
        <w:rPr>
          <w:rFonts w:ascii="Times New Roman" w:hAnsi="Times New Roman"/>
          <w:szCs w:val="22"/>
        </w:rPr>
      </w:pPr>
    </w:p>
    <w:p w:rsidR="00F65D5F" w:rsidRPr="009440C2" w:rsidRDefault="00F65D5F" w:rsidP="007B7FA2">
      <w:pPr>
        <w:spacing w:after="0" w:line="240" w:lineRule="auto"/>
        <w:ind w:left="0" w:firstLine="0"/>
        <w:rPr>
          <w:rFonts w:ascii="Times New Roman" w:hAnsi="Times New Roman"/>
          <w:strike/>
          <w:szCs w:val="22"/>
        </w:rPr>
      </w:pPr>
      <w:r w:rsidRPr="009440C2">
        <w:rPr>
          <w:rFonts w:ascii="Times New Roman" w:hAnsi="Times New Roman"/>
          <w:szCs w:val="22"/>
        </w:rPr>
        <w:t>A ciszteamin alkalmazása emésztőrendszeri tünetekkel, így hányingerrel, hányással, étvágytalansággal és hasi fájdalommal járt együtt.</w:t>
      </w:r>
    </w:p>
    <w:p w:rsidR="00F65D5F" w:rsidRPr="009440C2" w:rsidRDefault="00F65D5F" w:rsidP="00644F1D">
      <w:pPr>
        <w:autoSpaceDE w:val="0"/>
        <w:autoSpaceDN w:val="0"/>
        <w:adjustRightInd w:val="0"/>
        <w:spacing w:after="0" w:line="240" w:lineRule="auto"/>
        <w:rPr>
          <w:rFonts w:ascii="Times New Roman" w:hAnsi="Times New Roman"/>
          <w:b/>
          <w:szCs w:val="22"/>
          <w:u w:val="single"/>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Az </w:t>
      </w:r>
      <w:r w:rsidR="0011417E" w:rsidRPr="009440C2">
        <w:rPr>
          <w:rFonts w:ascii="Times New Roman" w:hAnsi="Times New Roman"/>
          <w:szCs w:val="22"/>
        </w:rPr>
        <w:t>ileo</w:t>
      </w:r>
      <w:r w:rsidRPr="009440C2">
        <w:rPr>
          <w:rFonts w:ascii="Times New Roman" w:hAnsi="Times New Roman"/>
          <w:szCs w:val="22"/>
        </w:rPr>
        <w:t>-</w:t>
      </w:r>
      <w:r w:rsidR="0011417E" w:rsidRPr="009440C2">
        <w:rPr>
          <w:rFonts w:ascii="Times New Roman" w:hAnsi="Times New Roman"/>
          <w:szCs w:val="22"/>
        </w:rPr>
        <w:t>coec</w:t>
      </w:r>
      <w:r w:rsidR="00DA558A" w:rsidRPr="009440C2">
        <w:rPr>
          <w:rFonts w:ascii="Times New Roman" w:hAnsi="Times New Roman"/>
          <w:szCs w:val="22"/>
        </w:rPr>
        <w:t>alis átmenet</w:t>
      </w:r>
      <w:r w:rsidR="0011417E" w:rsidRPr="009440C2">
        <w:rPr>
          <w:rFonts w:ascii="Times New Roman" w:hAnsi="Times New Roman"/>
          <w:szCs w:val="22"/>
        </w:rPr>
        <w:t xml:space="preserve"> </w:t>
      </w:r>
      <w:r w:rsidRPr="009440C2">
        <w:rPr>
          <w:rFonts w:ascii="Times New Roman" w:hAnsi="Times New Roman"/>
          <w:szCs w:val="22"/>
        </w:rPr>
        <w:t xml:space="preserve">és a vastagbél szűkületeit (fibrotizáló colonopathia) először azoknál a </w:t>
      </w:r>
      <w:r w:rsidR="00DA558A" w:rsidRPr="009440C2">
        <w:rPr>
          <w:rFonts w:ascii="Times New Roman" w:hAnsi="Times New Roman"/>
          <w:szCs w:val="22"/>
        </w:rPr>
        <w:t xml:space="preserve">cysticus fibrosisban szenvedő </w:t>
      </w:r>
      <w:r w:rsidRPr="009440C2">
        <w:rPr>
          <w:rFonts w:ascii="Times New Roman" w:hAnsi="Times New Roman"/>
          <w:szCs w:val="22"/>
        </w:rPr>
        <w:t>betegeknél írták le, akik nagy adagban szedtek hasnyálmirigy enzimeket, olyan tablettákban, amelyeknek bevonata metakrilsav-etil-akrilát kopolimer</w:t>
      </w:r>
      <w:r w:rsidR="007D0AAB" w:rsidRPr="009440C2">
        <w:rPr>
          <w:rFonts w:ascii="Times New Roman" w:hAnsi="Times New Roman"/>
          <w:szCs w:val="22"/>
        </w:rPr>
        <w:t xml:space="preserve"> (1:1)</w:t>
      </w:r>
      <w:r w:rsidRPr="009440C2">
        <w:rPr>
          <w:rFonts w:ascii="Times New Roman" w:hAnsi="Times New Roman"/>
          <w:szCs w:val="22"/>
        </w:rPr>
        <w:t>, ami a PROCYSBI kapszula egyik segédanyaga. Óvintézkedésként a szokatlan hasi tüneteket vagy a hasi tünetek változásait ki kell vizsgálni, és ki kell zárni a fibrotizáló colonopathia lehetőségét.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Központi idegrendszer</w:t>
      </w: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p>
    <w:p w:rsidR="00F65D5F" w:rsidRPr="009440C2" w:rsidRDefault="00F65D5F" w:rsidP="007B7FA2">
      <w:pPr>
        <w:spacing w:after="0" w:line="240" w:lineRule="auto"/>
        <w:ind w:left="0" w:firstLine="0"/>
        <w:rPr>
          <w:rFonts w:ascii="Times New Roman" w:hAnsi="Times New Roman"/>
          <w:szCs w:val="22"/>
        </w:rPr>
      </w:pPr>
      <w:r w:rsidRPr="009440C2">
        <w:rPr>
          <w:rFonts w:ascii="Times New Roman" w:hAnsi="Times New Roman"/>
          <w:szCs w:val="22"/>
        </w:rPr>
        <w:t>Központi idegrendszeri tünetek, például görcsroham, letargia, aluszékonyság, depresszió és encephalopathia lépett fel a ciszteaminnal összefüggésben. Központi idegrendszeri tünetek jelentkezése esetén a beteget alaposan ki kell vizsgálni</w:t>
      </w:r>
      <w:r w:rsidR="00DA558A" w:rsidRPr="009440C2">
        <w:rPr>
          <w:rFonts w:ascii="Times New Roman" w:hAnsi="Times New Roman"/>
          <w:szCs w:val="22"/>
        </w:rPr>
        <w:t>,</w:t>
      </w:r>
      <w:r w:rsidRPr="009440C2">
        <w:rPr>
          <w:rFonts w:ascii="Times New Roman" w:hAnsi="Times New Roman"/>
          <w:szCs w:val="22"/>
        </w:rPr>
        <w:t xml:space="preserve"> és szükség szerint módosítani kell az adagot. A betegek nem kezdhetnek potenciálisan veszélyes tevékenységekbe mindaddig, amíg a ciszteamin pszichés teljesítményre gyakorolt hatásai ismertté nem válnak (lásd 4.7</w:t>
      </w:r>
      <w:r w:rsidR="004F5B56" w:rsidRPr="009440C2">
        <w:rPr>
          <w:rFonts w:ascii="Times New Roman" w:hAnsi="Times New Roman"/>
          <w:szCs w:val="22"/>
        </w:rPr>
        <w:t> </w:t>
      </w:r>
      <w:r w:rsidRPr="009440C2">
        <w:rPr>
          <w:rFonts w:ascii="Times New Roman" w:hAnsi="Times New Roman"/>
          <w:szCs w:val="22"/>
        </w:rPr>
        <w:t>pont).</w:t>
      </w:r>
    </w:p>
    <w:p w:rsidR="00B009F4" w:rsidRPr="009440C2" w:rsidRDefault="00B009F4" w:rsidP="007B7FA2">
      <w:pPr>
        <w:spacing w:after="0" w:line="240" w:lineRule="auto"/>
        <w:ind w:left="0" w:firstLine="0"/>
        <w:rPr>
          <w:rFonts w:ascii="Times New Roman" w:hAnsi="Times New Roman"/>
          <w:szCs w:val="22"/>
        </w:rPr>
      </w:pPr>
    </w:p>
    <w:p w:rsidR="00F65D5F" w:rsidRPr="009440C2" w:rsidRDefault="00F65D5F" w:rsidP="004D082A">
      <w:pPr>
        <w:keepNext/>
        <w:autoSpaceDE w:val="0"/>
        <w:autoSpaceDN w:val="0"/>
        <w:adjustRightInd w:val="0"/>
        <w:spacing w:after="0" w:line="240" w:lineRule="auto"/>
        <w:ind w:left="567" w:hanging="567"/>
        <w:rPr>
          <w:rFonts w:ascii="Times New Roman" w:hAnsi="Times New Roman"/>
          <w:szCs w:val="22"/>
          <w:u w:val="single"/>
        </w:rPr>
      </w:pPr>
      <w:r w:rsidRPr="009440C2">
        <w:rPr>
          <w:rFonts w:ascii="Times New Roman" w:hAnsi="Times New Roman"/>
          <w:szCs w:val="22"/>
          <w:u w:val="single"/>
        </w:rPr>
        <w:t>Leukopenia és kóros májműködés</w:t>
      </w:r>
    </w:p>
    <w:p w:rsidR="00F65D5F" w:rsidRPr="009440C2" w:rsidRDefault="00F65D5F" w:rsidP="004D082A">
      <w:pPr>
        <w:keepNext/>
        <w:autoSpaceDE w:val="0"/>
        <w:autoSpaceDN w:val="0"/>
        <w:adjustRightInd w:val="0"/>
        <w:spacing w:after="0" w:line="240" w:lineRule="auto"/>
        <w:ind w:left="567" w:hanging="567"/>
        <w:rPr>
          <w:rFonts w:ascii="Times New Roman" w:hAnsi="Times New Roman"/>
          <w:szCs w:val="22"/>
          <w:u w:val="single"/>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u w:val="single"/>
        </w:rPr>
      </w:pPr>
      <w:r w:rsidRPr="009440C2">
        <w:rPr>
          <w:rFonts w:ascii="Times New Roman" w:hAnsi="Times New Roman"/>
          <w:szCs w:val="22"/>
        </w:rPr>
        <w:t>Az ciszteamin alkalmanként reverzibilis leukopeniával és kóros májfunkcióval járt együtt. Ezért a vérképet és a májműködést monitorozni kell.</w:t>
      </w:r>
    </w:p>
    <w:p w:rsidR="00F65D5F" w:rsidRPr="009440C2" w:rsidRDefault="00F65D5F" w:rsidP="00644F1D">
      <w:pPr>
        <w:autoSpaceDE w:val="0"/>
        <w:autoSpaceDN w:val="0"/>
        <w:adjustRightInd w:val="0"/>
        <w:spacing w:after="0" w:line="240" w:lineRule="auto"/>
        <w:rPr>
          <w:rFonts w:ascii="Times New Roman" w:hAnsi="Times New Roman"/>
          <w:szCs w:val="22"/>
          <w:u w:val="single"/>
        </w:rPr>
      </w:pP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Jóindulatú koponyaűri nyomásfokozódás</w:t>
      </w: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Jóindulatú koponyaűri nyomásfokozódásról (vagy pseudotumor cerebri (PTC)) és/vagy papilla oedema előfordulásáról számoltak be a ciszteamin-bitartarát kezeléssel összefüggésben, ami vízhajtó terápia hatására megszűnt (az azonnali </w:t>
      </w:r>
      <w:r w:rsidR="00B377BE" w:rsidRPr="009440C2">
        <w:rPr>
          <w:rFonts w:ascii="Times New Roman" w:hAnsi="Times New Roman"/>
          <w:szCs w:val="22"/>
        </w:rPr>
        <w:t>hatóanyag-leadás</w:t>
      </w:r>
      <w:r w:rsidRPr="009440C2">
        <w:rPr>
          <w:rFonts w:ascii="Times New Roman" w:hAnsi="Times New Roman"/>
          <w:szCs w:val="22"/>
        </w:rPr>
        <w:t>ú ciszteamin-bitartarát forgalomba hozatalát követő tapasztalatok alapján). Az orvosoknak fel kell hívni betegeik figyelmét, hogy jelezzék, ha a következő tüneteket észlelik: fejfájás, fülcsengés, szédülés, hányinger, kettős látás, homályos látás, látásvesztés, a szem mögött jelentkező fájdalom vagy a szem mozgatására jelentkező fájdalom. Ennek az állapotnak a korai felismeréséhez rendszeres szemvizsgálat szükséges, és jelentkezése esetén</w:t>
      </w:r>
      <w:r w:rsidR="00DA558A" w:rsidRPr="009440C2">
        <w:rPr>
          <w:rFonts w:ascii="Times New Roman" w:hAnsi="Times New Roman"/>
          <w:szCs w:val="22"/>
        </w:rPr>
        <w:t>,</w:t>
      </w:r>
      <w:r w:rsidRPr="009440C2">
        <w:rPr>
          <w:rFonts w:ascii="Times New Roman" w:hAnsi="Times New Roman"/>
          <w:szCs w:val="22"/>
        </w:rPr>
        <w:t xml:space="preserve"> </w:t>
      </w:r>
      <w:r w:rsidR="00DA558A" w:rsidRPr="009440C2">
        <w:rPr>
          <w:rFonts w:ascii="Times New Roman" w:hAnsi="Times New Roman"/>
          <w:szCs w:val="22"/>
        </w:rPr>
        <w:t xml:space="preserve">a látásvesztés megelőzése érdekében, </w:t>
      </w:r>
      <w:r w:rsidRPr="009440C2">
        <w:rPr>
          <w:rFonts w:ascii="Times New Roman" w:hAnsi="Times New Roman"/>
          <w:szCs w:val="22"/>
        </w:rPr>
        <w:t>időben el kell kezdeni a kezelést.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 xml:space="preserve">Fontos információk a PROCYSBI egyes </w:t>
      </w:r>
      <w:r w:rsidR="008C4765" w:rsidRPr="009440C2">
        <w:rPr>
          <w:rFonts w:ascii="Times New Roman" w:hAnsi="Times New Roman"/>
          <w:szCs w:val="22"/>
          <w:u w:val="single"/>
        </w:rPr>
        <w:t>segédanyagairól</w:t>
      </w:r>
    </w:p>
    <w:p w:rsidR="00F65D5F" w:rsidRPr="009440C2" w:rsidRDefault="00F65D5F" w:rsidP="007B7FA2">
      <w:pPr>
        <w:autoSpaceDE w:val="0"/>
        <w:autoSpaceDN w:val="0"/>
        <w:adjustRightInd w:val="0"/>
        <w:spacing w:after="0" w:line="240" w:lineRule="auto"/>
        <w:ind w:left="0" w:firstLine="0"/>
        <w:rPr>
          <w:rFonts w:ascii="Times New Roman" w:hAnsi="Times New Roman"/>
          <w:color w:val="000000"/>
          <w:szCs w:val="22"/>
        </w:rPr>
      </w:pPr>
      <w:r w:rsidRPr="009440C2">
        <w:rPr>
          <w:rFonts w:ascii="Times New Roman" w:hAnsi="Times New Roman"/>
          <w:color w:val="000000"/>
          <w:szCs w:val="22"/>
        </w:rPr>
        <w:t>A gyógyszer kevesebb mint 1</w:t>
      </w:r>
      <w:r w:rsidR="00430AFF" w:rsidRPr="009440C2">
        <w:rPr>
          <w:rFonts w:ascii="Times New Roman" w:hAnsi="Times New Roman"/>
          <w:color w:val="000000"/>
          <w:szCs w:val="22"/>
        </w:rPr>
        <w:t> </w:t>
      </w:r>
      <w:r w:rsidRPr="009440C2">
        <w:rPr>
          <w:rFonts w:ascii="Times New Roman" w:hAnsi="Times New Roman"/>
          <w:color w:val="000000"/>
          <w:szCs w:val="22"/>
        </w:rPr>
        <w:t>mmol nátriumot (23</w:t>
      </w:r>
      <w:r w:rsidR="00430AFF" w:rsidRPr="009440C2">
        <w:rPr>
          <w:rFonts w:ascii="Times New Roman" w:hAnsi="Times New Roman"/>
          <w:color w:val="000000"/>
          <w:szCs w:val="22"/>
        </w:rPr>
        <w:t> </w:t>
      </w:r>
      <w:r w:rsidRPr="009440C2">
        <w:rPr>
          <w:rFonts w:ascii="Times New Roman" w:hAnsi="Times New Roman"/>
          <w:color w:val="000000"/>
          <w:szCs w:val="22"/>
        </w:rPr>
        <w:t xml:space="preserve">mg) tartalmaz, azaz </w:t>
      </w:r>
      <w:r w:rsidR="00C66583">
        <w:rPr>
          <w:rFonts w:ascii="Times New Roman" w:hAnsi="Times New Roman"/>
          <w:color w:val="000000"/>
          <w:szCs w:val="22"/>
        </w:rPr>
        <w:t>gyakorlatilag</w:t>
      </w:r>
      <w:r w:rsidR="00C66583" w:rsidRPr="009440C2">
        <w:rPr>
          <w:rFonts w:ascii="Times New Roman" w:hAnsi="Times New Roman"/>
          <w:color w:val="000000"/>
          <w:szCs w:val="22"/>
        </w:rPr>
        <w:t xml:space="preserve"> </w:t>
      </w:r>
      <w:r w:rsidRPr="009440C2">
        <w:rPr>
          <w:rFonts w:ascii="Times New Roman" w:hAnsi="Times New Roman"/>
          <w:color w:val="000000"/>
          <w:szCs w:val="22"/>
        </w:rPr>
        <w:t>„nátriummentes”.</w:t>
      </w:r>
    </w:p>
    <w:p w:rsidR="00F65D5F" w:rsidRPr="009440C2" w:rsidRDefault="00F65D5F" w:rsidP="007B7FA2">
      <w:pPr>
        <w:autoSpaceDE w:val="0"/>
        <w:autoSpaceDN w:val="0"/>
        <w:adjustRightInd w:val="0"/>
        <w:spacing w:after="0" w:line="240" w:lineRule="auto"/>
        <w:ind w:left="0" w:firstLine="0"/>
        <w:rPr>
          <w:rFonts w:ascii="Times New Roman" w:hAnsi="Times New Roman"/>
          <w:szCs w:val="22"/>
          <w:u w:val="single"/>
        </w:rPr>
      </w:pPr>
    </w:p>
    <w:p w:rsidR="00F65D5F" w:rsidRPr="009440C2" w:rsidRDefault="00F65D5F" w:rsidP="004D082A">
      <w:pPr>
        <w:keepNext/>
        <w:autoSpaceDE w:val="0"/>
        <w:autoSpaceDN w:val="0"/>
        <w:adjustRightInd w:val="0"/>
        <w:spacing w:after="0" w:line="240" w:lineRule="auto"/>
        <w:ind w:left="567" w:hanging="567"/>
        <w:rPr>
          <w:rFonts w:ascii="Times New Roman" w:hAnsi="Times New Roman"/>
          <w:b/>
          <w:szCs w:val="22"/>
        </w:rPr>
      </w:pPr>
      <w:r w:rsidRPr="009440C2">
        <w:rPr>
          <w:rFonts w:ascii="Times New Roman" w:hAnsi="Times New Roman"/>
          <w:b/>
          <w:szCs w:val="22"/>
        </w:rPr>
        <w:t>4.5</w:t>
      </w:r>
      <w:r w:rsidRPr="009440C2">
        <w:rPr>
          <w:rFonts w:ascii="Times New Roman" w:hAnsi="Times New Roman"/>
          <w:b/>
          <w:szCs w:val="22"/>
        </w:rPr>
        <w:tab/>
        <w:t>Gyógyszerkölcsönhatások és egyéb interakciók</w:t>
      </w:r>
    </w:p>
    <w:p w:rsidR="00F65D5F" w:rsidRPr="009440C2" w:rsidRDefault="00F65D5F" w:rsidP="007B7FA2">
      <w:pPr>
        <w:keepNext/>
        <w:autoSpaceDE w:val="0"/>
        <w:autoSpaceDN w:val="0"/>
        <w:adjustRightInd w:val="0"/>
        <w:spacing w:after="0" w:line="240" w:lineRule="auto"/>
        <w:rPr>
          <w:rFonts w:ascii="Times New Roman" w:hAnsi="Times New Roman"/>
          <w:szCs w:val="22"/>
        </w:rPr>
      </w:pPr>
    </w:p>
    <w:p w:rsidR="00F65D5F" w:rsidRPr="009440C2" w:rsidRDefault="00F65D5F" w:rsidP="007B7FA2">
      <w:pPr>
        <w:autoSpaceDE w:val="0"/>
        <w:autoSpaceDN w:val="0"/>
        <w:adjustRightInd w:val="0"/>
        <w:spacing w:after="0" w:line="240" w:lineRule="auto"/>
        <w:ind w:left="0" w:firstLine="0"/>
        <w:rPr>
          <w:rFonts w:ascii="Times New Roman" w:hAnsi="Times New Roman"/>
          <w:b/>
          <w:i/>
          <w:szCs w:val="22"/>
        </w:rPr>
      </w:pPr>
      <w:r w:rsidRPr="009440C2">
        <w:rPr>
          <w:rFonts w:ascii="Times New Roman" w:hAnsi="Times New Roman"/>
          <w:szCs w:val="22"/>
        </w:rPr>
        <w:t>Nem zárható ki, hogy a ciszteamin a bélben a CYP enzimek klinikailag releváns induktora, P</w:t>
      </w:r>
      <w:r w:rsidR="00430AFF" w:rsidRPr="009440C2">
        <w:rPr>
          <w:rFonts w:ascii="Times New Roman" w:hAnsi="Times New Roman"/>
          <w:szCs w:val="22"/>
        </w:rPr>
        <w:noBreakHyphen/>
      </w:r>
      <w:r w:rsidRPr="009440C2">
        <w:rPr>
          <w:rFonts w:ascii="Times New Roman" w:hAnsi="Times New Roman"/>
          <w:szCs w:val="22"/>
        </w:rPr>
        <w:t>gp és BCRP inhibitor és a máj felvevő transzporter fehérjéinek (OATP1B1, OATP1B3 és OCT1) inhibitora.</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Egyidejű alkalmazás elektrolit és ásványianyag-pótló kezeléssel</w:t>
      </w: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 ciszteamin együtt adható a Fanconi-szindróma kezeléséhez szükséges elektrolit- és ásványianyag</w:t>
      </w:r>
      <w:r w:rsidR="00795759" w:rsidRPr="009440C2">
        <w:rPr>
          <w:rFonts w:ascii="Times New Roman" w:hAnsi="Times New Roman"/>
          <w:szCs w:val="22"/>
        </w:rPr>
        <w:noBreakHyphen/>
      </w:r>
      <w:r w:rsidRPr="009440C2">
        <w:rPr>
          <w:rFonts w:ascii="Times New Roman" w:hAnsi="Times New Roman"/>
          <w:szCs w:val="22"/>
        </w:rPr>
        <w:t xml:space="preserve">pótló anyagokkal (a bikarbonátot kivéve), valamint D-vitaminnal és pajzsmirigyhormonokkal. A bikarbonátot </w:t>
      </w:r>
      <w:r w:rsidR="00DA558A" w:rsidRPr="009440C2">
        <w:rPr>
          <w:rFonts w:ascii="Times New Roman" w:hAnsi="Times New Roman"/>
          <w:szCs w:val="22"/>
        </w:rPr>
        <w:t xml:space="preserve">a ciszteamin esetleges korai felszabadulásának elkerülése érdekében </w:t>
      </w:r>
      <w:r w:rsidRPr="009440C2">
        <w:rPr>
          <w:rFonts w:ascii="Times New Roman" w:hAnsi="Times New Roman"/>
          <w:szCs w:val="22"/>
        </w:rPr>
        <w:t>legalább egy órával a PROCYSBI alkalmazása előtt vagy egy órával utána kell beadni.</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Egyes betegeknél az indometacint és a ciszteamint egyidejűleg alkalmazták. Veseátültetésen átesett betegek esetében a kilökődés elleni kezeléssel együtt alkalmaztak ciszteamint.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 protonpumpa-gátló omeprazol és a PROCYSBI egyidejű alkalmazása </w:t>
      </w:r>
      <w:r w:rsidRPr="009440C2">
        <w:rPr>
          <w:rFonts w:ascii="Times New Roman" w:hAnsi="Times New Roman"/>
          <w:i/>
          <w:szCs w:val="22"/>
        </w:rPr>
        <w:t>in vivo</w:t>
      </w:r>
      <w:r w:rsidRPr="009440C2">
        <w:rPr>
          <w:rFonts w:ascii="Times New Roman" w:hAnsi="Times New Roman"/>
          <w:szCs w:val="22"/>
        </w:rPr>
        <w:t xml:space="preserve"> nem befolyásolta a ciszteamin-bitartarát expozíciót.</w:t>
      </w:r>
    </w:p>
    <w:p w:rsidR="00F65D5F" w:rsidRPr="009440C2" w:rsidRDefault="00F65D5F" w:rsidP="00644F1D">
      <w:pPr>
        <w:autoSpaceDE w:val="0"/>
        <w:autoSpaceDN w:val="0"/>
        <w:adjustRightInd w:val="0"/>
        <w:spacing w:after="0" w:line="240" w:lineRule="auto"/>
        <w:rPr>
          <w:rFonts w:ascii="Times New Roman" w:hAnsi="Times New Roman"/>
          <w:b/>
          <w:szCs w:val="22"/>
        </w:rPr>
      </w:pPr>
    </w:p>
    <w:p w:rsidR="00F65D5F" w:rsidRPr="009440C2" w:rsidRDefault="00F65D5F" w:rsidP="007B7FA2">
      <w:pPr>
        <w:keepNext/>
        <w:spacing w:after="0" w:line="240" w:lineRule="auto"/>
        <w:ind w:left="567" w:hanging="567"/>
        <w:rPr>
          <w:rFonts w:ascii="Times New Roman" w:hAnsi="Times New Roman"/>
          <w:szCs w:val="22"/>
        </w:rPr>
      </w:pPr>
      <w:r w:rsidRPr="009440C2">
        <w:rPr>
          <w:rFonts w:ascii="Times New Roman" w:hAnsi="Times New Roman"/>
          <w:b/>
          <w:szCs w:val="22"/>
        </w:rPr>
        <w:t>4.6</w:t>
      </w:r>
      <w:r w:rsidRPr="009440C2">
        <w:rPr>
          <w:rFonts w:ascii="Times New Roman" w:hAnsi="Times New Roman"/>
          <w:b/>
          <w:szCs w:val="22"/>
        </w:rPr>
        <w:tab/>
        <w:t xml:space="preserve">Termékenység, </w:t>
      </w:r>
      <w:r w:rsidR="0020375E" w:rsidRPr="009440C2">
        <w:rPr>
          <w:rFonts w:ascii="Times New Roman" w:hAnsi="Times New Roman"/>
          <w:b/>
          <w:szCs w:val="22"/>
        </w:rPr>
        <w:t>terhesség</w:t>
      </w:r>
      <w:r w:rsidRPr="009440C2">
        <w:rPr>
          <w:rFonts w:ascii="Times New Roman" w:hAnsi="Times New Roman"/>
          <w:b/>
          <w:szCs w:val="22"/>
        </w:rPr>
        <w:t xml:space="preserve"> és </w:t>
      </w:r>
      <w:r w:rsidR="0020375E" w:rsidRPr="009440C2">
        <w:rPr>
          <w:rFonts w:ascii="Times New Roman" w:hAnsi="Times New Roman"/>
          <w:b/>
          <w:szCs w:val="22"/>
        </w:rPr>
        <w:t>szoptatás</w:t>
      </w:r>
    </w:p>
    <w:p w:rsidR="00F65D5F" w:rsidRPr="009440C2" w:rsidRDefault="00F65D5F" w:rsidP="007B7FA2">
      <w:pPr>
        <w:keepNext/>
        <w:autoSpaceDE w:val="0"/>
        <w:autoSpaceDN w:val="0"/>
        <w:adjustRightInd w:val="0"/>
        <w:spacing w:after="0" w:line="240" w:lineRule="auto"/>
        <w:rPr>
          <w:rFonts w:ascii="Times New Roman" w:hAnsi="Times New Roman"/>
          <w:szCs w:val="22"/>
        </w:rPr>
      </w:pP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Terhesség</w:t>
      </w: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p>
    <w:p w:rsidR="00795759" w:rsidRPr="009440C2" w:rsidRDefault="00F65D5F" w:rsidP="007B7FA2">
      <w:pPr>
        <w:autoSpaceDE w:val="0"/>
        <w:autoSpaceDN w:val="0"/>
        <w:adjustRightInd w:val="0"/>
        <w:spacing w:after="0" w:line="240" w:lineRule="auto"/>
        <w:ind w:left="0" w:firstLine="0"/>
        <w:rPr>
          <w:rFonts w:ascii="Times New Roman" w:hAnsi="Times New Roman"/>
          <w:szCs w:val="22"/>
          <w:rtl/>
          <w:cs/>
        </w:rPr>
      </w:pPr>
      <w:r w:rsidRPr="009440C2">
        <w:rPr>
          <w:rFonts w:ascii="Times New Roman" w:hAnsi="Times New Roman"/>
          <w:szCs w:val="22"/>
        </w:rPr>
        <w:t>A ciszteamin terhes nőknél történő alkalmazása tekintetében nem áll rendelkezésre megfelelő információ. Állatkísérletek során reproduktív toxicitást, így többek között</w:t>
      </w:r>
      <w:r w:rsidR="00795759" w:rsidRPr="009440C2">
        <w:rPr>
          <w:rFonts w:ascii="Times New Roman" w:hAnsi="Times New Roman"/>
          <w:szCs w:val="22"/>
        </w:rPr>
        <w:t xml:space="preserve"> </w:t>
      </w:r>
      <w:r w:rsidRPr="009440C2">
        <w:rPr>
          <w:rFonts w:ascii="Times New Roman" w:hAnsi="Times New Roman"/>
          <w:szCs w:val="22"/>
          <w:rtl/>
          <w:cs/>
        </w:rPr>
        <w:t xml:space="preserve"> teratogenitást igazolta</w:t>
      </w:r>
      <w:r w:rsidR="00795759" w:rsidRPr="009440C2">
        <w:rPr>
          <w:rFonts w:ascii="Times New Roman" w:hAnsi="Times New Roman"/>
          <w:szCs w:val="22"/>
          <w:rtl/>
          <w:cs/>
        </w:rPr>
        <w:t>k</w:t>
      </w:r>
    </w:p>
    <w:p w:rsidR="00F65D5F" w:rsidRPr="009440C2" w:rsidRDefault="00795759"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rPr>
        <w:t>(</w:t>
      </w:r>
      <w:r w:rsidRPr="009440C2">
        <w:rPr>
          <w:rFonts w:ascii="Times New Roman" w:hAnsi="Times New Roman"/>
          <w:szCs w:val="22"/>
          <w:rtl/>
          <w:cs/>
        </w:rPr>
        <w:t>lá</w:t>
      </w:r>
      <w:r w:rsidRPr="009440C2">
        <w:rPr>
          <w:rFonts w:ascii="Times New Roman" w:hAnsi="Times New Roman"/>
        </w:rPr>
        <w:t>sd 5.3 pont)</w:t>
      </w:r>
      <w:r w:rsidR="00F65D5F" w:rsidRPr="009440C2">
        <w:rPr>
          <w:rFonts w:ascii="Times New Roman" w:hAnsi="Times New Roman"/>
          <w:szCs w:val="22"/>
        </w:rPr>
        <w:t>. Emberre</w:t>
      </w:r>
      <w:r w:rsidRPr="009440C2">
        <w:rPr>
          <w:rFonts w:ascii="Times New Roman" w:hAnsi="Times New Roman"/>
          <w:szCs w:val="22"/>
        </w:rPr>
        <w:t xml:space="preserve"> </w:t>
      </w:r>
      <w:r w:rsidR="00F65D5F" w:rsidRPr="009440C2">
        <w:rPr>
          <w:rFonts w:ascii="Times New Roman" w:hAnsi="Times New Roman"/>
          <w:szCs w:val="22"/>
        </w:rPr>
        <w:t xml:space="preserve">potenciális veszély nem ismert. A kezeletlen cystinosis terhességre gyakorolt hatása ugyancsak ismeretlen. Ezért a ciszteamin-bitartarát </w:t>
      </w:r>
      <w:r w:rsidR="004922D9" w:rsidRPr="009440C2">
        <w:rPr>
          <w:rFonts w:ascii="Times New Roman" w:hAnsi="Times New Roman"/>
          <w:szCs w:val="22"/>
        </w:rPr>
        <w:t>alkalmazása nem javallt</w:t>
      </w:r>
      <w:r w:rsidR="00F65D5F" w:rsidRPr="009440C2">
        <w:rPr>
          <w:rFonts w:ascii="Times New Roman" w:hAnsi="Times New Roman"/>
          <w:szCs w:val="22"/>
        </w:rPr>
        <w:t xml:space="preserve"> terhesség alatt — különösen terhesség első </w:t>
      </w:r>
      <w:r w:rsidR="004922D9" w:rsidRPr="009440C2">
        <w:rPr>
          <w:rFonts w:ascii="Times New Roman" w:hAnsi="Times New Roman"/>
          <w:szCs w:val="22"/>
        </w:rPr>
        <w:t xml:space="preserve">trimesztere alatt </w:t>
      </w:r>
      <w:r w:rsidR="00F65D5F" w:rsidRPr="009440C2">
        <w:rPr>
          <w:rFonts w:ascii="Times New Roman" w:hAnsi="Times New Roman"/>
          <w:szCs w:val="22"/>
        </w:rPr>
        <w:t>— csak akkor, ha erre egyértelműen szükség van (lásd 4.4</w:t>
      </w:r>
      <w:r w:rsidR="007B48D0" w:rsidRPr="009440C2">
        <w:rPr>
          <w:rFonts w:ascii="Times New Roman" w:hAnsi="Times New Roman"/>
          <w:szCs w:val="22"/>
        </w:rPr>
        <w:t> </w:t>
      </w:r>
      <w:r w:rsidR="00F65D5F" w:rsidRPr="009440C2">
        <w:rPr>
          <w:rFonts w:ascii="Times New Roman" w:hAnsi="Times New Roman"/>
          <w:szCs w:val="22"/>
        </w:rPr>
        <w:t>pont).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Terhesség megállapítása vagy tervezése esetén a kezelést gondosan újra kell mérlegelni, és a beteget tájékoztatni kell a ciszteamin lehetséges teratogén hatásának kockázatáról.</w:t>
      </w:r>
    </w:p>
    <w:p w:rsidR="00F65D5F" w:rsidRPr="009440C2" w:rsidRDefault="00F65D5F" w:rsidP="00644F1D">
      <w:pPr>
        <w:autoSpaceDE w:val="0"/>
        <w:autoSpaceDN w:val="0"/>
        <w:adjustRightInd w:val="0"/>
        <w:spacing w:after="0" w:line="240" w:lineRule="auto"/>
        <w:rPr>
          <w:rFonts w:ascii="Times New Roman" w:hAnsi="Times New Roman"/>
          <w:szCs w:val="22"/>
          <w:u w:val="single"/>
        </w:rPr>
      </w:pP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Szoptatás</w:t>
      </w: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Nem ismert, hogy a ciszteamin kiválasztódik-e a humán anyatejbe. Szoptató anyaállatok és kölykeik bevonásával végzett állatkísérletek eredményei (lásd 5.3</w:t>
      </w:r>
      <w:r w:rsidR="007010C2" w:rsidRPr="009440C2">
        <w:rPr>
          <w:rFonts w:ascii="Times New Roman" w:hAnsi="Times New Roman"/>
          <w:szCs w:val="22"/>
        </w:rPr>
        <w:t> </w:t>
      </w:r>
      <w:r w:rsidRPr="009440C2">
        <w:rPr>
          <w:rFonts w:ascii="Times New Roman" w:hAnsi="Times New Roman"/>
          <w:szCs w:val="22"/>
        </w:rPr>
        <w:t>pont) alapján azonban a PROCYSBI-t szedő nők esetében a szoptatás ellenjavallt (lásd 4.3</w:t>
      </w:r>
      <w:r w:rsidR="007010C2" w:rsidRPr="009440C2">
        <w:rPr>
          <w:rFonts w:ascii="Times New Roman" w:hAnsi="Times New Roman"/>
          <w:szCs w:val="22"/>
        </w:rPr>
        <w:t> </w:t>
      </w:r>
      <w:r w:rsidRPr="009440C2">
        <w:rPr>
          <w:rFonts w:ascii="Times New Roman" w:hAnsi="Times New Roman"/>
          <w:szCs w:val="22"/>
        </w:rPr>
        <w:t>pont).</w:t>
      </w:r>
    </w:p>
    <w:p w:rsidR="00F65D5F" w:rsidRPr="009440C2" w:rsidRDefault="00F65D5F" w:rsidP="00644F1D">
      <w:pPr>
        <w:autoSpaceDE w:val="0"/>
        <w:autoSpaceDN w:val="0"/>
        <w:adjustRightInd w:val="0"/>
        <w:spacing w:after="0" w:line="240" w:lineRule="auto"/>
        <w:rPr>
          <w:rFonts w:ascii="Times New Roman" w:hAnsi="Times New Roman"/>
          <w:szCs w:val="22"/>
          <w:u w:val="single"/>
        </w:rPr>
      </w:pP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Termékenység</w:t>
      </w: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Állatkísérletes vizsgálatokban</w:t>
      </w:r>
      <w:r w:rsidRPr="009440C2">
        <w:rPr>
          <w:rFonts w:ascii="Times New Roman" w:hAnsi="Times New Roman"/>
          <w:b/>
          <w:i/>
          <w:szCs w:val="22"/>
        </w:rPr>
        <w:t xml:space="preserve"> </w:t>
      </w:r>
      <w:r w:rsidRPr="009440C2">
        <w:rPr>
          <w:rFonts w:ascii="Times New Roman" w:hAnsi="Times New Roman"/>
          <w:szCs w:val="22"/>
        </w:rPr>
        <w:t>termékenységre gyakorolt hatásokat figyeltek meg (lásd 5.3</w:t>
      </w:r>
      <w:r w:rsidR="00027CAE" w:rsidRPr="009440C2">
        <w:rPr>
          <w:rFonts w:ascii="Times New Roman" w:hAnsi="Times New Roman"/>
          <w:szCs w:val="22"/>
        </w:rPr>
        <w:t> </w:t>
      </w:r>
      <w:r w:rsidRPr="009440C2">
        <w:rPr>
          <w:rFonts w:ascii="Times New Roman" w:hAnsi="Times New Roman"/>
          <w:szCs w:val="22"/>
        </w:rPr>
        <w:t>pont). A cystinosisban szenvedő férfibetegeknél azoospermiáról érkeztek bejelentések.</w:t>
      </w:r>
    </w:p>
    <w:p w:rsidR="00F65D5F" w:rsidRPr="009440C2" w:rsidRDefault="00F65D5F" w:rsidP="00644F1D">
      <w:pPr>
        <w:spacing w:after="0" w:line="240" w:lineRule="auto"/>
        <w:ind w:left="567" w:hanging="567"/>
        <w:rPr>
          <w:rFonts w:ascii="Times New Roman" w:hAnsi="Times New Roman"/>
          <w:szCs w:val="22"/>
        </w:rPr>
      </w:pPr>
    </w:p>
    <w:p w:rsidR="00F65D5F" w:rsidRPr="009440C2" w:rsidRDefault="00F65D5F" w:rsidP="004D082A">
      <w:pPr>
        <w:keepNext/>
        <w:spacing w:after="0" w:line="240" w:lineRule="auto"/>
        <w:ind w:left="567" w:hanging="567"/>
        <w:rPr>
          <w:rFonts w:ascii="Times New Roman" w:hAnsi="Times New Roman"/>
          <w:b/>
          <w:szCs w:val="22"/>
        </w:rPr>
      </w:pPr>
      <w:r w:rsidRPr="009440C2">
        <w:rPr>
          <w:rFonts w:ascii="Times New Roman" w:hAnsi="Times New Roman"/>
          <w:b/>
          <w:szCs w:val="22"/>
        </w:rPr>
        <w:t>4.7</w:t>
      </w:r>
      <w:r w:rsidRPr="009440C2">
        <w:rPr>
          <w:rFonts w:ascii="Times New Roman" w:hAnsi="Times New Roman"/>
          <w:b/>
          <w:szCs w:val="22"/>
        </w:rPr>
        <w:tab/>
        <w:t>A készítmény hatásai a gépjárművezetéshez és a gépek kezeléséhez szükséges képességekre</w:t>
      </w:r>
    </w:p>
    <w:p w:rsidR="00F65D5F" w:rsidRPr="009440C2" w:rsidRDefault="00F65D5F" w:rsidP="007B7FA2">
      <w:pPr>
        <w:keepNext/>
        <w:autoSpaceDE w:val="0"/>
        <w:autoSpaceDN w:val="0"/>
        <w:adjustRightInd w:val="0"/>
        <w:spacing w:after="0" w:line="240" w:lineRule="auto"/>
        <w:rPr>
          <w:rFonts w:ascii="Times New Roman" w:hAnsi="Times New Roman"/>
          <w:szCs w:val="22"/>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 ciszteamin kismértékben vagy </w:t>
      </w:r>
      <w:r w:rsidR="00DA558A" w:rsidRPr="009440C2">
        <w:rPr>
          <w:rFonts w:ascii="Times New Roman" w:hAnsi="Times New Roman"/>
          <w:szCs w:val="22"/>
        </w:rPr>
        <w:t xml:space="preserve">közepes mértékben </w:t>
      </w:r>
      <w:r w:rsidRPr="009440C2">
        <w:rPr>
          <w:rFonts w:ascii="Times New Roman" w:hAnsi="Times New Roman"/>
          <w:szCs w:val="22"/>
        </w:rPr>
        <w:t xml:space="preserve">befolyásolja a gépjárművezetéshez és </w:t>
      </w:r>
      <w:r w:rsidR="00DA558A" w:rsidRPr="009440C2">
        <w:rPr>
          <w:rFonts w:ascii="Times New Roman" w:hAnsi="Times New Roman"/>
          <w:szCs w:val="22"/>
        </w:rPr>
        <w:t xml:space="preserve">a </w:t>
      </w:r>
      <w:r w:rsidRPr="009440C2">
        <w:rPr>
          <w:rFonts w:ascii="Times New Roman" w:hAnsi="Times New Roman"/>
          <w:szCs w:val="22"/>
        </w:rPr>
        <w:t xml:space="preserve">gépek </w:t>
      </w:r>
      <w:r w:rsidR="00DA558A" w:rsidRPr="009440C2">
        <w:rPr>
          <w:rFonts w:ascii="Times New Roman" w:hAnsi="Times New Roman"/>
          <w:szCs w:val="22"/>
        </w:rPr>
        <w:t xml:space="preserve">kezeléséhez </w:t>
      </w:r>
      <w:r w:rsidRPr="009440C2">
        <w:rPr>
          <w:rFonts w:ascii="Times New Roman" w:hAnsi="Times New Roman"/>
          <w:szCs w:val="22"/>
        </w:rPr>
        <w:t>szükséges képességeket.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 ciszteamin álmosságot okozhat. A terápia megkezdésekor a betegek nem végezhetnek potenciálisan veszélyes tevékenységeket, amíg a gyógyszernek az adott betegre gyakorolt hatásai ismertté nem válnak.</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4D082A">
      <w:pPr>
        <w:keepNext/>
        <w:autoSpaceDE w:val="0"/>
        <w:autoSpaceDN w:val="0"/>
        <w:adjustRightInd w:val="0"/>
        <w:spacing w:after="0" w:line="240" w:lineRule="auto"/>
        <w:ind w:left="567" w:hanging="567"/>
        <w:rPr>
          <w:rFonts w:ascii="Times New Roman" w:hAnsi="Times New Roman"/>
          <w:szCs w:val="22"/>
        </w:rPr>
      </w:pPr>
      <w:r w:rsidRPr="009440C2">
        <w:rPr>
          <w:rFonts w:ascii="Times New Roman" w:hAnsi="Times New Roman"/>
          <w:b/>
          <w:szCs w:val="22"/>
        </w:rPr>
        <w:t>4.8</w:t>
      </w:r>
      <w:r w:rsidRPr="009440C2">
        <w:rPr>
          <w:rFonts w:ascii="Times New Roman" w:hAnsi="Times New Roman"/>
          <w:b/>
          <w:szCs w:val="22"/>
        </w:rPr>
        <w:tab/>
        <w:t>Nemkívánatos hatások, mellékhatások</w:t>
      </w:r>
    </w:p>
    <w:p w:rsidR="00F65D5F" w:rsidRPr="009440C2" w:rsidRDefault="00F65D5F" w:rsidP="007B7FA2">
      <w:pPr>
        <w:pStyle w:val="ParagraphCharCharChar"/>
        <w:keepNext/>
        <w:spacing w:before="0" w:after="0"/>
        <w:ind w:left="540" w:hanging="540"/>
        <w:jc w:val="both"/>
        <w:rPr>
          <w:sz w:val="22"/>
          <w:szCs w:val="22"/>
          <w:lang w:val="hu-HU"/>
        </w:rPr>
      </w:pP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A biztonságossági profil összefoglalása</w:t>
      </w: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Az azonnali </w:t>
      </w:r>
      <w:r w:rsidR="00B377BE" w:rsidRPr="009440C2">
        <w:rPr>
          <w:rFonts w:ascii="Times New Roman" w:hAnsi="Times New Roman"/>
          <w:szCs w:val="22"/>
        </w:rPr>
        <w:t>hatóanyag-leadás</w:t>
      </w:r>
      <w:r w:rsidRPr="009440C2">
        <w:rPr>
          <w:rFonts w:ascii="Times New Roman" w:hAnsi="Times New Roman"/>
          <w:szCs w:val="22"/>
        </w:rPr>
        <w:t xml:space="preserve">ú ciszteamin-bitartarát esetében a betegek mintegy 35%-ánál várható </w:t>
      </w:r>
      <w:r w:rsidR="00DA558A" w:rsidRPr="009440C2">
        <w:rPr>
          <w:rFonts w:ascii="Times New Roman" w:hAnsi="Times New Roman"/>
          <w:szCs w:val="22"/>
        </w:rPr>
        <w:t>mellék</w:t>
      </w:r>
      <w:r w:rsidRPr="009440C2">
        <w:rPr>
          <w:rFonts w:ascii="Times New Roman" w:hAnsi="Times New Roman"/>
          <w:szCs w:val="22"/>
        </w:rPr>
        <w:t>hatások jelentkezése. Ezek főként a gyomor-bélcsatornát és a központi idegrendszert érintik. Ha a ciszteamin-terápia megkezdésekor ilyen hatások jelentkeznek, a kezelés ideiglenes felfüggesztése, majd fokozatos újrakezdése hatásosan javíthatja a toleranciát.</w:t>
      </w: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Az egészséges önkéntesek részvételével végzett klinikai vizsgálatokban a leggyakoribb mellékhatások a nagyon gyakran előforduló emésztőrendszeri tünetek voltak (16%); ezek elsősorban egyszeri epizódként, enyhe vagy közepesen súlyos formában jelentkeztek. Az emésztőrendszeri betegségek és tünetek (hasmenés és hasi fájdalom) tekintetében az egészséges alanyoknál megfigyelt mellékhatás</w:t>
      </w:r>
      <w:r w:rsidR="00A37A7C" w:rsidRPr="009440C2">
        <w:rPr>
          <w:rFonts w:ascii="Times New Roman" w:hAnsi="Times New Roman"/>
          <w:szCs w:val="22"/>
        </w:rPr>
        <w:noBreakHyphen/>
      </w:r>
      <w:r w:rsidRPr="009440C2">
        <w:rPr>
          <w:rFonts w:ascii="Times New Roman" w:hAnsi="Times New Roman"/>
          <w:szCs w:val="22"/>
        </w:rPr>
        <w:t>profil hasonló volt a betegeknél megfigyelt mellékhatás-profilhoz.</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 xml:space="preserve">A mellékhatások </w:t>
      </w:r>
      <w:r w:rsidR="00DA558A" w:rsidRPr="009440C2">
        <w:rPr>
          <w:rFonts w:ascii="Times New Roman" w:hAnsi="Times New Roman"/>
          <w:szCs w:val="22"/>
          <w:u w:val="single"/>
        </w:rPr>
        <w:t xml:space="preserve">táblázatos </w:t>
      </w:r>
      <w:r w:rsidRPr="009440C2">
        <w:rPr>
          <w:rFonts w:ascii="Times New Roman" w:hAnsi="Times New Roman"/>
          <w:szCs w:val="22"/>
          <w:u w:val="single"/>
        </w:rPr>
        <w:t>felsorolása</w:t>
      </w: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p>
    <w:p w:rsidR="000320ED" w:rsidRPr="009440C2" w:rsidRDefault="00791087" w:rsidP="00644F1D">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 mellékhatások gyakoriságának osztályozása </w:t>
      </w:r>
      <w:r w:rsidR="00221A3C" w:rsidRPr="009440C2">
        <w:rPr>
          <w:rFonts w:ascii="Times New Roman" w:hAnsi="Times New Roman"/>
          <w:szCs w:val="22"/>
        </w:rPr>
        <w:t>a következő</w:t>
      </w:r>
      <w:r w:rsidRPr="009440C2">
        <w:rPr>
          <w:rFonts w:ascii="Times New Roman" w:hAnsi="Times New Roman"/>
          <w:szCs w:val="22"/>
        </w:rPr>
        <w:t xml:space="preserve"> meg</w:t>
      </w:r>
      <w:r w:rsidR="00221A3C" w:rsidRPr="009440C2">
        <w:rPr>
          <w:rFonts w:ascii="Times New Roman" w:hAnsi="Times New Roman"/>
          <w:szCs w:val="22"/>
        </w:rPr>
        <w:t>állapodás</w:t>
      </w:r>
      <w:r w:rsidRPr="009440C2">
        <w:rPr>
          <w:rFonts w:ascii="Times New Roman" w:hAnsi="Times New Roman"/>
          <w:szCs w:val="22"/>
        </w:rPr>
        <w:t xml:space="preserve"> szerint történt: nagyon gyakori (≥1/10), gyakori (≥1/100 – &lt;1/10), nem gyakori (≥1/1000 – &lt;1/100), ritka (≥1/10 000 – &lt;1/1000), nagyon ritka (&lt;1/10 000) és nem ismert (a rendelkezésre álló adatokból nem állapítható meg).</w:t>
      </w: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Az egyes gyakorisági kategóriákon belül a mellékhatások csökkenő súlyosság szerint kerülnek megadásra:</w:t>
      </w:r>
    </w:p>
    <w:p w:rsidR="00F65D5F" w:rsidRPr="009440C2" w:rsidRDefault="00F65D5F" w:rsidP="00644F1D">
      <w:pPr>
        <w:autoSpaceDE w:val="0"/>
        <w:autoSpaceDN w:val="0"/>
        <w:adjustRightInd w:val="0"/>
        <w:spacing w:after="0" w:line="240" w:lineRule="auto"/>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0"/>
        <w:gridCol w:w="4860"/>
      </w:tblGrid>
      <w:tr w:rsidR="000320ED" w:rsidRPr="009440C2" w:rsidTr="007B7FA2">
        <w:trPr>
          <w:cantSplit/>
          <w:tblHeader/>
        </w:trPr>
        <w:tc>
          <w:tcPr>
            <w:tcW w:w="3420" w:type="dxa"/>
          </w:tcPr>
          <w:p w:rsidR="000320ED" w:rsidRPr="009440C2" w:rsidRDefault="00632881" w:rsidP="007B7FA2">
            <w:pPr>
              <w:keepNext/>
              <w:autoSpaceDE w:val="0"/>
              <w:autoSpaceDN w:val="0"/>
              <w:adjustRightInd w:val="0"/>
              <w:spacing w:after="0" w:line="240" w:lineRule="auto"/>
              <w:rPr>
                <w:rFonts w:ascii="Times New Roman" w:hAnsi="Times New Roman"/>
                <w:b/>
                <w:szCs w:val="22"/>
              </w:rPr>
            </w:pPr>
            <w:r w:rsidRPr="009440C2">
              <w:rPr>
                <w:rFonts w:ascii="Times New Roman" w:hAnsi="Times New Roman"/>
                <w:b/>
                <w:szCs w:val="22"/>
              </w:rPr>
              <w:t>MedDRA szervrendszer</w:t>
            </w:r>
          </w:p>
        </w:tc>
        <w:tc>
          <w:tcPr>
            <w:tcW w:w="4860" w:type="dxa"/>
            <w:vAlign w:val="center"/>
          </w:tcPr>
          <w:p w:rsidR="000320ED" w:rsidRPr="009440C2" w:rsidRDefault="00632881" w:rsidP="007B7FA2">
            <w:pPr>
              <w:keepNext/>
              <w:autoSpaceDE w:val="0"/>
              <w:autoSpaceDN w:val="0"/>
              <w:adjustRightInd w:val="0"/>
              <w:spacing w:after="0" w:line="240" w:lineRule="auto"/>
              <w:rPr>
                <w:rFonts w:ascii="Times New Roman" w:hAnsi="Times New Roman"/>
                <w:b/>
                <w:i/>
                <w:szCs w:val="22"/>
              </w:rPr>
            </w:pPr>
            <w:r w:rsidRPr="009440C2">
              <w:rPr>
                <w:rFonts w:ascii="Times New Roman" w:hAnsi="Times New Roman"/>
                <w:b/>
                <w:i/>
                <w:szCs w:val="22"/>
              </w:rPr>
              <w:t>Gyakoriság:</w:t>
            </w:r>
            <w:r w:rsidRPr="009440C2">
              <w:rPr>
                <w:rFonts w:ascii="Times New Roman" w:hAnsi="Times New Roman"/>
                <w:b/>
                <w:szCs w:val="22"/>
              </w:rPr>
              <w:t xml:space="preserve"> mellékhatás</w:t>
            </w:r>
          </w:p>
        </w:tc>
      </w:tr>
      <w:tr w:rsidR="00F65D5F" w:rsidRPr="009440C2" w:rsidTr="007B7FA2">
        <w:trPr>
          <w:cantSplit/>
        </w:trPr>
        <w:tc>
          <w:tcPr>
            <w:tcW w:w="3420" w:type="dxa"/>
          </w:tcPr>
          <w:p w:rsidR="00F65D5F" w:rsidRPr="009440C2" w:rsidRDefault="00F65D5F" w:rsidP="007B7FA2">
            <w:pPr>
              <w:keepNext/>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Vérképzőszervi és nyirokrendszeri betegségek és tünetek</w:t>
            </w:r>
          </w:p>
        </w:tc>
        <w:tc>
          <w:tcPr>
            <w:tcW w:w="4860" w:type="dxa"/>
            <w:vAlign w:val="center"/>
          </w:tcPr>
          <w:p w:rsidR="00F65D5F" w:rsidRPr="009440C2" w:rsidRDefault="00F65D5F" w:rsidP="007B7FA2">
            <w:pPr>
              <w:keepNext/>
              <w:autoSpaceDE w:val="0"/>
              <w:autoSpaceDN w:val="0"/>
              <w:adjustRightInd w:val="0"/>
              <w:spacing w:after="0" w:line="240" w:lineRule="auto"/>
              <w:rPr>
                <w:rFonts w:ascii="Times New Roman" w:hAnsi="Times New Roman"/>
                <w:i/>
                <w:szCs w:val="22"/>
              </w:rPr>
            </w:pPr>
            <w:r w:rsidRPr="009440C2">
              <w:rPr>
                <w:rFonts w:ascii="Times New Roman" w:hAnsi="Times New Roman"/>
                <w:i/>
                <w:szCs w:val="22"/>
              </w:rPr>
              <w:t xml:space="preserve">Nem gyakori: </w:t>
            </w:r>
            <w:r w:rsidRPr="009440C2">
              <w:rPr>
                <w:rFonts w:ascii="Times New Roman" w:hAnsi="Times New Roman"/>
                <w:szCs w:val="22"/>
              </w:rPr>
              <w:t>leukopenia</w:t>
            </w:r>
          </w:p>
        </w:tc>
      </w:tr>
      <w:tr w:rsidR="00F65D5F" w:rsidRPr="009440C2" w:rsidTr="007B7FA2">
        <w:trPr>
          <w:cantSplit/>
        </w:trPr>
        <w:tc>
          <w:tcPr>
            <w:tcW w:w="3420" w:type="dxa"/>
          </w:tcPr>
          <w:p w:rsidR="00F65D5F" w:rsidRPr="009440C2" w:rsidRDefault="00F65D5F" w:rsidP="007B7FA2">
            <w:pPr>
              <w:keepNext/>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Immunrendszeri betegségek és tünetek</w:t>
            </w:r>
          </w:p>
          <w:p w:rsidR="00F65D5F" w:rsidRPr="009440C2" w:rsidRDefault="00F65D5F" w:rsidP="007B7FA2">
            <w:pPr>
              <w:keepNext/>
              <w:autoSpaceDE w:val="0"/>
              <w:autoSpaceDN w:val="0"/>
              <w:adjustRightInd w:val="0"/>
              <w:spacing w:after="0" w:line="240" w:lineRule="auto"/>
              <w:ind w:left="0" w:firstLine="0"/>
              <w:rPr>
                <w:rFonts w:ascii="Times New Roman" w:hAnsi="Times New Roman"/>
                <w:szCs w:val="22"/>
              </w:rPr>
            </w:pPr>
          </w:p>
        </w:tc>
        <w:tc>
          <w:tcPr>
            <w:tcW w:w="4860" w:type="dxa"/>
            <w:vAlign w:val="center"/>
          </w:tcPr>
          <w:p w:rsidR="00F65D5F" w:rsidRPr="009440C2" w:rsidRDefault="00F65D5F" w:rsidP="007B7FA2">
            <w:pPr>
              <w:keepNext/>
              <w:autoSpaceDE w:val="0"/>
              <w:autoSpaceDN w:val="0"/>
              <w:adjustRightInd w:val="0"/>
              <w:spacing w:after="0" w:line="240" w:lineRule="auto"/>
              <w:rPr>
                <w:rFonts w:ascii="Times New Roman" w:hAnsi="Times New Roman"/>
                <w:szCs w:val="22"/>
              </w:rPr>
            </w:pPr>
            <w:r w:rsidRPr="009440C2">
              <w:rPr>
                <w:rFonts w:ascii="Times New Roman" w:hAnsi="Times New Roman"/>
                <w:i/>
                <w:szCs w:val="22"/>
              </w:rPr>
              <w:t>Nem gyakori:</w:t>
            </w:r>
            <w:r w:rsidRPr="009440C2">
              <w:rPr>
                <w:rFonts w:ascii="Times New Roman" w:hAnsi="Times New Roman"/>
                <w:szCs w:val="22"/>
              </w:rPr>
              <w:t xml:space="preserve"> anafilaxiás reakció</w:t>
            </w:r>
          </w:p>
        </w:tc>
      </w:tr>
      <w:tr w:rsidR="00F65D5F" w:rsidRPr="009440C2" w:rsidTr="007B7FA2">
        <w:trPr>
          <w:cantSplit/>
        </w:trPr>
        <w:tc>
          <w:tcPr>
            <w:tcW w:w="3420" w:type="dxa"/>
          </w:tcPr>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Anyagcsere- és táplálkozási betegségek és tünetek</w:t>
            </w: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p>
        </w:tc>
        <w:tc>
          <w:tcPr>
            <w:tcW w:w="4860" w:type="dxa"/>
            <w:vAlign w:val="center"/>
          </w:tcPr>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i/>
                <w:szCs w:val="22"/>
              </w:rPr>
              <w:t>Nagyon gyakori:</w:t>
            </w:r>
            <w:r w:rsidRPr="009440C2">
              <w:rPr>
                <w:rFonts w:ascii="Times New Roman" w:hAnsi="Times New Roman"/>
                <w:szCs w:val="22"/>
              </w:rPr>
              <w:t xml:space="preserve"> étvágytalanság</w:t>
            </w:r>
          </w:p>
        </w:tc>
      </w:tr>
      <w:tr w:rsidR="00F65D5F" w:rsidRPr="009440C2" w:rsidTr="007B7FA2">
        <w:trPr>
          <w:cantSplit/>
        </w:trPr>
        <w:tc>
          <w:tcPr>
            <w:tcW w:w="3420" w:type="dxa"/>
          </w:tcPr>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Pszichiátriai kórképek</w:t>
            </w: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p>
        </w:tc>
        <w:tc>
          <w:tcPr>
            <w:tcW w:w="4860" w:type="dxa"/>
            <w:vAlign w:val="center"/>
          </w:tcPr>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i/>
                <w:szCs w:val="22"/>
              </w:rPr>
              <w:t>Nem gyakori:</w:t>
            </w:r>
            <w:r w:rsidRPr="009440C2">
              <w:rPr>
                <w:rFonts w:ascii="Times New Roman" w:hAnsi="Times New Roman"/>
                <w:szCs w:val="22"/>
              </w:rPr>
              <w:t xml:space="preserve"> idegesség, hallucináció</w:t>
            </w:r>
          </w:p>
        </w:tc>
      </w:tr>
      <w:tr w:rsidR="00F65D5F" w:rsidRPr="009440C2" w:rsidTr="007B7FA2">
        <w:trPr>
          <w:cantSplit/>
          <w:trHeight w:val="360"/>
        </w:trPr>
        <w:tc>
          <w:tcPr>
            <w:tcW w:w="3420" w:type="dxa"/>
            <w:vMerge w:val="restart"/>
          </w:tcPr>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Idegrendszeri betegségek és tünetek</w:t>
            </w:r>
          </w:p>
        </w:tc>
        <w:tc>
          <w:tcPr>
            <w:tcW w:w="4860" w:type="dxa"/>
            <w:vAlign w:val="center"/>
          </w:tcPr>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i/>
                <w:szCs w:val="22"/>
              </w:rPr>
              <w:t>Gyakori:</w:t>
            </w:r>
            <w:r w:rsidRPr="009440C2">
              <w:rPr>
                <w:rFonts w:ascii="Times New Roman" w:hAnsi="Times New Roman"/>
                <w:szCs w:val="22"/>
              </w:rPr>
              <w:t xml:space="preserve"> fejfájás, encephalopathia</w:t>
            </w:r>
          </w:p>
        </w:tc>
      </w:tr>
      <w:tr w:rsidR="00F65D5F" w:rsidRPr="009440C2" w:rsidTr="007B7FA2">
        <w:trPr>
          <w:cantSplit/>
          <w:trHeight w:val="345"/>
        </w:trPr>
        <w:tc>
          <w:tcPr>
            <w:tcW w:w="3420" w:type="dxa"/>
            <w:vMerge/>
          </w:tcPr>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p>
        </w:tc>
        <w:tc>
          <w:tcPr>
            <w:tcW w:w="4860" w:type="dxa"/>
            <w:vAlign w:val="center"/>
          </w:tcPr>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i/>
                <w:szCs w:val="22"/>
              </w:rPr>
              <w:t>Nem gyakori:</w:t>
            </w:r>
            <w:r w:rsidRPr="009440C2">
              <w:rPr>
                <w:rFonts w:ascii="Times New Roman" w:hAnsi="Times New Roman"/>
                <w:szCs w:val="22"/>
              </w:rPr>
              <w:t xml:space="preserve"> aluszékonyság, convulsiók</w:t>
            </w:r>
          </w:p>
        </w:tc>
      </w:tr>
      <w:tr w:rsidR="00F65D5F" w:rsidRPr="009440C2" w:rsidTr="007B7FA2">
        <w:trPr>
          <w:cantSplit/>
          <w:trHeight w:val="330"/>
        </w:trPr>
        <w:tc>
          <w:tcPr>
            <w:tcW w:w="3420" w:type="dxa"/>
            <w:vMerge w:val="restart"/>
          </w:tcPr>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Emésztőrendszeri betegségek és tünetek</w:t>
            </w:r>
          </w:p>
        </w:tc>
        <w:tc>
          <w:tcPr>
            <w:tcW w:w="4860" w:type="dxa"/>
            <w:vAlign w:val="center"/>
          </w:tcPr>
          <w:p w:rsidR="00F65D5F" w:rsidRPr="009440C2" w:rsidRDefault="00F65D5F" w:rsidP="00644F1D">
            <w:pPr>
              <w:spacing w:after="0" w:line="240" w:lineRule="auto"/>
              <w:rPr>
                <w:rFonts w:ascii="Times New Roman" w:hAnsi="Times New Roman"/>
                <w:szCs w:val="22"/>
              </w:rPr>
            </w:pPr>
            <w:r w:rsidRPr="009440C2">
              <w:rPr>
                <w:rFonts w:ascii="Times New Roman" w:hAnsi="Times New Roman"/>
                <w:i/>
                <w:szCs w:val="22"/>
              </w:rPr>
              <w:t>Nagyon gyakori:</w:t>
            </w:r>
            <w:r w:rsidRPr="009440C2">
              <w:rPr>
                <w:rFonts w:ascii="Times New Roman" w:hAnsi="Times New Roman"/>
                <w:szCs w:val="22"/>
              </w:rPr>
              <w:t xml:space="preserve"> hányás, hányinger, hasmenés</w:t>
            </w:r>
          </w:p>
        </w:tc>
      </w:tr>
      <w:tr w:rsidR="00F65D5F" w:rsidRPr="009440C2" w:rsidTr="007B7FA2">
        <w:trPr>
          <w:cantSplit/>
          <w:trHeight w:val="645"/>
        </w:trPr>
        <w:tc>
          <w:tcPr>
            <w:tcW w:w="3420" w:type="dxa"/>
            <w:vMerge/>
          </w:tcPr>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p>
        </w:tc>
        <w:tc>
          <w:tcPr>
            <w:tcW w:w="4860" w:type="dxa"/>
            <w:vAlign w:val="center"/>
          </w:tcPr>
          <w:p w:rsidR="00F65D5F" w:rsidRPr="009440C2" w:rsidRDefault="00F65D5F" w:rsidP="00644F1D">
            <w:pPr>
              <w:spacing w:after="0" w:line="240" w:lineRule="auto"/>
              <w:rPr>
                <w:rFonts w:ascii="Times New Roman" w:hAnsi="Times New Roman"/>
                <w:szCs w:val="22"/>
              </w:rPr>
            </w:pPr>
            <w:r w:rsidRPr="009440C2">
              <w:rPr>
                <w:rFonts w:ascii="Times New Roman" w:hAnsi="Times New Roman"/>
                <w:i/>
                <w:szCs w:val="22"/>
              </w:rPr>
              <w:t>Gyakori:</w:t>
            </w:r>
            <w:r w:rsidRPr="009440C2">
              <w:rPr>
                <w:rFonts w:ascii="Times New Roman" w:hAnsi="Times New Roman"/>
                <w:szCs w:val="22"/>
              </w:rPr>
              <w:t xml:space="preserve"> hasi fájdalom, kellemetlen szájszag, emésztési zavar, gastroenteritis</w:t>
            </w:r>
          </w:p>
        </w:tc>
      </w:tr>
      <w:tr w:rsidR="00F65D5F" w:rsidRPr="009440C2" w:rsidTr="007B7FA2">
        <w:trPr>
          <w:cantSplit/>
          <w:trHeight w:val="435"/>
        </w:trPr>
        <w:tc>
          <w:tcPr>
            <w:tcW w:w="3420" w:type="dxa"/>
            <w:vMerge/>
          </w:tcPr>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p>
        </w:tc>
        <w:tc>
          <w:tcPr>
            <w:tcW w:w="4860" w:type="dxa"/>
            <w:vAlign w:val="center"/>
          </w:tcPr>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i/>
                <w:szCs w:val="22"/>
              </w:rPr>
              <w:t>Nem gyakori:</w:t>
            </w:r>
            <w:r w:rsidRPr="009440C2">
              <w:rPr>
                <w:rFonts w:ascii="Times New Roman" w:hAnsi="Times New Roman"/>
                <w:szCs w:val="22"/>
              </w:rPr>
              <w:t xml:space="preserve"> gastrointestinalis fekély</w:t>
            </w:r>
          </w:p>
        </w:tc>
      </w:tr>
      <w:tr w:rsidR="00F65D5F" w:rsidRPr="009440C2" w:rsidTr="007B7FA2">
        <w:trPr>
          <w:cantSplit/>
          <w:trHeight w:val="255"/>
        </w:trPr>
        <w:tc>
          <w:tcPr>
            <w:tcW w:w="3420" w:type="dxa"/>
            <w:vMerge w:val="restart"/>
          </w:tcPr>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 bőr és a bőr alatti szövetek betegségei és tünetei</w:t>
            </w:r>
          </w:p>
        </w:tc>
        <w:tc>
          <w:tcPr>
            <w:tcW w:w="4860" w:type="dxa"/>
            <w:vAlign w:val="center"/>
          </w:tcPr>
          <w:p w:rsidR="00F65D5F" w:rsidRPr="009440C2" w:rsidRDefault="00F65D5F" w:rsidP="00644F1D">
            <w:pPr>
              <w:spacing w:after="0" w:line="240" w:lineRule="auto"/>
              <w:rPr>
                <w:rFonts w:ascii="Times New Roman" w:hAnsi="Times New Roman"/>
                <w:szCs w:val="22"/>
              </w:rPr>
            </w:pPr>
            <w:r w:rsidRPr="009440C2">
              <w:rPr>
                <w:rFonts w:ascii="Times New Roman" w:hAnsi="Times New Roman"/>
                <w:i/>
                <w:szCs w:val="22"/>
              </w:rPr>
              <w:t>Gyakori:</w:t>
            </w:r>
            <w:r w:rsidRPr="009440C2">
              <w:rPr>
                <w:rFonts w:ascii="Times New Roman" w:hAnsi="Times New Roman"/>
                <w:szCs w:val="22"/>
              </w:rPr>
              <w:t xml:space="preserve"> a bőr szokatlan szaga, kiütés</w:t>
            </w:r>
          </w:p>
        </w:tc>
      </w:tr>
      <w:tr w:rsidR="00F65D5F" w:rsidRPr="009440C2" w:rsidTr="007B7FA2">
        <w:trPr>
          <w:cantSplit/>
          <w:trHeight w:val="825"/>
        </w:trPr>
        <w:tc>
          <w:tcPr>
            <w:tcW w:w="3420" w:type="dxa"/>
            <w:vMerge/>
          </w:tcPr>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p>
        </w:tc>
        <w:tc>
          <w:tcPr>
            <w:tcW w:w="4860" w:type="dxa"/>
            <w:vAlign w:val="center"/>
          </w:tcPr>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i/>
                <w:szCs w:val="22"/>
              </w:rPr>
              <w:t>Nem gyakori:</w:t>
            </w:r>
            <w:r w:rsidRPr="009440C2">
              <w:rPr>
                <w:rFonts w:ascii="Times New Roman" w:hAnsi="Times New Roman"/>
                <w:szCs w:val="22"/>
              </w:rPr>
              <w:t xml:space="preserve"> a hajszín megváltozása, bőrstriák, a bőr sérülékenysége (molluscoid pseudotumor a könyökökön)</w:t>
            </w:r>
          </w:p>
        </w:tc>
      </w:tr>
      <w:tr w:rsidR="00F65D5F" w:rsidRPr="009440C2" w:rsidTr="007B7FA2">
        <w:trPr>
          <w:cantSplit/>
        </w:trPr>
        <w:tc>
          <w:tcPr>
            <w:tcW w:w="3420" w:type="dxa"/>
          </w:tcPr>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 csont-</w:t>
            </w:r>
            <w:r w:rsidR="00DA558A" w:rsidRPr="009440C2">
              <w:rPr>
                <w:rFonts w:ascii="Times New Roman" w:hAnsi="Times New Roman"/>
                <w:szCs w:val="22"/>
              </w:rPr>
              <w:t xml:space="preserve"> és </w:t>
            </w:r>
            <w:r w:rsidRPr="009440C2">
              <w:rPr>
                <w:rFonts w:ascii="Times New Roman" w:hAnsi="Times New Roman"/>
                <w:szCs w:val="22"/>
              </w:rPr>
              <w:t>izomrendszer</w:t>
            </w:r>
            <w:r w:rsidR="00DA558A" w:rsidRPr="009440C2">
              <w:rPr>
                <w:rFonts w:ascii="Times New Roman" w:hAnsi="Times New Roman"/>
                <w:szCs w:val="22"/>
              </w:rPr>
              <w:t>,</w:t>
            </w:r>
            <w:r w:rsidRPr="009440C2">
              <w:rPr>
                <w:rFonts w:ascii="Times New Roman" w:hAnsi="Times New Roman"/>
                <w:szCs w:val="22"/>
              </w:rPr>
              <w:t xml:space="preserve"> </w:t>
            </w:r>
            <w:r w:rsidR="00DA558A" w:rsidRPr="009440C2">
              <w:rPr>
                <w:rFonts w:ascii="Times New Roman" w:hAnsi="Times New Roman"/>
                <w:szCs w:val="22"/>
              </w:rPr>
              <w:t xml:space="preserve">valamint </w:t>
            </w:r>
            <w:r w:rsidRPr="009440C2">
              <w:rPr>
                <w:rFonts w:ascii="Times New Roman" w:hAnsi="Times New Roman"/>
                <w:szCs w:val="22"/>
              </w:rPr>
              <w:t>a kötőszövet betegségei és tünetei</w:t>
            </w: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p>
        </w:tc>
        <w:tc>
          <w:tcPr>
            <w:tcW w:w="4860" w:type="dxa"/>
            <w:vAlign w:val="center"/>
          </w:tcPr>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i/>
                <w:szCs w:val="22"/>
              </w:rPr>
              <w:t>Nem gyakori:</w:t>
            </w:r>
            <w:r w:rsidRPr="009440C2">
              <w:rPr>
                <w:rFonts w:ascii="Times New Roman" w:hAnsi="Times New Roman"/>
                <w:szCs w:val="22"/>
              </w:rPr>
              <w:t xml:space="preserve"> az ízületek hyperextensiója, lábfájdalom, genu valgum, osteopenia, kompressziós törés, gerincferdülés.</w:t>
            </w:r>
          </w:p>
        </w:tc>
      </w:tr>
      <w:tr w:rsidR="00F65D5F" w:rsidRPr="009440C2" w:rsidTr="007B7FA2">
        <w:trPr>
          <w:cantSplit/>
        </w:trPr>
        <w:tc>
          <w:tcPr>
            <w:tcW w:w="3420" w:type="dxa"/>
          </w:tcPr>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Vese- és húgyúti betegségek és tünetek</w:t>
            </w:r>
          </w:p>
        </w:tc>
        <w:tc>
          <w:tcPr>
            <w:tcW w:w="4860" w:type="dxa"/>
            <w:vAlign w:val="center"/>
          </w:tcPr>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i/>
                <w:szCs w:val="22"/>
              </w:rPr>
              <w:t>Nem gyakori:</w:t>
            </w:r>
            <w:r w:rsidRPr="009440C2">
              <w:rPr>
                <w:rFonts w:ascii="Times New Roman" w:hAnsi="Times New Roman"/>
                <w:szCs w:val="22"/>
              </w:rPr>
              <w:t xml:space="preserve"> nephrosis szindróma</w:t>
            </w:r>
          </w:p>
        </w:tc>
      </w:tr>
      <w:tr w:rsidR="00F65D5F" w:rsidRPr="009440C2" w:rsidTr="007B7FA2">
        <w:trPr>
          <w:cantSplit/>
          <w:trHeight w:val="315"/>
        </w:trPr>
        <w:tc>
          <w:tcPr>
            <w:tcW w:w="3420" w:type="dxa"/>
            <w:vMerge w:val="restart"/>
          </w:tcPr>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Általános tünetek, a beadást követő helyi reakciók</w:t>
            </w:r>
          </w:p>
        </w:tc>
        <w:tc>
          <w:tcPr>
            <w:tcW w:w="4860" w:type="dxa"/>
            <w:vAlign w:val="center"/>
          </w:tcPr>
          <w:p w:rsidR="00F65D5F" w:rsidRPr="009440C2" w:rsidRDefault="00F65D5F" w:rsidP="00644F1D">
            <w:pPr>
              <w:spacing w:after="0" w:line="240" w:lineRule="auto"/>
              <w:rPr>
                <w:rFonts w:ascii="Times New Roman" w:hAnsi="Times New Roman"/>
                <w:szCs w:val="22"/>
              </w:rPr>
            </w:pPr>
            <w:r w:rsidRPr="009440C2">
              <w:rPr>
                <w:rFonts w:ascii="Times New Roman" w:hAnsi="Times New Roman"/>
                <w:i/>
                <w:szCs w:val="22"/>
              </w:rPr>
              <w:t>Nagyon gyakori:</w:t>
            </w:r>
            <w:r w:rsidRPr="009440C2">
              <w:rPr>
                <w:rFonts w:ascii="Times New Roman" w:hAnsi="Times New Roman"/>
                <w:szCs w:val="22"/>
              </w:rPr>
              <w:t xml:space="preserve"> levertség, láz</w:t>
            </w:r>
          </w:p>
        </w:tc>
      </w:tr>
      <w:tr w:rsidR="00F65D5F" w:rsidRPr="009440C2" w:rsidTr="007B7FA2">
        <w:trPr>
          <w:cantSplit/>
          <w:trHeight w:val="300"/>
        </w:trPr>
        <w:tc>
          <w:tcPr>
            <w:tcW w:w="3420" w:type="dxa"/>
            <w:vMerge/>
          </w:tcPr>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p>
        </w:tc>
        <w:tc>
          <w:tcPr>
            <w:tcW w:w="4860" w:type="dxa"/>
            <w:vAlign w:val="center"/>
          </w:tcPr>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i/>
                <w:szCs w:val="22"/>
              </w:rPr>
              <w:t>Gyakori:</w:t>
            </w:r>
            <w:r w:rsidRPr="009440C2">
              <w:rPr>
                <w:rFonts w:ascii="Times New Roman" w:hAnsi="Times New Roman"/>
                <w:szCs w:val="22"/>
              </w:rPr>
              <w:t xml:space="preserve"> gyengeség</w:t>
            </w:r>
          </w:p>
        </w:tc>
      </w:tr>
      <w:tr w:rsidR="00F65D5F" w:rsidRPr="009440C2" w:rsidTr="007B7FA2">
        <w:trPr>
          <w:cantSplit/>
        </w:trPr>
        <w:tc>
          <w:tcPr>
            <w:tcW w:w="3420" w:type="dxa"/>
          </w:tcPr>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Laboratóriumi </w:t>
            </w:r>
            <w:r w:rsidR="00DA558A" w:rsidRPr="009440C2">
              <w:rPr>
                <w:rFonts w:ascii="Times New Roman" w:hAnsi="Times New Roman"/>
                <w:szCs w:val="22"/>
              </w:rPr>
              <w:t xml:space="preserve">és egyéb </w:t>
            </w:r>
            <w:r w:rsidRPr="009440C2">
              <w:rPr>
                <w:rFonts w:ascii="Times New Roman" w:hAnsi="Times New Roman"/>
                <w:szCs w:val="22"/>
              </w:rPr>
              <w:t>vizsgálatok eredményei</w:t>
            </w:r>
          </w:p>
        </w:tc>
        <w:tc>
          <w:tcPr>
            <w:tcW w:w="4860" w:type="dxa"/>
            <w:vAlign w:val="center"/>
          </w:tcPr>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i/>
                <w:szCs w:val="22"/>
              </w:rPr>
              <w:t>Gyakori:</w:t>
            </w:r>
            <w:r w:rsidRPr="009440C2">
              <w:rPr>
                <w:rFonts w:ascii="Times New Roman" w:hAnsi="Times New Roman"/>
                <w:szCs w:val="22"/>
              </w:rPr>
              <w:t xml:space="preserve"> májfunkciós vizsgálatok kóros eredményei</w:t>
            </w:r>
          </w:p>
        </w:tc>
      </w:tr>
    </w:tbl>
    <w:p w:rsidR="00F65D5F" w:rsidRPr="009440C2" w:rsidRDefault="00F65D5F" w:rsidP="00644F1D">
      <w:pPr>
        <w:spacing w:after="0" w:line="240" w:lineRule="auto"/>
        <w:ind w:left="567" w:hanging="567"/>
        <w:rPr>
          <w:rFonts w:ascii="Times New Roman" w:hAnsi="Times New Roman"/>
          <w:szCs w:val="22"/>
        </w:rPr>
      </w:pPr>
    </w:p>
    <w:p w:rsidR="00F65D5F" w:rsidRPr="009440C2" w:rsidRDefault="00F65D5F" w:rsidP="007B7FA2">
      <w:pPr>
        <w:keepNext/>
        <w:spacing w:after="0" w:line="240" w:lineRule="auto"/>
        <w:ind w:left="567" w:hanging="567"/>
        <w:rPr>
          <w:rFonts w:ascii="Times New Roman" w:hAnsi="Times New Roman"/>
          <w:szCs w:val="22"/>
          <w:u w:val="single"/>
        </w:rPr>
      </w:pPr>
      <w:r w:rsidRPr="009440C2">
        <w:rPr>
          <w:rFonts w:ascii="Times New Roman" w:hAnsi="Times New Roman"/>
          <w:szCs w:val="22"/>
          <w:u w:val="single"/>
        </w:rPr>
        <w:t>Egyéb mellékhatások leírása</w:t>
      </w:r>
    </w:p>
    <w:p w:rsidR="00F65D5F" w:rsidRPr="009440C2" w:rsidRDefault="00F65D5F" w:rsidP="007B7FA2">
      <w:pPr>
        <w:keepNext/>
        <w:autoSpaceDE w:val="0"/>
        <w:autoSpaceDN w:val="0"/>
        <w:adjustRightInd w:val="0"/>
        <w:spacing w:after="0" w:line="240" w:lineRule="auto"/>
        <w:rPr>
          <w:rFonts w:ascii="Times New Roman" w:hAnsi="Times New Roman"/>
          <w:i/>
          <w:szCs w:val="22"/>
          <w:u w:val="single"/>
        </w:rPr>
      </w:pPr>
    </w:p>
    <w:p w:rsidR="00F65D5F" w:rsidRPr="009440C2" w:rsidRDefault="00F65D5F" w:rsidP="007B7FA2">
      <w:pPr>
        <w:keepNext/>
        <w:autoSpaceDE w:val="0"/>
        <w:autoSpaceDN w:val="0"/>
        <w:adjustRightInd w:val="0"/>
        <w:spacing w:after="0" w:line="240" w:lineRule="auto"/>
        <w:rPr>
          <w:rFonts w:ascii="Times New Roman" w:hAnsi="Times New Roman"/>
          <w:i/>
          <w:szCs w:val="22"/>
          <w:u w:val="single"/>
        </w:rPr>
      </w:pPr>
      <w:r w:rsidRPr="009440C2">
        <w:rPr>
          <w:rFonts w:ascii="Times New Roman" w:hAnsi="Times New Roman"/>
          <w:i/>
          <w:szCs w:val="22"/>
          <w:u w:val="single"/>
        </w:rPr>
        <w:t>A PROCYSBI-vel kapcsolatos klinikai vizsgálati tapasztalatok</w:t>
      </w: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 PROCYSBI-t és az azonnali </w:t>
      </w:r>
      <w:r w:rsidR="00B377BE" w:rsidRPr="009440C2">
        <w:rPr>
          <w:rFonts w:ascii="Times New Roman" w:hAnsi="Times New Roman"/>
          <w:szCs w:val="22"/>
        </w:rPr>
        <w:t>hatóanyag-leadás</w:t>
      </w:r>
      <w:r w:rsidRPr="009440C2">
        <w:rPr>
          <w:rFonts w:ascii="Times New Roman" w:hAnsi="Times New Roman"/>
          <w:szCs w:val="22"/>
        </w:rPr>
        <w:t xml:space="preserve">ú ciszteamin-bitartarátot összehasonlító klinikai vizsgálatokban a betegek egyharmadánál jelentkeztek nagyon gyakori emésztőrendszeri betegségek és tünetek (hányinger, hányás, hasi fájdalom). Gyakori központi idegrendszeri betegségeket és tüneteket (fejfájás, aluszékonyság és levertség), valamint gyakori általános tüneteket (gyengeség) is megfigyeltek. </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keepNext/>
        <w:autoSpaceDE w:val="0"/>
        <w:autoSpaceDN w:val="0"/>
        <w:adjustRightInd w:val="0"/>
        <w:spacing w:after="0" w:line="240" w:lineRule="auto"/>
        <w:ind w:left="0" w:firstLine="0"/>
        <w:rPr>
          <w:rFonts w:ascii="Times New Roman" w:hAnsi="Times New Roman"/>
          <w:i/>
          <w:szCs w:val="22"/>
          <w:u w:val="single"/>
        </w:rPr>
      </w:pPr>
      <w:r w:rsidRPr="009440C2">
        <w:rPr>
          <w:rFonts w:ascii="Times New Roman" w:hAnsi="Times New Roman"/>
          <w:i/>
          <w:szCs w:val="22"/>
          <w:u w:val="single"/>
        </w:rPr>
        <w:t xml:space="preserve">Az azonnali </w:t>
      </w:r>
      <w:r w:rsidR="00B377BE" w:rsidRPr="009440C2">
        <w:rPr>
          <w:rFonts w:ascii="Times New Roman" w:hAnsi="Times New Roman"/>
          <w:i/>
          <w:szCs w:val="22"/>
          <w:u w:val="single"/>
        </w:rPr>
        <w:t>hatóanyag-leadás</w:t>
      </w:r>
      <w:r w:rsidRPr="009440C2">
        <w:rPr>
          <w:rFonts w:ascii="Times New Roman" w:hAnsi="Times New Roman"/>
          <w:i/>
          <w:szCs w:val="22"/>
          <w:u w:val="single"/>
        </w:rPr>
        <w:t>ú ciszteamin-bitartaráttal kapcsolatos forgalomba hozatalt követő tapasztalatok</w:t>
      </w: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Jóindulatú koponyaűri nyomásfokozódás (vagy pseudotumor cerebri (PTC)) és papilla oedema, bőrelváltozások, molluscoid pseudotumorok, bőrstriák, bőr sérülékenység, ízületi hyperextensio, lábfájás, osteopenia, kompressziós törés és gerincferdülés előfordulásáról számoltak be az azonnali hatóanyag</w:t>
      </w:r>
      <w:r w:rsidR="0047365F" w:rsidRPr="009440C2">
        <w:rPr>
          <w:rFonts w:ascii="Times New Roman" w:hAnsi="Times New Roman"/>
          <w:szCs w:val="22"/>
        </w:rPr>
        <w:noBreakHyphen/>
      </w:r>
      <w:r w:rsidRPr="009440C2">
        <w:rPr>
          <w:rFonts w:ascii="Times New Roman" w:hAnsi="Times New Roman"/>
          <w:szCs w:val="22"/>
        </w:rPr>
        <w:t>felszabadulású ciszteamin-bitartaráttal összefüggésben (lásd 4.4</w:t>
      </w:r>
      <w:r w:rsidR="00632881" w:rsidRPr="009440C2">
        <w:rPr>
          <w:rFonts w:ascii="Times New Roman" w:hAnsi="Times New Roman"/>
          <w:szCs w:val="22"/>
        </w:rPr>
        <w:t> </w:t>
      </w:r>
      <w:r w:rsidRPr="009440C2">
        <w:rPr>
          <w:rFonts w:ascii="Times New Roman" w:hAnsi="Times New Roman"/>
          <w:szCs w:val="22"/>
        </w:rPr>
        <w:t>pont).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Két esetben jelentettek a kezelés megkezdése után 6</w:t>
      </w:r>
      <w:r w:rsidR="00632881" w:rsidRPr="009440C2">
        <w:rPr>
          <w:rFonts w:ascii="Times New Roman" w:hAnsi="Times New Roman"/>
          <w:szCs w:val="22"/>
        </w:rPr>
        <w:t> </w:t>
      </w:r>
      <w:r w:rsidRPr="009440C2">
        <w:rPr>
          <w:rFonts w:ascii="Times New Roman" w:hAnsi="Times New Roman"/>
          <w:szCs w:val="22"/>
        </w:rPr>
        <w:t>hónapon belül nephrosis szindrómát, ami fokozatosan javult a kezelés megszakítását követően. A szövettani vizsgálat az egyik esetben a vese-allograft hártyás glomerulonephritisét, a másik esetben pedig túlérzékenység okozta interstitialis nephritist mutatott ki.</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Néhány esetben magas dózisú, többnyire a maximális 1,95</w:t>
      </w:r>
      <w:r w:rsidR="00632881" w:rsidRPr="009440C2">
        <w:rPr>
          <w:rFonts w:ascii="Times New Roman" w:hAnsi="Times New Roman"/>
          <w:szCs w:val="22"/>
        </w:rPr>
        <w:t> </w:t>
      </w:r>
      <w:r w:rsidRPr="009440C2">
        <w:rPr>
          <w:rFonts w:ascii="Times New Roman" w:hAnsi="Times New Roman"/>
          <w:szCs w:val="22"/>
        </w:rPr>
        <w:t>g/m</w:t>
      </w:r>
      <w:r w:rsidRPr="00EF290C">
        <w:rPr>
          <w:rFonts w:ascii="Times New Roman" w:hAnsi="Times New Roman"/>
          <w:szCs w:val="22"/>
          <w:vertAlign w:val="superscript"/>
        </w:rPr>
        <w:t>2</w:t>
      </w:r>
      <w:r w:rsidRPr="009440C2">
        <w:rPr>
          <w:rFonts w:ascii="Times New Roman" w:hAnsi="Times New Roman"/>
          <w:szCs w:val="22"/>
        </w:rPr>
        <w:t>/nap maximális dózist meghaladó különböző ciszteamin készítményekkel (ciszteamin-klórhidráttal, cisztaminnal vagy ciszteamin</w:t>
      </w:r>
      <w:r w:rsidR="00DC7D1B" w:rsidRPr="009440C2">
        <w:rPr>
          <w:rFonts w:ascii="Times New Roman" w:hAnsi="Times New Roman"/>
          <w:szCs w:val="22"/>
        </w:rPr>
        <w:noBreakHyphen/>
      </w:r>
      <w:r w:rsidRPr="009440C2">
        <w:rPr>
          <w:rFonts w:ascii="Times New Roman" w:hAnsi="Times New Roman"/>
          <w:szCs w:val="22"/>
        </w:rPr>
        <w:t xml:space="preserve">bitartaráttal) krónikusan kezelt gyermekeknél Ehlers-Danlos-szindrómára emlékeztető tüneteket jelentettek a könyökön. Egyes esetekben ezek a bőrelváltozások olyan striákkal és csontelváltozásokkal voltak összefüggésben, amelyeket elsőként röntgen vizsgálat során észleltek. A jelentett csontelváltozások a következők voltak: genu valgum, lábfájdalom és hyperextendálható ízületek, osteopenia, kompressziós törések és gerincferdülés Néhány olyan esetben, amikor hisztopatológiai vizsgálatokat végeztek a bőrön, az eredmények angioendotheliomatosisra utaltak. Egy beteg </w:t>
      </w:r>
      <w:r w:rsidR="00E774BD" w:rsidRPr="009440C2">
        <w:rPr>
          <w:rFonts w:ascii="Times New Roman" w:hAnsi="Times New Roman"/>
          <w:szCs w:val="22"/>
        </w:rPr>
        <w:t xml:space="preserve">később </w:t>
      </w:r>
      <w:r w:rsidRPr="009440C2">
        <w:rPr>
          <w:rFonts w:ascii="Times New Roman" w:hAnsi="Times New Roman"/>
          <w:szCs w:val="22"/>
        </w:rPr>
        <w:t xml:space="preserve">meghalt kifejezett vasculopathiával együttjáró akut cerebralis ischaemia miatt. Egyes betegeknél a könyökökön kialakult bőrelváltozások az azonnali </w:t>
      </w:r>
      <w:r w:rsidR="00B377BE" w:rsidRPr="009440C2">
        <w:rPr>
          <w:rFonts w:ascii="Times New Roman" w:hAnsi="Times New Roman"/>
          <w:szCs w:val="22"/>
        </w:rPr>
        <w:t>hatóanyag-leadás</w:t>
      </w:r>
      <w:r w:rsidR="00DA394D" w:rsidRPr="009440C2">
        <w:rPr>
          <w:rFonts w:ascii="Times New Roman" w:hAnsi="Times New Roman"/>
          <w:szCs w:val="22"/>
        </w:rPr>
        <w:t>ú</w:t>
      </w:r>
      <w:r w:rsidRPr="009440C2">
        <w:rPr>
          <w:rFonts w:ascii="Times New Roman" w:hAnsi="Times New Roman"/>
          <w:szCs w:val="22"/>
        </w:rPr>
        <w:t xml:space="preserve"> ciszteamin adagjának csökkentése után megszűntek (lásd 4.4</w:t>
      </w:r>
      <w:r w:rsidR="00632881" w:rsidRPr="009440C2">
        <w:rPr>
          <w:rFonts w:ascii="Times New Roman" w:hAnsi="Times New Roman"/>
          <w:szCs w:val="22"/>
        </w:rPr>
        <w:t> </w:t>
      </w:r>
      <w:r w:rsidRPr="009440C2">
        <w:rPr>
          <w:rFonts w:ascii="Times New Roman" w:hAnsi="Times New Roman"/>
          <w:szCs w:val="22"/>
        </w:rPr>
        <w:t>pont).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Feltételezett mellékhatások bejelentése</w:t>
      </w:r>
    </w:p>
    <w:p w:rsidR="00F65D5F" w:rsidRPr="009440C2" w:rsidRDefault="00F65D5F" w:rsidP="007B7FA2">
      <w:pPr>
        <w:keepNext/>
        <w:autoSpaceDE w:val="0"/>
        <w:autoSpaceDN w:val="0"/>
        <w:adjustRightInd w:val="0"/>
        <w:spacing w:after="0" w:line="240" w:lineRule="auto"/>
        <w:rPr>
          <w:rFonts w:ascii="Times New Roman" w:hAnsi="Times New Roman"/>
          <w:szCs w:val="22"/>
          <w:u w:val="single"/>
        </w:rPr>
      </w:pPr>
    </w:p>
    <w:p w:rsidR="00994B9C"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 gyógyszer engedélyezését követően lényeges a feltételezett mellékhatások bejelentése, mert ez fontos eszköze annak, hogy a gyógyszer előny/kockázat profilját folyamatosan figyelemmel lehessen kísérni.</w:t>
      </w: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Az egészségügyi szakembereket kérjük, hogy jelentsék be a feltételezett mellékhatásokat a hatóság részére az </w:t>
      </w:r>
      <w:hyperlink r:id="rId11" w:history="1">
        <w:r w:rsidR="00994B9C" w:rsidRPr="009440C2">
          <w:rPr>
            <w:rStyle w:val="Hyperlink"/>
            <w:rFonts w:ascii="Times New Roman" w:hAnsi="Times New Roman"/>
            <w:shd w:val="clear" w:color="auto" w:fill="BFBFBF"/>
          </w:rPr>
          <w:t>V.</w:t>
        </w:r>
        <w:r w:rsidR="001718FE" w:rsidRPr="009440C2">
          <w:rPr>
            <w:rStyle w:val="Hyperlink"/>
            <w:rFonts w:ascii="Times New Roman" w:hAnsi="Times New Roman"/>
            <w:shd w:val="clear" w:color="auto" w:fill="BFBFBF"/>
          </w:rPr>
          <w:t> </w:t>
        </w:r>
        <w:r w:rsidR="00994B9C" w:rsidRPr="009440C2">
          <w:rPr>
            <w:rStyle w:val="Hyperlink"/>
            <w:rFonts w:ascii="Times New Roman" w:hAnsi="Times New Roman"/>
            <w:shd w:val="clear" w:color="auto" w:fill="BFBFBF"/>
          </w:rPr>
          <w:t>függelékben</w:t>
        </w:r>
      </w:hyperlink>
      <w:r w:rsidRPr="009440C2">
        <w:rPr>
          <w:rFonts w:ascii="Times New Roman" w:hAnsi="Times New Roman"/>
          <w:szCs w:val="22"/>
          <w:shd w:val="clear" w:color="auto" w:fill="BFBFBF"/>
        </w:rPr>
        <w:t xml:space="preserve"> található elérhetőségek</w:t>
      </w:r>
      <w:r w:rsidR="00994B9C" w:rsidRPr="009440C2">
        <w:rPr>
          <w:rFonts w:ascii="Times New Roman" w:hAnsi="Times New Roman"/>
          <w:szCs w:val="22"/>
          <w:shd w:val="clear" w:color="auto" w:fill="BFBFBF"/>
        </w:rPr>
        <w:t xml:space="preserve"> valamelyikén keresztül</w:t>
      </w:r>
      <w:r w:rsidRPr="009440C2">
        <w:rPr>
          <w:rFonts w:ascii="Times New Roman" w:hAnsi="Times New Roman"/>
          <w:szCs w:val="22"/>
        </w:rPr>
        <w: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4D082A">
      <w:pPr>
        <w:keepNext/>
        <w:spacing w:after="0" w:line="240" w:lineRule="auto"/>
        <w:ind w:left="567" w:hanging="567"/>
        <w:rPr>
          <w:rFonts w:ascii="Times New Roman" w:hAnsi="Times New Roman"/>
          <w:b/>
          <w:szCs w:val="22"/>
        </w:rPr>
      </w:pPr>
      <w:r w:rsidRPr="009440C2">
        <w:rPr>
          <w:rFonts w:ascii="Times New Roman" w:hAnsi="Times New Roman"/>
          <w:b/>
          <w:szCs w:val="22"/>
        </w:rPr>
        <w:t>4.9</w:t>
      </w:r>
      <w:r w:rsidRPr="009440C2">
        <w:rPr>
          <w:rFonts w:ascii="Times New Roman" w:hAnsi="Times New Roman"/>
          <w:b/>
          <w:szCs w:val="22"/>
        </w:rPr>
        <w:tab/>
        <w:t>Túladagolás</w:t>
      </w:r>
    </w:p>
    <w:p w:rsidR="00F65D5F" w:rsidRPr="009440C2" w:rsidRDefault="00F65D5F" w:rsidP="007B7FA2">
      <w:pPr>
        <w:keepNext/>
        <w:autoSpaceDE w:val="0"/>
        <w:autoSpaceDN w:val="0"/>
        <w:adjustRightInd w:val="0"/>
        <w:spacing w:after="0" w:line="240" w:lineRule="auto"/>
        <w:rPr>
          <w:rFonts w:ascii="Times New Roman" w:hAnsi="Times New Roman"/>
          <w:szCs w:val="22"/>
        </w:rPr>
      </w:pPr>
    </w:p>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A ciszteamin túladagolása súlyosbodó levertséget (letargiát) okozhat.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Túladagolás esetén a légzőszervek és a szív- és érrendszer működését megfelelő módon támogatni kell. Specifikus antidotum nem ismert. Nem ismert, hogy a ciszteamin hemodialízissel eltávolítható-e.</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4D082A">
      <w:pPr>
        <w:keepNext/>
        <w:spacing w:after="0" w:line="240" w:lineRule="auto"/>
        <w:ind w:left="567" w:hanging="567"/>
        <w:rPr>
          <w:rFonts w:ascii="Times New Roman" w:hAnsi="Times New Roman"/>
          <w:b/>
          <w:szCs w:val="22"/>
        </w:rPr>
      </w:pPr>
      <w:r w:rsidRPr="009440C2">
        <w:rPr>
          <w:rFonts w:ascii="Times New Roman" w:hAnsi="Times New Roman"/>
          <w:b/>
          <w:szCs w:val="22"/>
        </w:rPr>
        <w:t>5.</w:t>
      </w:r>
      <w:r w:rsidRPr="009440C2">
        <w:rPr>
          <w:rFonts w:ascii="Times New Roman" w:hAnsi="Times New Roman"/>
          <w:b/>
          <w:szCs w:val="22"/>
        </w:rPr>
        <w:tab/>
      </w:r>
      <w:r w:rsidR="0020375E" w:rsidRPr="009440C2">
        <w:rPr>
          <w:rFonts w:ascii="Times New Roman" w:hAnsi="Times New Roman"/>
          <w:b/>
          <w:szCs w:val="22"/>
        </w:rPr>
        <w:t>FARMAKOLÓGIAI</w:t>
      </w:r>
      <w:r w:rsidRPr="009440C2">
        <w:rPr>
          <w:rFonts w:ascii="Times New Roman" w:hAnsi="Times New Roman"/>
          <w:b/>
          <w:szCs w:val="22"/>
        </w:rPr>
        <w:t xml:space="preserve"> TULAJDONSÁGOK</w:t>
      </w:r>
    </w:p>
    <w:p w:rsidR="00F65D5F" w:rsidRPr="009440C2" w:rsidRDefault="00F65D5F" w:rsidP="007B7FA2">
      <w:pPr>
        <w:keepNext/>
        <w:spacing w:after="0" w:line="240" w:lineRule="auto"/>
        <w:rPr>
          <w:rFonts w:ascii="Times New Roman" w:hAnsi="Times New Roman"/>
          <w:b/>
          <w:szCs w:val="22"/>
        </w:rPr>
      </w:pPr>
    </w:p>
    <w:p w:rsidR="00F65D5F" w:rsidRPr="009440C2" w:rsidRDefault="00F65D5F" w:rsidP="004D082A">
      <w:pPr>
        <w:keepNext/>
        <w:spacing w:after="0" w:line="240" w:lineRule="auto"/>
        <w:ind w:left="567" w:hanging="567"/>
        <w:rPr>
          <w:rFonts w:ascii="Times New Roman" w:hAnsi="Times New Roman"/>
          <w:b/>
          <w:szCs w:val="22"/>
        </w:rPr>
      </w:pPr>
      <w:r w:rsidRPr="009440C2">
        <w:rPr>
          <w:rFonts w:ascii="Times New Roman" w:hAnsi="Times New Roman"/>
          <w:b/>
          <w:szCs w:val="22"/>
        </w:rPr>
        <w:t>5.1</w:t>
      </w:r>
      <w:r w:rsidRPr="009440C2">
        <w:rPr>
          <w:rFonts w:ascii="Times New Roman" w:hAnsi="Times New Roman"/>
          <w:b/>
          <w:szCs w:val="22"/>
        </w:rPr>
        <w:tab/>
      </w:r>
      <w:r w:rsidR="0020375E" w:rsidRPr="009440C2">
        <w:rPr>
          <w:rFonts w:ascii="Times New Roman" w:hAnsi="Times New Roman"/>
          <w:b/>
          <w:szCs w:val="22"/>
        </w:rPr>
        <w:t>Farmakodinámiás</w:t>
      </w:r>
      <w:r w:rsidRPr="009440C2">
        <w:rPr>
          <w:rFonts w:ascii="Times New Roman" w:hAnsi="Times New Roman"/>
          <w:b/>
          <w:szCs w:val="22"/>
        </w:rPr>
        <w:t xml:space="preserve"> tulajdonságok</w:t>
      </w:r>
    </w:p>
    <w:p w:rsidR="00F65D5F" w:rsidRPr="009440C2" w:rsidRDefault="00F65D5F" w:rsidP="007B7FA2">
      <w:pPr>
        <w:keepNext/>
        <w:spacing w:after="0" w:line="240" w:lineRule="auto"/>
        <w:rPr>
          <w:rFonts w:ascii="Times New Roman" w:hAnsi="Times New Roman"/>
          <w:b/>
          <w:szCs w:val="22"/>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Farmakoterápiás csoport: Az emésztőszervekre és az anyagcserére ható készítmény, ATC kód: A16AA04.</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 ciszteamin </w:t>
      </w:r>
      <w:r w:rsidRPr="009440C2">
        <w:rPr>
          <w:rStyle w:val="googqs-tidbit"/>
          <w:rFonts w:ascii="Times New Roman" w:hAnsi="Times New Roman"/>
          <w:szCs w:val="22"/>
        </w:rPr>
        <w:t xml:space="preserve">a </w:t>
      </w:r>
      <w:r w:rsidRPr="009440C2">
        <w:rPr>
          <w:rFonts w:ascii="Times New Roman" w:hAnsi="Times New Roman"/>
          <w:szCs w:val="22"/>
        </w:rPr>
        <w:t xml:space="preserve">legegyszerűbb stabil aminotiol és a </w:t>
      </w:r>
      <w:r w:rsidR="0020375E" w:rsidRPr="009440C2">
        <w:rPr>
          <w:rFonts w:ascii="Times New Roman" w:hAnsi="Times New Roman"/>
          <w:szCs w:val="22"/>
        </w:rPr>
        <w:t>cisztein</w:t>
      </w:r>
      <w:r w:rsidRPr="009440C2">
        <w:rPr>
          <w:rFonts w:ascii="Times New Roman" w:hAnsi="Times New Roman"/>
          <w:szCs w:val="22"/>
        </w:rPr>
        <w:t xml:space="preserve"> </w:t>
      </w:r>
      <w:r w:rsidR="0020375E" w:rsidRPr="009440C2">
        <w:rPr>
          <w:rFonts w:ascii="Times New Roman" w:hAnsi="Times New Roman"/>
          <w:szCs w:val="22"/>
        </w:rPr>
        <w:t>aminosav</w:t>
      </w:r>
      <w:r w:rsidRPr="009440C2">
        <w:rPr>
          <w:rFonts w:ascii="Times New Roman" w:hAnsi="Times New Roman"/>
          <w:szCs w:val="22"/>
        </w:rPr>
        <w:t xml:space="preserve"> egyik bomlásterméke. A ciszteamin a lizoszómákban tiol-diszulfid-cserélő reakcióban vesz részt, a </w:t>
      </w:r>
      <w:r w:rsidR="00906773" w:rsidRPr="009440C2">
        <w:rPr>
          <w:rFonts w:ascii="Times New Roman" w:hAnsi="Times New Roman"/>
          <w:szCs w:val="22"/>
        </w:rPr>
        <w:t>cisztin</w:t>
      </w:r>
      <w:r w:rsidR="00906773" w:rsidRPr="009440C2">
        <w:rPr>
          <w:rFonts w:ascii="Times New Roman" w:hAnsi="Times New Roman"/>
          <w:szCs w:val="22"/>
        </w:rPr>
        <w:noBreakHyphen/>
      </w:r>
      <w:r w:rsidRPr="009440C2">
        <w:rPr>
          <w:rFonts w:ascii="Times New Roman" w:hAnsi="Times New Roman"/>
          <w:szCs w:val="22"/>
        </w:rPr>
        <w:t>cisztein és cisztein</w:t>
      </w:r>
      <w:r w:rsidR="00174B4F" w:rsidRPr="009440C2">
        <w:rPr>
          <w:rFonts w:ascii="Times New Roman" w:hAnsi="Times New Roman"/>
          <w:szCs w:val="22"/>
        </w:rPr>
        <w:noBreakHyphen/>
      </w:r>
      <w:r w:rsidRPr="009440C2">
        <w:rPr>
          <w:rFonts w:ascii="Times New Roman" w:hAnsi="Times New Roman"/>
          <w:szCs w:val="22"/>
        </w:rPr>
        <w:t>ciszteamin keverék diszulfiddá való átalakításában, amelyek a cystinosisban szenvedő betegeknél képesek elhagyni a lizoszómát.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7B7FA2">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Egészséges személyekben a fehérvérsejtek cisztinszintje &lt;0,2, a cystinosisra heterozigóta egyénekben pedig rendszerint &lt;1 nmol hemicisztin/mg fehérje</w:t>
      </w:r>
      <w:r w:rsidR="00C578BE" w:rsidRPr="009440C2">
        <w:rPr>
          <w:rFonts w:ascii="Times New Roman" w:hAnsi="Times New Roman"/>
          <w:szCs w:val="22"/>
        </w:rPr>
        <w:t>, kevert leukocyta vizsgálattal mérve</w:t>
      </w:r>
      <w:r w:rsidRPr="009440C2">
        <w:rPr>
          <w:rFonts w:ascii="Times New Roman" w:hAnsi="Times New Roman"/>
          <w:szCs w:val="22"/>
        </w:rPr>
        <w:t>. A nephropathiás cystinosisban szenvedő betegekben a fehérvérsejtek cisztinszintje 2 nmol hemicisztin/mg fehérje fölé emelkedik.</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3D4191">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Ezeknél a betegeknél a fehérvérsejtek cisztinszintjének monitorozásával állapítható meg az adag </w:t>
      </w:r>
      <w:r w:rsidR="009F0527" w:rsidRPr="009440C2">
        <w:rPr>
          <w:rFonts w:ascii="Times New Roman" w:hAnsi="Times New Roman"/>
          <w:szCs w:val="22"/>
        </w:rPr>
        <w:t>helyessége.</w:t>
      </w:r>
      <w:r w:rsidRPr="009440C2">
        <w:rPr>
          <w:rFonts w:ascii="Times New Roman" w:hAnsi="Times New Roman"/>
          <w:szCs w:val="22"/>
        </w:rPr>
        <w:t xml:space="preserve"> PROCYSBI-kezelés előtt a szintet 30 perccel az adag beadása után kell mérni.</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3D4191">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Egy pivotális, III. fázisú, randomizált, keresztezett </w:t>
      </w:r>
      <w:r w:rsidR="009F0527" w:rsidRPr="009440C2">
        <w:rPr>
          <w:rFonts w:ascii="Times New Roman" w:hAnsi="Times New Roman"/>
          <w:szCs w:val="22"/>
        </w:rPr>
        <w:t xml:space="preserve">elrendezésű </w:t>
      </w:r>
      <w:r w:rsidRPr="009440C2">
        <w:rPr>
          <w:rFonts w:ascii="Times New Roman" w:hAnsi="Times New Roman"/>
          <w:szCs w:val="22"/>
        </w:rPr>
        <w:t xml:space="preserve">PK és PD vizsgálat (amely egyúttal az azonnali </w:t>
      </w:r>
      <w:r w:rsidR="00B377BE" w:rsidRPr="009440C2">
        <w:rPr>
          <w:rFonts w:ascii="Times New Roman" w:hAnsi="Times New Roman"/>
          <w:szCs w:val="22"/>
        </w:rPr>
        <w:t>hatóanyag-leadás</w:t>
      </w:r>
      <w:r w:rsidRPr="009440C2">
        <w:rPr>
          <w:rFonts w:ascii="Times New Roman" w:hAnsi="Times New Roman"/>
          <w:szCs w:val="22"/>
        </w:rPr>
        <w:t xml:space="preserve">ú ciszteamin-bitartarát legelső randomizált vizsgálata volt) azt igazolta, hogy </w:t>
      </w:r>
      <w:r w:rsidR="009F0527" w:rsidRPr="009440C2">
        <w:rPr>
          <w:rFonts w:ascii="Times New Roman" w:hAnsi="Times New Roman"/>
          <w:szCs w:val="22"/>
        </w:rPr>
        <w:t xml:space="preserve">dinamikus </w:t>
      </w:r>
      <w:r w:rsidRPr="009440C2">
        <w:rPr>
          <w:rFonts w:ascii="Times New Roman" w:hAnsi="Times New Roman"/>
          <w:szCs w:val="22"/>
        </w:rPr>
        <w:t xml:space="preserve">egyensúlyi állapotban a PROCYSBI-t </w:t>
      </w:r>
      <w:r w:rsidR="00FF18CF" w:rsidRPr="009440C2">
        <w:rPr>
          <w:rFonts w:ascii="Times New Roman" w:hAnsi="Times New Roman"/>
          <w:szCs w:val="22"/>
        </w:rPr>
        <w:t>12 </w:t>
      </w:r>
      <w:r w:rsidRPr="009440C2">
        <w:rPr>
          <w:rFonts w:ascii="Times New Roman" w:hAnsi="Times New Roman"/>
          <w:szCs w:val="22"/>
        </w:rPr>
        <w:t xml:space="preserve">óránként kapó betegeknél a fehérvérsejtek cisztinszintjének csökkenése hasonló volt a </w:t>
      </w:r>
      <w:r w:rsidR="00FF18CF" w:rsidRPr="009440C2">
        <w:rPr>
          <w:rFonts w:ascii="Times New Roman" w:hAnsi="Times New Roman"/>
          <w:szCs w:val="22"/>
        </w:rPr>
        <w:t>6 </w:t>
      </w:r>
      <w:r w:rsidRPr="009440C2">
        <w:rPr>
          <w:rFonts w:ascii="Times New Roman" w:hAnsi="Times New Roman"/>
          <w:szCs w:val="22"/>
        </w:rPr>
        <w:t xml:space="preserve">óránként alkalmazott azonnali </w:t>
      </w:r>
      <w:r w:rsidR="00B377BE" w:rsidRPr="009440C2">
        <w:rPr>
          <w:rFonts w:ascii="Times New Roman" w:hAnsi="Times New Roman"/>
          <w:szCs w:val="22"/>
        </w:rPr>
        <w:t>hatóanyag-leadás</w:t>
      </w:r>
      <w:r w:rsidRPr="009440C2">
        <w:rPr>
          <w:rFonts w:ascii="Times New Roman" w:hAnsi="Times New Roman"/>
          <w:szCs w:val="22"/>
        </w:rPr>
        <w:t>ú ciszteamin-bitartaráttal kapott csökkenéshez. Negyvenhárom (43)</w:t>
      </w:r>
      <w:r w:rsidR="009F0527" w:rsidRPr="009440C2">
        <w:rPr>
          <w:rFonts w:ascii="Times New Roman" w:hAnsi="Times New Roman"/>
          <w:szCs w:val="22"/>
        </w:rPr>
        <w:t>,</w:t>
      </w:r>
      <w:r w:rsidRPr="009440C2">
        <w:rPr>
          <w:rFonts w:ascii="Times New Roman" w:hAnsi="Times New Roman"/>
          <w:szCs w:val="22"/>
        </w:rPr>
        <w:t xml:space="preserve"> cystinosisban szenvedő beteget (köztük huszonhét (27) (6-12 éves) gyermeket, tizenöt (15) (12-21 éves) serdülőt és egy (1) felnőttet) randomizáltak, akiknek veseműködése a becsült </w:t>
      </w:r>
      <w:r w:rsidR="002651D2" w:rsidRPr="009440C2">
        <w:rPr>
          <w:rFonts w:ascii="Times New Roman" w:hAnsi="Times New Roman"/>
          <w:szCs w:val="22"/>
        </w:rPr>
        <w:t>glomerulus filtrációs ráta (</w:t>
      </w:r>
      <w:r w:rsidRPr="009440C2">
        <w:rPr>
          <w:rFonts w:ascii="Times New Roman" w:hAnsi="Times New Roman"/>
          <w:szCs w:val="22"/>
        </w:rPr>
        <w:t>GFR</w:t>
      </w:r>
      <w:r w:rsidR="002651D2" w:rsidRPr="009440C2">
        <w:rPr>
          <w:rFonts w:ascii="Times New Roman" w:hAnsi="Times New Roman"/>
          <w:szCs w:val="22"/>
        </w:rPr>
        <w:t>)</w:t>
      </w:r>
      <w:r w:rsidRPr="009440C2">
        <w:rPr>
          <w:rFonts w:ascii="Times New Roman" w:hAnsi="Times New Roman"/>
          <w:szCs w:val="22"/>
        </w:rPr>
        <w:t xml:space="preserve"> alapján </w:t>
      </w:r>
      <w:r w:rsidR="00FF18CF" w:rsidRPr="009440C2">
        <w:rPr>
          <w:rFonts w:ascii="Times New Roman" w:hAnsi="Times New Roman"/>
          <w:szCs w:val="22"/>
        </w:rPr>
        <w:t xml:space="preserve">(testfelületre korrigálva) </w:t>
      </w:r>
      <w:r w:rsidRPr="009440C2">
        <w:rPr>
          <w:rFonts w:ascii="Times New Roman" w:hAnsi="Times New Roman"/>
          <w:szCs w:val="22"/>
        </w:rPr>
        <w:t>&gt; 30 ml/perc/1,73 m</w:t>
      </w:r>
      <w:r w:rsidRPr="009440C2">
        <w:rPr>
          <w:rFonts w:ascii="Times New Roman" w:hAnsi="Times New Roman"/>
          <w:szCs w:val="22"/>
          <w:vertAlign w:val="superscript"/>
        </w:rPr>
        <w:t xml:space="preserve">2 </w:t>
      </w:r>
      <w:r w:rsidRPr="009440C2">
        <w:rPr>
          <w:rFonts w:ascii="Times New Roman" w:hAnsi="Times New Roman"/>
          <w:szCs w:val="22"/>
        </w:rPr>
        <w:t>volt. A negyvenhárom (43) beteg közül két (2) testvér az első keresztezett időszak végén az egyiküknél korábban tervezett műtét miatt kilépett a vizsgálatból</w:t>
      </w:r>
      <w:r w:rsidR="009F0527" w:rsidRPr="009440C2">
        <w:rPr>
          <w:rFonts w:ascii="Times New Roman" w:hAnsi="Times New Roman"/>
          <w:szCs w:val="22"/>
        </w:rPr>
        <w:t xml:space="preserve">. A </w:t>
      </w:r>
      <w:r w:rsidRPr="009440C2">
        <w:rPr>
          <w:rFonts w:ascii="Times New Roman" w:hAnsi="Times New Roman"/>
          <w:szCs w:val="22"/>
        </w:rPr>
        <w:t xml:space="preserve">protokollt negyvenegy (41) beteg fejezte be. Két (2) beteget kizártak a protokoll szerinti elemzésből, mert fehérvérsejt cisztinszintjük az azonnali </w:t>
      </w:r>
      <w:r w:rsidR="00B377BE" w:rsidRPr="009440C2">
        <w:rPr>
          <w:rFonts w:ascii="Times New Roman" w:hAnsi="Times New Roman"/>
          <w:szCs w:val="22"/>
        </w:rPr>
        <w:t>hatóanyag-leadás</w:t>
      </w:r>
      <w:r w:rsidRPr="009440C2">
        <w:rPr>
          <w:rFonts w:ascii="Times New Roman" w:hAnsi="Times New Roman"/>
          <w:szCs w:val="22"/>
        </w:rPr>
        <w:t>ú ciszteamin-kezelés szakaszában 2</w:t>
      </w:r>
      <w:r w:rsidR="00FF18CF" w:rsidRPr="009440C2">
        <w:rPr>
          <w:rFonts w:ascii="Times New Roman" w:hAnsi="Times New Roman"/>
          <w:szCs w:val="22"/>
        </w:rPr>
        <w:t> </w:t>
      </w:r>
      <w:r w:rsidRPr="009440C2">
        <w:rPr>
          <w:rFonts w:ascii="Times New Roman" w:hAnsi="Times New Roman"/>
          <w:szCs w:val="22"/>
        </w:rPr>
        <w:t>nmol hemicisztin/mg fehérje fölé emelkedett. A végleges elsődleges protokoll szerinti hatásossági elemzésben harminckilenc (39) beteg vett részt.</w:t>
      </w:r>
    </w:p>
    <w:p w:rsidR="00F65D5F" w:rsidRPr="009440C2" w:rsidRDefault="00F65D5F" w:rsidP="00644F1D">
      <w:pPr>
        <w:autoSpaceDE w:val="0"/>
        <w:autoSpaceDN w:val="0"/>
        <w:adjustRightInd w:val="0"/>
        <w:spacing w:after="0" w:line="240" w:lineRule="auto"/>
        <w:rPr>
          <w:rFonts w:ascii="Times New Roman" w:hAnsi="Times New Roman"/>
          <w:szCs w:val="22"/>
        </w:rPr>
      </w:pPr>
    </w:p>
    <w:tbl>
      <w:tblPr>
        <w:tblW w:w="9000" w:type="dxa"/>
        <w:tblInd w:w="288" w:type="dxa"/>
        <w:tblLayout w:type="fixed"/>
        <w:tblLook w:val="00A0" w:firstRow="1" w:lastRow="0" w:firstColumn="1" w:lastColumn="0" w:noHBand="0" w:noVBand="0"/>
      </w:tblPr>
      <w:tblGrid>
        <w:gridCol w:w="4035"/>
        <w:gridCol w:w="2896"/>
        <w:gridCol w:w="2069"/>
      </w:tblGrid>
      <w:tr w:rsidR="00F65D5F" w:rsidRPr="009440C2" w:rsidTr="003D4191">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keepNext/>
              <w:spacing w:after="0" w:line="240" w:lineRule="auto"/>
              <w:jc w:val="center"/>
              <w:rPr>
                <w:rFonts w:ascii="Times New Roman" w:hAnsi="Times New Roman"/>
                <w:b/>
                <w:szCs w:val="22"/>
              </w:rPr>
            </w:pPr>
            <w:r w:rsidRPr="009440C2">
              <w:rPr>
                <w:rFonts w:ascii="Times New Roman" w:hAnsi="Times New Roman"/>
                <w:b/>
                <w:szCs w:val="22"/>
              </w:rPr>
              <w:t>Protokoll szerinti (Per Protocol - PP) csoport (N=39)</w:t>
            </w:r>
          </w:p>
        </w:tc>
      </w:tr>
      <w:tr w:rsidR="00F65D5F" w:rsidRPr="009440C2" w:rsidTr="003D419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keepNext/>
              <w:spacing w:after="0" w:line="240" w:lineRule="auto"/>
              <w:rPr>
                <w:rFonts w:ascii="Times New Roman" w:hAnsi="Times New Roman"/>
                <w:szCs w:val="22"/>
              </w:rPr>
            </w:pPr>
          </w:p>
        </w:tc>
        <w:tc>
          <w:tcPr>
            <w:tcW w:w="2896" w:type="dxa"/>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keepNext/>
              <w:spacing w:after="0" w:line="240" w:lineRule="auto"/>
              <w:jc w:val="center"/>
              <w:rPr>
                <w:rFonts w:ascii="Times New Roman" w:hAnsi="Times New Roman"/>
                <w:szCs w:val="22"/>
              </w:rPr>
            </w:pPr>
            <w:r w:rsidRPr="009440C2">
              <w:rPr>
                <w:rFonts w:ascii="Times New Roman" w:hAnsi="Times New Roman"/>
                <w:szCs w:val="22"/>
              </w:rPr>
              <w:t xml:space="preserve">Azonnali </w:t>
            </w:r>
            <w:r w:rsidR="00B377BE" w:rsidRPr="009440C2">
              <w:rPr>
                <w:rFonts w:ascii="Times New Roman" w:hAnsi="Times New Roman"/>
                <w:szCs w:val="22"/>
              </w:rPr>
              <w:t>hatóanyag-leadás</w:t>
            </w:r>
            <w:r w:rsidRPr="009440C2">
              <w:rPr>
                <w:rFonts w:ascii="Times New Roman" w:hAnsi="Times New Roman"/>
                <w:szCs w:val="22"/>
              </w:rPr>
              <w:t xml:space="preserve">ú </w:t>
            </w:r>
          </w:p>
          <w:p w:rsidR="00F65D5F" w:rsidRPr="009440C2" w:rsidRDefault="00F65D5F" w:rsidP="003D4191">
            <w:pPr>
              <w:keepNext/>
              <w:spacing w:after="0" w:line="240" w:lineRule="auto"/>
              <w:jc w:val="center"/>
              <w:rPr>
                <w:rFonts w:ascii="Times New Roman" w:hAnsi="Times New Roman"/>
                <w:szCs w:val="22"/>
              </w:rPr>
            </w:pPr>
            <w:r w:rsidRPr="009440C2">
              <w:rPr>
                <w:rFonts w:ascii="Times New Roman" w:hAnsi="Times New Roman"/>
                <w:szCs w:val="22"/>
              </w:rPr>
              <w:t>ciszteamin-bitartarát</w:t>
            </w:r>
          </w:p>
        </w:tc>
        <w:tc>
          <w:tcPr>
            <w:tcW w:w="2069" w:type="dxa"/>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keepNext/>
              <w:spacing w:after="0" w:line="240" w:lineRule="auto"/>
              <w:jc w:val="center"/>
              <w:rPr>
                <w:rFonts w:ascii="Times New Roman" w:hAnsi="Times New Roman"/>
                <w:szCs w:val="22"/>
              </w:rPr>
            </w:pPr>
            <w:r w:rsidRPr="009440C2">
              <w:rPr>
                <w:rFonts w:ascii="Times New Roman" w:hAnsi="Times New Roman"/>
                <w:szCs w:val="22"/>
              </w:rPr>
              <w:t>PROCYSBI</w:t>
            </w:r>
          </w:p>
        </w:tc>
      </w:tr>
      <w:tr w:rsidR="00F65D5F" w:rsidRPr="009440C2" w:rsidTr="003D419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40502A" w:rsidRPr="009440C2" w:rsidRDefault="00F65D5F" w:rsidP="00825B33">
            <w:pPr>
              <w:keepNext/>
              <w:spacing w:after="0" w:line="240" w:lineRule="auto"/>
              <w:ind w:left="0" w:firstLine="0"/>
              <w:rPr>
                <w:rFonts w:ascii="Times New Roman" w:hAnsi="Times New Roman"/>
                <w:szCs w:val="22"/>
              </w:rPr>
            </w:pPr>
            <w:r w:rsidRPr="009440C2">
              <w:rPr>
                <w:rFonts w:ascii="Times New Roman" w:hAnsi="Times New Roman"/>
                <w:szCs w:val="22"/>
              </w:rPr>
              <w:t>FVS cisztinszint</w:t>
            </w:r>
          </w:p>
          <w:p w:rsidR="00F65D5F" w:rsidRPr="009440C2" w:rsidRDefault="00F65D5F" w:rsidP="003D4191">
            <w:pPr>
              <w:keepNext/>
              <w:spacing w:after="0" w:line="240" w:lineRule="auto"/>
              <w:ind w:left="0" w:firstLine="0"/>
              <w:rPr>
                <w:rFonts w:ascii="Times New Roman" w:hAnsi="Times New Roman"/>
                <w:szCs w:val="22"/>
              </w:rPr>
            </w:pPr>
            <w:r w:rsidRPr="009440C2">
              <w:rPr>
                <w:rFonts w:ascii="Times New Roman" w:hAnsi="Times New Roman"/>
                <w:szCs w:val="22"/>
              </w:rPr>
              <w:t xml:space="preserve">(LS átlag ± SE), </w:t>
            </w:r>
            <w:r w:rsidR="00AC0AD1" w:rsidRPr="009440C2">
              <w:rPr>
                <w:rFonts w:ascii="Times New Roman" w:hAnsi="Times New Roman"/>
                <w:szCs w:val="22"/>
              </w:rPr>
              <w:t>nmol</w:t>
            </w:r>
            <w:r w:rsidRPr="009440C2">
              <w:rPr>
                <w:rFonts w:ascii="Times New Roman" w:hAnsi="Times New Roman"/>
                <w:szCs w:val="22"/>
              </w:rPr>
              <w:t xml:space="preserve"> hemicisztin/mg fehérje</w:t>
            </w:r>
            <w:r w:rsidR="009B2711" w:rsidRPr="009440C2">
              <w:rPr>
                <w:rFonts w:ascii="Times New Roman" w:hAnsi="Times New Roman"/>
                <w:szCs w:val="22"/>
              </w:rPr>
              <w:t>*</w:t>
            </w:r>
          </w:p>
        </w:tc>
        <w:tc>
          <w:tcPr>
            <w:tcW w:w="2896" w:type="dxa"/>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keepNext/>
              <w:spacing w:after="0" w:line="240" w:lineRule="auto"/>
              <w:jc w:val="center"/>
              <w:rPr>
                <w:rFonts w:ascii="Times New Roman" w:hAnsi="Times New Roman"/>
                <w:szCs w:val="22"/>
              </w:rPr>
            </w:pPr>
            <w:r w:rsidRPr="009440C2">
              <w:rPr>
                <w:rFonts w:ascii="Times New Roman" w:hAnsi="Times New Roman"/>
                <w:szCs w:val="22"/>
              </w:rPr>
              <w:t>0</w:t>
            </w:r>
            <w:r w:rsidR="009F0527" w:rsidRPr="009440C2">
              <w:rPr>
                <w:rFonts w:ascii="Times New Roman" w:hAnsi="Times New Roman"/>
                <w:szCs w:val="22"/>
              </w:rPr>
              <w:t>,</w:t>
            </w:r>
            <w:r w:rsidRPr="009440C2">
              <w:rPr>
                <w:rFonts w:ascii="Times New Roman" w:hAnsi="Times New Roman"/>
                <w:szCs w:val="22"/>
              </w:rPr>
              <w:t>44 ± 0</w:t>
            </w:r>
            <w:r w:rsidR="009F0527" w:rsidRPr="009440C2">
              <w:rPr>
                <w:rFonts w:ascii="Times New Roman" w:hAnsi="Times New Roman"/>
                <w:szCs w:val="22"/>
              </w:rPr>
              <w:t>,</w:t>
            </w:r>
            <w:r w:rsidRPr="009440C2">
              <w:rPr>
                <w:rFonts w:ascii="Times New Roman" w:hAnsi="Times New Roman"/>
                <w:szCs w:val="22"/>
              </w:rPr>
              <w:t>05</w:t>
            </w:r>
          </w:p>
        </w:tc>
        <w:tc>
          <w:tcPr>
            <w:tcW w:w="2069" w:type="dxa"/>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keepNext/>
              <w:spacing w:after="0" w:line="240" w:lineRule="auto"/>
              <w:jc w:val="center"/>
              <w:rPr>
                <w:rFonts w:ascii="Times New Roman" w:hAnsi="Times New Roman"/>
                <w:szCs w:val="22"/>
              </w:rPr>
            </w:pPr>
            <w:r w:rsidRPr="009440C2">
              <w:rPr>
                <w:rFonts w:ascii="Times New Roman" w:hAnsi="Times New Roman"/>
                <w:szCs w:val="22"/>
              </w:rPr>
              <w:t>0</w:t>
            </w:r>
            <w:r w:rsidR="009F0527" w:rsidRPr="009440C2">
              <w:rPr>
                <w:rFonts w:ascii="Times New Roman" w:hAnsi="Times New Roman"/>
                <w:szCs w:val="22"/>
              </w:rPr>
              <w:t>,</w:t>
            </w:r>
            <w:r w:rsidRPr="009440C2">
              <w:rPr>
                <w:rFonts w:ascii="Times New Roman" w:hAnsi="Times New Roman"/>
                <w:szCs w:val="22"/>
              </w:rPr>
              <w:t>51 ± 0</w:t>
            </w:r>
            <w:r w:rsidR="009F0527" w:rsidRPr="009440C2">
              <w:rPr>
                <w:rFonts w:ascii="Times New Roman" w:hAnsi="Times New Roman"/>
                <w:szCs w:val="22"/>
              </w:rPr>
              <w:t>,</w:t>
            </w:r>
            <w:r w:rsidRPr="009440C2">
              <w:rPr>
                <w:rFonts w:ascii="Times New Roman" w:hAnsi="Times New Roman"/>
                <w:szCs w:val="22"/>
              </w:rPr>
              <w:t>.05</w:t>
            </w:r>
          </w:p>
        </w:tc>
      </w:tr>
      <w:tr w:rsidR="00F65D5F" w:rsidRPr="009440C2" w:rsidTr="003D419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spacing w:after="0" w:line="240" w:lineRule="auto"/>
              <w:ind w:left="0" w:firstLine="0"/>
              <w:rPr>
                <w:rFonts w:ascii="Times New Roman" w:hAnsi="Times New Roman"/>
                <w:szCs w:val="22"/>
              </w:rPr>
            </w:pPr>
            <w:r w:rsidRPr="009440C2">
              <w:rPr>
                <w:rFonts w:ascii="Times New Roman" w:hAnsi="Times New Roman"/>
                <w:szCs w:val="22"/>
              </w:rPr>
              <w:t>Kezelés hatása</w:t>
            </w:r>
          </w:p>
          <w:p w:rsidR="00F65D5F" w:rsidRPr="009440C2" w:rsidRDefault="00F65D5F" w:rsidP="003D4191">
            <w:pPr>
              <w:spacing w:after="0" w:line="240" w:lineRule="auto"/>
              <w:ind w:left="0" w:firstLine="0"/>
              <w:rPr>
                <w:rFonts w:ascii="Times New Roman" w:hAnsi="Times New Roman"/>
                <w:szCs w:val="22"/>
              </w:rPr>
            </w:pPr>
            <w:r w:rsidRPr="009440C2">
              <w:rPr>
                <w:rFonts w:ascii="Times New Roman" w:hAnsi="Times New Roman"/>
                <w:szCs w:val="22"/>
              </w:rPr>
              <w:t>(LS átlag ± SE; 95,8% CI; p-érték)</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F65D5F" w:rsidRPr="009440C2" w:rsidRDefault="00F65D5F" w:rsidP="00644F1D">
            <w:pPr>
              <w:spacing w:after="0" w:line="240" w:lineRule="auto"/>
              <w:jc w:val="center"/>
              <w:rPr>
                <w:rFonts w:ascii="Times New Roman" w:hAnsi="Times New Roman"/>
                <w:szCs w:val="22"/>
              </w:rPr>
            </w:pPr>
            <w:r w:rsidRPr="009440C2">
              <w:rPr>
                <w:rFonts w:ascii="Times New Roman" w:hAnsi="Times New Roman"/>
                <w:szCs w:val="22"/>
              </w:rPr>
              <w:t>0,08 ± 0,03; 0,01 - 0,15; &lt;0,0001</w:t>
            </w:r>
          </w:p>
        </w:tc>
      </w:tr>
      <w:tr w:rsidR="00F65D5F" w:rsidRPr="009440C2" w:rsidTr="003D4191">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keepNext/>
              <w:spacing w:after="0" w:line="240" w:lineRule="auto"/>
              <w:jc w:val="center"/>
              <w:rPr>
                <w:rFonts w:ascii="Times New Roman" w:hAnsi="Times New Roman"/>
                <w:b/>
                <w:szCs w:val="22"/>
              </w:rPr>
            </w:pPr>
            <w:r w:rsidRPr="009440C2">
              <w:rPr>
                <w:rFonts w:ascii="Times New Roman" w:hAnsi="Times New Roman"/>
                <w:b/>
                <w:szCs w:val="22"/>
              </w:rPr>
              <w:t>Minden értékelhető beteg (ITT) csoport (N=41)</w:t>
            </w:r>
          </w:p>
        </w:tc>
      </w:tr>
      <w:tr w:rsidR="00F65D5F" w:rsidRPr="009440C2" w:rsidTr="003D419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keepNext/>
              <w:spacing w:after="0" w:line="240" w:lineRule="auto"/>
              <w:ind w:firstLine="480"/>
              <w:rPr>
                <w:rFonts w:ascii="Times New Roman" w:hAnsi="Times New Roman"/>
                <w:szCs w:val="22"/>
              </w:rPr>
            </w:pPr>
          </w:p>
        </w:tc>
        <w:tc>
          <w:tcPr>
            <w:tcW w:w="2896" w:type="dxa"/>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keepNext/>
              <w:spacing w:after="0" w:line="240" w:lineRule="auto"/>
              <w:jc w:val="center"/>
              <w:rPr>
                <w:rFonts w:ascii="Times New Roman" w:hAnsi="Times New Roman"/>
                <w:szCs w:val="22"/>
              </w:rPr>
            </w:pPr>
            <w:r w:rsidRPr="009440C2">
              <w:rPr>
                <w:rFonts w:ascii="Times New Roman" w:hAnsi="Times New Roman"/>
                <w:szCs w:val="22"/>
              </w:rPr>
              <w:t xml:space="preserve">Azonnali </w:t>
            </w:r>
            <w:r w:rsidR="00B377BE" w:rsidRPr="009440C2">
              <w:rPr>
                <w:rFonts w:ascii="Times New Roman" w:hAnsi="Times New Roman"/>
                <w:szCs w:val="22"/>
              </w:rPr>
              <w:t>hatóanyag-leadás</w:t>
            </w:r>
            <w:r w:rsidRPr="009440C2">
              <w:rPr>
                <w:rFonts w:ascii="Times New Roman" w:hAnsi="Times New Roman"/>
                <w:szCs w:val="22"/>
              </w:rPr>
              <w:t xml:space="preserve">ú </w:t>
            </w:r>
          </w:p>
          <w:p w:rsidR="00F65D5F" w:rsidRPr="009440C2" w:rsidRDefault="00F65D5F" w:rsidP="003D4191">
            <w:pPr>
              <w:keepNext/>
              <w:spacing w:after="0" w:line="240" w:lineRule="auto"/>
              <w:jc w:val="center"/>
              <w:rPr>
                <w:rFonts w:ascii="Times New Roman" w:hAnsi="Times New Roman"/>
                <w:szCs w:val="22"/>
              </w:rPr>
            </w:pPr>
            <w:r w:rsidRPr="009440C2">
              <w:rPr>
                <w:rFonts w:ascii="Times New Roman" w:hAnsi="Times New Roman"/>
                <w:szCs w:val="22"/>
              </w:rPr>
              <w:t>ciszteamin-bitartarát</w:t>
            </w:r>
          </w:p>
        </w:tc>
        <w:tc>
          <w:tcPr>
            <w:tcW w:w="2069" w:type="dxa"/>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keepNext/>
              <w:spacing w:after="0" w:line="240" w:lineRule="auto"/>
              <w:jc w:val="center"/>
              <w:rPr>
                <w:rFonts w:ascii="Times New Roman" w:hAnsi="Times New Roman"/>
                <w:szCs w:val="22"/>
              </w:rPr>
            </w:pPr>
            <w:r w:rsidRPr="009440C2">
              <w:rPr>
                <w:rFonts w:ascii="Times New Roman" w:hAnsi="Times New Roman"/>
                <w:szCs w:val="22"/>
              </w:rPr>
              <w:t>PROCYSBI</w:t>
            </w:r>
          </w:p>
        </w:tc>
      </w:tr>
      <w:tr w:rsidR="00F65D5F" w:rsidRPr="009440C2" w:rsidTr="003D419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keepNext/>
              <w:spacing w:after="0" w:line="240" w:lineRule="auto"/>
              <w:ind w:left="0" w:firstLine="0"/>
              <w:rPr>
                <w:rFonts w:ascii="Times New Roman" w:hAnsi="Times New Roman"/>
                <w:szCs w:val="22"/>
              </w:rPr>
            </w:pPr>
            <w:r w:rsidRPr="009440C2">
              <w:rPr>
                <w:rFonts w:ascii="Times New Roman" w:hAnsi="Times New Roman"/>
                <w:szCs w:val="22"/>
              </w:rPr>
              <w:t xml:space="preserve">FVS cisztinszint </w:t>
            </w:r>
          </w:p>
          <w:p w:rsidR="00F65D5F" w:rsidRPr="009440C2" w:rsidRDefault="00F65D5F" w:rsidP="003D4191">
            <w:pPr>
              <w:keepNext/>
              <w:spacing w:after="0" w:line="240" w:lineRule="auto"/>
              <w:ind w:left="0" w:firstLine="0"/>
              <w:rPr>
                <w:rFonts w:ascii="Times New Roman" w:hAnsi="Times New Roman"/>
                <w:szCs w:val="22"/>
              </w:rPr>
            </w:pPr>
            <w:r w:rsidRPr="009440C2">
              <w:rPr>
                <w:rFonts w:ascii="Times New Roman" w:hAnsi="Times New Roman"/>
                <w:szCs w:val="22"/>
              </w:rPr>
              <w:t xml:space="preserve">(LS átlag ± SE), </w:t>
            </w:r>
            <w:r w:rsidR="00AC0AD1" w:rsidRPr="009440C2">
              <w:rPr>
                <w:rFonts w:ascii="Times New Roman" w:hAnsi="Times New Roman"/>
                <w:szCs w:val="22"/>
              </w:rPr>
              <w:t>nmol</w:t>
            </w:r>
            <w:r w:rsidRPr="009440C2">
              <w:rPr>
                <w:rFonts w:ascii="Times New Roman" w:hAnsi="Times New Roman"/>
                <w:szCs w:val="22"/>
              </w:rPr>
              <w:t xml:space="preserve"> hemicisztin/mg fehérje</w:t>
            </w:r>
            <w:r w:rsidR="009B2711" w:rsidRPr="009440C2">
              <w:rPr>
                <w:rFonts w:ascii="Times New Roman" w:hAnsi="Times New Roman"/>
                <w:szCs w:val="22"/>
              </w:rPr>
              <w:t>*</w:t>
            </w:r>
          </w:p>
        </w:tc>
        <w:tc>
          <w:tcPr>
            <w:tcW w:w="2896" w:type="dxa"/>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keepNext/>
              <w:spacing w:after="0" w:line="240" w:lineRule="auto"/>
              <w:jc w:val="center"/>
              <w:rPr>
                <w:rFonts w:ascii="Times New Roman" w:hAnsi="Times New Roman"/>
                <w:szCs w:val="22"/>
              </w:rPr>
            </w:pPr>
            <w:r w:rsidRPr="009440C2">
              <w:rPr>
                <w:rFonts w:ascii="Times New Roman" w:hAnsi="Times New Roman"/>
                <w:szCs w:val="22"/>
              </w:rPr>
              <w:t>0</w:t>
            </w:r>
            <w:r w:rsidR="009F0527" w:rsidRPr="009440C2">
              <w:rPr>
                <w:rFonts w:ascii="Times New Roman" w:hAnsi="Times New Roman"/>
                <w:szCs w:val="22"/>
              </w:rPr>
              <w:t>,</w:t>
            </w:r>
            <w:r w:rsidRPr="009440C2">
              <w:rPr>
                <w:rFonts w:ascii="Times New Roman" w:hAnsi="Times New Roman"/>
                <w:szCs w:val="22"/>
              </w:rPr>
              <w:t>74 ± 0.14</w:t>
            </w:r>
          </w:p>
        </w:tc>
        <w:tc>
          <w:tcPr>
            <w:tcW w:w="2069" w:type="dxa"/>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keepNext/>
              <w:spacing w:after="0" w:line="240" w:lineRule="auto"/>
              <w:jc w:val="center"/>
              <w:rPr>
                <w:rFonts w:ascii="Times New Roman" w:hAnsi="Times New Roman"/>
                <w:szCs w:val="22"/>
              </w:rPr>
            </w:pPr>
            <w:r w:rsidRPr="009440C2">
              <w:rPr>
                <w:rFonts w:ascii="Times New Roman" w:hAnsi="Times New Roman"/>
                <w:szCs w:val="22"/>
              </w:rPr>
              <w:t>0</w:t>
            </w:r>
            <w:r w:rsidR="009F0527" w:rsidRPr="009440C2">
              <w:rPr>
                <w:rFonts w:ascii="Times New Roman" w:hAnsi="Times New Roman"/>
                <w:szCs w:val="22"/>
              </w:rPr>
              <w:t>,</w:t>
            </w:r>
            <w:r w:rsidRPr="009440C2">
              <w:rPr>
                <w:rFonts w:ascii="Times New Roman" w:hAnsi="Times New Roman"/>
                <w:szCs w:val="22"/>
              </w:rPr>
              <w:t>53 ± 0</w:t>
            </w:r>
            <w:r w:rsidR="009F0527" w:rsidRPr="009440C2">
              <w:rPr>
                <w:rFonts w:ascii="Times New Roman" w:hAnsi="Times New Roman"/>
                <w:szCs w:val="22"/>
              </w:rPr>
              <w:t>,</w:t>
            </w:r>
            <w:r w:rsidRPr="009440C2">
              <w:rPr>
                <w:rFonts w:ascii="Times New Roman" w:hAnsi="Times New Roman"/>
                <w:szCs w:val="22"/>
              </w:rPr>
              <w:t>14</w:t>
            </w:r>
          </w:p>
        </w:tc>
      </w:tr>
      <w:tr w:rsidR="00F65D5F" w:rsidRPr="009440C2" w:rsidTr="003D4191">
        <w:trPr>
          <w:cantSplit/>
        </w:trPr>
        <w:tc>
          <w:tcPr>
            <w:tcW w:w="4035" w:type="dxa"/>
            <w:tcBorders>
              <w:top w:val="single" w:sz="4" w:space="0" w:color="auto"/>
              <w:left w:val="single" w:sz="4" w:space="0" w:color="auto"/>
              <w:bottom w:val="single" w:sz="4" w:space="0" w:color="auto"/>
              <w:right w:val="single" w:sz="4" w:space="0" w:color="auto"/>
            </w:tcBorders>
            <w:vAlign w:val="center"/>
          </w:tcPr>
          <w:p w:rsidR="00F65D5F" w:rsidRPr="009440C2" w:rsidRDefault="00F65D5F" w:rsidP="003D4191">
            <w:pPr>
              <w:spacing w:after="0" w:line="240" w:lineRule="auto"/>
              <w:ind w:left="0" w:firstLine="0"/>
              <w:rPr>
                <w:rFonts w:ascii="Times New Roman" w:hAnsi="Times New Roman"/>
                <w:szCs w:val="22"/>
              </w:rPr>
            </w:pPr>
            <w:r w:rsidRPr="009440C2">
              <w:rPr>
                <w:rFonts w:ascii="Times New Roman" w:hAnsi="Times New Roman"/>
                <w:szCs w:val="22"/>
              </w:rPr>
              <w:t xml:space="preserve">Kezelés hatása </w:t>
            </w:r>
          </w:p>
          <w:p w:rsidR="00F65D5F" w:rsidRPr="009440C2" w:rsidRDefault="00F65D5F" w:rsidP="003D4191">
            <w:pPr>
              <w:spacing w:after="0" w:line="240" w:lineRule="auto"/>
              <w:ind w:left="0" w:firstLine="0"/>
              <w:rPr>
                <w:rFonts w:ascii="Times New Roman" w:hAnsi="Times New Roman"/>
                <w:szCs w:val="22"/>
              </w:rPr>
            </w:pPr>
            <w:r w:rsidRPr="009440C2">
              <w:rPr>
                <w:rFonts w:ascii="Times New Roman" w:hAnsi="Times New Roman"/>
                <w:szCs w:val="22"/>
              </w:rPr>
              <w:t>(LS átlag ± SE; 95,8% CI; p-érték)</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F65D5F" w:rsidRPr="009440C2" w:rsidRDefault="00F65D5F" w:rsidP="00644F1D">
            <w:pPr>
              <w:spacing w:after="0" w:line="240" w:lineRule="auto"/>
              <w:jc w:val="center"/>
              <w:rPr>
                <w:rFonts w:ascii="Times New Roman" w:hAnsi="Times New Roman"/>
                <w:szCs w:val="22"/>
              </w:rPr>
            </w:pPr>
            <w:r w:rsidRPr="009440C2">
              <w:rPr>
                <w:rFonts w:ascii="Times New Roman" w:hAnsi="Times New Roman"/>
                <w:szCs w:val="22"/>
              </w:rPr>
              <w:t>-0,21 ± 0,14; -0,48 - 0,06; &lt;0,001</w:t>
            </w:r>
          </w:p>
        </w:tc>
      </w:tr>
    </w:tbl>
    <w:p w:rsidR="00F65D5F" w:rsidRPr="009440C2" w:rsidRDefault="009B2711" w:rsidP="00644F1D">
      <w:pPr>
        <w:autoSpaceDE w:val="0"/>
        <w:autoSpaceDN w:val="0"/>
        <w:adjustRightInd w:val="0"/>
        <w:spacing w:after="0" w:line="240" w:lineRule="auto"/>
        <w:ind w:left="720" w:hanging="11"/>
        <w:rPr>
          <w:rFonts w:ascii="Times New Roman" w:hAnsi="Times New Roman"/>
          <w:sz w:val="20"/>
        </w:rPr>
      </w:pPr>
      <w:r w:rsidRPr="009440C2">
        <w:rPr>
          <w:rFonts w:ascii="Times New Roman" w:hAnsi="Times New Roman"/>
          <w:sz w:val="20"/>
        </w:rPr>
        <w:t>* kevert leukocyta vizsgálattal mérve</w:t>
      </w:r>
    </w:p>
    <w:p w:rsidR="009B2711" w:rsidRPr="009440C2" w:rsidRDefault="009B2711" w:rsidP="00644F1D">
      <w:pPr>
        <w:autoSpaceDE w:val="0"/>
        <w:autoSpaceDN w:val="0"/>
        <w:adjustRightInd w:val="0"/>
        <w:spacing w:after="0" w:line="240" w:lineRule="auto"/>
        <w:ind w:left="0" w:firstLine="0"/>
        <w:rPr>
          <w:rFonts w:ascii="Times New Roman" w:hAnsi="Times New Roman"/>
          <w:szCs w:val="22"/>
        </w:rPr>
      </w:pPr>
    </w:p>
    <w:p w:rsidR="00F65D5F" w:rsidRPr="009440C2" w:rsidRDefault="00F65D5F" w:rsidP="003D4191">
      <w:pPr>
        <w:autoSpaceDE w:val="0"/>
        <w:autoSpaceDN w:val="0"/>
        <w:adjustRightInd w:val="0"/>
        <w:spacing w:after="0" w:line="240" w:lineRule="auto"/>
        <w:ind w:left="0" w:firstLine="0"/>
        <w:rPr>
          <w:rFonts w:ascii="Times New Roman" w:hAnsi="Times New Roman"/>
          <w:strike/>
          <w:szCs w:val="22"/>
        </w:rPr>
      </w:pPr>
      <w:r w:rsidRPr="009440C2">
        <w:rPr>
          <w:rFonts w:ascii="Times New Roman" w:hAnsi="Times New Roman"/>
          <w:szCs w:val="22"/>
        </w:rPr>
        <w:t>A pivotális III</w:t>
      </w:r>
      <w:r w:rsidR="00601CC4" w:rsidRPr="009440C2">
        <w:rPr>
          <w:rFonts w:ascii="Times New Roman" w:hAnsi="Times New Roman"/>
          <w:szCs w:val="22"/>
        </w:rPr>
        <w:t>. </w:t>
      </w:r>
      <w:r w:rsidRPr="009440C2">
        <w:rPr>
          <w:rFonts w:ascii="Times New Roman" w:hAnsi="Times New Roman"/>
          <w:szCs w:val="22"/>
        </w:rPr>
        <w:t>fázisú vizsgálatot befejező negyvenegy beteg közül negyven (40/41) beválasztásra került a PROCYSBI</w:t>
      </w:r>
      <w:r w:rsidRPr="009440C2">
        <w:rPr>
          <w:rFonts w:ascii="Times New Roman" w:hAnsi="Times New Roman"/>
          <w:szCs w:val="22"/>
          <w:vertAlign w:val="superscript"/>
        </w:rPr>
        <w:t xml:space="preserve"> </w:t>
      </w:r>
      <w:r w:rsidRPr="009440C2">
        <w:rPr>
          <w:rFonts w:ascii="Times New Roman" w:hAnsi="Times New Roman"/>
          <w:szCs w:val="22"/>
        </w:rPr>
        <w:t>prospektív vizsgálatába, ami addig tartott, amíg a PROCYSBI-t a kezelőorvosuk fel nem írhatta receptre. Ebben a vizsgálatban a fehérvérsejtek cisztinszintje</w:t>
      </w:r>
      <w:r w:rsidR="00F90A56" w:rsidRPr="009440C2">
        <w:rPr>
          <w:rFonts w:ascii="Times New Roman" w:hAnsi="Times New Roman"/>
          <w:szCs w:val="22"/>
        </w:rPr>
        <w:t xml:space="preserve"> kevert leukocyta vizsgálattal mérve</w:t>
      </w:r>
      <w:r w:rsidRPr="009440C2">
        <w:rPr>
          <w:rFonts w:ascii="Times New Roman" w:hAnsi="Times New Roman"/>
          <w:szCs w:val="22"/>
        </w:rPr>
        <w:t xml:space="preserve"> átlagosan mindig az optimális kontrollszint, az 1 nmol hemicisztin/mg fehérje alatt volt. A becsült glomerulus filtrációs ráta (eGFR) nem változott időben a vizsgált betegcsoportban.</w:t>
      </w:r>
    </w:p>
    <w:p w:rsidR="00F65D5F" w:rsidRPr="009440C2" w:rsidRDefault="00F65D5F" w:rsidP="00644F1D">
      <w:pPr>
        <w:pStyle w:val="Caption"/>
        <w:rPr>
          <w:b w:val="0"/>
          <w:sz w:val="22"/>
          <w:szCs w:val="22"/>
        </w:rPr>
      </w:pPr>
    </w:p>
    <w:p w:rsidR="00F65D5F" w:rsidRPr="009440C2" w:rsidRDefault="00F65D5F" w:rsidP="003D4191">
      <w:pPr>
        <w:keepNext/>
        <w:spacing w:after="0" w:line="240" w:lineRule="auto"/>
        <w:ind w:left="567" w:hanging="567"/>
        <w:rPr>
          <w:rFonts w:ascii="Times New Roman" w:hAnsi="Times New Roman"/>
          <w:b/>
          <w:szCs w:val="22"/>
        </w:rPr>
      </w:pPr>
      <w:r w:rsidRPr="009440C2">
        <w:rPr>
          <w:rFonts w:ascii="Times New Roman" w:hAnsi="Times New Roman"/>
          <w:b/>
          <w:szCs w:val="22"/>
        </w:rPr>
        <w:t>5.2</w:t>
      </w:r>
      <w:r w:rsidRPr="009440C2">
        <w:rPr>
          <w:rFonts w:ascii="Times New Roman" w:hAnsi="Times New Roman"/>
          <w:b/>
          <w:szCs w:val="22"/>
        </w:rPr>
        <w:tab/>
      </w:r>
      <w:r w:rsidR="0020375E" w:rsidRPr="009440C2">
        <w:rPr>
          <w:rFonts w:ascii="Times New Roman" w:hAnsi="Times New Roman"/>
          <w:b/>
          <w:szCs w:val="22"/>
        </w:rPr>
        <w:t>Farmakokinetikai</w:t>
      </w:r>
      <w:r w:rsidRPr="009440C2">
        <w:rPr>
          <w:rFonts w:ascii="Times New Roman" w:hAnsi="Times New Roman"/>
          <w:b/>
          <w:szCs w:val="22"/>
        </w:rPr>
        <w:t xml:space="preserve"> tulajdonságok</w:t>
      </w:r>
    </w:p>
    <w:p w:rsidR="00F65D5F" w:rsidRPr="009440C2" w:rsidRDefault="00F65D5F" w:rsidP="003D4191">
      <w:pPr>
        <w:keepNext/>
        <w:autoSpaceDE w:val="0"/>
        <w:autoSpaceDN w:val="0"/>
        <w:adjustRightInd w:val="0"/>
        <w:spacing w:after="0" w:line="240" w:lineRule="auto"/>
        <w:rPr>
          <w:rFonts w:ascii="Times New Roman" w:hAnsi="Times New Roman"/>
          <w:szCs w:val="22"/>
          <w:u w:val="single"/>
        </w:rPr>
      </w:pPr>
    </w:p>
    <w:p w:rsidR="00F65D5F" w:rsidRPr="009440C2" w:rsidRDefault="00F65D5F" w:rsidP="003D4191">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Felszívódás</w:t>
      </w:r>
    </w:p>
    <w:p w:rsidR="00F65D5F" w:rsidRPr="009440C2" w:rsidRDefault="00F65D5F" w:rsidP="003D4191">
      <w:pPr>
        <w:keepNext/>
        <w:autoSpaceDE w:val="0"/>
        <w:autoSpaceDN w:val="0"/>
        <w:adjustRightInd w:val="0"/>
        <w:spacing w:after="0" w:line="240" w:lineRule="auto"/>
        <w:rPr>
          <w:rFonts w:ascii="Times New Roman" w:hAnsi="Times New Roman"/>
          <w:szCs w:val="22"/>
          <w:u w:val="single"/>
        </w:rPr>
      </w:pPr>
    </w:p>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 xml:space="preserve">A relatív biohasznosulás az azonnali </w:t>
      </w:r>
      <w:r w:rsidR="00B377BE" w:rsidRPr="009440C2">
        <w:rPr>
          <w:rFonts w:ascii="Times New Roman" w:hAnsi="Times New Roman"/>
          <w:szCs w:val="22"/>
        </w:rPr>
        <w:t>hatóanyag-leadás</w:t>
      </w:r>
      <w:r w:rsidRPr="009440C2">
        <w:rPr>
          <w:rFonts w:ascii="Times New Roman" w:hAnsi="Times New Roman"/>
          <w:szCs w:val="22"/>
        </w:rPr>
        <w:t>ú ciszteaminhoz képest kb. 125%.</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3D4191">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Az étel csökkenti a PROCYSBI felszívódását a bevétel előtt </w:t>
      </w:r>
      <w:r w:rsidR="00627201" w:rsidRPr="009440C2">
        <w:rPr>
          <w:rFonts w:ascii="Times New Roman" w:hAnsi="Times New Roman"/>
          <w:szCs w:val="22"/>
        </w:rPr>
        <w:t>30 </w:t>
      </w:r>
      <w:r w:rsidRPr="009440C2">
        <w:rPr>
          <w:rFonts w:ascii="Times New Roman" w:hAnsi="Times New Roman"/>
          <w:szCs w:val="22"/>
        </w:rPr>
        <w:t>perccel fogyasztva (körülbelül 35</w:t>
      </w:r>
      <w:r w:rsidR="00627201" w:rsidRPr="009440C2">
        <w:rPr>
          <w:rFonts w:ascii="Times New Roman" w:hAnsi="Times New Roman"/>
          <w:szCs w:val="22"/>
        </w:rPr>
        <w:t>%</w:t>
      </w:r>
      <w:r w:rsidR="00627201" w:rsidRPr="009440C2">
        <w:rPr>
          <w:rFonts w:ascii="Times New Roman" w:hAnsi="Times New Roman"/>
          <w:szCs w:val="22"/>
        </w:rPr>
        <w:noBreakHyphen/>
      </w:r>
      <w:r w:rsidRPr="009440C2">
        <w:rPr>
          <w:rFonts w:ascii="Times New Roman" w:hAnsi="Times New Roman"/>
          <w:szCs w:val="22"/>
        </w:rPr>
        <w:t>kal csökken az expozíció) és a bevétel után 30 perccel fogyasztva (zárt kapszula esetén 16%-kal, kinyitott kapszula esetén 45%-kal csökken az expozíció). Az alkalmazás után két órával fogyasztott étel nem befolyásolta a PROCYSBI felszívódását.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3D4191">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Eloszlás</w:t>
      </w:r>
    </w:p>
    <w:p w:rsidR="00F65D5F" w:rsidRPr="009440C2" w:rsidRDefault="00F65D5F" w:rsidP="003D4191">
      <w:pPr>
        <w:keepNext/>
        <w:autoSpaceDE w:val="0"/>
        <w:autoSpaceDN w:val="0"/>
        <w:adjustRightInd w:val="0"/>
        <w:spacing w:after="0" w:line="240" w:lineRule="auto"/>
        <w:rPr>
          <w:rFonts w:ascii="Times New Roman" w:hAnsi="Times New Roman"/>
          <w:szCs w:val="22"/>
          <w:u w:val="single"/>
        </w:rPr>
      </w:pPr>
    </w:p>
    <w:p w:rsidR="00F65D5F" w:rsidRPr="009440C2" w:rsidRDefault="00F65D5F" w:rsidP="003D4191">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 ciszteamin </w:t>
      </w:r>
      <w:r w:rsidRPr="009440C2">
        <w:rPr>
          <w:rFonts w:ascii="Times New Roman" w:hAnsi="Times New Roman"/>
          <w:i/>
          <w:szCs w:val="22"/>
        </w:rPr>
        <w:t xml:space="preserve">in vitro </w:t>
      </w:r>
      <w:r w:rsidRPr="009440C2">
        <w:rPr>
          <w:rFonts w:ascii="Times New Roman" w:hAnsi="Times New Roman"/>
          <w:szCs w:val="22"/>
        </w:rPr>
        <w:t>plazmafehérje kötődése, elsősorban az albuminhoz, körülbelül 54% és a terápiás</w:t>
      </w:r>
      <w:r w:rsidRPr="009440C2">
        <w:rPr>
          <w:rFonts w:ascii="Times New Roman" w:hAnsi="Times New Roman"/>
          <w:b/>
          <w:i/>
          <w:szCs w:val="22"/>
        </w:rPr>
        <w:t xml:space="preserve"> </w:t>
      </w:r>
      <w:r w:rsidRPr="009440C2">
        <w:rPr>
          <w:rFonts w:ascii="Times New Roman" w:hAnsi="Times New Roman"/>
          <w:szCs w:val="22"/>
        </w:rPr>
        <w:t>tartományban a gyógyszer plazmakoncentrációjától független.</w:t>
      </w:r>
    </w:p>
    <w:p w:rsidR="00F65D5F" w:rsidRPr="009440C2" w:rsidRDefault="00F65D5F" w:rsidP="00644F1D">
      <w:pPr>
        <w:autoSpaceDE w:val="0"/>
        <w:autoSpaceDN w:val="0"/>
        <w:adjustRightInd w:val="0"/>
        <w:spacing w:after="0" w:line="240" w:lineRule="auto"/>
        <w:rPr>
          <w:rFonts w:ascii="Times New Roman" w:hAnsi="Times New Roman"/>
          <w:b/>
          <w:szCs w:val="22"/>
        </w:rPr>
      </w:pPr>
    </w:p>
    <w:p w:rsidR="00F65D5F" w:rsidRPr="009440C2" w:rsidRDefault="00F65D5F" w:rsidP="003D4191">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Biotranszformáció</w:t>
      </w:r>
    </w:p>
    <w:p w:rsidR="00F65D5F" w:rsidRPr="009440C2" w:rsidRDefault="00F65D5F" w:rsidP="003D4191">
      <w:pPr>
        <w:keepNext/>
        <w:autoSpaceDE w:val="0"/>
        <w:autoSpaceDN w:val="0"/>
        <w:adjustRightInd w:val="0"/>
        <w:spacing w:after="0" w:line="240" w:lineRule="auto"/>
        <w:rPr>
          <w:rFonts w:ascii="Times New Roman" w:hAnsi="Times New Roman"/>
          <w:szCs w:val="22"/>
        </w:rPr>
      </w:pPr>
    </w:p>
    <w:p w:rsidR="00F65D5F" w:rsidRPr="009440C2" w:rsidRDefault="00F65D5F" w:rsidP="003D4191">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Négy beteg esetében kimutatták, hogy a napi ciszteamin-összdózis 0,3-1,7%-a ürül ki változatlan formában a vizelettel</w:t>
      </w:r>
      <w:r w:rsidR="009F0527" w:rsidRPr="009440C2">
        <w:rPr>
          <w:rFonts w:ascii="Times New Roman" w:hAnsi="Times New Roman"/>
          <w:szCs w:val="22"/>
        </w:rPr>
        <w:t>. A</w:t>
      </w:r>
      <w:r w:rsidRPr="009440C2">
        <w:rPr>
          <w:rFonts w:ascii="Times New Roman" w:hAnsi="Times New Roman"/>
          <w:szCs w:val="22"/>
        </w:rPr>
        <w:t xml:space="preserve"> ciszteamin nagy része szulfát formájában választódik ki.</w:t>
      </w:r>
    </w:p>
    <w:p w:rsidR="00F65D5F" w:rsidRPr="009440C2" w:rsidRDefault="00F65D5F" w:rsidP="00644F1D">
      <w:pPr>
        <w:autoSpaceDE w:val="0"/>
        <w:autoSpaceDN w:val="0"/>
        <w:adjustRightInd w:val="0"/>
        <w:spacing w:after="0" w:line="240" w:lineRule="auto"/>
        <w:rPr>
          <w:rFonts w:ascii="Times New Roman" w:hAnsi="Times New Roman"/>
          <w:strike/>
          <w:szCs w:val="22"/>
        </w:rPr>
      </w:pPr>
    </w:p>
    <w:p w:rsidR="00F65D5F" w:rsidRPr="009440C2" w:rsidRDefault="00F65D5F" w:rsidP="003D4191">
      <w:pPr>
        <w:autoSpaceDE w:val="0"/>
        <w:autoSpaceDN w:val="0"/>
        <w:adjustRightInd w:val="0"/>
        <w:spacing w:after="0" w:line="240" w:lineRule="auto"/>
        <w:ind w:left="0" w:firstLine="0"/>
        <w:rPr>
          <w:rFonts w:ascii="Times New Roman" w:hAnsi="Times New Roman"/>
          <w:strike/>
          <w:szCs w:val="22"/>
        </w:rPr>
      </w:pPr>
      <w:r w:rsidRPr="009440C2">
        <w:rPr>
          <w:rFonts w:ascii="Times New Roman" w:hAnsi="Times New Roman"/>
          <w:i/>
          <w:szCs w:val="22"/>
        </w:rPr>
        <w:t>In vitro</w:t>
      </w:r>
      <w:r w:rsidRPr="009440C2">
        <w:rPr>
          <w:rFonts w:ascii="Times New Roman" w:hAnsi="Times New Roman"/>
          <w:szCs w:val="22"/>
        </w:rPr>
        <w:t xml:space="preserve"> adatok alapján a ciszteamin-bitartarát metabolizmusában valószínűleg több CYP enzim vesz részt, így a CYP1A2, CYP2B6, CYP2C8, CYP2C9, CYP2C19, CYP2D6 és CYP2E1 izoenzimek. Kísérleti körülmények között a CYP2A6 és CYP3A4 nem vett részt a ciszteamin-bitartarát metabolizmusában.</w:t>
      </w:r>
    </w:p>
    <w:p w:rsidR="00F65D5F" w:rsidRPr="009440C2" w:rsidRDefault="00F65D5F" w:rsidP="00644F1D">
      <w:pPr>
        <w:autoSpaceDE w:val="0"/>
        <w:autoSpaceDN w:val="0"/>
        <w:adjustRightInd w:val="0"/>
        <w:spacing w:after="0" w:line="240" w:lineRule="auto"/>
        <w:rPr>
          <w:rFonts w:ascii="Times New Roman" w:hAnsi="Times New Roman"/>
          <w:strike/>
          <w:szCs w:val="22"/>
        </w:rPr>
      </w:pPr>
    </w:p>
    <w:p w:rsidR="00F65D5F" w:rsidRPr="009440C2" w:rsidRDefault="00F65D5F" w:rsidP="003D4191">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Elimináció</w:t>
      </w:r>
    </w:p>
    <w:p w:rsidR="00F65D5F" w:rsidRPr="009440C2" w:rsidRDefault="00F65D5F" w:rsidP="003D4191">
      <w:pPr>
        <w:keepNext/>
        <w:autoSpaceDE w:val="0"/>
        <w:autoSpaceDN w:val="0"/>
        <w:adjustRightInd w:val="0"/>
        <w:spacing w:after="0" w:line="240" w:lineRule="auto"/>
        <w:rPr>
          <w:rFonts w:ascii="Times New Roman" w:hAnsi="Times New Roman"/>
          <w:szCs w:val="22"/>
        </w:rPr>
      </w:pPr>
    </w:p>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A ciszteamin-bitartarát terminális felezési ideje körülbelül 4 óra.</w:t>
      </w:r>
    </w:p>
    <w:p w:rsidR="00F65D5F" w:rsidRPr="009440C2" w:rsidRDefault="00F65D5F" w:rsidP="00644F1D">
      <w:pPr>
        <w:autoSpaceDE w:val="0"/>
        <w:autoSpaceDN w:val="0"/>
        <w:adjustRightInd w:val="0"/>
        <w:spacing w:after="0" w:line="240" w:lineRule="auto"/>
        <w:rPr>
          <w:rFonts w:ascii="Times New Roman" w:hAnsi="Times New Roman"/>
          <w:strike/>
          <w:szCs w:val="22"/>
        </w:rPr>
      </w:pPr>
    </w:p>
    <w:p w:rsidR="00F65D5F" w:rsidRPr="009440C2" w:rsidRDefault="00F65D5F" w:rsidP="003D4191">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 ciszteamin-bitartarát nem gátolja a CYP1A2, CYP2A6, CYP2B6, CYP2C8, CYP2C9, CYP2C19, CYP2D6, CYP2E1 és CYP3A4 izoenzimeket </w:t>
      </w:r>
      <w:r w:rsidRPr="009440C2">
        <w:rPr>
          <w:rFonts w:ascii="Times New Roman" w:hAnsi="Times New Roman"/>
          <w:i/>
          <w:szCs w:val="22"/>
        </w:rPr>
        <w:t>in vitro</w:t>
      </w:r>
      <w:r w:rsidRPr="009440C2">
        <w:rPr>
          <w:rFonts w:ascii="Times New Roman" w:hAnsi="Times New Roman"/>
          <w:szCs w:val="22"/>
        </w:rPr>
        <w: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3D4191">
      <w:pPr>
        <w:autoSpaceDE w:val="0"/>
        <w:autoSpaceDN w:val="0"/>
        <w:adjustRightInd w:val="0"/>
        <w:spacing w:after="0" w:line="240" w:lineRule="auto"/>
        <w:ind w:left="0" w:firstLine="0"/>
        <w:rPr>
          <w:rFonts w:ascii="Times New Roman" w:hAnsi="Times New Roman"/>
          <w:strike/>
          <w:szCs w:val="22"/>
        </w:rPr>
      </w:pPr>
      <w:r w:rsidRPr="009440C2">
        <w:rPr>
          <w:rFonts w:ascii="Times New Roman" w:hAnsi="Times New Roman"/>
          <w:i/>
          <w:szCs w:val="22"/>
        </w:rPr>
        <w:t>In vitro</w:t>
      </w:r>
      <w:r w:rsidRPr="009440C2">
        <w:rPr>
          <w:rFonts w:ascii="Times New Roman" w:hAnsi="Times New Roman"/>
          <w:szCs w:val="22"/>
        </w:rPr>
        <w:t>: A ciszteamin-bitartarát a P</w:t>
      </w:r>
      <w:r w:rsidR="005E7524" w:rsidRPr="009440C2">
        <w:rPr>
          <w:rFonts w:ascii="Times New Roman" w:hAnsi="Times New Roman"/>
          <w:szCs w:val="22"/>
        </w:rPr>
        <w:noBreakHyphen/>
      </w:r>
      <w:r w:rsidRPr="009440C2">
        <w:rPr>
          <w:rFonts w:ascii="Times New Roman" w:hAnsi="Times New Roman"/>
          <w:szCs w:val="22"/>
        </w:rPr>
        <w:t>gp és az OCT2 szubsztrátja, de nem BCRP, OATP1B1, OATP1B3, OAT1, OAT3 és OCT1 szubsztrát. A ciszteamin-bitartarát nem gátolja az OAT1, OAT3 és OCT2 transzportereket.</w:t>
      </w:r>
    </w:p>
    <w:p w:rsidR="00F65D5F" w:rsidRPr="009440C2" w:rsidRDefault="00F65D5F" w:rsidP="00644F1D">
      <w:pPr>
        <w:autoSpaceDE w:val="0"/>
        <w:autoSpaceDN w:val="0"/>
        <w:adjustRightInd w:val="0"/>
        <w:spacing w:after="0" w:line="240" w:lineRule="auto"/>
        <w:rPr>
          <w:rFonts w:ascii="Times New Roman" w:hAnsi="Times New Roman"/>
          <w:szCs w:val="22"/>
          <w:u w:val="single"/>
        </w:rPr>
      </w:pPr>
    </w:p>
    <w:p w:rsidR="00F65D5F" w:rsidRPr="009440C2" w:rsidRDefault="00F65D5F" w:rsidP="003D4191">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Különleges betegcsoportok</w:t>
      </w:r>
    </w:p>
    <w:p w:rsidR="00F65D5F" w:rsidRPr="009440C2" w:rsidRDefault="00F65D5F" w:rsidP="003D4191">
      <w:pPr>
        <w:keepNext/>
        <w:autoSpaceDE w:val="0"/>
        <w:autoSpaceDN w:val="0"/>
        <w:adjustRightInd w:val="0"/>
        <w:spacing w:after="0" w:line="240" w:lineRule="auto"/>
        <w:rPr>
          <w:rFonts w:ascii="Times New Roman" w:hAnsi="Times New Roman"/>
          <w:szCs w:val="22"/>
          <w:u w:val="single"/>
        </w:rPr>
      </w:pPr>
    </w:p>
    <w:p w:rsidR="00F65D5F" w:rsidRPr="009440C2" w:rsidRDefault="00F65D5F" w:rsidP="00644F1D">
      <w:pPr>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rPr>
        <w:t>A ciszteamin-bitartarát farmakokinetikáját különleges betegcsoportokban nem vizsgálták.</w:t>
      </w:r>
    </w:p>
    <w:p w:rsidR="00F65D5F" w:rsidRPr="009440C2" w:rsidRDefault="00F65D5F" w:rsidP="00644F1D">
      <w:pPr>
        <w:autoSpaceDE w:val="0"/>
        <w:autoSpaceDN w:val="0"/>
        <w:adjustRightInd w:val="0"/>
        <w:spacing w:after="0" w:line="240" w:lineRule="auto"/>
        <w:rPr>
          <w:rFonts w:ascii="Times New Roman" w:hAnsi="Times New Roman"/>
          <w:i/>
          <w:szCs w:val="22"/>
          <w:u w:val="single"/>
        </w:rPr>
      </w:pPr>
    </w:p>
    <w:p w:rsidR="00F65D5F" w:rsidRPr="009440C2" w:rsidRDefault="00F65D5F" w:rsidP="003D4191">
      <w:pPr>
        <w:keepNext/>
        <w:spacing w:after="0" w:line="240" w:lineRule="auto"/>
        <w:ind w:left="567" w:hanging="567"/>
        <w:rPr>
          <w:rFonts w:ascii="Times New Roman" w:hAnsi="Times New Roman"/>
          <w:b/>
          <w:szCs w:val="22"/>
        </w:rPr>
      </w:pPr>
      <w:r w:rsidRPr="009440C2">
        <w:rPr>
          <w:rFonts w:ascii="Times New Roman" w:hAnsi="Times New Roman"/>
          <w:b/>
          <w:szCs w:val="22"/>
        </w:rPr>
        <w:t>5.3</w:t>
      </w:r>
      <w:r w:rsidRPr="009440C2">
        <w:rPr>
          <w:rFonts w:ascii="Times New Roman" w:hAnsi="Times New Roman"/>
          <w:b/>
          <w:szCs w:val="22"/>
        </w:rPr>
        <w:tab/>
        <w:t>A preklinikai biztonságossági vizsgálatok eredményei</w:t>
      </w:r>
    </w:p>
    <w:p w:rsidR="00F65D5F" w:rsidRPr="009440C2" w:rsidRDefault="00F65D5F" w:rsidP="003D4191">
      <w:pPr>
        <w:keepNext/>
        <w:autoSpaceDE w:val="0"/>
        <w:autoSpaceDN w:val="0"/>
        <w:adjustRightInd w:val="0"/>
        <w:spacing w:after="0" w:line="240" w:lineRule="auto"/>
        <w:rPr>
          <w:rFonts w:ascii="Times New Roman" w:hAnsi="Times New Roman"/>
          <w:szCs w:val="22"/>
        </w:rPr>
      </w:pPr>
    </w:p>
    <w:p w:rsidR="00F65D5F" w:rsidRPr="009440C2" w:rsidRDefault="00A95AA2" w:rsidP="003D4191">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w:t>
      </w:r>
      <w:r w:rsidR="00F65D5F" w:rsidRPr="009440C2">
        <w:rPr>
          <w:rFonts w:ascii="Times New Roman" w:hAnsi="Times New Roman"/>
          <w:szCs w:val="22"/>
        </w:rPr>
        <w:t xml:space="preserve"> ciszteamin</w:t>
      </w:r>
      <w:r w:rsidR="007D0356" w:rsidRPr="009440C2">
        <w:rPr>
          <w:rFonts w:ascii="Times New Roman" w:hAnsi="Times New Roman"/>
          <w:szCs w:val="22"/>
        </w:rPr>
        <w:t>ról</w:t>
      </w:r>
      <w:r w:rsidR="00F65D5F" w:rsidRPr="009440C2">
        <w:rPr>
          <w:rFonts w:ascii="Times New Roman" w:hAnsi="Times New Roman"/>
          <w:szCs w:val="22"/>
        </w:rPr>
        <w:t xml:space="preserve"> publikált </w:t>
      </w:r>
      <w:r w:rsidR="007D0356" w:rsidRPr="009440C2">
        <w:rPr>
          <w:rFonts w:ascii="Times New Roman" w:hAnsi="Times New Roman"/>
          <w:szCs w:val="22"/>
        </w:rPr>
        <w:t xml:space="preserve">genotoxicitási </w:t>
      </w:r>
      <w:r w:rsidR="00F65D5F" w:rsidRPr="009440C2">
        <w:rPr>
          <w:rFonts w:ascii="Times New Roman" w:hAnsi="Times New Roman"/>
          <w:szCs w:val="22"/>
        </w:rPr>
        <w:t>vizsgálatokban kromoszóma-rendellenességek kiváltását figyelték meg tenyésztett eukarióta sejtekben</w:t>
      </w:r>
      <w:r w:rsidRPr="009440C2">
        <w:rPr>
          <w:rFonts w:ascii="Times New Roman" w:hAnsi="Times New Roman"/>
          <w:szCs w:val="22"/>
        </w:rPr>
        <w:t>.</w:t>
      </w:r>
      <w:r w:rsidR="00F65D5F" w:rsidRPr="009440C2">
        <w:rPr>
          <w:rFonts w:ascii="Times New Roman" w:hAnsi="Times New Roman"/>
          <w:szCs w:val="22"/>
        </w:rPr>
        <w:t xml:space="preserve"> </w:t>
      </w:r>
      <w:r w:rsidRPr="009440C2">
        <w:rPr>
          <w:rFonts w:ascii="Times New Roman" w:hAnsi="Times New Roman"/>
          <w:szCs w:val="22"/>
        </w:rPr>
        <w:t>A</w:t>
      </w:r>
      <w:r w:rsidR="00F65D5F" w:rsidRPr="009440C2">
        <w:rPr>
          <w:rFonts w:ascii="Times New Roman" w:hAnsi="Times New Roman"/>
          <w:szCs w:val="22"/>
        </w:rPr>
        <w:t xml:space="preserve"> ciszteamin-bitartaráttal folytatott specifikus vizsgálatok nem mutattak semmilyen mutagén hatást az Ames-tesztben, sem pedig klasztogén hatást az egér-micronucleus tesztben. A PROCYSBI készítményben használt ciszteamin-bitartaráttal bakteriális reverz mutációs vizsgálatot („Ames-tesztet”) végeztek, és a ciszteamin-bitartarát nem mutatott semmilyen mutagén hatást ebben a tesztben.</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3D4191">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 reprodukciós toxicitási vizsgálatok embrió- és magzatkárosító hatásokat (felszívódás és implantációt követő elhalás) mutattak a 100 mg/ttkg/nap dózissal kezelt patkányokban és az </w:t>
      </w:r>
      <w:r w:rsidR="00627201" w:rsidRPr="009440C2">
        <w:rPr>
          <w:rFonts w:ascii="Times New Roman" w:hAnsi="Times New Roman"/>
          <w:szCs w:val="22"/>
        </w:rPr>
        <w:t>50 </w:t>
      </w:r>
      <w:r w:rsidRPr="009440C2">
        <w:rPr>
          <w:rFonts w:ascii="Times New Roman" w:hAnsi="Times New Roman"/>
          <w:szCs w:val="22"/>
        </w:rPr>
        <w:t>mg/ttkg/nap ciszteaminnal kezelt nyulakban. A szervfejlődés időszakában 100 mg/ttkg/nap dózisban adott ciszteaminnal kezelt patkányokban teratogén hatásokat írtak le.</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3D4191">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Ez patkányban a 0,6 g/m</w:t>
      </w:r>
      <w:r w:rsidRPr="009440C2">
        <w:rPr>
          <w:rFonts w:ascii="Times New Roman" w:hAnsi="Times New Roman"/>
          <w:szCs w:val="22"/>
          <w:vertAlign w:val="superscript"/>
        </w:rPr>
        <w:t>2</w:t>
      </w:r>
      <w:r w:rsidRPr="009440C2">
        <w:rPr>
          <w:rFonts w:ascii="Times New Roman" w:hAnsi="Times New Roman"/>
          <w:szCs w:val="22"/>
        </w:rPr>
        <w:t xml:space="preserve">/nap dózissal egyenértékű, ami valamivel </w:t>
      </w:r>
      <w:r w:rsidR="009C5CC8" w:rsidRPr="009440C2">
        <w:rPr>
          <w:rFonts w:ascii="Times New Roman" w:hAnsi="Times New Roman"/>
          <w:szCs w:val="22"/>
        </w:rPr>
        <w:t>kevesebb,</w:t>
      </w:r>
      <w:r w:rsidRPr="009440C2">
        <w:rPr>
          <w:rFonts w:ascii="Times New Roman" w:hAnsi="Times New Roman"/>
          <w:szCs w:val="22"/>
        </w:rPr>
        <w:t xml:space="preserve"> mint fele a ciszteamin javasolt klinikai fenntartó dózisának (1,3 g/m</w:t>
      </w:r>
      <w:r w:rsidRPr="009440C2">
        <w:rPr>
          <w:rFonts w:ascii="Times New Roman" w:hAnsi="Times New Roman"/>
          <w:szCs w:val="22"/>
          <w:vertAlign w:val="superscript"/>
        </w:rPr>
        <w:t>2</w:t>
      </w:r>
      <w:r w:rsidRPr="009440C2">
        <w:rPr>
          <w:rFonts w:ascii="Times New Roman" w:hAnsi="Times New Roman"/>
          <w:szCs w:val="22"/>
        </w:rPr>
        <w:t>/nap). A 375 mg/kg/nap dózissal kezelt patkányokban a termékenység romlása volt megfigyelhető, és e dózisnál csökkent a testsúlygyarapodás is. E dózis esetében a szoptatás idején csökkent az utódok súlygyarapodása és túlélési aránya is. A ciszteamin nagy adagjai rontják a szoptató anyaállatok azon képességét, hogy kölykeiket táplálják. Állatokban a gyógyszer egyszeri adagja is gátolja a prolaktin</w:t>
      </w:r>
      <w:r w:rsidR="0026598D" w:rsidRPr="009440C2">
        <w:rPr>
          <w:rFonts w:ascii="Times New Roman" w:hAnsi="Times New Roman"/>
          <w:szCs w:val="22"/>
        </w:rPr>
        <w:t>szekréció</w:t>
      </w:r>
      <w:r w:rsidRPr="009440C2">
        <w:rPr>
          <w:rFonts w:ascii="Times New Roman" w:hAnsi="Times New Roman"/>
          <w:szCs w:val="22"/>
        </w:rPr>
        <w:t>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Újszülött patkányokban a ciszteamin adása szürkehályog képződését váltotta ki.</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3D4191">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 szájon át vagy parenterális úton adott ciszteamin nagy dózisai patkányokban és egerekben nyombélfekélyt váltanak ki, majmokban azonban nem. A gyógyszer kísérleti alkalmazása több állatfajban a szomatosztatin szintjének csökkenését váltotta ki. Ennek a gyógyszer klinikai alkalmazását érintő következményei nem ismeretesek.</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3D4191">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 ciszteamin-bitartarát gyomornedv-ellenálló kemény kapszulával nem végeztek karcinogenitási vizsgálatokat.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3D4191">
      <w:pPr>
        <w:keepNext/>
        <w:spacing w:after="0" w:line="240" w:lineRule="auto"/>
        <w:ind w:left="567" w:hanging="567"/>
        <w:rPr>
          <w:rFonts w:ascii="Times New Roman" w:hAnsi="Times New Roman"/>
          <w:b/>
          <w:szCs w:val="22"/>
        </w:rPr>
      </w:pPr>
      <w:r w:rsidRPr="009440C2">
        <w:rPr>
          <w:rFonts w:ascii="Times New Roman" w:hAnsi="Times New Roman"/>
          <w:b/>
          <w:szCs w:val="22"/>
        </w:rPr>
        <w:t>6.</w:t>
      </w:r>
      <w:r w:rsidRPr="009440C2">
        <w:rPr>
          <w:rFonts w:ascii="Times New Roman" w:hAnsi="Times New Roman"/>
          <w:b/>
          <w:szCs w:val="22"/>
        </w:rPr>
        <w:tab/>
      </w:r>
      <w:r w:rsidR="0020375E" w:rsidRPr="009440C2">
        <w:rPr>
          <w:rFonts w:ascii="Times New Roman" w:hAnsi="Times New Roman"/>
          <w:b/>
          <w:szCs w:val="22"/>
        </w:rPr>
        <w:t>GYÓGYSZERÉSZETI</w:t>
      </w:r>
      <w:r w:rsidRPr="009440C2">
        <w:rPr>
          <w:rFonts w:ascii="Times New Roman" w:hAnsi="Times New Roman"/>
          <w:b/>
          <w:szCs w:val="22"/>
        </w:rPr>
        <w:t xml:space="preserve"> JELLEMZŐK</w:t>
      </w:r>
    </w:p>
    <w:p w:rsidR="00F65D5F" w:rsidRPr="009440C2" w:rsidRDefault="00F65D5F" w:rsidP="003D4191">
      <w:pPr>
        <w:keepNext/>
        <w:autoSpaceDE w:val="0"/>
        <w:autoSpaceDN w:val="0"/>
        <w:adjustRightInd w:val="0"/>
        <w:spacing w:after="0" w:line="240" w:lineRule="auto"/>
        <w:rPr>
          <w:rFonts w:ascii="Times New Roman" w:hAnsi="Times New Roman"/>
          <w:b/>
          <w:szCs w:val="22"/>
        </w:rPr>
      </w:pPr>
    </w:p>
    <w:p w:rsidR="00F65D5F" w:rsidRPr="009440C2" w:rsidRDefault="00F65D5F" w:rsidP="003D4191">
      <w:pPr>
        <w:keepNext/>
        <w:spacing w:after="0" w:line="240" w:lineRule="auto"/>
        <w:ind w:left="567" w:hanging="567"/>
        <w:rPr>
          <w:rFonts w:ascii="Times New Roman" w:hAnsi="Times New Roman"/>
          <w:b/>
          <w:szCs w:val="22"/>
        </w:rPr>
      </w:pPr>
      <w:r w:rsidRPr="009440C2">
        <w:rPr>
          <w:rFonts w:ascii="Times New Roman" w:hAnsi="Times New Roman"/>
          <w:b/>
          <w:szCs w:val="22"/>
        </w:rPr>
        <w:t>6.1</w:t>
      </w:r>
      <w:r w:rsidRPr="009440C2">
        <w:rPr>
          <w:rFonts w:ascii="Times New Roman" w:hAnsi="Times New Roman"/>
          <w:b/>
          <w:szCs w:val="22"/>
        </w:rPr>
        <w:tab/>
        <w:t>Segédanyagok felsorolása</w:t>
      </w:r>
    </w:p>
    <w:p w:rsidR="00F65D5F" w:rsidRPr="009440C2" w:rsidRDefault="00F65D5F" w:rsidP="003D4191">
      <w:pPr>
        <w:keepNext/>
        <w:autoSpaceDE w:val="0"/>
        <w:autoSpaceDN w:val="0"/>
        <w:adjustRightInd w:val="0"/>
        <w:spacing w:after="0" w:line="240" w:lineRule="auto"/>
        <w:rPr>
          <w:rFonts w:ascii="Times New Roman" w:hAnsi="Times New Roman"/>
          <w:szCs w:val="22"/>
        </w:rPr>
      </w:pPr>
    </w:p>
    <w:p w:rsidR="00F65D5F" w:rsidRPr="009440C2" w:rsidRDefault="00F65D5F" w:rsidP="003D4191">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A kapszula tartalma</w:t>
      </w:r>
    </w:p>
    <w:p w:rsidR="00F65D5F" w:rsidRPr="009440C2" w:rsidRDefault="00F65D5F" w:rsidP="003D4191">
      <w:pPr>
        <w:keepNext/>
        <w:autoSpaceDE w:val="0"/>
        <w:autoSpaceDN w:val="0"/>
        <w:adjustRightInd w:val="0"/>
        <w:spacing w:after="0" w:line="240" w:lineRule="auto"/>
        <w:rPr>
          <w:rFonts w:ascii="Times New Roman" w:hAnsi="Times New Roman"/>
          <w:szCs w:val="22"/>
          <w:u w:val="single"/>
        </w:rPr>
      </w:pPr>
    </w:p>
    <w:p w:rsidR="00F65D5F" w:rsidRPr="009440C2" w:rsidRDefault="00F65D5F" w:rsidP="003D4191">
      <w:pPr>
        <w:keepNext/>
        <w:autoSpaceDE w:val="0"/>
        <w:autoSpaceDN w:val="0"/>
        <w:adjustRightInd w:val="0"/>
        <w:spacing w:after="0" w:line="240" w:lineRule="auto"/>
        <w:rPr>
          <w:rFonts w:ascii="Times New Roman" w:hAnsi="Times New Roman"/>
          <w:szCs w:val="22"/>
        </w:rPr>
      </w:pPr>
      <w:r w:rsidRPr="009440C2">
        <w:rPr>
          <w:rFonts w:ascii="Times New Roman" w:hAnsi="Times New Roman"/>
          <w:szCs w:val="22"/>
        </w:rPr>
        <w:t>mikrokristályos cellulóz</w:t>
      </w:r>
    </w:p>
    <w:p w:rsidR="00F65D5F" w:rsidRPr="009440C2" w:rsidRDefault="00F65D5F" w:rsidP="003D4191">
      <w:pPr>
        <w:keepNext/>
        <w:autoSpaceDE w:val="0"/>
        <w:autoSpaceDN w:val="0"/>
        <w:adjustRightInd w:val="0"/>
        <w:spacing w:after="0" w:line="240" w:lineRule="auto"/>
        <w:ind w:left="720" w:hanging="720"/>
        <w:rPr>
          <w:rFonts w:ascii="Times New Roman" w:hAnsi="Times New Roman"/>
          <w:szCs w:val="22"/>
        </w:rPr>
      </w:pPr>
      <w:r w:rsidRPr="009440C2">
        <w:rPr>
          <w:rFonts w:ascii="Times New Roman" w:hAnsi="Times New Roman"/>
          <w:szCs w:val="22"/>
        </w:rPr>
        <w:t xml:space="preserve">metakrilsav </w:t>
      </w:r>
      <w:r w:rsidRPr="009440C2">
        <w:rPr>
          <w:rFonts w:ascii="Times New Roman" w:hAnsi="Times New Roman"/>
          <w:b/>
          <w:i/>
          <w:szCs w:val="22"/>
        </w:rPr>
        <w:noBreakHyphen/>
        <w:t xml:space="preserve"> </w:t>
      </w:r>
      <w:r w:rsidRPr="009440C2">
        <w:rPr>
          <w:rFonts w:ascii="Times New Roman" w:hAnsi="Times New Roman"/>
          <w:szCs w:val="22"/>
        </w:rPr>
        <w:t>etil-akrilát kopolimer</w:t>
      </w:r>
      <w:r w:rsidR="00A95AA2" w:rsidRPr="009440C2">
        <w:rPr>
          <w:rFonts w:ascii="Times New Roman" w:hAnsi="Times New Roman"/>
          <w:szCs w:val="22"/>
        </w:rPr>
        <w:t xml:space="preserve"> (1:1)</w:t>
      </w:r>
    </w:p>
    <w:p w:rsidR="00F65D5F" w:rsidRPr="009440C2" w:rsidRDefault="00F65D5F" w:rsidP="00644F1D">
      <w:pPr>
        <w:autoSpaceDE w:val="0"/>
        <w:autoSpaceDN w:val="0"/>
        <w:adjustRightInd w:val="0"/>
        <w:spacing w:after="0" w:line="240" w:lineRule="auto"/>
        <w:ind w:left="720" w:hanging="720"/>
        <w:rPr>
          <w:rFonts w:ascii="Times New Roman" w:hAnsi="Times New Roman"/>
          <w:szCs w:val="22"/>
        </w:rPr>
      </w:pPr>
      <w:r w:rsidRPr="009440C2">
        <w:rPr>
          <w:rFonts w:ascii="Times New Roman" w:hAnsi="Times New Roman"/>
          <w:szCs w:val="22"/>
        </w:rPr>
        <w:t>hipromellóz</w:t>
      </w:r>
    </w:p>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talkum</w:t>
      </w:r>
    </w:p>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trietil-acetát</w:t>
      </w:r>
    </w:p>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nátrium-laurilszulfát</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3D4191">
      <w:pPr>
        <w:keepNext/>
        <w:autoSpaceDE w:val="0"/>
        <w:autoSpaceDN w:val="0"/>
        <w:adjustRightInd w:val="0"/>
        <w:spacing w:after="0" w:line="240" w:lineRule="auto"/>
        <w:rPr>
          <w:rFonts w:ascii="Times New Roman" w:hAnsi="Times New Roman"/>
          <w:szCs w:val="22"/>
          <w:u w:val="single"/>
        </w:rPr>
      </w:pPr>
      <w:r w:rsidRPr="009440C2">
        <w:rPr>
          <w:rFonts w:ascii="Times New Roman" w:hAnsi="Times New Roman"/>
          <w:szCs w:val="22"/>
          <w:u w:val="single"/>
        </w:rPr>
        <w:t>Kapszulahéj</w:t>
      </w:r>
    </w:p>
    <w:p w:rsidR="00F65D5F" w:rsidRPr="009440C2" w:rsidRDefault="00F65D5F" w:rsidP="003D4191">
      <w:pPr>
        <w:keepNext/>
        <w:autoSpaceDE w:val="0"/>
        <w:autoSpaceDN w:val="0"/>
        <w:adjustRightInd w:val="0"/>
        <w:spacing w:after="0" w:line="240" w:lineRule="auto"/>
        <w:rPr>
          <w:rFonts w:ascii="Times New Roman" w:hAnsi="Times New Roman"/>
          <w:szCs w:val="22"/>
          <w:u w:val="single"/>
        </w:rPr>
      </w:pPr>
    </w:p>
    <w:p w:rsidR="00F65D5F" w:rsidRPr="009440C2" w:rsidRDefault="00F65D5F" w:rsidP="003D4191">
      <w:pPr>
        <w:keepNext/>
        <w:autoSpaceDE w:val="0"/>
        <w:autoSpaceDN w:val="0"/>
        <w:adjustRightInd w:val="0"/>
        <w:spacing w:after="0" w:line="240" w:lineRule="auto"/>
        <w:rPr>
          <w:rFonts w:ascii="Times New Roman" w:hAnsi="Times New Roman"/>
          <w:szCs w:val="22"/>
        </w:rPr>
      </w:pPr>
      <w:r w:rsidRPr="009440C2">
        <w:rPr>
          <w:rFonts w:ascii="Times New Roman" w:hAnsi="Times New Roman"/>
          <w:szCs w:val="22"/>
        </w:rPr>
        <w:t>zselatin</w:t>
      </w:r>
    </w:p>
    <w:p w:rsidR="00F65D5F" w:rsidRPr="009440C2" w:rsidRDefault="00F65D5F" w:rsidP="003D4191">
      <w:pPr>
        <w:keepNext/>
        <w:autoSpaceDE w:val="0"/>
        <w:autoSpaceDN w:val="0"/>
        <w:adjustRightInd w:val="0"/>
        <w:spacing w:after="0" w:line="240" w:lineRule="auto"/>
        <w:rPr>
          <w:rFonts w:ascii="Times New Roman" w:hAnsi="Times New Roman"/>
          <w:szCs w:val="22"/>
        </w:rPr>
      </w:pPr>
      <w:r w:rsidRPr="009440C2">
        <w:rPr>
          <w:rFonts w:ascii="Times New Roman" w:hAnsi="Times New Roman"/>
          <w:szCs w:val="22"/>
        </w:rPr>
        <w:t>titán-dioxid (E171)</w:t>
      </w:r>
    </w:p>
    <w:p w:rsidR="00F65D5F" w:rsidRPr="009440C2" w:rsidRDefault="00F65D5F" w:rsidP="00644F1D">
      <w:pPr>
        <w:autoSpaceDE w:val="0"/>
        <w:autoSpaceDN w:val="0"/>
        <w:adjustRightInd w:val="0"/>
        <w:spacing w:after="0" w:line="240" w:lineRule="auto"/>
        <w:rPr>
          <w:rFonts w:ascii="Times New Roman" w:hAnsi="Times New Roman"/>
          <w:strike/>
          <w:szCs w:val="22"/>
        </w:rPr>
      </w:pPr>
      <w:r w:rsidRPr="009440C2">
        <w:rPr>
          <w:rFonts w:ascii="Times New Roman" w:hAnsi="Times New Roman"/>
          <w:szCs w:val="22"/>
        </w:rPr>
        <w:t>indigókármin (E132)</w:t>
      </w:r>
    </w:p>
    <w:p w:rsidR="00F65D5F" w:rsidRPr="009440C2" w:rsidRDefault="00F65D5F" w:rsidP="00644F1D">
      <w:pPr>
        <w:autoSpaceDE w:val="0"/>
        <w:autoSpaceDN w:val="0"/>
        <w:adjustRightInd w:val="0"/>
        <w:spacing w:after="0" w:line="240" w:lineRule="auto"/>
        <w:ind w:left="720" w:hanging="720"/>
        <w:rPr>
          <w:rFonts w:ascii="Times New Roman" w:hAnsi="Times New Roman"/>
          <w:szCs w:val="22"/>
        </w:rPr>
      </w:pPr>
    </w:p>
    <w:p w:rsidR="00F65D5F" w:rsidRPr="009440C2" w:rsidRDefault="00F65D5F" w:rsidP="003D4191">
      <w:pPr>
        <w:keepNext/>
        <w:autoSpaceDE w:val="0"/>
        <w:autoSpaceDN w:val="0"/>
        <w:adjustRightInd w:val="0"/>
        <w:spacing w:after="0" w:line="240" w:lineRule="auto"/>
        <w:ind w:left="720" w:hanging="720"/>
        <w:rPr>
          <w:rFonts w:ascii="Times New Roman" w:hAnsi="Times New Roman"/>
          <w:szCs w:val="22"/>
          <w:u w:val="single"/>
        </w:rPr>
      </w:pPr>
      <w:r w:rsidRPr="009440C2">
        <w:rPr>
          <w:rFonts w:ascii="Times New Roman" w:hAnsi="Times New Roman"/>
          <w:szCs w:val="22"/>
          <w:u w:val="single"/>
        </w:rPr>
        <w:t xml:space="preserve">Jelölőfesték </w:t>
      </w:r>
    </w:p>
    <w:p w:rsidR="00F65D5F" w:rsidRPr="009440C2" w:rsidRDefault="00F65D5F" w:rsidP="003D4191">
      <w:pPr>
        <w:keepNext/>
        <w:autoSpaceDE w:val="0"/>
        <w:autoSpaceDN w:val="0"/>
        <w:adjustRightInd w:val="0"/>
        <w:spacing w:after="0" w:line="240" w:lineRule="auto"/>
        <w:ind w:left="720" w:hanging="720"/>
        <w:rPr>
          <w:rFonts w:ascii="Times New Roman" w:hAnsi="Times New Roman"/>
          <w:szCs w:val="22"/>
          <w:u w:val="single"/>
        </w:rPr>
      </w:pPr>
    </w:p>
    <w:p w:rsidR="00F65D5F" w:rsidRPr="009440C2" w:rsidRDefault="00F65D5F" w:rsidP="003D4191">
      <w:pPr>
        <w:keepNext/>
        <w:autoSpaceDE w:val="0"/>
        <w:autoSpaceDN w:val="0"/>
        <w:adjustRightInd w:val="0"/>
        <w:spacing w:after="0" w:line="240" w:lineRule="auto"/>
        <w:ind w:left="720" w:hanging="720"/>
        <w:rPr>
          <w:rFonts w:ascii="Times New Roman" w:hAnsi="Times New Roman"/>
          <w:szCs w:val="22"/>
        </w:rPr>
      </w:pPr>
      <w:r w:rsidRPr="009440C2">
        <w:rPr>
          <w:rFonts w:ascii="Times New Roman" w:hAnsi="Times New Roman"/>
          <w:szCs w:val="22"/>
        </w:rPr>
        <w:t>sellak</w:t>
      </w:r>
    </w:p>
    <w:p w:rsidR="00F65D5F" w:rsidRPr="009440C2" w:rsidRDefault="00F65D5F" w:rsidP="003D4191">
      <w:pPr>
        <w:keepNext/>
        <w:autoSpaceDE w:val="0"/>
        <w:autoSpaceDN w:val="0"/>
        <w:adjustRightInd w:val="0"/>
        <w:spacing w:after="0" w:line="240" w:lineRule="auto"/>
        <w:ind w:left="720" w:hanging="720"/>
        <w:rPr>
          <w:rFonts w:ascii="Times New Roman" w:hAnsi="Times New Roman"/>
          <w:szCs w:val="22"/>
        </w:rPr>
      </w:pPr>
      <w:r w:rsidRPr="009440C2">
        <w:rPr>
          <w:rFonts w:ascii="Times New Roman" w:hAnsi="Times New Roman"/>
          <w:szCs w:val="22"/>
        </w:rPr>
        <w:t>povidon</w:t>
      </w:r>
      <w:r w:rsidR="005F6ED9" w:rsidRPr="009440C2">
        <w:rPr>
          <w:rFonts w:ascii="Times New Roman" w:hAnsi="Times New Roman"/>
          <w:szCs w:val="22"/>
        </w:rPr>
        <w:t xml:space="preserve"> K</w:t>
      </w:r>
      <w:r w:rsidR="005F6ED9" w:rsidRPr="009440C2">
        <w:rPr>
          <w:rFonts w:ascii="Times New Roman" w:hAnsi="Times New Roman"/>
          <w:szCs w:val="22"/>
        </w:rPr>
        <w:noBreakHyphen/>
        <w:t>17</w:t>
      </w:r>
    </w:p>
    <w:p w:rsidR="00F65D5F" w:rsidRPr="009440C2" w:rsidRDefault="00F65D5F" w:rsidP="00644F1D">
      <w:pPr>
        <w:autoSpaceDE w:val="0"/>
        <w:autoSpaceDN w:val="0"/>
        <w:adjustRightInd w:val="0"/>
        <w:spacing w:after="0" w:line="240" w:lineRule="auto"/>
        <w:ind w:left="720" w:hanging="720"/>
        <w:rPr>
          <w:rFonts w:ascii="Times New Roman" w:hAnsi="Times New Roman"/>
          <w:szCs w:val="22"/>
        </w:rPr>
      </w:pPr>
      <w:r w:rsidRPr="009440C2">
        <w:rPr>
          <w:rFonts w:ascii="Times New Roman" w:hAnsi="Times New Roman"/>
          <w:szCs w:val="22"/>
        </w:rPr>
        <w:t>titán-dioxid (E171)</w:t>
      </w:r>
    </w:p>
    <w:p w:rsidR="00F65D5F" w:rsidRPr="004D082A" w:rsidRDefault="00F65D5F" w:rsidP="00644F1D">
      <w:pPr>
        <w:spacing w:after="0" w:line="240" w:lineRule="auto"/>
        <w:ind w:left="567" w:hanging="567"/>
        <w:rPr>
          <w:rFonts w:ascii="Times New Roman" w:hAnsi="Times New Roman"/>
          <w:szCs w:val="22"/>
        </w:rPr>
      </w:pPr>
    </w:p>
    <w:p w:rsidR="00F65D5F" w:rsidRPr="009440C2" w:rsidRDefault="00F65D5F" w:rsidP="004D082A">
      <w:pPr>
        <w:keepNext/>
        <w:spacing w:after="0" w:line="240" w:lineRule="auto"/>
        <w:ind w:left="567" w:hanging="567"/>
        <w:rPr>
          <w:rFonts w:ascii="Times New Roman" w:hAnsi="Times New Roman"/>
          <w:b/>
          <w:szCs w:val="22"/>
        </w:rPr>
      </w:pPr>
      <w:r w:rsidRPr="009440C2">
        <w:rPr>
          <w:rFonts w:ascii="Times New Roman" w:hAnsi="Times New Roman"/>
          <w:b/>
          <w:szCs w:val="22"/>
        </w:rPr>
        <w:t>6.2</w:t>
      </w:r>
      <w:r w:rsidRPr="009440C2">
        <w:rPr>
          <w:rFonts w:ascii="Times New Roman" w:hAnsi="Times New Roman"/>
          <w:b/>
          <w:szCs w:val="22"/>
        </w:rPr>
        <w:tab/>
        <w:t>Inkompatibilitások</w:t>
      </w:r>
    </w:p>
    <w:p w:rsidR="00F65D5F" w:rsidRPr="009440C2" w:rsidRDefault="00F65D5F" w:rsidP="003D4191">
      <w:pPr>
        <w:keepNext/>
        <w:autoSpaceDE w:val="0"/>
        <w:autoSpaceDN w:val="0"/>
        <w:adjustRightInd w:val="0"/>
        <w:spacing w:after="0" w:line="240" w:lineRule="auto"/>
        <w:rPr>
          <w:rFonts w:ascii="Times New Roman" w:hAnsi="Times New Roman"/>
          <w:szCs w:val="22"/>
        </w:rPr>
      </w:pPr>
    </w:p>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Nem értelmezhető.</w:t>
      </w:r>
    </w:p>
    <w:p w:rsidR="00F65D5F" w:rsidRPr="009440C2" w:rsidRDefault="00F65D5F" w:rsidP="00EF290C">
      <w:pPr>
        <w:autoSpaceDE w:val="0"/>
        <w:autoSpaceDN w:val="0"/>
        <w:adjustRightInd w:val="0"/>
        <w:spacing w:after="0" w:line="240" w:lineRule="auto"/>
        <w:ind w:left="0" w:firstLine="0"/>
        <w:rPr>
          <w:rFonts w:ascii="Times New Roman" w:hAnsi="Times New Roman"/>
          <w:szCs w:val="22"/>
        </w:rPr>
      </w:pPr>
    </w:p>
    <w:p w:rsidR="00F65D5F" w:rsidRPr="009440C2" w:rsidRDefault="00F65D5F" w:rsidP="004D082A">
      <w:pPr>
        <w:keepNext/>
        <w:spacing w:after="0" w:line="240" w:lineRule="auto"/>
        <w:ind w:left="567" w:hanging="567"/>
        <w:rPr>
          <w:rFonts w:ascii="Times New Roman" w:hAnsi="Times New Roman"/>
          <w:b/>
          <w:szCs w:val="22"/>
        </w:rPr>
      </w:pPr>
      <w:r w:rsidRPr="009440C2">
        <w:rPr>
          <w:rFonts w:ascii="Times New Roman" w:hAnsi="Times New Roman"/>
          <w:b/>
          <w:szCs w:val="22"/>
        </w:rPr>
        <w:t>6.3</w:t>
      </w:r>
      <w:r w:rsidRPr="009440C2">
        <w:rPr>
          <w:rFonts w:ascii="Times New Roman" w:hAnsi="Times New Roman"/>
          <w:b/>
          <w:szCs w:val="22"/>
        </w:rPr>
        <w:tab/>
        <w:t>Felhasználhatósági időtartam</w:t>
      </w:r>
    </w:p>
    <w:p w:rsidR="00F65D5F" w:rsidRPr="009440C2" w:rsidRDefault="00F65D5F" w:rsidP="003D4191">
      <w:pPr>
        <w:keepNext/>
        <w:spacing w:after="0" w:line="240" w:lineRule="auto"/>
        <w:ind w:left="567" w:hanging="567"/>
        <w:rPr>
          <w:rFonts w:ascii="Times New Roman" w:hAnsi="Times New Roman"/>
          <w:b/>
          <w:szCs w:val="22"/>
        </w:rPr>
      </w:pPr>
    </w:p>
    <w:p w:rsidR="00F65D5F" w:rsidRPr="009440C2" w:rsidRDefault="009F4602" w:rsidP="00644F1D">
      <w:pPr>
        <w:autoSpaceDE w:val="0"/>
        <w:autoSpaceDN w:val="0"/>
        <w:adjustRightInd w:val="0"/>
        <w:spacing w:after="0" w:line="240" w:lineRule="auto"/>
        <w:rPr>
          <w:rFonts w:ascii="Times New Roman" w:hAnsi="Times New Roman"/>
          <w:szCs w:val="22"/>
        </w:rPr>
      </w:pPr>
      <w:r>
        <w:rPr>
          <w:rFonts w:ascii="Times New Roman" w:hAnsi="Times New Roman"/>
          <w:szCs w:val="22"/>
        </w:rPr>
        <w:t>24</w:t>
      </w:r>
      <w:r w:rsidR="005F6ED9" w:rsidRPr="009440C2">
        <w:rPr>
          <w:rFonts w:ascii="Times New Roman" w:hAnsi="Times New Roman"/>
          <w:szCs w:val="22"/>
        </w:rPr>
        <w:t> </w:t>
      </w:r>
      <w:r w:rsidR="00F65D5F" w:rsidRPr="009440C2">
        <w:rPr>
          <w:rFonts w:ascii="Times New Roman" w:hAnsi="Times New Roman"/>
          <w:szCs w:val="22"/>
        </w:rPr>
        <w:t>hónap</w:t>
      </w:r>
    </w:p>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Felhasználhatósági idő felbontás után: 30</w:t>
      </w:r>
      <w:r w:rsidR="005F6ED9" w:rsidRPr="009440C2">
        <w:rPr>
          <w:rFonts w:ascii="Times New Roman" w:hAnsi="Times New Roman"/>
          <w:szCs w:val="22"/>
        </w:rPr>
        <w:t> </w:t>
      </w:r>
      <w:r w:rsidRPr="009440C2">
        <w:rPr>
          <w:rFonts w:ascii="Times New Roman" w:hAnsi="Times New Roman"/>
          <w:szCs w:val="22"/>
        </w:rPr>
        <w:t>nap.</w:t>
      </w:r>
    </w:p>
    <w:p w:rsidR="00F65D5F" w:rsidRPr="009440C2" w:rsidRDefault="00F65D5F" w:rsidP="00644F1D">
      <w:pPr>
        <w:spacing w:after="0" w:line="240" w:lineRule="auto"/>
        <w:ind w:left="567" w:hanging="567"/>
        <w:rPr>
          <w:rFonts w:ascii="Times New Roman" w:hAnsi="Times New Roman"/>
          <w:b/>
          <w:szCs w:val="22"/>
        </w:rPr>
      </w:pPr>
    </w:p>
    <w:p w:rsidR="00F65D5F" w:rsidRPr="009440C2" w:rsidRDefault="00F65D5F" w:rsidP="004D082A">
      <w:pPr>
        <w:keepNext/>
        <w:spacing w:after="0" w:line="240" w:lineRule="auto"/>
        <w:ind w:left="567" w:hanging="567"/>
        <w:rPr>
          <w:rFonts w:ascii="Times New Roman" w:hAnsi="Times New Roman"/>
          <w:b/>
          <w:szCs w:val="22"/>
        </w:rPr>
      </w:pPr>
      <w:r w:rsidRPr="009440C2">
        <w:rPr>
          <w:rFonts w:ascii="Times New Roman" w:hAnsi="Times New Roman"/>
          <w:b/>
          <w:szCs w:val="22"/>
        </w:rPr>
        <w:t>6.4</w:t>
      </w:r>
      <w:r w:rsidRPr="009440C2">
        <w:rPr>
          <w:rFonts w:ascii="Times New Roman" w:hAnsi="Times New Roman"/>
          <w:b/>
          <w:szCs w:val="22"/>
        </w:rPr>
        <w:tab/>
        <w:t>Különleges tárolási előírások</w:t>
      </w:r>
    </w:p>
    <w:p w:rsidR="00F65D5F" w:rsidRPr="009440C2" w:rsidRDefault="00F65D5F" w:rsidP="003D4191">
      <w:pPr>
        <w:keepNext/>
        <w:spacing w:after="0" w:line="240" w:lineRule="auto"/>
        <w:ind w:left="567" w:hanging="567"/>
        <w:rPr>
          <w:rFonts w:ascii="Times New Roman" w:hAnsi="Times New Roman"/>
          <w:b/>
          <w:szCs w:val="22"/>
        </w:rPr>
      </w:pPr>
    </w:p>
    <w:p w:rsidR="009D060E" w:rsidRPr="009440C2" w:rsidRDefault="00683C80"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H</w:t>
      </w:r>
      <w:r w:rsidR="009D060E" w:rsidRPr="009440C2">
        <w:rPr>
          <w:rFonts w:ascii="Times New Roman" w:hAnsi="Times New Roman"/>
          <w:szCs w:val="22"/>
        </w:rPr>
        <w:t>űtőszekrényben</w:t>
      </w:r>
      <w:r w:rsidR="00825BFC" w:rsidRPr="009440C2">
        <w:rPr>
          <w:rFonts w:ascii="Times New Roman" w:hAnsi="Times New Roman"/>
          <w:szCs w:val="22"/>
        </w:rPr>
        <w:t xml:space="preserve"> </w:t>
      </w:r>
      <w:r w:rsidR="009D060E" w:rsidRPr="009440C2">
        <w:rPr>
          <w:rFonts w:ascii="Times New Roman" w:hAnsi="Times New Roman"/>
          <w:szCs w:val="22"/>
        </w:rPr>
        <w:t>(2</w:t>
      </w:r>
      <w:r w:rsidR="003F217A" w:rsidRPr="009440C2">
        <w:rPr>
          <w:rFonts w:ascii="Times New Roman" w:hAnsi="Times New Roman"/>
          <w:szCs w:val="22"/>
        </w:rPr>
        <w:t xml:space="preserve">°C </w:t>
      </w:r>
      <w:r w:rsidR="009D060E" w:rsidRPr="009440C2">
        <w:rPr>
          <w:rFonts w:ascii="Times New Roman" w:hAnsi="Times New Roman"/>
          <w:szCs w:val="22"/>
        </w:rPr>
        <w:t>–</w:t>
      </w:r>
      <w:r w:rsidR="003F217A" w:rsidRPr="009440C2">
        <w:rPr>
          <w:rFonts w:ascii="Times New Roman" w:hAnsi="Times New Roman"/>
          <w:szCs w:val="22"/>
        </w:rPr>
        <w:t xml:space="preserve"> </w:t>
      </w:r>
      <w:r w:rsidR="009D060E" w:rsidRPr="009440C2">
        <w:rPr>
          <w:rFonts w:ascii="Times New Roman" w:hAnsi="Times New Roman"/>
          <w:szCs w:val="22"/>
        </w:rPr>
        <w:t>8°C</w:t>
      </w:r>
      <w:r w:rsidR="00825BFC" w:rsidRPr="009440C2">
        <w:rPr>
          <w:rFonts w:ascii="Times New Roman" w:hAnsi="Times New Roman"/>
          <w:szCs w:val="22"/>
        </w:rPr>
        <w:t>)</w:t>
      </w:r>
      <w:r w:rsidRPr="009440C2">
        <w:rPr>
          <w:rFonts w:ascii="Times New Roman" w:hAnsi="Times New Roman"/>
          <w:szCs w:val="22"/>
        </w:rPr>
        <w:t xml:space="preserve"> tárolandó</w:t>
      </w:r>
      <w:r w:rsidR="00825BFC" w:rsidRPr="009440C2">
        <w:rPr>
          <w:rFonts w:ascii="Times New Roman" w:hAnsi="Times New Roman"/>
          <w:szCs w:val="22"/>
        </w:rPr>
        <w:t>. Nem fagyasztható</w:t>
      </w:r>
      <w:r w:rsidRPr="009440C2">
        <w:rPr>
          <w:rFonts w:ascii="Times New Roman" w:hAnsi="Times New Roman"/>
          <w:szCs w:val="22"/>
        </w:rPr>
        <w:t>!</w:t>
      </w:r>
    </w:p>
    <w:p w:rsidR="00F65D5F" w:rsidRPr="009440C2" w:rsidRDefault="009D060E"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Felbontás után l</w:t>
      </w:r>
      <w:r w:rsidR="00F65D5F" w:rsidRPr="009440C2">
        <w:rPr>
          <w:rFonts w:ascii="Times New Roman" w:hAnsi="Times New Roman"/>
          <w:szCs w:val="22"/>
        </w:rPr>
        <w:t>egfeljebb 25°C</w:t>
      </w:r>
      <w:r w:rsidR="00683C80" w:rsidRPr="009440C2">
        <w:rPr>
          <w:rFonts w:ascii="Times New Roman" w:hAnsi="Times New Roman"/>
          <w:szCs w:val="22"/>
        </w:rPr>
        <w:noBreakHyphen/>
      </w:r>
      <w:r w:rsidR="00F65D5F" w:rsidRPr="009440C2">
        <w:rPr>
          <w:rFonts w:ascii="Times New Roman" w:hAnsi="Times New Roman"/>
          <w:szCs w:val="22"/>
        </w:rPr>
        <w:t>on tárolandó.</w:t>
      </w:r>
    </w:p>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 xml:space="preserve">A </w:t>
      </w:r>
      <w:r w:rsidR="009F0527" w:rsidRPr="009440C2">
        <w:rPr>
          <w:rFonts w:ascii="Times New Roman" w:hAnsi="Times New Roman"/>
          <w:szCs w:val="22"/>
        </w:rPr>
        <w:t xml:space="preserve">fénytől és a nedvességtől való védelem érdekében a </w:t>
      </w:r>
      <w:r w:rsidRPr="009440C2">
        <w:rPr>
          <w:rFonts w:ascii="Times New Roman" w:hAnsi="Times New Roman"/>
          <w:szCs w:val="22"/>
        </w:rPr>
        <w:t>gyógyszer tartályát</w:t>
      </w:r>
      <w:r w:rsidR="009F0527" w:rsidRPr="009440C2">
        <w:rPr>
          <w:rFonts w:ascii="Times New Roman" w:hAnsi="Times New Roman"/>
          <w:szCs w:val="22"/>
        </w:rPr>
        <w:t xml:space="preserve"> tar</w:t>
      </w:r>
      <w:r w:rsidR="00BF0342" w:rsidRPr="009440C2">
        <w:rPr>
          <w:rFonts w:ascii="Times New Roman" w:hAnsi="Times New Roman"/>
          <w:szCs w:val="22"/>
        </w:rPr>
        <w:t>t</w:t>
      </w:r>
      <w:r w:rsidR="009F0527" w:rsidRPr="009440C2">
        <w:rPr>
          <w:rFonts w:ascii="Times New Roman" w:hAnsi="Times New Roman"/>
          <w:szCs w:val="22"/>
        </w:rPr>
        <w:t>sa</w:t>
      </w:r>
      <w:r w:rsidRPr="009440C2">
        <w:rPr>
          <w:rFonts w:ascii="Times New Roman" w:hAnsi="Times New Roman"/>
          <w:szCs w:val="22"/>
        </w:rPr>
        <w:t xml:space="preserve"> jól lezárva.</w:t>
      </w:r>
    </w:p>
    <w:p w:rsidR="00F65D5F" w:rsidRPr="009440C2" w:rsidRDefault="00F65D5F" w:rsidP="00644F1D">
      <w:pPr>
        <w:spacing w:after="0" w:line="240" w:lineRule="auto"/>
        <w:ind w:left="567" w:hanging="567"/>
        <w:rPr>
          <w:rFonts w:ascii="Times New Roman" w:hAnsi="Times New Roman"/>
          <w:szCs w:val="22"/>
        </w:rPr>
      </w:pPr>
    </w:p>
    <w:p w:rsidR="00F65D5F" w:rsidRPr="009440C2" w:rsidRDefault="00F65D5F" w:rsidP="004D082A">
      <w:pPr>
        <w:keepNext/>
        <w:spacing w:after="0" w:line="240" w:lineRule="auto"/>
        <w:ind w:left="567" w:hanging="567"/>
        <w:rPr>
          <w:rFonts w:ascii="Times New Roman" w:hAnsi="Times New Roman"/>
          <w:b/>
          <w:szCs w:val="22"/>
        </w:rPr>
      </w:pPr>
      <w:r w:rsidRPr="009440C2">
        <w:rPr>
          <w:rFonts w:ascii="Times New Roman" w:hAnsi="Times New Roman"/>
          <w:b/>
          <w:szCs w:val="22"/>
        </w:rPr>
        <w:t>6.5</w:t>
      </w:r>
      <w:r w:rsidRPr="009440C2">
        <w:rPr>
          <w:rFonts w:ascii="Times New Roman" w:hAnsi="Times New Roman"/>
          <w:b/>
          <w:szCs w:val="22"/>
        </w:rPr>
        <w:tab/>
        <w:t>Csomagolás típusa és kiszerelés</w:t>
      </w:r>
      <w:r w:rsidR="00683C80" w:rsidRPr="009440C2">
        <w:rPr>
          <w:rFonts w:ascii="Times New Roman" w:hAnsi="Times New Roman"/>
          <w:b/>
          <w:szCs w:val="22"/>
        </w:rPr>
        <w:t>e</w:t>
      </w:r>
    </w:p>
    <w:p w:rsidR="00F65D5F" w:rsidRPr="009440C2" w:rsidRDefault="00F65D5F" w:rsidP="003D4191">
      <w:pPr>
        <w:keepNext/>
        <w:spacing w:after="0" w:line="240" w:lineRule="auto"/>
        <w:ind w:left="567" w:hanging="567"/>
        <w:rPr>
          <w:rFonts w:ascii="Times New Roman" w:hAnsi="Times New Roman"/>
          <w:b/>
          <w:szCs w:val="22"/>
        </w:rPr>
      </w:pPr>
    </w:p>
    <w:p w:rsidR="006E3191" w:rsidRPr="009440C2" w:rsidRDefault="006E3191" w:rsidP="003D4191">
      <w:pPr>
        <w:keepNext/>
        <w:spacing w:after="0" w:line="240" w:lineRule="auto"/>
        <w:rPr>
          <w:rFonts w:ascii="Times New Roman" w:hAnsi="Times New Roman"/>
          <w:szCs w:val="22"/>
          <w:u w:val="single"/>
        </w:rPr>
      </w:pPr>
      <w:r w:rsidRPr="009440C2">
        <w:rPr>
          <w:rFonts w:ascii="Times New Roman" w:hAnsi="Times New Roman"/>
          <w:szCs w:val="22"/>
          <w:u w:val="single"/>
        </w:rPr>
        <w:t>PROCYSBI 25 mg kemény kapszula</w:t>
      </w:r>
    </w:p>
    <w:p w:rsidR="00F65D5F" w:rsidRPr="009440C2" w:rsidRDefault="006F2C7E" w:rsidP="003D4191">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60 </w:t>
      </w:r>
      <w:r w:rsidR="00F65D5F" w:rsidRPr="009440C2">
        <w:rPr>
          <w:rFonts w:ascii="Times New Roman" w:hAnsi="Times New Roman"/>
          <w:szCs w:val="22"/>
        </w:rPr>
        <w:t>db kapszulát tartalmazó 50 ml-es fehér HDPE tartály egy darab 2</w:t>
      </w:r>
      <w:r w:rsidR="00F65D5F" w:rsidRPr="009440C2">
        <w:rPr>
          <w:rFonts w:ascii="Times New Roman" w:hAnsi="Times New Roman"/>
          <w:szCs w:val="22"/>
        </w:rPr>
        <w:noBreakHyphen/>
        <w:t>az</w:t>
      </w:r>
      <w:r w:rsidR="00F65D5F" w:rsidRPr="009440C2">
        <w:rPr>
          <w:rFonts w:ascii="Times New Roman" w:hAnsi="Times New Roman"/>
          <w:szCs w:val="22"/>
        </w:rPr>
        <w:noBreakHyphen/>
        <w:t>1-ben nedvszívó hengerrel és egy darab oxigénmegkötő hengerrel, gyermekbizto</w:t>
      </w:r>
      <w:r w:rsidR="00C66583">
        <w:rPr>
          <w:rFonts w:ascii="Times New Roman" w:hAnsi="Times New Roman"/>
          <w:szCs w:val="22"/>
        </w:rPr>
        <w:t>nsági</w:t>
      </w:r>
      <w:r w:rsidR="00F65D5F" w:rsidRPr="009440C2">
        <w:rPr>
          <w:rFonts w:ascii="Times New Roman" w:hAnsi="Times New Roman"/>
          <w:szCs w:val="22"/>
        </w:rPr>
        <w:t xml:space="preserve"> polipropilén </w:t>
      </w:r>
      <w:r w:rsidR="006C03FD" w:rsidRPr="009440C2">
        <w:rPr>
          <w:rFonts w:ascii="Times New Roman" w:hAnsi="Times New Roman"/>
          <w:szCs w:val="22"/>
        </w:rPr>
        <w:t>zár</w:t>
      </w:r>
      <w:r w:rsidR="00C66583">
        <w:rPr>
          <w:rFonts w:ascii="Times New Roman" w:hAnsi="Times New Roman"/>
          <w:szCs w:val="22"/>
        </w:rPr>
        <w:t>áss</w:t>
      </w:r>
      <w:r w:rsidRPr="009440C2">
        <w:rPr>
          <w:rFonts w:ascii="Times New Roman" w:hAnsi="Times New Roman"/>
          <w:szCs w:val="22"/>
        </w:rPr>
        <w:t>al</w:t>
      </w:r>
      <w:r w:rsidR="006C03FD" w:rsidRPr="009440C2">
        <w:rPr>
          <w:rFonts w:ascii="Times New Roman" w:hAnsi="Times New Roman"/>
          <w:szCs w:val="22"/>
        </w:rPr>
        <w:t>.</w:t>
      </w:r>
    </w:p>
    <w:p w:rsidR="00F65D5F" w:rsidRPr="009440C2" w:rsidRDefault="00184D38" w:rsidP="003D4191">
      <w:pPr>
        <w:pStyle w:val="Liststycke2"/>
        <w:ind w:left="0" w:firstLine="0"/>
        <w:rPr>
          <w:rFonts w:ascii="Times New Roman" w:hAnsi="Times New Roman"/>
          <w:szCs w:val="22"/>
        </w:rPr>
      </w:pPr>
      <w:r w:rsidRPr="009440C2">
        <w:rPr>
          <w:rFonts w:ascii="Times New Roman" w:hAnsi="Times New Roman"/>
          <w:szCs w:val="22"/>
        </w:rPr>
        <w:t xml:space="preserve">A nedvességtől és levegőtől való fokozott védelem érdekében minden </w:t>
      </w:r>
      <w:r w:rsidR="00F65D5F" w:rsidRPr="009440C2">
        <w:rPr>
          <w:rFonts w:ascii="Times New Roman" w:hAnsi="Times New Roman"/>
          <w:szCs w:val="22"/>
        </w:rPr>
        <w:t>tartályban két műanyag henger található.</w:t>
      </w:r>
    </w:p>
    <w:p w:rsidR="00F65D5F" w:rsidRPr="009440C2" w:rsidRDefault="00F65D5F" w:rsidP="003D4191">
      <w:pPr>
        <w:pStyle w:val="Liststycke2"/>
        <w:ind w:left="0" w:firstLine="0"/>
        <w:rPr>
          <w:rFonts w:ascii="Times New Roman" w:hAnsi="Times New Roman"/>
          <w:szCs w:val="22"/>
        </w:rPr>
      </w:pPr>
      <w:r w:rsidRPr="009440C2">
        <w:rPr>
          <w:rFonts w:ascii="Times New Roman" w:hAnsi="Times New Roman"/>
          <w:szCs w:val="22"/>
        </w:rPr>
        <w:t>Kérjük, a tartály használata közben mindkét hengert tartsa a tartályban. Használat után a hengerek a tartállyal együtt kidobhatók.</w:t>
      </w:r>
    </w:p>
    <w:p w:rsidR="00F65D5F" w:rsidRPr="009440C2" w:rsidRDefault="00F65D5F" w:rsidP="00644F1D">
      <w:pPr>
        <w:autoSpaceDE w:val="0"/>
        <w:autoSpaceDN w:val="0"/>
        <w:adjustRightInd w:val="0"/>
        <w:spacing w:after="0" w:line="240" w:lineRule="auto"/>
        <w:rPr>
          <w:rFonts w:ascii="Times New Roman" w:hAnsi="Times New Roman"/>
          <w:szCs w:val="22"/>
        </w:rPr>
      </w:pPr>
    </w:p>
    <w:p w:rsidR="006E3191" w:rsidRPr="009440C2" w:rsidRDefault="006E3191" w:rsidP="003D4191">
      <w:pPr>
        <w:keepNext/>
        <w:spacing w:after="0" w:line="240" w:lineRule="auto"/>
        <w:rPr>
          <w:rFonts w:ascii="Times New Roman" w:hAnsi="Times New Roman"/>
          <w:szCs w:val="22"/>
          <w:u w:val="single"/>
        </w:rPr>
      </w:pPr>
      <w:r w:rsidRPr="009440C2">
        <w:rPr>
          <w:rFonts w:ascii="Times New Roman" w:hAnsi="Times New Roman"/>
          <w:szCs w:val="22"/>
          <w:u w:val="single"/>
        </w:rPr>
        <w:t>PROCYSBI 75 mg kemény kapszula</w:t>
      </w:r>
    </w:p>
    <w:p w:rsidR="006E3191" w:rsidRPr="009440C2" w:rsidRDefault="006F2C7E" w:rsidP="003D4191">
      <w:pPr>
        <w:pStyle w:val="Liststycke2"/>
        <w:ind w:left="0" w:firstLine="0"/>
        <w:rPr>
          <w:rFonts w:ascii="Times New Roman" w:hAnsi="Times New Roman"/>
          <w:szCs w:val="22"/>
        </w:rPr>
      </w:pPr>
      <w:r w:rsidRPr="009440C2">
        <w:rPr>
          <w:rFonts w:ascii="Times New Roman" w:hAnsi="Times New Roman"/>
          <w:szCs w:val="22"/>
        </w:rPr>
        <w:t>250 </w:t>
      </w:r>
      <w:r w:rsidR="006E3191" w:rsidRPr="009440C2">
        <w:rPr>
          <w:rFonts w:ascii="Times New Roman" w:hAnsi="Times New Roman"/>
          <w:szCs w:val="22"/>
        </w:rPr>
        <w:t>db kapszulát tartalmazó 400 ml-es fehér HDPE tartály egy darab 2</w:t>
      </w:r>
      <w:r w:rsidR="006E3191" w:rsidRPr="009440C2">
        <w:rPr>
          <w:rFonts w:ascii="Times New Roman" w:hAnsi="Times New Roman"/>
          <w:szCs w:val="22"/>
        </w:rPr>
        <w:noBreakHyphen/>
        <w:t>az</w:t>
      </w:r>
      <w:r w:rsidR="006E3191" w:rsidRPr="009440C2">
        <w:rPr>
          <w:rFonts w:ascii="Times New Roman" w:hAnsi="Times New Roman"/>
          <w:szCs w:val="22"/>
        </w:rPr>
        <w:noBreakHyphen/>
        <w:t>1-ben nedvszívó hengerrel és két darab oxigénmegkötő hengerrel, gyermekbizto</w:t>
      </w:r>
      <w:r w:rsidR="000F57D5">
        <w:rPr>
          <w:rFonts w:ascii="Times New Roman" w:hAnsi="Times New Roman"/>
          <w:szCs w:val="22"/>
        </w:rPr>
        <w:t>nsági</w:t>
      </w:r>
      <w:r w:rsidR="006E3191" w:rsidRPr="009440C2">
        <w:rPr>
          <w:rFonts w:ascii="Times New Roman" w:hAnsi="Times New Roman"/>
          <w:szCs w:val="22"/>
        </w:rPr>
        <w:t xml:space="preserve"> polipropilén </w:t>
      </w:r>
      <w:r w:rsidR="00387073" w:rsidRPr="009440C2">
        <w:rPr>
          <w:rFonts w:ascii="Times New Roman" w:hAnsi="Times New Roman"/>
          <w:szCs w:val="22"/>
        </w:rPr>
        <w:t>zár</w:t>
      </w:r>
      <w:r w:rsidR="000F57D5">
        <w:rPr>
          <w:rFonts w:ascii="Times New Roman" w:hAnsi="Times New Roman"/>
          <w:szCs w:val="22"/>
        </w:rPr>
        <w:t>áss</w:t>
      </w:r>
      <w:r w:rsidR="009C7C87" w:rsidRPr="009440C2">
        <w:rPr>
          <w:rFonts w:ascii="Times New Roman" w:hAnsi="Times New Roman"/>
          <w:szCs w:val="22"/>
        </w:rPr>
        <w:t>al</w:t>
      </w:r>
      <w:r w:rsidR="00387073" w:rsidRPr="009440C2">
        <w:rPr>
          <w:rFonts w:ascii="Times New Roman" w:hAnsi="Times New Roman"/>
          <w:szCs w:val="22"/>
        </w:rPr>
        <w:t>.</w:t>
      </w:r>
    </w:p>
    <w:p w:rsidR="00C86B53" w:rsidRPr="009440C2" w:rsidRDefault="006E3191" w:rsidP="008F64D0">
      <w:pPr>
        <w:pStyle w:val="Liststycke2"/>
        <w:ind w:left="0" w:firstLine="0"/>
        <w:rPr>
          <w:rFonts w:ascii="Times New Roman" w:hAnsi="Times New Roman"/>
          <w:szCs w:val="22"/>
        </w:rPr>
      </w:pPr>
      <w:r w:rsidRPr="009440C2">
        <w:rPr>
          <w:rFonts w:ascii="Times New Roman" w:hAnsi="Times New Roman"/>
          <w:szCs w:val="22"/>
        </w:rPr>
        <w:t>A nedvességtől és levegőtől való fokozott védelem érdekében minden tartályban három műanyag henger található.</w:t>
      </w:r>
    </w:p>
    <w:p w:rsidR="006E3191" w:rsidRPr="009440C2" w:rsidRDefault="006E3191" w:rsidP="008F64D0">
      <w:pPr>
        <w:pStyle w:val="Liststycke2"/>
        <w:ind w:left="0" w:firstLine="0"/>
        <w:rPr>
          <w:rFonts w:ascii="Times New Roman" w:hAnsi="Times New Roman"/>
          <w:szCs w:val="22"/>
        </w:rPr>
      </w:pPr>
      <w:r w:rsidRPr="009440C2">
        <w:rPr>
          <w:rFonts w:ascii="Times New Roman" w:hAnsi="Times New Roman"/>
          <w:szCs w:val="22"/>
        </w:rPr>
        <w:t>Kérjük, a tartály használata közben mindhárom hengert tartsa a tartályban. Használat után a hengerek a tartállyal együtt kidobhatók.</w:t>
      </w:r>
    </w:p>
    <w:p w:rsidR="006E3191" w:rsidRPr="009440C2" w:rsidRDefault="006E3191" w:rsidP="00644F1D">
      <w:pPr>
        <w:autoSpaceDE w:val="0"/>
        <w:autoSpaceDN w:val="0"/>
        <w:adjustRightInd w:val="0"/>
        <w:spacing w:after="0" w:line="240" w:lineRule="auto"/>
        <w:rPr>
          <w:rFonts w:ascii="Times New Roman" w:hAnsi="Times New Roman"/>
          <w:szCs w:val="22"/>
        </w:rPr>
      </w:pPr>
    </w:p>
    <w:p w:rsidR="00F65D5F" w:rsidRPr="009440C2" w:rsidRDefault="00F65D5F" w:rsidP="004D082A">
      <w:pPr>
        <w:keepNext/>
        <w:spacing w:after="0" w:line="240" w:lineRule="auto"/>
        <w:ind w:left="567" w:hanging="567"/>
        <w:rPr>
          <w:rFonts w:ascii="Times New Roman" w:hAnsi="Times New Roman"/>
          <w:b/>
          <w:szCs w:val="22"/>
        </w:rPr>
      </w:pPr>
      <w:r w:rsidRPr="009440C2">
        <w:rPr>
          <w:rFonts w:ascii="Times New Roman" w:hAnsi="Times New Roman"/>
          <w:b/>
          <w:szCs w:val="22"/>
        </w:rPr>
        <w:t>6.6</w:t>
      </w:r>
      <w:r w:rsidRPr="009440C2">
        <w:rPr>
          <w:rFonts w:ascii="Times New Roman" w:hAnsi="Times New Roman"/>
          <w:b/>
          <w:szCs w:val="22"/>
        </w:rPr>
        <w:tab/>
        <w:t>A megsemmisítésre vonatkozó különleges óvintézkedések</w:t>
      </w:r>
    </w:p>
    <w:p w:rsidR="00F65D5F" w:rsidRPr="009440C2" w:rsidRDefault="00F65D5F" w:rsidP="008F64D0">
      <w:pPr>
        <w:keepNext/>
        <w:spacing w:after="0" w:line="240" w:lineRule="auto"/>
        <w:ind w:left="567" w:hanging="567"/>
        <w:rPr>
          <w:rFonts w:ascii="Times New Roman" w:hAnsi="Times New Roman"/>
          <w:b/>
          <w:szCs w:val="22"/>
        </w:rPr>
      </w:pPr>
    </w:p>
    <w:p w:rsidR="00F65D5F" w:rsidRPr="009440C2" w:rsidRDefault="00F65D5F"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Nincsenek különleges előírások.</w:t>
      </w:r>
    </w:p>
    <w:p w:rsidR="00F65D5F" w:rsidRPr="009440C2" w:rsidRDefault="00F65D5F" w:rsidP="00644F1D">
      <w:pPr>
        <w:spacing w:after="0" w:line="240" w:lineRule="auto"/>
        <w:rPr>
          <w:rFonts w:ascii="Times New Roman" w:hAnsi="Times New Roman"/>
          <w:szCs w:val="22"/>
        </w:rPr>
      </w:pPr>
    </w:p>
    <w:p w:rsidR="00F65D5F" w:rsidRPr="009440C2" w:rsidRDefault="00F65D5F" w:rsidP="00644F1D">
      <w:pPr>
        <w:spacing w:after="0" w:line="240" w:lineRule="auto"/>
        <w:rPr>
          <w:rFonts w:ascii="Times New Roman" w:hAnsi="Times New Roman"/>
          <w:szCs w:val="22"/>
        </w:rPr>
      </w:pPr>
    </w:p>
    <w:p w:rsidR="00F65D5F" w:rsidRPr="009440C2" w:rsidRDefault="00F65D5F" w:rsidP="008F64D0">
      <w:pPr>
        <w:keepNext/>
        <w:spacing w:after="0" w:line="240" w:lineRule="auto"/>
        <w:ind w:left="567" w:hanging="567"/>
        <w:rPr>
          <w:rFonts w:ascii="Times New Roman" w:hAnsi="Times New Roman"/>
          <w:b/>
          <w:szCs w:val="22"/>
        </w:rPr>
      </w:pPr>
      <w:r w:rsidRPr="009440C2">
        <w:rPr>
          <w:rFonts w:ascii="Times New Roman" w:hAnsi="Times New Roman"/>
          <w:b/>
          <w:szCs w:val="22"/>
        </w:rPr>
        <w:t>7.</w:t>
      </w:r>
      <w:r w:rsidRPr="009440C2">
        <w:rPr>
          <w:rFonts w:ascii="Times New Roman" w:hAnsi="Times New Roman"/>
          <w:b/>
          <w:szCs w:val="22"/>
        </w:rPr>
        <w:tab/>
        <w:t>A FORGALOMBA HOZATALI ENGEDÉLY JOGOSULTJA</w:t>
      </w:r>
    </w:p>
    <w:p w:rsidR="00F65D5F" w:rsidRPr="009440C2" w:rsidRDefault="00F65D5F" w:rsidP="008F64D0">
      <w:pPr>
        <w:keepNext/>
        <w:autoSpaceDE w:val="0"/>
        <w:autoSpaceDN w:val="0"/>
        <w:adjustRightInd w:val="0"/>
        <w:spacing w:after="0" w:line="240" w:lineRule="auto"/>
        <w:rPr>
          <w:rFonts w:ascii="Times New Roman" w:hAnsi="Times New Roman"/>
          <w:szCs w:val="22"/>
        </w:rPr>
      </w:pPr>
    </w:p>
    <w:p w:rsidR="005B06E7" w:rsidRPr="009440C2" w:rsidRDefault="005B06E7" w:rsidP="008F64D0">
      <w:pPr>
        <w:keepNext/>
        <w:autoSpaceDE w:val="0"/>
        <w:autoSpaceDN w:val="0"/>
        <w:adjustRightInd w:val="0"/>
        <w:spacing w:after="0" w:line="240" w:lineRule="auto"/>
        <w:rPr>
          <w:rFonts w:ascii="Times New Roman" w:hAnsi="Times New Roman"/>
          <w:szCs w:val="22"/>
        </w:rPr>
      </w:pPr>
      <w:r w:rsidRPr="009440C2">
        <w:rPr>
          <w:rFonts w:ascii="Times New Roman" w:hAnsi="Times New Roman"/>
          <w:szCs w:val="22"/>
        </w:rPr>
        <w:t>Chiesi Farmaceutici S.p.A.</w:t>
      </w:r>
    </w:p>
    <w:p w:rsidR="005B06E7" w:rsidRPr="009440C2" w:rsidRDefault="005B06E7" w:rsidP="008F64D0">
      <w:pPr>
        <w:keepNext/>
        <w:autoSpaceDE w:val="0"/>
        <w:autoSpaceDN w:val="0"/>
        <w:adjustRightInd w:val="0"/>
        <w:spacing w:after="0" w:line="240" w:lineRule="auto"/>
        <w:rPr>
          <w:rFonts w:ascii="Times New Roman" w:hAnsi="Times New Roman"/>
          <w:szCs w:val="22"/>
        </w:rPr>
      </w:pPr>
      <w:r w:rsidRPr="009440C2">
        <w:rPr>
          <w:rFonts w:ascii="Times New Roman" w:hAnsi="Times New Roman"/>
          <w:szCs w:val="22"/>
        </w:rPr>
        <w:t>Via Palermo 26/A</w:t>
      </w:r>
    </w:p>
    <w:p w:rsidR="005B06E7" w:rsidRPr="009440C2" w:rsidRDefault="005B06E7" w:rsidP="008F64D0">
      <w:pPr>
        <w:keepNext/>
        <w:autoSpaceDE w:val="0"/>
        <w:autoSpaceDN w:val="0"/>
        <w:adjustRightInd w:val="0"/>
        <w:spacing w:after="0" w:line="240" w:lineRule="auto"/>
        <w:rPr>
          <w:rFonts w:ascii="Times New Roman" w:hAnsi="Times New Roman"/>
          <w:szCs w:val="22"/>
        </w:rPr>
      </w:pPr>
      <w:r w:rsidRPr="009440C2">
        <w:rPr>
          <w:rFonts w:ascii="Times New Roman" w:hAnsi="Times New Roman"/>
          <w:szCs w:val="22"/>
        </w:rPr>
        <w:t>43122 Parma</w:t>
      </w:r>
    </w:p>
    <w:p w:rsidR="005B06E7" w:rsidRPr="009440C2" w:rsidRDefault="005B06E7"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Olaszország</w:t>
      </w:r>
    </w:p>
    <w:p w:rsidR="00F65D5F" w:rsidRPr="009440C2" w:rsidRDefault="00F65D5F" w:rsidP="00644F1D">
      <w:pPr>
        <w:spacing w:after="0" w:line="240" w:lineRule="auto"/>
        <w:ind w:left="567" w:hanging="567"/>
        <w:rPr>
          <w:rFonts w:ascii="Times New Roman" w:hAnsi="Times New Roman"/>
          <w:szCs w:val="22"/>
        </w:rPr>
      </w:pPr>
    </w:p>
    <w:p w:rsidR="00F65D5F" w:rsidRPr="009440C2" w:rsidRDefault="00F65D5F" w:rsidP="00644F1D">
      <w:pPr>
        <w:autoSpaceDE w:val="0"/>
        <w:autoSpaceDN w:val="0"/>
        <w:adjustRightInd w:val="0"/>
        <w:spacing w:after="0" w:line="240" w:lineRule="auto"/>
        <w:rPr>
          <w:rFonts w:ascii="Times New Roman" w:hAnsi="Times New Roman"/>
          <w:szCs w:val="22"/>
        </w:rPr>
      </w:pPr>
    </w:p>
    <w:p w:rsidR="00F65D5F" w:rsidRPr="009440C2" w:rsidRDefault="00F65D5F" w:rsidP="008F64D0">
      <w:pPr>
        <w:keepNext/>
        <w:spacing w:after="0" w:line="240" w:lineRule="auto"/>
        <w:ind w:left="567" w:hanging="567"/>
        <w:rPr>
          <w:rFonts w:ascii="Times New Roman" w:hAnsi="Times New Roman"/>
          <w:b/>
          <w:szCs w:val="22"/>
        </w:rPr>
      </w:pPr>
      <w:r w:rsidRPr="009440C2">
        <w:rPr>
          <w:rFonts w:ascii="Times New Roman" w:hAnsi="Times New Roman"/>
          <w:b/>
          <w:szCs w:val="22"/>
        </w:rPr>
        <w:t>8.</w:t>
      </w:r>
      <w:r w:rsidRPr="009440C2">
        <w:rPr>
          <w:rFonts w:ascii="Times New Roman" w:hAnsi="Times New Roman"/>
          <w:b/>
          <w:szCs w:val="22"/>
        </w:rPr>
        <w:tab/>
        <w:t>A FORGALOMBA HOZATALI ENGEDÉLY SZÁMA(I)</w:t>
      </w:r>
    </w:p>
    <w:p w:rsidR="00F65D5F" w:rsidRPr="009440C2" w:rsidRDefault="00F65D5F" w:rsidP="008F64D0">
      <w:pPr>
        <w:keepNext/>
        <w:spacing w:after="0" w:line="240" w:lineRule="auto"/>
        <w:rPr>
          <w:rFonts w:ascii="Times New Roman" w:hAnsi="Times New Roman"/>
          <w:b/>
          <w:szCs w:val="22"/>
        </w:rPr>
      </w:pPr>
    </w:p>
    <w:p w:rsidR="006E3191" w:rsidRPr="009440C2" w:rsidRDefault="006E3191" w:rsidP="008F64D0">
      <w:pPr>
        <w:keepNext/>
        <w:spacing w:after="0" w:line="240" w:lineRule="auto"/>
        <w:rPr>
          <w:rFonts w:ascii="Times New Roman" w:hAnsi="Times New Roman"/>
          <w:szCs w:val="22"/>
          <w:u w:val="single"/>
        </w:rPr>
      </w:pPr>
      <w:r w:rsidRPr="009440C2">
        <w:rPr>
          <w:rFonts w:ascii="Times New Roman" w:hAnsi="Times New Roman"/>
          <w:szCs w:val="22"/>
          <w:u w:val="single"/>
        </w:rPr>
        <w:t>PROCYSBI 25 mg kemény kapszula</w:t>
      </w:r>
    </w:p>
    <w:p w:rsidR="00F65D5F" w:rsidRPr="009440C2" w:rsidRDefault="00885052" w:rsidP="00644F1D">
      <w:pPr>
        <w:spacing w:after="0" w:line="240" w:lineRule="auto"/>
        <w:rPr>
          <w:rFonts w:ascii="Times New Roman" w:hAnsi="Times New Roman"/>
          <w:szCs w:val="22"/>
        </w:rPr>
      </w:pPr>
      <w:r w:rsidRPr="009440C2">
        <w:rPr>
          <w:rFonts w:ascii="Times New Roman" w:hAnsi="Times New Roman"/>
          <w:szCs w:val="22"/>
        </w:rPr>
        <w:t>EU/1/13/861/001</w:t>
      </w:r>
    </w:p>
    <w:p w:rsidR="006E3191" w:rsidRPr="009440C2" w:rsidRDefault="006E3191" w:rsidP="00644F1D">
      <w:pPr>
        <w:autoSpaceDE w:val="0"/>
        <w:autoSpaceDN w:val="0"/>
        <w:adjustRightInd w:val="0"/>
        <w:spacing w:after="0" w:line="240" w:lineRule="auto"/>
        <w:rPr>
          <w:rFonts w:ascii="Times New Roman" w:hAnsi="Times New Roman"/>
          <w:szCs w:val="22"/>
        </w:rPr>
      </w:pPr>
    </w:p>
    <w:p w:rsidR="006E3191" w:rsidRPr="009440C2" w:rsidRDefault="006E3191" w:rsidP="008F64D0">
      <w:pPr>
        <w:keepNext/>
        <w:spacing w:after="0" w:line="240" w:lineRule="auto"/>
        <w:rPr>
          <w:rFonts w:ascii="Times New Roman" w:hAnsi="Times New Roman"/>
          <w:szCs w:val="22"/>
          <w:u w:val="single"/>
        </w:rPr>
      </w:pPr>
      <w:r w:rsidRPr="009440C2">
        <w:rPr>
          <w:rFonts w:ascii="Times New Roman" w:hAnsi="Times New Roman"/>
          <w:szCs w:val="22"/>
          <w:u w:val="single"/>
        </w:rPr>
        <w:t>PROCYSBI 75 mg kemény kapszula</w:t>
      </w:r>
    </w:p>
    <w:p w:rsidR="006E3191" w:rsidRPr="009440C2" w:rsidRDefault="006E3191"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EU/1/13/861/002</w:t>
      </w:r>
    </w:p>
    <w:p w:rsidR="00885052" w:rsidRPr="009440C2" w:rsidRDefault="00885052" w:rsidP="00644F1D">
      <w:pPr>
        <w:spacing w:after="0" w:line="240" w:lineRule="auto"/>
        <w:rPr>
          <w:rFonts w:ascii="Times New Roman" w:hAnsi="Times New Roman"/>
          <w:szCs w:val="22"/>
        </w:rPr>
      </w:pPr>
    </w:p>
    <w:p w:rsidR="00885052" w:rsidRPr="009440C2" w:rsidRDefault="00885052" w:rsidP="00644F1D">
      <w:pPr>
        <w:spacing w:after="0" w:line="240" w:lineRule="auto"/>
        <w:rPr>
          <w:rFonts w:ascii="Times New Roman" w:hAnsi="Times New Roman"/>
          <w:szCs w:val="22"/>
        </w:rPr>
      </w:pPr>
    </w:p>
    <w:p w:rsidR="00F65D5F" w:rsidRPr="009440C2" w:rsidRDefault="00F65D5F" w:rsidP="00644F1D">
      <w:pPr>
        <w:keepNext/>
        <w:spacing w:after="0" w:line="240" w:lineRule="auto"/>
        <w:ind w:left="567" w:hanging="567"/>
        <w:rPr>
          <w:rFonts w:ascii="Times New Roman" w:hAnsi="Times New Roman"/>
          <w:b/>
          <w:szCs w:val="22"/>
        </w:rPr>
      </w:pPr>
      <w:r w:rsidRPr="009440C2">
        <w:rPr>
          <w:rFonts w:ascii="Times New Roman" w:hAnsi="Times New Roman"/>
          <w:b/>
          <w:szCs w:val="22"/>
        </w:rPr>
        <w:t>9.</w:t>
      </w:r>
      <w:r w:rsidRPr="009440C2">
        <w:rPr>
          <w:rFonts w:ascii="Times New Roman" w:hAnsi="Times New Roman"/>
          <w:b/>
          <w:szCs w:val="22"/>
        </w:rPr>
        <w:tab/>
        <w:t>A FORGALOMBA HOZATALI ENGEDÉLY ELSŐ KIADÁSÁNAK/</w:t>
      </w:r>
      <w:r w:rsidR="00A96890" w:rsidRPr="009440C2">
        <w:rPr>
          <w:rFonts w:ascii="Times New Roman" w:hAnsi="Times New Roman"/>
          <w:b/>
          <w:szCs w:val="22"/>
        </w:rPr>
        <w:t xml:space="preserve"> </w:t>
      </w:r>
      <w:r w:rsidRPr="009440C2">
        <w:rPr>
          <w:rFonts w:ascii="Times New Roman" w:hAnsi="Times New Roman"/>
          <w:b/>
          <w:szCs w:val="22"/>
        </w:rPr>
        <w:t>MEGÚJÍTÁSÁNAK DÁTUMA</w:t>
      </w:r>
    </w:p>
    <w:p w:rsidR="00F65D5F" w:rsidRPr="009440C2" w:rsidRDefault="00F65D5F" w:rsidP="00644F1D">
      <w:pPr>
        <w:keepNext/>
        <w:autoSpaceDE w:val="0"/>
        <w:autoSpaceDN w:val="0"/>
        <w:adjustRightInd w:val="0"/>
        <w:spacing w:after="0" w:line="240" w:lineRule="auto"/>
        <w:rPr>
          <w:rFonts w:ascii="Times New Roman" w:hAnsi="Times New Roman"/>
          <w:szCs w:val="22"/>
        </w:rPr>
      </w:pPr>
    </w:p>
    <w:p w:rsidR="00F65D5F" w:rsidRPr="009440C2" w:rsidRDefault="00184D38" w:rsidP="00644F1D">
      <w:pPr>
        <w:keepNext/>
        <w:autoSpaceDE w:val="0"/>
        <w:autoSpaceDN w:val="0"/>
        <w:adjustRightInd w:val="0"/>
        <w:spacing w:after="0" w:line="240" w:lineRule="auto"/>
        <w:rPr>
          <w:rStyle w:val="hps"/>
          <w:rFonts w:ascii="Times New Roman" w:hAnsi="Times New Roman"/>
          <w:color w:val="222222"/>
          <w:szCs w:val="22"/>
        </w:rPr>
      </w:pPr>
      <w:r w:rsidRPr="009440C2">
        <w:rPr>
          <w:rFonts w:ascii="Times New Roman" w:hAnsi="Times New Roman"/>
          <w:szCs w:val="22"/>
        </w:rPr>
        <w:t>A forgalomba hozatali</w:t>
      </w:r>
      <w:r w:rsidR="00F65D5F" w:rsidRPr="009440C2">
        <w:rPr>
          <w:rFonts w:ascii="Times New Roman" w:hAnsi="Times New Roman"/>
          <w:szCs w:val="22"/>
        </w:rPr>
        <w:t xml:space="preserve"> engedély első kiadásának dátuma: </w:t>
      </w:r>
      <w:r w:rsidR="00885052" w:rsidRPr="009440C2">
        <w:rPr>
          <w:rStyle w:val="hps"/>
          <w:rFonts w:ascii="Times New Roman" w:hAnsi="Times New Roman"/>
          <w:color w:val="222222"/>
          <w:szCs w:val="22"/>
        </w:rPr>
        <w:t xml:space="preserve">2013. </w:t>
      </w:r>
      <w:r w:rsidR="00A96890" w:rsidRPr="009440C2">
        <w:rPr>
          <w:rStyle w:val="hps"/>
          <w:rFonts w:ascii="Times New Roman" w:hAnsi="Times New Roman"/>
          <w:color w:val="222222"/>
          <w:szCs w:val="22"/>
        </w:rPr>
        <w:t>s</w:t>
      </w:r>
      <w:r w:rsidR="00885052" w:rsidRPr="009440C2">
        <w:rPr>
          <w:rStyle w:val="hps"/>
          <w:rFonts w:ascii="Times New Roman" w:hAnsi="Times New Roman"/>
          <w:color w:val="222222"/>
          <w:szCs w:val="22"/>
        </w:rPr>
        <w:t>zeptember 06.</w:t>
      </w:r>
    </w:p>
    <w:p w:rsidR="00E74B49" w:rsidRPr="009440C2" w:rsidRDefault="00E74B49"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A forgalomba hozatali engedély legutóbbi megújításának dátuma:</w:t>
      </w:r>
      <w:r w:rsidR="00360D19">
        <w:rPr>
          <w:rFonts w:ascii="Times New Roman" w:hAnsi="Times New Roman"/>
          <w:szCs w:val="22"/>
        </w:rPr>
        <w:t xml:space="preserve"> 2018 Július 2</w:t>
      </w:r>
      <w:r w:rsidR="007577BF">
        <w:rPr>
          <w:rFonts w:ascii="Times New Roman" w:hAnsi="Times New Roman"/>
          <w:szCs w:val="22"/>
        </w:rPr>
        <w:t>6</w:t>
      </w:r>
    </w:p>
    <w:p w:rsidR="00F65D5F" w:rsidRPr="009440C2" w:rsidRDefault="00F65D5F" w:rsidP="00644F1D">
      <w:pPr>
        <w:spacing w:after="0" w:line="240" w:lineRule="auto"/>
        <w:rPr>
          <w:rFonts w:ascii="Times New Roman" w:hAnsi="Times New Roman"/>
          <w:szCs w:val="22"/>
        </w:rPr>
      </w:pPr>
    </w:p>
    <w:p w:rsidR="00F65D5F" w:rsidRPr="009440C2" w:rsidRDefault="00F65D5F" w:rsidP="00644F1D">
      <w:pPr>
        <w:spacing w:after="0" w:line="240" w:lineRule="auto"/>
        <w:rPr>
          <w:rFonts w:ascii="Times New Roman" w:hAnsi="Times New Roman"/>
          <w:szCs w:val="22"/>
        </w:rPr>
      </w:pPr>
    </w:p>
    <w:p w:rsidR="00F65D5F" w:rsidRPr="009440C2" w:rsidRDefault="00F65D5F" w:rsidP="00644F1D">
      <w:pPr>
        <w:keepNext/>
        <w:spacing w:after="0" w:line="240" w:lineRule="auto"/>
        <w:ind w:left="567" w:hanging="567"/>
        <w:rPr>
          <w:rFonts w:ascii="Times New Roman" w:hAnsi="Times New Roman"/>
          <w:b/>
          <w:szCs w:val="22"/>
        </w:rPr>
      </w:pPr>
      <w:r w:rsidRPr="009440C2">
        <w:rPr>
          <w:rFonts w:ascii="Times New Roman" w:hAnsi="Times New Roman"/>
          <w:b/>
          <w:szCs w:val="22"/>
        </w:rPr>
        <w:t>10.</w:t>
      </w:r>
      <w:r w:rsidRPr="009440C2">
        <w:rPr>
          <w:rFonts w:ascii="Times New Roman" w:hAnsi="Times New Roman"/>
          <w:b/>
          <w:szCs w:val="22"/>
        </w:rPr>
        <w:tab/>
        <w:t>A SZÖVEG ELLENŐRZÉSÉNEK DÁTUMA</w:t>
      </w:r>
    </w:p>
    <w:p w:rsidR="00F65D5F" w:rsidRPr="009440C2" w:rsidRDefault="00F65D5F" w:rsidP="00644F1D">
      <w:pPr>
        <w:keepNext/>
        <w:autoSpaceDE w:val="0"/>
        <w:autoSpaceDN w:val="0"/>
        <w:adjustRightInd w:val="0"/>
        <w:spacing w:after="0" w:line="240" w:lineRule="auto"/>
        <w:rPr>
          <w:rFonts w:ascii="Times New Roman" w:hAnsi="Times New Roman"/>
          <w:szCs w:val="22"/>
        </w:rPr>
      </w:pPr>
    </w:p>
    <w:p w:rsidR="00137BC4" w:rsidRPr="009440C2" w:rsidRDefault="00137BC4" w:rsidP="00644F1D">
      <w:pPr>
        <w:keepNext/>
        <w:autoSpaceDE w:val="0"/>
        <w:autoSpaceDN w:val="0"/>
        <w:adjustRightInd w:val="0"/>
        <w:spacing w:after="0" w:line="240" w:lineRule="auto"/>
        <w:rPr>
          <w:rFonts w:ascii="Times New Roman" w:hAnsi="Times New Roman"/>
          <w:szCs w:val="22"/>
        </w:rPr>
      </w:pPr>
    </w:p>
    <w:p w:rsidR="00F65D5F" w:rsidRPr="009440C2" w:rsidRDefault="00F65D5F" w:rsidP="00644F1D">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 gyógyszerről részletes információ az Európai Gyógyszerügynökség internetes honlapján (</w:t>
      </w:r>
      <w:hyperlink r:id="rId12" w:history="1">
        <w:r w:rsidR="00137BC4" w:rsidRPr="009440C2">
          <w:rPr>
            <w:rStyle w:val="Hyperlink"/>
            <w:rFonts w:ascii="Times New Roman" w:hAnsi="Times New Roman"/>
          </w:rPr>
          <w:t>http://www.ema.e</w:t>
        </w:r>
        <w:bookmarkStart w:id="1" w:name="_Hlt145757343"/>
        <w:bookmarkStart w:id="2" w:name="_Hlt145757344"/>
        <w:r w:rsidR="00137BC4" w:rsidRPr="009440C2">
          <w:rPr>
            <w:rStyle w:val="Hyperlink"/>
            <w:rFonts w:ascii="Times New Roman" w:hAnsi="Times New Roman"/>
          </w:rPr>
          <w:t>u</w:t>
        </w:r>
        <w:bookmarkEnd w:id="1"/>
        <w:bookmarkEnd w:id="2"/>
        <w:r w:rsidR="00137BC4" w:rsidRPr="009440C2">
          <w:rPr>
            <w:rStyle w:val="Hyperlink"/>
            <w:rFonts w:ascii="Times New Roman" w:hAnsi="Times New Roman"/>
          </w:rPr>
          <w:t>rop</w:t>
        </w:r>
        <w:bookmarkStart w:id="3" w:name="_Hlt145757384"/>
        <w:r w:rsidR="00137BC4" w:rsidRPr="009440C2">
          <w:rPr>
            <w:rStyle w:val="Hyperlink"/>
            <w:rFonts w:ascii="Times New Roman" w:hAnsi="Times New Roman"/>
          </w:rPr>
          <w:t>a</w:t>
        </w:r>
        <w:bookmarkEnd w:id="3"/>
        <w:r w:rsidR="00137BC4" w:rsidRPr="009440C2">
          <w:rPr>
            <w:rStyle w:val="Hyperlink"/>
            <w:rFonts w:ascii="Times New Roman" w:hAnsi="Times New Roman"/>
          </w:rPr>
          <w:t>.eu</w:t>
        </w:r>
      </w:hyperlink>
      <w:r w:rsidRPr="009440C2">
        <w:rPr>
          <w:rFonts w:ascii="Times New Roman" w:hAnsi="Times New Roman"/>
          <w:szCs w:val="22"/>
        </w:rPr>
        <w:t>) található.</w:t>
      </w:r>
    </w:p>
    <w:p w:rsidR="00CF6A53" w:rsidRPr="009440C2" w:rsidRDefault="00F65D5F" w:rsidP="00644F1D">
      <w:pPr>
        <w:spacing w:after="0" w:line="240" w:lineRule="auto"/>
        <w:jc w:val="center"/>
        <w:rPr>
          <w:rFonts w:ascii="Times New Roman" w:hAnsi="Times New Roman"/>
          <w:szCs w:val="22"/>
        </w:rPr>
      </w:pPr>
      <w:r w:rsidRPr="009440C2">
        <w:rPr>
          <w:rFonts w:ascii="Times New Roman" w:hAnsi="Times New Roman"/>
          <w:szCs w:val="22"/>
        </w:rPr>
        <w:br w:type="page"/>
      </w:r>
    </w:p>
    <w:p w:rsidR="000B7B70" w:rsidRPr="009440C2" w:rsidRDefault="000B7B70"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p>
    <w:p w:rsidR="005E0403" w:rsidRPr="009440C2" w:rsidRDefault="005E0403" w:rsidP="00644F1D">
      <w:pPr>
        <w:spacing w:after="0" w:line="240" w:lineRule="auto"/>
        <w:jc w:val="center"/>
        <w:rPr>
          <w:rFonts w:ascii="Times New Roman" w:hAnsi="Times New Roman"/>
          <w:szCs w:val="22"/>
        </w:rPr>
      </w:pPr>
    </w:p>
    <w:p w:rsidR="005E0403" w:rsidRPr="009440C2" w:rsidRDefault="005E0403" w:rsidP="00644F1D">
      <w:pPr>
        <w:spacing w:after="0" w:line="240" w:lineRule="auto"/>
        <w:jc w:val="center"/>
        <w:rPr>
          <w:rFonts w:ascii="Times New Roman" w:hAnsi="Times New Roman"/>
          <w:szCs w:val="22"/>
        </w:rPr>
      </w:pPr>
    </w:p>
    <w:p w:rsidR="005E0403" w:rsidRPr="009440C2" w:rsidRDefault="005E0403" w:rsidP="00644F1D">
      <w:pPr>
        <w:spacing w:after="0" w:line="240" w:lineRule="auto"/>
        <w:jc w:val="center"/>
        <w:rPr>
          <w:rFonts w:ascii="Times New Roman" w:hAnsi="Times New Roman"/>
          <w:szCs w:val="22"/>
        </w:rPr>
      </w:pPr>
    </w:p>
    <w:p w:rsidR="005E0403" w:rsidRPr="009440C2" w:rsidRDefault="005E0403" w:rsidP="00644F1D">
      <w:pPr>
        <w:spacing w:after="0" w:line="240" w:lineRule="auto"/>
        <w:jc w:val="center"/>
        <w:rPr>
          <w:rFonts w:ascii="Times New Roman" w:hAnsi="Times New Roman"/>
          <w:szCs w:val="22"/>
        </w:rPr>
      </w:pPr>
    </w:p>
    <w:p w:rsidR="005E0403" w:rsidRPr="009440C2" w:rsidRDefault="005E0403" w:rsidP="00644F1D">
      <w:pPr>
        <w:spacing w:after="0" w:line="240" w:lineRule="auto"/>
        <w:jc w:val="center"/>
        <w:rPr>
          <w:rFonts w:ascii="Times New Roman" w:hAnsi="Times New Roman"/>
          <w:szCs w:val="22"/>
        </w:rPr>
      </w:pPr>
    </w:p>
    <w:p w:rsidR="00CF6A53" w:rsidRPr="009440C2" w:rsidRDefault="00CF6A53" w:rsidP="00644F1D">
      <w:pPr>
        <w:spacing w:after="0" w:line="240" w:lineRule="auto"/>
        <w:jc w:val="center"/>
        <w:rPr>
          <w:rFonts w:ascii="Times New Roman" w:hAnsi="Times New Roman"/>
          <w:szCs w:val="22"/>
        </w:rPr>
      </w:pPr>
      <w:r w:rsidRPr="009440C2">
        <w:rPr>
          <w:rFonts w:ascii="Times New Roman" w:hAnsi="Times New Roman"/>
          <w:b/>
          <w:szCs w:val="22"/>
        </w:rPr>
        <w:t>II. MELLÉKLET</w:t>
      </w:r>
    </w:p>
    <w:p w:rsidR="00CF6A53" w:rsidRPr="009440C2" w:rsidRDefault="00CF6A53" w:rsidP="00644F1D">
      <w:pPr>
        <w:spacing w:after="0" w:line="240" w:lineRule="auto"/>
        <w:ind w:left="1701" w:right="1418" w:hanging="567"/>
        <w:rPr>
          <w:rFonts w:ascii="Times New Roman" w:hAnsi="Times New Roman"/>
          <w:b/>
          <w:szCs w:val="22"/>
        </w:rPr>
      </w:pPr>
    </w:p>
    <w:p w:rsidR="00CF6A53" w:rsidRPr="009440C2" w:rsidRDefault="00CF6A53" w:rsidP="00644F1D">
      <w:pPr>
        <w:spacing w:after="0" w:line="240" w:lineRule="auto"/>
        <w:ind w:left="1701" w:right="1418" w:hanging="567"/>
        <w:rPr>
          <w:rFonts w:ascii="Times New Roman" w:hAnsi="Times New Roman"/>
          <w:b/>
          <w:szCs w:val="22"/>
        </w:rPr>
      </w:pPr>
      <w:r w:rsidRPr="009440C2">
        <w:rPr>
          <w:rFonts w:ascii="Times New Roman" w:hAnsi="Times New Roman"/>
          <w:b/>
          <w:szCs w:val="22"/>
        </w:rPr>
        <w:t>A.</w:t>
      </w:r>
      <w:r w:rsidRPr="009440C2">
        <w:rPr>
          <w:rFonts w:ascii="Times New Roman" w:hAnsi="Times New Roman"/>
          <w:b/>
          <w:szCs w:val="22"/>
        </w:rPr>
        <w:tab/>
        <w:t>A GYÁRTÁSI TÉTELEK VÉGFELSZABADÍTÁSÁÉRT FELELŐS GYÁRTÓ</w:t>
      </w:r>
    </w:p>
    <w:p w:rsidR="00CF6A53" w:rsidRPr="009440C2" w:rsidRDefault="00CF6A53" w:rsidP="00644F1D">
      <w:pPr>
        <w:spacing w:after="0" w:line="240" w:lineRule="auto"/>
        <w:ind w:left="1701" w:right="1418" w:hanging="567"/>
        <w:rPr>
          <w:rFonts w:ascii="Times New Roman" w:hAnsi="Times New Roman"/>
          <w:b/>
          <w:szCs w:val="22"/>
        </w:rPr>
      </w:pPr>
    </w:p>
    <w:p w:rsidR="00CF6A53" w:rsidRPr="009440C2" w:rsidRDefault="00CF6A53" w:rsidP="00644F1D">
      <w:pPr>
        <w:spacing w:after="0" w:line="240" w:lineRule="auto"/>
        <w:ind w:left="1701" w:right="1418" w:hanging="567"/>
        <w:rPr>
          <w:rFonts w:ascii="Times New Roman" w:hAnsi="Times New Roman"/>
          <w:b/>
          <w:szCs w:val="22"/>
        </w:rPr>
      </w:pPr>
      <w:r w:rsidRPr="009440C2">
        <w:rPr>
          <w:rFonts w:ascii="Times New Roman" w:hAnsi="Times New Roman"/>
          <w:b/>
          <w:szCs w:val="22"/>
        </w:rPr>
        <w:t>B.</w:t>
      </w:r>
      <w:r w:rsidRPr="009440C2">
        <w:rPr>
          <w:rFonts w:ascii="Times New Roman" w:hAnsi="Times New Roman"/>
          <w:b/>
          <w:szCs w:val="22"/>
        </w:rPr>
        <w:tab/>
        <w:t>FELTÉTELEK VAGY KORLÁTOZÁSOK AZ ELLÁTÁS ÉS HASZNÁLAT KAPCSÁN</w:t>
      </w:r>
    </w:p>
    <w:p w:rsidR="00CF6A53" w:rsidRPr="009440C2" w:rsidRDefault="00CF6A53" w:rsidP="00644F1D">
      <w:pPr>
        <w:spacing w:after="0" w:line="240" w:lineRule="auto"/>
        <w:ind w:left="1701" w:right="1418" w:hanging="567"/>
        <w:rPr>
          <w:rFonts w:ascii="Times New Roman" w:hAnsi="Times New Roman"/>
          <w:b/>
          <w:szCs w:val="22"/>
        </w:rPr>
      </w:pPr>
    </w:p>
    <w:p w:rsidR="00CF6A53" w:rsidRPr="009440C2" w:rsidRDefault="00CF6A53" w:rsidP="00644F1D">
      <w:pPr>
        <w:spacing w:after="0" w:line="240" w:lineRule="auto"/>
        <w:ind w:left="1701" w:right="1418" w:hanging="567"/>
        <w:rPr>
          <w:rFonts w:ascii="Times New Roman" w:hAnsi="Times New Roman"/>
          <w:b/>
          <w:szCs w:val="22"/>
        </w:rPr>
      </w:pPr>
      <w:r w:rsidRPr="009440C2">
        <w:rPr>
          <w:rFonts w:ascii="Times New Roman" w:hAnsi="Times New Roman"/>
          <w:b/>
          <w:szCs w:val="22"/>
        </w:rPr>
        <w:t>C.</w:t>
      </w:r>
      <w:r w:rsidRPr="009440C2">
        <w:rPr>
          <w:rFonts w:ascii="Times New Roman" w:hAnsi="Times New Roman"/>
          <w:b/>
          <w:szCs w:val="22"/>
        </w:rPr>
        <w:tab/>
        <w:t>A FORGALOMBA HOZATALI ENGEDÉLY EGYÉB FELTÉTELEI ÉS KÖVETELMÉNYEI</w:t>
      </w:r>
    </w:p>
    <w:p w:rsidR="00CF6A53" w:rsidRPr="009440C2" w:rsidRDefault="00CF6A53" w:rsidP="00644F1D">
      <w:pPr>
        <w:spacing w:after="0" w:line="240" w:lineRule="auto"/>
        <w:ind w:left="1701" w:right="1418" w:hanging="567"/>
        <w:rPr>
          <w:rFonts w:ascii="Times New Roman" w:hAnsi="Times New Roman"/>
          <w:b/>
          <w:szCs w:val="22"/>
        </w:rPr>
      </w:pPr>
    </w:p>
    <w:p w:rsidR="00CF6A53" w:rsidRPr="009440C2" w:rsidRDefault="00CF6A53" w:rsidP="00644F1D">
      <w:pPr>
        <w:spacing w:after="0" w:line="240" w:lineRule="auto"/>
        <w:ind w:left="1701" w:right="1418" w:hanging="567"/>
        <w:rPr>
          <w:rFonts w:ascii="Times New Roman" w:hAnsi="Times New Roman"/>
          <w:b/>
          <w:szCs w:val="22"/>
        </w:rPr>
      </w:pPr>
      <w:r w:rsidRPr="009440C2">
        <w:rPr>
          <w:rFonts w:ascii="Times New Roman" w:hAnsi="Times New Roman"/>
          <w:b/>
          <w:szCs w:val="22"/>
        </w:rPr>
        <w:t>D.</w:t>
      </w:r>
      <w:r w:rsidRPr="009440C2">
        <w:rPr>
          <w:rFonts w:ascii="Times New Roman" w:hAnsi="Times New Roman"/>
          <w:b/>
          <w:szCs w:val="22"/>
        </w:rPr>
        <w:tab/>
        <w:t>FELTÉTELEK VAGY KORLÁTOZÁSOK A GYÓGYSZER BIZTONSÁGOS ÉS HATÉKONY ALKALMAZÁSÁRA VONATKOZÓAN</w:t>
      </w:r>
    </w:p>
    <w:p w:rsidR="00CF6A53" w:rsidRPr="009440C2" w:rsidRDefault="00CF6A53" w:rsidP="008F64D0">
      <w:pPr>
        <w:pStyle w:val="TitleB"/>
      </w:pPr>
      <w:r w:rsidRPr="009440C2">
        <w:br w:type="page"/>
        <w:t>A.</w:t>
      </w:r>
      <w:r w:rsidRPr="009440C2">
        <w:tab/>
        <w:t>A GYÁRTÁSI TÉTELEK VÉGFELSZABADÍTÁSÁÉRT FELELŐS GYÁRTÓ</w:t>
      </w:r>
    </w:p>
    <w:p w:rsidR="00CF6A53" w:rsidRPr="009440C2" w:rsidRDefault="00CF6A53" w:rsidP="008F64D0">
      <w:pPr>
        <w:spacing w:after="0" w:line="240" w:lineRule="auto"/>
        <w:rPr>
          <w:rFonts w:ascii="Times New Roman" w:hAnsi="Times New Roman"/>
          <w:szCs w:val="22"/>
        </w:rPr>
      </w:pPr>
    </w:p>
    <w:p w:rsidR="00CF6A53" w:rsidRPr="009440C2" w:rsidRDefault="00CF6A53" w:rsidP="008F64D0">
      <w:pPr>
        <w:tabs>
          <w:tab w:val="left" w:pos="0"/>
        </w:tabs>
        <w:spacing w:after="0" w:line="240" w:lineRule="auto"/>
        <w:rPr>
          <w:rFonts w:ascii="Times New Roman" w:hAnsi="Times New Roman"/>
          <w:szCs w:val="22"/>
        </w:rPr>
      </w:pPr>
      <w:r w:rsidRPr="009440C2">
        <w:rPr>
          <w:rFonts w:ascii="Times New Roman" w:hAnsi="Times New Roman"/>
          <w:szCs w:val="22"/>
          <w:u w:val="single"/>
        </w:rPr>
        <w:t>A gyártási tételek végfelszabadításáért felelős gyártó neve és címe</w:t>
      </w:r>
    </w:p>
    <w:p w:rsidR="00CF6A53" w:rsidRPr="009440C2" w:rsidRDefault="00CF6A53" w:rsidP="008F64D0">
      <w:pPr>
        <w:spacing w:after="0" w:line="240" w:lineRule="auto"/>
        <w:rPr>
          <w:rFonts w:ascii="Times New Roman" w:hAnsi="Times New Roman"/>
          <w:szCs w:val="22"/>
        </w:rPr>
      </w:pPr>
    </w:p>
    <w:p w:rsidR="00F629C5" w:rsidRDefault="00F629C5" w:rsidP="00F629C5">
      <w:pPr>
        <w:keepNext/>
        <w:autoSpaceDE w:val="0"/>
        <w:autoSpaceDN w:val="0"/>
        <w:adjustRightInd w:val="0"/>
        <w:spacing w:after="0" w:line="240" w:lineRule="auto"/>
        <w:rPr>
          <w:rFonts w:ascii="Times New Roman" w:hAnsi="Times New Roman"/>
          <w:szCs w:val="22"/>
        </w:rPr>
      </w:pPr>
      <w:r>
        <w:rPr>
          <w:rFonts w:ascii="Times New Roman" w:hAnsi="Times New Roman"/>
          <w:szCs w:val="22"/>
        </w:rPr>
        <w:t>Chiesi Farmaceutici S.p.A.</w:t>
      </w:r>
    </w:p>
    <w:p w:rsidR="00F629C5" w:rsidRDefault="00F629C5" w:rsidP="00F629C5">
      <w:pPr>
        <w:keepNext/>
        <w:autoSpaceDE w:val="0"/>
        <w:autoSpaceDN w:val="0"/>
        <w:adjustRightInd w:val="0"/>
        <w:spacing w:after="0" w:line="240" w:lineRule="auto"/>
        <w:rPr>
          <w:rFonts w:ascii="Times New Roman" w:hAnsi="Times New Roman"/>
          <w:szCs w:val="22"/>
        </w:rPr>
      </w:pPr>
      <w:r>
        <w:rPr>
          <w:rFonts w:ascii="Times New Roman" w:hAnsi="Times New Roman"/>
          <w:szCs w:val="22"/>
        </w:rPr>
        <w:t>Via San Leonardo 96</w:t>
      </w:r>
    </w:p>
    <w:p w:rsidR="00F629C5" w:rsidRDefault="00F629C5" w:rsidP="00F629C5">
      <w:pPr>
        <w:keepNext/>
        <w:autoSpaceDE w:val="0"/>
        <w:autoSpaceDN w:val="0"/>
        <w:adjustRightInd w:val="0"/>
        <w:spacing w:after="0" w:line="240" w:lineRule="auto"/>
        <w:rPr>
          <w:rFonts w:ascii="Times New Roman" w:hAnsi="Times New Roman"/>
          <w:szCs w:val="22"/>
        </w:rPr>
      </w:pPr>
      <w:r>
        <w:rPr>
          <w:rFonts w:ascii="Times New Roman" w:hAnsi="Times New Roman"/>
          <w:szCs w:val="22"/>
        </w:rPr>
        <w:t>43122 Parma</w:t>
      </w:r>
    </w:p>
    <w:p w:rsidR="00F629C5" w:rsidRDefault="00F629C5" w:rsidP="00F629C5">
      <w:pPr>
        <w:tabs>
          <w:tab w:val="left" w:pos="0"/>
        </w:tabs>
        <w:spacing w:after="0" w:line="240" w:lineRule="auto"/>
        <w:rPr>
          <w:rFonts w:ascii="Times New Roman" w:hAnsi="Times New Roman"/>
          <w:szCs w:val="22"/>
        </w:rPr>
      </w:pPr>
      <w:r>
        <w:rPr>
          <w:rFonts w:ascii="Times New Roman" w:hAnsi="Times New Roman"/>
          <w:szCs w:val="22"/>
        </w:rPr>
        <w:t>Olaszország</w:t>
      </w:r>
    </w:p>
    <w:p w:rsidR="00F629C5" w:rsidRDefault="00F629C5" w:rsidP="00F629C5">
      <w:pPr>
        <w:tabs>
          <w:tab w:val="left" w:pos="0"/>
        </w:tabs>
        <w:spacing w:after="0" w:line="240" w:lineRule="auto"/>
        <w:rPr>
          <w:rFonts w:ascii="Times New Roman" w:hAnsi="Times New Roman"/>
          <w:szCs w:val="22"/>
        </w:rPr>
      </w:pPr>
    </w:p>
    <w:p w:rsidR="00CF6A53" w:rsidRPr="009440C2" w:rsidRDefault="00CF6A53" w:rsidP="008F64D0">
      <w:pPr>
        <w:spacing w:after="0" w:line="240" w:lineRule="auto"/>
        <w:rPr>
          <w:rFonts w:ascii="Times New Roman" w:hAnsi="Times New Roman"/>
          <w:szCs w:val="22"/>
        </w:rPr>
      </w:pPr>
    </w:p>
    <w:p w:rsidR="00CF6A53" w:rsidRPr="009440C2" w:rsidRDefault="00CF6A53" w:rsidP="008F64D0">
      <w:pPr>
        <w:pStyle w:val="TitleB"/>
      </w:pPr>
      <w:r w:rsidRPr="009440C2">
        <w:t>B.</w:t>
      </w:r>
      <w:r w:rsidRPr="009440C2">
        <w:tab/>
        <w:t>FELTÉTELEK VAGY KORLÁTOZÁSOK AZ ELLÁTÁS ÉS HASZNÁLAT KAPCSÁN</w:t>
      </w:r>
    </w:p>
    <w:p w:rsidR="00CF6A53" w:rsidRPr="009440C2" w:rsidRDefault="00CF6A53" w:rsidP="008F64D0">
      <w:pPr>
        <w:spacing w:after="0" w:line="240" w:lineRule="auto"/>
        <w:rPr>
          <w:rFonts w:ascii="Times New Roman" w:hAnsi="Times New Roman"/>
          <w:szCs w:val="22"/>
        </w:rPr>
      </w:pPr>
    </w:p>
    <w:p w:rsidR="00CF6A53" w:rsidRPr="009440C2" w:rsidRDefault="00CF6A53" w:rsidP="008F64D0">
      <w:pPr>
        <w:numPr>
          <w:ilvl w:val="12"/>
          <w:numId w:val="0"/>
        </w:numPr>
        <w:spacing w:after="0" w:line="240" w:lineRule="auto"/>
        <w:rPr>
          <w:rFonts w:ascii="Times New Roman" w:hAnsi="Times New Roman"/>
          <w:szCs w:val="22"/>
        </w:rPr>
      </w:pPr>
      <w:r w:rsidRPr="009440C2">
        <w:rPr>
          <w:rFonts w:ascii="Times New Roman" w:hAnsi="Times New Roman"/>
          <w:szCs w:val="22"/>
        </w:rPr>
        <w:t>Korlátozott érvényű orvosi rendelvényhez kötött gyógyszer (lásd I.</w:t>
      </w:r>
      <w:r w:rsidR="00FD03F8" w:rsidRPr="009440C2">
        <w:rPr>
          <w:rFonts w:ascii="Times New Roman" w:hAnsi="Times New Roman"/>
          <w:szCs w:val="22"/>
        </w:rPr>
        <w:t> </w:t>
      </w:r>
      <w:r w:rsidRPr="009440C2">
        <w:rPr>
          <w:rFonts w:ascii="Times New Roman" w:hAnsi="Times New Roman"/>
          <w:szCs w:val="22"/>
        </w:rPr>
        <w:t>Melléklet: Alkalmazási előírás, 4.2 pont).</w:t>
      </w:r>
    </w:p>
    <w:p w:rsidR="00CF6A53" w:rsidRPr="009440C2" w:rsidRDefault="00CF6A53" w:rsidP="008F64D0">
      <w:pPr>
        <w:numPr>
          <w:ilvl w:val="12"/>
          <w:numId w:val="0"/>
        </w:numPr>
        <w:spacing w:after="0" w:line="240" w:lineRule="auto"/>
        <w:rPr>
          <w:rFonts w:ascii="Times New Roman" w:hAnsi="Times New Roman"/>
          <w:szCs w:val="22"/>
        </w:rPr>
      </w:pPr>
    </w:p>
    <w:p w:rsidR="00CF6A53" w:rsidRPr="009440C2" w:rsidRDefault="00CF6A53" w:rsidP="008F64D0">
      <w:pPr>
        <w:numPr>
          <w:ilvl w:val="12"/>
          <w:numId w:val="0"/>
        </w:numPr>
        <w:spacing w:after="0" w:line="240" w:lineRule="auto"/>
        <w:rPr>
          <w:rFonts w:ascii="Times New Roman" w:hAnsi="Times New Roman"/>
          <w:szCs w:val="22"/>
        </w:rPr>
      </w:pPr>
    </w:p>
    <w:p w:rsidR="00CF6A53" w:rsidRPr="009440C2" w:rsidRDefault="00885052" w:rsidP="008F64D0">
      <w:pPr>
        <w:pStyle w:val="TitleB"/>
      </w:pPr>
      <w:r w:rsidRPr="009440C2">
        <w:t>C.</w:t>
      </w:r>
      <w:r w:rsidR="00CF6A53" w:rsidRPr="009440C2">
        <w:tab/>
        <w:t>A FORGALOMBA HOZATALI ENGEDÉLY EGYÉB FELTÉTELEI ÉS KÖVETELMÉNYEI</w:t>
      </w:r>
    </w:p>
    <w:p w:rsidR="00CF6A53" w:rsidRPr="009440C2" w:rsidRDefault="00CF6A53" w:rsidP="008F64D0">
      <w:pPr>
        <w:spacing w:after="0" w:line="240" w:lineRule="auto"/>
        <w:rPr>
          <w:rFonts w:ascii="Times New Roman" w:hAnsi="Times New Roman"/>
          <w:szCs w:val="22"/>
          <w:u w:val="single"/>
        </w:rPr>
      </w:pPr>
    </w:p>
    <w:p w:rsidR="00CF6A53" w:rsidRPr="009440C2" w:rsidRDefault="00CF6A53" w:rsidP="008F64D0">
      <w:pPr>
        <w:numPr>
          <w:ilvl w:val="0"/>
          <w:numId w:val="32"/>
        </w:numPr>
        <w:tabs>
          <w:tab w:val="left" w:pos="567"/>
        </w:tabs>
        <w:spacing w:after="0" w:line="240" w:lineRule="auto"/>
        <w:ind w:hanging="720"/>
        <w:rPr>
          <w:rFonts w:ascii="Times New Roman" w:hAnsi="Times New Roman"/>
          <w:b/>
          <w:szCs w:val="22"/>
        </w:rPr>
      </w:pPr>
      <w:r w:rsidRPr="009440C2">
        <w:rPr>
          <w:rFonts w:ascii="Times New Roman" w:hAnsi="Times New Roman"/>
          <w:b/>
          <w:szCs w:val="22"/>
        </w:rPr>
        <w:t>Időszakos gyógyszerbiztonsági jelentések</w:t>
      </w:r>
    </w:p>
    <w:p w:rsidR="00CF6A53" w:rsidRPr="009440C2" w:rsidRDefault="00CF6A53" w:rsidP="008F64D0">
      <w:pPr>
        <w:tabs>
          <w:tab w:val="left" w:pos="0"/>
        </w:tabs>
        <w:spacing w:after="0" w:line="240" w:lineRule="auto"/>
        <w:rPr>
          <w:rFonts w:ascii="Times New Roman" w:hAnsi="Times New Roman"/>
          <w:szCs w:val="22"/>
        </w:rPr>
      </w:pPr>
    </w:p>
    <w:p w:rsidR="00CF6A53" w:rsidRPr="009440C2" w:rsidRDefault="00BF40BA" w:rsidP="008F64D0">
      <w:pPr>
        <w:spacing w:after="0" w:line="240" w:lineRule="auto"/>
        <w:ind w:left="0" w:firstLine="0"/>
        <w:rPr>
          <w:rFonts w:ascii="Times New Roman" w:hAnsi="Times New Roman"/>
          <w:szCs w:val="22"/>
        </w:rPr>
      </w:pPr>
      <w:r w:rsidRPr="009440C2">
        <w:rPr>
          <w:rFonts w:ascii="Times New Roman" w:hAnsi="Times New Roman"/>
          <w:szCs w:val="22"/>
        </w:rPr>
        <w:t>Erre a készítményre az időszakos gyógyszerbiztonsági jelentéseket a 2001/83/EK irányelv 107c. cikkének (7) bekezdésében megállapított és az európai internetes gyógyszerportálon nyilvánosságra hozott uniós referencia időpontok listája (EURD lista), illetve annak bármely későbbi frissített változata szerinti követelményeknek megfelelően kell benyújtani.</w:t>
      </w:r>
    </w:p>
    <w:p w:rsidR="00CF6A53" w:rsidRPr="009440C2" w:rsidRDefault="00CF6A53" w:rsidP="008F64D0">
      <w:pPr>
        <w:spacing w:after="0" w:line="240" w:lineRule="auto"/>
        <w:rPr>
          <w:rFonts w:ascii="Times New Roman" w:hAnsi="Times New Roman"/>
          <w:szCs w:val="22"/>
          <w:u w:val="single"/>
        </w:rPr>
      </w:pPr>
    </w:p>
    <w:p w:rsidR="00CF6A53" w:rsidRPr="009440C2" w:rsidRDefault="00CF6A53" w:rsidP="008F64D0">
      <w:pPr>
        <w:spacing w:after="0" w:line="240" w:lineRule="auto"/>
        <w:rPr>
          <w:rFonts w:ascii="Times New Roman" w:hAnsi="Times New Roman"/>
          <w:szCs w:val="22"/>
          <w:u w:val="single"/>
        </w:rPr>
      </w:pPr>
    </w:p>
    <w:p w:rsidR="00CF6A53" w:rsidRPr="009440C2" w:rsidRDefault="00CF6A53" w:rsidP="008F64D0">
      <w:pPr>
        <w:pStyle w:val="TitleB"/>
      </w:pPr>
      <w:r w:rsidRPr="009440C2">
        <w:t>D.</w:t>
      </w:r>
      <w:r w:rsidRPr="009440C2">
        <w:tab/>
        <w:t>FELTÉTELEK VAGY KORLÁTOZÁSOK A GYÓGYSZER BIZTONSÁGOS ÉS HATÉKONY ALKALMAZÁSÁRA VONATKOZÓAN</w:t>
      </w:r>
    </w:p>
    <w:p w:rsidR="00CF6A53" w:rsidRPr="009440C2" w:rsidRDefault="00CF6A53" w:rsidP="008F64D0">
      <w:pPr>
        <w:keepNext/>
        <w:spacing w:after="0" w:line="240" w:lineRule="auto"/>
        <w:rPr>
          <w:rFonts w:ascii="Times New Roman" w:hAnsi="Times New Roman"/>
          <w:szCs w:val="22"/>
          <w:u w:val="single"/>
        </w:rPr>
      </w:pPr>
    </w:p>
    <w:p w:rsidR="00CF6A53" w:rsidRPr="009440C2" w:rsidRDefault="00CF6A53" w:rsidP="008F64D0">
      <w:pPr>
        <w:keepNext/>
        <w:numPr>
          <w:ilvl w:val="0"/>
          <w:numId w:val="32"/>
        </w:numPr>
        <w:tabs>
          <w:tab w:val="left" w:pos="567"/>
        </w:tabs>
        <w:spacing w:after="0" w:line="240" w:lineRule="auto"/>
        <w:ind w:hanging="720"/>
        <w:rPr>
          <w:rFonts w:ascii="Times New Roman" w:hAnsi="Times New Roman"/>
          <w:b/>
          <w:szCs w:val="22"/>
        </w:rPr>
      </w:pPr>
      <w:r w:rsidRPr="009440C2">
        <w:rPr>
          <w:rFonts w:ascii="Times New Roman" w:hAnsi="Times New Roman"/>
          <w:b/>
          <w:szCs w:val="22"/>
        </w:rPr>
        <w:t>Kockázatkezelési terv</w:t>
      </w:r>
    </w:p>
    <w:p w:rsidR="00CF6A53" w:rsidRPr="009440C2" w:rsidRDefault="00CF6A53" w:rsidP="008F64D0">
      <w:pPr>
        <w:keepNext/>
        <w:spacing w:after="0" w:line="240" w:lineRule="auto"/>
        <w:ind w:left="720"/>
        <w:rPr>
          <w:rFonts w:ascii="Times New Roman" w:hAnsi="Times New Roman"/>
          <w:b/>
          <w:szCs w:val="22"/>
        </w:rPr>
      </w:pPr>
    </w:p>
    <w:p w:rsidR="00CF6A53" w:rsidRPr="009440C2" w:rsidRDefault="00CF6A53" w:rsidP="008F64D0">
      <w:pPr>
        <w:tabs>
          <w:tab w:val="left" w:pos="0"/>
        </w:tabs>
        <w:spacing w:after="0" w:line="240" w:lineRule="auto"/>
        <w:ind w:left="0" w:firstLine="0"/>
        <w:rPr>
          <w:rFonts w:ascii="Times New Roman" w:hAnsi="Times New Roman"/>
          <w:szCs w:val="22"/>
        </w:rPr>
      </w:pPr>
      <w:r w:rsidRPr="009440C2">
        <w:rPr>
          <w:rFonts w:ascii="Times New Roman" w:hAnsi="Times New Roman"/>
          <w:szCs w:val="22"/>
        </w:rPr>
        <w:t>A forgalomba hozatali engedély jogosultja kötelezi magát, hogy a forgalomba hozatali engedély 1.8.</w:t>
      </w:r>
      <w:r w:rsidR="009C7C87" w:rsidRPr="009440C2">
        <w:rPr>
          <w:rFonts w:ascii="Times New Roman" w:hAnsi="Times New Roman"/>
          <w:szCs w:val="22"/>
        </w:rPr>
        <w:t>2 </w:t>
      </w:r>
      <w:r w:rsidRPr="009440C2">
        <w:rPr>
          <w:rFonts w:ascii="Times New Roman" w:hAnsi="Times New Roman"/>
          <w:szCs w:val="22"/>
        </w:rPr>
        <w:t>moduljában leírt, jóváhagyott kockázatkezelési tervben, illetve annak jóváhagyott frissített verzióiban részletezett, kötelező farmakovigilanciai tevékenységeket és beavatkozásokat elvégzi.</w:t>
      </w:r>
    </w:p>
    <w:p w:rsidR="00CF6A53" w:rsidRPr="009440C2" w:rsidRDefault="00CF6A53" w:rsidP="008F64D0">
      <w:pPr>
        <w:spacing w:after="0" w:line="240" w:lineRule="auto"/>
        <w:rPr>
          <w:rFonts w:ascii="Times New Roman" w:hAnsi="Times New Roman"/>
          <w:szCs w:val="22"/>
        </w:rPr>
      </w:pPr>
    </w:p>
    <w:p w:rsidR="00CF6A53" w:rsidRPr="009440C2" w:rsidRDefault="00CF6A53" w:rsidP="008F64D0">
      <w:pPr>
        <w:spacing w:after="0" w:line="240" w:lineRule="auto"/>
        <w:rPr>
          <w:rFonts w:ascii="Times New Roman" w:hAnsi="Times New Roman"/>
          <w:szCs w:val="22"/>
        </w:rPr>
      </w:pPr>
      <w:r w:rsidRPr="009440C2">
        <w:rPr>
          <w:rFonts w:ascii="Times New Roman" w:hAnsi="Times New Roman"/>
          <w:szCs w:val="22"/>
        </w:rPr>
        <w:t>A frissített kockázatkezelési terv benyújtandó a következő esetekben:</w:t>
      </w:r>
    </w:p>
    <w:p w:rsidR="00CF6A53" w:rsidRPr="009440C2" w:rsidRDefault="00CF6A53" w:rsidP="008F64D0">
      <w:pPr>
        <w:numPr>
          <w:ilvl w:val="0"/>
          <w:numId w:val="31"/>
        </w:numPr>
        <w:tabs>
          <w:tab w:val="left" w:pos="567"/>
        </w:tabs>
        <w:spacing w:after="0" w:line="240" w:lineRule="auto"/>
        <w:rPr>
          <w:rFonts w:ascii="Times New Roman" w:hAnsi="Times New Roman"/>
          <w:szCs w:val="22"/>
        </w:rPr>
      </w:pPr>
      <w:r w:rsidRPr="009440C2">
        <w:rPr>
          <w:rFonts w:ascii="Times New Roman" w:hAnsi="Times New Roman"/>
          <w:szCs w:val="22"/>
        </w:rPr>
        <w:t>ha az Európai Gyógyszerügynökség ezt indítványozza;</w:t>
      </w:r>
    </w:p>
    <w:p w:rsidR="00CF6A53" w:rsidRPr="009440C2" w:rsidRDefault="00CF6A53" w:rsidP="008F64D0">
      <w:pPr>
        <w:numPr>
          <w:ilvl w:val="0"/>
          <w:numId w:val="31"/>
        </w:numPr>
        <w:tabs>
          <w:tab w:val="clear" w:pos="720"/>
        </w:tabs>
        <w:spacing w:after="0" w:line="240" w:lineRule="auto"/>
        <w:ind w:left="567" w:hanging="207"/>
        <w:rPr>
          <w:rFonts w:ascii="Times New Roman" w:hAnsi="Times New Roman"/>
          <w:szCs w:val="22"/>
        </w:rPr>
      </w:pPr>
      <w:r w:rsidRPr="009440C2">
        <w:rPr>
          <w:rFonts w:ascii="Times New Roman" w:hAnsi="Times New Roman"/>
          <w:szCs w:val="22"/>
        </w:rPr>
        <w:t>ha a kockázatkezelési rendszerben változás történik, főként azt követően, hogy olyan új információ érkezik, amely az előny/kockázat profil jelentős változásához vezethet, illetve (a biztonságos gyógyszeralkalmazásra vagy kockázat-minimalizálásra irányuló) újabb, meghatározó eredmények születnek.</w:t>
      </w:r>
    </w:p>
    <w:p w:rsidR="00CF6A53" w:rsidRPr="009440C2" w:rsidRDefault="00CF6A53" w:rsidP="008F64D0">
      <w:pPr>
        <w:spacing w:after="0" w:line="240" w:lineRule="auto"/>
        <w:rPr>
          <w:rFonts w:ascii="Times New Roman" w:hAnsi="Times New Roman"/>
          <w:szCs w:val="22"/>
        </w:rPr>
      </w:pPr>
    </w:p>
    <w:p w:rsidR="00CF6A53" w:rsidRPr="009440C2" w:rsidRDefault="00CF6A53" w:rsidP="008F64D0">
      <w:pPr>
        <w:keepNext/>
        <w:numPr>
          <w:ilvl w:val="0"/>
          <w:numId w:val="32"/>
        </w:numPr>
        <w:tabs>
          <w:tab w:val="left" w:pos="567"/>
        </w:tabs>
        <w:spacing w:after="0" w:line="240" w:lineRule="auto"/>
        <w:ind w:hanging="720"/>
        <w:rPr>
          <w:rFonts w:ascii="Times New Roman" w:hAnsi="Times New Roman"/>
          <w:szCs w:val="22"/>
        </w:rPr>
      </w:pPr>
      <w:r w:rsidRPr="009440C2">
        <w:rPr>
          <w:rFonts w:ascii="Times New Roman" w:hAnsi="Times New Roman"/>
          <w:b/>
          <w:szCs w:val="22"/>
        </w:rPr>
        <w:t>Kockázat-minimalizálásra irányuló további intézkedések</w:t>
      </w:r>
    </w:p>
    <w:p w:rsidR="00CF6A53" w:rsidRPr="009440C2" w:rsidRDefault="00CF6A53" w:rsidP="008F64D0">
      <w:pPr>
        <w:keepNext/>
        <w:spacing w:after="0" w:line="240" w:lineRule="auto"/>
        <w:ind w:left="1106"/>
        <w:rPr>
          <w:rFonts w:ascii="Times New Roman" w:hAnsi="Times New Roman"/>
          <w:b/>
          <w:szCs w:val="22"/>
          <w:highlight w:val="yellow"/>
        </w:rPr>
      </w:pPr>
    </w:p>
    <w:p w:rsidR="00CF6A53" w:rsidRPr="009440C2" w:rsidRDefault="00CF6A53" w:rsidP="008F64D0">
      <w:pPr>
        <w:tabs>
          <w:tab w:val="left" w:pos="567"/>
        </w:tabs>
        <w:spacing w:after="0" w:line="240" w:lineRule="auto"/>
        <w:ind w:left="567" w:firstLine="0"/>
        <w:rPr>
          <w:rFonts w:ascii="Times New Roman" w:hAnsi="Times New Roman"/>
          <w:szCs w:val="22"/>
        </w:rPr>
      </w:pPr>
      <w:r w:rsidRPr="009440C2">
        <w:rPr>
          <w:rFonts w:ascii="Times New Roman" w:hAnsi="Times New Roman"/>
          <w:szCs w:val="22"/>
        </w:rPr>
        <w:t>A forgalomba hozatali engedély jogosultja minden olyan orvos számára biztosít oktatási csomagot, aki várhatóan felírja a PROCYSBI-t.</w:t>
      </w:r>
    </w:p>
    <w:p w:rsidR="00CF6A53" w:rsidRPr="009440C2" w:rsidRDefault="00CF6A53" w:rsidP="008F64D0">
      <w:pPr>
        <w:spacing w:after="0" w:line="240" w:lineRule="auto"/>
        <w:ind w:left="1106"/>
        <w:rPr>
          <w:rFonts w:ascii="Times New Roman" w:hAnsi="Times New Roman"/>
          <w:szCs w:val="22"/>
        </w:rPr>
      </w:pPr>
    </w:p>
    <w:p w:rsidR="00CF6A53" w:rsidRPr="009440C2" w:rsidRDefault="00CF6A53" w:rsidP="008F64D0">
      <w:pPr>
        <w:tabs>
          <w:tab w:val="left" w:pos="567"/>
        </w:tabs>
        <w:spacing w:after="0" w:line="240" w:lineRule="auto"/>
        <w:ind w:left="567" w:firstLine="0"/>
        <w:rPr>
          <w:rFonts w:ascii="Times New Roman" w:hAnsi="Times New Roman"/>
          <w:szCs w:val="22"/>
        </w:rPr>
      </w:pPr>
      <w:r w:rsidRPr="009440C2">
        <w:rPr>
          <w:rFonts w:ascii="Times New Roman" w:hAnsi="Times New Roman"/>
          <w:szCs w:val="22"/>
        </w:rPr>
        <w:t>Az oktatási csomag célja, hogy felhívja a figyelmet a fontos azonosított és potenciális kockázatokra, valamint a betegek megfelelő kiválasztására, a dózistitrálás és a betegek monitorozásának szükségességére.</w:t>
      </w:r>
    </w:p>
    <w:p w:rsidR="00CF6A53" w:rsidRPr="009440C2" w:rsidRDefault="00CF6A53" w:rsidP="008F64D0">
      <w:pPr>
        <w:spacing w:after="0" w:line="240" w:lineRule="auto"/>
        <w:ind w:left="1106"/>
        <w:rPr>
          <w:rFonts w:ascii="Times New Roman" w:hAnsi="Times New Roman"/>
          <w:szCs w:val="22"/>
        </w:rPr>
      </w:pPr>
    </w:p>
    <w:p w:rsidR="00CF6A53" w:rsidRPr="009440C2" w:rsidRDefault="00CF6A53" w:rsidP="008F64D0">
      <w:pPr>
        <w:tabs>
          <w:tab w:val="left" w:pos="567"/>
        </w:tabs>
        <w:spacing w:after="0" w:line="240" w:lineRule="auto"/>
        <w:ind w:left="567" w:firstLine="0"/>
        <w:rPr>
          <w:rFonts w:ascii="Times New Roman" w:hAnsi="Times New Roman"/>
          <w:szCs w:val="22"/>
        </w:rPr>
      </w:pPr>
      <w:r w:rsidRPr="009440C2">
        <w:rPr>
          <w:rFonts w:ascii="Times New Roman" w:hAnsi="Times New Roman"/>
          <w:szCs w:val="22"/>
        </w:rPr>
        <w:t>Az orvosi oktatási csomagban szerepelnie kell a biztonságossági ellenőrzőlistának, az alkalmazási előírásnak és a betegtájékoztatónak.</w:t>
      </w:r>
    </w:p>
    <w:p w:rsidR="00CF6A53" w:rsidRPr="009440C2" w:rsidRDefault="00CF6A53" w:rsidP="008F64D0">
      <w:pPr>
        <w:spacing w:after="0" w:line="240" w:lineRule="auto"/>
        <w:ind w:left="1106"/>
        <w:rPr>
          <w:rFonts w:ascii="Times New Roman" w:hAnsi="Times New Roman"/>
          <w:szCs w:val="22"/>
        </w:rPr>
      </w:pPr>
    </w:p>
    <w:p w:rsidR="00CF6A53" w:rsidRPr="009440C2" w:rsidRDefault="00CF6A53" w:rsidP="008F64D0">
      <w:pPr>
        <w:keepNext/>
        <w:spacing w:after="0" w:line="240" w:lineRule="auto"/>
        <w:ind w:left="1106"/>
        <w:rPr>
          <w:rFonts w:ascii="Times New Roman" w:hAnsi="Times New Roman"/>
          <w:szCs w:val="22"/>
        </w:rPr>
      </w:pPr>
      <w:r w:rsidRPr="009440C2">
        <w:rPr>
          <w:rFonts w:ascii="Times New Roman" w:hAnsi="Times New Roman"/>
          <w:szCs w:val="22"/>
        </w:rPr>
        <w:t>A biztonságossági ellenőrzőlistának az alábbiakat kell hangsúlyoznia:</w:t>
      </w:r>
    </w:p>
    <w:p w:rsidR="00CF6A53" w:rsidRPr="009440C2" w:rsidRDefault="00CF6A53" w:rsidP="008F64D0">
      <w:pPr>
        <w:keepNext/>
        <w:numPr>
          <w:ilvl w:val="0"/>
          <w:numId w:val="33"/>
        </w:numPr>
        <w:tabs>
          <w:tab w:val="left" w:pos="567"/>
        </w:tabs>
        <w:spacing w:after="0" w:line="240" w:lineRule="auto"/>
        <w:ind w:left="1134" w:hanging="425"/>
        <w:rPr>
          <w:rFonts w:ascii="Times New Roman" w:hAnsi="Times New Roman"/>
          <w:szCs w:val="22"/>
        </w:rPr>
      </w:pPr>
      <w:r w:rsidRPr="009440C2">
        <w:rPr>
          <w:rFonts w:ascii="Times New Roman" w:hAnsi="Times New Roman"/>
          <w:szCs w:val="22"/>
        </w:rPr>
        <w:t>A teratogenitás kockázata és a vonatkozó kockázat-minimalizálási tanácsok:</w:t>
      </w:r>
    </w:p>
    <w:p w:rsidR="00CF6A53" w:rsidRPr="009440C2" w:rsidRDefault="00CF6A53" w:rsidP="008F64D0">
      <w:pPr>
        <w:numPr>
          <w:ilvl w:val="2"/>
          <w:numId w:val="33"/>
        </w:numPr>
        <w:tabs>
          <w:tab w:val="left" w:pos="567"/>
        </w:tabs>
        <w:spacing w:after="0" w:line="240" w:lineRule="auto"/>
        <w:ind w:left="1418" w:hanging="284"/>
        <w:rPr>
          <w:rFonts w:ascii="Times New Roman" w:hAnsi="Times New Roman"/>
          <w:szCs w:val="22"/>
        </w:rPr>
      </w:pPr>
      <w:r w:rsidRPr="009440C2">
        <w:rPr>
          <w:rFonts w:ascii="Times New Roman" w:hAnsi="Times New Roman"/>
          <w:szCs w:val="22"/>
        </w:rPr>
        <w:t>A fogamzóképes nőket tájékoztatni kell a teratogenitás kockázatáról;</w:t>
      </w:r>
    </w:p>
    <w:p w:rsidR="00CF6A53" w:rsidRPr="009440C2" w:rsidRDefault="00CF6A53" w:rsidP="008F64D0">
      <w:pPr>
        <w:numPr>
          <w:ilvl w:val="2"/>
          <w:numId w:val="33"/>
        </w:numPr>
        <w:tabs>
          <w:tab w:val="left" w:pos="567"/>
        </w:tabs>
        <w:spacing w:after="0" w:line="240" w:lineRule="auto"/>
        <w:ind w:left="1418" w:hanging="284"/>
        <w:rPr>
          <w:rFonts w:ascii="Times New Roman" w:hAnsi="Times New Roman"/>
          <w:szCs w:val="22"/>
        </w:rPr>
      </w:pPr>
      <w:r w:rsidRPr="009440C2">
        <w:rPr>
          <w:rFonts w:ascii="Times New Roman" w:hAnsi="Times New Roman"/>
          <w:szCs w:val="22"/>
        </w:rPr>
        <w:t>Fogamzóképes nők esetében a kezelés megkezdése előtt terhességi tesztet kell végezni és annak negatívnak kell lennie;</w:t>
      </w:r>
    </w:p>
    <w:p w:rsidR="00CF6A53" w:rsidRPr="009440C2" w:rsidRDefault="00CF6A53" w:rsidP="008F64D0">
      <w:pPr>
        <w:numPr>
          <w:ilvl w:val="2"/>
          <w:numId w:val="33"/>
        </w:numPr>
        <w:tabs>
          <w:tab w:val="left" w:pos="567"/>
        </w:tabs>
        <w:spacing w:after="0" w:line="240" w:lineRule="auto"/>
        <w:ind w:left="1418" w:hanging="284"/>
        <w:rPr>
          <w:rFonts w:ascii="Times New Roman" w:hAnsi="Times New Roman"/>
          <w:szCs w:val="22"/>
        </w:rPr>
      </w:pPr>
      <w:r w:rsidRPr="009440C2">
        <w:rPr>
          <w:rFonts w:ascii="Times New Roman" w:hAnsi="Times New Roman"/>
          <w:szCs w:val="22"/>
        </w:rPr>
        <w:t>A fogamzóképes nők figyelmét fel kell hívni, hogy használjanak megfelelő fogamzásgátló módszert a kezelés ideje alatt;</w:t>
      </w:r>
    </w:p>
    <w:p w:rsidR="00CF6A53" w:rsidRPr="009440C2" w:rsidRDefault="00CF6A53" w:rsidP="008F64D0">
      <w:pPr>
        <w:numPr>
          <w:ilvl w:val="2"/>
          <w:numId w:val="33"/>
        </w:numPr>
        <w:tabs>
          <w:tab w:val="left" w:pos="567"/>
        </w:tabs>
        <w:spacing w:after="0" w:line="240" w:lineRule="auto"/>
        <w:ind w:left="1418" w:hanging="284"/>
        <w:rPr>
          <w:rFonts w:ascii="Times New Roman" w:hAnsi="Times New Roman"/>
          <w:szCs w:val="22"/>
        </w:rPr>
      </w:pPr>
      <w:r w:rsidRPr="009440C2">
        <w:rPr>
          <w:rFonts w:ascii="Times New Roman" w:hAnsi="Times New Roman"/>
          <w:szCs w:val="22"/>
        </w:rPr>
        <w:t>A fogamzóképes nők figyelmét fel kell hívni arra, hogy jelezzék kezelőorvosuknak, ha a kezelés ideje alatt teherbe esnek.</w:t>
      </w:r>
    </w:p>
    <w:p w:rsidR="00CF6A53" w:rsidRPr="009440C2" w:rsidRDefault="00CF6A53" w:rsidP="008F64D0">
      <w:pPr>
        <w:tabs>
          <w:tab w:val="left" w:pos="567"/>
        </w:tabs>
        <w:spacing w:after="0" w:line="240" w:lineRule="auto"/>
        <w:ind w:left="1134" w:hanging="425"/>
        <w:rPr>
          <w:rFonts w:ascii="Times New Roman" w:hAnsi="Times New Roman"/>
          <w:szCs w:val="22"/>
        </w:rPr>
      </w:pPr>
    </w:p>
    <w:p w:rsidR="00CF6A53" w:rsidRPr="009440C2" w:rsidRDefault="00CF6A53" w:rsidP="008F64D0">
      <w:pPr>
        <w:numPr>
          <w:ilvl w:val="0"/>
          <w:numId w:val="33"/>
        </w:numPr>
        <w:tabs>
          <w:tab w:val="left" w:pos="567"/>
        </w:tabs>
        <w:spacing w:after="0" w:line="240" w:lineRule="auto"/>
        <w:ind w:left="1134" w:hanging="425"/>
        <w:rPr>
          <w:rFonts w:ascii="Times New Roman" w:hAnsi="Times New Roman"/>
          <w:szCs w:val="22"/>
        </w:rPr>
      </w:pPr>
      <w:r w:rsidRPr="009440C2">
        <w:rPr>
          <w:rFonts w:ascii="Times New Roman" w:hAnsi="Times New Roman"/>
          <w:szCs w:val="22"/>
        </w:rPr>
        <w:t xml:space="preserve">A </w:t>
      </w:r>
      <w:r w:rsidR="00006166" w:rsidRPr="009440C2">
        <w:rPr>
          <w:rFonts w:ascii="Times New Roman" w:hAnsi="Times New Roman"/>
          <w:szCs w:val="22"/>
        </w:rPr>
        <w:t xml:space="preserve">fibrotizáló </w:t>
      </w:r>
      <w:r w:rsidRPr="009440C2">
        <w:rPr>
          <w:rFonts w:ascii="Times New Roman" w:hAnsi="Times New Roman"/>
          <w:szCs w:val="22"/>
        </w:rPr>
        <w:t>colonopathia kockázata és a vonatkozó kockázat-minimalizálási tanácsok:</w:t>
      </w:r>
    </w:p>
    <w:p w:rsidR="00CF6A53" w:rsidRPr="009440C2" w:rsidRDefault="00CF6A53" w:rsidP="008F64D0">
      <w:pPr>
        <w:numPr>
          <w:ilvl w:val="2"/>
          <w:numId w:val="33"/>
        </w:numPr>
        <w:tabs>
          <w:tab w:val="left" w:pos="567"/>
        </w:tabs>
        <w:spacing w:after="0" w:line="240" w:lineRule="auto"/>
        <w:ind w:left="1418" w:hanging="284"/>
        <w:rPr>
          <w:rFonts w:ascii="Times New Roman" w:hAnsi="Times New Roman"/>
          <w:szCs w:val="22"/>
        </w:rPr>
      </w:pPr>
      <w:r w:rsidRPr="009440C2">
        <w:rPr>
          <w:rFonts w:ascii="Times New Roman" w:hAnsi="Times New Roman"/>
          <w:szCs w:val="22"/>
        </w:rPr>
        <w:t>A betegeket tájékoztatni kell a fibrotizáló colonopathia lehetséges kockázatáról;</w:t>
      </w:r>
    </w:p>
    <w:p w:rsidR="00CF6A53" w:rsidRPr="009440C2" w:rsidRDefault="00CF6A53" w:rsidP="008F64D0">
      <w:pPr>
        <w:numPr>
          <w:ilvl w:val="2"/>
          <w:numId w:val="33"/>
        </w:numPr>
        <w:tabs>
          <w:tab w:val="left" w:pos="567"/>
        </w:tabs>
        <w:spacing w:after="0" w:line="240" w:lineRule="auto"/>
        <w:ind w:left="1418" w:hanging="284"/>
        <w:rPr>
          <w:rFonts w:ascii="Times New Roman" w:hAnsi="Times New Roman"/>
          <w:szCs w:val="22"/>
        </w:rPr>
      </w:pPr>
      <w:r w:rsidRPr="009440C2">
        <w:rPr>
          <w:rFonts w:ascii="Times New Roman" w:hAnsi="Times New Roman"/>
          <w:szCs w:val="22"/>
        </w:rPr>
        <w:t>A betegeket fel kell világosítani a fibrotizáló colonopathia okozta panaszokról és tünetekről és arról, hogy figyelmeztetniük kell kezelőorvosukat, ha ezeket észlelik.</w:t>
      </w:r>
    </w:p>
    <w:p w:rsidR="00CF6A53" w:rsidRPr="009440C2" w:rsidRDefault="00CF6A53" w:rsidP="008F64D0">
      <w:pPr>
        <w:numPr>
          <w:ilvl w:val="0"/>
          <w:numId w:val="33"/>
        </w:numPr>
        <w:tabs>
          <w:tab w:val="left" w:pos="567"/>
        </w:tabs>
        <w:spacing w:after="0" w:line="240" w:lineRule="auto"/>
        <w:ind w:left="1134" w:hanging="425"/>
        <w:rPr>
          <w:rFonts w:ascii="Times New Roman" w:hAnsi="Times New Roman"/>
          <w:szCs w:val="22"/>
        </w:rPr>
      </w:pPr>
      <w:r w:rsidRPr="009440C2">
        <w:rPr>
          <w:rFonts w:ascii="Times New Roman" w:hAnsi="Times New Roman"/>
          <w:szCs w:val="22"/>
        </w:rPr>
        <w:t>Útmutató a betegek megfelelő kiválasztásával és a dózistitrálással kapcsolatban.</w:t>
      </w:r>
    </w:p>
    <w:p w:rsidR="00CF6A53" w:rsidRPr="009440C2" w:rsidRDefault="00CF6A53" w:rsidP="008F64D0">
      <w:pPr>
        <w:numPr>
          <w:ilvl w:val="0"/>
          <w:numId w:val="33"/>
        </w:numPr>
        <w:tabs>
          <w:tab w:val="left" w:pos="567"/>
        </w:tabs>
        <w:spacing w:after="0" w:line="240" w:lineRule="auto"/>
        <w:ind w:left="1134" w:hanging="425"/>
        <w:rPr>
          <w:rFonts w:ascii="Times New Roman" w:hAnsi="Times New Roman"/>
          <w:szCs w:val="22"/>
        </w:rPr>
      </w:pPr>
      <w:r w:rsidRPr="009440C2">
        <w:rPr>
          <w:rFonts w:ascii="Times New Roman" w:hAnsi="Times New Roman"/>
          <w:szCs w:val="22"/>
        </w:rPr>
        <w:t>A fehérvérsejt cisztinszint, a teljes vérkép és a májfunkció ellenőrzésének szükségessége.</w:t>
      </w:r>
    </w:p>
    <w:p w:rsidR="00CF6A53" w:rsidRPr="009440C2" w:rsidRDefault="00CF6A53" w:rsidP="008F64D0">
      <w:pPr>
        <w:numPr>
          <w:ilvl w:val="0"/>
          <w:numId w:val="33"/>
        </w:numPr>
        <w:tabs>
          <w:tab w:val="left" w:pos="567"/>
        </w:tabs>
        <w:spacing w:after="0" w:line="240" w:lineRule="auto"/>
        <w:ind w:left="1134" w:hanging="425"/>
        <w:rPr>
          <w:rFonts w:ascii="Times New Roman" w:hAnsi="Times New Roman"/>
          <w:szCs w:val="22"/>
        </w:rPr>
      </w:pPr>
      <w:r w:rsidRPr="009440C2">
        <w:rPr>
          <w:rFonts w:ascii="Times New Roman" w:hAnsi="Times New Roman"/>
          <w:szCs w:val="22"/>
        </w:rPr>
        <w:t>A bőr rendszeres vizsgálat és szükség esetén a csont-röntgenvizsgálat mérlegelésének szükségessége.</w:t>
      </w:r>
    </w:p>
    <w:p w:rsidR="00CF6A53" w:rsidRPr="009440C2" w:rsidRDefault="00CF6A53" w:rsidP="008F64D0">
      <w:pPr>
        <w:numPr>
          <w:ilvl w:val="0"/>
          <w:numId w:val="33"/>
        </w:numPr>
        <w:tabs>
          <w:tab w:val="left" w:pos="567"/>
        </w:tabs>
        <w:spacing w:after="0" w:line="240" w:lineRule="auto"/>
        <w:ind w:left="1134" w:hanging="425"/>
        <w:rPr>
          <w:rFonts w:ascii="Times New Roman" w:hAnsi="Times New Roman"/>
          <w:szCs w:val="22"/>
        </w:rPr>
      </w:pPr>
      <w:r w:rsidRPr="009440C2">
        <w:rPr>
          <w:rFonts w:ascii="Times New Roman" w:hAnsi="Times New Roman"/>
          <w:szCs w:val="22"/>
        </w:rPr>
        <w:t>A beteg felvilágosításának szükségessége az alábbiak tekintetében:</w:t>
      </w:r>
    </w:p>
    <w:p w:rsidR="00CF6A53" w:rsidRPr="009440C2" w:rsidRDefault="00CF6A53" w:rsidP="008F64D0">
      <w:pPr>
        <w:numPr>
          <w:ilvl w:val="2"/>
          <w:numId w:val="33"/>
        </w:numPr>
        <w:tabs>
          <w:tab w:val="left" w:pos="567"/>
        </w:tabs>
        <w:spacing w:after="0" w:line="240" w:lineRule="auto"/>
        <w:ind w:left="1418" w:hanging="284"/>
        <w:rPr>
          <w:rFonts w:ascii="Times New Roman" w:hAnsi="Times New Roman"/>
          <w:szCs w:val="22"/>
        </w:rPr>
      </w:pPr>
      <w:r w:rsidRPr="009440C2">
        <w:rPr>
          <w:rFonts w:ascii="Times New Roman" w:hAnsi="Times New Roman"/>
          <w:szCs w:val="22"/>
        </w:rPr>
        <w:t>Az alkalmazás módja és a gyógyszer bevételének időzítése</w:t>
      </w:r>
    </w:p>
    <w:p w:rsidR="00CF6A53" w:rsidRPr="009440C2" w:rsidRDefault="00CF6A53" w:rsidP="008F64D0">
      <w:pPr>
        <w:numPr>
          <w:ilvl w:val="2"/>
          <w:numId w:val="33"/>
        </w:numPr>
        <w:tabs>
          <w:tab w:val="left" w:pos="567"/>
        </w:tabs>
        <w:spacing w:after="0" w:line="240" w:lineRule="auto"/>
        <w:ind w:left="1418" w:hanging="284"/>
        <w:rPr>
          <w:rFonts w:ascii="Times New Roman" w:hAnsi="Times New Roman"/>
          <w:szCs w:val="22"/>
        </w:rPr>
      </w:pPr>
      <w:r w:rsidRPr="009440C2">
        <w:rPr>
          <w:rFonts w:ascii="Times New Roman" w:hAnsi="Times New Roman"/>
          <w:szCs w:val="22"/>
        </w:rPr>
        <w:t>A kezelőorvossal való kapcsolatfelvétel szükségessége, ha a következő eseményeket észlelik:</w:t>
      </w:r>
    </w:p>
    <w:p w:rsidR="00CF6A53" w:rsidRPr="009440C2" w:rsidRDefault="00CF6A53" w:rsidP="008F64D0">
      <w:pPr>
        <w:numPr>
          <w:ilvl w:val="3"/>
          <w:numId w:val="33"/>
        </w:numPr>
        <w:tabs>
          <w:tab w:val="left" w:pos="567"/>
        </w:tabs>
        <w:spacing w:after="0" w:line="240" w:lineRule="auto"/>
        <w:ind w:left="2268" w:hanging="425"/>
        <w:rPr>
          <w:rFonts w:ascii="Times New Roman" w:hAnsi="Times New Roman"/>
          <w:szCs w:val="22"/>
        </w:rPr>
      </w:pPr>
      <w:r w:rsidRPr="009440C2">
        <w:rPr>
          <w:rFonts w:ascii="Times New Roman" w:hAnsi="Times New Roman"/>
          <w:szCs w:val="22"/>
        </w:rPr>
        <w:t>Bőrproblémák vagy bőrelváltozások</w:t>
      </w:r>
    </w:p>
    <w:p w:rsidR="00CF6A53" w:rsidRPr="009440C2" w:rsidRDefault="00CF6A53" w:rsidP="008F64D0">
      <w:pPr>
        <w:numPr>
          <w:ilvl w:val="3"/>
          <w:numId w:val="33"/>
        </w:numPr>
        <w:tabs>
          <w:tab w:val="left" w:pos="567"/>
        </w:tabs>
        <w:spacing w:after="0" w:line="240" w:lineRule="auto"/>
        <w:ind w:left="2268" w:hanging="425"/>
        <w:rPr>
          <w:rFonts w:ascii="Times New Roman" w:hAnsi="Times New Roman"/>
          <w:szCs w:val="22"/>
        </w:rPr>
      </w:pPr>
      <w:r w:rsidRPr="009440C2">
        <w:rPr>
          <w:rFonts w:ascii="Times New Roman" w:hAnsi="Times New Roman"/>
          <w:szCs w:val="22"/>
        </w:rPr>
        <w:t>A normál bélműködés zavara,</w:t>
      </w:r>
    </w:p>
    <w:p w:rsidR="00CF6A53" w:rsidRPr="009440C2" w:rsidRDefault="00CF6A53" w:rsidP="008F64D0">
      <w:pPr>
        <w:numPr>
          <w:ilvl w:val="3"/>
          <w:numId w:val="33"/>
        </w:numPr>
        <w:tabs>
          <w:tab w:val="left" w:pos="567"/>
        </w:tabs>
        <w:spacing w:after="0" w:line="240" w:lineRule="auto"/>
        <w:ind w:left="2268" w:hanging="425"/>
        <w:rPr>
          <w:rFonts w:ascii="Times New Roman" w:hAnsi="Times New Roman"/>
          <w:szCs w:val="22"/>
        </w:rPr>
      </w:pPr>
      <w:r w:rsidRPr="009440C2">
        <w:rPr>
          <w:rFonts w:ascii="Times New Roman" w:hAnsi="Times New Roman"/>
          <w:szCs w:val="22"/>
        </w:rPr>
        <w:t>Levertség, aluszékonyság, depresszió, görcsrohamok</w:t>
      </w:r>
    </w:p>
    <w:p w:rsidR="00CF6A53" w:rsidRPr="009440C2" w:rsidRDefault="00CF6A53" w:rsidP="008F64D0">
      <w:pPr>
        <w:numPr>
          <w:ilvl w:val="3"/>
          <w:numId w:val="33"/>
        </w:numPr>
        <w:tabs>
          <w:tab w:val="left" w:pos="567"/>
        </w:tabs>
        <w:spacing w:after="0" w:line="240" w:lineRule="auto"/>
        <w:ind w:left="2268" w:hanging="425"/>
        <w:rPr>
          <w:rFonts w:ascii="Times New Roman" w:hAnsi="Times New Roman"/>
          <w:szCs w:val="22"/>
        </w:rPr>
      </w:pPr>
      <w:r w:rsidRPr="009440C2">
        <w:rPr>
          <w:rFonts w:ascii="Times New Roman" w:hAnsi="Times New Roman"/>
          <w:szCs w:val="22"/>
        </w:rPr>
        <w:t>Terhesség gyanúja</w:t>
      </w:r>
    </w:p>
    <w:p w:rsidR="00CF6A53" w:rsidRPr="009440C2" w:rsidRDefault="00CF6A53" w:rsidP="008F64D0">
      <w:pPr>
        <w:tabs>
          <w:tab w:val="left" w:pos="567"/>
        </w:tabs>
        <w:spacing w:after="0" w:line="240" w:lineRule="auto"/>
        <w:ind w:left="3600"/>
        <w:rPr>
          <w:rFonts w:ascii="Times New Roman" w:hAnsi="Times New Roman"/>
          <w:szCs w:val="22"/>
        </w:rPr>
      </w:pPr>
    </w:p>
    <w:p w:rsidR="00CF6A53" w:rsidRPr="009440C2" w:rsidRDefault="00CF6A53" w:rsidP="008F64D0">
      <w:pPr>
        <w:spacing w:after="0" w:line="240" w:lineRule="auto"/>
        <w:ind w:left="0" w:firstLine="0"/>
        <w:rPr>
          <w:rFonts w:ascii="Times New Roman" w:hAnsi="Times New Roman"/>
          <w:szCs w:val="22"/>
        </w:rPr>
      </w:pPr>
      <w:r w:rsidRPr="009440C2">
        <w:rPr>
          <w:rFonts w:ascii="Times New Roman" w:hAnsi="Times New Roman"/>
          <w:szCs w:val="22"/>
        </w:rPr>
        <w:t>A forgalomba hozatali engedély jogosultja köteles az oktatási anyag tartalmát és formátumát a kommunikációs tervvel együtt jóváhagyatni a nemzeti illetékes hatósággal az oktatási anyag kiküldése előtt.</w:t>
      </w:r>
    </w:p>
    <w:p w:rsidR="005E0403" w:rsidRPr="009440C2" w:rsidRDefault="005E0403" w:rsidP="00644F1D">
      <w:pPr>
        <w:spacing w:after="0" w:line="240" w:lineRule="auto"/>
        <w:rPr>
          <w:rFonts w:ascii="Times New Roman" w:hAnsi="Times New Roman"/>
          <w:szCs w:val="22"/>
        </w:rPr>
      </w:pPr>
      <w:r w:rsidRPr="009440C2">
        <w:rPr>
          <w:rFonts w:ascii="Times New Roman" w:hAnsi="Times New Roman"/>
          <w:szCs w:val="22"/>
        </w:rPr>
        <w:br w:type="page"/>
      </w: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ind w:right="-2"/>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5E0403" w:rsidRPr="009440C2" w:rsidRDefault="005E0403" w:rsidP="00644F1D">
      <w:pPr>
        <w:tabs>
          <w:tab w:val="left" w:pos="567"/>
        </w:tabs>
        <w:spacing w:after="0" w:line="240" w:lineRule="auto"/>
        <w:jc w:val="center"/>
        <w:rPr>
          <w:rFonts w:ascii="Times New Roman" w:hAnsi="Times New Roman"/>
          <w:szCs w:val="22"/>
        </w:rPr>
      </w:pPr>
    </w:p>
    <w:p w:rsidR="0012209B" w:rsidRPr="00B15E46" w:rsidRDefault="0012209B" w:rsidP="00B15E46">
      <w:pPr>
        <w:tabs>
          <w:tab w:val="left" w:pos="567"/>
        </w:tabs>
        <w:spacing w:after="0" w:line="240" w:lineRule="auto"/>
        <w:jc w:val="center"/>
        <w:rPr>
          <w:rFonts w:ascii="Times New Roman" w:hAnsi="Times New Roman"/>
          <w:b/>
          <w:bCs/>
          <w:szCs w:val="22"/>
        </w:rPr>
      </w:pPr>
      <w:r w:rsidRPr="00B15E46">
        <w:rPr>
          <w:rFonts w:ascii="Times New Roman" w:hAnsi="Times New Roman"/>
          <w:b/>
          <w:bCs/>
          <w:szCs w:val="22"/>
        </w:rPr>
        <w:t>III. MELLÉKLET</w:t>
      </w:r>
    </w:p>
    <w:p w:rsidR="0012209B" w:rsidRPr="00B15E46" w:rsidRDefault="0012209B" w:rsidP="00644F1D">
      <w:pPr>
        <w:tabs>
          <w:tab w:val="left" w:pos="567"/>
        </w:tabs>
        <w:spacing w:after="0" w:line="240" w:lineRule="auto"/>
        <w:jc w:val="center"/>
        <w:rPr>
          <w:rFonts w:ascii="Times New Roman" w:hAnsi="Times New Roman"/>
          <w:b/>
          <w:bCs/>
          <w:szCs w:val="22"/>
        </w:rPr>
      </w:pPr>
    </w:p>
    <w:p w:rsidR="0012209B" w:rsidRPr="00B15E46" w:rsidRDefault="0012209B" w:rsidP="00B15E46">
      <w:pPr>
        <w:tabs>
          <w:tab w:val="left" w:pos="567"/>
        </w:tabs>
        <w:spacing w:after="0" w:line="240" w:lineRule="auto"/>
        <w:jc w:val="center"/>
        <w:rPr>
          <w:rFonts w:ascii="Times New Roman" w:hAnsi="Times New Roman"/>
          <w:b/>
          <w:bCs/>
          <w:szCs w:val="22"/>
        </w:rPr>
      </w:pPr>
      <w:r w:rsidRPr="00B15E46">
        <w:rPr>
          <w:rFonts w:ascii="Times New Roman" w:hAnsi="Times New Roman"/>
          <w:b/>
          <w:bCs/>
          <w:szCs w:val="22"/>
        </w:rPr>
        <w:t>CÍMKESZÖVEG ÉS BETEGTÁJÉKOZTATÓ</w:t>
      </w:r>
    </w:p>
    <w:p w:rsidR="0012209B" w:rsidRPr="009440C2" w:rsidRDefault="0012209B" w:rsidP="00644F1D">
      <w:pPr>
        <w:tabs>
          <w:tab w:val="left" w:pos="567"/>
        </w:tabs>
        <w:spacing w:after="0" w:line="240" w:lineRule="auto"/>
        <w:jc w:val="center"/>
        <w:rPr>
          <w:rFonts w:ascii="Times New Roman" w:hAnsi="Times New Roman"/>
          <w:b/>
          <w:szCs w:val="22"/>
        </w:rPr>
      </w:pPr>
    </w:p>
    <w:p w:rsidR="0012209B" w:rsidRPr="009440C2" w:rsidRDefault="0012209B" w:rsidP="00644F1D">
      <w:pPr>
        <w:tabs>
          <w:tab w:val="left" w:pos="567"/>
        </w:tabs>
        <w:spacing w:after="0" w:line="240" w:lineRule="auto"/>
        <w:jc w:val="center"/>
        <w:outlineLvl w:val="0"/>
        <w:rPr>
          <w:rFonts w:ascii="Times New Roman" w:hAnsi="Times New Roman"/>
          <w:b/>
          <w:szCs w:val="22"/>
        </w:rPr>
      </w:pPr>
      <w:r w:rsidRPr="009440C2">
        <w:rPr>
          <w:rFonts w:ascii="Times New Roman" w:hAnsi="Times New Roman"/>
          <w:szCs w:val="22"/>
        </w:rPr>
        <w:br w:type="page"/>
      </w: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12209B" w:rsidRPr="009440C2" w:rsidRDefault="0012209B" w:rsidP="00644F1D">
      <w:pPr>
        <w:tabs>
          <w:tab w:val="left" w:pos="567"/>
        </w:tabs>
        <w:spacing w:after="0" w:line="240" w:lineRule="auto"/>
        <w:jc w:val="center"/>
        <w:rPr>
          <w:rFonts w:ascii="Times New Roman" w:hAnsi="Times New Roman"/>
          <w:szCs w:val="22"/>
        </w:rPr>
      </w:pPr>
    </w:p>
    <w:p w:rsidR="005E0403" w:rsidRPr="009440C2" w:rsidRDefault="005E0403" w:rsidP="00644F1D">
      <w:pPr>
        <w:tabs>
          <w:tab w:val="left" w:pos="567"/>
        </w:tabs>
        <w:spacing w:after="0" w:line="240" w:lineRule="auto"/>
        <w:jc w:val="center"/>
        <w:rPr>
          <w:rFonts w:ascii="Times New Roman" w:hAnsi="Times New Roman"/>
          <w:szCs w:val="22"/>
        </w:rPr>
      </w:pPr>
    </w:p>
    <w:p w:rsidR="0012209B" w:rsidRPr="009440C2" w:rsidRDefault="0012209B" w:rsidP="00644F1D">
      <w:pPr>
        <w:pStyle w:val="TitleA"/>
        <w:outlineLvl w:val="0"/>
        <w:rPr>
          <w:szCs w:val="22"/>
        </w:rPr>
      </w:pPr>
      <w:r w:rsidRPr="009440C2">
        <w:rPr>
          <w:szCs w:val="22"/>
        </w:rPr>
        <w:t>A. CÍMKESZÖVEG</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shd w:val="clear" w:color="auto" w:fill="FFFFFF"/>
        <w:tabs>
          <w:tab w:val="left" w:pos="567"/>
        </w:tabs>
        <w:spacing w:after="0" w:line="240" w:lineRule="auto"/>
        <w:rPr>
          <w:rFonts w:ascii="Times New Roman" w:hAnsi="Times New Roman"/>
          <w:szCs w:val="22"/>
        </w:rPr>
      </w:pPr>
      <w:r w:rsidRPr="009440C2">
        <w:rPr>
          <w:rFonts w:ascii="Times New Roman" w:hAnsi="Times New Roman"/>
          <w:szCs w:val="22"/>
        </w:rPr>
        <w:br w:type="page"/>
      </w: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A KÜLSŐ CSOMAGOLÁSON FELTÜNTETENDŐ ADATOK</w:t>
      </w: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FALTKARTON</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w:t>
      </w:r>
      <w:r w:rsidRPr="009440C2">
        <w:rPr>
          <w:rFonts w:ascii="Times New Roman" w:hAnsi="Times New Roman"/>
          <w:b/>
          <w:szCs w:val="22"/>
        </w:rPr>
        <w:tab/>
        <w:t>A GYÓGYSZER NEVE</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 xml:space="preserve">PROCYSBI </w:t>
      </w:r>
      <w:r w:rsidR="00006166" w:rsidRPr="009440C2">
        <w:rPr>
          <w:rFonts w:ascii="Times New Roman" w:hAnsi="Times New Roman"/>
          <w:szCs w:val="22"/>
        </w:rPr>
        <w:t>25 </w:t>
      </w:r>
      <w:r w:rsidRPr="009440C2">
        <w:rPr>
          <w:rFonts w:ascii="Times New Roman" w:hAnsi="Times New Roman"/>
          <w:szCs w:val="22"/>
        </w:rPr>
        <w:t>mg gyomornedv-ellenálló kemény kapszula</w:t>
      </w: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ciszteamin</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2.</w:t>
      </w:r>
      <w:r w:rsidRPr="009440C2">
        <w:rPr>
          <w:rFonts w:ascii="Times New Roman" w:hAnsi="Times New Roman"/>
          <w:b/>
          <w:szCs w:val="22"/>
        </w:rPr>
        <w:tab/>
        <w:t>HATÓANYAG(OK) MEGNEVEZÉSE</w:t>
      </w:r>
    </w:p>
    <w:p w:rsidR="0012209B" w:rsidRPr="009440C2" w:rsidRDefault="0012209B" w:rsidP="00644F1D">
      <w:pPr>
        <w:tabs>
          <w:tab w:val="left" w:pos="567"/>
        </w:tabs>
        <w:spacing w:after="0" w:line="240" w:lineRule="auto"/>
        <w:rPr>
          <w:rFonts w:ascii="Times New Roman" w:hAnsi="Times New Roman"/>
          <w:i/>
          <w:szCs w:val="22"/>
        </w:rPr>
      </w:pPr>
    </w:p>
    <w:p w:rsidR="0012209B" w:rsidRPr="009440C2" w:rsidRDefault="00006166" w:rsidP="00644F1D">
      <w:pPr>
        <w:tabs>
          <w:tab w:val="left" w:pos="567"/>
        </w:tabs>
        <w:spacing w:after="0" w:line="240" w:lineRule="auto"/>
        <w:rPr>
          <w:rFonts w:ascii="Times New Roman" w:hAnsi="Times New Roman"/>
          <w:szCs w:val="22"/>
        </w:rPr>
      </w:pPr>
      <w:r w:rsidRPr="009440C2">
        <w:rPr>
          <w:rFonts w:ascii="Times New Roman" w:hAnsi="Times New Roman"/>
          <w:szCs w:val="22"/>
        </w:rPr>
        <w:t>25 </w:t>
      </w:r>
      <w:r w:rsidR="0012209B" w:rsidRPr="009440C2">
        <w:rPr>
          <w:rFonts w:ascii="Times New Roman" w:hAnsi="Times New Roman"/>
          <w:szCs w:val="22"/>
        </w:rPr>
        <w:t>mg ciszteamin (merkaptamin-bitartarát formájában) kemény kapszulánként.</w:t>
      </w:r>
    </w:p>
    <w:p w:rsidR="0012209B" w:rsidRPr="009440C2" w:rsidRDefault="0012209B"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3.</w:t>
      </w:r>
      <w:r w:rsidRPr="009440C2">
        <w:rPr>
          <w:rFonts w:ascii="Times New Roman" w:hAnsi="Times New Roman"/>
          <w:b/>
          <w:szCs w:val="22"/>
        </w:rPr>
        <w:tab/>
        <w:t>SEGÉDANYAGOK FELSOROLÁSA</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4.</w:t>
      </w:r>
      <w:r w:rsidRPr="009440C2">
        <w:rPr>
          <w:rFonts w:ascii="Times New Roman" w:hAnsi="Times New Roman"/>
          <w:b/>
          <w:szCs w:val="22"/>
        </w:rPr>
        <w:tab/>
        <w:t>GYÓGYSZERFORMA ÉS TARTALOM</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EF290C">
        <w:rPr>
          <w:rFonts w:ascii="Times New Roman" w:hAnsi="Times New Roman"/>
          <w:szCs w:val="22"/>
          <w:shd w:val="clear" w:color="auto" w:fill="BFBFBF"/>
        </w:rPr>
        <w:t>Gyomornedv-ellenálló kemény kapszula.</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FF4BB1" w:rsidP="00644F1D">
      <w:pPr>
        <w:tabs>
          <w:tab w:val="left" w:pos="567"/>
        </w:tabs>
        <w:spacing w:after="0" w:line="240" w:lineRule="auto"/>
        <w:rPr>
          <w:rFonts w:ascii="Times New Roman" w:hAnsi="Times New Roman"/>
          <w:szCs w:val="22"/>
        </w:rPr>
      </w:pPr>
      <w:r w:rsidRPr="009440C2">
        <w:rPr>
          <w:rFonts w:ascii="Times New Roman" w:hAnsi="Times New Roman"/>
          <w:szCs w:val="22"/>
        </w:rPr>
        <w:t>60 </w:t>
      </w:r>
      <w:r w:rsidR="0012209B" w:rsidRPr="009440C2">
        <w:rPr>
          <w:rFonts w:ascii="Times New Roman" w:hAnsi="Times New Roman"/>
          <w:szCs w:val="22"/>
        </w:rPr>
        <w:t>kapszula</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5.</w:t>
      </w:r>
      <w:r w:rsidRPr="009440C2">
        <w:rPr>
          <w:rFonts w:ascii="Times New Roman" w:hAnsi="Times New Roman"/>
          <w:b/>
          <w:szCs w:val="22"/>
        </w:rPr>
        <w:tab/>
        <w:t>AZ ALKALMAZÁSSAL KAPCSOLATOS TUDNIVALÓK ÉS AZ ALKALMAZÁS MÓDJA(I)</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Használat előtt olvassa el a mellékelt betegtájékoztatót!</w:t>
      </w:r>
    </w:p>
    <w:p w:rsidR="0012209B" w:rsidRPr="009440C2" w:rsidRDefault="00071EDC" w:rsidP="00644F1D">
      <w:pPr>
        <w:tabs>
          <w:tab w:val="left" w:pos="567"/>
        </w:tabs>
        <w:spacing w:after="0" w:line="240" w:lineRule="auto"/>
        <w:rPr>
          <w:rFonts w:ascii="Times New Roman" w:hAnsi="Times New Roman"/>
          <w:szCs w:val="22"/>
        </w:rPr>
      </w:pPr>
      <w:r w:rsidRPr="009440C2">
        <w:rPr>
          <w:rFonts w:ascii="Times New Roman" w:hAnsi="Times New Roman"/>
          <w:szCs w:val="22"/>
        </w:rPr>
        <w:t>Orális alkalmazás.</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autoSpaceDE w:val="0"/>
        <w:autoSpaceDN w:val="0"/>
        <w:adjustRightInd w:val="0"/>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6.</w:t>
      </w:r>
      <w:r w:rsidRPr="009440C2">
        <w:rPr>
          <w:rFonts w:ascii="Times New Roman" w:hAnsi="Times New Roman"/>
          <w:b/>
          <w:szCs w:val="22"/>
        </w:rPr>
        <w:tab/>
        <w:t>KÜLÖN FIGYELMEZTETÉS, MELY SZERINT A GYÓGYSZERT GYERMEKEKTŐL ELZÁRVA KELL TARTANI</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A gyógyszer gyermekektől elzárva tartandó!</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7.</w:t>
      </w:r>
      <w:r w:rsidRPr="009440C2">
        <w:rPr>
          <w:rFonts w:ascii="Times New Roman" w:hAnsi="Times New Roman"/>
          <w:b/>
          <w:szCs w:val="22"/>
        </w:rPr>
        <w:tab/>
        <w:t>TOVÁBBI FIGYELMEZTETÉS(EK), AMENNYIBEN SZÜKSÉGES</w:t>
      </w:r>
    </w:p>
    <w:p w:rsidR="005E0403" w:rsidRPr="009440C2" w:rsidRDefault="005E0403"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8.</w:t>
      </w:r>
      <w:r w:rsidRPr="009440C2">
        <w:rPr>
          <w:rFonts w:ascii="Times New Roman" w:hAnsi="Times New Roman"/>
          <w:b/>
          <w:szCs w:val="22"/>
        </w:rPr>
        <w:tab/>
        <w:t>LEJÁRATI IDŐ</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EXP</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A fóliazár felbontásától számított 30</w:t>
      </w:r>
      <w:r w:rsidR="006E4178" w:rsidRPr="009440C2">
        <w:rPr>
          <w:rFonts w:ascii="Times New Roman" w:hAnsi="Times New Roman"/>
          <w:szCs w:val="22"/>
        </w:rPr>
        <w:t> </w:t>
      </w:r>
      <w:r w:rsidRPr="009440C2">
        <w:rPr>
          <w:rFonts w:ascii="Times New Roman" w:hAnsi="Times New Roman"/>
          <w:szCs w:val="22"/>
        </w:rPr>
        <w:t>nap elteltével dobja ki.</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8F64D0">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9.</w:t>
      </w:r>
      <w:r w:rsidRPr="009440C2">
        <w:rPr>
          <w:rFonts w:ascii="Times New Roman" w:hAnsi="Times New Roman"/>
          <w:b/>
          <w:szCs w:val="22"/>
        </w:rPr>
        <w:tab/>
        <w:t>KÜLÖNLEGES TÁROLÁSI ELŐÍRÁSOK</w:t>
      </w:r>
    </w:p>
    <w:p w:rsidR="0012209B" w:rsidRPr="009440C2" w:rsidRDefault="0012209B" w:rsidP="008F64D0">
      <w:pPr>
        <w:keepNext/>
        <w:tabs>
          <w:tab w:val="left" w:pos="567"/>
        </w:tabs>
        <w:spacing w:after="0" w:line="240" w:lineRule="auto"/>
        <w:rPr>
          <w:rFonts w:ascii="Times New Roman" w:hAnsi="Times New Roman"/>
          <w:szCs w:val="22"/>
        </w:rPr>
      </w:pPr>
    </w:p>
    <w:p w:rsidR="00825BFC" w:rsidRPr="009440C2" w:rsidRDefault="007D4FF8"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H</w:t>
      </w:r>
      <w:r w:rsidR="00825BFC" w:rsidRPr="009440C2">
        <w:rPr>
          <w:rFonts w:ascii="Times New Roman" w:hAnsi="Times New Roman"/>
          <w:szCs w:val="22"/>
        </w:rPr>
        <w:t>űtőszekrényben tárolandó. Nem fagyasztható</w:t>
      </w:r>
      <w:r w:rsidRPr="009440C2">
        <w:rPr>
          <w:rFonts w:ascii="Times New Roman" w:hAnsi="Times New Roman"/>
          <w:szCs w:val="22"/>
        </w:rPr>
        <w:t>!</w:t>
      </w:r>
    </w:p>
    <w:p w:rsidR="0012209B" w:rsidRPr="009440C2" w:rsidRDefault="00825BFC" w:rsidP="00644F1D">
      <w:pPr>
        <w:tabs>
          <w:tab w:val="left" w:pos="567"/>
        </w:tabs>
        <w:spacing w:after="0" w:line="240" w:lineRule="auto"/>
        <w:rPr>
          <w:rFonts w:ascii="Times New Roman" w:hAnsi="Times New Roman"/>
          <w:szCs w:val="22"/>
        </w:rPr>
      </w:pPr>
      <w:r w:rsidRPr="009440C2">
        <w:rPr>
          <w:rFonts w:ascii="Times New Roman" w:hAnsi="Times New Roman"/>
          <w:szCs w:val="22"/>
        </w:rPr>
        <w:t>Felbontás után l</w:t>
      </w:r>
      <w:r w:rsidR="0012209B" w:rsidRPr="009440C2">
        <w:rPr>
          <w:rFonts w:ascii="Times New Roman" w:hAnsi="Times New Roman"/>
          <w:szCs w:val="22"/>
        </w:rPr>
        <w:t>egfeljebb 25°C</w:t>
      </w:r>
      <w:r w:rsidR="007D4FF8" w:rsidRPr="009440C2">
        <w:rPr>
          <w:rFonts w:ascii="Times New Roman" w:hAnsi="Times New Roman"/>
          <w:szCs w:val="22"/>
        </w:rPr>
        <w:noBreakHyphen/>
      </w:r>
      <w:r w:rsidR="0012209B" w:rsidRPr="009440C2">
        <w:rPr>
          <w:rFonts w:ascii="Times New Roman" w:hAnsi="Times New Roman"/>
          <w:szCs w:val="22"/>
        </w:rPr>
        <w:t>on tárolandó.</w:t>
      </w: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A fénytől és a nedvességtől való védelem érdekében a gyógyszer tartályát tartsa jól lezárva.</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8F64D0">
      <w:pPr>
        <w:keepNext/>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10.</w:t>
      </w:r>
      <w:r w:rsidRPr="009440C2">
        <w:rPr>
          <w:rFonts w:ascii="Times New Roman" w:hAnsi="Times New Roman"/>
          <w:b/>
          <w:szCs w:val="22"/>
        </w:rPr>
        <w:tab/>
        <w:t>KÜLÖNLEGES ÓVINTÉZKEDÉSEK A FEL NEM HASZNÁLT GYÓGYSZEREK VAGY AZ ILYEN TERMÉKEKBŐL KELETKEZETT HULLADÉKANYAGOK ÁRTALMATLANNÁ TÉTELÉRE, HA ILYENEKRE SZÜKSÉG VAN</w:t>
      </w:r>
    </w:p>
    <w:p w:rsidR="0012209B" w:rsidRPr="009440C2" w:rsidRDefault="0012209B" w:rsidP="008F64D0">
      <w:pPr>
        <w:keepNext/>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11.</w:t>
      </w:r>
      <w:r w:rsidRPr="009440C2">
        <w:rPr>
          <w:rFonts w:ascii="Times New Roman" w:hAnsi="Times New Roman"/>
          <w:b/>
          <w:szCs w:val="22"/>
        </w:rPr>
        <w:tab/>
        <w:t>A FORGALOMBA HOZATALI ENGEDÉLY JOGOSULTJÁNAK NEVE ÉS CÍME</w:t>
      </w:r>
    </w:p>
    <w:p w:rsidR="0012209B" w:rsidRPr="009440C2" w:rsidRDefault="0012209B" w:rsidP="00644F1D">
      <w:pPr>
        <w:tabs>
          <w:tab w:val="left" w:pos="567"/>
        </w:tabs>
        <w:spacing w:after="0" w:line="240" w:lineRule="auto"/>
        <w:rPr>
          <w:rFonts w:ascii="Times New Roman" w:hAnsi="Times New Roman"/>
          <w:szCs w:val="22"/>
        </w:rPr>
      </w:pPr>
    </w:p>
    <w:p w:rsidR="005B06E7" w:rsidRPr="009440C2" w:rsidRDefault="005B06E7"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Chiesi Farmaceutici S.p.A.</w:t>
      </w:r>
    </w:p>
    <w:p w:rsidR="005B06E7" w:rsidRPr="009440C2" w:rsidRDefault="005B06E7"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Via Palermo 26/A</w:t>
      </w:r>
    </w:p>
    <w:p w:rsidR="005B06E7" w:rsidRPr="009440C2" w:rsidRDefault="005B06E7"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43122 Parma</w:t>
      </w:r>
    </w:p>
    <w:p w:rsidR="005B06E7" w:rsidRPr="009440C2" w:rsidRDefault="005B06E7"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Olaszország</w:t>
      </w:r>
    </w:p>
    <w:p w:rsidR="0012209B" w:rsidRPr="009440C2" w:rsidRDefault="0012209B" w:rsidP="00644F1D">
      <w:pPr>
        <w:spacing w:after="0" w:line="240" w:lineRule="auto"/>
        <w:ind w:left="567" w:hanging="567"/>
        <w:rPr>
          <w:rFonts w:ascii="Times New Roman" w:hAnsi="Times New Roman"/>
          <w:szCs w:val="22"/>
        </w:rPr>
      </w:pPr>
    </w:p>
    <w:p w:rsidR="0012209B" w:rsidRPr="009440C2" w:rsidRDefault="0012209B" w:rsidP="00644F1D">
      <w:pPr>
        <w:spacing w:after="0" w:line="240" w:lineRule="auto"/>
        <w:ind w:left="567" w:hanging="567"/>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12.</w:t>
      </w:r>
      <w:r w:rsidRPr="009440C2">
        <w:rPr>
          <w:rFonts w:ascii="Times New Roman" w:hAnsi="Times New Roman"/>
          <w:b/>
          <w:szCs w:val="22"/>
        </w:rPr>
        <w:tab/>
        <w:t>A FORGALOMBA HOZATALI ENGEDÉLY SZÁMA(I)</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EU/1/13/861/001</w:t>
      </w:r>
    </w:p>
    <w:p w:rsidR="0012209B" w:rsidRPr="009440C2" w:rsidRDefault="0012209B"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13.</w:t>
      </w:r>
      <w:r w:rsidRPr="009440C2">
        <w:rPr>
          <w:rFonts w:ascii="Times New Roman" w:hAnsi="Times New Roman"/>
          <w:b/>
          <w:szCs w:val="22"/>
        </w:rPr>
        <w:tab/>
        <w:t>A GYÁRTÁSI TÉTEL SZÁMA</w:t>
      </w:r>
    </w:p>
    <w:p w:rsidR="0012209B" w:rsidRPr="009440C2" w:rsidRDefault="0012209B" w:rsidP="00644F1D">
      <w:pPr>
        <w:tabs>
          <w:tab w:val="left" w:pos="567"/>
        </w:tabs>
        <w:spacing w:after="0" w:line="240" w:lineRule="auto"/>
        <w:rPr>
          <w:rFonts w:ascii="Times New Roman" w:hAnsi="Times New Roman"/>
          <w:i/>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Lot</w:t>
      </w:r>
    </w:p>
    <w:p w:rsidR="0012209B" w:rsidRPr="009440C2" w:rsidRDefault="0012209B"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14.</w:t>
      </w:r>
      <w:r w:rsidRPr="009440C2">
        <w:rPr>
          <w:rFonts w:ascii="Times New Roman" w:hAnsi="Times New Roman"/>
          <w:b/>
          <w:szCs w:val="22"/>
        </w:rPr>
        <w:tab/>
        <w:t>A GYÓGYSZER RENDELHETŐSÉGE</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15.</w:t>
      </w:r>
      <w:r w:rsidRPr="009440C2">
        <w:rPr>
          <w:rFonts w:ascii="Times New Roman" w:hAnsi="Times New Roman"/>
          <w:b/>
          <w:szCs w:val="22"/>
        </w:rPr>
        <w:tab/>
        <w:t>AZ ALKALMAZÁSRA VONATKOZÓ UTASÍTÁSOK</w:t>
      </w:r>
    </w:p>
    <w:p w:rsidR="0012209B" w:rsidRPr="009440C2" w:rsidRDefault="0012209B" w:rsidP="00644F1D">
      <w:pPr>
        <w:tabs>
          <w:tab w:val="left" w:pos="567"/>
        </w:tabs>
        <w:spacing w:after="0" w:line="240" w:lineRule="auto"/>
        <w:rPr>
          <w:rFonts w:ascii="Times New Roman" w:hAnsi="Times New Roman"/>
          <w:strike/>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16.</w:t>
      </w:r>
      <w:r w:rsidRPr="009440C2">
        <w:rPr>
          <w:rFonts w:ascii="Times New Roman" w:hAnsi="Times New Roman"/>
          <w:b/>
          <w:szCs w:val="22"/>
        </w:rPr>
        <w:tab/>
        <w:t>BRAILLE ÍRÁSSAL FELTÜNTETETT INFORMÁCIÓK</w:t>
      </w:r>
    </w:p>
    <w:p w:rsidR="0012209B" w:rsidRPr="009440C2" w:rsidRDefault="0012209B" w:rsidP="00644F1D">
      <w:pPr>
        <w:tabs>
          <w:tab w:val="left" w:pos="567"/>
        </w:tabs>
        <w:spacing w:after="0" w:line="240" w:lineRule="auto"/>
        <w:rPr>
          <w:rFonts w:ascii="Times New Roman" w:hAnsi="Times New Roman"/>
          <w:szCs w:val="22"/>
        </w:rPr>
      </w:pPr>
    </w:p>
    <w:p w:rsidR="00A91345" w:rsidRPr="009440C2" w:rsidRDefault="0012209B" w:rsidP="00644F1D">
      <w:pPr>
        <w:spacing w:after="0" w:line="240" w:lineRule="auto"/>
        <w:rPr>
          <w:rFonts w:ascii="Times New Roman" w:hAnsi="Times New Roman"/>
        </w:rPr>
      </w:pPr>
      <w:r w:rsidRPr="009440C2">
        <w:rPr>
          <w:rFonts w:ascii="Times New Roman" w:hAnsi="Times New Roman"/>
          <w:szCs w:val="22"/>
        </w:rPr>
        <w:t>PROCYSBI 25</w:t>
      </w:r>
      <w:r w:rsidR="007D4FF8" w:rsidRPr="009440C2">
        <w:rPr>
          <w:rFonts w:ascii="Times New Roman" w:hAnsi="Times New Roman"/>
          <w:szCs w:val="22"/>
        </w:rPr>
        <w:t> </w:t>
      </w:r>
      <w:r w:rsidRPr="009440C2">
        <w:rPr>
          <w:rFonts w:ascii="Times New Roman" w:hAnsi="Times New Roman"/>
          <w:szCs w:val="22"/>
        </w:rPr>
        <w:t>mg</w:t>
      </w:r>
    </w:p>
    <w:p w:rsidR="00A91345" w:rsidRPr="009440C2" w:rsidRDefault="00A91345" w:rsidP="00644F1D">
      <w:pPr>
        <w:spacing w:after="0" w:line="240" w:lineRule="auto"/>
        <w:rPr>
          <w:rFonts w:ascii="Times New Roman" w:eastAsia="SimSun" w:hAnsi="Times New Roman"/>
          <w:shd w:val="clear" w:color="auto" w:fill="CCCCCC"/>
        </w:rPr>
      </w:pPr>
    </w:p>
    <w:p w:rsidR="00A91345" w:rsidRPr="009440C2" w:rsidRDefault="00A91345" w:rsidP="00644F1D">
      <w:pPr>
        <w:spacing w:after="0" w:line="240" w:lineRule="auto"/>
        <w:rPr>
          <w:rFonts w:ascii="Times New Roman" w:eastAsia="SimSun" w:hAnsi="Times New Roman"/>
          <w:shd w:val="clear" w:color="auto" w:fill="CCCCCC"/>
        </w:rPr>
      </w:pPr>
    </w:p>
    <w:p w:rsidR="00A91345" w:rsidRPr="009440C2" w:rsidRDefault="00A91345" w:rsidP="00644F1D">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i/>
        </w:rPr>
      </w:pPr>
      <w:r w:rsidRPr="009440C2">
        <w:rPr>
          <w:rFonts w:ascii="Times New Roman" w:eastAsia="SimSun" w:hAnsi="Times New Roman"/>
          <w:b/>
        </w:rPr>
        <w:t>17.</w:t>
      </w:r>
      <w:r w:rsidRPr="009440C2">
        <w:rPr>
          <w:rFonts w:ascii="Times New Roman" w:eastAsia="SimSun" w:hAnsi="Times New Roman"/>
          <w:b/>
        </w:rPr>
        <w:tab/>
        <w:t>EGYEDI AZONOSÍTÓ – 2D VONALKÓD</w:t>
      </w:r>
    </w:p>
    <w:p w:rsidR="00A91345" w:rsidRPr="009440C2" w:rsidRDefault="00A91345" w:rsidP="00644F1D">
      <w:pPr>
        <w:keepNext/>
        <w:spacing w:after="0" w:line="240" w:lineRule="auto"/>
        <w:rPr>
          <w:rFonts w:ascii="Times New Roman" w:eastAsia="SimSun" w:hAnsi="Times New Roman"/>
        </w:rPr>
      </w:pPr>
    </w:p>
    <w:p w:rsidR="00A91345" w:rsidRPr="009440C2" w:rsidRDefault="00A91345" w:rsidP="00644F1D">
      <w:pPr>
        <w:tabs>
          <w:tab w:val="left" w:pos="567"/>
        </w:tabs>
        <w:spacing w:after="0" w:line="240" w:lineRule="auto"/>
        <w:rPr>
          <w:rFonts w:ascii="Times New Roman" w:eastAsia="SimSun" w:hAnsi="Times New Roman"/>
          <w:shd w:val="clear" w:color="auto" w:fill="CCCCCC"/>
        </w:rPr>
      </w:pPr>
      <w:r w:rsidRPr="009440C2">
        <w:rPr>
          <w:rFonts w:ascii="Times New Roman" w:eastAsia="SimSun" w:hAnsi="Times New Roman"/>
          <w:shd w:val="clear" w:color="auto" w:fill="BFBFBF"/>
        </w:rPr>
        <w:t>Egyedi azonosítójú 2D vonalkóddal ellátva.</w:t>
      </w:r>
    </w:p>
    <w:p w:rsidR="00A91345" w:rsidRPr="009440C2" w:rsidRDefault="00A91345" w:rsidP="00644F1D">
      <w:pPr>
        <w:spacing w:after="0" w:line="240" w:lineRule="auto"/>
        <w:rPr>
          <w:rFonts w:ascii="Times New Roman" w:eastAsia="SimSun" w:hAnsi="Times New Roman"/>
        </w:rPr>
      </w:pPr>
    </w:p>
    <w:p w:rsidR="00A91345" w:rsidRPr="009440C2" w:rsidRDefault="00A91345" w:rsidP="00644F1D">
      <w:pPr>
        <w:spacing w:after="0" w:line="240" w:lineRule="auto"/>
        <w:rPr>
          <w:rFonts w:ascii="Times New Roman" w:eastAsia="SimSun" w:hAnsi="Times New Roman"/>
        </w:rPr>
      </w:pPr>
    </w:p>
    <w:p w:rsidR="00A91345" w:rsidRPr="009440C2" w:rsidRDefault="00A91345" w:rsidP="00644F1D">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i/>
        </w:rPr>
      </w:pPr>
      <w:r w:rsidRPr="009440C2">
        <w:rPr>
          <w:rFonts w:ascii="Times New Roman" w:eastAsia="SimSun" w:hAnsi="Times New Roman"/>
          <w:b/>
        </w:rPr>
        <w:t>18.</w:t>
      </w:r>
      <w:r w:rsidRPr="009440C2">
        <w:rPr>
          <w:rFonts w:ascii="Times New Roman" w:eastAsia="SimSun" w:hAnsi="Times New Roman"/>
          <w:b/>
        </w:rPr>
        <w:tab/>
        <w:t>EGYEDI AZONOSÍTÓ OLVASHATÓ FORMÁTUMA</w:t>
      </w:r>
    </w:p>
    <w:p w:rsidR="00A91345" w:rsidRPr="009440C2" w:rsidRDefault="00A91345" w:rsidP="00644F1D">
      <w:pPr>
        <w:keepNext/>
        <w:spacing w:after="0" w:line="240" w:lineRule="auto"/>
        <w:rPr>
          <w:rFonts w:ascii="Times New Roman" w:eastAsia="SimSun" w:hAnsi="Times New Roman"/>
        </w:rPr>
      </w:pPr>
    </w:p>
    <w:p w:rsidR="00A91345" w:rsidRPr="009440C2" w:rsidRDefault="00A91345" w:rsidP="00644F1D">
      <w:pPr>
        <w:keepNext/>
        <w:tabs>
          <w:tab w:val="left" w:pos="2362"/>
        </w:tabs>
        <w:spacing w:after="0" w:line="240" w:lineRule="auto"/>
        <w:rPr>
          <w:rFonts w:ascii="Times New Roman" w:eastAsia="SimSun" w:hAnsi="Times New Roman"/>
        </w:rPr>
      </w:pPr>
      <w:r w:rsidRPr="009440C2">
        <w:rPr>
          <w:rFonts w:ascii="Times New Roman" w:eastAsia="SimSun" w:hAnsi="Times New Roman"/>
        </w:rPr>
        <w:t xml:space="preserve">PC: </w:t>
      </w:r>
    </w:p>
    <w:p w:rsidR="00A91345" w:rsidRPr="009440C2" w:rsidRDefault="00A91345" w:rsidP="00644F1D">
      <w:pPr>
        <w:keepNext/>
        <w:tabs>
          <w:tab w:val="left" w:pos="567"/>
        </w:tabs>
        <w:spacing w:after="0" w:line="240" w:lineRule="auto"/>
        <w:rPr>
          <w:rFonts w:ascii="Times New Roman" w:eastAsia="SimSun" w:hAnsi="Times New Roman"/>
        </w:rPr>
      </w:pPr>
      <w:r w:rsidRPr="009440C2">
        <w:rPr>
          <w:rFonts w:ascii="Times New Roman" w:eastAsia="SimSun" w:hAnsi="Times New Roman"/>
        </w:rPr>
        <w:t xml:space="preserve">SN: </w:t>
      </w:r>
    </w:p>
    <w:p w:rsidR="00A91345" w:rsidRPr="009440C2" w:rsidRDefault="00A91345" w:rsidP="00644F1D">
      <w:pPr>
        <w:tabs>
          <w:tab w:val="left" w:pos="567"/>
        </w:tabs>
        <w:spacing w:after="0" w:line="240" w:lineRule="auto"/>
        <w:rPr>
          <w:rFonts w:ascii="Times New Roman" w:eastAsia="SimSun" w:hAnsi="Times New Roman"/>
        </w:rPr>
      </w:pPr>
      <w:r w:rsidRPr="009440C2">
        <w:rPr>
          <w:rFonts w:ascii="Times New Roman" w:eastAsia="SimSun" w:hAnsi="Times New Roman"/>
        </w:rPr>
        <w:t xml:space="preserve">NN: </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shd w:val="clear" w:color="auto" w:fill="FFFFFF"/>
        <w:tabs>
          <w:tab w:val="left" w:pos="567"/>
        </w:tabs>
        <w:spacing w:after="0" w:line="240" w:lineRule="auto"/>
        <w:rPr>
          <w:rFonts w:ascii="Times New Roman" w:hAnsi="Times New Roman"/>
          <w:szCs w:val="22"/>
        </w:rPr>
      </w:pPr>
      <w:r w:rsidRPr="009440C2">
        <w:rPr>
          <w:rFonts w:ascii="Times New Roman" w:hAnsi="Times New Roman"/>
          <w:szCs w:val="22"/>
        </w:rPr>
        <w:br w:type="page"/>
      </w: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A KÜLSŐ CSOMAGOLÁSON FELTÜNTETENDŐ ADATOK</w:t>
      </w: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FALTKARTON</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w:t>
      </w:r>
      <w:r w:rsidRPr="009440C2">
        <w:rPr>
          <w:rFonts w:ascii="Times New Roman" w:hAnsi="Times New Roman"/>
          <w:b/>
          <w:szCs w:val="22"/>
        </w:rPr>
        <w:tab/>
        <w:t>A GYÓGYSZER NEVE</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 xml:space="preserve">PROCYSBI </w:t>
      </w:r>
      <w:r w:rsidR="00FF4BB1" w:rsidRPr="009440C2">
        <w:rPr>
          <w:rFonts w:ascii="Times New Roman" w:hAnsi="Times New Roman"/>
          <w:szCs w:val="22"/>
        </w:rPr>
        <w:t>75 </w:t>
      </w:r>
      <w:r w:rsidRPr="009440C2">
        <w:rPr>
          <w:rFonts w:ascii="Times New Roman" w:hAnsi="Times New Roman"/>
          <w:szCs w:val="22"/>
        </w:rPr>
        <w:t>mg gyomornedv-ellenálló kemény kapszula</w:t>
      </w: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ciszteamin</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2.</w:t>
      </w:r>
      <w:r w:rsidRPr="009440C2">
        <w:rPr>
          <w:rFonts w:ascii="Times New Roman" w:hAnsi="Times New Roman"/>
          <w:b/>
          <w:szCs w:val="22"/>
        </w:rPr>
        <w:tab/>
        <w:t>HATÓANYAG(OK) MEGNEVEZÉSE</w:t>
      </w:r>
    </w:p>
    <w:p w:rsidR="0012209B" w:rsidRPr="009440C2" w:rsidRDefault="0012209B" w:rsidP="00644F1D">
      <w:pPr>
        <w:tabs>
          <w:tab w:val="left" w:pos="567"/>
        </w:tabs>
        <w:spacing w:after="0" w:line="240" w:lineRule="auto"/>
        <w:rPr>
          <w:rFonts w:ascii="Times New Roman" w:hAnsi="Times New Roman"/>
          <w:i/>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 xml:space="preserve">75 </w:t>
      </w:r>
      <w:r w:rsidR="00FF4BB1" w:rsidRPr="009440C2">
        <w:rPr>
          <w:rFonts w:ascii="Times New Roman" w:hAnsi="Times New Roman"/>
          <w:szCs w:val="22"/>
        </w:rPr>
        <w:t>mg </w:t>
      </w:r>
      <w:r w:rsidRPr="009440C2">
        <w:rPr>
          <w:rFonts w:ascii="Times New Roman" w:hAnsi="Times New Roman"/>
          <w:szCs w:val="22"/>
        </w:rPr>
        <w:t>ciszteamin (merkaptamin-bitartarát formájában) kemény kapszulánként.</w:t>
      </w:r>
    </w:p>
    <w:p w:rsidR="0012209B" w:rsidRPr="009440C2" w:rsidRDefault="0012209B"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3.</w:t>
      </w:r>
      <w:r w:rsidRPr="009440C2">
        <w:rPr>
          <w:rFonts w:ascii="Times New Roman" w:hAnsi="Times New Roman"/>
          <w:b/>
          <w:szCs w:val="22"/>
        </w:rPr>
        <w:tab/>
        <w:t>SEGÉDANYAGOK FELSOROLÁSA</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4.</w:t>
      </w:r>
      <w:r w:rsidRPr="009440C2">
        <w:rPr>
          <w:rFonts w:ascii="Times New Roman" w:hAnsi="Times New Roman"/>
          <w:b/>
          <w:szCs w:val="22"/>
        </w:rPr>
        <w:tab/>
        <w:t>GYÓGYSZERFORMA ÉS TARTALOM</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EF290C">
        <w:rPr>
          <w:rFonts w:ascii="Times New Roman" w:hAnsi="Times New Roman"/>
          <w:szCs w:val="22"/>
          <w:shd w:val="clear" w:color="auto" w:fill="BFBFBF"/>
        </w:rPr>
        <w:t>Gyomornedv-ellenálló kemény kapszula.</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FF4BB1" w:rsidP="00644F1D">
      <w:pPr>
        <w:tabs>
          <w:tab w:val="left" w:pos="567"/>
        </w:tabs>
        <w:spacing w:after="0" w:line="240" w:lineRule="auto"/>
        <w:rPr>
          <w:rFonts w:ascii="Times New Roman" w:hAnsi="Times New Roman"/>
          <w:szCs w:val="22"/>
        </w:rPr>
      </w:pPr>
      <w:r w:rsidRPr="009440C2">
        <w:rPr>
          <w:rFonts w:ascii="Times New Roman" w:hAnsi="Times New Roman"/>
          <w:szCs w:val="22"/>
        </w:rPr>
        <w:t> 250 </w:t>
      </w:r>
      <w:r w:rsidR="0012209B" w:rsidRPr="009440C2">
        <w:rPr>
          <w:rFonts w:ascii="Times New Roman" w:hAnsi="Times New Roman"/>
          <w:szCs w:val="22"/>
        </w:rPr>
        <w:t>kapszula</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5.</w:t>
      </w:r>
      <w:r w:rsidRPr="009440C2">
        <w:rPr>
          <w:rFonts w:ascii="Times New Roman" w:hAnsi="Times New Roman"/>
          <w:b/>
          <w:szCs w:val="22"/>
        </w:rPr>
        <w:tab/>
        <w:t>AZ ALKALMAZÁSSAL KAPCSOLATOS TUDNIVALÓK ÉS AZ ALKALMAZÁS MÓDJA(I)</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Használat előtt olvassa el a mellékelt betegtájékoztatót!</w:t>
      </w:r>
    </w:p>
    <w:p w:rsidR="00DC2A05" w:rsidRPr="009440C2" w:rsidRDefault="00071EDC" w:rsidP="00DC2A05">
      <w:pPr>
        <w:tabs>
          <w:tab w:val="left" w:pos="567"/>
        </w:tabs>
        <w:spacing w:after="0" w:line="240" w:lineRule="auto"/>
        <w:rPr>
          <w:rFonts w:ascii="Times New Roman" w:hAnsi="Times New Roman"/>
          <w:szCs w:val="22"/>
        </w:rPr>
      </w:pPr>
      <w:r w:rsidRPr="009440C2">
        <w:rPr>
          <w:rFonts w:ascii="Times New Roman" w:hAnsi="Times New Roman"/>
          <w:szCs w:val="22"/>
        </w:rPr>
        <w:t>Orális alkalmazás.</w:t>
      </w:r>
    </w:p>
    <w:p w:rsidR="00DC2A05" w:rsidRPr="009440C2" w:rsidRDefault="00DC2A05" w:rsidP="00DC2A05">
      <w:pPr>
        <w:tabs>
          <w:tab w:val="left" w:pos="567"/>
        </w:tabs>
        <w:spacing w:after="0" w:line="240" w:lineRule="auto"/>
        <w:rPr>
          <w:rFonts w:ascii="Times New Roman" w:hAnsi="Times New Roman"/>
          <w:szCs w:val="22"/>
        </w:rPr>
      </w:pPr>
    </w:p>
    <w:p w:rsidR="00DC2A05" w:rsidRPr="009440C2" w:rsidRDefault="00DC2A05" w:rsidP="00DC2A05">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6.</w:t>
      </w:r>
      <w:r w:rsidRPr="009440C2">
        <w:rPr>
          <w:rFonts w:ascii="Times New Roman" w:hAnsi="Times New Roman"/>
          <w:b/>
          <w:szCs w:val="22"/>
        </w:rPr>
        <w:tab/>
        <w:t>KÜLÖN FIGYELMEZTETÉS, MELY SZERINT A GYÓGYSZERT GYERMEKEKTŐL ELZÁRVA KELL TARTANI</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A gyógyszer gyermekektől elzárva tartandó!</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7.</w:t>
      </w:r>
      <w:r w:rsidRPr="009440C2">
        <w:rPr>
          <w:rFonts w:ascii="Times New Roman" w:hAnsi="Times New Roman"/>
          <w:b/>
          <w:szCs w:val="22"/>
        </w:rPr>
        <w:tab/>
        <w:t>TOVÁBBI FIGYELMEZTETÉS(EK), AMENNYIBEN SZÜKSÉGES</w:t>
      </w:r>
    </w:p>
    <w:p w:rsidR="005E0403" w:rsidRPr="009440C2" w:rsidRDefault="005E0403"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8.</w:t>
      </w:r>
      <w:r w:rsidRPr="009440C2">
        <w:rPr>
          <w:rFonts w:ascii="Times New Roman" w:hAnsi="Times New Roman"/>
          <w:b/>
          <w:szCs w:val="22"/>
        </w:rPr>
        <w:tab/>
        <w:t>LEJÁRATI IDŐ</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EXP</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A fóliazár felbontásától számított 30</w:t>
      </w:r>
      <w:r w:rsidR="002B41ED" w:rsidRPr="009440C2">
        <w:rPr>
          <w:rFonts w:ascii="Times New Roman" w:hAnsi="Times New Roman"/>
          <w:szCs w:val="22"/>
        </w:rPr>
        <w:t> </w:t>
      </w:r>
      <w:r w:rsidRPr="009440C2">
        <w:rPr>
          <w:rFonts w:ascii="Times New Roman" w:hAnsi="Times New Roman"/>
          <w:szCs w:val="22"/>
        </w:rPr>
        <w:t>nap elteltével dobja ki.</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8F64D0">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9.</w:t>
      </w:r>
      <w:r w:rsidRPr="009440C2">
        <w:rPr>
          <w:rFonts w:ascii="Times New Roman" w:hAnsi="Times New Roman"/>
          <w:b/>
          <w:szCs w:val="22"/>
        </w:rPr>
        <w:tab/>
        <w:t>KÜLÖNLEGES TÁROLÁSI ELŐÍRÁSOK</w:t>
      </w:r>
    </w:p>
    <w:p w:rsidR="0012209B" w:rsidRPr="009440C2" w:rsidRDefault="0012209B" w:rsidP="008F64D0">
      <w:pPr>
        <w:keepNext/>
        <w:tabs>
          <w:tab w:val="left" w:pos="567"/>
        </w:tabs>
        <w:spacing w:after="0" w:line="240" w:lineRule="auto"/>
        <w:rPr>
          <w:rFonts w:ascii="Times New Roman" w:hAnsi="Times New Roman"/>
          <w:szCs w:val="22"/>
        </w:rPr>
      </w:pPr>
    </w:p>
    <w:p w:rsidR="00CE5C77" w:rsidRPr="009440C2" w:rsidRDefault="002B41ED"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H</w:t>
      </w:r>
      <w:r w:rsidR="00CE5C77" w:rsidRPr="009440C2">
        <w:rPr>
          <w:rFonts w:ascii="Times New Roman" w:hAnsi="Times New Roman"/>
          <w:szCs w:val="22"/>
        </w:rPr>
        <w:t>űtőszekrényben tárolandó. Nem fagyasztható</w:t>
      </w:r>
      <w:r w:rsidRPr="009440C2">
        <w:rPr>
          <w:rFonts w:ascii="Times New Roman" w:hAnsi="Times New Roman"/>
          <w:szCs w:val="22"/>
        </w:rPr>
        <w:t>!</w:t>
      </w:r>
    </w:p>
    <w:p w:rsidR="0012209B" w:rsidRPr="009440C2" w:rsidRDefault="00CE5C77" w:rsidP="00644F1D">
      <w:pPr>
        <w:tabs>
          <w:tab w:val="left" w:pos="567"/>
        </w:tabs>
        <w:spacing w:after="0" w:line="240" w:lineRule="auto"/>
        <w:rPr>
          <w:rFonts w:ascii="Times New Roman" w:hAnsi="Times New Roman"/>
          <w:szCs w:val="22"/>
        </w:rPr>
      </w:pPr>
      <w:r w:rsidRPr="009440C2">
        <w:rPr>
          <w:rFonts w:ascii="Times New Roman" w:hAnsi="Times New Roman"/>
          <w:szCs w:val="22"/>
        </w:rPr>
        <w:t>Felbontás után l</w:t>
      </w:r>
      <w:r w:rsidR="0012209B" w:rsidRPr="009440C2">
        <w:rPr>
          <w:rFonts w:ascii="Times New Roman" w:hAnsi="Times New Roman"/>
          <w:szCs w:val="22"/>
        </w:rPr>
        <w:t>egfeljebb 25°C</w:t>
      </w:r>
      <w:r w:rsidR="002B41ED" w:rsidRPr="009440C2">
        <w:rPr>
          <w:rFonts w:ascii="Times New Roman" w:hAnsi="Times New Roman"/>
          <w:szCs w:val="22"/>
        </w:rPr>
        <w:noBreakHyphen/>
      </w:r>
      <w:r w:rsidR="0012209B" w:rsidRPr="009440C2">
        <w:rPr>
          <w:rFonts w:ascii="Times New Roman" w:hAnsi="Times New Roman"/>
          <w:szCs w:val="22"/>
        </w:rPr>
        <w:t>on tárolandó.</w:t>
      </w: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A fénytől és a nedvességtől való védelem érdekében a gyógyszer tartályát tartsa jól lezárva.</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8F64D0">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10.</w:t>
      </w:r>
      <w:r w:rsidRPr="009440C2">
        <w:rPr>
          <w:rFonts w:ascii="Times New Roman" w:hAnsi="Times New Roman"/>
          <w:b/>
          <w:szCs w:val="22"/>
        </w:rPr>
        <w:tab/>
        <w:t>KÜLÖNLEGES ÓVINTÉZKEDÉSEK A FEL NEM HASZNÁLT GYÓGYSZEREK VAGY AZ ILYEN TERMÉKEKBŐL KELETKEZETT HULLADÉKANYAGOK ÁRTALMATLANNÁ TÉTELÉRE, HA ILYENEKRE SZÜKSÉG VAN</w:t>
      </w:r>
    </w:p>
    <w:p w:rsidR="0012209B" w:rsidRPr="009440C2" w:rsidRDefault="0012209B" w:rsidP="008F64D0">
      <w:pPr>
        <w:keepNext/>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11.</w:t>
      </w:r>
      <w:r w:rsidRPr="009440C2">
        <w:rPr>
          <w:rFonts w:ascii="Times New Roman" w:hAnsi="Times New Roman"/>
          <w:b/>
          <w:szCs w:val="22"/>
        </w:rPr>
        <w:tab/>
        <w:t>A FORGALOMBA HOZATALI ENGEDÉLY JOGOSULTJÁNAK NEVE ÉS CÍME</w:t>
      </w:r>
    </w:p>
    <w:p w:rsidR="0012209B" w:rsidRPr="009440C2" w:rsidRDefault="0012209B" w:rsidP="00644F1D">
      <w:pPr>
        <w:tabs>
          <w:tab w:val="left" w:pos="567"/>
        </w:tabs>
        <w:spacing w:after="0" w:line="240" w:lineRule="auto"/>
        <w:rPr>
          <w:rFonts w:ascii="Times New Roman" w:hAnsi="Times New Roman"/>
          <w:szCs w:val="22"/>
        </w:rPr>
      </w:pPr>
    </w:p>
    <w:p w:rsidR="005B06E7" w:rsidRPr="009440C2" w:rsidRDefault="005B06E7"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Chiesi Farmaceutici S.p.A.</w:t>
      </w:r>
    </w:p>
    <w:p w:rsidR="005B06E7" w:rsidRPr="009440C2" w:rsidRDefault="005B06E7"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Via Palermo 26/A</w:t>
      </w:r>
    </w:p>
    <w:p w:rsidR="005B06E7" w:rsidRPr="009440C2" w:rsidRDefault="005B06E7"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43122 Parma</w:t>
      </w:r>
    </w:p>
    <w:p w:rsidR="005B06E7" w:rsidRPr="009440C2" w:rsidRDefault="005B06E7"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Olaszország</w:t>
      </w:r>
    </w:p>
    <w:p w:rsidR="0012209B" w:rsidRPr="009440C2" w:rsidRDefault="0012209B" w:rsidP="00644F1D">
      <w:pPr>
        <w:spacing w:after="0" w:line="240" w:lineRule="auto"/>
        <w:ind w:left="567" w:hanging="567"/>
        <w:rPr>
          <w:rFonts w:ascii="Times New Roman" w:hAnsi="Times New Roman"/>
          <w:szCs w:val="22"/>
        </w:rPr>
      </w:pPr>
    </w:p>
    <w:p w:rsidR="0012209B" w:rsidRPr="009440C2" w:rsidRDefault="0012209B" w:rsidP="00644F1D">
      <w:pPr>
        <w:spacing w:after="0" w:line="240" w:lineRule="auto"/>
        <w:ind w:left="567" w:hanging="567"/>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12.</w:t>
      </w:r>
      <w:r w:rsidRPr="009440C2">
        <w:rPr>
          <w:rFonts w:ascii="Times New Roman" w:hAnsi="Times New Roman"/>
          <w:b/>
          <w:szCs w:val="22"/>
        </w:rPr>
        <w:tab/>
        <w:t>A FORGALOMBA HOZATALI ENGEDÉLY SZÁMA(I)</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EU/1/13/861/002</w:t>
      </w:r>
    </w:p>
    <w:p w:rsidR="0012209B" w:rsidRPr="009440C2" w:rsidRDefault="0012209B"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13.</w:t>
      </w:r>
      <w:r w:rsidRPr="009440C2">
        <w:rPr>
          <w:rFonts w:ascii="Times New Roman" w:hAnsi="Times New Roman"/>
          <w:b/>
          <w:szCs w:val="22"/>
        </w:rPr>
        <w:tab/>
        <w:t>A GYÁRTÁSI TÉTEL SZÁMA</w:t>
      </w:r>
    </w:p>
    <w:p w:rsidR="0012209B" w:rsidRPr="009440C2" w:rsidRDefault="0012209B" w:rsidP="00644F1D">
      <w:pPr>
        <w:tabs>
          <w:tab w:val="left" w:pos="567"/>
        </w:tabs>
        <w:spacing w:after="0" w:line="240" w:lineRule="auto"/>
        <w:rPr>
          <w:rFonts w:ascii="Times New Roman" w:hAnsi="Times New Roman"/>
          <w:i/>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Lot</w:t>
      </w:r>
    </w:p>
    <w:p w:rsidR="0012209B" w:rsidRPr="009440C2" w:rsidRDefault="0012209B"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14.</w:t>
      </w:r>
      <w:r w:rsidRPr="009440C2">
        <w:rPr>
          <w:rFonts w:ascii="Times New Roman" w:hAnsi="Times New Roman"/>
          <w:b/>
          <w:szCs w:val="22"/>
        </w:rPr>
        <w:tab/>
        <w:t>A GYÓGYSZER RENDELHETŐSÉGE</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15.</w:t>
      </w:r>
      <w:r w:rsidRPr="009440C2">
        <w:rPr>
          <w:rFonts w:ascii="Times New Roman" w:hAnsi="Times New Roman"/>
          <w:b/>
          <w:szCs w:val="22"/>
        </w:rPr>
        <w:tab/>
        <w:t>AZ ALKALMAZÁSRA VONATKOZÓ UTASÍTÁSOK</w:t>
      </w:r>
    </w:p>
    <w:p w:rsidR="0012209B" w:rsidRPr="009440C2" w:rsidRDefault="0012209B" w:rsidP="00644F1D">
      <w:pPr>
        <w:tabs>
          <w:tab w:val="left" w:pos="567"/>
        </w:tabs>
        <w:spacing w:after="0" w:line="240" w:lineRule="auto"/>
        <w:rPr>
          <w:rFonts w:ascii="Times New Roman" w:hAnsi="Times New Roman"/>
          <w:strike/>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16.</w:t>
      </w:r>
      <w:r w:rsidRPr="009440C2">
        <w:rPr>
          <w:rFonts w:ascii="Times New Roman" w:hAnsi="Times New Roman"/>
          <w:b/>
          <w:szCs w:val="22"/>
        </w:rPr>
        <w:tab/>
        <w:t>BRAILLE ÍRÁSSAL FELTÜNTETETT INFORMÁCIÓK</w:t>
      </w:r>
    </w:p>
    <w:p w:rsidR="0012209B" w:rsidRPr="009440C2" w:rsidRDefault="0012209B" w:rsidP="00644F1D">
      <w:pPr>
        <w:tabs>
          <w:tab w:val="left" w:pos="567"/>
        </w:tabs>
        <w:spacing w:after="0" w:line="240" w:lineRule="auto"/>
        <w:rPr>
          <w:rFonts w:ascii="Times New Roman" w:hAnsi="Times New Roman"/>
          <w:szCs w:val="22"/>
        </w:rPr>
      </w:pPr>
    </w:p>
    <w:p w:rsidR="006C0473" w:rsidRPr="009440C2" w:rsidRDefault="0012209B" w:rsidP="008F64D0">
      <w:pPr>
        <w:spacing w:after="0" w:line="240" w:lineRule="auto"/>
        <w:rPr>
          <w:rFonts w:ascii="Times New Roman" w:hAnsi="Times New Roman"/>
          <w:shd w:val="clear" w:color="auto" w:fill="CCCCCC"/>
        </w:rPr>
      </w:pPr>
      <w:r w:rsidRPr="009440C2">
        <w:rPr>
          <w:rFonts w:ascii="Times New Roman" w:hAnsi="Times New Roman"/>
          <w:szCs w:val="22"/>
        </w:rPr>
        <w:t>PROCYSBI 75</w:t>
      </w:r>
      <w:r w:rsidR="008A3169" w:rsidRPr="009440C2">
        <w:rPr>
          <w:rFonts w:ascii="Times New Roman" w:hAnsi="Times New Roman"/>
          <w:szCs w:val="22"/>
        </w:rPr>
        <w:t> </w:t>
      </w:r>
      <w:r w:rsidRPr="009440C2">
        <w:rPr>
          <w:rFonts w:ascii="Times New Roman" w:hAnsi="Times New Roman"/>
          <w:szCs w:val="22"/>
        </w:rPr>
        <w:t>mg</w:t>
      </w:r>
    </w:p>
    <w:p w:rsidR="000D2B3E" w:rsidRPr="009440C2" w:rsidRDefault="000D2B3E" w:rsidP="00644F1D">
      <w:pPr>
        <w:spacing w:after="0" w:line="240" w:lineRule="auto"/>
        <w:rPr>
          <w:rFonts w:ascii="Times New Roman" w:eastAsia="SimSun" w:hAnsi="Times New Roman"/>
          <w:shd w:val="clear" w:color="auto" w:fill="CCCCCC"/>
        </w:rPr>
      </w:pPr>
    </w:p>
    <w:p w:rsidR="000D2B3E" w:rsidRPr="009440C2" w:rsidRDefault="000D2B3E" w:rsidP="00644F1D">
      <w:pPr>
        <w:spacing w:after="0" w:line="240" w:lineRule="auto"/>
        <w:rPr>
          <w:rFonts w:ascii="Times New Roman" w:eastAsia="SimSun" w:hAnsi="Times New Roman"/>
          <w:shd w:val="clear" w:color="auto" w:fill="CCCCCC"/>
        </w:rPr>
      </w:pPr>
    </w:p>
    <w:p w:rsidR="000D2B3E" w:rsidRPr="009440C2" w:rsidRDefault="000D2B3E" w:rsidP="00644F1D">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i/>
        </w:rPr>
      </w:pPr>
      <w:r w:rsidRPr="009440C2">
        <w:rPr>
          <w:rFonts w:ascii="Times New Roman" w:eastAsia="SimSun" w:hAnsi="Times New Roman"/>
          <w:b/>
        </w:rPr>
        <w:t>17.</w:t>
      </w:r>
      <w:r w:rsidRPr="009440C2">
        <w:rPr>
          <w:rFonts w:ascii="Times New Roman" w:eastAsia="SimSun" w:hAnsi="Times New Roman"/>
          <w:b/>
        </w:rPr>
        <w:tab/>
        <w:t>EGYEDI AZONOSÍTÓ – 2D VONALKÓD</w:t>
      </w:r>
    </w:p>
    <w:p w:rsidR="000D2B3E" w:rsidRPr="009440C2" w:rsidRDefault="000D2B3E" w:rsidP="00644F1D">
      <w:pPr>
        <w:keepNext/>
        <w:spacing w:after="0" w:line="240" w:lineRule="auto"/>
        <w:rPr>
          <w:rFonts w:ascii="Times New Roman" w:eastAsia="SimSun" w:hAnsi="Times New Roman"/>
        </w:rPr>
      </w:pPr>
    </w:p>
    <w:p w:rsidR="000D2B3E" w:rsidRPr="009440C2" w:rsidRDefault="000D2B3E" w:rsidP="00644F1D">
      <w:pPr>
        <w:tabs>
          <w:tab w:val="left" w:pos="567"/>
        </w:tabs>
        <w:spacing w:after="0" w:line="240" w:lineRule="auto"/>
        <w:rPr>
          <w:rFonts w:ascii="Times New Roman" w:eastAsia="SimSun" w:hAnsi="Times New Roman"/>
          <w:shd w:val="clear" w:color="auto" w:fill="CCCCCC"/>
        </w:rPr>
      </w:pPr>
      <w:r w:rsidRPr="009440C2">
        <w:rPr>
          <w:rFonts w:ascii="Times New Roman" w:eastAsia="SimSun" w:hAnsi="Times New Roman"/>
          <w:shd w:val="clear" w:color="auto" w:fill="BFBFBF"/>
        </w:rPr>
        <w:t>Egyedi azonosítójú 2D vonalkóddal ellátva.</w:t>
      </w:r>
    </w:p>
    <w:p w:rsidR="000D2B3E" w:rsidRPr="009440C2" w:rsidRDefault="000D2B3E" w:rsidP="00644F1D">
      <w:pPr>
        <w:spacing w:after="0" w:line="240" w:lineRule="auto"/>
        <w:rPr>
          <w:rFonts w:ascii="Times New Roman" w:eastAsia="SimSun" w:hAnsi="Times New Roman"/>
        </w:rPr>
      </w:pPr>
    </w:p>
    <w:p w:rsidR="000D2B3E" w:rsidRPr="009440C2" w:rsidRDefault="000D2B3E" w:rsidP="00644F1D">
      <w:pPr>
        <w:spacing w:after="0" w:line="240" w:lineRule="auto"/>
        <w:rPr>
          <w:rFonts w:ascii="Times New Roman" w:eastAsia="SimSun" w:hAnsi="Times New Roman"/>
        </w:rPr>
      </w:pPr>
    </w:p>
    <w:p w:rsidR="000D2B3E" w:rsidRPr="009440C2" w:rsidRDefault="000D2B3E" w:rsidP="00644F1D">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i/>
        </w:rPr>
      </w:pPr>
      <w:r w:rsidRPr="009440C2">
        <w:rPr>
          <w:rFonts w:ascii="Times New Roman" w:eastAsia="SimSun" w:hAnsi="Times New Roman"/>
          <w:b/>
        </w:rPr>
        <w:t>18.</w:t>
      </w:r>
      <w:r w:rsidRPr="009440C2">
        <w:rPr>
          <w:rFonts w:ascii="Times New Roman" w:eastAsia="SimSun" w:hAnsi="Times New Roman"/>
          <w:b/>
        </w:rPr>
        <w:tab/>
        <w:t>EGYEDI AZONOSÍTÓ OLVASHATÓ FORMÁTUMA</w:t>
      </w:r>
    </w:p>
    <w:p w:rsidR="000D2B3E" w:rsidRPr="009440C2" w:rsidRDefault="000D2B3E" w:rsidP="00644F1D">
      <w:pPr>
        <w:keepNext/>
        <w:spacing w:after="0" w:line="240" w:lineRule="auto"/>
        <w:rPr>
          <w:rFonts w:ascii="Times New Roman" w:eastAsia="SimSun" w:hAnsi="Times New Roman"/>
        </w:rPr>
      </w:pPr>
    </w:p>
    <w:p w:rsidR="000D2B3E" w:rsidRPr="009440C2" w:rsidRDefault="000D2B3E" w:rsidP="00644F1D">
      <w:pPr>
        <w:keepNext/>
        <w:tabs>
          <w:tab w:val="left" w:pos="2362"/>
        </w:tabs>
        <w:spacing w:after="0" w:line="240" w:lineRule="auto"/>
        <w:rPr>
          <w:rFonts w:ascii="Times New Roman" w:eastAsia="SimSun" w:hAnsi="Times New Roman"/>
        </w:rPr>
      </w:pPr>
      <w:r w:rsidRPr="009440C2">
        <w:rPr>
          <w:rFonts w:ascii="Times New Roman" w:eastAsia="SimSun" w:hAnsi="Times New Roman"/>
        </w:rPr>
        <w:t xml:space="preserve">PC: </w:t>
      </w:r>
    </w:p>
    <w:p w:rsidR="000D2B3E" w:rsidRPr="009440C2" w:rsidRDefault="000D2B3E" w:rsidP="00644F1D">
      <w:pPr>
        <w:keepNext/>
        <w:tabs>
          <w:tab w:val="left" w:pos="567"/>
        </w:tabs>
        <w:spacing w:after="0" w:line="240" w:lineRule="auto"/>
        <w:rPr>
          <w:rFonts w:ascii="Times New Roman" w:eastAsia="SimSun" w:hAnsi="Times New Roman"/>
        </w:rPr>
      </w:pPr>
      <w:r w:rsidRPr="009440C2">
        <w:rPr>
          <w:rFonts w:ascii="Times New Roman" w:eastAsia="SimSun" w:hAnsi="Times New Roman"/>
        </w:rPr>
        <w:t xml:space="preserve">SN: </w:t>
      </w:r>
    </w:p>
    <w:p w:rsidR="000D2B3E" w:rsidRPr="009440C2" w:rsidRDefault="000D2B3E" w:rsidP="00644F1D">
      <w:pPr>
        <w:tabs>
          <w:tab w:val="left" w:pos="567"/>
        </w:tabs>
        <w:spacing w:after="0" w:line="240" w:lineRule="auto"/>
        <w:rPr>
          <w:rFonts w:ascii="Times New Roman" w:eastAsia="SimSun" w:hAnsi="Times New Roman"/>
        </w:rPr>
      </w:pPr>
      <w:r w:rsidRPr="009440C2">
        <w:rPr>
          <w:rFonts w:ascii="Times New Roman" w:eastAsia="SimSun" w:hAnsi="Times New Roman"/>
        </w:rPr>
        <w:t xml:space="preserve">NN: </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br w:type="page"/>
      </w: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A KÖZVETLEN CSOMAGOLÁSON FELTÜNTETENDŐ ADATOK</w:t>
      </w: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 xml:space="preserve">TARTÁLY </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w:t>
      </w:r>
      <w:r w:rsidRPr="009440C2">
        <w:rPr>
          <w:rFonts w:ascii="Times New Roman" w:hAnsi="Times New Roman"/>
          <w:b/>
          <w:szCs w:val="22"/>
        </w:rPr>
        <w:tab/>
        <w:t>A GYÓGYSZER NEVE</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 xml:space="preserve">PROCYSBI </w:t>
      </w:r>
      <w:r w:rsidR="00F84A6B" w:rsidRPr="009440C2">
        <w:rPr>
          <w:rFonts w:ascii="Times New Roman" w:hAnsi="Times New Roman"/>
          <w:szCs w:val="22"/>
        </w:rPr>
        <w:t>25 </w:t>
      </w:r>
      <w:r w:rsidRPr="009440C2">
        <w:rPr>
          <w:rFonts w:ascii="Times New Roman" w:hAnsi="Times New Roman"/>
          <w:szCs w:val="22"/>
        </w:rPr>
        <w:t>mg gyomornedv-ellenálló kemény kapszula</w:t>
      </w: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ciszteamin</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2.</w:t>
      </w:r>
      <w:r w:rsidRPr="009440C2">
        <w:rPr>
          <w:rFonts w:ascii="Times New Roman" w:hAnsi="Times New Roman"/>
          <w:b/>
          <w:szCs w:val="22"/>
        </w:rPr>
        <w:tab/>
        <w:t>HATÓANYAG(OK) MEGNEVEZÉSE</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F84A6B" w:rsidP="00644F1D">
      <w:pPr>
        <w:tabs>
          <w:tab w:val="left" w:pos="567"/>
        </w:tabs>
        <w:spacing w:after="0" w:line="240" w:lineRule="auto"/>
        <w:rPr>
          <w:rFonts w:ascii="Times New Roman" w:hAnsi="Times New Roman"/>
          <w:szCs w:val="22"/>
        </w:rPr>
      </w:pPr>
      <w:r w:rsidRPr="009440C2">
        <w:rPr>
          <w:rFonts w:ascii="Times New Roman" w:hAnsi="Times New Roman"/>
          <w:szCs w:val="22"/>
        </w:rPr>
        <w:t>25 </w:t>
      </w:r>
      <w:r w:rsidR="0012209B" w:rsidRPr="009440C2">
        <w:rPr>
          <w:rFonts w:ascii="Times New Roman" w:hAnsi="Times New Roman"/>
          <w:szCs w:val="22"/>
        </w:rPr>
        <w:t>mg ciszteamin (merkaptamin-bitartarát formájában) kemény kapszulánként.</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3.</w:t>
      </w:r>
      <w:r w:rsidRPr="009440C2">
        <w:rPr>
          <w:rFonts w:ascii="Times New Roman" w:hAnsi="Times New Roman"/>
          <w:b/>
          <w:szCs w:val="22"/>
        </w:rPr>
        <w:tab/>
        <w:t>SEGÉDANYAGOK FELSOROLÁSA</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4.</w:t>
      </w:r>
      <w:r w:rsidRPr="009440C2">
        <w:rPr>
          <w:rFonts w:ascii="Times New Roman" w:hAnsi="Times New Roman"/>
          <w:b/>
          <w:szCs w:val="22"/>
        </w:rPr>
        <w:tab/>
        <w:t>GYÓGYSZERFORMA ÉS TARTALOM</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EF290C">
        <w:rPr>
          <w:rFonts w:ascii="Times New Roman" w:hAnsi="Times New Roman"/>
          <w:szCs w:val="22"/>
          <w:shd w:val="clear" w:color="auto" w:fill="BFBFBF"/>
        </w:rPr>
        <w:t>Gyomornedv-ellenálló kemény kapszula.</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F84A6B" w:rsidP="00644F1D">
      <w:pPr>
        <w:tabs>
          <w:tab w:val="left" w:pos="567"/>
        </w:tabs>
        <w:spacing w:after="0" w:line="240" w:lineRule="auto"/>
        <w:rPr>
          <w:rFonts w:ascii="Times New Roman" w:hAnsi="Times New Roman"/>
          <w:szCs w:val="22"/>
        </w:rPr>
      </w:pPr>
      <w:r w:rsidRPr="009440C2">
        <w:rPr>
          <w:rFonts w:ascii="Times New Roman" w:hAnsi="Times New Roman"/>
          <w:szCs w:val="22"/>
        </w:rPr>
        <w:t>60 </w:t>
      </w:r>
      <w:r w:rsidR="0012209B" w:rsidRPr="009440C2">
        <w:rPr>
          <w:rFonts w:ascii="Times New Roman" w:hAnsi="Times New Roman"/>
          <w:szCs w:val="22"/>
        </w:rPr>
        <w:t>kapszula</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5.</w:t>
      </w:r>
      <w:r w:rsidRPr="009440C2">
        <w:rPr>
          <w:rFonts w:ascii="Times New Roman" w:hAnsi="Times New Roman"/>
          <w:b/>
          <w:szCs w:val="22"/>
        </w:rPr>
        <w:tab/>
        <w:t>AZ ALKALMAZÁSSAL KAPCSOLATOS TUDNIVALÓK ÉS AZ ALKALMAZÁS MÓDJA(I)</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Használat előtt olvassa el a mellékelt betegtájékoztatót!</w:t>
      </w:r>
    </w:p>
    <w:p w:rsidR="00DC2A05" w:rsidRPr="009440C2" w:rsidRDefault="00DC2A05" w:rsidP="00DC2A05">
      <w:pPr>
        <w:tabs>
          <w:tab w:val="left" w:pos="567"/>
        </w:tabs>
        <w:spacing w:after="0" w:line="240" w:lineRule="auto"/>
        <w:rPr>
          <w:rFonts w:ascii="Times New Roman" w:hAnsi="Times New Roman"/>
          <w:szCs w:val="22"/>
        </w:rPr>
      </w:pPr>
      <w:r w:rsidRPr="009440C2">
        <w:rPr>
          <w:rFonts w:ascii="Times New Roman" w:hAnsi="Times New Roman"/>
          <w:szCs w:val="22"/>
        </w:rPr>
        <w:t>Orális alkalmazás.</w:t>
      </w:r>
    </w:p>
    <w:p w:rsidR="00DC2A05" w:rsidRPr="009440C2" w:rsidRDefault="00DC2A05" w:rsidP="00DC2A05">
      <w:pPr>
        <w:tabs>
          <w:tab w:val="left" w:pos="567"/>
        </w:tabs>
        <w:spacing w:after="0" w:line="240" w:lineRule="auto"/>
        <w:rPr>
          <w:rFonts w:ascii="Times New Roman" w:hAnsi="Times New Roman"/>
          <w:szCs w:val="22"/>
        </w:rPr>
      </w:pPr>
    </w:p>
    <w:p w:rsidR="00DC2A05" w:rsidRPr="009440C2" w:rsidRDefault="00DC2A05" w:rsidP="00DC2A05">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6.</w:t>
      </w:r>
      <w:r w:rsidRPr="009440C2">
        <w:rPr>
          <w:rFonts w:ascii="Times New Roman" w:hAnsi="Times New Roman"/>
          <w:b/>
          <w:szCs w:val="22"/>
        </w:rPr>
        <w:tab/>
        <w:t>KÜLÖN FIGYELMEZTETÉS, MELY SZERINT A GYÓGYSZERT GYERMEKEKTŐL ELZÁRVA KELL TARTANI</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A gyógyszer gyermekektől elzárva tartandó!</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7.</w:t>
      </w:r>
      <w:r w:rsidRPr="009440C2">
        <w:rPr>
          <w:rFonts w:ascii="Times New Roman" w:hAnsi="Times New Roman"/>
          <w:b/>
          <w:szCs w:val="22"/>
        </w:rPr>
        <w:tab/>
        <w:t>TOVÁBBI FIGYELMEZTETÉS(EK), AMENNYIBEN SZÜKSÉGES</w:t>
      </w:r>
    </w:p>
    <w:p w:rsidR="0012209B" w:rsidRPr="009440C2" w:rsidRDefault="0012209B"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8.</w:t>
      </w:r>
      <w:r w:rsidRPr="009440C2">
        <w:rPr>
          <w:rFonts w:ascii="Times New Roman" w:hAnsi="Times New Roman"/>
          <w:b/>
          <w:szCs w:val="22"/>
        </w:rPr>
        <w:tab/>
        <w:t>LEJÁRATI IDŐ</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EXP</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A fóliazár felbontásától számított 30</w:t>
      </w:r>
      <w:r w:rsidR="00B46061" w:rsidRPr="009440C2">
        <w:rPr>
          <w:rFonts w:ascii="Times New Roman" w:hAnsi="Times New Roman"/>
          <w:szCs w:val="22"/>
        </w:rPr>
        <w:t> </w:t>
      </w:r>
      <w:r w:rsidRPr="009440C2">
        <w:rPr>
          <w:rFonts w:ascii="Times New Roman" w:hAnsi="Times New Roman"/>
          <w:szCs w:val="22"/>
        </w:rPr>
        <w:t>nap elteltével dobja ki.</w:t>
      </w: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Kinyitás dátuma:</w:t>
      </w: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Kidobás dátuma:</w:t>
      </w:r>
    </w:p>
    <w:p w:rsidR="0012209B" w:rsidRPr="009440C2" w:rsidRDefault="0012209B"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8F64D0">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9.</w:t>
      </w:r>
      <w:r w:rsidRPr="009440C2">
        <w:rPr>
          <w:rFonts w:ascii="Times New Roman" w:hAnsi="Times New Roman"/>
          <w:b/>
          <w:szCs w:val="22"/>
        </w:rPr>
        <w:tab/>
        <w:t>KÜLÖNLEGES TÁROLÁSI ELŐÍRÁSOK</w:t>
      </w:r>
    </w:p>
    <w:p w:rsidR="0012209B" w:rsidRPr="009440C2" w:rsidRDefault="0012209B" w:rsidP="008F64D0">
      <w:pPr>
        <w:keepNext/>
        <w:tabs>
          <w:tab w:val="left" w:pos="567"/>
        </w:tabs>
        <w:spacing w:after="0" w:line="240" w:lineRule="auto"/>
        <w:rPr>
          <w:rFonts w:ascii="Times New Roman" w:hAnsi="Times New Roman"/>
          <w:szCs w:val="22"/>
        </w:rPr>
      </w:pPr>
    </w:p>
    <w:p w:rsidR="00CE5C77" w:rsidRPr="009440C2" w:rsidRDefault="00B46061"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H</w:t>
      </w:r>
      <w:r w:rsidR="00CE5C77" w:rsidRPr="009440C2">
        <w:rPr>
          <w:rFonts w:ascii="Times New Roman" w:hAnsi="Times New Roman"/>
          <w:szCs w:val="22"/>
        </w:rPr>
        <w:t>űtőszekrényben tárolandó. Nem fagyasztható</w:t>
      </w:r>
      <w:r w:rsidRPr="009440C2">
        <w:rPr>
          <w:rFonts w:ascii="Times New Roman" w:hAnsi="Times New Roman"/>
          <w:szCs w:val="22"/>
        </w:rPr>
        <w:t>!</w:t>
      </w:r>
    </w:p>
    <w:p w:rsidR="0012209B" w:rsidRPr="009440C2" w:rsidRDefault="00CE5C77" w:rsidP="00644F1D">
      <w:pPr>
        <w:tabs>
          <w:tab w:val="left" w:pos="567"/>
        </w:tabs>
        <w:spacing w:after="0" w:line="240" w:lineRule="auto"/>
        <w:ind w:left="567" w:hanging="567"/>
        <w:rPr>
          <w:rFonts w:ascii="Times New Roman" w:hAnsi="Times New Roman"/>
          <w:szCs w:val="22"/>
        </w:rPr>
      </w:pPr>
      <w:r w:rsidRPr="009440C2">
        <w:rPr>
          <w:rFonts w:ascii="Times New Roman" w:hAnsi="Times New Roman"/>
          <w:szCs w:val="22"/>
        </w:rPr>
        <w:t>Felbontás után l</w:t>
      </w:r>
      <w:r w:rsidR="0012209B" w:rsidRPr="009440C2">
        <w:rPr>
          <w:rFonts w:ascii="Times New Roman" w:hAnsi="Times New Roman"/>
          <w:szCs w:val="22"/>
        </w:rPr>
        <w:t>egfeljebb 25°C</w:t>
      </w:r>
      <w:r w:rsidR="00B46061" w:rsidRPr="009440C2">
        <w:rPr>
          <w:rFonts w:ascii="Times New Roman" w:hAnsi="Times New Roman"/>
          <w:szCs w:val="22"/>
        </w:rPr>
        <w:noBreakHyphen/>
      </w:r>
      <w:r w:rsidR="0012209B" w:rsidRPr="009440C2">
        <w:rPr>
          <w:rFonts w:ascii="Times New Roman" w:hAnsi="Times New Roman"/>
          <w:szCs w:val="22"/>
        </w:rPr>
        <w:t>on tárolandó.</w:t>
      </w:r>
    </w:p>
    <w:p w:rsidR="0012209B" w:rsidRPr="009440C2" w:rsidRDefault="0012209B" w:rsidP="00644F1D">
      <w:pPr>
        <w:tabs>
          <w:tab w:val="left" w:pos="567"/>
        </w:tabs>
        <w:spacing w:after="0" w:line="240" w:lineRule="auto"/>
        <w:ind w:left="567" w:hanging="567"/>
        <w:rPr>
          <w:rFonts w:ascii="Times New Roman" w:hAnsi="Times New Roman"/>
          <w:szCs w:val="22"/>
        </w:rPr>
      </w:pPr>
      <w:r w:rsidRPr="009440C2">
        <w:rPr>
          <w:rFonts w:ascii="Times New Roman" w:hAnsi="Times New Roman"/>
          <w:szCs w:val="22"/>
        </w:rPr>
        <w:t>A fénytől és a nedvességtől való védelem érdekében a gyógyszer tartályát tartsa jól lezárva.</w:t>
      </w:r>
    </w:p>
    <w:p w:rsidR="0012209B" w:rsidRPr="009440C2" w:rsidRDefault="0012209B" w:rsidP="00644F1D">
      <w:pPr>
        <w:tabs>
          <w:tab w:val="left" w:pos="567"/>
        </w:tabs>
        <w:spacing w:after="0" w:line="240" w:lineRule="auto"/>
        <w:ind w:left="567" w:hanging="567"/>
        <w:rPr>
          <w:rFonts w:ascii="Times New Roman" w:hAnsi="Times New Roman"/>
          <w:szCs w:val="22"/>
        </w:rPr>
      </w:pPr>
    </w:p>
    <w:p w:rsidR="0012209B" w:rsidRPr="009440C2" w:rsidRDefault="0012209B" w:rsidP="00644F1D">
      <w:pPr>
        <w:tabs>
          <w:tab w:val="left" w:pos="567"/>
        </w:tabs>
        <w:spacing w:after="0" w:line="240" w:lineRule="auto"/>
        <w:ind w:left="567" w:hanging="567"/>
        <w:rPr>
          <w:rFonts w:ascii="Times New Roman" w:hAnsi="Times New Roman"/>
          <w:szCs w:val="22"/>
        </w:rPr>
      </w:pPr>
    </w:p>
    <w:p w:rsidR="0012209B" w:rsidRPr="009440C2" w:rsidRDefault="0012209B" w:rsidP="008F64D0">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10.</w:t>
      </w:r>
      <w:r w:rsidRPr="009440C2">
        <w:rPr>
          <w:rFonts w:ascii="Times New Roman" w:hAnsi="Times New Roman"/>
          <w:b/>
          <w:szCs w:val="22"/>
        </w:rPr>
        <w:tab/>
        <w:t>KÜLÖNLEGES ÓVINTÉZKEDÉSEK A FEL NEM HASZNÁLT GYÓGYSZEREK VAGY AZ ILYEN TERMÉKEKBŐL KELETKEZETT HULLADÉKANYAGOK ÁRTALMATLANNÁ TÉTELÉRE, HA ILYENEKRE SZÜKSÉG VAN</w:t>
      </w:r>
    </w:p>
    <w:p w:rsidR="0012209B" w:rsidRPr="009440C2" w:rsidRDefault="0012209B" w:rsidP="008F64D0">
      <w:pPr>
        <w:keepNext/>
        <w:tabs>
          <w:tab w:val="left" w:pos="567"/>
        </w:tabs>
        <w:spacing w:after="0" w:line="240" w:lineRule="auto"/>
        <w:rPr>
          <w:rFonts w:ascii="Times New Roman" w:hAnsi="Times New Roman"/>
          <w:szCs w:val="22"/>
        </w:rPr>
      </w:pPr>
    </w:p>
    <w:p w:rsidR="0012209B" w:rsidRPr="009440C2" w:rsidRDefault="0012209B" w:rsidP="008F64D0">
      <w:pPr>
        <w:tabs>
          <w:tab w:val="left" w:pos="567"/>
        </w:tabs>
        <w:spacing w:after="0" w:line="240" w:lineRule="auto"/>
        <w:rPr>
          <w:rFonts w:ascii="Times New Roman" w:hAnsi="Times New Roman"/>
          <w:szCs w:val="22"/>
        </w:rPr>
      </w:pPr>
    </w:p>
    <w:p w:rsidR="0012209B" w:rsidRPr="009440C2" w:rsidRDefault="0012209B" w:rsidP="008F64D0">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11.</w:t>
      </w:r>
      <w:r w:rsidRPr="009440C2">
        <w:rPr>
          <w:rFonts w:ascii="Times New Roman" w:hAnsi="Times New Roman"/>
          <w:b/>
          <w:szCs w:val="22"/>
        </w:rPr>
        <w:tab/>
        <w:t>A FORGALOMBA HOZATALI ENGEDÉLY JOGOSULTJÁNAK NEVE ÉS CÍME</w:t>
      </w:r>
    </w:p>
    <w:p w:rsidR="0012209B" w:rsidRPr="009440C2" w:rsidRDefault="0012209B" w:rsidP="008F64D0">
      <w:pPr>
        <w:tabs>
          <w:tab w:val="left" w:pos="567"/>
        </w:tabs>
        <w:spacing w:after="0" w:line="240" w:lineRule="auto"/>
        <w:rPr>
          <w:rFonts w:ascii="Times New Roman" w:hAnsi="Times New Roman"/>
          <w:szCs w:val="22"/>
        </w:rPr>
      </w:pPr>
    </w:p>
    <w:p w:rsidR="005B06E7" w:rsidRPr="009440C2" w:rsidRDefault="005B06E7" w:rsidP="008F64D0">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Chiesi Farmaceutici S.p.A.</w:t>
      </w:r>
    </w:p>
    <w:p w:rsidR="005B06E7" w:rsidRPr="009440C2" w:rsidRDefault="005B06E7" w:rsidP="008F64D0">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Via Palermo 26/A</w:t>
      </w:r>
    </w:p>
    <w:p w:rsidR="005B06E7" w:rsidRPr="009440C2" w:rsidRDefault="005B06E7" w:rsidP="008F64D0">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43122 Parma</w:t>
      </w:r>
    </w:p>
    <w:p w:rsidR="005B06E7" w:rsidRPr="009440C2" w:rsidRDefault="005B06E7" w:rsidP="008F64D0">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Olaszország</w:t>
      </w:r>
    </w:p>
    <w:p w:rsidR="0012209B" w:rsidRPr="009440C2" w:rsidRDefault="0012209B" w:rsidP="00DC2A05">
      <w:pPr>
        <w:tabs>
          <w:tab w:val="left" w:pos="567"/>
        </w:tabs>
        <w:spacing w:after="0" w:line="240" w:lineRule="auto"/>
        <w:rPr>
          <w:rFonts w:ascii="Times New Roman" w:hAnsi="Times New Roman"/>
          <w:szCs w:val="22"/>
        </w:rPr>
      </w:pPr>
    </w:p>
    <w:p w:rsidR="0012209B" w:rsidRPr="009440C2" w:rsidRDefault="0012209B" w:rsidP="00DC2A05">
      <w:pPr>
        <w:tabs>
          <w:tab w:val="left" w:pos="567"/>
        </w:tabs>
        <w:spacing w:after="0" w:line="240" w:lineRule="auto"/>
        <w:rPr>
          <w:rFonts w:ascii="Times New Roman" w:hAnsi="Times New Roman"/>
          <w:szCs w:val="22"/>
        </w:rPr>
      </w:pPr>
    </w:p>
    <w:p w:rsidR="0012209B" w:rsidRPr="009440C2" w:rsidRDefault="0012209B" w:rsidP="00DC2A05">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12.</w:t>
      </w:r>
      <w:r w:rsidRPr="009440C2">
        <w:rPr>
          <w:rFonts w:ascii="Times New Roman" w:hAnsi="Times New Roman"/>
          <w:b/>
          <w:szCs w:val="22"/>
        </w:rPr>
        <w:tab/>
        <w:t>A FORGALOMBA HOZATALI ENGEDÉLY SZÁMA(I)</w:t>
      </w:r>
    </w:p>
    <w:p w:rsidR="0012209B" w:rsidRPr="009440C2" w:rsidRDefault="0012209B" w:rsidP="00DC2A05">
      <w:pPr>
        <w:tabs>
          <w:tab w:val="left" w:pos="567"/>
        </w:tabs>
        <w:spacing w:after="0" w:line="240" w:lineRule="auto"/>
        <w:rPr>
          <w:rFonts w:ascii="Times New Roman" w:hAnsi="Times New Roman"/>
          <w:szCs w:val="22"/>
        </w:rPr>
      </w:pPr>
    </w:p>
    <w:p w:rsidR="0012209B" w:rsidRPr="009440C2" w:rsidRDefault="0012209B" w:rsidP="00DC2A05">
      <w:pPr>
        <w:tabs>
          <w:tab w:val="left" w:pos="567"/>
        </w:tabs>
        <w:spacing w:after="0" w:line="240" w:lineRule="auto"/>
        <w:rPr>
          <w:rFonts w:ascii="Times New Roman" w:hAnsi="Times New Roman"/>
          <w:szCs w:val="22"/>
        </w:rPr>
      </w:pPr>
      <w:r w:rsidRPr="009440C2">
        <w:rPr>
          <w:rFonts w:ascii="Times New Roman" w:hAnsi="Times New Roman"/>
          <w:szCs w:val="22"/>
        </w:rPr>
        <w:t>EU/1/13/861/001</w:t>
      </w:r>
    </w:p>
    <w:p w:rsidR="0012209B" w:rsidRPr="009440C2" w:rsidRDefault="0012209B" w:rsidP="00DC2A05">
      <w:pPr>
        <w:tabs>
          <w:tab w:val="left" w:pos="567"/>
        </w:tabs>
        <w:spacing w:after="0" w:line="240" w:lineRule="auto"/>
        <w:rPr>
          <w:rFonts w:ascii="Times New Roman" w:hAnsi="Times New Roman"/>
          <w:szCs w:val="22"/>
        </w:rPr>
      </w:pPr>
    </w:p>
    <w:p w:rsidR="005E0403" w:rsidRPr="009440C2" w:rsidRDefault="005E0403" w:rsidP="00DC2A05">
      <w:pPr>
        <w:tabs>
          <w:tab w:val="left" w:pos="567"/>
        </w:tabs>
        <w:spacing w:after="0" w:line="240" w:lineRule="auto"/>
        <w:rPr>
          <w:rFonts w:ascii="Times New Roman" w:hAnsi="Times New Roman"/>
          <w:szCs w:val="22"/>
        </w:rPr>
      </w:pPr>
    </w:p>
    <w:p w:rsidR="0012209B" w:rsidRPr="009440C2" w:rsidRDefault="0012209B" w:rsidP="00240FC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13.</w:t>
      </w:r>
      <w:r w:rsidRPr="009440C2">
        <w:rPr>
          <w:rFonts w:ascii="Times New Roman" w:hAnsi="Times New Roman"/>
          <w:b/>
          <w:szCs w:val="22"/>
        </w:rPr>
        <w:tab/>
        <w:t>A GYÁRTÁSI TÉTEL SZÁMA</w:t>
      </w:r>
    </w:p>
    <w:p w:rsidR="0012209B" w:rsidRPr="009440C2" w:rsidRDefault="0012209B" w:rsidP="00644F1D">
      <w:pPr>
        <w:tabs>
          <w:tab w:val="left" w:pos="567"/>
        </w:tabs>
        <w:spacing w:after="0" w:line="240" w:lineRule="auto"/>
        <w:rPr>
          <w:rFonts w:ascii="Times New Roman" w:hAnsi="Times New Roman"/>
          <w:i/>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Lot</w:t>
      </w:r>
    </w:p>
    <w:p w:rsidR="005E0403" w:rsidRPr="009440C2" w:rsidRDefault="005E0403"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14.</w:t>
      </w:r>
      <w:r w:rsidRPr="009440C2">
        <w:rPr>
          <w:rFonts w:ascii="Times New Roman" w:hAnsi="Times New Roman"/>
          <w:b/>
          <w:szCs w:val="22"/>
        </w:rPr>
        <w:tab/>
        <w:t>A GYÓGYSZER RENDELHETŐSÉGE</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15.</w:t>
      </w:r>
      <w:r w:rsidRPr="009440C2">
        <w:rPr>
          <w:rFonts w:ascii="Times New Roman" w:hAnsi="Times New Roman"/>
          <w:b/>
          <w:szCs w:val="22"/>
        </w:rPr>
        <w:tab/>
        <w:t>AZ ALKALMAZÁSRA VONATKOZÓ UTASÍTÁSOK</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16.</w:t>
      </w:r>
      <w:r w:rsidRPr="009440C2">
        <w:rPr>
          <w:rFonts w:ascii="Times New Roman" w:hAnsi="Times New Roman"/>
          <w:b/>
          <w:szCs w:val="22"/>
        </w:rPr>
        <w:tab/>
        <w:t>BRAILLE ÍRÁSSAL FELTÜNTETETT INFORMÁCIÓK</w:t>
      </w:r>
    </w:p>
    <w:p w:rsidR="0012209B" w:rsidRPr="009440C2" w:rsidRDefault="0012209B" w:rsidP="00644F1D">
      <w:pPr>
        <w:tabs>
          <w:tab w:val="left" w:pos="567"/>
        </w:tabs>
        <w:spacing w:after="0" w:line="240" w:lineRule="auto"/>
        <w:rPr>
          <w:rFonts w:ascii="Times New Roman" w:hAnsi="Times New Roman"/>
          <w:szCs w:val="22"/>
        </w:rPr>
      </w:pPr>
    </w:p>
    <w:p w:rsidR="000D2B3E" w:rsidRPr="009440C2" w:rsidRDefault="000D2B3E" w:rsidP="00644F1D">
      <w:pPr>
        <w:spacing w:after="0" w:line="240" w:lineRule="auto"/>
        <w:rPr>
          <w:rFonts w:ascii="Times New Roman" w:eastAsia="SimSun" w:hAnsi="Times New Roman"/>
          <w:shd w:val="clear" w:color="auto" w:fill="CCCCCC"/>
        </w:rPr>
      </w:pPr>
    </w:p>
    <w:p w:rsidR="000D2B3E" w:rsidRPr="009440C2" w:rsidRDefault="000D2B3E" w:rsidP="00644F1D">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i/>
        </w:rPr>
      </w:pPr>
      <w:r w:rsidRPr="009440C2">
        <w:rPr>
          <w:rFonts w:ascii="Times New Roman" w:eastAsia="SimSun" w:hAnsi="Times New Roman"/>
          <w:b/>
        </w:rPr>
        <w:t>17.</w:t>
      </w:r>
      <w:r w:rsidRPr="009440C2">
        <w:rPr>
          <w:rFonts w:ascii="Times New Roman" w:eastAsia="SimSun" w:hAnsi="Times New Roman"/>
          <w:b/>
        </w:rPr>
        <w:tab/>
        <w:t>EGYEDI AZONOSÍTÓ – 2D VONALKÓD</w:t>
      </w:r>
    </w:p>
    <w:p w:rsidR="000D2B3E" w:rsidRPr="009440C2" w:rsidRDefault="000D2B3E" w:rsidP="00644F1D">
      <w:pPr>
        <w:keepNext/>
        <w:spacing w:after="0" w:line="240" w:lineRule="auto"/>
        <w:rPr>
          <w:rFonts w:ascii="Times New Roman" w:eastAsia="SimSun" w:hAnsi="Times New Roman"/>
        </w:rPr>
      </w:pPr>
    </w:p>
    <w:p w:rsidR="000D2B3E" w:rsidRPr="009440C2" w:rsidRDefault="000D2B3E" w:rsidP="00644F1D">
      <w:pPr>
        <w:tabs>
          <w:tab w:val="left" w:pos="567"/>
        </w:tabs>
        <w:spacing w:after="0" w:line="240" w:lineRule="auto"/>
        <w:rPr>
          <w:rFonts w:ascii="Times New Roman" w:eastAsia="SimSun" w:hAnsi="Times New Roman"/>
          <w:shd w:val="clear" w:color="auto" w:fill="CCCCCC"/>
        </w:rPr>
      </w:pPr>
      <w:r w:rsidRPr="009440C2">
        <w:rPr>
          <w:rFonts w:ascii="Times New Roman" w:eastAsia="SimSun" w:hAnsi="Times New Roman"/>
          <w:shd w:val="clear" w:color="auto" w:fill="BFBFBF"/>
        </w:rPr>
        <w:t>Egyedi azonosítójú 2D vonalkóddal ellátva.</w:t>
      </w:r>
    </w:p>
    <w:p w:rsidR="000D2B3E" w:rsidRPr="009440C2" w:rsidRDefault="000D2B3E" w:rsidP="00644F1D">
      <w:pPr>
        <w:spacing w:after="0" w:line="240" w:lineRule="auto"/>
        <w:rPr>
          <w:rFonts w:ascii="Times New Roman" w:eastAsia="SimSun" w:hAnsi="Times New Roman"/>
        </w:rPr>
      </w:pPr>
    </w:p>
    <w:p w:rsidR="000D2B3E" w:rsidRPr="009440C2" w:rsidRDefault="000D2B3E" w:rsidP="00644F1D">
      <w:pPr>
        <w:spacing w:after="0" w:line="240" w:lineRule="auto"/>
        <w:rPr>
          <w:rFonts w:ascii="Times New Roman" w:eastAsia="SimSun" w:hAnsi="Times New Roman"/>
        </w:rPr>
      </w:pPr>
    </w:p>
    <w:p w:rsidR="000D2B3E" w:rsidRPr="009440C2" w:rsidRDefault="000D2B3E" w:rsidP="00644F1D">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i/>
        </w:rPr>
      </w:pPr>
      <w:r w:rsidRPr="009440C2">
        <w:rPr>
          <w:rFonts w:ascii="Times New Roman" w:eastAsia="SimSun" w:hAnsi="Times New Roman"/>
          <w:b/>
        </w:rPr>
        <w:t>18.</w:t>
      </w:r>
      <w:r w:rsidRPr="009440C2">
        <w:rPr>
          <w:rFonts w:ascii="Times New Roman" w:eastAsia="SimSun" w:hAnsi="Times New Roman"/>
          <w:b/>
        </w:rPr>
        <w:tab/>
        <w:t>EGYEDI AZONOSÍTÓ OLVASHATÓ FORMÁTUMA</w:t>
      </w:r>
    </w:p>
    <w:p w:rsidR="000D2B3E" w:rsidRPr="009440C2" w:rsidRDefault="000D2B3E" w:rsidP="00644F1D">
      <w:pPr>
        <w:keepNext/>
        <w:spacing w:after="0" w:line="240" w:lineRule="auto"/>
        <w:rPr>
          <w:rFonts w:ascii="Times New Roman" w:eastAsia="SimSun" w:hAnsi="Times New Roman"/>
        </w:rPr>
      </w:pPr>
    </w:p>
    <w:p w:rsidR="000D2B3E" w:rsidRPr="009440C2" w:rsidRDefault="000D2B3E" w:rsidP="00644F1D">
      <w:pPr>
        <w:keepNext/>
        <w:tabs>
          <w:tab w:val="left" w:pos="2362"/>
        </w:tabs>
        <w:spacing w:after="0" w:line="240" w:lineRule="auto"/>
        <w:rPr>
          <w:rFonts w:ascii="Times New Roman" w:eastAsia="SimSun" w:hAnsi="Times New Roman"/>
        </w:rPr>
      </w:pPr>
      <w:r w:rsidRPr="009440C2">
        <w:rPr>
          <w:rFonts w:ascii="Times New Roman" w:eastAsia="SimSun" w:hAnsi="Times New Roman"/>
        </w:rPr>
        <w:t xml:space="preserve">PC: </w:t>
      </w:r>
    </w:p>
    <w:p w:rsidR="000D2B3E" w:rsidRPr="009440C2" w:rsidRDefault="000D2B3E" w:rsidP="00644F1D">
      <w:pPr>
        <w:keepNext/>
        <w:tabs>
          <w:tab w:val="left" w:pos="567"/>
        </w:tabs>
        <w:spacing w:after="0" w:line="240" w:lineRule="auto"/>
        <w:rPr>
          <w:rFonts w:ascii="Times New Roman" w:eastAsia="SimSun" w:hAnsi="Times New Roman"/>
        </w:rPr>
      </w:pPr>
      <w:r w:rsidRPr="009440C2">
        <w:rPr>
          <w:rFonts w:ascii="Times New Roman" w:eastAsia="SimSun" w:hAnsi="Times New Roman"/>
        </w:rPr>
        <w:t xml:space="preserve">SN: </w:t>
      </w:r>
    </w:p>
    <w:p w:rsidR="000D2B3E" w:rsidRPr="009440C2" w:rsidRDefault="000D2B3E" w:rsidP="00644F1D">
      <w:pPr>
        <w:tabs>
          <w:tab w:val="left" w:pos="567"/>
        </w:tabs>
        <w:spacing w:after="0" w:line="240" w:lineRule="auto"/>
        <w:rPr>
          <w:rFonts w:ascii="Times New Roman" w:eastAsia="SimSun" w:hAnsi="Times New Roman"/>
        </w:rPr>
      </w:pPr>
      <w:r w:rsidRPr="009440C2">
        <w:rPr>
          <w:rFonts w:ascii="Times New Roman" w:eastAsia="SimSun" w:hAnsi="Times New Roman"/>
        </w:rPr>
        <w:t xml:space="preserve">NN: </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br w:type="page"/>
      </w: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A KÖZVETLEN CSOMAGOLÁSON FELTÜNTETENDŐ ADATOK</w:t>
      </w: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9440C2">
        <w:rPr>
          <w:rFonts w:ascii="Times New Roman" w:hAnsi="Times New Roman"/>
          <w:b/>
          <w:szCs w:val="22"/>
        </w:rPr>
        <w:t xml:space="preserve">TARTÁLY </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9440C2">
        <w:rPr>
          <w:rFonts w:ascii="Times New Roman" w:hAnsi="Times New Roman"/>
          <w:b/>
          <w:szCs w:val="22"/>
        </w:rPr>
        <w:t>1.</w:t>
      </w:r>
      <w:r w:rsidRPr="009440C2">
        <w:rPr>
          <w:rFonts w:ascii="Times New Roman" w:hAnsi="Times New Roman"/>
          <w:b/>
          <w:szCs w:val="22"/>
        </w:rPr>
        <w:tab/>
        <w:t>A GYÓGYSZER NEVE</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 xml:space="preserve">PROCYSBI </w:t>
      </w:r>
      <w:r w:rsidR="00DF543E" w:rsidRPr="009440C2">
        <w:rPr>
          <w:rFonts w:ascii="Times New Roman" w:hAnsi="Times New Roman"/>
          <w:szCs w:val="22"/>
        </w:rPr>
        <w:t>75 </w:t>
      </w:r>
      <w:r w:rsidRPr="009440C2">
        <w:rPr>
          <w:rFonts w:ascii="Times New Roman" w:hAnsi="Times New Roman"/>
          <w:szCs w:val="22"/>
        </w:rPr>
        <w:t>mg gyomornedv-ellenálló kemény kapszula</w:t>
      </w: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ciszteamin</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9440C2">
        <w:rPr>
          <w:rFonts w:ascii="Times New Roman" w:hAnsi="Times New Roman"/>
          <w:b/>
          <w:szCs w:val="22"/>
        </w:rPr>
        <w:t>2.</w:t>
      </w:r>
      <w:r w:rsidRPr="009440C2">
        <w:rPr>
          <w:rFonts w:ascii="Times New Roman" w:hAnsi="Times New Roman"/>
          <w:b/>
          <w:szCs w:val="22"/>
        </w:rPr>
        <w:tab/>
        <w:t>HATÓANYAG(OK) MEGNEVEZÉSE</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DF543E" w:rsidP="00644F1D">
      <w:pPr>
        <w:tabs>
          <w:tab w:val="left" w:pos="567"/>
        </w:tabs>
        <w:spacing w:after="0" w:line="240" w:lineRule="auto"/>
        <w:rPr>
          <w:rFonts w:ascii="Times New Roman" w:hAnsi="Times New Roman"/>
          <w:szCs w:val="22"/>
        </w:rPr>
      </w:pPr>
      <w:r w:rsidRPr="009440C2">
        <w:rPr>
          <w:rFonts w:ascii="Times New Roman" w:hAnsi="Times New Roman"/>
          <w:szCs w:val="22"/>
        </w:rPr>
        <w:t>75 </w:t>
      </w:r>
      <w:r w:rsidR="0012209B" w:rsidRPr="009440C2">
        <w:rPr>
          <w:rFonts w:ascii="Times New Roman" w:hAnsi="Times New Roman"/>
          <w:szCs w:val="22"/>
        </w:rPr>
        <w:t>mg ciszteamin (merkaptamin-bitartarát formájában) kemény kapszulánként.</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9440C2">
        <w:rPr>
          <w:rFonts w:ascii="Times New Roman" w:hAnsi="Times New Roman"/>
          <w:b/>
          <w:szCs w:val="22"/>
        </w:rPr>
        <w:t>3.</w:t>
      </w:r>
      <w:r w:rsidRPr="009440C2">
        <w:rPr>
          <w:rFonts w:ascii="Times New Roman" w:hAnsi="Times New Roman"/>
          <w:b/>
          <w:szCs w:val="22"/>
        </w:rPr>
        <w:tab/>
        <w:t>SEGÉDANYAGOK FELSOROLÁSA</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9440C2">
        <w:rPr>
          <w:rFonts w:ascii="Times New Roman" w:hAnsi="Times New Roman"/>
          <w:b/>
          <w:szCs w:val="22"/>
        </w:rPr>
        <w:t>4.</w:t>
      </w:r>
      <w:r w:rsidRPr="009440C2">
        <w:rPr>
          <w:rFonts w:ascii="Times New Roman" w:hAnsi="Times New Roman"/>
          <w:b/>
          <w:szCs w:val="22"/>
        </w:rPr>
        <w:tab/>
        <w:t>GYÓGYSZERFORMA ÉS TARTALOM</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Gyomornedv-ellenálló kemény kapszula.</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DF543E" w:rsidP="00644F1D">
      <w:pPr>
        <w:tabs>
          <w:tab w:val="left" w:pos="567"/>
        </w:tabs>
        <w:spacing w:after="0" w:line="240" w:lineRule="auto"/>
        <w:rPr>
          <w:rFonts w:ascii="Times New Roman" w:hAnsi="Times New Roman"/>
          <w:szCs w:val="22"/>
        </w:rPr>
      </w:pPr>
      <w:r w:rsidRPr="009440C2">
        <w:rPr>
          <w:rFonts w:ascii="Times New Roman" w:hAnsi="Times New Roman"/>
          <w:szCs w:val="22"/>
        </w:rPr>
        <w:t> 250 </w:t>
      </w:r>
      <w:r w:rsidR="0012209B" w:rsidRPr="009440C2">
        <w:rPr>
          <w:rFonts w:ascii="Times New Roman" w:hAnsi="Times New Roman"/>
          <w:szCs w:val="22"/>
        </w:rPr>
        <w:t>kapszula</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9440C2">
        <w:rPr>
          <w:rFonts w:ascii="Times New Roman" w:hAnsi="Times New Roman"/>
          <w:b/>
          <w:szCs w:val="22"/>
        </w:rPr>
        <w:t>5.</w:t>
      </w:r>
      <w:r w:rsidRPr="009440C2">
        <w:rPr>
          <w:rFonts w:ascii="Times New Roman" w:hAnsi="Times New Roman"/>
          <w:b/>
          <w:szCs w:val="22"/>
        </w:rPr>
        <w:tab/>
        <w:t>AZ ALKALMAZÁSSAL KAPCSOLATOS TUDNIVALÓK ÉS AZ ALKALMAZÁS MÓDJA(I)</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Használat előtt olvassa el a mellékelt betegtájékoztatót!</w:t>
      </w:r>
    </w:p>
    <w:p w:rsidR="00DC2A05" w:rsidRPr="009440C2" w:rsidRDefault="00071EDC" w:rsidP="00DC2A05">
      <w:pPr>
        <w:tabs>
          <w:tab w:val="left" w:pos="567"/>
        </w:tabs>
        <w:spacing w:after="0" w:line="240" w:lineRule="auto"/>
        <w:rPr>
          <w:rFonts w:ascii="Times New Roman" w:hAnsi="Times New Roman"/>
          <w:szCs w:val="22"/>
        </w:rPr>
      </w:pPr>
      <w:r w:rsidRPr="009440C2">
        <w:rPr>
          <w:rFonts w:ascii="Times New Roman" w:hAnsi="Times New Roman"/>
          <w:szCs w:val="22"/>
        </w:rPr>
        <w:t>Orális alkalmazás.</w:t>
      </w:r>
    </w:p>
    <w:p w:rsidR="00DC2A05" w:rsidRPr="009440C2" w:rsidRDefault="00DC2A05" w:rsidP="00DC2A05">
      <w:pPr>
        <w:tabs>
          <w:tab w:val="left" w:pos="567"/>
        </w:tabs>
        <w:spacing w:after="0" w:line="240" w:lineRule="auto"/>
        <w:rPr>
          <w:rFonts w:ascii="Times New Roman" w:hAnsi="Times New Roman"/>
          <w:szCs w:val="22"/>
        </w:rPr>
      </w:pPr>
    </w:p>
    <w:p w:rsidR="00DC2A05" w:rsidRPr="009440C2" w:rsidRDefault="00DC2A05" w:rsidP="00DC2A05">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9440C2">
        <w:rPr>
          <w:rFonts w:ascii="Times New Roman" w:hAnsi="Times New Roman"/>
          <w:b/>
          <w:szCs w:val="22"/>
        </w:rPr>
        <w:t>6.</w:t>
      </w:r>
      <w:r w:rsidRPr="009440C2">
        <w:rPr>
          <w:rFonts w:ascii="Times New Roman" w:hAnsi="Times New Roman"/>
          <w:b/>
          <w:szCs w:val="22"/>
        </w:rPr>
        <w:tab/>
        <w:t>KÜLÖN FIGYELMEZTETÉS, MELY SZERINT A GYÓGYSZERT GYERMEKEKTŐL ELZÁRVA KELL TARTANI</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A gyógyszer gyermekektől elzárva tartandó!</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9440C2">
        <w:rPr>
          <w:rFonts w:ascii="Times New Roman" w:hAnsi="Times New Roman"/>
          <w:b/>
          <w:szCs w:val="22"/>
        </w:rPr>
        <w:t>7.</w:t>
      </w:r>
      <w:r w:rsidRPr="009440C2">
        <w:rPr>
          <w:rFonts w:ascii="Times New Roman" w:hAnsi="Times New Roman"/>
          <w:b/>
          <w:szCs w:val="22"/>
        </w:rPr>
        <w:tab/>
        <w:t>TOVÁBBI FIGYELMEZTETÉS(EK), AMENNYIBEN SZÜKSÉGES</w:t>
      </w:r>
    </w:p>
    <w:p w:rsidR="0012209B" w:rsidRPr="009440C2" w:rsidRDefault="0012209B"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DC2A05">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9440C2">
        <w:rPr>
          <w:rFonts w:ascii="Times New Roman" w:hAnsi="Times New Roman"/>
          <w:b/>
          <w:szCs w:val="22"/>
        </w:rPr>
        <w:t>8.</w:t>
      </w:r>
      <w:r w:rsidRPr="009440C2">
        <w:rPr>
          <w:rFonts w:ascii="Times New Roman" w:hAnsi="Times New Roman"/>
          <w:b/>
          <w:szCs w:val="22"/>
        </w:rPr>
        <w:tab/>
        <w:t>LEJÁRATI IDŐ</w:t>
      </w:r>
    </w:p>
    <w:p w:rsidR="0012209B" w:rsidRPr="009440C2" w:rsidRDefault="0012209B" w:rsidP="00DC2A05">
      <w:pPr>
        <w:keepNext/>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EXP</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A fóliazár felbontásától számított 30</w:t>
      </w:r>
      <w:r w:rsidR="00EF4F0C" w:rsidRPr="009440C2">
        <w:rPr>
          <w:rFonts w:ascii="Times New Roman" w:hAnsi="Times New Roman"/>
          <w:szCs w:val="22"/>
        </w:rPr>
        <w:t> </w:t>
      </w:r>
      <w:r w:rsidRPr="009440C2">
        <w:rPr>
          <w:rFonts w:ascii="Times New Roman" w:hAnsi="Times New Roman"/>
          <w:szCs w:val="22"/>
        </w:rPr>
        <w:t>nap elteltével dobja ki.</w:t>
      </w: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Kinyitás dátuma:</w:t>
      </w: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Kidobás dátuma:</w:t>
      </w:r>
    </w:p>
    <w:p w:rsidR="0012209B" w:rsidRPr="009440C2" w:rsidRDefault="0012209B"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DC2A05">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9440C2">
        <w:rPr>
          <w:rFonts w:ascii="Times New Roman" w:hAnsi="Times New Roman"/>
          <w:b/>
          <w:szCs w:val="22"/>
        </w:rPr>
        <w:t>9.</w:t>
      </w:r>
      <w:r w:rsidRPr="009440C2">
        <w:rPr>
          <w:rFonts w:ascii="Times New Roman" w:hAnsi="Times New Roman"/>
          <w:b/>
          <w:szCs w:val="22"/>
        </w:rPr>
        <w:tab/>
        <w:t>KÜLÖNLEGES TÁROLÁSI ELŐÍRÁSOK</w:t>
      </w:r>
    </w:p>
    <w:p w:rsidR="0012209B" w:rsidRPr="009440C2" w:rsidRDefault="0012209B" w:rsidP="00DC2A05">
      <w:pPr>
        <w:keepNext/>
        <w:tabs>
          <w:tab w:val="left" w:pos="567"/>
        </w:tabs>
        <w:spacing w:after="0" w:line="240" w:lineRule="auto"/>
        <w:rPr>
          <w:rFonts w:ascii="Times New Roman" w:hAnsi="Times New Roman"/>
          <w:szCs w:val="22"/>
        </w:rPr>
      </w:pPr>
    </w:p>
    <w:p w:rsidR="00A07A55" w:rsidRPr="009440C2" w:rsidRDefault="000A68E2"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H</w:t>
      </w:r>
      <w:r w:rsidR="00A07A55" w:rsidRPr="009440C2">
        <w:rPr>
          <w:rFonts w:ascii="Times New Roman" w:hAnsi="Times New Roman"/>
          <w:szCs w:val="22"/>
        </w:rPr>
        <w:t>űtőszekrényben tárolandó. Nem fagyasztható</w:t>
      </w:r>
      <w:r w:rsidRPr="009440C2">
        <w:rPr>
          <w:rFonts w:ascii="Times New Roman" w:hAnsi="Times New Roman"/>
          <w:szCs w:val="22"/>
        </w:rPr>
        <w:t>!</w:t>
      </w:r>
    </w:p>
    <w:p w:rsidR="0012209B" w:rsidRPr="009440C2" w:rsidRDefault="00A07A55" w:rsidP="00644F1D">
      <w:pPr>
        <w:tabs>
          <w:tab w:val="left" w:pos="567"/>
        </w:tabs>
        <w:spacing w:after="0" w:line="240" w:lineRule="auto"/>
        <w:ind w:left="567" w:hanging="567"/>
        <w:rPr>
          <w:rFonts w:ascii="Times New Roman" w:hAnsi="Times New Roman"/>
          <w:szCs w:val="22"/>
        </w:rPr>
      </w:pPr>
      <w:r w:rsidRPr="009440C2">
        <w:rPr>
          <w:rFonts w:ascii="Times New Roman" w:hAnsi="Times New Roman"/>
          <w:szCs w:val="22"/>
        </w:rPr>
        <w:t>Felbontás után l</w:t>
      </w:r>
      <w:r w:rsidR="0012209B" w:rsidRPr="009440C2">
        <w:rPr>
          <w:rFonts w:ascii="Times New Roman" w:hAnsi="Times New Roman"/>
          <w:szCs w:val="22"/>
        </w:rPr>
        <w:t>egfeljebb 25°C</w:t>
      </w:r>
      <w:r w:rsidR="000A68E2" w:rsidRPr="009440C2">
        <w:rPr>
          <w:rFonts w:ascii="Times New Roman" w:hAnsi="Times New Roman"/>
          <w:szCs w:val="22"/>
        </w:rPr>
        <w:noBreakHyphen/>
      </w:r>
      <w:r w:rsidR="0012209B" w:rsidRPr="009440C2">
        <w:rPr>
          <w:rFonts w:ascii="Times New Roman" w:hAnsi="Times New Roman"/>
          <w:szCs w:val="22"/>
        </w:rPr>
        <w:t>on tárolandó.</w:t>
      </w:r>
    </w:p>
    <w:p w:rsidR="0012209B" w:rsidRPr="009440C2" w:rsidRDefault="0012209B" w:rsidP="00644F1D">
      <w:pPr>
        <w:tabs>
          <w:tab w:val="left" w:pos="567"/>
        </w:tabs>
        <w:spacing w:after="0" w:line="240" w:lineRule="auto"/>
        <w:ind w:left="567" w:hanging="567"/>
        <w:rPr>
          <w:rFonts w:ascii="Times New Roman" w:hAnsi="Times New Roman"/>
          <w:szCs w:val="22"/>
        </w:rPr>
      </w:pPr>
      <w:r w:rsidRPr="009440C2">
        <w:rPr>
          <w:rFonts w:ascii="Times New Roman" w:hAnsi="Times New Roman"/>
          <w:szCs w:val="22"/>
        </w:rPr>
        <w:t>A fénytől és a nedvességtől való védelem érdekében a gyógyszer tartályát tartsa jól lezárva.</w:t>
      </w:r>
    </w:p>
    <w:p w:rsidR="0012209B" w:rsidRPr="009440C2" w:rsidRDefault="0012209B" w:rsidP="00644F1D">
      <w:pPr>
        <w:tabs>
          <w:tab w:val="left" w:pos="567"/>
        </w:tabs>
        <w:spacing w:after="0" w:line="240" w:lineRule="auto"/>
        <w:ind w:left="567" w:hanging="567"/>
        <w:rPr>
          <w:rFonts w:ascii="Times New Roman" w:hAnsi="Times New Roman"/>
          <w:szCs w:val="22"/>
        </w:rPr>
      </w:pPr>
    </w:p>
    <w:p w:rsidR="0012209B" w:rsidRPr="009440C2" w:rsidRDefault="0012209B" w:rsidP="00644F1D">
      <w:pPr>
        <w:tabs>
          <w:tab w:val="left" w:pos="567"/>
        </w:tabs>
        <w:spacing w:after="0" w:line="240" w:lineRule="auto"/>
        <w:ind w:left="567" w:hanging="567"/>
        <w:rPr>
          <w:rFonts w:ascii="Times New Roman" w:hAnsi="Times New Roman"/>
          <w:szCs w:val="22"/>
        </w:rPr>
      </w:pPr>
    </w:p>
    <w:p w:rsidR="0012209B" w:rsidRPr="009440C2" w:rsidRDefault="0012209B" w:rsidP="00DC2A05">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9440C2">
        <w:rPr>
          <w:rFonts w:ascii="Times New Roman" w:hAnsi="Times New Roman"/>
          <w:b/>
          <w:szCs w:val="22"/>
        </w:rPr>
        <w:t>10.</w:t>
      </w:r>
      <w:r w:rsidRPr="009440C2">
        <w:rPr>
          <w:rFonts w:ascii="Times New Roman" w:hAnsi="Times New Roman"/>
          <w:b/>
          <w:szCs w:val="22"/>
        </w:rPr>
        <w:tab/>
        <w:t>KÜLÖNLEGES ÓVINTÉZKEDÉSEK A FEL NEM HASZNÁLT GYÓGYSZEREK VAGY AZ ILYEN TERMÉKEKBŐL KELETKEZETT HULLADÉKANYAGOK ÁRTALMATLANNÁ TÉTELÉRE, HA ILYENEKRE SZÜKSÉG VAN</w:t>
      </w:r>
    </w:p>
    <w:p w:rsidR="0012209B" w:rsidRPr="009440C2" w:rsidRDefault="0012209B" w:rsidP="00DC2A05">
      <w:pPr>
        <w:keepNext/>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9440C2">
        <w:rPr>
          <w:rFonts w:ascii="Times New Roman" w:hAnsi="Times New Roman"/>
          <w:b/>
          <w:szCs w:val="22"/>
        </w:rPr>
        <w:t>11.</w:t>
      </w:r>
      <w:r w:rsidRPr="009440C2">
        <w:rPr>
          <w:rFonts w:ascii="Times New Roman" w:hAnsi="Times New Roman"/>
          <w:b/>
          <w:szCs w:val="22"/>
        </w:rPr>
        <w:tab/>
        <w:t>A FORGALOMBA HOZATALI ENGEDÉLY JOGOSULTJÁNAK NEVE ÉS CÍME</w:t>
      </w:r>
    </w:p>
    <w:p w:rsidR="0012209B" w:rsidRPr="009440C2" w:rsidRDefault="0012209B" w:rsidP="00644F1D">
      <w:pPr>
        <w:tabs>
          <w:tab w:val="left" w:pos="567"/>
        </w:tabs>
        <w:spacing w:after="0" w:line="240" w:lineRule="auto"/>
        <w:rPr>
          <w:rFonts w:ascii="Times New Roman" w:hAnsi="Times New Roman"/>
          <w:szCs w:val="22"/>
        </w:rPr>
      </w:pPr>
    </w:p>
    <w:p w:rsidR="005B06E7" w:rsidRPr="009440C2" w:rsidRDefault="005B06E7"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Chiesi Farmaceutici S.p.A.</w:t>
      </w:r>
    </w:p>
    <w:p w:rsidR="005B06E7" w:rsidRPr="009440C2" w:rsidRDefault="005B06E7"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Via Palermo 26/A</w:t>
      </w:r>
    </w:p>
    <w:p w:rsidR="005B06E7" w:rsidRPr="009440C2" w:rsidRDefault="005B06E7"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43122 Parma</w:t>
      </w:r>
    </w:p>
    <w:p w:rsidR="005B06E7" w:rsidRPr="009440C2" w:rsidRDefault="005B06E7"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Olaszország</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9440C2">
        <w:rPr>
          <w:rFonts w:ascii="Times New Roman" w:hAnsi="Times New Roman"/>
          <w:b/>
          <w:szCs w:val="22"/>
        </w:rPr>
        <w:t>12.</w:t>
      </w:r>
      <w:r w:rsidRPr="009440C2">
        <w:rPr>
          <w:rFonts w:ascii="Times New Roman" w:hAnsi="Times New Roman"/>
          <w:b/>
          <w:szCs w:val="22"/>
        </w:rPr>
        <w:tab/>
        <w:t>A FORGALOMBA HOZATALI ENGEDÉLY SZÁMA(I)</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EU/1/13/861/002</w:t>
      </w:r>
    </w:p>
    <w:p w:rsidR="0012209B" w:rsidRPr="009440C2" w:rsidRDefault="0012209B"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9440C2">
        <w:rPr>
          <w:rFonts w:ascii="Times New Roman" w:hAnsi="Times New Roman"/>
          <w:b/>
          <w:szCs w:val="22"/>
        </w:rPr>
        <w:t>13.</w:t>
      </w:r>
      <w:r w:rsidRPr="009440C2">
        <w:rPr>
          <w:rFonts w:ascii="Times New Roman" w:hAnsi="Times New Roman"/>
          <w:b/>
          <w:szCs w:val="22"/>
        </w:rPr>
        <w:tab/>
        <w:t>A GYÁRTÁSI TÉTEL SZÁMA</w:t>
      </w:r>
    </w:p>
    <w:p w:rsidR="0012209B" w:rsidRPr="009440C2" w:rsidRDefault="0012209B" w:rsidP="00644F1D">
      <w:pPr>
        <w:tabs>
          <w:tab w:val="left" w:pos="567"/>
        </w:tabs>
        <w:spacing w:after="0" w:line="240" w:lineRule="auto"/>
        <w:rPr>
          <w:rFonts w:ascii="Times New Roman" w:hAnsi="Times New Roman"/>
          <w:i/>
          <w:szCs w:val="22"/>
        </w:rPr>
      </w:pPr>
    </w:p>
    <w:p w:rsidR="0012209B" w:rsidRPr="009440C2" w:rsidRDefault="0012209B" w:rsidP="00644F1D">
      <w:pPr>
        <w:tabs>
          <w:tab w:val="left" w:pos="567"/>
        </w:tabs>
        <w:spacing w:after="0" w:line="240" w:lineRule="auto"/>
        <w:rPr>
          <w:rFonts w:ascii="Times New Roman" w:hAnsi="Times New Roman"/>
          <w:szCs w:val="22"/>
        </w:rPr>
      </w:pPr>
      <w:r w:rsidRPr="009440C2">
        <w:rPr>
          <w:rFonts w:ascii="Times New Roman" w:hAnsi="Times New Roman"/>
          <w:szCs w:val="22"/>
        </w:rPr>
        <w:t>Lot</w:t>
      </w:r>
    </w:p>
    <w:p w:rsidR="005E0403" w:rsidRPr="009440C2" w:rsidRDefault="005E0403" w:rsidP="00644F1D">
      <w:pPr>
        <w:tabs>
          <w:tab w:val="left" w:pos="567"/>
        </w:tabs>
        <w:spacing w:after="0" w:line="240" w:lineRule="auto"/>
        <w:rPr>
          <w:rFonts w:ascii="Times New Roman" w:hAnsi="Times New Roman"/>
          <w:szCs w:val="22"/>
        </w:rPr>
      </w:pPr>
    </w:p>
    <w:p w:rsidR="005E0403" w:rsidRPr="009440C2" w:rsidRDefault="005E0403"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9440C2">
        <w:rPr>
          <w:rFonts w:ascii="Times New Roman" w:hAnsi="Times New Roman"/>
          <w:b/>
          <w:szCs w:val="22"/>
        </w:rPr>
        <w:t>14.</w:t>
      </w:r>
      <w:r w:rsidRPr="009440C2">
        <w:rPr>
          <w:rFonts w:ascii="Times New Roman" w:hAnsi="Times New Roman"/>
          <w:b/>
          <w:szCs w:val="22"/>
        </w:rPr>
        <w:tab/>
        <w:t>A GYÓGYSZER RENDELHETŐSÉGE</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9440C2">
        <w:rPr>
          <w:rFonts w:ascii="Times New Roman" w:hAnsi="Times New Roman"/>
          <w:b/>
          <w:szCs w:val="22"/>
        </w:rPr>
        <w:t>15.</w:t>
      </w:r>
      <w:r w:rsidRPr="009440C2">
        <w:rPr>
          <w:rFonts w:ascii="Times New Roman" w:hAnsi="Times New Roman"/>
          <w:b/>
          <w:szCs w:val="22"/>
        </w:rPr>
        <w:tab/>
        <w:t>AZ ALKALMAZÁSRA VONATKOZÓ UTASÍTÁSOK</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9440C2">
        <w:rPr>
          <w:rFonts w:ascii="Times New Roman" w:hAnsi="Times New Roman"/>
          <w:b/>
          <w:szCs w:val="22"/>
        </w:rPr>
        <w:t>16.</w:t>
      </w:r>
      <w:r w:rsidRPr="009440C2">
        <w:rPr>
          <w:rFonts w:ascii="Times New Roman" w:hAnsi="Times New Roman"/>
          <w:b/>
          <w:szCs w:val="22"/>
        </w:rPr>
        <w:tab/>
        <w:t>BRAILLE ÍRÁSSAL FELTÜNTETETT INFORMÁCIÓK</w:t>
      </w:r>
    </w:p>
    <w:p w:rsidR="0012209B" w:rsidRPr="009440C2" w:rsidRDefault="0012209B" w:rsidP="00644F1D">
      <w:pPr>
        <w:tabs>
          <w:tab w:val="left" w:pos="567"/>
        </w:tabs>
        <w:spacing w:after="0" w:line="240" w:lineRule="auto"/>
        <w:rPr>
          <w:rFonts w:ascii="Times New Roman" w:hAnsi="Times New Roman"/>
          <w:szCs w:val="22"/>
        </w:rPr>
      </w:pPr>
    </w:p>
    <w:p w:rsidR="000D2B3E" w:rsidRPr="009440C2" w:rsidRDefault="000D2B3E" w:rsidP="00644F1D">
      <w:pPr>
        <w:spacing w:after="0" w:line="240" w:lineRule="auto"/>
        <w:rPr>
          <w:rFonts w:ascii="Times New Roman" w:eastAsia="SimSun" w:hAnsi="Times New Roman"/>
          <w:shd w:val="clear" w:color="auto" w:fill="CCCCCC"/>
        </w:rPr>
      </w:pPr>
    </w:p>
    <w:p w:rsidR="000D2B3E" w:rsidRPr="009440C2" w:rsidRDefault="000D2B3E" w:rsidP="00644F1D">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i/>
        </w:rPr>
      </w:pPr>
      <w:r w:rsidRPr="009440C2">
        <w:rPr>
          <w:rFonts w:ascii="Times New Roman" w:eastAsia="SimSun" w:hAnsi="Times New Roman"/>
          <w:b/>
        </w:rPr>
        <w:t>17.</w:t>
      </w:r>
      <w:r w:rsidRPr="009440C2">
        <w:rPr>
          <w:rFonts w:ascii="Times New Roman" w:eastAsia="SimSun" w:hAnsi="Times New Roman"/>
          <w:b/>
        </w:rPr>
        <w:tab/>
        <w:t>EGYEDI AZONOSÍTÓ – 2D VONALKÓD</w:t>
      </w:r>
    </w:p>
    <w:p w:rsidR="000D2B3E" w:rsidRPr="009440C2" w:rsidRDefault="000D2B3E" w:rsidP="00644F1D">
      <w:pPr>
        <w:keepNext/>
        <w:spacing w:after="0" w:line="240" w:lineRule="auto"/>
        <w:rPr>
          <w:rFonts w:ascii="Times New Roman" w:eastAsia="SimSun" w:hAnsi="Times New Roman"/>
        </w:rPr>
      </w:pPr>
    </w:p>
    <w:p w:rsidR="000D2B3E" w:rsidRPr="009440C2" w:rsidRDefault="000D2B3E" w:rsidP="00644F1D">
      <w:pPr>
        <w:tabs>
          <w:tab w:val="left" w:pos="567"/>
        </w:tabs>
        <w:spacing w:after="0" w:line="240" w:lineRule="auto"/>
        <w:rPr>
          <w:rFonts w:ascii="Times New Roman" w:eastAsia="SimSun" w:hAnsi="Times New Roman"/>
          <w:shd w:val="clear" w:color="auto" w:fill="CCCCCC"/>
        </w:rPr>
      </w:pPr>
      <w:r w:rsidRPr="009440C2">
        <w:rPr>
          <w:rFonts w:ascii="Times New Roman" w:eastAsia="SimSun" w:hAnsi="Times New Roman"/>
          <w:shd w:val="clear" w:color="auto" w:fill="BFBFBF"/>
        </w:rPr>
        <w:t>Egyedi azonosítójú 2D vonalkóddal ellátva.</w:t>
      </w:r>
    </w:p>
    <w:p w:rsidR="000D2B3E" w:rsidRPr="009440C2" w:rsidRDefault="000D2B3E" w:rsidP="00644F1D">
      <w:pPr>
        <w:spacing w:after="0" w:line="240" w:lineRule="auto"/>
        <w:rPr>
          <w:rFonts w:ascii="Times New Roman" w:eastAsia="SimSun" w:hAnsi="Times New Roman"/>
        </w:rPr>
      </w:pPr>
    </w:p>
    <w:p w:rsidR="000D2B3E" w:rsidRPr="009440C2" w:rsidRDefault="000D2B3E" w:rsidP="00644F1D">
      <w:pPr>
        <w:spacing w:after="0" w:line="240" w:lineRule="auto"/>
        <w:rPr>
          <w:rFonts w:ascii="Times New Roman" w:eastAsia="SimSun" w:hAnsi="Times New Roman"/>
        </w:rPr>
      </w:pPr>
    </w:p>
    <w:p w:rsidR="000D2B3E" w:rsidRPr="009440C2" w:rsidRDefault="000D2B3E" w:rsidP="00644F1D">
      <w:pPr>
        <w:keepNext/>
        <w:pBdr>
          <w:top w:val="single" w:sz="4" w:space="1" w:color="auto"/>
          <w:left w:val="single" w:sz="4" w:space="4" w:color="auto"/>
          <w:bottom w:val="single" w:sz="4" w:space="0" w:color="auto"/>
          <w:right w:val="single" w:sz="4" w:space="4" w:color="auto"/>
        </w:pBdr>
        <w:spacing w:after="0" w:line="240" w:lineRule="auto"/>
        <w:rPr>
          <w:rFonts w:ascii="Times New Roman" w:eastAsia="SimSun" w:hAnsi="Times New Roman"/>
          <w:i/>
        </w:rPr>
      </w:pPr>
      <w:r w:rsidRPr="009440C2">
        <w:rPr>
          <w:rFonts w:ascii="Times New Roman" w:eastAsia="SimSun" w:hAnsi="Times New Roman"/>
          <w:b/>
        </w:rPr>
        <w:t>18.</w:t>
      </w:r>
      <w:r w:rsidRPr="009440C2">
        <w:rPr>
          <w:rFonts w:ascii="Times New Roman" w:eastAsia="SimSun" w:hAnsi="Times New Roman"/>
          <w:b/>
        </w:rPr>
        <w:tab/>
        <w:t>EGYEDI AZONOSÍTÓ OLVASHATÓ FORMÁTUMA</w:t>
      </w:r>
    </w:p>
    <w:p w:rsidR="000D2B3E" w:rsidRPr="009440C2" w:rsidRDefault="000D2B3E" w:rsidP="00644F1D">
      <w:pPr>
        <w:keepNext/>
        <w:spacing w:after="0" w:line="240" w:lineRule="auto"/>
        <w:rPr>
          <w:rFonts w:ascii="Times New Roman" w:eastAsia="SimSun" w:hAnsi="Times New Roman"/>
        </w:rPr>
      </w:pPr>
    </w:p>
    <w:p w:rsidR="000D2B3E" w:rsidRPr="009440C2" w:rsidRDefault="000D2B3E" w:rsidP="00644F1D">
      <w:pPr>
        <w:keepNext/>
        <w:tabs>
          <w:tab w:val="left" w:pos="2362"/>
        </w:tabs>
        <w:spacing w:after="0" w:line="240" w:lineRule="auto"/>
        <w:rPr>
          <w:rFonts w:ascii="Times New Roman" w:eastAsia="SimSun" w:hAnsi="Times New Roman"/>
        </w:rPr>
      </w:pPr>
      <w:r w:rsidRPr="009440C2">
        <w:rPr>
          <w:rFonts w:ascii="Times New Roman" w:eastAsia="SimSun" w:hAnsi="Times New Roman"/>
        </w:rPr>
        <w:t xml:space="preserve">PC: </w:t>
      </w:r>
    </w:p>
    <w:p w:rsidR="000D2B3E" w:rsidRPr="009440C2" w:rsidRDefault="000D2B3E" w:rsidP="00644F1D">
      <w:pPr>
        <w:keepNext/>
        <w:tabs>
          <w:tab w:val="left" w:pos="567"/>
        </w:tabs>
        <w:spacing w:after="0" w:line="240" w:lineRule="auto"/>
        <w:rPr>
          <w:rFonts w:ascii="Times New Roman" w:eastAsia="SimSun" w:hAnsi="Times New Roman"/>
        </w:rPr>
      </w:pPr>
      <w:r w:rsidRPr="009440C2">
        <w:rPr>
          <w:rFonts w:ascii="Times New Roman" w:eastAsia="SimSun" w:hAnsi="Times New Roman"/>
        </w:rPr>
        <w:t xml:space="preserve">SN: </w:t>
      </w:r>
    </w:p>
    <w:p w:rsidR="000D2B3E" w:rsidRPr="009440C2" w:rsidRDefault="000D2B3E" w:rsidP="00644F1D">
      <w:pPr>
        <w:tabs>
          <w:tab w:val="left" w:pos="567"/>
        </w:tabs>
        <w:spacing w:after="0" w:line="240" w:lineRule="auto"/>
        <w:rPr>
          <w:rFonts w:ascii="Times New Roman" w:eastAsia="SimSun" w:hAnsi="Times New Roman"/>
        </w:rPr>
      </w:pPr>
      <w:r w:rsidRPr="009440C2">
        <w:rPr>
          <w:rFonts w:ascii="Times New Roman" w:eastAsia="SimSun" w:hAnsi="Times New Roman"/>
        </w:rPr>
        <w:t xml:space="preserve">NN: </w:t>
      </w:r>
    </w:p>
    <w:p w:rsidR="0012209B" w:rsidRPr="009440C2" w:rsidRDefault="0012209B" w:rsidP="00644F1D">
      <w:pPr>
        <w:tabs>
          <w:tab w:val="left" w:pos="567"/>
        </w:tabs>
        <w:spacing w:after="0" w:line="240" w:lineRule="auto"/>
        <w:rPr>
          <w:rFonts w:ascii="Times New Roman" w:hAnsi="Times New Roman"/>
          <w:szCs w:val="22"/>
        </w:rPr>
      </w:pPr>
    </w:p>
    <w:p w:rsidR="0012209B" w:rsidRPr="009440C2" w:rsidRDefault="0012209B" w:rsidP="00644F1D">
      <w:pPr>
        <w:spacing w:after="0" w:line="240" w:lineRule="auto"/>
        <w:jc w:val="center"/>
        <w:rPr>
          <w:rFonts w:ascii="Times New Roman" w:hAnsi="Times New Roman"/>
          <w:b/>
          <w:szCs w:val="22"/>
        </w:rPr>
      </w:pPr>
      <w:r w:rsidRPr="009440C2">
        <w:rPr>
          <w:rFonts w:ascii="Times New Roman" w:hAnsi="Times New Roman"/>
          <w:b/>
          <w:szCs w:val="22"/>
        </w:rPr>
        <w:br w:type="page"/>
      </w:r>
    </w:p>
    <w:p w:rsidR="00752D29" w:rsidRPr="009440C2" w:rsidRDefault="00752D29"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644F1D">
      <w:pPr>
        <w:pStyle w:val="TitleA"/>
        <w:outlineLvl w:val="0"/>
        <w:rPr>
          <w:szCs w:val="22"/>
        </w:rPr>
      </w:pPr>
      <w:r w:rsidRPr="009440C2">
        <w:rPr>
          <w:szCs w:val="22"/>
        </w:rPr>
        <w:t>B. BETEGTÁJÉKOZTATÓ</w:t>
      </w:r>
    </w:p>
    <w:p w:rsidR="0012209B" w:rsidRPr="009440C2" w:rsidRDefault="0012209B" w:rsidP="00644F1D">
      <w:pPr>
        <w:spacing w:after="0" w:line="240" w:lineRule="auto"/>
        <w:jc w:val="center"/>
        <w:rPr>
          <w:rFonts w:ascii="Times New Roman" w:hAnsi="Times New Roman"/>
          <w:b/>
          <w:szCs w:val="22"/>
        </w:rPr>
      </w:pPr>
    </w:p>
    <w:p w:rsidR="0012209B" w:rsidRPr="009440C2" w:rsidRDefault="0012209B" w:rsidP="00DC2A05">
      <w:pPr>
        <w:spacing w:after="0" w:line="240" w:lineRule="auto"/>
        <w:ind w:left="0" w:firstLine="0"/>
        <w:jc w:val="center"/>
        <w:rPr>
          <w:rFonts w:ascii="Times New Roman" w:hAnsi="Times New Roman"/>
          <w:b/>
          <w:szCs w:val="22"/>
        </w:rPr>
      </w:pPr>
      <w:r w:rsidRPr="009440C2">
        <w:rPr>
          <w:rFonts w:ascii="Times New Roman" w:hAnsi="Times New Roman"/>
          <w:szCs w:val="22"/>
        </w:rPr>
        <w:br w:type="page"/>
      </w:r>
      <w:r w:rsidRPr="009440C2">
        <w:rPr>
          <w:rFonts w:ascii="Times New Roman" w:hAnsi="Times New Roman"/>
          <w:b/>
          <w:szCs w:val="22"/>
        </w:rPr>
        <w:t>Betegtájékoztató: Információk a felhasználó számára</w:t>
      </w:r>
    </w:p>
    <w:p w:rsidR="0012209B" w:rsidRPr="009440C2" w:rsidRDefault="0012209B" w:rsidP="00644F1D">
      <w:pPr>
        <w:spacing w:after="0" w:line="240" w:lineRule="auto"/>
        <w:ind w:left="0" w:firstLine="0"/>
        <w:jc w:val="center"/>
        <w:rPr>
          <w:rFonts w:ascii="Times New Roman" w:hAnsi="Times New Roman"/>
          <w:b/>
          <w:szCs w:val="22"/>
        </w:rPr>
      </w:pPr>
    </w:p>
    <w:p w:rsidR="0012209B" w:rsidRPr="009440C2" w:rsidRDefault="0012209B" w:rsidP="00644F1D">
      <w:pPr>
        <w:spacing w:after="0" w:line="240" w:lineRule="auto"/>
        <w:ind w:left="0" w:firstLine="0"/>
        <w:jc w:val="center"/>
        <w:rPr>
          <w:rFonts w:ascii="Times New Roman" w:hAnsi="Times New Roman"/>
          <w:b/>
          <w:szCs w:val="22"/>
        </w:rPr>
      </w:pPr>
      <w:r w:rsidRPr="009440C2">
        <w:rPr>
          <w:rFonts w:ascii="Times New Roman" w:hAnsi="Times New Roman"/>
          <w:b/>
          <w:szCs w:val="22"/>
        </w:rPr>
        <w:t xml:space="preserve">PROCYSBI </w:t>
      </w:r>
      <w:r w:rsidR="00DF543E" w:rsidRPr="009440C2">
        <w:rPr>
          <w:rFonts w:ascii="Times New Roman" w:hAnsi="Times New Roman"/>
          <w:b/>
          <w:szCs w:val="22"/>
        </w:rPr>
        <w:t>25 </w:t>
      </w:r>
      <w:r w:rsidRPr="009440C2">
        <w:rPr>
          <w:rFonts w:ascii="Times New Roman" w:hAnsi="Times New Roman"/>
          <w:b/>
          <w:szCs w:val="22"/>
        </w:rPr>
        <w:t>mg gyomornedv-ellenálló kemény kapszula</w:t>
      </w:r>
    </w:p>
    <w:p w:rsidR="0012209B" w:rsidRPr="009440C2" w:rsidRDefault="0012209B" w:rsidP="00644F1D">
      <w:pPr>
        <w:spacing w:after="0" w:line="240" w:lineRule="auto"/>
        <w:ind w:left="0" w:firstLine="0"/>
        <w:jc w:val="center"/>
        <w:rPr>
          <w:rFonts w:ascii="Times New Roman" w:hAnsi="Times New Roman"/>
          <w:b/>
          <w:szCs w:val="22"/>
        </w:rPr>
      </w:pPr>
      <w:r w:rsidRPr="009440C2">
        <w:rPr>
          <w:rFonts w:ascii="Times New Roman" w:hAnsi="Times New Roman"/>
          <w:b/>
          <w:szCs w:val="22"/>
        </w:rPr>
        <w:t xml:space="preserve">PROCYSBI </w:t>
      </w:r>
      <w:r w:rsidR="00DF543E" w:rsidRPr="009440C2">
        <w:rPr>
          <w:rFonts w:ascii="Times New Roman" w:hAnsi="Times New Roman"/>
          <w:b/>
          <w:szCs w:val="22"/>
        </w:rPr>
        <w:t>75 </w:t>
      </w:r>
      <w:r w:rsidRPr="009440C2">
        <w:rPr>
          <w:rFonts w:ascii="Times New Roman" w:hAnsi="Times New Roman"/>
          <w:b/>
          <w:szCs w:val="22"/>
        </w:rPr>
        <w:t>mg gyomornedv-ellenálló kemény kapszula</w:t>
      </w:r>
    </w:p>
    <w:p w:rsidR="00752D29" w:rsidRPr="009440C2" w:rsidRDefault="00752D29" w:rsidP="00644F1D">
      <w:pPr>
        <w:spacing w:after="0" w:line="240" w:lineRule="auto"/>
        <w:ind w:left="0" w:firstLine="0"/>
        <w:jc w:val="center"/>
        <w:rPr>
          <w:rFonts w:ascii="Times New Roman" w:hAnsi="Times New Roman"/>
          <w:szCs w:val="22"/>
        </w:rPr>
      </w:pPr>
    </w:p>
    <w:p w:rsidR="0012209B" w:rsidRPr="009440C2" w:rsidRDefault="0012209B" w:rsidP="00644F1D">
      <w:pPr>
        <w:spacing w:after="0" w:line="240" w:lineRule="auto"/>
        <w:ind w:left="0" w:firstLine="0"/>
        <w:jc w:val="center"/>
        <w:rPr>
          <w:rFonts w:ascii="Times New Roman" w:hAnsi="Times New Roman"/>
          <w:szCs w:val="22"/>
        </w:rPr>
      </w:pPr>
      <w:r w:rsidRPr="009440C2">
        <w:rPr>
          <w:rFonts w:ascii="Times New Roman" w:hAnsi="Times New Roman"/>
          <w:szCs w:val="22"/>
        </w:rPr>
        <w:t>ciszteamin (merkaptamin-bitartarát)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color w:val="000000"/>
          <w:szCs w:val="22"/>
        </w:rPr>
      </w:pPr>
      <w:r w:rsidRPr="009440C2">
        <w:rPr>
          <w:rFonts w:ascii="Times New Roman" w:hAnsi="Times New Roman"/>
          <w:b/>
          <w:szCs w:val="22"/>
        </w:rPr>
        <w:t>Mielőtt elkezdi alkalmazni ezt a gyógyszert,</w:t>
      </w:r>
      <w:r w:rsidRPr="009440C2">
        <w:rPr>
          <w:rFonts w:ascii="Times New Roman" w:hAnsi="Times New Roman"/>
          <w:b/>
          <w:color w:val="000000"/>
          <w:szCs w:val="22"/>
        </w:rPr>
        <w:t xml:space="preserve"> olvassa el figyelmesen az alábbi betegtájékoztatót, mert az Ön számára fontos információkat tartalmaz.</w:t>
      </w:r>
    </w:p>
    <w:p w:rsidR="0012209B" w:rsidRPr="009440C2" w:rsidRDefault="0012209B" w:rsidP="00DC2A05">
      <w:pPr>
        <w:spacing w:after="0" w:line="240" w:lineRule="auto"/>
        <w:ind w:left="567" w:hanging="567"/>
        <w:rPr>
          <w:rFonts w:ascii="Times New Roman" w:hAnsi="Times New Roman"/>
          <w:szCs w:val="22"/>
        </w:rPr>
      </w:pPr>
      <w:r w:rsidRPr="009440C2">
        <w:rPr>
          <w:rFonts w:ascii="Times New Roman" w:hAnsi="Times New Roman"/>
          <w:szCs w:val="22"/>
        </w:rPr>
        <w:t>-</w:t>
      </w:r>
      <w:r w:rsidRPr="009440C2">
        <w:rPr>
          <w:rFonts w:ascii="Times New Roman" w:hAnsi="Times New Roman"/>
          <w:szCs w:val="22"/>
        </w:rPr>
        <w:tab/>
        <w:t>Tartsa meg a betegtájékoztatót, mert a benne szereplő információkra a későbbiekben is szüksége lehet.</w:t>
      </w:r>
    </w:p>
    <w:p w:rsidR="0012209B" w:rsidRPr="009440C2" w:rsidRDefault="0012209B" w:rsidP="00DC2A05">
      <w:pPr>
        <w:spacing w:after="0" w:line="240" w:lineRule="auto"/>
        <w:ind w:left="567" w:hanging="567"/>
        <w:rPr>
          <w:rFonts w:ascii="Times New Roman" w:hAnsi="Times New Roman"/>
          <w:szCs w:val="22"/>
        </w:rPr>
      </w:pPr>
      <w:r w:rsidRPr="009440C2">
        <w:rPr>
          <w:rFonts w:ascii="Times New Roman" w:hAnsi="Times New Roman"/>
          <w:szCs w:val="22"/>
        </w:rPr>
        <w:t>-</w:t>
      </w:r>
      <w:r w:rsidRPr="009440C2">
        <w:rPr>
          <w:rFonts w:ascii="Times New Roman" w:hAnsi="Times New Roman"/>
          <w:szCs w:val="22"/>
        </w:rPr>
        <w:tab/>
        <w:t xml:space="preserve">További kérdéseivel forduljon </w:t>
      </w:r>
      <w:r w:rsidR="002D74E3" w:rsidRPr="009440C2">
        <w:rPr>
          <w:rFonts w:ascii="Times New Roman" w:hAnsi="Times New Roman"/>
          <w:szCs w:val="22"/>
        </w:rPr>
        <w:t>kezelő</w:t>
      </w:r>
      <w:r w:rsidRPr="009440C2">
        <w:rPr>
          <w:rFonts w:ascii="Times New Roman" w:hAnsi="Times New Roman"/>
          <w:szCs w:val="22"/>
        </w:rPr>
        <w:t>orvosához vagy gyógyszerészéhez.</w:t>
      </w:r>
    </w:p>
    <w:p w:rsidR="0012209B" w:rsidRPr="009440C2" w:rsidRDefault="0012209B" w:rsidP="00DC2A05">
      <w:pPr>
        <w:spacing w:after="0" w:line="240" w:lineRule="auto"/>
        <w:ind w:left="567" w:hanging="567"/>
        <w:rPr>
          <w:rFonts w:ascii="Times New Roman" w:hAnsi="Times New Roman"/>
          <w:szCs w:val="22"/>
        </w:rPr>
      </w:pPr>
      <w:r w:rsidRPr="009440C2">
        <w:rPr>
          <w:rFonts w:ascii="Times New Roman" w:hAnsi="Times New Roman"/>
          <w:szCs w:val="22"/>
        </w:rPr>
        <w:t>-</w:t>
      </w:r>
      <w:r w:rsidRPr="009440C2">
        <w:rPr>
          <w:rFonts w:ascii="Times New Roman" w:hAnsi="Times New Roman"/>
          <w:szCs w:val="22"/>
        </w:rPr>
        <w:tab/>
        <w:t>Ezt a gyógyszert az orvos kizárólag Önnek írta fel. Ne adja át a készítményt másnak, mert számára ártalmas lehet még abban az esetben is, ha a betegsége tünetei az Önéhez hasonlóak.</w:t>
      </w:r>
    </w:p>
    <w:p w:rsidR="0012209B" w:rsidRPr="009440C2" w:rsidRDefault="0012209B" w:rsidP="00DC2A05">
      <w:pPr>
        <w:spacing w:after="0" w:line="240" w:lineRule="auto"/>
        <w:ind w:left="567" w:hanging="567"/>
        <w:rPr>
          <w:rFonts w:ascii="Times New Roman" w:hAnsi="Times New Roman"/>
          <w:szCs w:val="22"/>
        </w:rPr>
      </w:pPr>
      <w:r w:rsidRPr="009440C2">
        <w:rPr>
          <w:rFonts w:ascii="Times New Roman" w:hAnsi="Times New Roman"/>
          <w:szCs w:val="22"/>
        </w:rPr>
        <w:t>-</w:t>
      </w:r>
      <w:r w:rsidRPr="009440C2">
        <w:rPr>
          <w:rFonts w:ascii="Times New Roman" w:hAnsi="Times New Roman"/>
          <w:szCs w:val="22"/>
        </w:rPr>
        <w:tab/>
      </w:r>
      <w:r w:rsidRPr="009440C2">
        <w:rPr>
          <w:rFonts w:ascii="Times New Roman" w:hAnsi="Times New Roman"/>
          <w:color w:val="000000"/>
          <w:szCs w:val="22"/>
        </w:rPr>
        <w:t xml:space="preserve">Ha Önnél bármilyen mellékhatás jelentkezik, tájékoztassa erről </w:t>
      </w:r>
      <w:r w:rsidRPr="009440C2">
        <w:rPr>
          <w:rFonts w:ascii="Times New Roman" w:hAnsi="Times New Roman"/>
          <w:szCs w:val="22"/>
        </w:rPr>
        <w:t>kezelőorvosát vagy gyógyszerészét</w:t>
      </w:r>
      <w:r w:rsidRPr="009440C2">
        <w:rPr>
          <w:rFonts w:ascii="Times New Roman" w:hAnsi="Times New Roman"/>
          <w:color w:val="000000"/>
          <w:szCs w:val="22"/>
        </w:rPr>
        <w:t>. Ez a betegtájékoztatóban fel nem sorolt bármely lehetséges mellékhatásra is vonatkozik. Lásd 4. pont.</w:t>
      </w:r>
    </w:p>
    <w:p w:rsidR="0012209B" w:rsidRPr="009440C2" w:rsidRDefault="0012209B" w:rsidP="00644F1D">
      <w:pPr>
        <w:spacing w:after="0" w:line="240" w:lineRule="auto"/>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A betegtájékoztató tartalma:</w:t>
      </w:r>
    </w:p>
    <w:p w:rsidR="0012209B" w:rsidRPr="009440C2" w:rsidRDefault="0012209B" w:rsidP="00DC2A05">
      <w:pPr>
        <w:keepNext/>
        <w:spacing w:after="0" w:line="240" w:lineRule="auto"/>
        <w:ind w:left="0" w:firstLine="0"/>
        <w:rPr>
          <w:rFonts w:ascii="Times New Roman" w:hAnsi="Times New Roman"/>
          <w:b/>
          <w:szCs w:val="22"/>
        </w:rPr>
      </w:pPr>
    </w:p>
    <w:p w:rsidR="0012209B" w:rsidRPr="009440C2" w:rsidRDefault="0012209B" w:rsidP="00DC2A05">
      <w:pPr>
        <w:spacing w:after="0" w:line="240" w:lineRule="auto"/>
        <w:ind w:left="567" w:hanging="567"/>
        <w:rPr>
          <w:rFonts w:ascii="Times New Roman" w:hAnsi="Times New Roman"/>
          <w:szCs w:val="22"/>
        </w:rPr>
      </w:pPr>
      <w:r w:rsidRPr="009440C2">
        <w:rPr>
          <w:rFonts w:ascii="Times New Roman" w:hAnsi="Times New Roman"/>
          <w:szCs w:val="22"/>
        </w:rPr>
        <w:t>1.</w:t>
      </w:r>
      <w:r w:rsidRPr="009440C2">
        <w:rPr>
          <w:rFonts w:ascii="Times New Roman" w:hAnsi="Times New Roman"/>
          <w:szCs w:val="22"/>
        </w:rPr>
        <w:tab/>
        <w:t>Milyen típusú gyógyszer a PROCYSBI és milyen betegségek esetén alkalmazható?</w:t>
      </w:r>
    </w:p>
    <w:p w:rsidR="0012209B" w:rsidRPr="009440C2" w:rsidRDefault="0012209B" w:rsidP="00DC2A05">
      <w:pPr>
        <w:spacing w:after="0" w:line="240" w:lineRule="auto"/>
        <w:ind w:left="567" w:hanging="567"/>
        <w:rPr>
          <w:rFonts w:ascii="Times New Roman" w:hAnsi="Times New Roman"/>
          <w:szCs w:val="22"/>
        </w:rPr>
      </w:pPr>
      <w:r w:rsidRPr="009440C2">
        <w:rPr>
          <w:rFonts w:ascii="Times New Roman" w:hAnsi="Times New Roman"/>
          <w:szCs w:val="22"/>
        </w:rPr>
        <w:t>2.</w:t>
      </w:r>
      <w:r w:rsidRPr="009440C2">
        <w:rPr>
          <w:rFonts w:ascii="Times New Roman" w:hAnsi="Times New Roman"/>
          <w:szCs w:val="22"/>
        </w:rPr>
        <w:tab/>
        <w:t>Tudnivalók a PROCYSBI szedése előtt</w:t>
      </w:r>
    </w:p>
    <w:p w:rsidR="0012209B" w:rsidRPr="009440C2" w:rsidRDefault="0012209B" w:rsidP="00DC2A05">
      <w:pPr>
        <w:spacing w:after="0" w:line="240" w:lineRule="auto"/>
        <w:ind w:left="567" w:hanging="567"/>
        <w:rPr>
          <w:rFonts w:ascii="Times New Roman" w:hAnsi="Times New Roman"/>
          <w:szCs w:val="22"/>
        </w:rPr>
      </w:pPr>
      <w:r w:rsidRPr="009440C2">
        <w:rPr>
          <w:rFonts w:ascii="Times New Roman" w:hAnsi="Times New Roman"/>
          <w:szCs w:val="22"/>
        </w:rPr>
        <w:t>3.</w:t>
      </w:r>
      <w:r w:rsidRPr="009440C2">
        <w:rPr>
          <w:rFonts w:ascii="Times New Roman" w:hAnsi="Times New Roman"/>
          <w:szCs w:val="22"/>
        </w:rPr>
        <w:tab/>
        <w:t>Hogyan kell szedni a PROCYSBI-t?</w:t>
      </w:r>
    </w:p>
    <w:p w:rsidR="0012209B" w:rsidRPr="009440C2" w:rsidRDefault="0012209B" w:rsidP="00DC2A05">
      <w:pPr>
        <w:spacing w:after="0" w:line="240" w:lineRule="auto"/>
        <w:ind w:left="567" w:hanging="567"/>
        <w:rPr>
          <w:rFonts w:ascii="Times New Roman" w:hAnsi="Times New Roman"/>
          <w:szCs w:val="22"/>
        </w:rPr>
      </w:pPr>
      <w:r w:rsidRPr="009440C2">
        <w:rPr>
          <w:rFonts w:ascii="Times New Roman" w:hAnsi="Times New Roman"/>
          <w:szCs w:val="22"/>
        </w:rPr>
        <w:t>4.</w:t>
      </w:r>
      <w:r w:rsidRPr="009440C2">
        <w:rPr>
          <w:rFonts w:ascii="Times New Roman" w:hAnsi="Times New Roman"/>
          <w:szCs w:val="22"/>
        </w:rPr>
        <w:tab/>
        <w:t>Lehetséges mellékhatások</w:t>
      </w:r>
    </w:p>
    <w:p w:rsidR="0012209B" w:rsidRPr="009440C2" w:rsidRDefault="0012209B" w:rsidP="00DC2A05">
      <w:pPr>
        <w:spacing w:after="0" w:line="240" w:lineRule="auto"/>
        <w:ind w:left="567" w:hanging="567"/>
        <w:rPr>
          <w:rFonts w:ascii="Times New Roman" w:hAnsi="Times New Roman"/>
          <w:szCs w:val="22"/>
        </w:rPr>
      </w:pPr>
      <w:r w:rsidRPr="009440C2">
        <w:rPr>
          <w:rFonts w:ascii="Times New Roman" w:hAnsi="Times New Roman"/>
          <w:szCs w:val="22"/>
        </w:rPr>
        <w:t>5.</w:t>
      </w:r>
      <w:r w:rsidRPr="009440C2">
        <w:rPr>
          <w:rFonts w:ascii="Times New Roman" w:hAnsi="Times New Roman"/>
          <w:szCs w:val="22"/>
        </w:rPr>
        <w:tab/>
        <w:t>Hogyan kell a PROCYSBI-t tárolni?</w:t>
      </w:r>
    </w:p>
    <w:p w:rsidR="0012209B" w:rsidRPr="009440C2" w:rsidRDefault="0012209B" w:rsidP="00DC2A05">
      <w:pPr>
        <w:spacing w:after="0" w:line="240" w:lineRule="auto"/>
        <w:ind w:left="567" w:hanging="567"/>
        <w:rPr>
          <w:rFonts w:ascii="Times New Roman" w:hAnsi="Times New Roman"/>
          <w:szCs w:val="22"/>
        </w:rPr>
      </w:pPr>
      <w:r w:rsidRPr="009440C2">
        <w:rPr>
          <w:rFonts w:ascii="Times New Roman" w:hAnsi="Times New Roman"/>
          <w:szCs w:val="22"/>
        </w:rPr>
        <w:t>6.</w:t>
      </w:r>
      <w:r w:rsidRPr="009440C2">
        <w:rPr>
          <w:rFonts w:ascii="Times New Roman" w:hAnsi="Times New Roman"/>
          <w:szCs w:val="22"/>
        </w:rPr>
        <w:tab/>
        <w:t>A csomagolás tartalma és egyéb információk</w:t>
      </w:r>
    </w:p>
    <w:p w:rsidR="0012209B" w:rsidRPr="009440C2" w:rsidRDefault="0012209B" w:rsidP="00644F1D">
      <w:pPr>
        <w:spacing w:after="0" w:line="240" w:lineRule="auto"/>
        <w:ind w:left="0" w:firstLine="0"/>
        <w:rPr>
          <w:rFonts w:ascii="Times New Roman" w:hAnsi="Times New Roman"/>
          <w:szCs w:val="22"/>
        </w:rPr>
      </w:pPr>
    </w:p>
    <w:p w:rsidR="005E0403" w:rsidRPr="009440C2" w:rsidRDefault="005E0403"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1.</w:t>
      </w:r>
      <w:r w:rsidRPr="009440C2">
        <w:rPr>
          <w:rFonts w:ascii="Times New Roman" w:hAnsi="Times New Roman"/>
          <w:b/>
          <w:szCs w:val="22"/>
        </w:rPr>
        <w:tab/>
        <w:t>Milyen típusú gyógyszer a PROCYSBI és milyen betegségek esetén alkalmazható?</w:t>
      </w:r>
    </w:p>
    <w:p w:rsidR="005E0403" w:rsidRPr="009440C2" w:rsidRDefault="005E0403" w:rsidP="00DC2A05">
      <w:pPr>
        <w:keepNext/>
        <w:spacing w:after="0" w:line="240" w:lineRule="auto"/>
        <w:ind w:left="0" w:firstLine="0"/>
        <w:rPr>
          <w:rFonts w:ascii="Times New Roman" w:hAnsi="Times New Roman"/>
          <w:szCs w:val="22"/>
        </w:rPr>
      </w:pPr>
    </w:p>
    <w:p w:rsidR="0012209B" w:rsidRPr="009440C2" w:rsidRDefault="0012209B" w:rsidP="00DC2A05">
      <w:pPr>
        <w:spacing w:after="0" w:line="240" w:lineRule="auto"/>
        <w:ind w:left="0" w:firstLine="0"/>
        <w:rPr>
          <w:rFonts w:ascii="Times New Roman" w:hAnsi="Times New Roman"/>
          <w:b/>
          <w:szCs w:val="22"/>
        </w:rPr>
      </w:pPr>
      <w:r w:rsidRPr="009440C2">
        <w:rPr>
          <w:rFonts w:ascii="Times New Roman" w:hAnsi="Times New Roman"/>
          <w:szCs w:val="22"/>
        </w:rPr>
        <w:t>A PROCYSBI ciszteamin (más néven merkaptamin) hatóanyagot tartalmaz, és a nefropátiás cisztinózis kezelésére alkalmazható gyermekeknél és felnőtteknél. A cisztinózis a szervezet működését befolyásoló betegség, amit a cisztin nevű aminosav egyes szervekben, például a vesében, a szemben, az izmokban, a hasnyálmirigyben vagy az agyban való kóros felhalmozódása jellemez. A cisztin-felhalmozódás vesekárosodást okoz, valamint a glükóz, a fehérje és az elektrolitok túlzott mennyiségben való ürülését idézi elő. Különböző életkorokban különböző szervek érintettek.</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A PROCYSBI olyan gyógyszer, amely a cisztinnel reakcióba lépve csökkenti annak a sejtekben található mennyiségét. A ciszteamin terápiát a maximális hatékonyság biztosítása érdekében a nefropátiás cisztinózis diagnózisának felállítása után azonnal meg kell kezdeni.</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2.</w:t>
      </w:r>
      <w:r w:rsidRPr="009440C2">
        <w:rPr>
          <w:rFonts w:ascii="Times New Roman" w:hAnsi="Times New Roman"/>
          <w:b/>
          <w:szCs w:val="22"/>
        </w:rPr>
        <w:tab/>
        <w:t>Tudnivalók a PROCYSBI szedése előtt</w:t>
      </w:r>
    </w:p>
    <w:p w:rsidR="005E0403" w:rsidRPr="009440C2" w:rsidRDefault="005E0403" w:rsidP="00DC2A05">
      <w:pPr>
        <w:keepNext/>
        <w:spacing w:after="0" w:line="240" w:lineRule="auto"/>
        <w:ind w:left="0" w:firstLine="0"/>
        <w:rPr>
          <w:rFonts w:ascii="Times New Roman" w:hAnsi="Times New Roman"/>
          <w:b/>
          <w:szCs w:val="22"/>
        </w:rPr>
      </w:pPr>
    </w:p>
    <w:p w:rsidR="0012209B" w:rsidRPr="009440C2" w:rsidRDefault="00033D93" w:rsidP="00DC2A05">
      <w:pPr>
        <w:keepNext/>
        <w:spacing w:after="0" w:line="240" w:lineRule="auto"/>
        <w:ind w:left="0" w:firstLine="0"/>
        <w:rPr>
          <w:rFonts w:ascii="Times New Roman" w:hAnsi="Times New Roman"/>
          <w:b/>
          <w:szCs w:val="22"/>
        </w:rPr>
      </w:pPr>
      <w:r w:rsidRPr="009440C2">
        <w:rPr>
          <w:rFonts w:ascii="Times New Roman" w:hAnsi="Times New Roman"/>
          <w:b/>
          <w:szCs w:val="22"/>
        </w:rPr>
        <w:t>Ne szedje a PROCYSBI‎-t:</w:t>
      </w:r>
    </w:p>
    <w:p w:rsidR="0012209B" w:rsidRPr="009440C2" w:rsidRDefault="0012209B" w:rsidP="00DC2A05">
      <w:pPr>
        <w:pStyle w:val="Liststycke2"/>
        <w:numPr>
          <w:ilvl w:val="0"/>
          <w:numId w:val="28"/>
        </w:numPr>
        <w:ind w:left="567" w:hanging="567"/>
        <w:rPr>
          <w:rFonts w:ascii="Times New Roman" w:hAnsi="Times New Roman"/>
          <w:szCs w:val="22"/>
        </w:rPr>
      </w:pPr>
      <w:r w:rsidRPr="009440C2">
        <w:rPr>
          <w:rFonts w:ascii="Times New Roman" w:hAnsi="Times New Roman"/>
          <w:szCs w:val="22"/>
        </w:rPr>
        <w:t>Ha allergiás a ciszteaminra (más néven merkaptaminra) vagy a gyógyszer (6. pontban felsorolt) egyéb összetevőjére.</w:t>
      </w:r>
    </w:p>
    <w:p w:rsidR="0012209B" w:rsidRPr="009440C2" w:rsidRDefault="0012209B" w:rsidP="00DC2A05">
      <w:pPr>
        <w:pStyle w:val="Liststycke2"/>
        <w:numPr>
          <w:ilvl w:val="0"/>
          <w:numId w:val="28"/>
        </w:numPr>
        <w:ind w:left="567" w:hanging="567"/>
        <w:rPr>
          <w:rFonts w:ascii="Times New Roman" w:hAnsi="Times New Roman"/>
          <w:szCs w:val="22"/>
        </w:rPr>
      </w:pPr>
      <w:r w:rsidRPr="009440C2">
        <w:rPr>
          <w:rFonts w:ascii="Times New Roman" w:hAnsi="Times New Roman"/>
          <w:szCs w:val="22"/>
        </w:rPr>
        <w:t>Ha allergiás a penicillaminra.</w:t>
      </w:r>
    </w:p>
    <w:p w:rsidR="0012209B" w:rsidRPr="009440C2" w:rsidRDefault="0012209B" w:rsidP="00DC2A05">
      <w:pPr>
        <w:pStyle w:val="Liststycke2"/>
        <w:numPr>
          <w:ilvl w:val="0"/>
          <w:numId w:val="28"/>
        </w:numPr>
        <w:ind w:left="567" w:hanging="567"/>
        <w:rPr>
          <w:rFonts w:ascii="Times New Roman" w:hAnsi="Times New Roman"/>
          <w:szCs w:val="22"/>
        </w:rPr>
      </w:pPr>
      <w:r w:rsidRPr="009440C2">
        <w:rPr>
          <w:rFonts w:ascii="Times New Roman" w:hAnsi="Times New Roman"/>
          <w:szCs w:val="22"/>
        </w:rPr>
        <w:t>Ha szoptat.</w:t>
      </w:r>
    </w:p>
    <w:p w:rsidR="0012209B" w:rsidRPr="009440C2" w:rsidRDefault="0012209B" w:rsidP="00644F1D">
      <w:pPr>
        <w:tabs>
          <w:tab w:val="left" w:pos="540"/>
        </w:tabs>
        <w:spacing w:after="0" w:line="240" w:lineRule="auto"/>
        <w:ind w:left="547" w:hanging="547"/>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Figyelmeztetések és óvintézkedések</w:t>
      </w: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A PROCYSBI szedése előtt beszéljen kezelőorvosával vagy gyógyszerészével.</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pStyle w:val="Liststycke2"/>
        <w:numPr>
          <w:ilvl w:val="0"/>
          <w:numId w:val="30"/>
        </w:numPr>
        <w:ind w:left="567" w:hanging="567"/>
        <w:rPr>
          <w:rFonts w:ascii="Times New Roman" w:hAnsi="Times New Roman"/>
          <w:szCs w:val="22"/>
        </w:rPr>
      </w:pPr>
      <w:r w:rsidRPr="009440C2">
        <w:rPr>
          <w:rFonts w:ascii="Times New Roman" w:hAnsi="Times New Roman"/>
          <w:szCs w:val="22"/>
        </w:rPr>
        <w:t>Tekintettel arra, hogy a szájon át alkalmazott ciszteamin nem gátolja meg a cisztin-kristályok lerakódását a szemben, a kezelőorvosa által felírt ciszteamin szemcseppet továbbra is alkalmaznia kell.</w:t>
      </w:r>
    </w:p>
    <w:p w:rsidR="0012209B" w:rsidRPr="009440C2" w:rsidRDefault="0012209B" w:rsidP="00644F1D">
      <w:pPr>
        <w:pStyle w:val="Liststycke2"/>
        <w:numPr>
          <w:ilvl w:val="0"/>
          <w:numId w:val="30"/>
        </w:numPr>
        <w:ind w:left="567" w:hanging="567"/>
        <w:rPr>
          <w:rFonts w:ascii="Times New Roman" w:hAnsi="Times New Roman"/>
          <w:szCs w:val="22"/>
        </w:rPr>
      </w:pPr>
      <w:r w:rsidRPr="009440C2">
        <w:rPr>
          <w:rFonts w:ascii="Times New Roman" w:hAnsi="Times New Roman"/>
          <w:szCs w:val="22"/>
        </w:rPr>
        <w:t>A fulladás kockázata miatt a ciszteamin kapszulák nem adhatók egészben a 6 év alatti gyermekeknek</w:t>
      </w:r>
      <w:r w:rsidR="00C31A7A" w:rsidRPr="009440C2">
        <w:rPr>
          <w:rFonts w:ascii="Times New Roman" w:hAnsi="Times New Roman"/>
          <w:szCs w:val="22"/>
        </w:rPr>
        <w:t xml:space="preserve"> (lásd 3. pont Hogyan kell szedni a PROCYSBI-t? </w:t>
      </w:r>
      <w:r w:rsidR="00C31A7A" w:rsidRPr="009440C2">
        <w:rPr>
          <w:rFonts w:ascii="Times New Roman" w:hAnsi="Times New Roman"/>
        </w:rPr>
        <w:t>– Az alkalmazás módja)</w:t>
      </w:r>
      <w:r w:rsidRPr="009440C2">
        <w:rPr>
          <w:rFonts w:ascii="Times New Roman" w:hAnsi="Times New Roman"/>
          <w:szCs w:val="22"/>
        </w:rPr>
        <w:t>.</w:t>
      </w:r>
    </w:p>
    <w:p w:rsidR="0012209B" w:rsidRPr="009440C2" w:rsidRDefault="0012209B" w:rsidP="00644F1D">
      <w:pPr>
        <w:pStyle w:val="Liststycke2"/>
        <w:numPr>
          <w:ilvl w:val="0"/>
          <w:numId w:val="30"/>
        </w:numPr>
        <w:ind w:left="567" w:hanging="567"/>
        <w:rPr>
          <w:rFonts w:ascii="Times New Roman" w:hAnsi="Times New Roman"/>
          <w:szCs w:val="22"/>
        </w:rPr>
      </w:pPr>
      <w:r w:rsidRPr="009440C2">
        <w:rPr>
          <w:rFonts w:ascii="Times New Roman" w:hAnsi="Times New Roman"/>
          <w:szCs w:val="22"/>
        </w:rPr>
        <w:t>Súlyos bőrreakciók alakulhatnak ki nagy dózisú ciszteaminnal kezelt betegeknél. Kezelőorvosa rendszeresen meg fogja vizsgálni bőrét és csontjait, és szükség esetén csökkenteni fogja az adagját vagy leállítja a kezelését (lásd 4.</w:t>
      </w:r>
      <w:r w:rsidR="00C31A7A" w:rsidRPr="009440C2">
        <w:rPr>
          <w:rFonts w:ascii="Times New Roman" w:hAnsi="Times New Roman"/>
          <w:szCs w:val="22"/>
        </w:rPr>
        <w:t> </w:t>
      </w:r>
      <w:r w:rsidRPr="009440C2">
        <w:rPr>
          <w:rFonts w:ascii="Times New Roman" w:hAnsi="Times New Roman"/>
          <w:szCs w:val="22"/>
        </w:rPr>
        <w:t>pont).</w:t>
      </w:r>
    </w:p>
    <w:p w:rsidR="0012209B" w:rsidRPr="009440C2" w:rsidRDefault="0012209B" w:rsidP="00644F1D">
      <w:pPr>
        <w:pStyle w:val="Liststycke2"/>
        <w:numPr>
          <w:ilvl w:val="0"/>
          <w:numId w:val="30"/>
        </w:numPr>
        <w:ind w:left="567" w:hanging="567"/>
        <w:rPr>
          <w:rFonts w:ascii="Times New Roman" w:hAnsi="Times New Roman"/>
          <w:szCs w:val="22"/>
        </w:rPr>
      </w:pPr>
      <w:r w:rsidRPr="009440C2">
        <w:rPr>
          <w:rFonts w:ascii="Times New Roman" w:hAnsi="Times New Roman"/>
          <w:szCs w:val="22"/>
        </w:rPr>
        <w:t>A ciszteamint kapó betegeknél gyomor- és bélfekély és vérzés alakulhat ki</w:t>
      </w:r>
      <w:r w:rsidR="00C31A7A" w:rsidRPr="009440C2">
        <w:rPr>
          <w:rFonts w:ascii="Times New Roman" w:hAnsi="Times New Roman"/>
          <w:szCs w:val="22"/>
        </w:rPr>
        <w:t xml:space="preserve"> (lásd 4. pont)</w:t>
      </w:r>
      <w:r w:rsidRPr="009440C2">
        <w:rPr>
          <w:rFonts w:ascii="Times New Roman" w:hAnsi="Times New Roman"/>
          <w:szCs w:val="22"/>
        </w:rPr>
        <w:t>.</w:t>
      </w:r>
    </w:p>
    <w:p w:rsidR="0012209B" w:rsidRPr="009440C2" w:rsidRDefault="0012209B" w:rsidP="00644F1D">
      <w:pPr>
        <w:pStyle w:val="Liststycke2"/>
        <w:numPr>
          <w:ilvl w:val="0"/>
          <w:numId w:val="30"/>
        </w:numPr>
        <w:ind w:left="567" w:hanging="567"/>
        <w:rPr>
          <w:rFonts w:ascii="Times New Roman" w:hAnsi="Times New Roman"/>
          <w:szCs w:val="22"/>
        </w:rPr>
      </w:pPr>
      <w:r w:rsidRPr="009440C2">
        <w:rPr>
          <w:rFonts w:ascii="Times New Roman" w:hAnsi="Times New Roman"/>
          <w:szCs w:val="22"/>
        </w:rPr>
        <w:t>Egyéb emésztőrendszeri tünetek, így hányinger, hányás, étvágytalanság és gyomorfájás is előfordulhat a ciszteamin szedésekor. Ha ezek előfordulnak, kezelőorvosa megszakíthatja a kezelést vagy módosíthatja az adagot.</w:t>
      </w:r>
    </w:p>
    <w:p w:rsidR="0012209B" w:rsidRPr="009440C2" w:rsidRDefault="0012209B" w:rsidP="00644F1D">
      <w:pPr>
        <w:pStyle w:val="Liststycke2"/>
        <w:numPr>
          <w:ilvl w:val="0"/>
          <w:numId w:val="30"/>
        </w:numPr>
        <w:ind w:left="567" w:hanging="567"/>
        <w:rPr>
          <w:rFonts w:ascii="Times New Roman" w:hAnsi="Times New Roman"/>
          <w:szCs w:val="22"/>
        </w:rPr>
      </w:pPr>
      <w:r w:rsidRPr="009440C2">
        <w:rPr>
          <w:rFonts w:ascii="Times New Roman" w:hAnsi="Times New Roman"/>
          <w:szCs w:val="22"/>
        </w:rPr>
        <w:t>Tájékoztassa kezelőorvosát, ha bármilyen szokatlan gyomorpanaszt vagy meglévő tüneteinek változását észleli.</w:t>
      </w:r>
    </w:p>
    <w:p w:rsidR="0012209B" w:rsidRPr="009440C2" w:rsidRDefault="0012209B" w:rsidP="00644F1D">
      <w:pPr>
        <w:pStyle w:val="Liststycke2"/>
        <w:numPr>
          <w:ilvl w:val="0"/>
          <w:numId w:val="30"/>
        </w:numPr>
        <w:autoSpaceDE w:val="0"/>
        <w:autoSpaceDN w:val="0"/>
        <w:adjustRightInd w:val="0"/>
        <w:ind w:left="567" w:hanging="567"/>
        <w:rPr>
          <w:rFonts w:ascii="Times New Roman" w:hAnsi="Times New Roman"/>
          <w:szCs w:val="22"/>
        </w:rPr>
      </w:pPr>
      <w:r w:rsidRPr="009440C2">
        <w:rPr>
          <w:rFonts w:ascii="Times New Roman" w:hAnsi="Times New Roman"/>
          <w:szCs w:val="22"/>
        </w:rPr>
        <w:t>A ciszteamin szedésekor előfordulhatnak olyan tünetek, mint például a görcsrohamok, fáradtság, álmosság, depresszió és agyi rendellenességek (enkefalopátia). Ilyen tünetek jelentkezése esetén tájékoztassa kezelőorvosát, aki módosítani fogja az adagját.</w:t>
      </w:r>
    </w:p>
    <w:p w:rsidR="0012209B" w:rsidRPr="009440C2" w:rsidRDefault="0012209B" w:rsidP="00644F1D">
      <w:pPr>
        <w:pStyle w:val="Liststycke2"/>
        <w:numPr>
          <w:ilvl w:val="0"/>
          <w:numId w:val="30"/>
        </w:numPr>
        <w:ind w:left="567" w:hanging="567"/>
        <w:rPr>
          <w:rFonts w:ascii="Times New Roman" w:hAnsi="Times New Roman"/>
          <w:szCs w:val="22"/>
        </w:rPr>
      </w:pPr>
      <w:r w:rsidRPr="009440C2">
        <w:rPr>
          <w:rFonts w:ascii="Times New Roman" w:hAnsi="Times New Roman"/>
          <w:szCs w:val="22"/>
        </w:rPr>
        <w:t>Kóros májműködés vagy csökkent fehérvérsejtszám (leukopénia) alakulhat ki a ciszteamin szedésével összefüggésben. Kezelőorvosa rendszeresen ellenőrizni fogja a vérképét és a májműködését.</w:t>
      </w:r>
    </w:p>
    <w:p w:rsidR="0012209B" w:rsidRPr="009440C2" w:rsidRDefault="0012209B" w:rsidP="00644F1D">
      <w:pPr>
        <w:pStyle w:val="Liststycke2"/>
        <w:numPr>
          <w:ilvl w:val="0"/>
          <w:numId w:val="30"/>
        </w:numPr>
        <w:ind w:left="567" w:hanging="567"/>
        <w:rPr>
          <w:rFonts w:ascii="Times New Roman" w:hAnsi="Times New Roman"/>
          <w:szCs w:val="22"/>
        </w:rPr>
      </w:pPr>
      <w:r w:rsidRPr="009440C2">
        <w:rPr>
          <w:rFonts w:ascii="Times New Roman" w:hAnsi="Times New Roman"/>
          <w:szCs w:val="22"/>
        </w:rPr>
        <w:t>Kezelőorvosa ellenőrizni fogja, hogy nem alakul-e ki Önnél jóindulatú koponyaűri nyomásfokozódás (vagy pszeudotumor cerebri (PTC)) és/vagy a látóideg duzzanata (papilla ödéma) a ciszteamin-kezelés során. Ennek az állapotnak az azonosítása érdekében rendszeres szemvizsgálaton fog részt venni, mert a korai kezeléssel megakadályozható a látásvesztés.</w:t>
      </w:r>
    </w:p>
    <w:p w:rsidR="0012209B" w:rsidRPr="009440C2" w:rsidRDefault="0012209B" w:rsidP="00644F1D">
      <w:pPr>
        <w:pStyle w:val="Liststycke2"/>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Egyéb gyógyszerek és a PROCYSBI</w:t>
      </w: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Feltétlenül tájékoztassa kezelőorvosát vagy gyógyszerészét a jelenleg vagy nemrégiben szedett, valamint szedni tervezett egyéb gyógyszereiről. Ha kezelőorvosa bikarbonátot ír fel Önnek, akkor azt ne a PROCYSBI-vel egy időben vegye be. A bikarbonátot legalább egy órával a gyógyszer előtt vagy után alkalmazza.</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A PROCYSBI egyidejű bevétele étellel és itallal</w:t>
      </w:r>
    </w:p>
    <w:p w:rsidR="005E45CE" w:rsidRPr="009440C2" w:rsidRDefault="00C31A7A" w:rsidP="00644F1D">
      <w:pPr>
        <w:spacing w:after="0" w:line="240" w:lineRule="auto"/>
        <w:ind w:left="0" w:firstLine="0"/>
        <w:rPr>
          <w:rFonts w:ascii="Times New Roman" w:hAnsi="Times New Roman"/>
          <w:szCs w:val="22"/>
        </w:rPr>
      </w:pPr>
      <w:r w:rsidRPr="009440C2">
        <w:rPr>
          <w:rFonts w:ascii="Times New Roman" w:hAnsi="Times New Roman"/>
          <w:szCs w:val="22"/>
        </w:rPr>
        <w:t>A PROCYSBI bevétele előtt legalább 1 óráig és azután 1 óráig próbálja meg elkerülni a zsírban vagy fehérjében gazdag ételeket, valamint minden olyan ételt és folyadékot, amelyek csökkenthetik a gyomor savasságát, például a tejet és a joghurtot. Ha ez nem lehetséges, akkor a PROCYSBI bevétele előtti és utáni órában ehet egy kis mennyiségű (kb. 100 gramm) ételt (lehetőleg szénhidrátokat, pl. kenyeret, tésztát, gyümölcsöt).</w:t>
      </w:r>
    </w:p>
    <w:p w:rsidR="005E45CE" w:rsidRPr="009440C2" w:rsidRDefault="005E45CE" w:rsidP="00644F1D">
      <w:pPr>
        <w:spacing w:after="0" w:line="240" w:lineRule="auto"/>
        <w:ind w:left="0" w:firstLine="0"/>
        <w:rPr>
          <w:rFonts w:ascii="Times New Roman" w:hAnsi="Times New Roman"/>
          <w:szCs w:val="22"/>
        </w:rPr>
      </w:pPr>
      <w:r w:rsidRPr="009440C2">
        <w:rPr>
          <w:rFonts w:ascii="Times New Roman" w:hAnsi="Times New Roman"/>
          <w:szCs w:val="22"/>
        </w:rPr>
        <w:t>A kapszulát savas itallal (például narancslével vagy más savas gyümölcslével) vagy vízzel vegye be. Gyermekek</w:t>
      </w:r>
      <w:r w:rsidR="00143890">
        <w:rPr>
          <w:rFonts w:ascii="Times New Roman" w:hAnsi="Times New Roman"/>
          <w:szCs w:val="22"/>
        </w:rPr>
        <w:t>nél</w:t>
      </w:r>
      <w:r w:rsidRPr="009440C2">
        <w:rPr>
          <w:rFonts w:ascii="Times New Roman" w:hAnsi="Times New Roman"/>
          <w:szCs w:val="22"/>
        </w:rPr>
        <w:t xml:space="preserve"> és olyan betegek</w:t>
      </w:r>
      <w:r w:rsidR="00143890">
        <w:rPr>
          <w:rFonts w:ascii="Times New Roman" w:hAnsi="Times New Roman"/>
          <w:szCs w:val="22"/>
        </w:rPr>
        <w:t>nél</w:t>
      </w:r>
      <w:r w:rsidRPr="009440C2">
        <w:rPr>
          <w:rFonts w:ascii="Times New Roman" w:hAnsi="Times New Roman"/>
          <w:szCs w:val="22"/>
        </w:rPr>
        <w:t xml:space="preserve">, akiknek nyelési problémáik vannak, lásd 3. pont Hogyan kell szedni a PROCYSBI-t? </w:t>
      </w:r>
      <w:r w:rsidRPr="009440C2">
        <w:rPr>
          <w:rFonts w:ascii="Times New Roman" w:hAnsi="Times New Roman"/>
        </w:rPr>
        <w:t>– Az alkalmazás módja</w:t>
      </w:r>
      <w:r w:rsidRPr="009440C2">
        <w:rPr>
          <w:rFonts w:ascii="Times New Roman" w:hAnsi="Times New Roman"/>
          <w:szCs w:val="22"/>
        </w:rPr>
        <w: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Terhesség és szoptatás</w:t>
      </w:r>
    </w:p>
    <w:p w:rsidR="0012209B" w:rsidRPr="009440C2" w:rsidRDefault="0012209B" w:rsidP="00644F1D">
      <w:pPr>
        <w:spacing w:after="0" w:line="240" w:lineRule="auto"/>
        <w:ind w:left="0" w:firstLine="0"/>
        <w:jc w:val="both"/>
        <w:rPr>
          <w:rFonts w:ascii="Times New Roman" w:hAnsi="Times New Roman"/>
          <w:szCs w:val="22"/>
        </w:rPr>
      </w:pPr>
      <w:r w:rsidRPr="009440C2">
        <w:rPr>
          <w:rFonts w:ascii="Times New Roman" w:hAnsi="Times New Roman"/>
          <w:szCs w:val="22"/>
        </w:rPr>
        <w:t>Ha Ön terhes vagy szoptat, illetve ha fennáll Önnél a terhesség lehetősége vagy gyermeket szeretne, a gyógyszer alkalmazása előtt beszéljen kezelőorvosával vagy gyógyszerészével.</w:t>
      </w:r>
    </w:p>
    <w:p w:rsidR="0012209B" w:rsidRPr="009440C2" w:rsidRDefault="0012209B" w:rsidP="00644F1D">
      <w:pPr>
        <w:spacing w:after="0" w:line="240" w:lineRule="auto"/>
        <w:ind w:left="0" w:firstLine="0"/>
        <w:jc w:val="both"/>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Ne alkalmazza ezt a gyógyszert, ha terhes, különösen, ha a terhesség első harmadában van. Ha terhességet tervez vagy teherbe esik, azonnal kérjen tanácsot kezelőorvosától a terápia abbahagyásával kapcsolatban, mert a kezelés folytatása ártalmas lehet a születendő gyermekre.</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jc w:val="both"/>
        <w:rPr>
          <w:rFonts w:ascii="Times New Roman" w:hAnsi="Times New Roman"/>
          <w:szCs w:val="22"/>
        </w:rPr>
      </w:pPr>
      <w:r w:rsidRPr="009440C2">
        <w:rPr>
          <w:rFonts w:ascii="Times New Roman" w:hAnsi="Times New Roman"/>
          <w:szCs w:val="22"/>
        </w:rPr>
        <w:t xml:space="preserve">Ne alkalmazza ezt a gyógyszert, ha szoptat (lásd 2. pont, „Ne </w:t>
      </w:r>
      <w:r w:rsidR="00033D93" w:rsidRPr="009440C2">
        <w:rPr>
          <w:rFonts w:ascii="Times New Roman" w:hAnsi="Times New Roman"/>
          <w:szCs w:val="22"/>
        </w:rPr>
        <w:t>szedje</w:t>
      </w:r>
      <w:r w:rsidRPr="009440C2">
        <w:rPr>
          <w:rFonts w:ascii="Times New Roman" w:hAnsi="Times New Roman"/>
          <w:szCs w:val="22"/>
        </w:rPr>
        <w:t xml:space="preserve"> a PROCYSBI-t” c. rész).</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A készítmény hatásai a gépjárművezetéshez és a gépek kezeléséhez szükséges képességekre</w:t>
      </w: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Ez a gyógyszer álmosságot okozhat. A terápia megkezdésekor ne vezessen gépjárművet, ne kezeljen gépeket, illetve ne végezzen más veszélyes tevékenységet, amíg nem tapasztalja ki, hogy milyen hatással van Önre a gyógyszer.</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D478EA" w:rsidP="00DC2A05">
      <w:pPr>
        <w:keepNext/>
        <w:autoSpaceDE w:val="0"/>
        <w:autoSpaceDN w:val="0"/>
        <w:adjustRightInd w:val="0"/>
        <w:spacing w:after="0" w:line="240" w:lineRule="auto"/>
        <w:ind w:left="0" w:firstLine="0"/>
        <w:rPr>
          <w:rFonts w:ascii="Times New Roman" w:hAnsi="Times New Roman"/>
          <w:b/>
          <w:color w:val="000000"/>
          <w:szCs w:val="22"/>
        </w:rPr>
      </w:pPr>
      <w:r w:rsidRPr="009440C2">
        <w:rPr>
          <w:rFonts w:ascii="Times New Roman" w:hAnsi="Times New Roman"/>
          <w:b/>
          <w:color w:val="000000"/>
          <w:szCs w:val="22"/>
        </w:rPr>
        <w:t>A</w:t>
      </w:r>
      <w:r w:rsidR="0012209B" w:rsidRPr="009440C2">
        <w:rPr>
          <w:rFonts w:ascii="Times New Roman" w:hAnsi="Times New Roman"/>
          <w:b/>
          <w:color w:val="000000"/>
          <w:szCs w:val="22"/>
        </w:rPr>
        <w:t xml:space="preserve"> PROCYSBI </w:t>
      </w:r>
      <w:r w:rsidRPr="009440C2">
        <w:rPr>
          <w:rFonts w:ascii="Times New Roman" w:hAnsi="Times New Roman"/>
          <w:b/>
          <w:color w:val="000000"/>
          <w:szCs w:val="22"/>
        </w:rPr>
        <w:t>nátriumot tartalmaz</w:t>
      </w:r>
    </w:p>
    <w:p w:rsidR="0012209B" w:rsidRPr="009440C2" w:rsidRDefault="00423A26" w:rsidP="00644F1D">
      <w:pPr>
        <w:autoSpaceDE w:val="0"/>
        <w:autoSpaceDN w:val="0"/>
        <w:adjustRightInd w:val="0"/>
        <w:spacing w:after="0" w:line="240" w:lineRule="auto"/>
        <w:ind w:left="0" w:firstLine="0"/>
        <w:rPr>
          <w:rFonts w:ascii="Times New Roman" w:hAnsi="Times New Roman"/>
          <w:color w:val="000000"/>
          <w:szCs w:val="22"/>
        </w:rPr>
      </w:pPr>
      <w:r w:rsidRPr="009440C2">
        <w:rPr>
          <w:rFonts w:ascii="Times New Roman" w:hAnsi="Times New Roman"/>
          <w:color w:val="000000"/>
          <w:szCs w:val="22"/>
        </w:rPr>
        <w:t>A készítmény</w:t>
      </w:r>
      <w:r w:rsidR="0012209B" w:rsidRPr="009440C2">
        <w:rPr>
          <w:rFonts w:ascii="Times New Roman" w:hAnsi="Times New Roman"/>
          <w:color w:val="000000"/>
          <w:szCs w:val="22"/>
        </w:rPr>
        <w:t xml:space="preserve"> kevesebb, mint 1</w:t>
      </w:r>
      <w:r w:rsidRPr="009440C2">
        <w:rPr>
          <w:rFonts w:ascii="Times New Roman" w:hAnsi="Times New Roman"/>
          <w:color w:val="000000"/>
          <w:szCs w:val="22"/>
        </w:rPr>
        <w:t> </w:t>
      </w:r>
      <w:r w:rsidR="0012209B" w:rsidRPr="009440C2">
        <w:rPr>
          <w:rFonts w:ascii="Times New Roman" w:hAnsi="Times New Roman"/>
          <w:color w:val="000000"/>
          <w:szCs w:val="22"/>
        </w:rPr>
        <w:t>mmol (23</w:t>
      </w:r>
      <w:r w:rsidRPr="009440C2">
        <w:rPr>
          <w:rFonts w:ascii="Times New Roman" w:hAnsi="Times New Roman"/>
          <w:color w:val="000000"/>
          <w:szCs w:val="22"/>
        </w:rPr>
        <w:t> </w:t>
      </w:r>
      <w:r w:rsidR="0012209B" w:rsidRPr="009440C2">
        <w:rPr>
          <w:rFonts w:ascii="Times New Roman" w:hAnsi="Times New Roman"/>
          <w:color w:val="000000"/>
          <w:szCs w:val="22"/>
        </w:rPr>
        <w:t>mg)</w:t>
      </w:r>
      <w:r w:rsidRPr="009440C2">
        <w:rPr>
          <w:rFonts w:ascii="Times New Roman" w:hAnsi="Times New Roman"/>
          <w:color w:val="000000"/>
          <w:szCs w:val="22"/>
        </w:rPr>
        <w:t xml:space="preserve"> nátriumot</w:t>
      </w:r>
      <w:r w:rsidR="0012209B" w:rsidRPr="009440C2">
        <w:rPr>
          <w:rFonts w:ascii="Times New Roman" w:hAnsi="Times New Roman"/>
          <w:color w:val="000000"/>
          <w:szCs w:val="22"/>
        </w:rPr>
        <w:t xml:space="preserve"> tartalmaz</w:t>
      </w:r>
      <w:r w:rsidRPr="009440C2">
        <w:rPr>
          <w:rFonts w:ascii="Times New Roman" w:hAnsi="Times New Roman"/>
          <w:color w:val="000000"/>
          <w:szCs w:val="22"/>
        </w:rPr>
        <w:t xml:space="preserve"> adagonként</w:t>
      </w:r>
      <w:r w:rsidR="0012209B" w:rsidRPr="009440C2">
        <w:rPr>
          <w:rFonts w:ascii="Times New Roman" w:hAnsi="Times New Roman"/>
          <w:color w:val="000000"/>
          <w:szCs w:val="22"/>
        </w:rPr>
        <w:t xml:space="preserve">, azaz </w:t>
      </w:r>
      <w:r w:rsidRPr="009440C2">
        <w:rPr>
          <w:rFonts w:ascii="Times New Roman" w:hAnsi="Times New Roman"/>
          <w:color w:val="000000"/>
          <w:szCs w:val="22"/>
        </w:rPr>
        <w:t>gyakorlatilag</w:t>
      </w:r>
      <w:r w:rsidR="0012209B" w:rsidRPr="009440C2">
        <w:rPr>
          <w:rFonts w:ascii="Times New Roman" w:hAnsi="Times New Roman"/>
          <w:color w:val="000000"/>
          <w:szCs w:val="22"/>
        </w:rPr>
        <w:t xml:space="preserve"> „nátriummentes”.</w:t>
      </w:r>
    </w:p>
    <w:p w:rsidR="0012209B" w:rsidRPr="009440C2" w:rsidRDefault="0012209B" w:rsidP="00644F1D">
      <w:pPr>
        <w:spacing w:after="0" w:line="240" w:lineRule="auto"/>
        <w:ind w:left="0" w:firstLine="0"/>
        <w:rPr>
          <w:rFonts w:ascii="Times New Roman" w:hAnsi="Times New Roman"/>
          <w:szCs w:val="22"/>
        </w:rPr>
      </w:pPr>
    </w:p>
    <w:p w:rsidR="0012209B" w:rsidRPr="004D082A"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3.</w:t>
      </w:r>
      <w:r w:rsidRPr="009440C2">
        <w:rPr>
          <w:rFonts w:ascii="Times New Roman" w:hAnsi="Times New Roman"/>
          <w:b/>
          <w:szCs w:val="22"/>
        </w:rPr>
        <w:tab/>
        <w:t>Hogyan kell szedni a PROCYSBI-t?</w:t>
      </w:r>
    </w:p>
    <w:p w:rsidR="0062077D" w:rsidRPr="009440C2" w:rsidRDefault="0062077D" w:rsidP="00DC2A05">
      <w:pPr>
        <w:keepNext/>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A gyógyszert mindig a kezelőorvosa vagy gyógyszerésze által elmondottaknak megfelelően szedje. Amennyiben nem biztos az adagolást illetően, kérdezze meg kezelőorvosát vagy gyógyszerészét.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 xml:space="preserve">Az Ön vagy gyermeke számára </w:t>
      </w:r>
      <w:r w:rsidR="00D478EA" w:rsidRPr="009440C2">
        <w:rPr>
          <w:rFonts w:ascii="Times New Roman" w:hAnsi="Times New Roman"/>
          <w:szCs w:val="22"/>
        </w:rPr>
        <w:t>ajánlott</w:t>
      </w:r>
      <w:r w:rsidRPr="009440C2">
        <w:rPr>
          <w:rFonts w:ascii="Times New Roman" w:hAnsi="Times New Roman"/>
          <w:szCs w:val="22"/>
        </w:rPr>
        <w:t xml:space="preserve"> adag az Ön vagy gyermeke korától és testtömegétől függ. A megcélzott fenntartó adag 1,3 g/m</w:t>
      </w:r>
      <w:r w:rsidRPr="009440C2">
        <w:rPr>
          <w:rFonts w:ascii="Times New Roman" w:hAnsi="Times New Roman"/>
          <w:szCs w:val="22"/>
          <w:vertAlign w:val="superscript"/>
        </w:rPr>
        <w:t>2</w:t>
      </w:r>
      <w:r w:rsidRPr="009440C2">
        <w:rPr>
          <w:rFonts w:ascii="Times New Roman" w:hAnsi="Times New Roman"/>
          <w:szCs w:val="22"/>
        </w:rPr>
        <w:t>/nap.</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Adagolási séma</w:t>
      </w: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A gyógyszert naponta kétszer, 12</w:t>
      </w:r>
      <w:r w:rsidR="00423A26" w:rsidRPr="009440C2">
        <w:rPr>
          <w:rFonts w:ascii="Times New Roman" w:hAnsi="Times New Roman"/>
          <w:szCs w:val="22"/>
        </w:rPr>
        <w:t> </w:t>
      </w:r>
      <w:r w:rsidRPr="009440C2">
        <w:rPr>
          <w:rFonts w:ascii="Times New Roman" w:hAnsi="Times New Roman"/>
          <w:szCs w:val="22"/>
        </w:rPr>
        <w:t xml:space="preserve">óránként vegye be. Annak érdekében, hogy a gyógyszer a lehető leghatékonyabb legyen, próbálja meg elkerülni az ételek és tejtermékek fogyasztását a PROCYSBI bevétele előtt legalább </w:t>
      </w:r>
      <w:r w:rsidR="00923697" w:rsidRPr="009440C2">
        <w:rPr>
          <w:rFonts w:ascii="Times New Roman" w:hAnsi="Times New Roman"/>
          <w:szCs w:val="22"/>
        </w:rPr>
        <w:t>1 </w:t>
      </w:r>
      <w:r w:rsidRPr="009440C2">
        <w:rPr>
          <w:rFonts w:ascii="Times New Roman" w:hAnsi="Times New Roman"/>
          <w:szCs w:val="22"/>
        </w:rPr>
        <w:t xml:space="preserve">órával és utána </w:t>
      </w:r>
      <w:r w:rsidR="00923697" w:rsidRPr="009440C2">
        <w:rPr>
          <w:rFonts w:ascii="Times New Roman" w:hAnsi="Times New Roman"/>
          <w:szCs w:val="22"/>
        </w:rPr>
        <w:t>1 </w:t>
      </w:r>
      <w:r w:rsidRPr="009440C2">
        <w:rPr>
          <w:rFonts w:ascii="Times New Roman" w:hAnsi="Times New Roman"/>
          <w:szCs w:val="22"/>
        </w:rPr>
        <w:t xml:space="preserve">órán át. Ha ez nem lehetséges, akkor a PROCYSBI bevétele előtti és utáni órában ehet egy kis mennyiségű (kb. </w:t>
      </w:r>
      <w:r w:rsidR="00D64820" w:rsidRPr="009440C2">
        <w:rPr>
          <w:rFonts w:ascii="Times New Roman" w:hAnsi="Times New Roman"/>
          <w:szCs w:val="22"/>
        </w:rPr>
        <w:t>100 </w:t>
      </w:r>
      <w:r w:rsidRPr="009440C2">
        <w:rPr>
          <w:rFonts w:ascii="Times New Roman" w:hAnsi="Times New Roman"/>
          <w:szCs w:val="22"/>
        </w:rPr>
        <w:t>gramm) ételt (lehetőleg szénhidrátokat</w:t>
      </w:r>
      <w:r w:rsidR="00C31A7A" w:rsidRPr="009440C2">
        <w:rPr>
          <w:rFonts w:ascii="Times New Roman" w:hAnsi="Times New Roman"/>
          <w:szCs w:val="22"/>
        </w:rPr>
        <w:t>, pl. kenyeret, tésztát, gyümölcsöt</w:t>
      </w:r>
      <w:r w:rsidRPr="009440C2">
        <w:rPr>
          <w:rFonts w:ascii="Times New Roman" w:hAnsi="Times New Roman"/>
          <w:szCs w:val="22"/>
        </w:rPr>
        <w: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Fontos, hogy a PROCYSBI-t mindig ugyanúgy szedje.</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Kezelőorvosa jóváhagyása nélkül ne növelje, és ne csökkentse a gyógyszer adagját.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A szokásos összdózis nem haladhatja meg az 1,95 g/m</w:t>
      </w:r>
      <w:r w:rsidRPr="009440C2">
        <w:rPr>
          <w:rFonts w:ascii="Times New Roman" w:hAnsi="Times New Roman"/>
          <w:szCs w:val="22"/>
          <w:vertAlign w:val="superscript"/>
        </w:rPr>
        <w:t>2</w:t>
      </w:r>
      <w:r w:rsidRPr="009440C2">
        <w:rPr>
          <w:rFonts w:ascii="Times New Roman" w:hAnsi="Times New Roman"/>
          <w:szCs w:val="22"/>
        </w:rPr>
        <w:t>/nap adagot.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A kezelés időtartama</w:t>
      </w: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A PROCYSBI-kezelést egész életében folytatnia kell, kezelőorvosa utasításai szerint.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Az alkalmazás módja</w:t>
      </w: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Ezt a gyógyszert csak szájon át szabad bevenni.</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szCs w:val="22"/>
        </w:rPr>
      </w:pPr>
      <w:r w:rsidRPr="009440C2">
        <w:rPr>
          <w:rFonts w:ascii="Times New Roman" w:hAnsi="Times New Roman"/>
          <w:szCs w:val="22"/>
        </w:rPr>
        <w:t>Annak érdekében, hogy a gyógyszer megfelelően hasson, Önnek a következőket kell tennie:</w:t>
      </w:r>
    </w:p>
    <w:p w:rsidR="0012209B" w:rsidRPr="009440C2" w:rsidRDefault="0012209B" w:rsidP="00DC2A05">
      <w:pPr>
        <w:spacing w:after="0" w:line="240" w:lineRule="auto"/>
        <w:ind w:left="567" w:hanging="567"/>
        <w:rPr>
          <w:rFonts w:ascii="Times New Roman" w:hAnsi="Times New Roman"/>
          <w:szCs w:val="22"/>
        </w:rPr>
      </w:pPr>
      <w:r w:rsidRPr="009440C2">
        <w:rPr>
          <w:rFonts w:ascii="Times New Roman" w:hAnsi="Times New Roman"/>
          <w:szCs w:val="22"/>
        </w:rPr>
        <w:t>-</w:t>
      </w:r>
      <w:r w:rsidRPr="009440C2">
        <w:rPr>
          <w:rFonts w:ascii="Times New Roman" w:hAnsi="Times New Roman"/>
          <w:szCs w:val="22"/>
        </w:rPr>
        <w:tab/>
      </w:r>
      <w:r w:rsidR="005E45CE" w:rsidRPr="009440C2">
        <w:rPr>
          <w:rFonts w:ascii="Times New Roman" w:hAnsi="Times New Roman"/>
          <w:szCs w:val="22"/>
        </w:rPr>
        <w:t xml:space="preserve">A kapszulát savas itallal (például narancslével vagy más savas gyümölcslével) vagy vízzel egészben nyelje le. </w:t>
      </w:r>
      <w:r w:rsidR="005E45CE" w:rsidRPr="009440C2">
        <w:rPr>
          <w:rFonts w:ascii="Times New Roman" w:hAnsi="Times New Roman"/>
        </w:rPr>
        <w:t xml:space="preserve">A kapszulákat és a kapszulák tartalmát nem szabad összetörni vagy összerágni. </w:t>
      </w:r>
      <w:r w:rsidRPr="009440C2">
        <w:rPr>
          <w:rFonts w:ascii="Times New Roman" w:hAnsi="Times New Roman"/>
          <w:szCs w:val="22"/>
        </w:rPr>
        <w:t>A gyomornedv-ellenálló kemény kapszulákat ne adja be 6</w:t>
      </w:r>
      <w:r w:rsidR="005F73DC" w:rsidRPr="009440C2">
        <w:rPr>
          <w:rFonts w:ascii="Times New Roman" w:hAnsi="Times New Roman"/>
          <w:szCs w:val="22"/>
        </w:rPr>
        <w:t> </w:t>
      </w:r>
      <w:r w:rsidRPr="009440C2">
        <w:rPr>
          <w:rFonts w:ascii="Times New Roman" w:hAnsi="Times New Roman"/>
          <w:szCs w:val="22"/>
        </w:rPr>
        <w:t>éves vagy annál fiatalabb gyermekeknek, mivel esetleg nem tudják lenyelni, és megfulladhatnak. Azok a betegek, akik nem tudják lenyelni az egész kapszulát, kinyithatják a gyomornedv-ellenálló kemény kapszulát, és a tartalmát rászórhatják ételre (pl. alma</w:t>
      </w:r>
      <w:r w:rsidR="005F73DC" w:rsidRPr="009440C2">
        <w:rPr>
          <w:rFonts w:ascii="Times New Roman" w:hAnsi="Times New Roman"/>
          <w:szCs w:val="22"/>
        </w:rPr>
        <w:t>szószra</w:t>
      </w:r>
      <w:r w:rsidRPr="009440C2">
        <w:rPr>
          <w:rFonts w:ascii="Times New Roman" w:hAnsi="Times New Roman"/>
          <w:szCs w:val="22"/>
        </w:rPr>
        <w:t xml:space="preserve"> vagy erdei gyümölcs lekvárra) vagy összekeverhetik savas itallal (például narancslével vagy más savas gyümölcslével</w:t>
      </w:r>
      <w:r w:rsidR="00DC2A05" w:rsidRPr="009440C2">
        <w:rPr>
          <w:rFonts w:ascii="Times New Roman" w:hAnsi="Times New Roman"/>
          <w:szCs w:val="22"/>
        </w:rPr>
        <w:t>)</w:t>
      </w:r>
      <w:r w:rsidR="005F73DC" w:rsidRPr="009440C2">
        <w:rPr>
          <w:rFonts w:ascii="Times New Roman" w:hAnsi="Times New Roman"/>
          <w:szCs w:val="22"/>
        </w:rPr>
        <w:t xml:space="preserve"> vagy vízzel</w:t>
      </w:r>
      <w:r w:rsidRPr="009440C2">
        <w:rPr>
          <w:rFonts w:ascii="Times New Roman" w:hAnsi="Times New Roman"/>
          <w:szCs w:val="22"/>
        </w:rPr>
        <w:t>. Részletes útmutatásért forduljon gyermeke orvosához.</w:t>
      </w:r>
    </w:p>
    <w:p w:rsidR="0012209B" w:rsidRPr="009440C2" w:rsidRDefault="0012209B" w:rsidP="00644F1D">
      <w:pPr>
        <w:tabs>
          <w:tab w:val="left" w:pos="540"/>
        </w:tabs>
        <w:spacing w:after="0" w:line="240" w:lineRule="auto"/>
        <w:ind w:left="540" w:hanging="540"/>
        <w:rPr>
          <w:rFonts w:ascii="Times New Roman" w:hAnsi="Times New Roman"/>
          <w:szCs w:val="22"/>
        </w:rPr>
      </w:pPr>
    </w:p>
    <w:p w:rsidR="0012209B" w:rsidRPr="009440C2" w:rsidRDefault="0012209B" w:rsidP="00DC2A05">
      <w:pPr>
        <w:spacing w:after="0" w:line="240" w:lineRule="auto"/>
        <w:ind w:left="567" w:hanging="567"/>
        <w:rPr>
          <w:rFonts w:ascii="Times New Roman" w:hAnsi="Times New Roman"/>
          <w:szCs w:val="22"/>
        </w:rPr>
      </w:pPr>
      <w:r w:rsidRPr="009440C2">
        <w:rPr>
          <w:rFonts w:ascii="Times New Roman" w:hAnsi="Times New Roman"/>
          <w:szCs w:val="22"/>
        </w:rPr>
        <w:t>-</w:t>
      </w:r>
      <w:r w:rsidRPr="009440C2">
        <w:rPr>
          <w:rFonts w:ascii="Times New Roman" w:hAnsi="Times New Roman"/>
          <w:szCs w:val="22"/>
        </w:rPr>
        <w:tab/>
        <w:t>Az Ön gyógykezeléséhez a ciszteamin mellett egy vagy több kiegészítő készítmény szedése is hozzátartozhat a vesén keresztül elvesztett fontos elektrolitok pótlására. Fontos, hogy ezeket a kiegészítőket pontosan úgy szedje, ahogyan azt orvosa előírta. Ha e kiegészítőkből több adag bevételét elmulasztotta, vagy ha gyengeség vagy álmosság lép fel, kérjen tanácsot kezelőorvosától.</w:t>
      </w:r>
    </w:p>
    <w:p w:rsidR="0012209B" w:rsidRPr="009440C2" w:rsidRDefault="0012209B" w:rsidP="00644F1D">
      <w:pPr>
        <w:tabs>
          <w:tab w:val="left" w:pos="540"/>
        </w:tabs>
        <w:spacing w:after="0" w:line="240" w:lineRule="auto"/>
        <w:ind w:left="540" w:hanging="540"/>
        <w:rPr>
          <w:rFonts w:ascii="Times New Roman" w:hAnsi="Times New Roman"/>
          <w:szCs w:val="22"/>
        </w:rPr>
      </w:pPr>
    </w:p>
    <w:p w:rsidR="0012209B" w:rsidRPr="009440C2" w:rsidRDefault="0012209B" w:rsidP="00DC2A05">
      <w:pPr>
        <w:spacing w:after="0" w:line="240" w:lineRule="auto"/>
        <w:ind w:left="567" w:hanging="567"/>
        <w:rPr>
          <w:rFonts w:ascii="Times New Roman" w:hAnsi="Times New Roman"/>
          <w:szCs w:val="22"/>
        </w:rPr>
      </w:pPr>
      <w:r w:rsidRPr="009440C2">
        <w:rPr>
          <w:rFonts w:ascii="Times New Roman" w:hAnsi="Times New Roman"/>
          <w:szCs w:val="22"/>
        </w:rPr>
        <w:t>-</w:t>
      </w:r>
      <w:r w:rsidRPr="009440C2">
        <w:rPr>
          <w:rFonts w:ascii="Times New Roman" w:hAnsi="Times New Roman"/>
          <w:szCs w:val="22"/>
        </w:rPr>
        <w:tab/>
        <w:t>A fehérvérsejtek cisztintartalmának és/vagy a vér ciszteamin-koncentrációjának mérésére szolgáló vérvizsgálatok szükségesek a PROCYSBI megfelelő adagjának meghatározásához. Ön vagy kezelőorvosa fogják megszervezni ezeknek a vérvizsgálatoknak az elvégzését. Ezeket a vizsgálatokat az előző esti adag után 12,5 órával, azaz a következő reggeli adag bevétele után 30 perccel kell elvégezni. A szervezet fontos elektrolitjainak szintjét vér- és vizeletvizsgálatokkal szintén rendszeresen kell mérni ahhoz, hogy Ön vagy kezelőorvosa helyesen be tudja állítani a kiegészítő készítmények adagját.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Ha az előírtnál több PROCYSBI-t vett be</w:t>
      </w: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Vegye fel a kapcsolatot kezelőorvosával vagy azonnal menjen be a kórház sürgősségi osztályára, ha az előírtnál több PROCYSBI-t</w:t>
      </w:r>
      <w:r w:rsidRPr="009440C2">
        <w:rPr>
          <w:rFonts w:ascii="Times New Roman" w:hAnsi="Times New Roman"/>
          <w:b/>
          <w:szCs w:val="22"/>
        </w:rPr>
        <w:t xml:space="preserve"> </w:t>
      </w:r>
      <w:r w:rsidRPr="009440C2">
        <w:rPr>
          <w:rFonts w:ascii="Times New Roman" w:hAnsi="Times New Roman"/>
          <w:szCs w:val="22"/>
        </w:rPr>
        <w:t>vett be. Elálmosodhat.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Ha elfelejtette bevenni a PROCYSBI-t</w:t>
      </w: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Ha elfelejtette bevenni a gyógyszer egy adagját, azt a lehető leghamarabb pótolnia kell. Ha azonban a mulasztást a következő adag bevételi ideje előtt kevesebb mint 4 órával veszi észre, ne vegye be az elmulasztott adagot, hanem a szokásos adagolási tervnek megfelelően szedje a gyógyszert.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Ne vegyen be kétszeres adagot a kihagyott adag pótlására</w:t>
      </w:r>
      <w:r w:rsidR="00D478EA" w:rsidRPr="009440C2">
        <w:rPr>
          <w:rFonts w:ascii="Times New Roman" w:hAnsi="Times New Roman"/>
          <w:szCs w:val="22"/>
        </w:rPr>
        <w: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Ha bármilyen további kérdése van a gyógyszer alkalmazásával kapcsolatban, kérdezze meg kezelőorvosát vagy gyógyszerészét.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4.</w:t>
      </w:r>
      <w:r w:rsidRPr="009440C2">
        <w:rPr>
          <w:rFonts w:ascii="Times New Roman" w:hAnsi="Times New Roman"/>
          <w:b/>
          <w:szCs w:val="22"/>
        </w:rPr>
        <w:tab/>
        <w:t>Lehetséges mellékhatások</w:t>
      </w:r>
    </w:p>
    <w:p w:rsidR="0012209B" w:rsidRPr="009440C2" w:rsidRDefault="0012209B" w:rsidP="00DC2A05">
      <w:pPr>
        <w:keepNext/>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Mint minden gyógyszer, így ez a gyógyszer is okozhat mellékhatásokat, amelyek azonban nem mindenkinél jelentkeznek.</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b/>
          <w:szCs w:val="22"/>
        </w:rPr>
        <w:t>Azonnal tájékoztassa kezelőorvosát vagy az ápolót, ha az alábbi mellékhatások bármelyikét észleli – sürgős orvosi ellátásra lehet szüksége:</w:t>
      </w:r>
    </w:p>
    <w:p w:rsidR="0012209B" w:rsidRPr="009440C2" w:rsidRDefault="0012209B" w:rsidP="00644F1D">
      <w:pPr>
        <w:pStyle w:val="Liststycke2"/>
        <w:numPr>
          <w:ilvl w:val="0"/>
          <w:numId w:val="29"/>
        </w:numPr>
        <w:autoSpaceDE w:val="0"/>
        <w:autoSpaceDN w:val="0"/>
        <w:adjustRightInd w:val="0"/>
        <w:ind w:left="567" w:hanging="567"/>
        <w:rPr>
          <w:rFonts w:ascii="Times New Roman" w:hAnsi="Times New Roman"/>
          <w:szCs w:val="22"/>
        </w:rPr>
      </w:pPr>
      <w:r w:rsidRPr="009440C2">
        <w:rPr>
          <w:rFonts w:ascii="Times New Roman" w:hAnsi="Times New Roman"/>
          <w:szCs w:val="22"/>
        </w:rPr>
        <w:t>Súlyos allergiás reakció (nem gyakori): Kérjen sürgős orvosi segítséget, ha az allergiás reakció bármelyik alábbi jelét észleli: csalánkiütés, nehézlégzés, az arc, az ajkak, a nyelv vagy a torok duzzanata.</w:t>
      </w:r>
    </w:p>
    <w:p w:rsidR="0012209B" w:rsidRPr="009440C2" w:rsidRDefault="0012209B" w:rsidP="00644F1D">
      <w:pPr>
        <w:spacing w:after="0" w:line="240" w:lineRule="auto"/>
        <w:ind w:left="0" w:firstLine="0"/>
        <w:rPr>
          <w:rFonts w:ascii="Times New Roman" w:hAnsi="Times New Roman"/>
          <w:b/>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Ha a következő mellékhatások bármelyike előfordul, azonnal keresse fel kezelőorvosát. Mivel e mellékhatások közül egyesek súlyosak, kérje meg kezelőorvosát, hogy magyarázza el azok figyelmeztető jeleit.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567" w:hanging="567"/>
        <w:rPr>
          <w:rFonts w:ascii="Times New Roman" w:hAnsi="Times New Roman"/>
          <w:szCs w:val="22"/>
        </w:rPr>
      </w:pPr>
      <w:r w:rsidRPr="009440C2">
        <w:rPr>
          <w:rFonts w:ascii="Times New Roman" w:hAnsi="Times New Roman"/>
          <w:b/>
          <w:szCs w:val="22"/>
        </w:rPr>
        <w:t>Gyakori mellékhatások</w:t>
      </w:r>
      <w:r w:rsidRPr="009440C2">
        <w:rPr>
          <w:rFonts w:ascii="Times New Roman" w:hAnsi="Times New Roman"/>
          <w:szCs w:val="22"/>
        </w:rPr>
        <w:t xml:space="preserve"> (10 beteg közül legfeljebb 1-et érinthet):</w:t>
      </w:r>
    </w:p>
    <w:p w:rsidR="0012209B" w:rsidRPr="009440C2" w:rsidRDefault="0012209B" w:rsidP="00DC2A05">
      <w:pPr>
        <w:pStyle w:val="Liststycke2"/>
        <w:numPr>
          <w:ilvl w:val="0"/>
          <w:numId w:val="29"/>
        </w:numPr>
        <w:autoSpaceDE w:val="0"/>
        <w:autoSpaceDN w:val="0"/>
        <w:adjustRightInd w:val="0"/>
        <w:ind w:left="567" w:hanging="567"/>
        <w:rPr>
          <w:rFonts w:ascii="Times New Roman" w:hAnsi="Times New Roman"/>
          <w:szCs w:val="22"/>
        </w:rPr>
      </w:pPr>
      <w:r w:rsidRPr="009440C2">
        <w:rPr>
          <w:rFonts w:ascii="Times New Roman" w:hAnsi="Times New Roman"/>
          <w:szCs w:val="22"/>
        </w:rPr>
        <w:t>Bőrkiütés: Azonnal tájékoztassa az orvost, ha bőrkiütést észlel. Lehetséges, hogy a PROCYSBI</w:t>
      </w:r>
      <w:r w:rsidRPr="009440C2">
        <w:rPr>
          <w:rFonts w:ascii="Times New Roman" w:hAnsi="Times New Roman"/>
          <w:szCs w:val="22"/>
        </w:rPr>
        <w:noBreakHyphen/>
        <w:t>kezelést átmenetileg le kell állítani, amíg a kiütés megszűnik. Ha a kiütés súlyos, kezelőorvosa véglegesen leállíthatja a ciszteamin-kezelést.</w:t>
      </w:r>
    </w:p>
    <w:p w:rsidR="003200F7" w:rsidRPr="009440C2" w:rsidRDefault="0012209B" w:rsidP="00DC2A05">
      <w:pPr>
        <w:pStyle w:val="Liststycke2"/>
        <w:numPr>
          <w:ilvl w:val="0"/>
          <w:numId w:val="29"/>
        </w:numPr>
        <w:autoSpaceDE w:val="0"/>
        <w:autoSpaceDN w:val="0"/>
        <w:adjustRightInd w:val="0"/>
        <w:ind w:left="567" w:hanging="567"/>
        <w:rPr>
          <w:rFonts w:ascii="Times New Roman" w:hAnsi="Times New Roman"/>
        </w:rPr>
      </w:pPr>
      <w:r w:rsidRPr="009440C2">
        <w:rPr>
          <w:rFonts w:ascii="Times New Roman" w:hAnsi="Times New Roman"/>
          <w:szCs w:val="22"/>
        </w:rPr>
        <w:t>Kóros májműködés a vérvizsgálatok alapján. Kezelőorvosa ellenőrizni fogja Önnél ezt.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567" w:hanging="567"/>
        <w:rPr>
          <w:rFonts w:ascii="Times New Roman" w:hAnsi="Times New Roman"/>
          <w:szCs w:val="22"/>
        </w:rPr>
      </w:pPr>
      <w:r w:rsidRPr="009440C2">
        <w:rPr>
          <w:rFonts w:ascii="Times New Roman" w:hAnsi="Times New Roman"/>
          <w:b/>
          <w:szCs w:val="22"/>
        </w:rPr>
        <w:t>Nem gyakori mellékhatások</w:t>
      </w:r>
      <w:r w:rsidRPr="009440C2">
        <w:rPr>
          <w:rFonts w:ascii="Times New Roman" w:hAnsi="Times New Roman"/>
          <w:szCs w:val="22"/>
        </w:rPr>
        <w:t xml:space="preserve"> (100 beteg közül legfeljebb 1-et érinthet):</w:t>
      </w:r>
    </w:p>
    <w:p w:rsidR="0012209B" w:rsidRPr="009440C2" w:rsidRDefault="0012209B" w:rsidP="00DC2A05">
      <w:pPr>
        <w:pStyle w:val="Liststycke2"/>
        <w:numPr>
          <w:ilvl w:val="0"/>
          <w:numId w:val="29"/>
        </w:numPr>
        <w:autoSpaceDE w:val="0"/>
        <w:autoSpaceDN w:val="0"/>
        <w:adjustRightInd w:val="0"/>
        <w:ind w:left="567" w:hanging="567"/>
        <w:rPr>
          <w:rFonts w:ascii="Times New Roman" w:hAnsi="Times New Roman"/>
          <w:szCs w:val="22"/>
        </w:rPr>
      </w:pPr>
      <w:r w:rsidRPr="009440C2">
        <w:rPr>
          <w:rFonts w:ascii="Times New Roman" w:hAnsi="Times New Roman"/>
          <w:szCs w:val="22"/>
        </w:rPr>
        <w:t>Bőrelváltozások, csontelváltozások és ízületi problémák: A nagydózisú ciszteamin-kezelés bőrelváltozásokat okozhat. Ezek a következők lehetnek: bőrstriák (amelyek a terhességi csíkokhoz hasonlóak), csontsérülések (például törések), csontdeformitások és ízületi problémák. A gyógyszer szedése alatt vizsgálja meg bőrét. A változásokat jelezze kezelőorvosának. Kezelőorvosa ellenőrizni fogja Önnél ezeket a problémákat.</w:t>
      </w:r>
    </w:p>
    <w:p w:rsidR="0012209B" w:rsidRPr="009440C2" w:rsidRDefault="0012209B" w:rsidP="00DC2A05">
      <w:pPr>
        <w:pStyle w:val="Liststycke2"/>
        <w:numPr>
          <w:ilvl w:val="0"/>
          <w:numId w:val="29"/>
        </w:numPr>
        <w:autoSpaceDE w:val="0"/>
        <w:autoSpaceDN w:val="0"/>
        <w:adjustRightInd w:val="0"/>
        <w:ind w:left="567" w:hanging="567"/>
        <w:rPr>
          <w:rFonts w:ascii="Times New Roman" w:hAnsi="Times New Roman"/>
          <w:szCs w:val="22"/>
        </w:rPr>
      </w:pPr>
      <w:r w:rsidRPr="009440C2">
        <w:rPr>
          <w:rFonts w:ascii="Times New Roman" w:hAnsi="Times New Roman"/>
          <w:szCs w:val="22"/>
        </w:rPr>
        <w:t>Alacsony fehérvérsejtszám. Kezelőorvosa ellenőrizni fogja Önnél ezt.</w:t>
      </w:r>
    </w:p>
    <w:p w:rsidR="0012209B" w:rsidRPr="009440C2" w:rsidRDefault="0012209B" w:rsidP="00DC2A05">
      <w:pPr>
        <w:pStyle w:val="Liststycke2"/>
        <w:numPr>
          <w:ilvl w:val="0"/>
          <w:numId w:val="29"/>
        </w:numPr>
        <w:autoSpaceDE w:val="0"/>
        <w:autoSpaceDN w:val="0"/>
        <w:adjustRightInd w:val="0"/>
        <w:ind w:left="567" w:hanging="567"/>
        <w:rPr>
          <w:rFonts w:ascii="Times New Roman" w:hAnsi="Times New Roman"/>
          <w:szCs w:val="22"/>
        </w:rPr>
      </w:pPr>
      <w:r w:rsidRPr="009440C2">
        <w:rPr>
          <w:rFonts w:ascii="Times New Roman" w:hAnsi="Times New Roman"/>
          <w:szCs w:val="22"/>
        </w:rPr>
        <w:t>Központi idegrendszeri tünetek: A ciszteamint szedő egyes betegeknél görcsrohamok, depresszió és fokozott álmosság jelentkezik. Tájékoztassa kezelőorvosát, ha Önnél ezek a tünetek jelentkeznek.</w:t>
      </w:r>
    </w:p>
    <w:p w:rsidR="0012209B" w:rsidRPr="009440C2" w:rsidRDefault="0012209B" w:rsidP="00DC2A05">
      <w:pPr>
        <w:pStyle w:val="Liststycke2"/>
        <w:numPr>
          <w:ilvl w:val="0"/>
          <w:numId w:val="29"/>
        </w:numPr>
        <w:autoSpaceDE w:val="0"/>
        <w:autoSpaceDN w:val="0"/>
        <w:adjustRightInd w:val="0"/>
        <w:ind w:left="567" w:hanging="567"/>
        <w:rPr>
          <w:rFonts w:ascii="Times New Roman" w:hAnsi="Times New Roman"/>
          <w:szCs w:val="22"/>
        </w:rPr>
      </w:pPr>
      <w:r w:rsidRPr="009440C2">
        <w:rPr>
          <w:rFonts w:ascii="Times New Roman" w:hAnsi="Times New Roman"/>
          <w:szCs w:val="22"/>
        </w:rPr>
        <w:t>Gyomor- és bélproblémák: A ciszteamint szedő betegeknél fekély és vérzés alakult ki. Azonnal tájékoztassa kezelőorvosát, ha Önnél gyomorfájás, hányinger, hányás, étvágytalanság vagy vérhányás fordul elő.</w:t>
      </w:r>
    </w:p>
    <w:p w:rsidR="0012209B" w:rsidRPr="009440C2" w:rsidRDefault="0012209B" w:rsidP="00644F1D">
      <w:pPr>
        <w:pStyle w:val="Liststycke2"/>
        <w:numPr>
          <w:ilvl w:val="0"/>
          <w:numId w:val="29"/>
        </w:numPr>
        <w:autoSpaceDE w:val="0"/>
        <w:autoSpaceDN w:val="0"/>
        <w:adjustRightInd w:val="0"/>
        <w:ind w:left="567" w:hanging="567"/>
        <w:rPr>
          <w:rFonts w:ascii="Times New Roman" w:hAnsi="Times New Roman"/>
          <w:szCs w:val="22"/>
        </w:rPr>
      </w:pPr>
      <w:r w:rsidRPr="009440C2">
        <w:rPr>
          <w:rFonts w:ascii="Times New Roman" w:hAnsi="Times New Roman"/>
          <w:szCs w:val="22"/>
        </w:rPr>
        <w:t>A ciszteamin alkalmazásával összefüggésben jóindulatú koponyaűri nyomásfokozódásról (más néven pszeudotumor cerebri) számoltak be. Ez olyan állapot, amikor megnövekszik az agy körüli folyadék nyomása. Azonnal tájékoztassa kezelőorvosát, ha a PROCYSBI szedése közben az alábbi tünetek bármelyikét észleli: fejfájás, zümmögő vagy „süvítő” hang a fülben, szédülés, hányinger, kettős látás, homályos látás, látásvesztés, a szem mögött jelentkező fájdalom vagy a szem mozgatására jelentkező fájdalom. Kezelőorvosa szemvizsgálatokkal fogja ellenőrizni Önt, a probléma korai felfedezése és kezelése érdekében. Ez csökkenti a látásvesztés lehetőségét.</w:t>
      </w:r>
    </w:p>
    <w:p w:rsidR="0012209B" w:rsidRPr="009440C2" w:rsidRDefault="0012209B" w:rsidP="00644F1D">
      <w:pPr>
        <w:autoSpaceDE w:val="0"/>
        <w:autoSpaceDN w:val="0"/>
        <w:adjustRightInd w:val="0"/>
        <w:spacing w:after="0" w:line="240" w:lineRule="auto"/>
        <w:rPr>
          <w:rFonts w:ascii="Times New Roman" w:hAnsi="Times New Roman"/>
          <w:szCs w:val="22"/>
        </w:rPr>
      </w:pPr>
    </w:p>
    <w:p w:rsidR="00F971A0" w:rsidRPr="009440C2" w:rsidRDefault="0012209B" w:rsidP="00EF290C">
      <w:pPr>
        <w:keepNext/>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Az alább felsorolt egyéb mellékhatások a PROCYSBI alkalmazásával való lehetséges előfordulási</w:t>
      </w:r>
    </w:p>
    <w:p w:rsidR="0012209B" w:rsidRPr="009440C2" w:rsidRDefault="0012209B" w:rsidP="00DC2A05">
      <w:pPr>
        <w:keepNext/>
        <w:autoSpaceDE w:val="0"/>
        <w:autoSpaceDN w:val="0"/>
        <w:adjustRightInd w:val="0"/>
        <w:spacing w:after="0" w:line="240" w:lineRule="auto"/>
        <w:rPr>
          <w:rFonts w:ascii="Times New Roman" w:hAnsi="Times New Roman"/>
          <w:szCs w:val="22"/>
        </w:rPr>
      </w:pPr>
      <w:r w:rsidRPr="009440C2">
        <w:rPr>
          <w:rFonts w:ascii="Times New Roman" w:hAnsi="Times New Roman"/>
          <w:szCs w:val="22"/>
        </w:rPr>
        <w:t>gyakoriságuk becslésével kerülnek megadásra.</w:t>
      </w:r>
    </w:p>
    <w:p w:rsidR="0012209B" w:rsidRPr="009440C2" w:rsidRDefault="0012209B" w:rsidP="00DC2A05">
      <w:pPr>
        <w:keepNext/>
        <w:autoSpaceDE w:val="0"/>
        <w:autoSpaceDN w:val="0"/>
        <w:adjustRightInd w:val="0"/>
        <w:spacing w:after="0" w:line="240" w:lineRule="auto"/>
        <w:rPr>
          <w:rFonts w:ascii="Times New Roman" w:hAnsi="Times New Roman"/>
          <w:szCs w:val="22"/>
        </w:rPr>
      </w:pPr>
    </w:p>
    <w:p w:rsidR="0012209B" w:rsidRPr="009440C2" w:rsidRDefault="0012209B" w:rsidP="00DC2A05">
      <w:pPr>
        <w:keepNext/>
        <w:spacing w:after="0" w:line="240" w:lineRule="auto"/>
        <w:rPr>
          <w:rFonts w:ascii="Times New Roman" w:hAnsi="Times New Roman"/>
          <w:szCs w:val="22"/>
        </w:rPr>
      </w:pPr>
      <w:r w:rsidRPr="009440C2">
        <w:rPr>
          <w:rFonts w:ascii="Times New Roman" w:hAnsi="Times New Roman"/>
          <w:b/>
          <w:szCs w:val="22"/>
        </w:rPr>
        <w:t>Nagyon gyakori mellékhatások</w:t>
      </w:r>
      <w:r w:rsidRPr="009440C2">
        <w:rPr>
          <w:rFonts w:ascii="Times New Roman" w:hAnsi="Times New Roman"/>
          <w:szCs w:val="22"/>
        </w:rPr>
        <w:t xml:space="preserve"> (10 beteg közül több mint 1-et érinthet):</w:t>
      </w:r>
    </w:p>
    <w:p w:rsidR="0012209B" w:rsidRPr="009440C2" w:rsidRDefault="0012209B" w:rsidP="00DC2A05">
      <w:pPr>
        <w:pStyle w:val="Liststycke2"/>
        <w:numPr>
          <w:ilvl w:val="0"/>
          <w:numId w:val="24"/>
        </w:numPr>
        <w:ind w:left="0" w:firstLine="0"/>
        <w:rPr>
          <w:rFonts w:ascii="Times New Roman" w:hAnsi="Times New Roman"/>
          <w:szCs w:val="22"/>
        </w:rPr>
      </w:pPr>
      <w:r w:rsidRPr="009440C2">
        <w:rPr>
          <w:rFonts w:ascii="Times New Roman" w:hAnsi="Times New Roman"/>
          <w:szCs w:val="22"/>
        </w:rPr>
        <w:t>hasmenés</w:t>
      </w:r>
    </w:p>
    <w:p w:rsidR="0012209B" w:rsidRPr="009440C2" w:rsidRDefault="0012209B" w:rsidP="00DC2A05">
      <w:pPr>
        <w:pStyle w:val="Liststycke2"/>
        <w:numPr>
          <w:ilvl w:val="0"/>
          <w:numId w:val="24"/>
        </w:numPr>
        <w:ind w:left="0" w:firstLine="0"/>
        <w:rPr>
          <w:rFonts w:ascii="Times New Roman" w:hAnsi="Times New Roman"/>
          <w:szCs w:val="22"/>
        </w:rPr>
      </w:pPr>
      <w:r w:rsidRPr="009440C2">
        <w:rPr>
          <w:rFonts w:ascii="Times New Roman" w:hAnsi="Times New Roman"/>
          <w:szCs w:val="22"/>
        </w:rPr>
        <w:t>láz</w:t>
      </w:r>
    </w:p>
    <w:p w:rsidR="003200F7" w:rsidRPr="009440C2" w:rsidRDefault="0012209B" w:rsidP="00DC2A05">
      <w:pPr>
        <w:pStyle w:val="Liststycke2"/>
        <w:numPr>
          <w:ilvl w:val="0"/>
          <w:numId w:val="24"/>
        </w:numPr>
        <w:ind w:left="0" w:firstLine="0"/>
        <w:rPr>
          <w:rFonts w:ascii="Times New Roman" w:hAnsi="Times New Roman"/>
        </w:rPr>
      </w:pPr>
      <w:r w:rsidRPr="009440C2">
        <w:rPr>
          <w:rFonts w:ascii="Times New Roman" w:hAnsi="Times New Roman"/>
          <w:szCs w:val="22"/>
        </w:rPr>
        <w:t>álmosság érzése</w:t>
      </w:r>
    </w:p>
    <w:p w:rsidR="0012209B" w:rsidRPr="009440C2" w:rsidRDefault="0012209B" w:rsidP="00644F1D">
      <w:pPr>
        <w:tabs>
          <w:tab w:val="left" w:pos="540"/>
        </w:tabs>
        <w:spacing w:after="0" w:line="240" w:lineRule="auto"/>
        <w:rPr>
          <w:rFonts w:ascii="Times New Roman" w:hAnsi="Times New Roman"/>
          <w:szCs w:val="22"/>
        </w:rPr>
      </w:pPr>
    </w:p>
    <w:p w:rsidR="0012209B" w:rsidRPr="009440C2" w:rsidRDefault="0012209B" w:rsidP="00DC2A05">
      <w:pPr>
        <w:keepNext/>
        <w:spacing w:after="0" w:line="240" w:lineRule="auto"/>
        <w:rPr>
          <w:rFonts w:ascii="Times New Roman" w:hAnsi="Times New Roman"/>
          <w:szCs w:val="22"/>
        </w:rPr>
      </w:pPr>
      <w:r w:rsidRPr="009440C2">
        <w:rPr>
          <w:rFonts w:ascii="Times New Roman" w:hAnsi="Times New Roman"/>
          <w:b/>
          <w:szCs w:val="22"/>
        </w:rPr>
        <w:t>Gyakori mellékhatások</w:t>
      </w:r>
      <w:r w:rsidRPr="009440C2">
        <w:rPr>
          <w:rFonts w:ascii="Times New Roman" w:hAnsi="Times New Roman"/>
          <w:szCs w:val="22"/>
        </w:rPr>
        <w:t>:</w:t>
      </w:r>
    </w:p>
    <w:p w:rsidR="0012209B" w:rsidRPr="009440C2" w:rsidRDefault="0012209B" w:rsidP="00DC2A05">
      <w:pPr>
        <w:pStyle w:val="Liststycke2"/>
        <w:numPr>
          <w:ilvl w:val="0"/>
          <w:numId w:val="24"/>
        </w:numPr>
        <w:ind w:left="0" w:firstLine="0"/>
        <w:rPr>
          <w:rFonts w:ascii="Times New Roman" w:hAnsi="Times New Roman"/>
          <w:szCs w:val="22"/>
        </w:rPr>
      </w:pPr>
      <w:r w:rsidRPr="009440C2">
        <w:rPr>
          <w:rFonts w:ascii="Times New Roman" w:hAnsi="Times New Roman"/>
          <w:szCs w:val="22"/>
        </w:rPr>
        <w:t>kellemetlen lehelet vagy testszag</w:t>
      </w:r>
    </w:p>
    <w:p w:rsidR="0012209B" w:rsidRPr="009440C2" w:rsidRDefault="0012209B" w:rsidP="00DC2A05">
      <w:pPr>
        <w:pStyle w:val="Liststycke2"/>
        <w:numPr>
          <w:ilvl w:val="0"/>
          <w:numId w:val="24"/>
        </w:numPr>
        <w:ind w:left="0" w:firstLine="0"/>
        <w:rPr>
          <w:rFonts w:ascii="Times New Roman" w:hAnsi="Times New Roman"/>
          <w:szCs w:val="22"/>
        </w:rPr>
      </w:pPr>
      <w:r w:rsidRPr="009440C2">
        <w:rPr>
          <w:rFonts w:ascii="Times New Roman" w:hAnsi="Times New Roman"/>
          <w:szCs w:val="22"/>
        </w:rPr>
        <w:t>gyomorégés</w:t>
      </w:r>
    </w:p>
    <w:p w:rsidR="0012209B" w:rsidRPr="009440C2" w:rsidRDefault="0012209B" w:rsidP="00DC2A05">
      <w:pPr>
        <w:pStyle w:val="Liststycke2"/>
        <w:numPr>
          <w:ilvl w:val="0"/>
          <w:numId w:val="24"/>
        </w:numPr>
        <w:ind w:left="0" w:firstLine="0"/>
        <w:rPr>
          <w:rFonts w:ascii="Times New Roman" w:hAnsi="Times New Roman"/>
          <w:szCs w:val="22"/>
        </w:rPr>
      </w:pPr>
      <w:r w:rsidRPr="009440C2">
        <w:rPr>
          <w:rFonts w:ascii="Times New Roman" w:hAnsi="Times New Roman"/>
          <w:szCs w:val="22"/>
        </w:rPr>
        <w:t>fáradtság</w:t>
      </w:r>
    </w:p>
    <w:p w:rsidR="0012209B" w:rsidRPr="009440C2" w:rsidRDefault="0012209B" w:rsidP="00644F1D">
      <w:pPr>
        <w:spacing w:after="0" w:line="240" w:lineRule="auto"/>
        <w:rPr>
          <w:rFonts w:ascii="Times New Roman" w:hAnsi="Times New Roman"/>
          <w:szCs w:val="22"/>
        </w:rPr>
      </w:pPr>
    </w:p>
    <w:p w:rsidR="0012209B" w:rsidRPr="009440C2" w:rsidRDefault="0012209B" w:rsidP="00DC2A05">
      <w:pPr>
        <w:keepNext/>
        <w:spacing w:after="0" w:line="240" w:lineRule="auto"/>
        <w:rPr>
          <w:rFonts w:ascii="Times New Roman" w:hAnsi="Times New Roman"/>
          <w:szCs w:val="22"/>
        </w:rPr>
      </w:pPr>
      <w:r w:rsidRPr="009440C2">
        <w:rPr>
          <w:rFonts w:ascii="Times New Roman" w:hAnsi="Times New Roman"/>
          <w:b/>
          <w:szCs w:val="22"/>
        </w:rPr>
        <w:t>Nem gyakori mellékhatások</w:t>
      </w:r>
      <w:r w:rsidRPr="009440C2">
        <w:rPr>
          <w:rFonts w:ascii="Times New Roman" w:hAnsi="Times New Roman"/>
          <w:szCs w:val="22"/>
        </w:rPr>
        <w:t>:</w:t>
      </w:r>
    </w:p>
    <w:p w:rsidR="0012209B" w:rsidRPr="009440C2" w:rsidRDefault="0012209B" w:rsidP="00DC2A05">
      <w:pPr>
        <w:pStyle w:val="Liststycke2"/>
        <w:numPr>
          <w:ilvl w:val="0"/>
          <w:numId w:val="24"/>
        </w:numPr>
        <w:ind w:left="0" w:firstLine="0"/>
        <w:rPr>
          <w:rFonts w:ascii="Times New Roman" w:hAnsi="Times New Roman"/>
          <w:szCs w:val="22"/>
        </w:rPr>
      </w:pPr>
      <w:r w:rsidRPr="009440C2">
        <w:rPr>
          <w:rFonts w:ascii="Times New Roman" w:hAnsi="Times New Roman"/>
          <w:szCs w:val="22"/>
        </w:rPr>
        <w:t>lábfájás</w:t>
      </w:r>
    </w:p>
    <w:p w:rsidR="0012209B" w:rsidRPr="009440C2" w:rsidRDefault="0012209B" w:rsidP="00DC2A05">
      <w:pPr>
        <w:pStyle w:val="Liststycke2"/>
        <w:numPr>
          <w:ilvl w:val="0"/>
          <w:numId w:val="24"/>
        </w:numPr>
        <w:ind w:left="0" w:firstLine="0"/>
        <w:rPr>
          <w:rFonts w:ascii="Times New Roman" w:hAnsi="Times New Roman"/>
          <w:szCs w:val="22"/>
        </w:rPr>
      </w:pPr>
      <w:r w:rsidRPr="009440C2">
        <w:rPr>
          <w:rFonts w:ascii="Times New Roman" w:hAnsi="Times New Roman"/>
          <w:szCs w:val="22"/>
        </w:rPr>
        <w:t>gerincferdülés</w:t>
      </w:r>
    </w:p>
    <w:p w:rsidR="0012209B" w:rsidRPr="009440C2" w:rsidRDefault="0012209B" w:rsidP="00DC2A05">
      <w:pPr>
        <w:pStyle w:val="Liststycke2"/>
        <w:numPr>
          <w:ilvl w:val="0"/>
          <w:numId w:val="24"/>
        </w:numPr>
        <w:ind w:left="0" w:firstLine="0"/>
        <w:rPr>
          <w:rFonts w:ascii="Times New Roman" w:hAnsi="Times New Roman"/>
          <w:szCs w:val="22"/>
        </w:rPr>
      </w:pPr>
      <w:r w:rsidRPr="009440C2">
        <w:rPr>
          <w:rFonts w:ascii="Times New Roman" w:hAnsi="Times New Roman"/>
          <w:szCs w:val="22"/>
        </w:rPr>
        <w:t>csonttörékenység</w:t>
      </w:r>
    </w:p>
    <w:p w:rsidR="0012209B" w:rsidRPr="009440C2" w:rsidRDefault="0012209B" w:rsidP="00DC2A05">
      <w:pPr>
        <w:pStyle w:val="Liststycke2"/>
        <w:numPr>
          <w:ilvl w:val="0"/>
          <w:numId w:val="24"/>
        </w:numPr>
        <w:ind w:left="0" w:firstLine="0"/>
        <w:rPr>
          <w:rFonts w:ascii="Times New Roman" w:hAnsi="Times New Roman"/>
          <w:szCs w:val="22"/>
        </w:rPr>
      </w:pPr>
      <w:r w:rsidRPr="009440C2">
        <w:rPr>
          <w:rFonts w:ascii="Times New Roman" w:hAnsi="Times New Roman"/>
          <w:szCs w:val="22"/>
        </w:rPr>
        <w:t>a haj elszíneződése</w:t>
      </w:r>
    </w:p>
    <w:p w:rsidR="0012209B" w:rsidRPr="009440C2" w:rsidRDefault="0012209B" w:rsidP="00DC2A05">
      <w:pPr>
        <w:pStyle w:val="Liststycke2"/>
        <w:numPr>
          <w:ilvl w:val="0"/>
          <w:numId w:val="24"/>
        </w:numPr>
        <w:ind w:left="0" w:firstLine="0"/>
        <w:rPr>
          <w:rFonts w:ascii="Times New Roman" w:hAnsi="Times New Roman"/>
          <w:szCs w:val="22"/>
        </w:rPr>
      </w:pPr>
      <w:r w:rsidRPr="009440C2">
        <w:rPr>
          <w:rFonts w:ascii="Times New Roman" w:hAnsi="Times New Roman"/>
          <w:szCs w:val="22"/>
        </w:rPr>
        <w:t>görcsrohamok</w:t>
      </w:r>
    </w:p>
    <w:p w:rsidR="0012209B" w:rsidRPr="009440C2" w:rsidRDefault="0012209B" w:rsidP="00DC2A05">
      <w:pPr>
        <w:pStyle w:val="Liststycke2"/>
        <w:numPr>
          <w:ilvl w:val="0"/>
          <w:numId w:val="24"/>
        </w:numPr>
        <w:ind w:left="0" w:firstLine="0"/>
        <w:rPr>
          <w:rFonts w:ascii="Times New Roman" w:hAnsi="Times New Roman"/>
          <w:szCs w:val="22"/>
        </w:rPr>
      </w:pPr>
      <w:r w:rsidRPr="009440C2">
        <w:rPr>
          <w:rFonts w:ascii="Times New Roman" w:hAnsi="Times New Roman"/>
          <w:szCs w:val="22"/>
        </w:rPr>
        <w:t>idegesség</w:t>
      </w:r>
    </w:p>
    <w:p w:rsidR="0012209B" w:rsidRPr="009440C2" w:rsidRDefault="0012209B" w:rsidP="00DC2A05">
      <w:pPr>
        <w:pStyle w:val="Liststycke2"/>
        <w:numPr>
          <w:ilvl w:val="0"/>
          <w:numId w:val="24"/>
        </w:numPr>
        <w:ind w:left="0" w:firstLine="0"/>
        <w:rPr>
          <w:rFonts w:ascii="Times New Roman" w:hAnsi="Times New Roman"/>
          <w:szCs w:val="22"/>
        </w:rPr>
      </w:pPr>
      <w:r w:rsidRPr="009440C2">
        <w:rPr>
          <w:rFonts w:ascii="Times New Roman" w:hAnsi="Times New Roman"/>
          <w:szCs w:val="22"/>
        </w:rPr>
        <w:t>hallucináció</w:t>
      </w:r>
    </w:p>
    <w:p w:rsidR="0012209B" w:rsidRPr="009440C2" w:rsidRDefault="0012209B" w:rsidP="00DC2A05">
      <w:pPr>
        <w:pStyle w:val="Liststycke2"/>
        <w:numPr>
          <w:ilvl w:val="0"/>
          <w:numId w:val="24"/>
        </w:numPr>
        <w:ind w:left="0" w:firstLine="0"/>
        <w:rPr>
          <w:rFonts w:ascii="Times New Roman" w:hAnsi="Times New Roman"/>
          <w:szCs w:val="22"/>
        </w:rPr>
      </w:pPr>
      <w:r w:rsidRPr="009440C2">
        <w:rPr>
          <w:rFonts w:ascii="Times New Roman" w:hAnsi="Times New Roman"/>
          <w:szCs w:val="22"/>
        </w:rPr>
        <w:t>a vesére kifejtett hatás a végtagok megdagadásában és súlygyarapodásban nyilvánul meg</w:t>
      </w:r>
    </w:p>
    <w:p w:rsidR="0012209B" w:rsidRPr="009440C2" w:rsidRDefault="0012209B" w:rsidP="00644F1D">
      <w:pPr>
        <w:spacing w:after="0" w:line="240" w:lineRule="auto"/>
        <w:rPr>
          <w:rFonts w:ascii="Times New Roman" w:hAnsi="Times New Roman"/>
          <w:szCs w:val="22"/>
        </w:rPr>
      </w:pPr>
    </w:p>
    <w:p w:rsidR="0012209B" w:rsidRPr="009440C2" w:rsidRDefault="0012209B" w:rsidP="00DC2A05">
      <w:pPr>
        <w:keepNext/>
        <w:spacing w:after="0" w:line="240" w:lineRule="auto"/>
        <w:rPr>
          <w:rFonts w:ascii="Times New Roman" w:hAnsi="Times New Roman"/>
          <w:b/>
          <w:szCs w:val="22"/>
        </w:rPr>
      </w:pPr>
      <w:r w:rsidRPr="009440C2">
        <w:rPr>
          <w:rFonts w:ascii="Times New Roman" w:hAnsi="Times New Roman"/>
          <w:b/>
          <w:szCs w:val="22"/>
        </w:rPr>
        <w:t>Mellékhatások bejelentése</w:t>
      </w:r>
    </w:p>
    <w:p w:rsidR="0012209B" w:rsidRPr="009440C2" w:rsidRDefault="0012209B" w:rsidP="00644F1D">
      <w:pPr>
        <w:pStyle w:val="BodytextAgency"/>
        <w:spacing w:after="0" w:line="240" w:lineRule="auto"/>
        <w:ind w:left="0" w:firstLine="0"/>
        <w:rPr>
          <w:rFonts w:ascii="Times New Roman" w:hAnsi="Times New Roman"/>
          <w:sz w:val="22"/>
          <w:szCs w:val="22"/>
          <w:lang w:val="hu-HU"/>
        </w:rPr>
      </w:pPr>
      <w:r w:rsidRPr="009440C2">
        <w:rPr>
          <w:rFonts w:ascii="Times New Roman" w:hAnsi="Times New Roman"/>
          <w:sz w:val="22"/>
          <w:szCs w:val="22"/>
          <w:lang w:val="hu-HU"/>
        </w:rPr>
        <w:t>Ha Önnél bármilyen mellékhatás jelentkezik, tájékoztassa kezelőorvosát vagy gyógyszerészét.</w:t>
      </w:r>
      <w:r w:rsidRPr="009440C2">
        <w:rPr>
          <w:rFonts w:ascii="Times New Roman" w:hAnsi="Times New Roman"/>
          <w:color w:val="FF0000"/>
          <w:sz w:val="22"/>
          <w:szCs w:val="22"/>
          <w:lang w:val="hu-HU"/>
        </w:rPr>
        <w:t xml:space="preserve"> </w:t>
      </w:r>
      <w:r w:rsidRPr="009440C2">
        <w:rPr>
          <w:rFonts w:ascii="Times New Roman" w:hAnsi="Times New Roman"/>
          <w:sz w:val="22"/>
          <w:szCs w:val="22"/>
          <w:lang w:val="hu-HU"/>
        </w:rPr>
        <w:t xml:space="preserve">Ez a betegtájékoztatóban fel nem sorolt bármely lehetséges mellékhatásra is vonatkozik. A mellékhatásokat közvetlenül </w:t>
      </w:r>
      <w:r w:rsidR="00AF4FC0" w:rsidRPr="009440C2">
        <w:rPr>
          <w:rFonts w:ascii="Times New Roman" w:hAnsi="Times New Roman"/>
          <w:sz w:val="22"/>
          <w:szCs w:val="22"/>
          <w:lang w:val="hu-HU"/>
        </w:rPr>
        <w:t xml:space="preserve">a hatóság részére is bejelentheti </w:t>
      </w:r>
      <w:r w:rsidRPr="009440C2">
        <w:rPr>
          <w:rFonts w:ascii="Times New Roman" w:hAnsi="Times New Roman"/>
          <w:sz w:val="22"/>
          <w:szCs w:val="22"/>
          <w:lang w:val="hu-HU"/>
        </w:rPr>
        <w:t xml:space="preserve">az </w:t>
      </w:r>
      <w:hyperlink r:id="rId13" w:history="1">
        <w:r w:rsidR="00AF4FC0" w:rsidRPr="009440C2">
          <w:rPr>
            <w:rStyle w:val="Hyperlink"/>
            <w:rFonts w:ascii="Times New Roman" w:hAnsi="Times New Roman"/>
            <w:sz w:val="22"/>
            <w:szCs w:val="22"/>
            <w:shd w:val="clear" w:color="auto" w:fill="BFBFBF"/>
            <w:lang w:val="hu-HU"/>
          </w:rPr>
          <w:t>V.</w:t>
        </w:r>
        <w:r w:rsidR="00071EDC" w:rsidRPr="009440C2">
          <w:rPr>
            <w:rStyle w:val="Hyperlink"/>
            <w:rFonts w:ascii="Times New Roman" w:hAnsi="Times New Roman"/>
            <w:sz w:val="22"/>
            <w:szCs w:val="22"/>
            <w:shd w:val="clear" w:color="auto" w:fill="BFBFBF"/>
            <w:lang w:val="hu-HU"/>
          </w:rPr>
          <w:t> </w:t>
        </w:r>
        <w:r w:rsidR="00AF4FC0" w:rsidRPr="009440C2">
          <w:rPr>
            <w:rStyle w:val="Hyperlink"/>
            <w:rFonts w:ascii="Times New Roman" w:hAnsi="Times New Roman"/>
            <w:sz w:val="22"/>
            <w:szCs w:val="22"/>
            <w:shd w:val="clear" w:color="auto" w:fill="BFBFBF"/>
            <w:lang w:val="hu-HU"/>
          </w:rPr>
          <w:t>függelékben</w:t>
        </w:r>
      </w:hyperlink>
      <w:r w:rsidRPr="009440C2">
        <w:rPr>
          <w:rFonts w:ascii="Times New Roman" w:hAnsi="Times New Roman"/>
          <w:sz w:val="22"/>
          <w:szCs w:val="22"/>
          <w:shd w:val="clear" w:color="auto" w:fill="BFBFBF"/>
          <w:lang w:val="hu-HU"/>
        </w:rPr>
        <w:t xml:space="preserve"> található </w:t>
      </w:r>
      <w:r w:rsidR="00AF4FC0" w:rsidRPr="009440C2">
        <w:rPr>
          <w:rFonts w:ascii="Times New Roman" w:hAnsi="Times New Roman"/>
          <w:sz w:val="22"/>
          <w:szCs w:val="22"/>
          <w:shd w:val="clear" w:color="auto" w:fill="BFBFBF"/>
          <w:lang w:val="hu-HU"/>
        </w:rPr>
        <w:t>elérhetőségeken</w:t>
      </w:r>
      <w:r w:rsidRPr="009440C2">
        <w:rPr>
          <w:rFonts w:ascii="Times New Roman" w:hAnsi="Times New Roman"/>
          <w:sz w:val="22"/>
          <w:szCs w:val="22"/>
          <w:shd w:val="clear" w:color="auto" w:fill="BFBFBF"/>
          <w:lang w:val="hu-HU"/>
        </w:rPr>
        <w:t xml:space="preserve"> keresztül</w:t>
      </w:r>
      <w:r w:rsidRPr="009440C2">
        <w:rPr>
          <w:rFonts w:ascii="Times New Roman" w:hAnsi="Times New Roman"/>
          <w:sz w:val="22"/>
          <w:szCs w:val="22"/>
          <w:lang w:val="hu-HU"/>
        </w:rPr>
        <w:t>. A mellékhatások bejelentésével Ön is hozzájárulhat ahhoz, hogy minél több információ álljon rendelkezésre a gyógyszer biztonságos alkalmazásával kapcsolatban.</w:t>
      </w:r>
    </w:p>
    <w:p w:rsidR="0012209B" w:rsidRPr="009440C2" w:rsidRDefault="0012209B" w:rsidP="00644F1D">
      <w:pPr>
        <w:spacing w:after="0" w:line="240" w:lineRule="auto"/>
        <w:rPr>
          <w:rFonts w:ascii="Times New Roman" w:hAnsi="Times New Roman"/>
          <w:szCs w:val="22"/>
        </w:rPr>
      </w:pPr>
    </w:p>
    <w:p w:rsidR="0012209B" w:rsidRPr="009440C2" w:rsidRDefault="0012209B" w:rsidP="00644F1D">
      <w:pPr>
        <w:spacing w:after="0" w:line="240" w:lineRule="auto"/>
        <w:rPr>
          <w:rFonts w:ascii="Times New Roman" w:hAnsi="Times New Roman"/>
          <w:szCs w:val="22"/>
        </w:rPr>
      </w:pPr>
    </w:p>
    <w:p w:rsidR="0012209B" w:rsidRPr="009440C2" w:rsidRDefault="0012209B" w:rsidP="00DC2A05">
      <w:pPr>
        <w:keepNext/>
        <w:spacing w:after="0" w:line="240" w:lineRule="auto"/>
        <w:ind w:left="567" w:hanging="567"/>
        <w:rPr>
          <w:rFonts w:ascii="Times New Roman" w:hAnsi="Times New Roman"/>
          <w:b/>
          <w:szCs w:val="22"/>
        </w:rPr>
      </w:pPr>
      <w:r w:rsidRPr="009440C2">
        <w:rPr>
          <w:rFonts w:ascii="Times New Roman" w:hAnsi="Times New Roman"/>
          <w:b/>
          <w:szCs w:val="22"/>
        </w:rPr>
        <w:t>5.</w:t>
      </w:r>
      <w:r w:rsidRPr="009440C2">
        <w:rPr>
          <w:rFonts w:ascii="Times New Roman" w:hAnsi="Times New Roman"/>
          <w:b/>
          <w:szCs w:val="22"/>
        </w:rPr>
        <w:tab/>
        <w:t>Hogyan kell a PROCYSBI-t tárolni?</w:t>
      </w:r>
    </w:p>
    <w:p w:rsidR="0012209B" w:rsidRPr="009440C2" w:rsidRDefault="0012209B" w:rsidP="00DC2A05">
      <w:pPr>
        <w:keepNext/>
        <w:spacing w:after="0" w:line="240" w:lineRule="auto"/>
        <w:ind w:left="0" w:firstLine="0"/>
        <w:rPr>
          <w:rFonts w:ascii="Times New Roman" w:hAnsi="Times New Roman"/>
          <w:b/>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A gyógyszer gyermekektől elzárva tartandó!</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A dobozon és a tartályon feltüntetett lejárati idő (EXP) után ne alkalmazza ezt a gyógyszert. A lejárati idő az adott hónap utolsó napjára vonatkozik.</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 xml:space="preserve">Ne szedje ezt a gyógyszert, ha a fóliazár több mint 30 napja fel van bontva. Dobja ki a tartályt és használjon új tartályt. </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AF4FC0" w:rsidP="00644F1D">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H</w:t>
      </w:r>
      <w:r w:rsidR="00CE5C77" w:rsidRPr="009440C2">
        <w:rPr>
          <w:rFonts w:ascii="Times New Roman" w:hAnsi="Times New Roman"/>
          <w:szCs w:val="22"/>
        </w:rPr>
        <w:t>űtőszekrényben (2</w:t>
      </w:r>
      <w:r w:rsidR="003F217A" w:rsidRPr="009440C2">
        <w:rPr>
          <w:rFonts w:ascii="Times New Roman" w:hAnsi="Times New Roman"/>
          <w:szCs w:val="22"/>
        </w:rPr>
        <w:t xml:space="preserve">°C </w:t>
      </w:r>
      <w:r w:rsidR="00CE5C77" w:rsidRPr="009440C2">
        <w:rPr>
          <w:rFonts w:ascii="Times New Roman" w:hAnsi="Times New Roman"/>
          <w:szCs w:val="22"/>
        </w:rPr>
        <w:t>–</w:t>
      </w:r>
      <w:r w:rsidR="003F217A" w:rsidRPr="009440C2">
        <w:rPr>
          <w:rFonts w:ascii="Times New Roman" w:hAnsi="Times New Roman"/>
          <w:szCs w:val="22"/>
        </w:rPr>
        <w:t xml:space="preserve"> </w:t>
      </w:r>
      <w:r w:rsidR="00CE5C77" w:rsidRPr="009440C2">
        <w:rPr>
          <w:rFonts w:ascii="Times New Roman" w:hAnsi="Times New Roman"/>
          <w:szCs w:val="22"/>
        </w:rPr>
        <w:t>8°C)</w:t>
      </w:r>
      <w:r w:rsidRPr="009440C2">
        <w:rPr>
          <w:rFonts w:ascii="Times New Roman" w:hAnsi="Times New Roman"/>
          <w:szCs w:val="22"/>
        </w:rPr>
        <w:t xml:space="preserve"> tárolandó</w:t>
      </w:r>
      <w:r w:rsidR="00CE5C77" w:rsidRPr="009440C2">
        <w:rPr>
          <w:rFonts w:ascii="Times New Roman" w:hAnsi="Times New Roman"/>
          <w:szCs w:val="22"/>
        </w:rPr>
        <w:t>. Nem fagyasztható</w:t>
      </w:r>
      <w:r w:rsidR="000618CB" w:rsidRPr="009440C2">
        <w:rPr>
          <w:rFonts w:ascii="Times New Roman" w:hAnsi="Times New Roman"/>
          <w:szCs w:val="22"/>
        </w:rPr>
        <w:t>!</w:t>
      </w:r>
      <w:r w:rsidR="00CE5C77" w:rsidRPr="009440C2">
        <w:rPr>
          <w:rFonts w:ascii="Times New Roman" w:hAnsi="Times New Roman"/>
          <w:szCs w:val="22"/>
        </w:rPr>
        <w:t xml:space="preserve"> Felbontás után l</w:t>
      </w:r>
      <w:r w:rsidR="0012209B" w:rsidRPr="009440C2">
        <w:rPr>
          <w:rFonts w:ascii="Times New Roman" w:hAnsi="Times New Roman"/>
          <w:szCs w:val="22"/>
        </w:rPr>
        <w:t>egfeljebb 25°C</w:t>
      </w:r>
      <w:r w:rsidRPr="009440C2">
        <w:rPr>
          <w:rFonts w:ascii="Times New Roman" w:hAnsi="Times New Roman"/>
          <w:szCs w:val="22"/>
        </w:rPr>
        <w:noBreakHyphen/>
      </w:r>
      <w:r w:rsidR="0012209B" w:rsidRPr="009440C2">
        <w:rPr>
          <w:rFonts w:ascii="Times New Roman" w:hAnsi="Times New Roman"/>
          <w:szCs w:val="22"/>
        </w:rPr>
        <w:t>on tárolandó. A fénytől és a nedvességtől való védelem érdekében a gyógyszer tartályát tartsa jól lezárva.</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r w:rsidRPr="009440C2">
        <w:rPr>
          <w:rFonts w:ascii="Times New Roman" w:hAnsi="Times New Roman"/>
          <w:szCs w:val="22"/>
        </w:rPr>
        <w:t>Semmilyen gyógyszert ne dobjon a szennyvízbe. Kérdezze meg gyógyszerészét, hogy mit tegyen a már nem használt gyógyszereivel. Ezek az intézkedések elősegítik a környezet védelmét.</w:t>
      </w: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644F1D">
      <w:pPr>
        <w:spacing w:after="0" w:line="240" w:lineRule="auto"/>
        <w:ind w:left="0" w:firstLine="0"/>
        <w:rPr>
          <w:rFonts w:ascii="Times New Roman" w:hAnsi="Times New Roman"/>
          <w:szCs w:val="22"/>
        </w:rPr>
      </w:pPr>
    </w:p>
    <w:p w:rsidR="0012209B" w:rsidRPr="009440C2" w:rsidRDefault="0012209B" w:rsidP="00DC2A05">
      <w:pPr>
        <w:keepNext/>
        <w:spacing w:after="0" w:line="240" w:lineRule="auto"/>
        <w:ind w:left="0" w:firstLine="0"/>
        <w:rPr>
          <w:rFonts w:ascii="Times New Roman" w:hAnsi="Times New Roman"/>
          <w:b/>
          <w:szCs w:val="22"/>
        </w:rPr>
      </w:pPr>
      <w:r w:rsidRPr="009440C2">
        <w:rPr>
          <w:rFonts w:ascii="Times New Roman" w:hAnsi="Times New Roman"/>
          <w:b/>
          <w:szCs w:val="22"/>
        </w:rPr>
        <w:t>6.</w:t>
      </w:r>
      <w:r w:rsidRPr="009440C2">
        <w:rPr>
          <w:rFonts w:ascii="Times New Roman" w:hAnsi="Times New Roman"/>
          <w:b/>
          <w:szCs w:val="22"/>
        </w:rPr>
        <w:tab/>
        <w:t>A csomagolás tartalma és egyéb információk</w:t>
      </w:r>
    </w:p>
    <w:p w:rsidR="0012209B" w:rsidRPr="009440C2" w:rsidRDefault="0012209B" w:rsidP="00DC2A05">
      <w:pPr>
        <w:keepNext/>
        <w:spacing w:after="0" w:line="240" w:lineRule="auto"/>
        <w:ind w:left="0" w:firstLine="0"/>
        <w:rPr>
          <w:rFonts w:ascii="Times New Roman" w:hAnsi="Times New Roman"/>
          <w:b/>
          <w:szCs w:val="22"/>
        </w:rPr>
      </w:pPr>
    </w:p>
    <w:p w:rsidR="0012209B" w:rsidRPr="009440C2" w:rsidRDefault="0012209B" w:rsidP="00DC2A05">
      <w:pPr>
        <w:keepNext/>
        <w:spacing w:after="0" w:line="240" w:lineRule="auto"/>
        <w:rPr>
          <w:rFonts w:ascii="Times New Roman" w:hAnsi="Times New Roman"/>
          <w:b/>
          <w:szCs w:val="22"/>
        </w:rPr>
      </w:pPr>
      <w:r w:rsidRPr="009440C2">
        <w:rPr>
          <w:rFonts w:ascii="Times New Roman" w:hAnsi="Times New Roman"/>
          <w:b/>
          <w:szCs w:val="22"/>
        </w:rPr>
        <w:t>Mit tartalmaz a</w:t>
      </w:r>
      <w:r w:rsidRPr="009440C2">
        <w:rPr>
          <w:rFonts w:ascii="Times New Roman" w:hAnsi="Times New Roman"/>
          <w:szCs w:val="22"/>
        </w:rPr>
        <w:t xml:space="preserve"> </w:t>
      </w:r>
      <w:r w:rsidRPr="009440C2">
        <w:rPr>
          <w:rFonts w:ascii="Times New Roman" w:hAnsi="Times New Roman"/>
          <w:b/>
          <w:szCs w:val="22"/>
        </w:rPr>
        <w:t>PROCYSBI</w:t>
      </w:r>
      <w:r w:rsidR="00832B7A" w:rsidRPr="009440C2">
        <w:rPr>
          <w:rFonts w:ascii="Times New Roman" w:hAnsi="Times New Roman"/>
          <w:b/>
          <w:szCs w:val="22"/>
        </w:rPr>
        <w:t>?</w:t>
      </w:r>
    </w:p>
    <w:p w:rsidR="0012209B" w:rsidRPr="009440C2" w:rsidRDefault="0012209B" w:rsidP="00DC2A05">
      <w:pPr>
        <w:pStyle w:val="Liststycke2"/>
        <w:numPr>
          <w:ilvl w:val="0"/>
          <w:numId w:val="27"/>
        </w:numPr>
        <w:ind w:left="567" w:hanging="567"/>
        <w:rPr>
          <w:rFonts w:ascii="Times New Roman" w:hAnsi="Times New Roman"/>
          <w:szCs w:val="22"/>
        </w:rPr>
      </w:pPr>
      <w:r w:rsidRPr="009440C2">
        <w:rPr>
          <w:rFonts w:ascii="Times New Roman" w:hAnsi="Times New Roman"/>
          <w:szCs w:val="22"/>
        </w:rPr>
        <w:t>A készítmény hatóanyaga a ciszteamin (merkaptamin-bitartarát formájában). 25 mg vagy 75</w:t>
      </w:r>
      <w:r w:rsidR="003200F7" w:rsidRPr="009440C2">
        <w:rPr>
          <w:rFonts w:ascii="Times New Roman" w:hAnsi="Times New Roman"/>
          <w:szCs w:val="22"/>
        </w:rPr>
        <w:t> </w:t>
      </w:r>
      <w:r w:rsidRPr="009440C2">
        <w:rPr>
          <w:rFonts w:ascii="Times New Roman" w:hAnsi="Times New Roman"/>
          <w:szCs w:val="22"/>
        </w:rPr>
        <w:t>mg ciszteamin gyomornedv-ellenálló kemény kapszulánként.</w:t>
      </w:r>
    </w:p>
    <w:p w:rsidR="0012209B" w:rsidRPr="009440C2" w:rsidRDefault="0012209B" w:rsidP="00DC2A05">
      <w:pPr>
        <w:pStyle w:val="Liststycke2"/>
        <w:numPr>
          <w:ilvl w:val="0"/>
          <w:numId w:val="27"/>
        </w:numPr>
        <w:ind w:left="567" w:hanging="567"/>
        <w:rPr>
          <w:rFonts w:ascii="Times New Roman" w:hAnsi="Times New Roman"/>
          <w:szCs w:val="22"/>
        </w:rPr>
      </w:pPr>
      <w:r w:rsidRPr="009440C2">
        <w:rPr>
          <w:rFonts w:ascii="Times New Roman" w:hAnsi="Times New Roman"/>
          <w:szCs w:val="22"/>
        </w:rPr>
        <w:t>Egyéb összetevők:</w:t>
      </w:r>
    </w:p>
    <w:p w:rsidR="0012209B" w:rsidRPr="009440C2" w:rsidRDefault="0012209B" w:rsidP="00DC2A05">
      <w:pPr>
        <w:pStyle w:val="Liststycke2"/>
        <w:numPr>
          <w:ilvl w:val="1"/>
          <w:numId w:val="27"/>
        </w:numPr>
        <w:ind w:left="1134" w:hanging="567"/>
        <w:rPr>
          <w:rFonts w:ascii="Times New Roman" w:hAnsi="Times New Roman"/>
          <w:szCs w:val="22"/>
        </w:rPr>
      </w:pPr>
      <w:r w:rsidRPr="009440C2">
        <w:rPr>
          <w:rFonts w:ascii="Times New Roman" w:hAnsi="Times New Roman"/>
          <w:szCs w:val="22"/>
        </w:rPr>
        <w:t xml:space="preserve">A kapszulákban: mikrokristályos cellulóz, metakrilsav </w:t>
      </w:r>
      <w:r w:rsidRPr="009440C2">
        <w:rPr>
          <w:rFonts w:ascii="Times New Roman" w:hAnsi="Times New Roman"/>
          <w:b/>
          <w:i/>
          <w:szCs w:val="22"/>
        </w:rPr>
        <w:noBreakHyphen/>
        <w:t xml:space="preserve"> </w:t>
      </w:r>
      <w:r w:rsidRPr="009440C2">
        <w:rPr>
          <w:rFonts w:ascii="Times New Roman" w:hAnsi="Times New Roman"/>
          <w:szCs w:val="22"/>
        </w:rPr>
        <w:t>etil-akrilát kopolimer</w:t>
      </w:r>
      <w:r w:rsidR="00047E73" w:rsidRPr="009440C2">
        <w:rPr>
          <w:rFonts w:ascii="Times New Roman" w:hAnsi="Times New Roman"/>
        </w:rPr>
        <w:t xml:space="preserve"> (1:1)</w:t>
      </w:r>
      <w:r w:rsidRPr="009440C2">
        <w:rPr>
          <w:rFonts w:ascii="Times New Roman" w:hAnsi="Times New Roman"/>
          <w:szCs w:val="22"/>
        </w:rPr>
        <w:t>, hipromellóz, talkum, trietil-acetát, nátrium-laurilszulfát.</w:t>
      </w:r>
    </w:p>
    <w:p w:rsidR="0012209B" w:rsidRPr="009440C2" w:rsidRDefault="0012209B" w:rsidP="00DC2A05">
      <w:pPr>
        <w:pStyle w:val="Liststycke2"/>
        <w:numPr>
          <w:ilvl w:val="1"/>
          <w:numId w:val="27"/>
        </w:numPr>
        <w:ind w:left="1134" w:hanging="567"/>
        <w:rPr>
          <w:rFonts w:ascii="Times New Roman" w:hAnsi="Times New Roman"/>
          <w:szCs w:val="22"/>
        </w:rPr>
      </w:pPr>
      <w:r w:rsidRPr="009440C2">
        <w:rPr>
          <w:rFonts w:ascii="Times New Roman" w:hAnsi="Times New Roman"/>
          <w:szCs w:val="22"/>
        </w:rPr>
        <w:t>A kapszulahéjban: zselatin, titán-dioxid (E171), indigókármin (E132).</w:t>
      </w:r>
    </w:p>
    <w:p w:rsidR="0012209B" w:rsidRPr="009440C2" w:rsidRDefault="0012209B" w:rsidP="00DC2A05">
      <w:pPr>
        <w:pStyle w:val="Liststycke2"/>
        <w:numPr>
          <w:ilvl w:val="1"/>
          <w:numId w:val="27"/>
        </w:numPr>
        <w:ind w:left="1134" w:hanging="567"/>
        <w:rPr>
          <w:rFonts w:ascii="Times New Roman" w:hAnsi="Times New Roman"/>
          <w:szCs w:val="22"/>
        </w:rPr>
      </w:pPr>
      <w:r w:rsidRPr="009440C2">
        <w:rPr>
          <w:rFonts w:ascii="Times New Roman" w:hAnsi="Times New Roman"/>
          <w:szCs w:val="22"/>
        </w:rPr>
        <w:t>A jelölőfestékben: sellak, povidon</w:t>
      </w:r>
      <w:r w:rsidR="00047E73" w:rsidRPr="009440C2">
        <w:rPr>
          <w:rFonts w:ascii="Times New Roman" w:hAnsi="Times New Roman"/>
          <w:szCs w:val="22"/>
        </w:rPr>
        <w:t xml:space="preserve"> (K</w:t>
      </w:r>
      <w:r w:rsidR="00047E73" w:rsidRPr="009440C2">
        <w:rPr>
          <w:rFonts w:ascii="Times New Roman" w:hAnsi="Times New Roman"/>
          <w:szCs w:val="22"/>
        </w:rPr>
        <w:noBreakHyphen/>
        <w:t>17)</w:t>
      </w:r>
      <w:r w:rsidRPr="009440C2">
        <w:rPr>
          <w:rFonts w:ascii="Times New Roman" w:hAnsi="Times New Roman"/>
          <w:szCs w:val="22"/>
        </w:rPr>
        <w:t>, titán-dioxid (E171).</w:t>
      </w:r>
    </w:p>
    <w:p w:rsidR="0012209B" w:rsidRPr="009440C2" w:rsidRDefault="0012209B" w:rsidP="00644F1D">
      <w:pPr>
        <w:pStyle w:val="Liststycke2"/>
        <w:ind w:left="540"/>
        <w:rPr>
          <w:rFonts w:ascii="Times New Roman" w:hAnsi="Times New Roman"/>
          <w:szCs w:val="22"/>
        </w:rPr>
      </w:pPr>
    </w:p>
    <w:p w:rsidR="0012209B" w:rsidRPr="009440C2" w:rsidRDefault="0012209B" w:rsidP="00DC2A05">
      <w:pPr>
        <w:keepNext/>
        <w:spacing w:after="0" w:line="240" w:lineRule="auto"/>
        <w:rPr>
          <w:rFonts w:ascii="Times New Roman" w:hAnsi="Times New Roman"/>
          <w:b/>
          <w:szCs w:val="22"/>
        </w:rPr>
      </w:pPr>
      <w:r w:rsidRPr="009440C2">
        <w:rPr>
          <w:rFonts w:ascii="Times New Roman" w:hAnsi="Times New Roman"/>
          <w:b/>
          <w:szCs w:val="22"/>
        </w:rPr>
        <w:t>Milyen a PROCYSBI külleme és mit tartalmaz a csomagolás</w:t>
      </w:r>
      <w:r w:rsidR="00832B7A" w:rsidRPr="009440C2">
        <w:rPr>
          <w:rFonts w:ascii="Times New Roman" w:hAnsi="Times New Roman"/>
          <w:b/>
          <w:szCs w:val="22"/>
        </w:rPr>
        <w:t>?</w:t>
      </w:r>
    </w:p>
    <w:p w:rsidR="0012209B" w:rsidRPr="009440C2" w:rsidRDefault="0012209B" w:rsidP="00C22851">
      <w:pPr>
        <w:pStyle w:val="Liststycke2"/>
        <w:numPr>
          <w:ilvl w:val="0"/>
          <w:numId w:val="23"/>
        </w:numPr>
        <w:autoSpaceDE w:val="0"/>
        <w:autoSpaceDN w:val="0"/>
        <w:ind w:left="567" w:hanging="567"/>
        <w:rPr>
          <w:rFonts w:ascii="Times New Roman" w:hAnsi="Times New Roman"/>
          <w:szCs w:val="22"/>
        </w:rPr>
      </w:pPr>
      <w:r w:rsidRPr="009440C2">
        <w:rPr>
          <w:rFonts w:ascii="Times New Roman" w:hAnsi="Times New Roman"/>
          <w:szCs w:val="22"/>
        </w:rPr>
        <w:t xml:space="preserve">A PROCYSBI 25 mg kék gyomornedv-ellenálló kemény kapszula formájában kerül forgalomba. A világoskék felső rész fehér jelölőfestékkel nyomtatott </w:t>
      </w:r>
      <w:r w:rsidR="005F47D8" w:rsidRPr="009440C2">
        <w:rPr>
          <w:rFonts w:ascii="Times New Roman" w:hAnsi="Times New Roman"/>
          <w:szCs w:val="22"/>
        </w:rPr>
        <w:t>PRO</w:t>
      </w:r>
      <w:r w:rsidRPr="009440C2">
        <w:rPr>
          <w:rFonts w:ascii="Times New Roman" w:hAnsi="Times New Roman"/>
          <w:szCs w:val="22"/>
        </w:rPr>
        <w:t xml:space="preserve"> emblémával, a világoskék test pedig </w:t>
      </w:r>
      <w:r w:rsidR="00B87108" w:rsidRPr="009440C2">
        <w:rPr>
          <w:rFonts w:ascii="Times New Roman" w:hAnsi="Times New Roman"/>
          <w:szCs w:val="22"/>
        </w:rPr>
        <w:t xml:space="preserve">fehér </w:t>
      </w:r>
      <w:r w:rsidRPr="009440C2">
        <w:rPr>
          <w:rFonts w:ascii="Times New Roman" w:hAnsi="Times New Roman"/>
          <w:szCs w:val="22"/>
        </w:rPr>
        <w:t xml:space="preserve">jelölőfestékkel nyomtatott „25 mg” felirattal van ellátva. Egy fehér műanyag tartály 60 kapszulát tartalmaz. A kupak gyermekbiztonsági záras és fóliazárral van ellátva. </w:t>
      </w:r>
      <w:r w:rsidR="00197B47" w:rsidRPr="009440C2">
        <w:rPr>
          <w:rFonts w:ascii="Times New Roman" w:hAnsi="Times New Roman"/>
          <w:szCs w:val="22"/>
        </w:rPr>
        <w:t>Minden tartályban két műanyag henger található a nedvességtől és levegőtől való fokozott védelem érdekében</w:t>
      </w:r>
      <w:r w:rsidR="00D26043" w:rsidRPr="009440C2">
        <w:rPr>
          <w:rFonts w:ascii="Times New Roman" w:hAnsi="Times New Roman"/>
          <w:szCs w:val="22"/>
        </w:rPr>
        <w:t>.</w:t>
      </w:r>
    </w:p>
    <w:p w:rsidR="00FD7ABF" w:rsidRPr="009440C2" w:rsidRDefault="00FD7ABF" w:rsidP="00DC2A05">
      <w:pPr>
        <w:pStyle w:val="Liststycke2"/>
        <w:tabs>
          <w:tab w:val="left" w:pos="567"/>
        </w:tabs>
        <w:autoSpaceDE w:val="0"/>
        <w:autoSpaceDN w:val="0"/>
        <w:ind w:left="0" w:firstLine="0"/>
        <w:rPr>
          <w:rFonts w:ascii="Times New Roman" w:hAnsi="Times New Roman"/>
          <w:szCs w:val="22"/>
        </w:rPr>
      </w:pPr>
    </w:p>
    <w:p w:rsidR="0012209B" w:rsidRPr="009440C2" w:rsidRDefault="0012209B" w:rsidP="00C22851">
      <w:pPr>
        <w:numPr>
          <w:ilvl w:val="0"/>
          <w:numId w:val="23"/>
        </w:numPr>
        <w:autoSpaceDE w:val="0"/>
        <w:autoSpaceDN w:val="0"/>
        <w:spacing w:after="0" w:line="240" w:lineRule="auto"/>
        <w:ind w:left="567" w:hanging="567"/>
        <w:rPr>
          <w:rFonts w:ascii="Times New Roman" w:hAnsi="Times New Roman"/>
          <w:szCs w:val="22"/>
        </w:rPr>
      </w:pPr>
      <w:r w:rsidRPr="009440C2">
        <w:rPr>
          <w:rFonts w:ascii="Times New Roman" w:hAnsi="Times New Roman"/>
          <w:szCs w:val="22"/>
        </w:rPr>
        <w:t xml:space="preserve">A PROCYSBI 75 mg kék gyomornedv-ellenálló kemény kapszula formájában kerül forgalomba. A sötétkék felső rész fehér jelölőfestékkel nyomtatott </w:t>
      </w:r>
      <w:r w:rsidR="005F47D8" w:rsidRPr="009440C2">
        <w:rPr>
          <w:rFonts w:ascii="Times New Roman" w:hAnsi="Times New Roman"/>
          <w:szCs w:val="22"/>
        </w:rPr>
        <w:t>PRO</w:t>
      </w:r>
      <w:r w:rsidRPr="009440C2">
        <w:rPr>
          <w:rFonts w:ascii="Times New Roman" w:hAnsi="Times New Roman"/>
          <w:szCs w:val="22"/>
        </w:rPr>
        <w:t xml:space="preserve"> emblémával, a világoskék test pedig fehér jelölőfestékkel nyomtatott „75 mg” felirattal van ellátva. </w:t>
      </w:r>
      <w:r w:rsidR="00E8169D" w:rsidRPr="009440C2">
        <w:rPr>
          <w:rFonts w:ascii="Times New Roman" w:hAnsi="Times New Roman"/>
          <w:szCs w:val="22"/>
        </w:rPr>
        <w:t xml:space="preserve">Egy </w:t>
      </w:r>
      <w:r w:rsidRPr="009440C2">
        <w:rPr>
          <w:rFonts w:ascii="Times New Roman" w:hAnsi="Times New Roman"/>
          <w:szCs w:val="22"/>
        </w:rPr>
        <w:t>fehér műanyag tartály 250 kapszulát tartalmaz. A kupak gyermekbiztonsági záras és fóliazárral van ellátva.</w:t>
      </w:r>
      <w:r w:rsidR="00D53277" w:rsidRPr="009440C2">
        <w:rPr>
          <w:rFonts w:ascii="Times New Roman" w:hAnsi="Times New Roman"/>
          <w:szCs w:val="22"/>
        </w:rPr>
        <w:t xml:space="preserve"> </w:t>
      </w:r>
      <w:r w:rsidRPr="009440C2">
        <w:rPr>
          <w:rFonts w:ascii="Times New Roman" w:hAnsi="Times New Roman"/>
          <w:szCs w:val="22"/>
        </w:rPr>
        <w:t xml:space="preserve">Minden tartályban </w:t>
      </w:r>
      <w:r w:rsidR="00197B47" w:rsidRPr="009440C2">
        <w:rPr>
          <w:rFonts w:ascii="Times New Roman" w:hAnsi="Times New Roman"/>
          <w:szCs w:val="22"/>
        </w:rPr>
        <w:t xml:space="preserve">három </w:t>
      </w:r>
      <w:r w:rsidRPr="009440C2">
        <w:rPr>
          <w:rFonts w:ascii="Times New Roman" w:hAnsi="Times New Roman"/>
          <w:szCs w:val="22"/>
        </w:rPr>
        <w:t xml:space="preserve">műanyag henger található a nedvességtől és levegőtől való fokozott védelem érdekében. </w:t>
      </w:r>
    </w:p>
    <w:p w:rsidR="00FD7ABF" w:rsidRPr="009440C2" w:rsidRDefault="00FD7ABF" w:rsidP="00C22851">
      <w:pPr>
        <w:tabs>
          <w:tab w:val="left" w:pos="567"/>
        </w:tabs>
        <w:autoSpaceDE w:val="0"/>
        <w:autoSpaceDN w:val="0"/>
        <w:spacing w:after="0" w:line="240" w:lineRule="auto"/>
        <w:ind w:left="0" w:firstLine="0"/>
        <w:rPr>
          <w:rFonts w:ascii="Times New Roman" w:hAnsi="Times New Roman"/>
          <w:szCs w:val="22"/>
        </w:rPr>
      </w:pPr>
    </w:p>
    <w:p w:rsidR="0012209B" w:rsidRPr="009440C2" w:rsidRDefault="0012209B" w:rsidP="00C22851">
      <w:pPr>
        <w:pStyle w:val="Liststycke2"/>
        <w:numPr>
          <w:ilvl w:val="0"/>
          <w:numId w:val="23"/>
        </w:numPr>
        <w:ind w:left="567" w:hanging="567"/>
        <w:rPr>
          <w:rFonts w:ascii="Times New Roman" w:hAnsi="Times New Roman"/>
          <w:szCs w:val="22"/>
        </w:rPr>
      </w:pPr>
      <w:r w:rsidRPr="009440C2">
        <w:rPr>
          <w:rFonts w:ascii="Times New Roman" w:hAnsi="Times New Roman"/>
          <w:szCs w:val="22"/>
        </w:rPr>
        <w:t xml:space="preserve">Kérjük, a tartály használata közben </w:t>
      </w:r>
      <w:r w:rsidR="00CC278E" w:rsidRPr="009440C2">
        <w:rPr>
          <w:rFonts w:ascii="Times New Roman" w:hAnsi="Times New Roman"/>
          <w:szCs w:val="22"/>
        </w:rPr>
        <w:t xml:space="preserve">a hengereket </w:t>
      </w:r>
      <w:r w:rsidRPr="009440C2">
        <w:rPr>
          <w:rFonts w:ascii="Times New Roman" w:hAnsi="Times New Roman"/>
          <w:szCs w:val="22"/>
        </w:rPr>
        <w:t>tartsa a</w:t>
      </w:r>
      <w:r w:rsidR="00CF5500" w:rsidRPr="009440C2">
        <w:rPr>
          <w:rFonts w:ascii="Times New Roman" w:hAnsi="Times New Roman"/>
          <w:szCs w:val="22"/>
        </w:rPr>
        <w:t xml:space="preserve"> tartályban</w:t>
      </w:r>
      <w:r w:rsidRPr="009440C2">
        <w:rPr>
          <w:rFonts w:ascii="Times New Roman" w:hAnsi="Times New Roman"/>
          <w:szCs w:val="22"/>
        </w:rPr>
        <w:t>. Használat után a hengerek a tartállyal együtt kidobhatók.</w:t>
      </w:r>
    </w:p>
    <w:p w:rsidR="0012209B" w:rsidRPr="009440C2" w:rsidRDefault="0012209B" w:rsidP="00644F1D">
      <w:pPr>
        <w:spacing w:after="0" w:line="240" w:lineRule="auto"/>
        <w:rPr>
          <w:rFonts w:ascii="Times New Roman" w:hAnsi="Times New Roman"/>
          <w:szCs w:val="22"/>
        </w:rPr>
      </w:pPr>
    </w:p>
    <w:p w:rsidR="0012209B" w:rsidRPr="009440C2" w:rsidRDefault="0012209B" w:rsidP="00C22851">
      <w:pPr>
        <w:keepNext/>
        <w:spacing w:after="0" w:line="240" w:lineRule="auto"/>
        <w:rPr>
          <w:rFonts w:ascii="Times New Roman" w:hAnsi="Times New Roman"/>
          <w:b/>
          <w:szCs w:val="22"/>
        </w:rPr>
      </w:pPr>
      <w:r w:rsidRPr="009440C2">
        <w:rPr>
          <w:rFonts w:ascii="Times New Roman" w:hAnsi="Times New Roman"/>
          <w:b/>
          <w:szCs w:val="22"/>
        </w:rPr>
        <w:t>A forgalomba hozatali engedély jogosultja</w:t>
      </w:r>
    </w:p>
    <w:p w:rsidR="005B06E7" w:rsidRPr="009440C2" w:rsidRDefault="005B06E7" w:rsidP="00C22851">
      <w:pPr>
        <w:keepNext/>
        <w:autoSpaceDE w:val="0"/>
        <w:autoSpaceDN w:val="0"/>
        <w:adjustRightInd w:val="0"/>
        <w:spacing w:after="0" w:line="240" w:lineRule="auto"/>
        <w:ind w:left="567" w:hanging="567"/>
        <w:rPr>
          <w:rFonts w:ascii="Times New Roman" w:hAnsi="Times New Roman"/>
          <w:szCs w:val="22"/>
        </w:rPr>
      </w:pPr>
      <w:r w:rsidRPr="009440C2">
        <w:rPr>
          <w:rFonts w:ascii="Times New Roman" w:hAnsi="Times New Roman"/>
          <w:szCs w:val="22"/>
        </w:rPr>
        <w:t>Chiesi Farmaceutici S.p.A.</w:t>
      </w:r>
    </w:p>
    <w:p w:rsidR="005B06E7" w:rsidRPr="009440C2" w:rsidRDefault="005B06E7" w:rsidP="00C22851">
      <w:pPr>
        <w:keepNext/>
        <w:autoSpaceDE w:val="0"/>
        <w:autoSpaceDN w:val="0"/>
        <w:adjustRightInd w:val="0"/>
        <w:spacing w:after="0" w:line="240" w:lineRule="auto"/>
        <w:rPr>
          <w:rFonts w:ascii="Times New Roman" w:hAnsi="Times New Roman"/>
          <w:szCs w:val="22"/>
        </w:rPr>
      </w:pPr>
      <w:r w:rsidRPr="009440C2">
        <w:rPr>
          <w:rFonts w:ascii="Times New Roman" w:hAnsi="Times New Roman"/>
          <w:szCs w:val="22"/>
        </w:rPr>
        <w:t>Via Palermo 26/A</w:t>
      </w:r>
    </w:p>
    <w:p w:rsidR="005B06E7" w:rsidRPr="009440C2" w:rsidRDefault="005B06E7" w:rsidP="00C22851">
      <w:pPr>
        <w:keepNext/>
        <w:autoSpaceDE w:val="0"/>
        <w:autoSpaceDN w:val="0"/>
        <w:adjustRightInd w:val="0"/>
        <w:spacing w:after="0" w:line="240" w:lineRule="auto"/>
        <w:rPr>
          <w:rFonts w:ascii="Times New Roman" w:hAnsi="Times New Roman"/>
          <w:szCs w:val="22"/>
        </w:rPr>
      </w:pPr>
      <w:r w:rsidRPr="009440C2">
        <w:rPr>
          <w:rFonts w:ascii="Times New Roman" w:hAnsi="Times New Roman"/>
          <w:szCs w:val="22"/>
        </w:rPr>
        <w:t>43122 Parma</w:t>
      </w:r>
    </w:p>
    <w:p w:rsidR="005B06E7" w:rsidRPr="009440C2" w:rsidRDefault="005B06E7"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Olaszország</w:t>
      </w:r>
    </w:p>
    <w:p w:rsidR="0012209B" w:rsidRPr="009440C2" w:rsidRDefault="0012209B" w:rsidP="00644F1D">
      <w:pPr>
        <w:autoSpaceDE w:val="0"/>
        <w:autoSpaceDN w:val="0"/>
        <w:adjustRightInd w:val="0"/>
        <w:spacing w:after="0" w:line="240" w:lineRule="auto"/>
        <w:rPr>
          <w:rFonts w:ascii="Times New Roman" w:hAnsi="Times New Roman"/>
          <w:color w:val="000000"/>
          <w:szCs w:val="22"/>
        </w:rPr>
      </w:pPr>
    </w:p>
    <w:p w:rsidR="0012209B" w:rsidRDefault="0012209B" w:rsidP="00C22851">
      <w:pPr>
        <w:keepNext/>
        <w:autoSpaceDE w:val="0"/>
        <w:autoSpaceDN w:val="0"/>
        <w:adjustRightInd w:val="0"/>
        <w:spacing w:after="0" w:line="240" w:lineRule="auto"/>
        <w:rPr>
          <w:rFonts w:ascii="Times New Roman" w:hAnsi="Times New Roman"/>
          <w:b/>
          <w:color w:val="000000"/>
          <w:szCs w:val="22"/>
        </w:rPr>
      </w:pPr>
      <w:r w:rsidRPr="009440C2">
        <w:rPr>
          <w:rFonts w:ascii="Times New Roman" w:hAnsi="Times New Roman"/>
          <w:b/>
          <w:color w:val="000000"/>
          <w:szCs w:val="22"/>
        </w:rPr>
        <w:t>Gyártó</w:t>
      </w:r>
    </w:p>
    <w:p w:rsidR="00F629C5" w:rsidRDefault="00F629C5" w:rsidP="00F629C5">
      <w:pPr>
        <w:keepNext/>
        <w:autoSpaceDE w:val="0"/>
        <w:autoSpaceDN w:val="0"/>
        <w:adjustRightInd w:val="0"/>
        <w:spacing w:after="0" w:line="240" w:lineRule="auto"/>
        <w:rPr>
          <w:rFonts w:ascii="Times New Roman" w:hAnsi="Times New Roman"/>
          <w:szCs w:val="22"/>
        </w:rPr>
      </w:pPr>
      <w:r>
        <w:rPr>
          <w:rFonts w:ascii="Times New Roman" w:hAnsi="Times New Roman"/>
          <w:szCs w:val="22"/>
        </w:rPr>
        <w:t>Chiesi Farmaceutici S.p.A.</w:t>
      </w:r>
    </w:p>
    <w:p w:rsidR="00F629C5" w:rsidRDefault="00F629C5" w:rsidP="00F629C5">
      <w:pPr>
        <w:keepNext/>
        <w:autoSpaceDE w:val="0"/>
        <w:autoSpaceDN w:val="0"/>
        <w:adjustRightInd w:val="0"/>
        <w:spacing w:after="0" w:line="240" w:lineRule="auto"/>
        <w:rPr>
          <w:rFonts w:ascii="Times New Roman" w:hAnsi="Times New Roman"/>
          <w:szCs w:val="22"/>
        </w:rPr>
      </w:pPr>
      <w:r>
        <w:rPr>
          <w:rFonts w:ascii="Times New Roman" w:hAnsi="Times New Roman"/>
          <w:szCs w:val="22"/>
        </w:rPr>
        <w:t>Via San Leonardo 96</w:t>
      </w:r>
    </w:p>
    <w:p w:rsidR="00F629C5" w:rsidRDefault="00F629C5" w:rsidP="00F629C5">
      <w:pPr>
        <w:keepNext/>
        <w:autoSpaceDE w:val="0"/>
        <w:autoSpaceDN w:val="0"/>
        <w:adjustRightInd w:val="0"/>
        <w:spacing w:after="0" w:line="240" w:lineRule="auto"/>
        <w:rPr>
          <w:rFonts w:ascii="Times New Roman" w:hAnsi="Times New Roman"/>
          <w:szCs w:val="22"/>
        </w:rPr>
      </w:pPr>
      <w:r>
        <w:rPr>
          <w:rFonts w:ascii="Times New Roman" w:hAnsi="Times New Roman"/>
          <w:szCs w:val="22"/>
        </w:rPr>
        <w:t>43122 Parma</w:t>
      </w:r>
    </w:p>
    <w:p w:rsidR="00F629C5" w:rsidRDefault="00F629C5" w:rsidP="00F629C5">
      <w:pPr>
        <w:keepNext/>
        <w:autoSpaceDE w:val="0"/>
        <w:autoSpaceDN w:val="0"/>
        <w:adjustRightInd w:val="0"/>
        <w:spacing w:after="0" w:line="240" w:lineRule="auto"/>
        <w:rPr>
          <w:rFonts w:ascii="Times New Roman" w:hAnsi="Times New Roman"/>
          <w:b/>
          <w:color w:val="000000"/>
          <w:szCs w:val="22"/>
        </w:rPr>
      </w:pPr>
      <w:r>
        <w:rPr>
          <w:rFonts w:ascii="Times New Roman" w:hAnsi="Times New Roman"/>
          <w:szCs w:val="22"/>
        </w:rPr>
        <w:t>Olaszország</w:t>
      </w:r>
    </w:p>
    <w:p w:rsidR="0012209B" w:rsidRPr="009440C2" w:rsidRDefault="0012209B" w:rsidP="00644F1D">
      <w:pPr>
        <w:autoSpaceDE w:val="0"/>
        <w:autoSpaceDN w:val="0"/>
        <w:adjustRightInd w:val="0"/>
        <w:spacing w:after="0" w:line="240" w:lineRule="auto"/>
        <w:rPr>
          <w:rFonts w:ascii="Times New Roman" w:hAnsi="Times New Roman"/>
          <w:color w:val="000000"/>
          <w:szCs w:val="22"/>
        </w:rPr>
      </w:pPr>
    </w:p>
    <w:p w:rsidR="00C17149" w:rsidRPr="009440C2" w:rsidRDefault="00C17149" w:rsidP="00C22851">
      <w:pPr>
        <w:keepNext/>
        <w:autoSpaceDE w:val="0"/>
        <w:autoSpaceDN w:val="0"/>
        <w:adjustRightInd w:val="0"/>
        <w:spacing w:after="0" w:line="240" w:lineRule="auto"/>
        <w:ind w:left="0" w:firstLine="0"/>
        <w:rPr>
          <w:rFonts w:ascii="Times New Roman" w:hAnsi="Times New Roman"/>
          <w:color w:val="000000"/>
          <w:szCs w:val="22"/>
        </w:rPr>
      </w:pPr>
      <w:r w:rsidRPr="009440C2">
        <w:rPr>
          <w:rFonts w:ascii="Times New Roman" w:hAnsi="Times New Roman"/>
          <w:color w:val="000000"/>
          <w:szCs w:val="22"/>
        </w:rPr>
        <w:t>A készítményhez kapcsolódó további kérdéseivel forduljon a forgalomba hozatali engedély jogosultjának helyi képviseletéhez:</w:t>
      </w:r>
    </w:p>
    <w:p w:rsidR="00C17149" w:rsidRPr="009440C2" w:rsidRDefault="00C17149" w:rsidP="00C22851">
      <w:pPr>
        <w:keepNext/>
        <w:spacing w:after="0" w:line="240" w:lineRule="auto"/>
        <w:rPr>
          <w:rFonts w:ascii="Times New Roman" w:hAnsi="Times New Roman"/>
          <w:szCs w:val="22"/>
        </w:rPr>
      </w:pPr>
    </w:p>
    <w:tbl>
      <w:tblPr>
        <w:tblW w:w="9356" w:type="dxa"/>
        <w:tblInd w:w="-34" w:type="dxa"/>
        <w:tblLayout w:type="fixed"/>
        <w:tblLook w:val="0000" w:firstRow="0" w:lastRow="0" w:firstColumn="0" w:lastColumn="0" w:noHBand="0" w:noVBand="0"/>
      </w:tblPr>
      <w:tblGrid>
        <w:gridCol w:w="34"/>
        <w:gridCol w:w="4644"/>
        <w:gridCol w:w="4678"/>
      </w:tblGrid>
      <w:tr w:rsidR="00C17149" w:rsidRPr="009440C2" w:rsidTr="00666870">
        <w:trPr>
          <w:gridBefore w:val="1"/>
          <w:wBefore w:w="34" w:type="dxa"/>
          <w:cantSplit/>
        </w:trPr>
        <w:tc>
          <w:tcPr>
            <w:tcW w:w="4644" w:type="dxa"/>
          </w:tcPr>
          <w:p w:rsidR="00C17149" w:rsidRPr="009440C2" w:rsidRDefault="00C17149" w:rsidP="00644F1D">
            <w:pPr>
              <w:spacing w:after="0" w:line="240" w:lineRule="auto"/>
              <w:rPr>
                <w:rFonts w:ascii="Times New Roman" w:hAnsi="Times New Roman"/>
                <w:szCs w:val="22"/>
              </w:rPr>
            </w:pPr>
            <w:r w:rsidRPr="009440C2">
              <w:rPr>
                <w:rFonts w:ascii="Times New Roman" w:hAnsi="Times New Roman"/>
                <w:b/>
                <w:szCs w:val="22"/>
              </w:rPr>
              <w:t>België/Belgique/Belgien</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sa/nv </w:t>
            </w:r>
          </w:p>
          <w:p w:rsidR="00C17149" w:rsidRPr="009440C2" w:rsidRDefault="00C17149" w:rsidP="00644F1D">
            <w:pPr>
              <w:spacing w:after="0" w:line="240" w:lineRule="auto"/>
              <w:ind w:right="34"/>
              <w:rPr>
                <w:rFonts w:ascii="Times New Roman" w:hAnsi="Times New Roman"/>
                <w:szCs w:val="22"/>
              </w:rPr>
            </w:pPr>
            <w:r w:rsidRPr="009440C2">
              <w:rPr>
                <w:rFonts w:ascii="Times New Roman" w:hAnsi="Times New Roman"/>
                <w:szCs w:val="22"/>
              </w:rPr>
              <w:t>Tél/Tel: + 32 (0)2 788 42 00</w:t>
            </w:r>
          </w:p>
          <w:p w:rsidR="00C17149" w:rsidRPr="009440C2" w:rsidRDefault="00C17149" w:rsidP="00644F1D">
            <w:pPr>
              <w:spacing w:after="0" w:line="240" w:lineRule="auto"/>
              <w:ind w:right="34"/>
              <w:rPr>
                <w:rFonts w:ascii="Times New Roman" w:hAnsi="Times New Roman"/>
                <w:szCs w:val="22"/>
              </w:rPr>
            </w:pPr>
          </w:p>
        </w:tc>
        <w:tc>
          <w:tcPr>
            <w:tcW w:w="4678" w:type="dxa"/>
          </w:tcPr>
          <w:p w:rsidR="00C17149" w:rsidRPr="009440C2" w:rsidRDefault="00C17149" w:rsidP="00644F1D">
            <w:pPr>
              <w:autoSpaceDE w:val="0"/>
              <w:autoSpaceDN w:val="0"/>
              <w:adjustRightInd w:val="0"/>
              <w:spacing w:after="0" w:line="240" w:lineRule="auto"/>
              <w:rPr>
                <w:rFonts w:ascii="Times New Roman" w:hAnsi="Times New Roman"/>
                <w:szCs w:val="22"/>
              </w:rPr>
            </w:pPr>
            <w:r w:rsidRPr="009440C2">
              <w:rPr>
                <w:rFonts w:ascii="Times New Roman" w:hAnsi="Times New Roman"/>
                <w:b/>
                <w:szCs w:val="22"/>
              </w:rPr>
              <w:t>Lietuva</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Pharmaceuticals GmbH </w:t>
            </w:r>
          </w:p>
          <w:p w:rsidR="00C17149" w:rsidRPr="009440C2" w:rsidRDefault="00C17149" w:rsidP="00555030">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Tel: + 43 1 4073919</w:t>
            </w:r>
          </w:p>
          <w:p w:rsidR="00C17149" w:rsidRPr="009440C2" w:rsidRDefault="00C17149" w:rsidP="009440C2">
            <w:pPr>
              <w:autoSpaceDE w:val="0"/>
              <w:autoSpaceDN w:val="0"/>
              <w:adjustRightInd w:val="0"/>
              <w:spacing w:after="0" w:line="240" w:lineRule="auto"/>
              <w:rPr>
                <w:rFonts w:ascii="Times New Roman" w:hAnsi="Times New Roman"/>
                <w:szCs w:val="22"/>
              </w:rPr>
            </w:pPr>
          </w:p>
        </w:tc>
      </w:tr>
      <w:tr w:rsidR="00C17149" w:rsidRPr="009440C2" w:rsidTr="00666870">
        <w:trPr>
          <w:gridBefore w:val="1"/>
          <w:wBefore w:w="34" w:type="dxa"/>
          <w:cantSplit/>
        </w:trPr>
        <w:tc>
          <w:tcPr>
            <w:tcW w:w="4644" w:type="dxa"/>
          </w:tcPr>
          <w:p w:rsidR="00C17149" w:rsidRPr="009440C2" w:rsidRDefault="00C17149" w:rsidP="00644F1D">
            <w:pPr>
              <w:autoSpaceDE w:val="0"/>
              <w:autoSpaceDN w:val="0"/>
              <w:adjustRightInd w:val="0"/>
              <w:spacing w:after="0" w:line="240" w:lineRule="auto"/>
              <w:rPr>
                <w:rFonts w:ascii="Times New Roman" w:hAnsi="Times New Roman"/>
                <w:b/>
                <w:bCs/>
                <w:szCs w:val="22"/>
              </w:rPr>
            </w:pPr>
            <w:r w:rsidRPr="009440C2">
              <w:rPr>
                <w:rFonts w:ascii="Times New Roman" w:hAnsi="Times New Roman"/>
                <w:b/>
                <w:bCs/>
                <w:szCs w:val="22"/>
              </w:rPr>
              <w:t>България</w:t>
            </w:r>
          </w:p>
          <w:p w:rsidR="00C17149" w:rsidRPr="009440C2" w:rsidRDefault="00C17149" w:rsidP="00644F1D">
            <w:pPr>
              <w:autoSpaceDE w:val="0"/>
              <w:autoSpaceDN w:val="0"/>
              <w:adjustRightInd w:val="0"/>
              <w:spacing w:after="0" w:line="240" w:lineRule="auto"/>
              <w:rPr>
                <w:rFonts w:ascii="Times New Roman" w:hAnsi="Times New Roman"/>
                <w:szCs w:val="22"/>
              </w:rPr>
            </w:pPr>
            <w:r w:rsidRPr="009440C2">
              <w:rPr>
                <w:rFonts w:ascii="Times New Roman" w:hAnsi="Times New Roman"/>
                <w:szCs w:val="22"/>
              </w:rPr>
              <w:t xml:space="preserve">Chiesi Bulgaria EOOD </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Teл.: + 359 29201205</w:t>
            </w:r>
          </w:p>
          <w:p w:rsidR="00C17149" w:rsidRPr="009440C2" w:rsidRDefault="00C17149" w:rsidP="00644F1D">
            <w:pPr>
              <w:tabs>
                <w:tab w:val="left" w:pos="-720"/>
              </w:tabs>
              <w:spacing w:after="0" w:line="240" w:lineRule="auto"/>
              <w:rPr>
                <w:rFonts w:ascii="Times New Roman" w:hAnsi="Times New Roman"/>
                <w:szCs w:val="22"/>
              </w:rPr>
            </w:pPr>
          </w:p>
        </w:tc>
        <w:tc>
          <w:tcPr>
            <w:tcW w:w="4678" w:type="dxa"/>
          </w:tcPr>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b/>
                <w:szCs w:val="22"/>
              </w:rPr>
              <w:t>Luxembourg/Luxemburg</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 xml:space="preserve">Chiesi sa/nv </w:t>
            </w:r>
          </w:p>
          <w:p w:rsidR="00C17149"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Tél/Tel: + 32 (0)2 788 42 00</w:t>
            </w:r>
          </w:p>
          <w:p w:rsidR="004D082A" w:rsidRPr="009440C2" w:rsidRDefault="004D082A" w:rsidP="00644F1D">
            <w:pPr>
              <w:tabs>
                <w:tab w:val="left" w:pos="-720"/>
              </w:tabs>
              <w:spacing w:after="0" w:line="240" w:lineRule="auto"/>
              <w:rPr>
                <w:rFonts w:ascii="Times New Roman" w:hAnsi="Times New Roman"/>
                <w:szCs w:val="22"/>
              </w:rPr>
            </w:pPr>
          </w:p>
        </w:tc>
      </w:tr>
      <w:tr w:rsidR="00C17149" w:rsidRPr="009440C2" w:rsidTr="00666870">
        <w:trPr>
          <w:gridBefore w:val="1"/>
          <w:wBefore w:w="34" w:type="dxa"/>
          <w:cantSplit/>
          <w:trHeight w:val="997"/>
        </w:trPr>
        <w:tc>
          <w:tcPr>
            <w:tcW w:w="4644" w:type="dxa"/>
          </w:tcPr>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b/>
                <w:szCs w:val="22"/>
              </w:rPr>
              <w:t>Česká republika</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 xml:space="preserve">Chiesi CZ s.r.o. </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Tel: + 420 261221745</w:t>
            </w:r>
          </w:p>
          <w:p w:rsidR="00C17149" w:rsidRPr="009440C2" w:rsidRDefault="00C17149" w:rsidP="00644F1D">
            <w:pPr>
              <w:tabs>
                <w:tab w:val="left" w:pos="-720"/>
              </w:tabs>
              <w:spacing w:after="0" w:line="240" w:lineRule="auto"/>
              <w:rPr>
                <w:rFonts w:ascii="Times New Roman" w:hAnsi="Times New Roman"/>
                <w:szCs w:val="22"/>
              </w:rPr>
            </w:pPr>
          </w:p>
        </w:tc>
        <w:tc>
          <w:tcPr>
            <w:tcW w:w="4678" w:type="dxa"/>
          </w:tcPr>
          <w:p w:rsidR="00C17149" w:rsidRPr="009440C2" w:rsidRDefault="00C17149" w:rsidP="00644F1D">
            <w:pPr>
              <w:spacing w:after="0" w:line="240" w:lineRule="auto"/>
              <w:rPr>
                <w:rFonts w:ascii="Times New Roman" w:hAnsi="Times New Roman"/>
                <w:b/>
                <w:szCs w:val="22"/>
              </w:rPr>
            </w:pPr>
            <w:r w:rsidRPr="009440C2">
              <w:rPr>
                <w:rFonts w:ascii="Times New Roman" w:hAnsi="Times New Roman"/>
                <w:b/>
                <w:szCs w:val="22"/>
              </w:rPr>
              <w:t>Magyarország</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Hungary Kft. </w:t>
            </w:r>
          </w:p>
          <w:p w:rsidR="00C17149" w:rsidRDefault="00C17149" w:rsidP="00644F1D">
            <w:pPr>
              <w:spacing w:after="0" w:line="240" w:lineRule="auto"/>
              <w:rPr>
                <w:rFonts w:ascii="Times New Roman" w:hAnsi="Times New Roman"/>
                <w:szCs w:val="22"/>
              </w:rPr>
            </w:pPr>
            <w:r w:rsidRPr="009440C2">
              <w:rPr>
                <w:rFonts w:ascii="Times New Roman" w:hAnsi="Times New Roman"/>
                <w:szCs w:val="22"/>
              </w:rPr>
              <w:t>Tel.: + 36-1-429 1060</w:t>
            </w:r>
          </w:p>
          <w:p w:rsidR="004D082A" w:rsidRPr="009440C2" w:rsidRDefault="004D082A" w:rsidP="00644F1D">
            <w:pPr>
              <w:spacing w:after="0" w:line="240" w:lineRule="auto"/>
              <w:rPr>
                <w:rFonts w:ascii="Times New Roman" w:hAnsi="Times New Roman"/>
                <w:szCs w:val="22"/>
              </w:rPr>
            </w:pPr>
          </w:p>
        </w:tc>
      </w:tr>
      <w:tr w:rsidR="00C17149" w:rsidRPr="009440C2" w:rsidTr="00666870">
        <w:trPr>
          <w:gridBefore w:val="1"/>
          <w:wBefore w:w="34" w:type="dxa"/>
          <w:cantSplit/>
        </w:trPr>
        <w:tc>
          <w:tcPr>
            <w:tcW w:w="4644" w:type="dxa"/>
          </w:tcPr>
          <w:p w:rsidR="00C17149" w:rsidRPr="009440C2" w:rsidRDefault="00C17149" w:rsidP="00644F1D">
            <w:pPr>
              <w:spacing w:after="0" w:line="240" w:lineRule="auto"/>
              <w:rPr>
                <w:rFonts w:ascii="Times New Roman" w:hAnsi="Times New Roman"/>
                <w:szCs w:val="22"/>
              </w:rPr>
            </w:pPr>
            <w:r w:rsidRPr="009440C2">
              <w:rPr>
                <w:rFonts w:ascii="Times New Roman" w:hAnsi="Times New Roman"/>
                <w:b/>
                <w:szCs w:val="22"/>
              </w:rPr>
              <w:t>Danmark</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Pharma AB </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Tlf: + 46 8 753 35 20</w:t>
            </w:r>
          </w:p>
          <w:p w:rsidR="00C17149" w:rsidRPr="009440C2" w:rsidRDefault="00C17149" w:rsidP="00644F1D">
            <w:pPr>
              <w:tabs>
                <w:tab w:val="left" w:pos="-720"/>
              </w:tabs>
              <w:spacing w:after="0" w:line="240" w:lineRule="auto"/>
              <w:rPr>
                <w:rFonts w:ascii="Times New Roman" w:hAnsi="Times New Roman"/>
                <w:szCs w:val="22"/>
              </w:rPr>
            </w:pPr>
          </w:p>
        </w:tc>
        <w:tc>
          <w:tcPr>
            <w:tcW w:w="4678" w:type="dxa"/>
          </w:tcPr>
          <w:p w:rsidR="00C17149" w:rsidRPr="009440C2" w:rsidRDefault="00C17149" w:rsidP="00644F1D">
            <w:pPr>
              <w:spacing w:after="0" w:line="240" w:lineRule="auto"/>
              <w:rPr>
                <w:rFonts w:ascii="Times New Roman" w:hAnsi="Times New Roman"/>
                <w:b/>
                <w:szCs w:val="22"/>
              </w:rPr>
            </w:pPr>
            <w:r w:rsidRPr="009440C2">
              <w:rPr>
                <w:rFonts w:ascii="Times New Roman" w:hAnsi="Times New Roman"/>
                <w:b/>
                <w:szCs w:val="22"/>
              </w:rPr>
              <w:t>Malta</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Farmaceutici S.p.A. </w:t>
            </w:r>
          </w:p>
          <w:p w:rsidR="00C17149" w:rsidRDefault="00C17149" w:rsidP="00644F1D">
            <w:pPr>
              <w:spacing w:after="0" w:line="240" w:lineRule="auto"/>
              <w:rPr>
                <w:rFonts w:ascii="Times New Roman" w:hAnsi="Times New Roman"/>
                <w:szCs w:val="22"/>
              </w:rPr>
            </w:pPr>
            <w:r w:rsidRPr="009440C2">
              <w:rPr>
                <w:rFonts w:ascii="Times New Roman" w:hAnsi="Times New Roman"/>
                <w:szCs w:val="22"/>
              </w:rPr>
              <w:t>Tel: + 39 0521 2791</w:t>
            </w:r>
          </w:p>
          <w:p w:rsidR="004D082A" w:rsidRPr="009440C2" w:rsidRDefault="004D082A" w:rsidP="00644F1D">
            <w:pPr>
              <w:spacing w:after="0" w:line="240" w:lineRule="auto"/>
              <w:rPr>
                <w:rFonts w:ascii="Times New Roman" w:hAnsi="Times New Roman"/>
                <w:szCs w:val="22"/>
              </w:rPr>
            </w:pPr>
          </w:p>
        </w:tc>
      </w:tr>
      <w:tr w:rsidR="00C17149" w:rsidRPr="009440C2" w:rsidTr="00666870">
        <w:trPr>
          <w:gridBefore w:val="1"/>
          <w:wBefore w:w="34" w:type="dxa"/>
          <w:cantSplit/>
        </w:trPr>
        <w:tc>
          <w:tcPr>
            <w:tcW w:w="4644" w:type="dxa"/>
          </w:tcPr>
          <w:p w:rsidR="00C17149" w:rsidRPr="009440C2" w:rsidRDefault="00C17149" w:rsidP="00644F1D">
            <w:pPr>
              <w:spacing w:after="0" w:line="240" w:lineRule="auto"/>
              <w:rPr>
                <w:rFonts w:ascii="Times New Roman" w:hAnsi="Times New Roman"/>
                <w:szCs w:val="22"/>
              </w:rPr>
            </w:pPr>
            <w:r w:rsidRPr="009440C2">
              <w:rPr>
                <w:rFonts w:ascii="Times New Roman" w:hAnsi="Times New Roman"/>
                <w:b/>
                <w:szCs w:val="22"/>
              </w:rPr>
              <w:t>Deutschland</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GmbH </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Tel: + 49 40 89724-0</w:t>
            </w:r>
          </w:p>
          <w:p w:rsidR="00C17149" w:rsidRPr="009440C2" w:rsidRDefault="00C17149" w:rsidP="00644F1D">
            <w:pPr>
              <w:tabs>
                <w:tab w:val="left" w:pos="-720"/>
              </w:tabs>
              <w:spacing w:after="0" w:line="240" w:lineRule="auto"/>
              <w:rPr>
                <w:rFonts w:ascii="Times New Roman" w:hAnsi="Times New Roman"/>
                <w:szCs w:val="22"/>
              </w:rPr>
            </w:pPr>
          </w:p>
        </w:tc>
        <w:tc>
          <w:tcPr>
            <w:tcW w:w="4678" w:type="dxa"/>
          </w:tcPr>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b/>
                <w:szCs w:val="22"/>
              </w:rPr>
              <w:t>Nederland</w:t>
            </w:r>
          </w:p>
          <w:p w:rsidR="00C17149" w:rsidRPr="009440C2" w:rsidRDefault="00C17149" w:rsidP="00644F1D">
            <w:pPr>
              <w:tabs>
                <w:tab w:val="left" w:pos="-720"/>
              </w:tabs>
              <w:spacing w:after="0" w:line="240" w:lineRule="auto"/>
              <w:rPr>
                <w:rFonts w:ascii="Times New Roman" w:hAnsi="Times New Roman"/>
                <w:iCs/>
                <w:szCs w:val="22"/>
              </w:rPr>
            </w:pPr>
            <w:r w:rsidRPr="009440C2">
              <w:rPr>
                <w:rFonts w:ascii="Times New Roman" w:hAnsi="Times New Roman"/>
                <w:iCs/>
                <w:szCs w:val="22"/>
              </w:rPr>
              <w:t xml:space="preserve">Chiesi Pharmaceuticals B.V. </w:t>
            </w:r>
          </w:p>
          <w:p w:rsidR="00C17149" w:rsidRPr="009440C2" w:rsidRDefault="00C17149" w:rsidP="00555030">
            <w:pPr>
              <w:tabs>
                <w:tab w:val="left" w:pos="-720"/>
              </w:tabs>
              <w:spacing w:after="0" w:line="240" w:lineRule="auto"/>
              <w:rPr>
                <w:rFonts w:ascii="Times New Roman" w:hAnsi="Times New Roman"/>
                <w:iCs/>
                <w:szCs w:val="22"/>
              </w:rPr>
            </w:pPr>
            <w:r w:rsidRPr="009440C2">
              <w:rPr>
                <w:rFonts w:ascii="Times New Roman" w:hAnsi="Times New Roman"/>
                <w:iCs/>
                <w:szCs w:val="22"/>
              </w:rPr>
              <w:t>Tel: + 31 88 501 64 00</w:t>
            </w:r>
          </w:p>
          <w:p w:rsidR="00C17149" w:rsidRPr="009440C2" w:rsidRDefault="00C17149" w:rsidP="009440C2">
            <w:pPr>
              <w:tabs>
                <w:tab w:val="left" w:pos="-720"/>
              </w:tabs>
              <w:spacing w:after="0" w:line="240" w:lineRule="auto"/>
              <w:rPr>
                <w:rFonts w:ascii="Times New Roman" w:hAnsi="Times New Roman"/>
                <w:szCs w:val="22"/>
              </w:rPr>
            </w:pPr>
          </w:p>
        </w:tc>
      </w:tr>
      <w:tr w:rsidR="00C17149" w:rsidRPr="009440C2" w:rsidTr="00666870">
        <w:trPr>
          <w:gridBefore w:val="1"/>
          <w:wBefore w:w="34" w:type="dxa"/>
          <w:cantSplit/>
        </w:trPr>
        <w:tc>
          <w:tcPr>
            <w:tcW w:w="4644" w:type="dxa"/>
          </w:tcPr>
          <w:p w:rsidR="00C17149" w:rsidRPr="009440C2" w:rsidRDefault="00C17149" w:rsidP="00644F1D">
            <w:pPr>
              <w:tabs>
                <w:tab w:val="left" w:pos="-720"/>
              </w:tabs>
              <w:spacing w:after="0" w:line="240" w:lineRule="auto"/>
              <w:rPr>
                <w:rFonts w:ascii="Times New Roman" w:hAnsi="Times New Roman"/>
                <w:b/>
                <w:bCs/>
                <w:szCs w:val="22"/>
              </w:rPr>
            </w:pPr>
            <w:r w:rsidRPr="009440C2">
              <w:rPr>
                <w:rFonts w:ascii="Times New Roman" w:hAnsi="Times New Roman"/>
                <w:b/>
                <w:bCs/>
                <w:szCs w:val="22"/>
              </w:rPr>
              <w:t>Eesti</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 xml:space="preserve">Chiesi Pharmaceuticals GmbH </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Tel: + 43 1 4073919</w:t>
            </w:r>
          </w:p>
          <w:p w:rsidR="00C17149" w:rsidRPr="009440C2" w:rsidRDefault="00C17149" w:rsidP="00644F1D">
            <w:pPr>
              <w:tabs>
                <w:tab w:val="left" w:pos="-720"/>
              </w:tabs>
              <w:spacing w:after="0" w:line="240" w:lineRule="auto"/>
              <w:rPr>
                <w:rFonts w:ascii="Times New Roman" w:hAnsi="Times New Roman"/>
                <w:szCs w:val="22"/>
              </w:rPr>
            </w:pPr>
          </w:p>
        </w:tc>
        <w:tc>
          <w:tcPr>
            <w:tcW w:w="4678" w:type="dxa"/>
          </w:tcPr>
          <w:p w:rsidR="00C17149" w:rsidRPr="009440C2" w:rsidRDefault="00C17149" w:rsidP="00644F1D">
            <w:pPr>
              <w:spacing w:after="0" w:line="240" w:lineRule="auto"/>
              <w:rPr>
                <w:rFonts w:ascii="Times New Roman" w:hAnsi="Times New Roman"/>
                <w:szCs w:val="22"/>
              </w:rPr>
            </w:pPr>
            <w:r w:rsidRPr="009440C2">
              <w:rPr>
                <w:rFonts w:ascii="Times New Roman" w:hAnsi="Times New Roman"/>
                <w:b/>
                <w:szCs w:val="22"/>
              </w:rPr>
              <w:t>Norge</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Pharma AB </w:t>
            </w:r>
          </w:p>
          <w:p w:rsidR="00C17149" w:rsidRDefault="00C17149" w:rsidP="00644F1D">
            <w:pPr>
              <w:spacing w:after="0" w:line="240" w:lineRule="auto"/>
              <w:rPr>
                <w:rFonts w:ascii="Times New Roman" w:hAnsi="Times New Roman"/>
                <w:szCs w:val="22"/>
              </w:rPr>
            </w:pPr>
            <w:r w:rsidRPr="009440C2">
              <w:rPr>
                <w:rFonts w:ascii="Times New Roman" w:hAnsi="Times New Roman"/>
                <w:szCs w:val="22"/>
              </w:rPr>
              <w:t>Tlf: + 46 8 753 35 20</w:t>
            </w:r>
          </w:p>
          <w:p w:rsidR="004D082A" w:rsidRPr="009440C2" w:rsidRDefault="004D082A" w:rsidP="00644F1D">
            <w:pPr>
              <w:spacing w:after="0" w:line="240" w:lineRule="auto"/>
              <w:rPr>
                <w:rFonts w:ascii="Times New Roman" w:hAnsi="Times New Roman"/>
                <w:szCs w:val="22"/>
              </w:rPr>
            </w:pPr>
          </w:p>
        </w:tc>
      </w:tr>
      <w:tr w:rsidR="00C17149" w:rsidRPr="009440C2" w:rsidTr="00666870">
        <w:trPr>
          <w:gridBefore w:val="1"/>
          <w:wBefore w:w="34" w:type="dxa"/>
          <w:cantSplit/>
        </w:trPr>
        <w:tc>
          <w:tcPr>
            <w:tcW w:w="4644" w:type="dxa"/>
          </w:tcPr>
          <w:p w:rsidR="00C17149" w:rsidRPr="009440C2" w:rsidRDefault="00C17149" w:rsidP="00644F1D">
            <w:pPr>
              <w:spacing w:after="0" w:line="240" w:lineRule="auto"/>
              <w:rPr>
                <w:rFonts w:ascii="Times New Roman" w:hAnsi="Times New Roman"/>
                <w:szCs w:val="22"/>
              </w:rPr>
            </w:pPr>
            <w:r w:rsidRPr="009440C2">
              <w:rPr>
                <w:rFonts w:ascii="Times New Roman" w:hAnsi="Times New Roman"/>
                <w:b/>
                <w:szCs w:val="22"/>
              </w:rPr>
              <w:t>Ελλάδα</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Hellas AEBE </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Τηλ: + 30 210 6179763</w:t>
            </w:r>
          </w:p>
          <w:p w:rsidR="00C17149" w:rsidRPr="009440C2" w:rsidRDefault="00C17149" w:rsidP="00644F1D">
            <w:pPr>
              <w:tabs>
                <w:tab w:val="left" w:pos="-720"/>
              </w:tabs>
              <w:spacing w:after="0" w:line="240" w:lineRule="auto"/>
              <w:rPr>
                <w:rFonts w:ascii="Times New Roman" w:hAnsi="Times New Roman"/>
                <w:szCs w:val="22"/>
              </w:rPr>
            </w:pPr>
          </w:p>
        </w:tc>
        <w:tc>
          <w:tcPr>
            <w:tcW w:w="4678" w:type="dxa"/>
          </w:tcPr>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b/>
                <w:szCs w:val="22"/>
              </w:rPr>
              <w:t>Österreich</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 xml:space="preserve">Chiesi Pharmaceuticals GmbH </w:t>
            </w:r>
          </w:p>
          <w:p w:rsidR="00C17149"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Tel: + 43 1 4073919</w:t>
            </w:r>
          </w:p>
          <w:p w:rsidR="004D082A" w:rsidRPr="009440C2" w:rsidRDefault="004D082A" w:rsidP="00644F1D">
            <w:pPr>
              <w:tabs>
                <w:tab w:val="left" w:pos="-720"/>
              </w:tabs>
              <w:spacing w:after="0" w:line="240" w:lineRule="auto"/>
              <w:rPr>
                <w:rFonts w:ascii="Times New Roman" w:hAnsi="Times New Roman"/>
                <w:szCs w:val="22"/>
              </w:rPr>
            </w:pPr>
          </w:p>
        </w:tc>
      </w:tr>
      <w:tr w:rsidR="00C17149" w:rsidRPr="009440C2" w:rsidTr="00666870">
        <w:trPr>
          <w:cantSplit/>
        </w:trPr>
        <w:tc>
          <w:tcPr>
            <w:tcW w:w="4678" w:type="dxa"/>
            <w:gridSpan w:val="2"/>
          </w:tcPr>
          <w:p w:rsidR="00C17149" w:rsidRPr="009440C2" w:rsidRDefault="00C17149" w:rsidP="00644F1D">
            <w:pPr>
              <w:tabs>
                <w:tab w:val="left" w:pos="-720"/>
                <w:tab w:val="left" w:pos="4536"/>
              </w:tabs>
              <w:spacing w:after="0" w:line="240" w:lineRule="auto"/>
              <w:rPr>
                <w:rFonts w:ascii="Times New Roman" w:hAnsi="Times New Roman"/>
                <w:b/>
                <w:szCs w:val="22"/>
              </w:rPr>
            </w:pPr>
            <w:r w:rsidRPr="009440C2">
              <w:rPr>
                <w:rFonts w:ascii="Times New Roman" w:hAnsi="Times New Roman"/>
                <w:b/>
                <w:szCs w:val="22"/>
              </w:rPr>
              <w:t>España</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España, S.A.U. </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Tel: + 34 93 494 8000</w:t>
            </w:r>
          </w:p>
          <w:p w:rsidR="00C17149" w:rsidRPr="009440C2" w:rsidRDefault="00C17149" w:rsidP="00644F1D">
            <w:pPr>
              <w:tabs>
                <w:tab w:val="left" w:pos="-720"/>
              </w:tabs>
              <w:spacing w:after="0" w:line="240" w:lineRule="auto"/>
              <w:rPr>
                <w:rFonts w:ascii="Times New Roman" w:hAnsi="Times New Roman"/>
                <w:szCs w:val="22"/>
              </w:rPr>
            </w:pPr>
          </w:p>
        </w:tc>
        <w:tc>
          <w:tcPr>
            <w:tcW w:w="4678" w:type="dxa"/>
          </w:tcPr>
          <w:p w:rsidR="00C17149" w:rsidRPr="009440C2" w:rsidRDefault="00C17149" w:rsidP="00644F1D">
            <w:pPr>
              <w:tabs>
                <w:tab w:val="left" w:pos="-720"/>
              </w:tabs>
              <w:spacing w:after="0" w:line="240" w:lineRule="auto"/>
              <w:rPr>
                <w:rFonts w:ascii="Times New Roman" w:hAnsi="Times New Roman"/>
                <w:b/>
                <w:bCs/>
                <w:i/>
                <w:iCs/>
                <w:szCs w:val="22"/>
              </w:rPr>
            </w:pPr>
            <w:r w:rsidRPr="009440C2">
              <w:rPr>
                <w:rFonts w:ascii="Times New Roman" w:hAnsi="Times New Roman"/>
                <w:b/>
                <w:szCs w:val="22"/>
              </w:rPr>
              <w:t>Polska</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 xml:space="preserve">Chiesi Poland Sp. z.o.o. </w:t>
            </w:r>
          </w:p>
          <w:p w:rsidR="00C17149"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Tel.: + 48 22 620 1421</w:t>
            </w:r>
          </w:p>
          <w:p w:rsidR="004D082A" w:rsidRPr="009440C2" w:rsidRDefault="004D082A" w:rsidP="00644F1D">
            <w:pPr>
              <w:tabs>
                <w:tab w:val="left" w:pos="-720"/>
              </w:tabs>
              <w:spacing w:after="0" w:line="240" w:lineRule="auto"/>
              <w:rPr>
                <w:rFonts w:ascii="Times New Roman" w:hAnsi="Times New Roman"/>
                <w:szCs w:val="22"/>
              </w:rPr>
            </w:pPr>
          </w:p>
        </w:tc>
      </w:tr>
      <w:tr w:rsidR="00C17149" w:rsidRPr="009440C2" w:rsidTr="00666870">
        <w:trPr>
          <w:cantSplit/>
        </w:trPr>
        <w:tc>
          <w:tcPr>
            <w:tcW w:w="4678" w:type="dxa"/>
            <w:gridSpan w:val="2"/>
          </w:tcPr>
          <w:p w:rsidR="00C17149" w:rsidRPr="009440C2" w:rsidRDefault="00C17149" w:rsidP="00644F1D">
            <w:pPr>
              <w:tabs>
                <w:tab w:val="left" w:pos="-720"/>
                <w:tab w:val="left" w:pos="4536"/>
              </w:tabs>
              <w:spacing w:after="0" w:line="240" w:lineRule="auto"/>
              <w:rPr>
                <w:rFonts w:ascii="Times New Roman" w:hAnsi="Times New Roman"/>
                <w:b/>
                <w:szCs w:val="22"/>
              </w:rPr>
            </w:pPr>
            <w:r w:rsidRPr="009440C2">
              <w:rPr>
                <w:rFonts w:ascii="Times New Roman" w:hAnsi="Times New Roman"/>
                <w:b/>
                <w:szCs w:val="22"/>
              </w:rPr>
              <w:t>France</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S.A.S. </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Tél: + 33 1 47688899</w:t>
            </w:r>
          </w:p>
          <w:p w:rsidR="00C17149" w:rsidRPr="009440C2" w:rsidRDefault="00C17149" w:rsidP="00644F1D">
            <w:pPr>
              <w:spacing w:after="0" w:line="240" w:lineRule="auto"/>
              <w:rPr>
                <w:rFonts w:ascii="Times New Roman" w:hAnsi="Times New Roman"/>
                <w:b/>
                <w:szCs w:val="22"/>
              </w:rPr>
            </w:pPr>
          </w:p>
        </w:tc>
        <w:tc>
          <w:tcPr>
            <w:tcW w:w="4678" w:type="dxa"/>
          </w:tcPr>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b/>
                <w:szCs w:val="22"/>
              </w:rPr>
              <w:t>Portugal</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 xml:space="preserve">Chiesi Farmaceutici S.p.A. </w:t>
            </w:r>
          </w:p>
          <w:p w:rsidR="00C17149"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Tel: + 39 0521 2791</w:t>
            </w:r>
          </w:p>
          <w:p w:rsidR="004D082A" w:rsidRPr="009440C2" w:rsidRDefault="004D082A" w:rsidP="00644F1D">
            <w:pPr>
              <w:tabs>
                <w:tab w:val="left" w:pos="-720"/>
              </w:tabs>
              <w:spacing w:after="0" w:line="240" w:lineRule="auto"/>
              <w:rPr>
                <w:rFonts w:ascii="Times New Roman" w:hAnsi="Times New Roman"/>
                <w:szCs w:val="22"/>
              </w:rPr>
            </w:pPr>
          </w:p>
        </w:tc>
      </w:tr>
      <w:tr w:rsidR="00C17149" w:rsidRPr="009440C2" w:rsidTr="00666870">
        <w:trPr>
          <w:cantSplit/>
        </w:trPr>
        <w:tc>
          <w:tcPr>
            <w:tcW w:w="4678" w:type="dxa"/>
            <w:gridSpan w:val="2"/>
          </w:tcPr>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br w:type="page"/>
            </w:r>
            <w:r w:rsidRPr="009440C2">
              <w:rPr>
                <w:rFonts w:ascii="Times New Roman" w:hAnsi="Times New Roman"/>
                <w:b/>
                <w:szCs w:val="22"/>
              </w:rPr>
              <w:t>Hrvatska</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Pharmaceuticals GmbH </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Tel: + 43 1 4073919</w:t>
            </w:r>
          </w:p>
          <w:p w:rsidR="00C17149" w:rsidRPr="009440C2" w:rsidRDefault="00C17149" w:rsidP="00644F1D">
            <w:pPr>
              <w:tabs>
                <w:tab w:val="left" w:pos="-720"/>
              </w:tabs>
              <w:spacing w:after="0" w:line="240" w:lineRule="auto"/>
              <w:rPr>
                <w:rFonts w:ascii="Times New Roman" w:hAnsi="Times New Roman"/>
                <w:szCs w:val="22"/>
              </w:rPr>
            </w:pPr>
          </w:p>
        </w:tc>
        <w:tc>
          <w:tcPr>
            <w:tcW w:w="4678" w:type="dxa"/>
          </w:tcPr>
          <w:p w:rsidR="00C17149" w:rsidRPr="009440C2" w:rsidRDefault="00C17149" w:rsidP="00644F1D">
            <w:pPr>
              <w:tabs>
                <w:tab w:val="left" w:pos="-720"/>
              </w:tabs>
              <w:spacing w:after="0" w:line="240" w:lineRule="auto"/>
              <w:rPr>
                <w:rFonts w:ascii="Times New Roman" w:hAnsi="Times New Roman"/>
                <w:b/>
                <w:szCs w:val="22"/>
              </w:rPr>
            </w:pPr>
            <w:r w:rsidRPr="009440C2">
              <w:rPr>
                <w:rFonts w:ascii="Times New Roman" w:hAnsi="Times New Roman"/>
                <w:b/>
                <w:szCs w:val="22"/>
              </w:rPr>
              <w:t>România</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 xml:space="preserve">Chiesi Romania S.R.L. </w:t>
            </w:r>
          </w:p>
          <w:p w:rsidR="00C17149" w:rsidRDefault="00C17149" w:rsidP="00644F1D">
            <w:pPr>
              <w:spacing w:after="0" w:line="240" w:lineRule="auto"/>
              <w:rPr>
                <w:rFonts w:ascii="Times New Roman" w:hAnsi="Times New Roman"/>
                <w:szCs w:val="22"/>
              </w:rPr>
            </w:pPr>
            <w:r w:rsidRPr="009440C2">
              <w:rPr>
                <w:rFonts w:ascii="Times New Roman" w:hAnsi="Times New Roman"/>
                <w:szCs w:val="22"/>
              </w:rPr>
              <w:t>Tel: + 40 212023642</w:t>
            </w:r>
          </w:p>
          <w:p w:rsidR="004D082A" w:rsidRPr="009440C2" w:rsidRDefault="004D082A" w:rsidP="00644F1D">
            <w:pPr>
              <w:spacing w:after="0" w:line="240" w:lineRule="auto"/>
              <w:rPr>
                <w:rFonts w:ascii="Times New Roman" w:hAnsi="Times New Roman"/>
                <w:b/>
                <w:szCs w:val="22"/>
              </w:rPr>
            </w:pPr>
          </w:p>
        </w:tc>
      </w:tr>
      <w:tr w:rsidR="00C17149" w:rsidRPr="009440C2" w:rsidTr="00666870">
        <w:trPr>
          <w:cantSplit/>
        </w:trPr>
        <w:tc>
          <w:tcPr>
            <w:tcW w:w="4678" w:type="dxa"/>
            <w:gridSpan w:val="2"/>
          </w:tcPr>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br w:type="page"/>
            </w:r>
            <w:r w:rsidRPr="009440C2">
              <w:rPr>
                <w:rFonts w:ascii="Times New Roman" w:hAnsi="Times New Roman"/>
                <w:b/>
                <w:szCs w:val="22"/>
              </w:rPr>
              <w:t>Ireland</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w:t>
            </w:r>
            <w:r w:rsidR="003B6445" w:rsidRPr="009440C2">
              <w:rPr>
                <w:rFonts w:ascii="Times New Roman" w:hAnsi="Times New Roman"/>
                <w:szCs w:val="22"/>
              </w:rPr>
              <w:t>Farmaceutici S.p.A.</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 xml:space="preserve">Tel: </w:t>
            </w:r>
            <w:r w:rsidR="003B6445" w:rsidRPr="009440C2">
              <w:rPr>
                <w:rFonts w:ascii="Times New Roman" w:hAnsi="Times New Roman"/>
                <w:szCs w:val="22"/>
              </w:rPr>
              <w:t>+ 39 0521 2791</w:t>
            </w:r>
          </w:p>
          <w:p w:rsidR="00C17149" w:rsidRPr="009440C2" w:rsidRDefault="00C17149" w:rsidP="00644F1D">
            <w:pPr>
              <w:tabs>
                <w:tab w:val="left" w:pos="-720"/>
              </w:tabs>
              <w:spacing w:after="0" w:line="240" w:lineRule="auto"/>
              <w:rPr>
                <w:rFonts w:ascii="Times New Roman" w:hAnsi="Times New Roman"/>
                <w:szCs w:val="22"/>
              </w:rPr>
            </w:pPr>
          </w:p>
        </w:tc>
        <w:tc>
          <w:tcPr>
            <w:tcW w:w="4678" w:type="dxa"/>
          </w:tcPr>
          <w:p w:rsidR="00C17149" w:rsidRPr="009440C2" w:rsidRDefault="00C17149" w:rsidP="00644F1D">
            <w:pPr>
              <w:spacing w:after="0" w:line="240" w:lineRule="auto"/>
              <w:rPr>
                <w:rFonts w:ascii="Times New Roman" w:hAnsi="Times New Roman"/>
                <w:szCs w:val="22"/>
              </w:rPr>
            </w:pPr>
            <w:r w:rsidRPr="009440C2">
              <w:rPr>
                <w:rFonts w:ascii="Times New Roman" w:hAnsi="Times New Roman"/>
                <w:b/>
                <w:szCs w:val="22"/>
              </w:rPr>
              <w:t>Slovenija</w:t>
            </w:r>
          </w:p>
          <w:p w:rsidR="00C17149" w:rsidRPr="009440C2" w:rsidRDefault="00C17149" w:rsidP="00644F1D">
            <w:pPr>
              <w:pStyle w:val="Default"/>
              <w:rPr>
                <w:rFonts w:ascii="Times New Roman" w:hAnsi="Times New Roman"/>
                <w:sz w:val="22"/>
                <w:szCs w:val="22"/>
                <w:lang w:val="hu-HU"/>
              </w:rPr>
            </w:pPr>
            <w:r w:rsidRPr="009440C2">
              <w:rPr>
                <w:rFonts w:ascii="Times New Roman" w:hAnsi="Times New Roman"/>
                <w:sz w:val="22"/>
                <w:szCs w:val="22"/>
                <w:lang w:val="hu-HU"/>
              </w:rPr>
              <w:t xml:space="preserve">Chiesi Slovenija d.o.o. </w:t>
            </w:r>
          </w:p>
          <w:p w:rsidR="00C17149"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Tel: + 386-1-43 00 901</w:t>
            </w:r>
          </w:p>
          <w:p w:rsidR="004D082A" w:rsidRPr="009440C2" w:rsidRDefault="004D082A" w:rsidP="00644F1D">
            <w:pPr>
              <w:tabs>
                <w:tab w:val="left" w:pos="-720"/>
              </w:tabs>
              <w:spacing w:after="0" w:line="240" w:lineRule="auto"/>
              <w:rPr>
                <w:rFonts w:ascii="Times New Roman" w:hAnsi="Times New Roman"/>
                <w:szCs w:val="22"/>
              </w:rPr>
            </w:pPr>
          </w:p>
        </w:tc>
      </w:tr>
      <w:tr w:rsidR="00C17149" w:rsidRPr="004D082A" w:rsidTr="00666870">
        <w:trPr>
          <w:cantSplit/>
        </w:trPr>
        <w:tc>
          <w:tcPr>
            <w:tcW w:w="4678" w:type="dxa"/>
            <w:gridSpan w:val="2"/>
          </w:tcPr>
          <w:p w:rsidR="00C17149" w:rsidRPr="004D082A" w:rsidRDefault="00C17149" w:rsidP="00644F1D">
            <w:pPr>
              <w:spacing w:after="0" w:line="240" w:lineRule="auto"/>
              <w:rPr>
                <w:rFonts w:ascii="Times New Roman" w:hAnsi="Times New Roman"/>
                <w:b/>
                <w:szCs w:val="22"/>
              </w:rPr>
            </w:pPr>
            <w:r w:rsidRPr="004D082A">
              <w:rPr>
                <w:rFonts w:ascii="Times New Roman" w:hAnsi="Times New Roman"/>
                <w:b/>
                <w:szCs w:val="22"/>
              </w:rPr>
              <w:t>Ísland</w:t>
            </w:r>
          </w:p>
          <w:p w:rsidR="00C17149" w:rsidRPr="004D082A" w:rsidRDefault="00C17149" w:rsidP="00644F1D">
            <w:pPr>
              <w:spacing w:after="0" w:line="240" w:lineRule="auto"/>
              <w:rPr>
                <w:rFonts w:ascii="Times New Roman" w:hAnsi="Times New Roman"/>
                <w:szCs w:val="22"/>
              </w:rPr>
            </w:pPr>
            <w:r w:rsidRPr="004D082A">
              <w:rPr>
                <w:rFonts w:ascii="Times New Roman" w:hAnsi="Times New Roman"/>
                <w:szCs w:val="22"/>
              </w:rPr>
              <w:t xml:space="preserve">Chiesi Pharma AB </w:t>
            </w:r>
          </w:p>
          <w:p w:rsidR="00C17149" w:rsidRPr="004D082A" w:rsidRDefault="00C17149" w:rsidP="00644F1D">
            <w:pPr>
              <w:tabs>
                <w:tab w:val="left" w:pos="-720"/>
              </w:tabs>
              <w:spacing w:after="0" w:line="240" w:lineRule="auto"/>
              <w:rPr>
                <w:rFonts w:ascii="Times New Roman" w:hAnsi="Times New Roman"/>
                <w:szCs w:val="22"/>
              </w:rPr>
            </w:pPr>
            <w:r w:rsidRPr="004D082A">
              <w:rPr>
                <w:rFonts w:ascii="Times New Roman" w:hAnsi="Times New Roman"/>
                <w:szCs w:val="22"/>
              </w:rPr>
              <w:t>Sími: +46 8 753 35 20</w:t>
            </w:r>
          </w:p>
          <w:p w:rsidR="00C17149" w:rsidRPr="004D082A" w:rsidRDefault="00C17149" w:rsidP="00644F1D">
            <w:pPr>
              <w:tabs>
                <w:tab w:val="left" w:pos="-720"/>
              </w:tabs>
              <w:spacing w:after="0" w:line="240" w:lineRule="auto"/>
              <w:rPr>
                <w:rFonts w:ascii="Times New Roman" w:hAnsi="Times New Roman"/>
                <w:szCs w:val="22"/>
              </w:rPr>
            </w:pPr>
          </w:p>
        </w:tc>
        <w:tc>
          <w:tcPr>
            <w:tcW w:w="4678" w:type="dxa"/>
          </w:tcPr>
          <w:p w:rsidR="00C17149" w:rsidRPr="004D082A" w:rsidRDefault="00C17149" w:rsidP="00644F1D">
            <w:pPr>
              <w:tabs>
                <w:tab w:val="left" w:pos="-720"/>
              </w:tabs>
              <w:spacing w:after="0" w:line="240" w:lineRule="auto"/>
              <w:rPr>
                <w:rFonts w:ascii="Times New Roman" w:hAnsi="Times New Roman"/>
                <w:b/>
                <w:szCs w:val="22"/>
              </w:rPr>
            </w:pPr>
            <w:r w:rsidRPr="004D082A">
              <w:rPr>
                <w:rFonts w:ascii="Times New Roman" w:hAnsi="Times New Roman"/>
                <w:b/>
                <w:szCs w:val="22"/>
              </w:rPr>
              <w:t>Slovenská republika</w:t>
            </w:r>
          </w:p>
          <w:p w:rsidR="00C17149" w:rsidRPr="004D082A" w:rsidRDefault="00C17149" w:rsidP="00644F1D">
            <w:pPr>
              <w:spacing w:after="0" w:line="240" w:lineRule="auto"/>
              <w:rPr>
                <w:rFonts w:ascii="Times New Roman" w:hAnsi="Times New Roman"/>
                <w:szCs w:val="22"/>
              </w:rPr>
            </w:pPr>
            <w:r w:rsidRPr="004D082A">
              <w:rPr>
                <w:rFonts w:ascii="Times New Roman" w:hAnsi="Times New Roman"/>
                <w:szCs w:val="22"/>
              </w:rPr>
              <w:t xml:space="preserve">Chiesi Slovakia s.r.o. </w:t>
            </w:r>
          </w:p>
          <w:p w:rsidR="00C17149" w:rsidRDefault="00C17149" w:rsidP="00644F1D">
            <w:pPr>
              <w:tabs>
                <w:tab w:val="left" w:pos="-720"/>
              </w:tabs>
              <w:spacing w:after="0" w:line="240" w:lineRule="auto"/>
              <w:rPr>
                <w:rFonts w:ascii="Times New Roman" w:hAnsi="Times New Roman"/>
                <w:szCs w:val="22"/>
              </w:rPr>
            </w:pPr>
            <w:r w:rsidRPr="004D082A">
              <w:rPr>
                <w:rFonts w:ascii="Times New Roman" w:hAnsi="Times New Roman"/>
                <w:szCs w:val="22"/>
              </w:rPr>
              <w:t>Tel: + 421 259300060</w:t>
            </w:r>
          </w:p>
          <w:p w:rsidR="004D082A" w:rsidRPr="004D082A" w:rsidRDefault="004D082A" w:rsidP="00644F1D">
            <w:pPr>
              <w:tabs>
                <w:tab w:val="left" w:pos="-720"/>
              </w:tabs>
              <w:spacing w:after="0" w:line="240" w:lineRule="auto"/>
              <w:rPr>
                <w:rFonts w:ascii="Times New Roman" w:hAnsi="Times New Roman"/>
                <w:b/>
                <w:szCs w:val="22"/>
              </w:rPr>
            </w:pPr>
          </w:p>
        </w:tc>
      </w:tr>
      <w:tr w:rsidR="00C17149" w:rsidRPr="009440C2" w:rsidTr="00666870">
        <w:trPr>
          <w:cantSplit/>
        </w:trPr>
        <w:tc>
          <w:tcPr>
            <w:tcW w:w="4678" w:type="dxa"/>
            <w:gridSpan w:val="2"/>
          </w:tcPr>
          <w:p w:rsidR="00C17149" w:rsidRPr="009440C2" w:rsidRDefault="00C17149" w:rsidP="00644F1D">
            <w:pPr>
              <w:spacing w:after="0" w:line="240" w:lineRule="auto"/>
              <w:rPr>
                <w:rFonts w:ascii="Times New Roman" w:hAnsi="Times New Roman"/>
                <w:szCs w:val="22"/>
              </w:rPr>
            </w:pPr>
            <w:r w:rsidRPr="009440C2">
              <w:rPr>
                <w:rFonts w:ascii="Times New Roman" w:hAnsi="Times New Roman"/>
                <w:b/>
                <w:szCs w:val="22"/>
              </w:rPr>
              <w:t>Italia</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w:t>
            </w:r>
            <w:r w:rsidR="006E6CC3">
              <w:rPr>
                <w:rFonts w:ascii="Times New Roman" w:hAnsi="Times New Roman"/>
                <w:lang w:val="it-IT"/>
              </w:rPr>
              <w:t>Italia</w:t>
            </w:r>
            <w:r w:rsidRPr="009440C2">
              <w:rPr>
                <w:rFonts w:ascii="Times New Roman" w:hAnsi="Times New Roman"/>
                <w:szCs w:val="22"/>
              </w:rPr>
              <w:t xml:space="preserve"> S.p.A. </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Tel: + 39 0521 2791</w:t>
            </w:r>
          </w:p>
          <w:p w:rsidR="00C17149" w:rsidRPr="009440C2" w:rsidRDefault="00C17149" w:rsidP="00644F1D">
            <w:pPr>
              <w:spacing w:after="0" w:line="240" w:lineRule="auto"/>
              <w:rPr>
                <w:rFonts w:ascii="Times New Roman" w:hAnsi="Times New Roman"/>
                <w:b/>
                <w:szCs w:val="22"/>
              </w:rPr>
            </w:pPr>
          </w:p>
        </w:tc>
        <w:tc>
          <w:tcPr>
            <w:tcW w:w="4678" w:type="dxa"/>
          </w:tcPr>
          <w:p w:rsidR="00C17149" w:rsidRPr="009440C2" w:rsidRDefault="00C17149" w:rsidP="00644F1D">
            <w:pPr>
              <w:tabs>
                <w:tab w:val="left" w:pos="-720"/>
                <w:tab w:val="left" w:pos="4536"/>
              </w:tabs>
              <w:spacing w:after="0" w:line="240" w:lineRule="auto"/>
              <w:rPr>
                <w:rFonts w:ascii="Times New Roman" w:hAnsi="Times New Roman"/>
                <w:szCs w:val="22"/>
              </w:rPr>
            </w:pPr>
            <w:r w:rsidRPr="009440C2">
              <w:rPr>
                <w:rFonts w:ascii="Times New Roman" w:hAnsi="Times New Roman"/>
                <w:b/>
                <w:szCs w:val="22"/>
              </w:rPr>
              <w:t>Suomi/Finland</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Pharma AB </w:t>
            </w:r>
          </w:p>
          <w:p w:rsidR="00C17149"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Puh/Tel: +46 8 753 35 20</w:t>
            </w:r>
          </w:p>
          <w:p w:rsidR="004D082A" w:rsidRPr="009440C2" w:rsidRDefault="004D082A" w:rsidP="00644F1D">
            <w:pPr>
              <w:tabs>
                <w:tab w:val="left" w:pos="-720"/>
              </w:tabs>
              <w:spacing w:after="0" w:line="240" w:lineRule="auto"/>
              <w:rPr>
                <w:rFonts w:ascii="Times New Roman" w:hAnsi="Times New Roman"/>
                <w:szCs w:val="22"/>
              </w:rPr>
            </w:pPr>
          </w:p>
        </w:tc>
      </w:tr>
      <w:tr w:rsidR="00C17149" w:rsidRPr="009440C2" w:rsidTr="00666870">
        <w:trPr>
          <w:cantSplit/>
        </w:trPr>
        <w:tc>
          <w:tcPr>
            <w:tcW w:w="4678" w:type="dxa"/>
            <w:gridSpan w:val="2"/>
          </w:tcPr>
          <w:p w:rsidR="00C17149" w:rsidRPr="009440C2" w:rsidRDefault="00C17149" w:rsidP="00644F1D">
            <w:pPr>
              <w:spacing w:after="0" w:line="240" w:lineRule="auto"/>
              <w:rPr>
                <w:rFonts w:ascii="Times New Roman" w:hAnsi="Times New Roman"/>
                <w:b/>
                <w:szCs w:val="22"/>
              </w:rPr>
            </w:pPr>
            <w:r w:rsidRPr="009440C2">
              <w:rPr>
                <w:rFonts w:ascii="Times New Roman" w:hAnsi="Times New Roman"/>
                <w:b/>
                <w:szCs w:val="22"/>
              </w:rPr>
              <w:t>Κύπρος</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Farmaceutici S.p.A. </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Τηλ: + 39 0521 2791</w:t>
            </w:r>
          </w:p>
          <w:p w:rsidR="00C17149" w:rsidRPr="009440C2" w:rsidRDefault="00C17149" w:rsidP="00644F1D">
            <w:pPr>
              <w:spacing w:after="0" w:line="240" w:lineRule="auto"/>
              <w:rPr>
                <w:rFonts w:ascii="Times New Roman" w:hAnsi="Times New Roman"/>
                <w:b/>
                <w:szCs w:val="22"/>
              </w:rPr>
            </w:pPr>
          </w:p>
        </w:tc>
        <w:tc>
          <w:tcPr>
            <w:tcW w:w="4678" w:type="dxa"/>
          </w:tcPr>
          <w:p w:rsidR="00C17149" w:rsidRPr="009440C2" w:rsidRDefault="00C17149" w:rsidP="00644F1D">
            <w:pPr>
              <w:tabs>
                <w:tab w:val="left" w:pos="-720"/>
                <w:tab w:val="left" w:pos="4536"/>
              </w:tabs>
              <w:spacing w:after="0" w:line="240" w:lineRule="auto"/>
              <w:rPr>
                <w:rFonts w:ascii="Times New Roman" w:hAnsi="Times New Roman"/>
                <w:b/>
                <w:szCs w:val="22"/>
              </w:rPr>
            </w:pPr>
            <w:r w:rsidRPr="009440C2">
              <w:rPr>
                <w:rFonts w:ascii="Times New Roman" w:hAnsi="Times New Roman"/>
                <w:b/>
                <w:szCs w:val="22"/>
              </w:rPr>
              <w:t>Sverige</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Pharma AB </w:t>
            </w:r>
          </w:p>
          <w:p w:rsidR="00C17149" w:rsidRDefault="00C17149" w:rsidP="00644F1D">
            <w:pPr>
              <w:tabs>
                <w:tab w:val="left" w:pos="-720"/>
                <w:tab w:val="left" w:pos="4536"/>
              </w:tabs>
              <w:spacing w:after="0" w:line="240" w:lineRule="auto"/>
              <w:rPr>
                <w:rFonts w:ascii="Times New Roman" w:hAnsi="Times New Roman"/>
                <w:szCs w:val="22"/>
              </w:rPr>
            </w:pPr>
            <w:r w:rsidRPr="009440C2">
              <w:rPr>
                <w:rFonts w:ascii="Times New Roman" w:hAnsi="Times New Roman"/>
                <w:szCs w:val="22"/>
              </w:rPr>
              <w:t>Tel: +46 8 753 35 20</w:t>
            </w:r>
          </w:p>
          <w:p w:rsidR="004D082A" w:rsidRPr="009440C2" w:rsidRDefault="004D082A" w:rsidP="00644F1D">
            <w:pPr>
              <w:tabs>
                <w:tab w:val="left" w:pos="-720"/>
                <w:tab w:val="left" w:pos="4536"/>
              </w:tabs>
              <w:spacing w:after="0" w:line="240" w:lineRule="auto"/>
              <w:rPr>
                <w:rFonts w:ascii="Times New Roman" w:hAnsi="Times New Roman"/>
                <w:b/>
                <w:szCs w:val="22"/>
              </w:rPr>
            </w:pPr>
          </w:p>
        </w:tc>
      </w:tr>
      <w:tr w:rsidR="00C17149" w:rsidRPr="009440C2" w:rsidTr="00666870">
        <w:trPr>
          <w:cantSplit/>
        </w:trPr>
        <w:tc>
          <w:tcPr>
            <w:tcW w:w="4678" w:type="dxa"/>
            <w:gridSpan w:val="2"/>
          </w:tcPr>
          <w:p w:rsidR="00C17149" w:rsidRPr="009440C2" w:rsidRDefault="00C17149" w:rsidP="00644F1D">
            <w:pPr>
              <w:spacing w:after="0" w:line="240" w:lineRule="auto"/>
              <w:rPr>
                <w:rFonts w:ascii="Times New Roman" w:hAnsi="Times New Roman"/>
                <w:b/>
                <w:szCs w:val="22"/>
              </w:rPr>
            </w:pPr>
            <w:r w:rsidRPr="009440C2">
              <w:rPr>
                <w:rFonts w:ascii="Times New Roman" w:hAnsi="Times New Roman"/>
                <w:b/>
                <w:szCs w:val="22"/>
              </w:rPr>
              <w:t>Latvija</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Pharmaceuticals GmbH </w:t>
            </w:r>
          </w:p>
          <w:p w:rsidR="00C17149" w:rsidRPr="009440C2" w:rsidRDefault="00C17149" w:rsidP="00644F1D">
            <w:pPr>
              <w:tabs>
                <w:tab w:val="left" w:pos="-720"/>
              </w:tabs>
              <w:spacing w:after="0" w:line="240" w:lineRule="auto"/>
              <w:rPr>
                <w:rFonts w:ascii="Times New Roman" w:hAnsi="Times New Roman"/>
                <w:szCs w:val="22"/>
              </w:rPr>
            </w:pPr>
            <w:r w:rsidRPr="009440C2">
              <w:rPr>
                <w:rFonts w:ascii="Times New Roman" w:hAnsi="Times New Roman"/>
                <w:szCs w:val="22"/>
              </w:rPr>
              <w:t>Tel: + 43 1 4073919</w:t>
            </w:r>
          </w:p>
          <w:p w:rsidR="00C17149" w:rsidRPr="009440C2" w:rsidRDefault="00C17149" w:rsidP="00644F1D">
            <w:pPr>
              <w:tabs>
                <w:tab w:val="left" w:pos="-720"/>
              </w:tabs>
              <w:spacing w:after="0" w:line="240" w:lineRule="auto"/>
              <w:rPr>
                <w:rFonts w:ascii="Times New Roman" w:hAnsi="Times New Roman"/>
                <w:szCs w:val="22"/>
              </w:rPr>
            </w:pPr>
          </w:p>
        </w:tc>
        <w:tc>
          <w:tcPr>
            <w:tcW w:w="4678" w:type="dxa"/>
          </w:tcPr>
          <w:p w:rsidR="00C17149" w:rsidRPr="009440C2" w:rsidRDefault="00C17149" w:rsidP="00644F1D">
            <w:pPr>
              <w:tabs>
                <w:tab w:val="left" w:pos="-720"/>
                <w:tab w:val="left" w:pos="4536"/>
              </w:tabs>
              <w:spacing w:after="0" w:line="240" w:lineRule="auto"/>
              <w:rPr>
                <w:rFonts w:ascii="Times New Roman" w:hAnsi="Times New Roman"/>
                <w:b/>
                <w:szCs w:val="22"/>
              </w:rPr>
            </w:pPr>
            <w:r w:rsidRPr="009440C2">
              <w:rPr>
                <w:rFonts w:ascii="Times New Roman" w:hAnsi="Times New Roman"/>
                <w:b/>
                <w:szCs w:val="22"/>
              </w:rPr>
              <w:t>United Kingdom</w:t>
            </w:r>
          </w:p>
          <w:p w:rsidR="00C17149" w:rsidRPr="009440C2" w:rsidRDefault="00C17149" w:rsidP="00644F1D">
            <w:pPr>
              <w:spacing w:after="0" w:line="240" w:lineRule="auto"/>
              <w:rPr>
                <w:rFonts w:ascii="Times New Roman" w:hAnsi="Times New Roman"/>
                <w:szCs w:val="22"/>
              </w:rPr>
            </w:pPr>
            <w:r w:rsidRPr="009440C2">
              <w:rPr>
                <w:rFonts w:ascii="Times New Roman" w:hAnsi="Times New Roman"/>
                <w:szCs w:val="22"/>
              </w:rPr>
              <w:t xml:space="preserve">Chiesi Ltd </w:t>
            </w:r>
          </w:p>
          <w:p w:rsidR="00C17149" w:rsidRDefault="00C17149" w:rsidP="004D082A">
            <w:pPr>
              <w:tabs>
                <w:tab w:val="left" w:pos="-720"/>
              </w:tabs>
              <w:spacing w:after="0" w:line="240" w:lineRule="auto"/>
              <w:rPr>
                <w:rFonts w:ascii="Times New Roman" w:hAnsi="Times New Roman"/>
                <w:szCs w:val="22"/>
              </w:rPr>
            </w:pPr>
            <w:r w:rsidRPr="009440C2">
              <w:rPr>
                <w:rFonts w:ascii="Times New Roman" w:hAnsi="Times New Roman"/>
                <w:szCs w:val="22"/>
              </w:rPr>
              <w:t>Tel: + 44 (0)161 488 5555</w:t>
            </w:r>
          </w:p>
          <w:p w:rsidR="004D082A" w:rsidRPr="009440C2" w:rsidRDefault="004D082A" w:rsidP="004D082A">
            <w:pPr>
              <w:tabs>
                <w:tab w:val="left" w:pos="-720"/>
              </w:tabs>
              <w:spacing w:after="0" w:line="240" w:lineRule="auto"/>
              <w:rPr>
                <w:rFonts w:ascii="Times New Roman" w:hAnsi="Times New Roman"/>
                <w:szCs w:val="22"/>
              </w:rPr>
            </w:pPr>
          </w:p>
        </w:tc>
      </w:tr>
    </w:tbl>
    <w:p w:rsidR="00C17149" w:rsidRDefault="00C17149" w:rsidP="00644F1D">
      <w:pPr>
        <w:autoSpaceDE w:val="0"/>
        <w:autoSpaceDN w:val="0"/>
        <w:adjustRightInd w:val="0"/>
        <w:spacing w:after="0" w:line="240" w:lineRule="auto"/>
        <w:rPr>
          <w:rFonts w:ascii="Times New Roman" w:hAnsi="Times New Roman"/>
          <w:color w:val="000000"/>
          <w:szCs w:val="22"/>
        </w:rPr>
      </w:pPr>
    </w:p>
    <w:p w:rsidR="00555030" w:rsidRPr="009440C2" w:rsidRDefault="00555030" w:rsidP="00644F1D">
      <w:pPr>
        <w:autoSpaceDE w:val="0"/>
        <w:autoSpaceDN w:val="0"/>
        <w:adjustRightInd w:val="0"/>
        <w:spacing w:after="0" w:line="240" w:lineRule="auto"/>
        <w:rPr>
          <w:rFonts w:ascii="Times New Roman" w:hAnsi="Times New Roman"/>
          <w:color w:val="000000"/>
          <w:szCs w:val="22"/>
        </w:rPr>
      </w:pPr>
    </w:p>
    <w:p w:rsidR="0012209B" w:rsidRPr="00EF290C" w:rsidRDefault="0012209B" w:rsidP="00C22851">
      <w:pPr>
        <w:keepNext/>
        <w:autoSpaceDE w:val="0"/>
        <w:autoSpaceDN w:val="0"/>
        <w:adjustRightInd w:val="0"/>
        <w:spacing w:after="0" w:line="240" w:lineRule="auto"/>
        <w:rPr>
          <w:rFonts w:ascii="Times New Roman" w:hAnsi="Times New Roman"/>
          <w:b/>
          <w:szCs w:val="22"/>
        </w:rPr>
      </w:pPr>
      <w:r w:rsidRPr="00EF290C">
        <w:rPr>
          <w:rFonts w:ascii="Times New Roman" w:hAnsi="Times New Roman"/>
          <w:b/>
          <w:szCs w:val="22"/>
        </w:rPr>
        <w:t>A betegtájékoztató legutóbbi felülvizsgálatának dátuma:</w:t>
      </w:r>
    </w:p>
    <w:p w:rsidR="0012209B" w:rsidRPr="009440C2" w:rsidRDefault="0012209B" w:rsidP="00C22851">
      <w:pPr>
        <w:keepNext/>
        <w:autoSpaceDE w:val="0"/>
        <w:autoSpaceDN w:val="0"/>
        <w:adjustRightInd w:val="0"/>
        <w:spacing w:after="0" w:line="240" w:lineRule="auto"/>
        <w:rPr>
          <w:rFonts w:ascii="Times New Roman" w:hAnsi="Times New Roman"/>
          <w:szCs w:val="22"/>
        </w:rPr>
      </w:pPr>
    </w:p>
    <w:p w:rsidR="00CF6A53" w:rsidRPr="009440C2" w:rsidRDefault="0012209B" w:rsidP="00644F1D">
      <w:pPr>
        <w:autoSpaceDE w:val="0"/>
        <w:autoSpaceDN w:val="0"/>
        <w:adjustRightInd w:val="0"/>
        <w:spacing w:after="0" w:line="240" w:lineRule="auto"/>
        <w:ind w:left="0" w:firstLine="0"/>
        <w:rPr>
          <w:rFonts w:ascii="Times New Roman" w:hAnsi="Times New Roman"/>
          <w:szCs w:val="22"/>
        </w:rPr>
      </w:pPr>
      <w:r w:rsidRPr="009440C2">
        <w:rPr>
          <w:rFonts w:ascii="Times New Roman" w:hAnsi="Times New Roman"/>
          <w:szCs w:val="22"/>
        </w:rPr>
        <w:t xml:space="preserve">A gyógyszerről részletes információ az Európai Gyógyszerügynökség internetes honlapján </w:t>
      </w:r>
      <w:r w:rsidR="008F5001" w:rsidRPr="009440C2">
        <w:rPr>
          <w:rStyle w:val="Hyperlink"/>
          <w:rFonts w:ascii="Times New Roman" w:hAnsi="Times New Roman"/>
          <w:color w:val="auto"/>
          <w:u w:val="none"/>
        </w:rPr>
        <w:t>(</w:t>
      </w:r>
      <w:hyperlink r:id="rId14" w:history="1">
        <w:r w:rsidR="008F5001" w:rsidRPr="009440C2">
          <w:rPr>
            <w:rStyle w:val="Hyperlink"/>
            <w:rFonts w:ascii="Times New Roman" w:hAnsi="Times New Roman"/>
          </w:rPr>
          <w:t>http://www.ema.europa.eu</w:t>
        </w:r>
      </w:hyperlink>
      <w:r w:rsidR="008F5001" w:rsidRPr="009440C2">
        <w:rPr>
          <w:rFonts w:ascii="Times New Roman" w:hAnsi="Times New Roman"/>
          <w:color w:val="0000FF"/>
        </w:rPr>
        <w:t>/</w:t>
      </w:r>
      <w:r w:rsidR="008F5001" w:rsidRPr="009440C2">
        <w:rPr>
          <w:rStyle w:val="Hyperlink"/>
          <w:rFonts w:ascii="Times New Roman" w:hAnsi="Times New Roman"/>
          <w:color w:val="auto"/>
          <w:u w:val="none"/>
        </w:rPr>
        <w:t>) található</w:t>
      </w:r>
      <w:r w:rsidR="00CC0B22" w:rsidRPr="009440C2">
        <w:rPr>
          <w:rFonts w:ascii="Times New Roman" w:hAnsi="Times New Roman"/>
          <w:szCs w:val="22"/>
        </w:rPr>
        <w:t>.</w:t>
      </w:r>
    </w:p>
    <w:sectPr w:rsidR="00CF6A53" w:rsidRPr="009440C2" w:rsidSect="005E0403">
      <w:footerReference w:type="default" r:id="rId15"/>
      <w:pgSz w:w="11906" w:h="16838"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3555F" w:rsidRDefault="0053555F">
      <w:pPr>
        <w:spacing w:after="0" w:line="240" w:lineRule="auto"/>
      </w:pPr>
      <w:r>
        <w:separator/>
      </w:r>
    </w:p>
  </w:endnote>
  <w:endnote w:type="continuationSeparator" w:id="0">
    <w:p w:rsidR="0053555F" w:rsidRDefault="00535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JHL E+ Times New Roman PSMT">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7B70" w:rsidRPr="00274603" w:rsidRDefault="000B7B70">
    <w:pPr>
      <w:pStyle w:val="Footer"/>
      <w:jc w:val="center"/>
      <w:rPr>
        <w:rFonts w:ascii="Arial" w:hAnsi="Arial" w:cs="Arial"/>
        <w:sz w:val="16"/>
        <w:szCs w:val="16"/>
      </w:rPr>
    </w:pPr>
    <w:r w:rsidRPr="00274603">
      <w:rPr>
        <w:rFonts w:ascii="Arial" w:hAnsi="Arial" w:cs="Arial"/>
        <w:sz w:val="16"/>
        <w:szCs w:val="16"/>
      </w:rPr>
      <w:fldChar w:fldCharType="begin"/>
    </w:r>
    <w:r w:rsidRPr="00274603">
      <w:rPr>
        <w:rFonts w:ascii="Arial" w:hAnsi="Arial" w:cs="Arial"/>
        <w:sz w:val="16"/>
        <w:szCs w:val="16"/>
      </w:rPr>
      <w:instrText xml:space="preserve"> PAGE   \* MERGEFORMAT </w:instrText>
    </w:r>
    <w:r w:rsidRPr="00274603">
      <w:rPr>
        <w:rFonts w:ascii="Arial" w:hAnsi="Arial" w:cs="Arial"/>
        <w:sz w:val="16"/>
        <w:szCs w:val="16"/>
      </w:rPr>
      <w:fldChar w:fldCharType="separate"/>
    </w:r>
    <w:r w:rsidR="006F00AA">
      <w:rPr>
        <w:rFonts w:ascii="Arial" w:hAnsi="Arial" w:cs="Arial"/>
        <w:noProof/>
        <w:sz w:val="16"/>
        <w:szCs w:val="16"/>
      </w:rPr>
      <w:t>33</w:t>
    </w:r>
    <w:r w:rsidRPr="00274603">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3555F" w:rsidRDefault="0053555F">
      <w:pPr>
        <w:spacing w:after="0" w:line="240" w:lineRule="auto"/>
      </w:pPr>
      <w:r>
        <w:separator/>
      </w:r>
    </w:p>
  </w:footnote>
  <w:footnote w:type="continuationSeparator" w:id="0">
    <w:p w:rsidR="0053555F" w:rsidRDefault="005355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E85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20C1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4A68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6E85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74652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840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4B962DDE">
      <w:start w:val="1"/>
      <w:numFmt w:val="decimal"/>
      <w:lvlText w:val="%1."/>
      <w:lvlJc w:val="left"/>
      <w:pPr>
        <w:ind w:left="1080" w:hanging="360"/>
      </w:pPr>
      <w:rPr>
        <w:rFonts w:hint="default"/>
      </w:rPr>
    </w:lvl>
    <w:lvl w:ilvl="1" w:tplc="14CADB90" w:tentative="1">
      <w:start w:val="1"/>
      <w:numFmt w:val="lowerLetter"/>
      <w:lvlText w:val="%2."/>
      <w:lvlJc w:val="left"/>
      <w:pPr>
        <w:ind w:left="1800" w:hanging="360"/>
      </w:pPr>
    </w:lvl>
    <w:lvl w:ilvl="2" w:tplc="BEB0E766" w:tentative="1">
      <w:start w:val="1"/>
      <w:numFmt w:val="lowerRoman"/>
      <w:lvlText w:val="%3."/>
      <w:lvlJc w:val="right"/>
      <w:pPr>
        <w:ind w:left="2520" w:hanging="180"/>
      </w:pPr>
    </w:lvl>
    <w:lvl w:ilvl="3" w:tplc="F75AB96A" w:tentative="1">
      <w:start w:val="1"/>
      <w:numFmt w:val="decimal"/>
      <w:lvlText w:val="%4."/>
      <w:lvlJc w:val="left"/>
      <w:pPr>
        <w:ind w:left="3240" w:hanging="360"/>
      </w:pPr>
    </w:lvl>
    <w:lvl w:ilvl="4" w:tplc="A3D6B982" w:tentative="1">
      <w:start w:val="1"/>
      <w:numFmt w:val="lowerLetter"/>
      <w:lvlText w:val="%5."/>
      <w:lvlJc w:val="left"/>
      <w:pPr>
        <w:ind w:left="3960" w:hanging="360"/>
      </w:pPr>
    </w:lvl>
    <w:lvl w:ilvl="5" w:tplc="31BA0C52" w:tentative="1">
      <w:start w:val="1"/>
      <w:numFmt w:val="lowerRoman"/>
      <w:lvlText w:val="%6."/>
      <w:lvlJc w:val="right"/>
      <w:pPr>
        <w:ind w:left="4680" w:hanging="180"/>
      </w:pPr>
    </w:lvl>
    <w:lvl w:ilvl="6" w:tplc="F65CD922" w:tentative="1">
      <w:start w:val="1"/>
      <w:numFmt w:val="decimal"/>
      <w:lvlText w:val="%7."/>
      <w:lvlJc w:val="left"/>
      <w:pPr>
        <w:ind w:left="5400" w:hanging="360"/>
      </w:pPr>
    </w:lvl>
    <w:lvl w:ilvl="7" w:tplc="7C7280D4" w:tentative="1">
      <w:start w:val="1"/>
      <w:numFmt w:val="lowerLetter"/>
      <w:lvlText w:val="%8."/>
      <w:lvlJc w:val="left"/>
      <w:pPr>
        <w:ind w:left="6120" w:hanging="360"/>
      </w:pPr>
    </w:lvl>
    <w:lvl w:ilvl="8" w:tplc="E44CC880" w:tentative="1">
      <w:start w:val="1"/>
      <w:numFmt w:val="lowerRoman"/>
      <w:lvlText w:val="%9."/>
      <w:lvlJc w:val="right"/>
      <w:pPr>
        <w:ind w:left="6840" w:hanging="180"/>
      </w:pPr>
    </w:lvl>
  </w:abstractNum>
  <w:abstractNum w:abstractNumId="11" w15:restartNumberingAfterBreak="0">
    <w:nsid w:val="0488057F"/>
    <w:multiLevelType w:val="hybridMultilevel"/>
    <w:tmpl w:val="14D0CA8E"/>
    <w:lvl w:ilvl="0" w:tplc="B7D4E7D4">
      <w:numFmt w:val="bullet"/>
      <w:lvlText w:val="•"/>
      <w:lvlJc w:val="left"/>
      <w:pPr>
        <w:ind w:left="1080" w:hanging="720"/>
      </w:pPr>
      <w:rPr>
        <w:rFonts w:ascii="Times New Roman" w:hAnsi="Times New Roman" w:hint="default"/>
      </w:rPr>
    </w:lvl>
    <w:lvl w:ilvl="1" w:tplc="3BE4F22C" w:tentative="1">
      <w:start w:val="1"/>
      <w:numFmt w:val="bullet"/>
      <w:lvlText w:val="o"/>
      <w:lvlJc w:val="left"/>
      <w:pPr>
        <w:ind w:left="1440" w:hanging="360"/>
      </w:pPr>
      <w:rPr>
        <w:rFonts w:ascii="Courier New" w:hAnsi="Courier New" w:hint="default"/>
      </w:rPr>
    </w:lvl>
    <w:lvl w:ilvl="2" w:tplc="49187F08" w:tentative="1">
      <w:start w:val="1"/>
      <w:numFmt w:val="bullet"/>
      <w:lvlText w:val=""/>
      <w:lvlJc w:val="left"/>
      <w:pPr>
        <w:ind w:left="2160" w:hanging="360"/>
      </w:pPr>
      <w:rPr>
        <w:rFonts w:ascii="Wingdings" w:hAnsi="Wingdings" w:hint="default"/>
      </w:rPr>
    </w:lvl>
    <w:lvl w:ilvl="3" w:tplc="F1029E90" w:tentative="1">
      <w:start w:val="1"/>
      <w:numFmt w:val="bullet"/>
      <w:lvlText w:val=""/>
      <w:lvlJc w:val="left"/>
      <w:pPr>
        <w:ind w:left="2880" w:hanging="360"/>
      </w:pPr>
      <w:rPr>
        <w:rFonts w:ascii="Symbol" w:hAnsi="Symbol" w:hint="default"/>
      </w:rPr>
    </w:lvl>
    <w:lvl w:ilvl="4" w:tplc="98B4BA8A" w:tentative="1">
      <w:start w:val="1"/>
      <w:numFmt w:val="bullet"/>
      <w:lvlText w:val="o"/>
      <w:lvlJc w:val="left"/>
      <w:pPr>
        <w:ind w:left="3600" w:hanging="360"/>
      </w:pPr>
      <w:rPr>
        <w:rFonts w:ascii="Courier New" w:hAnsi="Courier New" w:hint="default"/>
      </w:rPr>
    </w:lvl>
    <w:lvl w:ilvl="5" w:tplc="F75ACDEC" w:tentative="1">
      <w:start w:val="1"/>
      <w:numFmt w:val="bullet"/>
      <w:lvlText w:val=""/>
      <w:lvlJc w:val="left"/>
      <w:pPr>
        <w:ind w:left="4320" w:hanging="360"/>
      </w:pPr>
      <w:rPr>
        <w:rFonts w:ascii="Wingdings" w:hAnsi="Wingdings" w:hint="default"/>
      </w:rPr>
    </w:lvl>
    <w:lvl w:ilvl="6" w:tplc="53DCA14C" w:tentative="1">
      <w:start w:val="1"/>
      <w:numFmt w:val="bullet"/>
      <w:lvlText w:val=""/>
      <w:lvlJc w:val="left"/>
      <w:pPr>
        <w:ind w:left="5040" w:hanging="360"/>
      </w:pPr>
      <w:rPr>
        <w:rFonts w:ascii="Symbol" w:hAnsi="Symbol" w:hint="default"/>
      </w:rPr>
    </w:lvl>
    <w:lvl w:ilvl="7" w:tplc="8014268A" w:tentative="1">
      <w:start w:val="1"/>
      <w:numFmt w:val="bullet"/>
      <w:lvlText w:val="o"/>
      <w:lvlJc w:val="left"/>
      <w:pPr>
        <w:ind w:left="5760" w:hanging="360"/>
      </w:pPr>
      <w:rPr>
        <w:rFonts w:ascii="Courier New" w:hAnsi="Courier New" w:hint="default"/>
      </w:rPr>
    </w:lvl>
    <w:lvl w:ilvl="8" w:tplc="F0FEDAB4"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2A428C8C">
      <w:start w:val="1"/>
      <w:numFmt w:val="bullet"/>
      <w:lvlText w:val=""/>
      <w:lvlJc w:val="left"/>
      <w:pPr>
        <w:tabs>
          <w:tab w:val="num" w:pos="720"/>
        </w:tabs>
        <w:ind w:left="720" w:hanging="360"/>
      </w:pPr>
      <w:rPr>
        <w:rFonts w:ascii="Symbol" w:hAnsi="Symbol" w:hint="default"/>
      </w:rPr>
    </w:lvl>
    <w:lvl w:ilvl="1" w:tplc="694C1B98" w:tentative="1">
      <w:start w:val="1"/>
      <w:numFmt w:val="bullet"/>
      <w:lvlText w:val="o"/>
      <w:lvlJc w:val="left"/>
      <w:pPr>
        <w:tabs>
          <w:tab w:val="num" w:pos="1440"/>
        </w:tabs>
        <w:ind w:left="1440" w:hanging="360"/>
      </w:pPr>
      <w:rPr>
        <w:rFonts w:ascii="Courier New" w:hAnsi="Courier New" w:hint="default"/>
      </w:rPr>
    </w:lvl>
    <w:lvl w:ilvl="2" w:tplc="E7EA8916" w:tentative="1">
      <w:start w:val="1"/>
      <w:numFmt w:val="bullet"/>
      <w:lvlText w:val=""/>
      <w:lvlJc w:val="left"/>
      <w:pPr>
        <w:tabs>
          <w:tab w:val="num" w:pos="2160"/>
        </w:tabs>
        <w:ind w:left="2160" w:hanging="360"/>
      </w:pPr>
      <w:rPr>
        <w:rFonts w:ascii="Wingdings" w:hAnsi="Wingdings" w:hint="default"/>
      </w:rPr>
    </w:lvl>
    <w:lvl w:ilvl="3" w:tplc="727EEBD0" w:tentative="1">
      <w:start w:val="1"/>
      <w:numFmt w:val="bullet"/>
      <w:lvlText w:val=""/>
      <w:lvlJc w:val="left"/>
      <w:pPr>
        <w:tabs>
          <w:tab w:val="num" w:pos="2880"/>
        </w:tabs>
        <w:ind w:left="2880" w:hanging="360"/>
      </w:pPr>
      <w:rPr>
        <w:rFonts w:ascii="Symbol" w:hAnsi="Symbol" w:hint="default"/>
      </w:rPr>
    </w:lvl>
    <w:lvl w:ilvl="4" w:tplc="13307F3E" w:tentative="1">
      <w:start w:val="1"/>
      <w:numFmt w:val="bullet"/>
      <w:lvlText w:val="o"/>
      <w:lvlJc w:val="left"/>
      <w:pPr>
        <w:tabs>
          <w:tab w:val="num" w:pos="3600"/>
        </w:tabs>
        <w:ind w:left="3600" w:hanging="360"/>
      </w:pPr>
      <w:rPr>
        <w:rFonts w:ascii="Courier New" w:hAnsi="Courier New" w:hint="default"/>
      </w:rPr>
    </w:lvl>
    <w:lvl w:ilvl="5" w:tplc="0994CC80" w:tentative="1">
      <w:start w:val="1"/>
      <w:numFmt w:val="bullet"/>
      <w:lvlText w:val=""/>
      <w:lvlJc w:val="left"/>
      <w:pPr>
        <w:tabs>
          <w:tab w:val="num" w:pos="4320"/>
        </w:tabs>
        <w:ind w:left="4320" w:hanging="360"/>
      </w:pPr>
      <w:rPr>
        <w:rFonts w:ascii="Wingdings" w:hAnsi="Wingdings" w:hint="default"/>
      </w:rPr>
    </w:lvl>
    <w:lvl w:ilvl="6" w:tplc="DC74D366" w:tentative="1">
      <w:start w:val="1"/>
      <w:numFmt w:val="bullet"/>
      <w:lvlText w:val=""/>
      <w:lvlJc w:val="left"/>
      <w:pPr>
        <w:tabs>
          <w:tab w:val="num" w:pos="5040"/>
        </w:tabs>
        <w:ind w:left="5040" w:hanging="360"/>
      </w:pPr>
      <w:rPr>
        <w:rFonts w:ascii="Symbol" w:hAnsi="Symbol" w:hint="default"/>
      </w:rPr>
    </w:lvl>
    <w:lvl w:ilvl="7" w:tplc="A70C1B18" w:tentative="1">
      <w:start w:val="1"/>
      <w:numFmt w:val="bullet"/>
      <w:lvlText w:val="o"/>
      <w:lvlJc w:val="left"/>
      <w:pPr>
        <w:tabs>
          <w:tab w:val="num" w:pos="5760"/>
        </w:tabs>
        <w:ind w:left="5760" w:hanging="360"/>
      </w:pPr>
      <w:rPr>
        <w:rFonts w:ascii="Courier New" w:hAnsi="Courier New" w:hint="default"/>
      </w:rPr>
    </w:lvl>
    <w:lvl w:ilvl="8" w:tplc="D1AAF752"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478E9BB2">
      <w:start w:val="1"/>
      <w:numFmt w:val="bullet"/>
      <w:lvlText w:val=""/>
      <w:lvlJc w:val="left"/>
      <w:pPr>
        <w:ind w:left="720" w:hanging="360"/>
      </w:pPr>
      <w:rPr>
        <w:rFonts w:ascii="Symbol" w:hAnsi="Symbol" w:hint="default"/>
      </w:rPr>
    </w:lvl>
    <w:lvl w:ilvl="1" w:tplc="7C3A2BC0">
      <w:start w:val="5"/>
      <w:numFmt w:val="bullet"/>
      <w:lvlText w:val="-"/>
      <w:lvlJc w:val="left"/>
      <w:pPr>
        <w:ind w:left="1440" w:hanging="360"/>
      </w:pPr>
      <w:rPr>
        <w:rFonts w:ascii="Times New Roman" w:hAnsi="Times New Roman" w:hint="default"/>
      </w:rPr>
    </w:lvl>
    <w:lvl w:ilvl="2" w:tplc="E7D8F08C" w:tentative="1">
      <w:start w:val="1"/>
      <w:numFmt w:val="bullet"/>
      <w:lvlText w:val=""/>
      <w:lvlJc w:val="left"/>
      <w:pPr>
        <w:ind w:left="2160" w:hanging="360"/>
      </w:pPr>
      <w:rPr>
        <w:rFonts w:ascii="Wingdings" w:hAnsi="Wingdings" w:hint="default"/>
      </w:rPr>
    </w:lvl>
    <w:lvl w:ilvl="3" w:tplc="C1D0BD44" w:tentative="1">
      <w:start w:val="1"/>
      <w:numFmt w:val="bullet"/>
      <w:lvlText w:val=""/>
      <w:lvlJc w:val="left"/>
      <w:pPr>
        <w:ind w:left="2880" w:hanging="360"/>
      </w:pPr>
      <w:rPr>
        <w:rFonts w:ascii="Symbol" w:hAnsi="Symbol" w:hint="default"/>
      </w:rPr>
    </w:lvl>
    <w:lvl w:ilvl="4" w:tplc="8604A7FC" w:tentative="1">
      <w:start w:val="1"/>
      <w:numFmt w:val="bullet"/>
      <w:lvlText w:val="o"/>
      <w:lvlJc w:val="left"/>
      <w:pPr>
        <w:ind w:left="3600" w:hanging="360"/>
      </w:pPr>
      <w:rPr>
        <w:rFonts w:ascii="Courier New" w:hAnsi="Courier New" w:hint="default"/>
      </w:rPr>
    </w:lvl>
    <w:lvl w:ilvl="5" w:tplc="0468590E" w:tentative="1">
      <w:start w:val="1"/>
      <w:numFmt w:val="bullet"/>
      <w:lvlText w:val=""/>
      <w:lvlJc w:val="left"/>
      <w:pPr>
        <w:ind w:left="4320" w:hanging="360"/>
      </w:pPr>
      <w:rPr>
        <w:rFonts w:ascii="Wingdings" w:hAnsi="Wingdings" w:hint="default"/>
      </w:rPr>
    </w:lvl>
    <w:lvl w:ilvl="6" w:tplc="E8FEFA64" w:tentative="1">
      <w:start w:val="1"/>
      <w:numFmt w:val="bullet"/>
      <w:lvlText w:val=""/>
      <w:lvlJc w:val="left"/>
      <w:pPr>
        <w:ind w:left="5040" w:hanging="360"/>
      </w:pPr>
      <w:rPr>
        <w:rFonts w:ascii="Symbol" w:hAnsi="Symbol" w:hint="default"/>
      </w:rPr>
    </w:lvl>
    <w:lvl w:ilvl="7" w:tplc="7BE0D1BA" w:tentative="1">
      <w:start w:val="1"/>
      <w:numFmt w:val="bullet"/>
      <w:lvlText w:val="o"/>
      <w:lvlJc w:val="left"/>
      <w:pPr>
        <w:ind w:left="5760" w:hanging="360"/>
      </w:pPr>
      <w:rPr>
        <w:rFonts w:ascii="Courier New" w:hAnsi="Courier New" w:hint="default"/>
      </w:rPr>
    </w:lvl>
    <w:lvl w:ilvl="8" w:tplc="8E224C0A" w:tentative="1">
      <w:start w:val="1"/>
      <w:numFmt w:val="bullet"/>
      <w:lvlText w:val=""/>
      <w:lvlJc w:val="left"/>
      <w:pPr>
        <w:ind w:left="6480" w:hanging="360"/>
      </w:pPr>
      <w:rPr>
        <w:rFonts w:ascii="Wingdings" w:hAnsi="Wingdings" w:hint="default"/>
      </w:rPr>
    </w:lvl>
  </w:abstractNum>
  <w:abstractNum w:abstractNumId="14" w15:restartNumberingAfterBreak="0">
    <w:nsid w:val="109B3339"/>
    <w:multiLevelType w:val="hybridMultilevel"/>
    <w:tmpl w:val="2CB20390"/>
    <w:lvl w:ilvl="0" w:tplc="9C62DBC8">
      <w:start w:val="18"/>
      <w:numFmt w:val="decimal"/>
      <w:lvlText w:val="%1."/>
      <w:lvlJc w:val="left"/>
      <w:pPr>
        <w:ind w:left="1500" w:hanging="360"/>
      </w:pPr>
      <w:rPr>
        <w:rFonts w:hint="default"/>
        <w:b/>
        <w:i w:val="0"/>
      </w:rPr>
    </w:lvl>
    <w:lvl w:ilvl="1" w:tplc="040E0019" w:tentative="1">
      <w:start w:val="1"/>
      <w:numFmt w:val="lowerLetter"/>
      <w:lvlText w:val="%2."/>
      <w:lvlJc w:val="left"/>
      <w:pPr>
        <w:ind w:left="2220" w:hanging="360"/>
      </w:pPr>
    </w:lvl>
    <w:lvl w:ilvl="2" w:tplc="040E001B" w:tentative="1">
      <w:start w:val="1"/>
      <w:numFmt w:val="lowerRoman"/>
      <w:lvlText w:val="%3."/>
      <w:lvlJc w:val="right"/>
      <w:pPr>
        <w:ind w:left="2940" w:hanging="180"/>
      </w:pPr>
    </w:lvl>
    <w:lvl w:ilvl="3" w:tplc="040E000F" w:tentative="1">
      <w:start w:val="1"/>
      <w:numFmt w:val="decimal"/>
      <w:lvlText w:val="%4."/>
      <w:lvlJc w:val="left"/>
      <w:pPr>
        <w:ind w:left="3660" w:hanging="360"/>
      </w:pPr>
    </w:lvl>
    <w:lvl w:ilvl="4" w:tplc="040E0019" w:tentative="1">
      <w:start w:val="1"/>
      <w:numFmt w:val="lowerLetter"/>
      <w:lvlText w:val="%5."/>
      <w:lvlJc w:val="left"/>
      <w:pPr>
        <w:ind w:left="4380" w:hanging="360"/>
      </w:pPr>
    </w:lvl>
    <w:lvl w:ilvl="5" w:tplc="040E001B" w:tentative="1">
      <w:start w:val="1"/>
      <w:numFmt w:val="lowerRoman"/>
      <w:lvlText w:val="%6."/>
      <w:lvlJc w:val="right"/>
      <w:pPr>
        <w:ind w:left="5100" w:hanging="180"/>
      </w:pPr>
    </w:lvl>
    <w:lvl w:ilvl="6" w:tplc="040E000F" w:tentative="1">
      <w:start w:val="1"/>
      <w:numFmt w:val="decimal"/>
      <w:lvlText w:val="%7."/>
      <w:lvlJc w:val="left"/>
      <w:pPr>
        <w:ind w:left="5820" w:hanging="360"/>
      </w:pPr>
    </w:lvl>
    <w:lvl w:ilvl="7" w:tplc="040E0019" w:tentative="1">
      <w:start w:val="1"/>
      <w:numFmt w:val="lowerLetter"/>
      <w:lvlText w:val="%8."/>
      <w:lvlJc w:val="left"/>
      <w:pPr>
        <w:ind w:left="6540" w:hanging="360"/>
      </w:pPr>
    </w:lvl>
    <w:lvl w:ilvl="8" w:tplc="040E001B" w:tentative="1">
      <w:start w:val="1"/>
      <w:numFmt w:val="lowerRoman"/>
      <w:lvlText w:val="%9."/>
      <w:lvlJc w:val="right"/>
      <w:pPr>
        <w:ind w:left="7260" w:hanging="180"/>
      </w:pPr>
    </w:lvl>
  </w:abstractNum>
  <w:abstractNum w:abstractNumId="15" w15:restartNumberingAfterBreak="0">
    <w:nsid w:val="1551679E"/>
    <w:multiLevelType w:val="hybridMultilevel"/>
    <w:tmpl w:val="CF023610"/>
    <w:lvl w:ilvl="0" w:tplc="60C261A2">
      <w:start w:val="1"/>
      <w:numFmt w:val="bullet"/>
      <w:lvlText w:val=""/>
      <w:lvlJc w:val="left"/>
      <w:pPr>
        <w:tabs>
          <w:tab w:val="num" w:pos="720"/>
        </w:tabs>
        <w:ind w:left="720" w:hanging="360"/>
      </w:pPr>
      <w:rPr>
        <w:rFonts w:ascii="Symbol" w:hAnsi="Symbol" w:hint="default"/>
      </w:rPr>
    </w:lvl>
    <w:lvl w:ilvl="1" w:tplc="15220BAE" w:tentative="1">
      <w:start w:val="1"/>
      <w:numFmt w:val="bullet"/>
      <w:lvlText w:val="o"/>
      <w:lvlJc w:val="left"/>
      <w:pPr>
        <w:tabs>
          <w:tab w:val="num" w:pos="1440"/>
        </w:tabs>
        <w:ind w:left="1440" w:hanging="360"/>
      </w:pPr>
      <w:rPr>
        <w:rFonts w:ascii="Courier New" w:hAnsi="Courier New" w:hint="default"/>
      </w:rPr>
    </w:lvl>
    <w:lvl w:ilvl="2" w:tplc="5C60361C" w:tentative="1">
      <w:start w:val="1"/>
      <w:numFmt w:val="bullet"/>
      <w:lvlText w:val=""/>
      <w:lvlJc w:val="left"/>
      <w:pPr>
        <w:tabs>
          <w:tab w:val="num" w:pos="2160"/>
        </w:tabs>
        <w:ind w:left="2160" w:hanging="360"/>
      </w:pPr>
      <w:rPr>
        <w:rFonts w:ascii="Wingdings" w:hAnsi="Wingdings" w:hint="default"/>
      </w:rPr>
    </w:lvl>
    <w:lvl w:ilvl="3" w:tplc="1B7E14FA" w:tentative="1">
      <w:start w:val="1"/>
      <w:numFmt w:val="bullet"/>
      <w:lvlText w:val=""/>
      <w:lvlJc w:val="left"/>
      <w:pPr>
        <w:tabs>
          <w:tab w:val="num" w:pos="2880"/>
        </w:tabs>
        <w:ind w:left="2880" w:hanging="360"/>
      </w:pPr>
      <w:rPr>
        <w:rFonts w:ascii="Symbol" w:hAnsi="Symbol" w:hint="default"/>
      </w:rPr>
    </w:lvl>
    <w:lvl w:ilvl="4" w:tplc="229875C8" w:tentative="1">
      <w:start w:val="1"/>
      <w:numFmt w:val="bullet"/>
      <w:lvlText w:val="o"/>
      <w:lvlJc w:val="left"/>
      <w:pPr>
        <w:tabs>
          <w:tab w:val="num" w:pos="3600"/>
        </w:tabs>
        <w:ind w:left="3600" w:hanging="360"/>
      </w:pPr>
      <w:rPr>
        <w:rFonts w:ascii="Courier New" w:hAnsi="Courier New" w:hint="default"/>
      </w:rPr>
    </w:lvl>
    <w:lvl w:ilvl="5" w:tplc="E37CB88C" w:tentative="1">
      <w:start w:val="1"/>
      <w:numFmt w:val="bullet"/>
      <w:lvlText w:val=""/>
      <w:lvlJc w:val="left"/>
      <w:pPr>
        <w:tabs>
          <w:tab w:val="num" w:pos="4320"/>
        </w:tabs>
        <w:ind w:left="4320" w:hanging="360"/>
      </w:pPr>
      <w:rPr>
        <w:rFonts w:ascii="Wingdings" w:hAnsi="Wingdings" w:hint="default"/>
      </w:rPr>
    </w:lvl>
    <w:lvl w:ilvl="6" w:tplc="7CC0585A" w:tentative="1">
      <w:start w:val="1"/>
      <w:numFmt w:val="bullet"/>
      <w:lvlText w:val=""/>
      <w:lvlJc w:val="left"/>
      <w:pPr>
        <w:tabs>
          <w:tab w:val="num" w:pos="5040"/>
        </w:tabs>
        <w:ind w:left="5040" w:hanging="360"/>
      </w:pPr>
      <w:rPr>
        <w:rFonts w:ascii="Symbol" w:hAnsi="Symbol" w:hint="default"/>
      </w:rPr>
    </w:lvl>
    <w:lvl w:ilvl="7" w:tplc="EA1CC318" w:tentative="1">
      <w:start w:val="1"/>
      <w:numFmt w:val="bullet"/>
      <w:lvlText w:val="o"/>
      <w:lvlJc w:val="left"/>
      <w:pPr>
        <w:tabs>
          <w:tab w:val="num" w:pos="5760"/>
        </w:tabs>
        <w:ind w:left="5760" w:hanging="360"/>
      </w:pPr>
      <w:rPr>
        <w:rFonts w:ascii="Courier New" w:hAnsi="Courier New" w:hint="default"/>
      </w:rPr>
    </w:lvl>
    <w:lvl w:ilvl="8" w:tplc="EAC2C50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68E6E61"/>
    <w:multiLevelType w:val="hybridMultilevel"/>
    <w:tmpl w:val="80C21CC8"/>
    <w:lvl w:ilvl="0" w:tplc="DDA82648">
      <w:start w:val="1"/>
      <w:numFmt w:val="bullet"/>
      <w:lvlText w:val=""/>
      <w:lvlJc w:val="left"/>
      <w:pPr>
        <w:ind w:left="720" w:hanging="360"/>
      </w:pPr>
      <w:rPr>
        <w:rFonts w:ascii="Symbol" w:hAnsi="Symbol" w:hint="default"/>
      </w:rPr>
    </w:lvl>
    <w:lvl w:ilvl="1" w:tplc="FA6208E6" w:tentative="1">
      <w:start w:val="1"/>
      <w:numFmt w:val="bullet"/>
      <w:lvlText w:val="o"/>
      <w:lvlJc w:val="left"/>
      <w:pPr>
        <w:ind w:left="1440" w:hanging="360"/>
      </w:pPr>
      <w:rPr>
        <w:rFonts w:ascii="Courier New" w:hAnsi="Courier New" w:hint="default"/>
      </w:rPr>
    </w:lvl>
    <w:lvl w:ilvl="2" w:tplc="D7FEAC4E" w:tentative="1">
      <w:start w:val="1"/>
      <w:numFmt w:val="bullet"/>
      <w:lvlText w:val=""/>
      <w:lvlJc w:val="left"/>
      <w:pPr>
        <w:ind w:left="2160" w:hanging="360"/>
      </w:pPr>
      <w:rPr>
        <w:rFonts w:ascii="Wingdings" w:hAnsi="Wingdings" w:hint="default"/>
      </w:rPr>
    </w:lvl>
    <w:lvl w:ilvl="3" w:tplc="D59441B2" w:tentative="1">
      <w:start w:val="1"/>
      <w:numFmt w:val="bullet"/>
      <w:lvlText w:val=""/>
      <w:lvlJc w:val="left"/>
      <w:pPr>
        <w:ind w:left="2880" w:hanging="360"/>
      </w:pPr>
      <w:rPr>
        <w:rFonts w:ascii="Symbol" w:hAnsi="Symbol" w:hint="default"/>
      </w:rPr>
    </w:lvl>
    <w:lvl w:ilvl="4" w:tplc="ACB4E6E4" w:tentative="1">
      <w:start w:val="1"/>
      <w:numFmt w:val="bullet"/>
      <w:lvlText w:val="o"/>
      <w:lvlJc w:val="left"/>
      <w:pPr>
        <w:ind w:left="3600" w:hanging="360"/>
      </w:pPr>
      <w:rPr>
        <w:rFonts w:ascii="Courier New" w:hAnsi="Courier New" w:hint="default"/>
      </w:rPr>
    </w:lvl>
    <w:lvl w:ilvl="5" w:tplc="569C2E00" w:tentative="1">
      <w:start w:val="1"/>
      <w:numFmt w:val="bullet"/>
      <w:lvlText w:val=""/>
      <w:lvlJc w:val="left"/>
      <w:pPr>
        <w:ind w:left="4320" w:hanging="360"/>
      </w:pPr>
      <w:rPr>
        <w:rFonts w:ascii="Wingdings" w:hAnsi="Wingdings" w:hint="default"/>
      </w:rPr>
    </w:lvl>
    <w:lvl w:ilvl="6" w:tplc="1FA8FB52" w:tentative="1">
      <w:start w:val="1"/>
      <w:numFmt w:val="bullet"/>
      <w:lvlText w:val=""/>
      <w:lvlJc w:val="left"/>
      <w:pPr>
        <w:ind w:left="5040" w:hanging="360"/>
      </w:pPr>
      <w:rPr>
        <w:rFonts w:ascii="Symbol" w:hAnsi="Symbol" w:hint="default"/>
      </w:rPr>
    </w:lvl>
    <w:lvl w:ilvl="7" w:tplc="337C6F14" w:tentative="1">
      <w:start w:val="1"/>
      <w:numFmt w:val="bullet"/>
      <w:lvlText w:val="o"/>
      <w:lvlJc w:val="left"/>
      <w:pPr>
        <w:ind w:left="5760" w:hanging="360"/>
      </w:pPr>
      <w:rPr>
        <w:rFonts w:ascii="Courier New" w:hAnsi="Courier New" w:hint="default"/>
      </w:rPr>
    </w:lvl>
    <w:lvl w:ilvl="8" w:tplc="D4B482E2" w:tentative="1">
      <w:start w:val="1"/>
      <w:numFmt w:val="bullet"/>
      <w:lvlText w:val=""/>
      <w:lvlJc w:val="left"/>
      <w:pPr>
        <w:ind w:left="6480" w:hanging="360"/>
      </w:pPr>
      <w:rPr>
        <w:rFonts w:ascii="Wingdings" w:hAnsi="Wingdings" w:hint="default"/>
      </w:rPr>
    </w:lvl>
  </w:abstractNum>
  <w:abstractNum w:abstractNumId="17"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36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520"/>
        </w:tabs>
        <w:ind w:left="2520" w:hanging="72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600"/>
        </w:tabs>
        <w:ind w:left="3600" w:hanging="1080"/>
      </w:pPr>
      <w:rPr>
        <w:rFonts w:hint="default"/>
      </w:rPr>
    </w:lvl>
    <w:lvl w:ilvl="8">
      <w:start w:val="1"/>
      <w:numFmt w:val="decimal"/>
      <w:isLgl/>
      <w:lvlText w:val="%1.%2.%3.%4.%5.%6.%7.%8.%9"/>
      <w:lvlJc w:val="left"/>
      <w:pPr>
        <w:tabs>
          <w:tab w:val="num" w:pos="3960"/>
        </w:tabs>
        <w:ind w:left="3960" w:hanging="1080"/>
      </w:pPr>
      <w:rPr>
        <w:rFonts w:hint="default"/>
      </w:rPr>
    </w:lvl>
  </w:abstractNum>
  <w:abstractNum w:abstractNumId="18" w15:restartNumberingAfterBreak="0">
    <w:nsid w:val="23E00234"/>
    <w:multiLevelType w:val="hybridMultilevel"/>
    <w:tmpl w:val="D52EEF08"/>
    <w:lvl w:ilvl="0" w:tplc="D624D4FC">
      <w:start w:val="1"/>
      <w:numFmt w:val="decimal"/>
      <w:lvlText w:val="%1."/>
      <w:lvlJc w:val="left"/>
      <w:pPr>
        <w:tabs>
          <w:tab w:val="num" w:pos="720"/>
        </w:tabs>
        <w:ind w:left="720" w:hanging="360"/>
      </w:pPr>
      <w:rPr>
        <w:rFonts w:hint="default"/>
      </w:rPr>
    </w:lvl>
    <w:lvl w:ilvl="1" w:tplc="62B8AF06" w:tentative="1">
      <w:start w:val="1"/>
      <w:numFmt w:val="lowerLetter"/>
      <w:lvlText w:val="%2."/>
      <w:lvlJc w:val="left"/>
      <w:pPr>
        <w:tabs>
          <w:tab w:val="num" w:pos="1440"/>
        </w:tabs>
        <w:ind w:left="1440" w:hanging="360"/>
      </w:pPr>
    </w:lvl>
    <w:lvl w:ilvl="2" w:tplc="E4FAE3B0" w:tentative="1">
      <w:start w:val="1"/>
      <w:numFmt w:val="lowerRoman"/>
      <w:lvlText w:val="%3."/>
      <w:lvlJc w:val="right"/>
      <w:pPr>
        <w:tabs>
          <w:tab w:val="num" w:pos="2160"/>
        </w:tabs>
        <w:ind w:left="2160" w:hanging="180"/>
      </w:pPr>
    </w:lvl>
    <w:lvl w:ilvl="3" w:tplc="768AEEDC" w:tentative="1">
      <w:start w:val="1"/>
      <w:numFmt w:val="decimal"/>
      <w:lvlText w:val="%4."/>
      <w:lvlJc w:val="left"/>
      <w:pPr>
        <w:tabs>
          <w:tab w:val="num" w:pos="2880"/>
        </w:tabs>
        <w:ind w:left="2880" w:hanging="360"/>
      </w:pPr>
    </w:lvl>
    <w:lvl w:ilvl="4" w:tplc="055613A8" w:tentative="1">
      <w:start w:val="1"/>
      <w:numFmt w:val="lowerLetter"/>
      <w:lvlText w:val="%5."/>
      <w:lvlJc w:val="left"/>
      <w:pPr>
        <w:tabs>
          <w:tab w:val="num" w:pos="3600"/>
        </w:tabs>
        <w:ind w:left="3600" w:hanging="360"/>
      </w:pPr>
    </w:lvl>
    <w:lvl w:ilvl="5" w:tplc="6206DD90" w:tentative="1">
      <w:start w:val="1"/>
      <w:numFmt w:val="lowerRoman"/>
      <w:lvlText w:val="%6."/>
      <w:lvlJc w:val="right"/>
      <w:pPr>
        <w:tabs>
          <w:tab w:val="num" w:pos="4320"/>
        </w:tabs>
        <w:ind w:left="4320" w:hanging="180"/>
      </w:pPr>
    </w:lvl>
    <w:lvl w:ilvl="6" w:tplc="A15CACEC" w:tentative="1">
      <w:start w:val="1"/>
      <w:numFmt w:val="decimal"/>
      <w:lvlText w:val="%7."/>
      <w:lvlJc w:val="left"/>
      <w:pPr>
        <w:tabs>
          <w:tab w:val="num" w:pos="5040"/>
        </w:tabs>
        <w:ind w:left="5040" w:hanging="360"/>
      </w:pPr>
    </w:lvl>
    <w:lvl w:ilvl="7" w:tplc="5142C84A" w:tentative="1">
      <w:start w:val="1"/>
      <w:numFmt w:val="lowerLetter"/>
      <w:lvlText w:val="%8."/>
      <w:lvlJc w:val="left"/>
      <w:pPr>
        <w:tabs>
          <w:tab w:val="num" w:pos="5760"/>
        </w:tabs>
        <w:ind w:left="5760" w:hanging="360"/>
      </w:pPr>
    </w:lvl>
    <w:lvl w:ilvl="8" w:tplc="6AD2832C" w:tentative="1">
      <w:start w:val="1"/>
      <w:numFmt w:val="lowerRoman"/>
      <w:lvlText w:val="%9."/>
      <w:lvlJc w:val="right"/>
      <w:pPr>
        <w:tabs>
          <w:tab w:val="num" w:pos="6480"/>
        </w:tabs>
        <w:ind w:left="6480" w:hanging="180"/>
      </w:pPr>
    </w:lvl>
  </w:abstractNum>
  <w:abstractNum w:abstractNumId="19" w15:restartNumberingAfterBreak="0">
    <w:nsid w:val="3387713A"/>
    <w:multiLevelType w:val="hybridMultilevel"/>
    <w:tmpl w:val="2FDA11A0"/>
    <w:lvl w:ilvl="0" w:tplc="3D7C3DAC">
      <w:start w:val="1"/>
      <w:numFmt w:val="bullet"/>
      <w:lvlText w:val=""/>
      <w:lvlJc w:val="left"/>
      <w:pPr>
        <w:ind w:left="720" w:hanging="360"/>
      </w:pPr>
      <w:rPr>
        <w:rFonts w:ascii="Symbol" w:hAnsi="Symbol" w:hint="default"/>
      </w:rPr>
    </w:lvl>
    <w:lvl w:ilvl="1" w:tplc="6F92ABDA" w:tentative="1">
      <w:start w:val="1"/>
      <w:numFmt w:val="bullet"/>
      <w:lvlText w:val="o"/>
      <w:lvlJc w:val="left"/>
      <w:pPr>
        <w:ind w:left="1440" w:hanging="360"/>
      </w:pPr>
      <w:rPr>
        <w:rFonts w:ascii="Courier New" w:hAnsi="Courier New" w:hint="default"/>
      </w:rPr>
    </w:lvl>
    <w:lvl w:ilvl="2" w:tplc="404632FA" w:tentative="1">
      <w:start w:val="1"/>
      <w:numFmt w:val="bullet"/>
      <w:lvlText w:val=""/>
      <w:lvlJc w:val="left"/>
      <w:pPr>
        <w:ind w:left="2160" w:hanging="360"/>
      </w:pPr>
      <w:rPr>
        <w:rFonts w:ascii="Wingdings" w:hAnsi="Wingdings" w:hint="default"/>
      </w:rPr>
    </w:lvl>
    <w:lvl w:ilvl="3" w:tplc="07A22B2C" w:tentative="1">
      <w:start w:val="1"/>
      <w:numFmt w:val="bullet"/>
      <w:lvlText w:val=""/>
      <w:lvlJc w:val="left"/>
      <w:pPr>
        <w:ind w:left="2880" w:hanging="360"/>
      </w:pPr>
      <w:rPr>
        <w:rFonts w:ascii="Symbol" w:hAnsi="Symbol" w:hint="default"/>
      </w:rPr>
    </w:lvl>
    <w:lvl w:ilvl="4" w:tplc="9C3E8DAC" w:tentative="1">
      <w:start w:val="1"/>
      <w:numFmt w:val="bullet"/>
      <w:lvlText w:val="o"/>
      <w:lvlJc w:val="left"/>
      <w:pPr>
        <w:ind w:left="3600" w:hanging="360"/>
      </w:pPr>
      <w:rPr>
        <w:rFonts w:ascii="Courier New" w:hAnsi="Courier New" w:hint="default"/>
      </w:rPr>
    </w:lvl>
    <w:lvl w:ilvl="5" w:tplc="A496954C" w:tentative="1">
      <w:start w:val="1"/>
      <w:numFmt w:val="bullet"/>
      <w:lvlText w:val=""/>
      <w:lvlJc w:val="left"/>
      <w:pPr>
        <w:ind w:left="4320" w:hanging="360"/>
      </w:pPr>
      <w:rPr>
        <w:rFonts w:ascii="Wingdings" w:hAnsi="Wingdings" w:hint="default"/>
      </w:rPr>
    </w:lvl>
    <w:lvl w:ilvl="6" w:tplc="F2C657A8" w:tentative="1">
      <w:start w:val="1"/>
      <w:numFmt w:val="bullet"/>
      <w:lvlText w:val=""/>
      <w:lvlJc w:val="left"/>
      <w:pPr>
        <w:ind w:left="5040" w:hanging="360"/>
      </w:pPr>
      <w:rPr>
        <w:rFonts w:ascii="Symbol" w:hAnsi="Symbol" w:hint="default"/>
      </w:rPr>
    </w:lvl>
    <w:lvl w:ilvl="7" w:tplc="19541C28" w:tentative="1">
      <w:start w:val="1"/>
      <w:numFmt w:val="bullet"/>
      <w:lvlText w:val="o"/>
      <w:lvlJc w:val="left"/>
      <w:pPr>
        <w:ind w:left="5760" w:hanging="360"/>
      </w:pPr>
      <w:rPr>
        <w:rFonts w:ascii="Courier New" w:hAnsi="Courier New" w:hint="default"/>
      </w:rPr>
    </w:lvl>
    <w:lvl w:ilvl="8" w:tplc="7BF60E6E" w:tentative="1">
      <w:start w:val="1"/>
      <w:numFmt w:val="bullet"/>
      <w:lvlText w:val=""/>
      <w:lvlJc w:val="left"/>
      <w:pPr>
        <w:ind w:left="6480" w:hanging="360"/>
      </w:pPr>
      <w:rPr>
        <w:rFonts w:ascii="Wingdings" w:hAnsi="Wingdings" w:hint="default"/>
      </w:rPr>
    </w:lvl>
  </w:abstractNum>
  <w:abstractNum w:abstractNumId="20" w15:restartNumberingAfterBreak="0">
    <w:nsid w:val="380A26CE"/>
    <w:multiLevelType w:val="hybridMultilevel"/>
    <w:tmpl w:val="C2CA694C"/>
    <w:lvl w:ilvl="0" w:tplc="AE7A0912">
      <w:start w:val="1"/>
      <w:numFmt w:val="bullet"/>
      <w:lvlText w:val=""/>
      <w:lvlJc w:val="left"/>
      <w:pPr>
        <w:ind w:left="720" w:hanging="360"/>
      </w:pPr>
      <w:rPr>
        <w:rFonts w:ascii="Symbol" w:hAnsi="Symbol" w:hint="default"/>
      </w:rPr>
    </w:lvl>
    <w:lvl w:ilvl="1" w:tplc="6EB0E198" w:tentative="1">
      <w:start w:val="1"/>
      <w:numFmt w:val="bullet"/>
      <w:lvlText w:val="o"/>
      <w:lvlJc w:val="left"/>
      <w:pPr>
        <w:ind w:left="1440" w:hanging="360"/>
      </w:pPr>
      <w:rPr>
        <w:rFonts w:ascii="Courier New" w:hAnsi="Courier New" w:hint="default"/>
      </w:rPr>
    </w:lvl>
    <w:lvl w:ilvl="2" w:tplc="1E24C3BC" w:tentative="1">
      <w:start w:val="1"/>
      <w:numFmt w:val="bullet"/>
      <w:lvlText w:val=""/>
      <w:lvlJc w:val="left"/>
      <w:pPr>
        <w:ind w:left="2160" w:hanging="360"/>
      </w:pPr>
      <w:rPr>
        <w:rFonts w:ascii="Wingdings" w:hAnsi="Wingdings" w:hint="default"/>
      </w:rPr>
    </w:lvl>
    <w:lvl w:ilvl="3" w:tplc="8BC487D2" w:tentative="1">
      <w:start w:val="1"/>
      <w:numFmt w:val="bullet"/>
      <w:lvlText w:val=""/>
      <w:lvlJc w:val="left"/>
      <w:pPr>
        <w:ind w:left="2880" w:hanging="360"/>
      </w:pPr>
      <w:rPr>
        <w:rFonts w:ascii="Symbol" w:hAnsi="Symbol" w:hint="default"/>
      </w:rPr>
    </w:lvl>
    <w:lvl w:ilvl="4" w:tplc="03DA27F0" w:tentative="1">
      <w:start w:val="1"/>
      <w:numFmt w:val="bullet"/>
      <w:lvlText w:val="o"/>
      <w:lvlJc w:val="left"/>
      <w:pPr>
        <w:ind w:left="3600" w:hanging="360"/>
      </w:pPr>
      <w:rPr>
        <w:rFonts w:ascii="Courier New" w:hAnsi="Courier New" w:hint="default"/>
      </w:rPr>
    </w:lvl>
    <w:lvl w:ilvl="5" w:tplc="A1885564" w:tentative="1">
      <w:start w:val="1"/>
      <w:numFmt w:val="bullet"/>
      <w:lvlText w:val=""/>
      <w:lvlJc w:val="left"/>
      <w:pPr>
        <w:ind w:left="4320" w:hanging="360"/>
      </w:pPr>
      <w:rPr>
        <w:rFonts w:ascii="Wingdings" w:hAnsi="Wingdings" w:hint="default"/>
      </w:rPr>
    </w:lvl>
    <w:lvl w:ilvl="6" w:tplc="46382B4A" w:tentative="1">
      <w:start w:val="1"/>
      <w:numFmt w:val="bullet"/>
      <w:lvlText w:val=""/>
      <w:lvlJc w:val="left"/>
      <w:pPr>
        <w:ind w:left="5040" w:hanging="360"/>
      </w:pPr>
      <w:rPr>
        <w:rFonts w:ascii="Symbol" w:hAnsi="Symbol" w:hint="default"/>
      </w:rPr>
    </w:lvl>
    <w:lvl w:ilvl="7" w:tplc="1C94C5FE" w:tentative="1">
      <w:start w:val="1"/>
      <w:numFmt w:val="bullet"/>
      <w:lvlText w:val="o"/>
      <w:lvlJc w:val="left"/>
      <w:pPr>
        <w:ind w:left="5760" w:hanging="360"/>
      </w:pPr>
      <w:rPr>
        <w:rFonts w:ascii="Courier New" w:hAnsi="Courier New" w:hint="default"/>
      </w:rPr>
    </w:lvl>
    <w:lvl w:ilvl="8" w:tplc="2098A874" w:tentative="1">
      <w:start w:val="1"/>
      <w:numFmt w:val="bullet"/>
      <w:lvlText w:val=""/>
      <w:lvlJc w:val="left"/>
      <w:pPr>
        <w:ind w:left="6480" w:hanging="360"/>
      </w:pPr>
      <w:rPr>
        <w:rFonts w:ascii="Wingdings" w:hAnsi="Wingdings" w:hint="default"/>
      </w:rPr>
    </w:lvl>
  </w:abstractNum>
  <w:abstractNum w:abstractNumId="21" w15:restartNumberingAfterBreak="0">
    <w:nsid w:val="3876476E"/>
    <w:multiLevelType w:val="hybridMultilevel"/>
    <w:tmpl w:val="03AC52B8"/>
    <w:lvl w:ilvl="0" w:tplc="1BAA8AE2">
      <w:start w:val="1"/>
      <w:numFmt w:val="bullet"/>
      <w:lvlText w:val=""/>
      <w:lvlJc w:val="left"/>
      <w:pPr>
        <w:ind w:left="360" w:hanging="360"/>
      </w:pPr>
      <w:rPr>
        <w:rFonts w:ascii="Symbol" w:hAnsi="Symbol" w:hint="default"/>
      </w:rPr>
    </w:lvl>
    <w:lvl w:ilvl="1" w:tplc="A7C01A0E">
      <w:start w:val="1"/>
      <w:numFmt w:val="bullet"/>
      <w:lvlText w:val="o"/>
      <w:lvlJc w:val="left"/>
      <w:pPr>
        <w:ind w:left="1080" w:hanging="360"/>
      </w:pPr>
      <w:rPr>
        <w:rFonts w:ascii="Courier New" w:hAnsi="Courier New" w:hint="default"/>
      </w:rPr>
    </w:lvl>
    <w:lvl w:ilvl="2" w:tplc="FD0C4A88" w:tentative="1">
      <w:start w:val="1"/>
      <w:numFmt w:val="bullet"/>
      <w:lvlText w:val=""/>
      <w:lvlJc w:val="left"/>
      <w:pPr>
        <w:ind w:left="1800" w:hanging="360"/>
      </w:pPr>
      <w:rPr>
        <w:rFonts w:ascii="Wingdings" w:hAnsi="Wingdings" w:hint="default"/>
      </w:rPr>
    </w:lvl>
    <w:lvl w:ilvl="3" w:tplc="C7FCB4B4" w:tentative="1">
      <w:start w:val="1"/>
      <w:numFmt w:val="bullet"/>
      <w:lvlText w:val=""/>
      <w:lvlJc w:val="left"/>
      <w:pPr>
        <w:ind w:left="2520" w:hanging="360"/>
      </w:pPr>
      <w:rPr>
        <w:rFonts w:ascii="Symbol" w:hAnsi="Symbol" w:hint="default"/>
      </w:rPr>
    </w:lvl>
    <w:lvl w:ilvl="4" w:tplc="F102A422" w:tentative="1">
      <w:start w:val="1"/>
      <w:numFmt w:val="bullet"/>
      <w:lvlText w:val="o"/>
      <w:lvlJc w:val="left"/>
      <w:pPr>
        <w:ind w:left="3240" w:hanging="360"/>
      </w:pPr>
      <w:rPr>
        <w:rFonts w:ascii="Courier New" w:hAnsi="Courier New" w:hint="default"/>
      </w:rPr>
    </w:lvl>
    <w:lvl w:ilvl="5" w:tplc="5E2C11B8" w:tentative="1">
      <w:start w:val="1"/>
      <w:numFmt w:val="bullet"/>
      <w:lvlText w:val=""/>
      <w:lvlJc w:val="left"/>
      <w:pPr>
        <w:ind w:left="3960" w:hanging="360"/>
      </w:pPr>
      <w:rPr>
        <w:rFonts w:ascii="Wingdings" w:hAnsi="Wingdings" w:hint="default"/>
      </w:rPr>
    </w:lvl>
    <w:lvl w:ilvl="6" w:tplc="FC6A0F66" w:tentative="1">
      <w:start w:val="1"/>
      <w:numFmt w:val="bullet"/>
      <w:lvlText w:val=""/>
      <w:lvlJc w:val="left"/>
      <w:pPr>
        <w:ind w:left="4680" w:hanging="360"/>
      </w:pPr>
      <w:rPr>
        <w:rFonts w:ascii="Symbol" w:hAnsi="Symbol" w:hint="default"/>
      </w:rPr>
    </w:lvl>
    <w:lvl w:ilvl="7" w:tplc="3252F008" w:tentative="1">
      <w:start w:val="1"/>
      <w:numFmt w:val="bullet"/>
      <w:lvlText w:val="o"/>
      <w:lvlJc w:val="left"/>
      <w:pPr>
        <w:ind w:left="5400" w:hanging="360"/>
      </w:pPr>
      <w:rPr>
        <w:rFonts w:ascii="Courier New" w:hAnsi="Courier New" w:hint="default"/>
      </w:rPr>
    </w:lvl>
    <w:lvl w:ilvl="8" w:tplc="2D7C43BE" w:tentative="1">
      <w:start w:val="1"/>
      <w:numFmt w:val="bullet"/>
      <w:lvlText w:val=""/>
      <w:lvlJc w:val="left"/>
      <w:pPr>
        <w:ind w:left="6120" w:hanging="360"/>
      </w:pPr>
      <w:rPr>
        <w:rFonts w:ascii="Wingdings" w:hAnsi="Wingdings" w:hint="default"/>
      </w:rPr>
    </w:lvl>
  </w:abstractNum>
  <w:abstractNum w:abstractNumId="22" w15:restartNumberingAfterBreak="0">
    <w:nsid w:val="38F253D8"/>
    <w:multiLevelType w:val="hybridMultilevel"/>
    <w:tmpl w:val="96F6C312"/>
    <w:lvl w:ilvl="0" w:tplc="6D2CA212">
      <w:start w:val="1"/>
      <w:numFmt w:val="bullet"/>
      <w:lvlText w:val=""/>
      <w:lvlJc w:val="left"/>
      <w:pPr>
        <w:ind w:left="720" w:hanging="360"/>
      </w:pPr>
      <w:rPr>
        <w:rFonts w:ascii="Symbol" w:hAnsi="Symbol" w:hint="default"/>
      </w:rPr>
    </w:lvl>
    <w:lvl w:ilvl="1" w:tplc="3F0C22CE" w:tentative="1">
      <w:start w:val="1"/>
      <w:numFmt w:val="bullet"/>
      <w:lvlText w:val="o"/>
      <w:lvlJc w:val="left"/>
      <w:pPr>
        <w:ind w:left="1440" w:hanging="360"/>
      </w:pPr>
      <w:rPr>
        <w:rFonts w:ascii="Courier New" w:hAnsi="Courier New" w:hint="default"/>
      </w:rPr>
    </w:lvl>
    <w:lvl w:ilvl="2" w:tplc="8A6E4588" w:tentative="1">
      <w:start w:val="1"/>
      <w:numFmt w:val="bullet"/>
      <w:lvlText w:val=""/>
      <w:lvlJc w:val="left"/>
      <w:pPr>
        <w:ind w:left="2160" w:hanging="360"/>
      </w:pPr>
      <w:rPr>
        <w:rFonts w:ascii="Wingdings" w:hAnsi="Wingdings" w:hint="default"/>
      </w:rPr>
    </w:lvl>
    <w:lvl w:ilvl="3" w:tplc="EE247FAE" w:tentative="1">
      <w:start w:val="1"/>
      <w:numFmt w:val="bullet"/>
      <w:lvlText w:val=""/>
      <w:lvlJc w:val="left"/>
      <w:pPr>
        <w:ind w:left="2880" w:hanging="360"/>
      </w:pPr>
      <w:rPr>
        <w:rFonts w:ascii="Symbol" w:hAnsi="Symbol" w:hint="default"/>
      </w:rPr>
    </w:lvl>
    <w:lvl w:ilvl="4" w:tplc="A274DEFA" w:tentative="1">
      <w:start w:val="1"/>
      <w:numFmt w:val="bullet"/>
      <w:lvlText w:val="o"/>
      <w:lvlJc w:val="left"/>
      <w:pPr>
        <w:ind w:left="3600" w:hanging="360"/>
      </w:pPr>
      <w:rPr>
        <w:rFonts w:ascii="Courier New" w:hAnsi="Courier New" w:hint="default"/>
      </w:rPr>
    </w:lvl>
    <w:lvl w:ilvl="5" w:tplc="A11C37D4" w:tentative="1">
      <w:start w:val="1"/>
      <w:numFmt w:val="bullet"/>
      <w:lvlText w:val=""/>
      <w:lvlJc w:val="left"/>
      <w:pPr>
        <w:ind w:left="4320" w:hanging="360"/>
      </w:pPr>
      <w:rPr>
        <w:rFonts w:ascii="Wingdings" w:hAnsi="Wingdings" w:hint="default"/>
      </w:rPr>
    </w:lvl>
    <w:lvl w:ilvl="6" w:tplc="2F4278A2" w:tentative="1">
      <w:start w:val="1"/>
      <w:numFmt w:val="bullet"/>
      <w:lvlText w:val=""/>
      <w:lvlJc w:val="left"/>
      <w:pPr>
        <w:ind w:left="5040" w:hanging="360"/>
      </w:pPr>
      <w:rPr>
        <w:rFonts w:ascii="Symbol" w:hAnsi="Symbol" w:hint="default"/>
      </w:rPr>
    </w:lvl>
    <w:lvl w:ilvl="7" w:tplc="56CEA202" w:tentative="1">
      <w:start w:val="1"/>
      <w:numFmt w:val="bullet"/>
      <w:lvlText w:val="o"/>
      <w:lvlJc w:val="left"/>
      <w:pPr>
        <w:ind w:left="5760" w:hanging="360"/>
      </w:pPr>
      <w:rPr>
        <w:rFonts w:ascii="Courier New" w:hAnsi="Courier New" w:hint="default"/>
      </w:rPr>
    </w:lvl>
    <w:lvl w:ilvl="8" w:tplc="ACF6C9E4" w:tentative="1">
      <w:start w:val="1"/>
      <w:numFmt w:val="bullet"/>
      <w:lvlText w:val=""/>
      <w:lvlJc w:val="left"/>
      <w:pPr>
        <w:ind w:left="6480" w:hanging="360"/>
      </w:pPr>
      <w:rPr>
        <w:rFonts w:ascii="Wingdings" w:hAnsi="Wingdings" w:hint="default"/>
      </w:rPr>
    </w:lvl>
  </w:abstractNum>
  <w:abstractNum w:abstractNumId="23" w15:restartNumberingAfterBreak="0">
    <w:nsid w:val="3A593018"/>
    <w:multiLevelType w:val="hybridMultilevel"/>
    <w:tmpl w:val="8430BBE6"/>
    <w:lvl w:ilvl="0" w:tplc="0CCAE766">
      <w:start w:val="1"/>
      <w:numFmt w:val="bullet"/>
      <w:lvlText w:val=""/>
      <w:lvlJc w:val="left"/>
      <w:pPr>
        <w:ind w:left="1077" w:hanging="360"/>
      </w:pPr>
      <w:rPr>
        <w:rFonts w:ascii="Symbol" w:hAnsi="Symbol" w:hint="default"/>
      </w:rPr>
    </w:lvl>
    <w:lvl w:ilvl="1" w:tplc="D382C2FE" w:tentative="1">
      <w:start w:val="1"/>
      <w:numFmt w:val="bullet"/>
      <w:lvlText w:val="o"/>
      <w:lvlJc w:val="left"/>
      <w:pPr>
        <w:ind w:left="1797" w:hanging="360"/>
      </w:pPr>
      <w:rPr>
        <w:rFonts w:ascii="Courier New" w:hAnsi="Courier New" w:hint="default"/>
      </w:rPr>
    </w:lvl>
    <w:lvl w:ilvl="2" w:tplc="FD22BC50" w:tentative="1">
      <w:start w:val="1"/>
      <w:numFmt w:val="bullet"/>
      <w:lvlText w:val=""/>
      <w:lvlJc w:val="left"/>
      <w:pPr>
        <w:ind w:left="2517" w:hanging="360"/>
      </w:pPr>
      <w:rPr>
        <w:rFonts w:ascii="Wingdings" w:hAnsi="Wingdings" w:hint="default"/>
      </w:rPr>
    </w:lvl>
    <w:lvl w:ilvl="3" w:tplc="00506772" w:tentative="1">
      <w:start w:val="1"/>
      <w:numFmt w:val="bullet"/>
      <w:lvlText w:val=""/>
      <w:lvlJc w:val="left"/>
      <w:pPr>
        <w:ind w:left="3237" w:hanging="360"/>
      </w:pPr>
      <w:rPr>
        <w:rFonts w:ascii="Symbol" w:hAnsi="Symbol" w:hint="default"/>
      </w:rPr>
    </w:lvl>
    <w:lvl w:ilvl="4" w:tplc="F0AC91C4" w:tentative="1">
      <w:start w:val="1"/>
      <w:numFmt w:val="bullet"/>
      <w:lvlText w:val="o"/>
      <w:lvlJc w:val="left"/>
      <w:pPr>
        <w:ind w:left="3957" w:hanging="360"/>
      </w:pPr>
      <w:rPr>
        <w:rFonts w:ascii="Courier New" w:hAnsi="Courier New" w:hint="default"/>
      </w:rPr>
    </w:lvl>
    <w:lvl w:ilvl="5" w:tplc="6F163DDC" w:tentative="1">
      <w:start w:val="1"/>
      <w:numFmt w:val="bullet"/>
      <w:lvlText w:val=""/>
      <w:lvlJc w:val="left"/>
      <w:pPr>
        <w:ind w:left="4677" w:hanging="360"/>
      </w:pPr>
      <w:rPr>
        <w:rFonts w:ascii="Wingdings" w:hAnsi="Wingdings" w:hint="default"/>
      </w:rPr>
    </w:lvl>
    <w:lvl w:ilvl="6" w:tplc="984C2BA4" w:tentative="1">
      <w:start w:val="1"/>
      <w:numFmt w:val="bullet"/>
      <w:lvlText w:val=""/>
      <w:lvlJc w:val="left"/>
      <w:pPr>
        <w:ind w:left="5397" w:hanging="360"/>
      </w:pPr>
      <w:rPr>
        <w:rFonts w:ascii="Symbol" w:hAnsi="Symbol" w:hint="default"/>
      </w:rPr>
    </w:lvl>
    <w:lvl w:ilvl="7" w:tplc="9A761EC4" w:tentative="1">
      <w:start w:val="1"/>
      <w:numFmt w:val="bullet"/>
      <w:lvlText w:val="o"/>
      <w:lvlJc w:val="left"/>
      <w:pPr>
        <w:ind w:left="6117" w:hanging="360"/>
      </w:pPr>
      <w:rPr>
        <w:rFonts w:ascii="Courier New" w:hAnsi="Courier New" w:hint="default"/>
      </w:rPr>
    </w:lvl>
    <w:lvl w:ilvl="8" w:tplc="9E408444" w:tentative="1">
      <w:start w:val="1"/>
      <w:numFmt w:val="bullet"/>
      <w:lvlText w:val=""/>
      <w:lvlJc w:val="left"/>
      <w:pPr>
        <w:ind w:left="6837" w:hanging="360"/>
      </w:pPr>
      <w:rPr>
        <w:rFonts w:ascii="Wingdings" w:hAnsi="Wingdings" w:hint="default"/>
      </w:rPr>
    </w:lvl>
  </w:abstractNum>
  <w:abstractNum w:abstractNumId="24"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hint="default"/>
        <w:b/>
        <w:i w:val="0"/>
        <w:sz w:val="24"/>
      </w:rPr>
    </w:lvl>
    <w:lvl w:ilvl="1">
      <w:start w:val="1"/>
      <w:numFmt w:val="decimal"/>
      <w:lvlText w:val="%1.%2."/>
      <w:lvlJc w:val="left"/>
      <w:pPr>
        <w:tabs>
          <w:tab w:val="num" w:pos="792"/>
        </w:tabs>
        <w:ind w:left="432"/>
      </w:pPr>
      <w:rPr>
        <w:rFonts w:ascii="Times New Roman Bold" w:hAnsi="Times New Roman Bold" w:hint="default"/>
        <w:b/>
        <w:i w:val="0"/>
        <w:sz w:val="24"/>
      </w:rPr>
    </w:lvl>
    <w:lvl w:ilvl="2">
      <w:start w:val="1"/>
      <w:numFmt w:val="decimal"/>
      <w:lvlText w:val="%1.%2.%3."/>
      <w:lvlJc w:val="left"/>
      <w:pPr>
        <w:tabs>
          <w:tab w:val="num" w:pos="1584"/>
        </w:tabs>
        <w:ind w:left="864"/>
      </w:pPr>
      <w:rPr>
        <w:rFonts w:ascii="Times New Roman Bold" w:hAnsi="Times New Roman Bold" w:hint="default"/>
        <w:b/>
        <w:i w:val="0"/>
        <w:sz w:val="24"/>
      </w:rPr>
    </w:lvl>
    <w:lvl w:ilvl="3">
      <w:start w:val="1"/>
      <w:numFmt w:val="decimal"/>
      <w:lvlText w:val="%1.%2.%3.%4."/>
      <w:lvlJc w:val="left"/>
      <w:pPr>
        <w:tabs>
          <w:tab w:val="num" w:pos="2016"/>
        </w:tabs>
        <w:ind w:left="1296"/>
      </w:pPr>
      <w:rPr>
        <w:rFonts w:ascii="Times New Roman Bold" w:hAnsi="Times New Roman Bold" w:hint="default"/>
        <w:b/>
        <w:i w:val="0"/>
        <w:sz w:val="22"/>
      </w:rPr>
    </w:lvl>
    <w:lvl w:ilvl="4">
      <w:start w:val="1"/>
      <w:numFmt w:val="decimal"/>
      <w:lvlText w:val="%1.%2.%3.%4.%5."/>
      <w:lvlJc w:val="left"/>
      <w:pPr>
        <w:tabs>
          <w:tab w:val="num" w:pos="2808"/>
        </w:tabs>
        <w:ind w:left="1728"/>
      </w:pPr>
      <w:rPr>
        <w:rFonts w:ascii="Times New Roman Bold" w:hAnsi="Times New Roman Bold" w:hint="default"/>
        <w:b/>
        <w:i w:val="0"/>
        <w:sz w:val="24"/>
      </w:rPr>
    </w:lvl>
    <w:lvl w:ilvl="5">
      <w:start w:val="1"/>
      <w:numFmt w:val="decimal"/>
      <w:lvlText w:val="%1.%2.%3.%4.%5.%6."/>
      <w:lvlJc w:val="left"/>
      <w:pPr>
        <w:tabs>
          <w:tab w:val="num" w:pos="3240"/>
        </w:tabs>
        <w:ind w:left="2160"/>
      </w:pPr>
      <w:rPr>
        <w:rFonts w:ascii="Times New Roman Bold" w:hAnsi="Times New Roman Bold" w:hint="default"/>
        <w:b/>
        <w:i w:val="0"/>
        <w:sz w:val="24"/>
      </w:rPr>
    </w:lvl>
    <w:lvl w:ilvl="6">
      <w:start w:val="1"/>
      <w:numFmt w:val="decimal"/>
      <w:lvlText w:val="%1.%2.%3.%4.%5.%6.%7."/>
      <w:lvlJc w:val="left"/>
      <w:pPr>
        <w:tabs>
          <w:tab w:val="num" w:pos="4032"/>
        </w:tabs>
        <w:ind w:left="2592"/>
      </w:pPr>
      <w:rPr>
        <w:rFonts w:ascii="Arial (W1)" w:hAnsi="Arial (W1)" w:hint="default"/>
        <w:b/>
        <w:i w:val="0"/>
        <w:sz w:val="20"/>
      </w:rPr>
    </w:lvl>
    <w:lvl w:ilvl="7">
      <w:start w:val="1"/>
      <w:numFmt w:val="decimal"/>
      <w:lvlText w:val="%1.%2.%3.%4.%5.%6.%7.%8."/>
      <w:lvlJc w:val="left"/>
      <w:pPr>
        <w:tabs>
          <w:tab w:val="num" w:pos="4464"/>
        </w:tabs>
        <w:ind w:left="3024"/>
      </w:pPr>
      <w:rPr>
        <w:rFonts w:ascii="Arial (W1)" w:hAnsi="Arial (W1)" w:hint="default"/>
        <w:b/>
        <w:i w:val="0"/>
        <w:sz w:val="20"/>
      </w:rPr>
    </w:lvl>
    <w:lvl w:ilvl="8">
      <w:start w:val="1"/>
      <w:numFmt w:val="decimal"/>
      <w:lvlText w:val="%1.%2.%3.%4.%5.%6.%7.%8.%9."/>
      <w:lvlJc w:val="left"/>
      <w:pPr>
        <w:tabs>
          <w:tab w:val="num" w:pos="5256"/>
        </w:tabs>
        <w:ind w:left="3456"/>
      </w:pPr>
      <w:rPr>
        <w:rFonts w:ascii="Arial (W1)" w:hAnsi="Arial (W1)" w:hint="default"/>
        <w:b/>
        <w:i w:val="0"/>
        <w:sz w:val="20"/>
      </w:rPr>
    </w:lvl>
  </w:abstractNum>
  <w:abstractNum w:abstractNumId="25" w15:restartNumberingAfterBreak="0">
    <w:nsid w:val="42B25880"/>
    <w:multiLevelType w:val="hybridMultilevel"/>
    <w:tmpl w:val="3D3ED7EA"/>
    <w:lvl w:ilvl="0" w:tplc="00E0E636">
      <w:start w:val="18"/>
      <w:numFmt w:val="decimal"/>
      <w:lvlText w:val="%1."/>
      <w:lvlJc w:val="left"/>
      <w:pPr>
        <w:ind w:left="1500" w:hanging="360"/>
      </w:pPr>
      <w:rPr>
        <w:rFonts w:hint="default"/>
        <w:b/>
        <w:i w:val="0"/>
      </w:rPr>
    </w:lvl>
    <w:lvl w:ilvl="1" w:tplc="040E0019">
      <w:start w:val="1"/>
      <w:numFmt w:val="lowerLetter"/>
      <w:lvlText w:val="%2."/>
      <w:lvlJc w:val="left"/>
      <w:pPr>
        <w:ind w:left="2220" w:hanging="360"/>
      </w:pPr>
    </w:lvl>
    <w:lvl w:ilvl="2" w:tplc="040E001B" w:tentative="1">
      <w:start w:val="1"/>
      <w:numFmt w:val="lowerRoman"/>
      <w:lvlText w:val="%3."/>
      <w:lvlJc w:val="right"/>
      <w:pPr>
        <w:ind w:left="2940" w:hanging="180"/>
      </w:pPr>
    </w:lvl>
    <w:lvl w:ilvl="3" w:tplc="040E000F" w:tentative="1">
      <w:start w:val="1"/>
      <w:numFmt w:val="decimal"/>
      <w:lvlText w:val="%4."/>
      <w:lvlJc w:val="left"/>
      <w:pPr>
        <w:ind w:left="3660" w:hanging="360"/>
      </w:pPr>
    </w:lvl>
    <w:lvl w:ilvl="4" w:tplc="040E0019" w:tentative="1">
      <w:start w:val="1"/>
      <w:numFmt w:val="lowerLetter"/>
      <w:lvlText w:val="%5."/>
      <w:lvlJc w:val="left"/>
      <w:pPr>
        <w:ind w:left="4380" w:hanging="360"/>
      </w:pPr>
    </w:lvl>
    <w:lvl w:ilvl="5" w:tplc="040E001B" w:tentative="1">
      <w:start w:val="1"/>
      <w:numFmt w:val="lowerRoman"/>
      <w:lvlText w:val="%6."/>
      <w:lvlJc w:val="right"/>
      <w:pPr>
        <w:ind w:left="5100" w:hanging="180"/>
      </w:pPr>
    </w:lvl>
    <w:lvl w:ilvl="6" w:tplc="040E000F" w:tentative="1">
      <w:start w:val="1"/>
      <w:numFmt w:val="decimal"/>
      <w:lvlText w:val="%7."/>
      <w:lvlJc w:val="left"/>
      <w:pPr>
        <w:ind w:left="5820" w:hanging="360"/>
      </w:pPr>
    </w:lvl>
    <w:lvl w:ilvl="7" w:tplc="040E0019" w:tentative="1">
      <w:start w:val="1"/>
      <w:numFmt w:val="lowerLetter"/>
      <w:lvlText w:val="%8."/>
      <w:lvlJc w:val="left"/>
      <w:pPr>
        <w:ind w:left="6540" w:hanging="360"/>
      </w:pPr>
    </w:lvl>
    <w:lvl w:ilvl="8" w:tplc="040E001B" w:tentative="1">
      <w:start w:val="1"/>
      <w:numFmt w:val="lowerRoman"/>
      <w:lvlText w:val="%9."/>
      <w:lvlJc w:val="right"/>
      <w:pPr>
        <w:ind w:left="7260" w:hanging="180"/>
      </w:pPr>
    </w:lvl>
  </w:abstractNum>
  <w:abstractNum w:abstractNumId="26" w15:restartNumberingAfterBreak="0">
    <w:nsid w:val="4A09774C"/>
    <w:multiLevelType w:val="hybridMultilevel"/>
    <w:tmpl w:val="F9863232"/>
    <w:lvl w:ilvl="0" w:tplc="61568552">
      <w:start w:val="1"/>
      <w:numFmt w:val="bullet"/>
      <w:lvlText w:val=""/>
      <w:lvlJc w:val="left"/>
      <w:pPr>
        <w:ind w:left="720" w:hanging="360"/>
      </w:pPr>
      <w:rPr>
        <w:rFonts w:ascii="Symbol" w:hAnsi="Symbol" w:hint="default"/>
      </w:rPr>
    </w:lvl>
    <w:lvl w:ilvl="1" w:tplc="371A6576" w:tentative="1">
      <w:start w:val="1"/>
      <w:numFmt w:val="bullet"/>
      <w:lvlText w:val="o"/>
      <w:lvlJc w:val="left"/>
      <w:pPr>
        <w:ind w:left="1440" w:hanging="360"/>
      </w:pPr>
      <w:rPr>
        <w:rFonts w:ascii="Courier New" w:hAnsi="Courier New" w:hint="default"/>
      </w:rPr>
    </w:lvl>
    <w:lvl w:ilvl="2" w:tplc="DA4E98B0" w:tentative="1">
      <w:start w:val="1"/>
      <w:numFmt w:val="bullet"/>
      <w:lvlText w:val=""/>
      <w:lvlJc w:val="left"/>
      <w:pPr>
        <w:ind w:left="2160" w:hanging="360"/>
      </w:pPr>
      <w:rPr>
        <w:rFonts w:ascii="Wingdings" w:hAnsi="Wingdings" w:hint="default"/>
      </w:rPr>
    </w:lvl>
    <w:lvl w:ilvl="3" w:tplc="3D0682DA" w:tentative="1">
      <w:start w:val="1"/>
      <w:numFmt w:val="bullet"/>
      <w:lvlText w:val=""/>
      <w:lvlJc w:val="left"/>
      <w:pPr>
        <w:ind w:left="2880" w:hanging="360"/>
      </w:pPr>
      <w:rPr>
        <w:rFonts w:ascii="Symbol" w:hAnsi="Symbol" w:hint="default"/>
      </w:rPr>
    </w:lvl>
    <w:lvl w:ilvl="4" w:tplc="7A4AEE22" w:tentative="1">
      <w:start w:val="1"/>
      <w:numFmt w:val="bullet"/>
      <w:lvlText w:val="o"/>
      <w:lvlJc w:val="left"/>
      <w:pPr>
        <w:ind w:left="3600" w:hanging="360"/>
      </w:pPr>
      <w:rPr>
        <w:rFonts w:ascii="Courier New" w:hAnsi="Courier New" w:hint="default"/>
      </w:rPr>
    </w:lvl>
    <w:lvl w:ilvl="5" w:tplc="4746A3D8" w:tentative="1">
      <w:start w:val="1"/>
      <w:numFmt w:val="bullet"/>
      <w:lvlText w:val=""/>
      <w:lvlJc w:val="left"/>
      <w:pPr>
        <w:ind w:left="4320" w:hanging="360"/>
      </w:pPr>
      <w:rPr>
        <w:rFonts w:ascii="Wingdings" w:hAnsi="Wingdings" w:hint="default"/>
      </w:rPr>
    </w:lvl>
    <w:lvl w:ilvl="6" w:tplc="16EA96C0" w:tentative="1">
      <w:start w:val="1"/>
      <w:numFmt w:val="bullet"/>
      <w:lvlText w:val=""/>
      <w:lvlJc w:val="left"/>
      <w:pPr>
        <w:ind w:left="5040" w:hanging="360"/>
      </w:pPr>
      <w:rPr>
        <w:rFonts w:ascii="Symbol" w:hAnsi="Symbol" w:hint="default"/>
      </w:rPr>
    </w:lvl>
    <w:lvl w:ilvl="7" w:tplc="E56E6C84" w:tentative="1">
      <w:start w:val="1"/>
      <w:numFmt w:val="bullet"/>
      <w:lvlText w:val="o"/>
      <w:lvlJc w:val="left"/>
      <w:pPr>
        <w:ind w:left="5760" w:hanging="360"/>
      </w:pPr>
      <w:rPr>
        <w:rFonts w:ascii="Courier New" w:hAnsi="Courier New" w:hint="default"/>
      </w:rPr>
    </w:lvl>
    <w:lvl w:ilvl="8" w:tplc="5BD43F30" w:tentative="1">
      <w:start w:val="1"/>
      <w:numFmt w:val="bullet"/>
      <w:lvlText w:val=""/>
      <w:lvlJc w:val="left"/>
      <w:pPr>
        <w:ind w:left="6480" w:hanging="360"/>
      </w:pPr>
      <w:rPr>
        <w:rFonts w:ascii="Wingdings" w:hAnsi="Wingdings" w:hint="default"/>
      </w:rPr>
    </w:lvl>
  </w:abstractNum>
  <w:abstractNum w:abstractNumId="27" w15:restartNumberingAfterBreak="0">
    <w:nsid w:val="50F34D7E"/>
    <w:multiLevelType w:val="hybridMultilevel"/>
    <w:tmpl w:val="9C4808E2"/>
    <w:lvl w:ilvl="0" w:tplc="B9F0B2D0">
      <w:start w:val="1"/>
      <w:numFmt w:val="bullet"/>
      <w:lvlText w:val=""/>
      <w:lvlJc w:val="left"/>
      <w:pPr>
        <w:ind w:left="1080" w:hanging="360"/>
      </w:pPr>
      <w:rPr>
        <w:rFonts w:ascii="Symbol" w:hAnsi="Symbol" w:hint="default"/>
      </w:rPr>
    </w:lvl>
    <w:lvl w:ilvl="1" w:tplc="4336FD48" w:tentative="1">
      <w:start w:val="1"/>
      <w:numFmt w:val="bullet"/>
      <w:lvlText w:val="o"/>
      <w:lvlJc w:val="left"/>
      <w:pPr>
        <w:ind w:left="1800" w:hanging="360"/>
      </w:pPr>
      <w:rPr>
        <w:rFonts w:ascii="Courier New" w:hAnsi="Courier New" w:hint="default"/>
      </w:rPr>
    </w:lvl>
    <w:lvl w:ilvl="2" w:tplc="5FB28790" w:tentative="1">
      <w:start w:val="1"/>
      <w:numFmt w:val="bullet"/>
      <w:lvlText w:val=""/>
      <w:lvlJc w:val="left"/>
      <w:pPr>
        <w:ind w:left="2520" w:hanging="360"/>
      </w:pPr>
      <w:rPr>
        <w:rFonts w:ascii="Wingdings" w:hAnsi="Wingdings" w:hint="default"/>
      </w:rPr>
    </w:lvl>
    <w:lvl w:ilvl="3" w:tplc="365E25CA" w:tentative="1">
      <w:start w:val="1"/>
      <w:numFmt w:val="bullet"/>
      <w:lvlText w:val=""/>
      <w:lvlJc w:val="left"/>
      <w:pPr>
        <w:ind w:left="3240" w:hanging="360"/>
      </w:pPr>
      <w:rPr>
        <w:rFonts w:ascii="Symbol" w:hAnsi="Symbol" w:hint="default"/>
      </w:rPr>
    </w:lvl>
    <w:lvl w:ilvl="4" w:tplc="033E9ABC" w:tentative="1">
      <w:start w:val="1"/>
      <w:numFmt w:val="bullet"/>
      <w:lvlText w:val="o"/>
      <w:lvlJc w:val="left"/>
      <w:pPr>
        <w:ind w:left="3960" w:hanging="360"/>
      </w:pPr>
      <w:rPr>
        <w:rFonts w:ascii="Courier New" w:hAnsi="Courier New" w:hint="default"/>
      </w:rPr>
    </w:lvl>
    <w:lvl w:ilvl="5" w:tplc="A8486A6E" w:tentative="1">
      <w:start w:val="1"/>
      <w:numFmt w:val="bullet"/>
      <w:lvlText w:val=""/>
      <w:lvlJc w:val="left"/>
      <w:pPr>
        <w:ind w:left="4680" w:hanging="360"/>
      </w:pPr>
      <w:rPr>
        <w:rFonts w:ascii="Wingdings" w:hAnsi="Wingdings" w:hint="default"/>
      </w:rPr>
    </w:lvl>
    <w:lvl w:ilvl="6" w:tplc="5F361688" w:tentative="1">
      <w:start w:val="1"/>
      <w:numFmt w:val="bullet"/>
      <w:lvlText w:val=""/>
      <w:lvlJc w:val="left"/>
      <w:pPr>
        <w:ind w:left="5400" w:hanging="360"/>
      </w:pPr>
      <w:rPr>
        <w:rFonts w:ascii="Symbol" w:hAnsi="Symbol" w:hint="default"/>
      </w:rPr>
    </w:lvl>
    <w:lvl w:ilvl="7" w:tplc="C51659EE" w:tentative="1">
      <w:start w:val="1"/>
      <w:numFmt w:val="bullet"/>
      <w:lvlText w:val="o"/>
      <w:lvlJc w:val="left"/>
      <w:pPr>
        <w:ind w:left="6120" w:hanging="360"/>
      </w:pPr>
      <w:rPr>
        <w:rFonts w:ascii="Courier New" w:hAnsi="Courier New" w:hint="default"/>
      </w:rPr>
    </w:lvl>
    <w:lvl w:ilvl="8" w:tplc="6BDC79B6" w:tentative="1">
      <w:start w:val="1"/>
      <w:numFmt w:val="bullet"/>
      <w:lvlText w:val=""/>
      <w:lvlJc w:val="left"/>
      <w:pPr>
        <w:ind w:left="6840" w:hanging="360"/>
      </w:pPr>
      <w:rPr>
        <w:rFonts w:ascii="Wingdings" w:hAnsi="Wingdings" w:hint="default"/>
      </w:rPr>
    </w:lvl>
  </w:abstractNum>
  <w:abstractNum w:abstractNumId="28" w15:restartNumberingAfterBreak="0">
    <w:nsid w:val="551140AF"/>
    <w:multiLevelType w:val="multilevel"/>
    <w:tmpl w:val="963E663E"/>
    <w:lvl w:ilvl="0">
      <w:start w:val="4"/>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9" w15:restartNumberingAfterBreak="0">
    <w:nsid w:val="5DD576D3"/>
    <w:multiLevelType w:val="hybridMultilevel"/>
    <w:tmpl w:val="B02CFBB6"/>
    <w:lvl w:ilvl="0" w:tplc="18B8A304">
      <w:start w:val="1"/>
      <w:numFmt w:val="bullet"/>
      <w:lvlText w:val=""/>
      <w:lvlJc w:val="left"/>
      <w:pPr>
        <w:ind w:left="720" w:hanging="360"/>
      </w:pPr>
      <w:rPr>
        <w:rFonts w:ascii="Symbol" w:hAnsi="Symbol" w:hint="default"/>
      </w:rPr>
    </w:lvl>
    <w:lvl w:ilvl="1" w:tplc="44CA6ABA" w:tentative="1">
      <w:start w:val="1"/>
      <w:numFmt w:val="bullet"/>
      <w:lvlText w:val="o"/>
      <w:lvlJc w:val="left"/>
      <w:pPr>
        <w:ind w:left="1440" w:hanging="360"/>
      </w:pPr>
      <w:rPr>
        <w:rFonts w:ascii="Courier New" w:hAnsi="Courier New" w:hint="default"/>
      </w:rPr>
    </w:lvl>
    <w:lvl w:ilvl="2" w:tplc="D15090D4" w:tentative="1">
      <w:start w:val="1"/>
      <w:numFmt w:val="bullet"/>
      <w:lvlText w:val=""/>
      <w:lvlJc w:val="left"/>
      <w:pPr>
        <w:ind w:left="2160" w:hanging="360"/>
      </w:pPr>
      <w:rPr>
        <w:rFonts w:ascii="Wingdings" w:hAnsi="Wingdings" w:hint="default"/>
      </w:rPr>
    </w:lvl>
    <w:lvl w:ilvl="3" w:tplc="A604730E" w:tentative="1">
      <w:start w:val="1"/>
      <w:numFmt w:val="bullet"/>
      <w:lvlText w:val=""/>
      <w:lvlJc w:val="left"/>
      <w:pPr>
        <w:ind w:left="2880" w:hanging="360"/>
      </w:pPr>
      <w:rPr>
        <w:rFonts w:ascii="Symbol" w:hAnsi="Symbol" w:hint="default"/>
      </w:rPr>
    </w:lvl>
    <w:lvl w:ilvl="4" w:tplc="61AC5FB6" w:tentative="1">
      <w:start w:val="1"/>
      <w:numFmt w:val="bullet"/>
      <w:lvlText w:val="o"/>
      <w:lvlJc w:val="left"/>
      <w:pPr>
        <w:ind w:left="3600" w:hanging="360"/>
      </w:pPr>
      <w:rPr>
        <w:rFonts w:ascii="Courier New" w:hAnsi="Courier New" w:hint="default"/>
      </w:rPr>
    </w:lvl>
    <w:lvl w:ilvl="5" w:tplc="5A62FDB8" w:tentative="1">
      <w:start w:val="1"/>
      <w:numFmt w:val="bullet"/>
      <w:lvlText w:val=""/>
      <w:lvlJc w:val="left"/>
      <w:pPr>
        <w:ind w:left="4320" w:hanging="360"/>
      </w:pPr>
      <w:rPr>
        <w:rFonts w:ascii="Wingdings" w:hAnsi="Wingdings" w:hint="default"/>
      </w:rPr>
    </w:lvl>
    <w:lvl w:ilvl="6" w:tplc="1F8A4BB8" w:tentative="1">
      <w:start w:val="1"/>
      <w:numFmt w:val="bullet"/>
      <w:lvlText w:val=""/>
      <w:lvlJc w:val="left"/>
      <w:pPr>
        <w:ind w:left="5040" w:hanging="360"/>
      </w:pPr>
      <w:rPr>
        <w:rFonts w:ascii="Symbol" w:hAnsi="Symbol" w:hint="default"/>
      </w:rPr>
    </w:lvl>
    <w:lvl w:ilvl="7" w:tplc="56F8BFB8" w:tentative="1">
      <w:start w:val="1"/>
      <w:numFmt w:val="bullet"/>
      <w:lvlText w:val="o"/>
      <w:lvlJc w:val="left"/>
      <w:pPr>
        <w:ind w:left="5760" w:hanging="360"/>
      </w:pPr>
      <w:rPr>
        <w:rFonts w:ascii="Courier New" w:hAnsi="Courier New" w:hint="default"/>
      </w:rPr>
    </w:lvl>
    <w:lvl w:ilvl="8" w:tplc="7BCE293C" w:tentative="1">
      <w:start w:val="1"/>
      <w:numFmt w:val="bullet"/>
      <w:lvlText w:val=""/>
      <w:lvlJc w:val="left"/>
      <w:pPr>
        <w:ind w:left="6480" w:hanging="360"/>
      </w:pPr>
      <w:rPr>
        <w:rFonts w:ascii="Wingdings" w:hAnsi="Wingdings" w:hint="default"/>
      </w:rPr>
    </w:lvl>
  </w:abstractNum>
  <w:abstractNum w:abstractNumId="30"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C4744"/>
    <w:multiLevelType w:val="hybridMultilevel"/>
    <w:tmpl w:val="31168E98"/>
    <w:lvl w:ilvl="0" w:tplc="FFFFFFFF">
      <w:start w:val="1"/>
      <w:numFmt w:val="bullet"/>
      <w:lvlText w:val=""/>
      <w:lvlJc w:val="left"/>
      <w:pPr>
        <w:ind w:left="1440" w:hanging="360"/>
      </w:pPr>
      <w:rPr>
        <w:rFonts w:ascii="Symbol" w:hAnsi="Symbol" w:hint="default"/>
      </w:rPr>
    </w:lvl>
    <w:lvl w:ilvl="1" w:tplc="FFFFFFFF">
      <w:numFmt w:val="bullet"/>
      <w:lvlText w:val="•"/>
      <w:lvlJc w:val="left"/>
      <w:pPr>
        <w:ind w:left="2520" w:hanging="720"/>
      </w:pPr>
      <w:rPr>
        <w:rFonts w:ascii="Times New Roman" w:hAnsi="Times New Roman" w:hint="default"/>
      </w:rPr>
    </w:lvl>
    <w:lvl w:ilvl="2" w:tplc="FFFFFFFF">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6830448"/>
    <w:multiLevelType w:val="hybridMultilevel"/>
    <w:tmpl w:val="B866BC22"/>
    <w:lvl w:ilvl="0" w:tplc="E91A41A8">
      <w:start w:val="1"/>
      <w:numFmt w:val="bullet"/>
      <w:lvlText w:val=""/>
      <w:lvlJc w:val="left"/>
      <w:pPr>
        <w:ind w:left="720" w:hanging="360"/>
      </w:pPr>
      <w:rPr>
        <w:rFonts w:ascii="Symbol" w:hAnsi="Symbol" w:hint="default"/>
      </w:rPr>
    </w:lvl>
    <w:lvl w:ilvl="1" w:tplc="250235C8" w:tentative="1">
      <w:start w:val="1"/>
      <w:numFmt w:val="bullet"/>
      <w:lvlText w:val="o"/>
      <w:lvlJc w:val="left"/>
      <w:pPr>
        <w:ind w:left="1440" w:hanging="360"/>
      </w:pPr>
      <w:rPr>
        <w:rFonts w:ascii="Courier New" w:hAnsi="Courier New" w:hint="default"/>
      </w:rPr>
    </w:lvl>
    <w:lvl w:ilvl="2" w:tplc="90D815C0" w:tentative="1">
      <w:start w:val="1"/>
      <w:numFmt w:val="bullet"/>
      <w:lvlText w:val=""/>
      <w:lvlJc w:val="left"/>
      <w:pPr>
        <w:ind w:left="2160" w:hanging="360"/>
      </w:pPr>
      <w:rPr>
        <w:rFonts w:ascii="Wingdings" w:hAnsi="Wingdings" w:hint="default"/>
      </w:rPr>
    </w:lvl>
    <w:lvl w:ilvl="3" w:tplc="CFF6C8B0" w:tentative="1">
      <w:start w:val="1"/>
      <w:numFmt w:val="bullet"/>
      <w:lvlText w:val=""/>
      <w:lvlJc w:val="left"/>
      <w:pPr>
        <w:ind w:left="2880" w:hanging="360"/>
      </w:pPr>
      <w:rPr>
        <w:rFonts w:ascii="Symbol" w:hAnsi="Symbol" w:hint="default"/>
      </w:rPr>
    </w:lvl>
    <w:lvl w:ilvl="4" w:tplc="C226A51C" w:tentative="1">
      <w:start w:val="1"/>
      <w:numFmt w:val="bullet"/>
      <w:lvlText w:val="o"/>
      <w:lvlJc w:val="left"/>
      <w:pPr>
        <w:ind w:left="3600" w:hanging="360"/>
      </w:pPr>
      <w:rPr>
        <w:rFonts w:ascii="Courier New" w:hAnsi="Courier New" w:hint="default"/>
      </w:rPr>
    </w:lvl>
    <w:lvl w:ilvl="5" w:tplc="945C1B82" w:tentative="1">
      <w:start w:val="1"/>
      <w:numFmt w:val="bullet"/>
      <w:lvlText w:val=""/>
      <w:lvlJc w:val="left"/>
      <w:pPr>
        <w:ind w:left="4320" w:hanging="360"/>
      </w:pPr>
      <w:rPr>
        <w:rFonts w:ascii="Wingdings" w:hAnsi="Wingdings" w:hint="default"/>
      </w:rPr>
    </w:lvl>
    <w:lvl w:ilvl="6" w:tplc="C7BE6B0E" w:tentative="1">
      <w:start w:val="1"/>
      <w:numFmt w:val="bullet"/>
      <w:lvlText w:val=""/>
      <w:lvlJc w:val="left"/>
      <w:pPr>
        <w:ind w:left="5040" w:hanging="360"/>
      </w:pPr>
      <w:rPr>
        <w:rFonts w:ascii="Symbol" w:hAnsi="Symbol" w:hint="default"/>
      </w:rPr>
    </w:lvl>
    <w:lvl w:ilvl="7" w:tplc="547C916E" w:tentative="1">
      <w:start w:val="1"/>
      <w:numFmt w:val="bullet"/>
      <w:lvlText w:val="o"/>
      <w:lvlJc w:val="left"/>
      <w:pPr>
        <w:ind w:left="5760" w:hanging="360"/>
      </w:pPr>
      <w:rPr>
        <w:rFonts w:ascii="Courier New" w:hAnsi="Courier New" w:hint="default"/>
      </w:rPr>
    </w:lvl>
    <w:lvl w:ilvl="8" w:tplc="9BE06526" w:tentative="1">
      <w:start w:val="1"/>
      <w:numFmt w:val="bullet"/>
      <w:lvlText w:val=""/>
      <w:lvlJc w:val="left"/>
      <w:pPr>
        <w:ind w:left="6480" w:hanging="360"/>
      </w:pPr>
      <w:rPr>
        <w:rFonts w:ascii="Wingdings" w:hAnsi="Wingdings" w:hint="default"/>
      </w:rPr>
    </w:lvl>
  </w:abstractNum>
  <w:abstractNum w:abstractNumId="33" w15:restartNumberingAfterBreak="0">
    <w:nsid w:val="6F9337D0"/>
    <w:multiLevelType w:val="hybridMultilevel"/>
    <w:tmpl w:val="B6C885E6"/>
    <w:lvl w:ilvl="0" w:tplc="F1E43F42">
      <w:start w:val="1"/>
      <w:numFmt w:val="bullet"/>
      <w:lvlText w:val=""/>
      <w:lvlJc w:val="left"/>
      <w:pPr>
        <w:tabs>
          <w:tab w:val="num" w:pos="720"/>
        </w:tabs>
        <w:ind w:left="720" w:hanging="360"/>
      </w:pPr>
      <w:rPr>
        <w:rFonts w:ascii="Symbol" w:hAnsi="Symbol" w:hint="default"/>
      </w:rPr>
    </w:lvl>
    <w:lvl w:ilvl="1" w:tplc="3DC0586E" w:tentative="1">
      <w:start w:val="1"/>
      <w:numFmt w:val="bullet"/>
      <w:lvlText w:val="o"/>
      <w:lvlJc w:val="left"/>
      <w:pPr>
        <w:tabs>
          <w:tab w:val="num" w:pos="1440"/>
        </w:tabs>
        <w:ind w:left="1440" w:hanging="360"/>
      </w:pPr>
      <w:rPr>
        <w:rFonts w:ascii="Courier New" w:hAnsi="Courier New" w:hint="default"/>
      </w:rPr>
    </w:lvl>
    <w:lvl w:ilvl="2" w:tplc="DCF2B842" w:tentative="1">
      <w:start w:val="1"/>
      <w:numFmt w:val="bullet"/>
      <w:lvlText w:val=""/>
      <w:lvlJc w:val="left"/>
      <w:pPr>
        <w:tabs>
          <w:tab w:val="num" w:pos="2160"/>
        </w:tabs>
        <w:ind w:left="2160" w:hanging="360"/>
      </w:pPr>
      <w:rPr>
        <w:rFonts w:ascii="Wingdings" w:hAnsi="Wingdings" w:hint="default"/>
      </w:rPr>
    </w:lvl>
    <w:lvl w:ilvl="3" w:tplc="46DE113C" w:tentative="1">
      <w:start w:val="1"/>
      <w:numFmt w:val="bullet"/>
      <w:lvlText w:val=""/>
      <w:lvlJc w:val="left"/>
      <w:pPr>
        <w:tabs>
          <w:tab w:val="num" w:pos="2880"/>
        </w:tabs>
        <w:ind w:left="2880" w:hanging="360"/>
      </w:pPr>
      <w:rPr>
        <w:rFonts w:ascii="Symbol" w:hAnsi="Symbol" w:hint="default"/>
      </w:rPr>
    </w:lvl>
    <w:lvl w:ilvl="4" w:tplc="ABB0FDBC" w:tentative="1">
      <w:start w:val="1"/>
      <w:numFmt w:val="bullet"/>
      <w:lvlText w:val="o"/>
      <w:lvlJc w:val="left"/>
      <w:pPr>
        <w:tabs>
          <w:tab w:val="num" w:pos="3600"/>
        </w:tabs>
        <w:ind w:left="3600" w:hanging="360"/>
      </w:pPr>
      <w:rPr>
        <w:rFonts w:ascii="Courier New" w:hAnsi="Courier New" w:hint="default"/>
      </w:rPr>
    </w:lvl>
    <w:lvl w:ilvl="5" w:tplc="AD2852DA" w:tentative="1">
      <w:start w:val="1"/>
      <w:numFmt w:val="bullet"/>
      <w:lvlText w:val=""/>
      <w:lvlJc w:val="left"/>
      <w:pPr>
        <w:tabs>
          <w:tab w:val="num" w:pos="4320"/>
        </w:tabs>
        <w:ind w:left="4320" w:hanging="360"/>
      </w:pPr>
      <w:rPr>
        <w:rFonts w:ascii="Wingdings" w:hAnsi="Wingdings" w:hint="default"/>
      </w:rPr>
    </w:lvl>
    <w:lvl w:ilvl="6" w:tplc="DF323410" w:tentative="1">
      <w:start w:val="1"/>
      <w:numFmt w:val="bullet"/>
      <w:lvlText w:val=""/>
      <w:lvlJc w:val="left"/>
      <w:pPr>
        <w:tabs>
          <w:tab w:val="num" w:pos="5040"/>
        </w:tabs>
        <w:ind w:left="5040" w:hanging="360"/>
      </w:pPr>
      <w:rPr>
        <w:rFonts w:ascii="Symbol" w:hAnsi="Symbol" w:hint="default"/>
      </w:rPr>
    </w:lvl>
    <w:lvl w:ilvl="7" w:tplc="D7A22528" w:tentative="1">
      <w:start w:val="1"/>
      <w:numFmt w:val="bullet"/>
      <w:lvlText w:val="o"/>
      <w:lvlJc w:val="left"/>
      <w:pPr>
        <w:tabs>
          <w:tab w:val="num" w:pos="5760"/>
        </w:tabs>
        <w:ind w:left="5760" w:hanging="360"/>
      </w:pPr>
      <w:rPr>
        <w:rFonts w:ascii="Courier New" w:hAnsi="Courier New" w:hint="default"/>
      </w:rPr>
    </w:lvl>
    <w:lvl w:ilvl="8" w:tplc="DC2C1020"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100D28"/>
    <w:multiLevelType w:val="hybridMultilevel"/>
    <w:tmpl w:val="979479BE"/>
    <w:lvl w:ilvl="0" w:tplc="FD788292">
      <w:start w:val="1"/>
      <w:numFmt w:val="upperLetter"/>
      <w:lvlText w:val="%1."/>
      <w:lvlJc w:val="left"/>
      <w:pPr>
        <w:ind w:left="5670" w:hanging="5670"/>
      </w:pPr>
      <w:rPr>
        <w:rFonts w:hint="default"/>
        <w:b/>
      </w:rPr>
    </w:lvl>
    <w:lvl w:ilvl="1" w:tplc="F8B28974">
      <w:start w:val="17"/>
      <w:numFmt w:val="decimal"/>
      <w:lvlText w:val="%2."/>
      <w:lvlJc w:val="left"/>
      <w:pPr>
        <w:ind w:left="1650" w:hanging="570"/>
      </w:pPr>
      <w:rPr>
        <w:rFonts w:hint="default"/>
        <w:b/>
        <w:i w:val="0"/>
      </w:rPr>
    </w:lvl>
    <w:lvl w:ilvl="2" w:tplc="140C001B" w:tentative="1">
      <w:start w:val="1"/>
      <w:numFmt w:val="lowerRoman"/>
      <w:lvlText w:val="%3."/>
      <w:lvlJc w:val="right"/>
      <w:pPr>
        <w:ind w:left="2160" w:hanging="180"/>
      </w:pPr>
    </w:lvl>
    <w:lvl w:ilvl="3" w:tplc="140C000F" w:tentative="1">
      <w:start w:val="1"/>
      <w:numFmt w:val="decimal"/>
      <w:lvlText w:val="%4."/>
      <w:lvlJc w:val="left"/>
      <w:pPr>
        <w:ind w:left="2880" w:hanging="360"/>
      </w:pPr>
    </w:lvl>
    <w:lvl w:ilvl="4" w:tplc="140C0019" w:tentative="1">
      <w:start w:val="1"/>
      <w:numFmt w:val="lowerLetter"/>
      <w:lvlText w:val="%5."/>
      <w:lvlJc w:val="left"/>
      <w:pPr>
        <w:ind w:left="3600" w:hanging="360"/>
      </w:pPr>
    </w:lvl>
    <w:lvl w:ilvl="5" w:tplc="140C001B" w:tentative="1">
      <w:start w:val="1"/>
      <w:numFmt w:val="lowerRoman"/>
      <w:lvlText w:val="%6."/>
      <w:lvlJc w:val="right"/>
      <w:pPr>
        <w:ind w:left="4320" w:hanging="180"/>
      </w:pPr>
    </w:lvl>
    <w:lvl w:ilvl="6" w:tplc="140C000F" w:tentative="1">
      <w:start w:val="1"/>
      <w:numFmt w:val="decimal"/>
      <w:lvlText w:val="%7."/>
      <w:lvlJc w:val="left"/>
      <w:pPr>
        <w:ind w:left="5040" w:hanging="360"/>
      </w:pPr>
    </w:lvl>
    <w:lvl w:ilvl="7" w:tplc="140C0019" w:tentative="1">
      <w:start w:val="1"/>
      <w:numFmt w:val="lowerLetter"/>
      <w:lvlText w:val="%8."/>
      <w:lvlJc w:val="left"/>
      <w:pPr>
        <w:ind w:left="5760" w:hanging="360"/>
      </w:pPr>
    </w:lvl>
    <w:lvl w:ilvl="8" w:tplc="140C001B" w:tentative="1">
      <w:start w:val="1"/>
      <w:numFmt w:val="lowerRoman"/>
      <w:lvlText w:val="%9."/>
      <w:lvlJc w:val="right"/>
      <w:pPr>
        <w:ind w:left="6480" w:hanging="180"/>
      </w:pPr>
    </w:lvl>
  </w:abstractNum>
  <w:abstractNum w:abstractNumId="35"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10"/>
  </w:num>
  <w:num w:numId="3">
    <w:abstractNumId w:val="24"/>
  </w:num>
  <w:num w:numId="4">
    <w:abstractNumId w:val="17"/>
  </w:num>
  <w:num w:numId="5">
    <w:abstractNumId w:val="27"/>
  </w:num>
  <w:num w:numId="6">
    <w:abstractNumId w:val="35"/>
  </w:num>
  <w:num w:numId="7">
    <w:abstractNumId w:val="2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8"/>
  </w:num>
  <w:num w:numId="19">
    <w:abstractNumId w:val="15"/>
  </w:num>
  <w:num w:numId="20">
    <w:abstractNumId w:val="18"/>
  </w:num>
  <w:num w:numId="21">
    <w:abstractNumId w:val="22"/>
  </w:num>
  <w:num w:numId="22">
    <w:abstractNumId w:val="11"/>
  </w:num>
  <w:num w:numId="23">
    <w:abstractNumId w:val="16"/>
  </w:num>
  <w:num w:numId="24">
    <w:abstractNumId w:val="32"/>
  </w:num>
  <w:num w:numId="25">
    <w:abstractNumId w:val="13"/>
  </w:num>
  <w:num w:numId="26">
    <w:abstractNumId w:val="19"/>
  </w:num>
  <w:num w:numId="27">
    <w:abstractNumId w:val="21"/>
  </w:num>
  <w:num w:numId="28">
    <w:abstractNumId w:val="29"/>
  </w:num>
  <w:num w:numId="29">
    <w:abstractNumId w:val="26"/>
  </w:num>
  <w:num w:numId="30">
    <w:abstractNumId w:val="20"/>
  </w:num>
  <w:num w:numId="31">
    <w:abstractNumId w:val="12"/>
  </w:num>
  <w:num w:numId="32">
    <w:abstractNumId w:val="33"/>
  </w:num>
  <w:num w:numId="33">
    <w:abstractNumId w:val="31"/>
  </w:num>
  <w:num w:numId="34">
    <w:abstractNumId w:val="34"/>
  </w:num>
  <w:num w:numId="35">
    <w:abstractNumId w:val="2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activeWritingStyle w:appName="MSWord" w:lang="it-IT" w:vendorID="64" w:dllVersion="6" w:nlCheck="1" w:checkStyle="0"/>
  <w:activeWritingStyle w:appName="MSWord" w:lang="en-US" w:vendorID="64" w:dllVersion="6" w:nlCheck="1" w:checkStyle="1"/>
  <w:activeWritingStyle w:appName="MSWord" w:lang="de-DE" w:vendorID="64" w:dllVersion="6" w:nlCheck="1" w:checkStyle="1"/>
  <w:activeWritingStyle w:appName="MSWord" w:lang="en-GB" w:vendorID="64" w:dllVersion="6" w:nlCheck="1" w:checkStyle="1"/>
  <w:activeWritingStyle w:appName="MSWord" w:lang="en-US" w:vendorID="64" w:dllVersion="4096" w:nlCheck="1" w:checkStyle="0"/>
  <w:activeWritingStyle w:appName="MSWord" w:lang="de-DE" w:vendorID="64" w:dllVersion="4096" w:nlCheck="1" w:checkStyle="0"/>
  <w:activeWritingStyle w:appName="MSWord" w:lang="en-US" w:vendorID="64" w:dllVersion="131078" w:nlCheck="1" w:checkStyle="1"/>
  <w:activeWritingStyle w:appName="MSWord" w:lang="de-DE" w:vendorID="64" w:dllVersion="131078" w:nlCheck="1" w:checkStyle="1"/>
  <w:activeWritingStyle w:appName="MSWord" w:lang="en-GB" w:vendorID="64" w:dllVersion="131078" w:nlCheck="1" w:checkStyle="1"/>
  <w:activeWritingStyle w:appName="MSWord" w:lang="hu-HU" w:vendorID="64" w:dllVersion="0" w:nlCheck="1" w:checkStyle="0"/>
  <w:activeWritingStyle w:appName="MSWord" w:lang="en-GB" w:vendorID="64" w:dllVersion="0" w:nlCheck="1" w:checkStyle="0"/>
  <w:activeWritingStyle w:appName="MSWord" w:lang="de-DE" w:vendorID="64" w:dllVersion="0" w:nlCheck="1" w:checkStyle="0"/>
  <w:activeWritingStyle w:appName="MSWord" w:lang="hu-HU" w:vendorID="64" w:dllVersion="4096" w:nlCheck="1" w:checkStyle="0"/>
  <w:activeWritingStyle w:appName="MSWord" w:lang="en-GB" w:vendorID="64" w:dllVersion="4096" w:nlCheck="1" w:checkStyle="0"/>
  <w:activeWritingStyle w:appName="MSWord" w:lang="fr-FR"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pl-PL" w:vendorID="64" w:dllVersion="0" w:nlCheck="1" w:checkStyle="0"/>
  <w:activeWritingStyle w:appName="MSWord" w:lang="en-US" w:vendorID="64" w:dllVersion="0" w:nlCheck="1" w:checkStyle="0"/>
  <w:activeWritingStyle w:appName="MSWord" w:lang="ar-SA" w:vendorID="64" w:dllVersion="0" w:nlCheck="1" w:checkStyle="0"/>
  <w:proofState w:spelling="clean"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7646F"/>
    <w:rsid w:val="00006166"/>
    <w:rsid w:val="000068BC"/>
    <w:rsid w:val="00027CAE"/>
    <w:rsid w:val="000320ED"/>
    <w:rsid w:val="00033D93"/>
    <w:rsid w:val="000360D2"/>
    <w:rsid w:val="00036F5F"/>
    <w:rsid w:val="00044A53"/>
    <w:rsid w:val="00047E73"/>
    <w:rsid w:val="000508C5"/>
    <w:rsid w:val="00050FE2"/>
    <w:rsid w:val="00056457"/>
    <w:rsid w:val="000618CB"/>
    <w:rsid w:val="00071A8F"/>
    <w:rsid w:val="00071EDC"/>
    <w:rsid w:val="00084434"/>
    <w:rsid w:val="000A0E0F"/>
    <w:rsid w:val="000A3B45"/>
    <w:rsid w:val="000A68E2"/>
    <w:rsid w:val="000B0C0E"/>
    <w:rsid w:val="000B7B70"/>
    <w:rsid w:val="000C1FEC"/>
    <w:rsid w:val="000D2B3E"/>
    <w:rsid w:val="000E1637"/>
    <w:rsid w:val="000F3A64"/>
    <w:rsid w:val="000F57D5"/>
    <w:rsid w:val="000F585A"/>
    <w:rsid w:val="000F5C92"/>
    <w:rsid w:val="000F7229"/>
    <w:rsid w:val="000F7713"/>
    <w:rsid w:val="000F7874"/>
    <w:rsid w:val="00110302"/>
    <w:rsid w:val="0011417E"/>
    <w:rsid w:val="00114A9F"/>
    <w:rsid w:val="0012209B"/>
    <w:rsid w:val="00132826"/>
    <w:rsid w:val="00132D8F"/>
    <w:rsid w:val="0013696D"/>
    <w:rsid w:val="00137BC4"/>
    <w:rsid w:val="00143890"/>
    <w:rsid w:val="00154E9B"/>
    <w:rsid w:val="00165EAF"/>
    <w:rsid w:val="0016610C"/>
    <w:rsid w:val="001718FE"/>
    <w:rsid w:val="00174B4F"/>
    <w:rsid w:val="001765BA"/>
    <w:rsid w:val="001770C6"/>
    <w:rsid w:val="001776B9"/>
    <w:rsid w:val="00184D38"/>
    <w:rsid w:val="00193B36"/>
    <w:rsid w:val="0019497B"/>
    <w:rsid w:val="00197B47"/>
    <w:rsid w:val="001A11B6"/>
    <w:rsid w:val="001A1503"/>
    <w:rsid w:val="001A2C53"/>
    <w:rsid w:val="001B437C"/>
    <w:rsid w:val="001B673E"/>
    <w:rsid w:val="001C05F8"/>
    <w:rsid w:val="001C2939"/>
    <w:rsid w:val="001D2BB0"/>
    <w:rsid w:val="001D5C87"/>
    <w:rsid w:val="001D652F"/>
    <w:rsid w:val="001E5E74"/>
    <w:rsid w:val="001F5BA0"/>
    <w:rsid w:val="0020375E"/>
    <w:rsid w:val="002057C3"/>
    <w:rsid w:val="002105F8"/>
    <w:rsid w:val="00212198"/>
    <w:rsid w:val="002136AE"/>
    <w:rsid w:val="00215A6A"/>
    <w:rsid w:val="00221A3C"/>
    <w:rsid w:val="00240FC9"/>
    <w:rsid w:val="00241044"/>
    <w:rsid w:val="002433EA"/>
    <w:rsid w:val="00246F8C"/>
    <w:rsid w:val="0025655B"/>
    <w:rsid w:val="00264DC3"/>
    <w:rsid w:val="002651D2"/>
    <w:rsid w:val="0026598D"/>
    <w:rsid w:val="00274513"/>
    <w:rsid w:val="00274603"/>
    <w:rsid w:val="002968F3"/>
    <w:rsid w:val="002A613F"/>
    <w:rsid w:val="002B41ED"/>
    <w:rsid w:val="002B7941"/>
    <w:rsid w:val="002B7988"/>
    <w:rsid w:val="002C5B5D"/>
    <w:rsid w:val="002C6F3E"/>
    <w:rsid w:val="002D006F"/>
    <w:rsid w:val="002D23FF"/>
    <w:rsid w:val="002D4175"/>
    <w:rsid w:val="002D74E3"/>
    <w:rsid w:val="002E0E9A"/>
    <w:rsid w:val="002F5BC0"/>
    <w:rsid w:val="00305D89"/>
    <w:rsid w:val="003105FE"/>
    <w:rsid w:val="00310994"/>
    <w:rsid w:val="003200F7"/>
    <w:rsid w:val="0033158C"/>
    <w:rsid w:val="00331A59"/>
    <w:rsid w:val="00342A0D"/>
    <w:rsid w:val="00346372"/>
    <w:rsid w:val="0035763E"/>
    <w:rsid w:val="00360D19"/>
    <w:rsid w:val="0036202B"/>
    <w:rsid w:val="00372CA9"/>
    <w:rsid w:val="003777D3"/>
    <w:rsid w:val="00386384"/>
    <w:rsid w:val="00387073"/>
    <w:rsid w:val="003B208C"/>
    <w:rsid w:val="003B22CB"/>
    <w:rsid w:val="003B6445"/>
    <w:rsid w:val="003C4A24"/>
    <w:rsid w:val="003D39C6"/>
    <w:rsid w:val="003D4191"/>
    <w:rsid w:val="003D4F96"/>
    <w:rsid w:val="003D55E0"/>
    <w:rsid w:val="003E1DDD"/>
    <w:rsid w:val="003F217A"/>
    <w:rsid w:val="00400C16"/>
    <w:rsid w:val="0040502A"/>
    <w:rsid w:val="004238CC"/>
    <w:rsid w:val="00423A26"/>
    <w:rsid w:val="00426FF4"/>
    <w:rsid w:val="00430AFF"/>
    <w:rsid w:val="00432E82"/>
    <w:rsid w:val="00434C2F"/>
    <w:rsid w:val="004445B7"/>
    <w:rsid w:val="00453214"/>
    <w:rsid w:val="00461903"/>
    <w:rsid w:val="004671F5"/>
    <w:rsid w:val="0047365F"/>
    <w:rsid w:val="00480845"/>
    <w:rsid w:val="00481748"/>
    <w:rsid w:val="0049067B"/>
    <w:rsid w:val="0049132D"/>
    <w:rsid w:val="004921E3"/>
    <w:rsid w:val="004922D9"/>
    <w:rsid w:val="004A621C"/>
    <w:rsid w:val="004C5FD1"/>
    <w:rsid w:val="004C77ED"/>
    <w:rsid w:val="004D082A"/>
    <w:rsid w:val="004D6802"/>
    <w:rsid w:val="004E5CCC"/>
    <w:rsid w:val="004E64DA"/>
    <w:rsid w:val="004E6777"/>
    <w:rsid w:val="004F25C0"/>
    <w:rsid w:val="004F5B56"/>
    <w:rsid w:val="005136C3"/>
    <w:rsid w:val="005158F3"/>
    <w:rsid w:val="00516026"/>
    <w:rsid w:val="005168C2"/>
    <w:rsid w:val="00517D49"/>
    <w:rsid w:val="0052486D"/>
    <w:rsid w:val="0053555F"/>
    <w:rsid w:val="00536143"/>
    <w:rsid w:val="00540D02"/>
    <w:rsid w:val="00541051"/>
    <w:rsid w:val="00542FDE"/>
    <w:rsid w:val="0055104E"/>
    <w:rsid w:val="00555030"/>
    <w:rsid w:val="00581304"/>
    <w:rsid w:val="00593107"/>
    <w:rsid w:val="00594433"/>
    <w:rsid w:val="00597B8A"/>
    <w:rsid w:val="005B06E7"/>
    <w:rsid w:val="005B429B"/>
    <w:rsid w:val="005C1C6F"/>
    <w:rsid w:val="005C3D1A"/>
    <w:rsid w:val="005D1FE3"/>
    <w:rsid w:val="005D6CEF"/>
    <w:rsid w:val="005E0403"/>
    <w:rsid w:val="005E0A10"/>
    <w:rsid w:val="005E2222"/>
    <w:rsid w:val="005E3EB6"/>
    <w:rsid w:val="005E45CE"/>
    <w:rsid w:val="005E7524"/>
    <w:rsid w:val="005F1591"/>
    <w:rsid w:val="005F242A"/>
    <w:rsid w:val="005F456E"/>
    <w:rsid w:val="005F47D8"/>
    <w:rsid w:val="005F51EF"/>
    <w:rsid w:val="005F6220"/>
    <w:rsid w:val="005F6ED9"/>
    <w:rsid w:val="005F73DC"/>
    <w:rsid w:val="00601CC4"/>
    <w:rsid w:val="0062077D"/>
    <w:rsid w:val="00621B01"/>
    <w:rsid w:val="00626C6C"/>
    <w:rsid w:val="00627201"/>
    <w:rsid w:val="00632881"/>
    <w:rsid w:val="00635825"/>
    <w:rsid w:val="00637F81"/>
    <w:rsid w:val="00644A08"/>
    <w:rsid w:val="00644F1D"/>
    <w:rsid w:val="00653569"/>
    <w:rsid w:val="00666870"/>
    <w:rsid w:val="00666E10"/>
    <w:rsid w:val="00681E58"/>
    <w:rsid w:val="00683C80"/>
    <w:rsid w:val="0069273F"/>
    <w:rsid w:val="006A1767"/>
    <w:rsid w:val="006A2A56"/>
    <w:rsid w:val="006B3C92"/>
    <w:rsid w:val="006B3F99"/>
    <w:rsid w:val="006C03FD"/>
    <w:rsid w:val="006C0473"/>
    <w:rsid w:val="006C7062"/>
    <w:rsid w:val="006D140F"/>
    <w:rsid w:val="006D31BD"/>
    <w:rsid w:val="006D7E7B"/>
    <w:rsid w:val="006E0505"/>
    <w:rsid w:val="006E2B31"/>
    <w:rsid w:val="006E3191"/>
    <w:rsid w:val="006E4178"/>
    <w:rsid w:val="006E6CC3"/>
    <w:rsid w:val="006F00AA"/>
    <w:rsid w:val="006F2C7E"/>
    <w:rsid w:val="007010C2"/>
    <w:rsid w:val="007011C6"/>
    <w:rsid w:val="00716501"/>
    <w:rsid w:val="007232F6"/>
    <w:rsid w:val="00723F7F"/>
    <w:rsid w:val="007240D2"/>
    <w:rsid w:val="00727F25"/>
    <w:rsid w:val="0073316E"/>
    <w:rsid w:val="007364B2"/>
    <w:rsid w:val="007372F6"/>
    <w:rsid w:val="007376B2"/>
    <w:rsid w:val="00746974"/>
    <w:rsid w:val="00752D29"/>
    <w:rsid w:val="00753E9E"/>
    <w:rsid w:val="007577BF"/>
    <w:rsid w:val="00762B40"/>
    <w:rsid w:val="0076475C"/>
    <w:rsid w:val="00770301"/>
    <w:rsid w:val="00776D30"/>
    <w:rsid w:val="007879EA"/>
    <w:rsid w:val="00790712"/>
    <w:rsid w:val="00791087"/>
    <w:rsid w:val="00794E3E"/>
    <w:rsid w:val="00795759"/>
    <w:rsid w:val="00795E06"/>
    <w:rsid w:val="007A3AFB"/>
    <w:rsid w:val="007A49E2"/>
    <w:rsid w:val="007B109F"/>
    <w:rsid w:val="007B39BE"/>
    <w:rsid w:val="007B48D0"/>
    <w:rsid w:val="007B7FA2"/>
    <w:rsid w:val="007C0C9D"/>
    <w:rsid w:val="007C3950"/>
    <w:rsid w:val="007D0356"/>
    <w:rsid w:val="007D0AAB"/>
    <w:rsid w:val="007D4FF8"/>
    <w:rsid w:val="007D7409"/>
    <w:rsid w:val="007E0F39"/>
    <w:rsid w:val="007E7325"/>
    <w:rsid w:val="007F1CD0"/>
    <w:rsid w:val="00807382"/>
    <w:rsid w:val="00810026"/>
    <w:rsid w:val="00821B4A"/>
    <w:rsid w:val="00821D1C"/>
    <w:rsid w:val="0082399E"/>
    <w:rsid w:val="00825B33"/>
    <w:rsid w:val="00825BFC"/>
    <w:rsid w:val="008300B2"/>
    <w:rsid w:val="00832B7A"/>
    <w:rsid w:val="00840146"/>
    <w:rsid w:val="00841B8B"/>
    <w:rsid w:val="00844E7D"/>
    <w:rsid w:val="008511FE"/>
    <w:rsid w:val="008519A3"/>
    <w:rsid w:val="00851F22"/>
    <w:rsid w:val="00852984"/>
    <w:rsid w:val="008608E8"/>
    <w:rsid w:val="00860E8B"/>
    <w:rsid w:val="00872253"/>
    <w:rsid w:val="00884777"/>
    <w:rsid w:val="00885052"/>
    <w:rsid w:val="00885ACE"/>
    <w:rsid w:val="00895A85"/>
    <w:rsid w:val="008A3162"/>
    <w:rsid w:val="008A3169"/>
    <w:rsid w:val="008B6B7D"/>
    <w:rsid w:val="008C4765"/>
    <w:rsid w:val="008C69C4"/>
    <w:rsid w:val="008D309D"/>
    <w:rsid w:val="008D5559"/>
    <w:rsid w:val="008F4EA2"/>
    <w:rsid w:val="008F5001"/>
    <w:rsid w:val="008F64D0"/>
    <w:rsid w:val="008F77A2"/>
    <w:rsid w:val="00902FD5"/>
    <w:rsid w:val="00906773"/>
    <w:rsid w:val="00923697"/>
    <w:rsid w:val="009245E5"/>
    <w:rsid w:val="00925CBE"/>
    <w:rsid w:val="0092638B"/>
    <w:rsid w:val="00927635"/>
    <w:rsid w:val="00930383"/>
    <w:rsid w:val="009440C2"/>
    <w:rsid w:val="00954276"/>
    <w:rsid w:val="00961B05"/>
    <w:rsid w:val="009625A9"/>
    <w:rsid w:val="00963E37"/>
    <w:rsid w:val="009659DF"/>
    <w:rsid w:val="009674A6"/>
    <w:rsid w:val="00971D83"/>
    <w:rsid w:val="009802EA"/>
    <w:rsid w:val="0098632A"/>
    <w:rsid w:val="00994B9C"/>
    <w:rsid w:val="00994CA4"/>
    <w:rsid w:val="00996C2F"/>
    <w:rsid w:val="009A52AA"/>
    <w:rsid w:val="009B25E6"/>
    <w:rsid w:val="009B2711"/>
    <w:rsid w:val="009B53F1"/>
    <w:rsid w:val="009C0227"/>
    <w:rsid w:val="009C08E1"/>
    <w:rsid w:val="009C13DD"/>
    <w:rsid w:val="009C26F9"/>
    <w:rsid w:val="009C5CC8"/>
    <w:rsid w:val="009C5F74"/>
    <w:rsid w:val="009C7C87"/>
    <w:rsid w:val="009D060E"/>
    <w:rsid w:val="009E443B"/>
    <w:rsid w:val="009E4BDE"/>
    <w:rsid w:val="009E6F0A"/>
    <w:rsid w:val="009F0527"/>
    <w:rsid w:val="009F4602"/>
    <w:rsid w:val="009F7BF7"/>
    <w:rsid w:val="00A01280"/>
    <w:rsid w:val="00A03D52"/>
    <w:rsid w:val="00A07A55"/>
    <w:rsid w:val="00A1147C"/>
    <w:rsid w:val="00A11F93"/>
    <w:rsid w:val="00A17710"/>
    <w:rsid w:val="00A27B8A"/>
    <w:rsid w:val="00A27D84"/>
    <w:rsid w:val="00A320D7"/>
    <w:rsid w:val="00A37A7C"/>
    <w:rsid w:val="00A40073"/>
    <w:rsid w:val="00A554B6"/>
    <w:rsid w:val="00A560F2"/>
    <w:rsid w:val="00A7282D"/>
    <w:rsid w:val="00A747BD"/>
    <w:rsid w:val="00A87AC8"/>
    <w:rsid w:val="00A901F8"/>
    <w:rsid w:val="00A91345"/>
    <w:rsid w:val="00A91448"/>
    <w:rsid w:val="00A91AB3"/>
    <w:rsid w:val="00A92C1A"/>
    <w:rsid w:val="00A931E8"/>
    <w:rsid w:val="00A94784"/>
    <w:rsid w:val="00A95AA2"/>
    <w:rsid w:val="00A9621A"/>
    <w:rsid w:val="00A96890"/>
    <w:rsid w:val="00A973F6"/>
    <w:rsid w:val="00AA6851"/>
    <w:rsid w:val="00AB64F0"/>
    <w:rsid w:val="00AB7066"/>
    <w:rsid w:val="00AC0AD1"/>
    <w:rsid w:val="00AC17E1"/>
    <w:rsid w:val="00AC785C"/>
    <w:rsid w:val="00AD159D"/>
    <w:rsid w:val="00AD7939"/>
    <w:rsid w:val="00AE20A2"/>
    <w:rsid w:val="00AE4A71"/>
    <w:rsid w:val="00AF4FC0"/>
    <w:rsid w:val="00B009F4"/>
    <w:rsid w:val="00B14D48"/>
    <w:rsid w:val="00B15E46"/>
    <w:rsid w:val="00B162F3"/>
    <w:rsid w:val="00B33C9C"/>
    <w:rsid w:val="00B350C4"/>
    <w:rsid w:val="00B377BE"/>
    <w:rsid w:val="00B46061"/>
    <w:rsid w:val="00B46BE9"/>
    <w:rsid w:val="00B50056"/>
    <w:rsid w:val="00B52E03"/>
    <w:rsid w:val="00B531E7"/>
    <w:rsid w:val="00B540A7"/>
    <w:rsid w:val="00B56919"/>
    <w:rsid w:val="00B63DB7"/>
    <w:rsid w:val="00B71880"/>
    <w:rsid w:val="00B80804"/>
    <w:rsid w:val="00B83424"/>
    <w:rsid w:val="00B87108"/>
    <w:rsid w:val="00B87B34"/>
    <w:rsid w:val="00B9013C"/>
    <w:rsid w:val="00BA5C7C"/>
    <w:rsid w:val="00BA6F0D"/>
    <w:rsid w:val="00BB4307"/>
    <w:rsid w:val="00BB59EB"/>
    <w:rsid w:val="00BC0F1B"/>
    <w:rsid w:val="00BC435A"/>
    <w:rsid w:val="00BC494E"/>
    <w:rsid w:val="00BE4471"/>
    <w:rsid w:val="00BE5F70"/>
    <w:rsid w:val="00BE7256"/>
    <w:rsid w:val="00BF0342"/>
    <w:rsid w:val="00BF40BA"/>
    <w:rsid w:val="00BF64FF"/>
    <w:rsid w:val="00BF776C"/>
    <w:rsid w:val="00BF7D83"/>
    <w:rsid w:val="00C15227"/>
    <w:rsid w:val="00C17149"/>
    <w:rsid w:val="00C20E7F"/>
    <w:rsid w:val="00C22851"/>
    <w:rsid w:val="00C2550E"/>
    <w:rsid w:val="00C31A7A"/>
    <w:rsid w:val="00C34C83"/>
    <w:rsid w:val="00C35F3B"/>
    <w:rsid w:val="00C40992"/>
    <w:rsid w:val="00C478A9"/>
    <w:rsid w:val="00C5493B"/>
    <w:rsid w:val="00C578BE"/>
    <w:rsid w:val="00C63DB6"/>
    <w:rsid w:val="00C66583"/>
    <w:rsid w:val="00C67E56"/>
    <w:rsid w:val="00C7209D"/>
    <w:rsid w:val="00C74B5C"/>
    <w:rsid w:val="00C7646F"/>
    <w:rsid w:val="00C86B53"/>
    <w:rsid w:val="00C948D3"/>
    <w:rsid w:val="00C963B1"/>
    <w:rsid w:val="00CC0B22"/>
    <w:rsid w:val="00CC278E"/>
    <w:rsid w:val="00CD1484"/>
    <w:rsid w:val="00CD246C"/>
    <w:rsid w:val="00CD4729"/>
    <w:rsid w:val="00CE29AE"/>
    <w:rsid w:val="00CE5C77"/>
    <w:rsid w:val="00CE6190"/>
    <w:rsid w:val="00CE7F14"/>
    <w:rsid w:val="00CF5500"/>
    <w:rsid w:val="00CF6A53"/>
    <w:rsid w:val="00D01796"/>
    <w:rsid w:val="00D06C43"/>
    <w:rsid w:val="00D12E35"/>
    <w:rsid w:val="00D21353"/>
    <w:rsid w:val="00D239DA"/>
    <w:rsid w:val="00D26043"/>
    <w:rsid w:val="00D264F0"/>
    <w:rsid w:val="00D34461"/>
    <w:rsid w:val="00D4673C"/>
    <w:rsid w:val="00D478EA"/>
    <w:rsid w:val="00D53277"/>
    <w:rsid w:val="00D63C9A"/>
    <w:rsid w:val="00D64820"/>
    <w:rsid w:val="00D6702F"/>
    <w:rsid w:val="00D7442F"/>
    <w:rsid w:val="00D84F1A"/>
    <w:rsid w:val="00D90D44"/>
    <w:rsid w:val="00D94431"/>
    <w:rsid w:val="00DA394D"/>
    <w:rsid w:val="00DA3CAD"/>
    <w:rsid w:val="00DA558A"/>
    <w:rsid w:val="00DA5EF8"/>
    <w:rsid w:val="00DB47A5"/>
    <w:rsid w:val="00DB6B3D"/>
    <w:rsid w:val="00DC2A05"/>
    <w:rsid w:val="00DC7D1B"/>
    <w:rsid w:val="00DD2EE8"/>
    <w:rsid w:val="00DD38D0"/>
    <w:rsid w:val="00DD763E"/>
    <w:rsid w:val="00DF383D"/>
    <w:rsid w:val="00DF4178"/>
    <w:rsid w:val="00DF543E"/>
    <w:rsid w:val="00DF5A71"/>
    <w:rsid w:val="00DF68C1"/>
    <w:rsid w:val="00E03446"/>
    <w:rsid w:val="00E03D82"/>
    <w:rsid w:val="00E04E47"/>
    <w:rsid w:val="00E13B07"/>
    <w:rsid w:val="00E14585"/>
    <w:rsid w:val="00E247D2"/>
    <w:rsid w:val="00E6413E"/>
    <w:rsid w:val="00E652C0"/>
    <w:rsid w:val="00E74B49"/>
    <w:rsid w:val="00E774BD"/>
    <w:rsid w:val="00E8169D"/>
    <w:rsid w:val="00E8324E"/>
    <w:rsid w:val="00E85B7A"/>
    <w:rsid w:val="00EA1143"/>
    <w:rsid w:val="00ED2EDD"/>
    <w:rsid w:val="00EF290C"/>
    <w:rsid w:val="00EF4F0C"/>
    <w:rsid w:val="00F02300"/>
    <w:rsid w:val="00F06B31"/>
    <w:rsid w:val="00F10B05"/>
    <w:rsid w:val="00F12023"/>
    <w:rsid w:val="00F159E9"/>
    <w:rsid w:val="00F167EB"/>
    <w:rsid w:val="00F17A79"/>
    <w:rsid w:val="00F42947"/>
    <w:rsid w:val="00F61905"/>
    <w:rsid w:val="00F629C5"/>
    <w:rsid w:val="00F629DC"/>
    <w:rsid w:val="00F642E6"/>
    <w:rsid w:val="00F65D5F"/>
    <w:rsid w:val="00F81925"/>
    <w:rsid w:val="00F82272"/>
    <w:rsid w:val="00F84A6B"/>
    <w:rsid w:val="00F90A56"/>
    <w:rsid w:val="00F971A0"/>
    <w:rsid w:val="00FA29F2"/>
    <w:rsid w:val="00FA4809"/>
    <w:rsid w:val="00FA5C76"/>
    <w:rsid w:val="00FB030E"/>
    <w:rsid w:val="00FB24BD"/>
    <w:rsid w:val="00FB47A6"/>
    <w:rsid w:val="00FC13A2"/>
    <w:rsid w:val="00FC5676"/>
    <w:rsid w:val="00FD03F8"/>
    <w:rsid w:val="00FD6BE4"/>
    <w:rsid w:val="00FD7ABF"/>
    <w:rsid w:val="00FE5E6C"/>
    <w:rsid w:val="00FF18CF"/>
    <w:rsid w:val="00FF4B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F386D39B-BD68-4D9F-8F36-7B1BDE0F6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ind w:left="539" w:hanging="539"/>
    </w:pPr>
    <w:rPr>
      <w:sz w:val="22"/>
      <w:lang w:val="hu-HU" w:eastAsia="fr-LU"/>
    </w:rPr>
  </w:style>
  <w:style w:type="paragraph" w:styleId="Heading6">
    <w:name w:val="heading 6"/>
    <w:basedOn w:val="Normal"/>
    <w:next w:val="Normal"/>
    <w:link w:val="Heading6Char"/>
    <w:qFormat/>
    <w:pPr>
      <w:keepNext/>
      <w:numPr>
        <w:numId w:val="4"/>
      </w:numPr>
      <w:tabs>
        <w:tab w:val="left" w:pos="270"/>
      </w:tabs>
      <w:spacing w:after="0" w:line="240" w:lineRule="auto"/>
      <w:outlineLvl w:val="5"/>
    </w:pPr>
    <w:rPr>
      <w:rFonts w:ascii="Times New Roman" w:hAnsi="Times New Roman"/>
      <w:b/>
      <w:sz w:val="20"/>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after="0" w:line="240" w:lineRule="auto"/>
    </w:pPr>
    <w:rPr>
      <w:rFonts w:ascii="Tahoma" w:hAnsi="Tahoma"/>
      <w:sz w:val="16"/>
      <w:lang w:val="x-none" w:eastAsia="x-none"/>
    </w:rPr>
  </w:style>
  <w:style w:type="character" w:styleId="Hyperlink">
    <w:name w:val="Hyperlink"/>
    <w:aliases w:val="Footer Char1 Char,Footer Char2 Char Char1,Footer Char1 Char Char Char,Élőláb Char Char Char Char Char,Footer Char1 Char Char Char Char1 Char,Footer Char2 Char Char1 Char Char Char Char,Footer Char2"/>
    <w:uiPriority w:val="99"/>
    <w:rPr>
      <w:color w:val="0000FF"/>
      <w:u w:val="single"/>
    </w:rPr>
  </w:style>
  <w:style w:type="paragraph" w:customStyle="1" w:styleId="Liststycke1">
    <w:name w:val="Liststycke1"/>
    <w:basedOn w:val="Normal"/>
    <w:pPr>
      <w:ind w:left="720"/>
      <w:contextualSpacing/>
    </w:pPr>
  </w:style>
  <w:style w:type="character" w:customStyle="1" w:styleId="BalloonTextChar">
    <w:name w:val="Balloon Text Char"/>
    <w:link w:val="BalloonText"/>
    <w:locked/>
    <w:rPr>
      <w:rFonts w:ascii="Tahoma" w:hAnsi="Tahoma"/>
      <w:sz w:val="16"/>
    </w:rPr>
  </w:style>
  <w:style w:type="character" w:styleId="CommentReference">
    <w:name w:val="annotation reference"/>
    <w:uiPriority w:val="99"/>
    <w:rPr>
      <w:sz w:val="16"/>
    </w:rPr>
  </w:style>
  <w:style w:type="paragraph" w:styleId="CommentText">
    <w:name w:val="annotation text"/>
    <w:basedOn w:val="Normal"/>
    <w:link w:val="CommentTextChar"/>
    <w:uiPriority w:val="99"/>
    <w:pPr>
      <w:spacing w:line="240" w:lineRule="auto"/>
    </w:pPr>
    <w:rPr>
      <w:sz w:val="20"/>
      <w:lang w:val="x-none" w:eastAsia="x-none"/>
    </w:rPr>
  </w:style>
  <w:style w:type="character" w:customStyle="1" w:styleId="CommentTextChar">
    <w:name w:val="Comment Text Char"/>
    <w:link w:val="CommentText"/>
    <w:uiPriority w:val="99"/>
    <w:locked/>
    <w:rPr>
      <w:sz w:val="20"/>
    </w:rPr>
  </w:style>
  <w:style w:type="paragraph" w:styleId="CommentSubject">
    <w:name w:val="annotation subject"/>
    <w:basedOn w:val="CommentText"/>
    <w:next w:val="CommentText"/>
    <w:link w:val="CommentSubjectChar"/>
    <w:rPr>
      <w:b/>
    </w:rPr>
  </w:style>
  <w:style w:type="character" w:customStyle="1" w:styleId="CommentSubjectChar">
    <w:name w:val="Comment Subject Char"/>
    <w:link w:val="CommentSubject"/>
    <w:locked/>
    <w:rPr>
      <w:b/>
      <w:sz w:val="20"/>
    </w:rPr>
  </w:style>
  <w:style w:type="paragraph" w:styleId="Caption">
    <w:name w:val="caption"/>
    <w:basedOn w:val="Normal"/>
    <w:next w:val="Normal"/>
    <w:qFormat/>
    <w:pPr>
      <w:tabs>
        <w:tab w:val="left" w:pos="1134"/>
      </w:tabs>
      <w:spacing w:after="0" w:line="240" w:lineRule="auto"/>
      <w:ind w:left="1134" w:hanging="1134"/>
    </w:pPr>
    <w:rPr>
      <w:rFonts w:ascii="Times New Roman" w:hAnsi="Times New Roman"/>
      <w:b/>
      <w:sz w:val="20"/>
    </w:rPr>
  </w:style>
  <w:style w:type="paragraph" w:styleId="TOC1">
    <w:name w:val="toc 1"/>
    <w:basedOn w:val="Normal"/>
    <w:next w:val="Normal"/>
    <w:autoRedefine/>
    <w:pPr>
      <w:spacing w:after="0" w:line="240" w:lineRule="auto"/>
    </w:pPr>
    <w:rPr>
      <w:rFonts w:ascii="Times New Roman" w:hAnsi="Times New Roman"/>
      <w:sz w:val="24"/>
    </w:rPr>
  </w:style>
  <w:style w:type="paragraph" w:styleId="Revision">
    <w:name w:val="Revision"/>
    <w:hidden/>
    <w:pPr>
      <w:ind w:left="539" w:hanging="539"/>
    </w:pPr>
    <w:rPr>
      <w:sz w:val="22"/>
      <w:lang w:val="en-US" w:eastAsia="fr-LU"/>
    </w:rPr>
  </w:style>
  <w:style w:type="paragraph" w:styleId="Header">
    <w:name w:val="header"/>
    <w:basedOn w:val="Normal"/>
    <w:link w:val="HeaderChar"/>
    <w:pPr>
      <w:tabs>
        <w:tab w:val="center" w:pos="4680"/>
        <w:tab w:val="right" w:pos="9360"/>
      </w:tabs>
      <w:spacing w:after="0" w:line="240" w:lineRule="auto"/>
    </w:pPr>
    <w:rPr>
      <w:sz w:val="20"/>
      <w:lang w:val="en-GB"/>
    </w:rPr>
  </w:style>
  <w:style w:type="character" w:customStyle="1" w:styleId="HeaderChar">
    <w:name w:val="Header Char"/>
    <w:link w:val="Header"/>
    <w:locked/>
  </w:style>
  <w:style w:type="paragraph" w:styleId="Footer">
    <w:name w:val="footer"/>
    <w:aliases w:val="Footer Char1,Footer Char2 Char,Footer Char1 Char Char,Élőláb Char Char Char Char,Footer Char1 Char Char Char Char1,Footer Char2 Char Char1 Char Char Char,Footer Char1 Char Char Char Char1 Char Char"/>
    <w:basedOn w:val="Normal"/>
    <w:link w:val="FooterChar"/>
    <w:pPr>
      <w:tabs>
        <w:tab w:val="center" w:pos="4680"/>
        <w:tab w:val="right" w:pos="9360"/>
      </w:tabs>
      <w:spacing w:after="0" w:line="240" w:lineRule="auto"/>
    </w:pPr>
    <w:rPr>
      <w:sz w:val="20"/>
      <w:lang w:val="en-GB"/>
    </w:rPr>
  </w:style>
  <w:style w:type="character" w:customStyle="1" w:styleId="FooterChar">
    <w:name w:val="Footer Char"/>
    <w:aliases w:val="Footer Char1 Char1,Footer Char2 Char Char,Footer Char1 Char Char Char1,Élőláb Char Char Char Char Char1,Footer Char1 Char Char Char Char1 Char1,Footer Char2 Char Char1 Char Char Char Char1,Footer Char1 Char Char Char Char1 Char Char Char"/>
    <w:link w:val="Footer"/>
    <w:locked/>
  </w:style>
  <w:style w:type="character" w:customStyle="1" w:styleId="Heading6Char">
    <w:name w:val="Heading 6 Char"/>
    <w:link w:val="Heading6"/>
    <w:locked/>
    <w:rPr>
      <w:rFonts w:ascii="Times New Roman" w:hAnsi="Times New Roman"/>
      <w:b/>
      <w:sz w:val="20"/>
    </w:rPr>
  </w:style>
  <w:style w:type="paragraph" w:styleId="BodyText2">
    <w:name w:val="Body Text 2"/>
    <w:basedOn w:val="Normal"/>
    <w:link w:val="BodyText2Char"/>
    <w:pPr>
      <w:spacing w:after="0" w:line="240" w:lineRule="auto"/>
    </w:pPr>
    <w:rPr>
      <w:rFonts w:ascii="Times New Roman" w:hAnsi="Times New Roman"/>
      <w:sz w:val="20"/>
      <w:lang w:val="x-none" w:eastAsia="x-none"/>
    </w:rPr>
  </w:style>
  <w:style w:type="character" w:customStyle="1" w:styleId="BodyText2Char">
    <w:name w:val="Body Text 2 Char"/>
    <w:link w:val="BodyText2"/>
    <w:locked/>
    <w:rPr>
      <w:rFonts w:ascii="Times New Roman" w:hAnsi="Times New Roman"/>
      <w:sz w:val="20"/>
    </w:rPr>
  </w:style>
  <w:style w:type="paragraph" w:customStyle="1" w:styleId="Default">
    <w:name w:val="Default"/>
    <w:pPr>
      <w:autoSpaceDE w:val="0"/>
      <w:autoSpaceDN w:val="0"/>
      <w:adjustRightInd w:val="0"/>
      <w:ind w:left="539" w:hanging="539"/>
    </w:pPr>
    <w:rPr>
      <w:rFonts w:ascii="ANJHL E+ Times New Roman PSMT" w:hAnsi="ANJHL E+ Times New Roman PSMT"/>
      <w:color w:val="000000"/>
      <w:sz w:val="24"/>
      <w:lang w:eastAsia="fr-LU"/>
    </w:rPr>
  </w:style>
  <w:style w:type="character" w:customStyle="1" w:styleId="SC139309">
    <w:name w:val="SC139309"/>
    <w:rPr>
      <w:i/>
      <w:color w:val="221E1F"/>
      <w:sz w:val="20"/>
    </w:rPr>
  </w:style>
  <w:style w:type="paragraph" w:styleId="EndnoteText">
    <w:name w:val="endnote text"/>
    <w:basedOn w:val="Normal"/>
    <w:link w:val="EndnoteTextChar"/>
    <w:pPr>
      <w:tabs>
        <w:tab w:val="left" w:pos="567"/>
      </w:tabs>
      <w:spacing w:after="0" w:line="240" w:lineRule="auto"/>
    </w:pPr>
    <w:rPr>
      <w:rFonts w:ascii="Times New Roman" w:hAnsi="Times New Roman"/>
      <w:lang w:val="en-GB" w:eastAsia="x-none"/>
    </w:rPr>
  </w:style>
  <w:style w:type="character" w:customStyle="1" w:styleId="st">
    <w:name w:val="st"/>
  </w:style>
  <w:style w:type="paragraph" w:customStyle="1" w:styleId="ParagraphCharCharChar">
    <w:name w:val="Paragraph Char Char Char"/>
    <w:pPr>
      <w:spacing w:before="40" w:after="240"/>
      <w:ind w:left="539" w:hanging="539"/>
    </w:pPr>
    <w:rPr>
      <w:rFonts w:ascii="Times New Roman" w:hAnsi="Times New Roman"/>
      <w:sz w:val="24"/>
      <w:lang w:val="en-US" w:eastAsia="fr-LU"/>
    </w:rPr>
  </w:style>
  <w:style w:type="table" w:styleId="TableGrid">
    <w:name w:val="Table Grid"/>
    <w:basedOn w:val="TableNormal"/>
    <w:locked/>
    <w:pPr>
      <w:spacing w:before="40" w:after="4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style>
  <w:style w:type="paragraph" w:styleId="NormalWeb">
    <w:name w:val="Normal (Web)"/>
    <w:basedOn w:val="Normal"/>
    <w:pPr>
      <w:spacing w:before="100" w:beforeAutospacing="1" w:after="100" w:afterAutospacing="1" w:line="240" w:lineRule="auto"/>
    </w:pPr>
    <w:rPr>
      <w:rFonts w:ascii="Arial Unicode MS" w:hAnsi="Arial Unicode MS"/>
      <w:sz w:val="24"/>
      <w:lang w:val="en-GB"/>
    </w:rPr>
  </w:style>
  <w:style w:type="character" w:styleId="FollowedHyperlink">
    <w:name w:val="FollowedHyperlink"/>
    <w:rPr>
      <w:color w:val="800080"/>
      <w:u w:val="single"/>
    </w:rPr>
  </w:style>
  <w:style w:type="character" w:customStyle="1" w:styleId="googqs-tidbit">
    <w:name w:val="goog_qs-tidbit"/>
  </w:style>
  <w:style w:type="paragraph" w:customStyle="1" w:styleId="Body">
    <w:name w:val="Body"/>
    <w:basedOn w:val="Normal"/>
    <w:pPr>
      <w:spacing w:after="0" w:line="240" w:lineRule="auto"/>
      <w:ind w:firstLine="288"/>
      <w:jc w:val="both"/>
    </w:pPr>
    <w:rPr>
      <w:rFonts w:ascii="Arial" w:hAnsi="Arial"/>
      <w:sz w:val="20"/>
    </w:rPr>
  </w:style>
  <w:style w:type="paragraph" w:customStyle="1" w:styleId="ParagraphStyle">
    <w:name w:val="Paragraph Style"/>
    <w:basedOn w:val="Normal"/>
    <w:pPr>
      <w:spacing w:after="0" w:line="240" w:lineRule="auto"/>
    </w:pPr>
    <w:rPr>
      <w:rFonts w:ascii="Times New Roman" w:hAnsi="Times New Roman"/>
      <w:color w:val="000000"/>
      <w:sz w:val="24"/>
      <w:lang w:val="en-CA"/>
    </w:rPr>
  </w:style>
  <w:style w:type="paragraph" w:styleId="Title">
    <w:name w:val="Title"/>
    <w:basedOn w:val="Normal"/>
    <w:link w:val="TitleChar"/>
    <w:uiPriority w:val="10"/>
    <w:qFormat/>
    <w:locked/>
    <w:pPr>
      <w:spacing w:after="120" w:line="240" w:lineRule="auto"/>
      <w:jc w:val="center"/>
      <w:outlineLvl w:val="0"/>
    </w:pPr>
    <w:rPr>
      <w:rFonts w:ascii="Times New Roman Bold" w:hAnsi="Times New Roman Bold"/>
      <w:b/>
      <w:caps/>
      <w:kern w:val="28"/>
      <w:sz w:val="28"/>
      <w:lang w:val="x-none" w:eastAsia="x-none"/>
    </w:rPr>
  </w:style>
  <w:style w:type="character" w:customStyle="1" w:styleId="TitleChar">
    <w:name w:val="Title Char"/>
    <w:link w:val="Title"/>
    <w:uiPriority w:val="10"/>
    <w:rPr>
      <w:rFonts w:ascii="Times New Roman Bold" w:hAnsi="Times New Roman Bold"/>
      <w:b/>
      <w:caps/>
      <w:kern w:val="28"/>
      <w:sz w:val="28"/>
    </w:rPr>
  </w:style>
  <w:style w:type="paragraph" w:customStyle="1" w:styleId="Liststycke2">
    <w:name w:val="Liststycke2"/>
    <w:basedOn w:val="Normal"/>
    <w:uiPriority w:val="99"/>
    <w:qFormat/>
    <w:pPr>
      <w:spacing w:after="0" w:line="240" w:lineRule="auto"/>
      <w:ind w:left="720"/>
    </w:pPr>
  </w:style>
  <w:style w:type="paragraph" w:customStyle="1" w:styleId="BodytextAgency">
    <w:name w:val="Body text (Agency)"/>
    <w:basedOn w:val="Normal"/>
    <w:link w:val="BodytextAgencyChar"/>
    <w:pPr>
      <w:spacing w:after="140" w:line="280" w:lineRule="atLeast"/>
    </w:pPr>
    <w:rPr>
      <w:rFonts w:ascii="Verdana" w:hAnsi="Verdana"/>
      <w:sz w:val="18"/>
      <w:lang w:val="x-none" w:eastAsia="x-none"/>
    </w:rPr>
  </w:style>
  <w:style w:type="character" w:customStyle="1" w:styleId="BodytextAgencyChar">
    <w:name w:val="Body text (Agency) Char"/>
    <w:link w:val="BodytextAgency"/>
    <w:rPr>
      <w:rFonts w:ascii="Verdana" w:hAnsi="Verdana"/>
      <w:sz w:val="18"/>
    </w:rPr>
  </w:style>
  <w:style w:type="character" w:customStyle="1" w:styleId="EndnoteTextChar">
    <w:name w:val="Endnote Text Char"/>
    <w:link w:val="EndnoteText"/>
    <w:rsid w:val="00CF6A53"/>
    <w:rPr>
      <w:rFonts w:ascii="Times New Roman" w:hAnsi="Times New Roman"/>
      <w:sz w:val="22"/>
      <w:lang w:val="en-GB"/>
    </w:rPr>
  </w:style>
  <w:style w:type="paragraph" w:customStyle="1" w:styleId="EMA1">
    <w:name w:val="EMA1"/>
    <w:basedOn w:val="Normal"/>
    <w:qFormat/>
    <w:rsid w:val="00885052"/>
    <w:pPr>
      <w:tabs>
        <w:tab w:val="left" w:pos="-1440"/>
        <w:tab w:val="left" w:pos="-720"/>
      </w:tabs>
      <w:spacing w:after="0" w:line="240" w:lineRule="auto"/>
      <w:jc w:val="center"/>
    </w:pPr>
    <w:rPr>
      <w:rFonts w:ascii="Times New Roman" w:hAnsi="Times New Roman"/>
      <w:b/>
    </w:rPr>
  </w:style>
  <w:style w:type="character" w:customStyle="1" w:styleId="hps">
    <w:name w:val="hps"/>
    <w:basedOn w:val="DefaultParagraphFont"/>
    <w:rsid w:val="00885052"/>
  </w:style>
  <w:style w:type="paragraph" w:customStyle="1" w:styleId="EMA2">
    <w:name w:val="EMA2"/>
    <w:basedOn w:val="Normal"/>
    <w:qFormat/>
    <w:rsid w:val="00885052"/>
    <w:pPr>
      <w:spacing w:after="0" w:line="240" w:lineRule="auto"/>
      <w:ind w:left="567" w:hanging="567"/>
    </w:pPr>
    <w:rPr>
      <w:rFonts w:ascii="Times New Roman" w:hAnsi="Times New Roman"/>
      <w:b/>
    </w:rPr>
  </w:style>
  <w:style w:type="paragraph" w:customStyle="1" w:styleId="TitleA">
    <w:name w:val="Title A"/>
    <w:basedOn w:val="EMA1"/>
    <w:qFormat/>
    <w:rsid w:val="007011C6"/>
  </w:style>
  <w:style w:type="paragraph" w:customStyle="1" w:styleId="TitleB">
    <w:name w:val="Title B"/>
    <w:basedOn w:val="Normal"/>
    <w:qFormat/>
    <w:rsid w:val="00137BC4"/>
    <w:pPr>
      <w:spacing w:after="0" w:line="240" w:lineRule="auto"/>
      <w:ind w:left="567" w:hanging="567"/>
      <w:outlineLvl w:val="0"/>
    </w:pPr>
    <w:rPr>
      <w:rFonts w:ascii="Times New Roman" w:hAnsi="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9767">
      <w:bodyDiv w:val="1"/>
      <w:marLeft w:val="0"/>
      <w:marRight w:val="0"/>
      <w:marTop w:val="0"/>
      <w:marBottom w:val="0"/>
      <w:divBdr>
        <w:top w:val="none" w:sz="0" w:space="0" w:color="auto"/>
        <w:left w:val="none" w:sz="0" w:space="0" w:color="auto"/>
        <w:bottom w:val="none" w:sz="0" w:space="0" w:color="auto"/>
        <w:right w:val="none" w:sz="0" w:space="0" w:color="auto"/>
      </w:divBdr>
    </w:div>
    <w:div w:id="137304944">
      <w:bodyDiv w:val="1"/>
      <w:marLeft w:val="0"/>
      <w:marRight w:val="0"/>
      <w:marTop w:val="0"/>
      <w:marBottom w:val="0"/>
      <w:divBdr>
        <w:top w:val="none" w:sz="0" w:space="0" w:color="auto"/>
        <w:left w:val="none" w:sz="0" w:space="0" w:color="auto"/>
        <w:bottom w:val="none" w:sz="0" w:space="0" w:color="auto"/>
        <w:right w:val="none" w:sz="0" w:space="0" w:color="auto"/>
      </w:divBdr>
      <w:divsChild>
        <w:div w:id="140773181">
          <w:marLeft w:val="0"/>
          <w:marRight w:val="0"/>
          <w:marTop w:val="0"/>
          <w:marBottom w:val="0"/>
          <w:divBdr>
            <w:top w:val="none" w:sz="0" w:space="0" w:color="auto"/>
            <w:left w:val="none" w:sz="0" w:space="0" w:color="auto"/>
            <w:bottom w:val="none" w:sz="0" w:space="0" w:color="auto"/>
            <w:right w:val="none" w:sz="0" w:space="0" w:color="auto"/>
          </w:divBdr>
        </w:div>
        <w:div w:id="735780810">
          <w:marLeft w:val="0"/>
          <w:marRight w:val="0"/>
          <w:marTop w:val="0"/>
          <w:marBottom w:val="0"/>
          <w:divBdr>
            <w:top w:val="none" w:sz="0" w:space="0" w:color="auto"/>
            <w:left w:val="none" w:sz="0" w:space="0" w:color="auto"/>
            <w:bottom w:val="none" w:sz="0" w:space="0" w:color="auto"/>
            <w:right w:val="none" w:sz="0" w:space="0" w:color="auto"/>
          </w:divBdr>
        </w:div>
      </w:divsChild>
    </w:div>
    <w:div w:id="195394664">
      <w:bodyDiv w:val="1"/>
      <w:marLeft w:val="0"/>
      <w:marRight w:val="0"/>
      <w:marTop w:val="0"/>
      <w:marBottom w:val="0"/>
      <w:divBdr>
        <w:top w:val="none" w:sz="0" w:space="0" w:color="auto"/>
        <w:left w:val="none" w:sz="0" w:space="0" w:color="auto"/>
        <w:bottom w:val="none" w:sz="0" w:space="0" w:color="auto"/>
        <w:right w:val="none" w:sz="0" w:space="0" w:color="auto"/>
      </w:divBdr>
    </w:div>
    <w:div w:id="197012958">
      <w:bodyDiv w:val="1"/>
      <w:marLeft w:val="0"/>
      <w:marRight w:val="0"/>
      <w:marTop w:val="0"/>
      <w:marBottom w:val="0"/>
      <w:divBdr>
        <w:top w:val="none" w:sz="0" w:space="0" w:color="auto"/>
        <w:left w:val="none" w:sz="0" w:space="0" w:color="auto"/>
        <w:bottom w:val="none" w:sz="0" w:space="0" w:color="auto"/>
        <w:right w:val="none" w:sz="0" w:space="0" w:color="auto"/>
      </w:divBdr>
    </w:div>
    <w:div w:id="274101679">
      <w:bodyDiv w:val="1"/>
      <w:marLeft w:val="0"/>
      <w:marRight w:val="0"/>
      <w:marTop w:val="0"/>
      <w:marBottom w:val="0"/>
      <w:divBdr>
        <w:top w:val="none" w:sz="0" w:space="0" w:color="auto"/>
        <w:left w:val="none" w:sz="0" w:space="0" w:color="auto"/>
        <w:bottom w:val="none" w:sz="0" w:space="0" w:color="auto"/>
        <w:right w:val="none" w:sz="0" w:space="0" w:color="auto"/>
      </w:divBdr>
      <w:divsChild>
        <w:div w:id="1698504913">
          <w:marLeft w:val="0"/>
          <w:marRight w:val="0"/>
          <w:marTop w:val="0"/>
          <w:marBottom w:val="0"/>
          <w:divBdr>
            <w:top w:val="none" w:sz="0" w:space="0" w:color="auto"/>
            <w:left w:val="none" w:sz="0" w:space="0" w:color="auto"/>
            <w:bottom w:val="none" w:sz="0" w:space="0" w:color="auto"/>
            <w:right w:val="none" w:sz="0" w:space="0" w:color="auto"/>
          </w:divBdr>
        </w:div>
      </w:divsChild>
    </w:div>
    <w:div w:id="397939697">
      <w:bodyDiv w:val="1"/>
      <w:marLeft w:val="0"/>
      <w:marRight w:val="0"/>
      <w:marTop w:val="0"/>
      <w:marBottom w:val="0"/>
      <w:divBdr>
        <w:top w:val="none" w:sz="0" w:space="0" w:color="auto"/>
        <w:left w:val="none" w:sz="0" w:space="0" w:color="auto"/>
        <w:bottom w:val="none" w:sz="0" w:space="0" w:color="auto"/>
        <w:right w:val="none" w:sz="0" w:space="0" w:color="auto"/>
      </w:divBdr>
    </w:div>
    <w:div w:id="504629957">
      <w:bodyDiv w:val="1"/>
      <w:marLeft w:val="0"/>
      <w:marRight w:val="0"/>
      <w:marTop w:val="0"/>
      <w:marBottom w:val="0"/>
      <w:divBdr>
        <w:top w:val="none" w:sz="0" w:space="0" w:color="auto"/>
        <w:left w:val="none" w:sz="0" w:space="0" w:color="auto"/>
        <w:bottom w:val="none" w:sz="0" w:space="0" w:color="auto"/>
        <w:right w:val="none" w:sz="0" w:space="0" w:color="auto"/>
      </w:divBdr>
    </w:div>
    <w:div w:id="706873548">
      <w:bodyDiv w:val="1"/>
      <w:marLeft w:val="0"/>
      <w:marRight w:val="0"/>
      <w:marTop w:val="0"/>
      <w:marBottom w:val="0"/>
      <w:divBdr>
        <w:top w:val="none" w:sz="0" w:space="0" w:color="auto"/>
        <w:left w:val="none" w:sz="0" w:space="0" w:color="auto"/>
        <w:bottom w:val="none" w:sz="0" w:space="0" w:color="auto"/>
        <w:right w:val="none" w:sz="0" w:space="0" w:color="auto"/>
      </w:divBdr>
      <w:divsChild>
        <w:div w:id="134223941">
          <w:marLeft w:val="0"/>
          <w:marRight w:val="0"/>
          <w:marTop w:val="0"/>
          <w:marBottom w:val="0"/>
          <w:divBdr>
            <w:top w:val="none" w:sz="0" w:space="0" w:color="auto"/>
            <w:left w:val="none" w:sz="0" w:space="0" w:color="auto"/>
            <w:bottom w:val="none" w:sz="0" w:space="0" w:color="auto"/>
            <w:right w:val="none" w:sz="0" w:space="0" w:color="auto"/>
          </w:divBdr>
        </w:div>
        <w:div w:id="200898335">
          <w:marLeft w:val="0"/>
          <w:marRight w:val="0"/>
          <w:marTop w:val="0"/>
          <w:marBottom w:val="0"/>
          <w:divBdr>
            <w:top w:val="none" w:sz="0" w:space="0" w:color="auto"/>
            <w:left w:val="none" w:sz="0" w:space="0" w:color="auto"/>
            <w:bottom w:val="none" w:sz="0" w:space="0" w:color="auto"/>
            <w:right w:val="none" w:sz="0" w:space="0" w:color="auto"/>
          </w:divBdr>
        </w:div>
      </w:divsChild>
    </w:div>
    <w:div w:id="1387994430">
      <w:bodyDiv w:val="1"/>
      <w:marLeft w:val="0"/>
      <w:marRight w:val="0"/>
      <w:marTop w:val="0"/>
      <w:marBottom w:val="0"/>
      <w:divBdr>
        <w:top w:val="none" w:sz="0" w:space="0" w:color="auto"/>
        <w:left w:val="none" w:sz="0" w:space="0" w:color="auto"/>
        <w:bottom w:val="none" w:sz="0" w:space="0" w:color="auto"/>
        <w:right w:val="none" w:sz="0" w:space="0" w:color="auto"/>
      </w:divBdr>
    </w:div>
    <w:div w:id="1472285566">
      <w:bodyDiv w:val="1"/>
      <w:marLeft w:val="0"/>
      <w:marRight w:val="0"/>
      <w:marTop w:val="0"/>
      <w:marBottom w:val="0"/>
      <w:divBdr>
        <w:top w:val="none" w:sz="0" w:space="0" w:color="auto"/>
        <w:left w:val="none" w:sz="0" w:space="0" w:color="auto"/>
        <w:bottom w:val="none" w:sz="0" w:space="0" w:color="auto"/>
        <w:right w:val="none" w:sz="0" w:space="0" w:color="auto"/>
      </w:divBdr>
    </w:div>
    <w:div w:id="1783303789">
      <w:bodyDiv w:val="1"/>
      <w:marLeft w:val="0"/>
      <w:marRight w:val="0"/>
      <w:marTop w:val="0"/>
      <w:marBottom w:val="0"/>
      <w:divBdr>
        <w:top w:val="none" w:sz="0" w:space="0" w:color="auto"/>
        <w:left w:val="none" w:sz="0" w:space="0" w:color="auto"/>
        <w:bottom w:val="none" w:sz="0" w:space="0" w:color="auto"/>
        <w:right w:val="none" w:sz="0" w:space="0" w:color="auto"/>
      </w:divBdr>
    </w:div>
    <w:div w:id="1805999535">
      <w:bodyDiv w:val="1"/>
      <w:marLeft w:val="0"/>
      <w:marRight w:val="0"/>
      <w:marTop w:val="0"/>
      <w:marBottom w:val="0"/>
      <w:divBdr>
        <w:top w:val="none" w:sz="0" w:space="0" w:color="auto"/>
        <w:left w:val="none" w:sz="0" w:space="0" w:color="auto"/>
        <w:bottom w:val="none" w:sz="0" w:space="0" w:color="auto"/>
        <w:right w:val="none" w:sz="0" w:space="0" w:color="auto"/>
      </w:divBdr>
    </w:div>
    <w:div w:id="1815485890">
      <w:bodyDiv w:val="1"/>
      <w:marLeft w:val="0"/>
      <w:marRight w:val="0"/>
      <w:marTop w:val="0"/>
      <w:marBottom w:val="0"/>
      <w:divBdr>
        <w:top w:val="none" w:sz="0" w:space="0" w:color="auto"/>
        <w:left w:val="none" w:sz="0" w:space="0" w:color="auto"/>
        <w:bottom w:val="none" w:sz="0" w:space="0" w:color="auto"/>
        <w:right w:val="none" w:sz="0" w:space="0" w:color="auto"/>
      </w:divBdr>
    </w:div>
    <w:div w:id="197185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A8106-057E-43FC-A00A-9B9FEA05C1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81CDEB-FC2E-4E46-A423-984B0ADA95C2}">
  <ds:schemaRefs>
    <ds:schemaRef ds:uri="http://schemas.microsoft.com/sharepoint/v3/contenttype/forms"/>
  </ds:schemaRefs>
</ds:datastoreItem>
</file>

<file path=customXml/itemProps3.xml><?xml version="1.0" encoding="utf-8"?>
<ds:datastoreItem xmlns:ds="http://schemas.openxmlformats.org/officeDocument/2006/customXml" ds:itemID="{AC8FAFC1-9F87-43DC-8A86-9301A6C7A73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913067E-519B-47B9-B21C-2293C7A6A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9176</Words>
  <Characters>52309</Characters>
  <Application>Microsoft Office Word</Application>
  <DocSecurity>0</DocSecurity>
  <Lines>435</Lines>
  <Paragraphs>122</Paragraphs>
  <ScaleCrop>false</ScaleCrop>
  <HeadingPairs>
    <vt:vector size="8" baseType="variant">
      <vt:variant>
        <vt:lpstr>Title</vt:lpstr>
      </vt:variant>
      <vt:variant>
        <vt:i4>1</vt:i4>
      </vt:variant>
      <vt:variant>
        <vt:lpstr>Titolo</vt:lpstr>
      </vt:variant>
      <vt:variant>
        <vt:i4>1</vt:i4>
      </vt:variant>
      <vt:variant>
        <vt:lpstr>Cím</vt:lpstr>
      </vt:variant>
      <vt:variant>
        <vt:i4>1</vt:i4>
      </vt:variant>
      <vt:variant>
        <vt:lpstr>Titel</vt:lpstr>
      </vt:variant>
      <vt:variant>
        <vt:i4>1</vt:i4>
      </vt:variant>
    </vt:vector>
  </HeadingPairs>
  <TitlesOfParts>
    <vt:vector size="4" baseType="lpstr">
      <vt:lpstr>PROCYSBI, INN-mercaptamine bitartrate</vt:lpstr>
      <vt:lpstr>PROCYSBI, INN-mercaptamine bitartrate</vt:lpstr>
      <vt:lpstr>PROCYSBI, INN-mercaptamine bitartrate</vt:lpstr>
      <vt:lpstr>PROCYSBI, INN-mercaptamine bitartrate</vt:lpstr>
    </vt:vector>
  </TitlesOfParts>
  <Company/>
  <LinksUpToDate>false</LinksUpToDate>
  <CharactersWithSpaces>61363</CharactersWithSpaces>
  <SharedDoc>false</SharedDoc>
  <HLinks>
    <vt:vector size="24" baseType="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cp:lastModifiedBy>Voutsas Achilleas</cp:lastModifiedBy>
  <cp:revision>2</cp:revision>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2021-06-03T23:50:03Z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7c1fb94a-f126-4b72-850b-30339e2f6657</vt:lpwstr>
  </property>
  <property fmtid="{D5CDD505-2E9C-101B-9397-08002B2CF9AE}" pid="25" name="MSIP_Label_0eea11ca-d417-4147-80ed-01a58412c458_ContentBits">
    <vt:lpwstr>2</vt:lpwstr>
  </property>
</Properties>
</file>