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590" w:rsidRPr="004B0DE8" w:rsidRDefault="00056590" w:rsidP="004B0DE8">
      <w:pPr>
        <w:spacing w:after="0" w:line="240" w:lineRule="auto"/>
        <w:jc w:val="center"/>
        <w:rPr>
          <w:rFonts w:ascii="Times New Roman" w:hAnsi="Times New Roman"/>
          <w:lang w:val="nb-NO"/>
        </w:rPr>
      </w:pPr>
      <w:bookmarkStart w:id="0" w:name="_GoBack"/>
      <w:bookmarkEnd w:id="0"/>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lang w:val="nb-NO"/>
        </w:rPr>
      </w:pPr>
    </w:p>
    <w:p w:rsidR="008572ED" w:rsidRPr="004B0DE8" w:rsidRDefault="008572ED" w:rsidP="004B0DE8">
      <w:pPr>
        <w:spacing w:after="0" w:line="240" w:lineRule="auto"/>
        <w:jc w:val="center"/>
        <w:rPr>
          <w:rFonts w:ascii="Times New Roman" w:hAnsi="Times New Roman"/>
          <w:lang w:val="nb-NO"/>
        </w:rPr>
      </w:pPr>
    </w:p>
    <w:p w:rsidR="008572ED" w:rsidRPr="004B0DE8" w:rsidRDefault="008572ED" w:rsidP="004B0DE8">
      <w:pPr>
        <w:spacing w:after="0" w:line="240" w:lineRule="auto"/>
        <w:jc w:val="center"/>
        <w:rPr>
          <w:rFonts w:ascii="Times New Roman" w:hAnsi="Times New Roman"/>
          <w:lang w:val="nb-NO"/>
        </w:rPr>
      </w:pPr>
    </w:p>
    <w:p w:rsidR="008572ED" w:rsidRPr="004B0DE8" w:rsidRDefault="008572ED" w:rsidP="004B0DE8">
      <w:pPr>
        <w:spacing w:after="0" w:line="240" w:lineRule="auto"/>
        <w:jc w:val="center"/>
        <w:rPr>
          <w:rFonts w:ascii="Times New Roman" w:hAnsi="Times New Roman"/>
          <w:lang w:val="nb-NO"/>
        </w:rPr>
      </w:pPr>
    </w:p>
    <w:p w:rsidR="008572ED" w:rsidRPr="004B0DE8" w:rsidRDefault="008572ED" w:rsidP="004B0DE8">
      <w:pPr>
        <w:spacing w:after="0" w:line="240" w:lineRule="auto"/>
        <w:jc w:val="center"/>
        <w:rPr>
          <w:rFonts w:ascii="Times New Roman" w:hAnsi="Times New Roman"/>
          <w:lang w:val="nb-NO"/>
        </w:rPr>
      </w:pPr>
    </w:p>
    <w:p w:rsidR="008572ED" w:rsidRPr="004B0DE8" w:rsidRDefault="008572ED" w:rsidP="004B0DE8">
      <w:pPr>
        <w:spacing w:after="0" w:line="240" w:lineRule="auto"/>
        <w:jc w:val="center"/>
        <w:rPr>
          <w:rFonts w:ascii="Times New Roman" w:hAnsi="Times New Roman"/>
          <w:lang w:val="nb-NO"/>
        </w:rPr>
      </w:pPr>
    </w:p>
    <w:p w:rsidR="00056590" w:rsidRPr="004B0DE8" w:rsidRDefault="00056590" w:rsidP="004B0DE8">
      <w:pPr>
        <w:spacing w:after="0" w:line="240" w:lineRule="auto"/>
        <w:jc w:val="center"/>
        <w:rPr>
          <w:rFonts w:ascii="Times New Roman" w:hAnsi="Times New Roman"/>
          <w:b/>
          <w:lang w:val="nb-NO"/>
        </w:rPr>
      </w:pPr>
      <w:r w:rsidRPr="004B0DE8">
        <w:rPr>
          <w:rFonts w:ascii="Times New Roman" w:hAnsi="Times New Roman"/>
          <w:b/>
          <w:lang w:val="nb-NO"/>
        </w:rPr>
        <w:t xml:space="preserve">VEDLEGG </w:t>
      </w:r>
      <w:r w:rsidR="009E2D68" w:rsidRPr="004B0DE8">
        <w:rPr>
          <w:rFonts w:ascii="Times New Roman" w:hAnsi="Times New Roman"/>
          <w:b/>
          <w:lang w:val="nb-NO"/>
        </w:rPr>
        <w:t>I</w:t>
      </w:r>
    </w:p>
    <w:p w:rsidR="00056590" w:rsidRPr="004B0DE8" w:rsidRDefault="00056590" w:rsidP="004B0DE8">
      <w:pPr>
        <w:spacing w:after="0" w:line="240" w:lineRule="auto"/>
        <w:jc w:val="center"/>
        <w:rPr>
          <w:rFonts w:ascii="Times New Roman" w:hAnsi="Times New Roman"/>
          <w:lang w:val="nb-NO"/>
        </w:rPr>
      </w:pPr>
    </w:p>
    <w:p w:rsidR="00056590" w:rsidRPr="004B0DE8" w:rsidRDefault="00056590" w:rsidP="004B0DE8">
      <w:pPr>
        <w:pStyle w:val="TitleA"/>
      </w:pPr>
      <w:r w:rsidRPr="004B0DE8">
        <w:t>PREPARATOMTALE</w:t>
      </w:r>
    </w:p>
    <w:p w:rsidR="00056590" w:rsidRPr="004B0DE8" w:rsidRDefault="00056590" w:rsidP="004B0DE8">
      <w:pPr>
        <w:spacing w:after="0" w:line="240" w:lineRule="auto"/>
        <w:ind w:left="567" w:hanging="567"/>
        <w:rPr>
          <w:rFonts w:ascii="Times New Roman" w:hAnsi="Times New Roman"/>
          <w:b/>
          <w:lang w:val="nb-NO"/>
        </w:rPr>
      </w:pPr>
      <w:r w:rsidRPr="004B0DE8">
        <w:rPr>
          <w:rFonts w:ascii="Times New Roman" w:hAnsi="Times New Roman"/>
          <w:b/>
          <w:lang w:val="nb-NO"/>
        </w:rPr>
        <w:br w:type="page"/>
      </w:r>
      <w:r w:rsidRPr="004B0DE8">
        <w:rPr>
          <w:rFonts w:ascii="Times New Roman" w:hAnsi="Times New Roman"/>
          <w:b/>
          <w:lang w:val="nb-NO"/>
        </w:rPr>
        <w:lastRenderedPageBreak/>
        <w:t>1.</w:t>
      </w:r>
      <w:r w:rsidRPr="004B0DE8">
        <w:rPr>
          <w:rFonts w:ascii="Times New Roman" w:hAnsi="Times New Roman"/>
          <w:b/>
          <w:lang w:val="nb-NO"/>
        </w:rPr>
        <w:tab/>
        <w:t>LEGEMIDLETS NAVN</w:t>
      </w:r>
    </w:p>
    <w:p w:rsidR="00056590" w:rsidRPr="004B0DE8" w:rsidRDefault="00056590" w:rsidP="004B0DE8">
      <w:pPr>
        <w:keepNext/>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PROCYSBI 25</w:t>
      </w:r>
      <w:r w:rsidR="00B225D9" w:rsidRPr="004B0DE8">
        <w:rPr>
          <w:rFonts w:ascii="Times New Roman" w:hAnsi="Times New Roman"/>
          <w:lang w:val="nb-NO"/>
        </w:rPr>
        <w:t> </w:t>
      </w:r>
      <w:r w:rsidRPr="004B0DE8">
        <w:rPr>
          <w:rFonts w:ascii="Times New Roman" w:hAnsi="Times New Roman"/>
          <w:lang w:val="nb-NO"/>
        </w:rPr>
        <w:t>mg enterokapsler, harde</w:t>
      </w:r>
    </w:p>
    <w:p w:rsidR="00B225D9" w:rsidRPr="004B0DE8" w:rsidRDefault="00B225D9" w:rsidP="004B0DE8">
      <w:pPr>
        <w:spacing w:after="0" w:line="240" w:lineRule="auto"/>
        <w:rPr>
          <w:rFonts w:ascii="Times New Roman" w:hAnsi="Times New Roman"/>
          <w:lang w:val="nb-NO"/>
        </w:rPr>
      </w:pPr>
      <w:r w:rsidRPr="004B0DE8">
        <w:rPr>
          <w:rFonts w:ascii="Times New Roman" w:hAnsi="Times New Roman"/>
          <w:lang w:val="nb-NO"/>
        </w:rPr>
        <w:t>PROCYSBI 75 mg enterokapsler, harde</w:t>
      </w:r>
    </w:p>
    <w:p w:rsidR="00B225D9" w:rsidRPr="004B0DE8" w:rsidRDefault="00B225D9" w:rsidP="004B0DE8">
      <w:pPr>
        <w:spacing w:after="0" w:line="240" w:lineRule="auto"/>
        <w:ind w:left="567" w:hanging="567"/>
        <w:rPr>
          <w:rFonts w:ascii="Times New Roman" w:hAnsi="Times New Roman"/>
          <w:lang w:val="nb-NO"/>
        </w:rPr>
      </w:pPr>
    </w:p>
    <w:p w:rsidR="00B225D9" w:rsidRPr="004B0DE8" w:rsidRDefault="00B225D9" w:rsidP="004B0DE8">
      <w:pPr>
        <w:spacing w:after="0" w:line="240" w:lineRule="auto"/>
        <w:ind w:left="567" w:hanging="567"/>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2.</w:t>
      </w:r>
      <w:r w:rsidRPr="004B0DE8">
        <w:rPr>
          <w:rFonts w:ascii="Times New Roman" w:hAnsi="Times New Roman"/>
          <w:b/>
          <w:lang w:val="nb-NO"/>
        </w:rPr>
        <w:tab/>
        <w:t>KVALITATIV OG KVANTITATIV SAMMENSETNING</w:t>
      </w:r>
    </w:p>
    <w:p w:rsidR="00056590" w:rsidRPr="004B0DE8" w:rsidRDefault="00056590" w:rsidP="004B0DE8">
      <w:pPr>
        <w:keepNext/>
        <w:spacing w:after="0" w:line="240" w:lineRule="auto"/>
        <w:rPr>
          <w:rFonts w:ascii="Times New Roman" w:hAnsi="Times New Roman"/>
          <w:lang w:val="nb-NO"/>
        </w:rPr>
      </w:pPr>
    </w:p>
    <w:p w:rsidR="00B225D9" w:rsidRPr="004B0DE8" w:rsidRDefault="00B225D9" w:rsidP="004B0DE8">
      <w:pPr>
        <w:keepNext/>
        <w:spacing w:after="0" w:line="240" w:lineRule="auto"/>
        <w:rPr>
          <w:rFonts w:ascii="Times New Roman" w:hAnsi="Times New Roman"/>
          <w:u w:val="single"/>
          <w:lang w:val="nb-NO"/>
        </w:rPr>
      </w:pPr>
      <w:r w:rsidRPr="004B0DE8">
        <w:rPr>
          <w:rFonts w:ascii="Times New Roman" w:hAnsi="Times New Roman"/>
          <w:u w:val="single"/>
          <w:lang w:val="nb-NO"/>
        </w:rPr>
        <w:t>PROCYSBI 25 mg kaps</w:t>
      </w:r>
      <w:r w:rsidR="00770E46" w:rsidRPr="004B0DE8">
        <w:rPr>
          <w:rFonts w:ascii="Times New Roman" w:hAnsi="Times New Roman"/>
          <w:u w:val="single"/>
          <w:lang w:val="nb-NO"/>
        </w:rPr>
        <w:t>e</w:t>
      </w:r>
      <w:r w:rsidRPr="004B0DE8">
        <w:rPr>
          <w:rFonts w:ascii="Times New Roman" w:hAnsi="Times New Roman"/>
          <w:u w:val="single"/>
          <w:lang w:val="nb-NO"/>
        </w:rPr>
        <w:t>l, hard</w:t>
      </w: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Hver hard kapsel inneholder 25</w:t>
      </w:r>
      <w:r w:rsidR="00B225D9" w:rsidRPr="004B0DE8">
        <w:rPr>
          <w:rFonts w:ascii="Times New Roman" w:hAnsi="Times New Roman"/>
          <w:lang w:val="nb-NO"/>
        </w:rPr>
        <w:t> </w:t>
      </w:r>
      <w:r w:rsidRPr="004B0DE8">
        <w:rPr>
          <w:rFonts w:ascii="Times New Roman" w:hAnsi="Times New Roman"/>
          <w:lang w:val="nb-NO"/>
        </w:rPr>
        <w:t>mg med cysteamin (som merkaptaminbitartrat).</w:t>
      </w:r>
    </w:p>
    <w:p w:rsidR="00056590" w:rsidRPr="004B0DE8" w:rsidRDefault="00056590" w:rsidP="004B0DE8">
      <w:pPr>
        <w:spacing w:after="0" w:line="240" w:lineRule="auto"/>
        <w:rPr>
          <w:rFonts w:ascii="Times New Roman" w:hAnsi="Times New Roman"/>
          <w:lang w:val="nb-NO"/>
        </w:rPr>
      </w:pPr>
    </w:p>
    <w:p w:rsidR="00B225D9" w:rsidRPr="004B0DE8" w:rsidRDefault="00B225D9" w:rsidP="004B0DE8">
      <w:pPr>
        <w:keepNext/>
        <w:spacing w:after="0" w:line="240" w:lineRule="auto"/>
        <w:rPr>
          <w:rFonts w:ascii="Times New Roman" w:hAnsi="Times New Roman"/>
          <w:u w:val="single"/>
          <w:lang w:val="nb-NO"/>
        </w:rPr>
      </w:pPr>
      <w:r w:rsidRPr="004B0DE8">
        <w:rPr>
          <w:rFonts w:ascii="Times New Roman" w:hAnsi="Times New Roman"/>
          <w:u w:val="single"/>
          <w:lang w:val="nb-NO"/>
        </w:rPr>
        <w:t>PROCYSBI 75 mg kaps</w:t>
      </w:r>
      <w:r w:rsidR="00770E46" w:rsidRPr="004B0DE8">
        <w:rPr>
          <w:rFonts w:ascii="Times New Roman" w:hAnsi="Times New Roman"/>
          <w:u w:val="single"/>
          <w:lang w:val="nb-NO"/>
        </w:rPr>
        <w:t>e</w:t>
      </w:r>
      <w:r w:rsidRPr="004B0DE8">
        <w:rPr>
          <w:rFonts w:ascii="Times New Roman" w:hAnsi="Times New Roman"/>
          <w:u w:val="single"/>
          <w:lang w:val="nb-NO"/>
        </w:rPr>
        <w:t>l, hard</w:t>
      </w:r>
    </w:p>
    <w:p w:rsidR="00B225D9" w:rsidRPr="004B0DE8" w:rsidRDefault="00B225D9" w:rsidP="004B0DE8">
      <w:pPr>
        <w:spacing w:after="0" w:line="240" w:lineRule="auto"/>
        <w:rPr>
          <w:rFonts w:ascii="Times New Roman" w:hAnsi="Times New Roman"/>
          <w:lang w:val="nb-NO"/>
        </w:rPr>
      </w:pPr>
      <w:r w:rsidRPr="004B0DE8">
        <w:rPr>
          <w:rFonts w:ascii="Times New Roman" w:hAnsi="Times New Roman"/>
          <w:lang w:val="nb-NO"/>
        </w:rPr>
        <w:t>Hver hard kapsel inneholder 75 mg med cysteamin (som merkaptaminbitartrat).</w:t>
      </w:r>
    </w:p>
    <w:p w:rsidR="00B225D9" w:rsidRPr="004B0DE8" w:rsidRDefault="00B225D9" w:rsidP="004B0DE8">
      <w:pPr>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b/>
          <w:lang w:val="nb-NO"/>
        </w:rPr>
      </w:pPr>
      <w:r w:rsidRPr="004B0DE8">
        <w:rPr>
          <w:rFonts w:ascii="Times New Roman" w:hAnsi="Times New Roman"/>
          <w:lang w:val="nb-NO"/>
        </w:rPr>
        <w:t>For fullstendig liste over hjelpestoffer, se pkt.</w:t>
      </w:r>
      <w:r w:rsidR="00933DCC" w:rsidRPr="004B0DE8">
        <w:rPr>
          <w:rFonts w:ascii="Times New Roman" w:hAnsi="Times New Roman"/>
          <w:lang w:val="nb-NO"/>
        </w:rPr>
        <w:t> </w:t>
      </w:r>
      <w:r w:rsidRPr="004B0DE8">
        <w:rPr>
          <w:rFonts w:ascii="Times New Roman" w:hAnsi="Times New Roman"/>
          <w:lang w:val="nb-NO"/>
        </w:rPr>
        <w:t>6.1.</w:t>
      </w:r>
    </w:p>
    <w:p w:rsidR="00056590" w:rsidRPr="004B0DE8" w:rsidRDefault="00056590" w:rsidP="004B0DE8">
      <w:pPr>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lang w:val="nb-NO"/>
        </w:rPr>
      </w:pPr>
      <w:r w:rsidRPr="004B0DE8">
        <w:rPr>
          <w:rFonts w:ascii="Times New Roman" w:hAnsi="Times New Roman"/>
          <w:b/>
          <w:lang w:val="nb-NO"/>
        </w:rPr>
        <w:t>3.</w:t>
      </w:r>
      <w:r w:rsidRPr="004B0DE8">
        <w:rPr>
          <w:rFonts w:ascii="Times New Roman" w:hAnsi="Times New Roman"/>
          <w:b/>
          <w:lang w:val="nb-NO"/>
        </w:rPr>
        <w:tab/>
        <w:t>LEGEMIDDELFORM</w:t>
      </w:r>
    </w:p>
    <w:p w:rsidR="00056590" w:rsidRPr="004B0DE8" w:rsidRDefault="00056590" w:rsidP="004B0DE8">
      <w:pPr>
        <w:keepNext/>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Enterokapsel, hard.</w:t>
      </w:r>
    </w:p>
    <w:p w:rsidR="00056590" w:rsidRPr="004B0DE8" w:rsidRDefault="00056590" w:rsidP="004B0DE8">
      <w:pPr>
        <w:spacing w:after="0" w:line="240" w:lineRule="auto"/>
        <w:rPr>
          <w:rFonts w:ascii="Times New Roman" w:hAnsi="Times New Roman"/>
          <w:lang w:val="nb-NO"/>
        </w:rPr>
      </w:pPr>
    </w:p>
    <w:p w:rsidR="00B225D9" w:rsidRPr="004B0DE8" w:rsidRDefault="00B225D9" w:rsidP="004B0DE8">
      <w:pPr>
        <w:keepNext/>
        <w:spacing w:after="0" w:line="240" w:lineRule="auto"/>
        <w:rPr>
          <w:rFonts w:ascii="Times New Roman" w:hAnsi="Times New Roman"/>
          <w:u w:val="single"/>
          <w:lang w:val="nb-NO"/>
        </w:rPr>
      </w:pPr>
      <w:r w:rsidRPr="004B0DE8">
        <w:rPr>
          <w:rFonts w:ascii="Times New Roman" w:hAnsi="Times New Roman"/>
          <w:u w:val="single"/>
          <w:lang w:val="nb-NO"/>
        </w:rPr>
        <w:t>PROCYSBI 25 mg kaps</w:t>
      </w:r>
      <w:r w:rsidR="00293243" w:rsidRPr="004B0DE8">
        <w:rPr>
          <w:rFonts w:ascii="Times New Roman" w:hAnsi="Times New Roman"/>
          <w:u w:val="single"/>
          <w:lang w:val="nb-NO"/>
        </w:rPr>
        <w:t>e</w:t>
      </w:r>
      <w:r w:rsidRPr="004B0DE8">
        <w:rPr>
          <w:rFonts w:ascii="Times New Roman" w:hAnsi="Times New Roman"/>
          <w:u w:val="single"/>
          <w:lang w:val="nb-NO"/>
        </w:rPr>
        <w:t>l, hard</w:t>
      </w: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 xml:space="preserve">Lyseblå harde kapsler, str. 3, påtrykt </w:t>
      </w:r>
      <w:r w:rsidR="004B44B9" w:rsidRPr="004B0DE8">
        <w:rPr>
          <w:rFonts w:ascii="Times New Roman" w:hAnsi="Times New Roman"/>
          <w:lang w:val="nb-NO"/>
        </w:rPr>
        <w:t>«</w:t>
      </w:r>
      <w:r w:rsidRPr="004B0DE8">
        <w:rPr>
          <w:rFonts w:ascii="Times New Roman" w:hAnsi="Times New Roman"/>
          <w:lang w:val="nb-NO"/>
        </w:rPr>
        <w:t>25</w:t>
      </w:r>
      <w:r w:rsidR="00665FEC" w:rsidRPr="004B0DE8">
        <w:rPr>
          <w:rFonts w:ascii="Times New Roman" w:hAnsi="Times New Roman"/>
          <w:lang w:val="nb-NO"/>
        </w:rPr>
        <w:t> </w:t>
      </w:r>
      <w:r w:rsidRPr="004B0DE8">
        <w:rPr>
          <w:rFonts w:ascii="Times New Roman" w:hAnsi="Times New Roman"/>
          <w:lang w:val="nb-NO"/>
        </w:rPr>
        <w:t>mg</w:t>
      </w:r>
      <w:r w:rsidR="004B44B9" w:rsidRPr="004B0DE8">
        <w:rPr>
          <w:rFonts w:ascii="Times New Roman" w:hAnsi="Times New Roman"/>
          <w:lang w:val="nb-NO"/>
        </w:rPr>
        <w:t>»</w:t>
      </w:r>
      <w:r w:rsidRPr="004B0DE8">
        <w:rPr>
          <w:rFonts w:ascii="Times New Roman" w:hAnsi="Times New Roman"/>
          <w:lang w:val="nb-NO"/>
        </w:rPr>
        <w:t xml:space="preserve"> med hvitt blekk og en lyseblå hette påtrykt </w:t>
      </w:r>
      <w:r w:rsidR="009A29F7" w:rsidRPr="004B0DE8">
        <w:rPr>
          <w:rFonts w:ascii="Times New Roman" w:hAnsi="Times New Roman"/>
          <w:lang w:val="nb-NO"/>
        </w:rPr>
        <w:t>«</w:t>
      </w:r>
      <w:r w:rsidR="00FC6424" w:rsidRPr="004B0DE8">
        <w:rPr>
          <w:rFonts w:ascii="Times New Roman" w:hAnsi="Times New Roman"/>
          <w:lang w:val="nb-NO"/>
        </w:rPr>
        <w:t>PRO</w:t>
      </w:r>
      <w:r w:rsidR="009A29F7" w:rsidRPr="004B0DE8">
        <w:rPr>
          <w:rFonts w:ascii="Times New Roman" w:hAnsi="Times New Roman"/>
          <w:lang w:val="nb-NO"/>
        </w:rPr>
        <w:t xml:space="preserve">» </w:t>
      </w:r>
      <w:r w:rsidRPr="004B0DE8">
        <w:rPr>
          <w:rFonts w:ascii="Times New Roman" w:hAnsi="Times New Roman"/>
          <w:lang w:val="nb-NO"/>
        </w:rPr>
        <w:t>logoen med hvitt blekk.</w:t>
      </w:r>
    </w:p>
    <w:p w:rsidR="00056590" w:rsidRPr="004B0DE8" w:rsidRDefault="00056590" w:rsidP="004B0DE8">
      <w:pPr>
        <w:spacing w:after="0" w:line="240" w:lineRule="auto"/>
        <w:rPr>
          <w:rFonts w:ascii="Times New Roman" w:hAnsi="Times New Roman"/>
          <w:lang w:val="nb-NO"/>
        </w:rPr>
      </w:pPr>
    </w:p>
    <w:p w:rsidR="00B225D9" w:rsidRPr="004B0DE8" w:rsidRDefault="00B225D9" w:rsidP="004B0DE8">
      <w:pPr>
        <w:keepNext/>
        <w:spacing w:after="0" w:line="240" w:lineRule="auto"/>
        <w:rPr>
          <w:rFonts w:ascii="Times New Roman" w:hAnsi="Times New Roman"/>
          <w:u w:val="single"/>
          <w:lang w:val="nb-NO"/>
        </w:rPr>
      </w:pPr>
      <w:r w:rsidRPr="004B0DE8">
        <w:rPr>
          <w:rFonts w:ascii="Times New Roman" w:hAnsi="Times New Roman"/>
          <w:u w:val="single"/>
          <w:lang w:val="nb-NO"/>
        </w:rPr>
        <w:t>PROCYSBI 75 mg kaps</w:t>
      </w:r>
      <w:r w:rsidR="00293243" w:rsidRPr="004B0DE8">
        <w:rPr>
          <w:rFonts w:ascii="Times New Roman" w:hAnsi="Times New Roman"/>
          <w:u w:val="single"/>
          <w:lang w:val="nb-NO"/>
        </w:rPr>
        <w:t>e</w:t>
      </w:r>
      <w:r w:rsidRPr="004B0DE8">
        <w:rPr>
          <w:rFonts w:ascii="Times New Roman" w:hAnsi="Times New Roman"/>
          <w:u w:val="single"/>
          <w:lang w:val="nb-NO"/>
        </w:rPr>
        <w:t>l, hard</w:t>
      </w:r>
    </w:p>
    <w:p w:rsidR="00B225D9" w:rsidRPr="004B0DE8" w:rsidRDefault="00B225D9" w:rsidP="004B0DE8">
      <w:pPr>
        <w:spacing w:after="0" w:line="240" w:lineRule="auto"/>
        <w:rPr>
          <w:rFonts w:ascii="Times New Roman" w:hAnsi="Times New Roman"/>
          <w:lang w:val="nb-NO"/>
        </w:rPr>
      </w:pPr>
      <w:r w:rsidRPr="004B0DE8">
        <w:rPr>
          <w:rFonts w:ascii="Times New Roman" w:hAnsi="Times New Roman"/>
          <w:lang w:val="nb-NO"/>
        </w:rPr>
        <w:t xml:space="preserve">Lyseblå harde kapsler, str. 0, påtrykt </w:t>
      </w:r>
      <w:r w:rsidR="004B44B9" w:rsidRPr="004B0DE8">
        <w:rPr>
          <w:rFonts w:ascii="Times New Roman" w:hAnsi="Times New Roman"/>
          <w:lang w:val="nb-NO"/>
        </w:rPr>
        <w:t>«</w:t>
      </w:r>
      <w:r w:rsidRPr="004B0DE8">
        <w:rPr>
          <w:rFonts w:ascii="Times New Roman" w:hAnsi="Times New Roman"/>
          <w:lang w:val="nb-NO"/>
        </w:rPr>
        <w:t>75</w:t>
      </w:r>
      <w:r w:rsidR="00665FEC" w:rsidRPr="004B0DE8">
        <w:rPr>
          <w:rFonts w:ascii="Times New Roman" w:hAnsi="Times New Roman"/>
          <w:lang w:val="nb-NO"/>
        </w:rPr>
        <w:t> </w:t>
      </w:r>
      <w:r w:rsidRPr="004B0DE8">
        <w:rPr>
          <w:rFonts w:ascii="Times New Roman" w:hAnsi="Times New Roman"/>
          <w:lang w:val="nb-NO"/>
        </w:rPr>
        <w:t>mg</w:t>
      </w:r>
      <w:r w:rsidR="004B44B9" w:rsidRPr="004B0DE8">
        <w:rPr>
          <w:rFonts w:ascii="Times New Roman" w:hAnsi="Times New Roman"/>
          <w:lang w:val="nb-NO"/>
        </w:rPr>
        <w:t>»</w:t>
      </w:r>
      <w:r w:rsidRPr="004B0DE8">
        <w:rPr>
          <w:rFonts w:ascii="Times New Roman" w:hAnsi="Times New Roman"/>
          <w:lang w:val="nb-NO"/>
        </w:rPr>
        <w:t xml:space="preserve"> med hvitt blekk og en mørkeblå hette påtrykt </w:t>
      </w:r>
      <w:r w:rsidR="009A29F7" w:rsidRPr="004B0DE8">
        <w:rPr>
          <w:rFonts w:ascii="Times New Roman" w:hAnsi="Times New Roman"/>
          <w:lang w:val="nb-NO"/>
        </w:rPr>
        <w:t>«</w:t>
      </w:r>
      <w:r w:rsidRPr="004B0DE8">
        <w:rPr>
          <w:rFonts w:ascii="Times New Roman" w:hAnsi="Times New Roman"/>
          <w:lang w:val="nb-NO"/>
        </w:rPr>
        <w:t>PRO</w:t>
      </w:r>
      <w:r w:rsidR="009A29F7" w:rsidRPr="004B0DE8">
        <w:rPr>
          <w:rFonts w:ascii="Times New Roman" w:hAnsi="Times New Roman"/>
          <w:lang w:val="nb-NO"/>
        </w:rPr>
        <w:t xml:space="preserve">» </w:t>
      </w:r>
      <w:r w:rsidRPr="004B0DE8">
        <w:rPr>
          <w:rFonts w:ascii="Times New Roman" w:hAnsi="Times New Roman"/>
          <w:lang w:val="nb-NO"/>
        </w:rPr>
        <w:t>logoen med hvitt blekk.</w:t>
      </w:r>
    </w:p>
    <w:p w:rsidR="00B225D9" w:rsidRPr="004B0DE8" w:rsidRDefault="00B225D9" w:rsidP="004B0DE8">
      <w:pPr>
        <w:spacing w:after="0" w:line="240" w:lineRule="auto"/>
        <w:ind w:left="567" w:hanging="567"/>
        <w:rPr>
          <w:rFonts w:ascii="Times New Roman" w:hAnsi="Times New Roman"/>
          <w:lang w:val="nb-NO"/>
        </w:rPr>
      </w:pPr>
    </w:p>
    <w:p w:rsidR="00B225D9" w:rsidRPr="004B0DE8" w:rsidRDefault="00B225D9" w:rsidP="004B0DE8">
      <w:pPr>
        <w:spacing w:after="0" w:line="240" w:lineRule="auto"/>
        <w:ind w:left="567" w:hanging="567"/>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4.</w:t>
      </w:r>
      <w:r w:rsidRPr="004B0DE8">
        <w:rPr>
          <w:rFonts w:ascii="Times New Roman" w:hAnsi="Times New Roman"/>
          <w:b/>
          <w:lang w:val="nb-NO"/>
        </w:rPr>
        <w:tab/>
        <w:t>KLINISKE OPPLYSNINGER</w:t>
      </w:r>
    </w:p>
    <w:p w:rsidR="00056590" w:rsidRPr="004B0DE8" w:rsidRDefault="00056590" w:rsidP="004B0DE8">
      <w:pPr>
        <w:keepNext/>
        <w:spacing w:after="0" w:line="240" w:lineRule="auto"/>
        <w:rPr>
          <w:rFonts w:ascii="Times New Roman" w:hAnsi="Times New Roman"/>
          <w:lang w:val="nb-NO"/>
        </w:rPr>
      </w:pPr>
    </w:p>
    <w:p w:rsidR="00056590" w:rsidRPr="004B0DE8" w:rsidRDefault="008572ED"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4.1</w:t>
      </w:r>
      <w:r w:rsidR="00056590" w:rsidRPr="004B0DE8">
        <w:rPr>
          <w:rFonts w:ascii="Times New Roman" w:hAnsi="Times New Roman"/>
          <w:b/>
          <w:lang w:val="nb-NO"/>
        </w:rPr>
        <w:tab/>
        <w:t>Indikasjoner</w:t>
      </w:r>
    </w:p>
    <w:p w:rsidR="00056590" w:rsidRPr="004B0DE8" w:rsidRDefault="00056590" w:rsidP="004B0DE8">
      <w:pPr>
        <w:keepNext/>
        <w:spacing w:after="0" w:line="240" w:lineRule="auto"/>
        <w:ind w:left="567" w:hanging="567"/>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PROCYSBI</w:t>
      </w:r>
      <w:r w:rsidRPr="004B0DE8">
        <w:rPr>
          <w:rFonts w:ascii="Times New Roman" w:hAnsi="Times New Roman"/>
          <w:vertAlign w:val="superscript"/>
          <w:lang w:val="nb-NO"/>
        </w:rPr>
        <w:t xml:space="preserve"> </w:t>
      </w:r>
      <w:r w:rsidRPr="004B0DE8">
        <w:rPr>
          <w:rFonts w:ascii="Times New Roman" w:hAnsi="Times New Roman"/>
          <w:lang w:val="nb-NO"/>
        </w:rPr>
        <w:t>er indisert for behandling av påvist nefropatisk cystinose. Cysteamin reduserer cystinakkumulering i enkelte celler (f.eks. leukocytter, muskel- og leverceller) hos pasienter med nefropatisk cystinose og forsinker utviklingen av nyresvikt når behandlingen påbegynnes på et tidlig stadium.</w:t>
      </w:r>
    </w:p>
    <w:p w:rsidR="00056590" w:rsidRPr="004B0DE8" w:rsidRDefault="00056590" w:rsidP="004B0DE8">
      <w:pPr>
        <w:spacing w:after="0" w:line="240" w:lineRule="auto"/>
        <w:rPr>
          <w:rFonts w:ascii="Times New Roman" w:hAnsi="Times New Roman"/>
          <w:lang w:val="nb-NO"/>
        </w:rPr>
      </w:pPr>
    </w:p>
    <w:p w:rsidR="00056590" w:rsidRPr="004B0DE8" w:rsidRDefault="008572ED"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4.2</w:t>
      </w:r>
      <w:r w:rsidR="00056590" w:rsidRPr="004B0DE8">
        <w:rPr>
          <w:rFonts w:ascii="Times New Roman" w:hAnsi="Times New Roman"/>
          <w:b/>
          <w:lang w:val="nb-NO"/>
        </w:rPr>
        <w:tab/>
        <w:t>Dosering og administrasjonsmåte</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Behandling med PROCYSBI bør initieres under tilsyn av lege som har erfaring med behandling av cystinose.</w:t>
      </w:r>
    </w:p>
    <w:p w:rsidR="00056590" w:rsidRPr="004B0DE8" w:rsidRDefault="00933DCC"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Behandling med cysteamin må påbegynnes umiddelbart etter at diagnosen er bekreftet (dvs. økt leukocyttcystinnivå) for å oppnå maksimal effekt.</w:t>
      </w:r>
    </w:p>
    <w:p w:rsidR="00933DCC" w:rsidRPr="004B0DE8" w:rsidRDefault="00933DCC"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spacing w:after="0" w:line="240" w:lineRule="auto"/>
        <w:rPr>
          <w:rFonts w:ascii="Times New Roman" w:hAnsi="Times New Roman"/>
          <w:u w:val="single"/>
          <w:lang w:val="nb-NO"/>
        </w:rPr>
      </w:pPr>
      <w:r w:rsidRPr="004B0DE8">
        <w:rPr>
          <w:rFonts w:ascii="Times New Roman" w:hAnsi="Times New Roman"/>
          <w:u w:val="single"/>
          <w:lang w:val="nb-NO"/>
        </w:rPr>
        <w:t>Dosering</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B20C5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Leukocyttcystinkonsentrasjonen kan for eksempel måles ved hjelp av en rekke forskjellige teknikker, for eksempel spesifikke leukocyttundersett (f.eks. granulocyttanalyse) eller den blandede leukocyttanalysen med hver analyse som har forskjellige målverdier. Helsepersonell bør henvise til de analysespesifikke behandlingsmålene som leveres av individuelle testinglaboratorier når de tar avgjørelser vedrørende diagnose og PROCYSBI-dosering for cystinosepasienter. </w:t>
      </w:r>
      <w:r w:rsidR="009A29F7" w:rsidRPr="004B0DE8">
        <w:rPr>
          <w:rFonts w:ascii="Times New Roman" w:hAnsi="Times New Roman"/>
          <w:lang w:val="nb-NO"/>
        </w:rPr>
        <w:t xml:space="preserve">Som eksempel så er </w:t>
      </w:r>
      <w:r w:rsidR="00056590" w:rsidRPr="004B0DE8">
        <w:rPr>
          <w:rFonts w:ascii="Times New Roman" w:hAnsi="Times New Roman"/>
          <w:lang w:val="nb-NO"/>
        </w:rPr>
        <w:t>målet med behandlingen å holde leukocyttcystinnivået under 1 nmol hemicystin/mg protein</w:t>
      </w:r>
      <w:r w:rsidRPr="004B0DE8">
        <w:rPr>
          <w:rFonts w:ascii="Times New Roman" w:hAnsi="Times New Roman"/>
          <w:lang w:val="nb-NO"/>
        </w:rPr>
        <w:t xml:space="preserve"> (når det måles ved bruk av </w:t>
      </w:r>
      <w:r w:rsidR="009F1158" w:rsidRPr="004B0DE8">
        <w:rPr>
          <w:rFonts w:ascii="Times New Roman" w:hAnsi="Times New Roman"/>
          <w:lang w:val="nb-NO"/>
        </w:rPr>
        <w:t>den blandede</w:t>
      </w:r>
      <w:r w:rsidRPr="004B0DE8">
        <w:rPr>
          <w:rFonts w:ascii="Times New Roman" w:hAnsi="Times New Roman"/>
          <w:lang w:val="nb-NO"/>
        </w:rPr>
        <w:t xml:space="preserve"> leukocyttanalyse</w:t>
      </w:r>
      <w:r w:rsidR="00E04E2D" w:rsidRPr="004B0DE8">
        <w:rPr>
          <w:rFonts w:ascii="Times New Roman" w:hAnsi="Times New Roman"/>
          <w:lang w:val="nb-NO"/>
        </w:rPr>
        <w:t>n</w:t>
      </w:r>
      <w:r w:rsidRPr="004B0DE8">
        <w:rPr>
          <w:rFonts w:ascii="Times New Roman" w:hAnsi="Times New Roman"/>
          <w:lang w:val="nb-NO"/>
        </w:rPr>
        <w:t>)</w:t>
      </w:r>
      <w:r w:rsidR="00056590" w:rsidRPr="004B0DE8">
        <w:rPr>
          <w:rFonts w:ascii="Times New Roman" w:hAnsi="Times New Roman"/>
          <w:lang w:val="nb-NO"/>
        </w:rPr>
        <w:t xml:space="preserve"> 30 min etter dosering. For pasienter som trenger en stabil dose av PROCYSBI, og som ikke har lett tilgang til en tilfredsstillende måling av </w:t>
      </w:r>
      <w:r w:rsidR="00056590" w:rsidRPr="004B0DE8">
        <w:rPr>
          <w:rFonts w:ascii="Times New Roman" w:hAnsi="Times New Roman"/>
          <w:lang w:val="nb-NO"/>
        </w:rPr>
        <w:lastRenderedPageBreak/>
        <w:t>leukocyttcystinnivået, er formålet med behandlingen å opprettholde en plasmacysteaminkonsentrasjon på &gt;0,1 mg /l, 30 min etter dosering.</w:t>
      </w:r>
    </w:p>
    <w:p w:rsidR="00D7475C" w:rsidRPr="004B0DE8" w:rsidRDefault="00D7475C"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Målingstid: PROCYSBI skal administreres hver 12.</w:t>
      </w:r>
      <w:r w:rsidR="00665FEC" w:rsidRPr="004B0DE8">
        <w:rPr>
          <w:rFonts w:ascii="Times New Roman" w:hAnsi="Times New Roman"/>
          <w:lang w:val="nb-NO"/>
        </w:rPr>
        <w:t> </w:t>
      </w:r>
      <w:r w:rsidRPr="004B0DE8">
        <w:rPr>
          <w:rFonts w:ascii="Times New Roman" w:hAnsi="Times New Roman"/>
          <w:lang w:val="nb-NO"/>
        </w:rPr>
        <w:t>time. Bestemmelsen av leukocyttcystinnivået og/eller plasmacysteamin må innhentes 12,5 timer etter kveldsdose dagen før, og derfor 30 minutter etter den påfølgende morgendosen blir gitt.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i/>
          <w:u w:val="single"/>
          <w:lang w:val="nb-NO"/>
        </w:rPr>
        <w:t>Pasienter som skifter fra harde kapsler med cysteaminbitartrat med umiddelbar frisetting</w:t>
      </w:r>
    </w:p>
    <w:p w:rsidR="00D7475C"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Pasienter med cystinose som tar cysteaminbitartrat med umiddelbar frisetting kan gå over til en total daglig dose med PROCYSBI som tilsvarer den tidligere totale daglige dosen med cysteaminbitartrat med umiddelbar frisetting. </w:t>
      </w:r>
      <w:r w:rsidR="00D7475C" w:rsidRPr="004B0DE8">
        <w:rPr>
          <w:rFonts w:ascii="Times New Roman" w:hAnsi="Times New Roman"/>
          <w:lang w:val="nb-NO"/>
        </w:rPr>
        <w:t>Total daglig dose skal deles på to og administreres hver 12. time. Maksimal anbefalt dose av cysteamin er 1,95 g/m</w:t>
      </w:r>
      <w:r w:rsidR="00D7475C" w:rsidRPr="004B0DE8">
        <w:rPr>
          <w:rFonts w:ascii="Times New Roman" w:hAnsi="Times New Roman"/>
          <w:vertAlign w:val="superscript"/>
          <w:lang w:val="nb-NO"/>
        </w:rPr>
        <w:t>2</w:t>
      </w:r>
      <w:r w:rsidR="00D7475C" w:rsidRPr="004B0DE8">
        <w:rPr>
          <w:rFonts w:ascii="Times New Roman" w:hAnsi="Times New Roman"/>
          <w:lang w:val="nb-NO"/>
        </w:rPr>
        <w:t>/dag. Bruk av høyere doser enn 1,95 g/m</w:t>
      </w:r>
      <w:r w:rsidR="00D7475C" w:rsidRPr="004B0DE8">
        <w:rPr>
          <w:rFonts w:ascii="Times New Roman" w:hAnsi="Times New Roman"/>
          <w:vertAlign w:val="superscript"/>
          <w:lang w:val="nb-NO"/>
        </w:rPr>
        <w:t>2</w:t>
      </w:r>
      <w:r w:rsidR="00D7475C" w:rsidRPr="004B0DE8">
        <w:rPr>
          <w:rFonts w:ascii="Times New Roman" w:hAnsi="Times New Roman"/>
          <w:lang w:val="nb-NO"/>
        </w:rPr>
        <w:t>/dag anbefales ikke (se pkt.</w:t>
      </w:r>
      <w:r w:rsidR="00665FEC" w:rsidRPr="004B0DE8">
        <w:rPr>
          <w:rFonts w:ascii="Times New Roman" w:hAnsi="Times New Roman"/>
          <w:lang w:val="nb-NO"/>
        </w:rPr>
        <w:t> </w:t>
      </w:r>
      <w:r w:rsidR="00D7475C" w:rsidRPr="004B0DE8">
        <w:rPr>
          <w:rFonts w:ascii="Times New Roman" w:hAnsi="Times New Roman"/>
          <w:lang w:val="nb-NO"/>
        </w:rPr>
        <w:t>4.4).</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Pasienter som går over fra cysteaminbitartrat med umiddelbar frisetting til PROCYSBI skal få leukocyttcystinnivået målt i to uker, og deretter hver 3. måned for å vurdere optimal dose som beskrevet ovenfor.</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u w:val="single"/>
          <w:lang w:val="nb-NO"/>
        </w:rPr>
      </w:pPr>
      <w:r w:rsidRPr="004B0DE8">
        <w:rPr>
          <w:rFonts w:ascii="Times New Roman" w:hAnsi="Times New Roman"/>
          <w:i/>
          <w:u w:val="single"/>
          <w:lang w:val="nb-NO"/>
        </w:rPr>
        <w:t>Nylig diagnostiserte voksne pasienter</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Nydiagnostiserte voksne pasienter bør starte med 1/6</w:t>
      </w:r>
      <w:r w:rsidR="00665FEC" w:rsidRPr="004B0DE8">
        <w:rPr>
          <w:rFonts w:ascii="Times New Roman" w:hAnsi="Times New Roman"/>
          <w:lang w:val="nb-NO"/>
        </w:rPr>
        <w:t> </w:t>
      </w:r>
      <w:r w:rsidRPr="004B0DE8">
        <w:rPr>
          <w:rFonts w:ascii="Times New Roman" w:hAnsi="Times New Roman"/>
          <w:lang w:val="nb-NO"/>
        </w:rPr>
        <w:t>til 1/4</w:t>
      </w:r>
      <w:r w:rsidR="00665FEC" w:rsidRPr="004B0DE8">
        <w:rPr>
          <w:rFonts w:ascii="Times New Roman" w:hAnsi="Times New Roman"/>
          <w:lang w:val="nb-NO"/>
        </w:rPr>
        <w:t> </w:t>
      </w:r>
      <w:r w:rsidRPr="004B0DE8">
        <w:rPr>
          <w:rFonts w:ascii="Times New Roman" w:hAnsi="Times New Roman"/>
          <w:lang w:val="nb-NO"/>
        </w:rPr>
        <w:t>av den målrettede vedlikeholdsdose av PROCYSBI. Den målrettede vedlikeholdsdosen er 1,3 g/m</w:t>
      </w:r>
      <w:r w:rsidRPr="004B0DE8">
        <w:rPr>
          <w:rFonts w:ascii="Times New Roman" w:hAnsi="Times New Roman"/>
          <w:vertAlign w:val="superscript"/>
          <w:lang w:val="nb-NO"/>
        </w:rPr>
        <w:t>2</w:t>
      </w:r>
      <w:r w:rsidRPr="004B0DE8">
        <w:rPr>
          <w:rFonts w:ascii="Times New Roman" w:hAnsi="Times New Roman"/>
          <w:lang w:val="nb-NO"/>
        </w:rPr>
        <w:t xml:space="preserve">/dag, fordelt på to doser, gitt hver 12. time. </w:t>
      </w:r>
      <w:r w:rsidR="003C5F22" w:rsidRPr="004B0DE8">
        <w:rPr>
          <w:rFonts w:ascii="Times New Roman" w:hAnsi="Times New Roman"/>
          <w:lang w:val="nb-NO"/>
        </w:rPr>
        <w:t>D</w:t>
      </w:r>
      <w:r w:rsidRPr="004B0DE8">
        <w:rPr>
          <w:rFonts w:ascii="Times New Roman" w:hAnsi="Times New Roman"/>
          <w:lang w:val="nb-NO"/>
        </w:rPr>
        <w:t xml:space="preserve">osen </w:t>
      </w:r>
      <w:r w:rsidR="002C47A6" w:rsidRPr="004B0DE8">
        <w:rPr>
          <w:rFonts w:ascii="Times New Roman" w:hAnsi="Times New Roman"/>
          <w:lang w:val="nb-NO"/>
        </w:rPr>
        <w:t xml:space="preserve">bør </w:t>
      </w:r>
      <w:r w:rsidRPr="004B0DE8">
        <w:rPr>
          <w:rFonts w:ascii="Times New Roman" w:hAnsi="Times New Roman"/>
          <w:lang w:val="nb-NO"/>
        </w:rPr>
        <w:t>økes dersom det er tilstrekkelig toleranse og leukocyttcystinnivået forblir &gt;1</w:t>
      </w:r>
      <w:r w:rsidR="00665FEC" w:rsidRPr="004B0DE8">
        <w:rPr>
          <w:rFonts w:ascii="Times New Roman" w:hAnsi="Times New Roman"/>
          <w:lang w:val="nb-NO"/>
        </w:rPr>
        <w:t> </w:t>
      </w:r>
      <w:r w:rsidRPr="004B0DE8">
        <w:rPr>
          <w:rFonts w:ascii="Times New Roman" w:hAnsi="Times New Roman"/>
          <w:lang w:val="nb-NO"/>
        </w:rPr>
        <w:t>nmol hemicystin/mg protein</w:t>
      </w:r>
      <w:r w:rsidR="00D7475C" w:rsidRPr="004B0DE8">
        <w:rPr>
          <w:rFonts w:ascii="Times New Roman" w:hAnsi="Times New Roman"/>
          <w:lang w:val="nb-NO"/>
        </w:rPr>
        <w:t xml:space="preserve"> (når det måles ved bruk av </w:t>
      </w:r>
      <w:r w:rsidR="009F1158" w:rsidRPr="004B0DE8">
        <w:rPr>
          <w:rFonts w:ascii="Times New Roman" w:hAnsi="Times New Roman"/>
          <w:lang w:val="nb-NO"/>
        </w:rPr>
        <w:t>d</w:t>
      </w:r>
      <w:r w:rsidR="00D7475C" w:rsidRPr="004B0DE8">
        <w:rPr>
          <w:rFonts w:ascii="Times New Roman" w:hAnsi="Times New Roman"/>
          <w:lang w:val="nb-NO"/>
        </w:rPr>
        <w:t>en blande</w:t>
      </w:r>
      <w:r w:rsidR="009F1158" w:rsidRPr="004B0DE8">
        <w:rPr>
          <w:rFonts w:ascii="Times New Roman" w:hAnsi="Times New Roman"/>
          <w:lang w:val="nb-NO"/>
        </w:rPr>
        <w:t>de</w:t>
      </w:r>
      <w:r w:rsidR="00D7475C" w:rsidRPr="004B0DE8">
        <w:rPr>
          <w:rFonts w:ascii="Times New Roman" w:hAnsi="Times New Roman"/>
          <w:lang w:val="nb-NO"/>
        </w:rPr>
        <w:t xml:space="preserve"> leukocyttanalyse</w:t>
      </w:r>
      <w:r w:rsidR="00E04E2D" w:rsidRPr="004B0DE8">
        <w:rPr>
          <w:rFonts w:ascii="Times New Roman" w:hAnsi="Times New Roman"/>
          <w:lang w:val="nb-NO"/>
        </w:rPr>
        <w:t>n</w:t>
      </w:r>
      <w:r w:rsidR="00D7475C" w:rsidRPr="004B0DE8">
        <w:rPr>
          <w:rFonts w:ascii="Times New Roman" w:hAnsi="Times New Roman"/>
          <w:lang w:val="nb-NO"/>
        </w:rPr>
        <w:t>)</w:t>
      </w:r>
      <w:r w:rsidRPr="004B0DE8">
        <w:rPr>
          <w:rFonts w:ascii="Times New Roman" w:hAnsi="Times New Roman"/>
          <w:lang w:val="nb-NO"/>
        </w:rPr>
        <w:t>. Maksimal anbefalt dose av cysteamin er 1,95 g/m</w:t>
      </w:r>
      <w:r w:rsidRPr="004B0DE8">
        <w:rPr>
          <w:rFonts w:ascii="Times New Roman" w:hAnsi="Times New Roman"/>
          <w:vertAlign w:val="superscript"/>
          <w:lang w:val="nb-NO"/>
        </w:rPr>
        <w:t>2</w:t>
      </w:r>
      <w:r w:rsidRPr="004B0DE8">
        <w:rPr>
          <w:rFonts w:ascii="Times New Roman" w:hAnsi="Times New Roman"/>
          <w:lang w:val="nb-NO"/>
        </w:rPr>
        <w:t>/dag. Bruk av høyere doser enn 1,95 g/m</w:t>
      </w:r>
      <w:r w:rsidRPr="004B0DE8">
        <w:rPr>
          <w:rFonts w:ascii="Times New Roman" w:hAnsi="Times New Roman"/>
          <w:vertAlign w:val="superscript"/>
          <w:lang w:val="nb-NO"/>
        </w:rPr>
        <w:t>2</w:t>
      </w:r>
      <w:r w:rsidRPr="004B0DE8">
        <w:rPr>
          <w:rFonts w:ascii="Times New Roman" w:hAnsi="Times New Roman"/>
          <w:lang w:val="nb-NO"/>
        </w:rPr>
        <w:t>/dag anbefales ikke (se pkt.</w:t>
      </w:r>
      <w:r w:rsidR="00D7475C" w:rsidRPr="004B0DE8">
        <w:rPr>
          <w:rFonts w:ascii="Times New Roman" w:hAnsi="Times New Roman"/>
          <w:lang w:val="nb-NO"/>
        </w:rPr>
        <w:t> </w:t>
      </w:r>
      <w:r w:rsidRPr="004B0DE8">
        <w:rPr>
          <w:rFonts w:ascii="Times New Roman" w:hAnsi="Times New Roman"/>
          <w:lang w:val="nb-NO"/>
        </w:rPr>
        <w:t>4.4).</w:t>
      </w:r>
    </w:p>
    <w:p w:rsidR="00E04E2D" w:rsidRPr="004B0DE8" w:rsidRDefault="009F1158" w:rsidP="004B0DE8">
      <w:pPr>
        <w:autoSpaceDE w:val="0"/>
        <w:autoSpaceDN w:val="0"/>
        <w:adjustRightInd w:val="0"/>
        <w:spacing w:after="0" w:line="240" w:lineRule="auto"/>
        <w:rPr>
          <w:rFonts w:ascii="Times New Roman" w:hAnsi="Times New Roman"/>
          <w:i/>
          <w:u w:val="single"/>
          <w:lang w:val="nb-NO"/>
        </w:rPr>
      </w:pPr>
      <w:r w:rsidRPr="004B0DE8">
        <w:rPr>
          <w:rFonts w:ascii="Times New Roman" w:hAnsi="Times New Roman"/>
          <w:lang w:val="nb-NO"/>
        </w:rPr>
        <w:t>Målverdiene som er angitt i preparatomtalen, er in</w:t>
      </w:r>
      <w:r w:rsidR="004C5594" w:rsidRPr="004B0DE8">
        <w:rPr>
          <w:rFonts w:ascii="Times New Roman" w:hAnsi="Times New Roman"/>
          <w:lang w:val="nb-NO"/>
        </w:rPr>
        <w:t>n</w:t>
      </w:r>
      <w:r w:rsidRPr="004B0DE8">
        <w:rPr>
          <w:rFonts w:ascii="Times New Roman" w:hAnsi="Times New Roman"/>
          <w:lang w:val="nb-NO"/>
        </w:rPr>
        <w:t>he</w:t>
      </w:r>
      <w:r w:rsidR="004C5594" w:rsidRPr="004B0DE8">
        <w:rPr>
          <w:rFonts w:ascii="Times New Roman" w:hAnsi="Times New Roman"/>
          <w:lang w:val="nb-NO"/>
        </w:rPr>
        <w:t>n</w:t>
      </w:r>
      <w:r w:rsidRPr="004B0DE8">
        <w:rPr>
          <w:rFonts w:ascii="Times New Roman" w:hAnsi="Times New Roman"/>
          <w:lang w:val="nb-NO"/>
        </w:rPr>
        <w:t>tet ved å bruke den blandede leukocyttanalysen. Det gjøres oppmerksom på at behandlingsmål for cystinmangel er analysespesifikke og forskjellige analyser har forskjellige behandlingsmål. Helsepersonell bør henvise til de analysespesifikke behandlingsmålene som leveres av individuelle testinglaboratorier.</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u w:val="single"/>
          <w:lang w:val="nb-NO"/>
        </w:rPr>
      </w:pPr>
      <w:r w:rsidRPr="004B0DE8">
        <w:rPr>
          <w:rFonts w:ascii="Times New Roman" w:hAnsi="Times New Roman"/>
          <w:i/>
          <w:u w:val="single"/>
          <w:lang w:val="nb-NO"/>
        </w:rPr>
        <w:t>Nylig diagnostisert pediatrisk populasjon</w:t>
      </w: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Den målrettede vedlikeholdsdosen på 1,3</w:t>
      </w:r>
      <w:r w:rsidR="00665FEC" w:rsidRPr="004B0DE8">
        <w:rPr>
          <w:rFonts w:ascii="Times New Roman" w:hAnsi="Times New Roman"/>
          <w:lang w:val="nb-NO"/>
        </w:rPr>
        <w:t> </w:t>
      </w:r>
      <w:r w:rsidRPr="004B0DE8">
        <w:rPr>
          <w:rFonts w:ascii="Times New Roman" w:hAnsi="Times New Roman"/>
          <w:lang w:val="nb-NO"/>
        </w:rPr>
        <w:t>gram/m</w:t>
      </w:r>
      <w:r w:rsidRPr="004B0DE8">
        <w:rPr>
          <w:rFonts w:ascii="Times New Roman" w:hAnsi="Times New Roman"/>
          <w:vertAlign w:val="superscript"/>
          <w:lang w:val="nb-NO"/>
        </w:rPr>
        <w:t>2</w:t>
      </w:r>
      <w:r w:rsidRPr="004B0DE8">
        <w:rPr>
          <w:rFonts w:ascii="Times New Roman" w:hAnsi="Times New Roman"/>
          <w:lang w:val="nb-NO"/>
        </w:rPr>
        <w:t>/dag kan tilnærmes i henhold til følgende tabell, som tar overflateområde samt vekt i betraktning.</w:t>
      </w:r>
    </w:p>
    <w:p w:rsidR="00056590" w:rsidRPr="004B0DE8" w:rsidRDefault="00056590" w:rsidP="004B0DE8">
      <w:pPr>
        <w:autoSpaceDE w:val="0"/>
        <w:autoSpaceDN w:val="0"/>
        <w:adjustRightInd w:val="0"/>
        <w:spacing w:after="0" w:line="240" w:lineRule="auto"/>
        <w:rPr>
          <w:rFonts w:ascii="Times New Roman" w:hAnsi="Times New Roman"/>
          <w:lang w:val="nb-NO"/>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593"/>
        <w:gridCol w:w="3821"/>
      </w:tblGrid>
      <w:tr w:rsidR="008572ED" w:rsidRPr="004B0DE8" w:rsidTr="00B225D9">
        <w:trPr>
          <w:cantSplit/>
          <w:tblHeader/>
          <w:jc w:val="center"/>
        </w:trPr>
        <w:tc>
          <w:tcPr>
            <w:tcW w:w="1994" w:type="pct"/>
            <w:vAlign w:val="center"/>
          </w:tcPr>
          <w:p w:rsidR="00056590" w:rsidRPr="004B0DE8" w:rsidRDefault="00056590" w:rsidP="004B0DE8">
            <w:pPr>
              <w:keepNext/>
              <w:tabs>
                <w:tab w:val="left" w:pos="270"/>
              </w:tabs>
              <w:spacing w:after="0" w:line="240" w:lineRule="auto"/>
              <w:jc w:val="center"/>
              <w:rPr>
                <w:rFonts w:ascii="Times New Roman" w:hAnsi="Times New Roman"/>
                <w:b/>
                <w:bCs/>
                <w:lang w:val="nb-NO"/>
              </w:rPr>
            </w:pPr>
            <w:r w:rsidRPr="004B0DE8">
              <w:rPr>
                <w:rFonts w:ascii="Times New Roman" w:hAnsi="Times New Roman"/>
                <w:b/>
                <w:bCs/>
                <w:lang w:val="nb-NO"/>
              </w:rPr>
              <w:t>Vekt i kilo</w:t>
            </w:r>
          </w:p>
        </w:tc>
        <w:tc>
          <w:tcPr>
            <w:tcW w:w="2938" w:type="pct"/>
            <w:vAlign w:val="center"/>
          </w:tcPr>
          <w:p w:rsidR="00056590" w:rsidRPr="004B0DE8" w:rsidRDefault="00056590" w:rsidP="004B0DE8">
            <w:pPr>
              <w:keepNext/>
              <w:tabs>
                <w:tab w:val="left" w:pos="270"/>
              </w:tabs>
              <w:spacing w:after="0" w:line="240" w:lineRule="auto"/>
              <w:jc w:val="center"/>
              <w:rPr>
                <w:rFonts w:ascii="Times New Roman" w:hAnsi="Times New Roman"/>
                <w:b/>
                <w:bCs/>
                <w:lang w:val="nb-NO"/>
              </w:rPr>
            </w:pPr>
            <w:r w:rsidRPr="004B0DE8">
              <w:rPr>
                <w:rFonts w:ascii="Times New Roman" w:hAnsi="Times New Roman"/>
                <w:b/>
                <w:bCs/>
                <w:lang w:val="nb-NO"/>
              </w:rPr>
              <w:t>Anbefalt dose i mg</w:t>
            </w:r>
          </w:p>
          <w:p w:rsidR="00056590" w:rsidRPr="004B0DE8" w:rsidRDefault="00056590" w:rsidP="004B0DE8">
            <w:pPr>
              <w:keepNext/>
              <w:tabs>
                <w:tab w:val="left" w:pos="270"/>
              </w:tabs>
              <w:spacing w:after="0" w:line="240" w:lineRule="auto"/>
              <w:jc w:val="center"/>
              <w:rPr>
                <w:rFonts w:ascii="Times New Roman" w:hAnsi="Times New Roman"/>
                <w:b/>
                <w:bCs/>
                <w:lang w:val="nb-NO"/>
              </w:rPr>
            </w:pPr>
            <w:r w:rsidRPr="004B0DE8">
              <w:rPr>
                <w:rFonts w:ascii="Times New Roman" w:hAnsi="Times New Roman"/>
                <w:b/>
                <w:bCs/>
                <w:lang w:val="nb-NO"/>
              </w:rPr>
              <w:t>Hver 12. time</w:t>
            </w:r>
            <w:r w:rsidR="0089443B" w:rsidRPr="004B0DE8">
              <w:rPr>
                <w:rFonts w:ascii="Times New Roman" w:hAnsi="Times New Roman"/>
                <w:b/>
                <w:bCs/>
                <w:lang w:val="nb-NO"/>
              </w:rPr>
              <w:t>*</w:t>
            </w:r>
          </w:p>
        </w:tc>
      </w:tr>
      <w:tr w:rsidR="008572ED" w:rsidRPr="004B0DE8" w:rsidTr="00B225D9">
        <w:trPr>
          <w:cantSplit/>
          <w:jc w:val="center"/>
        </w:trPr>
        <w:tc>
          <w:tcPr>
            <w:tcW w:w="1994"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0–5</w:t>
            </w:r>
          </w:p>
        </w:tc>
        <w:tc>
          <w:tcPr>
            <w:tcW w:w="2938"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200</w:t>
            </w:r>
          </w:p>
        </w:tc>
      </w:tr>
      <w:tr w:rsidR="008572ED" w:rsidRPr="004B0DE8" w:rsidTr="00B225D9">
        <w:trPr>
          <w:cantSplit/>
          <w:jc w:val="center"/>
        </w:trPr>
        <w:tc>
          <w:tcPr>
            <w:tcW w:w="1994"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5–10</w:t>
            </w:r>
          </w:p>
        </w:tc>
        <w:tc>
          <w:tcPr>
            <w:tcW w:w="2938"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300</w:t>
            </w:r>
          </w:p>
        </w:tc>
      </w:tr>
      <w:tr w:rsidR="008572ED" w:rsidRPr="004B0DE8" w:rsidTr="00B225D9">
        <w:trPr>
          <w:cantSplit/>
          <w:jc w:val="center"/>
        </w:trPr>
        <w:tc>
          <w:tcPr>
            <w:tcW w:w="1994"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11–15</w:t>
            </w:r>
          </w:p>
        </w:tc>
        <w:tc>
          <w:tcPr>
            <w:tcW w:w="2938"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400</w:t>
            </w:r>
          </w:p>
        </w:tc>
      </w:tr>
      <w:tr w:rsidR="008572ED" w:rsidRPr="004B0DE8" w:rsidTr="00B225D9">
        <w:trPr>
          <w:cantSplit/>
          <w:jc w:val="center"/>
        </w:trPr>
        <w:tc>
          <w:tcPr>
            <w:tcW w:w="1994"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16–20</w:t>
            </w:r>
          </w:p>
        </w:tc>
        <w:tc>
          <w:tcPr>
            <w:tcW w:w="2938"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500</w:t>
            </w:r>
          </w:p>
        </w:tc>
      </w:tr>
      <w:tr w:rsidR="008572ED" w:rsidRPr="004B0DE8" w:rsidTr="00B225D9">
        <w:trPr>
          <w:cantSplit/>
          <w:jc w:val="center"/>
        </w:trPr>
        <w:tc>
          <w:tcPr>
            <w:tcW w:w="1994" w:type="pct"/>
            <w:vAlign w:val="center"/>
          </w:tcPr>
          <w:p w:rsidR="00056590" w:rsidRPr="004B0DE8" w:rsidRDefault="00056590" w:rsidP="004B0DE8">
            <w:pPr>
              <w:tabs>
                <w:tab w:val="left" w:pos="270"/>
              </w:tabs>
              <w:spacing w:after="0" w:line="240" w:lineRule="auto"/>
              <w:jc w:val="center"/>
              <w:rPr>
                <w:rFonts w:ascii="Times New Roman" w:hAnsi="Times New Roman"/>
                <w:lang w:val="nb-NO"/>
              </w:rPr>
            </w:pPr>
            <w:r w:rsidRPr="004B0DE8">
              <w:rPr>
                <w:rFonts w:ascii="Times New Roman" w:hAnsi="Times New Roman"/>
                <w:lang w:val="nb-NO"/>
              </w:rPr>
              <w:t>21–25</w:t>
            </w:r>
          </w:p>
        </w:tc>
        <w:tc>
          <w:tcPr>
            <w:tcW w:w="2938" w:type="pct"/>
            <w:vAlign w:val="center"/>
          </w:tcPr>
          <w:p w:rsidR="00056590" w:rsidRPr="004B0DE8" w:rsidRDefault="00056590" w:rsidP="004B0DE8">
            <w:pPr>
              <w:tabs>
                <w:tab w:val="left" w:pos="270"/>
              </w:tabs>
              <w:spacing w:after="0" w:line="240" w:lineRule="auto"/>
              <w:jc w:val="center"/>
              <w:rPr>
                <w:rFonts w:ascii="Times New Roman" w:hAnsi="Times New Roman"/>
                <w:lang w:val="nb-NO"/>
              </w:rPr>
            </w:pPr>
            <w:r w:rsidRPr="004B0DE8">
              <w:rPr>
                <w:rFonts w:ascii="Times New Roman" w:hAnsi="Times New Roman"/>
                <w:lang w:val="nb-NO"/>
              </w:rPr>
              <w:t>600</w:t>
            </w:r>
          </w:p>
        </w:tc>
      </w:tr>
      <w:tr w:rsidR="008572ED" w:rsidRPr="004B0DE8" w:rsidTr="00B225D9">
        <w:trPr>
          <w:cantSplit/>
          <w:jc w:val="center"/>
        </w:trPr>
        <w:tc>
          <w:tcPr>
            <w:tcW w:w="1994" w:type="pct"/>
            <w:vAlign w:val="center"/>
          </w:tcPr>
          <w:p w:rsidR="00056590" w:rsidRPr="004B0DE8" w:rsidRDefault="00056590" w:rsidP="004B0DE8">
            <w:pPr>
              <w:tabs>
                <w:tab w:val="left" w:pos="270"/>
              </w:tabs>
              <w:spacing w:after="0" w:line="240" w:lineRule="auto"/>
              <w:jc w:val="center"/>
              <w:rPr>
                <w:rFonts w:ascii="Times New Roman" w:hAnsi="Times New Roman"/>
                <w:lang w:val="nb-NO"/>
              </w:rPr>
            </w:pPr>
            <w:r w:rsidRPr="004B0DE8">
              <w:rPr>
                <w:rFonts w:ascii="Times New Roman" w:hAnsi="Times New Roman"/>
                <w:lang w:val="nb-NO"/>
              </w:rPr>
              <w:t>26–30</w:t>
            </w:r>
          </w:p>
        </w:tc>
        <w:tc>
          <w:tcPr>
            <w:tcW w:w="2938" w:type="pct"/>
            <w:vAlign w:val="center"/>
          </w:tcPr>
          <w:p w:rsidR="00056590" w:rsidRPr="004B0DE8" w:rsidRDefault="00056590" w:rsidP="004B0DE8">
            <w:pPr>
              <w:tabs>
                <w:tab w:val="left" w:pos="270"/>
              </w:tabs>
              <w:spacing w:after="0" w:line="240" w:lineRule="auto"/>
              <w:jc w:val="center"/>
              <w:rPr>
                <w:rFonts w:ascii="Times New Roman" w:hAnsi="Times New Roman"/>
                <w:lang w:val="nb-NO"/>
              </w:rPr>
            </w:pPr>
            <w:r w:rsidRPr="004B0DE8">
              <w:rPr>
                <w:rFonts w:ascii="Times New Roman" w:hAnsi="Times New Roman"/>
                <w:lang w:val="nb-NO"/>
              </w:rPr>
              <w:t>700</w:t>
            </w:r>
          </w:p>
        </w:tc>
      </w:tr>
      <w:tr w:rsidR="008572ED" w:rsidRPr="004B0DE8" w:rsidTr="00B225D9">
        <w:trPr>
          <w:cantSplit/>
          <w:jc w:val="center"/>
        </w:trPr>
        <w:tc>
          <w:tcPr>
            <w:tcW w:w="1994" w:type="pct"/>
            <w:vAlign w:val="center"/>
          </w:tcPr>
          <w:p w:rsidR="00056590" w:rsidRPr="004B0DE8" w:rsidRDefault="00056590" w:rsidP="004B0DE8">
            <w:pPr>
              <w:tabs>
                <w:tab w:val="left" w:pos="270"/>
              </w:tabs>
              <w:spacing w:after="0" w:line="240" w:lineRule="auto"/>
              <w:jc w:val="center"/>
              <w:rPr>
                <w:rFonts w:ascii="Times New Roman" w:hAnsi="Times New Roman"/>
                <w:lang w:val="nb-NO"/>
              </w:rPr>
            </w:pPr>
            <w:r w:rsidRPr="004B0DE8">
              <w:rPr>
                <w:rFonts w:ascii="Times New Roman" w:hAnsi="Times New Roman"/>
                <w:lang w:val="nb-NO"/>
              </w:rPr>
              <w:t>31–40</w:t>
            </w:r>
          </w:p>
        </w:tc>
        <w:tc>
          <w:tcPr>
            <w:tcW w:w="2938" w:type="pct"/>
            <w:vAlign w:val="center"/>
          </w:tcPr>
          <w:p w:rsidR="00056590" w:rsidRPr="004B0DE8" w:rsidRDefault="00056590" w:rsidP="004B0DE8">
            <w:pPr>
              <w:tabs>
                <w:tab w:val="left" w:pos="270"/>
              </w:tabs>
              <w:spacing w:after="0" w:line="240" w:lineRule="auto"/>
              <w:jc w:val="center"/>
              <w:rPr>
                <w:rFonts w:ascii="Times New Roman" w:hAnsi="Times New Roman"/>
                <w:lang w:val="nb-NO"/>
              </w:rPr>
            </w:pPr>
            <w:r w:rsidRPr="004B0DE8">
              <w:rPr>
                <w:rFonts w:ascii="Times New Roman" w:hAnsi="Times New Roman"/>
                <w:lang w:val="nb-NO"/>
              </w:rPr>
              <w:t>800</w:t>
            </w:r>
          </w:p>
        </w:tc>
      </w:tr>
      <w:tr w:rsidR="008572ED" w:rsidRPr="004B0DE8" w:rsidTr="00B225D9">
        <w:trPr>
          <w:cantSplit/>
          <w:jc w:val="center"/>
        </w:trPr>
        <w:tc>
          <w:tcPr>
            <w:tcW w:w="1994"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41–50</w:t>
            </w:r>
          </w:p>
        </w:tc>
        <w:tc>
          <w:tcPr>
            <w:tcW w:w="2938"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900</w:t>
            </w:r>
          </w:p>
        </w:tc>
      </w:tr>
      <w:tr w:rsidR="008572ED" w:rsidRPr="004B0DE8" w:rsidTr="00B225D9">
        <w:trPr>
          <w:cantSplit/>
          <w:jc w:val="center"/>
        </w:trPr>
        <w:tc>
          <w:tcPr>
            <w:tcW w:w="1994"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&gt; 50</w:t>
            </w:r>
          </w:p>
        </w:tc>
        <w:tc>
          <w:tcPr>
            <w:tcW w:w="2938" w:type="pct"/>
            <w:vAlign w:val="center"/>
          </w:tcPr>
          <w:p w:rsidR="00056590" w:rsidRPr="004B0DE8" w:rsidRDefault="00056590" w:rsidP="004B0DE8">
            <w:pPr>
              <w:keepNext/>
              <w:tabs>
                <w:tab w:val="left" w:pos="270"/>
              </w:tabs>
              <w:spacing w:after="0" w:line="240" w:lineRule="auto"/>
              <w:jc w:val="center"/>
              <w:rPr>
                <w:rFonts w:ascii="Times New Roman" w:hAnsi="Times New Roman"/>
                <w:lang w:val="nb-NO"/>
              </w:rPr>
            </w:pPr>
            <w:r w:rsidRPr="004B0DE8">
              <w:rPr>
                <w:rFonts w:ascii="Times New Roman" w:hAnsi="Times New Roman"/>
                <w:lang w:val="nb-NO"/>
              </w:rPr>
              <w:t>1000</w:t>
            </w:r>
          </w:p>
        </w:tc>
      </w:tr>
    </w:tbl>
    <w:p w:rsidR="00056590" w:rsidRPr="004B0DE8" w:rsidRDefault="00E04E2D" w:rsidP="004B0DE8">
      <w:pPr>
        <w:autoSpaceDE w:val="0"/>
        <w:autoSpaceDN w:val="0"/>
        <w:adjustRightInd w:val="0"/>
        <w:spacing w:after="0" w:line="240" w:lineRule="auto"/>
        <w:ind w:left="1440"/>
        <w:rPr>
          <w:rFonts w:ascii="Times New Roman" w:hAnsi="Times New Roman"/>
          <w:sz w:val="20"/>
          <w:szCs w:val="20"/>
          <w:lang w:val="nb-NO"/>
        </w:rPr>
      </w:pPr>
      <w:r w:rsidRPr="004B0DE8">
        <w:rPr>
          <w:rFonts w:ascii="Times New Roman" w:hAnsi="Times New Roman"/>
          <w:sz w:val="20"/>
          <w:szCs w:val="20"/>
          <w:lang w:val="nb-NO"/>
        </w:rPr>
        <w:t>* Høyere dose kan være nødvendig for å oppnå målkonsentrasjonen for leukocyttcystin.</w:t>
      </w:r>
    </w:p>
    <w:p w:rsidR="00E04E2D" w:rsidRPr="004B0DE8" w:rsidRDefault="00E04E2D" w:rsidP="004B0DE8">
      <w:pPr>
        <w:autoSpaceDE w:val="0"/>
        <w:autoSpaceDN w:val="0"/>
        <w:adjustRightInd w:val="0"/>
        <w:spacing w:after="0" w:line="240" w:lineRule="auto"/>
        <w:ind w:left="1440"/>
        <w:rPr>
          <w:rFonts w:ascii="Times New Roman" w:hAnsi="Times New Roman"/>
          <w:sz w:val="20"/>
          <w:szCs w:val="20"/>
          <w:lang w:val="nb-NO"/>
        </w:rPr>
      </w:pPr>
      <w:r w:rsidRPr="004B0DE8">
        <w:rPr>
          <w:rFonts w:ascii="Times New Roman" w:hAnsi="Times New Roman"/>
          <w:sz w:val="20"/>
          <w:szCs w:val="20"/>
          <w:lang w:val="nb-NO"/>
        </w:rPr>
        <w:t>Bruk av høyere doser enn 1,95 g/m</w:t>
      </w:r>
      <w:r w:rsidRPr="004B0DE8">
        <w:rPr>
          <w:rFonts w:ascii="Times New Roman" w:hAnsi="Times New Roman"/>
          <w:sz w:val="20"/>
          <w:szCs w:val="20"/>
          <w:vertAlign w:val="superscript"/>
          <w:lang w:val="nb-NO"/>
        </w:rPr>
        <w:t>2</w:t>
      </w:r>
      <w:r w:rsidRPr="004B0DE8">
        <w:rPr>
          <w:rFonts w:ascii="Times New Roman" w:hAnsi="Times New Roman"/>
          <w:sz w:val="20"/>
          <w:szCs w:val="20"/>
          <w:lang w:val="nb-NO"/>
        </w:rPr>
        <w:t>/dag anbefales ikke.</w:t>
      </w:r>
    </w:p>
    <w:p w:rsidR="00230C26" w:rsidRPr="004B0DE8" w:rsidRDefault="00230C26" w:rsidP="004B0DE8">
      <w:pPr>
        <w:autoSpaceDE w:val="0"/>
        <w:autoSpaceDN w:val="0"/>
        <w:adjustRightInd w:val="0"/>
        <w:spacing w:after="0" w:line="240" w:lineRule="auto"/>
        <w:rPr>
          <w:rFonts w:ascii="Times New Roman" w:hAnsi="Times New Roman"/>
          <w:szCs w:val="20"/>
          <w:lang w:val="nb-NO"/>
        </w:rPr>
      </w:pPr>
    </w:p>
    <w:p w:rsidR="00056590" w:rsidRPr="004B0DE8" w:rsidRDefault="00056590" w:rsidP="004B0DE8">
      <w:pPr>
        <w:keepNext/>
        <w:autoSpaceDE w:val="0"/>
        <w:autoSpaceDN w:val="0"/>
        <w:adjustRightInd w:val="0"/>
        <w:spacing w:after="0" w:line="240" w:lineRule="auto"/>
        <w:rPr>
          <w:rFonts w:ascii="Times New Roman" w:hAnsi="Times New Roman"/>
          <w:i/>
          <w:u w:val="single"/>
          <w:lang w:val="nb-NO"/>
        </w:rPr>
      </w:pPr>
      <w:r w:rsidRPr="004B0DE8">
        <w:rPr>
          <w:rFonts w:ascii="Times New Roman" w:hAnsi="Times New Roman"/>
          <w:i/>
          <w:u w:val="single"/>
          <w:lang w:val="nb-NO"/>
        </w:rPr>
        <w:t>Spesielle populasjoner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lang w:val="nb-NO"/>
        </w:rPr>
      </w:pPr>
      <w:r w:rsidRPr="004B0DE8">
        <w:rPr>
          <w:rFonts w:ascii="Times New Roman" w:hAnsi="Times New Roman"/>
          <w:i/>
          <w:lang w:val="nb-NO"/>
        </w:rPr>
        <w:t>Pasienter med lav toleranse</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Pasienter med lav toleranse kan fortsatt ha betydelig fordel hvis leukocyttcystinnivået er under 2</w:t>
      </w:r>
      <w:r w:rsidR="00665FEC" w:rsidRPr="004B0DE8">
        <w:rPr>
          <w:rFonts w:ascii="Times New Roman" w:hAnsi="Times New Roman"/>
          <w:lang w:val="nb-NO"/>
        </w:rPr>
        <w:t> </w:t>
      </w:r>
      <w:r w:rsidRPr="004B0DE8">
        <w:rPr>
          <w:rFonts w:ascii="Times New Roman" w:hAnsi="Times New Roman"/>
          <w:lang w:val="nb-NO"/>
        </w:rPr>
        <w:t>nmol hemicystin/mg protein</w:t>
      </w:r>
      <w:r w:rsidR="00E04E2D" w:rsidRPr="004B0DE8">
        <w:rPr>
          <w:rFonts w:ascii="Times New Roman" w:hAnsi="Times New Roman"/>
          <w:lang w:val="nb-NO"/>
        </w:rPr>
        <w:t xml:space="preserve"> (når det måles ved bruk av den blandede leukocyttanalysen)</w:t>
      </w:r>
      <w:r w:rsidRPr="004B0DE8">
        <w:rPr>
          <w:rFonts w:ascii="Times New Roman" w:hAnsi="Times New Roman"/>
          <w:lang w:val="nb-NO"/>
        </w:rPr>
        <w:t>. Cysteamindosen kan økes til maksimalt 1,95</w:t>
      </w:r>
      <w:r w:rsidR="00665FEC" w:rsidRPr="004B0DE8">
        <w:rPr>
          <w:rFonts w:ascii="Times New Roman" w:hAnsi="Times New Roman"/>
          <w:lang w:val="nb-NO"/>
        </w:rPr>
        <w:t> </w:t>
      </w:r>
      <w:r w:rsidRPr="004B0DE8">
        <w:rPr>
          <w:rFonts w:ascii="Times New Roman" w:hAnsi="Times New Roman"/>
          <w:lang w:val="nb-NO"/>
        </w:rPr>
        <w:t>g/m</w:t>
      </w:r>
      <w:r w:rsidRPr="004B0DE8">
        <w:rPr>
          <w:rFonts w:ascii="Times New Roman" w:hAnsi="Times New Roman"/>
          <w:vertAlign w:val="superscript"/>
          <w:lang w:val="nb-NO"/>
        </w:rPr>
        <w:t>2</w:t>
      </w:r>
      <w:r w:rsidRPr="004B0DE8">
        <w:rPr>
          <w:rFonts w:ascii="Times New Roman" w:hAnsi="Times New Roman"/>
          <w:lang w:val="nb-NO"/>
        </w:rPr>
        <w:t>/dag for å oppnå dette nivået. Dosen på 1,95 g/m</w:t>
      </w:r>
      <w:r w:rsidRPr="004B0DE8">
        <w:rPr>
          <w:rFonts w:ascii="Times New Roman" w:hAnsi="Times New Roman"/>
          <w:vertAlign w:val="superscript"/>
          <w:lang w:val="nb-NO"/>
        </w:rPr>
        <w:t>2</w:t>
      </w:r>
      <w:r w:rsidRPr="004B0DE8">
        <w:rPr>
          <w:rFonts w:ascii="Times New Roman" w:hAnsi="Times New Roman"/>
          <w:lang w:val="nb-NO"/>
        </w:rPr>
        <w:t>/dag med umiddelbar frisetting av cysteaminbitartrat har vært forbundet med økt forekomst av tilbaketrekning fra behandlingen på grunn av intoleranse og økt forekomst av bivirkninger. Hvis cysteamin i utgangspunktet er dårlig tolerert på grunn av gastrointestinale (GI) symptomer eller forbigående hudutslett, bør behandlingen midlertidig seponeres, deretter gjenopptas med en lavere dose og gradvis økes til riktig dose (se pkt.</w:t>
      </w:r>
      <w:r w:rsidR="00E04E2D" w:rsidRPr="004B0DE8">
        <w:rPr>
          <w:rFonts w:ascii="Times New Roman" w:hAnsi="Times New Roman"/>
          <w:lang w:val="nb-NO"/>
        </w:rPr>
        <w:t> </w:t>
      </w:r>
      <w:r w:rsidRPr="004B0DE8">
        <w:rPr>
          <w:rFonts w:ascii="Times New Roman" w:hAnsi="Times New Roman"/>
          <w:lang w:val="nb-NO"/>
        </w:rPr>
        <w:t>4.4).</w:t>
      </w:r>
    </w:p>
    <w:p w:rsidR="00056590" w:rsidRPr="004B0DE8" w:rsidRDefault="00056590" w:rsidP="004B0DE8">
      <w:pPr>
        <w:autoSpaceDE w:val="0"/>
        <w:autoSpaceDN w:val="0"/>
        <w:adjustRightInd w:val="0"/>
        <w:spacing w:after="0" w:line="240" w:lineRule="auto"/>
        <w:rPr>
          <w:rFonts w:ascii="Times New Roman" w:hAnsi="Times New Roman"/>
          <w:i/>
          <w:u w:val="single"/>
          <w:lang w:val="nb-NO"/>
        </w:rPr>
      </w:pPr>
    </w:p>
    <w:p w:rsidR="00056590" w:rsidRPr="004B0DE8" w:rsidRDefault="00056590" w:rsidP="004B0DE8">
      <w:pPr>
        <w:pStyle w:val="Default"/>
        <w:keepNext/>
        <w:rPr>
          <w:rFonts w:ascii="Times New Roman" w:hAnsi="Times New Roman" w:cs="Times New Roman"/>
          <w:color w:val="auto"/>
          <w:sz w:val="22"/>
          <w:szCs w:val="22"/>
          <w:lang w:val="nb-NO"/>
        </w:rPr>
      </w:pPr>
      <w:r w:rsidRPr="004B0DE8">
        <w:rPr>
          <w:rFonts w:ascii="Times New Roman" w:hAnsi="Times New Roman" w:cs="Times New Roman"/>
          <w:i/>
          <w:iCs/>
          <w:color w:val="auto"/>
          <w:sz w:val="22"/>
          <w:szCs w:val="22"/>
          <w:lang w:val="nb-NO"/>
        </w:rPr>
        <w:t>Dialyse eller post-transplanterte pasienter:</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Erfaring viser at enkelte former for cysteamin iblant tolereres dårligere (dvs. fører til flere bivirkninger) hvis pasienten er på dialyse. Det anbefales å overvåke leukocyttcystinnivået nøye hos disse pasientene.</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pStyle w:val="Default"/>
        <w:keepNext/>
        <w:rPr>
          <w:rFonts w:ascii="Times New Roman" w:hAnsi="Times New Roman" w:cs="Times New Roman"/>
          <w:color w:val="auto"/>
          <w:sz w:val="22"/>
          <w:szCs w:val="22"/>
          <w:lang w:val="nb-NO"/>
        </w:rPr>
      </w:pPr>
      <w:r w:rsidRPr="004B0DE8">
        <w:rPr>
          <w:rFonts w:ascii="Times New Roman" w:hAnsi="Times New Roman" w:cs="Times New Roman"/>
          <w:i/>
          <w:iCs/>
          <w:color w:val="auto"/>
          <w:sz w:val="22"/>
          <w:szCs w:val="22"/>
          <w:lang w:val="nb-NO"/>
        </w:rPr>
        <w:t>Pasienter med nedsatt nyrefunksjon:</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Dosejustering er vanligvis ikke nødvendig, men leukocyttcystinnivået bør overvåkes.</w:t>
      </w:r>
    </w:p>
    <w:p w:rsidR="00056590" w:rsidRPr="004B0DE8" w:rsidRDefault="00056590" w:rsidP="004B0DE8">
      <w:pPr>
        <w:pStyle w:val="Default"/>
        <w:rPr>
          <w:rFonts w:ascii="Times New Roman" w:hAnsi="Times New Roman" w:cs="Times New Roman"/>
          <w:iCs/>
          <w:color w:val="auto"/>
          <w:sz w:val="22"/>
          <w:szCs w:val="22"/>
          <w:lang w:val="nb-NO"/>
        </w:rPr>
      </w:pPr>
    </w:p>
    <w:p w:rsidR="00056590" w:rsidRPr="004B0DE8" w:rsidRDefault="00056590" w:rsidP="004B0DE8">
      <w:pPr>
        <w:pStyle w:val="Default"/>
        <w:keepNext/>
        <w:rPr>
          <w:rFonts w:ascii="Times New Roman" w:hAnsi="Times New Roman" w:cs="Times New Roman"/>
          <w:color w:val="auto"/>
          <w:sz w:val="22"/>
          <w:szCs w:val="22"/>
          <w:lang w:val="nb-NO"/>
        </w:rPr>
      </w:pPr>
      <w:r w:rsidRPr="004B0DE8">
        <w:rPr>
          <w:rFonts w:ascii="Times New Roman" w:hAnsi="Times New Roman" w:cs="Times New Roman"/>
          <w:i/>
          <w:iCs/>
          <w:color w:val="auto"/>
          <w:sz w:val="22"/>
          <w:szCs w:val="22"/>
          <w:lang w:val="nb-NO"/>
        </w:rPr>
        <w:t>Pasienter med nedsatt leverfunksjon:</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Dosejustering er vanligvis ikke nødvendig, men leukocyttcystinnivået bør overvåkes.</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Administrasjonsmåte</w:t>
      </w:r>
    </w:p>
    <w:p w:rsidR="001A04C3" w:rsidRPr="004B0DE8" w:rsidRDefault="001A04C3" w:rsidP="004B0DE8">
      <w:pPr>
        <w:keepNext/>
        <w:autoSpaceDE w:val="0"/>
        <w:autoSpaceDN w:val="0"/>
        <w:adjustRightInd w:val="0"/>
        <w:spacing w:after="0" w:line="240" w:lineRule="auto"/>
        <w:rPr>
          <w:rFonts w:ascii="Times New Roman" w:hAnsi="Times New Roman"/>
          <w:lang w:val="nb-NO"/>
        </w:rPr>
      </w:pPr>
    </w:p>
    <w:p w:rsidR="00D8733E" w:rsidRPr="004B0DE8" w:rsidRDefault="00A07F09"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Dette legemidlet </w:t>
      </w:r>
      <w:r w:rsidR="008C6CB9" w:rsidRPr="004B0DE8">
        <w:rPr>
          <w:rFonts w:ascii="Times New Roman" w:hAnsi="Times New Roman"/>
          <w:lang w:val="nb-NO"/>
        </w:rPr>
        <w:t>kan gis</w:t>
      </w:r>
      <w:r w:rsidRPr="004B0DE8">
        <w:rPr>
          <w:rFonts w:ascii="Times New Roman" w:hAnsi="Times New Roman"/>
          <w:lang w:val="nb-NO"/>
        </w:rPr>
        <w:t xml:space="preserve"> ved </w:t>
      </w:r>
      <w:r w:rsidR="008C6CB9" w:rsidRPr="004B0DE8">
        <w:rPr>
          <w:rFonts w:ascii="Times New Roman" w:hAnsi="Times New Roman"/>
          <w:lang w:val="nb-NO"/>
        </w:rPr>
        <w:t>å svelge</w:t>
      </w:r>
      <w:r w:rsidRPr="004B0DE8">
        <w:rPr>
          <w:rFonts w:ascii="Times New Roman" w:hAnsi="Times New Roman"/>
          <w:lang w:val="nb-NO"/>
        </w:rPr>
        <w:t xml:space="preserve"> k</w:t>
      </w:r>
      <w:r w:rsidR="00E04E2D" w:rsidRPr="004B0DE8">
        <w:rPr>
          <w:rFonts w:ascii="Times New Roman" w:hAnsi="Times New Roman"/>
          <w:lang w:val="nb-NO"/>
        </w:rPr>
        <w:t xml:space="preserve">apslene hele </w:t>
      </w:r>
      <w:r w:rsidRPr="004B0DE8">
        <w:rPr>
          <w:rFonts w:ascii="Times New Roman" w:hAnsi="Times New Roman"/>
          <w:lang w:val="nb-NO"/>
        </w:rPr>
        <w:t>eller ved at innholdet i kapselen (</w:t>
      </w:r>
      <w:r w:rsidR="008C6CB9" w:rsidRPr="004B0DE8">
        <w:rPr>
          <w:rFonts w:ascii="Times New Roman" w:hAnsi="Times New Roman"/>
          <w:lang w:val="nb-NO"/>
        </w:rPr>
        <w:t>gastroresistente perler) strøs over mat eller gis gjennom en magesone.</w:t>
      </w:r>
    </w:p>
    <w:p w:rsidR="00E04E2D" w:rsidRPr="004B0DE8" w:rsidRDefault="00E04E2D" w:rsidP="004B0DE8">
      <w:pPr>
        <w:autoSpaceDE w:val="0"/>
        <w:autoSpaceDN w:val="0"/>
        <w:adjustRightInd w:val="0"/>
        <w:spacing w:after="0" w:line="240" w:lineRule="auto"/>
        <w:rPr>
          <w:rFonts w:ascii="Times New Roman" w:hAnsi="Times New Roman"/>
          <w:u w:val="single"/>
          <w:lang w:val="nb-NO"/>
        </w:rPr>
      </w:pPr>
      <w:r w:rsidRPr="004B0DE8">
        <w:rPr>
          <w:rFonts w:ascii="Times New Roman" w:hAnsi="Times New Roman"/>
          <w:lang w:val="nb-NO"/>
        </w:rPr>
        <w:t>Kapslene eller kapselinnholdet skal ikke knuses eller tygges.</w:t>
      </w:r>
    </w:p>
    <w:p w:rsidR="00056590" w:rsidRPr="004B0DE8" w:rsidRDefault="00056590" w:rsidP="004B0DE8">
      <w:pPr>
        <w:spacing w:after="0" w:line="240" w:lineRule="auto"/>
        <w:ind w:left="567" w:hanging="567"/>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u w:val="single"/>
          <w:lang w:val="nb-NO"/>
        </w:rPr>
      </w:pPr>
      <w:r w:rsidRPr="004B0DE8">
        <w:rPr>
          <w:rFonts w:ascii="Times New Roman" w:hAnsi="Times New Roman"/>
          <w:i/>
          <w:u w:val="single"/>
          <w:lang w:val="nb-NO"/>
        </w:rPr>
        <w:t>Glemte doser</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Hvis en dose glemmes, skal den tas så snart som mulig. Hvis det er fire timer eller mindre til neste dose, hopp over den glemte dosen og gå tilbake til den vanlige doseringsplanen. Dosen skal ikke fordobles.</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u w:val="single"/>
          <w:lang w:val="nb-NO"/>
        </w:rPr>
      </w:pPr>
      <w:r w:rsidRPr="004B0DE8">
        <w:rPr>
          <w:rFonts w:ascii="Times New Roman" w:hAnsi="Times New Roman"/>
          <w:i/>
          <w:u w:val="single"/>
          <w:lang w:val="nb-NO"/>
        </w:rPr>
        <w:t>Administrasjon sammen med mat</w:t>
      </w:r>
    </w:p>
    <w:p w:rsidR="008C6CB9" w:rsidRPr="004B0DE8" w:rsidRDefault="008C6CB9"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Cysteaminbitartrat kan gis med en syrlig fruktjuice eller vann.</w:t>
      </w:r>
    </w:p>
    <w:p w:rsidR="00056590" w:rsidRPr="004B0DE8" w:rsidRDefault="008C6CB9"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Cysteaminbitartrat bør ikke gis sammen med mat rik på fett eller proteiner, eller med frossen mat som iskrem. </w:t>
      </w:r>
      <w:r w:rsidR="00056590" w:rsidRPr="004B0DE8">
        <w:rPr>
          <w:rFonts w:ascii="Times New Roman" w:hAnsi="Times New Roman"/>
          <w:lang w:val="nb-NO"/>
        </w:rPr>
        <w:t>Pasienter bør konsekvent prøve å unngå måltider og meieriprodukter i minst én time før og én time etter PROCYSBI-dosering. Hvis faste i denne perioden ikke er mulig, er det akseptabelt å spise bare en liten mengde (</w:t>
      </w:r>
      <w:r w:rsidR="00056590" w:rsidRPr="004B0DE8">
        <w:rPr>
          <w:rFonts w:ascii="Times New Roman" w:hAnsi="Times New Roman"/>
          <w:lang w:val="nb-NO"/>
        </w:rPr>
        <w:sym w:font="Symbol" w:char="F07E"/>
      </w:r>
      <w:r w:rsidR="00056590" w:rsidRPr="004B0DE8">
        <w:rPr>
          <w:rFonts w:ascii="Times New Roman" w:hAnsi="Times New Roman"/>
          <w:lang w:val="nb-NO"/>
        </w:rPr>
        <w:t xml:space="preserve"> 100</w:t>
      </w:r>
      <w:r w:rsidR="00E04E2D" w:rsidRPr="004B0DE8">
        <w:rPr>
          <w:rFonts w:ascii="Times New Roman" w:hAnsi="Times New Roman"/>
          <w:lang w:val="nb-NO"/>
        </w:rPr>
        <w:t> </w:t>
      </w:r>
      <w:r w:rsidR="00056590" w:rsidRPr="004B0DE8">
        <w:rPr>
          <w:rFonts w:ascii="Times New Roman" w:hAnsi="Times New Roman"/>
          <w:lang w:val="nb-NO"/>
        </w:rPr>
        <w:t>gram) mat (fortrinnsvis karbohydrater) i timen før og etter PROCYSBI-administrasjon. Det er viktig å dosere PROCYSBI i forhold til matinntak på en konsekvent og reproduserbar måte over tid (se pkt.</w:t>
      </w:r>
      <w:r w:rsidR="00E04E2D" w:rsidRPr="004B0DE8">
        <w:rPr>
          <w:rFonts w:ascii="Times New Roman" w:hAnsi="Times New Roman"/>
          <w:lang w:val="nb-NO"/>
        </w:rPr>
        <w:t> </w:t>
      </w:r>
      <w:r w:rsidR="00056590" w:rsidRPr="004B0DE8">
        <w:rPr>
          <w:rFonts w:ascii="Times New Roman" w:hAnsi="Times New Roman"/>
          <w:lang w:val="nb-NO"/>
        </w:rPr>
        <w:t>5.2).</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Hos pediatriske pasienter der det er risiko for å sette i halsen, ca. 6</w:t>
      </w:r>
      <w:r w:rsidR="00665FEC" w:rsidRPr="004B0DE8">
        <w:rPr>
          <w:rFonts w:ascii="Times New Roman" w:hAnsi="Times New Roman"/>
          <w:lang w:val="nb-NO"/>
        </w:rPr>
        <w:t> </w:t>
      </w:r>
      <w:r w:rsidRPr="004B0DE8">
        <w:rPr>
          <w:rFonts w:ascii="Times New Roman" w:hAnsi="Times New Roman"/>
          <w:lang w:val="nb-NO"/>
        </w:rPr>
        <w:t>år og under, skal de harde kapslene åpnes og innholdet strøs over mat eller i væske som oppgitt nedenfor.</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lang w:val="nb-NO"/>
        </w:rPr>
      </w:pPr>
      <w:r w:rsidRPr="004B0DE8">
        <w:rPr>
          <w:rFonts w:ascii="Times New Roman" w:hAnsi="Times New Roman"/>
          <w:i/>
          <w:lang w:val="nb-NO"/>
        </w:rPr>
        <w:t>Strø på mat</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Kapsler for enten morgen- eller kveldsdose bør åpnes og innholdet strøs på ca. 100 </w:t>
      </w:r>
      <w:r w:rsidR="00891BCF" w:rsidRPr="004B0DE8">
        <w:rPr>
          <w:rFonts w:ascii="Times New Roman" w:hAnsi="Times New Roman"/>
          <w:lang w:val="nb-NO"/>
        </w:rPr>
        <w:t>gram</w:t>
      </w:r>
      <w:r w:rsidRPr="004B0DE8">
        <w:rPr>
          <w:rFonts w:ascii="Times New Roman" w:hAnsi="Times New Roman"/>
          <w:lang w:val="nb-NO"/>
        </w:rPr>
        <w:t xml:space="preserve"> eple</w:t>
      </w:r>
      <w:r w:rsidR="0053544B" w:rsidRPr="004B0DE8">
        <w:rPr>
          <w:rFonts w:ascii="Times New Roman" w:hAnsi="Times New Roman"/>
          <w:lang w:val="nb-NO"/>
        </w:rPr>
        <w:t>mos</w:t>
      </w:r>
      <w:r w:rsidRPr="004B0DE8">
        <w:rPr>
          <w:rFonts w:ascii="Times New Roman" w:hAnsi="Times New Roman"/>
          <w:lang w:val="nb-NO"/>
        </w:rPr>
        <w:t xml:space="preserve"> eller bærgelé. Rør innholdet forsiktig inn i den bløte maten for å få en blanding av cysteamingranulat og mat. Hele mengden med blanding skal spises. Dette kan bli etterfulgt av 250 ml av en akseptabel syreholdig væske - fruktjuice (som appelsinjuice eller enhver syrlig fruktjuice)</w:t>
      </w:r>
      <w:r w:rsidR="00D03179" w:rsidRPr="004B0DE8">
        <w:rPr>
          <w:rFonts w:ascii="Times New Roman" w:hAnsi="Times New Roman"/>
          <w:lang w:val="nb-NO"/>
        </w:rPr>
        <w:t xml:space="preserve"> eller vann</w:t>
      </w:r>
      <w:r w:rsidRPr="004B0DE8">
        <w:rPr>
          <w:rFonts w:ascii="Times New Roman" w:hAnsi="Times New Roman"/>
          <w:lang w:val="nb-NO"/>
        </w:rPr>
        <w:t>. Blandingen må spises innen 2 timer etter at den er tilberedt, og den skal være nedkjølt fra tidspunktet for tilberedelsen til tidspunktet for administrering.</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lang w:val="nb-NO"/>
        </w:rPr>
      </w:pPr>
      <w:r w:rsidRPr="004B0DE8">
        <w:rPr>
          <w:rFonts w:ascii="Times New Roman" w:hAnsi="Times New Roman"/>
          <w:i/>
          <w:lang w:val="nb-NO"/>
        </w:rPr>
        <w:t>Administrasjon via sonde</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Kapsler for enten morgen- eller kveldsdose bør åpnes og innholdet strøs på ca. 100 </w:t>
      </w:r>
      <w:r w:rsidR="00891BCF" w:rsidRPr="004B0DE8">
        <w:rPr>
          <w:rFonts w:ascii="Times New Roman" w:hAnsi="Times New Roman"/>
          <w:lang w:val="nb-NO"/>
        </w:rPr>
        <w:t>gram</w:t>
      </w:r>
      <w:r w:rsidRPr="004B0DE8">
        <w:rPr>
          <w:rFonts w:ascii="Times New Roman" w:hAnsi="Times New Roman"/>
          <w:lang w:val="nb-NO"/>
        </w:rPr>
        <w:t xml:space="preserve"> eple</w:t>
      </w:r>
      <w:r w:rsidR="0053544B" w:rsidRPr="004B0DE8">
        <w:rPr>
          <w:rFonts w:ascii="Times New Roman" w:hAnsi="Times New Roman"/>
          <w:lang w:val="nb-NO"/>
        </w:rPr>
        <w:t>mos</w:t>
      </w:r>
      <w:r w:rsidRPr="004B0DE8">
        <w:rPr>
          <w:rFonts w:ascii="Times New Roman" w:hAnsi="Times New Roman"/>
          <w:lang w:val="nb-NO"/>
        </w:rPr>
        <w:t xml:space="preserve"> eller bærgelé. Rør innholdet forsiktig inn i den bløte maten for å få en blanding av cysteamingranulat og mat. Blandingen skal deretter gis via gastrostomisonde, nesesonde eller gastro</w:t>
      </w:r>
      <w:r w:rsidR="00665FEC" w:rsidRPr="004B0DE8">
        <w:rPr>
          <w:rFonts w:ascii="Times New Roman" w:hAnsi="Times New Roman"/>
          <w:lang w:val="nb-NO"/>
        </w:rPr>
        <w:noBreakHyphen/>
      </w:r>
      <w:r w:rsidRPr="004B0DE8">
        <w:rPr>
          <w:rFonts w:ascii="Times New Roman" w:hAnsi="Times New Roman"/>
          <w:lang w:val="nb-NO"/>
        </w:rPr>
        <w:t>jejunostomisonde. Blandingen må spises innen 2 timer etter at den er tilberedt, og den skal være nedkjølt fra tidspunktet for tilberedelsen til tidspunktet for administrering.</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lang w:val="nb-NO"/>
        </w:rPr>
      </w:pPr>
      <w:r w:rsidRPr="004B0DE8">
        <w:rPr>
          <w:rFonts w:ascii="Times New Roman" w:hAnsi="Times New Roman"/>
          <w:i/>
          <w:lang w:val="nb-NO"/>
        </w:rPr>
        <w:t>Strø i appelsinjuice</w:t>
      </w:r>
      <w:r w:rsidRPr="004B0DE8">
        <w:rPr>
          <w:rFonts w:ascii="Times New Roman" w:hAnsi="Times New Roman"/>
          <w:lang w:val="nb-NO"/>
        </w:rPr>
        <w:t xml:space="preserve"> </w:t>
      </w:r>
      <w:r w:rsidRPr="004B0DE8">
        <w:rPr>
          <w:rFonts w:ascii="Times New Roman" w:hAnsi="Times New Roman"/>
          <w:i/>
          <w:lang w:val="nb-NO"/>
        </w:rPr>
        <w:t>eller annen syreholdig fruktjuice</w:t>
      </w:r>
      <w:r w:rsidR="00D03179" w:rsidRPr="004B0DE8">
        <w:rPr>
          <w:rFonts w:ascii="Times New Roman" w:hAnsi="Times New Roman"/>
          <w:i/>
          <w:lang w:val="nb-NO"/>
        </w:rPr>
        <w:t xml:space="preserve"> eller vann</w:t>
      </w:r>
    </w:p>
    <w:p w:rsidR="00056590" w:rsidRPr="004B0DE8" w:rsidRDefault="0005659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Kapsler for enten morgen- eller kveldsdose bør åpnes og innholdet strøs i 100</w:t>
      </w:r>
      <w:r w:rsidR="00665FEC" w:rsidRPr="004B0DE8">
        <w:rPr>
          <w:rFonts w:ascii="Times New Roman" w:hAnsi="Times New Roman"/>
          <w:lang w:val="nb-NO"/>
        </w:rPr>
        <w:t> </w:t>
      </w:r>
      <w:r w:rsidRPr="004B0DE8">
        <w:rPr>
          <w:rFonts w:ascii="Times New Roman" w:hAnsi="Times New Roman"/>
          <w:lang w:val="nb-NO"/>
        </w:rPr>
        <w:t>til 150 ml syreholdig fruktjuice</w:t>
      </w:r>
      <w:r w:rsidR="00131983" w:rsidRPr="004B0DE8">
        <w:rPr>
          <w:rFonts w:ascii="Times New Roman" w:hAnsi="Times New Roman"/>
          <w:lang w:val="nb-NO"/>
        </w:rPr>
        <w:t xml:space="preserve"> eller vann</w:t>
      </w:r>
      <w:r w:rsidRPr="004B0DE8">
        <w:rPr>
          <w:rFonts w:ascii="Times New Roman" w:hAnsi="Times New Roman"/>
          <w:lang w:val="nb-NO"/>
        </w:rPr>
        <w:t>. Administreringsalternativer oppgis nedenfor:</w:t>
      </w:r>
    </w:p>
    <w:p w:rsidR="00056590" w:rsidRPr="004B0DE8" w:rsidRDefault="00056590" w:rsidP="004B0DE8">
      <w:pPr>
        <w:numPr>
          <w:ilvl w:val="0"/>
          <w:numId w:val="5"/>
        </w:numPr>
        <w:spacing w:after="0" w:line="240" w:lineRule="auto"/>
        <w:ind w:left="567" w:hanging="567"/>
        <w:rPr>
          <w:rFonts w:ascii="Times New Roman" w:hAnsi="Times New Roman"/>
          <w:lang w:val="nb-NO"/>
        </w:rPr>
      </w:pPr>
      <w:r w:rsidRPr="004B0DE8">
        <w:rPr>
          <w:rFonts w:ascii="Times New Roman" w:hAnsi="Times New Roman"/>
          <w:lang w:val="nb-NO"/>
        </w:rPr>
        <w:t>Mulighet 1 / sprøyte: Rør forsiktig i 5 minutter og sug deretter blandingen med cysteamingranulat og syreholdig fruktjuice</w:t>
      </w:r>
      <w:r w:rsidR="00131983" w:rsidRPr="004B0DE8">
        <w:rPr>
          <w:rFonts w:ascii="Times New Roman" w:hAnsi="Times New Roman"/>
          <w:lang w:val="nb-NO"/>
        </w:rPr>
        <w:t xml:space="preserve"> eller vann</w:t>
      </w:r>
      <w:r w:rsidRPr="004B0DE8">
        <w:rPr>
          <w:rFonts w:ascii="Times New Roman" w:hAnsi="Times New Roman"/>
          <w:lang w:val="nb-NO"/>
        </w:rPr>
        <w:t xml:space="preserve"> opp i en doseringssprøyte.</w:t>
      </w:r>
    </w:p>
    <w:p w:rsidR="00056590" w:rsidRPr="004B0DE8" w:rsidRDefault="00056590" w:rsidP="004B0DE8">
      <w:pPr>
        <w:numPr>
          <w:ilvl w:val="0"/>
          <w:numId w:val="5"/>
        </w:numPr>
        <w:spacing w:after="0" w:line="240" w:lineRule="auto"/>
        <w:ind w:left="567" w:hanging="567"/>
        <w:rPr>
          <w:rFonts w:ascii="Times New Roman" w:hAnsi="Times New Roman"/>
          <w:lang w:val="nb-NO"/>
        </w:rPr>
      </w:pPr>
      <w:r w:rsidRPr="004B0DE8">
        <w:rPr>
          <w:rFonts w:ascii="Times New Roman" w:hAnsi="Times New Roman"/>
          <w:lang w:val="nb-NO"/>
        </w:rPr>
        <w:t>Mulighet 2 / kopp: Bland forsiktig i 5 minutter i en kopp eller rist forsiktig i 5 minutter i en kopp med lokk (for eksempel tutekopp). Drikk blandingen med cysteamingranulat og syreholdig fruktjuice</w:t>
      </w:r>
      <w:r w:rsidR="00131983" w:rsidRPr="004B0DE8">
        <w:rPr>
          <w:rFonts w:ascii="Times New Roman" w:hAnsi="Times New Roman"/>
          <w:lang w:val="nb-NO"/>
        </w:rPr>
        <w:t xml:space="preserve"> eller vann</w:t>
      </w:r>
      <w:r w:rsidRPr="004B0DE8">
        <w:rPr>
          <w:rFonts w:ascii="Times New Roman" w:hAnsi="Times New Roman"/>
          <w:lang w:val="nb-NO"/>
        </w:rPr>
        <w:t>.</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Blandingen må drikkes innen 30 minutter etter at den er tilberedt, og den skal være nedkjølt fra tidspunktet for tilberedelsen til tidspunktet for administrering.</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8572ED"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4.3</w:t>
      </w:r>
      <w:r w:rsidR="00056590" w:rsidRPr="004B0DE8">
        <w:rPr>
          <w:rFonts w:ascii="Times New Roman" w:hAnsi="Times New Roman"/>
          <w:b/>
          <w:lang w:val="nb-NO"/>
        </w:rPr>
        <w:tab/>
        <w:t>Kontraindikasjoner</w:t>
      </w:r>
    </w:p>
    <w:p w:rsidR="00056590" w:rsidRPr="004B0DE8" w:rsidRDefault="00056590" w:rsidP="004B0DE8">
      <w:pPr>
        <w:keepNext/>
        <w:spacing w:after="0" w:line="240" w:lineRule="auto"/>
        <w:rPr>
          <w:rFonts w:ascii="Times New Roman" w:hAnsi="Times New Roman"/>
          <w:lang w:val="nb-NO"/>
        </w:rPr>
      </w:pPr>
    </w:p>
    <w:p w:rsidR="00056590" w:rsidRPr="004B0DE8" w:rsidRDefault="00056590" w:rsidP="004B0DE8">
      <w:pPr>
        <w:numPr>
          <w:ilvl w:val="0"/>
          <w:numId w:val="5"/>
        </w:numPr>
        <w:spacing w:after="0" w:line="240" w:lineRule="auto"/>
        <w:ind w:left="567" w:hanging="567"/>
        <w:rPr>
          <w:rFonts w:ascii="Times New Roman" w:hAnsi="Times New Roman"/>
          <w:lang w:val="nb-NO"/>
        </w:rPr>
      </w:pPr>
      <w:r w:rsidRPr="004B0DE8">
        <w:rPr>
          <w:rFonts w:ascii="Times New Roman" w:hAnsi="Times New Roman"/>
          <w:lang w:val="nb-NO"/>
        </w:rPr>
        <w:t xml:space="preserve">Overfølsomhet overfor virkestoffet, enhver form for cysteamin (merkaptamin), eller </w:t>
      </w:r>
      <w:r w:rsidR="0025197F" w:rsidRPr="004B0DE8">
        <w:rPr>
          <w:rFonts w:ascii="Times New Roman" w:hAnsi="Times New Roman"/>
          <w:lang w:val="nb-NO"/>
        </w:rPr>
        <w:t xml:space="preserve">overfor </w:t>
      </w:r>
      <w:r w:rsidRPr="004B0DE8">
        <w:rPr>
          <w:rFonts w:ascii="Times New Roman" w:hAnsi="Times New Roman"/>
          <w:lang w:val="nb-NO"/>
        </w:rPr>
        <w:t>noen av hjelpestoffene listet opp i pkt.</w:t>
      </w:r>
      <w:r w:rsidR="00665FEC" w:rsidRPr="004B0DE8">
        <w:rPr>
          <w:rFonts w:ascii="Times New Roman" w:hAnsi="Times New Roman"/>
          <w:lang w:val="nb-NO"/>
        </w:rPr>
        <w:t> </w:t>
      </w:r>
      <w:r w:rsidRPr="004B0DE8">
        <w:rPr>
          <w:rFonts w:ascii="Times New Roman" w:hAnsi="Times New Roman"/>
          <w:lang w:val="nb-NO"/>
        </w:rPr>
        <w:t>6.1.</w:t>
      </w:r>
    </w:p>
    <w:p w:rsidR="00056590" w:rsidRPr="004B0DE8" w:rsidRDefault="00056590" w:rsidP="004B0DE8">
      <w:pPr>
        <w:numPr>
          <w:ilvl w:val="0"/>
          <w:numId w:val="5"/>
        </w:numPr>
        <w:spacing w:after="0" w:line="240" w:lineRule="auto"/>
        <w:ind w:left="567" w:hanging="567"/>
        <w:rPr>
          <w:rFonts w:ascii="Times New Roman" w:hAnsi="Times New Roman"/>
          <w:lang w:val="nb-NO"/>
        </w:rPr>
      </w:pPr>
      <w:r w:rsidRPr="004B0DE8">
        <w:rPr>
          <w:rFonts w:ascii="Times New Roman" w:hAnsi="Times New Roman"/>
          <w:lang w:val="nb-NO"/>
        </w:rPr>
        <w:t>Overfølsomhet overfor penicillamin.</w:t>
      </w:r>
    </w:p>
    <w:p w:rsidR="00056590" w:rsidRPr="004B0DE8" w:rsidRDefault="00056590" w:rsidP="004B0DE8">
      <w:pPr>
        <w:numPr>
          <w:ilvl w:val="0"/>
          <w:numId w:val="5"/>
        </w:numPr>
        <w:spacing w:after="0" w:line="240" w:lineRule="auto"/>
        <w:ind w:left="567" w:hanging="567"/>
        <w:rPr>
          <w:rFonts w:ascii="Times New Roman" w:hAnsi="Times New Roman"/>
          <w:lang w:val="nb-NO"/>
        </w:rPr>
      </w:pPr>
      <w:r w:rsidRPr="004B0DE8">
        <w:rPr>
          <w:rFonts w:ascii="Times New Roman" w:hAnsi="Times New Roman"/>
          <w:lang w:val="nb-NO"/>
        </w:rPr>
        <w:t>Amming.</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b/>
          <w:lang w:val="nb-NO"/>
        </w:rPr>
      </w:pPr>
      <w:r w:rsidRPr="004B0DE8">
        <w:rPr>
          <w:rFonts w:ascii="Times New Roman" w:hAnsi="Times New Roman"/>
          <w:b/>
          <w:lang w:val="nb-NO"/>
        </w:rPr>
        <w:t>4.4</w:t>
      </w:r>
      <w:r w:rsidRPr="004B0DE8">
        <w:rPr>
          <w:rFonts w:ascii="Times New Roman" w:hAnsi="Times New Roman"/>
          <w:b/>
          <w:lang w:val="nb-NO"/>
        </w:rPr>
        <w:tab/>
        <w:t>Advarsler og forsiktighetsregler</w:t>
      </w:r>
    </w:p>
    <w:p w:rsidR="00056590" w:rsidRPr="004B0DE8" w:rsidRDefault="00056590" w:rsidP="004B0DE8">
      <w:pPr>
        <w:keepNext/>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Bruk av høyere doser enn 1,9</w:t>
      </w:r>
      <w:r w:rsidR="00FF6934" w:rsidRPr="004B0DE8">
        <w:rPr>
          <w:rFonts w:ascii="Times New Roman" w:hAnsi="Times New Roman"/>
          <w:lang w:val="nb-NO"/>
        </w:rPr>
        <w:t>5</w:t>
      </w:r>
      <w:r w:rsidRPr="004B0DE8">
        <w:rPr>
          <w:rFonts w:ascii="Times New Roman" w:hAnsi="Times New Roman"/>
          <w:lang w:val="nb-NO"/>
        </w:rPr>
        <w:t> g/m</w:t>
      </w:r>
      <w:r w:rsidRPr="004B0DE8">
        <w:rPr>
          <w:rFonts w:ascii="Times New Roman" w:hAnsi="Times New Roman"/>
          <w:vertAlign w:val="superscript"/>
          <w:lang w:val="nb-NO"/>
        </w:rPr>
        <w:t>2</w:t>
      </w:r>
      <w:r w:rsidRPr="004B0DE8">
        <w:rPr>
          <w:rFonts w:ascii="Times New Roman" w:hAnsi="Times New Roman"/>
          <w:lang w:val="nb-NO"/>
        </w:rPr>
        <w:t>/dag anbefales ikke (se pkt.</w:t>
      </w:r>
      <w:r w:rsidR="007E41BB" w:rsidRPr="004B0DE8">
        <w:rPr>
          <w:rFonts w:ascii="Times New Roman" w:hAnsi="Times New Roman"/>
          <w:lang w:val="nb-NO"/>
        </w:rPr>
        <w:t> </w:t>
      </w:r>
      <w:r w:rsidRPr="004B0DE8">
        <w:rPr>
          <w:rFonts w:ascii="Times New Roman" w:hAnsi="Times New Roman"/>
          <w:lang w:val="nb-NO"/>
        </w:rPr>
        <w:t>4.2).</w:t>
      </w:r>
    </w:p>
    <w:p w:rsidR="00056590" w:rsidRPr="004B0DE8" w:rsidRDefault="00056590" w:rsidP="004B0DE8">
      <w:pPr>
        <w:spacing w:after="0" w:line="240" w:lineRule="auto"/>
        <w:rPr>
          <w:rFonts w:ascii="Times New Roman" w:hAnsi="Times New Roman"/>
          <w:lang w:val="nb-NO"/>
        </w:rPr>
      </w:pPr>
    </w:p>
    <w:p w:rsidR="00C958A9"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Det er ikke påvist at peroral cysteamin forebygger avsetning av cystinkrystaller i øynene. Dersom cysteamin</w:t>
      </w:r>
      <w:r w:rsidR="00C958A9" w:rsidRPr="004B0DE8">
        <w:rPr>
          <w:rFonts w:ascii="Times New Roman" w:hAnsi="Times New Roman"/>
          <w:lang w:val="nb-NO"/>
        </w:rPr>
        <w:t xml:space="preserve"> øyedråper</w:t>
      </w:r>
      <w:r w:rsidRPr="004B0DE8">
        <w:rPr>
          <w:rFonts w:ascii="Times New Roman" w:hAnsi="Times New Roman"/>
          <w:lang w:val="nb-NO"/>
        </w:rPr>
        <w:t xml:space="preserve"> brukes </w:t>
      </w:r>
      <w:r w:rsidR="00C958A9" w:rsidRPr="004B0DE8">
        <w:rPr>
          <w:rFonts w:ascii="Times New Roman" w:hAnsi="Times New Roman"/>
          <w:lang w:val="nb-NO"/>
        </w:rPr>
        <w:t>for</w:t>
      </w:r>
      <w:r w:rsidRPr="004B0DE8">
        <w:rPr>
          <w:rFonts w:ascii="Times New Roman" w:hAnsi="Times New Roman"/>
          <w:lang w:val="nb-NO"/>
        </w:rPr>
        <w:t xml:space="preserve"> denne indikasjon, bør denne behandlingen fortsette.</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Hvis graviditet blir påvist eller planlegges, bør behandlingen revurderes nøye og pasienten må informeres om den mulige teratogene risikoen forbundet med cysteamin (se pkt.</w:t>
      </w:r>
      <w:r w:rsidR="007E41BB" w:rsidRPr="004B0DE8">
        <w:rPr>
          <w:rFonts w:ascii="Times New Roman" w:hAnsi="Times New Roman"/>
          <w:lang w:val="nb-NO"/>
        </w:rPr>
        <w:t> </w:t>
      </w:r>
      <w:r w:rsidRPr="004B0DE8">
        <w:rPr>
          <w:rFonts w:ascii="Times New Roman" w:hAnsi="Times New Roman"/>
          <w:lang w:val="nb-NO"/>
        </w:rPr>
        <w:t>4.6).</w:t>
      </w:r>
    </w:p>
    <w:p w:rsidR="00056590" w:rsidRPr="004B0DE8" w:rsidRDefault="00056590" w:rsidP="004B0DE8">
      <w:pPr>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Hele PROCYSBI</w:t>
      </w:r>
      <w:r w:rsidR="007E41BB" w:rsidRPr="004B0DE8">
        <w:rPr>
          <w:rFonts w:ascii="Times New Roman" w:hAnsi="Times New Roman"/>
          <w:lang w:val="nb-NO"/>
        </w:rPr>
        <w:noBreakHyphen/>
      </w:r>
      <w:r w:rsidRPr="004B0DE8">
        <w:rPr>
          <w:rFonts w:ascii="Times New Roman" w:hAnsi="Times New Roman"/>
          <w:lang w:val="nb-NO"/>
        </w:rPr>
        <w:t>kapsler skal ikke gis til barn under ca. 6</w:t>
      </w:r>
      <w:r w:rsidR="00665FEC" w:rsidRPr="004B0DE8">
        <w:rPr>
          <w:rFonts w:ascii="Times New Roman" w:hAnsi="Times New Roman"/>
          <w:lang w:val="nb-NO"/>
        </w:rPr>
        <w:t> </w:t>
      </w:r>
      <w:r w:rsidRPr="004B0DE8">
        <w:rPr>
          <w:rFonts w:ascii="Times New Roman" w:hAnsi="Times New Roman"/>
          <w:lang w:val="nb-NO"/>
        </w:rPr>
        <w:t>år på grunn av faren for at kapslene setter seg fast i halsen (se pkt.</w:t>
      </w:r>
      <w:r w:rsidR="007E41BB" w:rsidRPr="004B0DE8">
        <w:rPr>
          <w:rFonts w:ascii="Times New Roman" w:hAnsi="Times New Roman"/>
          <w:lang w:val="nb-NO"/>
        </w:rPr>
        <w:t> </w:t>
      </w:r>
      <w:r w:rsidRPr="004B0DE8">
        <w:rPr>
          <w:rFonts w:ascii="Times New Roman" w:hAnsi="Times New Roman"/>
          <w:lang w:val="nb-NO"/>
        </w:rPr>
        <w:t>4.2).</w:t>
      </w:r>
    </w:p>
    <w:p w:rsidR="00056590" w:rsidRPr="004B0DE8" w:rsidRDefault="00056590" w:rsidP="004B0DE8">
      <w:pPr>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Dermatologisk</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Det har vært rapporter om alvorlige hudskader hos pasienter behandlet med høye doser av cysteaminbitartrat med umiddelbar frisetting eller andre cysteaminsalter som har reagert på dosereduksjon av cysteamin. Leger bør rutinemessig overvåke hud og bein hos pasienter som får cysteamin.</w:t>
      </w:r>
    </w:p>
    <w:p w:rsidR="00056590" w:rsidRPr="004B0DE8" w:rsidRDefault="00056590" w:rsidP="004B0DE8">
      <w:pPr>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Hvis hud- eller beinabnormiteter opptrer, skal dosen med cysteamin reduseres eller stoppes. Behandling kan gjenopptas ved en lavere dose under tett oppfølging, og deretter sakte titreres til riktig terapeutisk dose (se pkt</w:t>
      </w:r>
      <w:r w:rsidR="007E41BB" w:rsidRPr="004B0DE8">
        <w:rPr>
          <w:rFonts w:ascii="Times New Roman" w:hAnsi="Times New Roman"/>
          <w:lang w:val="nb-NO"/>
        </w:rPr>
        <w:t>. </w:t>
      </w:r>
      <w:r w:rsidRPr="004B0DE8">
        <w:rPr>
          <w:rFonts w:ascii="Times New Roman" w:hAnsi="Times New Roman"/>
          <w:lang w:val="nb-NO"/>
        </w:rPr>
        <w:t>4.2). Hvis et alvorlig hudutslett utvikler seg, som erythema multiforme bullosa eller toksisk epidermal nekrolyse, skal ikke cysteamin readministreres (se pkt.</w:t>
      </w:r>
      <w:r w:rsidR="007E41BB" w:rsidRPr="004B0DE8">
        <w:rPr>
          <w:rFonts w:ascii="Times New Roman" w:hAnsi="Times New Roman"/>
          <w:lang w:val="nb-NO"/>
        </w:rPr>
        <w:t> </w:t>
      </w:r>
      <w:r w:rsidRPr="004B0DE8">
        <w:rPr>
          <w:rFonts w:ascii="Times New Roman" w:hAnsi="Times New Roman"/>
          <w:lang w:val="nb-NO"/>
        </w:rPr>
        <w:t>4.8.).</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Gastrointestinalt</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Gastrointestinal sårdannelse og blødninger er rapportert hos pasienter som får cysteaminbitartrat med umiddelbar frisetting. Leger bør være oppmerksomme på tegn på sår og blødning og skal informere pasienter og/eller foresatte om tegn og symptomer på alvorlig gastrointestinal toksisitet, og hva man må gjøre hvis de oppstår.</w:t>
      </w:r>
    </w:p>
    <w:p w:rsidR="00056590" w:rsidRPr="004B0DE8" w:rsidRDefault="00056590" w:rsidP="004B0DE8">
      <w:pPr>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strike/>
          <w:lang w:val="nb-NO"/>
        </w:rPr>
      </w:pPr>
      <w:r w:rsidRPr="004B0DE8">
        <w:rPr>
          <w:rFonts w:ascii="Times New Roman" w:hAnsi="Times New Roman"/>
          <w:lang w:val="nb-NO"/>
        </w:rPr>
        <w:t>Gastrointestinale symptomer som kvalme, oppkast, anoreksi og magesmerter har vært forbundet med cysteamin.</w:t>
      </w:r>
    </w:p>
    <w:p w:rsidR="00056590" w:rsidRPr="004B0DE8" w:rsidRDefault="00056590" w:rsidP="004B0DE8">
      <w:pPr>
        <w:autoSpaceDE w:val="0"/>
        <w:autoSpaceDN w:val="0"/>
        <w:adjustRightInd w:val="0"/>
        <w:spacing w:after="0" w:line="240" w:lineRule="auto"/>
        <w:rPr>
          <w:rFonts w:ascii="Times New Roman" w:hAnsi="Times New Roman"/>
          <w:u w:val="single"/>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Strikturer i det ileocøkale området og tykktarmen (fibroserende kolonopati) ble først beskrevet hos pasienter med cystisk fibrose som ble gitt høye doser av pankreasenzymer i form av tabletter med et enterisk belegg av metakrylsyreetylakrylatkopolymer</w:t>
      </w:r>
      <w:r w:rsidR="00D03179" w:rsidRPr="004B0DE8">
        <w:rPr>
          <w:rFonts w:ascii="Times New Roman" w:hAnsi="Times New Roman"/>
          <w:lang w:val="nb-NO"/>
        </w:rPr>
        <w:t xml:space="preserve"> (1:1)</w:t>
      </w:r>
      <w:r w:rsidRPr="004B0DE8">
        <w:rPr>
          <w:rFonts w:ascii="Times New Roman" w:hAnsi="Times New Roman"/>
          <w:lang w:val="nb-NO"/>
        </w:rPr>
        <w:t>, et av hjelpestoffene i PROCYSBI. Som en forholdsregel bør mindre vanlige symptomer fra magen eller endringer i symptomer fra magen vurderes medisinsk for å utelukke muligheten for fibroserende kolonopati.</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Sentralnervesystemet (CNS)</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r w:rsidRPr="004B0DE8">
        <w:rPr>
          <w:rFonts w:ascii="Times New Roman" w:hAnsi="Times New Roman"/>
          <w:lang w:val="nb-NO"/>
        </w:rPr>
        <w:t>Sentralnervesymptomer som anfall, letargi, tretthet, depresjon og encefalopati har vært forbundet med cysteamin. Hvis sentralnervesymptomer oppstår, bør pasienten vurderes nøye og dosen justeres etter behov. Pasienter bør ikke involvere seg i potensielt farlige aktiviteter inntil effekten av cysteamin på mental yteevne er kjent (se pkt.</w:t>
      </w:r>
      <w:r w:rsidR="00506A15" w:rsidRPr="004B0DE8">
        <w:rPr>
          <w:rFonts w:ascii="Times New Roman" w:hAnsi="Times New Roman"/>
          <w:lang w:val="nb-NO"/>
        </w:rPr>
        <w:t> </w:t>
      </w:r>
      <w:r w:rsidRPr="004B0DE8">
        <w:rPr>
          <w:rFonts w:ascii="Times New Roman" w:hAnsi="Times New Roman"/>
          <w:lang w:val="nb-NO"/>
        </w:rPr>
        <w:t>4.7).</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Leukopeni og unormal leverfunksjon</w:t>
      </w:r>
    </w:p>
    <w:p w:rsidR="001D5025" w:rsidRPr="004B0DE8" w:rsidRDefault="001D5025"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u w:val="single"/>
          <w:lang w:val="nb-NO"/>
        </w:rPr>
      </w:pPr>
      <w:r w:rsidRPr="004B0DE8">
        <w:rPr>
          <w:rFonts w:ascii="Times New Roman" w:hAnsi="Times New Roman"/>
          <w:lang w:val="nb-NO"/>
        </w:rPr>
        <w:t>Cysteamin har tidvis vært forbundet med reversibel leukopeni og unormal leverfunksjon. Derfor bør blodverdier og leverfunksjon overvåkes.</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Benign intrakraniell hypertensjon</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Det har vært rapporter om benign intrakraniell hypertensjon (eller pseudotumor cerebri (PTC)) og/eller papillødem forbundet med behandling med cysteaminbitartrat som har blitt bedre med diuretikabehandling (erfaring etter markedsføring med cysteaminbitartrat med umiddelbar frisetting). Leger bør be pasientene rapportere alle følgende symptomer: hodepine, øresus, svimmelhet, kvalme, dobbeltsyn, tåkesyn, tap av syn, smerte bak øyet eller smerter ved øyebevegelser. En periodisk synsundersøkelse er nødvendig for å identifisere denne tilstanden tidlig, og rettidig behandling bør gis når det skjer for å unngå synstap.</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bCs/>
          <w:u w:val="single"/>
          <w:lang w:val="nb-NO"/>
        </w:rPr>
      </w:pPr>
      <w:r w:rsidRPr="004B0DE8">
        <w:rPr>
          <w:rFonts w:ascii="Times New Roman" w:hAnsi="Times New Roman"/>
          <w:bCs/>
          <w:u w:val="single"/>
          <w:lang w:val="nb-NO"/>
        </w:rPr>
        <w:t xml:space="preserve">Viktige opplysninger om noen av </w:t>
      </w:r>
      <w:r w:rsidR="00D03179" w:rsidRPr="004B0DE8">
        <w:rPr>
          <w:rFonts w:ascii="Times New Roman" w:hAnsi="Times New Roman"/>
          <w:bCs/>
          <w:u w:val="single"/>
          <w:lang w:val="nb-NO"/>
        </w:rPr>
        <w:t xml:space="preserve">hjelpestoffene </w:t>
      </w:r>
      <w:r w:rsidRPr="004B0DE8">
        <w:rPr>
          <w:rFonts w:ascii="Times New Roman" w:hAnsi="Times New Roman"/>
          <w:bCs/>
          <w:u w:val="single"/>
          <w:lang w:val="nb-NO"/>
        </w:rPr>
        <w:t>i PROCYSBI</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Dette legemidlet inneholder mindre enn 1 mmol natrium (23 mg) </w:t>
      </w:r>
      <w:r w:rsidR="00B85468" w:rsidRPr="004B0DE8">
        <w:rPr>
          <w:rFonts w:ascii="Times New Roman" w:hAnsi="Times New Roman"/>
          <w:lang w:val="nb-NO"/>
        </w:rPr>
        <w:t xml:space="preserve">i hver </w:t>
      </w:r>
      <w:r w:rsidRPr="004B0DE8">
        <w:rPr>
          <w:rFonts w:ascii="Times New Roman" w:hAnsi="Times New Roman"/>
          <w:lang w:val="nb-NO"/>
        </w:rPr>
        <w:t xml:space="preserve">dose, </w:t>
      </w:r>
      <w:r w:rsidR="007E41BB" w:rsidRPr="004B0DE8">
        <w:rPr>
          <w:rFonts w:ascii="Times New Roman" w:hAnsi="Times New Roman"/>
          <w:lang w:val="nb-NO"/>
        </w:rPr>
        <w:t>og er</w:t>
      </w:r>
      <w:r w:rsidRPr="004B0DE8">
        <w:rPr>
          <w:rFonts w:ascii="Times New Roman" w:hAnsi="Times New Roman"/>
          <w:lang w:val="nb-NO"/>
        </w:rPr>
        <w:t xml:space="preserve"> så godt som </w:t>
      </w:r>
      <w:r w:rsidR="00C0307D" w:rsidRPr="004B0DE8">
        <w:rPr>
          <w:rFonts w:ascii="Times New Roman" w:hAnsi="Times New Roman"/>
          <w:lang w:val="nb-NO"/>
        </w:rPr>
        <w:t>"</w:t>
      </w:r>
      <w:r w:rsidRPr="004B0DE8">
        <w:rPr>
          <w:rFonts w:ascii="Times New Roman" w:hAnsi="Times New Roman"/>
          <w:lang w:val="nb-NO"/>
        </w:rPr>
        <w:t>natriumfritt</w:t>
      </w:r>
      <w:r w:rsidR="00C0307D" w:rsidRPr="004B0DE8">
        <w:rPr>
          <w:rFonts w:ascii="Times New Roman" w:hAnsi="Times New Roman"/>
          <w:lang w:val="nb-NO"/>
        </w:rPr>
        <w:t>"</w:t>
      </w:r>
      <w:r w:rsidRPr="004B0DE8">
        <w:rPr>
          <w:rFonts w:ascii="Times New Roman" w:hAnsi="Times New Roman"/>
          <w:lang w:val="nb-NO"/>
        </w:rPr>
        <w: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b/>
          <w:lang w:val="nb-NO"/>
        </w:rPr>
      </w:pPr>
      <w:r w:rsidRPr="004B0DE8">
        <w:rPr>
          <w:rFonts w:ascii="Times New Roman" w:hAnsi="Times New Roman"/>
          <w:b/>
          <w:lang w:val="nb-NO"/>
        </w:rPr>
        <w:t>4.5</w:t>
      </w:r>
      <w:r w:rsidRPr="004B0DE8">
        <w:rPr>
          <w:rFonts w:ascii="Times New Roman" w:hAnsi="Times New Roman"/>
          <w:b/>
          <w:lang w:val="nb-NO"/>
        </w:rPr>
        <w:tab/>
        <w:t>Interaksjon med andre legemidler og andre former for interaksjon</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b/>
          <w:i/>
          <w:lang w:val="nb-NO"/>
        </w:rPr>
      </w:pPr>
      <w:r w:rsidRPr="004B0DE8">
        <w:rPr>
          <w:rFonts w:ascii="Times New Roman" w:hAnsi="Times New Roman"/>
          <w:lang w:val="nb-NO"/>
        </w:rPr>
        <w:t>Det kan ikke utelukkes at cysteamin er en klinisk relevant induktor av CYP</w:t>
      </w:r>
      <w:r w:rsidR="00665FEC" w:rsidRPr="004B0DE8">
        <w:rPr>
          <w:rFonts w:ascii="Times New Roman" w:hAnsi="Times New Roman"/>
          <w:lang w:val="nb-NO"/>
        </w:rPr>
        <w:noBreakHyphen/>
      </w:r>
      <w:r w:rsidRPr="004B0DE8">
        <w:rPr>
          <w:rFonts w:ascii="Times New Roman" w:hAnsi="Times New Roman"/>
          <w:lang w:val="nb-NO"/>
        </w:rPr>
        <w:t>enzymer, hemmer av P</w:t>
      </w:r>
      <w:r w:rsidR="00D03179" w:rsidRPr="004B0DE8">
        <w:rPr>
          <w:rFonts w:ascii="Times New Roman" w:hAnsi="Times New Roman"/>
          <w:lang w:val="nb-NO"/>
        </w:rPr>
        <w:noBreakHyphen/>
      </w:r>
      <w:r w:rsidRPr="004B0DE8">
        <w:rPr>
          <w:rFonts w:ascii="Times New Roman" w:hAnsi="Times New Roman"/>
          <w:lang w:val="nb-NO"/>
        </w:rPr>
        <w:t>gp og BCRP på intestinalt nivå og hemmer av leveropptaktransportører (OATP1B1, OATP1B3 og OCT1).</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Samtidig inntak av elektrolytt og mineralerstatning</w:t>
      </w: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Cysteamin kan administreres sammen med elektrolytt- (unntatt bikarbonat) og mineraltilskudd som er nødvendige for å behandle Fanconis syndrom, og også sammen med D</w:t>
      </w:r>
      <w:r w:rsidR="00665FEC" w:rsidRPr="004B0DE8">
        <w:rPr>
          <w:rFonts w:ascii="Times New Roman" w:hAnsi="Times New Roman"/>
          <w:lang w:val="nb-NO"/>
        </w:rPr>
        <w:noBreakHyphen/>
      </w:r>
      <w:r w:rsidRPr="004B0DE8">
        <w:rPr>
          <w:rFonts w:ascii="Times New Roman" w:hAnsi="Times New Roman"/>
          <w:lang w:val="nb-NO"/>
        </w:rPr>
        <w:t>vitaminer og tyreoideahormoner. Bikarbonat bør gis minst en time før eller en time etter PROCYSBI å unngå potensiell tidlig frisetting av cysteamin.</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Indometacin og cysteamin har vært gitt samtidig til enkelte pasienter. Hos nyretransplanterte pasienter har behandlinger mot avstøtning vært brukt samtidig med cysteamin.</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Samtidig administrasjon av protonpumpehemmeren omeprazol og PROCYSBI </w:t>
      </w:r>
      <w:r w:rsidRPr="004B0DE8">
        <w:rPr>
          <w:rFonts w:ascii="Times New Roman" w:hAnsi="Times New Roman"/>
          <w:i/>
          <w:lang w:val="nb-NO"/>
        </w:rPr>
        <w:t>in vivo</w:t>
      </w:r>
      <w:r w:rsidRPr="004B0DE8">
        <w:rPr>
          <w:rFonts w:ascii="Times New Roman" w:hAnsi="Times New Roman"/>
          <w:lang w:val="nb-NO"/>
        </w:rPr>
        <w:t xml:space="preserve"> viste ingen effekt på cysteaminbitartrateksponering.</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8572ED" w:rsidP="004B0DE8">
      <w:pPr>
        <w:keepNext/>
        <w:spacing w:after="0" w:line="240" w:lineRule="auto"/>
        <w:ind w:left="567" w:hanging="567"/>
        <w:rPr>
          <w:rFonts w:ascii="Times New Roman" w:hAnsi="Times New Roman"/>
          <w:lang w:val="nb-NO"/>
        </w:rPr>
      </w:pPr>
      <w:r w:rsidRPr="004B0DE8">
        <w:rPr>
          <w:rFonts w:ascii="Times New Roman" w:hAnsi="Times New Roman"/>
          <w:b/>
          <w:lang w:val="nb-NO"/>
        </w:rPr>
        <w:t>4.6</w:t>
      </w:r>
      <w:r w:rsidR="00056590" w:rsidRPr="004B0DE8">
        <w:rPr>
          <w:rFonts w:ascii="Times New Roman" w:hAnsi="Times New Roman"/>
          <w:b/>
          <w:lang w:val="nb-NO"/>
        </w:rPr>
        <w:tab/>
      </w:r>
      <w:r w:rsidR="004B5F2D" w:rsidRPr="004B0DE8">
        <w:rPr>
          <w:rFonts w:ascii="Times New Roman" w:hAnsi="Times New Roman"/>
          <w:b/>
          <w:lang w:val="nb-NO"/>
        </w:rPr>
        <w:t>Fertilitet, graviditet og amming</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Graviditet</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Det foreligger ikke tilstrekkelige data fra bruk av cysteamin hos gravide kvinner. I dyrestudier er det vist reproduksjonstoksisitet, deriblant teratogenese (se pkt.</w:t>
      </w:r>
      <w:r w:rsidR="00665FEC" w:rsidRPr="004B0DE8">
        <w:rPr>
          <w:rFonts w:ascii="Times New Roman" w:hAnsi="Times New Roman"/>
          <w:lang w:val="nb-NO"/>
        </w:rPr>
        <w:t> </w:t>
      </w:r>
      <w:r w:rsidRPr="004B0DE8">
        <w:rPr>
          <w:rFonts w:ascii="Times New Roman" w:hAnsi="Times New Roman"/>
          <w:lang w:val="nb-NO"/>
        </w:rPr>
        <w:t>5.3). Potensiell risiko for mennesker er ukjent. Konsekvensen av ubehandlet cystinose for graviditet er også ukjent. Cysteaminbitartrat</w:t>
      </w:r>
      <w:r w:rsidRPr="004B0DE8">
        <w:rPr>
          <w:rFonts w:ascii="Times New Roman" w:hAnsi="Times New Roman"/>
          <w:vertAlign w:val="superscript"/>
          <w:lang w:val="nb-NO"/>
        </w:rPr>
        <w:t xml:space="preserve"> </w:t>
      </w:r>
      <w:r w:rsidRPr="004B0DE8">
        <w:rPr>
          <w:rFonts w:ascii="Times New Roman" w:hAnsi="Times New Roman"/>
          <w:lang w:val="nb-NO"/>
        </w:rPr>
        <w:t>skal derfor ikke brukes under graviditet, spesielt ikke under første trimester, hvis ikke strengt nødvendig (se pkt.</w:t>
      </w:r>
      <w:r w:rsidR="00D03179" w:rsidRPr="004B0DE8">
        <w:rPr>
          <w:rFonts w:ascii="Times New Roman" w:hAnsi="Times New Roman"/>
          <w:lang w:val="nb-NO"/>
        </w:rPr>
        <w:t> </w:t>
      </w:r>
      <w:r w:rsidRPr="004B0DE8">
        <w:rPr>
          <w:rFonts w:ascii="Times New Roman" w:hAnsi="Times New Roman"/>
          <w:lang w:val="nb-NO"/>
        </w:rPr>
        <w:t>4.4).</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Hvis graviditet blir påvist eller planlegges, bør behandlingen overveies nøye og pasienten må informeres om den mulige teratogene risikoen forbundet med cysteamin.</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Amming</w:t>
      </w:r>
    </w:p>
    <w:p w:rsidR="005F060C" w:rsidRPr="004B0DE8" w:rsidRDefault="005F060C" w:rsidP="004B0DE8">
      <w:pPr>
        <w:keepNext/>
        <w:autoSpaceDE w:val="0"/>
        <w:autoSpaceDN w:val="0"/>
        <w:adjustRightInd w:val="0"/>
        <w:spacing w:after="0" w:line="240" w:lineRule="auto"/>
        <w:rPr>
          <w:rFonts w:ascii="Times New Roman" w:hAnsi="Times New Roman"/>
          <w:u w:val="single"/>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Graden av cysteamin-utskillelse i morsmelk er ukjent. På grunn av resultatene fra dyrestudier hos diende hunner og nyfødt avkom (se pkt.</w:t>
      </w:r>
      <w:r w:rsidR="00D03179" w:rsidRPr="004B0DE8">
        <w:rPr>
          <w:rFonts w:ascii="Times New Roman" w:hAnsi="Times New Roman"/>
          <w:lang w:val="nb-NO"/>
        </w:rPr>
        <w:t> </w:t>
      </w:r>
      <w:r w:rsidRPr="004B0DE8">
        <w:rPr>
          <w:rFonts w:ascii="Times New Roman" w:hAnsi="Times New Roman"/>
          <w:lang w:val="nb-NO"/>
        </w:rPr>
        <w:t>5.3) er imidlertid amming kontraindisert hos kvinner som tar PROCYSBI (se pkt.</w:t>
      </w:r>
      <w:r w:rsidR="00D03179" w:rsidRPr="004B0DE8">
        <w:rPr>
          <w:rFonts w:ascii="Times New Roman" w:hAnsi="Times New Roman"/>
          <w:lang w:val="nb-NO"/>
        </w:rPr>
        <w:t> </w:t>
      </w:r>
      <w:r w:rsidRPr="004B0DE8">
        <w:rPr>
          <w:rFonts w:ascii="Times New Roman" w:hAnsi="Times New Roman"/>
          <w:lang w:val="nb-NO"/>
        </w:rPr>
        <w:t>4.3).</w:t>
      </w:r>
    </w:p>
    <w:p w:rsidR="00056590" w:rsidRPr="004B0DE8" w:rsidRDefault="00056590" w:rsidP="004B0DE8">
      <w:pPr>
        <w:autoSpaceDE w:val="0"/>
        <w:autoSpaceDN w:val="0"/>
        <w:adjustRightInd w:val="0"/>
        <w:spacing w:after="0" w:line="240" w:lineRule="auto"/>
        <w:rPr>
          <w:rFonts w:ascii="Times New Roman" w:hAnsi="Times New Roman"/>
          <w:u w:val="single"/>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Fertilitet</w:t>
      </w: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Dyrestudier har vist reproduksjonstoksisitet (se pkt.</w:t>
      </w:r>
      <w:r w:rsidR="00D03179" w:rsidRPr="004B0DE8">
        <w:rPr>
          <w:rFonts w:ascii="Times New Roman" w:hAnsi="Times New Roman"/>
          <w:lang w:val="nb-NO"/>
        </w:rPr>
        <w:t> </w:t>
      </w:r>
      <w:r w:rsidRPr="004B0DE8">
        <w:rPr>
          <w:rFonts w:ascii="Times New Roman" w:hAnsi="Times New Roman"/>
          <w:lang w:val="nb-NO"/>
        </w:rPr>
        <w:t>5.3). Azoospermi er rapportert hos mannlige cystinose-pasienter.</w:t>
      </w:r>
    </w:p>
    <w:p w:rsidR="00056590" w:rsidRPr="004B0DE8" w:rsidRDefault="00056590" w:rsidP="004B0DE8">
      <w:pPr>
        <w:spacing w:after="0" w:line="240" w:lineRule="auto"/>
        <w:ind w:left="567" w:hanging="567"/>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4.7</w:t>
      </w:r>
      <w:r w:rsidRPr="004B0DE8">
        <w:rPr>
          <w:rFonts w:ascii="Times New Roman" w:hAnsi="Times New Roman"/>
          <w:b/>
          <w:lang w:val="nb-NO"/>
        </w:rPr>
        <w:tab/>
        <w:t>Påvirkning av evnen til å kjøre bil og bruke maskiner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Cysteamin har liten eller moderat påvirkning på evnen til å kjøre bil og bruke maskiner.</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Cysteamin kan forårsake døsighet. Ved behandlingsstart bør ikke pasienten involvere seg i aktiviteter som kan være farlig, før legemidlets virkning på den enkelte pasient er klarlagt.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b/>
          <w:lang w:val="nb-NO"/>
        </w:rPr>
        <w:t>4.8</w:t>
      </w:r>
      <w:r w:rsidRPr="004B0DE8">
        <w:rPr>
          <w:rFonts w:ascii="Times New Roman" w:hAnsi="Times New Roman"/>
          <w:b/>
          <w:lang w:val="nb-NO"/>
        </w:rPr>
        <w:tab/>
        <w:t>Bivirkninger</w:t>
      </w:r>
    </w:p>
    <w:p w:rsidR="00056590" w:rsidRPr="004B0DE8" w:rsidRDefault="00056590" w:rsidP="004B0DE8">
      <w:pPr>
        <w:pStyle w:val="ParagraphCharCharChar"/>
        <w:keepNext/>
        <w:spacing w:before="0" w:after="0"/>
        <w:ind w:left="540" w:hanging="540"/>
        <w:rPr>
          <w:sz w:val="22"/>
          <w:szCs w:val="22"/>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Sammendrag av sikkerhetsprofil</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For formuleringen med umiddelbar frisetting av cysteaminbitartrat, kan ca. 35 % av pasientene forventes å oppleve bivirkninger. De omfatter hovedsakelig fordøyelseskanalen og sentralnervesystemet. Dersom slike bivirkninger opptrer ved begynnelsen av cysteaminbehandling, kan midlertidig seponering og deretter gradvis gjenopptagelse av behandlingen bidra til å bedre toleransen.</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 kliniske studier med friske frivillige var de hyppigste bivirkningene svært vanlige GI</w:t>
      </w:r>
      <w:r w:rsidR="00665FEC" w:rsidRPr="004B0DE8">
        <w:rPr>
          <w:rFonts w:ascii="Times New Roman" w:hAnsi="Times New Roman"/>
          <w:lang w:val="nb-NO"/>
        </w:rPr>
        <w:noBreakHyphen/>
      </w:r>
      <w:r w:rsidRPr="004B0DE8">
        <w:rPr>
          <w:rFonts w:ascii="Times New Roman" w:hAnsi="Times New Roman"/>
          <w:lang w:val="nb-NO"/>
        </w:rPr>
        <w:t>symptomer (16 %) og primært oppstått som enkeltstående episoder som var milde eller moderate i alvorlighetsgrad. Bivirkningsprofilen for friske personer var lik bivirkningsprofilen hos pasienter i forhold til GI</w:t>
      </w:r>
      <w:r w:rsidR="00665FEC" w:rsidRPr="004B0DE8">
        <w:rPr>
          <w:rFonts w:ascii="Times New Roman" w:hAnsi="Times New Roman"/>
          <w:lang w:val="nb-NO"/>
        </w:rPr>
        <w:noBreakHyphen/>
      </w:r>
      <w:r w:rsidRPr="004B0DE8">
        <w:rPr>
          <w:rFonts w:ascii="Times New Roman" w:hAnsi="Times New Roman"/>
          <w:lang w:val="nb-NO"/>
        </w:rPr>
        <w:t>lidelser (diaré og abdominalsmerter).</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Tabell over bivirkninger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D03179" w:rsidRPr="004B0DE8" w:rsidRDefault="00D03179"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Frekvensen til bivirkningene er definert på følgende måte: Svært vanlige (≥1/10), vanlige (≥1/100 til &lt;1/10), mindre vanlige (≥1/1000 til &lt;1/100), sjeldne (≥1/10 000 til &lt;1/1000), svært sjeldne (&lt;1/10 000) og ikke kjent (kan ikke anslås utifra tilgjengelige data).</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Innenfor hver frekvensgruppering er bivirkninger presentert etter synkende alvorlighetsgrad:</w:t>
      </w:r>
    </w:p>
    <w:p w:rsidR="00056590" w:rsidRPr="004B0DE8" w:rsidRDefault="00056590" w:rsidP="004B0DE8">
      <w:pPr>
        <w:autoSpaceDE w:val="0"/>
        <w:autoSpaceDN w:val="0"/>
        <w:adjustRightInd w:val="0"/>
        <w:spacing w:after="0" w:line="240" w:lineRule="auto"/>
        <w:rPr>
          <w:rFonts w:ascii="Times New Roman" w:hAnsi="Times New Roman"/>
          <w:lang w:val="nb-N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0"/>
        <w:gridCol w:w="4860"/>
      </w:tblGrid>
      <w:tr w:rsidR="00D03179" w:rsidRPr="004B0DE8" w:rsidTr="008C7055">
        <w:trPr>
          <w:cantSplit/>
          <w:tblHeader/>
        </w:trPr>
        <w:tc>
          <w:tcPr>
            <w:tcW w:w="3420" w:type="dxa"/>
          </w:tcPr>
          <w:p w:rsidR="00D03179" w:rsidRPr="004B0DE8" w:rsidRDefault="00131983" w:rsidP="004B0DE8">
            <w:pPr>
              <w:keepNext/>
              <w:autoSpaceDE w:val="0"/>
              <w:autoSpaceDN w:val="0"/>
              <w:adjustRightInd w:val="0"/>
              <w:spacing w:after="0" w:line="240" w:lineRule="auto"/>
              <w:rPr>
                <w:rFonts w:ascii="Times New Roman" w:hAnsi="Times New Roman"/>
                <w:b/>
                <w:lang w:val="nb-NO"/>
              </w:rPr>
            </w:pPr>
            <w:r w:rsidRPr="004B0DE8">
              <w:rPr>
                <w:rFonts w:ascii="Times New Roman" w:hAnsi="Times New Roman"/>
                <w:b/>
                <w:lang w:val="nb-NO"/>
              </w:rPr>
              <w:t>MedDRA-organklassesystem</w:t>
            </w:r>
          </w:p>
        </w:tc>
        <w:tc>
          <w:tcPr>
            <w:tcW w:w="4860" w:type="dxa"/>
            <w:vAlign w:val="center"/>
          </w:tcPr>
          <w:p w:rsidR="00D03179" w:rsidRPr="004B0DE8" w:rsidRDefault="00131983" w:rsidP="004B0DE8">
            <w:pPr>
              <w:keepNext/>
              <w:autoSpaceDE w:val="0"/>
              <w:autoSpaceDN w:val="0"/>
              <w:adjustRightInd w:val="0"/>
              <w:spacing w:after="0" w:line="240" w:lineRule="auto"/>
              <w:rPr>
                <w:rFonts w:ascii="Times New Roman" w:hAnsi="Times New Roman"/>
                <w:b/>
                <w:lang w:val="nb-NO"/>
              </w:rPr>
            </w:pPr>
            <w:r w:rsidRPr="004B0DE8">
              <w:rPr>
                <w:rFonts w:ascii="Times New Roman" w:hAnsi="Times New Roman"/>
                <w:b/>
                <w:i/>
                <w:lang w:val="nb-NO"/>
              </w:rPr>
              <w:t>Frekvens:</w:t>
            </w:r>
            <w:r w:rsidRPr="004B0DE8">
              <w:rPr>
                <w:rFonts w:ascii="Times New Roman" w:hAnsi="Times New Roman"/>
                <w:i/>
                <w:lang w:val="nb-NO"/>
              </w:rPr>
              <w:t xml:space="preserve"> </w:t>
            </w:r>
            <w:r w:rsidRPr="004B0DE8">
              <w:rPr>
                <w:rFonts w:ascii="Times New Roman" w:hAnsi="Times New Roman"/>
                <w:b/>
                <w:lang w:val="nb-NO"/>
              </w:rPr>
              <w:t>Bivirkning</w:t>
            </w:r>
          </w:p>
        </w:tc>
      </w:tr>
      <w:tr w:rsidR="008572ED" w:rsidRPr="004B0DE8" w:rsidTr="00B225D9">
        <w:trPr>
          <w:cantSplit/>
        </w:trPr>
        <w:tc>
          <w:tcPr>
            <w:tcW w:w="3420" w:type="dxa"/>
          </w:tcPr>
          <w:p w:rsidR="00056590" w:rsidRPr="004B0DE8" w:rsidRDefault="0005659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Sykdommer i blod og lymfatiske organer</w:t>
            </w:r>
          </w:p>
        </w:tc>
        <w:tc>
          <w:tcPr>
            <w:tcW w:w="4860" w:type="dxa"/>
            <w:vAlign w:val="center"/>
          </w:tcPr>
          <w:p w:rsidR="00056590" w:rsidRPr="004B0DE8" w:rsidRDefault="00056590" w:rsidP="004B0DE8">
            <w:pPr>
              <w:keepNext/>
              <w:autoSpaceDE w:val="0"/>
              <w:autoSpaceDN w:val="0"/>
              <w:adjustRightInd w:val="0"/>
              <w:spacing w:after="0" w:line="240" w:lineRule="auto"/>
              <w:rPr>
                <w:rFonts w:ascii="Times New Roman" w:hAnsi="Times New Roman"/>
                <w:i/>
                <w:lang w:val="nb-NO"/>
              </w:rPr>
            </w:pPr>
            <w:r w:rsidRPr="004B0DE8">
              <w:rPr>
                <w:rFonts w:ascii="Times New Roman" w:hAnsi="Times New Roman"/>
                <w:i/>
                <w:lang w:val="nb-NO"/>
              </w:rPr>
              <w:t xml:space="preserve">Mindre vanlige: </w:t>
            </w:r>
            <w:r w:rsidRPr="004B0DE8">
              <w:rPr>
                <w:rFonts w:ascii="Times New Roman" w:hAnsi="Times New Roman"/>
                <w:lang w:val="nb-NO"/>
              </w:rPr>
              <w:t>Leukopeni</w:t>
            </w:r>
          </w:p>
        </w:tc>
      </w:tr>
      <w:tr w:rsidR="008572ED" w:rsidRPr="004B0DE8" w:rsidTr="00B225D9">
        <w:trPr>
          <w:cantSplit/>
        </w:trPr>
        <w:tc>
          <w:tcPr>
            <w:tcW w:w="3420" w:type="dxa"/>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Forstyrrelser i immunsystemet</w:t>
            </w:r>
          </w:p>
          <w:p w:rsidR="00056590" w:rsidRPr="004B0DE8" w:rsidRDefault="00056590" w:rsidP="004B0DE8">
            <w:pPr>
              <w:autoSpaceDE w:val="0"/>
              <w:autoSpaceDN w:val="0"/>
              <w:adjustRightInd w:val="0"/>
              <w:spacing w:after="0" w:line="240" w:lineRule="auto"/>
              <w:rPr>
                <w:rFonts w:ascii="Times New Roman" w:hAnsi="Times New Roman"/>
                <w:lang w:val="nb-NO"/>
              </w:rPr>
            </w:pP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Mindre vanlige:</w:t>
            </w:r>
            <w:r w:rsidRPr="004B0DE8">
              <w:rPr>
                <w:rFonts w:ascii="Times New Roman" w:hAnsi="Times New Roman"/>
                <w:lang w:val="nb-NO"/>
              </w:rPr>
              <w:t xml:space="preserve"> Anafylaktisk reaksjon</w:t>
            </w:r>
          </w:p>
        </w:tc>
      </w:tr>
      <w:tr w:rsidR="008572ED" w:rsidRPr="004B0DE8" w:rsidTr="00B225D9">
        <w:trPr>
          <w:cantSplit/>
        </w:trPr>
        <w:tc>
          <w:tcPr>
            <w:tcW w:w="3420" w:type="dxa"/>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Stoffskifte- og ernæringsbetingede sykdommer</w:t>
            </w:r>
          </w:p>
          <w:p w:rsidR="00056590" w:rsidRPr="004B0DE8" w:rsidRDefault="00056590" w:rsidP="004B0DE8">
            <w:pPr>
              <w:autoSpaceDE w:val="0"/>
              <w:autoSpaceDN w:val="0"/>
              <w:adjustRightInd w:val="0"/>
              <w:spacing w:after="0" w:line="240" w:lineRule="auto"/>
              <w:rPr>
                <w:rFonts w:ascii="Times New Roman" w:hAnsi="Times New Roman"/>
                <w:lang w:val="nb-NO"/>
              </w:rPr>
            </w:pP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Svært</w:t>
            </w:r>
            <w:r w:rsidRPr="004B0DE8">
              <w:rPr>
                <w:rFonts w:ascii="Times New Roman" w:hAnsi="Times New Roman"/>
                <w:lang w:val="nb-NO"/>
              </w:rPr>
              <w:t xml:space="preserve"> </w:t>
            </w:r>
            <w:r w:rsidRPr="004B0DE8">
              <w:rPr>
                <w:rFonts w:ascii="Times New Roman" w:hAnsi="Times New Roman"/>
                <w:i/>
                <w:lang w:val="nb-NO"/>
              </w:rPr>
              <w:t>vanlige:</w:t>
            </w:r>
            <w:r w:rsidRPr="004B0DE8">
              <w:rPr>
                <w:rFonts w:ascii="Times New Roman" w:hAnsi="Times New Roman"/>
                <w:lang w:val="nb-NO"/>
              </w:rPr>
              <w:t xml:space="preserve"> Anoreksi</w:t>
            </w:r>
          </w:p>
        </w:tc>
      </w:tr>
      <w:tr w:rsidR="008572ED" w:rsidRPr="004B0DE8" w:rsidTr="00B225D9">
        <w:trPr>
          <w:cantSplit/>
        </w:trPr>
        <w:tc>
          <w:tcPr>
            <w:tcW w:w="3420" w:type="dxa"/>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Psykiatriske lidelser</w:t>
            </w:r>
          </w:p>
          <w:p w:rsidR="00056590" w:rsidRPr="004B0DE8" w:rsidRDefault="00056590" w:rsidP="004B0DE8">
            <w:pPr>
              <w:autoSpaceDE w:val="0"/>
              <w:autoSpaceDN w:val="0"/>
              <w:adjustRightInd w:val="0"/>
              <w:spacing w:after="0" w:line="240" w:lineRule="auto"/>
              <w:rPr>
                <w:rFonts w:ascii="Times New Roman" w:hAnsi="Times New Roman"/>
                <w:lang w:val="nb-NO"/>
              </w:rPr>
            </w:pP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Mindre vanlige:</w:t>
            </w:r>
            <w:r w:rsidRPr="004B0DE8">
              <w:rPr>
                <w:rFonts w:ascii="Times New Roman" w:hAnsi="Times New Roman"/>
                <w:lang w:val="nb-NO"/>
              </w:rPr>
              <w:t xml:space="preserve"> Nervøsitet, hallusinasjon</w:t>
            </w:r>
          </w:p>
        </w:tc>
      </w:tr>
      <w:tr w:rsidR="008572ED" w:rsidRPr="004B0DE8" w:rsidTr="00B225D9">
        <w:trPr>
          <w:cantSplit/>
          <w:trHeight w:val="360"/>
        </w:trPr>
        <w:tc>
          <w:tcPr>
            <w:tcW w:w="3420" w:type="dxa"/>
            <w:vMerge w:val="restart"/>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Nevrologiske sykdommer</w:t>
            </w: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Vanlige:</w:t>
            </w:r>
            <w:r w:rsidRPr="004B0DE8">
              <w:rPr>
                <w:rFonts w:ascii="Times New Roman" w:hAnsi="Times New Roman"/>
                <w:lang w:val="nb-NO"/>
              </w:rPr>
              <w:t xml:space="preserve"> Hodepine, encefalopati</w:t>
            </w:r>
          </w:p>
        </w:tc>
      </w:tr>
      <w:tr w:rsidR="008572ED" w:rsidRPr="004B0DE8" w:rsidTr="00B225D9">
        <w:trPr>
          <w:cantSplit/>
          <w:trHeight w:val="345"/>
        </w:trPr>
        <w:tc>
          <w:tcPr>
            <w:tcW w:w="3420" w:type="dxa"/>
            <w:vMerge/>
          </w:tcPr>
          <w:p w:rsidR="00056590" w:rsidRPr="004B0DE8" w:rsidRDefault="00056590" w:rsidP="004B0DE8">
            <w:pPr>
              <w:autoSpaceDE w:val="0"/>
              <w:autoSpaceDN w:val="0"/>
              <w:adjustRightInd w:val="0"/>
              <w:spacing w:after="0" w:line="240" w:lineRule="auto"/>
              <w:rPr>
                <w:rFonts w:ascii="Times New Roman" w:hAnsi="Times New Roman"/>
                <w:lang w:val="nb-NO"/>
              </w:rPr>
            </w:pP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Mindre vanlige:</w:t>
            </w:r>
            <w:r w:rsidRPr="004B0DE8">
              <w:rPr>
                <w:rFonts w:ascii="Times New Roman" w:hAnsi="Times New Roman"/>
                <w:lang w:val="nb-NO"/>
              </w:rPr>
              <w:t xml:space="preserve"> Somnolens, konvulsjoner</w:t>
            </w:r>
          </w:p>
        </w:tc>
      </w:tr>
      <w:tr w:rsidR="008572ED" w:rsidRPr="004B0DE8" w:rsidTr="00B225D9">
        <w:trPr>
          <w:cantSplit/>
          <w:trHeight w:val="330"/>
        </w:trPr>
        <w:tc>
          <w:tcPr>
            <w:tcW w:w="3420" w:type="dxa"/>
            <w:vMerge w:val="restart"/>
          </w:tcPr>
          <w:p w:rsidR="00056590" w:rsidRPr="004B0DE8" w:rsidRDefault="0005659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Gastrointestinale sykdommer</w:t>
            </w:r>
          </w:p>
        </w:tc>
        <w:tc>
          <w:tcPr>
            <w:tcW w:w="4860" w:type="dxa"/>
            <w:vAlign w:val="center"/>
          </w:tcPr>
          <w:p w:rsidR="00056590" w:rsidRPr="004B0DE8" w:rsidRDefault="00056590" w:rsidP="004B0DE8">
            <w:pPr>
              <w:keepNext/>
              <w:spacing w:after="0" w:line="240" w:lineRule="auto"/>
              <w:rPr>
                <w:rFonts w:ascii="Times New Roman" w:hAnsi="Times New Roman"/>
                <w:lang w:val="nb-NO"/>
              </w:rPr>
            </w:pPr>
            <w:r w:rsidRPr="004B0DE8">
              <w:rPr>
                <w:rFonts w:ascii="Times New Roman" w:hAnsi="Times New Roman"/>
                <w:i/>
                <w:lang w:val="nb-NO"/>
              </w:rPr>
              <w:t>Svært</w:t>
            </w:r>
            <w:r w:rsidRPr="004B0DE8">
              <w:rPr>
                <w:rFonts w:ascii="Times New Roman" w:hAnsi="Times New Roman"/>
                <w:lang w:val="nb-NO"/>
              </w:rPr>
              <w:t xml:space="preserve"> </w:t>
            </w:r>
            <w:r w:rsidRPr="004B0DE8">
              <w:rPr>
                <w:rFonts w:ascii="Times New Roman" w:hAnsi="Times New Roman"/>
                <w:i/>
                <w:lang w:val="nb-NO"/>
              </w:rPr>
              <w:t>vanlige:</w:t>
            </w:r>
            <w:r w:rsidRPr="004B0DE8">
              <w:rPr>
                <w:rFonts w:ascii="Times New Roman" w:hAnsi="Times New Roman"/>
                <w:lang w:val="nb-NO"/>
              </w:rPr>
              <w:t xml:space="preserve"> Oppkast, kvalme, diare</w:t>
            </w:r>
          </w:p>
        </w:tc>
      </w:tr>
      <w:tr w:rsidR="008572ED" w:rsidRPr="004B0DE8" w:rsidTr="00B225D9">
        <w:trPr>
          <w:cantSplit/>
          <w:trHeight w:val="645"/>
        </w:trPr>
        <w:tc>
          <w:tcPr>
            <w:tcW w:w="3420" w:type="dxa"/>
            <w:vMerge/>
          </w:tcPr>
          <w:p w:rsidR="00056590" w:rsidRPr="004B0DE8" w:rsidRDefault="00056590" w:rsidP="004B0DE8">
            <w:pPr>
              <w:keepNext/>
              <w:autoSpaceDE w:val="0"/>
              <w:autoSpaceDN w:val="0"/>
              <w:adjustRightInd w:val="0"/>
              <w:spacing w:after="0" w:line="240" w:lineRule="auto"/>
              <w:rPr>
                <w:rFonts w:ascii="Times New Roman" w:hAnsi="Times New Roman"/>
                <w:lang w:val="nb-NO"/>
              </w:rPr>
            </w:pPr>
          </w:p>
        </w:tc>
        <w:tc>
          <w:tcPr>
            <w:tcW w:w="4860" w:type="dxa"/>
            <w:vAlign w:val="center"/>
          </w:tcPr>
          <w:p w:rsidR="00056590" w:rsidRPr="004B0DE8" w:rsidRDefault="00056590" w:rsidP="004B0DE8">
            <w:pPr>
              <w:keepNext/>
              <w:spacing w:after="0" w:line="240" w:lineRule="auto"/>
              <w:rPr>
                <w:rFonts w:ascii="Times New Roman" w:hAnsi="Times New Roman"/>
                <w:lang w:val="nb-NO"/>
              </w:rPr>
            </w:pPr>
            <w:r w:rsidRPr="004B0DE8">
              <w:rPr>
                <w:rFonts w:ascii="Times New Roman" w:hAnsi="Times New Roman"/>
                <w:i/>
                <w:lang w:val="nb-NO"/>
              </w:rPr>
              <w:t>Vanlige:</w:t>
            </w:r>
            <w:r w:rsidRPr="004B0DE8">
              <w:rPr>
                <w:rFonts w:ascii="Times New Roman" w:hAnsi="Times New Roman"/>
                <w:lang w:val="nb-NO"/>
              </w:rPr>
              <w:t xml:space="preserve"> Abdominalsmerte, dårlig ånde, dyspepsi, gastroenteritt</w:t>
            </w:r>
          </w:p>
        </w:tc>
      </w:tr>
      <w:tr w:rsidR="008572ED" w:rsidRPr="004B0DE8" w:rsidTr="00B225D9">
        <w:trPr>
          <w:cantSplit/>
          <w:trHeight w:val="435"/>
        </w:trPr>
        <w:tc>
          <w:tcPr>
            <w:tcW w:w="3420" w:type="dxa"/>
            <w:vMerge/>
          </w:tcPr>
          <w:p w:rsidR="00056590" w:rsidRPr="004B0DE8" w:rsidRDefault="00056590" w:rsidP="004B0DE8">
            <w:pPr>
              <w:autoSpaceDE w:val="0"/>
              <w:autoSpaceDN w:val="0"/>
              <w:adjustRightInd w:val="0"/>
              <w:spacing w:after="0" w:line="240" w:lineRule="auto"/>
              <w:rPr>
                <w:rFonts w:ascii="Times New Roman" w:hAnsi="Times New Roman"/>
                <w:lang w:val="nb-NO"/>
              </w:rPr>
            </w:pP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Mindre vanlige:</w:t>
            </w:r>
            <w:r w:rsidRPr="004B0DE8">
              <w:rPr>
                <w:rFonts w:ascii="Times New Roman" w:hAnsi="Times New Roman"/>
                <w:lang w:val="nb-NO"/>
              </w:rPr>
              <w:t xml:space="preserve"> Gastrointestinale sår</w:t>
            </w:r>
          </w:p>
        </w:tc>
      </w:tr>
      <w:tr w:rsidR="008572ED" w:rsidRPr="004B0DE8" w:rsidTr="00B225D9">
        <w:trPr>
          <w:cantSplit/>
          <w:trHeight w:val="255"/>
        </w:trPr>
        <w:tc>
          <w:tcPr>
            <w:tcW w:w="3420" w:type="dxa"/>
            <w:vMerge w:val="restart"/>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Hud- og underhudssykdommer</w:t>
            </w:r>
          </w:p>
        </w:tc>
        <w:tc>
          <w:tcPr>
            <w:tcW w:w="4860" w:type="dxa"/>
            <w:vAlign w:val="center"/>
          </w:tcPr>
          <w:p w:rsidR="00056590" w:rsidRPr="004B0DE8" w:rsidRDefault="00056590" w:rsidP="004B0DE8">
            <w:pPr>
              <w:spacing w:after="0" w:line="240" w:lineRule="auto"/>
              <w:rPr>
                <w:rFonts w:ascii="Times New Roman" w:hAnsi="Times New Roman"/>
                <w:lang w:val="nb-NO"/>
              </w:rPr>
            </w:pPr>
            <w:r w:rsidRPr="004B0DE8">
              <w:rPr>
                <w:rFonts w:ascii="Times New Roman" w:hAnsi="Times New Roman"/>
                <w:i/>
                <w:lang w:val="nb-NO"/>
              </w:rPr>
              <w:t>Vanlige:</w:t>
            </w:r>
            <w:r w:rsidRPr="004B0DE8">
              <w:rPr>
                <w:rFonts w:ascii="Times New Roman" w:hAnsi="Times New Roman"/>
                <w:lang w:val="nb-NO"/>
              </w:rPr>
              <w:t xml:space="preserve"> Unormal hudlukt, utslett</w:t>
            </w:r>
          </w:p>
        </w:tc>
      </w:tr>
      <w:tr w:rsidR="008572ED" w:rsidRPr="004B0DE8" w:rsidTr="00B225D9">
        <w:trPr>
          <w:cantSplit/>
          <w:trHeight w:val="825"/>
        </w:trPr>
        <w:tc>
          <w:tcPr>
            <w:tcW w:w="3420" w:type="dxa"/>
            <w:vMerge/>
          </w:tcPr>
          <w:p w:rsidR="00056590" w:rsidRPr="004B0DE8" w:rsidRDefault="00056590" w:rsidP="004B0DE8">
            <w:pPr>
              <w:autoSpaceDE w:val="0"/>
              <w:autoSpaceDN w:val="0"/>
              <w:adjustRightInd w:val="0"/>
              <w:spacing w:after="0" w:line="240" w:lineRule="auto"/>
              <w:rPr>
                <w:rFonts w:ascii="Times New Roman" w:hAnsi="Times New Roman"/>
                <w:lang w:val="nb-NO"/>
              </w:rPr>
            </w:pP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Mindre vanlige:</w:t>
            </w:r>
            <w:r w:rsidRPr="004B0DE8">
              <w:rPr>
                <w:rFonts w:ascii="Times New Roman" w:hAnsi="Times New Roman"/>
                <w:lang w:val="nb-NO"/>
              </w:rPr>
              <w:t xml:space="preserve"> Hårfargeendringer, hudstria, skjør hud (molluskoid pseudotumor på albuer)</w:t>
            </w:r>
          </w:p>
        </w:tc>
      </w:tr>
      <w:tr w:rsidR="008572ED" w:rsidRPr="004B0DE8" w:rsidTr="00B225D9">
        <w:trPr>
          <w:cantSplit/>
        </w:trPr>
        <w:tc>
          <w:tcPr>
            <w:tcW w:w="3420" w:type="dxa"/>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Sykdommer i muskler, bindevev og skjelett</w:t>
            </w: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Mindre vanlige:</w:t>
            </w:r>
            <w:r w:rsidRPr="004B0DE8">
              <w:rPr>
                <w:rFonts w:ascii="Times New Roman" w:hAnsi="Times New Roman"/>
                <w:lang w:val="nb-NO"/>
              </w:rPr>
              <w:t xml:space="preserve"> Leddhyperekstensjon, beinsmerter, genu valgum, osteopeni, kompresjonsfrakturer, skoliose</w:t>
            </w:r>
          </w:p>
        </w:tc>
      </w:tr>
      <w:tr w:rsidR="008572ED" w:rsidRPr="004B0DE8" w:rsidTr="00B225D9">
        <w:trPr>
          <w:cantSplit/>
        </w:trPr>
        <w:tc>
          <w:tcPr>
            <w:tcW w:w="3420" w:type="dxa"/>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Sykdommer i nyre og urinveier</w:t>
            </w: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Mindre vanlige:</w:t>
            </w:r>
            <w:r w:rsidRPr="004B0DE8">
              <w:rPr>
                <w:rFonts w:ascii="Times New Roman" w:hAnsi="Times New Roman"/>
                <w:lang w:val="nb-NO"/>
              </w:rPr>
              <w:t xml:space="preserve"> Nefrotisk syndrom</w:t>
            </w:r>
          </w:p>
        </w:tc>
      </w:tr>
      <w:tr w:rsidR="008572ED" w:rsidRPr="004B0DE8" w:rsidTr="00B225D9">
        <w:trPr>
          <w:cantSplit/>
          <w:trHeight w:val="315"/>
        </w:trPr>
        <w:tc>
          <w:tcPr>
            <w:tcW w:w="3420" w:type="dxa"/>
            <w:vMerge w:val="restart"/>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Generelle lidelser og reaksjoner på administrasjonsstedet</w:t>
            </w:r>
          </w:p>
        </w:tc>
        <w:tc>
          <w:tcPr>
            <w:tcW w:w="4860" w:type="dxa"/>
            <w:vAlign w:val="center"/>
          </w:tcPr>
          <w:p w:rsidR="00056590" w:rsidRPr="004B0DE8" w:rsidRDefault="00056590" w:rsidP="004B0DE8">
            <w:pPr>
              <w:spacing w:after="0" w:line="240" w:lineRule="auto"/>
              <w:rPr>
                <w:rFonts w:ascii="Times New Roman" w:hAnsi="Times New Roman"/>
                <w:lang w:val="nb-NO"/>
              </w:rPr>
            </w:pPr>
            <w:r w:rsidRPr="004B0DE8">
              <w:rPr>
                <w:rFonts w:ascii="Times New Roman" w:hAnsi="Times New Roman"/>
                <w:i/>
                <w:lang w:val="nb-NO"/>
              </w:rPr>
              <w:t>Svært</w:t>
            </w:r>
            <w:r w:rsidRPr="004B0DE8">
              <w:rPr>
                <w:rFonts w:ascii="Times New Roman" w:hAnsi="Times New Roman"/>
                <w:lang w:val="nb-NO"/>
              </w:rPr>
              <w:t xml:space="preserve"> </w:t>
            </w:r>
            <w:r w:rsidRPr="004B0DE8">
              <w:rPr>
                <w:rFonts w:ascii="Times New Roman" w:hAnsi="Times New Roman"/>
                <w:i/>
                <w:lang w:val="nb-NO"/>
              </w:rPr>
              <w:t>vanlige:</w:t>
            </w:r>
            <w:r w:rsidRPr="004B0DE8">
              <w:rPr>
                <w:rFonts w:ascii="Times New Roman" w:hAnsi="Times New Roman"/>
                <w:lang w:val="nb-NO"/>
              </w:rPr>
              <w:t xml:space="preserve"> Letargi, feber</w:t>
            </w:r>
          </w:p>
        </w:tc>
      </w:tr>
      <w:tr w:rsidR="008572ED" w:rsidRPr="004B0DE8" w:rsidTr="00B225D9">
        <w:trPr>
          <w:cantSplit/>
          <w:trHeight w:val="300"/>
        </w:trPr>
        <w:tc>
          <w:tcPr>
            <w:tcW w:w="3420" w:type="dxa"/>
            <w:vMerge/>
          </w:tcPr>
          <w:p w:rsidR="00056590" w:rsidRPr="004B0DE8" w:rsidRDefault="00056590" w:rsidP="004B0DE8">
            <w:pPr>
              <w:autoSpaceDE w:val="0"/>
              <w:autoSpaceDN w:val="0"/>
              <w:adjustRightInd w:val="0"/>
              <w:spacing w:after="0" w:line="240" w:lineRule="auto"/>
              <w:rPr>
                <w:rFonts w:ascii="Times New Roman" w:hAnsi="Times New Roman"/>
                <w:lang w:val="nb-NO"/>
              </w:rPr>
            </w:pP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Vanlige:</w:t>
            </w:r>
            <w:r w:rsidRPr="004B0DE8">
              <w:rPr>
                <w:rFonts w:ascii="Times New Roman" w:hAnsi="Times New Roman"/>
                <w:lang w:val="nb-NO"/>
              </w:rPr>
              <w:t xml:space="preserve"> Asteni</w:t>
            </w:r>
          </w:p>
        </w:tc>
      </w:tr>
      <w:tr w:rsidR="008572ED" w:rsidRPr="004B0DE8" w:rsidTr="00B225D9">
        <w:trPr>
          <w:cantSplit/>
        </w:trPr>
        <w:tc>
          <w:tcPr>
            <w:tcW w:w="3420" w:type="dxa"/>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Undersøkelser</w:t>
            </w:r>
          </w:p>
        </w:tc>
        <w:tc>
          <w:tcPr>
            <w:tcW w:w="4860" w:type="dxa"/>
            <w:vAlign w:val="center"/>
          </w:tcPr>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lang w:val="nb-NO"/>
              </w:rPr>
              <w:t>Vanlige:</w:t>
            </w:r>
            <w:r w:rsidRPr="004B0DE8">
              <w:rPr>
                <w:rFonts w:ascii="Times New Roman" w:hAnsi="Times New Roman"/>
                <w:lang w:val="nb-NO"/>
              </w:rPr>
              <w:t xml:space="preserve"> Unormale leverfunksjonstester</w:t>
            </w:r>
          </w:p>
        </w:tc>
      </w:tr>
    </w:tbl>
    <w:p w:rsidR="00056590" w:rsidRPr="004B0DE8" w:rsidRDefault="00056590" w:rsidP="004B0DE8">
      <w:pPr>
        <w:spacing w:after="0" w:line="240" w:lineRule="auto"/>
        <w:ind w:left="567" w:hanging="567"/>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u w:val="single"/>
          <w:lang w:val="nb-NO"/>
        </w:rPr>
      </w:pPr>
      <w:r w:rsidRPr="004B0DE8">
        <w:rPr>
          <w:rFonts w:ascii="Times New Roman" w:hAnsi="Times New Roman"/>
          <w:u w:val="single"/>
          <w:lang w:val="nb-NO"/>
        </w:rPr>
        <w:t>Beskrivelse av utvalgte bivirkninger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u w:val="single"/>
          <w:lang w:val="nb-NO"/>
        </w:rPr>
      </w:pPr>
      <w:r w:rsidRPr="004B0DE8">
        <w:rPr>
          <w:rFonts w:ascii="Times New Roman" w:hAnsi="Times New Roman"/>
          <w:i/>
          <w:u w:val="single"/>
          <w:lang w:val="nb-NO"/>
        </w:rPr>
        <w:t>Kliniske studieerfaringer med PROCYSBI</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 kliniske studier som sammenligner PROCYSBI med cysteaminbitartrat med umiddelbar frisetting, viste en tredjedel av pasientene svært vanlige GI</w:t>
      </w:r>
      <w:r w:rsidR="00665FEC" w:rsidRPr="004B0DE8">
        <w:rPr>
          <w:rFonts w:ascii="Times New Roman" w:hAnsi="Times New Roman"/>
          <w:lang w:val="nb-NO"/>
        </w:rPr>
        <w:noBreakHyphen/>
      </w:r>
      <w:r w:rsidRPr="004B0DE8">
        <w:rPr>
          <w:rFonts w:ascii="Times New Roman" w:hAnsi="Times New Roman"/>
          <w:lang w:val="nb-NO"/>
        </w:rPr>
        <w:t>lidelser (kvalme, oppkast, abdominalsmerter). Vanlige nevrologiske lidelser (hodepine, somnolens og letargi) og vanlige allmenne lidelser (asteni) ble også sett.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i/>
          <w:u w:val="single"/>
          <w:lang w:val="nb-NO"/>
        </w:rPr>
      </w:pPr>
      <w:r w:rsidRPr="004B0DE8">
        <w:rPr>
          <w:rFonts w:ascii="Times New Roman" w:hAnsi="Times New Roman"/>
          <w:i/>
          <w:u w:val="single"/>
          <w:lang w:val="nb-NO"/>
        </w:rPr>
        <w:t>Erfaring etter markedsføring med cysteaminbitartrat med umiddelbar frisetting</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Benign intrakraniell hypertensjon (eller pseudotumor cerebri (PTC)) med papillødem, hudskader, molluskoide pseudotumorer, hudstria, hudskjørhet, hyperekstensjon i ledd, beinsmerter, genu valgum, osteopeni, kompresjonsfrakturer og skoliose er rapportert i forbindelse med cysteaminbitartrat med umiddelbar frisetting (se pkt.</w:t>
      </w:r>
      <w:r w:rsidR="00131983" w:rsidRPr="004B0DE8">
        <w:rPr>
          <w:rFonts w:ascii="Times New Roman" w:hAnsi="Times New Roman"/>
          <w:lang w:val="nb-NO"/>
        </w:rPr>
        <w:t> </w:t>
      </w:r>
      <w:r w:rsidRPr="004B0DE8">
        <w:rPr>
          <w:rFonts w:ascii="Times New Roman" w:hAnsi="Times New Roman"/>
          <w:lang w:val="nb-NO"/>
        </w:rPr>
        <w:t>4.4).</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To tilfeller av nefrotisk syndrom er rapportert innen 6</w:t>
      </w:r>
      <w:r w:rsidR="00131983" w:rsidRPr="004B0DE8">
        <w:rPr>
          <w:rFonts w:ascii="Times New Roman" w:hAnsi="Times New Roman"/>
          <w:lang w:val="nb-NO"/>
        </w:rPr>
        <w:t> </w:t>
      </w:r>
      <w:r w:rsidRPr="004B0DE8">
        <w:rPr>
          <w:rFonts w:ascii="Times New Roman" w:hAnsi="Times New Roman"/>
          <w:lang w:val="nb-NO"/>
        </w:rPr>
        <w:t>måneder etter oppstart av behandling med progressiv bedring etter seponering av behandlingen. Histologi viste en membranøs glomerulonefritt av en renal allograft i ett tilfelle, og interstitiell nefritt pga. overfølsomhet i det andre.</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Noen få tilfeller av Ehlers</w:t>
      </w:r>
      <w:r w:rsidR="00665FEC" w:rsidRPr="004B0DE8">
        <w:rPr>
          <w:rFonts w:ascii="Times New Roman" w:hAnsi="Times New Roman"/>
          <w:lang w:val="nb-NO"/>
        </w:rPr>
        <w:noBreakHyphen/>
      </w:r>
      <w:r w:rsidRPr="004B0DE8">
        <w:rPr>
          <w:rFonts w:ascii="Times New Roman" w:hAnsi="Times New Roman"/>
          <w:lang w:val="nb-NO"/>
        </w:rPr>
        <w:t>Danlos</w:t>
      </w:r>
      <w:r w:rsidR="00665FEC" w:rsidRPr="004B0DE8">
        <w:rPr>
          <w:rFonts w:ascii="Times New Roman" w:hAnsi="Times New Roman"/>
          <w:lang w:val="nb-NO"/>
        </w:rPr>
        <w:noBreakHyphen/>
      </w:r>
      <w:r w:rsidRPr="004B0DE8">
        <w:rPr>
          <w:rFonts w:ascii="Times New Roman" w:hAnsi="Times New Roman"/>
          <w:lang w:val="nb-NO"/>
        </w:rPr>
        <w:t>lignende syndrom på albuene er blitt rapportert hos barn som har fått kronisk behandling med høye doser av forskjellige formuleringer av cysteamin (cysteaminklorhydrat eller cystamin eller cysteaminbitartrat) stort sett over den maksimale dosen 1,95</w:t>
      </w:r>
      <w:r w:rsidR="00131983" w:rsidRPr="004B0DE8">
        <w:rPr>
          <w:rFonts w:ascii="Times New Roman" w:hAnsi="Times New Roman"/>
          <w:lang w:val="nb-NO"/>
        </w:rPr>
        <w:t> </w:t>
      </w:r>
      <w:r w:rsidRPr="004B0DE8">
        <w:rPr>
          <w:rFonts w:ascii="Times New Roman" w:hAnsi="Times New Roman"/>
          <w:lang w:val="nb-NO"/>
        </w:rPr>
        <w:t>g/m</w:t>
      </w:r>
      <w:r w:rsidRPr="004B0DE8">
        <w:rPr>
          <w:rFonts w:ascii="Times New Roman" w:hAnsi="Times New Roman"/>
          <w:vertAlign w:val="superscript"/>
          <w:lang w:val="nb-NO"/>
        </w:rPr>
        <w:t>2</w:t>
      </w:r>
      <w:r w:rsidRPr="004B0DE8">
        <w:rPr>
          <w:rFonts w:ascii="Times New Roman" w:hAnsi="Times New Roman"/>
          <w:lang w:val="nb-NO"/>
        </w:rPr>
        <w:t>/dag. I noen tilfeller ble disse hudlesjonene forbundet med hudstria, og beinlesjoner ble først ble oppdaget ved røntgenundersøkelse. Beinsykdommer som ble rapportert var genu valgum, smerter og hyperekstensjon av ledd, osteopeni, kompresjonsfrakturer og skoliose. I de få tilfellene hvor histopatologisk undersøkelse av huden ble utført, indikerte resultatene angioendoteliomatose. En pasient døde senere av akutt cerebral iskemi med utpreget vaskulopati. Hos noen pasienter gikk hudlesjonene på albuene tilbake etter dosereduksjon av cysteamin med umiddelbar frisetting (se pkt.</w:t>
      </w:r>
      <w:r w:rsidR="00131983" w:rsidRPr="004B0DE8">
        <w:rPr>
          <w:rFonts w:ascii="Times New Roman" w:hAnsi="Times New Roman"/>
          <w:lang w:val="nb-NO"/>
        </w:rPr>
        <w:t> </w:t>
      </w:r>
      <w:r w:rsidRPr="004B0DE8">
        <w:rPr>
          <w:rFonts w:ascii="Times New Roman" w:hAnsi="Times New Roman"/>
          <w:lang w:val="nb-NO"/>
        </w:rPr>
        <w:t>4.4).</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Melding av mistenkte bivirkninger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Melding av mistenkte bivirkninger etter godkjenning av legemidlet er viktig. Det gjør det mulig å overvåke forholdet mellom nytte og risiko for legemidlet kontinuerlig. Helsepersonell oppfordres til å melde enhver mistenkt bivirkning. Dette gjøres via </w:t>
      </w:r>
      <w:r w:rsidRPr="004B0DE8">
        <w:rPr>
          <w:rFonts w:ascii="Times New Roman" w:hAnsi="Times New Roman"/>
          <w:shd w:val="clear" w:color="auto" w:fill="BFBFBF"/>
          <w:lang w:val="nb-NO"/>
        </w:rPr>
        <w:t>det nasjonale meldesystemet som beskrevet i</w:t>
      </w:r>
      <w:r w:rsidR="00554D45" w:rsidRPr="004B0DE8">
        <w:rPr>
          <w:rFonts w:ascii="Times New Roman" w:hAnsi="Times New Roman"/>
          <w:shd w:val="clear" w:color="auto" w:fill="BFBFBF"/>
          <w:lang w:val="nb-NO"/>
        </w:rPr>
        <w:t xml:space="preserve"> </w:t>
      </w:r>
      <w:hyperlink r:id="rId11" w:history="1">
        <w:r w:rsidR="00554D45" w:rsidRPr="004B0DE8">
          <w:rPr>
            <w:rStyle w:val="Hyperlink"/>
            <w:rFonts w:ascii="Times New Roman" w:hAnsi="Times New Roman"/>
            <w:shd w:val="clear" w:color="auto" w:fill="BFBFBF"/>
            <w:lang w:val="nb-NO"/>
          </w:rPr>
          <w:t>Appendix V</w:t>
        </w:r>
      </w:hyperlink>
      <w:r w:rsidRPr="004B0DE8">
        <w:rPr>
          <w:rFonts w:ascii="Times New Roman" w:hAnsi="Times New Roman"/>
          <w:shd w:val="clear" w:color="auto" w:fill="BFBFBF"/>
          <w:lang w:val="nb-NO"/>
        </w:rPr>
        <w:t>.</w:t>
      </w:r>
    </w:p>
    <w:p w:rsidR="008572ED" w:rsidRPr="004B0DE8" w:rsidRDefault="008572ED" w:rsidP="004B0DE8">
      <w:pPr>
        <w:autoSpaceDE w:val="0"/>
        <w:autoSpaceDN w:val="0"/>
        <w:adjustRightInd w:val="0"/>
        <w:spacing w:after="0" w:line="240" w:lineRule="auto"/>
        <w:rPr>
          <w:rFonts w:ascii="Times New Roman" w:hAnsi="Times New Roman"/>
          <w:lang w:val="nb-NO"/>
        </w:rPr>
      </w:pPr>
    </w:p>
    <w:p w:rsidR="00056590" w:rsidRPr="004B0DE8" w:rsidRDefault="008572ED"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4.9</w:t>
      </w:r>
      <w:r w:rsidR="00056590" w:rsidRPr="004B0DE8">
        <w:rPr>
          <w:rFonts w:ascii="Times New Roman" w:hAnsi="Times New Roman"/>
          <w:b/>
          <w:lang w:val="nb-NO"/>
        </w:rPr>
        <w:tab/>
        <w:t>Overdosering</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Overdosering av cysteamin kan forårsake progressiv letargi.</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I tilfelle overdose bør respirasjons- og hjerte/karsystem gis tilpasset behandling. Det finnes </w:t>
      </w:r>
      <w:r w:rsidR="00665FEC" w:rsidRPr="004B0DE8">
        <w:rPr>
          <w:rFonts w:ascii="Times New Roman" w:hAnsi="Times New Roman"/>
          <w:lang w:val="nb-NO"/>
        </w:rPr>
        <w:t>intet</w:t>
      </w:r>
      <w:r w:rsidRPr="004B0DE8">
        <w:rPr>
          <w:rFonts w:ascii="Times New Roman" w:hAnsi="Times New Roman"/>
          <w:lang w:val="nb-NO"/>
        </w:rPr>
        <w:t xml:space="preserve"> kjent antidot. Det er ikke kjent om cysteamin lar seg fjerne ved hemodialyse.</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8572ED"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5.</w:t>
      </w:r>
      <w:r w:rsidR="00056590" w:rsidRPr="004B0DE8">
        <w:rPr>
          <w:rFonts w:ascii="Times New Roman" w:hAnsi="Times New Roman"/>
          <w:b/>
          <w:lang w:val="nb-NO"/>
        </w:rPr>
        <w:tab/>
      </w:r>
      <w:r w:rsidR="004B5F2D" w:rsidRPr="004B0DE8">
        <w:rPr>
          <w:rFonts w:ascii="Times New Roman" w:hAnsi="Times New Roman"/>
          <w:b/>
          <w:lang w:val="nb-NO"/>
        </w:rPr>
        <w:t>FARMAKOLOGISKE EGENSKAPER</w:t>
      </w:r>
    </w:p>
    <w:p w:rsidR="00056590" w:rsidRPr="004B0DE8" w:rsidRDefault="00056590" w:rsidP="004B0DE8">
      <w:pPr>
        <w:keepNext/>
        <w:spacing w:after="0" w:line="240" w:lineRule="auto"/>
        <w:rPr>
          <w:rFonts w:ascii="Times New Roman" w:hAnsi="Times New Roman"/>
          <w:lang w:val="nb-NO"/>
        </w:rPr>
      </w:pPr>
    </w:p>
    <w:p w:rsidR="00056590" w:rsidRPr="004B0DE8" w:rsidRDefault="008572ED"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5.1.</w:t>
      </w:r>
      <w:r w:rsidR="00056590" w:rsidRPr="004B0DE8">
        <w:rPr>
          <w:rFonts w:ascii="Times New Roman" w:hAnsi="Times New Roman"/>
          <w:b/>
          <w:lang w:val="nb-NO"/>
        </w:rPr>
        <w:tab/>
        <w:t>Farmakodynamiske egenskaper</w:t>
      </w:r>
    </w:p>
    <w:p w:rsidR="00056590" w:rsidRPr="004B0DE8" w:rsidRDefault="00056590" w:rsidP="004B0DE8">
      <w:pPr>
        <w:keepNext/>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Farmakoterapeutisk gruppe: Andre fordøyelses- og stoffskiftepreparater, ATC</w:t>
      </w:r>
      <w:r w:rsidR="00665FEC" w:rsidRPr="004B0DE8">
        <w:rPr>
          <w:rFonts w:ascii="Times New Roman" w:hAnsi="Times New Roman"/>
          <w:lang w:val="nb-NO"/>
        </w:rPr>
        <w:noBreakHyphen/>
      </w:r>
      <w:r w:rsidRPr="004B0DE8">
        <w:rPr>
          <w:rFonts w:ascii="Times New Roman" w:hAnsi="Times New Roman"/>
          <w:lang w:val="nb-NO"/>
        </w:rPr>
        <w:t>kode: A16AA04.</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Cysteamin er </w:t>
      </w:r>
      <w:r w:rsidRPr="004B0DE8">
        <w:rPr>
          <w:rStyle w:val="googqs-tidbit"/>
          <w:rFonts w:ascii="Times New Roman" w:hAnsi="Times New Roman"/>
          <w:lang w:val="nb-NO"/>
        </w:rPr>
        <w:t xml:space="preserve">det </w:t>
      </w:r>
      <w:r w:rsidRPr="004B0DE8">
        <w:rPr>
          <w:rFonts w:ascii="Times New Roman" w:hAnsi="Times New Roman"/>
          <w:lang w:val="nb-NO"/>
        </w:rPr>
        <w:t xml:space="preserve">enkleste, stabile aminotiol og et nedbrytningsprodukt </w:t>
      </w:r>
      <w:r w:rsidR="004B5F2D" w:rsidRPr="004B0DE8">
        <w:rPr>
          <w:rFonts w:ascii="Times New Roman" w:hAnsi="Times New Roman"/>
          <w:lang w:val="nb-NO"/>
        </w:rPr>
        <w:t xml:space="preserve">av aminosyren </w:t>
      </w:r>
      <w:r w:rsidRPr="004B0DE8">
        <w:rPr>
          <w:rFonts w:ascii="Times New Roman" w:hAnsi="Times New Roman"/>
          <w:lang w:val="nb-NO"/>
        </w:rPr>
        <w:t>cystein. Cysteamin deltar med lysosomene i en tioldisulfid-utvekslingsreaksjon som konverterer cystin til cystein og cystein-cysteamin-blandet disulfid, som begge kan gå ut av lysosomer i pasienter med cystinose.</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Normale individer og personer heterozygote for cystinose har henholdsvis leukocyttcystinnivåer på &lt;0,2</w:t>
      </w:r>
      <w:r w:rsidR="0089443B" w:rsidRPr="004B0DE8">
        <w:rPr>
          <w:rFonts w:ascii="Times New Roman" w:hAnsi="Times New Roman"/>
          <w:lang w:val="nb-NO"/>
        </w:rPr>
        <w:t> </w:t>
      </w:r>
      <w:r w:rsidRPr="004B0DE8">
        <w:rPr>
          <w:rFonts w:ascii="Times New Roman" w:hAnsi="Times New Roman"/>
          <w:lang w:val="nb-NO"/>
        </w:rPr>
        <w:t>og vanligvis under 1 nmol hemicystin/mg protein</w:t>
      </w:r>
      <w:r w:rsidR="007B4C24" w:rsidRPr="004B0DE8">
        <w:rPr>
          <w:rFonts w:ascii="Times New Roman" w:hAnsi="Times New Roman"/>
          <w:lang w:val="nb-NO"/>
        </w:rPr>
        <w:t xml:space="preserve"> når det måles </w:t>
      </w:r>
      <w:r w:rsidR="00AC105C" w:rsidRPr="004B0DE8">
        <w:rPr>
          <w:rFonts w:ascii="Times New Roman" w:hAnsi="Times New Roman"/>
          <w:lang w:val="nb-NO"/>
        </w:rPr>
        <w:t>v</w:t>
      </w:r>
      <w:r w:rsidR="007B4C24" w:rsidRPr="004B0DE8">
        <w:rPr>
          <w:rFonts w:ascii="Times New Roman" w:hAnsi="Times New Roman"/>
          <w:lang w:val="nb-NO"/>
        </w:rPr>
        <w:t xml:space="preserve">ed </w:t>
      </w:r>
      <w:r w:rsidR="00AC105C" w:rsidRPr="004B0DE8">
        <w:rPr>
          <w:rFonts w:ascii="Times New Roman" w:hAnsi="Times New Roman"/>
          <w:lang w:val="nb-NO"/>
        </w:rPr>
        <w:t xml:space="preserve">bruk av </w:t>
      </w:r>
      <w:r w:rsidR="007B4C24" w:rsidRPr="004B0DE8">
        <w:rPr>
          <w:rFonts w:ascii="Times New Roman" w:hAnsi="Times New Roman"/>
          <w:lang w:val="nb-NO"/>
        </w:rPr>
        <w:t>den blandede leukocyttanalysen</w:t>
      </w:r>
      <w:r w:rsidRPr="004B0DE8">
        <w:rPr>
          <w:rFonts w:ascii="Times New Roman" w:hAnsi="Times New Roman"/>
          <w:lang w:val="nb-NO"/>
        </w:rPr>
        <w:t>. Personer med cystinose har forhøyede leukocyttcystinnivåer over 2 nmol hemicystin/mg protein.</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Leukocyttcystinnivået overvåkes hos disse pasientene for å fastslå tilstrekkelig dosering, og nivåene blir målt 30 minutter etter dosering ved behandling med PROCYSBI.</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bCs/>
          <w:lang w:val="nb-NO"/>
        </w:rPr>
      </w:pPr>
      <w:r w:rsidRPr="004B0DE8">
        <w:rPr>
          <w:rFonts w:ascii="Times New Roman" w:hAnsi="Times New Roman"/>
          <w:lang w:val="nb-NO"/>
        </w:rPr>
        <w:t>En avgjørende fase 3</w:t>
      </w:r>
      <w:r w:rsidR="0089443B" w:rsidRPr="004B0DE8">
        <w:rPr>
          <w:rFonts w:ascii="Times New Roman" w:hAnsi="Times New Roman"/>
          <w:lang w:val="nb-NO"/>
        </w:rPr>
        <w:t> </w:t>
      </w:r>
      <w:r w:rsidRPr="004B0DE8">
        <w:rPr>
          <w:rFonts w:ascii="Times New Roman" w:hAnsi="Times New Roman"/>
          <w:lang w:val="nb-NO"/>
        </w:rPr>
        <w:t>randomisert, crossover PK og PD studie (som også var den første randomiserte studien med cysteaminbitartrat med umiddelbar frisetting), viste at</w:t>
      </w:r>
      <w:r w:rsidRPr="004B0DE8">
        <w:rPr>
          <w:rFonts w:ascii="Times New Roman" w:hAnsi="Times New Roman"/>
          <w:bCs/>
          <w:lang w:val="nb-NO"/>
        </w:rPr>
        <w:t xml:space="preserve"> pasienter i steady</w:t>
      </w:r>
      <w:r w:rsidR="0089443B" w:rsidRPr="004B0DE8">
        <w:rPr>
          <w:rFonts w:ascii="Times New Roman" w:hAnsi="Times New Roman"/>
          <w:bCs/>
          <w:lang w:val="nb-NO"/>
        </w:rPr>
        <w:noBreakHyphen/>
      </w:r>
      <w:r w:rsidRPr="004B0DE8">
        <w:rPr>
          <w:rFonts w:ascii="Times New Roman" w:hAnsi="Times New Roman"/>
          <w:bCs/>
          <w:lang w:val="nb-NO"/>
        </w:rPr>
        <w:t xml:space="preserve">state tilstand som fikk </w:t>
      </w:r>
      <w:r w:rsidRPr="004B0DE8">
        <w:rPr>
          <w:rFonts w:ascii="Times New Roman" w:hAnsi="Times New Roman"/>
          <w:lang w:val="nb-NO"/>
        </w:rPr>
        <w:t xml:space="preserve">PROCYSBI </w:t>
      </w:r>
      <w:r w:rsidRPr="004B0DE8">
        <w:rPr>
          <w:rFonts w:ascii="Times New Roman" w:hAnsi="Times New Roman"/>
          <w:bCs/>
          <w:lang w:val="nb-NO"/>
        </w:rPr>
        <w:t xml:space="preserve">hver 12. time (Q12H), opprettholdt en tilsvarende reduksjon av leukocyttcystinnivået sammenlignet med </w:t>
      </w:r>
      <w:r w:rsidRPr="004B0DE8">
        <w:rPr>
          <w:rFonts w:ascii="Times New Roman" w:hAnsi="Times New Roman"/>
          <w:lang w:val="nb-NO"/>
        </w:rPr>
        <w:t>cysteamin</w:t>
      </w:r>
      <w:r w:rsidRPr="004B0DE8">
        <w:rPr>
          <w:rFonts w:ascii="Times New Roman" w:hAnsi="Times New Roman"/>
          <w:bCs/>
          <w:lang w:val="nb-NO"/>
        </w:rPr>
        <w:t>bitartrat med umiddelbar frisetting hver 6. time (Q6H). Førtitre (43) pasienter ble randomisert; tjuesju (27) barn (i alderen 6 til 12 år), femten (15) ungdommer (alder 12 til 21 år) og en (1) voksen med cystinose og med nativ nyrefunksjon basert på en estimert</w:t>
      </w:r>
      <w:r w:rsidR="007C126C" w:rsidRPr="004B0DE8">
        <w:rPr>
          <w:rFonts w:ascii="Times New Roman" w:hAnsi="Times New Roman"/>
          <w:bCs/>
          <w:lang w:val="nb-NO"/>
        </w:rPr>
        <w:t xml:space="preserve"> </w:t>
      </w:r>
      <w:r w:rsidR="007C126C" w:rsidRPr="004B0DE8">
        <w:rPr>
          <w:rFonts w:ascii="Times New Roman" w:hAnsi="Times New Roman"/>
          <w:lang w:val="nb-NO"/>
        </w:rPr>
        <w:t>glomerulær filtrasjonshastighet</w:t>
      </w:r>
      <w:r w:rsidRPr="004B0DE8">
        <w:rPr>
          <w:rFonts w:ascii="Times New Roman" w:hAnsi="Times New Roman"/>
          <w:bCs/>
          <w:lang w:val="nb-NO"/>
        </w:rPr>
        <w:t xml:space="preserve"> </w:t>
      </w:r>
      <w:r w:rsidR="007C126C" w:rsidRPr="004B0DE8">
        <w:rPr>
          <w:rFonts w:ascii="Times New Roman" w:hAnsi="Times New Roman"/>
          <w:bCs/>
          <w:lang w:val="nb-NO"/>
        </w:rPr>
        <w:t>(</w:t>
      </w:r>
      <w:r w:rsidRPr="004B0DE8">
        <w:rPr>
          <w:rFonts w:ascii="Times New Roman" w:hAnsi="Times New Roman"/>
          <w:bCs/>
          <w:lang w:val="nb-NO"/>
        </w:rPr>
        <w:t>GFR</w:t>
      </w:r>
      <w:r w:rsidR="007C126C" w:rsidRPr="004B0DE8">
        <w:rPr>
          <w:rFonts w:ascii="Times New Roman" w:hAnsi="Times New Roman"/>
          <w:bCs/>
          <w:lang w:val="nb-NO"/>
        </w:rPr>
        <w:t>)</w:t>
      </w:r>
      <w:r w:rsidRPr="004B0DE8">
        <w:rPr>
          <w:rFonts w:ascii="Times New Roman" w:hAnsi="Times New Roman"/>
          <w:bCs/>
          <w:lang w:val="nb-NO"/>
        </w:rPr>
        <w:t xml:space="preserve"> (korrigert for kroppsoverflate) &gt;30 ml/minutt/1,73 m</w:t>
      </w:r>
      <w:r w:rsidRPr="004B0DE8">
        <w:rPr>
          <w:rFonts w:ascii="Times New Roman" w:hAnsi="Times New Roman"/>
          <w:bCs/>
          <w:vertAlign w:val="superscript"/>
          <w:lang w:val="nb-NO"/>
        </w:rPr>
        <w:t xml:space="preserve">2 </w:t>
      </w:r>
      <w:r w:rsidRPr="004B0DE8">
        <w:rPr>
          <w:rFonts w:ascii="Times New Roman" w:hAnsi="Times New Roman"/>
          <w:bCs/>
          <w:lang w:val="nb-NO"/>
        </w:rPr>
        <w:t>var randomisert. Av de førtitre (43) pasientene trakk to (2) søsken seg ved slutten av den første crossover</w:t>
      </w:r>
      <w:r w:rsidR="0089443B" w:rsidRPr="004B0DE8">
        <w:rPr>
          <w:rFonts w:ascii="Times New Roman" w:hAnsi="Times New Roman"/>
          <w:bCs/>
          <w:lang w:val="nb-NO"/>
        </w:rPr>
        <w:noBreakHyphen/>
      </w:r>
      <w:r w:rsidRPr="004B0DE8">
        <w:rPr>
          <w:rFonts w:ascii="Times New Roman" w:hAnsi="Times New Roman"/>
          <w:bCs/>
          <w:lang w:val="nb-NO"/>
        </w:rPr>
        <w:t xml:space="preserve">perioden, på grunn av et tidligere planlagt kirurgisk inngrep hos den ene (1) av dem, førtien (41) pasienter fullførte protokollen. To (2) pasienter ble ekskludert fra per-protokollanalysen fordi deres leukocyttcystinnivå økte til over 2 nmol hemicystin/mg protein i behandlingsperioden med </w:t>
      </w:r>
      <w:r w:rsidRPr="004B0DE8">
        <w:rPr>
          <w:rFonts w:ascii="Times New Roman" w:hAnsi="Times New Roman"/>
          <w:lang w:val="nb-NO"/>
        </w:rPr>
        <w:t>cysteamin med</w:t>
      </w:r>
      <w:r w:rsidRPr="004B0DE8">
        <w:rPr>
          <w:rFonts w:ascii="Times New Roman" w:hAnsi="Times New Roman"/>
          <w:bCs/>
          <w:lang w:val="nb-NO"/>
        </w:rPr>
        <w:t xml:space="preserve"> umiddelbar frisetting. Trettini (39) pasienter ble inkludert i den endelige primære per</w:t>
      </w:r>
      <w:r w:rsidR="0089443B" w:rsidRPr="004B0DE8">
        <w:rPr>
          <w:rFonts w:ascii="Times New Roman" w:hAnsi="Times New Roman"/>
          <w:bCs/>
          <w:lang w:val="nb-NO"/>
        </w:rPr>
        <w:noBreakHyphen/>
      </w:r>
      <w:r w:rsidRPr="004B0DE8">
        <w:rPr>
          <w:rFonts w:ascii="Times New Roman" w:hAnsi="Times New Roman"/>
          <w:bCs/>
          <w:lang w:val="nb-NO"/>
        </w:rPr>
        <w:t>protokoll</w:t>
      </w:r>
      <w:r w:rsidR="0089443B" w:rsidRPr="004B0DE8">
        <w:rPr>
          <w:rFonts w:ascii="Times New Roman" w:hAnsi="Times New Roman"/>
          <w:bCs/>
          <w:lang w:val="nb-NO"/>
        </w:rPr>
        <w:noBreakHyphen/>
      </w:r>
      <w:r w:rsidRPr="004B0DE8">
        <w:rPr>
          <w:rFonts w:ascii="Times New Roman" w:hAnsi="Times New Roman"/>
          <w:bCs/>
          <w:lang w:val="nb-NO"/>
        </w:rPr>
        <w:t>effektanalysen.</w:t>
      </w:r>
    </w:p>
    <w:p w:rsidR="00056590" w:rsidRPr="004B0DE8" w:rsidRDefault="00056590" w:rsidP="004B0DE8">
      <w:pPr>
        <w:autoSpaceDE w:val="0"/>
        <w:autoSpaceDN w:val="0"/>
        <w:adjustRightInd w:val="0"/>
        <w:spacing w:after="0" w:line="240" w:lineRule="auto"/>
        <w:rPr>
          <w:rFonts w:ascii="Times New Roman" w:hAnsi="Times New Roman"/>
          <w:bCs/>
          <w:lang w:val="nb-NO"/>
        </w:rPr>
      </w:pPr>
    </w:p>
    <w:tbl>
      <w:tblPr>
        <w:tblW w:w="0" w:type="auto"/>
        <w:tblInd w:w="288" w:type="dxa"/>
        <w:tblLayout w:type="fixed"/>
        <w:tblLook w:val="00A0" w:firstRow="1" w:lastRow="0" w:firstColumn="1" w:lastColumn="0" w:noHBand="0" w:noVBand="0"/>
      </w:tblPr>
      <w:tblGrid>
        <w:gridCol w:w="4035"/>
        <w:gridCol w:w="2896"/>
        <w:gridCol w:w="2069"/>
      </w:tblGrid>
      <w:tr w:rsidR="008572ED" w:rsidRPr="004B0DE8" w:rsidTr="00B225D9">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
                <w:bCs/>
                <w:lang w:val="nb-NO"/>
              </w:rPr>
            </w:pPr>
            <w:r w:rsidRPr="004B0DE8">
              <w:rPr>
                <w:rFonts w:ascii="Times New Roman" w:hAnsi="Times New Roman"/>
                <w:b/>
                <w:bCs/>
                <w:lang w:val="nb-NO"/>
              </w:rPr>
              <w:t>Per–Protokoll (PP) populasjon (N=39)</w:t>
            </w:r>
          </w:p>
        </w:tc>
      </w:tr>
      <w:tr w:rsidR="008572ED" w:rsidRPr="004B0DE8" w:rsidTr="00B225D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rPr>
                <w:rFonts w:ascii="Times New Roman" w:hAnsi="Times New Roman"/>
                <w:bCs/>
                <w:lang w:val="nb-NO"/>
              </w:rPr>
            </w:pPr>
          </w:p>
        </w:tc>
        <w:tc>
          <w:tcPr>
            <w:tcW w:w="2896"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Cs/>
                <w:lang w:val="nb-NO"/>
              </w:rPr>
            </w:pPr>
            <w:r w:rsidRPr="004B0DE8">
              <w:rPr>
                <w:rFonts w:ascii="Times New Roman" w:hAnsi="Times New Roman"/>
                <w:lang w:val="nb-NO"/>
              </w:rPr>
              <w:t>Cysteamin</w:t>
            </w:r>
            <w:r w:rsidRPr="004B0DE8">
              <w:rPr>
                <w:rFonts w:ascii="Times New Roman" w:hAnsi="Times New Roman"/>
                <w:bCs/>
                <w:lang w:val="nb-NO"/>
              </w:rPr>
              <w:t>bitartrat med umiddelbar frisetting</w:t>
            </w:r>
          </w:p>
          <w:p w:rsidR="00056590" w:rsidRPr="004B0DE8" w:rsidRDefault="00056590" w:rsidP="004B0DE8">
            <w:pPr>
              <w:keepNext/>
              <w:spacing w:after="0" w:line="240" w:lineRule="auto"/>
              <w:jc w:val="center"/>
              <w:rPr>
                <w:rFonts w:ascii="Times New Roman" w:hAnsi="Times New Roman"/>
                <w:bCs/>
                <w:lang w:val="nb-NO"/>
              </w:rPr>
            </w:pPr>
          </w:p>
        </w:tc>
        <w:tc>
          <w:tcPr>
            <w:tcW w:w="2069"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Cs/>
                <w:lang w:val="nb-NO"/>
              </w:rPr>
            </w:pPr>
            <w:r w:rsidRPr="004B0DE8">
              <w:rPr>
                <w:rFonts w:ascii="Times New Roman" w:hAnsi="Times New Roman"/>
                <w:lang w:val="nb-NO"/>
              </w:rPr>
              <w:t>PROCYSBI</w:t>
            </w:r>
          </w:p>
        </w:tc>
      </w:tr>
      <w:tr w:rsidR="008572ED" w:rsidRPr="004B0DE8" w:rsidTr="00B225D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rPr>
                <w:rFonts w:ascii="Times New Roman" w:hAnsi="Times New Roman"/>
                <w:bCs/>
                <w:lang w:val="nb-NO"/>
              </w:rPr>
            </w:pPr>
            <w:r w:rsidRPr="004B0DE8">
              <w:rPr>
                <w:rFonts w:ascii="Times New Roman" w:hAnsi="Times New Roman"/>
                <w:bCs/>
                <w:lang w:val="nb-NO"/>
              </w:rPr>
              <w:t>Leukocyttcystinnnivå</w:t>
            </w:r>
          </w:p>
          <w:p w:rsidR="00056590" w:rsidRPr="004B0DE8" w:rsidRDefault="00056590" w:rsidP="004B0DE8">
            <w:pPr>
              <w:keepNext/>
              <w:spacing w:after="0" w:line="240" w:lineRule="auto"/>
              <w:rPr>
                <w:rFonts w:ascii="Times New Roman" w:hAnsi="Times New Roman"/>
                <w:bCs/>
                <w:lang w:val="nb-NO"/>
              </w:rPr>
            </w:pPr>
            <w:r w:rsidRPr="004B0DE8">
              <w:rPr>
                <w:rFonts w:ascii="Times New Roman" w:hAnsi="Times New Roman"/>
                <w:bCs/>
                <w:lang w:val="nb-NO"/>
              </w:rPr>
              <w:t>(LS Gjennomsnitt ± SE) i nmol hemicystin/mg protein</w:t>
            </w:r>
            <w:r w:rsidR="0089311E" w:rsidRPr="004B0DE8">
              <w:rPr>
                <w:rFonts w:ascii="Times New Roman" w:hAnsi="Times New Roman"/>
                <w:bCs/>
                <w:lang w:val="nb-NO"/>
              </w:rPr>
              <w:t>*</w:t>
            </w:r>
          </w:p>
        </w:tc>
        <w:tc>
          <w:tcPr>
            <w:tcW w:w="2896"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Cs/>
                <w:lang w:val="nb-NO"/>
              </w:rPr>
            </w:pPr>
            <w:r w:rsidRPr="004B0DE8">
              <w:rPr>
                <w:rFonts w:ascii="Times New Roman" w:hAnsi="Times New Roman"/>
                <w:bCs/>
                <w:lang w:val="nb-NO"/>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Cs/>
                <w:lang w:val="nb-NO"/>
              </w:rPr>
            </w:pPr>
            <w:r w:rsidRPr="004B0DE8">
              <w:rPr>
                <w:rFonts w:ascii="Times New Roman" w:hAnsi="Times New Roman"/>
                <w:bCs/>
                <w:lang w:val="nb-NO"/>
              </w:rPr>
              <w:t>0,51 ± 0,05</w:t>
            </w:r>
          </w:p>
        </w:tc>
      </w:tr>
      <w:tr w:rsidR="008572ED" w:rsidRPr="004B0DE8" w:rsidTr="00B225D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spacing w:after="0" w:line="240" w:lineRule="auto"/>
              <w:rPr>
                <w:rFonts w:ascii="Times New Roman" w:hAnsi="Times New Roman"/>
                <w:bCs/>
                <w:lang w:val="nb-NO"/>
              </w:rPr>
            </w:pPr>
            <w:r w:rsidRPr="004B0DE8">
              <w:rPr>
                <w:rFonts w:ascii="Times New Roman" w:hAnsi="Times New Roman"/>
                <w:bCs/>
                <w:lang w:val="nb-NO"/>
              </w:rPr>
              <w:t>Behandlingseffekt</w:t>
            </w:r>
          </w:p>
          <w:p w:rsidR="00056590" w:rsidRPr="004B0DE8" w:rsidRDefault="00056590" w:rsidP="004B0DE8">
            <w:pPr>
              <w:spacing w:after="0" w:line="240" w:lineRule="auto"/>
              <w:rPr>
                <w:rFonts w:ascii="Times New Roman" w:hAnsi="Times New Roman"/>
                <w:bCs/>
                <w:lang w:val="nb-NO"/>
              </w:rPr>
            </w:pPr>
            <w:r w:rsidRPr="004B0DE8">
              <w:rPr>
                <w:rFonts w:ascii="Times New Roman" w:hAnsi="Times New Roman"/>
                <w:bCs/>
                <w:lang w:val="nb-NO"/>
              </w:rPr>
              <w:t>(LS Gjennomsnitt ± SE; 95,8 % KI; p-verdi)</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spacing w:after="0" w:line="240" w:lineRule="auto"/>
              <w:jc w:val="center"/>
              <w:rPr>
                <w:rFonts w:ascii="Times New Roman" w:hAnsi="Times New Roman"/>
                <w:bCs/>
                <w:lang w:val="nb-NO"/>
              </w:rPr>
            </w:pPr>
            <w:r w:rsidRPr="004B0DE8">
              <w:rPr>
                <w:rFonts w:ascii="Times New Roman" w:hAnsi="Times New Roman"/>
                <w:bCs/>
                <w:lang w:val="nb-NO"/>
              </w:rPr>
              <w:t>0,08 ± 0,03; 0,01 til 0,15; &lt;0,0001</w:t>
            </w:r>
          </w:p>
        </w:tc>
      </w:tr>
      <w:tr w:rsidR="008572ED" w:rsidRPr="004B0DE8" w:rsidTr="00B225D9">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
                <w:bCs/>
                <w:lang w:val="nb-NO"/>
              </w:rPr>
            </w:pPr>
            <w:r w:rsidRPr="004B0DE8">
              <w:rPr>
                <w:rFonts w:ascii="Times New Roman" w:hAnsi="Times New Roman"/>
                <w:b/>
                <w:bCs/>
                <w:lang w:val="nb-NO"/>
              </w:rPr>
              <w:t>Alle evaluerbare pasienter (ITT) populasjon (N=41)</w:t>
            </w:r>
          </w:p>
        </w:tc>
      </w:tr>
      <w:tr w:rsidR="008572ED" w:rsidRPr="004B0DE8" w:rsidTr="00B225D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ind w:firstLine="480"/>
              <w:rPr>
                <w:rFonts w:ascii="Times New Roman" w:hAnsi="Times New Roman"/>
                <w:bCs/>
                <w:lang w:val="nb-NO"/>
              </w:rPr>
            </w:pPr>
          </w:p>
        </w:tc>
        <w:tc>
          <w:tcPr>
            <w:tcW w:w="2896"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Cs/>
                <w:lang w:val="nb-NO"/>
              </w:rPr>
            </w:pPr>
            <w:r w:rsidRPr="004B0DE8">
              <w:rPr>
                <w:rFonts w:ascii="Times New Roman" w:hAnsi="Times New Roman"/>
                <w:lang w:val="nb-NO"/>
              </w:rPr>
              <w:t>Cysteamin</w:t>
            </w:r>
            <w:r w:rsidRPr="004B0DE8">
              <w:rPr>
                <w:rFonts w:ascii="Times New Roman" w:hAnsi="Times New Roman"/>
                <w:bCs/>
                <w:lang w:val="nb-NO"/>
              </w:rPr>
              <w:t>bitartrat med umiddelbar frisetting</w:t>
            </w:r>
          </w:p>
        </w:tc>
        <w:tc>
          <w:tcPr>
            <w:tcW w:w="2069"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Cs/>
                <w:lang w:val="nb-NO"/>
              </w:rPr>
            </w:pPr>
            <w:r w:rsidRPr="004B0DE8">
              <w:rPr>
                <w:rFonts w:ascii="Times New Roman" w:hAnsi="Times New Roman"/>
                <w:lang w:val="nb-NO"/>
              </w:rPr>
              <w:t>PROCYSBI</w:t>
            </w:r>
          </w:p>
        </w:tc>
      </w:tr>
      <w:tr w:rsidR="008572ED" w:rsidRPr="004B0DE8" w:rsidTr="00B225D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rPr>
                <w:rFonts w:ascii="Times New Roman" w:hAnsi="Times New Roman"/>
                <w:bCs/>
                <w:lang w:val="nb-NO"/>
              </w:rPr>
            </w:pPr>
            <w:r w:rsidRPr="004B0DE8">
              <w:rPr>
                <w:rFonts w:ascii="Times New Roman" w:hAnsi="Times New Roman"/>
                <w:bCs/>
                <w:lang w:val="nb-NO"/>
              </w:rPr>
              <w:t>Leukocyttcystinnnivå</w:t>
            </w:r>
          </w:p>
          <w:p w:rsidR="00056590" w:rsidRPr="004B0DE8" w:rsidRDefault="00056590" w:rsidP="004B0DE8">
            <w:pPr>
              <w:keepNext/>
              <w:spacing w:after="0" w:line="240" w:lineRule="auto"/>
              <w:rPr>
                <w:rFonts w:ascii="Times New Roman" w:hAnsi="Times New Roman"/>
                <w:bCs/>
                <w:lang w:val="nb-NO"/>
              </w:rPr>
            </w:pPr>
            <w:r w:rsidRPr="004B0DE8">
              <w:rPr>
                <w:rFonts w:ascii="Times New Roman" w:hAnsi="Times New Roman"/>
                <w:bCs/>
                <w:lang w:val="nb-NO"/>
              </w:rPr>
              <w:t>(LS Gjennomsnitt ± SE) i nmol hemicystin/mg protein</w:t>
            </w:r>
            <w:r w:rsidR="0089311E" w:rsidRPr="004B0DE8">
              <w:rPr>
                <w:rFonts w:ascii="Times New Roman" w:hAnsi="Times New Roman"/>
                <w:bCs/>
                <w:lang w:val="nb-NO"/>
              </w:rPr>
              <w:t>*</w:t>
            </w:r>
          </w:p>
        </w:tc>
        <w:tc>
          <w:tcPr>
            <w:tcW w:w="2896"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Cs/>
                <w:lang w:val="nb-NO"/>
              </w:rPr>
            </w:pPr>
            <w:r w:rsidRPr="004B0DE8">
              <w:rPr>
                <w:rFonts w:ascii="Times New Roman" w:hAnsi="Times New Roman"/>
                <w:bCs/>
                <w:lang w:val="nb-NO"/>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Cs/>
                <w:lang w:val="nb-NO"/>
              </w:rPr>
            </w:pPr>
            <w:r w:rsidRPr="004B0DE8">
              <w:rPr>
                <w:rFonts w:ascii="Times New Roman" w:hAnsi="Times New Roman"/>
                <w:bCs/>
                <w:lang w:val="nb-NO"/>
              </w:rPr>
              <w:t>0,53 ± 0,14</w:t>
            </w:r>
          </w:p>
        </w:tc>
      </w:tr>
      <w:tr w:rsidR="008572ED" w:rsidRPr="004B0DE8" w:rsidTr="00B225D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rPr>
                <w:rFonts w:ascii="Times New Roman" w:hAnsi="Times New Roman"/>
                <w:bCs/>
                <w:lang w:val="nb-NO"/>
              </w:rPr>
            </w:pPr>
            <w:r w:rsidRPr="004B0DE8">
              <w:rPr>
                <w:rFonts w:ascii="Times New Roman" w:hAnsi="Times New Roman"/>
                <w:bCs/>
                <w:lang w:val="nb-NO"/>
              </w:rPr>
              <w:t>Behandlingseffekt</w:t>
            </w:r>
          </w:p>
          <w:p w:rsidR="00056590" w:rsidRPr="004B0DE8" w:rsidRDefault="00056590" w:rsidP="004B0DE8">
            <w:pPr>
              <w:keepNext/>
              <w:spacing w:after="0" w:line="240" w:lineRule="auto"/>
              <w:rPr>
                <w:rFonts w:ascii="Times New Roman" w:hAnsi="Times New Roman"/>
                <w:bCs/>
                <w:lang w:val="nb-NO"/>
              </w:rPr>
            </w:pPr>
            <w:r w:rsidRPr="004B0DE8">
              <w:rPr>
                <w:rFonts w:ascii="Times New Roman" w:hAnsi="Times New Roman"/>
                <w:bCs/>
                <w:lang w:val="nb-NO"/>
              </w:rPr>
              <w:t>(LS Gjennomsnitt ± SE; 95,8 % KI; p-verdi)</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56590" w:rsidRPr="004B0DE8" w:rsidRDefault="00056590" w:rsidP="004B0DE8">
            <w:pPr>
              <w:keepNext/>
              <w:spacing w:after="0" w:line="240" w:lineRule="auto"/>
              <w:jc w:val="center"/>
              <w:rPr>
                <w:rFonts w:ascii="Times New Roman" w:hAnsi="Times New Roman"/>
                <w:bCs/>
                <w:lang w:val="nb-NO"/>
              </w:rPr>
            </w:pPr>
            <w:r w:rsidRPr="004B0DE8">
              <w:rPr>
                <w:rFonts w:ascii="Times New Roman" w:hAnsi="Times New Roman"/>
                <w:bCs/>
                <w:lang w:val="nb-NO"/>
              </w:rPr>
              <w:t>-0,21 ± 0,14; -0,48 til 0,06; &lt;0,001</w:t>
            </w:r>
          </w:p>
        </w:tc>
      </w:tr>
    </w:tbl>
    <w:p w:rsidR="00056590" w:rsidRPr="004B0DE8" w:rsidRDefault="0010256F" w:rsidP="004B0DE8">
      <w:pPr>
        <w:autoSpaceDE w:val="0"/>
        <w:autoSpaceDN w:val="0"/>
        <w:adjustRightInd w:val="0"/>
        <w:spacing w:after="0" w:line="240" w:lineRule="auto"/>
        <w:ind w:left="720"/>
        <w:rPr>
          <w:rFonts w:ascii="Times New Roman" w:hAnsi="Times New Roman"/>
          <w:sz w:val="20"/>
          <w:szCs w:val="20"/>
          <w:lang w:val="nb-NO"/>
        </w:rPr>
      </w:pPr>
      <w:r w:rsidRPr="004B0DE8">
        <w:rPr>
          <w:rFonts w:ascii="Times New Roman" w:hAnsi="Times New Roman"/>
          <w:sz w:val="20"/>
          <w:szCs w:val="20"/>
          <w:lang w:val="nb-NO"/>
        </w:rPr>
        <w:t xml:space="preserve">* </w:t>
      </w:r>
      <w:r w:rsidR="00AC105C" w:rsidRPr="004B0DE8">
        <w:rPr>
          <w:rFonts w:ascii="Times New Roman" w:hAnsi="Times New Roman"/>
          <w:sz w:val="20"/>
          <w:szCs w:val="20"/>
          <w:lang w:val="nb-NO"/>
        </w:rPr>
        <w:t xml:space="preserve">når det </w:t>
      </w:r>
      <w:r w:rsidRPr="004B0DE8">
        <w:rPr>
          <w:rFonts w:ascii="Times New Roman" w:hAnsi="Times New Roman"/>
          <w:sz w:val="20"/>
          <w:szCs w:val="20"/>
          <w:lang w:val="nb-NO"/>
        </w:rPr>
        <w:t>mål</w:t>
      </w:r>
      <w:r w:rsidR="00AC105C" w:rsidRPr="004B0DE8">
        <w:rPr>
          <w:rFonts w:ascii="Times New Roman" w:hAnsi="Times New Roman"/>
          <w:sz w:val="20"/>
          <w:szCs w:val="20"/>
          <w:lang w:val="nb-NO"/>
        </w:rPr>
        <w:t>es</w:t>
      </w:r>
      <w:r w:rsidRPr="004B0DE8">
        <w:rPr>
          <w:rFonts w:ascii="Times New Roman" w:hAnsi="Times New Roman"/>
          <w:sz w:val="20"/>
          <w:szCs w:val="20"/>
          <w:lang w:val="nb-NO"/>
        </w:rPr>
        <w:t xml:space="preserve"> </w:t>
      </w:r>
      <w:r w:rsidR="00AC105C" w:rsidRPr="004B0DE8">
        <w:rPr>
          <w:rFonts w:ascii="Times New Roman" w:hAnsi="Times New Roman"/>
          <w:sz w:val="20"/>
          <w:szCs w:val="20"/>
          <w:lang w:val="nb-NO"/>
        </w:rPr>
        <w:t>v</w:t>
      </w:r>
      <w:r w:rsidRPr="004B0DE8">
        <w:rPr>
          <w:rFonts w:ascii="Times New Roman" w:hAnsi="Times New Roman"/>
          <w:sz w:val="20"/>
          <w:szCs w:val="20"/>
          <w:lang w:val="nb-NO"/>
        </w:rPr>
        <w:t xml:space="preserve">ed </w:t>
      </w:r>
      <w:r w:rsidR="00AC105C" w:rsidRPr="004B0DE8">
        <w:rPr>
          <w:rFonts w:ascii="Times New Roman" w:hAnsi="Times New Roman"/>
          <w:sz w:val="20"/>
          <w:szCs w:val="20"/>
          <w:lang w:val="nb-NO"/>
        </w:rPr>
        <w:t xml:space="preserve">bruk av </w:t>
      </w:r>
      <w:r w:rsidRPr="004B0DE8">
        <w:rPr>
          <w:rFonts w:ascii="Times New Roman" w:hAnsi="Times New Roman"/>
          <w:sz w:val="20"/>
          <w:szCs w:val="20"/>
          <w:lang w:val="nb-NO"/>
        </w:rPr>
        <w:t>den blandede leukocyttanalysen</w:t>
      </w:r>
    </w:p>
    <w:p w:rsidR="0010256F" w:rsidRPr="004B0DE8" w:rsidRDefault="0010256F"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strike/>
          <w:lang w:val="nb-NO"/>
        </w:rPr>
      </w:pPr>
      <w:r w:rsidRPr="004B0DE8">
        <w:rPr>
          <w:rFonts w:ascii="Times New Roman" w:hAnsi="Times New Roman"/>
          <w:lang w:val="nb-NO"/>
        </w:rPr>
        <w:t>Førti av førtien (40/41) av pasientene som fullførte den pivotale fase 3</w:t>
      </w:r>
      <w:r w:rsidR="0089443B" w:rsidRPr="004B0DE8">
        <w:rPr>
          <w:rFonts w:ascii="Times New Roman" w:hAnsi="Times New Roman"/>
          <w:lang w:val="nb-NO"/>
        </w:rPr>
        <w:noBreakHyphen/>
      </w:r>
      <w:r w:rsidRPr="004B0DE8">
        <w:rPr>
          <w:rFonts w:ascii="Times New Roman" w:hAnsi="Times New Roman"/>
          <w:lang w:val="nb-NO"/>
        </w:rPr>
        <w:t>studien, ble innlemmet i en prospektiv studie med PROCYSBI</w:t>
      </w:r>
      <w:r w:rsidRPr="004B0DE8">
        <w:rPr>
          <w:rFonts w:ascii="Times New Roman" w:hAnsi="Times New Roman"/>
          <w:vertAlign w:val="superscript"/>
          <w:lang w:val="nb-NO"/>
        </w:rPr>
        <w:t xml:space="preserve"> </w:t>
      </w:r>
      <w:r w:rsidRPr="004B0DE8">
        <w:rPr>
          <w:rFonts w:ascii="Times New Roman" w:hAnsi="Times New Roman"/>
          <w:lang w:val="nb-NO"/>
        </w:rPr>
        <w:t>som ble holdt åpen så lenge som PROCYSBI ikke kunne bli foreskrevet av deres behandlende lege. I denne studien var leukocyttcystinnivået</w:t>
      </w:r>
      <w:r w:rsidR="0010256F" w:rsidRPr="004B0DE8">
        <w:rPr>
          <w:rFonts w:ascii="Times New Roman" w:hAnsi="Times New Roman"/>
          <w:lang w:val="nb-NO"/>
        </w:rPr>
        <w:t xml:space="preserve">, </w:t>
      </w:r>
      <w:r w:rsidR="0006235E" w:rsidRPr="004B0DE8">
        <w:rPr>
          <w:rFonts w:ascii="Times New Roman" w:hAnsi="Times New Roman"/>
          <w:lang w:val="nb-NO"/>
        </w:rPr>
        <w:t xml:space="preserve">når det </w:t>
      </w:r>
      <w:r w:rsidR="0010256F" w:rsidRPr="004B0DE8">
        <w:rPr>
          <w:rFonts w:ascii="Times New Roman" w:hAnsi="Times New Roman"/>
          <w:lang w:val="nb-NO"/>
        </w:rPr>
        <w:t>mål</w:t>
      </w:r>
      <w:r w:rsidR="0006235E" w:rsidRPr="004B0DE8">
        <w:rPr>
          <w:rFonts w:ascii="Times New Roman" w:hAnsi="Times New Roman"/>
          <w:lang w:val="nb-NO"/>
        </w:rPr>
        <w:t>es</w:t>
      </w:r>
      <w:r w:rsidR="0010256F" w:rsidRPr="004B0DE8">
        <w:rPr>
          <w:rFonts w:ascii="Times New Roman" w:hAnsi="Times New Roman"/>
          <w:lang w:val="nb-NO"/>
        </w:rPr>
        <w:t xml:space="preserve"> </w:t>
      </w:r>
      <w:r w:rsidR="0006235E" w:rsidRPr="004B0DE8">
        <w:rPr>
          <w:rFonts w:ascii="Times New Roman" w:hAnsi="Times New Roman"/>
          <w:lang w:val="nb-NO"/>
        </w:rPr>
        <w:t>v</w:t>
      </w:r>
      <w:r w:rsidR="0010256F" w:rsidRPr="004B0DE8">
        <w:rPr>
          <w:rFonts w:ascii="Times New Roman" w:hAnsi="Times New Roman"/>
          <w:lang w:val="nb-NO"/>
        </w:rPr>
        <w:t xml:space="preserve">ed </w:t>
      </w:r>
      <w:r w:rsidR="0006235E" w:rsidRPr="004B0DE8">
        <w:rPr>
          <w:rFonts w:ascii="Times New Roman" w:hAnsi="Times New Roman"/>
          <w:lang w:val="nb-NO"/>
        </w:rPr>
        <w:t xml:space="preserve">bruk av </w:t>
      </w:r>
      <w:r w:rsidR="0010256F" w:rsidRPr="004B0DE8">
        <w:rPr>
          <w:rFonts w:ascii="Times New Roman" w:hAnsi="Times New Roman"/>
          <w:lang w:val="nb-NO"/>
        </w:rPr>
        <w:t>den blandede leukocyttanalysen,</w:t>
      </w:r>
      <w:r w:rsidRPr="004B0DE8">
        <w:rPr>
          <w:rFonts w:ascii="Times New Roman" w:hAnsi="Times New Roman"/>
          <w:lang w:val="nb-NO"/>
        </w:rPr>
        <w:t xml:space="preserve"> alltid i gjennomsnitt under optimal kontroll ved &lt;1 nmol hemicystin/mg protein. Den estimerte glomerulære filtrasjonshastigheten (eGFR) endret seg ikke for studiepopulasjonen over tid.</w:t>
      </w:r>
    </w:p>
    <w:p w:rsidR="00056590" w:rsidRPr="004B0DE8" w:rsidRDefault="00056590" w:rsidP="004B0DE8">
      <w:pPr>
        <w:pStyle w:val="Caption"/>
        <w:rPr>
          <w:b w:val="0"/>
          <w:sz w:val="22"/>
          <w:szCs w:val="22"/>
          <w:lang w:val="nb-NO"/>
        </w:rPr>
      </w:pPr>
    </w:p>
    <w:p w:rsidR="00056590" w:rsidRPr="004B0DE8" w:rsidRDefault="00FB7D9A"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5.2</w:t>
      </w:r>
      <w:r w:rsidR="00056590" w:rsidRPr="004B0DE8">
        <w:rPr>
          <w:rFonts w:ascii="Times New Roman" w:hAnsi="Times New Roman"/>
          <w:b/>
          <w:lang w:val="nb-NO"/>
        </w:rPr>
        <w:tab/>
      </w:r>
      <w:r w:rsidR="004B5F2D" w:rsidRPr="004B0DE8">
        <w:rPr>
          <w:rFonts w:ascii="Times New Roman" w:hAnsi="Times New Roman"/>
          <w:b/>
          <w:lang w:val="nb-NO"/>
        </w:rPr>
        <w:t>Farmakokinetiske egenskaper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Absorpsjon</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Den relative biotilgjengelighet er omtrent 125 % sammenlignet med cysteamin med umiddelbar </w:t>
      </w:r>
      <w:r w:rsidRPr="004B0DE8">
        <w:rPr>
          <w:rFonts w:ascii="Times New Roman" w:hAnsi="Times New Roman"/>
          <w:bCs/>
          <w:lang w:val="nb-NO"/>
        </w:rPr>
        <w:t>frisetting</w:t>
      </w:r>
      <w:r w:rsidRPr="004B0DE8">
        <w:rPr>
          <w:rFonts w:ascii="Times New Roman" w:hAnsi="Times New Roman"/>
          <w:lang w:val="nb-NO"/>
        </w:rPr>
        <w: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Matinntak reduserer opptaket av PROCYSBI ved 30 minutter pre-dose (ca. 35 % reduksjon i eksponering) og ved 30 minutter postdose (ca. 16 eller 45 % reduksjon i eksponering for henholdsvis intakte og åpne kapsler). Matinntak to timer etter administrering påvirker ikke absorpsjon av PROCYSBI.</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Distribusjon</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i/>
          <w:iCs/>
          <w:lang w:val="nb-NO"/>
        </w:rPr>
        <w:t xml:space="preserve">In vitro </w:t>
      </w:r>
      <w:r w:rsidRPr="004B0DE8">
        <w:rPr>
          <w:rFonts w:ascii="Times New Roman" w:hAnsi="Times New Roman"/>
          <w:lang w:val="nb-NO"/>
        </w:rPr>
        <w:t>plasmaproteinbinding av cysteamin, primært til albumin, er ca. 54</w:t>
      </w:r>
      <w:r w:rsidR="00F80D26" w:rsidRPr="004B0DE8">
        <w:rPr>
          <w:rFonts w:ascii="Times New Roman" w:hAnsi="Times New Roman"/>
          <w:lang w:val="nb-NO"/>
        </w:rPr>
        <w:t> </w:t>
      </w:r>
      <w:r w:rsidRPr="004B0DE8">
        <w:rPr>
          <w:rFonts w:ascii="Times New Roman" w:hAnsi="Times New Roman"/>
          <w:lang w:val="nb-NO"/>
        </w:rPr>
        <w:t>% og</w:t>
      </w:r>
      <w:r w:rsidRPr="004B0DE8">
        <w:rPr>
          <w:rFonts w:ascii="Times New Roman" w:hAnsi="Times New Roman"/>
          <w:b/>
          <w:i/>
          <w:lang w:val="nb-NO"/>
        </w:rPr>
        <w:t xml:space="preserve"> </w:t>
      </w:r>
      <w:r w:rsidRPr="004B0DE8">
        <w:rPr>
          <w:rFonts w:ascii="Times New Roman" w:hAnsi="Times New Roman"/>
          <w:lang w:val="nb-NO"/>
        </w:rPr>
        <w:t>uavhengig av plasmakonsentrasjon i det terapeutiske området.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Biotransformasjon</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Utskillelsen av uendret cysteamin i urin har vist seg å ligge mellom 0,3 % og 1,7 % av den totale daglige dosen hos fire pasienter, og mesteparten av cysteamin blir utskilt som sulfat.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strike/>
          <w:lang w:val="nb-NO"/>
        </w:rPr>
      </w:pPr>
      <w:r w:rsidRPr="004B0DE8">
        <w:rPr>
          <w:rFonts w:ascii="Times New Roman" w:hAnsi="Times New Roman"/>
          <w:i/>
          <w:lang w:val="nb-NO"/>
        </w:rPr>
        <w:t>In vitro</w:t>
      </w:r>
      <w:r w:rsidRPr="004B0DE8">
        <w:rPr>
          <w:rFonts w:ascii="Times New Roman" w:hAnsi="Times New Roman"/>
          <w:lang w:val="nb-NO"/>
        </w:rPr>
        <w:t xml:space="preserve"> data antyder at cysteaminbitartrat sannsynligvis metaboliseres av flere CYP</w:t>
      </w:r>
      <w:r w:rsidR="00F80D26" w:rsidRPr="004B0DE8">
        <w:rPr>
          <w:rFonts w:ascii="Times New Roman" w:hAnsi="Times New Roman"/>
          <w:lang w:val="nb-NO"/>
        </w:rPr>
        <w:noBreakHyphen/>
      </w:r>
      <w:r w:rsidRPr="004B0DE8">
        <w:rPr>
          <w:rFonts w:ascii="Times New Roman" w:hAnsi="Times New Roman"/>
          <w:lang w:val="nb-NO"/>
        </w:rPr>
        <w:t>enzymer, inkludert CYP1A2, CYP2B6, CYP2C8, CYP2C9, CYP2C19, CYP2D6, og CYP2E1. CYP2A6 og CYP3A4 var ikke involvert i metabolismen av cysteaminbitartrat under forsøksforhold.</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Eliminasjon</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Den terminale halveringstiden for cysteaminbitartrat er ca. 4 timer.</w:t>
      </w:r>
    </w:p>
    <w:p w:rsidR="00056590" w:rsidRPr="004B0DE8" w:rsidRDefault="00056590" w:rsidP="004B0DE8">
      <w:pPr>
        <w:autoSpaceDE w:val="0"/>
        <w:autoSpaceDN w:val="0"/>
        <w:adjustRightInd w:val="0"/>
        <w:spacing w:after="0" w:line="240" w:lineRule="auto"/>
        <w:rPr>
          <w:rFonts w:ascii="Times New Roman" w:hAnsi="Times New Roman"/>
          <w:strike/>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Cysteaminbitartrat hemmer ikke CYP1A2, CYP2A6, CYP2B6, CYP2C8, CYP2C9, CYP2C19, CYP2D6, CYP2E1 og CYP3A4 </w:t>
      </w:r>
      <w:r w:rsidRPr="004B0DE8">
        <w:rPr>
          <w:rFonts w:ascii="Times New Roman" w:hAnsi="Times New Roman"/>
          <w:i/>
          <w:lang w:val="nb-NO"/>
        </w:rPr>
        <w:t>in vitro</w:t>
      </w:r>
      <w:r w:rsidRPr="004B0DE8">
        <w:rPr>
          <w:rFonts w:ascii="Times New Roman" w:hAnsi="Times New Roman"/>
          <w:lang w:val="nb-NO"/>
        </w:rPr>
        <w: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strike/>
          <w:lang w:val="nb-NO"/>
        </w:rPr>
      </w:pPr>
      <w:r w:rsidRPr="004B0DE8">
        <w:rPr>
          <w:rFonts w:ascii="Times New Roman" w:hAnsi="Times New Roman"/>
          <w:i/>
          <w:lang w:val="nb-NO"/>
        </w:rPr>
        <w:t>In vitro</w:t>
      </w:r>
      <w:r w:rsidRPr="004B0DE8">
        <w:rPr>
          <w:rFonts w:ascii="Times New Roman" w:hAnsi="Times New Roman"/>
          <w:lang w:val="nb-NO"/>
        </w:rPr>
        <w:t>: Cysteaminbitartrat er et substrat av P</w:t>
      </w:r>
      <w:r w:rsidR="0010256F" w:rsidRPr="004B0DE8">
        <w:rPr>
          <w:rFonts w:ascii="Times New Roman" w:hAnsi="Times New Roman"/>
          <w:lang w:val="nb-NO"/>
        </w:rPr>
        <w:noBreakHyphen/>
      </w:r>
      <w:r w:rsidRPr="004B0DE8">
        <w:rPr>
          <w:rFonts w:ascii="Times New Roman" w:hAnsi="Times New Roman"/>
          <w:lang w:val="nb-NO"/>
        </w:rPr>
        <w:t>gp og OCT2, men ikke et substrat av BCRP, OATP1B1, OATP1B3, OAT1, OAT3 og OCT1. Cysteaminbitartrat ikke er en hemmer av OAT1, OAT3 og OCT2.</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Spesielle populasjoner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u w:val="single"/>
          <w:lang w:val="nb-NO"/>
        </w:rPr>
      </w:pPr>
      <w:r w:rsidRPr="004B0DE8">
        <w:rPr>
          <w:rFonts w:ascii="Times New Roman" w:hAnsi="Times New Roman"/>
          <w:lang w:val="nb-NO"/>
        </w:rPr>
        <w:t>Farmakokinetikken til cysteaminbitartrat har ikke blitt studert hos særskilte pasientgrupper.</w:t>
      </w:r>
    </w:p>
    <w:p w:rsidR="00056590" w:rsidRPr="004B0DE8" w:rsidRDefault="00056590" w:rsidP="004B0DE8">
      <w:pPr>
        <w:autoSpaceDE w:val="0"/>
        <w:autoSpaceDN w:val="0"/>
        <w:adjustRightInd w:val="0"/>
        <w:spacing w:after="0" w:line="240" w:lineRule="auto"/>
        <w:rPr>
          <w:rFonts w:ascii="Times New Roman" w:hAnsi="Times New Roman"/>
          <w:iCs/>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5.3</w:t>
      </w:r>
      <w:r w:rsidRPr="004B0DE8">
        <w:rPr>
          <w:rFonts w:ascii="Times New Roman" w:hAnsi="Times New Roman"/>
          <w:b/>
          <w:lang w:val="nb-NO"/>
        </w:rPr>
        <w:tab/>
        <w:t>Prekliniske sikkerhetsdata</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10256F"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 g</w:t>
      </w:r>
      <w:r w:rsidR="00056590" w:rsidRPr="004B0DE8">
        <w:rPr>
          <w:rFonts w:ascii="Times New Roman" w:hAnsi="Times New Roman"/>
          <w:lang w:val="nb-NO"/>
        </w:rPr>
        <w:t xml:space="preserve">entoksisitetsstudier publisert </w:t>
      </w:r>
      <w:r w:rsidRPr="004B0DE8">
        <w:rPr>
          <w:rFonts w:ascii="Times New Roman" w:hAnsi="Times New Roman"/>
          <w:lang w:val="nb-NO"/>
        </w:rPr>
        <w:t>for</w:t>
      </w:r>
      <w:r w:rsidR="00056590" w:rsidRPr="004B0DE8">
        <w:rPr>
          <w:rFonts w:ascii="Times New Roman" w:hAnsi="Times New Roman"/>
          <w:lang w:val="nb-NO"/>
        </w:rPr>
        <w:t xml:space="preserve"> cysteamin er</w:t>
      </w:r>
      <w:r w:rsidRPr="004B0DE8">
        <w:rPr>
          <w:rFonts w:ascii="Times New Roman" w:hAnsi="Times New Roman"/>
          <w:lang w:val="nb-NO"/>
        </w:rPr>
        <w:t xml:space="preserve"> induksjon av </w:t>
      </w:r>
      <w:r w:rsidR="00056590" w:rsidRPr="004B0DE8">
        <w:rPr>
          <w:rFonts w:ascii="Times New Roman" w:hAnsi="Times New Roman"/>
          <w:lang w:val="nb-NO"/>
        </w:rPr>
        <w:t>kromosomavvik i kulturer av eukaryotiske cellelinjer</w:t>
      </w:r>
      <w:r w:rsidRPr="004B0DE8">
        <w:rPr>
          <w:rFonts w:ascii="Times New Roman" w:hAnsi="Times New Roman"/>
          <w:lang w:val="nb-NO"/>
        </w:rPr>
        <w:t xml:space="preserve"> påvist. Spesifikke studier med cystamin viste</w:t>
      </w:r>
      <w:r w:rsidR="00056590" w:rsidRPr="004B0DE8">
        <w:rPr>
          <w:rFonts w:ascii="Times New Roman" w:hAnsi="Times New Roman"/>
          <w:lang w:val="nb-NO"/>
        </w:rPr>
        <w:t xml:space="preserve"> verken mutagene effekter ved Ames test eller klasiogene effekter ved mikronukleus test på mus.</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En bakteriell revers mutasjonsprøvingsstudie (</w:t>
      </w:r>
      <w:r w:rsidR="00772FCF" w:rsidRPr="004B0DE8">
        <w:rPr>
          <w:rFonts w:ascii="Times New Roman" w:hAnsi="Times New Roman"/>
          <w:lang w:val="nb-NO"/>
        </w:rPr>
        <w:t>«</w:t>
      </w:r>
      <w:r w:rsidRPr="004B0DE8">
        <w:rPr>
          <w:rFonts w:ascii="Times New Roman" w:hAnsi="Times New Roman"/>
          <w:lang w:val="nb-NO"/>
        </w:rPr>
        <w:t>Ames test</w:t>
      </w:r>
      <w:r w:rsidR="00772FCF" w:rsidRPr="004B0DE8">
        <w:rPr>
          <w:rFonts w:ascii="Times New Roman" w:hAnsi="Times New Roman"/>
          <w:lang w:val="nb-NO"/>
        </w:rPr>
        <w:t>»</w:t>
      </w:r>
      <w:r w:rsidRPr="004B0DE8">
        <w:rPr>
          <w:rFonts w:ascii="Times New Roman" w:hAnsi="Times New Roman"/>
          <w:lang w:val="nb-NO"/>
        </w:rPr>
        <w:t>) ble utført med cysteaminbitartrat brukt i PROCYSBI og cysteaminbitartrat og viste ingen mutagene effekter i denne testen.</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Reproduksjonsstudier har vist embryoføtal toksisk effekt (resorpsjon og tap etter implantasjon) hos rotter ved en dose på 100 mg/kg/dag og hos kaniner som fikk 50 mg/kg/dag. Teratogen effekt er beskrevet i rotter når cysteamin er administrert i løpet av den organdannende perioden ved en dosering på 100 mg/kg/dag.</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Dette tilsvarer 0,6 g/m2/dag i en rotte, som er noe mindre enn den anbefalte vedlikeholdsdosen av cysteamin, dvs. 1,3 g/m2/dag. Redusert fertilitet ble observert i rotter ved 375 mg/kg/dag, og kroppsvektsøkning ble forsinket ved denne dosen. Ved denne dosen ble vektøkning og overlevelse av avkom under diing også redusert. Høye doser cysteamin svekker evnen hos diegivende dyremødre til å gi avkommet mat. Enkeltdoser av legemidlet hemmet prolaktinutskillelse hos dyr.</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Administrasjon av cysteamin hos nyfødte rotter induserte katarakt.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Høye doser av cysteamin, gitt enten peroralt eller parenteralt, gir duodenalsår i rotter og mus, men ikke hos aper. Forsøksbehandling med legemidlet forårsaker somastatinmangel i flere dyrearter. Det er ikke kjent hvilke konsekvenser dette kan ha for klinisk bruk av legemidlet.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Det har ikke vært gjennomført karsinogenitetsstudier med harde enterokapsler med cysteaminbitartrat.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6</w:t>
      </w:r>
      <w:r w:rsidR="00FB7D9A" w:rsidRPr="004B0DE8">
        <w:rPr>
          <w:rFonts w:ascii="Times New Roman" w:hAnsi="Times New Roman"/>
          <w:b/>
          <w:lang w:val="nb-NO"/>
        </w:rPr>
        <w:t>.</w:t>
      </w:r>
      <w:r w:rsidRPr="004B0DE8">
        <w:rPr>
          <w:rFonts w:ascii="Times New Roman" w:hAnsi="Times New Roman"/>
          <w:b/>
          <w:lang w:val="nb-NO"/>
        </w:rPr>
        <w:tab/>
      </w:r>
      <w:hyperlink r:id="rId12" w:tooltip="Farmasøytisk legemiddel" w:history="1">
        <w:r w:rsidRPr="004B0DE8">
          <w:rPr>
            <w:rFonts w:ascii="Times New Roman" w:hAnsi="Times New Roman"/>
            <w:b/>
            <w:lang w:val="nb-NO"/>
          </w:rPr>
          <w:t>FARMASØYTISKE</w:t>
        </w:r>
      </w:hyperlink>
      <w:r w:rsidRPr="004B0DE8">
        <w:rPr>
          <w:rFonts w:ascii="Times New Roman" w:hAnsi="Times New Roman"/>
          <w:b/>
          <w:lang w:val="nb-NO"/>
        </w:rPr>
        <w:t xml:space="preserve"> OPPLYSNINGER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6.1</w:t>
      </w:r>
      <w:r w:rsidRPr="004B0DE8">
        <w:rPr>
          <w:rFonts w:ascii="Times New Roman" w:hAnsi="Times New Roman"/>
          <w:b/>
          <w:lang w:val="nb-NO"/>
        </w:rPr>
        <w:tab/>
        <w:t>Fortegnelse over hjelpestoffer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Kapselinnhold:</w:t>
      </w:r>
    </w:p>
    <w:p w:rsidR="00056590" w:rsidRPr="004B0DE8" w:rsidRDefault="00EB3F71"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w:t>
      </w:r>
      <w:r w:rsidR="00056590" w:rsidRPr="004B0DE8">
        <w:rPr>
          <w:rFonts w:ascii="Times New Roman" w:hAnsi="Times New Roman"/>
          <w:lang w:val="nb-NO"/>
        </w:rPr>
        <w:t>ellulose, mikrokrystallinsk</w:t>
      </w:r>
    </w:p>
    <w:p w:rsidR="00056590" w:rsidRPr="004B0DE8" w:rsidRDefault="00EB3F71" w:rsidP="004B0DE8">
      <w:pPr>
        <w:keepNext/>
        <w:autoSpaceDE w:val="0"/>
        <w:autoSpaceDN w:val="0"/>
        <w:adjustRightInd w:val="0"/>
        <w:spacing w:after="0" w:line="240" w:lineRule="auto"/>
        <w:ind w:left="720" w:hanging="720"/>
        <w:rPr>
          <w:rFonts w:ascii="Times New Roman" w:hAnsi="Times New Roman"/>
          <w:lang w:val="nb-NO"/>
        </w:rPr>
      </w:pPr>
      <w:r w:rsidRPr="004B0DE8">
        <w:rPr>
          <w:rFonts w:ascii="Times New Roman" w:hAnsi="Times New Roman"/>
          <w:lang w:val="nb-NO"/>
        </w:rPr>
        <w:t>M</w:t>
      </w:r>
      <w:r w:rsidR="00056590" w:rsidRPr="004B0DE8">
        <w:rPr>
          <w:rFonts w:ascii="Times New Roman" w:hAnsi="Times New Roman"/>
          <w:lang w:val="nb-NO"/>
        </w:rPr>
        <w:t>etakrylsyreetylakrylatkopolymer</w:t>
      </w:r>
      <w:r w:rsidR="00554F7F" w:rsidRPr="004B0DE8">
        <w:rPr>
          <w:rFonts w:ascii="Times New Roman" w:hAnsi="Times New Roman"/>
          <w:lang w:val="nb-NO"/>
        </w:rPr>
        <w:t xml:space="preserve"> (1:1)</w:t>
      </w:r>
    </w:p>
    <w:p w:rsidR="00056590" w:rsidRPr="004B0DE8" w:rsidRDefault="00EB3F71" w:rsidP="004B0DE8">
      <w:pPr>
        <w:autoSpaceDE w:val="0"/>
        <w:autoSpaceDN w:val="0"/>
        <w:adjustRightInd w:val="0"/>
        <w:spacing w:after="0" w:line="240" w:lineRule="auto"/>
        <w:ind w:left="720" w:hanging="720"/>
        <w:rPr>
          <w:rFonts w:ascii="Times New Roman" w:hAnsi="Times New Roman"/>
          <w:lang w:val="nb-NO"/>
        </w:rPr>
      </w:pPr>
      <w:r w:rsidRPr="004B0DE8">
        <w:rPr>
          <w:rFonts w:ascii="Times New Roman" w:hAnsi="Times New Roman"/>
          <w:lang w:val="nb-NO"/>
        </w:rPr>
        <w:t>H</w:t>
      </w:r>
      <w:r w:rsidR="00056590" w:rsidRPr="004B0DE8">
        <w:rPr>
          <w:rFonts w:ascii="Times New Roman" w:hAnsi="Times New Roman"/>
          <w:lang w:val="nb-NO"/>
        </w:rPr>
        <w:t>ypromellose</w:t>
      </w:r>
    </w:p>
    <w:p w:rsidR="00056590" w:rsidRPr="004B0DE8" w:rsidRDefault="00EB3F71"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T</w:t>
      </w:r>
      <w:r w:rsidR="00056590" w:rsidRPr="004B0DE8">
        <w:rPr>
          <w:rFonts w:ascii="Times New Roman" w:hAnsi="Times New Roman"/>
          <w:lang w:val="nb-NO"/>
        </w:rPr>
        <w:t>alkum</w:t>
      </w:r>
    </w:p>
    <w:p w:rsidR="00056590" w:rsidRPr="004B0DE8" w:rsidRDefault="00EB3F71"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T</w:t>
      </w:r>
      <w:r w:rsidR="00056590" w:rsidRPr="004B0DE8">
        <w:rPr>
          <w:rFonts w:ascii="Times New Roman" w:hAnsi="Times New Roman"/>
          <w:lang w:val="nb-NO"/>
        </w:rPr>
        <w:t>rietylsitrat</w:t>
      </w:r>
    </w:p>
    <w:p w:rsidR="00056590" w:rsidRPr="004B0DE8" w:rsidRDefault="00EB3F71"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N</w:t>
      </w:r>
      <w:r w:rsidR="00056590" w:rsidRPr="004B0DE8">
        <w:rPr>
          <w:rFonts w:ascii="Times New Roman" w:hAnsi="Times New Roman"/>
          <w:lang w:val="nb-NO"/>
        </w:rPr>
        <w:t>atriumlaurylsulfat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u w:val="single"/>
          <w:lang w:val="nb-NO"/>
        </w:rPr>
      </w:pPr>
      <w:r w:rsidRPr="004B0DE8">
        <w:rPr>
          <w:rFonts w:ascii="Times New Roman" w:hAnsi="Times New Roman"/>
          <w:u w:val="single"/>
          <w:lang w:val="nb-NO"/>
        </w:rPr>
        <w:t>Kapselskall</w:t>
      </w:r>
      <w:r w:rsidR="00EB3F71" w:rsidRPr="004B0DE8">
        <w:rPr>
          <w:rFonts w:ascii="Times New Roman" w:hAnsi="Times New Roman"/>
          <w:u w:val="single"/>
          <w:lang w:val="nb-NO"/>
        </w:rPr>
        <w:t>:</w:t>
      </w:r>
    </w:p>
    <w:p w:rsidR="00056590" w:rsidRPr="004B0DE8" w:rsidRDefault="00EB3F71"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G</w:t>
      </w:r>
      <w:r w:rsidR="00056590" w:rsidRPr="004B0DE8">
        <w:rPr>
          <w:rFonts w:ascii="Times New Roman" w:hAnsi="Times New Roman"/>
          <w:lang w:val="nb-NO"/>
        </w:rPr>
        <w:t>elatin</w:t>
      </w:r>
    </w:p>
    <w:p w:rsidR="00056590" w:rsidRPr="004B0DE8" w:rsidRDefault="00EB3F71"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T</w:t>
      </w:r>
      <w:r w:rsidR="00056590" w:rsidRPr="004B0DE8">
        <w:rPr>
          <w:rFonts w:ascii="Times New Roman" w:hAnsi="Times New Roman"/>
          <w:lang w:val="nb-NO"/>
        </w:rPr>
        <w:t>itandioksid (E171)</w:t>
      </w:r>
    </w:p>
    <w:p w:rsidR="00056590" w:rsidRPr="004B0DE8" w:rsidRDefault="00EB3F71" w:rsidP="004B0DE8">
      <w:pPr>
        <w:autoSpaceDE w:val="0"/>
        <w:autoSpaceDN w:val="0"/>
        <w:adjustRightInd w:val="0"/>
        <w:spacing w:after="0" w:line="240" w:lineRule="auto"/>
        <w:rPr>
          <w:rFonts w:ascii="Times New Roman" w:hAnsi="Times New Roman"/>
          <w:strike/>
          <w:lang w:val="nb-NO"/>
        </w:rPr>
      </w:pPr>
      <w:r w:rsidRPr="004B0DE8">
        <w:rPr>
          <w:rFonts w:ascii="Times New Roman" w:hAnsi="Times New Roman"/>
          <w:lang w:val="nb-NO"/>
        </w:rPr>
        <w:t>I</w:t>
      </w:r>
      <w:r w:rsidR="00056590" w:rsidRPr="004B0DE8">
        <w:rPr>
          <w:rFonts w:ascii="Times New Roman" w:hAnsi="Times New Roman"/>
          <w:lang w:val="nb-NO"/>
        </w:rPr>
        <w:t>ndigokarmin (E132)</w:t>
      </w:r>
    </w:p>
    <w:p w:rsidR="00056590" w:rsidRPr="004B0DE8" w:rsidRDefault="00056590" w:rsidP="004B0DE8">
      <w:pPr>
        <w:autoSpaceDE w:val="0"/>
        <w:autoSpaceDN w:val="0"/>
        <w:adjustRightInd w:val="0"/>
        <w:spacing w:after="0" w:line="240" w:lineRule="auto"/>
        <w:ind w:left="720" w:hanging="720"/>
        <w:rPr>
          <w:rFonts w:ascii="Times New Roman" w:hAnsi="Times New Roman"/>
          <w:lang w:val="nb-NO"/>
        </w:rPr>
      </w:pPr>
    </w:p>
    <w:p w:rsidR="00056590" w:rsidRPr="004B0DE8" w:rsidRDefault="00056590" w:rsidP="004B0DE8">
      <w:pPr>
        <w:keepNext/>
        <w:autoSpaceDE w:val="0"/>
        <w:autoSpaceDN w:val="0"/>
        <w:adjustRightInd w:val="0"/>
        <w:spacing w:after="0" w:line="240" w:lineRule="auto"/>
        <w:ind w:left="720" w:hanging="720"/>
        <w:rPr>
          <w:rFonts w:ascii="Times New Roman" w:hAnsi="Times New Roman"/>
          <w:u w:val="single"/>
          <w:lang w:val="nb-NO"/>
        </w:rPr>
      </w:pPr>
      <w:r w:rsidRPr="004B0DE8">
        <w:rPr>
          <w:rFonts w:ascii="Times New Roman" w:hAnsi="Times New Roman"/>
          <w:u w:val="single"/>
          <w:lang w:val="nb-NO"/>
        </w:rPr>
        <w:t>Trykkfarge</w:t>
      </w:r>
      <w:r w:rsidR="00EB3F71" w:rsidRPr="004B0DE8">
        <w:rPr>
          <w:rFonts w:ascii="Times New Roman" w:hAnsi="Times New Roman"/>
          <w:u w:val="single"/>
          <w:lang w:val="nb-NO"/>
        </w:rPr>
        <w:t>:</w:t>
      </w:r>
    </w:p>
    <w:p w:rsidR="00056590" w:rsidRPr="004B0DE8" w:rsidRDefault="00EB3F71" w:rsidP="004B0DE8">
      <w:pPr>
        <w:keepNext/>
        <w:autoSpaceDE w:val="0"/>
        <w:autoSpaceDN w:val="0"/>
        <w:adjustRightInd w:val="0"/>
        <w:spacing w:after="0" w:line="240" w:lineRule="auto"/>
        <w:ind w:left="720" w:hanging="720"/>
        <w:rPr>
          <w:rFonts w:ascii="Times New Roman" w:hAnsi="Times New Roman"/>
          <w:lang w:val="nb-NO"/>
        </w:rPr>
      </w:pPr>
      <w:r w:rsidRPr="004B0DE8">
        <w:rPr>
          <w:rFonts w:ascii="Times New Roman" w:hAnsi="Times New Roman"/>
          <w:lang w:val="nb-NO"/>
        </w:rPr>
        <w:t>S</w:t>
      </w:r>
      <w:r w:rsidR="00056590" w:rsidRPr="004B0DE8">
        <w:rPr>
          <w:rFonts w:ascii="Times New Roman" w:hAnsi="Times New Roman"/>
          <w:lang w:val="nb-NO"/>
        </w:rPr>
        <w:t>kjellakk</w:t>
      </w:r>
    </w:p>
    <w:p w:rsidR="00056590" w:rsidRPr="004B0DE8" w:rsidRDefault="00EB3F71" w:rsidP="004B0DE8">
      <w:pPr>
        <w:keepNext/>
        <w:autoSpaceDE w:val="0"/>
        <w:autoSpaceDN w:val="0"/>
        <w:adjustRightInd w:val="0"/>
        <w:spacing w:after="0" w:line="240" w:lineRule="auto"/>
        <w:ind w:left="720" w:hanging="720"/>
        <w:rPr>
          <w:rFonts w:ascii="Times New Roman" w:hAnsi="Times New Roman"/>
          <w:lang w:val="nb-NO"/>
        </w:rPr>
      </w:pPr>
      <w:r w:rsidRPr="004B0DE8">
        <w:rPr>
          <w:rFonts w:ascii="Times New Roman" w:hAnsi="Times New Roman"/>
          <w:lang w:val="nb-NO"/>
        </w:rPr>
        <w:t>P</w:t>
      </w:r>
      <w:r w:rsidR="00056590" w:rsidRPr="004B0DE8">
        <w:rPr>
          <w:rFonts w:ascii="Times New Roman" w:hAnsi="Times New Roman"/>
          <w:lang w:val="nb-NO"/>
        </w:rPr>
        <w:t>ovidon</w:t>
      </w:r>
      <w:r w:rsidR="00554F7F" w:rsidRPr="004B0DE8">
        <w:rPr>
          <w:rFonts w:ascii="Times New Roman" w:hAnsi="Times New Roman"/>
          <w:lang w:val="nb-NO"/>
        </w:rPr>
        <w:t xml:space="preserve"> K</w:t>
      </w:r>
      <w:r w:rsidR="00554F7F" w:rsidRPr="004B0DE8">
        <w:rPr>
          <w:rFonts w:ascii="Times New Roman" w:hAnsi="Times New Roman"/>
          <w:lang w:val="nb-NO"/>
        </w:rPr>
        <w:noBreakHyphen/>
        <w:t>17</w:t>
      </w:r>
    </w:p>
    <w:p w:rsidR="00056590" w:rsidRPr="004B0DE8" w:rsidRDefault="00EB3F71" w:rsidP="004B0DE8">
      <w:pPr>
        <w:autoSpaceDE w:val="0"/>
        <w:autoSpaceDN w:val="0"/>
        <w:adjustRightInd w:val="0"/>
        <w:spacing w:after="0" w:line="240" w:lineRule="auto"/>
        <w:ind w:left="720" w:hanging="720"/>
        <w:rPr>
          <w:rFonts w:ascii="Times New Roman" w:hAnsi="Times New Roman"/>
          <w:lang w:val="nb-NO"/>
        </w:rPr>
      </w:pPr>
      <w:r w:rsidRPr="004B0DE8">
        <w:rPr>
          <w:rFonts w:ascii="Times New Roman" w:hAnsi="Times New Roman"/>
          <w:lang w:val="nb-NO"/>
        </w:rPr>
        <w:t>T</w:t>
      </w:r>
      <w:r w:rsidR="00056590" w:rsidRPr="004B0DE8">
        <w:rPr>
          <w:rFonts w:ascii="Times New Roman" w:hAnsi="Times New Roman"/>
          <w:lang w:val="nb-NO"/>
        </w:rPr>
        <w:t>itandioksid (E171)</w:t>
      </w:r>
    </w:p>
    <w:p w:rsidR="00056590" w:rsidRPr="004B0DE8" w:rsidRDefault="00056590" w:rsidP="004B0DE8">
      <w:pPr>
        <w:spacing w:after="0" w:line="240" w:lineRule="auto"/>
        <w:ind w:left="567" w:hanging="567"/>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6.2</w:t>
      </w:r>
      <w:r w:rsidRPr="004B0DE8">
        <w:rPr>
          <w:rFonts w:ascii="Times New Roman" w:hAnsi="Times New Roman"/>
          <w:b/>
          <w:lang w:val="nb-NO"/>
        </w:rPr>
        <w:tab/>
        <w:t>Uforlikeligheter</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Ikke relevant.</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6.3</w:t>
      </w:r>
      <w:r w:rsidRPr="004B0DE8">
        <w:rPr>
          <w:rFonts w:ascii="Times New Roman" w:hAnsi="Times New Roman"/>
          <w:b/>
          <w:lang w:val="nb-NO"/>
        </w:rPr>
        <w:tab/>
        <w:t>Holdbarhet</w:t>
      </w:r>
    </w:p>
    <w:p w:rsidR="00056590" w:rsidRPr="004B0DE8" w:rsidRDefault="00056590" w:rsidP="004B0DE8">
      <w:pPr>
        <w:keepNext/>
        <w:spacing w:after="0" w:line="240" w:lineRule="auto"/>
        <w:ind w:left="567" w:hanging="567"/>
        <w:rPr>
          <w:rFonts w:ascii="Times New Roman" w:hAnsi="Times New Roman"/>
          <w:lang w:val="nb-NO"/>
        </w:rPr>
      </w:pPr>
    </w:p>
    <w:p w:rsidR="00056590" w:rsidRPr="004B0DE8" w:rsidRDefault="00F7453C" w:rsidP="004B0DE8">
      <w:pPr>
        <w:autoSpaceDE w:val="0"/>
        <w:autoSpaceDN w:val="0"/>
        <w:adjustRightInd w:val="0"/>
        <w:spacing w:after="0" w:line="240" w:lineRule="auto"/>
        <w:rPr>
          <w:rFonts w:ascii="Times New Roman" w:hAnsi="Times New Roman"/>
          <w:lang w:val="nb-NO"/>
        </w:rPr>
      </w:pPr>
      <w:r>
        <w:rPr>
          <w:rFonts w:ascii="Times New Roman" w:hAnsi="Times New Roman"/>
          <w:lang w:val="nb-NO"/>
        </w:rPr>
        <w:t>24</w:t>
      </w:r>
      <w:r w:rsidR="00554F7F" w:rsidRPr="004B0DE8">
        <w:rPr>
          <w:rFonts w:ascii="Times New Roman" w:hAnsi="Times New Roman"/>
          <w:lang w:val="nb-NO"/>
        </w:rPr>
        <w:t> </w:t>
      </w:r>
      <w:r w:rsidR="00056590" w:rsidRPr="004B0DE8">
        <w:rPr>
          <w:rFonts w:ascii="Times New Roman" w:hAnsi="Times New Roman"/>
          <w:lang w:val="nb-NO"/>
        </w:rPr>
        <w:t>måneder</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Holdbarhet ved bruk: 30</w:t>
      </w:r>
      <w:r w:rsidR="00554F7F" w:rsidRPr="004B0DE8">
        <w:rPr>
          <w:rFonts w:ascii="Times New Roman" w:hAnsi="Times New Roman"/>
          <w:lang w:val="nb-NO"/>
        </w:rPr>
        <w:t> </w:t>
      </w:r>
      <w:r w:rsidRPr="004B0DE8">
        <w:rPr>
          <w:rFonts w:ascii="Times New Roman" w:hAnsi="Times New Roman"/>
          <w:lang w:val="nb-NO"/>
        </w:rPr>
        <w:t>dager</w:t>
      </w:r>
    </w:p>
    <w:p w:rsidR="00056590" w:rsidRPr="004B0DE8" w:rsidRDefault="00056590" w:rsidP="004B0DE8">
      <w:pPr>
        <w:spacing w:after="0" w:line="240" w:lineRule="auto"/>
        <w:ind w:left="567" w:hanging="567"/>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6.4</w:t>
      </w:r>
      <w:r w:rsidRPr="004B0DE8">
        <w:rPr>
          <w:rFonts w:ascii="Times New Roman" w:hAnsi="Times New Roman"/>
          <w:b/>
          <w:lang w:val="nb-NO"/>
        </w:rPr>
        <w:tab/>
        <w:t>Oppbevaringsbetingelser</w:t>
      </w:r>
    </w:p>
    <w:p w:rsidR="00056590" w:rsidRPr="004B0DE8" w:rsidRDefault="00056590" w:rsidP="004B0DE8">
      <w:pPr>
        <w:keepNext/>
        <w:spacing w:after="0" w:line="240" w:lineRule="auto"/>
        <w:ind w:left="567" w:hanging="567"/>
        <w:rPr>
          <w:rFonts w:ascii="Times New Roman" w:hAnsi="Times New Roman"/>
          <w:lang w:val="nb-NO"/>
        </w:rPr>
      </w:pPr>
    </w:p>
    <w:p w:rsidR="007F78B2" w:rsidRPr="004B0DE8" w:rsidRDefault="00554F7F"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O</w:t>
      </w:r>
      <w:r w:rsidR="007F78B2" w:rsidRPr="004B0DE8">
        <w:rPr>
          <w:rFonts w:ascii="Times New Roman" w:hAnsi="Times New Roman"/>
          <w:lang w:val="nb-NO"/>
        </w:rPr>
        <w:t>ppbevares i kjøleskap (2</w:t>
      </w:r>
      <w:r w:rsidR="00DB6E8A" w:rsidRPr="004B0DE8">
        <w:rPr>
          <w:rFonts w:ascii="Times New Roman" w:hAnsi="Times New Roman"/>
          <w:lang w:val="nb-NO"/>
        </w:rPr>
        <w:t> </w:t>
      </w:r>
      <w:r w:rsidR="00EC51D8" w:rsidRPr="004B0DE8">
        <w:rPr>
          <w:rFonts w:ascii="Times New Roman" w:hAnsi="Times New Roman"/>
          <w:lang w:val="nb-NO"/>
        </w:rPr>
        <w:sym w:font="Symbol" w:char="F0B0"/>
      </w:r>
      <w:r w:rsidR="00EC51D8" w:rsidRPr="004B0DE8">
        <w:rPr>
          <w:rFonts w:ascii="Times New Roman" w:hAnsi="Times New Roman"/>
          <w:lang w:val="nb-NO"/>
        </w:rPr>
        <w:t>C</w:t>
      </w:r>
      <w:r w:rsidR="00EC51D8" w:rsidRPr="004B0DE8" w:rsidDel="00415E97">
        <w:rPr>
          <w:rFonts w:ascii="Times New Roman" w:hAnsi="Times New Roman"/>
          <w:lang w:val="nb-NO"/>
        </w:rPr>
        <w:t xml:space="preserve"> </w:t>
      </w:r>
      <w:r w:rsidR="00EC51D8" w:rsidRPr="004B0DE8">
        <w:rPr>
          <w:rFonts w:ascii="Times New Roman" w:hAnsi="Times New Roman"/>
          <w:lang w:val="nb-NO"/>
        </w:rPr>
        <w:t xml:space="preserve">- </w:t>
      </w:r>
      <w:r w:rsidR="007F78B2" w:rsidRPr="004B0DE8">
        <w:rPr>
          <w:rFonts w:ascii="Times New Roman" w:hAnsi="Times New Roman"/>
          <w:lang w:val="nb-NO"/>
        </w:rPr>
        <w:t>8</w:t>
      </w:r>
      <w:r w:rsidR="00DB6E8A" w:rsidRPr="004B0DE8">
        <w:rPr>
          <w:rFonts w:ascii="Times New Roman" w:hAnsi="Times New Roman"/>
          <w:lang w:val="nb-NO"/>
        </w:rPr>
        <w:t> </w:t>
      </w:r>
      <w:r w:rsidR="007F78B2" w:rsidRPr="004B0DE8">
        <w:rPr>
          <w:rFonts w:ascii="Times New Roman" w:hAnsi="Times New Roman"/>
          <w:lang w:val="nb-NO"/>
        </w:rPr>
        <w:sym w:font="Symbol" w:char="F0B0"/>
      </w:r>
      <w:r w:rsidR="007F78B2" w:rsidRPr="004B0DE8">
        <w:rPr>
          <w:rFonts w:ascii="Times New Roman" w:hAnsi="Times New Roman"/>
          <w:lang w:val="nb-NO"/>
        </w:rPr>
        <w:t>C). Skal ikke fryses.</w:t>
      </w:r>
    </w:p>
    <w:p w:rsidR="00056590" w:rsidRPr="004B0DE8" w:rsidRDefault="007F78B2"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Etter anbrudd, o</w:t>
      </w:r>
      <w:r w:rsidR="00056590" w:rsidRPr="004B0DE8">
        <w:rPr>
          <w:rFonts w:ascii="Times New Roman" w:hAnsi="Times New Roman"/>
          <w:lang w:val="nb-NO"/>
        </w:rPr>
        <w:t>ppbevares ved høyst 25</w:t>
      </w:r>
      <w:r w:rsidR="00DB6E8A" w:rsidRPr="004B0DE8">
        <w:rPr>
          <w:rFonts w:ascii="Times New Roman" w:hAnsi="Times New Roman"/>
          <w:lang w:val="nb-NO"/>
        </w:rPr>
        <w:t> </w:t>
      </w:r>
      <w:r w:rsidR="00056590" w:rsidRPr="004B0DE8">
        <w:rPr>
          <w:rFonts w:ascii="Times New Roman" w:hAnsi="Times New Roman"/>
          <w:lang w:val="nb-NO"/>
        </w:rPr>
        <w:t>°C.</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Hold beholderen tett lukket for å beskytte mot lys og fuktighet.</w:t>
      </w:r>
    </w:p>
    <w:p w:rsidR="00056590" w:rsidRPr="004B0DE8" w:rsidRDefault="00056590" w:rsidP="004B0DE8">
      <w:pPr>
        <w:spacing w:after="0" w:line="240" w:lineRule="auto"/>
        <w:ind w:left="567" w:hanging="567"/>
        <w:rPr>
          <w:rFonts w:ascii="Times New Roman" w:hAnsi="Times New Roman"/>
          <w:lang w:val="nb-NO"/>
        </w:rPr>
      </w:pPr>
    </w:p>
    <w:p w:rsidR="00056590" w:rsidRPr="004B0DE8" w:rsidRDefault="00FB7D9A"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6.5</w:t>
      </w:r>
      <w:r w:rsidR="00056590" w:rsidRPr="004B0DE8">
        <w:rPr>
          <w:rFonts w:ascii="Times New Roman" w:hAnsi="Times New Roman"/>
          <w:b/>
          <w:lang w:val="nb-NO"/>
        </w:rPr>
        <w:tab/>
        <w:t>Emballasje (type og innhold)</w:t>
      </w:r>
    </w:p>
    <w:p w:rsidR="00056590" w:rsidRPr="004B0DE8" w:rsidRDefault="00056590" w:rsidP="004B0DE8">
      <w:pPr>
        <w:keepNext/>
        <w:spacing w:after="0" w:line="240" w:lineRule="auto"/>
        <w:ind w:left="567" w:hanging="567"/>
        <w:rPr>
          <w:rFonts w:ascii="Times New Roman" w:hAnsi="Times New Roman"/>
          <w:lang w:val="nb-NO"/>
        </w:rPr>
      </w:pPr>
    </w:p>
    <w:p w:rsidR="00B225D9" w:rsidRPr="004B0DE8" w:rsidRDefault="00B225D9" w:rsidP="004B0DE8">
      <w:pPr>
        <w:keepNext/>
        <w:spacing w:after="0" w:line="240" w:lineRule="auto"/>
        <w:rPr>
          <w:rFonts w:ascii="Times New Roman" w:hAnsi="Times New Roman"/>
          <w:u w:val="single"/>
          <w:lang w:val="nb-NO"/>
        </w:rPr>
      </w:pPr>
      <w:r w:rsidRPr="004B0DE8">
        <w:rPr>
          <w:rFonts w:ascii="Times New Roman" w:hAnsi="Times New Roman"/>
          <w:u w:val="single"/>
          <w:lang w:val="nb-NO"/>
        </w:rPr>
        <w:t>PROCYSBI 25 mg kaps</w:t>
      </w:r>
      <w:r w:rsidR="00BB5BA6" w:rsidRPr="004B0DE8">
        <w:rPr>
          <w:rFonts w:ascii="Times New Roman" w:hAnsi="Times New Roman"/>
          <w:u w:val="single"/>
          <w:lang w:val="nb-NO"/>
        </w:rPr>
        <w:t>e</w:t>
      </w:r>
      <w:r w:rsidRPr="004B0DE8">
        <w:rPr>
          <w:rFonts w:ascii="Times New Roman" w:hAnsi="Times New Roman"/>
          <w:u w:val="single"/>
          <w:lang w:val="nb-NO"/>
        </w:rPr>
        <w:t>l, hard</w:t>
      </w: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50</w:t>
      </w:r>
      <w:r w:rsidR="00554F7F" w:rsidRPr="004B0DE8">
        <w:rPr>
          <w:rFonts w:ascii="Times New Roman" w:hAnsi="Times New Roman"/>
          <w:lang w:val="nb-NO"/>
        </w:rPr>
        <w:t> </w:t>
      </w:r>
      <w:r w:rsidRPr="004B0DE8">
        <w:rPr>
          <w:rFonts w:ascii="Times New Roman" w:hAnsi="Times New Roman"/>
          <w:lang w:val="nb-NO"/>
        </w:rPr>
        <w:t>ml hvit HDPE-flaske som inneholder 60</w:t>
      </w:r>
      <w:r w:rsidR="00554F7F" w:rsidRPr="004B0DE8">
        <w:rPr>
          <w:rFonts w:ascii="Times New Roman" w:hAnsi="Times New Roman"/>
          <w:lang w:val="nb-NO"/>
        </w:rPr>
        <w:t> </w:t>
      </w:r>
      <w:r w:rsidRPr="004B0DE8">
        <w:rPr>
          <w:rFonts w:ascii="Times New Roman" w:hAnsi="Times New Roman"/>
          <w:lang w:val="nb-NO"/>
        </w:rPr>
        <w:t>kapsler med en 2</w:t>
      </w:r>
      <w:r w:rsidR="00F80D26" w:rsidRPr="004B0DE8">
        <w:rPr>
          <w:rFonts w:ascii="Times New Roman" w:hAnsi="Times New Roman"/>
          <w:lang w:val="nb-NO"/>
        </w:rPr>
        <w:noBreakHyphen/>
      </w:r>
      <w:r w:rsidRPr="004B0DE8">
        <w:rPr>
          <w:rFonts w:ascii="Times New Roman" w:hAnsi="Times New Roman"/>
          <w:lang w:val="nb-NO"/>
        </w:rPr>
        <w:t>i</w:t>
      </w:r>
      <w:r w:rsidR="00F80D26" w:rsidRPr="004B0DE8">
        <w:rPr>
          <w:rFonts w:ascii="Times New Roman" w:hAnsi="Times New Roman"/>
          <w:lang w:val="nb-NO"/>
        </w:rPr>
        <w:noBreakHyphen/>
      </w:r>
      <w:r w:rsidRPr="004B0DE8">
        <w:rPr>
          <w:rFonts w:ascii="Times New Roman" w:hAnsi="Times New Roman"/>
          <w:lang w:val="nb-NO"/>
        </w:rPr>
        <w:t>1 tørkemiddelsylinder og en oksygenabsorpsjonsmiddelsylinder, med e</w:t>
      </w:r>
      <w:r w:rsidR="00D60984" w:rsidRPr="004B0DE8">
        <w:rPr>
          <w:rFonts w:ascii="Times New Roman" w:hAnsi="Times New Roman"/>
          <w:lang w:val="nb-NO"/>
        </w:rPr>
        <w:t>n</w:t>
      </w:r>
      <w:r w:rsidRPr="004B0DE8">
        <w:rPr>
          <w:rFonts w:ascii="Times New Roman" w:hAnsi="Times New Roman"/>
          <w:lang w:val="nb-NO"/>
        </w:rPr>
        <w:t xml:space="preserve"> barnesik</w:t>
      </w:r>
      <w:r w:rsidR="00D60984" w:rsidRPr="004B0DE8">
        <w:rPr>
          <w:rFonts w:ascii="Times New Roman" w:hAnsi="Times New Roman"/>
          <w:lang w:val="nb-NO"/>
        </w:rPr>
        <w:t>ret</w:t>
      </w:r>
      <w:r w:rsidRPr="004B0DE8">
        <w:rPr>
          <w:rFonts w:ascii="Times New Roman" w:hAnsi="Times New Roman"/>
          <w:lang w:val="nb-NO"/>
        </w:rPr>
        <w:t xml:space="preserve"> </w:t>
      </w:r>
      <w:r w:rsidR="00D60984" w:rsidRPr="004B0DE8">
        <w:rPr>
          <w:rFonts w:ascii="Times New Roman" w:hAnsi="Times New Roman"/>
          <w:lang w:val="nb-NO"/>
        </w:rPr>
        <w:t xml:space="preserve">lukkeanordning av </w:t>
      </w:r>
      <w:r w:rsidRPr="004B0DE8">
        <w:rPr>
          <w:rFonts w:ascii="Times New Roman" w:hAnsi="Times New Roman"/>
          <w:lang w:val="nb-NO"/>
        </w:rPr>
        <w:t>polypropylen</w:t>
      </w:r>
      <w:r w:rsidR="00554F7F" w:rsidRPr="004B0DE8">
        <w:rPr>
          <w:rFonts w:ascii="Times New Roman" w:hAnsi="Times New Roman"/>
          <w:lang w:val="nb-NO"/>
        </w:rPr>
        <w:t>.</w:t>
      </w:r>
    </w:p>
    <w:p w:rsidR="00056590" w:rsidRPr="004B0DE8" w:rsidRDefault="00056590" w:rsidP="004B0DE8">
      <w:pPr>
        <w:pStyle w:val="Liststycke2"/>
        <w:ind w:left="0"/>
        <w:rPr>
          <w:rFonts w:ascii="Times New Roman" w:hAnsi="Times New Roman" w:cs="Times New Roman"/>
          <w:lang w:val="nb-NO"/>
        </w:rPr>
      </w:pPr>
      <w:r w:rsidRPr="004B0DE8">
        <w:rPr>
          <w:rFonts w:ascii="Times New Roman" w:hAnsi="Times New Roman" w:cs="Times New Roman"/>
          <w:lang w:val="nb-NO"/>
        </w:rPr>
        <w:t>Hver flaske inneholder to plastsylindre for ekstra beskyttelse mot fuktighet og luft.</w:t>
      </w:r>
    </w:p>
    <w:p w:rsidR="00056590" w:rsidRPr="004B0DE8" w:rsidRDefault="00056590" w:rsidP="004B0DE8">
      <w:pPr>
        <w:pStyle w:val="Liststycke2"/>
        <w:ind w:left="0"/>
        <w:rPr>
          <w:rFonts w:ascii="Times New Roman" w:hAnsi="Times New Roman" w:cs="Times New Roman"/>
          <w:lang w:val="nb-NO"/>
        </w:rPr>
      </w:pPr>
      <w:r w:rsidRPr="004B0DE8">
        <w:rPr>
          <w:rFonts w:ascii="Times New Roman" w:hAnsi="Times New Roman" w:cs="Times New Roman"/>
          <w:lang w:val="nb-NO"/>
        </w:rPr>
        <w:t>La de to sylindrene være i hver sin flaske ved bruk av flasken. Sylindrene kan kastes med flasken etter bruk.</w:t>
      </w:r>
    </w:p>
    <w:p w:rsidR="00056590" w:rsidRPr="004B0DE8" w:rsidRDefault="00056590" w:rsidP="004B0DE8">
      <w:pPr>
        <w:autoSpaceDE w:val="0"/>
        <w:autoSpaceDN w:val="0"/>
        <w:adjustRightInd w:val="0"/>
        <w:spacing w:after="0" w:line="240" w:lineRule="auto"/>
        <w:rPr>
          <w:rFonts w:ascii="Times New Roman" w:hAnsi="Times New Roman"/>
          <w:lang w:val="nb-NO"/>
        </w:rPr>
      </w:pPr>
    </w:p>
    <w:p w:rsidR="00B225D9" w:rsidRPr="004B0DE8" w:rsidRDefault="00B225D9" w:rsidP="004B0DE8">
      <w:pPr>
        <w:keepNext/>
        <w:spacing w:after="0" w:line="240" w:lineRule="auto"/>
        <w:rPr>
          <w:rFonts w:ascii="Times New Roman" w:hAnsi="Times New Roman"/>
          <w:u w:val="single"/>
          <w:lang w:val="nb-NO"/>
        </w:rPr>
      </w:pPr>
      <w:r w:rsidRPr="004B0DE8">
        <w:rPr>
          <w:rFonts w:ascii="Times New Roman" w:hAnsi="Times New Roman"/>
          <w:u w:val="single"/>
          <w:lang w:val="nb-NO"/>
        </w:rPr>
        <w:t>PROCYSBI 75 mg kaps</w:t>
      </w:r>
      <w:r w:rsidR="00BB5BA6" w:rsidRPr="004B0DE8">
        <w:rPr>
          <w:rFonts w:ascii="Times New Roman" w:hAnsi="Times New Roman"/>
          <w:u w:val="single"/>
          <w:lang w:val="nb-NO"/>
        </w:rPr>
        <w:t>e</w:t>
      </w:r>
      <w:r w:rsidRPr="004B0DE8">
        <w:rPr>
          <w:rFonts w:ascii="Times New Roman" w:hAnsi="Times New Roman"/>
          <w:u w:val="single"/>
          <w:lang w:val="nb-NO"/>
        </w:rPr>
        <w:t>l, hard</w:t>
      </w:r>
    </w:p>
    <w:p w:rsidR="00B225D9" w:rsidRPr="004B0DE8" w:rsidRDefault="00B225D9"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400</w:t>
      </w:r>
      <w:r w:rsidR="00554F7F" w:rsidRPr="004B0DE8">
        <w:rPr>
          <w:rFonts w:ascii="Times New Roman" w:hAnsi="Times New Roman"/>
          <w:lang w:val="nb-NO"/>
        </w:rPr>
        <w:t> </w:t>
      </w:r>
      <w:r w:rsidRPr="004B0DE8">
        <w:rPr>
          <w:rFonts w:ascii="Times New Roman" w:hAnsi="Times New Roman"/>
          <w:lang w:val="nb-NO"/>
        </w:rPr>
        <w:t>ml hvit HDPE-flaske som inneholder 250</w:t>
      </w:r>
      <w:r w:rsidR="00554F7F" w:rsidRPr="004B0DE8">
        <w:rPr>
          <w:rFonts w:ascii="Times New Roman" w:hAnsi="Times New Roman"/>
          <w:lang w:val="nb-NO"/>
        </w:rPr>
        <w:t> </w:t>
      </w:r>
      <w:r w:rsidRPr="004B0DE8">
        <w:rPr>
          <w:rFonts w:ascii="Times New Roman" w:hAnsi="Times New Roman"/>
          <w:lang w:val="nb-NO"/>
        </w:rPr>
        <w:t>kapsler med en 2</w:t>
      </w:r>
      <w:r w:rsidR="00F80D26" w:rsidRPr="004B0DE8">
        <w:rPr>
          <w:rFonts w:ascii="Times New Roman" w:hAnsi="Times New Roman"/>
          <w:lang w:val="nb-NO"/>
        </w:rPr>
        <w:noBreakHyphen/>
      </w:r>
      <w:r w:rsidRPr="004B0DE8">
        <w:rPr>
          <w:rFonts w:ascii="Times New Roman" w:hAnsi="Times New Roman"/>
          <w:lang w:val="nb-NO"/>
        </w:rPr>
        <w:t>i</w:t>
      </w:r>
      <w:r w:rsidR="00F80D26" w:rsidRPr="004B0DE8">
        <w:rPr>
          <w:rFonts w:ascii="Times New Roman" w:hAnsi="Times New Roman"/>
          <w:lang w:val="nb-NO"/>
        </w:rPr>
        <w:noBreakHyphen/>
      </w:r>
      <w:r w:rsidRPr="004B0DE8">
        <w:rPr>
          <w:rFonts w:ascii="Times New Roman" w:hAnsi="Times New Roman"/>
          <w:lang w:val="nb-NO"/>
        </w:rPr>
        <w:t xml:space="preserve">1 tørkemiddelsylinder og to oksygenabsorpsjonsmiddelsylindre, med </w:t>
      </w:r>
      <w:r w:rsidR="00D60984" w:rsidRPr="004B0DE8">
        <w:rPr>
          <w:rFonts w:ascii="Times New Roman" w:hAnsi="Times New Roman"/>
          <w:lang w:val="nb-NO"/>
        </w:rPr>
        <w:t>en barnesikret lukkeanordning av polypropylen.</w:t>
      </w:r>
    </w:p>
    <w:p w:rsidR="00B225D9" w:rsidRPr="004B0DE8" w:rsidRDefault="00B225D9" w:rsidP="004B0DE8">
      <w:pPr>
        <w:pStyle w:val="Liststycke2"/>
        <w:ind w:left="0"/>
        <w:rPr>
          <w:rFonts w:ascii="Times New Roman" w:hAnsi="Times New Roman" w:cs="Times New Roman"/>
          <w:lang w:val="nb-NO"/>
        </w:rPr>
      </w:pPr>
      <w:r w:rsidRPr="004B0DE8">
        <w:rPr>
          <w:rFonts w:ascii="Times New Roman" w:hAnsi="Times New Roman" w:cs="Times New Roman"/>
          <w:lang w:val="nb-NO"/>
        </w:rPr>
        <w:t>Hver flaske inneholder tre plastsylindre for ekstra beskyttelse mot fuktighet og luft.</w:t>
      </w:r>
    </w:p>
    <w:p w:rsidR="00B225D9" w:rsidRPr="004B0DE8" w:rsidRDefault="00B225D9" w:rsidP="004B0DE8">
      <w:pPr>
        <w:pStyle w:val="Liststycke2"/>
        <w:ind w:left="0"/>
        <w:rPr>
          <w:rFonts w:ascii="Times New Roman" w:hAnsi="Times New Roman" w:cs="Times New Roman"/>
          <w:lang w:val="nb-NO"/>
        </w:rPr>
      </w:pPr>
      <w:r w:rsidRPr="004B0DE8">
        <w:rPr>
          <w:rFonts w:ascii="Times New Roman" w:hAnsi="Times New Roman" w:cs="Times New Roman"/>
          <w:lang w:val="nb-NO"/>
        </w:rPr>
        <w:t>La de tre sylindrene være i hver sin flaske ved bruk av flasken. Sylindrene kan kastes med flasken etter bruk.</w:t>
      </w:r>
    </w:p>
    <w:p w:rsidR="00B225D9" w:rsidRPr="004B0DE8" w:rsidRDefault="00B225D9" w:rsidP="004B0DE8">
      <w:pPr>
        <w:spacing w:after="0" w:line="240" w:lineRule="auto"/>
        <w:ind w:left="567" w:hanging="567"/>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6.6</w:t>
      </w:r>
      <w:r w:rsidRPr="004B0DE8">
        <w:rPr>
          <w:rFonts w:ascii="Times New Roman" w:hAnsi="Times New Roman"/>
          <w:b/>
          <w:lang w:val="nb-NO"/>
        </w:rPr>
        <w:tab/>
        <w:t>Spesielle forholdsregler for destruksjon</w:t>
      </w:r>
    </w:p>
    <w:p w:rsidR="00056590" w:rsidRPr="004B0DE8" w:rsidRDefault="00056590" w:rsidP="004B0DE8">
      <w:pPr>
        <w:keepNext/>
        <w:spacing w:after="0" w:line="240" w:lineRule="auto"/>
        <w:ind w:left="567" w:hanging="567"/>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Ingen spesielle forholdsregler.</w:t>
      </w:r>
    </w:p>
    <w:p w:rsidR="00056590" w:rsidRPr="004B0DE8" w:rsidRDefault="00056590" w:rsidP="004B0DE8">
      <w:pPr>
        <w:spacing w:after="0" w:line="240" w:lineRule="auto"/>
        <w:rPr>
          <w:rFonts w:ascii="Times New Roman" w:hAnsi="Times New Roman"/>
          <w:lang w:val="nb-NO"/>
        </w:rPr>
      </w:pPr>
    </w:p>
    <w:p w:rsidR="00056590" w:rsidRPr="004B0DE8" w:rsidRDefault="00056590" w:rsidP="004B0DE8">
      <w:pPr>
        <w:spacing w:after="0" w:line="240" w:lineRule="auto"/>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7.</w:t>
      </w:r>
      <w:r w:rsidRPr="004B0DE8">
        <w:rPr>
          <w:rFonts w:ascii="Times New Roman" w:hAnsi="Times New Roman"/>
          <w:b/>
          <w:lang w:val="nb-NO"/>
        </w:rPr>
        <w:tab/>
        <w:t>INNEHAVER AV MARKEDSFØRINGSTILLATELSEN</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7C36F7" w:rsidRPr="004B0DE8" w:rsidRDefault="007C36F7"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Chiesi Farmaceutici S.p.A.</w:t>
      </w:r>
    </w:p>
    <w:p w:rsidR="007C36F7" w:rsidRPr="004B0DE8" w:rsidRDefault="007C36F7"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Via Palermo 26/A</w:t>
      </w:r>
    </w:p>
    <w:p w:rsidR="007C36F7" w:rsidRPr="004B0DE8" w:rsidRDefault="007C36F7"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43122 Parma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Italia</w:t>
      </w:r>
    </w:p>
    <w:p w:rsidR="00056590" w:rsidRPr="004B0DE8" w:rsidRDefault="00056590" w:rsidP="004B0DE8">
      <w:pPr>
        <w:spacing w:after="0" w:line="240" w:lineRule="auto"/>
        <w:ind w:left="567" w:hanging="567"/>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8.</w:t>
      </w:r>
      <w:r w:rsidRPr="004B0DE8">
        <w:rPr>
          <w:rFonts w:ascii="Times New Roman" w:hAnsi="Times New Roman"/>
          <w:b/>
          <w:lang w:val="nb-NO"/>
        </w:rPr>
        <w:tab/>
        <w:t>MARKEDSFØRINGSTILLATELSESNUMMER (NUMRE)</w:t>
      </w:r>
    </w:p>
    <w:p w:rsidR="00056590" w:rsidRPr="004B0DE8" w:rsidRDefault="00056590" w:rsidP="004B0DE8">
      <w:pPr>
        <w:keepNext/>
        <w:spacing w:after="0" w:line="240" w:lineRule="auto"/>
        <w:rPr>
          <w:rFonts w:ascii="Times New Roman" w:hAnsi="Times New Roman"/>
          <w:lang w:val="nb-NO"/>
        </w:rPr>
      </w:pPr>
    </w:p>
    <w:p w:rsidR="00B225D9" w:rsidRPr="004B0DE8" w:rsidRDefault="00B225D9" w:rsidP="004B0DE8">
      <w:pPr>
        <w:keepNext/>
        <w:spacing w:after="0" w:line="240" w:lineRule="auto"/>
        <w:rPr>
          <w:rFonts w:ascii="Times New Roman" w:hAnsi="Times New Roman"/>
          <w:u w:val="single"/>
          <w:lang w:val="nb-NO"/>
        </w:rPr>
      </w:pPr>
      <w:r w:rsidRPr="004B0DE8">
        <w:rPr>
          <w:rFonts w:ascii="Times New Roman" w:hAnsi="Times New Roman"/>
          <w:u w:val="single"/>
          <w:lang w:val="nb-NO"/>
        </w:rPr>
        <w:t>PROCYSBI 25 mg kaps</w:t>
      </w:r>
      <w:r w:rsidR="00D456CE" w:rsidRPr="004B0DE8">
        <w:rPr>
          <w:rFonts w:ascii="Times New Roman" w:hAnsi="Times New Roman"/>
          <w:u w:val="single"/>
          <w:lang w:val="nb-NO"/>
        </w:rPr>
        <w:t>e</w:t>
      </w:r>
      <w:r w:rsidRPr="004B0DE8">
        <w:rPr>
          <w:rFonts w:ascii="Times New Roman" w:hAnsi="Times New Roman"/>
          <w:u w:val="single"/>
          <w:lang w:val="nb-NO"/>
        </w:rPr>
        <w:t>l, hard</w:t>
      </w:r>
    </w:p>
    <w:p w:rsidR="004B7506" w:rsidRPr="004B0DE8" w:rsidRDefault="004B7506"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EU/1/13/861/001</w:t>
      </w:r>
    </w:p>
    <w:p w:rsidR="004B7506" w:rsidRPr="004B0DE8" w:rsidRDefault="004B7506" w:rsidP="004B0DE8">
      <w:pPr>
        <w:spacing w:after="0" w:line="240" w:lineRule="auto"/>
        <w:rPr>
          <w:rFonts w:ascii="Times New Roman" w:hAnsi="Times New Roman"/>
          <w:lang w:val="nb-NO"/>
        </w:rPr>
      </w:pPr>
    </w:p>
    <w:p w:rsidR="00B225D9" w:rsidRPr="004B0DE8" w:rsidRDefault="00B225D9" w:rsidP="004B0DE8">
      <w:pPr>
        <w:keepNext/>
        <w:spacing w:after="0" w:line="240" w:lineRule="auto"/>
        <w:rPr>
          <w:rFonts w:ascii="Times New Roman" w:hAnsi="Times New Roman"/>
          <w:u w:val="single"/>
          <w:lang w:val="nb-NO"/>
        </w:rPr>
      </w:pPr>
      <w:r w:rsidRPr="004B0DE8">
        <w:rPr>
          <w:rFonts w:ascii="Times New Roman" w:hAnsi="Times New Roman"/>
          <w:u w:val="single"/>
          <w:lang w:val="nb-NO"/>
        </w:rPr>
        <w:t>PROCYSBI 75 mg kaps</w:t>
      </w:r>
      <w:r w:rsidR="00D456CE" w:rsidRPr="004B0DE8">
        <w:rPr>
          <w:rFonts w:ascii="Times New Roman" w:hAnsi="Times New Roman"/>
          <w:u w:val="single"/>
          <w:lang w:val="nb-NO"/>
        </w:rPr>
        <w:t>e</w:t>
      </w:r>
      <w:r w:rsidRPr="004B0DE8">
        <w:rPr>
          <w:rFonts w:ascii="Times New Roman" w:hAnsi="Times New Roman"/>
          <w:u w:val="single"/>
          <w:lang w:val="nb-NO"/>
        </w:rPr>
        <w:t>l, hard</w:t>
      </w:r>
    </w:p>
    <w:p w:rsidR="00B225D9" w:rsidRPr="004B0DE8" w:rsidRDefault="00B225D9"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EU/1/13/861/002</w:t>
      </w:r>
    </w:p>
    <w:p w:rsidR="00B225D9" w:rsidRPr="004B0DE8" w:rsidRDefault="00B225D9" w:rsidP="004B0DE8">
      <w:pPr>
        <w:spacing w:after="0" w:line="240" w:lineRule="auto"/>
        <w:ind w:left="567" w:hanging="567"/>
        <w:rPr>
          <w:rFonts w:ascii="Times New Roman" w:hAnsi="Times New Roman"/>
          <w:lang w:val="nb-NO"/>
        </w:rPr>
      </w:pPr>
    </w:p>
    <w:p w:rsidR="00B225D9" w:rsidRPr="004B0DE8" w:rsidRDefault="00B225D9" w:rsidP="004B0DE8">
      <w:pPr>
        <w:spacing w:after="0" w:line="240" w:lineRule="auto"/>
        <w:ind w:left="567" w:hanging="567"/>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9.</w:t>
      </w:r>
      <w:r w:rsidRPr="004B0DE8">
        <w:rPr>
          <w:rFonts w:ascii="Times New Roman" w:hAnsi="Times New Roman"/>
          <w:b/>
          <w:lang w:val="nb-NO"/>
        </w:rPr>
        <w:tab/>
        <w:t>DATO FOR FØRSTE MARKEDSFØRINGSTILLATELSE / SISTE FORNYELSE</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Dato for første markedsføringstillatelse:</w:t>
      </w:r>
      <w:r w:rsidR="004B7506" w:rsidRPr="004B0DE8">
        <w:rPr>
          <w:rFonts w:ascii="Times New Roman" w:hAnsi="Times New Roman"/>
          <w:lang w:val="nb-NO"/>
        </w:rPr>
        <w:t xml:space="preserve"> 0</w:t>
      </w:r>
      <w:r w:rsidR="004B7506" w:rsidRPr="004B0DE8">
        <w:rPr>
          <w:rStyle w:val="hps"/>
          <w:rFonts w:ascii="Times New Roman" w:hAnsi="Times New Roman"/>
          <w:color w:val="222222"/>
          <w:lang w:val="nb-NO"/>
        </w:rPr>
        <w:t>6</w:t>
      </w:r>
      <w:r w:rsidR="0061193F">
        <w:rPr>
          <w:rStyle w:val="hps"/>
          <w:rFonts w:ascii="Times New Roman" w:hAnsi="Times New Roman"/>
          <w:color w:val="222222"/>
          <w:lang w:val="nb-NO"/>
        </w:rPr>
        <w:t>.09.</w:t>
      </w:r>
      <w:r w:rsidR="004B7506" w:rsidRPr="004B0DE8">
        <w:rPr>
          <w:rStyle w:val="hps"/>
          <w:rFonts w:ascii="Times New Roman" w:hAnsi="Times New Roman"/>
          <w:color w:val="222222"/>
          <w:lang w:val="nb-NO"/>
        </w:rPr>
        <w:t>2013</w:t>
      </w:r>
    </w:p>
    <w:p w:rsidR="00FB7D9A" w:rsidRPr="004B0DE8" w:rsidRDefault="00554F7F"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Dato for siste fornyelse:</w:t>
      </w:r>
      <w:r w:rsidR="0061193F">
        <w:rPr>
          <w:rFonts w:ascii="Times New Roman" w:hAnsi="Times New Roman"/>
          <w:lang w:val="nb-NO"/>
        </w:rPr>
        <w:t xml:space="preserve"> 2</w:t>
      </w:r>
      <w:r w:rsidR="003E467E">
        <w:rPr>
          <w:rFonts w:ascii="Times New Roman" w:hAnsi="Times New Roman"/>
          <w:lang w:val="nb-NO"/>
        </w:rPr>
        <w:t>6</w:t>
      </w:r>
      <w:r w:rsidR="0061193F">
        <w:rPr>
          <w:rFonts w:ascii="Times New Roman" w:hAnsi="Times New Roman"/>
          <w:lang w:val="nb-NO"/>
        </w:rPr>
        <w:t>.07.2018</w:t>
      </w:r>
    </w:p>
    <w:p w:rsidR="00554F7F" w:rsidRPr="004B0DE8" w:rsidRDefault="00554F7F" w:rsidP="004B0DE8">
      <w:pPr>
        <w:autoSpaceDE w:val="0"/>
        <w:autoSpaceDN w:val="0"/>
        <w:adjustRightInd w:val="0"/>
        <w:spacing w:after="0" w:line="240" w:lineRule="auto"/>
        <w:rPr>
          <w:rFonts w:ascii="Times New Roman" w:hAnsi="Times New Roman"/>
          <w:lang w:val="nb-NO"/>
        </w:rPr>
      </w:pPr>
    </w:p>
    <w:p w:rsidR="00FB7D9A" w:rsidRPr="004B0DE8" w:rsidRDefault="00FB7D9A" w:rsidP="004B0DE8">
      <w:pPr>
        <w:autoSpaceDE w:val="0"/>
        <w:autoSpaceDN w:val="0"/>
        <w:adjustRightInd w:val="0"/>
        <w:spacing w:after="0" w:line="240" w:lineRule="auto"/>
        <w:rPr>
          <w:rFonts w:ascii="Times New Roman" w:hAnsi="Times New Roman"/>
          <w:lang w:val="nb-NO"/>
        </w:rPr>
      </w:pPr>
    </w:p>
    <w:p w:rsidR="00056590" w:rsidRPr="004B0DE8" w:rsidRDefault="0005659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10.</w:t>
      </w:r>
      <w:r w:rsidRPr="004B0DE8">
        <w:rPr>
          <w:rFonts w:ascii="Times New Roman" w:hAnsi="Times New Roman"/>
          <w:b/>
          <w:lang w:val="nb-NO"/>
        </w:rPr>
        <w:tab/>
        <w:t>OPPDATERINGSDATO</w:t>
      </w:r>
    </w:p>
    <w:p w:rsidR="00056590" w:rsidRPr="004B0DE8" w:rsidRDefault="00056590" w:rsidP="004B0DE8">
      <w:pPr>
        <w:keepNext/>
        <w:autoSpaceDE w:val="0"/>
        <w:autoSpaceDN w:val="0"/>
        <w:adjustRightInd w:val="0"/>
        <w:spacing w:after="0" w:line="240" w:lineRule="auto"/>
        <w:rPr>
          <w:rFonts w:ascii="Times New Roman" w:hAnsi="Times New Roman"/>
          <w:lang w:val="nb-NO"/>
        </w:rPr>
      </w:pPr>
    </w:p>
    <w:p w:rsidR="001D5025" w:rsidRPr="004B0DE8" w:rsidRDefault="001D5025" w:rsidP="004B0DE8">
      <w:pPr>
        <w:keepNext/>
        <w:autoSpaceDE w:val="0"/>
        <w:autoSpaceDN w:val="0"/>
        <w:adjustRightInd w:val="0"/>
        <w:spacing w:after="0" w:line="240" w:lineRule="auto"/>
        <w:rPr>
          <w:rFonts w:ascii="Times New Roman" w:hAnsi="Times New Roman"/>
          <w:lang w:val="nb-NO"/>
        </w:rPr>
      </w:pPr>
    </w:p>
    <w:p w:rsidR="00056590" w:rsidRPr="004B0DE8" w:rsidRDefault="00056590"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Detaljert informasjon om dette legemidlet er tilgjengelig på nettstedet til Det europeiske legemiddelkontoret (European Medicines Agency, EMEA) </w:t>
      </w:r>
      <w:hyperlink r:id="rId13" w:history="1">
        <w:r w:rsidR="00FB7D9A" w:rsidRPr="004B0DE8">
          <w:rPr>
            <w:rStyle w:val="Hyperlink"/>
            <w:rFonts w:ascii="Times New Roman" w:hAnsi="Times New Roman"/>
            <w:lang w:val="nb-NO"/>
          </w:rPr>
          <w:t>http://www.ema.europa.eu</w:t>
        </w:r>
      </w:hyperlink>
      <w:r w:rsidRPr="004B0DE8">
        <w:rPr>
          <w:rFonts w:ascii="Times New Roman" w:hAnsi="Times New Roman"/>
          <w:lang w:val="nb-NO"/>
        </w:rPr>
        <w:t>.</w:t>
      </w:r>
    </w:p>
    <w:p w:rsidR="00FB7D9A" w:rsidRPr="004B0DE8" w:rsidRDefault="00FB7D9A" w:rsidP="004B0DE8">
      <w:pPr>
        <w:spacing w:after="0" w:line="240" w:lineRule="auto"/>
        <w:rPr>
          <w:rFonts w:ascii="Times New Roman" w:hAnsi="Times New Roman"/>
          <w:lang w:val="nb-NO"/>
        </w:rPr>
      </w:pPr>
      <w:r w:rsidRPr="004B0DE8">
        <w:rPr>
          <w:rFonts w:ascii="Times New Roman" w:hAnsi="Times New Roman"/>
          <w:lang w:val="nb-NO"/>
        </w:rPr>
        <w:br w:type="page"/>
      </w:r>
    </w:p>
    <w:p w:rsidR="00CB44B0" w:rsidRPr="004B0DE8" w:rsidRDefault="00CB44B0"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910DB1" w:rsidRPr="004B0DE8" w:rsidRDefault="00910DB1" w:rsidP="004B0DE8">
      <w:pPr>
        <w:spacing w:after="0" w:line="240" w:lineRule="auto"/>
        <w:jc w:val="center"/>
        <w:rPr>
          <w:rFonts w:ascii="Times New Roman" w:hAnsi="Times New Roman"/>
          <w:lang w:val="nb-NO"/>
        </w:rPr>
      </w:pPr>
    </w:p>
    <w:p w:rsidR="00CB44B0" w:rsidRPr="004B0DE8" w:rsidRDefault="00CB44B0" w:rsidP="004B0DE8">
      <w:pPr>
        <w:spacing w:after="0" w:line="240" w:lineRule="auto"/>
        <w:jc w:val="center"/>
        <w:rPr>
          <w:rFonts w:ascii="Times New Roman" w:hAnsi="Times New Roman"/>
          <w:b/>
          <w:lang w:val="nb-NO"/>
        </w:rPr>
      </w:pPr>
      <w:r w:rsidRPr="004B0DE8">
        <w:rPr>
          <w:rFonts w:ascii="Times New Roman" w:hAnsi="Times New Roman"/>
          <w:b/>
          <w:lang w:val="nb-NO"/>
        </w:rPr>
        <w:t>VEDLEGG II</w:t>
      </w:r>
    </w:p>
    <w:p w:rsidR="00CB44B0" w:rsidRPr="004B0DE8" w:rsidRDefault="00CB44B0" w:rsidP="004B0DE8">
      <w:pPr>
        <w:spacing w:after="0" w:line="240" w:lineRule="auto"/>
        <w:ind w:right="1416"/>
        <w:rPr>
          <w:rFonts w:ascii="Times New Roman" w:hAnsi="Times New Roman"/>
          <w:lang w:val="nb-NO"/>
        </w:rPr>
      </w:pPr>
    </w:p>
    <w:p w:rsidR="00CB44B0" w:rsidRPr="004B0DE8" w:rsidRDefault="00CB44B0" w:rsidP="004B0DE8">
      <w:pPr>
        <w:spacing w:after="0" w:line="240" w:lineRule="auto"/>
        <w:ind w:left="1701" w:right="1133" w:hanging="567"/>
        <w:rPr>
          <w:rFonts w:ascii="Times New Roman" w:hAnsi="Times New Roman"/>
          <w:b/>
          <w:bCs/>
          <w:lang w:val="nb-NO"/>
        </w:rPr>
      </w:pPr>
      <w:r w:rsidRPr="004B0DE8">
        <w:rPr>
          <w:rFonts w:ascii="Times New Roman" w:hAnsi="Times New Roman"/>
          <w:b/>
          <w:bCs/>
          <w:lang w:val="nb-NO"/>
        </w:rPr>
        <w:t>A.</w:t>
      </w:r>
      <w:r w:rsidRPr="004B0DE8">
        <w:rPr>
          <w:rFonts w:ascii="Times New Roman" w:hAnsi="Times New Roman"/>
          <w:b/>
          <w:bCs/>
          <w:lang w:val="nb-NO"/>
        </w:rPr>
        <w:tab/>
        <w:t>TILVIRKER ANSVARLIG FOR BATCH RELEASE</w:t>
      </w:r>
    </w:p>
    <w:p w:rsidR="00CB44B0" w:rsidRPr="004B0DE8" w:rsidRDefault="00CB44B0" w:rsidP="004B0DE8">
      <w:pPr>
        <w:spacing w:after="0" w:line="240" w:lineRule="auto"/>
        <w:ind w:left="1701" w:right="1133" w:hanging="567"/>
        <w:rPr>
          <w:rFonts w:ascii="Times New Roman" w:hAnsi="Times New Roman"/>
          <w:b/>
          <w:bCs/>
          <w:lang w:val="nb-NO"/>
        </w:rPr>
      </w:pPr>
    </w:p>
    <w:p w:rsidR="00CB44B0" w:rsidRPr="004B0DE8" w:rsidRDefault="00CB44B0" w:rsidP="004B0DE8">
      <w:pPr>
        <w:spacing w:after="0" w:line="240" w:lineRule="auto"/>
        <w:ind w:left="1701" w:right="1133" w:hanging="567"/>
        <w:rPr>
          <w:rFonts w:ascii="Times New Roman" w:hAnsi="Times New Roman"/>
          <w:b/>
          <w:bCs/>
          <w:lang w:val="nb-NO"/>
        </w:rPr>
      </w:pPr>
      <w:r w:rsidRPr="004B0DE8">
        <w:rPr>
          <w:rFonts w:ascii="Times New Roman" w:hAnsi="Times New Roman"/>
          <w:b/>
          <w:bCs/>
          <w:lang w:val="nb-NO"/>
        </w:rPr>
        <w:t>B.</w:t>
      </w:r>
      <w:r w:rsidRPr="004B0DE8">
        <w:rPr>
          <w:rFonts w:ascii="Times New Roman" w:hAnsi="Times New Roman"/>
          <w:b/>
          <w:bCs/>
          <w:lang w:val="nb-NO"/>
        </w:rPr>
        <w:tab/>
        <w:t>VILKÅR ELLER RESTRIKSJONER VEDRØRENDE LEVERANSE OG BRUK</w:t>
      </w:r>
    </w:p>
    <w:p w:rsidR="00CB44B0" w:rsidRPr="004B0DE8" w:rsidRDefault="00CB44B0" w:rsidP="004B0DE8">
      <w:pPr>
        <w:spacing w:after="0" w:line="240" w:lineRule="auto"/>
        <w:ind w:left="1701" w:right="1133" w:hanging="567"/>
        <w:rPr>
          <w:rFonts w:ascii="Times New Roman" w:hAnsi="Times New Roman"/>
          <w:b/>
          <w:bCs/>
          <w:lang w:val="nb-NO"/>
        </w:rPr>
      </w:pPr>
    </w:p>
    <w:p w:rsidR="00CB44B0" w:rsidRPr="004B0DE8" w:rsidRDefault="00CB44B0" w:rsidP="004B0DE8">
      <w:pPr>
        <w:spacing w:after="0" w:line="240" w:lineRule="auto"/>
        <w:ind w:left="1701" w:right="1133" w:hanging="567"/>
        <w:rPr>
          <w:rFonts w:ascii="Times New Roman" w:hAnsi="Times New Roman"/>
          <w:b/>
          <w:bCs/>
          <w:lang w:val="nb-NO"/>
        </w:rPr>
      </w:pPr>
      <w:r w:rsidRPr="004B0DE8">
        <w:rPr>
          <w:rFonts w:ascii="Times New Roman" w:hAnsi="Times New Roman"/>
          <w:b/>
          <w:bCs/>
          <w:lang w:val="nb-NO"/>
        </w:rPr>
        <w:t>C.</w:t>
      </w:r>
      <w:r w:rsidRPr="004B0DE8">
        <w:rPr>
          <w:rFonts w:ascii="Times New Roman" w:hAnsi="Times New Roman"/>
          <w:b/>
          <w:bCs/>
          <w:lang w:val="nb-NO"/>
        </w:rPr>
        <w:tab/>
        <w:t>ANDRE VILKÅR OG KRAV TIL MARKEDSFØRINGSTILLATELSEN</w:t>
      </w:r>
    </w:p>
    <w:p w:rsidR="00CB44B0" w:rsidRPr="004B0DE8" w:rsidRDefault="00CB44B0" w:rsidP="004B0DE8">
      <w:pPr>
        <w:spacing w:after="0" w:line="240" w:lineRule="auto"/>
        <w:ind w:left="1701" w:right="1133" w:hanging="567"/>
        <w:rPr>
          <w:rFonts w:ascii="Times New Roman" w:hAnsi="Times New Roman"/>
          <w:b/>
          <w:bCs/>
          <w:lang w:val="nb-NO"/>
        </w:rPr>
      </w:pPr>
    </w:p>
    <w:p w:rsidR="00CB44B0" w:rsidRPr="004B0DE8" w:rsidRDefault="00CB44B0" w:rsidP="004B0DE8">
      <w:pPr>
        <w:spacing w:after="0" w:line="240" w:lineRule="auto"/>
        <w:ind w:left="1701" w:right="1133" w:hanging="567"/>
        <w:rPr>
          <w:rFonts w:ascii="Times New Roman" w:hAnsi="Times New Roman"/>
          <w:b/>
          <w:bCs/>
          <w:caps/>
          <w:lang w:val="nb-NO"/>
        </w:rPr>
      </w:pPr>
      <w:r w:rsidRPr="004B0DE8">
        <w:rPr>
          <w:rFonts w:ascii="Times New Roman" w:hAnsi="Times New Roman"/>
          <w:b/>
          <w:bCs/>
          <w:lang w:val="nb-NO"/>
        </w:rPr>
        <w:t>D.</w:t>
      </w:r>
      <w:r w:rsidRPr="004B0DE8">
        <w:rPr>
          <w:rFonts w:ascii="Times New Roman" w:hAnsi="Times New Roman"/>
          <w:b/>
          <w:bCs/>
          <w:lang w:val="nb-NO"/>
        </w:rPr>
        <w:tab/>
        <w:t xml:space="preserve">VILKÅR ELLER RESTRIKSJONER VEDRØRENDE </w:t>
      </w:r>
      <w:r w:rsidRPr="004B0DE8">
        <w:rPr>
          <w:rFonts w:ascii="Times New Roman" w:hAnsi="Times New Roman"/>
          <w:b/>
          <w:bCs/>
          <w:caps/>
          <w:lang w:val="nb-NO"/>
        </w:rPr>
        <w:t>sikker og effektiv bruk av legemidlet</w:t>
      </w:r>
    </w:p>
    <w:p w:rsidR="00CB44B0" w:rsidRPr="004B0DE8" w:rsidRDefault="00CB44B0" w:rsidP="004B0DE8">
      <w:pPr>
        <w:pStyle w:val="TitleB"/>
        <w:ind w:right="0"/>
      </w:pPr>
      <w:r w:rsidRPr="004B0DE8">
        <w:br w:type="page"/>
        <w:t>A.</w:t>
      </w:r>
      <w:r w:rsidRPr="004B0DE8">
        <w:tab/>
        <w:t>TILVIRKER ANSVARLIG FOR BATCH RELEASE</w:t>
      </w:r>
    </w:p>
    <w:p w:rsidR="00CB44B0" w:rsidRPr="004B0DE8" w:rsidRDefault="00CB44B0" w:rsidP="004B0DE8">
      <w:pPr>
        <w:spacing w:after="0" w:line="240" w:lineRule="auto"/>
        <w:rPr>
          <w:rFonts w:ascii="Times New Roman" w:hAnsi="Times New Roman"/>
          <w:lang w:val="nb-NO"/>
        </w:rPr>
      </w:pPr>
    </w:p>
    <w:p w:rsidR="00CB44B0" w:rsidRPr="004B0DE8" w:rsidRDefault="00CB44B0" w:rsidP="004B0DE8">
      <w:pPr>
        <w:tabs>
          <w:tab w:val="left" w:pos="0"/>
        </w:tabs>
        <w:spacing w:after="0" w:line="240" w:lineRule="auto"/>
        <w:rPr>
          <w:rFonts w:ascii="Times New Roman" w:hAnsi="Times New Roman"/>
          <w:lang w:val="nb-NO"/>
        </w:rPr>
      </w:pPr>
      <w:r w:rsidRPr="004B0DE8">
        <w:rPr>
          <w:rFonts w:ascii="Times New Roman" w:hAnsi="Times New Roman"/>
          <w:u w:val="single"/>
          <w:lang w:val="nb-NO"/>
        </w:rPr>
        <w:t>Navn og adresse til tilvirker(e) ansvarlig for batch release.</w:t>
      </w:r>
    </w:p>
    <w:p w:rsidR="00CB44B0" w:rsidRPr="004B0DE8" w:rsidRDefault="00CB44B0" w:rsidP="004B0DE8">
      <w:pPr>
        <w:spacing w:after="0" w:line="240" w:lineRule="auto"/>
        <w:rPr>
          <w:rFonts w:ascii="Times New Roman" w:hAnsi="Times New Roman"/>
          <w:lang w:val="nb-NO"/>
        </w:rPr>
      </w:pPr>
    </w:p>
    <w:p w:rsidR="001B6563" w:rsidRPr="004B0DE8" w:rsidRDefault="001B6563" w:rsidP="001B6563">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Chiesi Farmaceutici S.p.A.</w:t>
      </w:r>
    </w:p>
    <w:p w:rsidR="001B6563" w:rsidRPr="004B0DE8" w:rsidRDefault="001B6563" w:rsidP="001B6563">
      <w:pPr>
        <w:keepNext/>
        <w:autoSpaceDE w:val="0"/>
        <w:autoSpaceDN w:val="0"/>
        <w:adjustRightInd w:val="0"/>
        <w:spacing w:after="0" w:line="240" w:lineRule="auto"/>
        <w:rPr>
          <w:rFonts w:ascii="Times New Roman" w:hAnsi="Times New Roman"/>
          <w:lang w:val="nb-NO"/>
        </w:rPr>
      </w:pPr>
      <w:r>
        <w:rPr>
          <w:rFonts w:ascii="Times New Roman" w:hAnsi="Times New Roman"/>
          <w:lang w:val="nb-NO"/>
        </w:rPr>
        <w:t>Via San Leonardo 96</w:t>
      </w:r>
    </w:p>
    <w:p w:rsidR="001B6563" w:rsidRPr="004B0DE8" w:rsidRDefault="001B6563" w:rsidP="001B6563">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43122 Parma</w:t>
      </w:r>
    </w:p>
    <w:p w:rsidR="001B6563" w:rsidRDefault="001B6563" w:rsidP="001B6563">
      <w:pPr>
        <w:tabs>
          <w:tab w:val="left" w:pos="0"/>
        </w:tabs>
        <w:spacing w:after="0" w:line="240" w:lineRule="auto"/>
        <w:rPr>
          <w:rFonts w:ascii="Times New Roman" w:hAnsi="Times New Roman"/>
          <w:lang w:val="nb-NO"/>
        </w:rPr>
      </w:pPr>
      <w:r w:rsidRPr="004B0DE8">
        <w:rPr>
          <w:rFonts w:ascii="Times New Roman" w:hAnsi="Times New Roman"/>
          <w:lang w:val="nb-NO"/>
        </w:rPr>
        <w:t>Italia</w:t>
      </w:r>
    </w:p>
    <w:p w:rsidR="001B6563" w:rsidRDefault="001B6563" w:rsidP="001B6563">
      <w:pPr>
        <w:tabs>
          <w:tab w:val="left" w:pos="0"/>
        </w:tabs>
        <w:spacing w:after="0" w:line="240" w:lineRule="auto"/>
        <w:rPr>
          <w:rFonts w:ascii="Times New Roman" w:hAnsi="Times New Roman"/>
          <w:lang w:val="nb-NO"/>
        </w:rPr>
      </w:pPr>
    </w:p>
    <w:p w:rsidR="00CB44B0" w:rsidRPr="004B0DE8" w:rsidRDefault="00CB44B0" w:rsidP="004B0DE8">
      <w:pPr>
        <w:spacing w:after="0" w:line="240" w:lineRule="auto"/>
        <w:rPr>
          <w:rFonts w:ascii="Times New Roman" w:hAnsi="Times New Roman"/>
          <w:lang w:val="nb-NO"/>
        </w:rPr>
      </w:pPr>
    </w:p>
    <w:p w:rsidR="00CB44B0" w:rsidRPr="004B0DE8" w:rsidRDefault="00CB44B0" w:rsidP="004B0DE8">
      <w:pPr>
        <w:pStyle w:val="TitleB"/>
        <w:ind w:right="0"/>
      </w:pPr>
      <w:bookmarkStart w:id="1" w:name="OLE_LINK2"/>
      <w:r w:rsidRPr="004B0DE8">
        <w:t>B.</w:t>
      </w:r>
      <w:bookmarkEnd w:id="1"/>
      <w:r w:rsidRPr="004B0DE8">
        <w:tab/>
        <w:t>VILKÅR ELLER RESTRIKSJONER VEDRØRENDE LEVERANSE OG BRUK</w:t>
      </w:r>
    </w:p>
    <w:p w:rsidR="00CB44B0" w:rsidRPr="004B0DE8" w:rsidRDefault="00CB44B0" w:rsidP="004B0DE8">
      <w:pPr>
        <w:spacing w:after="0" w:line="240" w:lineRule="auto"/>
        <w:rPr>
          <w:rFonts w:ascii="Times New Roman" w:hAnsi="Times New Roman"/>
          <w:lang w:val="nb-NO"/>
        </w:rPr>
      </w:pPr>
    </w:p>
    <w:p w:rsidR="00CB44B0" w:rsidRPr="004B0DE8" w:rsidRDefault="00CB44B0" w:rsidP="004B0DE8">
      <w:pPr>
        <w:numPr>
          <w:ilvl w:val="12"/>
          <w:numId w:val="0"/>
        </w:numPr>
        <w:spacing w:after="0" w:line="240" w:lineRule="auto"/>
        <w:rPr>
          <w:rFonts w:ascii="Times New Roman" w:hAnsi="Times New Roman"/>
          <w:lang w:val="nb-NO"/>
        </w:rPr>
      </w:pPr>
      <w:r w:rsidRPr="004B0DE8">
        <w:rPr>
          <w:rFonts w:ascii="Times New Roman" w:hAnsi="Times New Roman"/>
          <w:lang w:val="nb-NO"/>
        </w:rPr>
        <w:t>Legemiddel underlagt begrenset forskrivning (s</w:t>
      </w:r>
      <w:r w:rsidRPr="004B0DE8">
        <w:rPr>
          <w:rFonts w:ascii="Times New Roman" w:hAnsi="Times New Roman"/>
          <w:snapToGrid w:val="0"/>
          <w:lang w:val="nb-NO"/>
        </w:rPr>
        <w:t>e Vedlegg</w:t>
      </w:r>
      <w:r w:rsidR="00554F7F" w:rsidRPr="004B0DE8">
        <w:rPr>
          <w:rFonts w:ascii="Times New Roman" w:hAnsi="Times New Roman"/>
          <w:snapToGrid w:val="0"/>
          <w:lang w:val="nb-NO"/>
        </w:rPr>
        <w:t> </w:t>
      </w:r>
      <w:r w:rsidRPr="004B0DE8">
        <w:rPr>
          <w:rFonts w:ascii="Times New Roman" w:hAnsi="Times New Roman"/>
          <w:snapToGrid w:val="0"/>
          <w:lang w:val="nb-NO"/>
        </w:rPr>
        <w:t>I, Preparatomtale, pkt.</w:t>
      </w:r>
      <w:r w:rsidR="005979AA" w:rsidRPr="004B0DE8">
        <w:rPr>
          <w:rFonts w:ascii="Times New Roman" w:hAnsi="Times New Roman"/>
          <w:snapToGrid w:val="0"/>
          <w:lang w:val="nb-NO"/>
        </w:rPr>
        <w:t> </w:t>
      </w:r>
      <w:r w:rsidRPr="004B0DE8">
        <w:rPr>
          <w:rFonts w:ascii="Times New Roman" w:hAnsi="Times New Roman"/>
          <w:snapToGrid w:val="0"/>
          <w:lang w:val="nb-NO"/>
        </w:rPr>
        <w:t>4.2).</w:t>
      </w:r>
    </w:p>
    <w:p w:rsidR="00CB44B0" w:rsidRPr="004B0DE8" w:rsidRDefault="00CB44B0" w:rsidP="004B0DE8">
      <w:pPr>
        <w:numPr>
          <w:ilvl w:val="12"/>
          <w:numId w:val="0"/>
        </w:numPr>
        <w:spacing w:after="0" w:line="240" w:lineRule="auto"/>
        <w:rPr>
          <w:rFonts w:ascii="Times New Roman" w:hAnsi="Times New Roman"/>
          <w:lang w:val="nb-NO"/>
        </w:rPr>
      </w:pPr>
    </w:p>
    <w:p w:rsidR="00CB44B0" w:rsidRPr="004B0DE8" w:rsidRDefault="00CB44B0" w:rsidP="004B0DE8">
      <w:pPr>
        <w:numPr>
          <w:ilvl w:val="12"/>
          <w:numId w:val="0"/>
        </w:numPr>
        <w:spacing w:after="0" w:line="240" w:lineRule="auto"/>
        <w:rPr>
          <w:rFonts w:ascii="Times New Roman" w:hAnsi="Times New Roman"/>
          <w:lang w:val="nb-NO"/>
        </w:rPr>
      </w:pPr>
    </w:p>
    <w:p w:rsidR="00CB44B0" w:rsidRPr="004B0DE8" w:rsidRDefault="00910DB1" w:rsidP="004B0DE8">
      <w:pPr>
        <w:pStyle w:val="TitleB"/>
        <w:ind w:right="0"/>
      </w:pPr>
      <w:r w:rsidRPr="004B0DE8">
        <w:t>C.</w:t>
      </w:r>
      <w:r w:rsidRPr="004B0DE8">
        <w:tab/>
      </w:r>
      <w:r w:rsidR="00CB44B0" w:rsidRPr="004B0DE8">
        <w:t>ANDRE VILKÅR OG KRAV TIL MARKEDSFØRINGSTILLATELSEN</w:t>
      </w:r>
    </w:p>
    <w:p w:rsidR="00CB44B0" w:rsidRPr="004B0DE8" w:rsidRDefault="00CB44B0" w:rsidP="004B0DE8">
      <w:pPr>
        <w:spacing w:after="0" w:line="240" w:lineRule="auto"/>
        <w:rPr>
          <w:rFonts w:ascii="Times New Roman" w:hAnsi="Times New Roman"/>
          <w:iCs/>
          <w:u w:val="single"/>
          <w:lang w:val="nb-NO"/>
        </w:rPr>
      </w:pPr>
    </w:p>
    <w:p w:rsidR="00CB44B0" w:rsidRPr="004B0DE8" w:rsidRDefault="00CB44B0" w:rsidP="004B0DE8">
      <w:pPr>
        <w:numPr>
          <w:ilvl w:val="0"/>
          <w:numId w:val="33"/>
        </w:numPr>
        <w:tabs>
          <w:tab w:val="left" w:pos="567"/>
        </w:tabs>
        <w:spacing w:after="0" w:line="240" w:lineRule="auto"/>
        <w:ind w:hanging="720"/>
        <w:rPr>
          <w:rFonts w:ascii="Times New Roman" w:hAnsi="Times New Roman"/>
          <w:b/>
          <w:lang w:val="nb-NO"/>
        </w:rPr>
      </w:pPr>
      <w:r w:rsidRPr="004B0DE8">
        <w:rPr>
          <w:rFonts w:ascii="Times New Roman" w:hAnsi="Times New Roman"/>
          <w:b/>
          <w:lang w:val="nb-NO"/>
        </w:rPr>
        <w:t>Periodiske sikkerhetsoppdateringsrapporter (PSUR)</w:t>
      </w:r>
    </w:p>
    <w:p w:rsidR="00CB44B0" w:rsidRPr="004B0DE8" w:rsidRDefault="00CB44B0" w:rsidP="004B0DE8">
      <w:pPr>
        <w:tabs>
          <w:tab w:val="left" w:pos="0"/>
        </w:tabs>
        <w:spacing w:after="0" w:line="240" w:lineRule="auto"/>
        <w:rPr>
          <w:rFonts w:ascii="Times New Roman" w:hAnsi="Times New Roman"/>
          <w:iCs/>
          <w:lang w:val="nb-NO"/>
        </w:rPr>
      </w:pPr>
    </w:p>
    <w:p w:rsidR="00CB44B0" w:rsidRPr="004B0DE8" w:rsidRDefault="00554F7F" w:rsidP="004B0DE8">
      <w:pPr>
        <w:tabs>
          <w:tab w:val="left" w:pos="0"/>
        </w:tabs>
        <w:spacing w:after="0" w:line="240" w:lineRule="auto"/>
        <w:rPr>
          <w:rFonts w:ascii="Times New Roman" w:hAnsi="Times New Roman"/>
          <w:iCs/>
          <w:lang w:val="nb-NO"/>
        </w:rPr>
      </w:pPr>
      <w:r w:rsidRPr="004B0DE8">
        <w:rPr>
          <w:rFonts w:ascii="Times New Roman" w:hAnsi="Times New Roman"/>
          <w:lang w:val="nb-NO"/>
        </w:rPr>
        <w:t>Kravene for innsendelse av periodiske sikkerhetsoppdateringsrapporter for dette legemidlet er angitt i EURD</w:t>
      </w:r>
      <w:r w:rsidR="00F80D26" w:rsidRPr="004B0DE8">
        <w:rPr>
          <w:rFonts w:ascii="Times New Roman" w:hAnsi="Times New Roman"/>
          <w:lang w:val="nb-NO"/>
        </w:rPr>
        <w:noBreakHyphen/>
      </w:r>
      <w:r w:rsidRPr="004B0DE8">
        <w:rPr>
          <w:rFonts w:ascii="Times New Roman" w:hAnsi="Times New Roman"/>
          <w:lang w:val="nb-NO"/>
        </w:rPr>
        <w:t>listen (European Union Reference Date list), som gjort rede for i Artikkel 107c(7) av direktiv 2001/83/EF og i enhver oppdatering av EURD</w:t>
      </w:r>
      <w:r w:rsidR="00F80D26" w:rsidRPr="004B0DE8">
        <w:rPr>
          <w:rFonts w:ascii="Times New Roman" w:hAnsi="Times New Roman"/>
          <w:lang w:val="nb-NO"/>
        </w:rPr>
        <w:noBreakHyphen/>
      </w:r>
      <w:r w:rsidRPr="004B0DE8">
        <w:rPr>
          <w:rFonts w:ascii="Times New Roman" w:hAnsi="Times New Roman"/>
          <w:lang w:val="nb-NO"/>
        </w:rPr>
        <w:t xml:space="preserve">listen som publiseres på nettstedet til Det europeiske legemiddelkontoret </w:t>
      </w:r>
      <w:r w:rsidR="00DE61B1" w:rsidRPr="004B0DE8">
        <w:rPr>
          <w:rFonts w:ascii="Times New Roman" w:hAnsi="Times New Roman"/>
          <w:lang w:val="nb-NO"/>
        </w:rPr>
        <w:t>(The European Medicines Agency)</w:t>
      </w:r>
      <w:r w:rsidR="00CB44B0" w:rsidRPr="004B0DE8">
        <w:rPr>
          <w:rFonts w:ascii="Times New Roman" w:hAnsi="Times New Roman"/>
          <w:lang w:val="nb-NO"/>
        </w:rPr>
        <w:t>.</w:t>
      </w:r>
    </w:p>
    <w:p w:rsidR="00CB44B0" w:rsidRPr="004B0DE8" w:rsidRDefault="00CB44B0" w:rsidP="004B0DE8">
      <w:pPr>
        <w:spacing w:after="0" w:line="240" w:lineRule="auto"/>
        <w:rPr>
          <w:rFonts w:ascii="Times New Roman" w:hAnsi="Times New Roman"/>
          <w:iCs/>
          <w:lang w:val="nb-NO"/>
        </w:rPr>
      </w:pPr>
    </w:p>
    <w:p w:rsidR="00CB44B0" w:rsidRPr="004B0DE8" w:rsidRDefault="00CB44B0" w:rsidP="004B0DE8">
      <w:pPr>
        <w:spacing w:after="0" w:line="240" w:lineRule="auto"/>
        <w:rPr>
          <w:rFonts w:ascii="Times New Roman" w:hAnsi="Times New Roman"/>
          <w:lang w:val="nb-NO"/>
        </w:rPr>
      </w:pPr>
    </w:p>
    <w:p w:rsidR="00CB44B0" w:rsidRPr="004B0DE8" w:rsidRDefault="00CB44B0" w:rsidP="004B0DE8">
      <w:pPr>
        <w:pStyle w:val="TitleB"/>
        <w:ind w:right="0"/>
      </w:pPr>
      <w:r w:rsidRPr="004B0DE8">
        <w:t>D.</w:t>
      </w:r>
      <w:r w:rsidRPr="004B0DE8">
        <w:tab/>
      </w:r>
      <w:r w:rsidRPr="004B0DE8">
        <w:rPr>
          <w:caps/>
        </w:rPr>
        <w:t>VILKÅR ELLER RESTRIKSJONER VEDRØRENDE</w:t>
      </w:r>
      <w:r w:rsidRPr="004B0DE8">
        <w:t xml:space="preserve"> SIKKER OG EFFEKTIV BRUK AV LEGEMIDLE</w:t>
      </w:r>
      <w:r w:rsidR="005979AA" w:rsidRPr="004B0DE8">
        <w:t>T</w:t>
      </w:r>
    </w:p>
    <w:p w:rsidR="00CB44B0" w:rsidRPr="004B0DE8" w:rsidRDefault="00CB44B0" w:rsidP="004B0DE8">
      <w:pPr>
        <w:spacing w:after="0" w:line="240" w:lineRule="auto"/>
        <w:rPr>
          <w:rFonts w:ascii="Times New Roman" w:hAnsi="Times New Roman"/>
          <w:lang w:val="nb-NO"/>
        </w:rPr>
      </w:pPr>
    </w:p>
    <w:p w:rsidR="00CB44B0" w:rsidRPr="004B0DE8" w:rsidRDefault="00CB44B0" w:rsidP="004B0DE8">
      <w:pPr>
        <w:numPr>
          <w:ilvl w:val="0"/>
          <w:numId w:val="33"/>
        </w:numPr>
        <w:tabs>
          <w:tab w:val="left" w:pos="567"/>
        </w:tabs>
        <w:spacing w:after="0" w:line="240" w:lineRule="auto"/>
        <w:ind w:hanging="720"/>
        <w:rPr>
          <w:rFonts w:ascii="Times New Roman" w:hAnsi="Times New Roman"/>
          <w:b/>
          <w:lang w:val="nb-NO"/>
        </w:rPr>
      </w:pPr>
      <w:r w:rsidRPr="004B0DE8">
        <w:rPr>
          <w:rFonts w:ascii="Times New Roman" w:hAnsi="Times New Roman"/>
          <w:b/>
          <w:lang w:val="nb-NO"/>
        </w:rPr>
        <w:t>Risikohåndteringsplan (RMP)</w:t>
      </w:r>
    </w:p>
    <w:p w:rsidR="00CB44B0" w:rsidRPr="004B0DE8" w:rsidRDefault="00CB44B0" w:rsidP="004B0DE8">
      <w:pPr>
        <w:spacing w:after="0" w:line="240" w:lineRule="auto"/>
        <w:rPr>
          <w:rFonts w:ascii="Times New Roman" w:hAnsi="Times New Roman"/>
          <w:lang w:val="nb-NO"/>
        </w:rPr>
      </w:pPr>
    </w:p>
    <w:p w:rsidR="00CB44B0" w:rsidRPr="004B0DE8" w:rsidRDefault="00CB44B0" w:rsidP="004B0DE8">
      <w:pPr>
        <w:spacing w:after="0" w:line="240" w:lineRule="auto"/>
        <w:rPr>
          <w:rFonts w:ascii="Times New Roman" w:hAnsi="Times New Roman"/>
          <w:lang w:val="nb-NO"/>
        </w:rPr>
      </w:pPr>
      <w:r w:rsidRPr="004B0DE8">
        <w:rPr>
          <w:rFonts w:ascii="Times New Roman" w:hAnsi="Times New Roman"/>
          <w:lang w:val="nb-NO"/>
        </w:rPr>
        <w:t>Innehaver av markedsføringstillatelsen skal gjennomføre de nødvendige aktiviteter og intervensjoner vedrørende legemiddelovervåk</w:t>
      </w:r>
      <w:r w:rsidR="005979AA" w:rsidRPr="004B0DE8">
        <w:rPr>
          <w:rFonts w:ascii="Times New Roman" w:hAnsi="Times New Roman"/>
          <w:lang w:val="nb-NO"/>
        </w:rPr>
        <w:t>n</w:t>
      </w:r>
      <w:r w:rsidRPr="004B0DE8">
        <w:rPr>
          <w:rFonts w:ascii="Times New Roman" w:hAnsi="Times New Roman"/>
          <w:lang w:val="nb-NO"/>
        </w:rPr>
        <w:t>ing spesifisert i godkjent RMP presentert i Modul 1.8.2 i markedsføringstillatelsen samt enhver godkjent påfølgende oppdatering av RMP.</w:t>
      </w:r>
    </w:p>
    <w:p w:rsidR="002D6EA2" w:rsidRPr="004B0DE8" w:rsidRDefault="002D6EA2" w:rsidP="004B0DE8">
      <w:pPr>
        <w:spacing w:after="0" w:line="240" w:lineRule="auto"/>
        <w:rPr>
          <w:rFonts w:ascii="Times New Roman" w:hAnsi="Times New Roman"/>
          <w:lang w:val="nb-NO"/>
        </w:rPr>
      </w:pPr>
    </w:p>
    <w:p w:rsidR="00CB44B0" w:rsidRPr="004B0DE8" w:rsidRDefault="00CB44B0" w:rsidP="004B0DE8">
      <w:pPr>
        <w:spacing w:after="0" w:line="240" w:lineRule="auto"/>
        <w:rPr>
          <w:rFonts w:ascii="Times New Roman" w:hAnsi="Times New Roman"/>
          <w:iCs/>
          <w:lang w:val="nb-NO"/>
        </w:rPr>
      </w:pPr>
      <w:r w:rsidRPr="004B0DE8">
        <w:rPr>
          <w:rFonts w:ascii="Times New Roman" w:hAnsi="Times New Roman"/>
          <w:lang w:val="nb-NO"/>
        </w:rPr>
        <w:t>En oppdatert RMP skal sendes inn:</w:t>
      </w:r>
    </w:p>
    <w:p w:rsidR="00CB44B0" w:rsidRPr="004B0DE8" w:rsidRDefault="00CB44B0" w:rsidP="004B0DE8">
      <w:pPr>
        <w:numPr>
          <w:ilvl w:val="0"/>
          <w:numId w:val="35"/>
        </w:numPr>
        <w:tabs>
          <w:tab w:val="clear" w:pos="720"/>
        </w:tabs>
        <w:spacing w:after="0" w:line="240" w:lineRule="auto"/>
        <w:ind w:left="568" w:hanging="284"/>
        <w:rPr>
          <w:rFonts w:ascii="Times New Roman" w:hAnsi="Times New Roman"/>
          <w:iCs/>
          <w:lang w:val="nb-NO"/>
        </w:rPr>
      </w:pPr>
      <w:r w:rsidRPr="004B0DE8">
        <w:rPr>
          <w:rFonts w:ascii="Times New Roman" w:hAnsi="Times New Roman"/>
          <w:iCs/>
          <w:lang w:val="nb-NO"/>
        </w:rPr>
        <w:t>på forespørsel fra Det europeiske legemiddelkontoret (The European Medicines Agency);</w:t>
      </w:r>
    </w:p>
    <w:p w:rsidR="00CB44B0" w:rsidRPr="004B0DE8" w:rsidRDefault="00CB44B0" w:rsidP="004B0DE8">
      <w:pPr>
        <w:numPr>
          <w:ilvl w:val="0"/>
          <w:numId w:val="35"/>
        </w:numPr>
        <w:tabs>
          <w:tab w:val="clear" w:pos="720"/>
        </w:tabs>
        <w:spacing w:after="0" w:line="240" w:lineRule="auto"/>
        <w:ind w:left="568" w:hanging="284"/>
        <w:rPr>
          <w:rFonts w:ascii="Times New Roman" w:hAnsi="Times New Roman"/>
          <w:iCs/>
          <w:lang w:val="nb-NO"/>
        </w:rPr>
      </w:pPr>
      <w:r w:rsidRPr="004B0DE8">
        <w:rPr>
          <w:rFonts w:ascii="Times New Roman" w:hAnsi="Times New Roman"/>
          <w:iCs/>
          <w:lang w:val="nb-NO"/>
        </w:rPr>
        <w:t>når risikohåndteringssystemet er modifisert, spesielt som resultat av at det fremkommer ny informasjon som kan lede til en betydelig endring i nytte/risiko-profilen eller som resultat av at en viktig milepel (legemiddelovervåkning eller risikominimering) er nådd.</w:t>
      </w:r>
    </w:p>
    <w:p w:rsidR="002D6EA2" w:rsidRPr="004B0DE8" w:rsidRDefault="002D6EA2" w:rsidP="004B0DE8">
      <w:pPr>
        <w:spacing w:after="0" w:line="240" w:lineRule="auto"/>
        <w:rPr>
          <w:rFonts w:ascii="Times New Roman" w:hAnsi="Times New Roman"/>
          <w:iCs/>
          <w:lang w:val="nb-NO"/>
        </w:rPr>
      </w:pPr>
    </w:p>
    <w:p w:rsidR="00CB44B0" w:rsidRPr="004B0DE8" w:rsidRDefault="00CB44B0" w:rsidP="004B0DE8">
      <w:pPr>
        <w:numPr>
          <w:ilvl w:val="0"/>
          <w:numId w:val="33"/>
        </w:numPr>
        <w:tabs>
          <w:tab w:val="left" w:pos="567"/>
        </w:tabs>
        <w:spacing w:after="0" w:line="240" w:lineRule="auto"/>
        <w:ind w:hanging="720"/>
        <w:rPr>
          <w:rFonts w:ascii="Times New Roman" w:hAnsi="Times New Roman"/>
          <w:iCs/>
          <w:lang w:val="nb-NO"/>
        </w:rPr>
      </w:pPr>
      <w:r w:rsidRPr="004B0DE8">
        <w:rPr>
          <w:rFonts w:ascii="Times New Roman" w:hAnsi="Times New Roman"/>
          <w:b/>
          <w:lang w:val="nb-NO"/>
        </w:rPr>
        <w:t>Andre risikominimeringsaktiviteter</w:t>
      </w:r>
    </w:p>
    <w:p w:rsidR="00CB44B0" w:rsidRPr="004B0DE8" w:rsidRDefault="00CB44B0" w:rsidP="004B0DE8">
      <w:pPr>
        <w:spacing w:after="0" w:line="240" w:lineRule="auto"/>
        <w:ind w:left="567"/>
        <w:rPr>
          <w:rFonts w:ascii="Times New Roman" w:hAnsi="Times New Roman"/>
          <w:lang w:val="nb-NO"/>
        </w:rPr>
      </w:pPr>
    </w:p>
    <w:p w:rsidR="00CB44B0" w:rsidRPr="004B0DE8" w:rsidRDefault="00CB44B0" w:rsidP="004B0DE8">
      <w:pPr>
        <w:spacing w:after="0" w:line="240" w:lineRule="auto"/>
        <w:ind w:left="567"/>
        <w:rPr>
          <w:rFonts w:ascii="Times New Roman" w:hAnsi="Times New Roman"/>
          <w:iCs/>
          <w:lang w:val="nb-NO"/>
        </w:rPr>
      </w:pPr>
      <w:r w:rsidRPr="004B0DE8">
        <w:rPr>
          <w:rFonts w:ascii="Times New Roman" w:hAnsi="Times New Roman"/>
          <w:iCs/>
          <w:lang w:val="nb-NO"/>
        </w:rPr>
        <w:t>Innehaver av markedsføringstillatelsen skal skaffe til veie en pedagogisk pakke rettet mot alle leger som forventes å forskrive PROCYSBI før lanseringen.</w:t>
      </w:r>
    </w:p>
    <w:p w:rsidR="00CB44B0" w:rsidRPr="004B0DE8" w:rsidRDefault="00CB44B0" w:rsidP="004B0DE8">
      <w:pPr>
        <w:spacing w:after="0" w:line="240" w:lineRule="auto"/>
        <w:ind w:left="567"/>
        <w:rPr>
          <w:rFonts w:ascii="Times New Roman" w:hAnsi="Times New Roman"/>
          <w:iCs/>
          <w:lang w:val="nb-NO"/>
        </w:rPr>
      </w:pPr>
      <w:r w:rsidRPr="004B0DE8">
        <w:rPr>
          <w:rFonts w:ascii="Times New Roman" w:hAnsi="Times New Roman"/>
          <w:iCs/>
          <w:lang w:val="nb-NO"/>
        </w:rPr>
        <w:t>Denne opplæringspakken tar sikte på å styrke bevisstheten om viktige identifiserte og potensielle risikoer samt valg av egnede pasienter, behovet for dosetitrering og pasientovervåking.</w:t>
      </w:r>
    </w:p>
    <w:p w:rsidR="00CB44B0" w:rsidRPr="004B0DE8" w:rsidRDefault="00CB44B0" w:rsidP="004B0DE8">
      <w:pPr>
        <w:spacing w:after="0" w:line="240" w:lineRule="auto"/>
        <w:ind w:left="567"/>
        <w:rPr>
          <w:rFonts w:ascii="Times New Roman" w:hAnsi="Times New Roman"/>
          <w:iCs/>
          <w:lang w:val="nb-NO"/>
        </w:rPr>
      </w:pPr>
    </w:p>
    <w:p w:rsidR="00CB44B0" w:rsidRPr="004B0DE8" w:rsidRDefault="00CB44B0" w:rsidP="004B0DE8">
      <w:pPr>
        <w:spacing w:after="0" w:line="240" w:lineRule="auto"/>
        <w:ind w:left="567"/>
        <w:rPr>
          <w:rFonts w:ascii="Times New Roman" w:hAnsi="Times New Roman"/>
          <w:iCs/>
          <w:lang w:val="nb-NO"/>
        </w:rPr>
      </w:pPr>
      <w:r w:rsidRPr="004B0DE8">
        <w:rPr>
          <w:rFonts w:ascii="Times New Roman" w:hAnsi="Times New Roman"/>
          <w:iCs/>
          <w:lang w:val="nb-NO"/>
        </w:rPr>
        <w:t>Opplæringspakken for leger bør inneholde sikkerhetssjekklisten, preparatomtalen og pakningsvedlegget.</w:t>
      </w:r>
    </w:p>
    <w:p w:rsidR="00CB44B0" w:rsidRPr="004B0DE8" w:rsidRDefault="00CB44B0" w:rsidP="004B0DE8">
      <w:pPr>
        <w:spacing w:after="0" w:line="240" w:lineRule="auto"/>
        <w:ind w:left="567"/>
        <w:rPr>
          <w:rFonts w:ascii="Times New Roman" w:hAnsi="Times New Roman"/>
          <w:iCs/>
          <w:lang w:val="nb-NO"/>
        </w:rPr>
      </w:pPr>
    </w:p>
    <w:p w:rsidR="00CB44B0" w:rsidRPr="004B0DE8" w:rsidRDefault="00CB44B0" w:rsidP="004B0DE8">
      <w:pPr>
        <w:spacing w:after="0" w:line="240" w:lineRule="auto"/>
        <w:ind w:left="567"/>
        <w:rPr>
          <w:rFonts w:ascii="Times New Roman" w:hAnsi="Times New Roman"/>
          <w:iCs/>
          <w:lang w:val="nb-NO"/>
        </w:rPr>
      </w:pPr>
      <w:r w:rsidRPr="004B0DE8">
        <w:rPr>
          <w:rFonts w:ascii="Times New Roman" w:hAnsi="Times New Roman"/>
          <w:iCs/>
          <w:lang w:val="nb-NO"/>
        </w:rPr>
        <w:t>Sikkerhetssjekklisten skal fremheve følgende:</w:t>
      </w:r>
    </w:p>
    <w:p w:rsidR="00CB44B0" w:rsidRPr="004B0DE8" w:rsidRDefault="00CB44B0" w:rsidP="004B0DE8">
      <w:pPr>
        <w:numPr>
          <w:ilvl w:val="0"/>
          <w:numId w:val="34"/>
        </w:numPr>
        <w:spacing w:after="0" w:line="240" w:lineRule="auto"/>
        <w:ind w:left="1134" w:hanging="567"/>
        <w:rPr>
          <w:rFonts w:ascii="Times New Roman" w:hAnsi="Times New Roman"/>
          <w:iCs/>
          <w:lang w:val="nb-NO"/>
        </w:rPr>
      </w:pPr>
      <w:r w:rsidRPr="004B0DE8">
        <w:rPr>
          <w:rFonts w:ascii="Times New Roman" w:hAnsi="Times New Roman"/>
          <w:iCs/>
          <w:lang w:val="nb-NO"/>
        </w:rPr>
        <w:t>Risikoen for teratogenisitet og relevante risikominimeringsaktiviteter:</w:t>
      </w:r>
    </w:p>
    <w:p w:rsidR="00CB44B0" w:rsidRPr="004B0DE8" w:rsidRDefault="00CB44B0" w:rsidP="004B0DE8">
      <w:pPr>
        <w:pStyle w:val="ListParagraph"/>
        <w:numPr>
          <w:ilvl w:val="0"/>
          <w:numId w:val="34"/>
        </w:numPr>
        <w:spacing w:after="0" w:line="240" w:lineRule="auto"/>
        <w:ind w:left="1701" w:hanging="567"/>
        <w:rPr>
          <w:rFonts w:ascii="Times New Roman" w:hAnsi="Times New Roman"/>
          <w:iCs/>
          <w:lang w:val="nb-NO"/>
        </w:rPr>
      </w:pPr>
      <w:r w:rsidRPr="004B0DE8">
        <w:rPr>
          <w:rFonts w:ascii="Times New Roman" w:hAnsi="Times New Roman"/>
          <w:iCs/>
          <w:lang w:val="nb-NO"/>
        </w:rPr>
        <w:t>Kvinner i fertil alder bør informeres om risikoen for teratogenisitet</w:t>
      </w:r>
    </w:p>
    <w:p w:rsidR="00CB44B0" w:rsidRPr="004B0DE8" w:rsidRDefault="00CB44B0" w:rsidP="004B0DE8">
      <w:pPr>
        <w:pStyle w:val="ListParagraph"/>
        <w:numPr>
          <w:ilvl w:val="0"/>
          <w:numId w:val="34"/>
        </w:numPr>
        <w:spacing w:after="0" w:line="240" w:lineRule="auto"/>
        <w:ind w:left="1701" w:hanging="567"/>
        <w:rPr>
          <w:rFonts w:ascii="Times New Roman" w:hAnsi="Times New Roman"/>
          <w:iCs/>
          <w:lang w:val="nb-NO"/>
        </w:rPr>
      </w:pPr>
      <w:r w:rsidRPr="004B0DE8">
        <w:rPr>
          <w:rFonts w:ascii="Times New Roman" w:hAnsi="Times New Roman"/>
          <w:iCs/>
          <w:lang w:val="nb-NO"/>
        </w:rPr>
        <w:t>For kvinner i fertil alder skal en negativ graviditetstest bekreftes før behandling</w:t>
      </w:r>
    </w:p>
    <w:p w:rsidR="00CB44B0" w:rsidRPr="004B0DE8" w:rsidRDefault="00CB44B0" w:rsidP="004B0DE8">
      <w:pPr>
        <w:pStyle w:val="ListParagraph"/>
        <w:numPr>
          <w:ilvl w:val="0"/>
          <w:numId w:val="34"/>
        </w:numPr>
        <w:spacing w:after="0" w:line="240" w:lineRule="auto"/>
        <w:ind w:left="1701" w:hanging="567"/>
        <w:rPr>
          <w:rFonts w:ascii="Times New Roman" w:hAnsi="Times New Roman"/>
          <w:iCs/>
          <w:lang w:val="nb-NO"/>
        </w:rPr>
      </w:pPr>
      <w:r w:rsidRPr="004B0DE8">
        <w:rPr>
          <w:rFonts w:ascii="Times New Roman" w:hAnsi="Times New Roman"/>
          <w:iCs/>
          <w:lang w:val="nb-NO"/>
        </w:rPr>
        <w:t>Kvinner i fertil alder bør anbefales å bruke adekvat prevensjon under behandlingen</w:t>
      </w:r>
    </w:p>
    <w:p w:rsidR="00CB44B0" w:rsidRPr="004B0DE8" w:rsidRDefault="00CB44B0" w:rsidP="004B0DE8">
      <w:pPr>
        <w:pStyle w:val="ListParagraph"/>
        <w:numPr>
          <w:ilvl w:val="0"/>
          <w:numId w:val="34"/>
        </w:numPr>
        <w:spacing w:after="0" w:line="240" w:lineRule="auto"/>
        <w:ind w:left="1701" w:hanging="567"/>
        <w:rPr>
          <w:rFonts w:ascii="Times New Roman" w:hAnsi="Times New Roman"/>
          <w:iCs/>
          <w:lang w:val="nb-NO"/>
        </w:rPr>
      </w:pPr>
      <w:r w:rsidRPr="004B0DE8">
        <w:rPr>
          <w:rFonts w:ascii="Times New Roman" w:hAnsi="Times New Roman"/>
          <w:iCs/>
          <w:lang w:val="nb-NO"/>
        </w:rPr>
        <w:t>Kvinner i fertil alder bør rådes til å varsle behandlende lege hvis de blir gravide under behandlingen</w:t>
      </w:r>
    </w:p>
    <w:p w:rsidR="00CB44B0" w:rsidRPr="004B0DE8" w:rsidRDefault="00CB44B0" w:rsidP="004B0DE8">
      <w:pPr>
        <w:tabs>
          <w:tab w:val="left" w:pos="567"/>
        </w:tabs>
        <w:spacing w:after="0" w:line="240" w:lineRule="auto"/>
        <w:ind w:left="1134" w:hanging="425"/>
        <w:rPr>
          <w:rFonts w:ascii="Times New Roman" w:hAnsi="Times New Roman"/>
          <w:iCs/>
          <w:lang w:val="nb-NO"/>
        </w:rPr>
      </w:pPr>
    </w:p>
    <w:p w:rsidR="00CB44B0" w:rsidRPr="004B0DE8" w:rsidRDefault="00CB44B0" w:rsidP="004B0DE8">
      <w:pPr>
        <w:numPr>
          <w:ilvl w:val="0"/>
          <w:numId w:val="34"/>
        </w:numPr>
        <w:spacing w:after="0" w:line="240" w:lineRule="auto"/>
        <w:ind w:left="1134" w:hanging="567"/>
        <w:rPr>
          <w:rFonts w:ascii="Times New Roman" w:hAnsi="Times New Roman"/>
          <w:iCs/>
          <w:lang w:val="nb-NO"/>
        </w:rPr>
      </w:pPr>
      <w:r w:rsidRPr="004B0DE8">
        <w:rPr>
          <w:rFonts w:ascii="Times New Roman" w:hAnsi="Times New Roman"/>
          <w:iCs/>
          <w:lang w:val="nb-NO"/>
        </w:rPr>
        <w:t>Risikoen for fibroserende kolonopati og relevante risikominimeringsaktiviteter:</w:t>
      </w:r>
    </w:p>
    <w:p w:rsidR="00CB44B0" w:rsidRPr="004B0DE8" w:rsidRDefault="00CB44B0" w:rsidP="004B0DE8">
      <w:pPr>
        <w:pStyle w:val="ListParagraph"/>
        <w:numPr>
          <w:ilvl w:val="0"/>
          <w:numId w:val="34"/>
        </w:numPr>
        <w:spacing w:after="0" w:line="240" w:lineRule="auto"/>
        <w:ind w:left="1701" w:hanging="567"/>
        <w:rPr>
          <w:rFonts w:ascii="Times New Roman" w:hAnsi="Times New Roman"/>
          <w:iCs/>
          <w:lang w:val="nb-NO"/>
        </w:rPr>
      </w:pPr>
      <w:r w:rsidRPr="004B0DE8">
        <w:rPr>
          <w:rFonts w:ascii="Times New Roman" w:hAnsi="Times New Roman"/>
          <w:iCs/>
          <w:lang w:val="nb-NO"/>
        </w:rPr>
        <w:t>Pasienter bør informeres om den potensielle risikoen for fibroserende kolonopati</w:t>
      </w:r>
    </w:p>
    <w:p w:rsidR="00CB44B0" w:rsidRPr="004B0DE8" w:rsidRDefault="00CB44B0" w:rsidP="004B0DE8">
      <w:pPr>
        <w:pStyle w:val="ListParagraph"/>
        <w:numPr>
          <w:ilvl w:val="0"/>
          <w:numId w:val="34"/>
        </w:numPr>
        <w:spacing w:after="0" w:line="240" w:lineRule="auto"/>
        <w:ind w:left="1701" w:hanging="567"/>
        <w:rPr>
          <w:rFonts w:ascii="Times New Roman" w:hAnsi="Times New Roman"/>
          <w:iCs/>
          <w:lang w:val="nb-NO"/>
        </w:rPr>
      </w:pPr>
      <w:r w:rsidRPr="004B0DE8">
        <w:rPr>
          <w:rFonts w:ascii="Times New Roman" w:hAnsi="Times New Roman"/>
          <w:iCs/>
          <w:lang w:val="nb-NO"/>
        </w:rPr>
        <w:t>Pasienter bør informeres om tegn og symptomer på fibroserende kolonopati og bes om å varsle behandlende lege dersom tilstanden utvikler seg</w:t>
      </w:r>
    </w:p>
    <w:p w:rsidR="00CB44B0" w:rsidRPr="004B0DE8" w:rsidRDefault="00CB44B0" w:rsidP="004B0DE8">
      <w:pPr>
        <w:numPr>
          <w:ilvl w:val="0"/>
          <w:numId w:val="34"/>
        </w:numPr>
        <w:spacing w:after="0" w:line="240" w:lineRule="auto"/>
        <w:ind w:left="1134" w:hanging="567"/>
        <w:rPr>
          <w:rFonts w:ascii="Times New Roman" w:hAnsi="Times New Roman"/>
          <w:iCs/>
          <w:lang w:val="nb-NO"/>
        </w:rPr>
      </w:pPr>
      <w:r w:rsidRPr="004B0DE8">
        <w:rPr>
          <w:rFonts w:ascii="Times New Roman" w:hAnsi="Times New Roman"/>
          <w:iCs/>
          <w:lang w:val="nb-NO"/>
        </w:rPr>
        <w:t>Veiledning om valg av egnede pasienter og dosetitrering</w:t>
      </w:r>
    </w:p>
    <w:p w:rsidR="00CB44B0" w:rsidRPr="004B0DE8" w:rsidRDefault="00CB44B0" w:rsidP="004B0DE8">
      <w:pPr>
        <w:numPr>
          <w:ilvl w:val="0"/>
          <w:numId w:val="34"/>
        </w:numPr>
        <w:spacing w:after="0" w:line="240" w:lineRule="auto"/>
        <w:ind w:left="1134" w:hanging="567"/>
        <w:rPr>
          <w:rFonts w:ascii="Times New Roman" w:hAnsi="Times New Roman"/>
          <w:iCs/>
          <w:lang w:val="nb-NO"/>
        </w:rPr>
      </w:pPr>
      <w:r w:rsidRPr="004B0DE8">
        <w:rPr>
          <w:rFonts w:ascii="Times New Roman" w:hAnsi="Times New Roman"/>
          <w:iCs/>
          <w:lang w:val="nb-NO"/>
        </w:rPr>
        <w:t xml:space="preserve">Behovet for overvåking av </w:t>
      </w:r>
      <w:r w:rsidR="00DE61B1" w:rsidRPr="004B0DE8">
        <w:rPr>
          <w:rFonts w:ascii="Times New Roman" w:hAnsi="Times New Roman"/>
          <w:iCs/>
          <w:lang w:val="nb-NO"/>
        </w:rPr>
        <w:t xml:space="preserve">cystinnivået </w:t>
      </w:r>
      <w:r w:rsidRPr="004B0DE8">
        <w:rPr>
          <w:rFonts w:ascii="Times New Roman" w:hAnsi="Times New Roman"/>
          <w:iCs/>
          <w:lang w:val="nb-NO"/>
        </w:rPr>
        <w:t>i hvite blodceller, full blodstatus og leverfunksjon</w:t>
      </w:r>
    </w:p>
    <w:p w:rsidR="00CB44B0" w:rsidRPr="004B0DE8" w:rsidRDefault="00CB44B0" w:rsidP="004B0DE8">
      <w:pPr>
        <w:numPr>
          <w:ilvl w:val="0"/>
          <w:numId w:val="34"/>
        </w:numPr>
        <w:spacing w:after="0" w:line="240" w:lineRule="auto"/>
        <w:ind w:left="1134" w:hanging="567"/>
        <w:rPr>
          <w:rFonts w:ascii="Times New Roman" w:hAnsi="Times New Roman"/>
          <w:iCs/>
          <w:lang w:val="nb-NO"/>
        </w:rPr>
      </w:pPr>
      <w:r w:rsidRPr="004B0DE8">
        <w:rPr>
          <w:rFonts w:ascii="Times New Roman" w:hAnsi="Times New Roman"/>
          <w:iCs/>
          <w:lang w:val="nb-NO"/>
        </w:rPr>
        <w:t>Behovet for jevnlig å overvåke huden og vurdere røntgenundersøkelser av benvev ved behov</w:t>
      </w:r>
    </w:p>
    <w:p w:rsidR="00CB44B0" w:rsidRPr="004B0DE8" w:rsidRDefault="00CB44B0" w:rsidP="004B0DE8">
      <w:pPr>
        <w:numPr>
          <w:ilvl w:val="0"/>
          <w:numId w:val="34"/>
        </w:numPr>
        <w:spacing w:after="0" w:line="240" w:lineRule="auto"/>
        <w:ind w:left="1134" w:hanging="567"/>
        <w:rPr>
          <w:rFonts w:ascii="Times New Roman" w:hAnsi="Times New Roman"/>
          <w:iCs/>
          <w:lang w:val="nb-NO"/>
        </w:rPr>
      </w:pPr>
      <w:r w:rsidRPr="004B0DE8">
        <w:rPr>
          <w:rFonts w:ascii="Times New Roman" w:hAnsi="Times New Roman"/>
          <w:iCs/>
          <w:lang w:val="nb-NO"/>
        </w:rPr>
        <w:t>Behovet for å gi pasienter råd om:</w:t>
      </w:r>
    </w:p>
    <w:p w:rsidR="00CB44B0" w:rsidRPr="004B0DE8" w:rsidRDefault="00CB44B0" w:rsidP="004B0DE8">
      <w:pPr>
        <w:pStyle w:val="ListParagraph"/>
        <w:numPr>
          <w:ilvl w:val="0"/>
          <w:numId w:val="34"/>
        </w:numPr>
        <w:spacing w:after="0" w:line="240" w:lineRule="auto"/>
        <w:ind w:left="1701" w:hanging="567"/>
        <w:rPr>
          <w:rFonts w:ascii="Times New Roman" w:hAnsi="Times New Roman"/>
          <w:iCs/>
          <w:lang w:val="nb-NO"/>
        </w:rPr>
      </w:pPr>
      <w:r w:rsidRPr="004B0DE8">
        <w:rPr>
          <w:rFonts w:ascii="Times New Roman" w:hAnsi="Times New Roman"/>
          <w:iCs/>
          <w:lang w:val="nb-NO"/>
        </w:rPr>
        <w:t>Posologi og administrasjonsmåte</w:t>
      </w:r>
    </w:p>
    <w:p w:rsidR="00CB44B0" w:rsidRPr="004B0DE8" w:rsidRDefault="00CB44B0" w:rsidP="004B0DE8">
      <w:pPr>
        <w:pStyle w:val="ListParagraph"/>
        <w:numPr>
          <w:ilvl w:val="0"/>
          <w:numId w:val="34"/>
        </w:numPr>
        <w:spacing w:after="0" w:line="240" w:lineRule="auto"/>
        <w:ind w:left="1701" w:hanging="567"/>
        <w:rPr>
          <w:rFonts w:ascii="Times New Roman" w:hAnsi="Times New Roman"/>
          <w:iCs/>
          <w:lang w:val="nb-NO"/>
        </w:rPr>
      </w:pPr>
      <w:r w:rsidRPr="004B0DE8">
        <w:rPr>
          <w:rFonts w:ascii="Times New Roman" w:hAnsi="Times New Roman"/>
          <w:iCs/>
          <w:lang w:val="nb-NO"/>
        </w:rPr>
        <w:t>Behovet for å ta kontakt med behandlende lege dersom de opplever følgende hendelser:</w:t>
      </w:r>
    </w:p>
    <w:p w:rsidR="00CB44B0" w:rsidRPr="004B0DE8" w:rsidRDefault="00CB44B0" w:rsidP="004B0DE8">
      <w:pPr>
        <w:numPr>
          <w:ilvl w:val="3"/>
          <w:numId w:val="34"/>
        </w:numPr>
        <w:tabs>
          <w:tab w:val="left" w:pos="567"/>
        </w:tabs>
        <w:spacing w:after="0" w:line="240" w:lineRule="auto"/>
        <w:ind w:left="2410" w:hanging="567"/>
        <w:rPr>
          <w:rFonts w:ascii="Times New Roman" w:hAnsi="Times New Roman"/>
          <w:iCs/>
          <w:lang w:val="nb-NO"/>
        </w:rPr>
      </w:pPr>
      <w:r w:rsidRPr="004B0DE8">
        <w:rPr>
          <w:rFonts w:ascii="Times New Roman" w:hAnsi="Times New Roman"/>
          <w:iCs/>
          <w:lang w:val="nb-NO"/>
        </w:rPr>
        <w:t>Problemer med eller endringer i huden</w:t>
      </w:r>
    </w:p>
    <w:p w:rsidR="00CB44B0" w:rsidRPr="004B0DE8" w:rsidRDefault="00CB44B0" w:rsidP="004B0DE8">
      <w:pPr>
        <w:numPr>
          <w:ilvl w:val="3"/>
          <w:numId w:val="34"/>
        </w:numPr>
        <w:tabs>
          <w:tab w:val="left" w:pos="567"/>
        </w:tabs>
        <w:spacing w:after="0" w:line="240" w:lineRule="auto"/>
        <w:ind w:left="2410" w:hanging="567"/>
        <w:rPr>
          <w:rFonts w:ascii="Times New Roman" w:hAnsi="Times New Roman"/>
          <w:iCs/>
          <w:lang w:val="nb-NO"/>
        </w:rPr>
      </w:pPr>
      <w:r w:rsidRPr="004B0DE8">
        <w:rPr>
          <w:rFonts w:ascii="Times New Roman" w:hAnsi="Times New Roman"/>
          <w:iCs/>
          <w:lang w:val="nb-NO"/>
        </w:rPr>
        <w:t>Endringer i sine normale fordøyelsesvaner</w:t>
      </w:r>
    </w:p>
    <w:p w:rsidR="00CB44B0" w:rsidRPr="004B0DE8" w:rsidRDefault="00CB44B0" w:rsidP="004B0DE8">
      <w:pPr>
        <w:numPr>
          <w:ilvl w:val="3"/>
          <w:numId w:val="34"/>
        </w:numPr>
        <w:tabs>
          <w:tab w:val="left" w:pos="567"/>
        </w:tabs>
        <w:spacing w:after="0" w:line="240" w:lineRule="auto"/>
        <w:ind w:left="2410" w:hanging="567"/>
        <w:rPr>
          <w:rFonts w:ascii="Times New Roman" w:hAnsi="Times New Roman"/>
          <w:iCs/>
          <w:lang w:val="nb-NO"/>
        </w:rPr>
      </w:pPr>
      <w:r w:rsidRPr="004B0DE8">
        <w:rPr>
          <w:rFonts w:ascii="Times New Roman" w:hAnsi="Times New Roman"/>
          <w:iCs/>
          <w:lang w:val="nb-NO"/>
        </w:rPr>
        <w:t>Slapphet, søvnighet, depresjon, anfall</w:t>
      </w:r>
    </w:p>
    <w:p w:rsidR="00CB44B0" w:rsidRPr="004B0DE8" w:rsidRDefault="00CB44B0" w:rsidP="004B0DE8">
      <w:pPr>
        <w:numPr>
          <w:ilvl w:val="3"/>
          <w:numId w:val="34"/>
        </w:numPr>
        <w:tabs>
          <w:tab w:val="left" w:pos="567"/>
        </w:tabs>
        <w:spacing w:after="0" w:line="240" w:lineRule="auto"/>
        <w:ind w:left="2410" w:hanging="567"/>
        <w:rPr>
          <w:rFonts w:ascii="Times New Roman" w:hAnsi="Times New Roman"/>
          <w:iCs/>
          <w:lang w:val="nb-NO"/>
        </w:rPr>
      </w:pPr>
      <w:r w:rsidRPr="004B0DE8">
        <w:rPr>
          <w:rFonts w:ascii="Times New Roman" w:hAnsi="Times New Roman"/>
          <w:iCs/>
          <w:lang w:val="nb-NO"/>
        </w:rPr>
        <w:t>Enhver mistanke om graviditet</w:t>
      </w:r>
    </w:p>
    <w:p w:rsidR="00CB44B0" w:rsidRPr="004B0DE8" w:rsidRDefault="00CB44B0" w:rsidP="004B0DE8">
      <w:pPr>
        <w:spacing w:after="0" w:line="240" w:lineRule="auto"/>
        <w:rPr>
          <w:rFonts w:ascii="Times New Roman" w:hAnsi="Times New Roman"/>
          <w:iCs/>
          <w:lang w:val="nb-NO"/>
        </w:rPr>
      </w:pPr>
    </w:p>
    <w:p w:rsidR="002D6EA2" w:rsidRPr="004B0DE8" w:rsidRDefault="00CB44B0" w:rsidP="004B0DE8">
      <w:pPr>
        <w:spacing w:after="0" w:line="240" w:lineRule="auto"/>
        <w:rPr>
          <w:rFonts w:ascii="Times New Roman" w:hAnsi="Times New Roman"/>
          <w:iCs/>
          <w:lang w:val="nb-NO"/>
        </w:rPr>
      </w:pPr>
      <w:r w:rsidRPr="004B0DE8">
        <w:rPr>
          <w:rFonts w:ascii="Times New Roman" w:hAnsi="Times New Roman"/>
          <w:iCs/>
          <w:lang w:val="nb-NO"/>
        </w:rPr>
        <w:t>Innehaver av markedsføringstillatelsen må bli enig om innholdet og formatet på det pedagogiske materialet, samt en kommunikasjonsplan, med rette nasjonale myndighet før distribusjon av opplæringspakken.</w:t>
      </w:r>
    </w:p>
    <w:p w:rsidR="00CB44B0" w:rsidRPr="004B0DE8" w:rsidRDefault="00CB44B0" w:rsidP="004B0DE8">
      <w:pPr>
        <w:spacing w:after="0" w:line="240" w:lineRule="auto"/>
        <w:rPr>
          <w:rFonts w:ascii="Times New Roman" w:hAnsi="Times New Roman"/>
          <w:iCs/>
          <w:lang w:val="nb-NO"/>
        </w:rPr>
      </w:pPr>
      <w:r w:rsidRPr="004B0DE8">
        <w:rPr>
          <w:rFonts w:ascii="Times New Roman" w:hAnsi="Times New Roman"/>
          <w:iCs/>
          <w:lang w:val="nb-NO"/>
        </w:rPr>
        <w:br w:type="page"/>
      </w:r>
    </w:p>
    <w:p w:rsidR="00CB44B0" w:rsidRPr="004B0DE8" w:rsidRDefault="00CB44B0" w:rsidP="004B0DE8">
      <w:pPr>
        <w:spacing w:after="0" w:line="240" w:lineRule="auto"/>
        <w:jc w:val="center"/>
        <w:rPr>
          <w:rFonts w:ascii="Times New Roman" w:hAnsi="Times New Roman"/>
          <w:lang w:val="nb-NO"/>
        </w:rPr>
      </w:pPr>
    </w:p>
    <w:p w:rsidR="00CB44B0" w:rsidRPr="004B0DE8" w:rsidRDefault="00CB44B0" w:rsidP="004B0DE8">
      <w:pPr>
        <w:spacing w:after="0" w:line="240" w:lineRule="auto"/>
        <w:jc w:val="center"/>
        <w:rPr>
          <w:rFonts w:ascii="Times New Roman" w:hAnsi="Times New Roman"/>
          <w:lang w:val="nb-NO"/>
        </w:rPr>
      </w:pPr>
    </w:p>
    <w:p w:rsidR="00CB44B0" w:rsidRPr="004B0DE8" w:rsidRDefault="00CB44B0" w:rsidP="004B0DE8">
      <w:pPr>
        <w:spacing w:after="0" w:line="240" w:lineRule="auto"/>
        <w:jc w:val="center"/>
        <w:rPr>
          <w:rFonts w:ascii="Times New Roman" w:hAnsi="Times New Roman"/>
          <w:lang w:val="nb-NO"/>
        </w:rPr>
      </w:pPr>
    </w:p>
    <w:p w:rsidR="00CB44B0" w:rsidRPr="004B0DE8" w:rsidRDefault="00CB44B0" w:rsidP="004B0DE8">
      <w:pPr>
        <w:spacing w:after="0" w:line="240" w:lineRule="auto"/>
        <w:jc w:val="center"/>
        <w:rPr>
          <w:rFonts w:ascii="Times New Roman" w:hAnsi="Times New Roman"/>
          <w:lang w:val="nb-NO"/>
        </w:rPr>
      </w:pPr>
    </w:p>
    <w:p w:rsidR="00CB44B0" w:rsidRPr="004B0DE8" w:rsidRDefault="00CB44B0" w:rsidP="004B0DE8">
      <w:pPr>
        <w:spacing w:after="0" w:line="240" w:lineRule="auto"/>
        <w:jc w:val="center"/>
        <w:rPr>
          <w:rFonts w:ascii="Times New Roman" w:hAnsi="Times New Roman"/>
          <w:lang w:val="nb-NO"/>
        </w:rPr>
      </w:pPr>
    </w:p>
    <w:p w:rsidR="00CB44B0" w:rsidRPr="004B0DE8" w:rsidRDefault="00CB44B0" w:rsidP="004B0DE8">
      <w:pPr>
        <w:spacing w:after="0" w:line="240" w:lineRule="auto"/>
        <w:jc w:val="center"/>
        <w:rPr>
          <w:rFonts w:ascii="Times New Roman" w:hAnsi="Times New Roman"/>
          <w:lang w:val="nb-NO"/>
        </w:rPr>
      </w:pPr>
    </w:p>
    <w:p w:rsidR="00CB44B0" w:rsidRPr="004B0DE8" w:rsidRDefault="00CB44B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b/>
          <w:lang w:val="nb-NO"/>
        </w:rPr>
      </w:pPr>
      <w:r w:rsidRPr="004B0DE8">
        <w:rPr>
          <w:rFonts w:ascii="Times New Roman" w:hAnsi="Times New Roman"/>
          <w:b/>
          <w:lang w:val="nb-NO"/>
        </w:rPr>
        <w:t>VEDLEGG III</w:t>
      </w: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r w:rsidRPr="004B0DE8">
        <w:rPr>
          <w:rFonts w:ascii="Times New Roman" w:hAnsi="Times New Roman"/>
          <w:b/>
          <w:lang w:val="nb-NO"/>
        </w:rPr>
        <w:t>MERKING OG PAKNINGSVEDLEGG</w:t>
      </w:r>
    </w:p>
    <w:p w:rsidR="00156340" w:rsidRPr="004B0DE8" w:rsidRDefault="00156340" w:rsidP="004B0DE8">
      <w:pPr>
        <w:tabs>
          <w:tab w:val="left" w:pos="567"/>
        </w:tabs>
        <w:spacing w:after="0" w:line="240" w:lineRule="auto"/>
        <w:jc w:val="center"/>
        <w:outlineLvl w:val="0"/>
        <w:rPr>
          <w:rFonts w:ascii="Times New Roman" w:hAnsi="Times New Roman"/>
          <w:b/>
          <w:lang w:val="nb-NO"/>
        </w:rPr>
      </w:pPr>
      <w:r w:rsidRPr="004B0DE8">
        <w:rPr>
          <w:rFonts w:ascii="Times New Roman" w:hAnsi="Times New Roman"/>
          <w:lang w:val="nb-NO"/>
        </w:rPr>
        <w:br w:type="page"/>
      </w: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spacing w:after="0" w:line="240" w:lineRule="auto"/>
        <w:jc w:val="center"/>
        <w:rPr>
          <w:rFonts w:ascii="Times New Roman" w:hAnsi="Times New Roman"/>
          <w:b/>
          <w:lang w:val="nb-NO"/>
        </w:rPr>
      </w:pPr>
    </w:p>
    <w:p w:rsidR="00156340" w:rsidRPr="004B0DE8" w:rsidRDefault="00156340" w:rsidP="004B0DE8">
      <w:pPr>
        <w:pStyle w:val="TitleA"/>
      </w:pPr>
      <w:r w:rsidRPr="004B0DE8">
        <w:t>A. MERKING</w:t>
      </w:r>
    </w:p>
    <w:p w:rsidR="00156340" w:rsidRPr="004B0DE8" w:rsidRDefault="00156340" w:rsidP="004B0DE8">
      <w:pPr>
        <w:shd w:val="clear" w:color="auto" w:fill="FFFFFF"/>
        <w:tabs>
          <w:tab w:val="left" w:pos="567"/>
        </w:tabs>
        <w:spacing w:after="0" w:line="240" w:lineRule="auto"/>
        <w:jc w:val="center"/>
        <w:rPr>
          <w:rFonts w:ascii="Times New Roman" w:hAnsi="Times New Roman"/>
          <w:lang w:val="nb-NO"/>
        </w:rPr>
      </w:pPr>
      <w:r w:rsidRPr="004B0DE8">
        <w:rPr>
          <w:rFonts w:ascii="Times New Roman" w:hAnsi="Times New Roman"/>
          <w:lang w:val="nb-NO"/>
        </w:rPr>
        <w:br w:type="page"/>
      </w: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OPPLYSNINGER SOM SKAL ANGIS PÅ DEN YTRE EMBALLASJE</w:t>
      </w: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Cs/>
          <w:lang w:val="nb-NO"/>
        </w:rPr>
      </w:pPr>
      <w:r w:rsidRPr="004B0DE8">
        <w:rPr>
          <w:rFonts w:ascii="Times New Roman" w:hAnsi="Times New Roman"/>
          <w:b/>
          <w:lang w:val="nb-NO"/>
        </w:rPr>
        <w:t>YTRE EMBALLASJE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nb-NO"/>
        </w:rPr>
      </w:pPr>
      <w:r w:rsidRPr="004B0DE8">
        <w:rPr>
          <w:rFonts w:ascii="Times New Roman" w:hAnsi="Times New Roman"/>
          <w:b/>
          <w:lang w:val="nb-NO"/>
        </w:rPr>
        <w:t>1.</w:t>
      </w:r>
      <w:r w:rsidRPr="004B0DE8">
        <w:rPr>
          <w:rFonts w:ascii="Times New Roman" w:hAnsi="Times New Roman"/>
          <w:b/>
          <w:lang w:val="nb-NO"/>
        </w:rPr>
        <w:tab/>
        <w:t>LEGEMIDLETS NAVN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PROCYSBI 25</w:t>
      </w:r>
      <w:r w:rsidR="00F80D26" w:rsidRPr="004B0DE8">
        <w:rPr>
          <w:rFonts w:ascii="Times New Roman" w:hAnsi="Times New Roman"/>
          <w:lang w:val="nb-NO"/>
        </w:rPr>
        <w:t> </w:t>
      </w:r>
      <w:r w:rsidRPr="004B0DE8">
        <w:rPr>
          <w:rFonts w:ascii="Times New Roman" w:hAnsi="Times New Roman"/>
          <w:lang w:val="nb-NO"/>
        </w:rPr>
        <w:t>mg enterokapsler, harde</w:t>
      </w:r>
    </w:p>
    <w:p w:rsidR="00156340" w:rsidRPr="004B0DE8" w:rsidRDefault="00FA738A" w:rsidP="004B0DE8">
      <w:pPr>
        <w:tabs>
          <w:tab w:val="left" w:pos="567"/>
        </w:tabs>
        <w:spacing w:after="0" w:line="240" w:lineRule="auto"/>
        <w:rPr>
          <w:rFonts w:ascii="Times New Roman" w:hAnsi="Times New Roman"/>
          <w:lang w:val="nb-NO"/>
        </w:rPr>
      </w:pPr>
      <w:r w:rsidRPr="004B0DE8">
        <w:rPr>
          <w:rFonts w:ascii="Times New Roman" w:hAnsi="Times New Roman"/>
          <w:lang w:val="nb-NO"/>
        </w:rPr>
        <w:t>c</w:t>
      </w:r>
      <w:r w:rsidR="00156340" w:rsidRPr="004B0DE8">
        <w:rPr>
          <w:rFonts w:ascii="Times New Roman" w:hAnsi="Times New Roman"/>
          <w:lang w:val="nb-NO"/>
        </w:rPr>
        <w:t>ysteamin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2.</w:t>
      </w:r>
      <w:r w:rsidRPr="004B0DE8">
        <w:rPr>
          <w:rFonts w:ascii="Times New Roman" w:hAnsi="Times New Roman"/>
          <w:b/>
          <w:lang w:val="nb-NO"/>
        </w:rPr>
        <w:tab/>
        <w:t>DEKLARASJON AV VIRKESTOFF(ER)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Hver kapsel inneholder 25</w:t>
      </w:r>
      <w:r w:rsidR="00F80D26" w:rsidRPr="004B0DE8">
        <w:rPr>
          <w:rFonts w:ascii="Times New Roman" w:hAnsi="Times New Roman"/>
          <w:lang w:val="nb-NO"/>
        </w:rPr>
        <w:t> </w:t>
      </w:r>
      <w:r w:rsidRPr="004B0DE8">
        <w:rPr>
          <w:rFonts w:ascii="Times New Roman" w:hAnsi="Times New Roman"/>
          <w:lang w:val="nb-NO"/>
        </w:rPr>
        <w:t>mg med cysteamin (som merkaptaminbitartrat).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3.</w:t>
      </w:r>
      <w:r w:rsidRPr="004B0DE8">
        <w:rPr>
          <w:rFonts w:ascii="Times New Roman" w:hAnsi="Times New Roman"/>
          <w:b/>
          <w:lang w:val="nb-NO"/>
        </w:rPr>
        <w:tab/>
        <w:t>LISTE OVER HJELPESTOFFER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4.</w:t>
      </w:r>
      <w:r w:rsidRPr="004B0DE8">
        <w:rPr>
          <w:rFonts w:ascii="Times New Roman" w:hAnsi="Times New Roman"/>
          <w:b/>
          <w:lang w:val="nb-NO"/>
        </w:rPr>
        <w:tab/>
        <w:t>LEGEMIDDELFORM OG INNHOLD (PAKNINGSSTØRRELSE)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shd w:val="clear" w:color="auto" w:fill="BFBFBF"/>
          <w:lang w:val="nb-NO"/>
        </w:rPr>
        <w:t>Enterokapsel, hard</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60</w:t>
      </w:r>
      <w:r w:rsidR="00F80D26" w:rsidRPr="004B0DE8">
        <w:rPr>
          <w:rFonts w:ascii="Times New Roman" w:hAnsi="Times New Roman"/>
          <w:lang w:val="nb-NO"/>
        </w:rPr>
        <w:t> </w:t>
      </w:r>
      <w:r w:rsidRPr="004B0DE8">
        <w:rPr>
          <w:rFonts w:ascii="Times New Roman" w:hAnsi="Times New Roman"/>
          <w:lang w:val="nb-NO"/>
        </w:rPr>
        <w:t>kapsler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5.</w:t>
      </w:r>
      <w:r w:rsidRPr="004B0DE8">
        <w:rPr>
          <w:rFonts w:ascii="Times New Roman" w:hAnsi="Times New Roman"/>
          <w:b/>
          <w:lang w:val="nb-NO"/>
        </w:rPr>
        <w:tab/>
        <w:t>ADMINISTRASJONSMÅTE OG ADMINISTRASJONSVEI(ER)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Les pakningsvedlegget før bruk.</w:t>
      </w:r>
    </w:p>
    <w:p w:rsidR="00156340" w:rsidRPr="004B0DE8" w:rsidRDefault="00CE1F16" w:rsidP="004B0DE8">
      <w:pPr>
        <w:tabs>
          <w:tab w:val="left" w:pos="567"/>
        </w:tabs>
        <w:spacing w:after="0" w:line="240" w:lineRule="auto"/>
        <w:rPr>
          <w:rFonts w:ascii="Times New Roman" w:hAnsi="Times New Roman"/>
          <w:lang w:val="nb-NO"/>
        </w:rPr>
      </w:pPr>
      <w:r w:rsidRPr="004B0DE8">
        <w:rPr>
          <w:rFonts w:ascii="Times New Roman" w:hAnsi="Times New Roman"/>
          <w:lang w:val="nb-NO"/>
        </w:rPr>
        <w:t>O</w:t>
      </w:r>
      <w:r w:rsidR="00156340" w:rsidRPr="004B0DE8">
        <w:rPr>
          <w:rFonts w:ascii="Times New Roman" w:hAnsi="Times New Roman"/>
          <w:lang w:val="nb-NO"/>
        </w:rPr>
        <w:t>ral bruk.</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autoSpaceDE w:val="0"/>
        <w:autoSpaceDN w:val="0"/>
        <w:adjustRightInd w:val="0"/>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nb-NO"/>
        </w:rPr>
      </w:pPr>
      <w:r w:rsidRPr="004B0DE8">
        <w:rPr>
          <w:rFonts w:ascii="Times New Roman" w:hAnsi="Times New Roman"/>
          <w:b/>
          <w:lang w:val="nb-NO"/>
        </w:rPr>
        <w:t>6.</w:t>
      </w:r>
      <w:r w:rsidRPr="004B0DE8">
        <w:rPr>
          <w:rFonts w:ascii="Times New Roman" w:hAnsi="Times New Roman"/>
          <w:b/>
          <w:lang w:val="nb-NO"/>
        </w:rPr>
        <w:tab/>
        <w:t>ADVARSEL OM AT LEGEMIDLET SKAL OPPBEVARES UTILGJENGELIG FOR BARN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Oppbevares utilgjengelig for barn.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7.</w:t>
      </w:r>
      <w:r w:rsidRPr="004B0DE8">
        <w:rPr>
          <w:rFonts w:ascii="Times New Roman" w:hAnsi="Times New Roman"/>
          <w:b/>
          <w:lang w:val="nb-NO"/>
        </w:rPr>
        <w:tab/>
        <w:t>EVENTUELLE ANDRE SPESIELLE ADVARSLER</w:t>
      </w:r>
    </w:p>
    <w:p w:rsidR="009818D8" w:rsidRPr="004B0DE8" w:rsidRDefault="009818D8" w:rsidP="004B0DE8">
      <w:pPr>
        <w:keepNext/>
        <w:tabs>
          <w:tab w:val="left" w:pos="567"/>
        </w:tabs>
        <w:spacing w:after="0" w:line="240" w:lineRule="auto"/>
        <w:rPr>
          <w:rFonts w:ascii="Times New Roman" w:hAnsi="Times New Roman"/>
          <w:lang w:val="nb-NO"/>
        </w:rPr>
      </w:pPr>
    </w:p>
    <w:p w:rsidR="009818D8" w:rsidRPr="004B0DE8" w:rsidRDefault="009818D8"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nb-NO"/>
        </w:rPr>
      </w:pPr>
      <w:r w:rsidRPr="004B0DE8">
        <w:rPr>
          <w:rFonts w:ascii="Times New Roman" w:hAnsi="Times New Roman"/>
          <w:b/>
          <w:lang w:val="nb-NO"/>
        </w:rPr>
        <w:t>8.</w:t>
      </w:r>
      <w:r w:rsidRPr="004B0DE8">
        <w:rPr>
          <w:rFonts w:ascii="Times New Roman" w:hAnsi="Times New Roman"/>
          <w:b/>
          <w:lang w:val="nb-NO"/>
        </w:rPr>
        <w:tab/>
        <w:t>UTLØPSDATO</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EXP</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Kastes 30</w:t>
      </w:r>
      <w:r w:rsidR="00DE61B1" w:rsidRPr="004B0DE8">
        <w:rPr>
          <w:rFonts w:ascii="Times New Roman" w:hAnsi="Times New Roman"/>
          <w:lang w:val="nb-NO"/>
        </w:rPr>
        <w:t> </w:t>
      </w:r>
      <w:r w:rsidRPr="004B0DE8">
        <w:rPr>
          <w:rFonts w:ascii="Times New Roman" w:hAnsi="Times New Roman"/>
          <w:lang w:val="nb-NO"/>
        </w:rPr>
        <w:t>dager etter åpning av folieforseglingen.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9.</w:t>
      </w:r>
      <w:r w:rsidRPr="004B0DE8">
        <w:rPr>
          <w:rFonts w:ascii="Times New Roman" w:hAnsi="Times New Roman"/>
          <w:b/>
          <w:lang w:val="nb-NO"/>
        </w:rPr>
        <w:tab/>
        <w:t>OPPBEVARINGSBETINGELSER</w:t>
      </w:r>
    </w:p>
    <w:p w:rsidR="00156340" w:rsidRPr="004B0DE8" w:rsidRDefault="00156340" w:rsidP="004B0DE8">
      <w:pPr>
        <w:keepNext/>
        <w:tabs>
          <w:tab w:val="left" w:pos="567"/>
        </w:tabs>
        <w:spacing w:after="0" w:line="240" w:lineRule="auto"/>
        <w:rPr>
          <w:rFonts w:ascii="Times New Roman" w:hAnsi="Times New Roman"/>
          <w:lang w:val="nb-NO"/>
        </w:rPr>
      </w:pPr>
    </w:p>
    <w:p w:rsidR="007F78B2" w:rsidRPr="004B0DE8" w:rsidRDefault="00DE61B1"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O</w:t>
      </w:r>
      <w:r w:rsidR="007F78B2" w:rsidRPr="004B0DE8">
        <w:rPr>
          <w:rFonts w:ascii="Times New Roman" w:hAnsi="Times New Roman"/>
          <w:lang w:val="nb-NO"/>
        </w:rPr>
        <w:t>ppbevares i kjøleskap</w:t>
      </w:r>
      <w:r w:rsidRPr="004B0DE8">
        <w:rPr>
          <w:rFonts w:ascii="Times New Roman" w:hAnsi="Times New Roman"/>
          <w:lang w:val="nb-NO"/>
        </w:rPr>
        <w:t>.</w:t>
      </w:r>
      <w:r w:rsidR="007F78B2" w:rsidRPr="004B0DE8">
        <w:rPr>
          <w:rFonts w:ascii="Times New Roman" w:hAnsi="Times New Roman"/>
          <w:lang w:val="nb-NO"/>
        </w:rPr>
        <w:t xml:space="preserve"> Skal ikke fryses.</w:t>
      </w:r>
    </w:p>
    <w:p w:rsidR="00156340" w:rsidRPr="004B0DE8" w:rsidRDefault="007F78B2" w:rsidP="004B0DE8">
      <w:pPr>
        <w:tabs>
          <w:tab w:val="left" w:pos="567"/>
        </w:tabs>
        <w:spacing w:after="0" w:line="240" w:lineRule="auto"/>
        <w:rPr>
          <w:rFonts w:ascii="Times New Roman" w:hAnsi="Times New Roman"/>
          <w:lang w:val="nb-NO"/>
        </w:rPr>
      </w:pPr>
      <w:r w:rsidRPr="004B0DE8">
        <w:rPr>
          <w:rFonts w:ascii="Times New Roman" w:hAnsi="Times New Roman"/>
          <w:lang w:val="nb-NO"/>
        </w:rPr>
        <w:t>Etter anbrudd, o</w:t>
      </w:r>
      <w:r w:rsidR="00156340" w:rsidRPr="004B0DE8">
        <w:rPr>
          <w:rFonts w:ascii="Times New Roman" w:hAnsi="Times New Roman"/>
          <w:lang w:val="nb-NO"/>
        </w:rPr>
        <w:t>ppbevares ved høyst 25</w:t>
      </w:r>
      <w:r w:rsidR="00D57ACF" w:rsidRPr="004B0DE8">
        <w:rPr>
          <w:rFonts w:ascii="Times New Roman" w:hAnsi="Times New Roman"/>
          <w:lang w:val="nb-NO"/>
        </w:rPr>
        <w:t> </w:t>
      </w:r>
      <w:r w:rsidR="00156340" w:rsidRPr="004B0DE8">
        <w:rPr>
          <w:rFonts w:ascii="Times New Roman" w:hAnsi="Times New Roman"/>
          <w:lang w:val="nb-NO"/>
        </w:rPr>
        <w:t>°C.</w:t>
      </w: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Hold beholderen tett lukket for å beskytte mot lys og fuktighet.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nb-NO"/>
        </w:rPr>
      </w:pPr>
      <w:r w:rsidRPr="004B0DE8">
        <w:rPr>
          <w:rFonts w:ascii="Times New Roman" w:hAnsi="Times New Roman"/>
          <w:b/>
          <w:lang w:val="nb-NO"/>
        </w:rPr>
        <w:t>10.</w:t>
      </w:r>
      <w:r w:rsidRPr="004B0DE8">
        <w:rPr>
          <w:rFonts w:ascii="Times New Roman" w:hAnsi="Times New Roman"/>
          <w:b/>
          <w:lang w:val="nb-NO"/>
        </w:rPr>
        <w:tab/>
        <w:t>EVENTUELLE SPESIELLE FORHOLDSREGLER VED DESTRUKSJON AV UBRUKTE LEGEMIDLER ELLER AVFALL</w:t>
      </w:r>
    </w:p>
    <w:p w:rsidR="00156340" w:rsidRPr="004B0DE8" w:rsidRDefault="00156340" w:rsidP="004B0DE8">
      <w:pPr>
        <w:keepNext/>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11.</w:t>
      </w:r>
      <w:r w:rsidRPr="004B0DE8">
        <w:rPr>
          <w:rFonts w:ascii="Times New Roman" w:hAnsi="Times New Roman"/>
          <w:b/>
          <w:lang w:val="nb-NO"/>
        </w:rPr>
        <w:tab/>
        <w:t>NAVN OG ADRESSE PÅ INNEHAVEREN AV MARKEDSFØRINGSTILLATELSEN</w:t>
      </w:r>
    </w:p>
    <w:p w:rsidR="00156340" w:rsidRPr="004B0DE8" w:rsidRDefault="00156340" w:rsidP="004B0DE8">
      <w:pPr>
        <w:tabs>
          <w:tab w:val="left" w:pos="567"/>
        </w:tabs>
        <w:spacing w:after="0" w:line="240" w:lineRule="auto"/>
        <w:rPr>
          <w:rFonts w:ascii="Times New Roman" w:hAnsi="Times New Roman"/>
          <w:lang w:val="nb-NO"/>
        </w:rPr>
      </w:pP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Chiesi Farmaceutici S.p.A.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Via Palermo 26/A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43122 Parma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Italia</w:t>
      </w:r>
    </w:p>
    <w:p w:rsidR="00156340" w:rsidRPr="004B0DE8" w:rsidRDefault="00156340" w:rsidP="004B0DE8">
      <w:pPr>
        <w:spacing w:after="0" w:line="240" w:lineRule="auto"/>
        <w:ind w:left="567" w:hanging="567"/>
        <w:rPr>
          <w:rFonts w:ascii="Times New Roman" w:hAnsi="Times New Roman"/>
          <w:lang w:val="nb-NO"/>
        </w:rPr>
      </w:pPr>
    </w:p>
    <w:p w:rsidR="00156340" w:rsidRPr="004B0DE8" w:rsidRDefault="00156340" w:rsidP="004B0DE8">
      <w:pPr>
        <w:spacing w:after="0" w:line="240" w:lineRule="auto"/>
        <w:ind w:left="567" w:hanging="567"/>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12.</w:t>
      </w:r>
      <w:r w:rsidRPr="004B0DE8">
        <w:rPr>
          <w:rFonts w:ascii="Times New Roman" w:hAnsi="Times New Roman"/>
          <w:b/>
          <w:lang w:val="nb-NO"/>
        </w:rPr>
        <w:tab/>
        <w:t>MARKEDSFØRINGSTILLATELSESNUMMER (NUMRE)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EU/1/13/861/001</w:t>
      </w:r>
    </w:p>
    <w:p w:rsidR="00156340" w:rsidRPr="004B0DE8" w:rsidRDefault="00156340" w:rsidP="004B0DE8">
      <w:pPr>
        <w:tabs>
          <w:tab w:val="left" w:pos="567"/>
        </w:tabs>
        <w:spacing w:after="0" w:line="240" w:lineRule="auto"/>
        <w:rPr>
          <w:rFonts w:ascii="Times New Roman" w:hAnsi="Times New Roman"/>
          <w:lang w:val="nb-NO"/>
        </w:rPr>
      </w:pPr>
    </w:p>
    <w:p w:rsidR="009818D8" w:rsidRPr="004B0DE8" w:rsidRDefault="009818D8"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13.</w:t>
      </w:r>
      <w:r w:rsidRPr="004B0DE8">
        <w:rPr>
          <w:rFonts w:ascii="Times New Roman" w:hAnsi="Times New Roman"/>
          <w:b/>
          <w:lang w:val="nb-NO"/>
        </w:rPr>
        <w:tab/>
        <w:t>PRODUKSJONSNUMMER</w:t>
      </w:r>
    </w:p>
    <w:p w:rsidR="00156340" w:rsidRPr="004B0DE8" w:rsidRDefault="00156340" w:rsidP="004B0DE8">
      <w:pPr>
        <w:tabs>
          <w:tab w:val="left" w:pos="567"/>
        </w:tabs>
        <w:spacing w:after="0" w:line="240" w:lineRule="auto"/>
        <w:rPr>
          <w:rFonts w:ascii="Times New Roman" w:hAnsi="Times New Roman"/>
          <w:i/>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Lot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nb-NO"/>
        </w:rPr>
      </w:pPr>
      <w:r w:rsidRPr="004B0DE8">
        <w:rPr>
          <w:rFonts w:ascii="Times New Roman" w:hAnsi="Times New Roman"/>
          <w:b/>
          <w:lang w:val="nb-NO"/>
        </w:rPr>
        <w:t>14.</w:t>
      </w:r>
      <w:r w:rsidRPr="004B0DE8">
        <w:rPr>
          <w:rFonts w:ascii="Times New Roman" w:hAnsi="Times New Roman"/>
          <w:b/>
          <w:lang w:val="nb-NO"/>
        </w:rPr>
        <w:tab/>
        <w:t xml:space="preserve">GENERELL </w:t>
      </w:r>
      <w:r w:rsidR="00C16F2C" w:rsidRPr="004B0DE8">
        <w:rPr>
          <w:rFonts w:ascii="Times New Roman" w:hAnsi="Times New Roman"/>
          <w:b/>
          <w:lang w:val="nb-NO"/>
        </w:rPr>
        <w:t xml:space="preserve">KLASSIFIKASJON </w:t>
      </w:r>
      <w:r w:rsidRPr="004B0DE8">
        <w:rPr>
          <w:rFonts w:ascii="Times New Roman" w:hAnsi="Times New Roman"/>
          <w:b/>
          <w:lang w:val="nb-NO"/>
        </w:rPr>
        <w:t>FOR UTLEVERING</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15.</w:t>
      </w:r>
      <w:r w:rsidRPr="004B0DE8">
        <w:rPr>
          <w:rFonts w:ascii="Times New Roman" w:hAnsi="Times New Roman"/>
          <w:b/>
          <w:lang w:val="nb-NO"/>
        </w:rPr>
        <w:tab/>
        <w:t>BRUKSANVISNING</w:t>
      </w:r>
    </w:p>
    <w:p w:rsidR="00156340" w:rsidRPr="004B0DE8" w:rsidRDefault="00156340" w:rsidP="004B0DE8">
      <w:pPr>
        <w:tabs>
          <w:tab w:val="left" w:pos="567"/>
        </w:tabs>
        <w:spacing w:after="0" w:line="240" w:lineRule="auto"/>
        <w:rPr>
          <w:rFonts w:ascii="Times New Roman" w:hAnsi="Times New Roman"/>
          <w:strike/>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16.</w:t>
      </w:r>
      <w:r w:rsidRPr="004B0DE8">
        <w:rPr>
          <w:rFonts w:ascii="Times New Roman" w:hAnsi="Times New Roman"/>
          <w:b/>
          <w:lang w:val="nb-NO"/>
        </w:rPr>
        <w:tab/>
        <w:t>INFORMASJON PÅ BLINDESKRIFT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PROCYSBI 25</w:t>
      </w:r>
      <w:r w:rsidR="00DE61B1" w:rsidRPr="004B0DE8">
        <w:rPr>
          <w:rFonts w:ascii="Times New Roman" w:hAnsi="Times New Roman"/>
          <w:lang w:val="nb-NO"/>
        </w:rPr>
        <w:t> </w:t>
      </w:r>
      <w:r w:rsidRPr="004B0DE8">
        <w:rPr>
          <w:rFonts w:ascii="Times New Roman" w:hAnsi="Times New Roman"/>
          <w:lang w:val="nb-NO"/>
        </w:rPr>
        <w:t>mg</w:t>
      </w:r>
    </w:p>
    <w:p w:rsidR="00156340" w:rsidRPr="004B0DE8" w:rsidRDefault="00156340" w:rsidP="004B0DE8">
      <w:pPr>
        <w:spacing w:after="0" w:line="240" w:lineRule="auto"/>
        <w:rPr>
          <w:rFonts w:ascii="Times New Roman" w:hAnsi="Times New Roman"/>
          <w:lang w:val="nb-NO"/>
        </w:rPr>
      </w:pPr>
    </w:p>
    <w:p w:rsidR="00C16F2C" w:rsidRPr="004B0DE8" w:rsidRDefault="00C16F2C" w:rsidP="004B0DE8">
      <w:pPr>
        <w:spacing w:after="0" w:line="240" w:lineRule="auto"/>
        <w:rPr>
          <w:rFonts w:ascii="Times New Roman" w:hAnsi="Times New Roman"/>
          <w:lang w:val="nb-NO"/>
        </w:rPr>
      </w:pPr>
    </w:p>
    <w:p w:rsidR="00DE61B1" w:rsidRPr="004B0DE8" w:rsidRDefault="00DE61B1" w:rsidP="004B0DE8">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nb-NO"/>
        </w:rPr>
      </w:pPr>
      <w:r w:rsidRPr="004B0DE8">
        <w:rPr>
          <w:rFonts w:ascii="Times New Roman" w:eastAsia="SimSun" w:hAnsi="Times New Roman"/>
          <w:b/>
          <w:szCs w:val="20"/>
          <w:lang w:val="nb-NO"/>
        </w:rPr>
        <w:t>17.</w:t>
      </w:r>
      <w:r w:rsidRPr="004B0DE8">
        <w:rPr>
          <w:rFonts w:ascii="Times New Roman" w:eastAsia="SimSun" w:hAnsi="Times New Roman"/>
          <w:b/>
          <w:szCs w:val="20"/>
          <w:lang w:val="nb-NO"/>
        </w:rPr>
        <w:tab/>
        <w:t>SIKKERHETSANORDNING (UNIK IDENTITET) – TODIMENSJONAL STREKKODE</w:t>
      </w:r>
    </w:p>
    <w:p w:rsidR="00DE61B1" w:rsidRPr="004B0DE8" w:rsidRDefault="00DE61B1" w:rsidP="004B0DE8">
      <w:pPr>
        <w:keepNext/>
        <w:spacing w:after="0" w:line="240" w:lineRule="auto"/>
        <w:rPr>
          <w:rFonts w:ascii="Times New Roman" w:eastAsia="SimSun" w:hAnsi="Times New Roman"/>
          <w:szCs w:val="20"/>
          <w:lang w:val="nb-NO"/>
        </w:rPr>
      </w:pPr>
    </w:p>
    <w:p w:rsidR="00DE61B1" w:rsidRPr="004B0DE8" w:rsidRDefault="00DE61B1" w:rsidP="004B0DE8">
      <w:pPr>
        <w:tabs>
          <w:tab w:val="left" w:pos="567"/>
        </w:tabs>
        <w:spacing w:after="0" w:line="240" w:lineRule="auto"/>
        <w:rPr>
          <w:rFonts w:ascii="Times New Roman" w:eastAsia="SimSun" w:hAnsi="Times New Roman"/>
          <w:shd w:val="clear" w:color="auto" w:fill="CCCCCC"/>
          <w:lang w:val="nb-NO"/>
        </w:rPr>
      </w:pPr>
      <w:r w:rsidRPr="004B0DE8">
        <w:rPr>
          <w:rFonts w:ascii="Times New Roman" w:eastAsia="SimSun" w:hAnsi="Times New Roman"/>
          <w:szCs w:val="20"/>
          <w:shd w:val="clear" w:color="auto" w:fill="BFBFBF"/>
          <w:lang w:val="nb-NO"/>
        </w:rPr>
        <w:t>Todimensjonal strekkode, inkludert unik identitet.</w:t>
      </w:r>
    </w:p>
    <w:p w:rsidR="00DE61B1" w:rsidRPr="004B0DE8" w:rsidRDefault="00DE61B1" w:rsidP="004B0DE8">
      <w:pPr>
        <w:spacing w:after="0" w:line="240" w:lineRule="auto"/>
        <w:rPr>
          <w:rFonts w:ascii="Times New Roman" w:eastAsia="SimSun" w:hAnsi="Times New Roman"/>
          <w:vanish/>
          <w:lang w:val="nb-NO"/>
        </w:rPr>
      </w:pPr>
    </w:p>
    <w:p w:rsidR="00DE61B1" w:rsidRPr="004B0DE8" w:rsidRDefault="00DE61B1" w:rsidP="004B0DE8">
      <w:pPr>
        <w:spacing w:after="0" w:line="240" w:lineRule="auto"/>
        <w:rPr>
          <w:rFonts w:ascii="Times New Roman" w:eastAsia="SimSun" w:hAnsi="Times New Roman"/>
          <w:szCs w:val="20"/>
          <w:lang w:val="nb-NO"/>
        </w:rPr>
      </w:pPr>
    </w:p>
    <w:p w:rsidR="00DE61B1" w:rsidRPr="004B0DE8" w:rsidRDefault="00DE61B1" w:rsidP="004B0DE8">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eastAsia="SimSun" w:hAnsi="Times New Roman"/>
          <w:b/>
          <w:i/>
          <w:szCs w:val="20"/>
          <w:lang w:val="nb-NO"/>
        </w:rPr>
      </w:pPr>
      <w:r w:rsidRPr="004B0DE8">
        <w:rPr>
          <w:rFonts w:ascii="Times New Roman" w:eastAsia="SimSun" w:hAnsi="Times New Roman"/>
          <w:b/>
          <w:szCs w:val="20"/>
          <w:lang w:val="nb-NO"/>
        </w:rPr>
        <w:t>18.</w:t>
      </w:r>
      <w:r w:rsidRPr="004B0DE8">
        <w:rPr>
          <w:rFonts w:ascii="Times New Roman" w:eastAsia="SimSun" w:hAnsi="Times New Roman"/>
          <w:b/>
          <w:szCs w:val="20"/>
          <w:lang w:val="nb-NO"/>
        </w:rPr>
        <w:tab/>
        <w:t>SIKKERHETSANORDNING (UNIK IDENTITET) – I ET FORMAT LESBART FOR MENNESKER</w:t>
      </w:r>
    </w:p>
    <w:p w:rsidR="00DE61B1" w:rsidRPr="004B0DE8" w:rsidRDefault="00DE61B1" w:rsidP="004B0DE8">
      <w:pPr>
        <w:keepNext/>
        <w:spacing w:after="0" w:line="240" w:lineRule="auto"/>
        <w:rPr>
          <w:rFonts w:ascii="Times New Roman" w:eastAsia="SimSun" w:hAnsi="Times New Roman"/>
          <w:szCs w:val="20"/>
          <w:lang w:val="nb-NO"/>
        </w:rPr>
      </w:pPr>
    </w:p>
    <w:p w:rsidR="00DE61B1" w:rsidRPr="004B0DE8" w:rsidRDefault="00DE61B1" w:rsidP="004B0DE8">
      <w:pPr>
        <w:keepNext/>
        <w:tabs>
          <w:tab w:val="left" w:pos="567"/>
        </w:tabs>
        <w:spacing w:after="0" w:line="240" w:lineRule="auto"/>
        <w:rPr>
          <w:rFonts w:ascii="Times New Roman" w:eastAsia="SimSun" w:hAnsi="Times New Roman"/>
          <w:lang w:val="nb-NO"/>
        </w:rPr>
      </w:pPr>
      <w:r w:rsidRPr="004B0DE8">
        <w:rPr>
          <w:rFonts w:ascii="Times New Roman" w:eastAsia="SimSun" w:hAnsi="Times New Roman"/>
          <w:lang w:val="nb-NO"/>
        </w:rPr>
        <w:t xml:space="preserve">PC: </w:t>
      </w:r>
    </w:p>
    <w:p w:rsidR="00DE61B1" w:rsidRPr="004B0DE8" w:rsidRDefault="00DE61B1" w:rsidP="004B0DE8">
      <w:pPr>
        <w:keepNext/>
        <w:tabs>
          <w:tab w:val="left" w:pos="567"/>
        </w:tabs>
        <w:spacing w:after="0" w:line="240" w:lineRule="auto"/>
        <w:rPr>
          <w:rFonts w:ascii="Times New Roman" w:eastAsia="SimSun" w:hAnsi="Times New Roman"/>
          <w:lang w:val="nb-NO"/>
        </w:rPr>
      </w:pPr>
      <w:r w:rsidRPr="004B0DE8">
        <w:rPr>
          <w:rFonts w:ascii="Times New Roman" w:eastAsia="SimSun" w:hAnsi="Times New Roman"/>
          <w:lang w:val="nb-NO"/>
        </w:rPr>
        <w:t xml:space="preserve">SN: </w:t>
      </w:r>
    </w:p>
    <w:p w:rsidR="00DE61B1" w:rsidRPr="004B0DE8" w:rsidRDefault="00DE61B1" w:rsidP="004B0DE8">
      <w:pPr>
        <w:tabs>
          <w:tab w:val="left" w:pos="567"/>
        </w:tabs>
        <w:spacing w:after="0" w:line="240" w:lineRule="auto"/>
        <w:rPr>
          <w:rFonts w:ascii="Times New Roman" w:hAnsi="Times New Roman"/>
          <w:lang w:val="nb-NO"/>
        </w:rPr>
      </w:pPr>
      <w:r w:rsidRPr="004B0DE8">
        <w:rPr>
          <w:rFonts w:ascii="Times New Roman" w:eastAsia="SimSun" w:hAnsi="Times New Roman"/>
          <w:lang w:val="nb-NO"/>
        </w:rPr>
        <w:t xml:space="preserve">NN: </w:t>
      </w:r>
    </w:p>
    <w:p w:rsidR="00156340" w:rsidRPr="004B0DE8" w:rsidRDefault="009818D8" w:rsidP="004B0DE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lang w:val="nb-NO"/>
        </w:rPr>
      </w:pPr>
      <w:r w:rsidRPr="004B0DE8">
        <w:rPr>
          <w:rFonts w:ascii="Times New Roman" w:hAnsi="Times New Roman"/>
          <w:b/>
          <w:lang w:val="nb-NO"/>
        </w:rPr>
        <w:br w:type="page"/>
      </w:r>
      <w:r w:rsidR="00156340" w:rsidRPr="004B0DE8">
        <w:rPr>
          <w:rFonts w:ascii="Times New Roman" w:hAnsi="Times New Roman"/>
          <w:b/>
          <w:lang w:val="nb-NO"/>
        </w:rPr>
        <w:t>OPPLYSNINGER SOM SKAL ANGIS PÅ DEN YTRE EMBALLASJE</w:t>
      </w: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Cs/>
          <w:lang w:val="nb-NO"/>
        </w:rPr>
      </w:pPr>
      <w:r w:rsidRPr="004B0DE8">
        <w:rPr>
          <w:rFonts w:ascii="Times New Roman" w:hAnsi="Times New Roman"/>
          <w:b/>
          <w:lang w:val="nb-NO"/>
        </w:rPr>
        <w:t>YTRE EMBALLASJE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nb-NO"/>
        </w:rPr>
      </w:pPr>
      <w:r w:rsidRPr="004B0DE8">
        <w:rPr>
          <w:rFonts w:ascii="Times New Roman" w:hAnsi="Times New Roman"/>
          <w:b/>
          <w:lang w:val="nb-NO"/>
        </w:rPr>
        <w:t>1.</w:t>
      </w:r>
      <w:r w:rsidRPr="004B0DE8">
        <w:rPr>
          <w:rFonts w:ascii="Times New Roman" w:hAnsi="Times New Roman"/>
          <w:b/>
          <w:lang w:val="nb-NO"/>
        </w:rPr>
        <w:tab/>
        <w:t>LEGEMIDLETS NAVN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PROCYSBI 75</w:t>
      </w:r>
      <w:r w:rsidR="00F80D26" w:rsidRPr="004B0DE8">
        <w:rPr>
          <w:rFonts w:ascii="Times New Roman" w:hAnsi="Times New Roman"/>
          <w:lang w:val="nb-NO"/>
        </w:rPr>
        <w:t> </w:t>
      </w:r>
      <w:r w:rsidRPr="004B0DE8">
        <w:rPr>
          <w:rFonts w:ascii="Times New Roman" w:hAnsi="Times New Roman"/>
          <w:lang w:val="nb-NO"/>
        </w:rPr>
        <w:t>mg enterokapsler, harde</w:t>
      </w:r>
    </w:p>
    <w:p w:rsidR="00156340" w:rsidRPr="004B0DE8" w:rsidRDefault="00DE61B1" w:rsidP="004B0DE8">
      <w:pPr>
        <w:tabs>
          <w:tab w:val="left" w:pos="567"/>
        </w:tabs>
        <w:spacing w:after="0" w:line="240" w:lineRule="auto"/>
        <w:rPr>
          <w:rFonts w:ascii="Times New Roman" w:hAnsi="Times New Roman"/>
          <w:lang w:val="nb-NO"/>
        </w:rPr>
      </w:pPr>
      <w:r w:rsidRPr="004B0DE8">
        <w:rPr>
          <w:rFonts w:ascii="Times New Roman" w:hAnsi="Times New Roman"/>
          <w:lang w:val="nb-NO"/>
        </w:rPr>
        <w:t>c</w:t>
      </w:r>
      <w:r w:rsidR="00156340" w:rsidRPr="004B0DE8">
        <w:rPr>
          <w:rFonts w:ascii="Times New Roman" w:hAnsi="Times New Roman"/>
          <w:lang w:val="nb-NO"/>
        </w:rPr>
        <w:t>ysteamin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2.</w:t>
      </w:r>
      <w:r w:rsidRPr="004B0DE8">
        <w:rPr>
          <w:rFonts w:ascii="Times New Roman" w:hAnsi="Times New Roman"/>
          <w:b/>
          <w:lang w:val="nb-NO"/>
        </w:rPr>
        <w:tab/>
        <w:t>DEKLARASJON AV VIRKESTOFF(ER)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Hver kapsel inneholder 75</w:t>
      </w:r>
      <w:r w:rsidR="00F80D26" w:rsidRPr="004B0DE8">
        <w:rPr>
          <w:rFonts w:ascii="Times New Roman" w:hAnsi="Times New Roman"/>
          <w:lang w:val="nb-NO"/>
        </w:rPr>
        <w:t> </w:t>
      </w:r>
      <w:r w:rsidRPr="004B0DE8">
        <w:rPr>
          <w:rFonts w:ascii="Times New Roman" w:hAnsi="Times New Roman"/>
          <w:lang w:val="nb-NO"/>
        </w:rPr>
        <w:t>mg med cysteamin (som merkaptaminbitartrat).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3.</w:t>
      </w:r>
      <w:r w:rsidRPr="004B0DE8">
        <w:rPr>
          <w:rFonts w:ascii="Times New Roman" w:hAnsi="Times New Roman"/>
          <w:b/>
          <w:lang w:val="nb-NO"/>
        </w:rPr>
        <w:tab/>
        <w:t>LISTE OVER HJELPESTOFFER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4.</w:t>
      </w:r>
      <w:r w:rsidRPr="004B0DE8">
        <w:rPr>
          <w:rFonts w:ascii="Times New Roman" w:hAnsi="Times New Roman"/>
          <w:b/>
          <w:lang w:val="nb-NO"/>
        </w:rPr>
        <w:tab/>
        <w:t>LEGEMIDDELFORM OG INNHOLD (PAKNINGSSTØRRELSE)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shd w:val="clear" w:color="auto" w:fill="BFBFBF"/>
          <w:lang w:val="nb-NO"/>
        </w:rPr>
        <w:t>Enterokapsel, hard</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250</w:t>
      </w:r>
      <w:r w:rsidR="00F80D26" w:rsidRPr="004B0DE8">
        <w:rPr>
          <w:rFonts w:ascii="Times New Roman" w:hAnsi="Times New Roman"/>
          <w:lang w:val="nb-NO"/>
        </w:rPr>
        <w:t> </w:t>
      </w:r>
      <w:r w:rsidRPr="004B0DE8">
        <w:rPr>
          <w:rFonts w:ascii="Times New Roman" w:hAnsi="Times New Roman"/>
          <w:lang w:val="nb-NO"/>
        </w:rPr>
        <w:t>kapsler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5.</w:t>
      </w:r>
      <w:r w:rsidRPr="004B0DE8">
        <w:rPr>
          <w:rFonts w:ascii="Times New Roman" w:hAnsi="Times New Roman"/>
          <w:b/>
          <w:lang w:val="nb-NO"/>
        </w:rPr>
        <w:tab/>
        <w:t>ADMINISTRASJONSMÅTE OG ADMINISTRASJONSVEI(ER)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Les pakningsvedlegget før bruk.</w:t>
      </w:r>
    </w:p>
    <w:p w:rsidR="00156340" w:rsidRPr="004B0DE8" w:rsidRDefault="00CE1F16" w:rsidP="004B0DE8">
      <w:pPr>
        <w:tabs>
          <w:tab w:val="left" w:pos="567"/>
        </w:tabs>
        <w:spacing w:after="0" w:line="240" w:lineRule="auto"/>
        <w:rPr>
          <w:rFonts w:ascii="Times New Roman" w:hAnsi="Times New Roman"/>
          <w:lang w:val="nb-NO"/>
        </w:rPr>
      </w:pPr>
      <w:r w:rsidRPr="004B0DE8">
        <w:rPr>
          <w:rFonts w:ascii="Times New Roman" w:hAnsi="Times New Roman"/>
          <w:lang w:val="nb-NO"/>
        </w:rPr>
        <w:t>O</w:t>
      </w:r>
      <w:r w:rsidR="00156340" w:rsidRPr="004B0DE8">
        <w:rPr>
          <w:rFonts w:ascii="Times New Roman" w:hAnsi="Times New Roman"/>
          <w:lang w:val="nb-NO"/>
        </w:rPr>
        <w:t>ral bruk.</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autoSpaceDE w:val="0"/>
        <w:autoSpaceDN w:val="0"/>
        <w:adjustRightInd w:val="0"/>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nb-NO"/>
        </w:rPr>
      </w:pPr>
      <w:r w:rsidRPr="004B0DE8">
        <w:rPr>
          <w:rFonts w:ascii="Times New Roman" w:hAnsi="Times New Roman"/>
          <w:b/>
          <w:lang w:val="nb-NO"/>
        </w:rPr>
        <w:t>6.</w:t>
      </w:r>
      <w:r w:rsidRPr="004B0DE8">
        <w:rPr>
          <w:rFonts w:ascii="Times New Roman" w:hAnsi="Times New Roman"/>
          <w:b/>
          <w:lang w:val="nb-NO"/>
        </w:rPr>
        <w:tab/>
        <w:t>ADVARSEL OM AT LEGEMIDLET SKAL OPPBEVARES UTILGJENGELIG FOR BARN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Oppbevares utilgjengelig for barn.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7.</w:t>
      </w:r>
      <w:r w:rsidRPr="004B0DE8">
        <w:rPr>
          <w:rFonts w:ascii="Times New Roman" w:hAnsi="Times New Roman"/>
          <w:b/>
          <w:lang w:val="nb-NO"/>
        </w:rPr>
        <w:tab/>
        <w:t>EVENTUELLE ANDRE SPESIELLE ADVARSLER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nb-NO"/>
        </w:rPr>
      </w:pPr>
      <w:r w:rsidRPr="004B0DE8">
        <w:rPr>
          <w:rFonts w:ascii="Times New Roman" w:hAnsi="Times New Roman"/>
          <w:b/>
          <w:lang w:val="nb-NO"/>
        </w:rPr>
        <w:t>8.</w:t>
      </w:r>
      <w:r w:rsidRPr="004B0DE8">
        <w:rPr>
          <w:rFonts w:ascii="Times New Roman" w:hAnsi="Times New Roman"/>
          <w:b/>
          <w:lang w:val="nb-NO"/>
        </w:rPr>
        <w:tab/>
        <w:t>UTLØPSDATO</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EXP</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Kastes 30</w:t>
      </w:r>
      <w:r w:rsidR="00DE61B1" w:rsidRPr="004B0DE8">
        <w:rPr>
          <w:rFonts w:ascii="Times New Roman" w:hAnsi="Times New Roman"/>
          <w:lang w:val="nb-NO"/>
        </w:rPr>
        <w:t> </w:t>
      </w:r>
      <w:r w:rsidRPr="004B0DE8">
        <w:rPr>
          <w:rFonts w:ascii="Times New Roman" w:hAnsi="Times New Roman"/>
          <w:lang w:val="nb-NO"/>
        </w:rPr>
        <w:t>dager etter åpning av folieforseglingen.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9.</w:t>
      </w:r>
      <w:r w:rsidRPr="004B0DE8">
        <w:rPr>
          <w:rFonts w:ascii="Times New Roman" w:hAnsi="Times New Roman"/>
          <w:b/>
          <w:lang w:val="nb-NO"/>
        </w:rPr>
        <w:tab/>
        <w:t>OPPBEVARINGSBETINGELSER</w:t>
      </w:r>
    </w:p>
    <w:p w:rsidR="00156340" w:rsidRPr="004B0DE8" w:rsidRDefault="00156340" w:rsidP="004B0DE8">
      <w:pPr>
        <w:keepNext/>
        <w:tabs>
          <w:tab w:val="left" w:pos="567"/>
        </w:tabs>
        <w:spacing w:after="0" w:line="240" w:lineRule="auto"/>
        <w:rPr>
          <w:rFonts w:ascii="Times New Roman" w:hAnsi="Times New Roman"/>
          <w:lang w:val="nb-NO"/>
        </w:rPr>
      </w:pPr>
    </w:p>
    <w:p w:rsidR="007F78B2" w:rsidRPr="004B0DE8" w:rsidRDefault="00DE61B1"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O</w:t>
      </w:r>
      <w:r w:rsidR="007F78B2" w:rsidRPr="004B0DE8">
        <w:rPr>
          <w:rFonts w:ascii="Times New Roman" w:hAnsi="Times New Roman"/>
          <w:lang w:val="nb-NO"/>
        </w:rPr>
        <w:t>ppbevares i kjøleskap</w:t>
      </w:r>
      <w:r w:rsidRPr="004B0DE8">
        <w:rPr>
          <w:rFonts w:ascii="Times New Roman" w:hAnsi="Times New Roman"/>
          <w:lang w:val="nb-NO"/>
        </w:rPr>
        <w:t>.</w:t>
      </w:r>
      <w:r w:rsidR="007F78B2" w:rsidRPr="004B0DE8">
        <w:rPr>
          <w:rFonts w:ascii="Times New Roman" w:hAnsi="Times New Roman"/>
          <w:lang w:val="nb-NO"/>
        </w:rPr>
        <w:t xml:space="preserve"> Skal ikke fryses.</w:t>
      </w:r>
    </w:p>
    <w:p w:rsidR="00156340" w:rsidRPr="004B0DE8" w:rsidRDefault="007F78B2" w:rsidP="004B0DE8">
      <w:pPr>
        <w:tabs>
          <w:tab w:val="left" w:pos="567"/>
        </w:tabs>
        <w:spacing w:after="0" w:line="240" w:lineRule="auto"/>
        <w:rPr>
          <w:rFonts w:ascii="Times New Roman" w:hAnsi="Times New Roman"/>
          <w:lang w:val="nb-NO"/>
        </w:rPr>
      </w:pPr>
      <w:r w:rsidRPr="004B0DE8">
        <w:rPr>
          <w:rFonts w:ascii="Times New Roman" w:hAnsi="Times New Roman"/>
          <w:lang w:val="nb-NO"/>
        </w:rPr>
        <w:t>Etter anbrudd, o</w:t>
      </w:r>
      <w:r w:rsidR="00156340" w:rsidRPr="004B0DE8">
        <w:rPr>
          <w:rFonts w:ascii="Times New Roman" w:hAnsi="Times New Roman"/>
          <w:lang w:val="nb-NO"/>
        </w:rPr>
        <w:t>ppbevares ved høyst 25</w:t>
      </w:r>
      <w:r w:rsidR="00D57ACF" w:rsidRPr="004B0DE8">
        <w:rPr>
          <w:rFonts w:ascii="Times New Roman" w:hAnsi="Times New Roman"/>
          <w:lang w:val="nb-NO"/>
        </w:rPr>
        <w:t> </w:t>
      </w:r>
      <w:r w:rsidR="00156340" w:rsidRPr="004B0DE8">
        <w:rPr>
          <w:rFonts w:ascii="Times New Roman" w:hAnsi="Times New Roman"/>
          <w:lang w:val="nb-NO"/>
        </w:rPr>
        <w:t>°C.</w:t>
      </w: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Hold beholderen tett lukket for å beskytte mot lys og fuktighet.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nb-NO"/>
        </w:rPr>
      </w:pPr>
      <w:r w:rsidRPr="004B0DE8">
        <w:rPr>
          <w:rFonts w:ascii="Times New Roman" w:hAnsi="Times New Roman"/>
          <w:b/>
          <w:lang w:val="nb-NO"/>
        </w:rPr>
        <w:t>10.</w:t>
      </w:r>
      <w:r w:rsidRPr="004B0DE8">
        <w:rPr>
          <w:rFonts w:ascii="Times New Roman" w:hAnsi="Times New Roman"/>
          <w:b/>
          <w:lang w:val="nb-NO"/>
        </w:rPr>
        <w:tab/>
        <w:t>EVENTUELLE SPESIELLE FORHOLDSREGLER VED DESTRUKSJON AV UBRUKTE LEGEMIDLER ELLER AVFALL</w:t>
      </w:r>
    </w:p>
    <w:p w:rsidR="00156340" w:rsidRPr="004B0DE8" w:rsidRDefault="00156340" w:rsidP="004B0DE8">
      <w:pPr>
        <w:keepNext/>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11.</w:t>
      </w:r>
      <w:r w:rsidRPr="004B0DE8">
        <w:rPr>
          <w:rFonts w:ascii="Times New Roman" w:hAnsi="Times New Roman"/>
          <w:b/>
          <w:lang w:val="nb-NO"/>
        </w:rPr>
        <w:tab/>
        <w:t>NAVN OG ADRESSE PÅ INNEHAVEREN AV MARKEDSFØRINGSTILLATELSEN</w:t>
      </w:r>
    </w:p>
    <w:p w:rsidR="00156340" w:rsidRPr="004B0DE8" w:rsidRDefault="00156340" w:rsidP="004B0DE8">
      <w:pPr>
        <w:tabs>
          <w:tab w:val="left" w:pos="567"/>
        </w:tabs>
        <w:spacing w:after="0" w:line="240" w:lineRule="auto"/>
        <w:rPr>
          <w:rFonts w:ascii="Times New Roman" w:hAnsi="Times New Roman"/>
          <w:lang w:val="nb-NO"/>
        </w:rPr>
      </w:pP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Chiesi Farmaceutici S.p.A.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Via Palermo 26/A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43122 Parma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Italia</w:t>
      </w:r>
    </w:p>
    <w:p w:rsidR="00156340" w:rsidRPr="004B0DE8" w:rsidRDefault="00156340" w:rsidP="004B0DE8">
      <w:pPr>
        <w:spacing w:after="0" w:line="240" w:lineRule="auto"/>
        <w:ind w:left="567" w:hanging="567"/>
        <w:rPr>
          <w:rFonts w:ascii="Times New Roman" w:hAnsi="Times New Roman"/>
          <w:lang w:val="nb-NO"/>
        </w:rPr>
      </w:pPr>
    </w:p>
    <w:p w:rsidR="00156340" w:rsidRPr="004B0DE8" w:rsidRDefault="00156340" w:rsidP="004B0DE8">
      <w:pPr>
        <w:spacing w:after="0" w:line="240" w:lineRule="auto"/>
        <w:ind w:left="567" w:hanging="567"/>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12.</w:t>
      </w:r>
      <w:r w:rsidRPr="004B0DE8">
        <w:rPr>
          <w:rFonts w:ascii="Times New Roman" w:hAnsi="Times New Roman"/>
          <w:b/>
          <w:lang w:val="nb-NO"/>
        </w:rPr>
        <w:tab/>
        <w:t>MARKEDSFØRINGSTILLATELSESNUMMER (NUMRE)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EU/1/13/861/002</w:t>
      </w:r>
    </w:p>
    <w:p w:rsidR="00156340" w:rsidRPr="004B0DE8" w:rsidRDefault="00156340" w:rsidP="004B0DE8">
      <w:pPr>
        <w:tabs>
          <w:tab w:val="left" w:pos="567"/>
        </w:tabs>
        <w:spacing w:after="0" w:line="240" w:lineRule="auto"/>
        <w:rPr>
          <w:rFonts w:ascii="Times New Roman" w:hAnsi="Times New Roman"/>
          <w:lang w:val="nb-NO"/>
        </w:rPr>
      </w:pPr>
    </w:p>
    <w:p w:rsidR="009818D8" w:rsidRPr="004B0DE8" w:rsidRDefault="009818D8"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13.</w:t>
      </w:r>
      <w:r w:rsidRPr="004B0DE8">
        <w:rPr>
          <w:rFonts w:ascii="Times New Roman" w:hAnsi="Times New Roman"/>
          <w:b/>
          <w:lang w:val="nb-NO"/>
        </w:rPr>
        <w:tab/>
        <w:t>PRODUKSJONSNUMMER</w:t>
      </w:r>
    </w:p>
    <w:p w:rsidR="00156340" w:rsidRPr="004B0DE8" w:rsidRDefault="00156340" w:rsidP="004B0DE8">
      <w:pPr>
        <w:tabs>
          <w:tab w:val="left" w:pos="567"/>
        </w:tabs>
        <w:spacing w:after="0" w:line="240" w:lineRule="auto"/>
        <w:rPr>
          <w:rFonts w:ascii="Times New Roman" w:hAnsi="Times New Roman"/>
          <w:i/>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Lot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nb-NO"/>
        </w:rPr>
      </w:pPr>
      <w:r w:rsidRPr="004B0DE8">
        <w:rPr>
          <w:rFonts w:ascii="Times New Roman" w:hAnsi="Times New Roman"/>
          <w:b/>
          <w:lang w:val="nb-NO"/>
        </w:rPr>
        <w:t>14.</w:t>
      </w:r>
      <w:r w:rsidRPr="004B0DE8">
        <w:rPr>
          <w:rFonts w:ascii="Times New Roman" w:hAnsi="Times New Roman"/>
          <w:b/>
          <w:lang w:val="nb-NO"/>
        </w:rPr>
        <w:tab/>
        <w:t xml:space="preserve">GENERELL </w:t>
      </w:r>
      <w:r w:rsidR="00C16F2C" w:rsidRPr="004B0DE8">
        <w:rPr>
          <w:rFonts w:ascii="Times New Roman" w:hAnsi="Times New Roman"/>
          <w:b/>
          <w:lang w:val="nb-NO"/>
        </w:rPr>
        <w:t xml:space="preserve">KLASSIFIKASJON </w:t>
      </w:r>
      <w:r w:rsidRPr="004B0DE8">
        <w:rPr>
          <w:rFonts w:ascii="Times New Roman" w:hAnsi="Times New Roman"/>
          <w:b/>
          <w:lang w:val="nb-NO"/>
        </w:rPr>
        <w:t>FOR UTLEVERING</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15.</w:t>
      </w:r>
      <w:r w:rsidRPr="004B0DE8">
        <w:rPr>
          <w:rFonts w:ascii="Times New Roman" w:hAnsi="Times New Roman"/>
          <w:b/>
          <w:lang w:val="nb-NO"/>
        </w:rPr>
        <w:tab/>
        <w:t>BRUKSANVISNING</w:t>
      </w:r>
    </w:p>
    <w:p w:rsidR="00156340" w:rsidRPr="004B0DE8" w:rsidRDefault="00156340" w:rsidP="004B0DE8">
      <w:pPr>
        <w:tabs>
          <w:tab w:val="left" w:pos="567"/>
        </w:tabs>
        <w:spacing w:after="0" w:line="240" w:lineRule="auto"/>
        <w:rPr>
          <w:rFonts w:ascii="Times New Roman" w:hAnsi="Times New Roman"/>
          <w:strike/>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16.</w:t>
      </w:r>
      <w:r w:rsidRPr="004B0DE8">
        <w:rPr>
          <w:rFonts w:ascii="Times New Roman" w:hAnsi="Times New Roman"/>
          <w:b/>
          <w:lang w:val="nb-NO"/>
        </w:rPr>
        <w:tab/>
        <w:t>INFORMASJON PÅ BLINDESKRIFT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PROCYSBI 75</w:t>
      </w:r>
      <w:r w:rsidR="00DA22A8" w:rsidRPr="004B0DE8">
        <w:rPr>
          <w:rFonts w:ascii="Times New Roman" w:hAnsi="Times New Roman"/>
          <w:lang w:val="nb-NO"/>
        </w:rPr>
        <w:t> </w:t>
      </w:r>
      <w:r w:rsidRPr="004B0DE8">
        <w:rPr>
          <w:rFonts w:ascii="Times New Roman" w:hAnsi="Times New Roman"/>
          <w:lang w:val="nb-NO"/>
        </w:rPr>
        <w:t>mg</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DA22A8" w:rsidRPr="004B0DE8" w:rsidRDefault="00DA22A8" w:rsidP="004B0DE8">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nb-NO"/>
        </w:rPr>
      </w:pPr>
      <w:r w:rsidRPr="004B0DE8">
        <w:rPr>
          <w:rFonts w:ascii="Times New Roman" w:eastAsia="SimSun" w:hAnsi="Times New Roman"/>
          <w:b/>
          <w:szCs w:val="20"/>
          <w:lang w:val="nb-NO"/>
        </w:rPr>
        <w:t>17.</w:t>
      </w:r>
      <w:r w:rsidRPr="004B0DE8">
        <w:rPr>
          <w:rFonts w:ascii="Times New Roman" w:eastAsia="SimSun" w:hAnsi="Times New Roman"/>
          <w:b/>
          <w:szCs w:val="20"/>
          <w:lang w:val="nb-NO"/>
        </w:rPr>
        <w:tab/>
        <w:t>SIKKERHETSANORDNING (UNIK IDENTITET) – TODIMENSJONAL STREKKODE</w:t>
      </w:r>
    </w:p>
    <w:p w:rsidR="00DA22A8" w:rsidRPr="004B0DE8" w:rsidRDefault="00DA22A8" w:rsidP="004B0DE8">
      <w:pPr>
        <w:keepNext/>
        <w:spacing w:after="0" w:line="240" w:lineRule="auto"/>
        <w:rPr>
          <w:rFonts w:ascii="Times New Roman" w:eastAsia="SimSun" w:hAnsi="Times New Roman"/>
          <w:szCs w:val="20"/>
          <w:lang w:val="nb-NO"/>
        </w:rPr>
      </w:pPr>
    </w:p>
    <w:p w:rsidR="00DA22A8" w:rsidRPr="004B0DE8" w:rsidRDefault="00DA22A8" w:rsidP="004B0DE8">
      <w:pPr>
        <w:tabs>
          <w:tab w:val="left" w:pos="567"/>
        </w:tabs>
        <w:spacing w:after="0" w:line="240" w:lineRule="auto"/>
        <w:rPr>
          <w:rFonts w:ascii="Times New Roman" w:eastAsia="SimSun" w:hAnsi="Times New Roman"/>
          <w:shd w:val="clear" w:color="auto" w:fill="CCCCCC"/>
          <w:lang w:val="nb-NO"/>
        </w:rPr>
      </w:pPr>
      <w:r w:rsidRPr="004B0DE8">
        <w:rPr>
          <w:rFonts w:ascii="Times New Roman" w:eastAsia="SimSun" w:hAnsi="Times New Roman"/>
          <w:szCs w:val="20"/>
          <w:shd w:val="clear" w:color="auto" w:fill="D0CECE"/>
          <w:lang w:val="nb-NO"/>
        </w:rPr>
        <w:t>Todimensjonal strekkode, inkludert unik identitet.</w:t>
      </w:r>
    </w:p>
    <w:p w:rsidR="00DA22A8" w:rsidRPr="004B0DE8" w:rsidRDefault="00DA22A8" w:rsidP="004B0DE8">
      <w:pPr>
        <w:spacing w:after="0" w:line="240" w:lineRule="auto"/>
        <w:rPr>
          <w:rFonts w:ascii="Times New Roman" w:eastAsia="SimSun" w:hAnsi="Times New Roman"/>
          <w:vanish/>
          <w:lang w:val="nb-NO"/>
        </w:rPr>
      </w:pPr>
    </w:p>
    <w:p w:rsidR="00DA22A8" w:rsidRPr="004B0DE8" w:rsidRDefault="00DA22A8" w:rsidP="004B0DE8">
      <w:pPr>
        <w:spacing w:after="0" w:line="240" w:lineRule="auto"/>
        <w:rPr>
          <w:rFonts w:ascii="Times New Roman" w:eastAsia="SimSun" w:hAnsi="Times New Roman"/>
          <w:szCs w:val="20"/>
          <w:lang w:val="nb-NO"/>
        </w:rPr>
      </w:pPr>
    </w:p>
    <w:p w:rsidR="00DA22A8" w:rsidRPr="004B0DE8" w:rsidRDefault="00DA22A8" w:rsidP="004B0DE8">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eastAsia="SimSun" w:hAnsi="Times New Roman"/>
          <w:b/>
          <w:i/>
          <w:szCs w:val="20"/>
          <w:lang w:val="nb-NO"/>
        </w:rPr>
      </w:pPr>
      <w:r w:rsidRPr="004B0DE8">
        <w:rPr>
          <w:rFonts w:ascii="Times New Roman" w:eastAsia="SimSun" w:hAnsi="Times New Roman"/>
          <w:b/>
          <w:szCs w:val="20"/>
          <w:lang w:val="nb-NO"/>
        </w:rPr>
        <w:t>18.</w:t>
      </w:r>
      <w:r w:rsidRPr="004B0DE8">
        <w:rPr>
          <w:rFonts w:ascii="Times New Roman" w:eastAsia="SimSun" w:hAnsi="Times New Roman"/>
          <w:b/>
          <w:szCs w:val="20"/>
          <w:lang w:val="nb-NO"/>
        </w:rPr>
        <w:tab/>
        <w:t>SIKKERHETSANORDNING (UNIK IDENTITET) – I ET FORMAT LESBART FOR MENNESKER</w:t>
      </w:r>
    </w:p>
    <w:p w:rsidR="00DA22A8" w:rsidRPr="004B0DE8" w:rsidRDefault="00DA22A8" w:rsidP="004B0DE8">
      <w:pPr>
        <w:keepNext/>
        <w:spacing w:after="0" w:line="240" w:lineRule="auto"/>
        <w:rPr>
          <w:rFonts w:ascii="Times New Roman" w:eastAsia="SimSun" w:hAnsi="Times New Roman"/>
          <w:szCs w:val="20"/>
          <w:lang w:val="nb-NO"/>
        </w:rPr>
      </w:pPr>
    </w:p>
    <w:p w:rsidR="00DA22A8" w:rsidRPr="004B0DE8" w:rsidRDefault="00DA22A8" w:rsidP="004B0DE8">
      <w:pPr>
        <w:keepNext/>
        <w:tabs>
          <w:tab w:val="left" w:pos="567"/>
        </w:tabs>
        <w:spacing w:after="0" w:line="240" w:lineRule="auto"/>
        <w:rPr>
          <w:rFonts w:ascii="Times New Roman" w:eastAsia="SimSun" w:hAnsi="Times New Roman"/>
          <w:lang w:val="nb-NO"/>
        </w:rPr>
      </w:pPr>
      <w:r w:rsidRPr="004B0DE8">
        <w:rPr>
          <w:rFonts w:ascii="Times New Roman" w:eastAsia="SimSun" w:hAnsi="Times New Roman"/>
          <w:lang w:val="nb-NO"/>
        </w:rPr>
        <w:t xml:space="preserve">PC: </w:t>
      </w:r>
    </w:p>
    <w:p w:rsidR="00DA22A8" w:rsidRPr="004B0DE8" w:rsidRDefault="00DA22A8" w:rsidP="004B0DE8">
      <w:pPr>
        <w:keepNext/>
        <w:tabs>
          <w:tab w:val="left" w:pos="567"/>
        </w:tabs>
        <w:spacing w:after="0" w:line="240" w:lineRule="auto"/>
        <w:rPr>
          <w:rFonts w:ascii="Times New Roman" w:eastAsia="SimSun" w:hAnsi="Times New Roman"/>
          <w:lang w:val="nb-NO"/>
        </w:rPr>
      </w:pPr>
      <w:r w:rsidRPr="004B0DE8">
        <w:rPr>
          <w:rFonts w:ascii="Times New Roman" w:eastAsia="SimSun" w:hAnsi="Times New Roman"/>
          <w:lang w:val="nb-NO"/>
        </w:rPr>
        <w:t xml:space="preserve">SN: </w:t>
      </w:r>
    </w:p>
    <w:p w:rsidR="00C16F2C" w:rsidRPr="004B0DE8" w:rsidRDefault="00DA22A8" w:rsidP="004B0DE8">
      <w:pPr>
        <w:tabs>
          <w:tab w:val="left" w:pos="567"/>
        </w:tabs>
        <w:spacing w:after="0" w:line="240" w:lineRule="auto"/>
        <w:rPr>
          <w:rFonts w:ascii="Times New Roman" w:eastAsia="SimSun" w:hAnsi="Times New Roman"/>
          <w:lang w:val="nb-NO"/>
        </w:rPr>
      </w:pPr>
      <w:r w:rsidRPr="004B0DE8">
        <w:rPr>
          <w:rFonts w:ascii="Times New Roman" w:eastAsia="SimSun" w:hAnsi="Times New Roman"/>
          <w:lang w:val="nb-NO"/>
        </w:rPr>
        <w:t>NN:</w:t>
      </w: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lang w:val="nb-NO"/>
        </w:rPr>
        <w:br w:type="page"/>
      </w:r>
      <w:r w:rsidR="007F3A71" w:rsidRPr="004B0DE8">
        <w:rPr>
          <w:rFonts w:ascii="Times New Roman" w:hAnsi="Times New Roman"/>
          <w:b/>
          <w:lang w:val="nb-NO"/>
        </w:rPr>
        <w:t>OPPLYSNINGER SOM SKAL ANGIS PÅ DEN INDRE EMBALLASJE</w:t>
      </w: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bCs/>
          <w:lang w:val="nb-NO"/>
        </w:rPr>
      </w:pPr>
      <w:r w:rsidRPr="004B0DE8">
        <w:rPr>
          <w:rFonts w:ascii="Times New Roman" w:hAnsi="Times New Roman"/>
          <w:b/>
          <w:bCs/>
          <w:lang w:val="nb-NO"/>
        </w:rPr>
        <w:t>FLASKE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nb-NO"/>
        </w:rPr>
      </w:pPr>
      <w:r w:rsidRPr="004B0DE8">
        <w:rPr>
          <w:rFonts w:ascii="Times New Roman" w:hAnsi="Times New Roman"/>
          <w:b/>
          <w:lang w:val="nb-NO"/>
        </w:rPr>
        <w:t>1.</w:t>
      </w:r>
      <w:r w:rsidRPr="004B0DE8">
        <w:rPr>
          <w:rFonts w:ascii="Times New Roman" w:hAnsi="Times New Roman"/>
          <w:b/>
          <w:lang w:val="nb-NO"/>
        </w:rPr>
        <w:tab/>
        <w:t>LEGEMIDLETS NAVN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PROCYSBI 25</w:t>
      </w:r>
      <w:r w:rsidR="00DA22A8" w:rsidRPr="004B0DE8">
        <w:rPr>
          <w:rFonts w:ascii="Times New Roman" w:hAnsi="Times New Roman"/>
          <w:lang w:val="nb-NO"/>
        </w:rPr>
        <w:t> </w:t>
      </w:r>
      <w:r w:rsidRPr="004B0DE8">
        <w:rPr>
          <w:rFonts w:ascii="Times New Roman" w:hAnsi="Times New Roman"/>
          <w:lang w:val="nb-NO"/>
        </w:rPr>
        <w:t>mg enterokapsler, harde</w:t>
      </w:r>
    </w:p>
    <w:p w:rsidR="00156340" w:rsidRPr="004B0DE8" w:rsidRDefault="00DA22A8" w:rsidP="004B0DE8">
      <w:pPr>
        <w:tabs>
          <w:tab w:val="left" w:pos="567"/>
        </w:tabs>
        <w:spacing w:after="0" w:line="240" w:lineRule="auto"/>
        <w:rPr>
          <w:rFonts w:ascii="Times New Roman" w:hAnsi="Times New Roman"/>
          <w:b/>
          <w:lang w:val="nb-NO"/>
        </w:rPr>
      </w:pPr>
      <w:r w:rsidRPr="004B0DE8">
        <w:rPr>
          <w:rFonts w:ascii="Times New Roman" w:hAnsi="Times New Roman"/>
          <w:lang w:val="nb-NO"/>
        </w:rPr>
        <w:t>c</w:t>
      </w:r>
      <w:r w:rsidR="00156340" w:rsidRPr="004B0DE8">
        <w:rPr>
          <w:rFonts w:ascii="Times New Roman" w:hAnsi="Times New Roman"/>
          <w:lang w:val="nb-NO"/>
        </w:rPr>
        <w:t>ysteamin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2.</w:t>
      </w:r>
      <w:r w:rsidRPr="004B0DE8">
        <w:rPr>
          <w:rFonts w:ascii="Times New Roman" w:hAnsi="Times New Roman"/>
          <w:b/>
          <w:lang w:val="nb-NO"/>
        </w:rPr>
        <w:tab/>
        <w:t>DEKLARASJON AV VIRKESTOFF(ER)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Hver kapsel inneholder 25</w:t>
      </w:r>
      <w:r w:rsidR="00DA22A8" w:rsidRPr="004B0DE8">
        <w:rPr>
          <w:rFonts w:ascii="Times New Roman" w:hAnsi="Times New Roman"/>
          <w:lang w:val="nb-NO"/>
        </w:rPr>
        <w:t> </w:t>
      </w:r>
      <w:r w:rsidRPr="004B0DE8">
        <w:rPr>
          <w:rFonts w:ascii="Times New Roman" w:hAnsi="Times New Roman"/>
          <w:lang w:val="nb-NO"/>
        </w:rPr>
        <w:t>mg med cysteamin (som merkaptaminbitartrat).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3.</w:t>
      </w:r>
      <w:r w:rsidRPr="004B0DE8">
        <w:rPr>
          <w:rFonts w:ascii="Times New Roman" w:hAnsi="Times New Roman"/>
          <w:b/>
          <w:lang w:val="nb-NO"/>
        </w:rPr>
        <w:tab/>
        <w:t>LISTE OVER HJELPESTOFFER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4.</w:t>
      </w:r>
      <w:r w:rsidRPr="004B0DE8">
        <w:rPr>
          <w:rFonts w:ascii="Times New Roman" w:hAnsi="Times New Roman"/>
          <w:b/>
          <w:lang w:val="nb-NO"/>
        </w:rPr>
        <w:tab/>
        <w:t>LEGEMIDDELFORM OG INNHOLD (PAKNINGSSTØRRELSE)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shd w:val="clear" w:color="auto" w:fill="BFBFBF"/>
          <w:lang w:val="nb-NO"/>
        </w:rPr>
        <w:t>Enterokapsel, hard</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60</w:t>
      </w:r>
      <w:r w:rsidR="00DA22A8" w:rsidRPr="004B0DE8">
        <w:rPr>
          <w:rFonts w:ascii="Times New Roman" w:hAnsi="Times New Roman"/>
          <w:lang w:val="nb-NO"/>
        </w:rPr>
        <w:t> </w:t>
      </w:r>
      <w:r w:rsidRPr="004B0DE8">
        <w:rPr>
          <w:rFonts w:ascii="Times New Roman" w:hAnsi="Times New Roman"/>
          <w:lang w:val="nb-NO"/>
        </w:rPr>
        <w:t>kapsler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5.</w:t>
      </w:r>
      <w:r w:rsidRPr="004B0DE8">
        <w:rPr>
          <w:rFonts w:ascii="Times New Roman" w:hAnsi="Times New Roman"/>
          <w:b/>
          <w:lang w:val="nb-NO"/>
        </w:rPr>
        <w:tab/>
        <w:t>ADMINISTRASJONSMÅTE OG ADMINISTRASJONSVEI(ER)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 xml:space="preserve">Les </w:t>
      </w:r>
      <w:r w:rsidR="00C16F2C" w:rsidRPr="004B0DE8">
        <w:rPr>
          <w:rFonts w:ascii="Times New Roman" w:hAnsi="Times New Roman"/>
          <w:lang w:val="nb-NO"/>
        </w:rPr>
        <w:t>pakningsvedlegget</w:t>
      </w:r>
      <w:r w:rsidRPr="004B0DE8">
        <w:rPr>
          <w:rFonts w:ascii="Times New Roman" w:hAnsi="Times New Roman"/>
          <w:lang w:val="nb-NO"/>
        </w:rPr>
        <w:t xml:space="preserve"> før bruk.</w:t>
      </w:r>
    </w:p>
    <w:p w:rsidR="00156340" w:rsidRPr="004B0DE8" w:rsidRDefault="00CE1F16" w:rsidP="004B0DE8">
      <w:pPr>
        <w:tabs>
          <w:tab w:val="left" w:pos="567"/>
        </w:tabs>
        <w:spacing w:after="0" w:line="240" w:lineRule="auto"/>
        <w:rPr>
          <w:rFonts w:ascii="Times New Roman" w:hAnsi="Times New Roman"/>
          <w:lang w:val="nb-NO"/>
        </w:rPr>
      </w:pPr>
      <w:r w:rsidRPr="004B0DE8">
        <w:rPr>
          <w:rFonts w:ascii="Times New Roman" w:hAnsi="Times New Roman"/>
          <w:lang w:val="nb-NO"/>
        </w:rPr>
        <w:t>O</w:t>
      </w:r>
      <w:r w:rsidR="00156340" w:rsidRPr="004B0DE8">
        <w:rPr>
          <w:rFonts w:ascii="Times New Roman" w:hAnsi="Times New Roman"/>
          <w:lang w:val="nb-NO"/>
        </w:rPr>
        <w:t>ral bruk.</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autoSpaceDE w:val="0"/>
        <w:autoSpaceDN w:val="0"/>
        <w:adjustRightInd w:val="0"/>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nb-NO"/>
        </w:rPr>
      </w:pPr>
      <w:r w:rsidRPr="004B0DE8">
        <w:rPr>
          <w:rFonts w:ascii="Times New Roman" w:hAnsi="Times New Roman"/>
          <w:b/>
          <w:lang w:val="nb-NO"/>
        </w:rPr>
        <w:t>6.</w:t>
      </w:r>
      <w:r w:rsidRPr="004B0DE8">
        <w:rPr>
          <w:rFonts w:ascii="Times New Roman" w:hAnsi="Times New Roman"/>
          <w:b/>
          <w:lang w:val="nb-NO"/>
        </w:rPr>
        <w:tab/>
        <w:t>ADVARSEL OM AT LEGEMIDLET SKAL OPPBEVARES UTILGJENGELIG FOR BARN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Oppbevares utilgjengelig for barn.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7.</w:t>
      </w:r>
      <w:r w:rsidRPr="004B0DE8">
        <w:rPr>
          <w:rFonts w:ascii="Times New Roman" w:hAnsi="Times New Roman"/>
          <w:b/>
          <w:lang w:val="nb-NO"/>
        </w:rPr>
        <w:tab/>
        <w:t>EVENTUELLE ANDRE SPESIELLE ADVARSLER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lang w:val="nb-NO"/>
        </w:rPr>
      </w:pPr>
      <w:r w:rsidRPr="004B0DE8">
        <w:rPr>
          <w:rFonts w:ascii="Times New Roman" w:hAnsi="Times New Roman"/>
          <w:b/>
          <w:lang w:val="nb-NO"/>
        </w:rPr>
        <w:t>8.</w:t>
      </w:r>
      <w:r w:rsidRPr="004B0DE8">
        <w:rPr>
          <w:rFonts w:ascii="Times New Roman" w:hAnsi="Times New Roman"/>
          <w:b/>
          <w:lang w:val="nb-NO"/>
        </w:rPr>
        <w:tab/>
        <w:t>UTLØPSDATO</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EXP</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Kastes 30</w:t>
      </w:r>
      <w:r w:rsidR="00DA22A8" w:rsidRPr="004B0DE8">
        <w:rPr>
          <w:rFonts w:ascii="Times New Roman" w:hAnsi="Times New Roman"/>
          <w:lang w:val="nb-NO"/>
        </w:rPr>
        <w:t> </w:t>
      </w:r>
      <w:r w:rsidRPr="004B0DE8">
        <w:rPr>
          <w:rFonts w:ascii="Times New Roman" w:hAnsi="Times New Roman"/>
          <w:lang w:val="nb-NO"/>
        </w:rPr>
        <w:t>dager etter åpning av folieforseglingen.</w:t>
      </w: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Åpningsdato:</w:t>
      </w: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Kasseringsdato:</w:t>
      </w:r>
    </w:p>
    <w:p w:rsidR="00156340" w:rsidRPr="004B0DE8" w:rsidRDefault="00156340" w:rsidP="004B0DE8">
      <w:pPr>
        <w:tabs>
          <w:tab w:val="left" w:pos="567"/>
        </w:tabs>
        <w:spacing w:after="0" w:line="240" w:lineRule="auto"/>
        <w:rPr>
          <w:rFonts w:ascii="Times New Roman" w:hAnsi="Times New Roman"/>
          <w:lang w:val="nb-NO"/>
        </w:rPr>
      </w:pPr>
    </w:p>
    <w:p w:rsidR="0060390A" w:rsidRPr="004B0DE8" w:rsidRDefault="0060390A"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9.</w:t>
      </w:r>
      <w:r w:rsidRPr="004B0DE8">
        <w:rPr>
          <w:rFonts w:ascii="Times New Roman" w:hAnsi="Times New Roman"/>
          <w:b/>
          <w:lang w:val="nb-NO"/>
        </w:rPr>
        <w:tab/>
        <w:t>OPPBEVARINGSBETINGELSER</w:t>
      </w:r>
    </w:p>
    <w:p w:rsidR="00156340" w:rsidRPr="004B0DE8" w:rsidRDefault="00156340" w:rsidP="004B0DE8">
      <w:pPr>
        <w:keepNext/>
        <w:tabs>
          <w:tab w:val="left" w:pos="567"/>
        </w:tabs>
        <w:spacing w:after="0" w:line="240" w:lineRule="auto"/>
        <w:rPr>
          <w:rFonts w:ascii="Times New Roman" w:hAnsi="Times New Roman"/>
          <w:lang w:val="nb-NO"/>
        </w:rPr>
      </w:pPr>
    </w:p>
    <w:p w:rsidR="007F78B2" w:rsidRPr="004B0DE8" w:rsidRDefault="00DA22A8"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O</w:t>
      </w:r>
      <w:r w:rsidR="007F78B2" w:rsidRPr="004B0DE8">
        <w:rPr>
          <w:rFonts w:ascii="Times New Roman" w:hAnsi="Times New Roman"/>
          <w:lang w:val="nb-NO"/>
        </w:rPr>
        <w:t>ppbevares i kjøleskap</w:t>
      </w:r>
      <w:r w:rsidRPr="004B0DE8">
        <w:rPr>
          <w:rFonts w:ascii="Times New Roman" w:hAnsi="Times New Roman"/>
          <w:lang w:val="nb-NO"/>
        </w:rPr>
        <w:t>.</w:t>
      </w:r>
      <w:r w:rsidR="007F78B2" w:rsidRPr="004B0DE8">
        <w:rPr>
          <w:rFonts w:ascii="Times New Roman" w:hAnsi="Times New Roman"/>
          <w:lang w:val="nb-NO"/>
        </w:rPr>
        <w:t xml:space="preserve"> Skal ikke fryses.</w:t>
      </w:r>
    </w:p>
    <w:p w:rsidR="00156340" w:rsidRPr="004B0DE8" w:rsidRDefault="007F78B2" w:rsidP="004B0DE8">
      <w:pPr>
        <w:tabs>
          <w:tab w:val="left" w:pos="567"/>
        </w:tabs>
        <w:spacing w:after="0" w:line="240" w:lineRule="auto"/>
        <w:ind w:left="567" w:hanging="567"/>
        <w:rPr>
          <w:rFonts w:ascii="Times New Roman" w:hAnsi="Times New Roman"/>
          <w:lang w:val="nb-NO"/>
        </w:rPr>
      </w:pPr>
      <w:r w:rsidRPr="004B0DE8">
        <w:rPr>
          <w:rFonts w:ascii="Times New Roman" w:hAnsi="Times New Roman"/>
          <w:lang w:val="nb-NO"/>
        </w:rPr>
        <w:t>Etter anbrudd, o</w:t>
      </w:r>
      <w:r w:rsidR="00156340" w:rsidRPr="004B0DE8">
        <w:rPr>
          <w:rFonts w:ascii="Times New Roman" w:hAnsi="Times New Roman"/>
          <w:lang w:val="nb-NO"/>
        </w:rPr>
        <w:t>ppbevares ved høyst 25</w:t>
      </w:r>
      <w:r w:rsidR="008E0298" w:rsidRPr="004B0DE8">
        <w:rPr>
          <w:rFonts w:ascii="Times New Roman" w:hAnsi="Times New Roman"/>
          <w:lang w:val="nb-NO"/>
        </w:rPr>
        <w:t> </w:t>
      </w:r>
      <w:r w:rsidR="00156340" w:rsidRPr="004B0DE8">
        <w:rPr>
          <w:rFonts w:ascii="Times New Roman" w:hAnsi="Times New Roman"/>
          <w:lang w:val="nb-NO"/>
        </w:rPr>
        <w:t>°C.</w:t>
      </w:r>
    </w:p>
    <w:p w:rsidR="00156340" w:rsidRPr="004B0DE8" w:rsidRDefault="00156340" w:rsidP="004B0DE8">
      <w:pPr>
        <w:tabs>
          <w:tab w:val="left" w:pos="567"/>
        </w:tabs>
        <w:spacing w:after="0" w:line="240" w:lineRule="auto"/>
        <w:ind w:left="567" w:hanging="567"/>
        <w:rPr>
          <w:rFonts w:ascii="Times New Roman" w:hAnsi="Times New Roman"/>
          <w:lang w:val="nb-NO"/>
        </w:rPr>
      </w:pPr>
      <w:r w:rsidRPr="004B0DE8">
        <w:rPr>
          <w:rFonts w:ascii="Times New Roman" w:hAnsi="Times New Roman"/>
          <w:lang w:val="nb-NO"/>
        </w:rPr>
        <w:t>Hold beholderen tett lukket for å beskytte mot lys og fuktighet.</w:t>
      </w:r>
    </w:p>
    <w:p w:rsidR="00156340" w:rsidRPr="004B0DE8" w:rsidRDefault="00156340" w:rsidP="004B0DE8">
      <w:pPr>
        <w:tabs>
          <w:tab w:val="left" w:pos="567"/>
        </w:tabs>
        <w:spacing w:after="0" w:line="240" w:lineRule="auto"/>
        <w:ind w:left="567" w:hanging="567"/>
        <w:rPr>
          <w:rFonts w:ascii="Times New Roman" w:hAnsi="Times New Roman"/>
          <w:lang w:val="nb-NO"/>
        </w:rPr>
      </w:pPr>
    </w:p>
    <w:p w:rsidR="00156340" w:rsidRPr="004B0DE8" w:rsidRDefault="00156340" w:rsidP="004B0DE8">
      <w:pPr>
        <w:tabs>
          <w:tab w:val="left" w:pos="567"/>
        </w:tabs>
        <w:spacing w:after="0" w:line="240" w:lineRule="auto"/>
        <w:ind w:left="567" w:hanging="567"/>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lang w:val="nb-NO"/>
        </w:rPr>
      </w:pPr>
      <w:r w:rsidRPr="004B0DE8">
        <w:rPr>
          <w:rFonts w:ascii="Times New Roman" w:hAnsi="Times New Roman"/>
          <w:b/>
          <w:lang w:val="nb-NO"/>
        </w:rPr>
        <w:t>10.</w:t>
      </w:r>
      <w:r w:rsidRPr="004B0DE8">
        <w:rPr>
          <w:rFonts w:ascii="Times New Roman" w:hAnsi="Times New Roman"/>
          <w:b/>
          <w:lang w:val="nb-NO"/>
        </w:rPr>
        <w:tab/>
        <w:t xml:space="preserve">EVENTUELLE SPESIELLE FORHOLDSREGLER VED DESTRUKSJON AV UBRUKTE </w:t>
      </w:r>
      <w:r w:rsidRPr="004B0DE8">
        <w:rPr>
          <w:rFonts w:ascii="Times New Roman" w:hAnsi="Times New Roman"/>
          <w:b/>
          <w:bCs/>
          <w:lang w:val="nb-NO"/>
        </w:rPr>
        <w:t>LEGEMIDLER</w:t>
      </w:r>
      <w:r w:rsidRPr="004B0DE8">
        <w:rPr>
          <w:rFonts w:ascii="Times New Roman" w:hAnsi="Times New Roman"/>
          <w:b/>
          <w:lang w:val="nb-NO"/>
        </w:rPr>
        <w:t xml:space="preserve"> ELLER AVFALL</w:t>
      </w:r>
    </w:p>
    <w:p w:rsidR="00156340" w:rsidRPr="004B0DE8" w:rsidRDefault="00156340" w:rsidP="004B0DE8">
      <w:pPr>
        <w:keepNext/>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11.</w:t>
      </w:r>
      <w:r w:rsidRPr="004B0DE8">
        <w:rPr>
          <w:rFonts w:ascii="Times New Roman" w:hAnsi="Times New Roman"/>
          <w:b/>
          <w:lang w:val="nb-NO"/>
        </w:rPr>
        <w:tab/>
      </w:r>
      <w:r w:rsidRPr="004B0DE8">
        <w:rPr>
          <w:rFonts w:ascii="Times New Roman" w:hAnsi="Times New Roman"/>
          <w:b/>
          <w:bCs/>
          <w:lang w:val="nb-NO"/>
        </w:rPr>
        <w:t>NAVN</w:t>
      </w:r>
      <w:r w:rsidRPr="004B0DE8">
        <w:rPr>
          <w:rFonts w:ascii="Times New Roman" w:hAnsi="Times New Roman"/>
          <w:b/>
          <w:lang w:val="nb-NO"/>
        </w:rPr>
        <w:t xml:space="preserve"> OG ADRESSE PÅ INNEHAVEREN AV MARKEDSFØRINGSTILLATELSEN</w:t>
      </w:r>
    </w:p>
    <w:p w:rsidR="00156340" w:rsidRPr="004B0DE8" w:rsidRDefault="00156340" w:rsidP="004B0DE8">
      <w:pPr>
        <w:tabs>
          <w:tab w:val="left" w:pos="567"/>
        </w:tabs>
        <w:spacing w:after="0" w:line="240" w:lineRule="auto"/>
        <w:rPr>
          <w:rFonts w:ascii="Times New Roman" w:hAnsi="Times New Roman"/>
          <w:lang w:val="nb-NO"/>
        </w:rPr>
      </w:pP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Chiesi Farmaceutici S.p.A.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Via Palermo 26/A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43122 Parma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Italia</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12.</w:t>
      </w:r>
      <w:r w:rsidRPr="004B0DE8">
        <w:rPr>
          <w:rFonts w:ascii="Times New Roman" w:hAnsi="Times New Roman"/>
          <w:b/>
          <w:lang w:val="nb-NO"/>
        </w:rPr>
        <w:tab/>
      </w:r>
      <w:r w:rsidRPr="004B0DE8">
        <w:rPr>
          <w:rFonts w:ascii="Times New Roman" w:hAnsi="Times New Roman"/>
          <w:b/>
          <w:bCs/>
          <w:lang w:val="nb-NO"/>
        </w:rPr>
        <w:t>MARKEDSFØRINGSTILLATELSESNUMMER</w:t>
      </w:r>
      <w:r w:rsidRPr="004B0DE8">
        <w:rPr>
          <w:rFonts w:ascii="Times New Roman" w:hAnsi="Times New Roman"/>
          <w:b/>
          <w:lang w:val="nb-NO"/>
        </w:rPr>
        <w:t xml:space="preserve"> (NUMRE)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EU/1/13/861/001</w:t>
      </w:r>
    </w:p>
    <w:p w:rsidR="00156340" w:rsidRPr="004B0DE8" w:rsidRDefault="00156340" w:rsidP="004B0DE8">
      <w:pPr>
        <w:tabs>
          <w:tab w:val="left" w:pos="567"/>
        </w:tabs>
        <w:spacing w:after="0" w:line="240" w:lineRule="auto"/>
        <w:rPr>
          <w:rFonts w:ascii="Times New Roman" w:hAnsi="Times New Roman"/>
          <w:lang w:val="nb-NO"/>
        </w:rPr>
      </w:pPr>
    </w:p>
    <w:p w:rsidR="009818D8" w:rsidRPr="004B0DE8" w:rsidRDefault="009818D8"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13.</w:t>
      </w:r>
      <w:r w:rsidRPr="004B0DE8">
        <w:rPr>
          <w:rFonts w:ascii="Times New Roman" w:hAnsi="Times New Roman"/>
          <w:b/>
          <w:lang w:val="nb-NO"/>
        </w:rPr>
        <w:tab/>
      </w:r>
      <w:r w:rsidRPr="004B0DE8">
        <w:rPr>
          <w:rFonts w:ascii="Times New Roman" w:hAnsi="Times New Roman"/>
          <w:b/>
          <w:bCs/>
          <w:lang w:val="nb-NO"/>
        </w:rPr>
        <w:t>PRODUKSJONSNUMMER</w:t>
      </w:r>
    </w:p>
    <w:p w:rsidR="00156340" w:rsidRPr="004B0DE8" w:rsidRDefault="00156340" w:rsidP="004B0DE8">
      <w:pPr>
        <w:tabs>
          <w:tab w:val="left" w:pos="567"/>
        </w:tabs>
        <w:spacing w:after="0" w:line="240" w:lineRule="auto"/>
        <w:rPr>
          <w:rFonts w:ascii="Times New Roman" w:hAnsi="Times New Roman"/>
          <w:i/>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Lot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14.</w:t>
      </w:r>
      <w:r w:rsidRPr="004B0DE8">
        <w:rPr>
          <w:rFonts w:ascii="Times New Roman" w:hAnsi="Times New Roman"/>
          <w:b/>
          <w:lang w:val="nb-NO"/>
        </w:rPr>
        <w:tab/>
        <w:t xml:space="preserve">GENERELL KLASSIFIKASJON FOR </w:t>
      </w:r>
      <w:r w:rsidRPr="004B0DE8">
        <w:rPr>
          <w:rFonts w:ascii="Times New Roman" w:hAnsi="Times New Roman"/>
          <w:b/>
          <w:bCs/>
          <w:lang w:val="nb-NO"/>
        </w:rPr>
        <w:t>UTLEVERING</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15.</w:t>
      </w:r>
      <w:r w:rsidRPr="004B0DE8">
        <w:rPr>
          <w:rFonts w:ascii="Times New Roman" w:hAnsi="Times New Roman"/>
          <w:b/>
          <w:lang w:val="nb-NO"/>
        </w:rPr>
        <w:tab/>
      </w:r>
      <w:r w:rsidRPr="004B0DE8">
        <w:rPr>
          <w:rFonts w:ascii="Times New Roman" w:hAnsi="Times New Roman"/>
          <w:b/>
          <w:bCs/>
          <w:lang w:val="nb-NO"/>
        </w:rPr>
        <w:t>BRUKSANVISNING</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nb-NO"/>
        </w:rPr>
      </w:pPr>
      <w:r w:rsidRPr="004B0DE8">
        <w:rPr>
          <w:rFonts w:ascii="Times New Roman" w:hAnsi="Times New Roman"/>
          <w:b/>
          <w:lang w:val="nb-NO"/>
        </w:rPr>
        <w:t>16.</w:t>
      </w:r>
      <w:r w:rsidRPr="004B0DE8">
        <w:rPr>
          <w:rFonts w:ascii="Times New Roman" w:hAnsi="Times New Roman"/>
          <w:b/>
          <w:lang w:val="nb-NO"/>
        </w:rPr>
        <w:tab/>
      </w:r>
      <w:r w:rsidRPr="004B0DE8">
        <w:rPr>
          <w:rFonts w:ascii="Times New Roman" w:hAnsi="Times New Roman"/>
          <w:b/>
          <w:bCs/>
          <w:lang w:val="nb-NO"/>
        </w:rPr>
        <w:t>INFORMASJON</w:t>
      </w:r>
      <w:r w:rsidRPr="004B0DE8">
        <w:rPr>
          <w:rFonts w:ascii="Times New Roman" w:hAnsi="Times New Roman"/>
          <w:b/>
          <w:lang w:val="nb-NO"/>
        </w:rPr>
        <w:t xml:space="preserve"> PÅ BLINDESKRIFT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p>
    <w:p w:rsidR="00DA22A8" w:rsidRPr="004B0DE8" w:rsidRDefault="00DA22A8" w:rsidP="004B0DE8">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nb-NO"/>
        </w:rPr>
      </w:pPr>
      <w:r w:rsidRPr="004B0DE8">
        <w:rPr>
          <w:rFonts w:ascii="Times New Roman" w:eastAsia="SimSun" w:hAnsi="Times New Roman"/>
          <w:b/>
          <w:szCs w:val="20"/>
          <w:lang w:val="nb-NO"/>
        </w:rPr>
        <w:t>17.</w:t>
      </w:r>
      <w:r w:rsidRPr="004B0DE8">
        <w:rPr>
          <w:rFonts w:ascii="Times New Roman" w:eastAsia="SimSun" w:hAnsi="Times New Roman"/>
          <w:b/>
          <w:szCs w:val="20"/>
          <w:lang w:val="nb-NO"/>
        </w:rPr>
        <w:tab/>
        <w:t>SIKKERHETSANORDNING (UNIK IDENTITET) – TODIMENSJONAL STREKKODE</w:t>
      </w:r>
    </w:p>
    <w:p w:rsidR="00DA22A8" w:rsidRPr="004B0DE8" w:rsidRDefault="00DA22A8" w:rsidP="004B0DE8">
      <w:pPr>
        <w:keepNext/>
        <w:spacing w:after="0" w:line="240" w:lineRule="auto"/>
        <w:rPr>
          <w:rFonts w:ascii="Times New Roman" w:eastAsia="SimSun" w:hAnsi="Times New Roman"/>
          <w:szCs w:val="20"/>
          <w:lang w:val="nb-NO"/>
        </w:rPr>
      </w:pPr>
    </w:p>
    <w:p w:rsidR="00DA22A8" w:rsidRPr="004B0DE8" w:rsidRDefault="00DA22A8" w:rsidP="004B0DE8">
      <w:pPr>
        <w:tabs>
          <w:tab w:val="left" w:pos="567"/>
        </w:tabs>
        <w:spacing w:after="0" w:line="240" w:lineRule="auto"/>
        <w:rPr>
          <w:rFonts w:ascii="Times New Roman" w:eastAsia="SimSun" w:hAnsi="Times New Roman"/>
          <w:shd w:val="clear" w:color="auto" w:fill="CCCCCC"/>
          <w:lang w:val="nb-NO"/>
        </w:rPr>
      </w:pPr>
      <w:r w:rsidRPr="004B0DE8">
        <w:rPr>
          <w:rFonts w:ascii="Times New Roman" w:eastAsia="SimSun" w:hAnsi="Times New Roman"/>
          <w:szCs w:val="20"/>
          <w:shd w:val="clear" w:color="auto" w:fill="D0CECE"/>
          <w:lang w:val="nb-NO"/>
        </w:rPr>
        <w:t>Todimensjonal strekkode, inkludert unik identitet.</w:t>
      </w:r>
    </w:p>
    <w:p w:rsidR="00DA22A8" w:rsidRPr="004B0DE8" w:rsidRDefault="00DA22A8" w:rsidP="004B0DE8">
      <w:pPr>
        <w:spacing w:after="0" w:line="240" w:lineRule="auto"/>
        <w:rPr>
          <w:rFonts w:ascii="Times New Roman" w:eastAsia="SimSun" w:hAnsi="Times New Roman"/>
          <w:vanish/>
          <w:lang w:val="nb-NO"/>
        </w:rPr>
      </w:pPr>
    </w:p>
    <w:p w:rsidR="00DA22A8" w:rsidRPr="004B0DE8" w:rsidRDefault="00DA22A8" w:rsidP="004B0DE8">
      <w:pPr>
        <w:spacing w:after="0" w:line="240" w:lineRule="auto"/>
        <w:rPr>
          <w:rFonts w:ascii="Times New Roman" w:eastAsia="SimSun" w:hAnsi="Times New Roman"/>
          <w:szCs w:val="20"/>
          <w:lang w:val="nb-NO"/>
        </w:rPr>
      </w:pPr>
    </w:p>
    <w:p w:rsidR="00DA22A8" w:rsidRPr="004B0DE8" w:rsidRDefault="00DA22A8" w:rsidP="004B0DE8">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eastAsia="SimSun" w:hAnsi="Times New Roman"/>
          <w:b/>
          <w:i/>
          <w:szCs w:val="20"/>
          <w:lang w:val="nb-NO"/>
        </w:rPr>
      </w:pPr>
      <w:r w:rsidRPr="004B0DE8">
        <w:rPr>
          <w:rFonts w:ascii="Times New Roman" w:eastAsia="SimSun" w:hAnsi="Times New Roman"/>
          <w:b/>
          <w:szCs w:val="20"/>
          <w:lang w:val="nb-NO"/>
        </w:rPr>
        <w:t>18.</w:t>
      </w:r>
      <w:r w:rsidRPr="004B0DE8">
        <w:rPr>
          <w:rFonts w:ascii="Times New Roman" w:eastAsia="SimSun" w:hAnsi="Times New Roman"/>
          <w:b/>
          <w:szCs w:val="20"/>
          <w:lang w:val="nb-NO"/>
        </w:rPr>
        <w:tab/>
        <w:t>SIKKERHETSANORDNING (UNIK IDENTITET) – I ET FORMAT LESBART FOR MENNESKER</w:t>
      </w:r>
    </w:p>
    <w:p w:rsidR="00DA22A8" w:rsidRPr="004B0DE8" w:rsidRDefault="00DA22A8" w:rsidP="004B0DE8">
      <w:pPr>
        <w:keepNext/>
        <w:spacing w:after="0" w:line="240" w:lineRule="auto"/>
        <w:rPr>
          <w:rFonts w:ascii="Times New Roman" w:eastAsia="SimSun" w:hAnsi="Times New Roman"/>
          <w:szCs w:val="20"/>
          <w:lang w:val="nb-NO"/>
        </w:rPr>
      </w:pPr>
    </w:p>
    <w:p w:rsidR="00DA22A8" w:rsidRPr="004B0DE8" w:rsidRDefault="00DA22A8" w:rsidP="004B0DE8">
      <w:pPr>
        <w:keepNext/>
        <w:tabs>
          <w:tab w:val="left" w:pos="567"/>
        </w:tabs>
        <w:spacing w:after="0" w:line="240" w:lineRule="auto"/>
        <w:rPr>
          <w:rFonts w:ascii="Times New Roman" w:eastAsia="SimSun" w:hAnsi="Times New Roman"/>
          <w:lang w:val="nb-NO"/>
        </w:rPr>
      </w:pPr>
      <w:r w:rsidRPr="004B0DE8">
        <w:rPr>
          <w:rFonts w:ascii="Times New Roman" w:eastAsia="SimSun" w:hAnsi="Times New Roman"/>
          <w:lang w:val="nb-NO"/>
        </w:rPr>
        <w:t xml:space="preserve">PC: </w:t>
      </w:r>
    </w:p>
    <w:p w:rsidR="00DA22A8" w:rsidRPr="004B0DE8" w:rsidRDefault="00DA22A8" w:rsidP="004B0DE8">
      <w:pPr>
        <w:keepNext/>
        <w:tabs>
          <w:tab w:val="left" w:pos="567"/>
        </w:tabs>
        <w:spacing w:after="0" w:line="240" w:lineRule="auto"/>
        <w:rPr>
          <w:rFonts w:ascii="Times New Roman" w:eastAsia="SimSun" w:hAnsi="Times New Roman"/>
          <w:lang w:val="nb-NO"/>
        </w:rPr>
      </w:pPr>
      <w:r w:rsidRPr="004B0DE8">
        <w:rPr>
          <w:rFonts w:ascii="Times New Roman" w:eastAsia="SimSun" w:hAnsi="Times New Roman"/>
          <w:lang w:val="nb-NO"/>
        </w:rPr>
        <w:t xml:space="preserve">SN: </w:t>
      </w:r>
    </w:p>
    <w:p w:rsidR="00921838" w:rsidRPr="004B0DE8" w:rsidRDefault="00DA22A8" w:rsidP="004B0DE8">
      <w:pPr>
        <w:spacing w:after="0" w:line="240" w:lineRule="auto"/>
        <w:rPr>
          <w:rFonts w:ascii="Times New Roman" w:eastAsia="SimSun" w:hAnsi="Times New Roman"/>
          <w:lang w:val="nb-NO"/>
        </w:rPr>
      </w:pPr>
      <w:r w:rsidRPr="004B0DE8">
        <w:rPr>
          <w:rFonts w:ascii="Times New Roman" w:eastAsia="SimSun" w:hAnsi="Times New Roman"/>
          <w:lang w:val="nb-NO"/>
        </w:rPr>
        <w:t>NN:</w:t>
      </w:r>
    </w:p>
    <w:p w:rsidR="00156340" w:rsidRPr="004B0DE8" w:rsidRDefault="00156340" w:rsidP="004B0DE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lang w:val="nb-NO"/>
        </w:rPr>
      </w:pPr>
      <w:r w:rsidRPr="004B0DE8">
        <w:rPr>
          <w:rFonts w:ascii="Times New Roman" w:hAnsi="Times New Roman"/>
          <w:lang w:val="nb-NO"/>
        </w:rPr>
        <w:br w:type="page"/>
      </w:r>
      <w:r w:rsidR="00FF1574" w:rsidRPr="004B0DE8">
        <w:rPr>
          <w:rFonts w:ascii="Times New Roman" w:hAnsi="Times New Roman"/>
          <w:b/>
          <w:lang w:val="nb-NO"/>
        </w:rPr>
        <w:t>OPPLYSNINGER SOM SKAL ANGIS PÅ DEN INDRE EMBALLASJE</w:t>
      </w: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bCs/>
          <w:lang w:val="nb-NO"/>
        </w:rPr>
      </w:pPr>
      <w:r w:rsidRPr="004B0DE8">
        <w:rPr>
          <w:rFonts w:ascii="Times New Roman" w:hAnsi="Times New Roman"/>
          <w:b/>
          <w:bCs/>
          <w:lang w:val="nb-NO"/>
        </w:rPr>
        <w:t>FLASKE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1.</w:t>
      </w:r>
      <w:r w:rsidRPr="004B0DE8">
        <w:rPr>
          <w:rFonts w:ascii="Times New Roman" w:hAnsi="Times New Roman"/>
          <w:b/>
          <w:lang w:val="nb-NO"/>
        </w:rPr>
        <w:tab/>
      </w:r>
      <w:r w:rsidRPr="004B0DE8">
        <w:rPr>
          <w:rFonts w:ascii="Times New Roman" w:hAnsi="Times New Roman"/>
          <w:b/>
          <w:bCs/>
          <w:lang w:val="nb-NO"/>
        </w:rPr>
        <w:t>LEGEMIDLETS</w:t>
      </w:r>
      <w:r w:rsidRPr="004B0DE8">
        <w:rPr>
          <w:rFonts w:ascii="Times New Roman" w:hAnsi="Times New Roman"/>
          <w:b/>
          <w:lang w:val="nb-NO"/>
        </w:rPr>
        <w:t xml:space="preserve"> NAVN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PROCYSBI 75</w:t>
      </w:r>
      <w:r w:rsidR="00DA22A8" w:rsidRPr="004B0DE8">
        <w:rPr>
          <w:rFonts w:ascii="Times New Roman" w:hAnsi="Times New Roman"/>
          <w:lang w:val="nb-NO"/>
        </w:rPr>
        <w:t> </w:t>
      </w:r>
      <w:r w:rsidRPr="004B0DE8">
        <w:rPr>
          <w:rFonts w:ascii="Times New Roman" w:hAnsi="Times New Roman"/>
          <w:lang w:val="nb-NO"/>
        </w:rPr>
        <w:t>mg enterokapsler, harde</w:t>
      </w:r>
    </w:p>
    <w:p w:rsidR="00156340" w:rsidRPr="004B0DE8" w:rsidRDefault="00DA22A8" w:rsidP="004B0DE8">
      <w:pPr>
        <w:tabs>
          <w:tab w:val="left" w:pos="567"/>
        </w:tabs>
        <w:spacing w:after="0" w:line="240" w:lineRule="auto"/>
        <w:rPr>
          <w:rFonts w:ascii="Times New Roman" w:hAnsi="Times New Roman"/>
          <w:lang w:val="nb-NO"/>
        </w:rPr>
      </w:pPr>
      <w:r w:rsidRPr="004B0DE8">
        <w:rPr>
          <w:rFonts w:ascii="Times New Roman" w:hAnsi="Times New Roman"/>
          <w:lang w:val="nb-NO"/>
        </w:rPr>
        <w:t>c</w:t>
      </w:r>
      <w:r w:rsidR="00156340" w:rsidRPr="004B0DE8">
        <w:rPr>
          <w:rFonts w:ascii="Times New Roman" w:hAnsi="Times New Roman"/>
          <w:lang w:val="nb-NO"/>
        </w:rPr>
        <w:t>ysteamin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2.</w:t>
      </w:r>
      <w:r w:rsidRPr="004B0DE8">
        <w:rPr>
          <w:rFonts w:ascii="Times New Roman" w:hAnsi="Times New Roman"/>
          <w:b/>
          <w:lang w:val="nb-NO"/>
        </w:rPr>
        <w:tab/>
      </w:r>
      <w:r w:rsidRPr="004B0DE8">
        <w:rPr>
          <w:rFonts w:ascii="Times New Roman" w:hAnsi="Times New Roman"/>
          <w:b/>
          <w:bCs/>
          <w:lang w:val="nb-NO"/>
        </w:rPr>
        <w:t>DEKLARASJON</w:t>
      </w:r>
      <w:r w:rsidRPr="004B0DE8">
        <w:rPr>
          <w:rFonts w:ascii="Times New Roman" w:hAnsi="Times New Roman"/>
          <w:b/>
          <w:lang w:val="nb-NO"/>
        </w:rPr>
        <w:t xml:space="preserve"> </w:t>
      </w:r>
      <w:r w:rsidRPr="004B0DE8">
        <w:rPr>
          <w:rFonts w:ascii="Times New Roman" w:hAnsi="Times New Roman"/>
          <w:b/>
          <w:bCs/>
          <w:lang w:val="nb-NO"/>
        </w:rPr>
        <w:t>AV</w:t>
      </w:r>
      <w:r w:rsidRPr="004B0DE8">
        <w:rPr>
          <w:rFonts w:ascii="Times New Roman" w:hAnsi="Times New Roman"/>
          <w:b/>
          <w:lang w:val="nb-NO"/>
        </w:rPr>
        <w:t xml:space="preserve"> VIRKESTOFF(ER)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Hver kapsel inneholder 75</w:t>
      </w:r>
      <w:r w:rsidR="00DA22A8" w:rsidRPr="004B0DE8">
        <w:rPr>
          <w:rFonts w:ascii="Times New Roman" w:hAnsi="Times New Roman"/>
          <w:lang w:val="nb-NO"/>
        </w:rPr>
        <w:t> </w:t>
      </w:r>
      <w:r w:rsidRPr="004B0DE8">
        <w:rPr>
          <w:rFonts w:ascii="Times New Roman" w:hAnsi="Times New Roman"/>
          <w:lang w:val="nb-NO"/>
        </w:rPr>
        <w:t>mg med cysteamin (som merkaptaminbitartrat).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3.</w:t>
      </w:r>
      <w:r w:rsidRPr="004B0DE8">
        <w:rPr>
          <w:rFonts w:ascii="Times New Roman" w:hAnsi="Times New Roman"/>
          <w:b/>
          <w:lang w:val="nb-NO"/>
        </w:rPr>
        <w:tab/>
        <w:t xml:space="preserve">LISTE OVER </w:t>
      </w:r>
      <w:r w:rsidRPr="004B0DE8">
        <w:rPr>
          <w:rFonts w:ascii="Times New Roman" w:hAnsi="Times New Roman"/>
          <w:b/>
          <w:bCs/>
          <w:lang w:val="nb-NO"/>
        </w:rPr>
        <w:t>HJELPESTOFFER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4.</w:t>
      </w:r>
      <w:r w:rsidRPr="004B0DE8">
        <w:rPr>
          <w:rFonts w:ascii="Times New Roman" w:hAnsi="Times New Roman"/>
          <w:b/>
          <w:lang w:val="nb-NO"/>
        </w:rPr>
        <w:tab/>
        <w:t>LEGEMIDDELFORM OG INNHOLD (PAKNINGSSTØRRELSE)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Enterokapsel, hard</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250</w:t>
      </w:r>
      <w:r w:rsidR="00DA22A8" w:rsidRPr="004B0DE8">
        <w:rPr>
          <w:rFonts w:ascii="Times New Roman" w:hAnsi="Times New Roman"/>
          <w:lang w:val="nb-NO"/>
        </w:rPr>
        <w:t> </w:t>
      </w:r>
      <w:r w:rsidRPr="004B0DE8">
        <w:rPr>
          <w:rFonts w:ascii="Times New Roman" w:hAnsi="Times New Roman"/>
          <w:lang w:val="nb-NO"/>
        </w:rPr>
        <w:t>kapsler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5.</w:t>
      </w:r>
      <w:r w:rsidRPr="004B0DE8">
        <w:rPr>
          <w:rFonts w:ascii="Times New Roman" w:hAnsi="Times New Roman"/>
          <w:b/>
          <w:lang w:val="nb-NO"/>
        </w:rPr>
        <w:tab/>
        <w:t>ADMINISTRASJONSMÅTE OG ADMINISTRASJONSVEI(ER)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 xml:space="preserve">Les </w:t>
      </w:r>
      <w:r w:rsidR="00C16F2C" w:rsidRPr="004B0DE8">
        <w:rPr>
          <w:rFonts w:ascii="Times New Roman" w:hAnsi="Times New Roman"/>
          <w:lang w:val="nb-NO"/>
        </w:rPr>
        <w:t>pakningsvedlegget</w:t>
      </w:r>
      <w:r w:rsidRPr="004B0DE8">
        <w:rPr>
          <w:rFonts w:ascii="Times New Roman" w:hAnsi="Times New Roman"/>
          <w:lang w:val="nb-NO"/>
        </w:rPr>
        <w:t xml:space="preserve"> før bruk.</w:t>
      </w:r>
    </w:p>
    <w:p w:rsidR="00156340" w:rsidRPr="004B0DE8" w:rsidRDefault="00CE1F16" w:rsidP="004B0DE8">
      <w:pPr>
        <w:tabs>
          <w:tab w:val="left" w:pos="567"/>
        </w:tabs>
        <w:spacing w:after="0" w:line="240" w:lineRule="auto"/>
        <w:rPr>
          <w:rFonts w:ascii="Times New Roman" w:hAnsi="Times New Roman"/>
          <w:lang w:val="nb-NO"/>
        </w:rPr>
      </w:pPr>
      <w:r w:rsidRPr="004B0DE8">
        <w:rPr>
          <w:rFonts w:ascii="Times New Roman" w:hAnsi="Times New Roman"/>
          <w:lang w:val="nb-NO"/>
        </w:rPr>
        <w:t>O</w:t>
      </w:r>
      <w:r w:rsidR="00156340" w:rsidRPr="004B0DE8">
        <w:rPr>
          <w:rFonts w:ascii="Times New Roman" w:hAnsi="Times New Roman"/>
          <w:lang w:val="nb-NO"/>
        </w:rPr>
        <w:t>ral bruk.</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autoSpaceDE w:val="0"/>
        <w:autoSpaceDN w:val="0"/>
        <w:adjustRightInd w:val="0"/>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6.</w:t>
      </w:r>
      <w:r w:rsidRPr="004B0DE8">
        <w:rPr>
          <w:rFonts w:ascii="Times New Roman" w:hAnsi="Times New Roman"/>
          <w:b/>
          <w:lang w:val="nb-NO"/>
        </w:rPr>
        <w:tab/>
        <w:t>ADVARSEL OM AT LEGEMIDLET SKAL OPPBEVARES UTILGJENGELIG FOR BARN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Oppbevares utilgjengelig for barn.</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7.</w:t>
      </w:r>
      <w:r w:rsidRPr="004B0DE8">
        <w:rPr>
          <w:rFonts w:ascii="Times New Roman" w:hAnsi="Times New Roman"/>
          <w:b/>
          <w:lang w:val="nb-NO"/>
        </w:rPr>
        <w:tab/>
        <w:t>EVENTUELLE ANDRE SPESIELLE ADVARSLER</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lang w:val="nb-NO"/>
        </w:rPr>
      </w:pPr>
      <w:r w:rsidRPr="004B0DE8">
        <w:rPr>
          <w:rFonts w:ascii="Times New Roman" w:hAnsi="Times New Roman"/>
          <w:b/>
          <w:lang w:val="nb-NO"/>
        </w:rPr>
        <w:t>8.</w:t>
      </w:r>
      <w:r w:rsidRPr="004B0DE8">
        <w:rPr>
          <w:rFonts w:ascii="Times New Roman" w:hAnsi="Times New Roman"/>
          <w:b/>
          <w:lang w:val="nb-NO"/>
        </w:rPr>
        <w:tab/>
        <w:t>UTLØPSDATO</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EXP</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Kastes 30</w:t>
      </w:r>
      <w:r w:rsidR="00DA22A8" w:rsidRPr="004B0DE8">
        <w:rPr>
          <w:rFonts w:ascii="Times New Roman" w:hAnsi="Times New Roman"/>
          <w:lang w:val="nb-NO"/>
        </w:rPr>
        <w:t> </w:t>
      </w:r>
      <w:r w:rsidRPr="004B0DE8">
        <w:rPr>
          <w:rFonts w:ascii="Times New Roman" w:hAnsi="Times New Roman"/>
          <w:lang w:val="nb-NO"/>
        </w:rPr>
        <w:t>dager etter åpning av folieforseglingen.</w:t>
      </w: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Åpningsdato:</w:t>
      </w: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Kasseringsdato:</w:t>
      </w:r>
    </w:p>
    <w:p w:rsidR="00156340" w:rsidRPr="004B0DE8" w:rsidRDefault="00156340" w:rsidP="004B0DE8">
      <w:pPr>
        <w:tabs>
          <w:tab w:val="left" w:pos="567"/>
        </w:tabs>
        <w:spacing w:after="0" w:line="240" w:lineRule="auto"/>
        <w:rPr>
          <w:rFonts w:ascii="Times New Roman" w:hAnsi="Times New Roman"/>
          <w:lang w:val="nb-NO"/>
        </w:rPr>
      </w:pPr>
    </w:p>
    <w:p w:rsidR="009818D8" w:rsidRPr="004B0DE8" w:rsidRDefault="009818D8" w:rsidP="004B0DE8">
      <w:pPr>
        <w:tabs>
          <w:tab w:val="left" w:pos="567"/>
        </w:tabs>
        <w:spacing w:after="0" w:line="240" w:lineRule="auto"/>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9.</w:t>
      </w:r>
      <w:r w:rsidRPr="004B0DE8">
        <w:rPr>
          <w:rFonts w:ascii="Times New Roman" w:hAnsi="Times New Roman"/>
          <w:b/>
          <w:lang w:val="nb-NO"/>
        </w:rPr>
        <w:tab/>
        <w:t>OPPBEVARINGSBETINGELSER</w:t>
      </w:r>
    </w:p>
    <w:p w:rsidR="00156340" w:rsidRPr="004B0DE8" w:rsidRDefault="00156340" w:rsidP="004B0DE8">
      <w:pPr>
        <w:keepNext/>
        <w:tabs>
          <w:tab w:val="left" w:pos="567"/>
        </w:tabs>
        <w:spacing w:after="0" w:line="240" w:lineRule="auto"/>
        <w:rPr>
          <w:rFonts w:ascii="Times New Roman" w:hAnsi="Times New Roman"/>
          <w:lang w:val="nb-NO"/>
        </w:rPr>
      </w:pPr>
    </w:p>
    <w:p w:rsidR="007F78B2" w:rsidRPr="004B0DE8" w:rsidRDefault="00DA22A8"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O</w:t>
      </w:r>
      <w:r w:rsidR="007F78B2" w:rsidRPr="004B0DE8">
        <w:rPr>
          <w:rFonts w:ascii="Times New Roman" w:hAnsi="Times New Roman"/>
          <w:lang w:val="nb-NO"/>
        </w:rPr>
        <w:t>ppbevares i kjøleskap</w:t>
      </w:r>
      <w:r w:rsidRPr="004B0DE8">
        <w:rPr>
          <w:rFonts w:ascii="Times New Roman" w:hAnsi="Times New Roman"/>
          <w:lang w:val="nb-NO"/>
        </w:rPr>
        <w:t>.</w:t>
      </w:r>
      <w:r w:rsidR="007F78B2" w:rsidRPr="004B0DE8">
        <w:rPr>
          <w:rFonts w:ascii="Times New Roman" w:hAnsi="Times New Roman"/>
          <w:lang w:val="nb-NO"/>
        </w:rPr>
        <w:t xml:space="preserve"> Skal ikke fryses.</w:t>
      </w:r>
    </w:p>
    <w:p w:rsidR="00156340" w:rsidRPr="004B0DE8" w:rsidRDefault="007F78B2" w:rsidP="004B0DE8">
      <w:pPr>
        <w:tabs>
          <w:tab w:val="left" w:pos="567"/>
        </w:tabs>
        <w:spacing w:after="0" w:line="240" w:lineRule="auto"/>
        <w:ind w:left="567" w:hanging="567"/>
        <w:rPr>
          <w:rFonts w:ascii="Times New Roman" w:hAnsi="Times New Roman"/>
          <w:lang w:val="nb-NO"/>
        </w:rPr>
      </w:pPr>
      <w:r w:rsidRPr="004B0DE8">
        <w:rPr>
          <w:rFonts w:ascii="Times New Roman" w:hAnsi="Times New Roman"/>
          <w:lang w:val="nb-NO"/>
        </w:rPr>
        <w:t>Etter anbrudd, o</w:t>
      </w:r>
      <w:r w:rsidR="00156340" w:rsidRPr="004B0DE8">
        <w:rPr>
          <w:rFonts w:ascii="Times New Roman" w:hAnsi="Times New Roman"/>
          <w:lang w:val="nb-NO"/>
        </w:rPr>
        <w:t>ppbevares ved høyst 25</w:t>
      </w:r>
      <w:r w:rsidR="008E0298" w:rsidRPr="004B0DE8">
        <w:rPr>
          <w:rFonts w:ascii="Times New Roman" w:hAnsi="Times New Roman"/>
          <w:lang w:val="nb-NO"/>
        </w:rPr>
        <w:t> </w:t>
      </w:r>
      <w:r w:rsidR="00156340" w:rsidRPr="004B0DE8">
        <w:rPr>
          <w:rFonts w:ascii="Times New Roman" w:hAnsi="Times New Roman"/>
          <w:lang w:val="nb-NO"/>
        </w:rPr>
        <w:t>°C.</w:t>
      </w:r>
    </w:p>
    <w:p w:rsidR="00156340" w:rsidRPr="004B0DE8" w:rsidRDefault="00156340" w:rsidP="004B0DE8">
      <w:pPr>
        <w:tabs>
          <w:tab w:val="left" w:pos="567"/>
        </w:tabs>
        <w:spacing w:after="0" w:line="240" w:lineRule="auto"/>
        <w:ind w:left="567" w:hanging="567"/>
        <w:rPr>
          <w:rFonts w:ascii="Times New Roman" w:hAnsi="Times New Roman"/>
          <w:lang w:val="nb-NO"/>
        </w:rPr>
      </w:pPr>
      <w:r w:rsidRPr="004B0DE8">
        <w:rPr>
          <w:rFonts w:ascii="Times New Roman" w:hAnsi="Times New Roman"/>
          <w:lang w:val="nb-NO"/>
        </w:rPr>
        <w:t>Hold beholderen tett lukket for å beskytte mot lys og fuktighet.</w:t>
      </w:r>
    </w:p>
    <w:p w:rsidR="00156340" w:rsidRPr="004B0DE8" w:rsidRDefault="00156340" w:rsidP="004B0DE8">
      <w:pPr>
        <w:tabs>
          <w:tab w:val="left" w:pos="567"/>
        </w:tabs>
        <w:spacing w:after="0" w:line="240" w:lineRule="auto"/>
        <w:ind w:left="567" w:hanging="567"/>
        <w:rPr>
          <w:rFonts w:ascii="Times New Roman" w:hAnsi="Times New Roman"/>
          <w:lang w:val="nb-NO"/>
        </w:rPr>
      </w:pPr>
    </w:p>
    <w:p w:rsidR="00156340" w:rsidRPr="004B0DE8" w:rsidRDefault="00156340" w:rsidP="004B0DE8">
      <w:pPr>
        <w:tabs>
          <w:tab w:val="left" w:pos="567"/>
        </w:tabs>
        <w:spacing w:after="0" w:line="240" w:lineRule="auto"/>
        <w:ind w:left="567" w:hanging="567"/>
        <w:rPr>
          <w:rFonts w:ascii="Times New Roman" w:hAnsi="Times New Roman"/>
          <w:lang w:val="nb-NO"/>
        </w:rPr>
      </w:pPr>
    </w:p>
    <w:p w:rsidR="00156340" w:rsidRPr="004B0DE8" w:rsidRDefault="00156340" w:rsidP="004B0DE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10.</w:t>
      </w:r>
      <w:r w:rsidRPr="004B0DE8">
        <w:rPr>
          <w:rFonts w:ascii="Times New Roman" w:hAnsi="Times New Roman"/>
          <w:b/>
          <w:lang w:val="nb-NO"/>
        </w:rPr>
        <w:tab/>
        <w:t>EVENTUELLE SPESIELLE FORHOLDSREGLER VED DESTRUKSJON AV UBRUKTE LEGEMIDLER ELLER AVFALL</w:t>
      </w:r>
    </w:p>
    <w:p w:rsidR="00156340" w:rsidRPr="004B0DE8" w:rsidRDefault="00156340" w:rsidP="004B0DE8">
      <w:pPr>
        <w:keepNext/>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11.</w:t>
      </w:r>
      <w:r w:rsidRPr="004B0DE8">
        <w:rPr>
          <w:rFonts w:ascii="Times New Roman" w:hAnsi="Times New Roman"/>
          <w:b/>
          <w:lang w:val="nb-NO"/>
        </w:rPr>
        <w:tab/>
        <w:t>NAVN OG ADRESSE PÅ INNEHAVEREN AV MARKEDSFØRINGSTILLATELSEN</w:t>
      </w:r>
    </w:p>
    <w:p w:rsidR="00156340" w:rsidRPr="004B0DE8" w:rsidRDefault="00156340" w:rsidP="004B0DE8">
      <w:pPr>
        <w:tabs>
          <w:tab w:val="left" w:pos="567"/>
        </w:tabs>
        <w:spacing w:after="0" w:line="240" w:lineRule="auto"/>
        <w:rPr>
          <w:rFonts w:ascii="Times New Roman" w:hAnsi="Times New Roman"/>
          <w:lang w:val="nb-NO"/>
        </w:rPr>
      </w:pP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Chiesi Farmaceutici S.p.A.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Via Palermo 26/A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43122 Parma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Italia</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12.</w:t>
      </w:r>
      <w:r w:rsidRPr="004B0DE8">
        <w:rPr>
          <w:rFonts w:ascii="Times New Roman" w:hAnsi="Times New Roman"/>
          <w:b/>
          <w:lang w:val="nb-NO"/>
        </w:rPr>
        <w:tab/>
        <w:t>MARKEDSFØRINGSTILLATELSESNUMMER (NUMRE)</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EU/1/13/861/002</w:t>
      </w:r>
    </w:p>
    <w:p w:rsidR="00156340" w:rsidRPr="004B0DE8" w:rsidRDefault="00156340" w:rsidP="004B0DE8">
      <w:pPr>
        <w:tabs>
          <w:tab w:val="left" w:pos="567"/>
        </w:tabs>
        <w:spacing w:after="0" w:line="240" w:lineRule="auto"/>
        <w:rPr>
          <w:rFonts w:ascii="Times New Roman" w:hAnsi="Times New Roman"/>
          <w:lang w:val="nb-NO"/>
        </w:rPr>
      </w:pPr>
    </w:p>
    <w:p w:rsidR="009818D8" w:rsidRPr="004B0DE8" w:rsidRDefault="009818D8"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13.</w:t>
      </w:r>
      <w:r w:rsidRPr="004B0DE8">
        <w:rPr>
          <w:rFonts w:ascii="Times New Roman" w:hAnsi="Times New Roman"/>
          <w:b/>
          <w:lang w:val="nb-NO"/>
        </w:rPr>
        <w:tab/>
        <w:t>PRODUKSJONSNUMMER</w:t>
      </w:r>
    </w:p>
    <w:p w:rsidR="00156340" w:rsidRPr="004B0DE8" w:rsidRDefault="00156340" w:rsidP="004B0DE8">
      <w:pPr>
        <w:tabs>
          <w:tab w:val="left" w:pos="567"/>
        </w:tabs>
        <w:spacing w:after="0" w:line="240" w:lineRule="auto"/>
        <w:rPr>
          <w:rFonts w:ascii="Times New Roman" w:hAnsi="Times New Roman"/>
          <w:i/>
          <w:lang w:val="nb-NO"/>
        </w:rPr>
      </w:pPr>
    </w:p>
    <w:p w:rsidR="00156340" w:rsidRPr="004B0DE8" w:rsidRDefault="00156340" w:rsidP="004B0DE8">
      <w:pPr>
        <w:tabs>
          <w:tab w:val="left" w:pos="567"/>
        </w:tabs>
        <w:spacing w:after="0" w:line="240" w:lineRule="auto"/>
        <w:rPr>
          <w:rFonts w:ascii="Times New Roman" w:hAnsi="Times New Roman"/>
          <w:lang w:val="nb-NO"/>
        </w:rPr>
      </w:pPr>
      <w:r w:rsidRPr="004B0DE8">
        <w:rPr>
          <w:rFonts w:ascii="Times New Roman" w:hAnsi="Times New Roman"/>
          <w:lang w:val="nb-NO"/>
        </w:rPr>
        <w:t>Lot</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14.</w:t>
      </w:r>
      <w:r w:rsidRPr="004B0DE8">
        <w:rPr>
          <w:rFonts w:ascii="Times New Roman" w:hAnsi="Times New Roman"/>
          <w:b/>
          <w:lang w:val="nb-NO"/>
        </w:rPr>
        <w:tab/>
        <w:t>GENERELL KLASSIFIKASJON FOR UTLEVERING</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15.</w:t>
      </w:r>
      <w:r w:rsidRPr="004B0DE8">
        <w:rPr>
          <w:rFonts w:ascii="Times New Roman" w:hAnsi="Times New Roman"/>
          <w:b/>
          <w:lang w:val="nb-NO"/>
        </w:rPr>
        <w:tab/>
        <w:t>BRUKSANVISNING</w:t>
      </w: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tabs>
          <w:tab w:val="left" w:pos="567"/>
        </w:tabs>
        <w:spacing w:after="0" w:line="240" w:lineRule="auto"/>
        <w:rPr>
          <w:rFonts w:ascii="Times New Roman" w:hAnsi="Times New Roman"/>
          <w:lang w:val="nb-NO"/>
        </w:rPr>
      </w:pPr>
    </w:p>
    <w:p w:rsidR="00156340" w:rsidRPr="004B0DE8" w:rsidRDefault="00156340" w:rsidP="004B0DE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nb-NO"/>
        </w:rPr>
      </w:pPr>
      <w:r w:rsidRPr="004B0DE8">
        <w:rPr>
          <w:rFonts w:ascii="Times New Roman" w:hAnsi="Times New Roman"/>
          <w:b/>
          <w:lang w:val="nb-NO"/>
        </w:rPr>
        <w:t>16.</w:t>
      </w:r>
      <w:r w:rsidRPr="004B0DE8">
        <w:rPr>
          <w:rFonts w:ascii="Times New Roman" w:hAnsi="Times New Roman"/>
          <w:b/>
          <w:lang w:val="nb-NO"/>
        </w:rPr>
        <w:tab/>
        <w:t>INFORMASJON PÅ BLINDESKRIFT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p>
    <w:p w:rsidR="00DA22A8" w:rsidRPr="004B0DE8" w:rsidRDefault="00DA22A8" w:rsidP="004B0DE8">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nb-NO"/>
        </w:rPr>
      </w:pPr>
      <w:r w:rsidRPr="004B0DE8">
        <w:rPr>
          <w:rFonts w:ascii="Times New Roman" w:eastAsia="SimSun" w:hAnsi="Times New Roman"/>
          <w:b/>
          <w:szCs w:val="20"/>
          <w:lang w:val="nb-NO"/>
        </w:rPr>
        <w:t>17.</w:t>
      </w:r>
      <w:r w:rsidRPr="004B0DE8">
        <w:rPr>
          <w:rFonts w:ascii="Times New Roman" w:eastAsia="SimSun" w:hAnsi="Times New Roman"/>
          <w:b/>
          <w:szCs w:val="20"/>
          <w:lang w:val="nb-NO"/>
        </w:rPr>
        <w:tab/>
        <w:t>SIKKERHETSANORDNING (UNIK IDENTITET) – TODIMENSJONAL STREKKODE</w:t>
      </w:r>
    </w:p>
    <w:p w:rsidR="00DA22A8" w:rsidRPr="004B0DE8" w:rsidRDefault="00DA22A8" w:rsidP="004B0DE8">
      <w:pPr>
        <w:keepNext/>
        <w:spacing w:after="0" w:line="240" w:lineRule="auto"/>
        <w:rPr>
          <w:rFonts w:ascii="Times New Roman" w:eastAsia="SimSun" w:hAnsi="Times New Roman"/>
          <w:szCs w:val="20"/>
          <w:lang w:val="nb-NO"/>
        </w:rPr>
      </w:pPr>
    </w:p>
    <w:p w:rsidR="00DA22A8" w:rsidRPr="004B0DE8" w:rsidRDefault="00DA22A8" w:rsidP="004B0DE8">
      <w:pPr>
        <w:tabs>
          <w:tab w:val="left" w:pos="567"/>
        </w:tabs>
        <w:spacing w:after="0" w:line="240" w:lineRule="auto"/>
        <w:rPr>
          <w:rFonts w:ascii="Times New Roman" w:eastAsia="SimSun" w:hAnsi="Times New Roman"/>
          <w:shd w:val="clear" w:color="auto" w:fill="CCCCCC"/>
          <w:lang w:val="nb-NO"/>
        </w:rPr>
      </w:pPr>
      <w:r w:rsidRPr="004B0DE8">
        <w:rPr>
          <w:rFonts w:ascii="Times New Roman" w:eastAsia="SimSun" w:hAnsi="Times New Roman"/>
          <w:szCs w:val="20"/>
          <w:shd w:val="clear" w:color="auto" w:fill="D0CECE"/>
          <w:lang w:val="nb-NO"/>
        </w:rPr>
        <w:t>Todimensjonal strekkode, inkludert unik identitet.</w:t>
      </w:r>
    </w:p>
    <w:p w:rsidR="00DA22A8" w:rsidRPr="004B0DE8" w:rsidRDefault="00DA22A8" w:rsidP="004B0DE8">
      <w:pPr>
        <w:spacing w:after="0" w:line="240" w:lineRule="auto"/>
        <w:rPr>
          <w:rFonts w:ascii="Times New Roman" w:eastAsia="SimSun" w:hAnsi="Times New Roman"/>
          <w:vanish/>
          <w:lang w:val="nb-NO"/>
        </w:rPr>
      </w:pPr>
    </w:p>
    <w:p w:rsidR="00DA22A8" w:rsidRPr="004B0DE8" w:rsidRDefault="00DA22A8" w:rsidP="004B0DE8">
      <w:pPr>
        <w:spacing w:after="0" w:line="240" w:lineRule="auto"/>
        <w:rPr>
          <w:rFonts w:ascii="Times New Roman" w:eastAsia="SimSun" w:hAnsi="Times New Roman"/>
          <w:szCs w:val="20"/>
          <w:lang w:val="nb-NO"/>
        </w:rPr>
      </w:pPr>
    </w:p>
    <w:p w:rsidR="00DA22A8" w:rsidRPr="004B0DE8" w:rsidRDefault="00DA22A8" w:rsidP="004B0DE8">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eastAsia="SimSun" w:hAnsi="Times New Roman"/>
          <w:b/>
          <w:i/>
          <w:szCs w:val="20"/>
          <w:lang w:val="nb-NO"/>
        </w:rPr>
      </w:pPr>
      <w:r w:rsidRPr="004B0DE8">
        <w:rPr>
          <w:rFonts w:ascii="Times New Roman" w:eastAsia="SimSun" w:hAnsi="Times New Roman"/>
          <w:b/>
          <w:szCs w:val="20"/>
          <w:lang w:val="nb-NO"/>
        </w:rPr>
        <w:t>18.</w:t>
      </w:r>
      <w:r w:rsidRPr="004B0DE8">
        <w:rPr>
          <w:rFonts w:ascii="Times New Roman" w:eastAsia="SimSun" w:hAnsi="Times New Roman"/>
          <w:b/>
          <w:szCs w:val="20"/>
          <w:lang w:val="nb-NO"/>
        </w:rPr>
        <w:tab/>
        <w:t>SIKKERHETSANORDNING (UNIK IDENTITET) – I ET FORMAT LESBART FOR MENNESKER</w:t>
      </w:r>
    </w:p>
    <w:p w:rsidR="00DA22A8" w:rsidRPr="004B0DE8" w:rsidRDefault="00DA22A8" w:rsidP="004B0DE8">
      <w:pPr>
        <w:keepNext/>
        <w:spacing w:after="0" w:line="240" w:lineRule="auto"/>
        <w:rPr>
          <w:rFonts w:ascii="Times New Roman" w:eastAsia="SimSun" w:hAnsi="Times New Roman"/>
          <w:szCs w:val="20"/>
          <w:lang w:val="nb-NO"/>
        </w:rPr>
      </w:pPr>
    </w:p>
    <w:p w:rsidR="00DA22A8" w:rsidRPr="004B0DE8" w:rsidRDefault="00DA22A8" w:rsidP="004B0DE8">
      <w:pPr>
        <w:keepNext/>
        <w:tabs>
          <w:tab w:val="left" w:pos="567"/>
        </w:tabs>
        <w:spacing w:after="0" w:line="240" w:lineRule="auto"/>
        <w:rPr>
          <w:rFonts w:ascii="Times New Roman" w:eastAsia="SimSun" w:hAnsi="Times New Roman"/>
          <w:lang w:val="nb-NO"/>
        </w:rPr>
      </w:pPr>
      <w:r w:rsidRPr="004B0DE8">
        <w:rPr>
          <w:rFonts w:ascii="Times New Roman" w:eastAsia="SimSun" w:hAnsi="Times New Roman"/>
          <w:lang w:val="nb-NO"/>
        </w:rPr>
        <w:t xml:space="preserve">PC: </w:t>
      </w:r>
    </w:p>
    <w:p w:rsidR="00DA22A8" w:rsidRPr="004B0DE8" w:rsidRDefault="00DA22A8" w:rsidP="004B0DE8">
      <w:pPr>
        <w:keepNext/>
        <w:tabs>
          <w:tab w:val="left" w:pos="567"/>
        </w:tabs>
        <w:spacing w:after="0" w:line="240" w:lineRule="auto"/>
        <w:rPr>
          <w:rFonts w:ascii="Times New Roman" w:eastAsia="SimSun" w:hAnsi="Times New Roman"/>
          <w:lang w:val="nb-NO"/>
        </w:rPr>
      </w:pPr>
      <w:r w:rsidRPr="004B0DE8">
        <w:rPr>
          <w:rFonts w:ascii="Times New Roman" w:eastAsia="SimSun" w:hAnsi="Times New Roman"/>
          <w:lang w:val="nb-NO"/>
        </w:rPr>
        <w:t xml:space="preserve">SN: </w:t>
      </w:r>
    </w:p>
    <w:p w:rsidR="00921838" w:rsidRPr="004B0DE8" w:rsidRDefault="00DA22A8" w:rsidP="004B0DE8">
      <w:pPr>
        <w:spacing w:after="0" w:line="240" w:lineRule="auto"/>
        <w:rPr>
          <w:rFonts w:ascii="Times New Roman" w:eastAsia="SimSun" w:hAnsi="Times New Roman"/>
          <w:lang w:val="nb-NO"/>
        </w:rPr>
      </w:pPr>
      <w:r w:rsidRPr="004B0DE8">
        <w:rPr>
          <w:rFonts w:ascii="Times New Roman" w:eastAsia="SimSun" w:hAnsi="Times New Roman"/>
          <w:lang w:val="nb-NO"/>
        </w:rPr>
        <w:t>NN:</w:t>
      </w:r>
    </w:p>
    <w:p w:rsidR="00156340" w:rsidRPr="004B0DE8" w:rsidRDefault="00156340" w:rsidP="004B0DE8">
      <w:pPr>
        <w:spacing w:after="0" w:line="240" w:lineRule="auto"/>
        <w:rPr>
          <w:rFonts w:ascii="Times New Roman" w:hAnsi="Times New Roman"/>
          <w:b/>
          <w:lang w:val="nb-NO"/>
        </w:rPr>
      </w:pPr>
      <w:r w:rsidRPr="004B0DE8">
        <w:rPr>
          <w:rFonts w:ascii="Times New Roman" w:hAnsi="Times New Roman"/>
          <w:lang w:val="nb-NO"/>
        </w:rPr>
        <w:br w:type="page"/>
      </w: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005A43" w:rsidRPr="004B0DE8" w:rsidRDefault="00005A43"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pStyle w:val="TitleA"/>
      </w:pPr>
      <w:r w:rsidRPr="004B0DE8">
        <w:t>B. PAKNINGSVEDLEGG</w:t>
      </w:r>
    </w:p>
    <w:p w:rsidR="00156340" w:rsidRPr="004B0DE8" w:rsidRDefault="00156340" w:rsidP="004B0DE8">
      <w:pPr>
        <w:spacing w:after="0" w:line="240" w:lineRule="auto"/>
        <w:jc w:val="center"/>
        <w:rPr>
          <w:rFonts w:ascii="Times New Roman" w:hAnsi="Times New Roman"/>
          <w:b/>
          <w:lang w:val="nb-NO"/>
        </w:rPr>
      </w:pPr>
      <w:r w:rsidRPr="004B0DE8">
        <w:rPr>
          <w:rFonts w:ascii="Times New Roman" w:hAnsi="Times New Roman"/>
          <w:lang w:val="nb-NO"/>
        </w:rPr>
        <w:br w:type="page"/>
      </w:r>
      <w:r w:rsidRPr="004B0DE8">
        <w:rPr>
          <w:rFonts w:ascii="Times New Roman" w:hAnsi="Times New Roman"/>
          <w:b/>
          <w:lang w:val="nb-NO"/>
        </w:rPr>
        <w:t>Pakningsvedlegg: Informasjon til brukeren</w:t>
      </w:r>
    </w:p>
    <w:p w:rsidR="00156340" w:rsidRPr="004B0DE8" w:rsidRDefault="00156340"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b/>
          <w:lang w:val="nb-NO"/>
        </w:rPr>
      </w:pPr>
      <w:r w:rsidRPr="004B0DE8">
        <w:rPr>
          <w:rFonts w:ascii="Times New Roman" w:hAnsi="Times New Roman"/>
          <w:b/>
          <w:lang w:val="nb-NO"/>
        </w:rPr>
        <w:t>PROCYSBI 25</w:t>
      </w:r>
      <w:r w:rsidR="00DA22A8" w:rsidRPr="004B0DE8">
        <w:rPr>
          <w:rFonts w:ascii="Times New Roman" w:hAnsi="Times New Roman"/>
          <w:b/>
          <w:lang w:val="nb-NO"/>
        </w:rPr>
        <w:t> </w:t>
      </w:r>
      <w:r w:rsidRPr="004B0DE8">
        <w:rPr>
          <w:rFonts w:ascii="Times New Roman" w:hAnsi="Times New Roman"/>
          <w:b/>
          <w:lang w:val="nb-NO"/>
        </w:rPr>
        <w:t>mg enterokapsler, harde</w:t>
      </w:r>
    </w:p>
    <w:p w:rsidR="00156340" w:rsidRPr="004B0DE8" w:rsidRDefault="00156340" w:rsidP="004B0DE8">
      <w:pPr>
        <w:spacing w:after="0" w:line="240" w:lineRule="auto"/>
        <w:jc w:val="center"/>
        <w:rPr>
          <w:rFonts w:ascii="Times New Roman" w:hAnsi="Times New Roman"/>
          <w:b/>
          <w:lang w:val="nb-NO"/>
        </w:rPr>
      </w:pPr>
      <w:r w:rsidRPr="004B0DE8">
        <w:rPr>
          <w:rFonts w:ascii="Times New Roman" w:hAnsi="Times New Roman"/>
          <w:b/>
          <w:lang w:val="nb-NO"/>
        </w:rPr>
        <w:t>PROCYSBI 75</w:t>
      </w:r>
      <w:r w:rsidR="00DA22A8" w:rsidRPr="004B0DE8">
        <w:rPr>
          <w:rFonts w:ascii="Times New Roman" w:hAnsi="Times New Roman"/>
          <w:b/>
          <w:lang w:val="nb-NO"/>
        </w:rPr>
        <w:t> </w:t>
      </w:r>
      <w:r w:rsidRPr="004B0DE8">
        <w:rPr>
          <w:rFonts w:ascii="Times New Roman" w:hAnsi="Times New Roman"/>
          <w:b/>
          <w:lang w:val="nb-NO"/>
        </w:rPr>
        <w:t>mg enterokapsler, harde</w:t>
      </w:r>
    </w:p>
    <w:p w:rsidR="00D8733E" w:rsidRPr="004B0DE8" w:rsidRDefault="00D8733E" w:rsidP="004B0DE8">
      <w:pPr>
        <w:spacing w:after="0" w:line="240" w:lineRule="auto"/>
        <w:jc w:val="center"/>
        <w:rPr>
          <w:rFonts w:ascii="Times New Roman" w:hAnsi="Times New Roman"/>
          <w:lang w:val="nb-NO"/>
        </w:rPr>
      </w:pPr>
    </w:p>
    <w:p w:rsidR="00156340" w:rsidRPr="004B0DE8" w:rsidRDefault="00156340" w:rsidP="004B0DE8">
      <w:pPr>
        <w:spacing w:after="0" w:line="240" w:lineRule="auto"/>
        <w:jc w:val="center"/>
        <w:rPr>
          <w:rFonts w:ascii="Times New Roman" w:hAnsi="Times New Roman"/>
          <w:lang w:val="nb-NO"/>
        </w:rPr>
      </w:pPr>
      <w:r w:rsidRPr="004B0DE8">
        <w:rPr>
          <w:rFonts w:ascii="Times New Roman" w:hAnsi="Times New Roman"/>
          <w:lang w:val="nb-NO"/>
        </w:rPr>
        <w:t>Cysteamin (merkaptaminbitartrat)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lang w:val="nb-NO"/>
        </w:rPr>
      </w:pPr>
      <w:r w:rsidRPr="004B0DE8">
        <w:rPr>
          <w:rFonts w:ascii="Times New Roman" w:hAnsi="Times New Roman"/>
          <w:b/>
          <w:lang w:val="nb-NO"/>
        </w:rPr>
        <w:t>Les nøye gjennom dette pakningsvedlegget før du begynner å bruke dette legemidlet. Det inneholder informasjon som er viktig for deg.</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w:t>
      </w:r>
      <w:r w:rsidRPr="004B0DE8">
        <w:rPr>
          <w:rFonts w:ascii="Times New Roman" w:hAnsi="Times New Roman"/>
          <w:lang w:val="nb-NO"/>
        </w:rPr>
        <w:tab/>
        <w:t>Ta vare på dette pakningsvedlegget. Du kan få behov for å lese det igjen.</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w:t>
      </w:r>
      <w:r w:rsidRPr="004B0DE8">
        <w:rPr>
          <w:rFonts w:ascii="Times New Roman" w:hAnsi="Times New Roman"/>
          <w:lang w:val="nb-NO"/>
        </w:rPr>
        <w:tab/>
        <w:t>Hvis du har ytterligere spørsmål, kontakt lege eller apotek.</w:t>
      </w:r>
    </w:p>
    <w:p w:rsidR="00156340" w:rsidRPr="004B0DE8" w:rsidRDefault="00156340" w:rsidP="004B0DE8">
      <w:pPr>
        <w:spacing w:after="0" w:line="240" w:lineRule="auto"/>
        <w:ind w:left="567" w:hanging="567"/>
        <w:rPr>
          <w:rFonts w:ascii="Times New Roman" w:hAnsi="Times New Roman"/>
          <w:lang w:val="nb-NO"/>
        </w:rPr>
      </w:pPr>
      <w:r w:rsidRPr="004B0DE8">
        <w:rPr>
          <w:rFonts w:ascii="Times New Roman" w:hAnsi="Times New Roman"/>
          <w:lang w:val="nb-NO"/>
        </w:rPr>
        <w:t>-</w:t>
      </w:r>
      <w:r w:rsidRPr="004B0DE8">
        <w:rPr>
          <w:rFonts w:ascii="Times New Roman" w:hAnsi="Times New Roman"/>
          <w:lang w:val="nb-NO"/>
        </w:rPr>
        <w:tab/>
        <w:t>Dette legemidlet er skrevet ut kun til deg. Ikke gi det videre til andre. Det kan skade dem, selv om de har symptomer på sykdom som ligner dine.</w:t>
      </w:r>
    </w:p>
    <w:p w:rsidR="00156340" w:rsidRPr="004B0DE8" w:rsidRDefault="00156340" w:rsidP="004B0DE8">
      <w:pPr>
        <w:spacing w:after="0" w:line="240" w:lineRule="auto"/>
        <w:ind w:left="567" w:hanging="567"/>
        <w:rPr>
          <w:rFonts w:ascii="Times New Roman" w:hAnsi="Times New Roman"/>
          <w:lang w:val="nb-NO"/>
        </w:rPr>
      </w:pPr>
      <w:r w:rsidRPr="004B0DE8">
        <w:rPr>
          <w:rFonts w:ascii="Times New Roman" w:hAnsi="Times New Roman"/>
          <w:lang w:val="nb-NO"/>
        </w:rPr>
        <w:t>-</w:t>
      </w:r>
      <w:r w:rsidRPr="004B0DE8">
        <w:rPr>
          <w:rFonts w:ascii="Times New Roman" w:hAnsi="Times New Roman"/>
          <w:lang w:val="nb-NO"/>
        </w:rPr>
        <w:tab/>
        <w:t>Kontakt lege eller apotek dersom du opplever bivirkninger, inkludert mulige bivirkninger som ikke er nevnt i dette pakningsvedlegget. Se avsnitt 4.</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I dette pakningsvedlegget finner du informasjon om:</w:t>
      </w:r>
    </w:p>
    <w:p w:rsidR="00156340" w:rsidRPr="004B0DE8" w:rsidRDefault="00156340" w:rsidP="004B0DE8">
      <w:pPr>
        <w:keepNext/>
        <w:spacing w:after="0" w:line="240" w:lineRule="auto"/>
        <w:rPr>
          <w:rFonts w:ascii="Times New Roman" w:hAnsi="Times New Roman"/>
          <w:lang w:val="nb-NO"/>
        </w:rPr>
      </w:pPr>
    </w:p>
    <w:p w:rsidR="00156340" w:rsidRPr="004B0DE8" w:rsidRDefault="00156340" w:rsidP="004B0DE8">
      <w:pPr>
        <w:spacing w:after="0" w:line="240" w:lineRule="auto"/>
        <w:ind w:left="567" w:hanging="567"/>
        <w:rPr>
          <w:rFonts w:ascii="Times New Roman" w:hAnsi="Times New Roman"/>
          <w:lang w:val="nb-NO"/>
        </w:rPr>
      </w:pPr>
      <w:r w:rsidRPr="004B0DE8">
        <w:rPr>
          <w:rFonts w:ascii="Times New Roman" w:hAnsi="Times New Roman"/>
          <w:lang w:val="nb-NO"/>
        </w:rPr>
        <w:t>1.</w:t>
      </w:r>
      <w:r w:rsidRPr="004B0DE8">
        <w:rPr>
          <w:rFonts w:ascii="Times New Roman" w:hAnsi="Times New Roman"/>
          <w:lang w:val="nb-NO"/>
        </w:rPr>
        <w:tab/>
        <w:t>Hva PROCYSBI er og hva det brukes mot</w:t>
      </w:r>
    </w:p>
    <w:p w:rsidR="00156340" w:rsidRPr="004B0DE8" w:rsidRDefault="00156340" w:rsidP="004B0DE8">
      <w:pPr>
        <w:spacing w:after="0" w:line="240" w:lineRule="auto"/>
        <w:ind w:left="567" w:hanging="567"/>
        <w:rPr>
          <w:rFonts w:ascii="Times New Roman" w:hAnsi="Times New Roman"/>
          <w:lang w:val="nb-NO"/>
        </w:rPr>
      </w:pPr>
      <w:r w:rsidRPr="004B0DE8">
        <w:rPr>
          <w:rFonts w:ascii="Times New Roman" w:hAnsi="Times New Roman"/>
          <w:lang w:val="nb-NO"/>
        </w:rPr>
        <w:t>2.</w:t>
      </w:r>
      <w:r w:rsidRPr="004B0DE8">
        <w:rPr>
          <w:rFonts w:ascii="Times New Roman" w:hAnsi="Times New Roman"/>
          <w:lang w:val="nb-NO"/>
        </w:rPr>
        <w:tab/>
        <w:t>Hva du må vite før du bruker PROCYSBI</w:t>
      </w:r>
    </w:p>
    <w:p w:rsidR="00156340" w:rsidRPr="004B0DE8" w:rsidRDefault="00156340" w:rsidP="004B0DE8">
      <w:pPr>
        <w:spacing w:after="0" w:line="240" w:lineRule="auto"/>
        <w:ind w:left="567" w:hanging="567"/>
        <w:rPr>
          <w:rFonts w:ascii="Times New Roman" w:hAnsi="Times New Roman"/>
          <w:lang w:val="nb-NO"/>
        </w:rPr>
      </w:pPr>
      <w:r w:rsidRPr="004B0DE8">
        <w:rPr>
          <w:rFonts w:ascii="Times New Roman" w:hAnsi="Times New Roman"/>
          <w:lang w:val="nb-NO"/>
        </w:rPr>
        <w:t>3.</w:t>
      </w:r>
      <w:r w:rsidRPr="004B0DE8">
        <w:rPr>
          <w:rFonts w:ascii="Times New Roman" w:hAnsi="Times New Roman"/>
          <w:lang w:val="nb-NO"/>
        </w:rPr>
        <w:tab/>
        <w:t>Hvordan du bruker PROCYSBI</w:t>
      </w:r>
    </w:p>
    <w:p w:rsidR="00156340" w:rsidRPr="004B0DE8" w:rsidRDefault="00156340" w:rsidP="004B0DE8">
      <w:pPr>
        <w:spacing w:after="0" w:line="240" w:lineRule="auto"/>
        <w:ind w:left="567" w:hanging="567"/>
        <w:rPr>
          <w:rFonts w:ascii="Times New Roman" w:hAnsi="Times New Roman"/>
          <w:lang w:val="nb-NO"/>
        </w:rPr>
      </w:pPr>
      <w:r w:rsidRPr="004B0DE8">
        <w:rPr>
          <w:rFonts w:ascii="Times New Roman" w:hAnsi="Times New Roman"/>
          <w:lang w:val="nb-NO"/>
        </w:rPr>
        <w:t>4.</w:t>
      </w:r>
      <w:r w:rsidRPr="004B0DE8">
        <w:rPr>
          <w:rFonts w:ascii="Times New Roman" w:hAnsi="Times New Roman"/>
          <w:lang w:val="nb-NO"/>
        </w:rPr>
        <w:tab/>
        <w:t>Mulige bivirkninger</w:t>
      </w:r>
    </w:p>
    <w:p w:rsidR="00156340" w:rsidRPr="004B0DE8" w:rsidRDefault="00156340" w:rsidP="004B0DE8">
      <w:pPr>
        <w:spacing w:after="0" w:line="240" w:lineRule="auto"/>
        <w:ind w:left="567" w:hanging="567"/>
        <w:rPr>
          <w:rFonts w:ascii="Times New Roman" w:hAnsi="Times New Roman"/>
          <w:lang w:val="nb-NO"/>
        </w:rPr>
      </w:pPr>
      <w:r w:rsidRPr="004B0DE8">
        <w:rPr>
          <w:rFonts w:ascii="Times New Roman" w:hAnsi="Times New Roman"/>
          <w:lang w:val="nb-NO"/>
        </w:rPr>
        <w:t>5.</w:t>
      </w:r>
      <w:r w:rsidRPr="004B0DE8">
        <w:rPr>
          <w:rFonts w:ascii="Times New Roman" w:hAnsi="Times New Roman"/>
          <w:lang w:val="nb-NO"/>
        </w:rPr>
        <w:tab/>
        <w:t>Hvordan du oppbevarer PROCYSBI</w:t>
      </w:r>
    </w:p>
    <w:p w:rsidR="00156340" w:rsidRPr="004B0DE8" w:rsidRDefault="00156340" w:rsidP="004B0DE8">
      <w:pPr>
        <w:spacing w:after="0" w:line="240" w:lineRule="auto"/>
        <w:ind w:left="567" w:hanging="567"/>
        <w:rPr>
          <w:rFonts w:ascii="Times New Roman" w:hAnsi="Times New Roman"/>
          <w:lang w:val="nb-NO"/>
        </w:rPr>
      </w:pPr>
      <w:r w:rsidRPr="004B0DE8">
        <w:rPr>
          <w:rFonts w:ascii="Times New Roman" w:hAnsi="Times New Roman"/>
          <w:lang w:val="nb-NO"/>
        </w:rPr>
        <w:t>6.</w:t>
      </w:r>
      <w:r w:rsidRPr="004B0DE8">
        <w:rPr>
          <w:rFonts w:ascii="Times New Roman" w:hAnsi="Times New Roman"/>
          <w:lang w:val="nb-NO"/>
        </w:rPr>
        <w:tab/>
        <w:t>Innholdet i pakningen og ytterligere informasjon</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1.</w:t>
      </w:r>
      <w:r w:rsidRPr="004B0DE8">
        <w:rPr>
          <w:rFonts w:ascii="Times New Roman" w:hAnsi="Times New Roman"/>
          <w:b/>
          <w:lang w:val="nb-NO"/>
        </w:rPr>
        <w:tab/>
        <w:t>Hva PROCYSBI er og hva det brukes mot</w:t>
      </w:r>
    </w:p>
    <w:p w:rsidR="00E157FC" w:rsidRPr="004B0DE8" w:rsidRDefault="00E157FC" w:rsidP="004B0DE8">
      <w:pPr>
        <w:keepNext/>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b/>
          <w:lang w:val="nb-NO"/>
        </w:rPr>
      </w:pPr>
      <w:r w:rsidRPr="004B0DE8">
        <w:rPr>
          <w:rFonts w:ascii="Times New Roman" w:hAnsi="Times New Roman"/>
          <w:lang w:val="nb-NO"/>
        </w:rPr>
        <w:t>PROCYSBI inneholder virkestoffet cysteamin (også kjent som merkaptamin) og tas for behandling av nefropatisk cystinose hos barn og voksne. Cystinose er en sykdom som påvirker hvordan kroppen fungerer, med en unormal akkumulering av aminosyren cystin i ulike organer i kroppen, slik som nyre, øye, muskel, bukspyttkjertel og hjerne. Opphopning av cystin forårsaker nyreskader og utskillelse av uvanlig store mengder glukose, proteiner og elektrolytter. Ulike organer påvirkes i ulik alder.</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PROCYSBI er et legemiddel som reagerer med cystin for å redusere cystinnivået i cellene. Cysteamin-behandling må påbegynnes umiddelbart etter at diagnosen er bekreftet for å oppnå maksimalt utbytte.</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2.</w:t>
      </w:r>
      <w:r w:rsidRPr="004B0DE8">
        <w:rPr>
          <w:rFonts w:ascii="Times New Roman" w:hAnsi="Times New Roman"/>
          <w:b/>
          <w:lang w:val="nb-NO"/>
        </w:rPr>
        <w:tab/>
        <w:t>Hva du må vite før du bruker PROCYSBI</w:t>
      </w:r>
    </w:p>
    <w:p w:rsidR="00156340" w:rsidRPr="004B0DE8" w:rsidRDefault="00156340" w:rsidP="004B0DE8">
      <w:pPr>
        <w:keepNext/>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Bruk ikke PROCYSBI:</w:t>
      </w:r>
    </w:p>
    <w:p w:rsidR="00156340" w:rsidRPr="004B0DE8" w:rsidRDefault="00156340" w:rsidP="004B0DE8">
      <w:pPr>
        <w:numPr>
          <w:ilvl w:val="0"/>
          <w:numId w:val="28"/>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dersom du er allergisk overfor cysteamin (også kjent som merkaptamin) eller noen av de andre innholdsstoffene i dette legemidlet (listet opp i avsnitt</w:t>
      </w:r>
      <w:r w:rsidR="00F80D26" w:rsidRPr="004B0DE8">
        <w:rPr>
          <w:rFonts w:ascii="Times New Roman" w:eastAsia="Calibri" w:hAnsi="Times New Roman"/>
          <w:lang w:val="nb-NO"/>
        </w:rPr>
        <w:t> </w:t>
      </w:r>
      <w:r w:rsidRPr="004B0DE8">
        <w:rPr>
          <w:rFonts w:ascii="Times New Roman" w:eastAsia="Calibri" w:hAnsi="Times New Roman"/>
          <w:lang w:val="nb-NO"/>
        </w:rPr>
        <w:t>6)</w:t>
      </w:r>
    </w:p>
    <w:p w:rsidR="00156340" w:rsidRPr="004B0DE8" w:rsidRDefault="00156340" w:rsidP="004B0DE8">
      <w:pPr>
        <w:numPr>
          <w:ilvl w:val="0"/>
          <w:numId w:val="28"/>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dersom du er allergisk mot penicillamin</w:t>
      </w:r>
    </w:p>
    <w:p w:rsidR="00156340" w:rsidRPr="004B0DE8" w:rsidRDefault="00156340" w:rsidP="004B0DE8">
      <w:pPr>
        <w:numPr>
          <w:ilvl w:val="0"/>
          <w:numId w:val="28"/>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dersom du ammer</w:t>
      </w:r>
    </w:p>
    <w:p w:rsidR="00156340" w:rsidRPr="004B0DE8" w:rsidRDefault="00156340" w:rsidP="004B0DE8">
      <w:pPr>
        <w:tabs>
          <w:tab w:val="left" w:pos="540"/>
        </w:tabs>
        <w:spacing w:after="0" w:line="240" w:lineRule="auto"/>
        <w:ind w:left="547" w:hanging="547"/>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Advarsler og forsiktighetsregler</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Rådfør deg med lege eller apotek før du bruker PROCYSBI.</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numPr>
          <w:ilvl w:val="0"/>
          <w:numId w:val="30"/>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Siden peroral cysteamin ikke hindrer forekomster av cystinkrystaller i øyet, bør du fortsette å ta cysteamin øyedråper som foreskrevet av legen din.</w:t>
      </w:r>
    </w:p>
    <w:p w:rsidR="00156340" w:rsidRPr="004B0DE8" w:rsidRDefault="00156340" w:rsidP="004B0DE8">
      <w:pPr>
        <w:numPr>
          <w:ilvl w:val="0"/>
          <w:numId w:val="30"/>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Hele cysteaminkapsler skal ikke gis til barn under 6</w:t>
      </w:r>
      <w:r w:rsidR="00F80D26" w:rsidRPr="004B0DE8">
        <w:rPr>
          <w:rFonts w:ascii="Times New Roman" w:eastAsia="Calibri" w:hAnsi="Times New Roman"/>
          <w:lang w:val="nb-NO"/>
        </w:rPr>
        <w:t> </w:t>
      </w:r>
      <w:r w:rsidRPr="004B0DE8">
        <w:rPr>
          <w:rFonts w:ascii="Times New Roman" w:eastAsia="Calibri" w:hAnsi="Times New Roman"/>
          <w:lang w:val="nb-NO"/>
        </w:rPr>
        <w:t>år på grunn av risikoen for kvelning</w:t>
      </w:r>
      <w:r w:rsidR="00DA22A8" w:rsidRPr="004B0DE8">
        <w:rPr>
          <w:rFonts w:ascii="Times New Roman" w:eastAsia="Calibri" w:hAnsi="Times New Roman"/>
          <w:lang w:val="nb-NO"/>
        </w:rPr>
        <w:t xml:space="preserve"> (se avsnitt 3 «Hvordan du bruker PROCYSBI</w:t>
      </w:r>
      <w:r w:rsidR="00005A43" w:rsidRPr="004B0DE8">
        <w:rPr>
          <w:rFonts w:ascii="Times New Roman" w:eastAsia="Calibri" w:hAnsi="Times New Roman"/>
          <w:lang w:val="nb-NO"/>
        </w:rPr>
        <w:t>»</w:t>
      </w:r>
      <w:r w:rsidR="00DA22A8" w:rsidRPr="004B0DE8">
        <w:rPr>
          <w:rFonts w:ascii="Times New Roman" w:eastAsia="Calibri" w:hAnsi="Times New Roman"/>
          <w:lang w:val="nb-NO"/>
        </w:rPr>
        <w:t xml:space="preserve"> – Administrasjonsmetode)</w:t>
      </w:r>
      <w:r w:rsidRPr="004B0DE8">
        <w:rPr>
          <w:rFonts w:ascii="Times New Roman" w:eastAsia="Calibri" w:hAnsi="Times New Roman"/>
          <w:lang w:val="nb-NO"/>
        </w:rPr>
        <w:t>.</w:t>
      </w:r>
    </w:p>
    <w:p w:rsidR="00156340" w:rsidRPr="004B0DE8" w:rsidRDefault="00156340" w:rsidP="004B0DE8">
      <w:pPr>
        <w:numPr>
          <w:ilvl w:val="0"/>
          <w:numId w:val="30"/>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Alvorlige hudlesjoner kan forekomme hos pasienter som behandles med høye doser av cysteamin. Legen vil rutinemessig overvåke hud og bein og redusere eller stoppe behandlingen om nødvendig (se avsnitt</w:t>
      </w:r>
      <w:r w:rsidR="00DA22A8" w:rsidRPr="004B0DE8">
        <w:rPr>
          <w:rFonts w:ascii="Times New Roman" w:eastAsia="Calibri" w:hAnsi="Times New Roman"/>
          <w:lang w:val="nb-NO"/>
        </w:rPr>
        <w:t> </w:t>
      </w:r>
      <w:r w:rsidRPr="004B0DE8">
        <w:rPr>
          <w:rFonts w:ascii="Times New Roman" w:eastAsia="Calibri" w:hAnsi="Times New Roman"/>
          <w:lang w:val="nb-NO"/>
        </w:rPr>
        <w:t>4).</w:t>
      </w:r>
    </w:p>
    <w:p w:rsidR="00156340" w:rsidRPr="004B0DE8" w:rsidRDefault="00156340" w:rsidP="004B0DE8">
      <w:pPr>
        <w:numPr>
          <w:ilvl w:val="0"/>
          <w:numId w:val="30"/>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Mage- og tarmsår og blødninger kan oppstå hos pasienter som får cysteamin</w:t>
      </w:r>
      <w:r w:rsidR="00DA22A8" w:rsidRPr="004B0DE8">
        <w:rPr>
          <w:rFonts w:ascii="Times New Roman" w:eastAsia="Calibri" w:hAnsi="Times New Roman"/>
          <w:lang w:val="nb-NO"/>
        </w:rPr>
        <w:t xml:space="preserve"> (se avsnitt 4)</w:t>
      </w:r>
      <w:r w:rsidRPr="004B0DE8">
        <w:rPr>
          <w:rFonts w:ascii="Times New Roman" w:eastAsia="Calibri" w:hAnsi="Times New Roman"/>
          <w:lang w:val="nb-NO"/>
        </w:rPr>
        <w:t>.</w:t>
      </w:r>
    </w:p>
    <w:p w:rsidR="00156340" w:rsidRPr="004B0DE8" w:rsidRDefault="00156340" w:rsidP="004B0DE8">
      <w:pPr>
        <w:numPr>
          <w:ilvl w:val="0"/>
          <w:numId w:val="30"/>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Andre tarmsymptomer som kvalme, oppkast, anoreksi og magesmerter kan forekomme med cysteamin. Legen kan avbryte og endre dosen hvis disse oppstår.</w:t>
      </w:r>
    </w:p>
    <w:p w:rsidR="00156340" w:rsidRPr="004B0DE8" w:rsidRDefault="00156340" w:rsidP="004B0DE8">
      <w:pPr>
        <w:numPr>
          <w:ilvl w:val="0"/>
          <w:numId w:val="30"/>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Snakk med legen din dersom du har noen uvanlige magesymptomer eller endringer i magesymptomer.</w:t>
      </w:r>
    </w:p>
    <w:p w:rsidR="00156340" w:rsidRPr="004B0DE8" w:rsidRDefault="00156340" w:rsidP="004B0DE8">
      <w:pPr>
        <w:numPr>
          <w:ilvl w:val="0"/>
          <w:numId w:val="30"/>
        </w:numPr>
        <w:autoSpaceDE w:val="0"/>
        <w:autoSpaceDN w:val="0"/>
        <w:adjustRightInd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Symptomer som anfall, tretthet, søvnighet, depresjon og hjernelidelser (encefalopati) kan oppstå med cysteamin. Kontakt legen din, som vil justere dosen din, dersom slike symptomer oppstår.</w:t>
      </w:r>
    </w:p>
    <w:p w:rsidR="00156340" w:rsidRPr="004B0DE8" w:rsidRDefault="00156340" w:rsidP="004B0DE8">
      <w:pPr>
        <w:numPr>
          <w:ilvl w:val="0"/>
          <w:numId w:val="30"/>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Unormal leverfunksjon eller redusert antall hvite blodceller (leukopeni) kan oppstå ved bruk av cysteamin. Legen vil rutinemessig overvåke dine blodverdier og leverfunksjon.</w:t>
      </w:r>
    </w:p>
    <w:p w:rsidR="00156340" w:rsidRPr="004B0DE8" w:rsidRDefault="00156340" w:rsidP="004B0DE8">
      <w:pPr>
        <w:numPr>
          <w:ilvl w:val="0"/>
          <w:numId w:val="30"/>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Din lege vil overvåke deg for benign intrakraniell hypertensjon (eller pseudotumor cerebri (PTC)) og/eller hevelse i synsnerven (papillødem) forbundet med cysteamin-behandling. Du vil motta jevnlige synsundersøkelser for å identifisere denne tilstanden da tidlig behandling kan forhindre synstap.</w:t>
      </w:r>
    </w:p>
    <w:p w:rsidR="00156340" w:rsidRPr="004B0DE8" w:rsidRDefault="00156340" w:rsidP="004B0DE8">
      <w:pPr>
        <w:spacing w:after="0" w:line="240" w:lineRule="auto"/>
        <w:rPr>
          <w:rFonts w:ascii="Times New Roman" w:eastAsia="Calibri"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Andre legemidler og PROCYSBI</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Rådfør deg med lege eller apotek dersom du bruker, nylig har brukt eller planlegger å bruke andre legemidler. Hvis legen foreskriver bikarbonat, skal dette ikke tas på samme tid som PROCYSBI. Ta bikarbonat minst én time før eller minst én time etter legemidlet.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Inntak av PROCYSBI sammen med mat og drikke</w:t>
      </w:r>
    </w:p>
    <w:p w:rsidR="00E157FC" w:rsidRPr="004B0DE8" w:rsidRDefault="00C31899" w:rsidP="004B0DE8">
      <w:pPr>
        <w:spacing w:after="0" w:line="240" w:lineRule="auto"/>
        <w:rPr>
          <w:rFonts w:ascii="Times New Roman" w:hAnsi="Times New Roman"/>
          <w:lang w:val="nb-NO"/>
        </w:rPr>
      </w:pPr>
      <w:r w:rsidRPr="004B0DE8">
        <w:rPr>
          <w:rFonts w:ascii="Times New Roman" w:hAnsi="Times New Roman"/>
          <w:lang w:val="nb-NO"/>
        </w:rPr>
        <w:t>I minst 1 time før og 1 time etter at du har tatt PROCYSBI, må du forsøke å unngå fett- eller proteinrike måltider samt all mat eller væske som kan redusere surhetsgraden i magen, som melk</w:t>
      </w:r>
      <w:r w:rsidR="00943328" w:rsidRPr="004B0DE8">
        <w:rPr>
          <w:rFonts w:ascii="Times New Roman" w:hAnsi="Times New Roman"/>
          <w:lang w:val="nb-NO"/>
        </w:rPr>
        <w:t xml:space="preserve"> eller</w:t>
      </w:r>
      <w:r w:rsidRPr="004B0DE8">
        <w:rPr>
          <w:rFonts w:ascii="Times New Roman" w:hAnsi="Times New Roman"/>
          <w:lang w:val="nb-NO"/>
        </w:rPr>
        <w:t xml:space="preserve"> yoghurt.</w:t>
      </w:r>
      <w:r w:rsidR="009E6670" w:rsidRPr="004B0DE8">
        <w:rPr>
          <w:rFonts w:ascii="Times New Roman" w:hAnsi="Times New Roman"/>
          <w:lang w:val="nb-NO"/>
        </w:rPr>
        <w:t xml:space="preserve"> Hvis dette ikke er mulig, kan du spise en liten mengde (ca. 100 gram) mat (fortrinnsvis karbohydrater</w:t>
      </w:r>
      <w:r w:rsidR="006A7902" w:rsidRPr="004B0DE8">
        <w:rPr>
          <w:rFonts w:ascii="Times New Roman" w:hAnsi="Times New Roman"/>
          <w:lang w:val="nb-NO"/>
        </w:rPr>
        <w:t>, for eksempel brød, pasta, frukt</w:t>
      </w:r>
      <w:r w:rsidR="009E6670" w:rsidRPr="004B0DE8">
        <w:rPr>
          <w:rFonts w:ascii="Times New Roman" w:hAnsi="Times New Roman"/>
          <w:lang w:val="nb-NO"/>
        </w:rPr>
        <w:t xml:space="preserve">) </w:t>
      </w:r>
      <w:r w:rsidR="006A7902" w:rsidRPr="004B0DE8">
        <w:rPr>
          <w:rFonts w:ascii="Times New Roman" w:hAnsi="Times New Roman"/>
          <w:lang w:val="nb-NO"/>
        </w:rPr>
        <w:t>under</w:t>
      </w:r>
      <w:r w:rsidR="009E6670" w:rsidRPr="004B0DE8">
        <w:rPr>
          <w:rFonts w:ascii="Times New Roman" w:hAnsi="Times New Roman"/>
          <w:lang w:val="nb-NO"/>
        </w:rPr>
        <w:t xml:space="preserve"> timen før og etter inntak av PROCYSBI. Ta kapselen med en syr</w:t>
      </w:r>
      <w:r w:rsidR="00A93768" w:rsidRPr="004B0DE8">
        <w:rPr>
          <w:rFonts w:ascii="Times New Roman" w:hAnsi="Times New Roman"/>
          <w:lang w:val="nb-NO"/>
        </w:rPr>
        <w:t>lig</w:t>
      </w:r>
      <w:r w:rsidR="009E6670" w:rsidRPr="004B0DE8">
        <w:rPr>
          <w:rFonts w:ascii="Times New Roman" w:hAnsi="Times New Roman"/>
          <w:lang w:val="nb-NO"/>
        </w:rPr>
        <w:t xml:space="preserve"> drikk (for eksempel appelsinjuice eller en hvilken som helst syrlig juice) eller vann. I forbindelse med barn og pasienter som har problemer med å svelge, kan du se avsnitt 3 «Hvordan du bruker PROCYSBI</w:t>
      </w:r>
      <w:r w:rsidR="00005A43" w:rsidRPr="004B0DE8">
        <w:rPr>
          <w:rFonts w:ascii="Times New Roman" w:eastAsia="Calibri" w:hAnsi="Times New Roman"/>
          <w:lang w:val="nb-NO"/>
        </w:rPr>
        <w:t>»</w:t>
      </w:r>
      <w:r w:rsidR="009E6670" w:rsidRPr="004B0DE8">
        <w:rPr>
          <w:rFonts w:ascii="Times New Roman" w:hAnsi="Times New Roman"/>
          <w:lang w:val="nb-NO"/>
        </w:rPr>
        <w:t xml:space="preserve"> – Administrasjonsmetode.</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Graviditet og amming</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Rådfør deg med lege eller apotek før du tar dette legemidlet dersom du er gravid eller ammer, tror at du kan være gravid eller planlegger å bli gravid.</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Du bør ikke bruke dette legemidlet hvis du er gravid, spesielt i første trimester. Hvis du er en kvinne som planlegger å bli gravid eller blir gravid, må du omgående kontakte legen din for å stoppe behandling med dette legemidlet, da fortsatt behandling kan være skadelig for fosteret.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 xml:space="preserve">Ikke bruk dette legemidlet hvis du ammer (se avsnitt 2 under </w:t>
      </w:r>
      <w:r w:rsidR="00F80D26" w:rsidRPr="004B0DE8">
        <w:rPr>
          <w:rFonts w:ascii="Times New Roman" w:hAnsi="Times New Roman"/>
          <w:lang w:val="nb-NO"/>
        </w:rPr>
        <w:t>«</w:t>
      </w:r>
      <w:r w:rsidRPr="004B0DE8">
        <w:rPr>
          <w:rFonts w:ascii="Times New Roman" w:hAnsi="Times New Roman"/>
          <w:lang w:val="nb-NO"/>
        </w:rPr>
        <w:t>Bruk ikke PROCYSBI</w:t>
      </w:r>
      <w:r w:rsidR="00F80D26" w:rsidRPr="004B0DE8">
        <w:rPr>
          <w:rFonts w:ascii="Times New Roman" w:hAnsi="Times New Roman"/>
          <w:lang w:val="nb-NO"/>
        </w:rPr>
        <w:t>»</w:t>
      </w:r>
      <w:r w:rsidRPr="004B0DE8">
        <w:rPr>
          <w:rFonts w:ascii="Times New Roman" w:hAnsi="Times New Roman"/>
          <w:lang w:val="nb-NO"/>
        </w:rPr>
        <w: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Kjøring og bruk av maskiner</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Dette legemidlet kan forårsake døsighet. Når du starter behandlingen, bør du ikke kjøre, bruke maskiner eller drive med andre farlige aktiviteter inntil du vet hvordan legemidlet påvirker deg.</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autoSpaceDE w:val="0"/>
        <w:autoSpaceDN w:val="0"/>
        <w:adjustRightInd w:val="0"/>
        <w:spacing w:after="0" w:line="240" w:lineRule="auto"/>
        <w:rPr>
          <w:rFonts w:ascii="Times New Roman" w:hAnsi="Times New Roman"/>
          <w:b/>
          <w:bCs/>
          <w:lang w:val="nb-NO"/>
        </w:rPr>
      </w:pPr>
      <w:r w:rsidRPr="004B0DE8">
        <w:rPr>
          <w:rFonts w:ascii="Times New Roman" w:hAnsi="Times New Roman"/>
          <w:b/>
          <w:bCs/>
          <w:lang w:val="nb-NO"/>
        </w:rPr>
        <w:t>PROCYSBI</w:t>
      </w:r>
      <w:r w:rsidR="009E6670" w:rsidRPr="004B0DE8">
        <w:rPr>
          <w:rFonts w:ascii="Times New Roman" w:hAnsi="Times New Roman"/>
          <w:b/>
          <w:bCs/>
          <w:lang w:val="nb-NO"/>
        </w:rPr>
        <w:t xml:space="preserve"> inneholder natrium</w:t>
      </w:r>
    </w:p>
    <w:p w:rsidR="00156340" w:rsidRPr="004B0DE8" w:rsidRDefault="0015634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Dette legemidlet inneholder mindre enn 1</w:t>
      </w:r>
      <w:r w:rsidR="00B85468" w:rsidRPr="004B0DE8">
        <w:rPr>
          <w:rFonts w:ascii="Times New Roman" w:hAnsi="Times New Roman"/>
          <w:lang w:val="nb-NO"/>
        </w:rPr>
        <w:t> </w:t>
      </w:r>
      <w:r w:rsidRPr="004B0DE8">
        <w:rPr>
          <w:rFonts w:ascii="Times New Roman" w:hAnsi="Times New Roman"/>
          <w:lang w:val="nb-NO"/>
        </w:rPr>
        <w:t xml:space="preserve">mmol natrium (23 mg) </w:t>
      </w:r>
      <w:r w:rsidR="009E6670" w:rsidRPr="004B0DE8">
        <w:rPr>
          <w:rFonts w:ascii="Times New Roman" w:hAnsi="Times New Roman"/>
          <w:lang w:val="nb-NO"/>
        </w:rPr>
        <w:t>i hver</w:t>
      </w:r>
      <w:r w:rsidRPr="004B0DE8">
        <w:rPr>
          <w:rFonts w:ascii="Times New Roman" w:hAnsi="Times New Roman"/>
          <w:lang w:val="nb-NO"/>
        </w:rPr>
        <w:t xml:space="preserve"> dose, </w:t>
      </w:r>
      <w:r w:rsidR="009E6670" w:rsidRPr="004B0DE8">
        <w:rPr>
          <w:rFonts w:ascii="Times New Roman" w:hAnsi="Times New Roman"/>
          <w:lang w:val="nb-NO"/>
        </w:rPr>
        <w:t>og er</w:t>
      </w:r>
      <w:r w:rsidRPr="004B0DE8">
        <w:rPr>
          <w:rFonts w:ascii="Times New Roman" w:hAnsi="Times New Roman"/>
          <w:lang w:val="nb-NO"/>
        </w:rPr>
        <w:t xml:space="preserve"> så godt som </w:t>
      </w:r>
      <w:r w:rsidR="00C0307D" w:rsidRPr="004B0DE8">
        <w:rPr>
          <w:rFonts w:ascii="Times New Roman" w:hAnsi="Times New Roman"/>
          <w:lang w:val="nb-NO"/>
        </w:rPr>
        <w:t>"</w:t>
      </w:r>
      <w:r w:rsidRPr="004B0DE8">
        <w:rPr>
          <w:rFonts w:ascii="Times New Roman" w:hAnsi="Times New Roman"/>
          <w:lang w:val="nb-NO"/>
        </w:rPr>
        <w:t>natriumfritt</w:t>
      </w:r>
      <w:r w:rsidR="00C0307D" w:rsidRPr="004B0DE8">
        <w:rPr>
          <w:rFonts w:ascii="Times New Roman" w:hAnsi="Times New Roman"/>
          <w:lang w:val="nb-NO"/>
        </w:rPr>
        <w:t>"</w:t>
      </w:r>
      <w:r w:rsidRPr="004B0DE8">
        <w:rPr>
          <w:rFonts w:ascii="Times New Roman" w:hAnsi="Times New Roman"/>
          <w:lang w:val="nb-NO"/>
        </w:rPr>
        <w: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3.</w:t>
      </w:r>
      <w:r w:rsidRPr="004B0DE8">
        <w:rPr>
          <w:rFonts w:ascii="Times New Roman" w:hAnsi="Times New Roman"/>
          <w:b/>
          <w:lang w:val="nb-NO"/>
        </w:rPr>
        <w:tab/>
        <w:t>Hvordan du bruker PROCYSBI</w:t>
      </w:r>
    </w:p>
    <w:p w:rsidR="00156340" w:rsidRPr="004B0DE8" w:rsidRDefault="00156340" w:rsidP="004B0DE8">
      <w:pPr>
        <w:keepNext/>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Bruk alltid dette legemidlet nøyaktig slik legen din eller apoteket har fortalt deg. Kontakt lege eller apotek hvis du er usikker.</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Den anbefalte dosen for deg eller barnet ditt vil avhenge av din eller barnets alder og vekt. Måldose for vedlikehold er 1,3</w:t>
      </w:r>
      <w:r w:rsidR="00F80D26" w:rsidRPr="004B0DE8">
        <w:rPr>
          <w:rFonts w:ascii="Times New Roman" w:hAnsi="Times New Roman"/>
          <w:lang w:val="nb-NO"/>
        </w:rPr>
        <w:t> </w:t>
      </w:r>
      <w:r w:rsidRPr="004B0DE8">
        <w:rPr>
          <w:rFonts w:ascii="Times New Roman" w:hAnsi="Times New Roman"/>
          <w:lang w:val="nb-NO"/>
        </w:rPr>
        <w:t>g/m</w:t>
      </w:r>
      <w:r w:rsidRPr="004B0DE8">
        <w:rPr>
          <w:rFonts w:ascii="Times New Roman" w:hAnsi="Times New Roman"/>
          <w:vertAlign w:val="superscript"/>
          <w:lang w:val="nb-NO"/>
        </w:rPr>
        <w:t>2</w:t>
      </w:r>
      <w:r w:rsidRPr="004B0DE8">
        <w:rPr>
          <w:rFonts w:ascii="Times New Roman" w:hAnsi="Times New Roman"/>
          <w:lang w:val="nb-NO"/>
        </w:rPr>
        <w:t>/dag.</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Doseplan</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Ta dette legemidlet to ganger om dagen, hver 12. time. For å få mest mulig nytte av legemidlet, må du prøve å unngå måltider og meieriprodukter i minst én time før og én time etter PROCYSBI-dosering. Hvis dette ikke er mulig, kan du spise en liten mengde (ca. 100 gram) mat (fortrinnsvis karbohydrater</w:t>
      </w:r>
      <w:r w:rsidR="00EC172B" w:rsidRPr="004B0DE8">
        <w:rPr>
          <w:rFonts w:ascii="Times New Roman" w:hAnsi="Times New Roman"/>
          <w:lang w:val="nb-NO"/>
        </w:rPr>
        <w:t>,</w:t>
      </w:r>
      <w:r w:rsidR="009E6670" w:rsidRPr="004B0DE8">
        <w:rPr>
          <w:rFonts w:ascii="Times New Roman" w:hAnsi="Times New Roman"/>
          <w:lang w:val="nb-NO"/>
        </w:rPr>
        <w:t xml:space="preserve"> for eksempel brød, pasta, frukt</w:t>
      </w:r>
      <w:r w:rsidRPr="004B0DE8">
        <w:rPr>
          <w:rFonts w:ascii="Times New Roman" w:hAnsi="Times New Roman"/>
          <w:lang w:val="nb-NO"/>
        </w:rPr>
        <w:t>) under timen før og etter PROCYSBI</w:t>
      </w:r>
      <w:r w:rsidR="00F80D26" w:rsidRPr="004B0DE8">
        <w:rPr>
          <w:rFonts w:ascii="Times New Roman" w:hAnsi="Times New Roman"/>
          <w:lang w:val="nb-NO"/>
        </w:rPr>
        <w:noBreakHyphen/>
      </w:r>
      <w:r w:rsidRPr="004B0DE8">
        <w:rPr>
          <w:rFonts w:ascii="Times New Roman" w:hAnsi="Times New Roman"/>
          <w:lang w:val="nb-NO"/>
        </w:rPr>
        <w:t>administrasjon.</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Det er viktig å ta PROCYSBI på en konsekvent måte over tid.</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Ikke øk eller reduser mengden av legemiddel uten legens godkjennelse.</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Samlet vanlig dose skal ikke overstige 1,95</w:t>
      </w:r>
      <w:r w:rsidR="00F80D26" w:rsidRPr="004B0DE8">
        <w:rPr>
          <w:rFonts w:ascii="Times New Roman" w:hAnsi="Times New Roman"/>
          <w:lang w:val="nb-NO"/>
        </w:rPr>
        <w:t> </w:t>
      </w:r>
      <w:r w:rsidRPr="004B0DE8">
        <w:rPr>
          <w:rFonts w:ascii="Times New Roman" w:hAnsi="Times New Roman"/>
          <w:lang w:val="nb-NO"/>
        </w:rPr>
        <w:t>g/m</w:t>
      </w:r>
      <w:r w:rsidRPr="004B0DE8">
        <w:rPr>
          <w:rFonts w:ascii="Times New Roman" w:hAnsi="Times New Roman"/>
          <w:vertAlign w:val="superscript"/>
          <w:lang w:val="nb-NO"/>
        </w:rPr>
        <w:t>2</w:t>
      </w:r>
      <w:r w:rsidRPr="004B0DE8">
        <w:rPr>
          <w:rFonts w:ascii="Times New Roman" w:hAnsi="Times New Roman"/>
          <w:lang w:val="nb-NO"/>
        </w:rPr>
        <w:t>/dag.</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Behandlingsvarighet</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Behandling med PROCYSBI bør fortsette livet ut, som instruert av legen din.</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Administrasjonsmetode</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Du skal ta dette legemidlet kun gjennom munnen.</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lang w:val="nb-NO"/>
        </w:rPr>
      </w:pPr>
      <w:r w:rsidRPr="004B0DE8">
        <w:rPr>
          <w:rFonts w:ascii="Times New Roman" w:hAnsi="Times New Roman"/>
          <w:lang w:val="nb-NO"/>
        </w:rPr>
        <w:t>For at dette legemidlet skal fungere riktig, må du gjøre følgende:</w:t>
      </w:r>
    </w:p>
    <w:p w:rsidR="00156340" w:rsidRPr="004B0DE8" w:rsidRDefault="00156340" w:rsidP="004B0DE8">
      <w:pPr>
        <w:tabs>
          <w:tab w:val="left" w:pos="540"/>
        </w:tabs>
        <w:spacing w:after="0" w:line="240" w:lineRule="auto"/>
        <w:ind w:left="540" w:hanging="540"/>
        <w:rPr>
          <w:rFonts w:ascii="Times New Roman" w:hAnsi="Times New Roman"/>
          <w:lang w:val="nb-NO"/>
        </w:rPr>
      </w:pPr>
      <w:r w:rsidRPr="004B0DE8">
        <w:rPr>
          <w:rFonts w:ascii="Times New Roman" w:hAnsi="Times New Roman"/>
          <w:lang w:val="nb-NO"/>
        </w:rPr>
        <w:t>-</w:t>
      </w:r>
      <w:r w:rsidRPr="004B0DE8">
        <w:rPr>
          <w:rFonts w:ascii="Times New Roman" w:hAnsi="Times New Roman"/>
          <w:lang w:val="nb-NO"/>
        </w:rPr>
        <w:tab/>
      </w:r>
      <w:r w:rsidR="009E6670" w:rsidRPr="004B0DE8">
        <w:rPr>
          <w:rFonts w:ascii="Times New Roman" w:hAnsi="Times New Roman"/>
          <w:lang w:val="nb-NO"/>
        </w:rPr>
        <w:t>Svelg hele kapselen med en syr</w:t>
      </w:r>
      <w:r w:rsidR="005A548B" w:rsidRPr="004B0DE8">
        <w:rPr>
          <w:rFonts w:ascii="Times New Roman" w:hAnsi="Times New Roman"/>
          <w:lang w:val="nb-NO"/>
        </w:rPr>
        <w:t>lig</w:t>
      </w:r>
      <w:r w:rsidR="009E6670" w:rsidRPr="004B0DE8">
        <w:rPr>
          <w:rFonts w:ascii="Times New Roman" w:hAnsi="Times New Roman"/>
          <w:lang w:val="nb-NO"/>
        </w:rPr>
        <w:t xml:space="preserve"> drikk (for eksempel appelsinjuice eller en hvilken som helst syrlig juice) eller vann. Ikke knus eller tygg kapsler eller kapselinnholdet. </w:t>
      </w:r>
      <w:r w:rsidRPr="004B0DE8">
        <w:rPr>
          <w:rFonts w:ascii="Times New Roman" w:hAnsi="Times New Roman"/>
          <w:lang w:val="nb-NO"/>
        </w:rPr>
        <w:t>Ikke gi harde enterokapsler til barn under 6 år fordi de kan ha vanskelig for å svelge dem, og de kan kveles. For pasienter som ikke kan svelge en hel kapsel, kan den harde enterokapselen åpnes og innholdet strøs på mat (for eksempel eple</w:t>
      </w:r>
      <w:r w:rsidR="0053544B" w:rsidRPr="004B0DE8">
        <w:rPr>
          <w:rFonts w:ascii="Times New Roman" w:hAnsi="Times New Roman"/>
          <w:lang w:val="nb-NO"/>
        </w:rPr>
        <w:t>mos</w:t>
      </w:r>
      <w:r w:rsidRPr="004B0DE8">
        <w:rPr>
          <w:rFonts w:ascii="Times New Roman" w:hAnsi="Times New Roman"/>
          <w:lang w:val="nb-NO"/>
        </w:rPr>
        <w:t xml:space="preserve"> eller gelé av bær) eller blandet med en sur drikke (slik som appelsinjuice eller enhver syrlig juice</w:t>
      </w:r>
      <w:r w:rsidR="00BF6A94" w:rsidRPr="004B0DE8">
        <w:rPr>
          <w:rFonts w:ascii="Times New Roman" w:hAnsi="Times New Roman"/>
          <w:lang w:val="nb-NO"/>
        </w:rPr>
        <w:t>)</w:t>
      </w:r>
      <w:r w:rsidR="0053544B" w:rsidRPr="004B0DE8">
        <w:rPr>
          <w:rFonts w:ascii="Times New Roman" w:hAnsi="Times New Roman"/>
          <w:lang w:val="nb-NO"/>
        </w:rPr>
        <w:t xml:space="preserve"> eller vann</w:t>
      </w:r>
      <w:r w:rsidRPr="004B0DE8">
        <w:rPr>
          <w:rFonts w:ascii="Times New Roman" w:hAnsi="Times New Roman"/>
          <w:lang w:val="nb-NO"/>
        </w:rPr>
        <w:t>. Rådfør deg med barnets lege for fullstendig anvisning.</w:t>
      </w:r>
    </w:p>
    <w:p w:rsidR="00156340" w:rsidRPr="004B0DE8" w:rsidRDefault="00156340" w:rsidP="004B0DE8">
      <w:pPr>
        <w:tabs>
          <w:tab w:val="left" w:pos="540"/>
        </w:tabs>
        <w:spacing w:after="0" w:line="240" w:lineRule="auto"/>
        <w:ind w:left="540" w:hanging="540"/>
        <w:rPr>
          <w:rFonts w:ascii="Times New Roman" w:hAnsi="Times New Roman"/>
          <w:lang w:val="nb-NO"/>
        </w:rPr>
      </w:pPr>
    </w:p>
    <w:p w:rsidR="00156340" w:rsidRPr="004B0DE8" w:rsidRDefault="00156340" w:rsidP="004B0DE8">
      <w:pPr>
        <w:tabs>
          <w:tab w:val="left" w:pos="540"/>
        </w:tabs>
        <w:spacing w:after="0" w:line="240" w:lineRule="auto"/>
        <w:ind w:left="540" w:hanging="540"/>
        <w:rPr>
          <w:rFonts w:ascii="Times New Roman" w:hAnsi="Times New Roman"/>
          <w:lang w:val="nb-NO"/>
        </w:rPr>
      </w:pPr>
      <w:r w:rsidRPr="004B0DE8">
        <w:rPr>
          <w:rFonts w:ascii="Times New Roman" w:hAnsi="Times New Roman"/>
          <w:lang w:val="nb-NO"/>
        </w:rPr>
        <w:t>-</w:t>
      </w:r>
      <w:r w:rsidRPr="004B0DE8">
        <w:rPr>
          <w:rFonts w:ascii="Times New Roman" w:hAnsi="Times New Roman"/>
          <w:lang w:val="nb-NO"/>
        </w:rPr>
        <w:tab/>
        <w:t>Den medisinske behandlingen kan inkludere, i tillegg til cysteamin, ett eller flere tilskudd for å erstatte viktige elektrolytter som utskilles gjennom nyrene. Det er viktig å ta disse tilskuddene nøyaktig som anvist. Hvis flere doser av tilskuddene ikke tas eller du føler deg stadig svakere, må du kontakte legen din for å få veiledning.</w:t>
      </w:r>
    </w:p>
    <w:p w:rsidR="00156340" w:rsidRPr="004B0DE8" w:rsidRDefault="00156340" w:rsidP="004B0DE8">
      <w:pPr>
        <w:tabs>
          <w:tab w:val="left" w:pos="540"/>
        </w:tabs>
        <w:spacing w:after="0" w:line="240" w:lineRule="auto"/>
        <w:ind w:left="540" w:hanging="540"/>
        <w:rPr>
          <w:rFonts w:ascii="Times New Roman" w:hAnsi="Times New Roman"/>
          <w:lang w:val="nb-NO"/>
        </w:rPr>
      </w:pPr>
    </w:p>
    <w:p w:rsidR="00156340" w:rsidRPr="004B0DE8" w:rsidRDefault="00156340" w:rsidP="004B0DE8">
      <w:pPr>
        <w:tabs>
          <w:tab w:val="left" w:pos="540"/>
        </w:tabs>
        <w:spacing w:after="0" w:line="240" w:lineRule="auto"/>
        <w:ind w:left="540" w:hanging="540"/>
        <w:rPr>
          <w:rFonts w:ascii="Times New Roman" w:hAnsi="Times New Roman"/>
          <w:lang w:val="nb-NO"/>
        </w:rPr>
      </w:pPr>
      <w:r w:rsidRPr="004B0DE8">
        <w:rPr>
          <w:rFonts w:ascii="Times New Roman" w:hAnsi="Times New Roman"/>
          <w:lang w:val="nb-NO"/>
        </w:rPr>
        <w:t>-</w:t>
      </w:r>
      <w:r w:rsidRPr="004B0DE8">
        <w:rPr>
          <w:rFonts w:ascii="Times New Roman" w:hAnsi="Times New Roman"/>
          <w:lang w:val="nb-NO"/>
        </w:rPr>
        <w:tab/>
        <w:t>Det er nødvendig å ta regelmessige blodprøver for å måle cystinnivået i de hvite blodlegemene for å fastsette riktig dose PROCYSBI. Du eller din lege vil ordne med at disse blodprøvene tas. Disse prøvene må tas 12,5</w:t>
      </w:r>
      <w:r w:rsidR="00F80D26" w:rsidRPr="004B0DE8">
        <w:rPr>
          <w:rFonts w:ascii="Times New Roman" w:hAnsi="Times New Roman"/>
          <w:lang w:val="nb-NO"/>
        </w:rPr>
        <w:t> </w:t>
      </w:r>
      <w:r w:rsidRPr="004B0DE8">
        <w:rPr>
          <w:rFonts w:ascii="Times New Roman" w:hAnsi="Times New Roman"/>
          <w:lang w:val="nb-NO"/>
        </w:rPr>
        <w:t>timer etter kveldsdosen dagen før, og derfor 30 minutter etter den påfølgende morgendosen gis. Det er også nødvendig å ta regelmessige blod- og urinprøver for å måle nivåene av viktige elektrolytter i kroppen, for at legen skal kunne justere dosene av disse tilskuddene.</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Dersom du tar for mye av PROCYSBI</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Du bør kontakte legen din eller sykehus umiddelbart hvis du har tatt mer PROCYSBI</w:t>
      </w:r>
      <w:r w:rsidRPr="004B0DE8">
        <w:rPr>
          <w:rFonts w:ascii="Times New Roman" w:hAnsi="Times New Roman"/>
          <w:b/>
          <w:lang w:val="nb-NO"/>
        </w:rPr>
        <w:t xml:space="preserve"> </w:t>
      </w:r>
      <w:r w:rsidRPr="004B0DE8">
        <w:rPr>
          <w:rFonts w:ascii="Times New Roman" w:hAnsi="Times New Roman"/>
          <w:lang w:val="nb-NO"/>
        </w:rPr>
        <w:t>enn du skulle. Du kan bli døsig.</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Dersom du har glemt å ta PROCYSBI</w:t>
      </w: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Hvis en dose glemmes, skal den tas så snart som mulig. Hvis det er 4</w:t>
      </w:r>
      <w:r w:rsidR="00F80D26" w:rsidRPr="004B0DE8">
        <w:rPr>
          <w:rFonts w:ascii="Times New Roman" w:hAnsi="Times New Roman"/>
          <w:lang w:val="nb-NO"/>
        </w:rPr>
        <w:t> </w:t>
      </w:r>
      <w:r w:rsidRPr="004B0DE8">
        <w:rPr>
          <w:rFonts w:ascii="Times New Roman" w:hAnsi="Times New Roman"/>
          <w:lang w:val="nb-NO"/>
        </w:rPr>
        <w:t>timer eller mindre til neste dose, hopper du over den glemte dosen og går tilbake til vanlig doseringsplan.</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Du må ikke ta en dobbel dose som erstatning for en glemt dose.</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Spør lege eller apotek dersom du har noen spørsmål om bruken av dette legemidlet.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ind w:left="567" w:hanging="567"/>
        <w:rPr>
          <w:rFonts w:ascii="Times New Roman" w:hAnsi="Times New Roman"/>
          <w:b/>
          <w:lang w:val="nb-NO"/>
        </w:rPr>
      </w:pPr>
      <w:r w:rsidRPr="004B0DE8">
        <w:rPr>
          <w:rFonts w:ascii="Times New Roman" w:hAnsi="Times New Roman"/>
          <w:b/>
          <w:lang w:val="nb-NO"/>
        </w:rPr>
        <w:t>4.</w:t>
      </w:r>
      <w:r w:rsidRPr="004B0DE8">
        <w:rPr>
          <w:rFonts w:ascii="Times New Roman" w:hAnsi="Times New Roman"/>
          <w:b/>
          <w:lang w:val="nb-NO"/>
        </w:rPr>
        <w:tab/>
        <w:t>Mulige bivirkninger</w:t>
      </w:r>
    </w:p>
    <w:p w:rsidR="00156340" w:rsidRPr="004B0DE8" w:rsidRDefault="00156340" w:rsidP="004B0DE8">
      <w:pPr>
        <w:keepNext/>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Som alle legemidler kan dette legemidlet forårsake bivirkninger, men ikke alle får det.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b/>
          <w:bCs/>
          <w:lang w:val="nb-NO"/>
        </w:rPr>
        <w:t>Kontakt legen din eller sykepleier umiddelbart dersom du merker noen av følgende bivirkninger - du kan trenge øyeblikkelig legebehandling:</w:t>
      </w:r>
    </w:p>
    <w:p w:rsidR="00156340" w:rsidRPr="004B0DE8" w:rsidRDefault="00156340" w:rsidP="004B0DE8">
      <w:pPr>
        <w:numPr>
          <w:ilvl w:val="0"/>
          <w:numId w:val="29"/>
        </w:numPr>
        <w:autoSpaceDE w:val="0"/>
        <w:autoSpaceDN w:val="0"/>
        <w:adjustRightInd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Alvorlig allergisk reaksjon (mindre vanlig): Få øyeblikkelig legehjelp hvis du har noen av disse tegnene på en allergisk reaksjon: elveblest, pustevansker, hevelser i ansiktet, lepper, tunge eller svelg.</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Hvis noen av disse bivirkningene oppstår, må du kontakte lege umiddelbart. Da noen av bivirkningene er alvorlige, skal du be legen forklare varseltegnene på disse bivirkningene.</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lang w:val="nb-NO"/>
        </w:rPr>
      </w:pPr>
      <w:r w:rsidRPr="004B0DE8">
        <w:rPr>
          <w:rFonts w:ascii="Times New Roman" w:hAnsi="Times New Roman"/>
          <w:b/>
          <w:lang w:val="nb-NO"/>
        </w:rPr>
        <w:t>Vanlige bivirkninger</w:t>
      </w:r>
      <w:r w:rsidRPr="004B0DE8">
        <w:rPr>
          <w:rFonts w:ascii="Times New Roman" w:hAnsi="Times New Roman"/>
          <w:lang w:val="nb-NO"/>
        </w:rPr>
        <w:t xml:space="preserve"> (kan ramme 1 av 10</w:t>
      </w:r>
      <w:r w:rsidR="00F80D26" w:rsidRPr="004B0DE8">
        <w:rPr>
          <w:rFonts w:ascii="Times New Roman" w:hAnsi="Times New Roman"/>
          <w:lang w:val="nb-NO"/>
        </w:rPr>
        <w:t> </w:t>
      </w:r>
      <w:r w:rsidRPr="004B0DE8">
        <w:rPr>
          <w:rFonts w:ascii="Times New Roman" w:hAnsi="Times New Roman"/>
          <w:lang w:val="nb-NO"/>
        </w:rPr>
        <w:t>personer):</w:t>
      </w:r>
    </w:p>
    <w:p w:rsidR="00156340" w:rsidRPr="004B0DE8" w:rsidRDefault="00156340" w:rsidP="004B0DE8">
      <w:pPr>
        <w:numPr>
          <w:ilvl w:val="0"/>
          <w:numId w:val="29"/>
        </w:numPr>
        <w:autoSpaceDE w:val="0"/>
        <w:autoSpaceDN w:val="0"/>
        <w:adjustRightInd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Hudutslett: Fortell legen med en gang hvis du får utslett. PROCYSBI kan måtte midlertidig stoppes til utslettet går bort. Hvis utslettet er alvorlig, kan legen avbryte cysteaminbehandlingen.</w:t>
      </w:r>
    </w:p>
    <w:p w:rsidR="00156340" w:rsidRPr="004B0DE8" w:rsidRDefault="00156340" w:rsidP="004B0DE8">
      <w:pPr>
        <w:numPr>
          <w:ilvl w:val="0"/>
          <w:numId w:val="29"/>
        </w:numPr>
        <w:autoSpaceDE w:val="0"/>
        <w:autoSpaceDN w:val="0"/>
        <w:adjustRightInd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Unormal leverfunksjon på blodtester. Din lege vil overvåke dette.</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lang w:val="nb-NO"/>
        </w:rPr>
      </w:pPr>
      <w:r w:rsidRPr="004B0DE8">
        <w:rPr>
          <w:rFonts w:ascii="Times New Roman" w:hAnsi="Times New Roman"/>
          <w:b/>
          <w:lang w:val="nb-NO"/>
        </w:rPr>
        <w:t>Mindre vanlige bivirkninger</w:t>
      </w:r>
      <w:r w:rsidRPr="004B0DE8">
        <w:rPr>
          <w:rFonts w:ascii="Times New Roman" w:hAnsi="Times New Roman"/>
          <w:lang w:val="nb-NO"/>
        </w:rPr>
        <w:t xml:space="preserve"> (kan ramme 1 av 100</w:t>
      </w:r>
      <w:r w:rsidR="00F80D26" w:rsidRPr="004B0DE8">
        <w:rPr>
          <w:rFonts w:ascii="Times New Roman" w:hAnsi="Times New Roman"/>
          <w:lang w:val="nb-NO"/>
        </w:rPr>
        <w:t> </w:t>
      </w:r>
      <w:r w:rsidRPr="004B0DE8">
        <w:rPr>
          <w:rFonts w:ascii="Times New Roman" w:hAnsi="Times New Roman"/>
          <w:lang w:val="nb-NO"/>
        </w:rPr>
        <w:t>personer):</w:t>
      </w:r>
    </w:p>
    <w:p w:rsidR="00156340" w:rsidRPr="004B0DE8" w:rsidRDefault="00156340" w:rsidP="004B0DE8">
      <w:pPr>
        <w:numPr>
          <w:ilvl w:val="0"/>
          <w:numId w:val="29"/>
        </w:numPr>
        <w:autoSpaceDE w:val="0"/>
        <w:autoSpaceDN w:val="0"/>
        <w:adjustRightInd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Hudskader, benlesjoner og leddproblemer: Behandling med høye doser av cysteamin kan forårsake hudskader. Disse inkluderer hudstria (som er som strekkmerker), beinskader (for eksempel beinbrudd), beindeformiteter og leddproblemer. Undersøk huden din mens du tar denne medisinen. Rapporter enhver endring til din lege. Legen vil overvåke deg for disse problemene.</w:t>
      </w:r>
    </w:p>
    <w:p w:rsidR="00156340" w:rsidRPr="004B0DE8" w:rsidRDefault="00156340" w:rsidP="004B0DE8">
      <w:pPr>
        <w:numPr>
          <w:ilvl w:val="0"/>
          <w:numId w:val="29"/>
        </w:numPr>
        <w:autoSpaceDE w:val="0"/>
        <w:autoSpaceDN w:val="0"/>
        <w:adjustRightInd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Lavt antall hvite blodceller. Din lege vil overvåke dette.</w:t>
      </w:r>
    </w:p>
    <w:p w:rsidR="00156340" w:rsidRPr="004B0DE8" w:rsidRDefault="00156340" w:rsidP="004B0DE8">
      <w:pPr>
        <w:numPr>
          <w:ilvl w:val="0"/>
          <w:numId w:val="29"/>
        </w:numPr>
        <w:autoSpaceDE w:val="0"/>
        <w:autoSpaceDN w:val="0"/>
        <w:adjustRightInd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Symptomer i sentralnervesystemet: Noen pasienter som tar cysteamin får anfall, depresjon og blir lett døsige (overdreven søvnighet). Fortell din lege hvis du har disse symptomene.</w:t>
      </w:r>
    </w:p>
    <w:p w:rsidR="00156340" w:rsidRPr="004B0DE8" w:rsidRDefault="00156340" w:rsidP="004B0DE8">
      <w:pPr>
        <w:numPr>
          <w:ilvl w:val="0"/>
          <w:numId w:val="29"/>
        </w:numPr>
        <w:autoSpaceDE w:val="0"/>
        <w:autoSpaceDN w:val="0"/>
        <w:adjustRightInd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Mage- og tarm- (gastrointestinale) problemer: Pasienter som har tatt cysteamin har utviklet magesår og blødninger. Fortell legen din med en gang hvis du får magesmerter, kvalme, oppkast, tap av matlyst, eller kaster opp blod.</w:t>
      </w:r>
    </w:p>
    <w:p w:rsidR="00156340" w:rsidRPr="004B0DE8" w:rsidRDefault="00156340" w:rsidP="004B0DE8">
      <w:pPr>
        <w:numPr>
          <w:ilvl w:val="0"/>
          <w:numId w:val="29"/>
        </w:numPr>
        <w:autoSpaceDE w:val="0"/>
        <w:autoSpaceDN w:val="0"/>
        <w:adjustRightInd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Benign intrakraniell hypertensjon, også kalt pseudotumor cerebri, er rapportert ved bruk av cysteamin. Dette er en tilstand hvor det er høyt trykk i væsken rundt hjernen. Fortell legen din med en gang hvis du får noen av følgende symptomer mens du tar PROCYSBI: hodepine, øresus, svimmelhet, kvalme, dobbeltsyn, tåkesyn, tap av syn, smerte bak øyet eller smerter ved øyebevegelser. Din lege vil overvåke deg for disse problemene og behandle dem tidlig. Dette vil bidra til å minske sjansen for tap av syn.</w:t>
      </w:r>
    </w:p>
    <w:p w:rsidR="00156340" w:rsidRPr="004B0DE8" w:rsidRDefault="00156340" w:rsidP="004B0DE8">
      <w:pPr>
        <w:autoSpaceDE w:val="0"/>
        <w:autoSpaceDN w:val="0"/>
        <w:adjustRightInd w:val="0"/>
        <w:spacing w:after="0" w:line="240" w:lineRule="auto"/>
        <w:rPr>
          <w:rFonts w:ascii="Times New Roman" w:hAnsi="Times New Roman"/>
          <w:lang w:val="nb-NO"/>
        </w:rPr>
      </w:pPr>
    </w:p>
    <w:p w:rsidR="00156340" w:rsidRPr="004B0DE8" w:rsidRDefault="0015634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De andre bivirkningene nedenfor er gitt med en estimering av hvor ofte de kan opptre med PROCYSBI.</w:t>
      </w:r>
    </w:p>
    <w:p w:rsidR="00156340" w:rsidRPr="004B0DE8" w:rsidRDefault="00156340" w:rsidP="004B0DE8">
      <w:pPr>
        <w:autoSpaceDE w:val="0"/>
        <w:autoSpaceDN w:val="0"/>
        <w:adjustRightInd w:val="0"/>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lang w:val="nb-NO"/>
        </w:rPr>
      </w:pPr>
      <w:r w:rsidRPr="004B0DE8">
        <w:rPr>
          <w:rFonts w:ascii="Times New Roman" w:hAnsi="Times New Roman"/>
          <w:b/>
          <w:lang w:val="nb-NO"/>
        </w:rPr>
        <w:t>Svært vanlige bivirkninger</w:t>
      </w:r>
      <w:r w:rsidRPr="004B0DE8">
        <w:rPr>
          <w:rFonts w:ascii="Times New Roman" w:hAnsi="Times New Roman"/>
          <w:lang w:val="nb-NO"/>
        </w:rPr>
        <w:t xml:space="preserve"> (kan påvirke 1 av 10</w:t>
      </w:r>
      <w:r w:rsidR="00F80D26" w:rsidRPr="004B0DE8">
        <w:rPr>
          <w:rFonts w:ascii="Times New Roman" w:hAnsi="Times New Roman"/>
          <w:lang w:val="nb-NO"/>
        </w:rPr>
        <w:t> </w:t>
      </w:r>
      <w:r w:rsidRPr="004B0DE8">
        <w:rPr>
          <w:rFonts w:ascii="Times New Roman" w:hAnsi="Times New Roman"/>
          <w:lang w:val="nb-NO"/>
        </w:rPr>
        <w:t>personer):</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diare</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feber</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følelse av søvnighet</w:t>
      </w:r>
    </w:p>
    <w:p w:rsidR="00156340" w:rsidRPr="004B0DE8" w:rsidRDefault="00156340" w:rsidP="004B0DE8">
      <w:pPr>
        <w:tabs>
          <w:tab w:val="left" w:pos="540"/>
        </w:tabs>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lang w:val="nb-NO"/>
        </w:rPr>
      </w:pPr>
      <w:r w:rsidRPr="004B0DE8">
        <w:rPr>
          <w:rFonts w:ascii="Times New Roman" w:hAnsi="Times New Roman"/>
          <w:b/>
          <w:lang w:val="nb-NO"/>
        </w:rPr>
        <w:t>Vanlige bivirkninger</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ubehagelig pust- og kroppslukt</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halsbrann</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trøtthet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lang w:val="nb-NO"/>
        </w:rPr>
      </w:pPr>
      <w:r w:rsidRPr="004B0DE8">
        <w:rPr>
          <w:rFonts w:ascii="Times New Roman" w:hAnsi="Times New Roman"/>
          <w:b/>
          <w:lang w:val="nb-NO"/>
        </w:rPr>
        <w:t>Mindre vanlige bivirkninger</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leggsmerte</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skoliose (avvik i ryggsøylen)</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beinsvakhet</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misfarging av håret</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anfall</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nervøsitet</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hallusinasjoner</w:t>
      </w:r>
    </w:p>
    <w:p w:rsidR="00156340" w:rsidRPr="004B0DE8" w:rsidRDefault="00156340" w:rsidP="004B0DE8">
      <w:pPr>
        <w:numPr>
          <w:ilvl w:val="0"/>
          <w:numId w:val="24"/>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virkning på nyre i form av hovne ekstremiteter og vektøkning</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Melding av bivirkninger</w:t>
      </w:r>
    </w:p>
    <w:p w:rsidR="00156340" w:rsidRPr="004B0DE8" w:rsidRDefault="00156340" w:rsidP="004B0DE8">
      <w:pPr>
        <w:spacing w:after="0" w:line="240" w:lineRule="auto"/>
        <w:rPr>
          <w:rFonts w:ascii="Times New Roman" w:eastAsia="Verdana" w:hAnsi="Times New Roman"/>
          <w:lang w:val="nb-NO" w:eastAsia="x-none"/>
        </w:rPr>
      </w:pPr>
      <w:r w:rsidRPr="004B0DE8">
        <w:rPr>
          <w:rFonts w:ascii="Times New Roman" w:eastAsia="Verdana" w:hAnsi="Times New Roman"/>
          <w:lang w:val="nb-NO" w:eastAsia="x-none"/>
        </w:rPr>
        <w:t xml:space="preserve">Kontakt lege eller apotek dersom du opplever bivirkninger, inkludert mulige bivirkninger som ikke er nevnt i dette pakningsvedlegget. Du kan også melde fra om bivirkninger direkte via </w:t>
      </w:r>
      <w:r w:rsidR="0053544B" w:rsidRPr="004B0DE8">
        <w:rPr>
          <w:rFonts w:ascii="Times New Roman" w:hAnsi="Times New Roman"/>
          <w:shd w:val="clear" w:color="auto" w:fill="D9D9D9"/>
          <w:lang w:val="nb-NO"/>
        </w:rPr>
        <w:t xml:space="preserve">det nasjonale meldesystemet som beskrevet i </w:t>
      </w:r>
      <w:hyperlink r:id="rId14" w:history="1">
        <w:r w:rsidR="00E02674" w:rsidRPr="004B0DE8">
          <w:rPr>
            <w:rStyle w:val="Hyperlink"/>
            <w:rFonts w:ascii="Times New Roman" w:hAnsi="Times New Roman"/>
            <w:shd w:val="clear" w:color="auto" w:fill="D9D9D9"/>
            <w:lang w:val="nb-NO"/>
          </w:rPr>
          <w:t>Appendix </w:t>
        </w:r>
        <w:r w:rsidR="0053544B" w:rsidRPr="004B0DE8">
          <w:rPr>
            <w:rStyle w:val="Hyperlink"/>
            <w:rFonts w:ascii="Times New Roman" w:hAnsi="Times New Roman"/>
            <w:shd w:val="clear" w:color="auto" w:fill="D9D9D9"/>
            <w:lang w:val="nb-NO"/>
          </w:rPr>
          <w:t>V</w:t>
        </w:r>
      </w:hyperlink>
      <w:r w:rsidRPr="004B0DE8">
        <w:rPr>
          <w:rFonts w:ascii="Times New Roman" w:eastAsia="Verdana" w:hAnsi="Times New Roman"/>
          <w:lang w:val="nb-NO" w:eastAsia="x-none"/>
        </w:rPr>
        <w:t>. Ved å melde fra om bivirkninger bidrar du med informasjon om sikkerheten ved bruk av dette legemidlet.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5.</w:t>
      </w:r>
      <w:r w:rsidRPr="004B0DE8">
        <w:rPr>
          <w:rFonts w:ascii="Times New Roman" w:hAnsi="Times New Roman"/>
          <w:b/>
          <w:lang w:val="nb-NO"/>
        </w:rPr>
        <w:tab/>
        <w:t>Hvordan du oppbevarer PROCYSBI</w:t>
      </w:r>
    </w:p>
    <w:p w:rsidR="00156340" w:rsidRPr="004B0DE8" w:rsidRDefault="00156340" w:rsidP="004B0DE8">
      <w:pPr>
        <w:keepNext/>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Oppbevares utilgjengelig for barn.</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Bruk ikke dette legemidlet etter utløpsdatoen som er angitt på esken og flaskeetiketten etter EXP. Utløpsdatoen henviser til den siste dagen i den måneden.</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Ikke ta dette legemidlet hvis folieforseglingen har vært åpen i mer enn 30</w:t>
      </w:r>
      <w:r w:rsidR="00F80D26" w:rsidRPr="004B0DE8">
        <w:rPr>
          <w:rFonts w:ascii="Times New Roman" w:hAnsi="Times New Roman"/>
          <w:lang w:val="nb-NO"/>
        </w:rPr>
        <w:t> </w:t>
      </w:r>
      <w:r w:rsidRPr="004B0DE8">
        <w:rPr>
          <w:rFonts w:ascii="Times New Roman" w:hAnsi="Times New Roman"/>
          <w:lang w:val="nb-NO"/>
        </w:rPr>
        <w:t>dager. Kast åpnet flaske og bruk en ny flaske.</w:t>
      </w:r>
    </w:p>
    <w:p w:rsidR="00156340" w:rsidRPr="004B0DE8" w:rsidRDefault="00156340" w:rsidP="004B0DE8">
      <w:pPr>
        <w:spacing w:after="0" w:line="240" w:lineRule="auto"/>
        <w:rPr>
          <w:rFonts w:ascii="Times New Roman" w:hAnsi="Times New Roman"/>
          <w:lang w:val="nb-NO"/>
        </w:rPr>
      </w:pPr>
    </w:p>
    <w:p w:rsidR="00156340" w:rsidRPr="004B0DE8" w:rsidRDefault="007F78B2"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Oppbevares i kjøleskap (2</w:t>
      </w:r>
      <w:r w:rsidR="00C4386B" w:rsidRPr="004B0DE8">
        <w:rPr>
          <w:rFonts w:ascii="Times New Roman" w:hAnsi="Times New Roman"/>
          <w:lang w:val="nb-NO"/>
        </w:rPr>
        <w:t> </w:t>
      </w:r>
      <w:r w:rsidR="00EC51D8" w:rsidRPr="004B0DE8">
        <w:rPr>
          <w:rFonts w:ascii="Times New Roman" w:hAnsi="Times New Roman"/>
          <w:lang w:val="nb-NO"/>
        </w:rPr>
        <w:sym w:font="Symbol" w:char="F0B0"/>
      </w:r>
      <w:r w:rsidR="00EC51D8" w:rsidRPr="004B0DE8">
        <w:rPr>
          <w:rFonts w:ascii="Times New Roman" w:hAnsi="Times New Roman"/>
          <w:lang w:val="nb-NO"/>
        </w:rPr>
        <w:t xml:space="preserve">C - </w:t>
      </w:r>
      <w:r w:rsidRPr="004B0DE8">
        <w:rPr>
          <w:rFonts w:ascii="Times New Roman" w:hAnsi="Times New Roman"/>
          <w:lang w:val="nb-NO"/>
        </w:rPr>
        <w:t>8</w:t>
      </w:r>
      <w:r w:rsidR="00C4386B" w:rsidRPr="004B0DE8">
        <w:rPr>
          <w:rFonts w:ascii="Times New Roman" w:hAnsi="Times New Roman"/>
          <w:lang w:val="nb-NO"/>
        </w:rPr>
        <w:t> </w:t>
      </w:r>
      <w:r w:rsidRPr="004B0DE8">
        <w:rPr>
          <w:rFonts w:ascii="Times New Roman" w:hAnsi="Times New Roman"/>
          <w:lang w:val="nb-NO"/>
        </w:rPr>
        <w:sym w:font="Symbol" w:char="F0B0"/>
      </w:r>
      <w:r w:rsidRPr="004B0DE8">
        <w:rPr>
          <w:rFonts w:ascii="Times New Roman" w:hAnsi="Times New Roman"/>
          <w:lang w:val="nb-NO"/>
        </w:rPr>
        <w:t>C). Skal ikke fryses. Etter anbrudd, o</w:t>
      </w:r>
      <w:r w:rsidR="00156340" w:rsidRPr="004B0DE8">
        <w:rPr>
          <w:rFonts w:ascii="Times New Roman" w:hAnsi="Times New Roman"/>
          <w:lang w:val="nb-NO"/>
        </w:rPr>
        <w:t>ppbevares ved høyst 25</w:t>
      </w:r>
      <w:r w:rsidR="00C4386B" w:rsidRPr="004B0DE8">
        <w:rPr>
          <w:rFonts w:ascii="Times New Roman" w:hAnsi="Times New Roman"/>
          <w:lang w:val="nb-NO"/>
        </w:rPr>
        <w:t> </w:t>
      </w:r>
      <w:r w:rsidR="00156340" w:rsidRPr="004B0DE8">
        <w:rPr>
          <w:rFonts w:ascii="Times New Roman" w:hAnsi="Times New Roman"/>
          <w:lang w:val="nb-NO"/>
        </w:rPr>
        <w:t>°C. Hold beholderen tett lukket for å beskytte mot lys og fuktighet.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Legemidler skal ikke kastes i avløpsvann. Spør på apoteket hvordan du skal kaste legemidler som du ikke lenger bruker. Disse tiltakene bidrar til å beskytte miljøet.</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6.</w:t>
      </w:r>
      <w:r w:rsidRPr="004B0DE8">
        <w:rPr>
          <w:rFonts w:ascii="Times New Roman" w:hAnsi="Times New Roman"/>
          <w:b/>
          <w:lang w:val="nb-NO"/>
        </w:rPr>
        <w:tab/>
        <w:t>Innholdet i pakningen og ytterligere informasjon</w:t>
      </w:r>
    </w:p>
    <w:p w:rsidR="00156340" w:rsidRPr="004B0DE8" w:rsidRDefault="00156340" w:rsidP="004B0DE8">
      <w:pPr>
        <w:keepNext/>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Sammensetning av PROCYSBI</w:t>
      </w:r>
    </w:p>
    <w:p w:rsidR="00156340" w:rsidRPr="004B0DE8" w:rsidRDefault="00156340" w:rsidP="004B0DE8">
      <w:pPr>
        <w:keepNext/>
        <w:spacing w:after="0" w:line="240" w:lineRule="auto"/>
        <w:rPr>
          <w:rFonts w:ascii="Times New Roman" w:hAnsi="Times New Roman"/>
          <w:lang w:val="nb-NO"/>
        </w:rPr>
      </w:pPr>
    </w:p>
    <w:p w:rsidR="00156340" w:rsidRPr="004B0DE8" w:rsidRDefault="00156340" w:rsidP="004B0DE8">
      <w:pPr>
        <w:keepNext/>
        <w:numPr>
          <w:ilvl w:val="0"/>
          <w:numId w:val="27"/>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Virkestoffet er cysteamin (som merkaptaminbitartrat). Hver harde enterokapsel inneholder 25</w:t>
      </w:r>
      <w:r w:rsidR="0053544B" w:rsidRPr="004B0DE8">
        <w:rPr>
          <w:rFonts w:ascii="Times New Roman" w:eastAsia="Calibri" w:hAnsi="Times New Roman"/>
          <w:lang w:val="nb-NO"/>
        </w:rPr>
        <w:t> </w:t>
      </w:r>
      <w:r w:rsidRPr="004B0DE8">
        <w:rPr>
          <w:rFonts w:ascii="Times New Roman" w:eastAsia="Calibri" w:hAnsi="Times New Roman"/>
          <w:lang w:val="nb-NO"/>
        </w:rPr>
        <w:t>mg eller 75</w:t>
      </w:r>
      <w:r w:rsidR="0053544B" w:rsidRPr="004B0DE8">
        <w:rPr>
          <w:rFonts w:ascii="Times New Roman" w:eastAsia="Calibri" w:hAnsi="Times New Roman"/>
          <w:lang w:val="nb-NO"/>
        </w:rPr>
        <w:t> </w:t>
      </w:r>
      <w:r w:rsidRPr="004B0DE8">
        <w:rPr>
          <w:rFonts w:ascii="Times New Roman" w:eastAsia="Calibri" w:hAnsi="Times New Roman"/>
          <w:lang w:val="nb-NO"/>
        </w:rPr>
        <w:t>mg cysteamin.</w:t>
      </w:r>
    </w:p>
    <w:p w:rsidR="00156340" w:rsidRPr="004B0DE8" w:rsidRDefault="00156340" w:rsidP="004B0DE8">
      <w:pPr>
        <w:keepNext/>
        <w:numPr>
          <w:ilvl w:val="0"/>
          <w:numId w:val="27"/>
        </w:numPr>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Andre innholdsstoffer er:</w:t>
      </w:r>
    </w:p>
    <w:p w:rsidR="00156340" w:rsidRPr="004B0DE8" w:rsidRDefault="00156340" w:rsidP="004B0DE8">
      <w:pPr>
        <w:numPr>
          <w:ilvl w:val="1"/>
          <w:numId w:val="27"/>
        </w:numPr>
        <w:spacing w:after="0" w:line="240" w:lineRule="auto"/>
        <w:ind w:left="1134" w:hanging="567"/>
        <w:rPr>
          <w:rFonts w:ascii="Times New Roman" w:eastAsia="Calibri" w:hAnsi="Times New Roman"/>
          <w:lang w:val="nb-NO"/>
        </w:rPr>
      </w:pPr>
      <w:r w:rsidRPr="004B0DE8">
        <w:rPr>
          <w:rFonts w:ascii="Times New Roman" w:eastAsia="Calibri" w:hAnsi="Times New Roman"/>
          <w:lang w:val="nb-NO"/>
        </w:rPr>
        <w:t>I kapslene: mikrokrystallinsk cellulose, metakrylsyreetylakrylatkopolymer</w:t>
      </w:r>
      <w:r w:rsidR="0053544B" w:rsidRPr="004B0DE8">
        <w:rPr>
          <w:rFonts w:ascii="Times New Roman" w:eastAsia="Calibri" w:hAnsi="Times New Roman"/>
          <w:lang w:val="nb-NO"/>
        </w:rPr>
        <w:t xml:space="preserve"> (1:1)</w:t>
      </w:r>
      <w:r w:rsidRPr="004B0DE8">
        <w:rPr>
          <w:rFonts w:ascii="Times New Roman" w:eastAsia="Calibri" w:hAnsi="Times New Roman"/>
          <w:lang w:val="nb-NO"/>
        </w:rPr>
        <w:t>, hypromellose, talkum, trietylsitrat, natriumlaurylsulfat.</w:t>
      </w:r>
    </w:p>
    <w:p w:rsidR="00156340" w:rsidRPr="004B0DE8" w:rsidRDefault="00156340" w:rsidP="004B0DE8">
      <w:pPr>
        <w:numPr>
          <w:ilvl w:val="1"/>
          <w:numId w:val="27"/>
        </w:numPr>
        <w:spacing w:after="0" w:line="240" w:lineRule="auto"/>
        <w:ind w:left="1134" w:hanging="567"/>
        <w:rPr>
          <w:rFonts w:ascii="Times New Roman" w:eastAsia="Calibri" w:hAnsi="Times New Roman"/>
          <w:lang w:val="nb-NO"/>
        </w:rPr>
      </w:pPr>
      <w:r w:rsidRPr="004B0DE8">
        <w:rPr>
          <w:rFonts w:ascii="Times New Roman" w:eastAsia="Calibri" w:hAnsi="Times New Roman"/>
          <w:lang w:val="nb-NO"/>
        </w:rPr>
        <w:t>I kapselskallet: gelatin, titandioksid (E171), indigokarmin (E132).</w:t>
      </w:r>
    </w:p>
    <w:p w:rsidR="00156340" w:rsidRPr="004B0DE8" w:rsidRDefault="00156340" w:rsidP="004B0DE8">
      <w:pPr>
        <w:numPr>
          <w:ilvl w:val="1"/>
          <w:numId w:val="27"/>
        </w:numPr>
        <w:spacing w:after="0" w:line="240" w:lineRule="auto"/>
        <w:ind w:left="1134" w:hanging="567"/>
        <w:rPr>
          <w:rFonts w:ascii="Times New Roman" w:eastAsia="Calibri" w:hAnsi="Times New Roman"/>
          <w:lang w:val="nb-NO"/>
        </w:rPr>
      </w:pPr>
      <w:r w:rsidRPr="004B0DE8">
        <w:rPr>
          <w:rFonts w:ascii="Times New Roman" w:eastAsia="Calibri" w:hAnsi="Times New Roman"/>
          <w:lang w:val="nb-NO"/>
        </w:rPr>
        <w:t>I trykkfargen: skjellakk, povidon</w:t>
      </w:r>
      <w:r w:rsidR="0053544B" w:rsidRPr="004B0DE8">
        <w:rPr>
          <w:rFonts w:ascii="Times New Roman" w:eastAsia="Calibri" w:hAnsi="Times New Roman"/>
          <w:lang w:val="nb-NO"/>
        </w:rPr>
        <w:t xml:space="preserve"> (K</w:t>
      </w:r>
      <w:r w:rsidR="0053544B" w:rsidRPr="004B0DE8">
        <w:rPr>
          <w:rFonts w:ascii="Times New Roman" w:eastAsia="Calibri" w:hAnsi="Times New Roman"/>
          <w:lang w:val="nb-NO"/>
        </w:rPr>
        <w:noBreakHyphen/>
        <w:t>17)</w:t>
      </w:r>
      <w:r w:rsidRPr="004B0DE8">
        <w:rPr>
          <w:rFonts w:ascii="Times New Roman" w:eastAsia="Calibri" w:hAnsi="Times New Roman"/>
          <w:lang w:val="nb-NO"/>
        </w:rPr>
        <w:t>, titandioksid (E171).</w:t>
      </w:r>
    </w:p>
    <w:p w:rsidR="00156340" w:rsidRPr="004B0DE8" w:rsidRDefault="00156340" w:rsidP="004B0DE8">
      <w:pPr>
        <w:spacing w:after="0" w:line="240" w:lineRule="auto"/>
        <w:rPr>
          <w:rFonts w:ascii="Times New Roman" w:eastAsia="Calibri" w:hAnsi="Times New Roman"/>
          <w:lang w:val="nb-NO"/>
        </w:rPr>
      </w:pPr>
    </w:p>
    <w:p w:rsidR="00156340" w:rsidRPr="004B0DE8" w:rsidRDefault="00156340" w:rsidP="004B0DE8">
      <w:pPr>
        <w:keepNext/>
        <w:spacing w:after="0" w:line="240" w:lineRule="auto"/>
        <w:rPr>
          <w:rFonts w:ascii="Times New Roman" w:hAnsi="Times New Roman"/>
          <w:b/>
          <w:lang w:val="nb-NO"/>
        </w:rPr>
      </w:pPr>
      <w:r w:rsidRPr="004B0DE8">
        <w:rPr>
          <w:rFonts w:ascii="Times New Roman" w:hAnsi="Times New Roman"/>
          <w:b/>
          <w:lang w:val="nb-NO"/>
        </w:rPr>
        <w:t>Hvordan PROCYSBI ser ut og innholdet i pakningen</w:t>
      </w:r>
    </w:p>
    <w:p w:rsidR="00BF6A94" w:rsidRPr="004B0DE8" w:rsidRDefault="00156340" w:rsidP="004B0DE8">
      <w:pPr>
        <w:numPr>
          <w:ilvl w:val="0"/>
          <w:numId w:val="23"/>
        </w:numPr>
        <w:autoSpaceDE w:val="0"/>
        <w:autoSpaceDN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PROCYSBI 25</w:t>
      </w:r>
      <w:r w:rsidR="00F80D26" w:rsidRPr="004B0DE8">
        <w:rPr>
          <w:rFonts w:ascii="Times New Roman" w:eastAsia="Calibri" w:hAnsi="Times New Roman"/>
          <w:lang w:val="nb-NO"/>
        </w:rPr>
        <w:t> </w:t>
      </w:r>
      <w:r w:rsidRPr="004B0DE8">
        <w:rPr>
          <w:rFonts w:ascii="Times New Roman" w:eastAsia="Calibri" w:hAnsi="Times New Roman"/>
          <w:lang w:val="nb-NO"/>
        </w:rPr>
        <w:t xml:space="preserve">mg presenteres som blå harde enterokapsler. Den lyseblå hetten er påtrykt </w:t>
      </w:r>
      <w:r w:rsidR="00FC6424" w:rsidRPr="004B0DE8">
        <w:rPr>
          <w:rFonts w:ascii="Times New Roman" w:eastAsia="Calibri" w:hAnsi="Times New Roman"/>
          <w:lang w:val="nb-NO"/>
        </w:rPr>
        <w:t>PRO</w:t>
      </w:r>
      <w:r w:rsidR="00F80D26" w:rsidRPr="004B0DE8">
        <w:rPr>
          <w:rFonts w:ascii="Times New Roman" w:eastAsia="Calibri" w:hAnsi="Times New Roman"/>
          <w:lang w:val="nb-NO"/>
        </w:rPr>
        <w:noBreakHyphen/>
      </w:r>
      <w:r w:rsidRPr="004B0DE8">
        <w:rPr>
          <w:rFonts w:ascii="Times New Roman" w:eastAsia="Calibri" w:hAnsi="Times New Roman"/>
          <w:lang w:val="nb-NO"/>
        </w:rPr>
        <w:t xml:space="preserve">logoen i hvitt blekk og den lyseblå hoveddelen er påtrykt </w:t>
      </w:r>
      <w:r w:rsidR="00F80D26" w:rsidRPr="004B0DE8">
        <w:rPr>
          <w:rFonts w:ascii="Times New Roman" w:eastAsia="Calibri" w:hAnsi="Times New Roman"/>
          <w:lang w:val="nb-NO"/>
        </w:rPr>
        <w:t>«</w:t>
      </w:r>
      <w:r w:rsidRPr="004B0DE8">
        <w:rPr>
          <w:rFonts w:ascii="Times New Roman" w:eastAsia="Calibri" w:hAnsi="Times New Roman"/>
          <w:lang w:val="nb-NO"/>
        </w:rPr>
        <w:t>25</w:t>
      </w:r>
      <w:r w:rsidR="00F80D26" w:rsidRPr="004B0DE8">
        <w:rPr>
          <w:rFonts w:ascii="Times New Roman" w:eastAsia="Calibri" w:hAnsi="Times New Roman"/>
          <w:lang w:val="nb-NO"/>
        </w:rPr>
        <w:t> </w:t>
      </w:r>
      <w:r w:rsidRPr="004B0DE8">
        <w:rPr>
          <w:rFonts w:ascii="Times New Roman" w:eastAsia="Calibri" w:hAnsi="Times New Roman"/>
          <w:lang w:val="nb-NO"/>
        </w:rPr>
        <w:t>mg</w:t>
      </w:r>
      <w:r w:rsidR="00F80D26" w:rsidRPr="004B0DE8">
        <w:rPr>
          <w:rFonts w:ascii="Times New Roman" w:eastAsia="Calibri" w:hAnsi="Times New Roman"/>
          <w:lang w:val="nb-NO"/>
        </w:rPr>
        <w:t>»</w:t>
      </w:r>
      <w:r w:rsidRPr="004B0DE8">
        <w:rPr>
          <w:rFonts w:ascii="Times New Roman" w:eastAsia="Calibri" w:hAnsi="Times New Roman"/>
          <w:lang w:val="nb-NO"/>
        </w:rPr>
        <w:t xml:space="preserve"> i hvitt blekk. En hvit plastflaske inneholder 60</w:t>
      </w:r>
      <w:r w:rsidR="00F80D26" w:rsidRPr="004B0DE8">
        <w:rPr>
          <w:rFonts w:ascii="Times New Roman" w:eastAsia="Calibri" w:hAnsi="Times New Roman"/>
          <w:lang w:val="nb-NO"/>
        </w:rPr>
        <w:t> </w:t>
      </w:r>
      <w:r w:rsidRPr="004B0DE8">
        <w:rPr>
          <w:rFonts w:ascii="Times New Roman" w:eastAsia="Calibri" w:hAnsi="Times New Roman"/>
          <w:lang w:val="nb-NO"/>
        </w:rPr>
        <w:t>kapsler. Hetten er barnesikret og har en folieforsegling.</w:t>
      </w:r>
      <w:r w:rsidR="00695A2E" w:rsidRPr="004B0DE8">
        <w:rPr>
          <w:rFonts w:ascii="Times New Roman" w:eastAsia="Calibri" w:hAnsi="Times New Roman"/>
          <w:lang w:val="nb-NO"/>
        </w:rPr>
        <w:t xml:space="preserve"> Hver flaske inneholder to plastsylindre for ekstra beskyttelse mot fuktighet og luft.</w:t>
      </w:r>
    </w:p>
    <w:p w:rsidR="00BF6A94" w:rsidRPr="004B0DE8" w:rsidRDefault="00BF6A94" w:rsidP="004B0DE8">
      <w:pPr>
        <w:autoSpaceDE w:val="0"/>
        <w:autoSpaceDN w:val="0"/>
        <w:spacing w:after="0" w:line="240" w:lineRule="auto"/>
        <w:rPr>
          <w:rFonts w:ascii="Times New Roman" w:eastAsia="Calibri" w:hAnsi="Times New Roman"/>
          <w:lang w:val="nb-NO"/>
        </w:rPr>
      </w:pPr>
    </w:p>
    <w:p w:rsidR="00156340" w:rsidRPr="004B0DE8" w:rsidRDefault="00156340" w:rsidP="004B0DE8">
      <w:pPr>
        <w:numPr>
          <w:ilvl w:val="0"/>
          <w:numId w:val="23"/>
        </w:numPr>
        <w:autoSpaceDE w:val="0"/>
        <w:autoSpaceDN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PROCYSBI 75</w:t>
      </w:r>
      <w:r w:rsidR="00F80D26" w:rsidRPr="004B0DE8">
        <w:rPr>
          <w:rFonts w:ascii="Times New Roman" w:eastAsia="Calibri" w:hAnsi="Times New Roman"/>
          <w:lang w:val="nb-NO"/>
        </w:rPr>
        <w:t> </w:t>
      </w:r>
      <w:r w:rsidRPr="004B0DE8">
        <w:rPr>
          <w:rFonts w:ascii="Times New Roman" w:eastAsia="Calibri" w:hAnsi="Times New Roman"/>
          <w:lang w:val="nb-NO"/>
        </w:rPr>
        <w:t xml:space="preserve">mg presenteres som blå harde enterokapsler. Den mørkeblå hetten er påtrykt </w:t>
      </w:r>
      <w:r w:rsidR="00FC6424" w:rsidRPr="004B0DE8">
        <w:rPr>
          <w:rFonts w:ascii="Times New Roman" w:eastAsia="Calibri" w:hAnsi="Times New Roman"/>
          <w:lang w:val="nb-NO"/>
        </w:rPr>
        <w:t>PRO</w:t>
      </w:r>
      <w:r w:rsidR="00F80D26" w:rsidRPr="004B0DE8">
        <w:rPr>
          <w:rFonts w:ascii="Times New Roman" w:eastAsia="Calibri" w:hAnsi="Times New Roman"/>
          <w:lang w:val="nb-NO"/>
        </w:rPr>
        <w:noBreakHyphen/>
      </w:r>
      <w:r w:rsidRPr="004B0DE8">
        <w:rPr>
          <w:rFonts w:ascii="Times New Roman" w:eastAsia="Calibri" w:hAnsi="Times New Roman"/>
          <w:lang w:val="nb-NO"/>
        </w:rPr>
        <w:t xml:space="preserve">logoen i hvitt blekk og den lyseblå hoveddelen er påtrykt </w:t>
      </w:r>
      <w:r w:rsidR="00F80D26" w:rsidRPr="004B0DE8">
        <w:rPr>
          <w:rFonts w:ascii="Times New Roman" w:eastAsia="Calibri" w:hAnsi="Times New Roman"/>
          <w:lang w:val="nb-NO"/>
        </w:rPr>
        <w:t>«</w:t>
      </w:r>
      <w:r w:rsidRPr="004B0DE8">
        <w:rPr>
          <w:rFonts w:ascii="Times New Roman" w:eastAsia="Calibri" w:hAnsi="Times New Roman"/>
          <w:lang w:val="nb-NO"/>
        </w:rPr>
        <w:t>75</w:t>
      </w:r>
      <w:r w:rsidR="00F80D26" w:rsidRPr="004B0DE8">
        <w:rPr>
          <w:rFonts w:ascii="Times New Roman" w:eastAsia="Calibri" w:hAnsi="Times New Roman"/>
          <w:lang w:val="nb-NO"/>
        </w:rPr>
        <w:t> </w:t>
      </w:r>
      <w:r w:rsidRPr="004B0DE8">
        <w:rPr>
          <w:rFonts w:ascii="Times New Roman" w:eastAsia="Calibri" w:hAnsi="Times New Roman"/>
          <w:lang w:val="nb-NO"/>
        </w:rPr>
        <w:t>mg</w:t>
      </w:r>
      <w:r w:rsidR="00F80D26" w:rsidRPr="004B0DE8">
        <w:rPr>
          <w:rFonts w:ascii="Times New Roman" w:eastAsia="Calibri" w:hAnsi="Times New Roman"/>
          <w:lang w:val="nb-NO"/>
        </w:rPr>
        <w:t>»</w:t>
      </w:r>
      <w:r w:rsidRPr="004B0DE8">
        <w:rPr>
          <w:rFonts w:ascii="Times New Roman" w:eastAsia="Calibri" w:hAnsi="Times New Roman"/>
          <w:lang w:val="nb-NO"/>
        </w:rPr>
        <w:t xml:space="preserve"> i hvitt blekk. </w:t>
      </w:r>
      <w:r w:rsidR="004D7D5F" w:rsidRPr="004B0DE8">
        <w:rPr>
          <w:rFonts w:ascii="Times New Roman" w:eastAsia="Calibri" w:hAnsi="Times New Roman"/>
          <w:lang w:val="nb-NO"/>
        </w:rPr>
        <w:t>En hvit plastflaske inneholder 250</w:t>
      </w:r>
      <w:r w:rsidR="00F80D26" w:rsidRPr="004B0DE8">
        <w:rPr>
          <w:rFonts w:ascii="Times New Roman" w:eastAsia="Calibri" w:hAnsi="Times New Roman"/>
          <w:lang w:val="nb-NO"/>
        </w:rPr>
        <w:t> </w:t>
      </w:r>
      <w:r w:rsidR="004D7D5F" w:rsidRPr="004B0DE8">
        <w:rPr>
          <w:rFonts w:ascii="Times New Roman" w:eastAsia="Calibri" w:hAnsi="Times New Roman"/>
          <w:lang w:val="nb-NO"/>
        </w:rPr>
        <w:t xml:space="preserve">kapsler. </w:t>
      </w:r>
      <w:r w:rsidRPr="004B0DE8">
        <w:rPr>
          <w:rFonts w:ascii="Times New Roman" w:eastAsia="Calibri" w:hAnsi="Times New Roman"/>
          <w:lang w:val="nb-NO"/>
        </w:rPr>
        <w:t>Hetten er barnesikret og har en folieforsegling.</w:t>
      </w:r>
      <w:r w:rsidR="00695A2E" w:rsidRPr="004B0DE8">
        <w:rPr>
          <w:rFonts w:ascii="Times New Roman" w:eastAsia="Calibri" w:hAnsi="Times New Roman"/>
          <w:lang w:val="nb-NO"/>
        </w:rPr>
        <w:t xml:space="preserve"> </w:t>
      </w:r>
      <w:r w:rsidRPr="004B0DE8">
        <w:rPr>
          <w:rFonts w:ascii="Times New Roman" w:eastAsia="Calibri" w:hAnsi="Times New Roman"/>
          <w:lang w:val="nb-NO"/>
        </w:rPr>
        <w:t xml:space="preserve">Hver flaske inneholder </w:t>
      </w:r>
      <w:r w:rsidR="003B7D72" w:rsidRPr="004B0DE8">
        <w:rPr>
          <w:rFonts w:ascii="Times New Roman" w:eastAsia="Calibri" w:hAnsi="Times New Roman"/>
          <w:lang w:val="nb-NO"/>
        </w:rPr>
        <w:t>tre</w:t>
      </w:r>
      <w:r w:rsidRPr="004B0DE8">
        <w:rPr>
          <w:rFonts w:ascii="Times New Roman" w:eastAsia="Calibri" w:hAnsi="Times New Roman"/>
          <w:lang w:val="nb-NO"/>
        </w:rPr>
        <w:t xml:space="preserve"> plastsylindre for ekstra beskyttelse mot fuktighet og luft.</w:t>
      </w:r>
    </w:p>
    <w:p w:rsidR="00BF6A94" w:rsidRPr="004B0DE8" w:rsidRDefault="00BF6A94" w:rsidP="004B0DE8">
      <w:pPr>
        <w:autoSpaceDE w:val="0"/>
        <w:autoSpaceDN w:val="0"/>
        <w:spacing w:after="0" w:line="240" w:lineRule="auto"/>
        <w:rPr>
          <w:rFonts w:ascii="Times New Roman" w:eastAsia="Calibri" w:hAnsi="Times New Roman"/>
          <w:lang w:val="nb-NO"/>
        </w:rPr>
      </w:pPr>
    </w:p>
    <w:p w:rsidR="00156340" w:rsidRPr="004B0DE8" w:rsidRDefault="00156340" w:rsidP="004B0DE8">
      <w:pPr>
        <w:numPr>
          <w:ilvl w:val="0"/>
          <w:numId w:val="23"/>
        </w:numPr>
        <w:autoSpaceDE w:val="0"/>
        <w:autoSpaceDN w:val="0"/>
        <w:spacing w:after="0" w:line="240" w:lineRule="auto"/>
        <w:ind w:left="567" w:hanging="567"/>
        <w:rPr>
          <w:rFonts w:ascii="Times New Roman" w:eastAsia="Calibri" w:hAnsi="Times New Roman"/>
          <w:lang w:val="nb-NO"/>
        </w:rPr>
      </w:pPr>
      <w:r w:rsidRPr="004B0DE8">
        <w:rPr>
          <w:rFonts w:ascii="Times New Roman" w:eastAsia="Calibri" w:hAnsi="Times New Roman"/>
          <w:lang w:val="nb-NO"/>
        </w:rPr>
        <w:t>Oppbevar sylindrene i hver flaske ved bruk av flasken. Sylindrene kan kastes med flasken etter bruk.</w:t>
      </w:r>
    </w:p>
    <w:p w:rsidR="00156340" w:rsidRPr="004B0DE8" w:rsidRDefault="00156340" w:rsidP="004B0DE8">
      <w:pPr>
        <w:spacing w:after="0" w:line="240" w:lineRule="auto"/>
        <w:rPr>
          <w:rFonts w:ascii="Times New Roman" w:hAnsi="Times New Roman"/>
          <w:lang w:val="nb-NO"/>
        </w:rPr>
      </w:pPr>
    </w:p>
    <w:p w:rsidR="00156340" w:rsidRPr="004B0DE8" w:rsidRDefault="00156340" w:rsidP="004B0DE8">
      <w:pPr>
        <w:keepNext/>
        <w:spacing w:after="0" w:line="240" w:lineRule="auto"/>
        <w:rPr>
          <w:rFonts w:ascii="Times New Roman" w:hAnsi="Times New Roman"/>
          <w:b/>
          <w:bCs/>
          <w:lang w:val="nb-NO"/>
        </w:rPr>
      </w:pPr>
      <w:r w:rsidRPr="004B0DE8">
        <w:rPr>
          <w:rFonts w:ascii="Times New Roman" w:hAnsi="Times New Roman"/>
          <w:b/>
          <w:bCs/>
          <w:lang w:val="nb-NO"/>
        </w:rPr>
        <w:t>Innehaver av markedsføringstillatelsen</w:t>
      </w:r>
    </w:p>
    <w:p w:rsidR="007C36F7" w:rsidRPr="004B0DE8" w:rsidRDefault="007C36F7"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Chiesi Farmaceutici S.p.A.</w:t>
      </w:r>
    </w:p>
    <w:p w:rsidR="007C36F7" w:rsidRPr="004B0DE8" w:rsidRDefault="007C36F7"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Via Palermo 26/A</w:t>
      </w:r>
    </w:p>
    <w:p w:rsidR="007C36F7" w:rsidRPr="004B0DE8" w:rsidRDefault="007C36F7"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43122 Parma</w:t>
      </w:r>
    </w:p>
    <w:p w:rsidR="007C36F7" w:rsidRPr="004B0DE8" w:rsidRDefault="007C36F7" w:rsidP="004B0DE8">
      <w:pPr>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Italia</w:t>
      </w:r>
    </w:p>
    <w:p w:rsidR="00156340" w:rsidRPr="004B0DE8" w:rsidRDefault="00156340" w:rsidP="004B0DE8">
      <w:pPr>
        <w:autoSpaceDE w:val="0"/>
        <w:autoSpaceDN w:val="0"/>
        <w:adjustRightInd w:val="0"/>
        <w:spacing w:after="0" w:line="240" w:lineRule="auto"/>
        <w:rPr>
          <w:rFonts w:ascii="Times New Roman" w:hAnsi="Times New Roman"/>
          <w:lang w:val="nb-NO"/>
        </w:rPr>
      </w:pPr>
    </w:p>
    <w:p w:rsidR="00156340" w:rsidRPr="004B0DE8" w:rsidRDefault="0015634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b/>
          <w:lang w:val="nb-NO"/>
        </w:rPr>
        <w:t>Tilvirker</w:t>
      </w:r>
    </w:p>
    <w:p w:rsidR="001B6563" w:rsidRPr="004B0DE8" w:rsidRDefault="001B6563" w:rsidP="001B6563">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Chiesi Farmaceutici S.p.A.</w:t>
      </w:r>
    </w:p>
    <w:p w:rsidR="001B6563" w:rsidRPr="004B0DE8" w:rsidRDefault="001B6563" w:rsidP="001B6563">
      <w:pPr>
        <w:keepNext/>
        <w:autoSpaceDE w:val="0"/>
        <w:autoSpaceDN w:val="0"/>
        <w:adjustRightInd w:val="0"/>
        <w:spacing w:after="0" w:line="240" w:lineRule="auto"/>
        <w:rPr>
          <w:rFonts w:ascii="Times New Roman" w:hAnsi="Times New Roman"/>
          <w:lang w:val="nb-NO"/>
        </w:rPr>
      </w:pPr>
      <w:r>
        <w:rPr>
          <w:rFonts w:ascii="Times New Roman" w:hAnsi="Times New Roman"/>
          <w:lang w:val="nb-NO"/>
        </w:rPr>
        <w:t>Via San Leonardo 96</w:t>
      </w:r>
    </w:p>
    <w:p w:rsidR="001B6563" w:rsidRPr="004B0DE8" w:rsidRDefault="001B6563" w:rsidP="001B6563">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43122 Parma</w:t>
      </w:r>
    </w:p>
    <w:p w:rsidR="001B6563" w:rsidRDefault="001B6563" w:rsidP="001B6563">
      <w:pPr>
        <w:keepNext/>
        <w:tabs>
          <w:tab w:val="left" w:pos="0"/>
        </w:tabs>
        <w:spacing w:after="0" w:line="240" w:lineRule="auto"/>
        <w:ind w:right="567"/>
        <w:rPr>
          <w:rFonts w:ascii="Times New Roman" w:hAnsi="Times New Roman"/>
          <w:lang w:val="nb-NO"/>
        </w:rPr>
      </w:pPr>
      <w:r w:rsidRPr="004B0DE8">
        <w:rPr>
          <w:rFonts w:ascii="Times New Roman" w:hAnsi="Times New Roman"/>
          <w:lang w:val="nb-NO"/>
        </w:rPr>
        <w:t>Italia</w:t>
      </w:r>
    </w:p>
    <w:p w:rsidR="00156340" w:rsidRPr="004B0DE8" w:rsidRDefault="00156340" w:rsidP="004B0DE8">
      <w:pPr>
        <w:autoSpaceDE w:val="0"/>
        <w:autoSpaceDN w:val="0"/>
        <w:adjustRightInd w:val="0"/>
        <w:spacing w:after="0" w:line="240" w:lineRule="auto"/>
        <w:rPr>
          <w:rFonts w:ascii="Times New Roman" w:hAnsi="Times New Roman"/>
          <w:lang w:val="nb-NO"/>
        </w:rPr>
      </w:pPr>
    </w:p>
    <w:p w:rsidR="004B5F2D" w:rsidRPr="004B0DE8" w:rsidRDefault="003A49E0" w:rsidP="004B0DE8">
      <w:pPr>
        <w:keepNext/>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For ytterligere informasjon om dette legemidlet bes henvendelser rettet til den lokale representant for innehaveren av markedsføringstillatelsen:</w:t>
      </w:r>
    </w:p>
    <w:p w:rsidR="003A49E0" w:rsidRPr="004B0DE8" w:rsidRDefault="003A49E0" w:rsidP="004B0DE8">
      <w:pPr>
        <w:keepNext/>
        <w:suppressAutoHyphens/>
        <w:spacing w:after="0" w:line="240" w:lineRule="auto"/>
        <w:rPr>
          <w:rFonts w:ascii="Times New Roman" w:hAnsi="Times New Roman"/>
          <w:lang w:val="nb-NO"/>
        </w:rPr>
      </w:pPr>
    </w:p>
    <w:tbl>
      <w:tblPr>
        <w:tblW w:w="9356" w:type="dxa"/>
        <w:tblInd w:w="-34" w:type="dxa"/>
        <w:tblLayout w:type="fixed"/>
        <w:tblLook w:val="0000" w:firstRow="0" w:lastRow="0" w:firstColumn="0" w:lastColumn="0" w:noHBand="0" w:noVBand="0"/>
      </w:tblPr>
      <w:tblGrid>
        <w:gridCol w:w="34"/>
        <w:gridCol w:w="4644"/>
        <w:gridCol w:w="4678"/>
      </w:tblGrid>
      <w:tr w:rsidR="003A49E0" w:rsidRPr="004B0DE8" w:rsidTr="00B225D9">
        <w:trPr>
          <w:gridBefore w:val="1"/>
          <w:wBefore w:w="34" w:type="dxa"/>
          <w:cantSplit/>
        </w:trPr>
        <w:tc>
          <w:tcPr>
            <w:tcW w:w="4644" w:type="dxa"/>
          </w:tcPr>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b/>
                <w:lang w:val="nb-NO"/>
              </w:rPr>
              <w:t>België/Belgique/Belgien</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sa/nv </w:t>
            </w:r>
          </w:p>
          <w:p w:rsidR="003A49E0" w:rsidRPr="004B0DE8" w:rsidRDefault="003A49E0" w:rsidP="004B0DE8">
            <w:pPr>
              <w:suppressAutoHyphens/>
              <w:spacing w:after="0" w:line="240" w:lineRule="auto"/>
              <w:ind w:right="34"/>
              <w:rPr>
                <w:rFonts w:ascii="Times New Roman" w:hAnsi="Times New Roman"/>
                <w:lang w:val="nb-NO"/>
              </w:rPr>
            </w:pPr>
            <w:r w:rsidRPr="004B0DE8">
              <w:rPr>
                <w:rFonts w:ascii="Times New Roman" w:hAnsi="Times New Roman"/>
                <w:lang w:val="nb-NO"/>
              </w:rPr>
              <w:t>Tél/Tel: + 32 (0)2 788 42 00</w:t>
            </w:r>
          </w:p>
          <w:p w:rsidR="003A49E0" w:rsidRPr="004B0DE8" w:rsidRDefault="003A49E0" w:rsidP="004B0DE8">
            <w:pPr>
              <w:suppressAutoHyphens/>
              <w:spacing w:after="0" w:line="240" w:lineRule="auto"/>
              <w:ind w:right="34"/>
              <w:rPr>
                <w:rFonts w:ascii="Times New Roman" w:hAnsi="Times New Roman"/>
                <w:lang w:val="nb-NO"/>
              </w:rPr>
            </w:pPr>
          </w:p>
        </w:tc>
        <w:tc>
          <w:tcPr>
            <w:tcW w:w="4678" w:type="dxa"/>
          </w:tcPr>
          <w:p w:rsidR="003A49E0" w:rsidRPr="004B0DE8" w:rsidRDefault="003A49E0" w:rsidP="004B0DE8">
            <w:pPr>
              <w:suppressAutoHyphens/>
              <w:autoSpaceDE w:val="0"/>
              <w:autoSpaceDN w:val="0"/>
              <w:adjustRightInd w:val="0"/>
              <w:spacing w:after="0" w:line="240" w:lineRule="auto"/>
              <w:rPr>
                <w:rFonts w:ascii="Times New Roman" w:hAnsi="Times New Roman"/>
                <w:lang w:val="nb-NO"/>
              </w:rPr>
            </w:pPr>
            <w:r w:rsidRPr="004B0DE8">
              <w:rPr>
                <w:rFonts w:ascii="Times New Roman" w:hAnsi="Times New Roman"/>
                <w:b/>
                <w:lang w:val="nb-NO"/>
              </w:rPr>
              <w:t>Lietuva</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Pharmaceuticals GmbH </w:t>
            </w:r>
          </w:p>
          <w:p w:rsidR="003A49E0" w:rsidRPr="004B0DE8" w:rsidRDefault="003A49E0" w:rsidP="004B0DE8">
            <w:pPr>
              <w:suppressAutoHyphens/>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Tel: + 43 1 4073919</w:t>
            </w:r>
          </w:p>
          <w:p w:rsidR="003A49E0" w:rsidRPr="004B0DE8" w:rsidRDefault="003A49E0" w:rsidP="004B0DE8">
            <w:pPr>
              <w:suppressAutoHyphens/>
              <w:autoSpaceDE w:val="0"/>
              <w:autoSpaceDN w:val="0"/>
              <w:adjustRightInd w:val="0"/>
              <w:spacing w:after="0" w:line="240" w:lineRule="auto"/>
              <w:rPr>
                <w:rFonts w:ascii="Times New Roman" w:hAnsi="Times New Roman"/>
                <w:lang w:val="nb-NO"/>
              </w:rPr>
            </w:pPr>
          </w:p>
        </w:tc>
      </w:tr>
      <w:tr w:rsidR="003A49E0" w:rsidRPr="004B0DE8" w:rsidTr="00B225D9">
        <w:trPr>
          <w:gridBefore w:val="1"/>
          <w:wBefore w:w="34" w:type="dxa"/>
          <w:cantSplit/>
        </w:trPr>
        <w:tc>
          <w:tcPr>
            <w:tcW w:w="4644" w:type="dxa"/>
          </w:tcPr>
          <w:p w:rsidR="003A49E0" w:rsidRPr="004B0DE8" w:rsidRDefault="003A49E0" w:rsidP="004B0DE8">
            <w:pPr>
              <w:suppressAutoHyphens/>
              <w:autoSpaceDE w:val="0"/>
              <w:autoSpaceDN w:val="0"/>
              <w:adjustRightInd w:val="0"/>
              <w:spacing w:after="0" w:line="240" w:lineRule="auto"/>
              <w:rPr>
                <w:rFonts w:ascii="Times New Roman" w:hAnsi="Times New Roman"/>
                <w:b/>
                <w:bCs/>
                <w:lang w:val="nb-NO"/>
              </w:rPr>
            </w:pPr>
            <w:r w:rsidRPr="004B0DE8">
              <w:rPr>
                <w:rFonts w:ascii="Times New Roman" w:hAnsi="Times New Roman"/>
                <w:b/>
                <w:bCs/>
                <w:lang w:val="nb-NO"/>
              </w:rPr>
              <w:t>България</w:t>
            </w:r>
          </w:p>
          <w:p w:rsidR="003A49E0" w:rsidRPr="004B0DE8" w:rsidRDefault="003A49E0" w:rsidP="004B0DE8">
            <w:pPr>
              <w:suppressAutoHyphens/>
              <w:autoSpaceDE w:val="0"/>
              <w:autoSpaceDN w:val="0"/>
              <w:adjustRightInd w:val="0"/>
              <w:spacing w:after="0" w:line="240" w:lineRule="auto"/>
              <w:rPr>
                <w:rFonts w:ascii="Times New Roman" w:hAnsi="Times New Roman"/>
                <w:lang w:val="nb-NO"/>
              </w:rPr>
            </w:pPr>
            <w:r w:rsidRPr="004B0DE8">
              <w:rPr>
                <w:rFonts w:ascii="Times New Roman" w:hAnsi="Times New Roman"/>
                <w:lang w:val="nb-NO"/>
              </w:rPr>
              <w:t xml:space="preserve">Chiesi Bulgaria EOOD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Teл.: + 359 29201205</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b/>
                <w:lang w:val="nb-NO"/>
              </w:rPr>
              <w:t>Luxembourg/Luxemburg</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 xml:space="preserve">Chiesi sa/nv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Tél/Tel: + 32 (0)2 788 42 00</w:t>
            </w:r>
          </w:p>
          <w:p w:rsidR="009818D8" w:rsidRPr="004B0DE8" w:rsidRDefault="009818D8" w:rsidP="004B0DE8">
            <w:pPr>
              <w:tabs>
                <w:tab w:val="left" w:pos="-720"/>
              </w:tabs>
              <w:suppressAutoHyphens/>
              <w:spacing w:after="0" w:line="240" w:lineRule="auto"/>
              <w:rPr>
                <w:rFonts w:ascii="Times New Roman" w:hAnsi="Times New Roman"/>
                <w:lang w:val="nb-NO"/>
              </w:rPr>
            </w:pPr>
          </w:p>
        </w:tc>
      </w:tr>
      <w:tr w:rsidR="003A49E0" w:rsidRPr="004B0DE8" w:rsidTr="00B225D9">
        <w:trPr>
          <w:gridBefore w:val="1"/>
          <w:wBefore w:w="34" w:type="dxa"/>
          <w:cantSplit/>
          <w:trHeight w:val="997"/>
        </w:trPr>
        <w:tc>
          <w:tcPr>
            <w:tcW w:w="4644" w:type="dxa"/>
          </w:tcPr>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b/>
                <w:lang w:val="nb-NO"/>
              </w:rPr>
              <w:t>Česká republika</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 xml:space="preserve">Chiesi CZ s.r.o.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+ 420 261221745</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suppressAutoHyphens/>
              <w:spacing w:after="0" w:line="240" w:lineRule="auto"/>
              <w:rPr>
                <w:rFonts w:ascii="Times New Roman" w:hAnsi="Times New Roman"/>
                <w:b/>
                <w:lang w:val="nb-NO"/>
              </w:rPr>
            </w:pPr>
            <w:r w:rsidRPr="004B0DE8">
              <w:rPr>
                <w:rFonts w:ascii="Times New Roman" w:hAnsi="Times New Roman"/>
                <w:b/>
                <w:lang w:val="nb-NO"/>
              </w:rPr>
              <w:t>Magyarország</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Hungary Kft. </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Tel.: + 36-1-429 1060</w:t>
            </w:r>
          </w:p>
          <w:p w:rsidR="009818D8" w:rsidRPr="004B0DE8" w:rsidRDefault="009818D8" w:rsidP="004B0DE8">
            <w:pPr>
              <w:suppressAutoHyphens/>
              <w:spacing w:after="0" w:line="240" w:lineRule="auto"/>
              <w:rPr>
                <w:rFonts w:ascii="Times New Roman" w:hAnsi="Times New Roman"/>
                <w:lang w:val="nb-NO"/>
              </w:rPr>
            </w:pPr>
          </w:p>
        </w:tc>
      </w:tr>
      <w:tr w:rsidR="003A49E0" w:rsidRPr="004B0DE8" w:rsidTr="00B225D9">
        <w:trPr>
          <w:gridBefore w:val="1"/>
          <w:wBefore w:w="34" w:type="dxa"/>
          <w:cantSplit/>
        </w:trPr>
        <w:tc>
          <w:tcPr>
            <w:tcW w:w="4644" w:type="dxa"/>
          </w:tcPr>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b/>
                <w:lang w:val="nb-NO"/>
              </w:rPr>
              <w:t>Danmark</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Pharma AB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Tlf: + 46 8 753 35 20</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suppressAutoHyphens/>
              <w:spacing w:after="0" w:line="240" w:lineRule="auto"/>
              <w:rPr>
                <w:rFonts w:ascii="Times New Roman" w:hAnsi="Times New Roman"/>
                <w:b/>
                <w:lang w:val="nb-NO"/>
              </w:rPr>
            </w:pPr>
            <w:r w:rsidRPr="004B0DE8">
              <w:rPr>
                <w:rFonts w:ascii="Times New Roman" w:hAnsi="Times New Roman"/>
                <w:b/>
                <w:lang w:val="nb-NO"/>
              </w:rPr>
              <w:t>Malta</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Farmaceutici S.p.A. </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Tel: + 39 0521 2791</w:t>
            </w:r>
          </w:p>
          <w:p w:rsidR="009818D8" w:rsidRPr="004B0DE8" w:rsidRDefault="009818D8" w:rsidP="004B0DE8">
            <w:pPr>
              <w:suppressAutoHyphens/>
              <w:spacing w:after="0" w:line="240" w:lineRule="auto"/>
              <w:rPr>
                <w:rFonts w:ascii="Times New Roman" w:hAnsi="Times New Roman"/>
                <w:lang w:val="nb-NO"/>
              </w:rPr>
            </w:pPr>
          </w:p>
        </w:tc>
      </w:tr>
      <w:tr w:rsidR="003A49E0" w:rsidRPr="004B0DE8" w:rsidTr="00B225D9">
        <w:trPr>
          <w:gridBefore w:val="1"/>
          <w:wBefore w:w="34" w:type="dxa"/>
          <w:cantSplit/>
        </w:trPr>
        <w:tc>
          <w:tcPr>
            <w:tcW w:w="4644" w:type="dxa"/>
          </w:tcPr>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b/>
                <w:lang w:val="nb-NO"/>
              </w:rPr>
              <w:t>Deutschland</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GmbH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+ 49 40 89724-0</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b/>
                <w:lang w:val="nb-NO"/>
              </w:rPr>
              <w:t>Nederland</w:t>
            </w:r>
          </w:p>
          <w:p w:rsidR="003A49E0" w:rsidRPr="004B0DE8" w:rsidRDefault="003A49E0" w:rsidP="004B0DE8">
            <w:pPr>
              <w:tabs>
                <w:tab w:val="left" w:pos="-720"/>
              </w:tabs>
              <w:suppressAutoHyphens/>
              <w:spacing w:after="0" w:line="240" w:lineRule="auto"/>
              <w:rPr>
                <w:rFonts w:ascii="Times New Roman" w:hAnsi="Times New Roman"/>
                <w:iCs/>
                <w:lang w:val="nb-NO"/>
              </w:rPr>
            </w:pPr>
            <w:r w:rsidRPr="004B0DE8">
              <w:rPr>
                <w:rFonts w:ascii="Times New Roman" w:hAnsi="Times New Roman"/>
                <w:iCs/>
                <w:lang w:val="nb-NO"/>
              </w:rPr>
              <w:t xml:space="preserve">Chiesi Pharmaceuticals B.V. </w:t>
            </w:r>
          </w:p>
          <w:p w:rsidR="003A49E0" w:rsidRPr="004B0DE8" w:rsidRDefault="003A49E0" w:rsidP="004B0DE8">
            <w:pPr>
              <w:tabs>
                <w:tab w:val="left" w:pos="-720"/>
              </w:tabs>
              <w:suppressAutoHyphens/>
              <w:spacing w:after="0" w:line="240" w:lineRule="auto"/>
              <w:rPr>
                <w:rFonts w:ascii="Times New Roman" w:hAnsi="Times New Roman"/>
                <w:iCs/>
                <w:lang w:val="nb-NO"/>
              </w:rPr>
            </w:pPr>
            <w:r w:rsidRPr="004B0DE8">
              <w:rPr>
                <w:rFonts w:ascii="Times New Roman" w:hAnsi="Times New Roman"/>
                <w:iCs/>
                <w:lang w:val="nb-NO"/>
              </w:rPr>
              <w:t>Tel: + 31 88 501 64 00</w:t>
            </w:r>
          </w:p>
          <w:p w:rsidR="003A49E0" w:rsidRPr="004B0DE8" w:rsidRDefault="003A49E0" w:rsidP="004B0DE8">
            <w:pPr>
              <w:tabs>
                <w:tab w:val="left" w:pos="-720"/>
              </w:tabs>
              <w:suppressAutoHyphens/>
              <w:spacing w:after="0" w:line="240" w:lineRule="auto"/>
              <w:rPr>
                <w:rFonts w:ascii="Times New Roman" w:hAnsi="Times New Roman"/>
                <w:lang w:val="nb-NO"/>
              </w:rPr>
            </w:pPr>
          </w:p>
        </w:tc>
      </w:tr>
      <w:tr w:rsidR="003A49E0" w:rsidRPr="004B0DE8" w:rsidTr="00B225D9">
        <w:trPr>
          <w:gridBefore w:val="1"/>
          <w:wBefore w:w="34" w:type="dxa"/>
          <w:cantSplit/>
        </w:trPr>
        <w:tc>
          <w:tcPr>
            <w:tcW w:w="4644" w:type="dxa"/>
          </w:tcPr>
          <w:p w:rsidR="003A49E0" w:rsidRPr="004B0DE8" w:rsidRDefault="003A49E0" w:rsidP="004B0DE8">
            <w:pPr>
              <w:tabs>
                <w:tab w:val="left" w:pos="-720"/>
              </w:tabs>
              <w:suppressAutoHyphens/>
              <w:spacing w:after="0" w:line="240" w:lineRule="auto"/>
              <w:rPr>
                <w:rFonts w:ascii="Times New Roman" w:hAnsi="Times New Roman"/>
                <w:b/>
                <w:bCs/>
                <w:lang w:val="nb-NO"/>
              </w:rPr>
            </w:pPr>
            <w:r w:rsidRPr="004B0DE8">
              <w:rPr>
                <w:rFonts w:ascii="Times New Roman" w:hAnsi="Times New Roman"/>
                <w:b/>
                <w:bCs/>
                <w:lang w:val="nb-NO"/>
              </w:rPr>
              <w:t>Eesti</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 xml:space="preserve">Chiesi Pharmaceuticals GmbH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+ 43 1 4073919</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b/>
                <w:lang w:val="nb-NO"/>
              </w:rPr>
              <w:t>Norge</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Pharma AB </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Tlf: + 46 8 753 35 20</w:t>
            </w:r>
          </w:p>
          <w:p w:rsidR="009818D8" w:rsidRPr="004B0DE8" w:rsidRDefault="009818D8" w:rsidP="004B0DE8">
            <w:pPr>
              <w:suppressAutoHyphens/>
              <w:spacing w:after="0" w:line="240" w:lineRule="auto"/>
              <w:rPr>
                <w:rFonts w:ascii="Times New Roman" w:hAnsi="Times New Roman"/>
                <w:lang w:val="nb-NO"/>
              </w:rPr>
            </w:pPr>
          </w:p>
        </w:tc>
      </w:tr>
      <w:tr w:rsidR="003A49E0" w:rsidRPr="004B0DE8" w:rsidTr="00B225D9">
        <w:trPr>
          <w:gridBefore w:val="1"/>
          <w:wBefore w:w="34" w:type="dxa"/>
          <w:cantSplit/>
        </w:trPr>
        <w:tc>
          <w:tcPr>
            <w:tcW w:w="4644" w:type="dxa"/>
          </w:tcPr>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b/>
                <w:lang w:val="nb-NO"/>
              </w:rPr>
              <w:t>Ελλάδα</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Hellas AEBE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Τηλ: + 30 210 6179763</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b/>
                <w:lang w:val="nb-NO"/>
              </w:rPr>
              <w:t>Österreich</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 xml:space="preserve">Chiesi Pharmaceuticals GmbH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+ 43 1 4073919</w:t>
            </w:r>
          </w:p>
          <w:p w:rsidR="009818D8" w:rsidRPr="004B0DE8" w:rsidRDefault="009818D8" w:rsidP="004B0DE8">
            <w:pPr>
              <w:tabs>
                <w:tab w:val="left" w:pos="-720"/>
              </w:tabs>
              <w:suppressAutoHyphens/>
              <w:spacing w:after="0" w:line="240" w:lineRule="auto"/>
              <w:rPr>
                <w:rFonts w:ascii="Times New Roman" w:hAnsi="Times New Roman"/>
                <w:lang w:val="nb-NO"/>
              </w:rPr>
            </w:pPr>
          </w:p>
        </w:tc>
      </w:tr>
      <w:tr w:rsidR="003A49E0" w:rsidRPr="004B0DE8" w:rsidTr="00B225D9">
        <w:trPr>
          <w:cantSplit/>
        </w:trPr>
        <w:tc>
          <w:tcPr>
            <w:tcW w:w="4678" w:type="dxa"/>
            <w:gridSpan w:val="2"/>
          </w:tcPr>
          <w:p w:rsidR="003A49E0" w:rsidRPr="004B0DE8" w:rsidRDefault="003A49E0" w:rsidP="004B0DE8">
            <w:pPr>
              <w:tabs>
                <w:tab w:val="left" w:pos="-720"/>
                <w:tab w:val="left" w:pos="4536"/>
              </w:tabs>
              <w:suppressAutoHyphens/>
              <w:spacing w:after="0" w:line="240" w:lineRule="auto"/>
              <w:rPr>
                <w:rFonts w:ascii="Times New Roman" w:hAnsi="Times New Roman"/>
                <w:b/>
                <w:lang w:val="nb-NO"/>
              </w:rPr>
            </w:pPr>
            <w:r w:rsidRPr="004B0DE8">
              <w:rPr>
                <w:rFonts w:ascii="Times New Roman" w:hAnsi="Times New Roman"/>
                <w:b/>
                <w:lang w:val="nb-NO"/>
              </w:rPr>
              <w:t>España</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España, S.A.U.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+ 34 93 494 8000</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tabs>
                <w:tab w:val="left" w:pos="-720"/>
              </w:tabs>
              <w:suppressAutoHyphens/>
              <w:spacing w:after="0" w:line="240" w:lineRule="auto"/>
              <w:rPr>
                <w:rFonts w:ascii="Times New Roman" w:hAnsi="Times New Roman"/>
                <w:b/>
                <w:bCs/>
                <w:i/>
                <w:iCs/>
                <w:lang w:val="nb-NO"/>
              </w:rPr>
            </w:pPr>
            <w:r w:rsidRPr="004B0DE8">
              <w:rPr>
                <w:rFonts w:ascii="Times New Roman" w:hAnsi="Times New Roman"/>
                <w:b/>
                <w:lang w:val="nb-NO"/>
              </w:rPr>
              <w:t>Polska</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 xml:space="preserve">Chiesi Poland Sp. z.o.o.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+ 48 22 620 1421</w:t>
            </w:r>
          </w:p>
          <w:p w:rsidR="009818D8" w:rsidRPr="004B0DE8" w:rsidRDefault="009818D8" w:rsidP="004B0DE8">
            <w:pPr>
              <w:tabs>
                <w:tab w:val="left" w:pos="-720"/>
              </w:tabs>
              <w:suppressAutoHyphens/>
              <w:spacing w:after="0" w:line="240" w:lineRule="auto"/>
              <w:rPr>
                <w:rFonts w:ascii="Times New Roman" w:hAnsi="Times New Roman"/>
                <w:lang w:val="nb-NO"/>
              </w:rPr>
            </w:pPr>
          </w:p>
        </w:tc>
      </w:tr>
      <w:tr w:rsidR="003A49E0" w:rsidRPr="004B0DE8" w:rsidTr="00B225D9">
        <w:trPr>
          <w:cantSplit/>
        </w:trPr>
        <w:tc>
          <w:tcPr>
            <w:tcW w:w="4678" w:type="dxa"/>
            <w:gridSpan w:val="2"/>
          </w:tcPr>
          <w:p w:rsidR="003A49E0" w:rsidRPr="004B0DE8" w:rsidRDefault="003A49E0" w:rsidP="004B0DE8">
            <w:pPr>
              <w:tabs>
                <w:tab w:val="left" w:pos="-720"/>
                <w:tab w:val="left" w:pos="4536"/>
              </w:tabs>
              <w:suppressAutoHyphens/>
              <w:spacing w:after="0" w:line="240" w:lineRule="auto"/>
              <w:rPr>
                <w:rFonts w:ascii="Times New Roman" w:hAnsi="Times New Roman"/>
                <w:b/>
                <w:lang w:val="nb-NO"/>
              </w:rPr>
            </w:pPr>
            <w:r w:rsidRPr="004B0DE8">
              <w:rPr>
                <w:rFonts w:ascii="Times New Roman" w:hAnsi="Times New Roman"/>
                <w:b/>
                <w:lang w:val="nb-NO"/>
              </w:rPr>
              <w:t>France</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S.A.S. </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Tél: + 33 1 47688899</w:t>
            </w:r>
          </w:p>
          <w:p w:rsidR="003A49E0" w:rsidRPr="004B0DE8" w:rsidRDefault="003A49E0" w:rsidP="004B0DE8">
            <w:pPr>
              <w:suppressAutoHyphens/>
              <w:spacing w:after="0" w:line="240" w:lineRule="auto"/>
              <w:rPr>
                <w:rFonts w:ascii="Times New Roman" w:hAnsi="Times New Roman"/>
                <w:b/>
                <w:lang w:val="nb-NO"/>
              </w:rPr>
            </w:pPr>
          </w:p>
        </w:tc>
        <w:tc>
          <w:tcPr>
            <w:tcW w:w="4678" w:type="dxa"/>
          </w:tcPr>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b/>
                <w:lang w:val="nb-NO"/>
              </w:rPr>
              <w:t>Portugal</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 xml:space="preserve">Chiesi Farmaceutici S.p.A.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+ 39 0521 2791</w:t>
            </w:r>
          </w:p>
          <w:p w:rsidR="009818D8" w:rsidRPr="004B0DE8" w:rsidRDefault="009818D8" w:rsidP="004B0DE8">
            <w:pPr>
              <w:tabs>
                <w:tab w:val="left" w:pos="-720"/>
              </w:tabs>
              <w:suppressAutoHyphens/>
              <w:spacing w:after="0" w:line="240" w:lineRule="auto"/>
              <w:rPr>
                <w:rFonts w:ascii="Times New Roman" w:hAnsi="Times New Roman"/>
                <w:lang w:val="nb-NO"/>
              </w:rPr>
            </w:pPr>
          </w:p>
        </w:tc>
      </w:tr>
      <w:tr w:rsidR="003A49E0" w:rsidRPr="004B0DE8" w:rsidTr="00B225D9">
        <w:trPr>
          <w:cantSplit/>
        </w:trPr>
        <w:tc>
          <w:tcPr>
            <w:tcW w:w="4678" w:type="dxa"/>
            <w:gridSpan w:val="2"/>
          </w:tcPr>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br w:type="page"/>
            </w:r>
            <w:r w:rsidRPr="004B0DE8">
              <w:rPr>
                <w:rFonts w:ascii="Times New Roman" w:hAnsi="Times New Roman"/>
                <w:b/>
                <w:lang w:val="nb-NO"/>
              </w:rPr>
              <w:t>Hrvatska</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Pharmaceuticals GmbH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+ 43 1 4073919</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tabs>
                <w:tab w:val="left" w:pos="-720"/>
              </w:tabs>
              <w:suppressAutoHyphens/>
              <w:spacing w:after="0" w:line="240" w:lineRule="auto"/>
              <w:rPr>
                <w:rFonts w:ascii="Times New Roman" w:hAnsi="Times New Roman"/>
                <w:b/>
                <w:lang w:val="nb-NO"/>
              </w:rPr>
            </w:pPr>
            <w:r w:rsidRPr="004B0DE8">
              <w:rPr>
                <w:rFonts w:ascii="Times New Roman" w:hAnsi="Times New Roman"/>
                <w:b/>
                <w:lang w:val="nb-NO"/>
              </w:rPr>
              <w:t>România</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 xml:space="preserve">Chiesi Romania S.R.L. </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Tel: + 40 212023642</w:t>
            </w:r>
          </w:p>
          <w:p w:rsidR="009818D8" w:rsidRPr="004B0DE8" w:rsidRDefault="009818D8" w:rsidP="004B0DE8">
            <w:pPr>
              <w:suppressAutoHyphens/>
              <w:spacing w:after="0" w:line="240" w:lineRule="auto"/>
              <w:rPr>
                <w:rFonts w:ascii="Times New Roman" w:hAnsi="Times New Roman"/>
                <w:b/>
                <w:lang w:val="nb-NO"/>
              </w:rPr>
            </w:pPr>
          </w:p>
        </w:tc>
      </w:tr>
      <w:tr w:rsidR="003A49E0" w:rsidRPr="004B0DE8" w:rsidTr="00B225D9">
        <w:trPr>
          <w:cantSplit/>
        </w:trPr>
        <w:tc>
          <w:tcPr>
            <w:tcW w:w="4678" w:type="dxa"/>
            <w:gridSpan w:val="2"/>
          </w:tcPr>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br w:type="page"/>
            </w:r>
            <w:r w:rsidRPr="004B0DE8">
              <w:rPr>
                <w:rFonts w:ascii="Times New Roman" w:hAnsi="Times New Roman"/>
                <w:b/>
                <w:lang w:val="nb-NO"/>
              </w:rPr>
              <w:t>Ireland</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w:t>
            </w:r>
            <w:r w:rsidR="004334E9" w:rsidRPr="004B0DE8">
              <w:rPr>
                <w:rFonts w:ascii="Times New Roman" w:hAnsi="Times New Roman"/>
                <w:lang w:val="nb-NO"/>
              </w:rPr>
              <w:t xml:space="preserve">Farmaceutici S.p.A. </w:t>
            </w:r>
            <w:r w:rsidRPr="004B0DE8">
              <w:rPr>
                <w:rFonts w:ascii="Times New Roman" w:hAnsi="Times New Roman"/>
                <w:lang w:val="nb-NO"/>
              </w:rPr>
              <w:t xml:space="preserve">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 xml:space="preserve">Tel: </w:t>
            </w:r>
            <w:r w:rsidR="004334E9" w:rsidRPr="004B0DE8">
              <w:rPr>
                <w:rFonts w:ascii="Times New Roman" w:hAnsi="Times New Roman"/>
                <w:lang w:val="nb-NO"/>
              </w:rPr>
              <w:t>+ 39 0521 2791</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b/>
                <w:lang w:val="nb-NO"/>
              </w:rPr>
              <w:t>Slovenija</w:t>
            </w:r>
          </w:p>
          <w:p w:rsidR="003A49E0" w:rsidRPr="004B0DE8" w:rsidRDefault="003A49E0" w:rsidP="004B0DE8">
            <w:pPr>
              <w:pStyle w:val="Default"/>
              <w:rPr>
                <w:rFonts w:ascii="Times New Roman" w:hAnsi="Times New Roman" w:cs="Times New Roman"/>
                <w:sz w:val="22"/>
                <w:szCs w:val="22"/>
                <w:lang w:val="nb-NO"/>
              </w:rPr>
            </w:pPr>
            <w:r w:rsidRPr="004B0DE8">
              <w:rPr>
                <w:rFonts w:ascii="Times New Roman" w:hAnsi="Times New Roman" w:cs="Times New Roman"/>
                <w:sz w:val="22"/>
                <w:szCs w:val="22"/>
                <w:lang w:val="nb-NO"/>
              </w:rPr>
              <w:t>Chiesi Slovenija d.o.o.</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+ 386-1-43 00 901</w:t>
            </w:r>
          </w:p>
          <w:p w:rsidR="009818D8" w:rsidRPr="004B0DE8" w:rsidRDefault="009818D8" w:rsidP="004B0DE8">
            <w:pPr>
              <w:tabs>
                <w:tab w:val="left" w:pos="-720"/>
              </w:tabs>
              <w:suppressAutoHyphens/>
              <w:spacing w:after="0" w:line="240" w:lineRule="auto"/>
              <w:rPr>
                <w:rFonts w:ascii="Times New Roman" w:hAnsi="Times New Roman"/>
                <w:lang w:val="nb-NO"/>
              </w:rPr>
            </w:pPr>
          </w:p>
        </w:tc>
      </w:tr>
      <w:tr w:rsidR="003A49E0" w:rsidRPr="004B0DE8" w:rsidTr="00B225D9">
        <w:trPr>
          <w:cantSplit/>
        </w:trPr>
        <w:tc>
          <w:tcPr>
            <w:tcW w:w="4678" w:type="dxa"/>
            <w:gridSpan w:val="2"/>
          </w:tcPr>
          <w:p w:rsidR="003A49E0" w:rsidRPr="004B0DE8" w:rsidRDefault="003A49E0" w:rsidP="004B0DE8">
            <w:pPr>
              <w:suppressAutoHyphens/>
              <w:spacing w:after="0" w:line="240" w:lineRule="auto"/>
              <w:rPr>
                <w:rFonts w:ascii="Times New Roman" w:hAnsi="Times New Roman"/>
                <w:b/>
                <w:lang w:val="nb-NO"/>
              </w:rPr>
            </w:pPr>
            <w:r w:rsidRPr="004B0DE8">
              <w:rPr>
                <w:rFonts w:ascii="Times New Roman" w:hAnsi="Times New Roman"/>
                <w:b/>
                <w:lang w:val="nb-NO"/>
              </w:rPr>
              <w:t>Ísland</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Pharma AB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Sími: +46 8 753 35 20</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tabs>
                <w:tab w:val="left" w:pos="-720"/>
              </w:tabs>
              <w:suppressAutoHyphens/>
              <w:spacing w:after="0" w:line="240" w:lineRule="auto"/>
              <w:rPr>
                <w:rFonts w:ascii="Times New Roman" w:hAnsi="Times New Roman"/>
                <w:b/>
                <w:lang w:val="nb-NO"/>
              </w:rPr>
            </w:pPr>
            <w:r w:rsidRPr="004B0DE8">
              <w:rPr>
                <w:rFonts w:ascii="Times New Roman" w:hAnsi="Times New Roman"/>
                <w:b/>
                <w:lang w:val="nb-NO"/>
              </w:rPr>
              <w:t>Slovenská republika</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Slovakia s.r.o.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+ 421 259300060</w:t>
            </w:r>
          </w:p>
          <w:p w:rsidR="003C5F22" w:rsidRPr="004B0DE8" w:rsidRDefault="003C5F22" w:rsidP="004B0DE8">
            <w:pPr>
              <w:tabs>
                <w:tab w:val="left" w:pos="-720"/>
              </w:tabs>
              <w:suppressAutoHyphens/>
              <w:spacing w:after="0" w:line="240" w:lineRule="auto"/>
              <w:rPr>
                <w:rFonts w:ascii="Times New Roman" w:hAnsi="Times New Roman"/>
                <w:b/>
                <w:lang w:val="nb-NO"/>
              </w:rPr>
            </w:pPr>
          </w:p>
        </w:tc>
      </w:tr>
      <w:tr w:rsidR="003A49E0" w:rsidRPr="004B0DE8" w:rsidTr="00B225D9">
        <w:trPr>
          <w:cantSplit/>
        </w:trPr>
        <w:tc>
          <w:tcPr>
            <w:tcW w:w="4678" w:type="dxa"/>
            <w:gridSpan w:val="2"/>
          </w:tcPr>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b/>
                <w:lang w:val="nb-NO"/>
              </w:rPr>
              <w:t>Italia</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w:t>
            </w:r>
            <w:r w:rsidR="003E26EB">
              <w:rPr>
                <w:rFonts w:ascii="Times New Roman" w:hAnsi="Times New Roman"/>
                <w:lang w:val="it-IT"/>
              </w:rPr>
              <w:t>Italia</w:t>
            </w:r>
            <w:r w:rsidRPr="004B0DE8">
              <w:rPr>
                <w:rFonts w:ascii="Times New Roman" w:hAnsi="Times New Roman"/>
                <w:lang w:val="nb-NO"/>
              </w:rPr>
              <w:t xml:space="preserve"> S.p.A. </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Tel: + 39 0521 2791</w:t>
            </w:r>
          </w:p>
          <w:p w:rsidR="003A49E0" w:rsidRPr="004B0DE8" w:rsidRDefault="003A49E0" w:rsidP="004B0DE8">
            <w:pPr>
              <w:suppressAutoHyphens/>
              <w:spacing w:after="0" w:line="240" w:lineRule="auto"/>
              <w:rPr>
                <w:rFonts w:ascii="Times New Roman" w:hAnsi="Times New Roman"/>
                <w:b/>
                <w:lang w:val="nb-NO"/>
              </w:rPr>
            </w:pPr>
          </w:p>
        </w:tc>
        <w:tc>
          <w:tcPr>
            <w:tcW w:w="4678" w:type="dxa"/>
          </w:tcPr>
          <w:p w:rsidR="003A49E0" w:rsidRPr="004B0DE8" w:rsidRDefault="003A49E0" w:rsidP="004B0DE8">
            <w:pPr>
              <w:tabs>
                <w:tab w:val="left" w:pos="-720"/>
                <w:tab w:val="left" w:pos="4536"/>
              </w:tabs>
              <w:suppressAutoHyphens/>
              <w:spacing w:after="0" w:line="240" w:lineRule="auto"/>
              <w:rPr>
                <w:rFonts w:ascii="Times New Roman" w:hAnsi="Times New Roman"/>
                <w:lang w:val="nb-NO"/>
              </w:rPr>
            </w:pPr>
            <w:r w:rsidRPr="004B0DE8">
              <w:rPr>
                <w:rFonts w:ascii="Times New Roman" w:hAnsi="Times New Roman"/>
                <w:b/>
                <w:lang w:val="nb-NO"/>
              </w:rPr>
              <w:t>Suomi/Finland</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Pharma AB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Puh/Tel: +46 8 753 35 20</w:t>
            </w:r>
          </w:p>
          <w:p w:rsidR="009818D8" w:rsidRPr="004B0DE8" w:rsidRDefault="009818D8" w:rsidP="004B0DE8">
            <w:pPr>
              <w:tabs>
                <w:tab w:val="left" w:pos="-720"/>
              </w:tabs>
              <w:suppressAutoHyphens/>
              <w:spacing w:after="0" w:line="240" w:lineRule="auto"/>
              <w:rPr>
                <w:rFonts w:ascii="Times New Roman" w:hAnsi="Times New Roman"/>
                <w:lang w:val="nb-NO"/>
              </w:rPr>
            </w:pPr>
          </w:p>
        </w:tc>
      </w:tr>
      <w:tr w:rsidR="003A49E0" w:rsidRPr="004B0DE8" w:rsidTr="00B225D9">
        <w:trPr>
          <w:cantSplit/>
        </w:trPr>
        <w:tc>
          <w:tcPr>
            <w:tcW w:w="4678" w:type="dxa"/>
            <w:gridSpan w:val="2"/>
          </w:tcPr>
          <w:p w:rsidR="003A49E0" w:rsidRPr="004B0DE8" w:rsidRDefault="003A49E0" w:rsidP="004B0DE8">
            <w:pPr>
              <w:suppressAutoHyphens/>
              <w:spacing w:after="0" w:line="240" w:lineRule="auto"/>
              <w:rPr>
                <w:rFonts w:ascii="Times New Roman" w:hAnsi="Times New Roman"/>
                <w:b/>
                <w:lang w:val="nb-NO"/>
              </w:rPr>
            </w:pPr>
            <w:r w:rsidRPr="004B0DE8">
              <w:rPr>
                <w:rFonts w:ascii="Times New Roman" w:hAnsi="Times New Roman"/>
                <w:b/>
                <w:lang w:val="nb-NO"/>
              </w:rPr>
              <w:t>Κύπρος</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Farmaceutici S.p.A. </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Τηλ: + 39 0521 2791</w:t>
            </w:r>
          </w:p>
          <w:p w:rsidR="003A49E0" w:rsidRPr="004B0DE8" w:rsidRDefault="003A49E0" w:rsidP="004B0DE8">
            <w:pPr>
              <w:suppressAutoHyphens/>
              <w:spacing w:after="0" w:line="240" w:lineRule="auto"/>
              <w:rPr>
                <w:rFonts w:ascii="Times New Roman" w:hAnsi="Times New Roman"/>
                <w:b/>
                <w:lang w:val="nb-NO"/>
              </w:rPr>
            </w:pPr>
          </w:p>
        </w:tc>
        <w:tc>
          <w:tcPr>
            <w:tcW w:w="4678" w:type="dxa"/>
          </w:tcPr>
          <w:p w:rsidR="003A49E0" w:rsidRPr="004B0DE8" w:rsidRDefault="003A49E0" w:rsidP="004B0DE8">
            <w:pPr>
              <w:tabs>
                <w:tab w:val="left" w:pos="-720"/>
                <w:tab w:val="left" w:pos="4536"/>
              </w:tabs>
              <w:suppressAutoHyphens/>
              <w:spacing w:after="0" w:line="240" w:lineRule="auto"/>
              <w:rPr>
                <w:rFonts w:ascii="Times New Roman" w:hAnsi="Times New Roman"/>
                <w:b/>
                <w:lang w:val="nb-NO"/>
              </w:rPr>
            </w:pPr>
            <w:r w:rsidRPr="004B0DE8">
              <w:rPr>
                <w:rFonts w:ascii="Times New Roman" w:hAnsi="Times New Roman"/>
                <w:b/>
                <w:lang w:val="nb-NO"/>
              </w:rPr>
              <w:t>Sverige</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Pharma AB </w:t>
            </w:r>
          </w:p>
          <w:p w:rsidR="003A49E0" w:rsidRPr="004B0DE8" w:rsidRDefault="003A49E0" w:rsidP="004B0DE8">
            <w:pPr>
              <w:tabs>
                <w:tab w:val="left" w:pos="-720"/>
                <w:tab w:val="left" w:pos="4536"/>
              </w:tabs>
              <w:suppressAutoHyphens/>
              <w:spacing w:after="0" w:line="240" w:lineRule="auto"/>
              <w:rPr>
                <w:rFonts w:ascii="Times New Roman" w:hAnsi="Times New Roman"/>
                <w:lang w:val="nb-NO"/>
              </w:rPr>
            </w:pPr>
            <w:r w:rsidRPr="004B0DE8">
              <w:rPr>
                <w:rFonts w:ascii="Times New Roman" w:hAnsi="Times New Roman"/>
                <w:lang w:val="nb-NO"/>
              </w:rPr>
              <w:t>Tel: +46 8 753 35 20</w:t>
            </w:r>
          </w:p>
          <w:p w:rsidR="009818D8" w:rsidRPr="004B0DE8" w:rsidRDefault="009818D8" w:rsidP="004B0DE8">
            <w:pPr>
              <w:tabs>
                <w:tab w:val="left" w:pos="-720"/>
                <w:tab w:val="left" w:pos="4536"/>
              </w:tabs>
              <w:suppressAutoHyphens/>
              <w:spacing w:after="0" w:line="240" w:lineRule="auto"/>
              <w:rPr>
                <w:rFonts w:ascii="Times New Roman" w:hAnsi="Times New Roman"/>
                <w:b/>
                <w:lang w:val="nb-NO"/>
              </w:rPr>
            </w:pPr>
          </w:p>
        </w:tc>
      </w:tr>
      <w:tr w:rsidR="003A49E0" w:rsidRPr="004B0DE8" w:rsidTr="00B225D9">
        <w:trPr>
          <w:cantSplit/>
        </w:trPr>
        <w:tc>
          <w:tcPr>
            <w:tcW w:w="4678" w:type="dxa"/>
            <w:gridSpan w:val="2"/>
          </w:tcPr>
          <w:p w:rsidR="003A49E0" w:rsidRPr="004B0DE8" w:rsidRDefault="003A49E0" w:rsidP="004B0DE8">
            <w:pPr>
              <w:suppressAutoHyphens/>
              <w:spacing w:after="0" w:line="240" w:lineRule="auto"/>
              <w:rPr>
                <w:rFonts w:ascii="Times New Roman" w:hAnsi="Times New Roman"/>
                <w:b/>
                <w:lang w:val="nb-NO"/>
              </w:rPr>
            </w:pPr>
            <w:r w:rsidRPr="004B0DE8">
              <w:rPr>
                <w:rFonts w:ascii="Times New Roman" w:hAnsi="Times New Roman"/>
                <w:b/>
                <w:lang w:val="nb-NO"/>
              </w:rPr>
              <w:t>Latvija</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Pharmaceuticals GmbH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+ 43 1 4073919</w:t>
            </w:r>
          </w:p>
          <w:p w:rsidR="003A49E0" w:rsidRPr="004B0DE8" w:rsidRDefault="003A49E0" w:rsidP="004B0DE8">
            <w:pPr>
              <w:tabs>
                <w:tab w:val="left" w:pos="-720"/>
              </w:tabs>
              <w:suppressAutoHyphens/>
              <w:spacing w:after="0" w:line="240" w:lineRule="auto"/>
              <w:rPr>
                <w:rFonts w:ascii="Times New Roman" w:hAnsi="Times New Roman"/>
                <w:lang w:val="nb-NO"/>
              </w:rPr>
            </w:pPr>
          </w:p>
        </w:tc>
        <w:tc>
          <w:tcPr>
            <w:tcW w:w="4678" w:type="dxa"/>
          </w:tcPr>
          <w:p w:rsidR="003A49E0" w:rsidRPr="004B0DE8" w:rsidRDefault="003A49E0" w:rsidP="004B0DE8">
            <w:pPr>
              <w:tabs>
                <w:tab w:val="left" w:pos="-720"/>
                <w:tab w:val="left" w:pos="4536"/>
              </w:tabs>
              <w:suppressAutoHyphens/>
              <w:spacing w:after="0" w:line="240" w:lineRule="auto"/>
              <w:rPr>
                <w:rFonts w:ascii="Times New Roman" w:hAnsi="Times New Roman"/>
                <w:b/>
                <w:lang w:val="nb-NO"/>
              </w:rPr>
            </w:pPr>
            <w:r w:rsidRPr="004B0DE8">
              <w:rPr>
                <w:rFonts w:ascii="Times New Roman" w:hAnsi="Times New Roman"/>
                <w:b/>
                <w:lang w:val="nb-NO"/>
              </w:rPr>
              <w:t>United Kingdom</w:t>
            </w:r>
          </w:p>
          <w:p w:rsidR="003A49E0" w:rsidRPr="004B0DE8" w:rsidRDefault="003A49E0" w:rsidP="004B0DE8">
            <w:pPr>
              <w:suppressAutoHyphens/>
              <w:spacing w:after="0" w:line="240" w:lineRule="auto"/>
              <w:rPr>
                <w:rFonts w:ascii="Times New Roman" w:hAnsi="Times New Roman"/>
                <w:lang w:val="nb-NO"/>
              </w:rPr>
            </w:pPr>
            <w:r w:rsidRPr="004B0DE8">
              <w:rPr>
                <w:rFonts w:ascii="Times New Roman" w:hAnsi="Times New Roman"/>
                <w:lang w:val="nb-NO"/>
              </w:rPr>
              <w:t xml:space="preserve">Chiesi Ltd </w:t>
            </w:r>
          </w:p>
          <w:p w:rsidR="003A49E0" w:rsidRPr="004B0DE8" w:rsidRDefault="003A49E0" w:rsidP="004B0DE8">
            <w:pPr>
              <w:tabs>
                <w:tab w:val="left" w:pos="-720"/>
              </w:tabs>
              <w:suppressAutoHyphens/>
              <w:spacing w:after="0" w:line="240" w:lineRule="auto"/>
              <w:rPr>
                <w:rFonts w:ascii="Times New Roman" w:hAnsi="Times New Roman"/>
                <w:lang w:val="nb-NO"/>
              </w:rPr>
            </w:pPr>
            <w:r w:rsidRPr="004B0DE8">
              <w:rPr>
                <w:rFonts w:ascii="Times New Roman" w:hAnsi="Times New Roman"/>
                <w:lang w:val="nb-NO"/>
              </w:rPr>
              <w:t>Tel: + 44 (0)161 488 5555</w:t>
            </w:r>
          </w:p>
          <w:p w:rsidR="003A49E0" w:rsidRPr="004B0DE8" w:rsidRDefault="003A49E0" w:rsidP="004B0DE8">
            <w:pPr>
              <w:tabs>
                <w:tab w:val="left" w:pos="-720"/>
              </w:tabs>
              <w:suppressAutoHyphens/>
              <w:spacing w:after="0" w:line="240" w:lineRule="auto"/>
              <w:rPr>
                <w:rFonts w:ascii="Times New Roman" w:hAnsi="Times New Roman"/>
                <w:lang w:val="nb-NO"/>
              </w:rPr>
            </w:pPr>
          </w:p>
        </w:tc>
      </w:tr>
    </w:tbl>
    <w:p w:rsidR="003A49E0" w:rsidRPr="004B0DE8" w:rsidRDefault="003A49E0" w:rsidP="004B0DE8">
      <w:pPr>
        <w:autoSpaceDE w:val="0"/>
        <w:autoSpaceDN w:val="0"/>
        <w:adjustRightInd w:val="0"/>
        <w:spacing w:after="0" w:line="240" w:lineRule="auto"/>
        <w:rPr>
          <w:rFonts w:ascii="Times New Roman" w:hAnsi="Times New Roman"/>
          <w:lang w:val="nb-NO"/>
        </w:rPr>
      </w:pPr>
    </w:p>
    <w:p w:rsidR="00156340" w:rsidRPr="004B0DE8" w:rsidRDefault="00156340" w:rsidP="004B0DE8">
      <w:pPr>
        <w:keepNext/>
        <w:autoSpaceDE w:val="0"/>
        <w:autoSpaceDN w:val="0"/>
        <w:adjustRightInd w:val="0"/>
        <w:spacing w:after="0" w:line="240" w:lineRule="auto"/>
        <w:rPr>
          <w:rFonts w:ascii="Times New Roman" w:hAnsi="Times New Roman"/>
          <w:b/>
          <w:lang w:val="nb-NO"/>
        </w:rPr>
      </w:pPr>
      <w:r w:rsidRPr="004B0DE8">
        <w:rPr>
          <w:rFonts w:ascii="Times New Roman" w:hAnsi="Times New Roman"/>
          <w:b/>
          <w:lang w:val="nb-NO"/>
        </w:rPr>
        <w:t>Dette pakningsvedlegget ble sist oppdatert</w:t>
      </w:r>
    </w:p>
    <w:p w:rsidR="00156340" w:rsidRPr="004B0DE8" w:rsidRDefault="00156340" w:rsidP="004B0DE8">
      <w:pPr>
        <w:keepNext/>
        <w:autoSpaceDE w:val="0"/>
        <w:autoSpaceDN w:val="0"/>
        <w:adjustRightInd w:val="0"/>
        <w:spacing w:after="0" w:line="240" w:lineRule="auto"/>
        <w:rPr>
          <w:rFonts w:ascii="Times New Roman" w:hAnsi="Times New Roman"/>
          <w:lang w:val="nb-NO"/>
        </w:rPr>
      </w:pPr>
    </w:p>
    <w:p w:rsidR="00156340" w:rsidRPr="004B0DE8" w:rsidRDefault="00156340" w:rsidP="004B0DE8">
      <w:pPr>
        <w:spacing w:after="0" w:line="240" w:lineRule="auto"/>
        <w:rPr>
          <w:rFonts w:ascii="Times New Roman" w:hAnsi="Times New Roman"/>
          <w:lang w:val="nb-NO"/>
        </w:rPr>
      </w:pPr>
      <w:r w:rsidRPr="004B0DE8">
        <w:rPr>
          <w:rFonts w:ascii="Times New Roman" w:hAnsi="Times New Roman"/>
          <w:lang w:val="nb-NO"/>
        </w:rPr>
        <w:t xml:space="preserve">Detaljert informasjon om dette legemidlet er tilgjengelig på nettstedet til Det europeiske legemiddelkontoret </w:t>
      </w:r>
      <w:hyperlink r:id="rId15" w:history="1">
        <w:r w:rsidRPr="004B0DE8">
          <w:rPr>
            <w:rFonts w:ascii="Times New Roman" w:hAnsi="Times New Roman"/>
            <w:color w:val="0000FF"/>
            <w:u w:val="single"/>
            <w:lang w:val="nb-NO"/>
          </w:rPr>
          <w:t>http://www.ema.europa.eu</w:t>
        </w:r>
      </w:hyperlink>
      <w:r w:rsidR="00FF2AD1" w:rsidRPr="004B0DE8">
        <w:rPr>
          <w:rFonts w:ascii="Times New Roman" w:hAnsi="Times New Roman"/>
          <w:lang w:val="nb-NO"/>
        </w:rPr>
        <w:t>.</w:t>
      </w:r>
    </w:p>
    <w:p w:rsidR="003C5F22" w:rsidRPr="004B0DE8" w:rsidRDefault="003C5F22" w:rsidP="004B0DE8">
      <w:pPr>
        <w:spacing w:after="0" w:line="240" w:lineRule="auto"/>
        <w:rPr>
          <w:rFonts w:ascii="Times New Roman" w:hAnsi="Times New Roman"/>
          <w:lang w:val="nb-NO"/>
        </w:rPr>
      </w:pPr>
    </w:p>
    <w:sectPr w:rsidR="003C5F22" w:rsidRPr="004B0DE8" w:rsidSect="00B225D9">
      <w:footerReference w:type="default" r:id="rId16"/>
      <w:pgSz w:w="11907" w:h="16840"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F27" w:rsidRDefault="000A6F27" w:rsidP="00CB44B0">
      <w:pPr>
        <w:spacing w:after="0" w:line="240" w:lineRule="auto"/>
      </w:pPr>
      <w:r>
        <w:separator/>
      </w:r>
    </w:p>
  </w:endnote>
  <w:endnote w:type="continuationSeparator" w:id="0">
    <w:p w:rsidR="000A6F27" w:rsidRDefault="000A6F27" w:rsidP="00CB4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W1)">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5D9" w:rsidRPr="00B225D9" w:rsidRDefault="00B225D9">
    <w:pPr>
      <w:pStyle w:val="Footer"/>
      <w:jc w:val="center"/>
      <w:rPr>
        <w:rFonts w:ascii="Arial" w:hAnsi="Arial" w:cs="Arial"/>
        <w:sz w:val="16"/>
        <w:szCs w:val="16"/>
      </w:rPr>
    </w:pPr>
    <w:r w:rsidRPr="00B225D9">
      <w:rPr>
        <w:rFonts w:ascii="Arial" w:hAnsi="Arial" w:cs="Arial"/>
        <w:sz w:val="16"/>
        <w:szCs w:val="16"/>
      </w:rPr>
      <w:fldChar w:fldCharType="begin"/>
    </w:r>
    <w:r w:rsidRPr="00B225D9">
      <w:rPr>
        <w:rFonts w:ascii="Arial" w:hAnsi="Arial" w:cs="Arial"/>
        <w:sz w:val="16"/>
        <w:szCs w:val="16"/>
      </w:rPr>
      <w:instrText xml:space="preserve"> PAGE   \* MERGEFORMAT </w:instrText>
    </w:r>
    <w:r w:rsidRPr="00B225D9">
      <w:rPr>
        <w:rFonts w:ascii="Arial" w:hAnsi="Arial" w:cs="Arial"/>
        <w:sz w:val="16"/>
        <w:szCs w:val="16"/>
      </w:rPr>
      <w:fldChar w:fldCharType="separate"/>
    </w:r>
    <w:r w:rsidR="00FD77D8">
      <w:rPr>
        <w:rFonts w:ascii="Arial" w:hAnsi="Arial" w:cs="Arial"/>
        <w:noProof/>
        <w:sz w:val="16"/>
        <w:szCs w:val="16"/>
      </w:rPr>
      <w:t>1</w:t>
    </w:r>
    <w:r w:rsidRPr="00B225D9">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F27" w:rsidRDefault="000A6F27" w:rsidP="00CB44B0">
      <w:pPr>
        <w:spacing w:after="0" w:line="240" w:lineRule="auto"/>
      </w:pPr>
      <w:r>
        <w:separator/>
      </w:r>
    </w:p>
  </w:footnote>
  <w:footnote w:type="continuationSeparator" w:id="0">
    <w:p w:rsidR="000A6F27" w:rsidRDefault="000A6F27" w:rsidP="00CB4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A8F9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5ACD7B2"/>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36ED1"/>
    <w:multiLevelType w:val="hybridMultilevel"/>
    <w:tmpl w:val="59D22240"/>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2" w15:restartNumberingAfterBreak="0">
    <w:nsid w:val="0488057F"/>
    <w:multiLevelType w:val="hybridMultilevel"/>
    <w:tmpl w:val="14D0CA8E"/>
    <w:lvl w:ilvl="0" w:tplc="FFFFFFFF">
      <w:numFmt w:val="bullet"/>
      <w:lvlText w:val="•"/>
      <w:lvlJc w:val="left"/>
      <w:pPr>
        <w:ind w:left="1080" w:hanging="72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9A25025"/>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C44CC1"/>
    <w:multiLevelType w:val="hybridMultilevel"/>
    <w:tmpl w:val="7FF2C56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612304"/>
    <w:multiLevelType w:val="hybridMultilevel"/>
    <w:tmpl w:val="E0548AE4"/>
    <w:lvl w:ilvl="0" w:tplc="FFFFFFFF">
      <w:start w:val="1"/>
      <w:numFmt w:val="bullet"/>
      <w:lvlText w:val=""/>
      <w:lvlJc w:val="left"/>
      <w:pPr>
        <w:ind w:left="720" w:hanging="360"/>
      </w:pPr>
      <w:rPr>
        <w:rFonts w:ascii="Symbol" w:hAnsi="Symbol" w:hint="default"/>
      </w:rPr>
    </w:lvl>
    <w:lvl w:ilvl="1" w:tplc="FFFFFFFF">
      <w:start w:val="5"/>
      <w:numFmt w:val="bullet"/>
      <w:lvlText w:val="-"/>
      <w:lvlJc w:val="left"/>
      <w:pPr>
        <w:ind w:left="1440" w:hanging="360"/>
      </w:pPr>
      <w:rPr>
        <w:rFonts w:ascii="Times New Roman" w:eastAsia="Calibr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551679E"/>
    <w:multiLevelType w:val="hybridMultilevel"/>
    <w:tmpl w:val="CF0236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8E6E61"/>
    <w:multiLevelType w:val="hybridMultilevel"/>
    <w:tmpl w:val="80C21CC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360"/>
      </w:pPr>
      <w:rPr>
        <w:rFonts w:cs="Times New Roman" w:hint="default"/>
      </w:rPr>
    </w:lvl>
    <w:lvl w:ilvl="3">
      <w:start w:val="1"/>
      <w:numFmt w:val="decimal"/>
      <w:isLgl/>
      <w:lvlText w:val="%1.%2.%3.%4"/>
      <w:lvlJc w:val="left"/>
      <w:pPr>
        <w:tabs>
          <w:tab w:val="num" w:pos="1800"/>
        </w:tabs>
        <w:ind w:left="1800" w:hanging="720"/>
      </w:pPr>
      <w:rPr>
        <w:rFonts w:cs="Times New Roman" w:hint="default"/>
      </w:rPr>
    </w:lvl>
    <w:lvl w:ilvl="4">
      <w:start w:val="1"/>
      <w:numFmt w:val="decimal"/>
      <w:isLgl/>
      <w:lvlText w:val="%1.%2.%3.%4.%5"/>
      <w:lvlJc w:val="left"/>
      <w:pPr>
        <w:tabs>
          <w:tab w:val="num" w:pos="2160"/>
        </w:tabs>
        <w:ind w:left="2160" w:hanging="720"/>
      </w:pPr>
      <w:rPr>
        <w:rFonts w:cs="Times New Roman" w:hint="default"/>
      </w:rPr>
    </w:lvl>
    <w:lvl w:ilvl="5">
      <w:start w:val="1"/>
      <w:numFmt w:val="decimal"/>
      <w:isLgl/>
      <w:lvlText w:val="%1.%2.%3.%4.%5.%6"/>
      <w:lvlJc w:val="left"/>
      <w:pPr>
        <w:tabs>
          <w:tab w:val="num" w:pos="2520"/>
        </w:tabs>
        <w:ind w:left="2520" w:hanging="720"/>
      </w:pPr>
      <w:rPr>
        <w:rFonts w:cs="Times New Roman" w:hint="default"/>
      </w:rPr>
    </w:lvl>
    <w:lvl w:ilvl="6">
      <w:start w:val="1"/>
      <w:numFmt w:val="decimal"/>
      <w:isLgl/>
      <w:lvlText w:val="%1.%2.%3.%4.%5.%6.%7"/>
      <w:lvlJc w:val="left"/>
      <w:pPr>
        <w:tabs>
          <w:tab w:val="num" w:pos="3240"/>
        </w:tabs>
        <w:ind w:left="3240" w:hanging="1080"/>
      </w:pPr>
      <w:rPr>
        <w:rFonts w:cs="Times New Roman" w:hint="default"/>
      </w:rPr>
    </w:lvl>
    <w:lvl w:ilvl="7">
      <w:start w:val="1"/>
      <w:numFmt w:val="decimal"/>
      <w:isLgl/>
      <w:lvlText w:val="%1.%2.%3.%4.%5.%6.%7.%8"/>
      <w:lvlJc w:val="left"/>
      <w:pPr>
        <w:tabs>
          <w:tab w:val="num" w:pos="3600"/>
        </w:tabs>
        <w:ind w:left="3600" w:hanging="1080"/>
      </w:pPr>
      <w:rPr>
        <w:rFonts w:cs="Times New Roman" w:hint="default"/>
      </w:rPr>
    </w:lvl>
    <w:lvl w:ilvl="8">
      <w:start w:val="1"/>
      <w:numFmt w:val="decimal"/>
      <w:isLgl/>
      <w:lvlText w:val="%1.%2.%3.%4.%5.%6.%7.%8.%9"/>
      <w:lvlJc w:val="left"/>
      <w:pPr>
        <w:tabs>
          <w:tab w:val="num" w:pos="3960"/>
        </w:tabs>
        <w:ind w:left="3960" w:hanging="1080"/>
      </w:pPr>
      <w:rPr>
        <w:rFonts w:cs="Times New Roman" w:hint="default"/>
      </w:rPr>
    </w:lvl>
  </w:abstractNum>
  <w:abstractNum w:abstractNumId="19" w15:restartNumberingAfterBreak="0">
    <w:nsid w:val="23E00234"/>
    <w:multiLevelType w:val="hybridMultilevel"/>
    <w:tmpl w:val="D52EEF0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3387713A"/>
    <w:multiLevelType w:val="hybridMultilevel"/>
    <w:tmpl w:val="2FDA11A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0A26CE"/>
    <w:multiLevelType w:val="hybridMultilevel"/>
    <w:tmpl w:val="C2CA694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876476E"/>
    <w:multiLevelType w:val="hybridMultilevel"/>
    <w:tmpl w:val="5A9EB94C"/>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8F253D8"/>
    <w:multiLevelType w:val="hybridMultilevel"/>
    <w:tmpl w:val="96F6C31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593018"/>
    <w:multiLevelType w:val="hybridMultilevel"/>
    <w:tmpl w:val="8430BBE6"/>
    <w:lvl w:ilvl="0" w:tplc="FFFFFFFF">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5" w15:restartNumberingAfterBreak="0">
    <w:nsid w:val="3CD1635C"/>
    <w:multiLevelType w:val="hybridMultilevel"/>
    <w:tmpl w:val="E6D2B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Arial" w:hint="default"/>
        <w:b/>
        <w:i w:val="0"/>
        <w:sz w:val="24"/>
      </w:rPr>
    </w:lvl>
    <w:lvl w:ilvl="3">
      <w:start w:val="1"/>
      <w:numFmt w:val="decimal"/>
      <w:lvlText w:val="%1.%2.%3.%4."/>
      <w:lvlJc w:val="left"/>
      <w:pPr>
        <w:tabs>
          <w:tab w:val="num" w:pos="2016"/>
        </w:tabs>
        <w:ind w:left="1296"/>
      </w:pPr>
      <w:rPr>
        <w:rFonts w:ascii="Times New Roman Bold" w:hAnsi="Times New Roman Bold" w:cs="Arial" w:hint="default"/>
        <w:b/>
        <w:i w:val="0"/>
        <w:sz w:val="22"/>
        <w:szCs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Bold" w:hint="default"/>
        <w:b/>
        <w:i w:val="0"/>
        <w:sz w:val="24"/>
        <w:szCs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7" w15:restartNumberingAfterBreak="0">
    <w:nsid w:val="4A09774C"/>
    <w:multiLevelType w:val="hybridMultilevel"/>
    <w:tmpl w:val="F986323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0F34D7E"/>
    <w:multiLevelType w:val="hybridMultilevel"/>
    <w:tmpl w:val="9C4808E2"/>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0" w15:restartNumberingAfterBreak="0">
    <w:nsid w:val="5DD576D3"/>
    <w:multiLevelType w:val="hybridMultilevel"/>
    <w:tmpl w:val="B02CFBB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FC4744"/>
    <w:multiLevelType w:val="hybridMultilevel"/>
    <w:tmpl w:val="DEA4C85A"/>
    <w:lvl w:ilvl="0" w:tplc="FFFFFFFF">
      <w:start w:val="1"/>
      <w:numFmt w:val="bullet"/>
      <w:lvlText w:val=""/>
      <w:lvlJc w:val="left"/>
      <w:pPr>
        <w:ind w:left="1440" w:hanging="360"/>
      </w:pPr>
      <w:rPr>
        <w:rFonts w:ascii="Symbol" w:hAnsi="Symbol" w:hint="default"/>
      </w:rPr>
    </w:lvl>
    <w:lvl w:ilvl="1" w:tplc="FFFFFFFF">
      <w:numFmt w:val="bullet"/>
      <w:lvlText w:val="•"/>
      <w:lvlJc w:val="left"/>
      <w:pPr>
        <w:ind w:left="2520" w:hanging="720"/>
      </w:pPr>
      <w:rPr>
        <w:rFonts w:ascii="Times New Roman" w:eastAsia="Calibri" w:hAnsi="Times New Roman" w:cs="Times New Roman" w:hint="default"/>
      </w:rPr>
    </w:lvl>
    <w:lvl w:ilvl="2" w:tplc="FFFFFFFF">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66830448"/>
    <w:multiLevelType w:val="hybridMultilevel"/>
    <w:tmpl w:val="B866BC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F9337D0"/>
    <w:multiLevelType w:val="hybridMultilevel"/>
    <w:tmpl w:val="B6C885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1"/>
  </w:num>
  <w:num w:numId="3">
    <w:abstractNumId w:val="26"/>
  </w:num>
  <w:num w:numId="4">
    <w:abstractNumId w:val="18"/>
  </w:num>
  <w:num w:numId="5">
    <w:abstractNumId w:val="28"/>
  </w:num>
  <w:num w:numId="6">
    <w:abstractNumId w:val="35"/>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9"/>
  </w:num>
  <w:num w:numId="19">
    <w:abstractNumId w:val="16"/>
  </w:num>
  <w:num w:numId="20">
    <w:abstractNumId w:val="19"/>
  </w:num>
  <w:num w:numId="21">
    <w:abstractNumId w:val="23"/>
  </w:num>
  <w:num w:numId="22">
    <w:abstractNumId w:val="12"/>
  </w:num>
  <w:num w:numId="23">
    <w:abstractNumId w:val="17"/>
  </w:num>
  <w:num w:numId="24">
    <w:abstractNumId w:val="33"/>
  </w:num>
  <w:num w:numId="25">
    <w:abstractNumId w:val="15"/>
  </w:num>
  <w:num w:numId="26">
    <w:abstractNumId w:val="20"/>
  </w:num>
  <w:num w:numId="27">
    <w:abstractNumId w:val="22"/>
  </w:num>
  <w:num w:numId="28">
    <w:abstractNumId w:val="30"/>
  </w:num>
  <w:num w:numId="29">
    <w:abstractNumId w:val="27"/>
  </w:num>
  <w:num w:numId="30">
    <w:abstractNumId w:val="21"/>
  </w:num>
  <w:num w:numId="31">
    <w:abstractNumId w:val="25"/>
  </w:num>
  <w:num w:numId="32">
    <w:abstractNumId w:val="14"/>
  </w:num>
  <w:num w:numId="33">
    <w:abstractNumId w:val="34"/>
  </w:num>
  <w:num w:numId="34">
    <w:abstractNumId w:val="32"/>
  </w:num>
  <w:num w:numId="3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it-IT" w:vendorID="64" w:dllVersion="6" w:nlCheck="1" w:checkStyle="0"/>
  <w:activeWritingStyle w:appName="MSWord" w:lang="en-US" w:vendorID="64" w:dllVersion="6" w:nlCheck="1" w:checkStyle="0"/>
  <w:activeWritingStyle w:appName="MSWord" w:lang="de-DE" w:vendorID="64" w:dllVersion="6" w:nlCheck="1" w:checkStyle="1"/>
  <w:activeWritingStyle w:appName="MSWord" w:lang="en-GB" w:vendorID="64" w:dllVersion="6" w:nlCheck="1" w:checkStyle="0"/>
  <w:activeWritingStyle w:appName="MSWord" w:lang="en-US" w:vendorID="64" w:dllVersion="4096" w:nlCheck="1" w:checkStyle="0"/>
  <w:activeWritingStyle w:appName="MSWord" w:lang="nb-NO" w:vendorID="64" w:dllVersion="0" w:nlCheck="1" w:checkStyle="0"/>
  <w:activeWritingStyle w:appName="MSWord" w:lang="en-GB" w:vendorID="64" w:dllVersion="4096" w:nlCheck="1" w:checkStyle="0"/>
  <w:activeWritingStyle w:appName="MSWord" w:lang="nb-NO" w:vendorID="64" w:dllVersion="6" w:nlCheck="1" w:checkStyle="0"/>
  <w:activeWritingStyle w:appName="MSWord" w:lang="sv-SE" w:vendorID="64" w:dllVersion="0" w:nlCheck="1" w:checkStyle="0"/>
  <w:activeWritingStyle w:appName="MSWord" w:lang="fr-FR" w:vendorID="64" w:dllVersion="6" w:nlCheck="1" w:checkStyle="1"/>
  <w:activeWritingStyle w:appName="MSWord" w:lang="es-ES" w:vendorID="64" w:dllVersion="6" w:nlCheck="1" w:checkStyle="1"/>
  <w:activeWritingStyle w:appName="MSWord" w:lang="nb-NO" w:vendorID="64" w:dllVersion="4096" w:nlCheck="1" w:checkStyle="0"/>
  <w:activeWritingStyle w:appName="MSWord" w:lang="da-DK"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pt-PT"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en-US" w:vendorID="64" w:dllVersion="0" w:nlCheck="1" w:checkStyle="0"/>
  <w:activeWritingStyle w:appName="MSWord" w:lang="en-GB"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200"/>
    <w:rsid w:val="0000184F"/>
    <w:rsid w:val="00005A43"/>
    <w:rsid w:val="00020FC5"/>
    <w:rsid w:val="00024C40"/>
    <w:rsid w:val="000277CF"/>
    <w:rsid w:val="00031BA0"/>
    <w:rsid w:val="00042A89"/>
    <w:rsid w:val="00051B22"/>
    <w:rsid w:val="00056590"/>
    <w:rsid w:val="00057B54"/>
    <w:rsid w:val="0006235E"/>
    <w:rsid w:val="00080A51"/>
    <w:rsid w:val="000A6F27"/>
    <w:rsid w:val="000B735E"/>
    <w:rsid w:val="000C2847"/>
    <w:rsid w:val="000F2D7E"/>
    <w:rsid w:val="00101879"/>
    <w:rsid w:val="001019C6"/>
    <w:rsid w:val="0010256F"/>
    <w:rsid w:val="00131983"/>
    <w:rsid w:val="00140239"/>
    <w:rsid w:val="00142DEB"/>
    <w:rsid w:val="001476AB"/>
    <w:rsid w:val="00154579"/>
    <w:rsid w:val="001549E3"/>
    <w:rsid w:val="00156340"/>
    <w:rsid w:val="001579BF"/>
    <w:rsid w:val="00173211"/>
    <w:rsid w:val="00173C05"/>
    <w:rsid w:val="0018707F"/>
    <w:rsid w:val="00191905"/>
    <w:rsid w:val="001A04C3"/>
    <w:rsid w:val="001B6563"/>
    <w:rsid w:val="001D3A36"/>
    <w:rsid w:val="001D5025"/>
    <w:rsid w:val="001E0E12"/>
    <w:rsid w:val="001F7037"/>
    <w:rsid w:val="00206C02"/>
    <w:rsid w:val="002110F3"/>
    <w:rsid w:val="00212B54"/>
    <w:rsid w:val="00212F1D"/>
    <w:rsid w:val="00230C26"/>
    <w:rsid w:val="002463AC"/>
    <w:rsid w:val="0025197F"/>
    <w:rsid w:val="002715D1"/>
    <w:rsid w:val="00293243"/>
    <w:rsid w:val="002939AC"/>
    <w:rsid w:val="002A3329"/>
    <w:rsid w:val="002B1FAC"/>
    <w:rsid w:val="002C47A6"/>
    <w:rsid w:val="002D6EA2"/>
    <w:rsid w:val="002F57C7"/>
    <w:rsid w:val="0030369F"/>
    <w:rsid w:val="00322346"/>
    <w:rsid w:val="003254D4"/>
    <w:rsid w:val="003614F4"/>
    <w:rsid w:val="00384BBC"/>
    <w:rsid w:val="003A49E0"/>
    <w:rsid w:val="003B7D72"/>
    <w:rsid w:val="003C5F22"/>
    <w:rsid w:val="003E26EB"/>
    <w:rsid w:val="003E467E"/>
    <w:rsid w:val="003F0338"/>
    <w:rsid w:val="003F7257"/>
    <w:rsid w:val="00405A83"/>
    <w:rsid w:val="004109AF"/>
    <w:rsid w:val="00412EDF"/>
    <w:rsid w:val="00415E97"/>
    <w:rsid w:val="004270A2"/>
    <w:rsid w:val="004313B3"/>
    <w:rsid w:val="004334E9"/>
    <w:rsid w:val="00434415"/>
    <w:rsid w:val="004359C9"/>
    <w:rsid w:val="0046199F"/>
    <w:rsid w:val="004639A0"/>
    <w:rsid w:val="00472287"/>
    <w:rsid w:val="00475848"/>
    <w:rsid w:val="00482AC4"/>
    <w:rsid w:val="004977D3"/>
    <w:rsid w:val="004B0DE8"/>
    <w:rsid w:val="004B44B9"/>
    <w:rsid w:val="004B5F2D"/>
    <w:rsid w:val="004B7506"/>
    <w:rsid w:val="004C31A5"/>
    <w:rsid w:val="004C5594"/>
    <w:rsid w:val="004D0AC4"/>
    <w:rsid w:val="004D7AC0"/>
    <w:rsid w:val="004D7D5F"/>
    <w:rsid w:val="004F4BA1"/>
    <w:rsid w:val="00502C31"/>
    <w:rsid w:val="00506A15"/>
    <w:rsid w:val="00521B83"/>
    <w:rsid w:val="0053544B"/>
    <w:rsid w:val="00541F8C"/>
    <w:rsid w:val="00554D45"/>
    <w:rsid w:val="00554F7F"/>
    <w:rsid w:val="00571B8C"/>
    <w:rsid w:val="005877D5"/>
    <w:rsid w:val="005979AA"/>
    <w:rsid w:val="005A548B"/>
    <w:rsid w:val="005C6785"/>
    <w:rsid w:val="005D2A8E"/>
    <w:rsid w:val="005D5703"/>
    <w:rsid w:val="005F060C"/>
    <w:rsid w:val="0060390A"/>
    <w:rsid w:val="006061DA"/>
    <w:rsid w:val="0061193F"/>
    <w:rsid w:val="006553D0"/>
    <w:rsid w:val="00665376"/>
    <w:rsid w:val="00665FEC"/>
    <w:rsid w:val="00682C27"/>
    <w:rsid w:val="00690839"/>
    <w:rsid w:val="00695A2E"/>
    <w:rsid w:val="006A00DA"/>
    <w:rsid w:val="006A7902"/>
    <w:rsid w:val="006C6DBA"/>
    <w:rsid w:val="00702C84"/>
    <w:rsid w:val="007169CA"/>
    <w:rsid w:val="00721A26"/>
    <w:rsid w:val="007278C2"/>
    <w:rsid w:val="00755B7F"/>
    <w:rsid w:val="007650CD"/>
    <w:rsid w:val="00770E46"/>
    <w:rsid w:val="00772FCF"/>
    <w:rsid w:val="007735FD"/>
    <w:rsid w:val="007B4C24"/>
    <w:rsid w:val="007C126C"/>
    <w:rsid w:val="007C36F7"/>
    <w:rsid w:val="007C5960"/>
    <w:rsid w:val="007E41BB"/>
    <w:rsid w:val="007F3A71"/>
    <w:rsid w:val="007F78B2"/>
    <w:rsid w:val="00817D06"/>
    <w:rsid w:val="00820200"/>
    <w:rsid w:val="00832CF3"/>
    <w:rsid w:val="00843A1E"/>
    <w:rsid w:val="008572ED"/>
    <w:rsid w:val="00876B25"/>
    <w:rsid w:val="008842A0"/>
    <w:rsid w:val="00886327"/>
    <w:rsid w:val="00891BCF"/>
    <w:rsid w:val="0089311E"/>
    <w:rsid w:val="0089443B"/>
    <w:rsid w:val="008A3429"/>
    <w:rsid w:val="008A43FD"/>
    <w:rsid w:val="008B4EBD"/>
    <w:rsid w:val="008C3A91"/>
    <w:rsid w:val="008C6CB9"/>
    <w:rsid w:val="008C7055"/>
    <w:rsid w:val="008D3E9F"/>
    <w:rsid w:val="008E0298"/>
    <w:rsid w:val="008E4631"/>
    <w:rsid w:val="008F4EB5"/>
    <w:rsid w:val="00901395"/>
    <w:rsid w:val="00910DB1"/>
    <w:rsid w:val="009155F8"/>
    <w:rsid w:val="00921498"/>
    <w:rsid w:val="00921838"/>
    <w:rsid w:val="0093397A"/>
    <w:rsid w:val="00933DCC"/>
    <w:rsid w:val="00943328"/>
    <w:rsid w:val="0097421B"/>
    <w:rsid w:val="0097434F"/>
    <w:rsid w:val="009818D8"/>
    <w:rsid w:val="009A29F7"/>
    <w:rsid w:val="009B0213"/>
    <w:rsid w:val="009B3E73"/>
    <w:rsid w:val="009C2EF5"/>
    <w:rsid w:val="009C6D18"/>
    <w:rsid w:val="009E267E"/>
    <w:rsid w:val="009E2D68"/>
    <w:rsid w:val="009E4855"/>
    <w:rsid w:val="009E6670"/>
    <w:rsid w:val="009F1158"/>
    <w:rsid w:val="009F23CD"/>
    <w:rsid w:val="00A05D33"/>
    <w:rsid w:val="00A07F09"/>
    <w:rsid w:val="00A22D33"/>
    <w:rsid w:val="00A30411"/>
    <w:rsid w:val="00A31A02"/>
    <w:rsid w:val="00A46DD0"/>
    <w:rsid w:val="00A52905"/>
    <w:rsid w:val="00A572A3"/>
    <w:rsid w:val="00A70556"/>
    <w:rsid w:val="00A76A8F"/>
    <w:rsid w:val="00A82099"/>
    <w:rsid w:val="00A86985"/>
    <w:rsid w:val="00A93768"/>
    <w:rsid w:val="00AB4723"/>
    <w:rsid w:val="00AC105C"/>
    <w:rsid w:val="00AD6D20"/>
    <w:rsid w:val="00AF0EBB"/>
    <w:rsid w:val="00B07C9B"/>
    <w:rsid w:val="00B12F85"/>
    <w:rsid w:val="00B148A2"/>
    <w:rsid w:val="00B154FA"/>
    <w:rsid w:val="00B20C50"/>
    <w:rsid w:val="00B225D9"/>
    <w:rsid w:val="00B324B4"/>
    <w:rsid w:val="00B34115"/>
    <w:rsid w:val="00B36639"/>
    <w:rsid w:val="00B439D8"/>
    <w:rsid w:val="00B45A60"/>
    <w:rsid w:val="00B651CB"/>
    <w:rsid w:val="00B70186"/>
    <w:rsid w:val="00B85468"/>
    <w:rsid w:val="00BB5BA6"/>
    <w:rsid w:val="00BC1C72"/>
    <w:rsid w:val="00BE3E3D"/>
    <w:rsid w:val="00BF2512"/>
    <w:rsid w:val="00BF6A94"/>
    <w:rsid w:val="00C0307D"/>
    <w:rsid w:val="00C12334"/>
    <w:rsid w:val="00C16F2C"/>
    <w:rsid w:val="00C22678"/>
    <w:rsid w:val="00C31899"/>
    <w:rsid w:val="00C4386B"/>
    <w:rsid w:val="00C65F75"/>
    <w:rsid w:val="00C74D57"/>
    <w:rsid w:val="00C91959"/>
    <w:rsid w:val="00C958A9"/>
    <w:rsid w:val="00CA7E52"/>
    <w:rsid w:val="00CB1BD0"/>
    <w:rsid w:val="00CB44B0"/>
    <w:rsid w:val="00CC4C90"/>
    <w:rsid w:val="00CD4B14"/>
    <w:rsid w:val="00CE1F16"/>
    <w:rsid w:val="00CF61C2"/>
    <w:rsid w:val="00D03179"/>
    <w:rsid w:val="00D06C4B"/>
    <w:rsid w:val="00D145C2"/>
    <w:rsid w:val="00D26CE3"/>
    <w:rsid w:val="00D34830"/>
    <w:rsid w:val="00D35D1C"/>
    <w:rsid w:val="00D456CE"/>
    <w:rsid w:val="00D57ACF"/>
    <w:rsid w:val="00D60984"/>
    <w:rsid w:val="00D6146B"/>
    <w:rsid w:val="00D7475C"/>
    <w:rsid w:val="00D8733E"/>
    <w:rsid w:val="00D87D53"/>
    <w:rsid w:val="00DA22A8"/>
    <w:rsid w:val="00DB6E8A"/>
    <w:rsid w:val="00DC77E5"/>
    <w:rsid w:val="00DD707B"/>
    <w:rsid w:val="00DE61B1"/>
    <w:rsid w:val="00E02674"/>
    <w:rsid w:val="00E04E2D"/>
    <w:rsid w:val="00E06FE7"/>
    <w:rsid w:val="00E157FC"/>
    <w:rsid w:val="00E53334"/>
    <w:rsid w:val="00E6590B"/>
    <w:rsid w:val="00E66BBC"/>
    <w:rsid w:val="00E7561A"/>
    <w:rsid w:val="00E82868"/>
    <w:rsid w:val="00E90D79"/>
    <w:rsid w:val="00EA684F"/>
    <w:rsid w:val="00EB3F71"/>
    <w:rsid w:val="00EC08F4"/>
    <w:rsid w:val="00EC172B"/>
    <w:rsid w:val="00EC51D8"/>
    <w:rsid w:val="00ED27A0"/>
    <w:rsid w:val="00EE65C5"/>
    <w:rsid w:val="00F12B43"/>
    <w:rsid w:val="00F2471C"/>
    <w:rsid w:val="00F32BEC"/>
    <w:rsid w:val="00F548F1"/>
    <w:rsid w:val="00F6125A"/>
    <w:rsid w:val="00F7060D"/>
    <w:rsid w:val="00F7127D"/>
    <w:rsid w:val="00F7453C"/>
    <w:rsid w:val="00F80D26"/>
    <w:rsid w:val="00F84B1A"/>
    <w:rsid w:val="00F86758"/>
    <w:rsid w:val="00FA738A"/>
    <w:rsid w:val="00FB50D8"/>
    <w:rsid w:val="00FB7D9A"/>
    <w:rsid w:val="00FC6424"/>
    <w:rsid w:val="00FD77D8"/>
    <w:rsid w:val="00FF1574"/>
    <w:rsid w:val="00FF2AD1"/>
    <w:rsid w:val="00FF6934"/>
    <w:rsid w:val="00FF7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28DCD33-48FD-462A-B98A-6AF78B14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590"/>
    <w:pPr>
      <w:spacing w:after="200" w:line="276" w:lineRule="auto"/>
    </w:pPr>
    <w:rPr>
      <w:rFonts w:eastAsia="Times New Roman"/>
      <w:sz w:val="22"/>
      <w:szCs w:val="22"/>
      <w:lang w:val="en-US" w:eastAsia="en-US"/>
    </w:rPr>
  </w:style>
  <w:style w:type="paragraph" w:styleId="Heading6">
    <w:name w:val="heading 6"/>
    <w:basedOn w:val="Normal"/>
    <w:next w:val="Normal"/>
    <w:link w:val="Heading6Char"/>
    <w:qFormat/>
    <w:rsid w:val="00056590"/>
    <w:pPr>
      <w:keepNext/>
      <w:numPr>
        <w:numId w:val="4"/>
      </w:numPr>
      <w:tabs>
        <w:tab w:val="left" w:pos="270"/>
      </w:tabs>
      <w:spacing w:after="0" w:line="240" w:lineRule="auto"/>
      <w:outlineLvl w:val="5"/>
    </w:pPr>
    <w:rPr>
      <w:rFonts w:ascii="Times New Roman" w:hAnsi="Times New Roman"/>
      <w:b/>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056590"/>
    <w:rPr>
      <w:rFonts w:ascii="Times New Roman" w:eastAsia="Times New Roman" w:hAnsi="Times New Roman" w:cs="Times New Roman"/>
      <w:b/>
      <w:sz w:val="20"/>
      <w:szCs w:val="20"/>
      <w:lang w:val="x-none" w:eastAsia="x-none"/>
    </w:rPr>
  </w:style>
  <w:style w:type="paragraph" w:styleId="BalloonText">
    <w:name w:val="Balloon Text"/>
    <w:basedOn w:val="Normal"/>
    <w:link w:val="BalloonTextChar"/>
    <w:semiHidden/>
    <w:rsid w:val="00056590"/>
    <w:pPr>
      <w:spacing w:after="0" w:line="240" w:lineRule="auto"/>
    </w:pPr>
    <w:rPr>
      <w:rFonts w:ascii="Tahoma" w:hAnsi="Tahoma"/>
      <w:sz w:val="16"/>
      <w:szCs w:val="20"/>
      <w:lang w:val="x-none" w:eastAsia="x-none"/>
    </w:rPr>
  </w:style>
  <w:style w:type="character" w:customStyle="1" w:styleId="BalloonTextChar">
    <w:name w:val="Balloon Text Char"/>
    <w:link w:val="BalloonText"/>
    <w:semiHidden/>
    <w:rsid w:val="00056590"/>
    <w:rPr>
      <w:rFonts w:ascii="Tahoma" w:eastAsia="Times New Roman" w:hAnsi="Tahoma" w:cs="Times New Roman"/>
      <w:sz w:val="16"/>
      <w:szCs w:val="20"/>
      <w:lang w:val="x-none" w:eastAsia="x-none"/>
    </w:rPr>
  </w:style>
  <w:style w:type="character" w:styleId="Hyperlink">
    <w:name w:val="Hyperlink"/>
    <w:rsid w:val="00056590"/>
    <w:rPr>
      <w:color w:val="0000FF"/>
      <w:u w:val="single"/>
    </w:rPr>
  </w:style>
  <w:style w:type="paragraph" w:customStyle="1" w:styleId="Liststycke1">
    <w:name w:val="Liststycke1"/>
    <w:basedOn w:val="Normal"/>
    <w:qFormat/>
    <w:rsid w:val="00056590"/>
    <w:pPr>
      <w:ind w:left="720"/>
      <w:contextualSpacing/>
    </w:pPr>
  </w:style>
  <w:style w:type="character" w:styleId="CommentReference">
    <w:name w:val="annotation reference"/>
    <w:uiPriority w:val="99"/>
    <w:semiHidden/>
    <w:rsid w:val="00056590"/>
    <w:rPr>
      <w:sz w:val="16"/>
    </w:rPr>
  </w:style>
  <w:style w:type="paragraph" w:styleId="CommentText">
    <w:name w:val="annotation text"/>
    <w:basedOn w:val="Normal"/>
    <w:link w:val="CommentTextChar"/>
    <w:uiPriority w:val="99"/>
    <w:semiHidden/>
    <w:rsid w:val="00056590"/>
    <w:pPr>
      <w:spacing w:line="240" w:lineRule="auto"/>
    </w:pPr>
    <w:rPr>
      <w:sz w:val="20"/>
      <w:szCs w:val="20"/>
      <w:lang w:val="x-none" w:eastAsia="x-none"/>
    </w:rPr>
  </w:style>
  <w:style w:type="character" w:customStyle="1" w:styleId="CommentTextChar">
    <w:name w:val="Comment Text Char"/>
    <w:link w:val="CommentText"/>
    <w:uiPriority w:val="99"/>
    <w:semiHidden/>
    <w:rsid w:val="00056590"/>
    <w:rPr>
      <w:rFonts w:ascii="Calibri" w:eastAsia="Times New Roman" w:hAnsi="Calibri" w:cs="Times New Roman"/>
      <w:sz w:val="20"/>
      <w:szCs w:val="20"/>
      <w:lang w:val="x-none" w:eastAsia="x-none"/>
    </w:rPr>
  </w:style>
  <w:style w:type="paragraph" w:styleId="CommentSubject">
    <w:name w:val="annotation subject"/>
    <w:basedOn w:val="CommentText"/>
    <w:next w:val="CommentText"/>
    <w:link w:val="CommentSubjectChar"/>
    <w:semiHidden/>
    <w:rsid w:val="00056590"/>
    <w:rPr>
      <w:b/>
    </w:rPr>
  </w:style>
  <w:style w:type="character" w:customStyle="1" w:styleId="CommentSubjectChar">
    <w:name w:val="Comment Subject Char"/>
    <w:link w:val="CommentSubject"/>
    <w:semiHidden/>
    <w:rsid w:val="00056590"/>
    <w:rPr>
      <w:rFonts w:ascii="Calibri" w:eastAsia="Times New Roman" w:hAnsi="Calibri" w:cs="Times New Roman"/>
      <w:b/>
      <w:sz w:val="20"/>
      <w:szCs w:val="20"/>
      <w:lang w:val="x-none" w:eastAsia="x-none"/>
    </w:rPr>
  </w:style>
  <w:style w:type="paragraph" w:styleId="Caption">
    <w:name w:val="caption"/>
    <w:basedOn w:val="Normal"/>
    <w:next w:val="Normal"/>
    <w:qFormat/>
    <w:rsid w:val="00056590"/>
    <w:pPr>
      <w:tabs>
        <w:tab w:val="left" w:pos="1134"/>
      </w:tabs>
      <w:spacing w:after="0" w:line="240" w:lineRule="auto"/>
      <w:ind w:left="1134" w:hanging="1134"/>
    </w:pPr>
    <w:rPr>
      <w:rFonts w:ascii="Times New Roman" w:hAnsi="Times New Roman"/>
      <w:b/>
      <w:bCs/>
      <w:sz w:val="20"/>
      <w:szCs w:val="20"/>
    </w:rPr>
  </w:style>
  <w:style w:type="paragraph" w:styleId="TOC1">
    <w:name w:val="toc 1"/>
    <w:basedOn w:val="Normal"/>
    <w:next w:val="Normal"/>
    <w:autoRedefine/>
    <w:rsid w:val="00056590"/>
    <w:pPr>
      <w:spacing w:after="0" w:line="240" w:lineRule="auto"/>
    </w:pPr>
    <w:rPr>
      <w:rFonts w:ascii="Times New Roman" w:hAnsi="Times New Roman"/>
      <w:sz w:val="24"/>
      <w:szCs w:val="24"/>
    </w:rPr>
  </w:style>
  <w:style w:type="paragraph" w:styleId="Header">
    <w:name w:val="header"/>
    <w:basedOn w:val="Normal"/>
    <w:link w:val="HeaderChar"/>
    <w:rsid w:val="00056590"/>
    <w:pPr>
      <w:tabs>
        <w:tab w:val="center" w:pos="4680"/>
        <w:tab w:val="right" w:pos="9360"/>
      </w:tabs>
      <w:spacing w:after="0" w:line="240" w:lineRule="auto"/>
    </w:pPr>
    <w:rPr>
      <w:sz w:val="20"/>
      <w:szCs w:val="20"/>
      <w:lang w:val="en-GB" w:eastAsia="en-GB"/>
    </w:rPr>
  </w:style>
  <w:style w:type="character" w:customStyle="1" w:styleId="HeaderChar">
    <w:name w:val="Header Char"/>
    <w:link w:val="Header"/>
    <w:rsid w:val="00056590"/>
    <w:rPr>
      <w:rFonts w:ascii="Calibri" w:eastAsia="Times New Roman" w:hAnsi="Calibri" w:cs="Times New Roman"/>
      <w:sz w:val="20"/>
      <w:szCs w:val="20"/>
      <w:lang w:val="en-GB" w:eastAsia="en-GB"/>
    </w:rPr>
  </w:style>
  <w:style w:type="paragraph" w:styleId="Footer">
    <w:name w:val="footer"/>
    <w:basedOn w:val="Normal"/>
    <w:link w:val="FooterChar"/>
    <w:uiPriority w:val="99"/>
    <w:rsid w:val="00056590"/>
    <w:pPr>
      <w:tabs>
        <w:tab w:val="center" w:pos="4680"/>
        <w:tab w:val="right" w:pos="9360"/>
      </w:tabs>
      <w:spacing w:after="0" w:line="240" w:lineRule="auto"/>
    </w:pPr>
    <w:rPr>
      <w:sz w:val="20"/>
      <w:szCs w:val="20"/>
      <w:lang w:val="en-GB" w:eastAsia="en-GB"/>
    </w:rPr>
  </w:style>
  <w:style w:type="character" w:customStyle="1" w:styleId="FooterChar">
    <w:name w:val="Footer Char"/>
    <w:link w:val="Footer"/>
    <w:uiPriority w:val="99"/>
    <w:rsid w:val="00056590"/>
    <w:rPr>
      <w:rFonts w:ascii="Calibri" w:eastAsia="Times New Roman" w:hAnsi="Calibri" w:cs="Times New Roman"/>
      <w:sz w:val="20"/>
      <w:szCs w:val="20"/>
      <w:lang w:val="en-GB" w:eastAsia="en-GB"/>
    </w:rPr>
  </w:style>
  <w:style w:type="paragraph" w:styleId="BodyText2">
    <w:name w:val="Body Text 2"/>
    <w:basedOn w:val="Normal"/>
    <w:link w:val="BodyText2Char"/>
    <w:rsid w:val="00056590"/>
    <w:pPr>
      <w:spacing w:after="0" w:line="240" w:lineRule="auto"/>
    </w:pPr>
    <w:rPr>
      <w:rFonts w:ascii="Times New Roman" w:hAnsi="Times New Roman"/>
      <w:sz w:val="20"/>
      <w:szCs w:val="20"/>
      <w:lang w:val="x-none" w:eastAsia="x-none"/>
    </w:rPr>
  </w:style>
  <w:style w:type="character" w:customStyle="1" w:styleId="BodyText2Char">
    <w:name w:val="Body Text 2 Char"/>
    <w:link w:val="BodyText2"/>
    <w:rsid w:val="00056590"/>
    <w:rPr>
      <w:rFonts w:ascii="Times New Roman" w:eastAsia="Times New Roman" w:hAnsi="Times New Roman" w:cs="Times New Roman"/>
      <w:sz w:val="20"/>
      <w:szCs w:val="20"/>
      <w:lang w:val="x-none" w:eastAsia="x-none"/>
    </w:rPr>
  </w:style>
  <w:style w:type="paragraph" w:customStyle="1" w:styleId="Default">
    <w:name w:val="Default"/>
    <w:rsid w:val="00056590"/>
    <w:pPr>
      <w:autoSpaceDE w:val="0"/>
      <w:autoSpaceDN w:val="0"/>
      <w:adjustRightInd w:val="0"/>
    </w:pPr>
    <w:rPr>
      <w:rFonts w:ascii="ANJHL E+ Times New Roman PSMT" w:eastAsia="Times New Roman" w:hAnsi="ANJHL E+ Times New Roman PSMT" w:cs="ANJHL E+ Times New Roman PSMT"/>
      <w:color w:val="000000"/>
      <w:sz w:val="24"/>
      <w:szCs w:val="24"/>
    </w:rPr>
  </w:style>
  <w:style w:type="character" w:customStyle="1" w:styleId="SC139309">
    <w:name w:val="SC139309"/>
    <w:rsid w:val="00056590"/>
    <w:rPr>
      <w:i/>
      <w:color w:val="221E1F"/>
      <w:sz w:val="20"/>
    </w:rPr>
  </w:style>
  <w:style w:type="paragraph" w:styleId="EndnoteText">
    <w:name w:val="endnote text"/>
    <w:basedOn w:val="Normal"/>
    <w:link w:val="EndnoteTextChar"/>
    <w:semiHidden/>
    <w:rsid w:val="00056590"/>
    <w:pPr>
      <w:tabs>
        <w:tab w:val="left" w:pos="567"/>
      </w:tabs>
      <w:spacing w:after="0" w:line="240" w:lineRule="auto"/>
    </w:pPr>
    <w:rPr>
      <w:rFonts w:ascii="Times New Roman" w:hAnsi="Times New Roman"/>
      <w:szCs w:val="20"/>
      <w:lang w:val="en-GB"/>
    </w:rPr>
  </w:style>
  <w:style w:type="character" w:customStyle="1" w:styleId="EndnoteTextChar">
    <w:name w:val="Endnote Text Char"/>
    <w:link w:val="EndnoteText"/>
    <w:semiHidden/>
    <w:rsid w:val="00056590"/>
    <w:rPr>
      <w:rFonts w:ascii="Times New Roman" w:eastAsia="Times New Roman" w:hAnsi="Times New Roman" w:cs="Times New Roman"/>
      <w:szCs w:val="20"/>
      <w:lang w:val="en-GB"/>
    </w:rPr>
  </w:style>
  <w:style w:type="character" w:customStyle="1" w:styleId="st">
    <w:name w:val="st"/>
    <w:rsid w:val="00056590"/>
    <w:rPr>
      <w:rFonts w:cs="Times New Roman"/>
    </w:rPr>
  </w:style>
  <w:style w:type="paragraph" w:customStyle="1" w:styleId="ParagraphCharCharChar">
    <w:name w:val="Paragraph Char Char Char"/>
    <w:rsid w:val="00056590"/>
    <w:pPr>
      <w:spacing w:before="40" w:after="240"/>
    </w:pPr>
    <w:rPr>
      <w:rFonts w:ascii="Times New Roman" w:eastAsia="Times New Roman" w:hAnsi="Times New Roman"/>
      <w:sz w:val="24"/>
      <w:szCs w:val="24"/>
      <w:lang w:val="en-US" w:eastAsia="en-US"/>
    </w:rPr>
  </w:style>
  <w:style w:type="table" w:styleId="TableGrid">
    <w:name w:val="Table Grid"/>
    <w:basedOn w:val="TableNormal"/>
    <w:rsid w:val="00056590"/>
    <w:pPr>
      <w:spacing w:before="40" w:after="4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056590"/>
    <w:rPr>
      <w:rFonts w:cs="Times New Roman"/>
    </w:rPr>
  </w:style>
  <w:style w:type="paragraph" w:styleId="NormalWeb">
    <w:name w:val="Normal (Web)"/>
    <w:basedOn w:val="Normal"/>
    <w:rsid w:val="00056590"/>
    <w:pPr>
      <w:spacing w:before="100" w:beforeAutospacing="1" w:after="100" w:afterAutospacing="1" w:line="240" w:lineRule="auto"/>
    </w:pPr>
    <w:rPr>
      <w:rFonts w:ascii="Arial Unicode MS" w:hAnsi="Arial Unicode MS"/>
      <w:sz w:val="24"/>
      <w:szCs w:val="24"/>
      <w:lang w:val="en-GB"/>
    </w:rPr>
  </w:style>
  <w:style w:type="character" w:styleId="FollowedHyperlink">
    <w:name w:val="FollowedHyperlink"/>
    <w:rsid w:val="00056590"/>
    <w:rPr>
      <w:color w:val="800080"/>
      <w:u w:val="single"/>
    </w:rPr>
  </w:style>
  <w:style w:type="character" w:customStyle="1" w:styleId="googqs-tidbit">
    <w:name w:val="goog_qs-tidbit"/>
    <w:rsid w:val="00056590"/>
  </w:style>
  <w:style w:type="paragraph" w:customStyle="1" w:styleId="Body">
    <w:name w:val="Body"/>
    <w:basedOn w:val="Normal"/>
    <w:rsid w:val="00056590"/>
    <w:pPr>
      <w:spacing w:after="0" w:line="240" w:lineRule="auto"/>
      <w:ind w:firstLine="288"/>
      <w:jc w:val="both"/>
    </w:pPr>
    <w:rPr>
      <w:rFonts w:ascii="Arial" w:hAnsi="Arial"/>
      <w:sz w:val="20"/>
      <w:szCs w:val="20"/>
    </w:rPr>
  </w:style>
  <w:style w:type="paragraph" w:customStyle="1" w:styleId="ParagraphStyle">
    <w:name w:val="Paragraph Style"/>
    <w:basedOn w:val="Normal"/>
    <w:qFormat/>
    <w:rsid w:val="00056590"/>
    <w:pPr>
      <w:spacing w:after="0" w:line="240" w:lineRule="auto"/>
    </w:pPr>
    <w:rPr>
      <w:rFonts w:ascii="Times New Roman" w:eastAsia="Calibri" w:hAnsi="Times New Roman"/>
      <w:color w:val="000000"/>
      <w:sz w:val="24"/>
      <w:lang w:val="en-CA"/>
    </w:rPr>
  </w:style>
  <w:style w:type="paragraph" w:styleId="Title">
    <w:name w:val="Title"/>
    <w:basedOn w:val="Normal"/>
    <w:link w:val="TitleChar"/>
    <w:qFormat/>
    <w:rsid w:val="00056590"/>
    <w:pPr>
      <w:spacing w:after="120" w:line="240" w:lineRule="auto"/>
      <w:jc w:val="center"/>
      <w:outlineLvl w:val="0"/>
    </w:pPr>
    <w:rPr>
      <w:rFonts w:ascii="Times New Roman Bold" w:hAnsi="Times New Roman Bold"/>
      <w:b/>
      <w:bCs/>
      <w:caps/>
      <w:kern w:val="28"/>
      <w:sz w:val="28"/>
      <w:szCs w:val="32"/>
      <w:lang w:val="x-none" w:eastAsia="x-none"/>
    </w:rPr>
  </w:style>
  <w:style w:type="character" w:customStyle="1" w:styleId="TitleChar">
    <w:name w:val="Title Char"/>
    <w:link w:val="Title"/>
    <w:rsid w:val="00056590"/>
    <w:rPr>
      <w:rFonts w:ascii="Times New Roman Bold" w:eastAsia="Times New Roman" w:hAnsi="Times New Roman Bold" w:cs="Times New Roman"/>
      <w:b/>
      <w:bCs/>
      <w:caps/>
      <w:kern w:val="28"/>
      <w:sz w:val="28"/>
      <w:szCs w:val="32"/>
      <w:lang w:val="x-none" w:eastAsia="x-none"/>
    </w:rPr>
  </w:style>
  <w:style w:type="paragraph" w:customStyle="1" w:styleId="Liststycke2">
    <w:name w:val="Liststycke2"/>
    <w:basedOn w:val="Normal"/>
    <w:uiPriority w:val="99"/>
    <w:qFormat/>
    <w:rsid w:val="00056590"/>
    <w:pPr>
      <w:spacing w:after="0" w:line="240" w:lineRule="auto"/>
      <w:ind w:left="720"/>
    </w:pPr>
    <w:rPr>
      <w:rFonts w:eastAsia="Calibri" w:cs="Calibri"/>
    </w:rPr>
  </w:style>
  <w:style w:type="paragraph" w:customStyle="1" w:styleId="BodytextAgency">
    <w:name w:val="Body text (Agency)"/>
    <w:basedOn w:val="Normal"/>
    <w:link w:val="BodytextAgencyChar"/>
    <w:rsid w:val="00056590"/>
    <w:pPr>
      <w:spacing w:after="140" w:line="280" w:lineRule="atLeast"/>
    </w:pPr>
    <w:rPr>
      <w:rFonts w:ascii="Verdana" w:eastAsia="Verdana" w:hAnsi="Verdana"/>
      <w:sz w:val="18"/>
      <w:szCs w:val="18"/>
      <w:lang w:val="x-none" w:eastAsia="x-none"/>
    </w:rPr>
  </w:style>
  <w:style w:type="character" w:customStyle="1" w:styleId="BodytextAgencyChar">
    <w:name w:val="Body text (Agency) Char"/>
    <w:link w:val="BodytextAgency"/>
    <w:rsid w:val="00056590"/>
    <w:rPr>
      <w:rFonts w:ascii="Verdana" w:eastAsia="Verdana" w:hAnsi="Verdana" w:cs="Times New Roman"/>
      <w:sz w:val="18"/>
      <w:szCs w:val="18"/>
      <w:lang w:val="x-none" w:eastAsia="x-none"/>
    </w:rPr>
  </w:style>
  <w:style w:type="character" w:customStyle="1" w:styleId="tw4winMark">
    <w:name w:val="tw4winMark"/>
    <w:rsid w:val="00056590"/>
    <w:rPr>
      <w:rFonts w:ascii="Courier New" w:hAnsi="Courier New"/>
      <w:vanish/>
      <w:color w:val="800080"/>
      <w:sz w:val="24"/>
      <w:vertAlign w:val="subscript"/>
    </w:rPr>
  </w:style>
  <w:style w:type="paragraph" w:styleId="ListParagraph">
    <w:name w:val="List Paragraph"/>
    <w:basedOn w:val="Normal"/>
    <w:uiPriority w:val="34"/>
    <w:qFormat/>
    <w:rsid w:val="002D6EA2"/>
    <w:pPr>
      <w:ind w:left="720"/>
      <w:contextualSpacing/>
    </w:pPr>
  </w:style>
  <w:style w:type="character" w:customStyle="1" w:styleId="hps">
    <w:name w:val="hps"/>
    <w:basedOn w:val="DefaultParagraphFont"/>
    <w:rsid w:val="004B7506"/>
  </w:style>
  <w:style w:type="paragraph" w:customStyle="1" w:styleId="EMA1">
    <w:name w:val="EMA1"/>
    <w:basedOn w:val="Normal"/>
    <w:qFormat/>
    <w:rsid w:val="004B7506"/>
    <w:pPr>
      <w:spacing w:after="0" w:line="240" w:lineRule="auto"/>
      <w:jc w:val="center"/>
    </w:pPr>
    <w:rPr>
      <w:rFonts w:ascii="Times New Roman" w:hAnsi="Times New Roman"/>
      <w:b/>
      <w:lang w:val="nb-NO"/>
    </w:rPr>
  </w:style>
  <w:style w:type="paragraph" w:customStyle="1" w:styleId="EMA2">
    <w:name w:val="EMA2"/>
    <w:basedOn w:val="Normal"/>
    <w:qFormat/>
    <w:rsid w:val="004B7506"/>
    <w:pPr>
      <w:spacing w:after="0" w:line="240" w:lineRule="auto"/>
      <w:ind w:left="567" w:hanging="567"/>
    </w:pPr>
    <w:rPr>
      <w:rFonts w:ascii="Times New Roman" w:hAnsi="Times New Roman"/>
      <w:b/>
      <w:lang w:val="nb-NO"/>
    </w:rPr>
  </w:style>
  <w:style w:type="paragraph" w:customStyle="1" w:styleId="TitleA">
    <w:name w:val="Title A"/>
    <w:basedOn w:val="EMA1"/>
    <w:qFormat/>
    <w:rsid w:val="009B0213"/>
    <w:pPr>
      <w:outlineLvl w:val="0"/>
    </w:pPr>
  </w:style>
  <w:style w:type="paragraph" w:customStyle="1" w:styleId="TitleB">
    <w:name w:val="Title B"/>
    <w:basedOn w:val="Normal"/>
    <w:qFormat/>
    <w:rsid w:val="007650CD"/>
    <w:pPr>
      <w:keepNext/>
      <w:tabs>
        <w:tab w:val="left" w:pos="567"/>
      </w:tabs>
      <w:spacing w:after="0" w:line="240" w:lineRule="auto"/>
      <w:ind w:left="567" w:right="-1" w:hanging="567"/>
      <w:outlineLvl w:val="0"/>
    </w:pPr>
    <w:rPr>
      <w:rFonts w:ascii="Times New Roman" w:hAnsi="Times New Roman"/>
      <w:b/>
      <w:lang w:val="nb-NO"/>
    </w:rPr>
  </w:style>
  <w:style w:type="character" w:customStyle="1" w:styleId="label">
    <w:name w:val="label"/>
    <w:rsid w:val="006061DA"/>
  </w:style>
  <w:style w:type="paragraph" w:styleId="Revision">
    <w:name w:val="Revision"/>
    <w:hidden/>
    <w:uiPriority w:val="99"/>
    <w:semiHidden/>
    <w:rsid w:val="00DD707B"/>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9479">
      <w:bodyDiv w:val="1"/>
      <w:marLeft w:val="0"/>
      <w:marRight w:val="0"/>
      <w:marTop w:val="0"/>
      <w:marBottom w:val="0"/>
      <w:divBdr>
        <w:top w:val="none" w:sz="0" w:space="0" w:color="auto"/>
        <w:left w:val="none" w:sz="0" w:space="0" w:color="auto"/>
        <w:bottom w:val="none" w:sz="0" w:space="0" w:color="auto"/>
        <w:right w:val="none" w:sz="0" w:space="0" w:color="auto"/>
      </w:divBdr>
    </w:div>
    <w:div w:id="86735327">
      <w:bodyDiv w:val="1"/>
      <w:marLeft w:val="0"/>
      <w:marRight w:val="0"/>
      <w:marTop w:val="0"/>
      <w:marBottom w:val="0"/>
      <w:divBdr>
        <w:top w:val="none" w:sz="0" w:space="0" w:color="auto"/>
        <w:left w:val="none" w:sz="0" w:space="0" w:color="auto"/>
        <w:bottom w:val="none" w:sz="0" w:space="0" w:color="auto"/>
        <w:right w:val="none" w:sz="0" w:space="0" w:color="auto"/>
      </w:divBdr>
      <w:divsChild>
        <w:div w:id="192613730">
          <w:marLeft w:val="0"/>
          <w:marRight w:val="0"/>
          <w:marTop w:val="0"/>
          <w:marBottom w:val="0"/>
          <w:divBdr>
            <w:top w:val="none" w:sz="0" w:space="0" w:color="auto"/>
            <w:left w:val="none" w:sz="0" w:space="0" w:color="auto"/>
            <w:bottom w:val="none" w:sz="0" w:space="0" w:color="auto"/>
            <w:right w:val="none" w:sz="0" w:space="0" w:color="auto"/>
          </w:divBdr>
        </w:div>
        <w:div w:id="495606781">
          <w:marLeft w:val="0"/>
          <w:marRight w:val="0"/>
          <w:marTop w:val="0"/>
          <w:marBottom w:val="0"/>
          <w:divBdr>
            <w:top w:val="none" w:sz="0" w:space="0" w:color="auto"/>
            <w:left w:val="none" w:sz="0" w:space="0" w:color="auto"/>
            <w:bottom w:val="none" w:sz="0" w:space="0" w:color="auto"/>
            <w:right w:val="none" w:sz="0" w:space="0" w:color="auto"/>
          </w:divBdr>
        </w:div>
      </w:divsChild>
    </w:div>
    <w:div w:id="150021922">
      <w:bodyDiv w:val="1"/>
      <w:marLeft w:val="0"/>
      <w:marRight w:val="0"/>
      <w:marTop w:val="0"/>
      <w:marBottom w:val="0"/>
      <w:divBdr>
        <w:top w:val="none" w:sz="0" w:space="0" w:color="auto"/>
        <w:left w:val="none" w:sz="0" w:space="0" w:color="auto"/>
        <w:bottom w:val="none" w:sz="0" w:space="0" w:color="auto"/>
        <w:right w:val="none" w:sz="0" w:space="0" w:color="auto"/>
      </w:divBdr>
    </w:div>
    <w:div w:id="299656878">
      <w:bodyDiv w:val="1"/>
      <w:marLeft w:val="0"/>
      <w:marRight w:val="0"/>
      <w:marTop w:val="0"/>
      <w:marBottom w:val="0"/>
      <w:divBdr>
        <w:top w:val="none" w:sz="0" w:space="0" w:color="auto"/>
        <w:left w:val="none" w:sz="0" w:space="0" w:color="auto"/>
        <w:bottom w:val="none" w:sz="0" w:space="0" w:color="auto"/>
        <w:right w:val="none" w:sz="0" w:space="0" w:color="auto"/>
      </w:divBdr>
    </w:div>
    <w:div w:id="783814261">
      <w:bodyDiv w:val="1"/>
      <w:marLeft w:val="0"/>
      <w:marRight w:val="0"/>
      <w:marTop w:val="0"/>
      <w:marBottom w:val="0"/>
      <w:divBdr>
        <w:top w:val="none" w:sz="0" w:space="0" w:color="auto"/>
        <w:left w:val="none" w:sz="0" w:space="0" w:color="auto"/>
        <w:bottom w:val="none" w:sz="0" w:space="0" w:color="auto"/>
        <w:right w:val="none" w:sz="0" w:space="0" w:color="auto"/>
      </w:divBdr>
    </w:div>
    <w:div w:id="855270982">
      <w:bodyDiv w:val="1"/>
      <w:marLeft w:val="0"/>
      <w:marRight w:val="0"/>
      <w:marTop w:val="0"/>
      <w:marBottom w:val="0"/>
      <w:divBdr>
        <w:top w:val="none" w:sz="0" w:space="0" w:color="auto"/>
        <w:left w:val="none" w:sz="0" w:space="0" w:color="auto"/>
        <w:bottom w:val="none" w:sz="0" w:space="0" w:color="auto"/>
        <w:right w:val="none" w:sz="0" w:space="0" w:color="auto"/>
      </w:divBdr>
    </w:div>
    <w:div w:id="921766104">
      <w:bodyDiv w:val="1"/>
      <w:marLeft w:val="0"/>
      <w:marRight w:val="0"/>
      <w:marTop w:val="0"/>
      <w:marBottom w:val="0"/>
      <w:divBdr>
        <w:top w:val="none" w:sz="0" w:space="0" w:color="auto"/>
        <w:left w:val="none" w:sz="0" w:space="0" w:color="auto"/>
        <w:bottom w:val="none" w:sz="0" w:space="0" w:color="auto"/>
        <w:right w:val="none" w:sz="0" w:space="0" w:color="auto"/>
      </w:divBdr>
    </w:div>
    <w:div w:id="929197650">
      <w:bodyDiv w:val="1"/>
      <w:marLeft w:val="0"/>
      <w:marRight w:val="0"/>
      <w:marTop w:val="0"/>
      <w:marBottom w:val="0"/>
      <w:divBdr>
        <w:top w:val="none" w:sz="0" w:space="0" w:color="auto"/>
        <w:left w:val="none" w:sz="0" w:space="0" w:color="auto"/>
        <w:bottom w:val="none" w:sz="0" w:space="0" w:color="auto"/>
        <w:right w:val="none" w:sz="0" w:space="0" w:color="auto"/>
      </w:divBdr>
    </w:div>
    <w:div w:id="1420172863">
      <w:bodyDiv w:val="1"/>
      <w:marLeft w:val="0"/>
      <w:marRight w:val="0"/>
      <w:marTop w:val="0"/>
      <w:marBottom w:val="0"/>
      <w:divBdr>
        <w:top w:val="none" w:sz="0" w:space="0" w:color="auto"/>
        <w:left w:val="none" w:sz="0" w:space="0" w:color="auto"/>
        <w:bottom w:val="none" w:sz="0" w:space="0" w:color="auto"/>
        <w:right w:val="none" w:sz="0" w:space="0" w:color="auto"/>
      </w:divBdr>
    </w:div>
    <w:div w:id="1703627293">
      <w:bodyDiv w:val="1"/>
      <w:marLeft w:val="0"/>
      <w:marRight w:val="0"/>
      <w:marTop w:val="0"/>
      <w:marBottom w:val="0"/>
      <w:divBdr>
        <w:top w:val="none" w:sz="0" w:space="0" w:color="auto"/>
        <w:left w:val="none" w:sz="0" w:space="0" w:color="auto"/>
        <w:bottom w:val="none" w:sz="0" w:space="0" w:color="auto"/>
        <w:right w:val="none" w:sz="0" w:space="0" w:color="auto"/>
      </w:divBdr>
    </w:div>
    <w:div w:id="20730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Pharmaceutical_dru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620A3-1CE0-48BA-9C59-64A5C40FA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89B9C-84EF-46A3-9E43-47ED109E3E33}">
  <ds:schemaRefs>
    <ds:schemaRef ds:uri="http://schemas.microsoft.com/sharepoint/v3/contenttype/forms"/>
  </ds:schemaRefs>
</ds:datastoreItem>
</file>

<file path=customXml/itemProps3.xml><?xml version="1.0" encoding="utf-8"?>
<ds:datastoreItem xmlns:ds="http://schemas.openxmlformats.org/officeDocument/2006/customXml" ds:itemID="{3F52DD1B-41E7-4CC4-B7EC-C62012ABB4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947BA8-2ACF-4CF7-A8E1-22A96CD4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8196</Words>
  <Characters>46722</Characters>
  <Application>Microsoft Office Word</Application>
  <DocSecurity>0</DocSecurity>
  <Lines>389</Lines>
  <Paragraphs>109</Paragraphs>
  <ScaleCrop>false</ScaleCrop>
  <HeadingPairs>
    <vt:vector size="10" baseType="variant">
      <vt:variant>
        <vt:lpstr>Title</vt:lpstr>
      </vt:variant>
      <vt:variant>
        <vt:i4>1</vt:i4>
      </vt:variant>
      <vt:variant>
        <vt:lpstr>Titolo</vt:lpstr>
      </vt:variant>
      <vt:variant>
        <vt:i4>1</vt:i4>
      </vt:variant>
      <vt:variant>
        <vt:lpstr>Tittel</vt:lpstr>
      </vt:variant>
      <vt:variant>
        <vt:i4>1</vt:i4>
      </vt:variant>
      <vt:variant>
        <vt:lpstr>Titel</vt:lpstr>
      </vt:variant>
      <vt:variant>
        <vt:i4>1</vt:i4>
      </vt:variant>
      <vt:variant>
        <vt:lpstr>Rubrik</vt:lpstr>
      </vt:variant>
      <vt:variant>
        <vt:i4>1</vt:i4>
      </vt:variant>
    </vt:vector>
  </HeadingPairs>
  <TitlesOfParts>
    <vt:vector size="5" baseType="lpstr">
      <vt:lpstr>PROCYSBI, INN-mercaptamine bitartrate</vt: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54809</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3604545</vt:i4>
      </vt:variant>
      <vt:variant>
        <vt:i4>3</vt:i4>
      </vt:variant>
      <vt:variant>
        <vt:i4>0</vt:i4>
      </vt:variant>
      <vt:variant>
        <vt:i4>5</vt:i4>
      </vt:variant>
      <vt:variant>
        <vt:lpwstr>http://en.wikipedia.org/wiki/Pharmaceutical_drug</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cp:lastPrinted>2018-06-16T20:45:00Z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2021-06-03T23:50:10Z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c5aa77e8-bf3d-48eb-ab34-a6a3459ff3f3</vt:lpwstr>
  </property>
  <property fmtid="{D5CDD505-2E9C-101B-9397-08002B2CF9AE}" pid="25" name="MSIP_Label_0eea11ca-d417-4147-80ed-01a58412c458_ContentBits">
    <vt:lpwstr>2</vt:lpwstr>
  </property>
</Properties>
</file>