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45692D" w:rsidRDefault="00812D16" w:rsidP="00262EAE">
      <w:pPr>
        <w:outlineLvl w:val="0"/>
        <w:rPr>
          <w:b/>
          <w:lang w:val="fi-FI"/>
        </w:rPr>
      </w:pPr>
      <w:bookmarkStart w:id="0" w:name="_GoBack"/>
      <w:bookmarkEnd w:id="0"/>
    </w:p>
    <w:p w:rsidR="00812D16" w:rsidRPr="0045692D" w:rsidRDefault="00812D16" w:rsidP="00262EAE">
      <w:pPr>
        <w:outlineLvl w:val="0"/>
        <w:rPr>
          <w:b/>
          <w:lang w:val="fi-FI"/>
        </w:rPr>
      </w:pPr>
    </w:p>
    <w:p w:rsidR="00812D16" w:rsidRPr="0045692D" w:rsidRDefault="00812D16" w:rsidP="00262EAE">
      <w:pPr>
        <w:outlineLvl w:val="0"/>
        <w:rPr>
          <w:b/>
          <w:lang w:val="fi-FI"/>
        </w:rPr>
      </w:pPr>
    </w:p>
    <w:p w:rsidR="00812D16" w:rsidRPr="0045692D" w:rsidRDefault="00812D16" w:rsidP="00262EAE">
      <w:pPr>
        <w:outlineLvl w:val="0"/>
        <w:rPr>
          <w:b/>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lang w:val="fi-FI"/>
        </w:rPr>
      </w:pPr>
    </w:p>
    <w:p w:rsidR="00812D16" w:rsidRPr="0045692D" w:rsidRDefault="00812D16" w:rsidP="00262EAE">
      <w:pPr>
        <w:outlineLvl w:val="0"/>
        <w:rPr>
          <w:b/>
          <w:lang w:val="fi-FI"/>
        </w:rPr>
      </w:pPr>
    </w:p>
    <w:p w:rsidR="00812D16" w:rsidRPr="0045692D" w:rsidRDefault="00812D16" w:rsidP="00262EAE">
      <w:pPr>
        <w:outlineLvl w:val="0"/>
        <w:rPr>
          <w:b/>
          <w:lang w:val="fi-FI"/>
        </w:rPr>
      </w:pPr>
    </w:p>
    <w:p w:rsidR="00812D16" w:rsidRPr="0045692D" w:rsidRDefault="00812D16" w:rsidP="00262EAE">
      <w:pPr>
        <w:outlineLvl w:val="0"/>
        <w:rPr>
          <w:b/>
          <w:lang w:val="fi-FI"/>
        </w:rPr>
      </w:pPr>
    </w:p>
    <w:p w:rsidR="00812D16" w:rsidRPr="0045692D" w:rsidRDefault="00812D16" w:rsidP="00262EAE">
      <w:pPr>
        <w:outlineLvl w:val="0"/>
        <w:rPr>
          <w:b/>
          <w:lang w:val="fi-FI"/>
        </w:rPr>
      </w:pPr>
    </w:p>
    <w:p w:rsidR="006C55C9" w:rsidRPr="0045692D" w:rsidRDefault="006C55C9" w:rsidP="00262EAE">
      <w:pPr>
        <w:outlineLvl w:val="0"/>
        <w:rPr>
          <w:b/>
          <w:lang w:val="fi-FI"/>
        </w:rPr>
      </w:pPr>
    </w:p>
    <w:p w:rsidR="00812D16" w:rsidRPr="0045692D" w:rsidRDefault="00812D16" w:rsidP="00262EAE">
      <w:pPr>
        <w:jc w:val="center"/>
        <w:outlineLvl w:val="0"/>
        <w:rPr>
          <w:lang w:val="fi-FI"/>
        </w:rPr>
      </w:pPr>
      <w:r w:rsidRPr="0045692D">
        <w:rPr>
          <w:b/>
          <w:lang w:val="fi-FI"/>
        </w:rPr>
        <w:t>LIITE I</w:t>
      </w:r>
    </w:p>
    <w:p w:rsidR="00812D16" w:rsidRPr="0045692D" w:rsidRDefault="00812D16" w:rsidP="00262EAE">
      <w:pPr>
        <w:jc w:val="center"/>
        <w:outlineLvl w:val="0"/>
        <w:rPr>
          <w:lang w:val="fi-FI"/>
        </w:rPr>
      </w:pPr>
    </w:p>
    <w:p w:rsidR="00812D16" w:rsidRPr="0045692D" w:rsidRDefault="00812D16" w:rsidP="00262EAE">
      <w:pPr>
        <w:jc w:val="center"/>
        <w:outlineLvl w:val="0"/>
        <w:rPr>
          <w:lang w:val="fi-FI"/>
        </w:rPr>
      </w:pPr>
      <w:r w:rsidRPr="0045692D">
        <w:rPr>
          <w:b/>
          <w:lang w:val="fi-FI"/>
        </w:rPr>
        <w:t>VALMISTEYHTEENVETO</w:t>
      </w:r>
    </w:p>
    <w:p w:rsidR="00033D26" w:rsidRPr="0045692D" w:rsidRDefault="00812D16" w:rsidP="00262EAE">
      <w:pPr>
        <w:rPr>
          <w:szCs w:val="22"/>
          <w:lang w:val="fi-FI"/>
        </w:rPr>
      </w:pPr>
      <w:r w:rsidRPr="0045692D">
        <w:rPr>
          <w:lang w:val="fi-FI"/>
        </w:rPr>
        <w:br w:type="page"/>
      </w:r>
      <w:r w:rsidR="001F75C8" w:rsidRPr="0045692D">
        <w:rPr>
          <w:lang w:val="fi-FI"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rsidRPr="0045692D">
        <w:rPr>
          <w:szCs w:val="22"/>
          <w:lang w:val="fi-FI"/>
        </w:rPr>
        <w:t>Tähän lääkkeeseen kohdistuu lisäseuranta. Tällä tavalla voidaan havaita nopeasti uutta turvallisuutta koskevaa tietoa. Terveydenhuollon ammattilaisia pyydetään ilmoittamaan epäillyistä lääkkeen haittavaikutuksista. Ks. kohdasta 4.8, miten haittavaikutuksista ilmoitetaan.</w:t>
      </w:r>
    </w:p>
    <w:p w:rsidR="00033D26" w:rsidRPr="0045692D" w:rsidRDefault="00033D26" w:rsidP="00262EAE">
      <w:pPr>
        <w:rPr>
          <w:szCs w:val="22"/>
          <w:lang w:val="fi-FI"/>
        </w:rPr>
      </w:pPr>
    </w:p>
    <w:p w:rsidR="00033D26" w:rsidRPr="0045692D" w:rsidRDefault="00033D26" w:rsidP="00262EAE">
      <w:pPr>
        <w:rPr>
          <w:szCs w:val="22"/>
          <w:lang w:val="fi-FI"/>
        </w:rPr>
      </w:pPr>
    </w:p>
    <w:p w:rsidR="00812D16" w:rsidRPr="0045692D" w:rsidRDefault="00812D16" w:rsidP="00262EAE">
      <w:pPr>
        <w:ind w:left="567" w:hanging="567"/>
        <w:rPr>
          <w:szCs w:val="22"/>
          <w:lang w:val="fi-FI"/>
        </w:rPr>
      </w:pPr>
      <w:r w:rsidRPr="0045692D">
        <w:rPr>
          <w:b/>
          <w:szCs w:val="22"/>
          <w:lang w:val="fi-FI"/>
        </w:rPr>
        <w:t>1.</w:t>
      </w:r>
      <w:r w:rsidRPr="0045692D">
        <w:rPr>
          <w:b/>
          <w:szCs w:val="22"/>
          <w:lang w:val="fi-FI"/>
        </w:rPr>
        <w:tab/>
        <w:t>LÄÄKEVALMISTEEN NIMI</w:t>
      </w:r>
    </w:p>
    <w:p w:rsidR="00812D16" w:rsidRPr="0045692D" w:rsidRDefault="00812D16" w:rsidP="00262EAE">
      <w:pPr>
        <w:rPr>
          <w:iCs/>
          <w:szCs w:val="22"/>
          <w:lang w:val="fi-FI"/>
        </w:rPr>
      </w:pPr>
    </w:p>
    <w:p w:rsidR="00051071" w:rsidRPr="0045692D" w:rsidRDefault="005E05CE" w:rsidP="00262EAE">
      <w:pPr>
        <w:widowControl w:val="0"/>
        <w:rPr>
          <w:szCs w:val="22"/>
          <w:lang w:val="fi-FI"/>
        </w:rPr>
      </w:pPr>
      <w:r w:rsidRPr="0045692D">
        <w:rPr>
          <w:szCs w:val="22"/>
          <w:lang w:val="fi-FI"/>
        </w:rPr>
        <w:t>Refixia 500 IU injektiokuiva-aine ja liuotin, liuosta varten</w:t>
      </w:r>
    </w:p>
    <w:p w:rsidR="00051071" w:rsidRPr="0045692D" w:rsidRDefault="005E05CE" w:rsidP="00262EAE">
      <w:pPr>
        <w:widowControl w:val="0"/>
        <w:rPr>
          <w:szCs w:val="22"/>
          <w:lang w:val="fi-FI"/>
        </w:rPr>
      </w:pPr>
      <w:r w:rsidRPr="0045692D">
        <w:rPr>
          <w:szCs w:val="22"/>
          <w:lang w:val="fi-FI"/>
        </w:rPr>
        <w:t>Refixia 1000 IU injektiokuiva-aine ja liuotin, liuosta varten</w:t>
      </w:r>
    </w:p>
    <w:p w:rsidR="00812D16" w:rsidRPr="0045692D" w:rsidRDefault="005E05CE" w:rsidP="00262EAE">
      <w:pPr>
        <w:widowControl w:val="0"/>
        <w:rPr>
          <w:szCs w:val="22"/>
          <w:lang w:val="fi-FI"/>
        </w:rPr>
      </w:pPr>
      <w:r w:rsidRPr="0045692D">
        <w:rPr>
          <w:szCs w:val="22"/>
          <w:lang w:val="fi-FI"/>
        </w:rPr>
        <w:t>Refixia 2000 IU injektiokuiva-aine ja liuotin, liuosta varten</w:t>
      </w:r>
    </w:p>
    <w:p w:rsidR="00812D16" w:rsidRPr="0045692D" w:rsidRDefault="00812D16" w:rsidP="00262EAE">
      <w:pPr>
        <w:rPr>
          <w:iCs/>
          <w:szCs w:val="22"/>
          <w:lang w:val="fi-FI"/>
        </w:rPr>
      </w:pPr>
    </w:p>
    <w:p w:rsidR="00812D16" w:rsidRPr="0045692D" w:rsidRDefault="00812D16" w:rsidP="00262EAE">
      <w:pPr>
        <w:rPr>
          <w:iCs/>
          <w:szCs w:val="22"/>
          <w:lang w:val="fi-FI"/>
        </w:rPr>
      </w:pPr>
    </w:p>
    <w:p w:rsidR="00812D16" w:rsidRPr="0045692D" w:rsidRDefault="00812D16" w:rsidP="00262EAE">
      <w:pPr>
        <w:ind w:left="567" w:hanging="567"/>
        <w:rPr>
          <w:szCs w:val="22"/>
          <w:lang w:val="fi-FI"/>
        </w:rPr>
      </w:pPr>
      <w:r w:rsidRPr="0045692D">
        <w:rPr>
          <w:b/>
          <w:szCs w:val="22"/>
          <w:lang w:val="fi-FI"/>
        </w:rPr>
        <w:t>2.</w:t>
      </w:r>
      <w:r w:rsidRPr="0045692D">
        <w:rPr>
          <w:b/>
          <w:szCs w:val="22"/>
          <w:lang w:val="fi-FI"/>
        </w:rPr>
        <w:tab/>
        <w:t>VAIKUTTAVAT AINEET JA NIIDEN MÄÄRÄT</w:t>
      </w:r>
    </w:p>
    <w:p w:rsidR="00812D16" w:rsidRPr="0045692D" w:rsidRDefault="00812D16" w:rsidP="00262EAE">
      <w:pPr>
        <w:rPr>
          <w:iCs/>
          <w:szCs w:val="22"/>
          <w:lang w:val="fi-FI"/>
        </w:rPr>
      </w:pPr>
    </w:p>
    <w:p w:rsidR="00057149" w:rsidRPr="0045692D" w:rsidRDefault="005E05CE" w:rsidP="00262EAE">
      <w:pPr>
        <w:rPr>
          <w:iCs/>
          <w:szCs w:val="22"/>
          <w:u w:val="single"/>
          <w:lang w:val="fi-FI"/>
        </w:rPr>
      </w:pPr>
      <w:r w:rsidRPr="0045692D">
        <w:rPr>
          <w:szCs w:val="22"/>
          <w:u w:val="single"/>
          <w:lang w:val="fi-FI"/>
        </w:rPr>
        <w:t>Refixia 500 IU injektiokuiva-aine ja liuotin, liuosta varten</w:t>
      </w:r>
    </w:p>
    <w:p w:rsidR="00051071" w:rsidRPr="0045692D" w:rsidRDefault="00051071" w:rsidP="00262EAE">
      <w:pPr>
        <w:rPr>
          <w:lang w:val="fi-FI"/>
        </w:rPr>
      </w:pPr>
      <w:r w:rsidRPr="0045692D">
        <w:rPr>
          <w:lang w:val="fi-FI"/>
        </w:rPr>
        <w:t xml:space="preserve">Kukin injektiopullo sisältää </w:t>
      </w:r>
      <w:r w:rsidR="004D4588" w:rsidRPr="0045692D">
        <w:rPr>
          <w:lang w:val="fi-FI"/>
        </w:rPr>
        <w:t>nimellisesti</w:t>
      </w:r>
      <w:r w:rsidRPr="0045692D">
        <w:rPr>
          <w:lang w:val="fi-FI"/>
        </w:rPr>
        <w:t xml:space="preserve"> 500 IU nonakogi beetapegolia*.</w:t>
      </w:r>
    </w:p>
    <w:p w:rsidR="00051071" w:rsidRPr="0045692D" w:rsidRDefault="00057149" w:rsidP="00262EAE">
      <w:pPr>
        <w:rPr>
          <w:lang w:val="fi-FI"/>
        </w:rPr>
      </w:pPr>
      <w:r w:rsidRPr="0045692D">
        <w:rPr>
          <w:lang w:val="fi-FI"/>
        </w:rPr>
        <w:t xml:space="preserve">Liuottamisen jälkeen </w:t>
      </w:r>
      <w:r w:rsidR="00E80EF4" w:rsidRPr="0045692D">
        <w:rPr>
          <w:lang w:val="fi-FI"/>
        </w:rPr>
        <w:t>1</w:t>
      </w:r>
      <w:r w:rsidRPr="0045692D">
        <w:rPr>
          <w:lang w:val="fi-FI"/>
        </w:rPr>
        <w:t xml:space="preserve"> ml Refixia-valmistetta sisältää noin 125 IU nonakogi beetapegolia.</w:t>
      </w:r>
    </w:p>
    <w:p w:rsidR="00051071" w:rsidRPr="0045692D" w:rsidRDefault="00051071" w:rsidP="00262EAE">
      <w:pPr>
        <w:rPr>
          <w:iCs/>
          <w:lang w:val="fi-FI"/>
        </w:rPr>
      </w:pPr>
    </w:p>
    <w:p w:rsidR="00057149" w:rsidRPr="0045692D" w:rsidRDefault="002F50F7" w:rsidP="00057149">
      <w:pPr>
        <w:rPr>
          <w:iCs/>
          <w:lang w:val="fi-FI"/>
        </w:rPr>
      </w:pPr>
      <w:r w:rsidRPr="0045692D">
        <w:rPr>
          <w:szCs w:val="22"/>
          <w:u w:val="single"/>
          <w:lang w:val="fi-FI"/>
        </w:rPr>
        <w:t>Refixia</w:t>
      </w:r>
      <w:r w:rsidRPr="0045692D">
        <w:rPr>
          <w:iCs/>
          <w:u w:val="single"/>
          <w:lang w:val="fi-FI"/>
        </w:rPr>
        <w:t xml:space="preserve"> 1000 IU injektiokuiva-aine ja liuotin, liuosta varten</w:t>
      </w:r>
    </w:p>
    <w:p w:rsidR="00057149" w:rsidRPr="0045692D" w:rsidRDefault="00057149" w:rsidP="00057149">
      <w:pPr>
        <w:rPr>
          <w:iCs/>
          <w:lang w:val="fi-FI"/>
        </w:rPr>
      </w:pPr>
      <w:r w:rsidRPr="0045692D">
        <w:rPr>
          <w:iCs/>
          <w:lang w:val="fi-FI"/>
        </w:rPr>
        <w:t xml:space="preserve">Kukin injektiopullo sisältää </w:t>
      </w:r>
      <w:r w:rsidR="004D4588" w:rsidRPr="0045692D">
        <w:rPr>
          <w:iCs/>
          <w:lang w:val="fi-FI"/>
        </w:rPr>
        <w:t>nimelli</w:t>
      </w:r>
      <w:r w:rsidRPr="0045692D">
        <w:rPr>
          <w:iCs/>
          <w:lang w:val="fi-FI"/>
        </w:rPr>
        <w:t>sesti 1</w:t>
      </w:r>
      <w:r w:rsidR="00310944" w:rsidRPr="0045692D">
        <w:rPr>
          <w:iCs/>
          <w:lang w:val="fi-FI"/>
        </w:rPr>
        <w:t> </w:t>
      </w:r>
      <w:r w:rsidRPr="0045692D">
        <w:rPr>
          <w:iCs/>
          <w:lang w:val="fi-FI"/>
        </w:rPr>
        <w:t>000 IU nonakogi beetapegolia</w:t>
      </w:r>
      <w:r w:rsidRPr="0045692D">
        <w:rPr>
          <w:lang w:val="fi-FI"/>
        </w:rPr>
        <w:t>*</w:t>
      </w:r>
      <w:r w:rsidRPr="0045692D">
        <w:rPr>
          <w:iCs/>
          <w:lang w:val="fi-FI"/>
        </w:rPr>
        <w:t>.</w:t>
      </w:r>
    </w:p>
    <w:p w:rsidR="00057149" w:rsidRPr="0045692D" w:rsidRDefault="00057149" w:rsidP="00057149">
      <w:pPr>
        <w:rPr>
          <w:iCs/>
          <w:lang w:val="fi-FI"/>
        </w:rPr>
      </w:pPr>
      <w:r w:rsidRPr="0045692D">
        <w:rPr>
          <w:iCs/>
          <w:lang w:val="fi-FI"/>
        </w:rPr>
        <w:t xml:space="preserve">Liuottamisen jälkeen </w:t>
      </w:r>
      <w:r w:rsidR="00E80EF4" w:rsidRPr="0045692D">
        <w:rPr>
          <w:iCs/>
          <w:lang w:val="fi-FI"/>
        </w:rPr>
        <w:t>1</w:t>
      </w:r>
      <w:r w:rsidRPr="0045692D">
        <w:rPr>
          <w:iCs/>
          <w:lang w:val="fi-FI"/>
        </w:rPr>
        <w:t xml:space="preserve"> ml Refixia-valmistetta sisältää noin 250 IU nonakogi beetapegolia.</w:t>
      </w:r>
    </w:p>
    <w:p w:rsidR="00057149" w:rsidRPr="0045692D" w:rsidRDefault="00057149" w:rsidP="00057149">
      <w:pPr>
        <w:rPr>
          <w:iCs/>
          <w:lang w:val="fi-FI"/>
        </w:rPr>
      </w:pPr>
    </w:p>
    <w:p w:rsidR="00057149" w:rsidRPr="0045692D" w:rsidRDefault="002F50F7" w:rsidP="00057149">
      <w:pPr>
        <w:rPr>
          <w:iCs/>
          <w:lang w:val="fi-FI"/>
        </w:rPr>
      </w:pPr>
      <w:r w:rsidRPr="0045692D">
        <w:rPr>
          <w:szCs w:val="22"/>
          <w:u w:val="single"/>
          <w:lang w:val="fi-FI"/>
        </w:rPr>
        <w:t>Refixia</w:t>
      </w:r>
      <w:r w:rsidRPr="0045692D">
        <w:rPr>
          <w:iCs/>
          <w:u w:val="single"/>
          <w:lang w:val="fi-FI"/>
        </w:rPr>
        <w:t xml:space="preserve"> 2000 IU injektiokuiva-aine ja liuotin, liuosta varten</w:t>
      </w:r>
    </w:p>
    <w:p w:rsidR="00057149" w:rsidRPr="0045692D" w:rsidRDefault="00057149" w:rsidP="00057149">
      <w:pPr>
        <w:rPr>
          <w:iCs/>
          <w:lang w:val="fi-FI"/>
        </w:rPr>
      </w:pPr>
      <w:r w:rsidRPr="0045692D">
        <w:rPr>
          <w:iCs/>
          <w:lang w:val="fi-FI"/>
        </w:rPr>
        <w:t xml:space="preserve">Kukin injektiopullo sisältää </w:t>
      </w:r>
      <w:r w:rsidR="004D4588" w:rsidRPr="0045692D">
        <w:rPr>
          <w:iCs/>
          <w:lang w:val="fi-FI"/>
        </w:rPr>
        <w:t>nimellisesti</w:t>
      </w:r>
      <w:r w:rsidRPr="0045692D">
        <w:rPr>
          <w:iCs/>
          <w:lang w:val="fi-FI"/>
        </w:rPr>
        <w:t xml:space="preserve"> 2</w:t>
      </w:r>
      <w:r w:rsidR="00310944" w:rsidRPr="0045692D">
        <w:rPr>
          <w:iCs/>
          <w:lang w:val="fi-FI"/>
        </w:rPr>
        <w:t> </w:t>
      </w:r>
      <w:r w:rsidRPr="0045692D">
        <w:rPr>
          <w:iCs/>
          <w:lang w:val="fi-FI"/>
        </w:rPr>
        <w:t>000 IU nonakogi beetapegolia</w:t>
      </w:r>
      <w:r w:rsidRPr="0045692D">
        <w:rPr>
          <w:lang w:val="fi-FI"/>
        </w:rPr>
        <w:t>*</w:t>
      </w:r>
      <w:r w:rsidRPr="0045692D">
        <w:rPr>
          <w:iCs/>
          <w:lang w:val="fi-FI"/>
        </w:rPr>
        <w:t>.</w:t>
      </w:r>
    </w:p>
    <w:p w:rsidR="00057149" w:rsidRPr="0045692D" w:rsidRDefault="00057149" w:rsidP="00057149">
      <w:pPr>
        <w:rPr>
          <w:iCs/>
          <w:lang w:val="fi-FI"/>
        </w:rPr>
      </w:pPr>
      <w:r w:rsidRPr="0045692D">
        <w:rPr>
          <w:iCs/>
          <w:lang w:val="fi-FI"/>
        </w:rPr>
        <w:t xml:space="preserve">Liuottamisen jälkeen </w:t>
      </w:r>
      <w:r w:rsidR="00E80EF4" w:rsidRPr="0045692D">
        <w:rPr>
          <w:iCs/>
          <w:lang w:val="fi-FI"/>
        </w:rPr>
        <w:t>1</w:t>
      </w:r>
      <w:r w:rsidRPr="0045692D">
        <w:rPr>
          <w:iCs/>
          <w:lang w:val="fi-FI"/>
        </w:rPr>
        <w:t xml:space="preserve"> ml Refixia-valmistetta sisältää noin 500 IU nonakogi beetapegolia.</w:t>
      </w:r>
    </w:p>
    <w:p w:rsidR="00057149" w:rsidRPr="0045692D" w:rsidRDefault="00057149" w:rsidP="00057149">
      <w:pPr>
        <w:rPr>
          <w:iCs/>
          <w:lang w:val="fi-FI"/>
        </w:rPr>
      </w:pPr>
    </w:p>
    <w:p w:rsidR="00341A3D" w:rsidRPr="0045692D" w:rsidRDefault="00341A3D" w:rsidP="00057149">
      <w:pPr>
        <w:rPr>
          <w:bCs/>
          <w:lang w:val="fi-FI"/>
        </w:rPr>
      </w:pPr>
      <w:r w:rsidRPr="0045692D">
        <w:rPr>
          <w:bCs/>
          <w:lang w:val="fi-FI"/>
        </w:rPr>
        <w:t xml:space="preserve">*rekombinantti </w:t>
      </w:r>
      <w:r w:rsidR="001F728A" w:rsidRPr="0045692D">
        <w:rPr>
          <w:bCs/>
          <w:lang w:val="fi-FI"/>
        </w:rPr>
        <w:t xml:space="preserve">ihmisen </w:t>
      </w:r>
      <w:r w:rsidRPr="0045692D">
        <w:rPr>
          <w:bCs/>
          <w:lang w:val="fi-FI"/>
        </w:rPr>
        <w:t>tekijä IX, joka valmistetaan kiinanhamsterin munasarjan soluissa (CHO) yhdistelmä-DNA-tekniikalla ja konjugoidaan kovalenttisesti 40 kDa:n polyeteeniglykoli</w:t>
      </w:r>
      <w:r w:rsidR="00C44FE3" w:rsidRPr="0045692D">
        <w:rPr>
          <w:bCs/>
          <w:lang w:val="fi-FI"/>
        </w:rPr>
        <w:t>in</w:t>
      </w:r>
      <w:r w:rsidRPr="0045692D">
        <w:rPr>
          <w:bCs/>
          <w:lang w:val="fi-FI"/>
        </w:rPr>
        <w:t xml:space="preserve"> (PEG).</w:t>
      </w:r>
    </w:p>
    <w:p w:rsidR="00341A3D" w:rsidRPr="0045692D" w:rsidRDefault="00341A3D" w:rsidP="00057149">
      <w:pPr>
        <w:rPr>
          <w:iCs/>
          <w:lang w:val="fi-FI"/>
        </w:rPr>
      </w:pPr>
    </w:p>
    <w:p w:rsidR="00051071" w:rsidRPr="0045692D" w:rsidRDefault="00051071" w:rsidP="00262EAE">
      <w:pPr>
        <w:rPr>
          <w:iCs/>
          <w:lang w:val="fi-FI"/>
        </w:rPr>
      </w:pPr>
      <w:r w:rsidRPr="0045692D">
        <w:rPr>
          <w:iCs/>
          <w:lang w:val="fi-FI"/>
        </w:rPr>
        <w:t xml:space="preserve">Pitoisuus (IU) määritetään Euroopan Farmakopean yksivaiheisella hyytymistestillä. </w:t>
      </w:r>
      <w:r w:rsidRPr="0045692D">
        <w:rPr>
          <w:lang w:val="fi-FI"/>
        </w:rPr>
        <w:t>Refixia</w:t>
      </w:r>
      <w:r w:rsidRPr="0045692D">
        <w:rPr>
          <w:iCs/>
          <w:lang w:val="fi-FI"/>
        </w:rPr>
        <w:t>-valmisteen spesifinen aktiivisuus on noin 152 IU/mg proteiinia.</w:t>
      </w:r>
    </w:p>
    <w:p w:rsidR="00051071" w:rsidRPr="0045692D" w:rsidRDefault="00051071" w:rsidP="00262EAE">
      <w:pPr>
        <w:rPr>
          <w:iCs/>
          <w:lang w:val="fi-FI"/>
        </w:rPr>
      </w:pPr>
    </w:p>
    <w:p w:rsidR="003B3184" w:rsidRPr="0045692D" w:rsidRDefault="005E05CE" w:rsidP="00262EAE">
      <w:pPr>
        <w:rPr>
          <w:bCs/>
          <w:lang w:val="fi-FI"/>
        </w:rPr>
      </w:pPr>
      <w:r w:rsidRPr="0045692D">
        <w:rPr>
          <w:lang w:val="fi-FI"/>
        </w:rPr>
        <w:t>Refixia on puhdistettu</w:t>
      </w:r>
      <w:r w:rsidR="001F728A" w:rsidRPr="0045692D">
        <w:rPr>
          <w:lang w:val="fi-FI"/>
        </w:rPr>
        <w:t>,</w:t>
      </w:r>
      <w:r w:rsidRPr="0045692D">
        <w:rPr>
          <w:lang w:val="fi-FI"/>
        </w:rPr>
        <w:t xml:space="preserve"> rekombinantti</w:t>
      </w:r>
      <w:r w:rsidR="001F728A" w:rsidRPr="0045692D">
        <w:rPr>
          <w:lang w:val="fi-FI"/>
        </w:rPr>
        <w:t xml:space="preserve"> ihmisen</w:t>
      </w:r>
      <w:r w:rsidRPr="0045692D">
        <w:rPr>
          <w:lang w:val="fi-FI"/>
        </w:rPr>
        <w:t xml:space="preserve"> tekijä IX (rFIX), jossa 40 kDa:n polyeteeniglykoli (PEG) </w:t>
      </w:r>
      <w:r w:rsidRPr="0045692D">
        <w:rPr>
          <w:bCs/>
          <w:lang w:val="fi-FI"/>
        </w:rPr>
        <w:t xml:space="preserve">on selektiivisesti kiinnittyneenä </w:t>
      </w:r>
      <w:r w:rsidR="00EB5FC2" w:rsidRPr="0045692D">
        <w:rPr>
          <w:bCs/>
          <w:lang w:val="fi-FI"/>
        </w:rPr>
        <w:t xml:space="preserve">rFIX-aktivaatiopeptidin </w:t>
      </w:r>
      <w:r w:rsidRPr="0045692D">
        <w:rPr>
          <w:bCs/>
          <w:lang w:val="fi-FI"/>
        </w:rPr>
        <w:t xml:space="preserve">spesifeihin </w:t>
      </w:r>
      <w:r w:rsidR="001F728A" w:rsidRPr="0045692D">
        <w:rPr>
          <w:bCs/>
          <w:lang w:val="fi-FI"/>
        </w:rPr>
        <w:t>N-sidoksellisiin</w:t>
      </w:r>
      <w:r w:rsidRPr="0045692D">
        <w:rPr>
          <w:bCs/>
          <w:lang w:val="fi-FI"/>
        </w:rPr>
        <w:t xml:space="preserve"> glykaaneihin.</w:t>
      </w:r>
      <w:r w:rsidRPr="0045692D">
        <w:rPr>
          <w:lang w:val="fi-FI"/>
        </w:rPr>
        <w:t xml:space="preserve"> </w:t>
      </w:r>
      <w:r w:rsidR="00A52E24" w:rsidRPr="0045692D">
        <w:rPr>
          <w:iCs/>
          <w:lang w:val="fi-FI"/>
        </w:rPr>
        <w:t>Refixia-valmisteen aktivoinnin aikana aktivaatiopeptidi, mukaan lukien 40 kDa:n polyeteeniglykoli</w:t>
      </w:r>
      <w:r w:rsidR="009E5B38" w:rsidRPr="0045692D">
        <w:rPr>
          <w:iCs/>
          <w:lang w:val="fi-FI"/>
        </w:rPr>
        <w:t>osa</w:t>
      </w:r>
      <w:r w:rsidR="00A52E24" w:rsidRPr="0045692D">
        <w:rPr>
          <w:iCs/>
          <w:lang w:val="fi-FI"/>
        </w:rPr>
        <w:t xml:space="preserve">, pilkkoutuu pois, jolloin jäljelle jää natiivi, aktivoitu tekijä IX -molekyyli. </w:t>
      </w:r>
      <w:r w:rsidR="00BC44E5" w:rsidRPr="005C4348">
        <w:rPr>
          <w:lang w:val="fi-FI"/>
        </w:rPr>
        <w:t xml:space="preserve">Refixia-valmisteen tekijä IX:n aminohappojärjestys </w:t>
      </w:r>
      <w:r w:rsidR="00C72886" w:rsidRPr="005C4348">
        <w:rPr>
          <w:lang w:val="fi-FI"/>
        </w:rPr>
        <w:t xml:space="preserve">(primäärirakenne) </w:t>
      </w:r>
      <w:r w:rsidR="00BC44E5" w:rsidRPr="005C4348">
        <w:rPr>
          <w:lang w:val="fi-FI"/>
        </w:rPr>
        <w:t xml:space="preserve">on identtinen ihmisen plasmasta eristetyn tekijä IX:n Ala148 alleelisen muodon kanssa. </w:t>
      </w:r>
      <w:r w:rsidRPr="0045692D">
        <w:rPr>
          <w:bCs/>
          <w:lang w:val="fi-FI"/>
        </w:rPr>
        <w:t xml:space="preserve">Refixia-valmisteen soluviljelyssä, </w:t>
      </w:r>
      <w:r w:rsidR="001F728A" w:rsidRPr="0045692D">
        <w:rPr>
          <w:bCs/>
          <w:lang w:val="fi-FI"/>
        </w:rPr>
        <w:t xml:space="preserve">puhdistuksessa, </w:t>
      </w:r>
      <w:r w:rsidRPr="0045692D">
        <w:rPr>
          <w:bCs/>
          <w:lang w:val="fi-FI"/>
        </w:rPr>
        <w:t xml:space="preserve">konjugoinnissa tai </w:t>
      </w:r>
      <w:r w:rsidR="001F728A" w:rsidRPr="0045692D">
        <w:rPr>
          <w:bCs/>
          <w:lang w:val="fi-FI"/>
        </w:rPr>
        <w:t>valmi</w:t>
      </w:r>
      <w:r w:rsidRPr="0045692D">
        <w:rPr>
          <w:bCs/>
          <w:lang w:val="fi-FI"/>
        </w:rPr>
        <w:t>stuksessa ei ole käytetty ihmis- tai eläinperäisiä lisäaineita.</w:t>
      </w:r>
    </w:p>
    <w:p w:rsidR="00341A3D" w:rsidRPr="0045692D" w:rsidRDefault="00341A3D" w:rsidP="00262EAE">
      <w:pPr>
        <w:rPr>
          <w:lang w:val="fi-FI"/>
        </w:rPr>
      </w:pPr>
    </w:p>
    <w:p w:rsidR="00057149" w:rsidRPr="0045692D" w:rsidRDefault="00057149" w:rsidP="00057149">
      <w:pPr>
        <w:rPr>
          <w:u w:val="single"/>
          <w:lang w:val="fi-FI"/>
        </w:rPr>
      </w:pPr>
      <w:r w:rsidRPr="0045692D">
        <w:rPr>
          <w:u w:val="single"/>
          <w:lang w:val="fi-FI"/>
        </w:rPr>
        <w:t>Apuaine</w:t>
      </w:r>
      <w:r w:rsidR="00F15887" w:rsidRPr="0045692D">
        <w:rPr>
          <w:u w:val="single"/>
          <w:lang w:val="fi-FI"/>
        </w:rPr>
        <w:t>(et)</w:t>
      </w:r>
      <w:r w:rsidRPr="0045692D">
        <w:rPr>
          <w:u w:val="single"/>
          <w:lang w:val="fi-FI"/>
        </w:rPr>
        <w:t>, jo</w:t>
      </w:r>
      <w:r w:rsidR="00F15887" w:rsidRPr="0045692D">
        <w:rPr>
          <w:u w:val="single"/>
          <w:lang w:val="fi-FI"/>
        </w:rPr>
        <w:t>iden</w:t>
      </w:r>
      <w:r w:rsidRPr="0045692D">
        <w:rPr>
          <w:u w:val="single"/>
          <w:lang w:val="fi-FI"/>
        </w:rPr>
        <w:t xml:space="preserve"> vaikutus tunnetaan</w:t>
      </w:r>
    </w:p>
    <w:p w:rsidR="00057149" w:rsidRPr="0045692D" w:rsidRDefault="00057149" w:rsidP="00057149">
      <w:pPr>
        <w:rPr>
          <w:u w:val="single"/>
          <w:lang w:val="fi-FI"/>
        </w:rPr>
      </w:pPr>
      <w:r w:rsidRPr="0045692D">
        <w:rPr>
          <w:lang w:val="fi-FI"/>
        </w:rPr>
        <w:t>Alle 1 mmol natriumia (23 mg) injektiopulloa kohden.</w:t>
      </w:r>
    </w:p>
    <w:p w:rsidR="00057149" w:rsidRPr="0045692D" w:rsidRDefault="00057149" w:rsidP="00262EAE">
      <w:pPr>
        <w:rPr>
          <w:lang w:val="fi-FI"/>
        </w:rPr>
      </w:pPr>
    </w:p>
    <w:p w:rsidR="00611AE7" w:rsidRPr="0045692D" w:rsidRDefault="00051071" w:rsidP="00262EAE">
      <w:pPr>
        <w:rPr>
          <w:lang w:val="fi-FI"/>
        </w:rPr>
      </w:pPr>
      <w:r w:rsidRPr="0045692D">
        <w:rPr>
          <w:lang w:val="fi-FI"/>
        </w:rPr>
        <w:t>Täydellinen apuaineluettelo, ks. kohta</w:t>
      </w:r>
      <w:r w:rsidR="00C44FE3" w:rsidRPr="0045692D">
        <w:rPr>
          <w:lang w:val="fi-FI"/>
        </w:rPr>
        <w:t> </w:t>
      </w:r>
      <w:r w:rsidRPr="0045692D">
        <w:rPr>
          <w:lang w:val="fi-FI"/>
        </w:rPr>
        <w:t>6.1.</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ind w:left="567" w:hanging="567"/>
        <w:rPr>
          <w:b/>
          <w:szCs w:val="22"/>
          <w:lang w:val="fi-FI"/>
        </w:rPr>
      </w:pPr>
      <w:r w:rsidRPr="0045692D">
        <w:rPr>
          <w:b/>
          <w:szCs w:val="22"/>
          <w:lang w:val="fi-FI"/>
        </w:rPr>
        <w:t>3.</w:t>
      </w:r>
      <w:r w:rsidRPr="0045692D">
        <w:rPr>
          <w:b/>
          <w:szCs w:val="22"/>
          <w:lang w:val="fi-FI"/>
        </w:rPr>
        <w:tab/>
        <w:t>LÄÄKEMUOTO</w:t>
      </w:r>
    </w:p>
    <w:p w:rsidR="00812D16" w:rsidRPr="0045692D" w:rsidRDefault="00812D16" w:rsidP="00262EAE">
      <w:pPr>
        <w:rPr>
          <w:szCs w:val="22"/>
          <w:lang w:val="fi-FI"/>
        </w:rPr>
      </w:pPr>
    </w:p>
    <w:p w:rsidR="00257CF8" w:rsidRPr="0045692D" w:rsidRDefault="00257CF8" w:rsidP="00262EAE">
      <w:pPr>
        <w:rPr>
          <w:szCs w:val="22"/>
          <w:lang w:val="fi-FI"/>
        </w:rPr>
      </w:pPr>
      <w:r w:rsidRPr="0045692D">
        <w:rPr>
          <w:szCs w:val="22"/>
          <w:lang w:val="fi-FI"/>
        </w:rPr>
        <w:t>Injektiokuiva-aine ja liuotin, liuosta varten.</w:t>
      </w:r>
    </w:p>
    <w:p w:rsidR="00257CF8" w:rsidRPr="0045692D" w:rsidRDefault="00257CF8" w:rsidP="00262EAE">
      <w:pPr>
        <w:rPr>
          <w:szCs w:val="22"/>
          <w:lang w:val="fi-FI"/>
        </w:rPr>
      </w:pPr>
    </w:p>
    <w:p w:rsidR="00257CF8" w:rsidRPr="0045692D" w:rsidRDefault="00057149" w:rsidP="00262EAE">
      <w:pPr>
        <w:rPr>
          <w:szCs w:val="22"/>
          <w:lang w:val="fi-FI"/>
        </w:rPr>
      </w:pPr>
      <w:r w:rsidRPr="0045692D">
        <w:rPr>
          <w:szCs w:val="22"/>
          <w:lang w:val="fi-FI"/>
        </w:rPr>
        <w:t>Jauhe on valkoista tai luonnonvalkoista.</w:t>
      </w:r>
    </w:p>
    <w:p w:rsidR="00257CF8" w:rsidRPr="0045692D" w:rsidRDefault="00257CF8" w:rsidP="00262EAE">
      <w:pPr>
        <w:rPr>
          <w:szCs w:val="22"/>
          <w:lang w:val="fi-FI"/>
        </w:rPr>
      </w:pPr>
    </w:p>
    <w:p w:rsidR="00257CF8" w:rsidRPr="0045692D" w:rsidRDefault="00057149" w:rsidP="00262EAE">
      <w:pPr>
        <w:rPr>
          <w:szCs w:val="22"/>
          <w:lang w:val="fi-FI"/>
        </w:rPr>
      </w:pPr>
      <w:r w:rsidRPr="0045692D">
        <w:rPr>
          <w:szCs w:val="22"/>
          <w:lang w:val="fi-FI"/>
        </w:rPr>
        <w:t>Liuotin on kirkasta ja väritöntä.</w:t>
      </w:r>
    </w:p>
    <w:p w:rsidR="00B0379E" w:rsidRPr="0045692D" w:rsidRDefault="00B0379E" w:rsidP="00262EAE">
      <w:pPr>
        <w:rPr>
          <w:szCs w:val="22"/>
          <w:lang w:val="fi-FI"/>
        </w:rPr>
      </w:pPr>
    </w:p>
    <w:p w:rsidR="00B27925" w:rsidRPr="0045692D" w:rsidRDefault="00B27925" w:rsidP="00B27925">
      <w:pPr>
        <w:rPr>
          <w:szCs w:val="22"/>
          <w:lang w:val="fi-FI"/>
        </w:rPr>
      </w:pPr>
      <w:r w:rsidRPr="0045692D">
        <w:rPr>
          <w:szCs w:val="22"/>
          <w:lang w:val="fi-FI"/>
        </w:rPr>
        <w:t>pH: 6</w:t>
      </w:r>
      <w:r w:rsidR="00C44FE3" w:rsidRPr="0045692D">
        <w:rPr>
          <w:szCs w:val="22"/>
          <w:lang w:val="fi-FI"/>
        </w:rPr>
        <w:t>,</w:t>
      </w:r>
      <w:r w:rsidRPr="0045692D">
        <w:rPr>
          <w:szCs w:val="22"/>
          <w:lang w:val="fi-FI"/>
        </w:rPr>
        <w:t>4.</w:t>
      </w:r>
    </w:p>
    <w:p w:rsidR="00B27925" w:rsidRPr="0045692D" w:rsidRDefault="00B27925" w:rsidP="00B27925">
      <w:pPr>
        <w:rPr>
          <w:szCs w:val="22"/>
          <w:lang w:val="fi-FI"/>
        </w:rPr>
      </w:pPr>
    </w:p>
    <w:p w:rsidR="00257CF8" w:rsidRPr="0045692D" w:rsidRDefault="00B27925" w:rsidP="00B27925">
      <w:pPr>
        <w:rPr>
          <w:szCs w:val="22"/>
          <w:lang w:val="fi-FI"/>
        </w:rPr>
      </w:pPr>
      <w:r w:rsidRPr="0045692D">
        <w:rPr>
          <w:szCs w:val="22"/>
          <w:lang w:val="fi-FI"/>
        </w:rPr>
        <w:t>Osmolaliteetti: 272 mOsmol/kg.</w:t>
      </w:r>
    </w:p>
    <w:p w:rsidR="00B27925" w:rsidRPr="0045692D" w:rsidRDefault="00B27925" w:rsidP="00B27925">
      <w:pPr>
        <w:rPr>
          <w:szCs w:val="22"/>
          <w:lang w:val="fi-FI"/>
        </w:rPr>
      </w:pPr>
    </w:p>
    <w:p w:rsidR="00B27925" w:rsidRPr="0045692D" w:rsidRDefault="00B27925" w:rsidP="00B27925">
      <w:pPr>
        <w:rPr>
          <w:szCs w:val="22"/>
          <w:lang w:val="fi-FI"/>
        </w:rPr>
      </w:pPr>
    </w:p>
    <w:p w:rsidR="00812D16" w:rsidRPr="0045692D" w:rsidRDefault="00812D16" w:rsidP="00262EAE">
      <w:pPr>
        <w:ind w:left="567" w:hanging="567"/>
        <w:rPr>
          <w:caps/>
          <w:szCs w:val="22"/>
          <w:lang w:val="fi-FI"/>
        </w:rPr>
      </w:pPr>
      <w:r w:rsidRPr="0045692D">
        <w:rPr>
          <w:b/>
          <w:caps/>
          <w:szCs w:val="22"/>
          <w:lang w:val="fi-FI"/>
        </w:rPr>
        <w:t>4.</w:t>
      </w:r>
      <w:r w:rsidRPr="0045692D">
        <w:rPr>
          <w:b/>
          <w:caps/>
          <w:szCs w:val="22"/>
          <w:lang w:val="fi-FI"/>
        </w:rPr>
        <w:tab/>
      </w:r>
      <w:r w:rsidRPr="0045692D">
        <w:rPr>
          <w:b/>
          <w:szCs w:val="22"/>
          <w:lang w:val="fi-FI"/>
        </w:rPr>
        <w:t>KLIINISET TIEDOT</w:t>
      </w:r>
    </w:p>
    <w:p w:rsidR="00812D16" w:rsidRPr="0045692D" w:rsidRDefault="00812D16" w:rsidP="00262EAE">
      <w:pPr>
        <w:rPr>
          <w:szCs w:val="22"/>
          <w:lang w:val="fi-FI"/>
        </w:rPr>
      </w:pPr>
    </w:p>
    <w:p w:rsidR="00812D16" w:rsidRPr="0045692D" w:rsidRDefault="00812D16" w:rsidP="00262EAE">
      <w:pPr>
        <w:ind w:left="567" w:hanging="567"/>
        <w:outlineLvl w:val="0"/>
        <w:rPr>
          <w:szCs w:val="22"/>
          <w:lang w:val="fi-FI"/>
        </w:rPr>
      </w:pPr>
      <w:r w:rsidRPr="0045692D">
        <w:rPr>
          <w:b/>
          <w:szCs w:val="22"/>
          <w:lang w:val="fi-FI"/>
        </w:rPr>
        <w:t>4.1</w:t>
      </w:r>
      <w:r w:rsidRPr="0045692D">
        <w:rPr>
          <w:b/>
          <w:szCs w:val="22"/>
          <w:lang w:val="fi-FI"/>
        </w:rPr>
        <w:tab/>
        <w:t>Käyttöaiheet</w:t>
      </w:r>
    </w:p>
    <w:p w:rsidR="00812D16" w:rsidRPr="0045692D" w:rsidRDefault="00812D16" w:rsidP="00262EAE">
      <w:pPr>
        <w:rPr>
          <w:szCs w:val="22"/>
          <w:lang w:val="fi-FI"/>
        </w:rPr>
      </w:pPr>
    </w:p>
    <w:p w:rsidR="009A0A6E" w:rsidRPr="0045692D" w:rsidRDefault="00074B28" w:rsidP="00262EAE">
      <w:pPr>
        <w:rPr>
          <w:szCs w:val="22"/>
          <w:lang w:val="fi-FI"/>
        </w:rPr>
      </w:pPr>
      <w:r w:rsidRPr="0045692D">
        <w:rPr>
          <w:szCs w:val="22"/>
          <w:lang w:val="fi-FI"/>
        </w:rPr>
        <w:t xml:space="preserve">12-vuotiaiden ja sitä vanhempien </w:t>
      </w:r>
      <w:r w:rsidR="009A0A6E" w:rsidRPr="0045692D">
        <w:rPr>
          <w:szCs w:val="22"/>
          <w:lang w:val="fi-FI"/>
        </w:rPr>
        <w:t>B-hemofiliapotilaiden (synnynnäinen tekijä IX -vaje) verenvuotojen hoito ja ennaltaehkäisy.</w:t>
      </w:r>
    </w:p>
    <w:p w:rsidR="00812D16" w:rsidRPr="0045692D" w:rsidRDefault="00812D16" w:rsidP="00262EAE">
      <w:pPr>
        <w:rPr>
          <w:szCs w:val="22"/>
          <w:lang w:val="fi-FI"/>
        </w:rPr>
      </w:pPr>
    </w:p>
    <w:p w:rsidR="00812D16" w:rsidRPr="0045692D" w:rsidRDefault="00855481" w:rsidP="00262EAE">
      <w:pPr>
        <w:outlineLvl w:val="0"/>
        <w:rPr>
          <w:b/>
          <w:szCs w:val="22"/>
          <w:lang w:val="fi-FI"/>
        </w:rPr>
      </w:pPr>
      <w:r w:rsidRPr="0045692D">
        <w:rPr>
          <w:b/>
          <w:szCs w:val="22"/>
          <w:lang w:val="fi-FI"/>
        </w:rPr>
        <w:t>4.2</w:t>
      </w:r>
      <w:r w:rsidRPr="0045692D">
        <w:rPr>
          <w:b/>
          <w:szCs w:val="22"/>
          <w:lang w:val="fi-FI"/>
        </w:rPr>
        <w:tab/>
        <w:t>Annostus ja antotapa</w:t>
      </w:r>
    </w:p>
    <w:p w:rsidR="00812D16" w:rsidRPr="0045692D" w:rsidRDefault="00812D16" w:rsidP="00262EAE">
      <w:pPr>
        <w:rPr>
          <w:szCs w:val="22"/>
          <w:lang w:val="fi-FI"/>
        </w:rPr>
      </w:pPr>
    </w:p>
    <w:p w:rsidR="00127600" w:rsidRPr="0045692D" w:rsidRDefault="00127600" w:rsidP="00262EAE">
      <w:pPr>
        <w:autoSpaceDE w:val="0"/>
        <w:autoSpaceDN w:val="0"/>
        <w:adjustRightInd w:val="0"/>
        <w:rPr>
          <w:szCs w:val="22"/>
          <w:lang w:val="fi-FI"/>
        </w:rPr>
      </w:pPr>
      <w:r w:rsidRPr="0045692D">
        <w:rPr>
          <w:szCs w:val="22"/>
          <w:lang w:val="fi-FI"/>
        </w:rPr>
        <w:t xml:space="preserve">Hoito tulee </w:t>
      </w:r>
      <w:r w:rsidR="006F5B56" w:rsidRPr="0045692D">
        <w:rPr>
          <w:szCs w:val="22"/>
          <w:lang w:val="fi-FI"/>
        </w:rPr>
        <w:t>toteu</w:t>
      </w:r>
      <w:r w:rsidRPr="0045692D">
        <w:rPr>
          <w:szCs w:val="22"/>
          <w:lang w:val="fi-FI"/>
        </w:rPr>
        <w:t>ttaa hemofilian hoitoon perehtyneen lääkärin valvonnassa.</w:t>
      </w:r>
    </w:p>
    <w:p w:rsidR="00127600" w:rsidRPr="0045692D" w:rsidRDefault="00127600" w:rsidP="00262EAE">
      <w:pPr>
        <w:autoSpaceDE w:val="0"/>
        <w:autoSpaceDN w:val="0"/>
        <w:adjustRightInd w:val="0"/>
        <w:rPr>
          <w:szCs w:val="22"/>
          <w:lang w:val="fi-FI"/>
        </w:rPr>
      </w:pPr>
    </w:p>
    <w:p w:rsidR="00127600" w:rsidRPr="005C4348" w:rsidRDefault="00E14310" w:rsidP="00262EAE">
      <w:pPr>
        <w:autoSpaceDE w:val="0"/>
        <w:autoSpaceDN w:val="0"/>
        <w:adjustRightInd w:val="0"/>
        <w:rPr>
          <w:szCs w:val="22"/>
          <w:u w:val="single"/>
          <w:lang w:val="fi-FI"/>
        </w:rPr>
      </w:pPr>
      <w:r w:rsidRPr="005C4348">
        <w:rPr>
          <w:szCs w:val="22"/>
          <w:u w:val="single"/>
          <w:lang w:val="fi-FI"/>
        </w:rPr>
        <w:t xml:space="preserve">Aiemmin hoitamattomat </w:t>
      </w:r>
      <w:r w:rsidRPr="0045692D">
        <w:rPr>
          <w:szCs w:val="22"/>
          <w:u w:val="single"/>
          <w:lang w:val="fi-FI"/>
        </w:rPr>
        <w:t>p</w:t>
      </w:r>
      <w:r w:rsidR="00127600" w:rsidRPr="005C4348">
        <w:rPr>
          <w:szCs w:val="22"/>
          <w:u w:val="single"/>
          <w:lang w:val="fi-FI"/>
        </w:rPr>
        <w:t>otilaat</w:t>
      </w:r>
    </w:p>
    <w:p w:rsidR="00127600" w:rsidRPr="005C4348" w:rsidRDefault="00127600" w:rsidP="00262EAE">
      <w:pPr>
        <w:autoSpaceDE w:val="0"/>
        <w:autoSpaceDN w:val="0"/>
        <w:adjustRightInd w:val="0"/>
        <w:rPr>
          <w:szCs w:val="22"/>
          <w:u w:val="single"/>
          <w:lang w:val="fi-FI"/>
        </w:rPr>
      </w:pPr>
      <w:r w:rsidRPr="005C4348">
        <w:rPr>
          <w:szCs w:val="22"/>
          <w:lang w:val="fi-FI"/>
        </w:rPr>
        <w:t xml:space="preserve">Refixia-valmisteen turvallisuutta ja tehoa </w:t>
      </w:r>
      <w:r w:rsidR="00E14310" w:rsidRPr="005C4348">
        <w:rPr>
          <w:szCs w:val="22"/>
          <w:lang w:val="fi-FI"/>
        </w:rPr>
        <w:t xml:space="preserve">aiemmin hoitamattomilla potilailla </w:t>
      </w:r>
      <w:r w:rsidRPr="005C4348">
        <w:rPr>
          <w:szCs w:val="22"/>
          <w:lang w:val="fi-FI"/>
        </w:rPr>
        <w:t xml:space="preserve">ei ole </w:t>
      </w:r>
      <w:r w:rsidR="00E14310" w:rsidRPr="0045692D">
        <w:rPr>
          <w:szCs w:val="22"/>
          <w:lang w:val="fi-FI"/>
        </w:rPr>
        <w:t>vielä varmistettu</w:t>
      </w:r>
      <w:r w:rsidRPr="005C4348">
        <w:rPr>
          <w:szCs w:val="22"/>
          <w:lang w:val="fi-FI"/>
        </w:rPr>
        <w:t>.</w:t>
      </w:r>
    </w:p>
    <w:p w:rsidR="00B0379E" w:rsidRPr="005C4348" w:rsidRDefault="00B0379E" w:rsidP="00262EAE">
      <w:pPr>
        <w:autoSpaceDE w:val="0"/>
        <w:autoSpaceDN w:val="0"/>
        <w:adjustRightInd w:val="0"/>
        <w:rPr>
          <w:szCs w:val="22"/>
          <w:u w:val="single"/>
          <w:lang w:val="fi-FI"/>
        </w:rPr>
      </w:pPr>
    </w:p>
    <w:p w:rsidR="00506160" w:rsidRPr="0045692D" w:rsidRDefault="001A2F11" w:rsidP="00262EAE">
      <w:pPr>
        <w:autoSpaceDE w:val="0"/>
        <w:autoSpaceDN w:val="0"/>
        <w:adjustRightInd w:val="0"/>
        <w:rPr>
          <w:szCs w:val="22"/>
          <w:u w:val="single"/>
          <w:lang w:val="fi-FI"/>
        </w:rPr>
      </w:pPr>
      <w:r w:rsidRPr="0045692D">
        <w:rPr>
          <w:szCs w:val="22"/>
          <w:u w:val="single"/>
          <w:lang w:val="fi-FI"/>
        </w:rPr>
        <w:t>Hoidon seuranta</w:t>
      </w:r>
    </w:p>
    <w:p w:rsidR="00506160" w:rsidRPr="005C4348" w:rsidRDefault="00892111" w:rsidP="00262EAE">
      <w:pPr>
        <w:autoSpaceDE w:val="0"/>
        <w:autoSpaceDN w:val="0"/>
        <w:adjustRightInd w:val="0"/>
        <w:rPr>
          <w:szCs w:val="22"/>
          <w:u w:val="single"/>
          <w:lang w:val="fi-FI"/>
        </w:rPr>
      </w:pPr>
      <w:r w:rsidRPr="0045692D">
        <w:rPr>
          <w:szCs w:val="22"/>
          <w:lang w:val="fi-FI"/>
        </w:rPr>
        <w:t xml:space="preserve">Tekijä IX:n aktiivisuustason jatkuva seuranta annoksen säätämistä varten ei ole tarpeen. Kliinisessä tutkimusohjelmassa annosta ei säädetty. </w:t>
      </w:r>
      <w:r w:rsidRPr="005C4348">
        <w:rPr>
          <w:szCs w:val="22"/>
          <w:lang w:val="fi-FI"/>
        </w:rPr>
        <w:t>K</w:t>
      </w:r>
      <w:r w:rsidR="00EB5FC2" w:rsidRPr="005C4348">
        <w:rPr>
          <w:szCs w:val="22"/>
          <w:lang w:val="fi-FI"/>
        </w:rPr>
        <w:t xml:space="preserve">eskimääräiset vakaan tilan </w:t>
      </w:r>
      <w:r w:rsidR="00E14310" w:rsidRPr="005C4348">
        <w:rPr>
          <w:szCs w:val="22"/>
          <w:lang w:val="fi-FI"/>
        </w:rPr>
        <w:t>matali</w:t>
      </w:r>
      <w:r w:rsidR="00EB5FC2" w:rsidRPr="005C4348">
        <w:rPr>
          <w:szCs w:val="22"/>
          <w:lang w:val="fi-FI"/>
        </w:rPr>
        <w:t>mmat tekijä IX-tasot k</w:t>
      </w:r>
      <w:r w:rsidRPr="005C4348">
        <w:rPr>
          <w:szCs w:val="22"/>
          <w:lang w:val="fi-FI"/>
        </w:rPr>
        <w:t xml:space="preserve">aikissa ikäryhmissä </w:t>
      </w:r>
      <w:r w:rsidR="00EB5FC2" w:rsidRPr="005C4348">
        <w:rPr>
          <w:szCs w:val="22"/>
          <w:lang w:val="fi-FI"/>
        </w:rPr>
        <w:t>olivat</w:t>
      </w:r>
      <w:r w:rsidRPr="005C4348">
        <w:rPr>
          <w:szCs w:val="22"/>
          <w:lang w:val="fi-FI"/>
        </w:rPr>
        <w:t xml:space="preserve"> yli 15 %, ks. lisätietoja kohdasta 5.2. </w:t>
      </w:r>
    </w:p>
    <w:p w:rsidR="00506160" w:rsidRPr="005C4348" w:rsidRDefault="00506160" w:rsidP="00262EAE">
      <w:pPr>
        <w:autoSpaceDE w:val="0"/>
        <w:autoSpaceDN w:val="0"/>
        <w:adjustRightInd w:val="0"/>
        <w:rPr>
          <w:szCs w:val="22"/>
          <w:lang w:val="fi-FI"/>
        </w:rPr>
      </w:pPr>
    </w:p>
    <w:p w:rsidR="00506160" w:rsidRPr="0045692D" w:rsidRDefault="0057602F" w:rsidP="00262EAE">
      <w:pPr>
        <w:autoSpaceDE w:val="0"/>
        <w:autoSpaceDN w:val="0"/>
        <w:adjustRightInd w:val="0"/>
        <w:rPr>
          <w:szCs w:val="22"/>
          <w:lang w:val="fi-FI"/>
        </w:rPr>
      </w:pPr>
      <w:r w:rsidRPr="0045692D">
        <w:rPr>
          <w:szCs w:val="22"/>
          <w:lang w:val="fi-FI"/>
        </w:rPr>
        <w:t xml:space="preserve">Useilla aPTT-reagensseilla tehdyissä yksivaiheisissa hyytymiskokeissa ilmenneen polyeteeniglykolin (PEG) </w:t>
      </w:r>
      <w:r w:rsidR="00EB5FC2" w:rsidRPr="0045692D">
        <w:rPr>
          <w:szCs w:val="22"/>
          <w:lang w:val="fi-FI"/>
        </w:rPr>
        <w:t>häiriövaikutuksen</w:t>
      </w:r>
      <w:r w:rsidRPr="0045692D">
        <w:rPr>
          <w:szCs w:val="22"/>
          <w:lang w:val="fi-FI"/>
        </w:rPr>
        <w:t xml:space="preserve"> vuoksi kromogeenisen määrityksen (esim. Rox Factor IX tai Biophen) käyttöä suositellaan, kun seuranta on tarpeen. Jos kromogeenistä määritystä ei ole saatavilla, on suositeltavaa käyttää yksivaiheista hyytymiskoetta aPTT-reagenssilla (esim. Cephascreen), joka soveltuu käyt</w:t>
      </w:r>
      <w:r w:rsidR="006F5B56" w:rsidRPr="0045692D">
        <w:rPr>
          <w:szCs w:val="22"/>
          <w:lang w:val="fi-FI"/>
        </w:rPr>
        <w:t>ettäväksi</w:t>
      </w:r>
      <w:r w:rsidRPr="0045692D">
        <w:rPr>
          <w:szCs w:val="22"/>
          <w:lang w:val="fi-FI"/>
        </w:rPr>
        <w:t xml:space="preserve"> Refixia-valmisteen kanssa. Muokatuista, pitkävaikutteisista tekijävalmisteista tiedetään, että yksivaiheisen hyytymiskokeen tulokset ovat erittäin riippuvaisia käytetystä aPTT-reagenssista ja viitestandardista. Refixia-valmisteen osalta jotkin reagenssit aiheuttavat aliarvioinnin (30–50 %)</w:t>
      </w:r>
      <w:r w:rsidR="00C44FE3" w:rsidRPr="0045692D">
        <w:rPr>
          <w:szCs w:val="22"/>
          <w:lang w:val="fi-FI"/>
        </w:rPr>
        <w:t>,</w:t>
      </w:r>
      <w:r w:rsidRPr="0045692D">
        <w:rPr>
          <w:szCs w:val="22"/>
          <w:lang w:val="fi-FI"/>
        </w:rPr>
        <w:t xml:space="preserve"> kun taas useimmat piidioksidia sisältävät reagenssit aiheuttavat tekijä IX:n aktiivisuuden merkittävän yliarvioinnin (yli 400 %). Siksi piidioksidipohjaisia reagensseja pitää välttää. Viitelaboratorion käyttöä suositellaan, kun kromogeenistä määritystä tai hyväksyttyä yksivaiheista hyytymiskoetta ei ole saatavilla paikallisesti.</w:t>
      </w:r>
    </w:p>
    <w:p w:rsidR="00506160" w:rsidRPr="0045692D" w:rsidRDefault="00506160" w:rsidP="00262EAE">
      <w:pPr>
        <w:autoSpaceDE w:val="0"/>
        <w:autoSpaceDN w:val="0"/>
        <w:adjustRightInd w:val="0"/>
        <w:rPr>
          <w:szCs w:val="22"/>
          <w:lang w:val="fi-FI"/>
        </w:rPr>
      </w:pPr>
    </w:p>
    <w:p w:rsidR="00127600" w:rsidRPr="0045692D" w:rsidRDefault="00127600" w:rsidP="00262EAE">
      <w:pPr>
        <w:autoSpaceDE w:val="0"/>
        <w:autoSpaceDN w:val="0"/>
        <w:adjustRightInd w:val="0"/>
        <w:rPr>
          <w:szCs w:val="22"/>
          <w:u w:val="single"/>
          <w:lang w:val="fi-FI"/>
        </w:rPr>
      </w:pPr>
      <w:r w:rsidRPr="0045692D">
        <w:rPr>
          <w:szCs w:val="22"/>
          <w:u w:val="single"/>
          <w:lang w:val="fi-FI"/>
        </w:rPr>
        <w:t>Annostus</w:t>
      </w:r>
    </w:p>
    <w:p w:rsidR="005D563B" w:rsidRPr="0045692D" w:rsidRDefault="005D563B" w:rsidP="00262EAE">
      <w:pPr>
        <w:autoSpaceDE w:val="0"/>
        <w:autoSpaceDN w:val="0"/>
        <w:adjustRightInd w:val="0"/>
        <w:rPr>
          <w:szCs w:val="22"/>
          <w:lang w:val="fi-FI"/>
        </w:rPr>
      </w:pPr>
      <w:r w:rsidRPr="0045692D">
        <w:rPr>
          <w:szCs w:val="22"/>
          <w:lang w:val="fi-FI"/>
        </w:rPr>
        <w:t>Tekijä IX:n annettava yksikkömäärä ilmoitetaan kansainvälisinä yksikköinä (International Unit, IU), mikä on WHO:n tekijä IX -valmisteiden standardin mukainen. Tekijä IX:n aktiivisuus plasmassa ilmaistaan joko prosentteina (suhteessa ihmisen normaaliin plasmaan) tai kansainvälisinä yksikköinä (suhteessa plasman tekijä IX kansainväliseen standardiin).</w:t>
      </w:r>
    </w:p>
    <w:p w:rsidR="0027797B" w:rsidRPr="0045692D" w:rsidRDefault="0027797B" w:rsidP="00262EAE">
      <w:pPr>
        <w:autoSpaceDE w:val="0"/>
        <w:autoSpaceDN w:val="0"/>
        <w:adjustRightInd w:val="0"/>
        <w:rPr>
          <w:szCs w:val="22"/>
          <w:lang w:val="fi-FI"/>
        </w:rPr>
      </w:pPr>
    </w:p>
    <w:p w:rsidR="00C53EB9" w:rsidRPr="0045692D" w:rsidRDefault="00074B28" w:rsidP="00262EAE">
      <w:pPr>
        <w:autoSpaceDE w:val="0"/>
        <w:autoSpaceDN w:val="0"/>
        <w:adjustRightInd w:val="0"/>
        <w:rPr>
          <w:szCs w:val="22"/>
          <w:lang w:val="fi-FI"/>
        </w:rPr>
      </w:pPr>
      <w:r w:rsidRPr="0045692D">
        <w:rPr>
          <w:i/>
          <w:szCs w:val="22"/>
          <w:u w:val="single"/>
          <w:lang w:val="fi-FI"/>
        </w:rPr>
        <w:t>E</w:t>
      </w:r>
      <w:r w:rsidR="00C53EB9" w:rsidRPr="0045692D">
        <w:rPr>
          <w:i/>
          <w:szCs w:val="22"/>
          <w:u w:val="single"/>
          <w:lang w:val="fi-FI"/>
        </w:rPr>
        <w:t>stohoito</w:t>
      </w:r>
    </w:p>
    <w:p w:rsidR="00C53EB9" w:rsidRPr="0045692D" w:rsidRDefault="00C53EB9" w:rsidP="00262EAE">
      <w:pPr>
        <w:autoSpaceDE w:val="0"/>
        <w:autoSpaceDN w:val="0"/>
        <w:adjustRightInd w:val="0"/>
        <w:rPr>
          <w:szCs w:val="22"/>
          <w:lang w:val="fi-FI"/>
        </w:rPr>
      </w:pPr>
      <w:r w:rsidRPr="0045692D">
        <w:rPr>
          <w:szCs w:val="22"/>
          <w:lang w:val="fi-FI"/>
        </w:rPr>
        <w:t>40 IU/kg kerran viikossa.</w:t>
      </w:r>
    </w:p>
    <w:p w:rsidR="00074B28" w:rsidRPr="005C4348" w:rsidRDefault="00074B28" w:rsidP="00262EAE">
      <w:pPr>
        <w:autoSpaceDE w:val="0"/>
        <w:autoSpaceDN w:val="0"/>
        <w:adjustRightInd w:val="0"/>
        <w:rPr>
          <w:szCs w:val="22"/>
          <w:lang w:val="fi-FI"/>
        </w:rPr>
      </w:pPr>
      <w:r w:rsidRPr="0045692D">
        <w:rPr>
          <w:szCs w:val="22"/>
          <w:lang w:val="fi-FI"/>
        </w:rPr>
        <w:t xml:space="preserve">Annosten </w:t>
      </w:r>
      <w:r w:rsidR="009E5B38" w:rsidRPr="0045692D">
        <w:rPr>
          <w:szCs w:val="22"/>
          <w:lang w:val="fi-FI"/>
        </w:rPr>
        <w:t xml:space="preserve">ja annostelutiheyden </w:t>
      </w:r>
      <w:r w:rsidRPr="0045692D">
        <w:rPr>
          <w:szCs w:val="22"/>
          <w:lang w:val="fi-FI"/>
        </w:rPr>
        <w:t xml:space="preserve">säätöä voidaan harkita saavutettujen tekijä IX </w:t>
      </w:r>
      <w:r w:rsidR="002F1535" w:rsidRPr="0045692D">
        <w:rPr>
          <w:szCs w:val="22"/>
          <w:lang w:val="fi-FI"/>
        </w:rPr>
        <w:t>-</w:t>
      </w:r>
      <w:r w:rsidRPr="0045692D">
        <w:rPr>
          <w:szCs w:val="22"/>
          <w:lang w:val="fi-FI"/>
        </w:rPr>
        <w:t xml:space="preserve">tasojen ja yksilöllisen vuotoherkkyyden mukaan. </w:t>
      </w:r>
      <w:r w:rsidR="00E14310" w:rsidRPr="005C4348">
        <w:rPr>
          <w:szCs w:val="22"/>
          <w:lang w:val="fi-FI"/>
        </w:rPr>
        <w:t>Matali</w:t>
      </w:r>
      <w:r w:rsidR="009E5B38" w:rsidRPr="005C4348">
        <w:rPr>
          <w:szCs w:val="22"/>
          <w:lang w:val="fi-FI"/>
        </w:rPr>
        <w:t xml:space="preserve">mmat </w:t>
      </w:r>
      <w:r w:rsidRPr="005C4348">
        <w:rPr>
          <w:szCs w:val="22"/>
          <w:lang w:val="fi-FI"/>
        </w:rPr>
        <w:t>tasot, jotka on saavutettu viikottaisilla 40 IU/kg annostuksella, on esitetty kohdassa 5.2.</w:t>
      </w:r>
    </w:p>
    <w:p w:rsidR="00127600" w:rsidRPr="005C4348" w:rsidRDefault="00127600" w:rsidP="00262EAE">
      <w:pPr>
        <w:autoSpaceDE w:val="0"/>
        <w:autoSpaceDN w:val="0"/>
        <w:adjustRightInd w:val="0"/>
        <w:rPr>
          <w:szCs w:val="22"/>
          <w:lang w:val="fi-FI"/>
        </w:rPr>
      </w:pPr>
    </w:p>
    <w:p w:rsidR="006D7BDD" w:rsidRPr="0045692D" w:rsidRDefault="006D7BDD" w:rsidP="00262EAE">
      <w:pPr>
        <w:autoSpaceDE w:val="0"/>
        <w:autoSpaceDN w:val="0"/>
        <w:adjustRightInd w:val="0"/>
        <w:rPr>
          <w:bCs/>
          <w:iCs/>
          <w:szCs w:val="22"/>
          <w:lang w:val="fi-FI"/>
        </w:rPr>
      </w:pPr>
      <w:r w:rsidRPr="0045692D">
        <w:rPr>
          <w:bCs/>
          <w:iCs/>
          <w:szCs w:val="22"/>
          <w:lang w:val="fi-FI"/>
        </w:rPr>
        <w:t xml:space="preserve">Jos estohoitoa saava potilas unohtaa annoksen, häntä neuvotaan ottamaan annoksensa heti, kun hän muistaa </w:t>
      </w:r>
      <w:r w:rsidR="006F5B56" w:rsidRPr="0045692D">
        <w:rPr>
          <w:bCs/>
          <w:iCs/>
          <w:szCs w:val="22"/>
          <w:lang w:val="fi-FI"/>
        </w:rPr>
        <w:t>se</w:t>
      </w:r>
      <w:r w:rsidRPr="0045692D">
        <w:rPr>
          <w:bCs/>
          <w:iCs/>
          <w:szCs w:val="22"/>
          <w:lang w:val="fi-FI"/>
        </w:rPr>
        <w:t>n, ja jatkamaan sen jälkeen normaalin annostusaikataulun mukaista kerran viikossa -annostusta. Kaksinkertaisen annoksen ottamista on vältettävä.</w:t>
      </w:r>
    </w:p>
    <w:p w:rsidR="00127600" w:rsidRPr="0045692D" w:rsidRDefault="00127600" w:rsidP="00262EAE">
      <w:pPr>
        <w:autoSpaceDE w:val="0"/>
        <w:autoSpaceDN w:val="0"/>
        <w:adjustRightInd w:val="0"/>
        <w:rPr>
          <w:szCs w:val="22"/>
          <w:lang w:val="fi-FI"/>
        </w:rPr>
      </w:pPr>
    </w:p>
    <w:p w:rsidR="00127600" w:rsidRPr="0045692D" w:rsidRDefault="00E14310" w:rsidP="00262EAE">
      <w:pPr>
        <w:autoSpaceDE w:val="0"/>
        <w:autoSpaceDN w:val="0"/>
        <w:adjustRightInd w:val="0"/>
        <w:rPr>
          <w:bCs/>
          <w:i/>
          <w:iCs/>
          <w:szCs w:val="22"/>
          <w:u w:val="single"/>
          <w:lang w:val="fi-FI"/>
        </w:rPr>
      </w:pPr>
      <w:r w:rsidRPr="0045692D">
        <w:rPr>
          <w:bCs/>
          <w:i/>
          <w:iCs/>
          <w:szCs w:val="22"/>
          <w:u w:val="single"/>
          <w:lang w:val="fi-FI"/>
        </w:rPr>
        <w:t>T</w:t>
      </w:r>
      <w:r w:rsidR="00127600" w:rsidRPr="0045692D">
        <w:rPr>
          <w:bCs/>
          <w:i/>
          <w:iCs/>
          <w:szCs w:val="22"/>
          <w:u w:val="single"/>
          <w:lang w:val="fi-FI"/>
        </w:rPr>
        <w:t>arvittaessa</w:t>
      </w:r>
      <w:r w:rsidRPr="0045692D">
        <w:rPr>
          <w:bCs/>
          <w:i/>
          <w:iCs/>
          <w:szCs w:val="22"/>
          <w:u w:val="single"/>
          <w:lang w:val="fi-FI"/>
        </w:rPr>
        <w:t xml:space="preserve"> toteutettava hoito</w:t>
      </w:r>
    </w:p>
    <w:p w:rsidR="00C53EB9" w:rsidRPr="0045692D" w:rsidRDefault="00C53EB9" w:rsidP="00262EAE">
      <w:pPr>
        <w:autoSpaceDE w:val="0"/>
        <w:autoSpaceDN w:val="0"/>
        <w:adjustRightInd w:val="0"/>
        <w:rPr>
          <w:szCs w:val="22"/>
          <w:lang w:val="fi-FI"/>
        </w:rPr>
      </w:pPr>
      <w:r w:rsidRPr="0045692D">
        <w:rPr>
          <w:szCs w:val="22"/>
          <w:lang w:val="fi-FI"/>
        </w:rPr>
        <w:t>Korvaushoidon annos ja kesto riippuvat verenvuodon sijainnista ja vaikeudesta, ks. taulukosta 1 verenvuoto</w:t>
      </w:r>
      <w:r w:rsidR="006F5B56" w:rsidRPr="0045692D">
        <w:rPr>
          <w:szCs w:val="22"/>
          <w:lang w:val="fi-FI"/>
        </w:rPr>
        <w:t>j</w:t>
      </w:r>
      <w:r w:rsidRPr="0045692D">
        <w:rPr>
          <w:szCs w:val="22"/>
          <w:lang w:val="fi-FI"/>
        </w:rPr>
        <w:t>en annosohjeet.</w:t>
      </w:r>
    </w:p>
    <w:p w:rsidR="005E1E74" w:rsidRPr="0045692D" w:rsidRDefault="005E1E74" w:rsidP="00262EAE">
      <w:pPr>
        <w:autoSpaceDE w:val="0"/>
        <w:autoSpaceDN w:val="0"/>
        <w:adjustRightInd w:val="0"/>
        <w:rPr>
          <w:szCs w:val="22"/>
          <w:u w:val="single"/>
          <w:lang w:val="fi-FI"/>
        </w:rPr>
      </w:pPr>
    </w:p>
    <w:p w:rsidR="00E676E3" w:rsidRPr="0045692D" w:rsidRDefault="00DA1A9E" w:rsidP="00262EAE">
      <w:pPr>
        <w:autoSpaceDE w:val="0"/>
        <w:autoSpaceDN w:val="0"/>
        <w:adjustRightInd w:val="0"/>
        <w:rPr>
          <w:b/>
          <w:szCs w:val="22"/>
          <w:lang w:val="fi-FI"/>
        </w:rPr>
      </w:pPr>
      <w:r w:rsidRPr="0045692D">
        <w:rPr>
          <w:b/>
          <w:szCs w:val="22"/>
          <w:lang w:val="fi-FI"/>
        </w:rPr>
        <w:t>Taulukko 1</w:t>
      </w:r>
      <w:r w:rsidRPr="0045692D">
        <w:rPr>
          <w:b/>
          <w:szCs w:val="22"/>
          <w:lang w:val="fi-FI"/>
        </w:rPr>
        <w:tab/>
        <w:t>Verenvuototapausten hoito Refixia-valmisteella</w:t>
      </w:r>
    </w:p>
    <w:tbl>
      <w:tblPr>
        <w:tblW w:w="7469" w:type="dxa"/>
        <w:tblInd w:w="108" w:type="dxa"/>
        <w:tblLayout w:type="fixed"/>
        <w:tblLook w:val="04A0" w:firstRow="1" w:lastRow="0" w:firstColumn="1" w:lastColumn="0" w:noHBand="0" w:noVBand="1"/>
      </w:tblPr>
      <w:tblGrid>
        <w:gridCol w:w="1985"/>
        <w:gridCol w:w="1984"/>
        <w:gridCol w:w="3500"/>
      </w:tblGrid>
      <w:tr w:rsidR="002F1535" w:rsidRPr="0045692D" w:rsidTr="005B7479">
        <w:tc>
          <w:tcPr>
            <w:tcW w:w="1985" w:type="dxa"/>
            <w:tcBorders>
              <w:top w:val="single" w:sz="8" w:space="0" w:color="auto"/>
              <w:left w:val="single" w:sz="8" w:space="0" w:color="auto"/>
              <w:bottom w:val="single" w:sz="4" w:space="0" w:color="auto"/>
              <w:right w:val="single" w:sz="8" w:space="0" w:color="auto"/>
            </w:tcBorders>
            <w:shd w:val="clear" w:color="auto" w:fill="auto"/>
            <w:noWrap/>
            <w:tcMar>
              <w:top w:w="113" w:type="dxa"/>
              <w:bottom w:w="113" w:type="dxa"/>
            </w:tcMar>
            <w:hideMark/>
          </w:tcPr>
          <w:p w:rsidR="002F1535" w:rsidRPr="0045692D" w:rsidRDefault="002F1535" w:rsidP="005B7479">
            <w:pPr>
              <w:autoSpaceDE w:val="0"/>
              <w:autoSpaceDN w:val="0"/>
              <w:adjustRightInd w:val="0"/>
              <w:rPr>
                <w:b/>
                <w:szCs w:val="22"/>
                <w:lang w:val="fi-FI"/>
              </w:rPr>
            </w:pPr>
            <w:r w:rsidRPr="0045692D">
              <w:rPr>
                <w:b/>
                <w:szCs w:val="22"/>
                <w:lang w:val="fi-FI"/>
              </w:rPr>
              <w:t>Verenvuodon aste</w:t>
            </w:r>
          </w:p>
        </w:tc>
        <w:tc>
          <w:tcPr>
            <w:tcW w:w="1984" w:type="dxa"/>
            <w:tcBorders>
              <w:top w:val="single" w:sz="8" w:space="0" w:color="auto"/>
              <w:left w:val="nil"/>
              <w:bottom w:val="single" w:sz="4" w:space="0" w:color="auto"/>
              <w:right w:val="single" w:sz="4" w:space="0" w:color="auto"/>
            </w:tcBorders>
            <w:shd w:val="clear" w:color="auto" w:fill="auto"/>
            <w:tcMar>
              <w:top w:w="113" w:type="dxa"/>
              <w:bottom w:w="113" w:type="dxa"/>
            </w:tcMar>
            <w:hideMark/>
          </w:tcPr>
          <w:p w:rsidR="002F1535" w:rsidRPr="0045692D" w:rsidRDefault="002F1535" w:rsidP="005B7479">
            <w:pPr>
              <w:autoSpaceDE w:val="0"/>
              <w:autoSpaceDN w:val="0"/>
              <w:adjustRightInd w:val="0"/>
              <w:rPr>
                <w:b/>
                <w:szCs w:val="22"/>
                <w:lang w:val="fi-FI"/>
              </w:rPr>
            </w:pPr>
            <w:r w:rsidRPr="0045692D">
              <w:rPr>
                <w:b/>
                <w:szCs w:val="22"/>
                <w:lang w:val="fi-FI"/>
              </w:rPr>
              <w:t xml:space="preserve">Suositeltu </w:t>
            </w:r>
            <w:r w:rsidRPr="0045692D">
              <w:rPr>
                <w:b/>
                <w:bCs/>
                <w:szCs w:val="22"/>
                <w:lang w:val="fi-FI"/>
              </w:rPr>
              <w:t>Refixia-annos (IU/kg)</w:t>
            </w:r>
          </w:p>
        </w:tc>
        <w:tc>
          <w:tcPr>
            <w:tcW w:w="3500" w:type="dxa"/>
            <w:tcBorders>
              <w:top w:val="single" w:sz="8" w:space="0" w:color="auto"/>
              <w:left w:val="nil"/>
              <w:bottom w:val="single" w:sz="4" w:space="0" w:color="auto"/>
              <w:right w:val="single" w:sz="8" w:space="0" w:color="auto"/>
            </w:tcBorders>
            <w:shd w:val="clear" w:color="auto" w:fill="auto"/>
            <w:noWrap/>
            <w:tcMar>
              <w:top w:w="113" w:type="dxa"/>
              <w:bottom w:w="113" w:type="dxa"/>
            </w:tcMar>
            <w:hideMark/>
          </w:tcPr>
          <w:p w:rsidR="002F1535" w:rsidRPr="0045692D" w:rsidRDefault="002F1535" w:rsidP="005B7479">
            <w:pPr>
              <w:autoSpaceDE w:val="0"/>
              <w:autoSpaceDN w:val="0"/>
              <w:adjustRightInd w:val="0"/>
              <w:rPr>
                <w:b/>
                <w:szCs w:val="22"/>
                <w:lang w:val="fi-FI"/>
              </w:rPr>
            </w:pPr>
            <w:r w:rsidRPr="0045692D">
              <w:rPr>
                <w:b/>
                <w:szCs w:val="22"/>
                <w:lang w:val="fi-FI"/>
              </w:rPr>
              <w:t>Annossuositukset</w:t>
            </w:r>
          </w:p>
        </w:tc>
      </w:tr>
      <w:tr w:rsidR="002F1535" w:rsidRPr="0045692D" w:rsidTr="005B7479">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tcPr>
          <w:p w:rsidR="002F1535" w:rsidRPr="0045692D" w:rsidRDefault="002F1535" w:rsidP="005B7479">
            <w:pPr>
              <w:autoSpaceDE w:val="0"/>
              <w:autoSpaceDN w:val="0"/>
              <w:adjustRightInd w:val="0"/>
              <w:rPr>
                <w:szCs w:val="22"/>
                <w:lang w:val="fi-FI"/>
              </w:rPr>
            </w:pPr>
            <w:r w:rsidRPr="0045692D">
              <w:rPr>
                <w:szCs w:val="22"/>
                <w:lang w:val="fi-FI"/>
              </w:rPr>
              <w:t>Alkuvaiheen nivelensisäinen, lihaksen tai suun verenvuoto.</w:t>
            </w:r>
          </w:p>
          <w:p w:rsidR="002F1535" w:rsidRPr="0045692D" w:rsidRDefault="002F1535" w:rsidP="005B7479">
            <w:pPr>
              <w:autoSpaceDE w:val="0"/>
              <w:autoSpaceDN w:val="0"/>
              <w:adjustRightInd w:val="0"/>
              <w:rPr>
                <w:szCs w:val="22"/>
                <w:lang w:val="fi-FI"/>
              </w:rPr>
            </w:pPr>
          </w:p>
          <w:p w:rsidR="002F1535" w:rsidRPr="005C4348" w:rsidRDefault="00E14310" w:rsidP="005C4348">
            <w:pPr>
              <w:autoSpaceDE w:val="0"/>
              <w:autoSpaceDN w:val="0"/>
              <w:adjustRightInd w:val="0"/>
              <w:rPr>
                <w:szCs w:val="22"/>
                <w:lang w:val="fi-FI"/>
              </w:rPr>
            </w:pPr>
            <w:r w:rsidRPr="005C4348">
              <w:rPr>
                <w:szCs w:val="22"/>
                <w:lang w:val="fi-FI"/>
              </w:rPr>
              <w:t>Laaj</w:t>
            </w:r>
            <w:r w:rsidR="002F1535" w:rsidRPr="005C4348">
              <w:rPr>
                <w:szCs w:val="22"/>
                <w:lang w:val="fi-FI"/>
              </w:rPr>
              <w:t>empi nivelensisäinen vuoto, lihasverenvuoto tai verenpurkautuma.</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tcPr>
          <w:p w:rsidR="002F1535" w:rsidRPr="0045692D" w:rsidRDefault="002F1535" w:rsidP="005B7479">
            <w:pPr>
              <w:autoSpaceDE w:val="0"/>
              <w:autoSpaceDN w:val="0"/>
              <w:adjustRightInd w:val="0"/>
              <w:rPr>
                <w:szCs w:val="22"/>
                <w:lang w:val="fi-FI"/>
              </w:rPr>
            </w:pPr>
            <w:r w:rsidRPr="0045692D">
              <w:rPr>
                <w:szCs w:val="22"/>
                <w:lang w:val="fi-FI"/>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tcPr>
          <w:p w:rsidR="002F1535" w:rsidRPr="0045692D" w:rsidRDefault="002F1535" w:rsidP="005B7479">
            <w:pPr>
              <w:autoSpaceDE w:val="0"/>
              <w:autoSpaceDN w:val="0"/>
              <w:adjustRightInd w:val="0"/>
              <w:rPr>
                <w:szCs w:val="22"/>
                <w:lang w:val="fi-FI"/>
              </w:rPr>
            </w:pPr>
            <w:r w:rsidRPr="0045692D">
              <w:rPr>
                <w:szCs w:val="22"/>
                <w:lang w:val="fi-FI"/>
              </w:rPr>
              <w:t>Yhtä annosta suositellaan.</w:t>
            </w:r>
          </w:p>
        </w:tc>
      </w:tr>
      <w:tr w:rsidR="002F1535" w:rsidRPr="0045692D" w:rsidTr="005B7479">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tcPr>
          <w:p w:rsidR="002F1535" w:rsidRPr="0045692D" w:rsidRDefault="002F1535" w:rsidP="005B7479">
            <w:pPr>
              <w:autoSpaceDE w:val="0"/>
              <w:autoSpaceDN w:val="0"/>
              <w:adjustRightInd w:val="0"/>
              <w:rPr>
                <w:szCs w:val="22"/>
                <w:lang w:val="fi-FI"/>
              </w:rPr>
            </w:pPr>
            <w:r w:rsidRPr="0045692D">
              <w:rPr>
                <w:szCs w:val="22"/>
                <w:lang w:val="fi-FI"/>
              </w:rPr>
              <w:t>Vaikeat tai hengenvaaralliset verenvuodot.</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tcPr>
          <w:p w:rsidR="002F1535" w:rsidRPr="0045692D" w:rsidRDefault="002F1535" w:rsidP="005B7479">
            <w:pPr>
              <w:autoSpaceDE w:val="0"/>
              <w:autoSpaceDN w:val="0"/>
              <w:adjustRightInd w:val="0"/>
              <w:rPr>
                <w:szCs w:val="22"/>
                <w:lang w:val="fi-FI"/>
              </w:rPr>
            </w:pPr>
            <w:r w:rsidRPr="0045692D">
              <w:rPr>
                <w:szCs w:val="22"/>
                <w:lang w:val="fi-FI"/>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tcPr>
          <w:p w:rsidR="002F1535" w:rsidRPr="0045692D" w:rsidRDefault="002F1535" w:rsidP="005B7479">
            <w:pPr>
              <w:autoSpaceDE w:val="0"/>
              <w:autoSpaceDN w:val="0"/>
              <w:adjustRightInd w:val="0"/>
              <w:rPr>
                <w:szCs w:val="22"/>
                <w:lang w:val="fi-FI"/>
              </w:rPr>
            </w:pPr>
            <w:r w:rsidRPr="0045692D">
              <w:rPr>
                <w:szCs w:val="22"/>
                <w:lang w:val="fi-FI"/>
              </w:rPr>
              <w:t>Ylimääräisiä 40 IU/kg -annoksia voi antaa.</w:t>
            </w:r>
          </w:p>
        </w:tc>
      </w:tr>
    </w:tbl>
    <w:p w:rsidR="002F1535" w:rsidRPr="0045692D" w:rsidRDefault="002F1535" w:rsidP="00262EAE">
      <w:pPr>
        <w:autoSpaceDE w:val="0"/>
        <w:autoSpaceDN w:val="0"/>
        <w:adjustRightInd w:val="0"/>
        <w:rPr>
          <w:szCs w:val="22"/>
          <w:lang w:val="fi-FI"/>
        </w:rPr>
      </w:pPr>
    </w:p>
    <w:p w:rsidR="00CC281A" w:rsidRPr="0045692D" w:rsidRDefault="00745FAA" w:rsidP="00262EAE">
      <w:pPr>
        <w:autoSpaceDE w:val="0"/>
        <w:autoSpaceDN w:val="0"/>
        <w:adjustRightInd w:val="0"/>
        <w:rPr>
          <w:i/>
          <w:szCs w:val="22"/>
          <w:u w:val="single"/>
          <w:lang w:val="fi-FI"/>
        </w:rPr>
      </w:pPr>
      <w:r w:rsidRPr="0045692D">
        <w:rPr>
          <w:i/>
          <w:szCs w:val="22"/>
          <w:u w:val="single"/>
          <w:lang w:val="fi-FI"/>
        </w:rPr>
        <w:t>Leikkaus</w:t>
      </w:r>
    </w:p>
    <w:p w:rsidR="00CC281A" w:rsidRPr="0045692D" w:rsidRDefault="00CC281A" w:rsidP="00262EAE">
      <w:pPr>
        <w:autoSpaceDE w:val="0"/>
        <w:autoSpaceDN w:val="0"/>
        <w:adjustRightInd w:val="0"/>
        <w:rPr>
          <w:szCs w:val="22"/>
          <w:lang w:val="fi-FI"/>
        </w:rPr>
      </w:pPr>
      <w:r w:rsidRPr="0045692D">
        <w:rPr>
          <w:szCs w:val="22"/>
          <w:lang w:val="fi-FI"/>
        </w:rPr>
        <w:t>Annostaso ja annosvälit leikkauksessa riippuvat toimenpiteestä ja paikallisesta käytännöstä. Taulukko 2 sisältää yleisiä suosituksia.</w:t>
      </w:r>
    </w:p>
    <w:p w:rsidR="00127600" w:rsidRPr="0045692D" w:rsidRDefault="00127600" w:rsidP="00262EAE">
      <w:pPr>
        <w:autoSpaceDE w:val="0"/>
        <w:autoSpaceDN w:val="0"/>
        <w:adjustRightInd w:val="0"/>
        <w:rPr>
          <w:szCs w:val="22"/>
          <w:lang w:val="fi-FI"/>
        </w:rPr>
      </w:pPr>
    </w:p>
    <w:p w:rsidR="00501CA5" w:rsidRPr="0045692D" w:rsidRDefault="00262EAE" w:rsidP="00262EAE">
      <w:pPr>
        <w:autoSpaceDE w:val="0"/>
        <w:autoSpaceDN w:val="0"/>
        <w:adjustRightInd w:val="0"/>
        <w:rPr>
          <w:b/>
          <w:szCs w:val="22"/>
          <w:lang w:val="fi-FI"/>
        </w:rPr>
      </w:pPr>
      <w:r w:rsidRPr="0045692D">
        <w:rPr>
          <w:b/>
          <w:szCs w:val="22"/>
          <w:lang w:val="fi-FI"/>
        </w:rPr>
        <w:t>Taulukko 2</w:t>
      </w:r>
      <w:r w:rsidRPr="0045692D">
        <w:rPr>
          <w:b/>
          <w:szCs w:val="22"/>
          <w:lang w:val="fi-FI"/>
        </w:rPr>
        <w:tab/>
        <w:t>Hoito Refixia-valmisteella leikkauksessa</w:t>
      </w:r>
    </w:p>
    <w:tbl>
      <w:tblPr>
        <w:tblW w:w="7812" w:type="dxa"/>
        <w:tblInd w:w="108" w:type="dxa"/>
        <w:tblLook w:val="04A0" w:firstRow="1" w:lastRow="0" w:firstColumn="1" w:lastColumn="0" w:noHBand="0" w:noVBand="1"/>
      </w:tblPr>
      <w:tblGrid>
        <w:gridCol w:w="2307"/>
        <w:gridCol w:w="1805"/>
        <w:gridCol w:w="3833"/>
      </w:tblGrid>
      <w:tr w:rsidR="00127600" w:rsidRPr="0045692D"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tcPr>
          <w:p w:rsidR="00127600" w:rsidRPr="0045692D" w:rsidRDefault="00127600" w:rsidP="00262EAE">
            <w:pPr>
              <w:autoSpaceDE w:val="0"/>
              <w:autoSpaceDN w:val="0"/>
              <w:adjustRightInd w:val="0"/>
              <w:rPr>
                <w:b/>
                <w:szCs w:val="22"/>
                <w:lang w:val="fi-FI"/>
              </w:rPr>
            </w:pPr>
            <w:r w:rsidRPr="0045692D">
              <w:rPr>
                <w:b/>
                <w:szCs w:val="22"/>
                <w:lang w:val="fi-FI"/>
              </w:rPr>
              <w:t>Leikkaustoimenpiteen tyyppi</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tcPr>
          <w:p w:rsidR="00127600" w:rsidRPr="0045692D" w:rsidRDefault="00127600" w:rsidP="00262EAE">
            <w:pPr>
              <w:autoSpaceDE w:val="0"/>
              <w:autoSpaceDN w:val="0"/>
              <w:adjustRightInd w:val="0"/>
              <w:rPr>
                <w:b/>
                <w:szCs w:val="22"/>
                <w:lang w:val="fi-FI"/>
              </w:rPr>
            </w:pPr>
            <w:r w:rsidRPr="0045692D">
              <w:rPr>
                <w:b/>
                <w:szCs w:val="22"/>
                <w:lang w:val="fi-FI"/>
              </w:rPr>
              <w:t>Suositeltu annos (IU/kg)</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tcPr>
          <w:p w:rsidR="00127600" w:rsidRPr="0045692D" w:rsidRDefault="00127600" w:rsidP="00262EAE">
            <w:pPr>
              <w:autoSpaceDE w:val="0"/>
              <w:autoSpaceDN w:val="0"/>
              <w:adjustRightInd w:val="0"/>
              <w:rPr>
                <w:b/>
                <w:szCs w:val="22"/>
                <w:lang w:val="fi-FI"/>
              </w:rPr>
            </w:pPr>
            <w:r w:rsidRPr="0045692D">
              <w:rPr>
                <w:b/>
                <w:szCs w:val="22"/>
                <w:lang w:val="fi-FI"/>
              </w:rPr>
              <w:t>Annossuositukset</w:t>
            </w:r>
          </w:p>
        </w:tc>
      </w:tr>
      <w:tr w:rsidR="00127600" w:rsidRPr="0045692D"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tcPr>
          <w:p w:rsidR="00127600" w:rsidRPr="0045692D" w:rsidRDefault="00127600" w:rsidP="009B1B62">
            <w:pPr>
              <w:autoSpaceDE w:val="0"/>
              <w:autoSpaceDN w:val="0"/>
              <w:adjustRightInd w:val="0"/>
              <w:rPr>
                <w:szCs w:val="22"/>
                <w:lang w:val="fi-FI"/>
              </w:rPr>
            </w:pPr>
            <w:r w:rsidRPr="0045692D">
              <w:rPr>
                <w:szCs w:val="22"/>
                <w:lang w:val="fi-FI"/>
              </w:rPr>
              <w:t>Pieni leikkaus, hampaanpoisto</w:t>
            </w:r>
            <w:r w:rsidR="0087123C" w:rsidRPr="0045692D">
              <w:rPr>
                <w:szCs w:val="22"/>
                <w:lang w:val="fi-FI"/>
              </w:rPr>
              <w:t xml:space="preserve"> mukaan lukien</w:t>
            </w:r>
            <w:r w:rsidRPr="0045692D">
              <w:rPr>
                <w:szCs w:val="22"/>
                <w:lang w:val="fi-FI"/>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127600" w:rsidRPr="0045692D" w:rsidRDefault="00127600" w:rsidP="00262EAE">
            <w:pPr>
              <w:autoSpaceDE w:val="0"/>
              <w:autoSpaceDN w:val="0"/>
              <w:adjustRightInd w:val="0"/>
              <w:rPr>
                <w:szCs w:val="22"/>
                <w:lang w:val="fi-FI"/>
              </w:rPr>
            </w:pPr>
            <w:r w:rsidRPr="0045692D">
              <w:rPr>
                <w:szCs w:val="22"/>
                <w:lang w:val="fi-FI"/>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127600" w:rsidRPr="0045692D" w:rsidRDefault="009E7F96" w:rsidP="00262EAE">
            <w:pPr>
              <w:autoSpaceDE w:val="0"/>
              <w:autoSpaceDN w:val="0"/>
              <w:adjustRightInd w:val="0"/>
              <w:rPr>
                <w:szCs w:val="22"/>
                <w:lang w:val="fi-FI"/>
              </w:rPr>
            </w:pPr>
            <w:r w:rsidRPr="0045692D">
              <w:rPr>
                <w:szCs w:val="22"/>
                <w:lang w:val="fi-FI"/>
              </w:rPr>
              <w:t xml:space="preserve">Ylimääräisiä annoksia voi antaa tarvittaessa. </w:t>
            </w:r>
          </w:p>
        </w:tc>
      </w:tr>
      <w:tr w:rsidR="008665FC" w:rsidRPr="0045692D"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45692D" w:rsidRDefault="008665FC" w:rsidP="00262EAE">
            <w:pPr>
              <w:autoSpaceDE w:val="0"/>
              <w:autoSpaceDN w:val="0"/>
              <w:adjustRightInd w:val="0"/>
              <w:rPr>
                <w:szCs w:val="22"/>
                <w:lang w:val="fi-FI"/>
              </w:rPr>
            </w:pPr>
            <w:r w:rsidRPr="0045692D">
              <w:rPr>
                <w:szCs w:val="22"/>
                <w:lang w:val="fi-FI"/>
              </w:rPr>
              <w:t>Suuri leikkaus.</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45692D" w:rsidRDefault="008665FC" w:rsidP="00262EAE">
            <w:pPr>
              <w:autoSpaceDE w:val="0"/>
              <w:autoSpaceDN w:val="0"/>
              <w:adjustRightInd w:val="0"/>
              <w:rPr>
                <w:szCs w:val="22"/>
                <w:lang w:val="fi-FI"/>
              </w:rPr>
            </w:pPr>
            <w:r w:rsidRPr="0045692D">
              <w:rPr>
                <w:szCs w:val="22"/>
                <w:lang w:val="fi-FI"/>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45692D" w:rsidRDefault="0087123C" w:rsidP="009B1B62">
            <w:pPr>
              <w:autoSpaceDE w:val="0"/>
              <w:autoSpaceDN w:val="0"/>
              <w:adjustRightInd w:val="0"/>
              <w:rPr>
                <w:szCs w:val="22"/>
                <w:lang w:val="fi-FI"/>
              </w:rPr>
            </w:pPr>
            <w:r w:rsidRPr="0045692D">
              <w:rPr>
                <w:szCs w:val="22"/>
                <w:lang w:val="fi-FI"/>
              </w:rPr>
              <w:t>A</w:t>
            </w:r>
            <w:r w:rsidR="008665FC" w:rsidRPr="0045692D">
              <w:rPr>
                <w:szCs w:val="22"/>
                <w:lang w:val="fi-FI"/>
              </w:rPr>
              <w:t>nnos</w:t>
            </w:r>
            <w:r w:rsidRPr="0045692D">
              <w:rPr>
                <w:szCs w:val="22"/>
                <w:lang w:val="fi-FI"/>
              </w:rPr>
              <w:t xml:space="preserve"> ennen leikkausta</w:t>
            </w:r>
            <w:r w:rsidR="008665FC" w:rsidRPr="0045692D">
              <w:rPr>
                <w:szCs w:val="22"/>
                <w:lang w:val="fi-FI"/>
              </w:rPr>
              <w:t>.</w:t>
            </w:r>
          </w:p>
        </w:tc>
      </w:tr>
      <w:tr w:rsidR="008665FC" w:rsidRPr="0045692D"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tcPr>
          <w:p w:rsidR="008665FC" w:rsidRPr="0045692D" w:rsidRDefault="008665FC" w:rsidP="00262EAE">
            <w:pPr>
              <w:autoSpaceDE w:val="0"/>
              <w:autoSpaceDN w:val="0"/>
              <w:adjustRightInd w:val="0"/>
              <w:rPr>
                <w:szCs w:val="22"/>
                <w:lang w:val="fi-FI"/>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45692D" w:rsidRDefault="008665FC" w:rsidP="00262EAE">
            <w:pPr>
              <w:autoSpaceDE w:val="0"/>
              <w:autoSpaceDN w:val="0"/>
              <w:adjustRightInd w:val="0"/>
              <w:rPr>
                <w:szCs w:val="22"/>
                <w:lang w:val="fi-FI"/>
              </w:rPr>
            </w:pPr>
            <w:r w:rsidRPr="0045692D">
              <w:rPr>
                <w:szCs w:val="22"/>
                <w:lang w:val="fi-FI"/>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45692D" w:rsidRDefault="008665FC" w:rsidP="00262EAE">
            <w:pPr>
              <w:autoSpaceDE w:val="0"/>
              <w:autoSpaceDN w:val="0"/>
              <w:adjustRightInd w:val="0"/>
              <w:rPr>
                <w:szCs w:val="22"/>
                <w:lang w:val="fi-FI"/>
              </w:rPr>
            </w:pPr>
            <w:r w:rsidRPr="0045692D">
              <w:rPr>
                <w:szCs w:val="22"/>
                <w:lang w:val="fi-FI"/>
              </w:rPr>
              <w:t>Harkitse kahta toistuvaa 40 IU/kg:n annosta (1–3 päivän välein) ensimmäisen viikon aikana leikkauksen jälkeen.</w:t>
            </w:r>
          </w:p>
          <w:p w:rsidR="008665FC" w:rsidRPr="0045692D" w:rsidRDefault="008665FC" w:rsidP="00262EAE">
            <w:pPr>
              <w:autoSpaceDE w:val="0"/>
              <w:autoSpaceDN w:val="0"/>
              <w:adjustRightInd w:val="0"/>
              <w:rPr>
                <w:szCs w:val="22"/>
                <w:lang w:val="fi-FI"/>
              </w:rPr>
            </w:pPr>
          </w:p>
          <w:p w:rsidR="008665FC" w:rsidRPr="0045692D" w:rsidRDefault="008665FC" w:rsidP="009B1B62">
            <w:pPr>
              <w:autoSpaceDE w:val="0"/>
              <w:autoSpaceDN w:val="0"/>
              <w:adjustRightInd w:val="0"/>
              <w:rPr>
                <w:szCs w:val="22"/>
                <w:lang w:val="fi-FI"/>
              </w:rPr>
            </w:pPr>
            <w:r w:rsidRPr="0045692D">
              <w:rPr>
                <w:szCs w:val="22"/>
                <w:lang w:val="fi-FI"/>
              </w:rPr>
              <w:t>Refixia-valmisteen pitkän puoliintumisajan vuoksi ant</w:t>
            </w:r>
            <w:r w:rsidR="0087123C" w:rsidRPr="0045692D">
              <w:rPr>
                <w:szCs w:val="22"/>
                <w:lang w:val="fi-FI"/>
              </w:rPr>
              <w:t>o</w:t>
            </w:r>
            <w:r w:rsidRPr="0045692D">
              <w:rPr>
                <w:szCs w:val="22"/>
                <w:lang w:val="fi-FI"/>
              </w:rPr>
              <w:t>tiheyttä voidaan leikkauksenjälkeisellä jaksolla pidentää siten, että annos annetaan kerran viikossa ensimmäisen viikon jälkeen, kunnes verenvuoto lakkaa ja paraneminen saavutetaan.</w:t>
            </w:r>
          </w:p>
        </w:tc>
      </w:tr>
    </w:tbl>
    <w:p w:rsidR="00127600" w:rsidRPr="0045692D" w:rsidRDefault="00127600" w:rsidP="00262EAE">
      <w:pPr>
        <w:autoSpaceDE w:val="0"/>
        <w:autoSpaceDN w:val="0"/>
        <w:adjustRightInd w:val="0"/>
        <w:rPr>
          <w:b/>
          <w:szCs w:val="22"/>
          <w:lang w:val="fi-FI"/>
        </w:rPr>
      </w:pPr>
    </w:p>
    <w:p w:rsidR="00127600" w:rsidRPr="0045692D" w:rsidRDefault="00127600" w:rsidP="00262EAE">
      <w:pPr>
        <w:autoSpaceDE w:val="0"/>
        <w:autoSpaceDN w:val="0"/>
        <w:adjustRightInd w:val="0"/>
        <w:rPr>
          <w:bCs/>
          <w:i/>
          <w:iCs/>
          <w:szCs w:val="22"/>
          <w:u w:val="single"/>
          <w:lang w:val="fi-FI"/>
        </w:rPr>
      </w:pPr>
      <w:r w:rsidRPr="0045692D">
        <w:rPr>
          <w:bCs/>
          <w:i/>
          <w:iCs/>
          <w:szCs w:val="22"/>
          <w:u w:val="single"/>
          <w:lang w:val="fi-FI"/>
        </w:rPr>
        <w:t>Pediatriset potilaat</w:t>
      </w:r>
    </w:p>
    <w:p w:rsidR="00FC048F" w:rsidRPr="005C4348" w:rsidRDefault="00F0645A" w:rsidP="00262EAE">
      <w:pPr>
        <w:autoSpaceDE w:val="0"/>
        <w:autoSpaceDN w:val="0"/>
        <w:adjustRightInd w:val="0"/>
        <w:rPr>
          <w:bCs/>
          <w:iCs/>
          <w:szCs w:val="22"/>
          <w:lang w:val="fi-FI"/>
        </w:rPr>
      </w:pPr>
      <w:r w:rsidRPr="0045692D">
        <w:rPr>
          <w:bCs/>
          <w:iCs/>
          <w:szCs w:val="22"/>
          <w:lang w:val="fi-FI"/>
        </w:rPr>
        <w:t xml:space="preserve">Annossuositus </w:t>
      </w:r>
      <w:r w:rsidR="00FC7C96" w:rsidRPr="0045692D">
        <w:rPr>
          <w:bCs/>
          <w:iCs/>
          <w:szCs w:val="22"/>
          <w:lang w:val="fi-FI"/>
        </w:rPr>
        <w:t>nuorille (12</w:t>
      </w:r>
      <w:r w:rsidR="00FC7C96" w:rsidRPr="0045692D">
        <w:rPr>
          <w:szCs w:val="22"/>
          <w:lang w:val="fi-FI"/>
        </w:rPr>
        <w:t xml:space="preserve">–18 vuotta) </w:t>
      </w:r>
      <w:r w:rsidRPr="0045692D">
        <w:rPr>
          <w:bCs/>
          <w:iCs/>
          <w:szCs w:val="22"/>
          <w:lang w:val="fi-FI"/>
        </w:rPr>
        <w:t>on sama kuin aikuisille: 40 IU/kg.</w:t>
      </w:r>
      <w:r w:rsidR="00FC7C96" w:rsidRPr="0045692D">
        <w:rPr>
          <w:bCs/>
          <w:iCs/>
          <w:szCs w:val="22"/>
          <w:lang w:val="fi-FI"/>
        </w:rPr>
        <w:t xml:space="preserve"> </w:t>
      </w:r>
      <w:r w:rsidR="00FC7C96" w:rsidRPr="005C4348">
        <w:rPr>
          <w:bCs/>
          <w:iCs/>
          <w:szCs w:val="22"/>
          <w:lang w:val="fi-FI"/>
        </w:rPr>
        <w:t xml:space="preserve">Pitkäaikaisturvallisuutta Refixia-valmisteen käytöstä alle 12-vuotiaille lapsille ei ole vielä </w:t>
      </w:r>
      <w:r w:rsidR="00E14310" w:rsidRPr="005C4348">
        <w:rPr>
          <w:bCs/>
          <w:iCs/>
          <w:szCs w:val="22"/>
          <w:lang w:val="fi-FI"/>
        </w:rPr>
        <w:t>varmis</w:t>
      </w:r>
      <w:r w:rsidR="00233B5E" w:rsidRPr="005C4348">
        <w:rPr>
          <w:bCs/>
          <w:iCs/>
          <w:szCs w:val="22"/>
          <w:lang w:val="fi-FI"/>
        </w:rPr>
        <w:t>tettu</w:t>
      </w:r>
      <w:r w:rsidR="00FC7C96" w:rsidRPr="005C4348">
        <w:rPr>
          <w:bCs/>
          <w:iCs/>
          <w:szCs w:val="22"/>
          <w:lang w:val="fi-FI"/>
        </w:rPr>
        <w:t>.</w:t>
      </w:r>
    </w:p>
    <w:p w:rsidR="006D7BDD" w:rsidRPr="005C4348" w:rsidRDefault="006D7BDD" w:rsidP="00262EAE">
      <w:pPr>
        <w:autoSpaceDE w:val="0"/>
        <w:autoSpaceDN w:val="0"/>
        <w:adjustRightInd w:val="0"/>
        <w:rPr>
          <w:bCs/>
          <w:iCs/>
          <w:szCs w:val="22"/>
          <w:lang w:val="fi-FI"/>
        </w:rPr>
      </w:pPr>
    </w:p>
    <w:p w:rsidR="00127600" w:rsidRPr="0045692D" w:rsidRDefault="00127600" w:rsidP="00262EAE">
      <w:pPr>
        <w:autoSpaceDE w:val="0"/>
        <w:autoSpaceDN w:val="0"/>
        <w:adjustRightInd w:val="0"/>
        <w:rPr>
          <w:szCs w:val="22"/>
          <w:u w:val="single"/>
          <w:lang w:val="fi-FI"/>
        </w:rPr>
      </w:pPr>
      <w:r w:rsidRPr="0045692D">
        <w:rPr>
          <w:szCs w:val="22"/>
          <w:u w:val="single"/>
          <w:lang w:val="fi-FI"/>
        </w:rPr>
        <w:t>Antotapa</w:t>
      </w:r>
    </w:p>
    <w:p w:rsidR="00127600" w:rsidRPr="0045692D" w:rsidRDefault="00127600" w:rsidP="00262EAE">
      <w:pPr>
        <w:autoSpaceDE w:val="0"/>
        <w:autoSpaceDN w:val="0"/>
        <w:adjustRightInd w:val="0"/>
        <w:rPr>
          <w:szCs w:val="22"/>
          <w:lang w:val="fi-FI"/>
        </w:rPr>
      </w:pPr>
      <w:r w:rsidRPr="0045692D">
        <w:rPr>
          <w:szCs w:val="22"/>
          <w:lang w:val="fi-FI"/>
        </w:rPr>
        <w:t>Laskimoon.</w:t>
      </w:r>
    </w:p>
    <w:p w:rsidR="00483791" w:rsidRPr="0045692D" w:rsidRDefault="00483791" w:rsidP="00262EAE">
      <w:pPr>
        <w:autoSpaceDE w:val="0"/>
        <w:autoSpaceDN w:val="0"/>
        <w:adjustRightInd w:val="0"/>
        <w:rPr>
          <w:szCs w:val="22"/>
          <w:lang w:val="fi-FI"/>
        </w:rPr>
      </w:pPr>
    </w:p>
    <w:p w:rsidR="00127600" w:rsidRPr="0045692D" w:rsidRDefault="005E05CE" w:rsidP="00262EAE">
      <w:pPr>
        <w:autoSpaceDE w:val="0"/>
        <w:autoSpaceDN w:val="0"/>
        <w:adjustRightInd w:val="0"/>
        <w:rPr>
          <w:szCs w:val="22"/>
          <w:lang w:val="fi-FI"/>
        </w:rPr>
      </w:pPr>
      <w:r w:rsidRPr="0045692D">
        <w:rPr>
          <w:szCs w:val="22"/>
          <w:lang w:val="fi-FI"/>
        </w:rPr>
        <w:t>Refixia annetaan laskimoon bolusinjektiona usean minuutin aikana sen jälkeen, kun injektiokuiva-aine on liuotettu histidiiniliuottime</w:t>
      </w:r>
      <w:r w:rsidR="0087123C" w:rsidRPr="0045692D">
        <w:rPr>
          <w:szCs w:val="22"/>
          <w:lang w:val="fi-FI"/>
        </w:rPr>
        <w:t>e</w:t>
      </w:r>
      <w:r w:rsidRPr="0045692D">
        <w:rPr>
          <w:szCs w:val="22"/>
          <w:lang w:val="fi-FI"/>
        </w:rPr>
        <w:t>n. Antonopeus tulee määritellä siten, ettei injektio aiheuta potilaalle liikaa epämukavuutta; enimmäisinjektionopeus on 4 ml/min.</w:t>
      </w:r>
    </w:p>
    <w:p w:rsidR="00127600" w:rsidRPr="0045692D" w:rsidRDefault="00127600" w:rsidP="00262EAE">
      <w:pPr>
        <w:autoSpaceDE w:val="0"/>
        <w:autoSpaceDN w:val="0"/>
        <w:adjustRightInd w:val="0"/>
        <w:rPr>
          <w:szCs w:val="22"/>
          <w:lang w:val="fi-FI"/>
        </w:rPr>
      </w:pPr>
    </w:p>
    <w:p w:rsidR="00812D16" w:rsidRPr="0045692D" w:rsidRDefault="00127600" w:rsidP="00262EAE">
      <w:pPr>
        <w:autoSpaceDE w:val="0"/>
        <w:autoSpaceDN w:val="0"/>
        <w:adjustRightInd w:val="0"/>
        <w:rPr>
          <w:szCs w:val="22"/>
          <w:lang w:val="fi-FI"/>
        </w:rPr>
      </w:pPr>
      <w:r w:rsidRPr="0045692D">
        <w:rPr>
          <w:szCs w:val="22"/>
          <w:lang w:val="fi-FI"/>
        </w:rPr>
        <w:t xml:space="preserve">Ks. kohdasta 6.6 ohjeet lääkevalmisteen </w:t>
      </w:r>
      <w:r w:rsidR="0087123C" w:rsidRPr="0045692D">
        <w:rPr>
          <w:szCs w:val="22"/>
          <w:lang w:val="fi-FI"/>
        </w:rPr>
        <w:t>liuo</w:t>
      </w:r>
      <w:r w:rsidRPr="0045692D">
        <w:rPr>
          <w:szCs w:val="22"/>
          <w:lang w:val="fi-FI"/>
        </w:rPr>
        <w:t>ttamisesta ennen lääkkeen antoa.</w:t>
      </w:r>
    </w:p>
    <w:p w:rsidR="005F017B" w:rsidRPr="0045692D" w:rsidRDefault="005F017B" w:rsidP="00262EAE">
      <w:pPr>
        <w:autoSpaceDE w:val="0"/>
        <w:autoSpaceDN w:val="0"/>
        <w:adjustRightInd w:val="0"/>
        <w:rPr>
          <w:szCs w:val="22"/>
          <w:lang w:val="fi-FI"/>
        </w:rPr>
      </w:pPr>
    </w:p>
    <w:p w:rsidR="006133AB" w:rsidRPr="0045692D" w:rsidRDefault="004F4661" w:rsidP="00262EAE">
      <w:pPr>
        <w:autoSpaceDE w:val="0"/>
        <w:autoSpaceDN w:val="0"/>
        <w:adjustRightInd w:val="0"/>
        <w:rPr>
          <w:szCs w:val="22"/>
          <w:lang w:val="fi-FI"/>
        </w:rPr>
      </w:pPr>
      <w:r w:rsidRPr="0045692D">
        <w:rPr>
          <w:szCs w:val="22"/>
          <w:lang w:val="fi-FI"/>
        </w:rPr>
        <w:t xml:space="preserve">Jos potilas </w:t>
      </w:r>
      <w:r w:rsidR="0087123C" w:rsidRPr="0045692D">
        <w:rPr>
          <w:szCs w:val="22"/>
          <w:lang w:val="fi-FI"/>
        </w:rPr>
        <w:t xml:space="preserve">ottaa </w:t>
      </w:r>
      <w:r w:rsidRPr="0045692D">
        <w:rPr>
          <w:szCs w:val="22"/>
          <w:lang w:val="fi-FI"/>
        </w:rPr>
        <w:t>itse tai häntä hoitava omainen antaa valmisteen, heille on annettava asianmukainen opastus.</w:t>
      </w:r>
    </w:p>
    <w:p w:rsidR="00812D16" w:rsidRPr="0045692D" w:rsidRDefault="00812D16" w:rsidP="00262EAE">
      <w:pPr>
        <w:rPr>
          <w:szCs w:val="22"/>
          <w:lang w:val="fi-FI"/>
        </w:rPr>
      </w:pPr>
    </w:p>
    <w:p w:rsidR="00812D16" w:rsidRPr="0045692D" w:rsidRDefault="00812D16" w:rsidP="00262EAE">
      <w:pPr>
        <w:ind w:left="567" w:hanging="567"/>
        <w:rPr>
          <w:szCs w:val="22"/>
          <w:lang w:val="fi-FI"/>
        </w:rPr>
      </w:pPr>
      <w:r w:rsidRPr="0045692D">
        <w:rPr>
          <w:b/>
          <w:szCs w:val="22"/>
          <w:lang w:val="fi-FI"/>
        </w:rPr>
        <w:t>4.3</w:t>
      </w:r>
      <w:r w:rsidRPr="0045692D">
        <w:rPr>
          <w:b/>
          <w:szCs w:val="22"/>
          <w:lang w:val="fi-FI"/>
        </w:rPr>
        <w:tab/>
        <w:t>Vasta-aiheet</w:t>
      </w:r>
    </w:p>
    <w:p w:rsidR="00812D16" w:rsidRPr="0045692D" w:rsidRDefault="00812D16" w:rsidP="00262EAE">
      <w:pPr>
        <w:rPr>
          <w:szCs w:val="22"/>
          <w:lang w:val="fi-FI"/>
        </w:rPr>
      </w:pPr>
    </w:p>
    <w:p w:rsidR="00127600" w:rsidRPr="0045692D" w:rsidRDefault="00127600" w:rsidP="00262EAE">
      <w:pPr>
        <w:rPr>
          <w:szCs w:val="22"/>
          <w:lang w:val="fi-FI"/>
        </w:rPr>
      </w:pPr>
      <w:r w:rsidRPr="0045692D">
        <w:rPr>
          <w:szCs w:val="22"/>
          <w:lang w:val="fi-FI"/>
        </w:rPr>
        <w:t>Yliherkkyys vaikuttavalle aineelle tai kohdassa</w:t>
      </w:r>
      <w:r w:rsidR="00F15887" w:rsidRPr="0045692D">
        <w:rPr>
          <w:szCs w:val="22"/>
          <w:lang w:val="fi-FI"/>
        </w:rPr>
        <w:t> </w:t>
      </w:r>
      <w:r w:rsidRPr="0045692D">
        <w:rPr>
          <w:szCs w:val="22"/>
          <w:lang w:val="fi-FI"/>
        </w:rPr>
        <w:t>6.1 mainituille apuaineille.</w:t>
      </w:r>
    </w:p>
    <w:p w:rsidR="00127600" w:rsidRPr="0045692D" w:rsidRDefault="00127600" w:rsidP="00262EAE">
      <w:pPr>
        <w:rPr>
          <w:szCs w:val="22"/>
          <w:lang w:val="fi-FI"/>
        </w:rPr>
      </w:pPr>
    </w:p>
    <w:p w:rsidR="00127600" w:rsidRPr="0045692D" w:rsidRDefault="00127600" w:rsidP="00262EAE">
      <w:pPr>
        <w:rPr>
          <w:szCs w:val="22"/>
          <w:lang w:val="fi-FI"/>
        </w:rPr>
      </w:pPr>
      <w:r w:rsidRPr="0045692D">
        <w:rPr>
          <w:szCs w:val="22"/>
          <w:lang w:val="fi-FI"/>
        </w:rPr>
        <w:t>Aiempi allerginen reaktio hamsterin proteiinille.</w:t>
      </w:r>
    </w:p>
    <w:p w:rsidR="00127600" w:rsidRPr="0045692D" w:rsidRDefault="00127600" w:rsidP="00262EAE">
      <w:pPr>
        <w:rPr>
          <w:szCs w:val="22"/>
          <w:lang w:val="fi-FI"/>
        </w:rPr>
      </w:pPr>
    </w:p>
    <w:p w:rsidR="00812D16" w:rsidRPr="0045692D" w:rsidRDefault="00812D16" w:rsidP="00262EAE">
      <w:pPr>
        <w:ind w:left="567" w:hanging="567"/>
        <w:rPr>
          <w:b/>
          <w:szCs w:val="22"/>
          <w:lang w:val="fi-FI"/>
        </w:rPr>
      </w:pPr>
      <w:r w:rsidRPr="0045692D">
        <w:rPr>
          <w:b/>
          <w:szCs w:val="22"/>
          <w:lang w:val="fi-FI"/>
        </w:rPr>
        <w:t>4.4</w:t>
      </w:r>
      <w:r w:rsidRPr="0045692D">
        <w:rPr>
          <w:b/>
          <w:szCs w:val="22"/>
          <w:lang w:val="fi-FI"/>
        </w:rPr>
        <w:tab/>
        <w:t>Varoitukset ja käyttöön liittyvät varotoimet</w:t>
      </w:r>
    </w:p>
    <w:p w:rsidR="002C4718" w:rsidRPr="0045692D" w:rsidRDefault="002C4718" w:rsidP="00180561">
      <w:pPr>
        <w:rPr>
          <w:b/>
          <w:szCs w:val="22"/>
          <w:lang w:val="fi-FI"/>
        </w:rPr>
      </w:pPr>
    </w:p>
    <w:p w:rsidR="00127600" w:rsidRPr="0045692D" w:rsidRDefault="00127600" w:rsidP="00262EAE">
      <w:pPr>
        <w:outlineLvl w:val="0"/>
        <w:rPr>
          <w:szCs w:val="22"/>
          <w:u w:val="single"/>
          <w:lang w:val="fi-FI"/>
        </w:rPr>
      </w:pPr>
      <w:r w:rsidRPr="0045692D">
        <w:rPr>
          <w:szCs w:val="22"/>
          <w:u w:val="single"/>
          <w:lang w:val="fi-FI"/>
        </w:rPr>
        <w:t>Yliherkkyys</w:t>
      </w:r>
    </w:p>
    <w:p w:rsidR="00127600" w:rsidRPr="0045692D" w:rsidRDefault="00127600" w:rsidP="00262EAE">
      <w:pPr>
        <w:outlineLvl w:val="0"/>
        <w:rPr>
          <w:szCs w:val="22"/>
          <w:lang w:val="fi-FI"/>
        </w:rPr>
      </w:pPr>
      <w:r w:rsidRPr="0045692D">
        <w:rPr>
          <w:szCs w:val="22"/>
          <w:lang w:val="fi-FI"/>
        </w:rPr>
        <w:t>Allergiatyyppiset yliherkkyysreaktiot ovat mahdollisia annosteltaessa Refixia-valmistetta. Valmiste sisältää jäämiä hamsterin proteiineista. Jos yliherkkyysoireita ilmenee, potilaita on neuvottava lopettamaan lääkevalmisteen käyttö välittömästi ja ottamaan yhteyttä lääkäriinsä. Potilaille on kerrottava yliherkkyysreaktioiden ensioireista, joihin kuuluu nokkosihottuma, yleistynyt nokkosihottuma, puristus rinnassa, vinkuva hengitys, matala verenpaine ja anafylaksia.</w:t>
      </w:r>
    </w:p>
    <w:p w:rsidR="00371C95" w:rsidRPr="0045692D" w:rsidRDefault="00371C95" w:rsidP="00262EAE">
      <w:pPr>
        <w:outlineLvl w:val="0"/>
        <w:rPr>
          <w:szCs w:val="22"/>
          <w:lang w:val="fi-FI"/>
        </w:rPr>
      </w:pPr>
    </w:p>
    <w:p w:rsidR="00127600" w:rsidRPr="0045692D" w:rsidRDefault="00127600" w:rsidP="00262EAE">
      <w:pPr>
        <w:outlineLvl w:val="0"/>
        <w:rPr>
          <w:szCs w:val="22"/>
          <w:lang w:val="fi-FI"/>
        </w:rPr>
      </w:pPr>
      <w:r w:rsidRPr="0045692D">
        <w:rPr>
          <w:szCs w:val="22"/>
          <w:lang w:val="fi-FI"/>
        </w:rPr>
        <w:t>Mahdollinen sokki hoidetaan normaalin hoitokäytännön mukaisesti.</w:t>
      </w:r>
    </w:p>
    <w:p w:rsidR="00364FB0" w:rsidRPr="0045692D" w:rsidRDefault="00364FB0" w:rsidP="00262EAE">
      <w:pPr>
        <w:outlineLvl w:val="0"/>
        <w:rPr>
          <w:szCs w:val="22"/>
          <w:u w:val="single"/>
          <w:lang w:val="fi-FI"/>
        </w:rPr>
      </w:pPr>
    </w:p>
    <w:p w:rsidR="00127600" w:rsidRPr="0045692D" w:rsidRDefault="00127600" w:rsidP="00262EAE">
      <w:pPr>
        <w:outlineLvl w:val="0"/>
        <w:rPr>
          <w:szCs w:val="22"/>
          <w:u w:val="single"/>
          <w:lang w:val="fi-FI"/>
        </w:rPr>
      </w:pPr>
      <w:r w:rsidRPr="0045692D">
        <w:rPr>
          <w:szCs w:val="22"/>
          <w:u w:val="single"/>
          <w:lang w:val="fi-FI"/>
        </w:rPr>
        <w:t>Vasta-aineet</w:t>
      </w:r>
    </w:p>
    <w:p w:rsidR="00127600" w:rsidRPr="0045692D" w:rsidRDefault="00127600" w:rsidP="00262EAE">
      <w:pPr>
        <w:outlineLvl w:val="0"/>
        <w:rPr>
          <w:szCs w:val="22"/>
          <w:lang w:val="fi-FI"/>
        </w:rPr>
      </w:pPr>
      <w:r w:rsidRPr="0045692D">
        <w:rPr>
          <w:szCs w:val="22"/>
          <w:lang w:val="fi-FI"/>
        </w:rPr>
        <w:t>Toistuvien ihmisen hyytymistekijä IX (rDNA) -valmisteilla tehtyjen hoitojen jälkeen on seurattava, kehittyykö potilaille neutraloivia vasta-aineita (inhibiittoreita), ja mahdollisten vasta-aineiden pitoisuus Bethesda-yksikköinä (Bethesda Units, BU) on määritettävä soveltuvan biologisen testin avulla.</w:t>
      </w:r>
    </w:p>
    <w:p w:rsidR="001A5194" w:rsidRPr="0045692D" w:rsidRDefault="001A5194" w:rsidP="00262EAE">
      <w:pPr>
        <w:outlineLvl w:val="0"/>
        <w:rPr>
          <w:szCs w:val="22"/>
          <w:lang w:val="fi-FI"/>
        </w:rPr>
      </w:pPr>
    </w:p>
    <w:p w:rsidR="00127600" w:rsidRPr="0045692D" w:rsidRDefault="00E805FA" w:rsidP="00262EAE">
      <w:pPr>
        <w:outlineLvl w:val="0"/>
        <w:rPr>
          <w:szCs w:val="22"/>
          <w:lang w:val="fi-FI"/>
        </w:rPr>
      </w:pPr>
      <w:r w:rsidRPr="0045692D">
        <w:rPr>
          <w:szCs w:val="22"/>
          <w:lang w:val="fi-FI"/>
        </w:rPr>
        <w:t xml:space="preserve">Kirjallisuudessa on raportteja, joissa osoitetaan korrelaatio tekijä IX -inhibiittorin ja allergisten reaktioiden esiintymisen välillä. Siksi potilailta, jotka saavat allergisia reaktioita, pitäisi tutkia inhibiittorin esiintyminen. On huomattava, että potilailla, joilla esiintyy tekijä IX -inhibiittoreita, voi olla myöhemmin lisääntynyt tekijä IX:n aiheuttaman anafylaksian </w:t>
      </w:r>
      <w:r w:rsidR="007F2496" w:rsidRPr="0045692D">
        <w:rPr>
          <w:szCs w:val="22"/>
          <w:lang w:val="fi-FI"/>
        </w:rPr>
        <w:t>riski</w:t>
      </w:r>
      <w:r w:rsidRPr="0045692D">
        <w:rPr>
          <w:szCs w:val="22"/>
          <w:lang w:val="fi-FI"/>
        </w:rPr>
        <w:t>.</w:t>
      </w:r>
    </w:p>
    <w:p w:rsidR="001A5194" w:rsidRPr="0045692D" w:rsidRDefault="001A5194" w:rsidP="00262EAE">
      <w:pPr>
        <w:outlineLvl w:val="0"/>
        <w:rPr>
          <w:szCs w:val="22"/>
          <w:lang w:val="fi-FI"/>
        </w:rPr>
      </w:pPr>
    </w:p>
    <w:p w:rsidR="000B421D" w:rsidRPr="005C4348" w:rsidRDefault="00127600" w:rsidP="00262EAE">
      <w:pPr>
        <w:outlineLvl w:val="0"/>
        <w:rPr>
          <w:szCs w:val="22"/>
          <w:u w:val="single"/>
          <w:lang w:val="fi-FI"/>
        </w:rPr>
      </w:pPr>
      <w:r w:rsidRPr="005C4348">
        <w:rPr>
          <w:szCs w:val="22"/>
          <w:lang w:val="fi-FI"/>
        </w:rPr>
        <w:t xml:space="preserve">Tekijä IX-valmisteiden aiheuttamien allergisten reaktioiden </w:t>
      </w:r>
      <w:r w:rsidR="007F2496" w:rsidRPr="005C4348">
        <w:rPr>
          <w:szCs w:val="22"/>
          <w:lang w:val="fi-FI"/>
        </w:rPr>
        <w:t>riski</w:t>
      </w:r>
      <w:r w:rsidRPr="005C4348">
        <w:rPr>
          <w:szCs w:val="22"/>
          <w:lang w:val="fi-FI"/>
        </w:rPr>
        <w:t>n vuoksi tekijä IX:n aloitusannokset pitä</w:t>
      </w:r>
      <w:r w:rsidR="00E14310" w:rsidRPr="005C4348">
        <w:rPr>
          <w:szCs w:val="22"/>
          <w:lang w:val="fi-FI"/>
        </w:rPr>
        <w:t>ä</w:t>
      </w:r>
      <w:r w:rsidRPr="005C4348">
        <w:rPr>
          <w:szCs w:val="22"/>
          <w:lang w:val="fi-FI"/>
        </w:rPr>
        <w:t xml:space="preserve"> antaa hoitavan lääkärin arvioista riippuen lääketieteellisen valvonnan alaisena paikassa, missä allergisia reaktioita voidaan hoitaa lääketieteellisesti asianmukaisesti.</w:t>
      </w:r>
    </w:p>
    <w:p w:rsidR="00AB43F7" w:rsidRPr="005C4348" w:rsidRDefault="00AB43F7" w:rsidP="000B421D">
      <w:pPr>
        <w:outlineLvl w:val="0"/>
        <w:rPr>
          <w:szCs w:val="22"/>
          <w:lang w:val="fi-FI"/>
        </w:rPr>
      </w:pPr>
    </w:p>
    <w:p w:rsidR="00127600" w:rsidRPr="0045692D" w:rsidRDefault="00FC7C96" w:rsidP="000B421D">
      <w:pPr>
        <w:outlineLvl w:val="0"/>
        <w:rPr>
          <w:szCs w:val="22"/>
          <w:lang w:val="fi-FI"/>
        </w:rPr>
      </w:pPr>
      <w:r w:rsidRPr="0045692D">
        <w:rPr>
          <w:szCs w:val="22"/>
          <w:lang w:val="fi-FI"/>
        </w:rPr>
        <w:t>Tekijä IX:n jäännösaktiivisuustasojen vuoksi on olemassa häiriövaikutuksen riski, kun tehdään Nijmegen-muunneltu vasta-aineiden Bethesda-määritys</w:t>
      </w:r>
      <w:r w:rsidR="009E5B38" w:rsidRPr="0045692D">
        <w:rPr>
          <w:szCs w:val="22"/>
          <w:lang w:val="fi-FI"/>
        </w:rPr>
        <w:t>.</w:t>
      </w:r>
      <w:r w:rsidR="000B421D" w:rsidRPr="0045692D">
        <w:rPr>
          <w:szCs w:val="22"/>
          <w:lang w:val="fi-FI"/>
        </w:rPr>
        <w:t xml:space="preserve"> Tämän vuoksi</w:t>
      </w:r>
      <w:r w:rsidR="00E44B63" w:rsidRPr="0045692D">
        <w:rPr>
          <w:szCs w:val="22"/>
          <w:lang w:val="fi-FI"/>
        </w:rPr>
        <w:t xml:space="preserve"> suositellaan</w:t>
      </w:r>
      <w:r w:rsidR="000B421D" w:rsidRPr="0045692D">
        <w:rPr>
          <w:szCs w:val="22"/>
          <w:lang w:val="fi-FI"/>
        </w:rPr>
        <w:t xml:space="preserve"> esilämmitysvaihe</w:t>
      </w:r>
      <w:r w:rsidR="00E44B63" w:rsidRPr="0045692D">
        <w:rPr>
          <w:szCs w:val="22"/>
          <w:lang w:val="fi-FI"/>
        </w:rPr>
        <w:t>tta</w:t>
      </w:r>
      <w:r w:rsidR="000B421D" w:rsidRPr="0045692D">
        <w:rPr>
          <w:szCs w:val="22"/>
          <w:lang w:val="fi-FI"/>
        </w:rPr>
        <w:t xml:space="preserve"> tai </w:t>
      </w:r>
      <w:r w:rsidR="005504FD" w:rsidRPr="0045692D">
        <w:rPr>
          <w:szCs w:val="22"/>
          <w:lang w:val="fi-FI"/>
        </w:rPr>
        <w:t>puhdistusjakso</w:t>
      </w:r>
      <w:r w:rsidR="00E44B63" w:rsidRPr="0045692D">
        <w:rPr>
          <w:szCs w:val="22"/>
          <w:lang w:val="fi-FI"/>
        </w:rPr>
        <w:t>a</w:t>
      </w:r>
      <w:r w:rsidR="000B421D" w:rsidRPr="0045692D">
        <w:rPr>
          <w:szCs w:val="22"/>
          <w:lang w:val="fi-FI"/>
        </w:rPr>
        <w:t xml:space="preserve"> matalan titterin inhibiittoreiden havaitsemisen varmistamiseksi. </w:t>
      </w:r>
    </w:p>
    <w:p w:rsidR="000B421D" w:rsidRPr="0045692D" w:rsidRDefault="000B421D" w:rsidP="00262EAE">
      <w:pPr>
        <w:outlineLvl w:val="0"/>
        <w:rPr>
          <w:szCs w:val="22"/>
          <w:u w:val="single"/>
          <w:lang w:val="fi-FI"/>
        </w:rPr>
      </w:pPr>
    </w:p>
    <w:p w:rsidR="00127600" w:rsidRPr="0045692D" w:rsidRDefault="00127600" w:rsidP="00262EAE">
      <w:pPr>
        <w:outlineLvl w:val="0"/>
        <w:rPr>
          <w:szCs w:val="22"/>
          <w:u w:val="single"/>
          <w:lang w:val="fi-FI"/>
        </w:rPr>
      </w:pPr>
      <w:r w:rsidRPr="0045692D">
        <w:rPr>
          <w:szCs w:val="22"/>
          <w:u w:val="single"/>
          <w:lang w:val="fi-FI"/>
        </w:rPr>
        <w:t>Tromboembolia</w:t>
      </w:r>
    </w:p>
    <w:p w:rsidR="00127600" w:rsidRPr="0045692D" w:rsidRDefault="00127600" w:rsidP="00262EAE">
      <w:pPr>
        <w:outlineLvl w:val="0"/>
        <w:rPr>
          <w:szCs w:val="22"/>
          <w:lang w:val="fi-FI"/>
        </w:rPr>
      </w:pPr>
      <w:r w:rsidRPr="0045692D">
        <w:rPr>
          <w:szCs w:val="22"/>
          <w:lang w:val="fi-FI"/>
        </w:rPr>
        <w:t xml:space="preserve">Tekijä IX-valmisteiden käyttöön liittyvien tromboembolisten komplikaatioiden mahdollisen riskin takia olisi aloitettava tromboottisen ja konsumptiokoagulopatian ensioireiden kliininen valvonta ja asianmukainen biologinen testaus, kun tätä </w:t>
      </w:r>
      <w:r w:rsidR="00776DB4" w:rsidRPr="0045692D">
        <w:rPr>
          <w:szCs w:val="22"/>
          <w:lang w:val="fi-FI"/>
        </w:rPr>
        <w:t>valmis</w:t>
      </w:r>
      <w:r w:rsidRPr="0045692D">
        <w:rPr>
          <w:szCs w:val="22"/>
          <w:lang w:val="fi-FI"/>
        </w:rPr>
        <w:t>tetta annetaan potilaille, joilla on jokin maksasairaus, leikkauksen jälkeen, vastasyntyneille tai potilaille, joilla on tromboosin tai disseminoituneen intravaskulaarisen koagulaation (DIC) riski. Näissä tapauksissa on punnittava Refixia-hoidon mahdolliset edut ja edellä esitettyjen komplikaatioiden riskit.</w:t>
      </w:r>
    </w:p>
    <w:p w:rsidR="00F91563" w:rsidRPr="0045692D" w:rsidRDefault="00F91563" w:rsidP="00262EAE">
      <w:pPr>
        <w:outlineLvl w:val="0"/>
        <w:rPr>
          <w:szCs w:val="22"/>
          <w:lang w:val="fi-FI"/>
        </w:rPr>
      </w:pPr>
    </w:p>
    <w:p w:rsidR="00F91563" w:rsidRPr="0045692D" w:rsidRDefault="005504FD" w:rsidP="00F91563">
      <w:pPr>
        <w:outlineLvl w:val="0"/>
        <w:rPr>
          <w:szCs w:val="22"/>
          <w:u w:val="single"/>
          <w:lang w:val="fi-FI"/>
        </w:rPr>
      </w:pPr>
      <w:r w:rsidRPr="0045692D">
        <w:rPr>
          <w:szCs w:val="22"/>
          <w:u w:val="single"/>
          <w:lang w:val="fi-FI"/>
        </w:rPr>
        <w:t>Sydän- ja verisuoni</w:t>
      </w:r>
      <w:r w:rsidR="00F91563" w:rsidRPr="0045692D">
        <w:rPr>
          <w:szCs w:val="22"/>
          <w:u w:val="single"/>
          <w:lang w:val="fi-FI"/>
        </w:rPr>
        <w:t>tapahtuma</w:t>
      </w:r>
    </w:p>
    <w:p w:rsidR="00F91563" w:rsidRPr="005C4348" w:rsidRDefault="00F91563" w:rsidP="00F91563">
      <w:pPr>
        <w:outlineLvl w:val="0"/>
        <w:rPr>
          <w:szCs w:val="22"/>
          <w:lang w:val="fi-FI"/>
        </w:rPr>
      </w:pPr>
      <w:r w:rsidRPr="005C4348">
        <w:rPr>
          <w:szCs w:val="22"/>
          <w:lang w:val="fi-FI"/>
        </w:rPr>
        <w:t xml:space="preserve">Potilailla, joilla on ennestään </w:t>
      </w:r>
      <w:r w:rsidR="005504FD" w:rsidRPr="005C4348">
        <w:rPr>
          <w:szCs w:val="22"/>
          <w:lang w:val="fi-FI"/>
        </w:rPr>
        <w:t>sydän- ja verisuonitaudin</w:t>
      </w:r>
      <w:r w:rsidRPr="005C4348">
        <w:rPr>
          <w:szCs w:val="22"/>
          <w:lang w:val="fi-FI"/>
        </w:rPr>
        <w:t xml:space="preserve"> riskitekijöitä, korvaushoito tekijä IX:llä voi suurentaa </w:t>
      </w:r>
      <w:r w:rsidR="005504FD" w:rsidRPr="005C4348">
        <w:rPr>
          <w:szCs w:val="22"/>
          <w:lang w:val="fi-FI"/>
        </w:rPr>
        <w:t>sydän- ja verisuonitapahtum</w:t>
      </w:r>
      <w:r w:rsidR="00E14310" w:rsidRPr="005C4348">
        <w:rPr>
          <w:szCs w:val="22"/>
          <w:lang w:val="fi-FI"/>
        </w:rPr>
        <w:t>ie</w:t>
      </w:r>
      <w:r w:rsidR="005504FD" w:rsidRPr="005C4348">
        <w:rPr>
          <w:szCs w:val="22"/>
          <w:lang w:val="fi-FI"/>
        </w:rPr>
        <w:t>n</w:t>
      </w:r>
      <w:r w:rsidRPr="005C4348">
        <w:rPr>
          <w:szCs w:val="22"/>
          <w:lang w:val="fi-FI"/>
        </w:rPr>
        <w:t xml:space="preserve"> riskiä.</w:t>
      </w:r>
    </w:p>
    <w:p w:rsidR="001A5194" w:rsidRPr="005C4348" w:rsidRDefault="001A5194" w:rsidP="00262EAE">
      <w:pPr>
        <w:outlineLvl w:val="0"/>
        <w:rPr>
          <w:szCs w:val="22"/>
          <w:lang w:val="fi-FI"/>
        </w:rPr>
      </w:pPr>
    </w:p>
    <w:p w:rsidR="001A5194" w:rsidRPr="0045692D" w:rsidRDefault="001A5194" w:rsidP="00262EAE">
      <w:pPr>
        <w:outlineLvl w:val="0"/>
        <w:rPr>
          <w:szCs w:val="22"/>
          <w:u w:val="single"/>
          <w:lang w:val="fi-FI"/>
        </w:rPr>
      </w:pPr>
      <w:r w:rsidRPr="0045692D">
        <w:rPr>
          <w:szCs w:val="22"/>
          <w:u w:val="single"/>
          <w:lang w:val="fi-FI"/>
        </w:rPr>
        <w:t>Katetriin liittyvät komplikaatiot</w:t>
      </w:r>
    </w:p>
    <w:p w:rsidR="001A5194" w:rsidRPr="005C4348" w:rsidRDefault="001A5194" w:rsidP="00262EAE">
      <w:pPr>
        <w:outlineLvl w:val="0"/>
        <w:rPr>
          <w:szCs w:val="22"/>
          <w:lang w:val="fi-FI"/>
        </w:rPr>
      </w:pPr>
      <w:r w:rsidRPr="005C4348">
        <w:rPr>
          <w:szCs w:val="22"/>
          <w:lang w:val="fi-FI"/>
        </w:rPr>
        <w:t>Jos tarvitaan keskuslaskimo</w:t>
      </w:r>
      <w:r w:rsidR="00E14310" w:rsidRPr="005C4348">
        <w:rPr>
          <w:szCs w:val="22"/>
          <w:lang w:val="fi-FI"/>
        </w:rPr>
        <w:t>katetria</w:t>
      </w:r>
      <w:r w:rsidRPr="005C4348">
        <w:rPr>
          <w:szCs w:val="22"/>
          <w:lang w:val="fi-FI"/>
        </w:rPr>
        <w:t>, riski keskuslaskimo</w:t>
      </w:r>
      <w:r w:rsidR="00E14310" w:rsidRPr="0045692D">
        <w:rPr>
          <w:szCs w:val="22"/>
          <w:lang w:val="fi-FI"/>
        </w:rPr>
        <w:t>katetr</w:t>
      </w:r>
      <w:r w:rsidRPr="005C4348">
        <w:rPr>
          <w:szCs w:val="22"/>
          <w:lang w:val="fi-FI"/>
        </w:rPr>
        <w:t xml:space="preserve">iin liittyviin komplikaatioihin, mukaan lukien paikalliset </w:t>
      </w:r>
      <w:r w:rsidR="00545F02" w:rsidRPr="005C4348">
        <w:rPr>
          <w:szCs w:val="22"/>
          <w:lang w:val="fi-FI"/>
        </w:rPr>
        <w:t>infektiot</w:t>
      </w:r>
      <w:r w:rsidRPr="005C4348">
        <w:rPr>
          <w:szCs w:val="22"/>
          <w:lang w:val="fi-FI"/>
        </w:rPr>
        <w:t xml:space="preserve">, bakteremia ja katetripaikan tromboosi, </w:t>
      </w:r>
      <w:r w:rsidR="007F2496" w:rsidRPr="005C4348">
        <w:rPr>
          <w:szCs w:val="22"/>
          <w:lang w:val="fi-FI"/>
        </w:rPr>
        <w:t>pitää</w:t>
      </w:r>
      <w:r w:rsidRPr="005C4348">
        <w:rPr>
          <w:szCs w:val="22"/>
          <w:lang w:val="fi-FI"/>
        </w:rPr>
        <w:t xml:space="preserve"> ottaa huomioon.</w:t>
      </w:r>
    </w:p>
    <w:p w:rsidR="00127600" w:rsidRPr="005C4348" w:rsidRDefault="00127600" w:rsidP="00262EAE">
      <w:pPr>
        <w:outlineLvl w:val="0"/>
        <w:rPr>
          <w:szCs w:val="22"/>
          <w:u w:val="single"/>
          <w:lang w:val="fi-FI"/>
        </w:rPr>
      </w:pPr>
    </w:p>
    <w:p w:rsidR="00127600" w:rsidRPr="0045692D" w:rsidRDefault="00127600" w:rsidP="00262EAE">
      <w:pPr>
        <w:outlineLvl w:val="0"/>
        <w:rPr>
          <w:szCs w:val="22"/>
          <w:u w:val="single"/>
          <w:lang w:val="fi-FI"/>
        </w:rPr>
      </w:pPr>
      <w:r w:rsidRPr="0045692D">
        <w:rPr>
          <w:szCs w:val="22"/>
          <w:u w:val="single"/>
          <w:lang w:val="fi-FI"/>
        </w:rPr>
        <w:t>Pediatriset potilaat</w:t>
      </w:r>
    </w:p>
    <w:p w:rsidR="00812D16" w:rsidRPr="0045692D" w:rsidRDefault="00322057" w:rsidP="00262EAE">
      <w:pPr>
        <w:outlineLvl w:val="0"/>
        <w:rPr>
          <w:szCs w:val="22"/>
          <w:lang w:val="fi-FI"/>
        </w:rPr>
      </w:pPr>
      <w:r w:rsidRPr="0045692D">
        <w:rPr>
          <w:szCs w:val="22"/>
          <w:lang w:val="fi-FI"/>
        </w:rPr>
        <w:t xml:space="preserve">Refixia-valmistetta ei ole tarkoitettu käytettäväksi lapsille (alle 12 vuotta). </w:t>
      </w:r>
      <w:r w:rsidR="00127600" w:rsidRPr="0045692D">
        <w:rPr>
          <w:szCs w:val="22"/>
          <w:lang w:val="fi-FI"/>
        </w:rPr>
        <w:t xml:space="preserve">Luetellut varoitukset ja varotoimet koskevat sekä aikuisia että </w:t>
      </w:r>
      <w:r w:rsidRPr="0045692D">
        <w:rPr>
          <w:szCs w:val="22"/>
          <w:lang w:val="fi-FI"/>
        </w:rPr>
        <w:t>nuoria (12–18 vuotta)</w:t>
      </w:r>
      <w:r w:rsidR="00127600" w:rsidRPr="0045692D">
        <w:rPr>
          <w:szCs w:val="22"/>
          <w:lang w:val="fi-FI"/>
        </w:rPr>
        <w:t>.</w:t>
      </w:r>
    </w:p>
    <w:p w:rsidR="00127600" w:rsidRPr="0045692D" w:rsidRDefault="00127600" w:rsidP="00262EAE">
      <w:pPr>
        <w:outlineLvl w:val="0"/>
        <w:rPr>
          <w:szCs w:val="22"/>
          <w:lang w:val="fi-FI"/>
        </w:rPr>
      </w:pPr>
    </w:p>
    <w:p w:rsidR="00280DDD" w:rsidRPr="0045692D" w:rsidRDefault="00280DDD" w:rsidP="00280DDD">
      <w:pPr>
        <w:outlineLvl w:val="0"/>
        <w:rPr>
          <w:szCs w:val="22"/>
          <w:u w:val="single"/>
          <w:lang w:val="fi-FI"/>
        </w:rPr>
      </w:pPr>
      <w:r w:rsidRPr="0045692D">
        <w:rPr>
          <w:szCs w:val="22"/>
          <w:u w:val="single"/>
          <w:lang w:val="fi-FI"/>
        </w:rPr>
        <w:t>Natriumpitoisuus</w:t>
      </w:r>
    </w:p>
    <w:p w:rsidR="00280DDD" w:rsidRPr="0045692D" w:rsidRDefault="00280DDD" w:rsidP="00280DDD">
      <w:pPr>
        <w:outlineLvl w:val="0"/>
        <w:rPr>
          <w:szCs w:val="22"/>
          <w:lang w:val="fi-FI"/>
        </w:rPr>
      </w:pPr>
      <w:r w:rsidRPr="0045692D">
        <w:rPr>
          <w:szCs w:val="22"/>
          <w:lang w:val="fi-FI"/>
        </w:rPr>
        <w:t>Tämä lääkevalmiste sisältää alle 1 mmol natriumia (23 mg) injektiopulloa kohden, eli se on olennaisesti natriumiton.</w:t>
      </w:r>
    </w:p>
    <w:p w:rsidR="00280DDD" w:rsidRPr="0045692D" w:rsidRDefault="00280DDD" w:rsidP="00262EAE">
      <w:pPr>
        <w:outlineLvl w:val="0"/>
        <w:rPr>
          <w:szCs w:val="22"/>
          <w:lang w:val="fi-FI"/>
        </w:rPr>
      </w:pPr>
    </w:p>
    <w:p w:rsidR="00B91F3E" w:rsidRPr="0045692D" w:rsidRDefault="00B91F3E" w:rsidP="00B91F3E">
      <w:pPr>
        <w:outlineLvl w:val="0"/>
        <w:rPr>
          <w:szCs w:val="22"/>
          <w:u w:val="single"/>
          <w:lang w:val="fi-FI"/>
        </w:rPr>
      </w:pPr>
      <w:r w:rsidRPr="0045692D">
        <w:rPr>
          <w:szCs w:val="22"/>
          <w:u w:val="single"/>
          <w:lang w:val="fi-FI"/>
        </w:rPr>
        <w:t>Käytön kirjaaminen</w:t>
      </w:r>
    </w:p>
    <w:p w:rsidR="00B91F3E" w:rsidRPr="0045692D" w:rsidRDefault="00B91F3E" w:rsidP="00B91F3E">
      <w:pPr>
        <w:outlineLvl w:val="0"/>
        <w:rPr>
          <w:szCs w:val="22"/>
          <w:lang w:val="fi-FI"/>
        </w:rPr>
      </w:pPr>
      <w:r w:rsidRPr="0045692D">
        <w:rPr>
          <w:szCs w:val="22"/>
          <w:lang w:val="fi-FI"/>
        </w:rPr>
        <w:t>Joka kerta kun Refixia-valmistetta annetaan potilaalle, suositellaan valmisteen nimen ja eränumeron merkitsemistä muistiin, jotta potilas ja lääkevalmiste-erä voidaan yhdistää toisiinsa.</w:t>
      </w:r>
    </w:p>
    <w:p w:rsidR="00B91F3E" w:rsidRPr="0045692D" w:rsidRDefault="00B91F3E" w:rsidP="00B91F3E">
      <w:pPr>
        <w:outlineLvl w:val="0"/>
        <w:rPr>
          <w:szCs w:val="22"/>
          <w:lang w:val="fi-FI"/>
        </w:rPr>
      </w:pPr>
    </w:p>
    <w:p w:rsidR="00812D16" w:rsidRPr="0045692D" w:rsidRDefault="00812D16" w:rsidP="00262EAE">
      <w:pPr>
        <w:ind w:left="567" w:hanging="567"/>
        <w:outlineLvl w:val="0"/>
        <w:rPr>
          <w:szCs w:val="22"/>
          <w:lang w:val="fi-FI"/>
        </w:rPr>
      </w:pPr>
      <w:r w:rsidRPr="0045692D">
        <w:rPr>
          <w:b/>
          <w:szCs w:val="22"/>
          <w:lang w:val="fi-FI"/>
        </w:rPr>
        <w:t>4.5</w:t>
      </w:r>
      <w:r w:rsidRPr="0045692D">
        <w:rPr>
          <w:b/>
          <w:szCs w:val="22"/>
          <w:lang w:val="fi-FI"/>
        </w:rPr>
        <w:tab/>
        <w:t>Yhteisvaikutukset muiden lääkevalmisteiden kanssa sekä muut yhteisvaikutukset</w:t>
      </w:r>
    </w:p>
    <w:p w:rsidR="00812D16" w:rsidRPr="0045692D" w:rsidRDefault="00812D16" w:rsidP="00262EAE">
      <w:pPr>
        <w:rPr>
          <w:szCs w:val="22"/>
          <w:lang w:val="fi-FI"/>
        </w:rPr>
      </w:pPr>
    </w:p>
    <w:p w:rsidR="00127600" w:rsidRPr="0045692D" w:rsidRDefault="00127600" w:rsidP="00262EAE">
      <w:pPr>
        <w:rPr>
          <w:szCs w:val="22"/>
          <w:lang w:val="fi-FI"/>
        </w:rPr>
      </w:pPr>
      <w:r w:rsidRPr="0045692D">
        <w:rPr>
          <w:szCs w:val="22"/>
          <w:lang w:val="fi-FI"/>
        </w:rPr>
        <w:t>Yhteisvaikutuksia ihmisen hyytymistekijä IX:n (rDNA) -valmisteiden ja muiden lääkevalmisteiden välillä ei ole raportoitu.</w:t>
      </w:r>
    </w:p>
    <w:p w:rsidR="00511A3E" w:rsidRPr="0045692D" w:rsidRDefault="00511A3E" w:rsidP="00262EAE">
      <w:pPr>
        <w:rPr>
          <w:szCs w:val="22"/>
          <w:lang w:val="fi-FI"/>
        </w:rPr>
      </w:pPr>
    </w:p>
    <w:p w:rsidR="00812D16" w:rsidRPr="0045692D" w:rsidRDefault="00812D16" w:rsidP="00262EAE">
      <w:pPr>
        <w:ind w:left="567" w:hanging="567"/>
        <w:outlineLvl w:val="0"/>
        <w:rPr>
          <w:szCs w:val="22"/>
          <w:lang w:val="fi-FI"/>
        </w:rPr>
      </w:pPr>
      <w:r w:rsidRPr="0045692D">
        <w:rPr>
          <w:b/>
          <w:szCs w:val="22"/>
          <w:lang w:val="fi-FI"/>
        </w:rPr>
        <w:t>4.6</w:t>
      </w:r>
      <w:r w:rsidRPr="0045692D">
        <w:rPr>
          <w:b/>
          <w:szCs w:val="22"/>
          <w:lang w:val="fi-FI"/>
        </w:rPr>
        <w:tab/>
      </w:r>
      <w:r w:rsidRPr="0045692D">
        <w:rPr>
          <w:b/>
          <w:bCs/>
          <w:szCs w:val="22"/>
          <w:lang w:val="fi-FI"/>
        </w:rPr>
        <w:t>Hedelmällisyys, r</w:t>
      </w:r>
      <w:r w:rsidRPr="0045692D">
        <w:rPr>
          <w:b/>
          <w:szCs w:val="22"/>
          <w:lang w:val="fi-FI"/>
        </w:rPr>
        <w:t>askaus ja imetys</w:t>
      </w:r>
    </w:p>
    <w:p w:rsidR="00812D16" w:rsidRPr="0045692D" w:rsidRDefault="00812D16" w:rsidP="00262EAE">
      <w:pPr>
        <w:rPr>
          <w:szCs w:val="22"/>
          <w:lang w:val="fi-FI"/>
        </w:rPr>
      </w:pPr>
    </w:p>
    <w:p w:rsidR="00491C3F" w:rsidRPr="0045692D" w:rsidRDefault="00491C3F" w:rsidP="00262EAE">
      <w:pPr>
        <w:rPr>
          <w:szCs w:val="22"/>
          <w:lang w:val="fi-FI"/>
        </w:rPr>
      </w:pPr>
      <w:r w:rsidRPr="0045692D">
        <w:rPr>
          <w:szCs w:val="22"/>
          <w:lang w:val="fi-FI"/>
        </w:rPr>
        <w:t>Tekijä IX:llä ei ole tehty lisääntymistä koskevia eläinkokeita. Koska B-hemofiliaa esiintyy naisilla vain harvoin, kokemuksia tekijä IX:n vaikutuksista raskauteen ja imetykseen ei ole. Tämän vuoksi tekijä IX:ää tulee käyttää raskauden ja imetyksen aikana vain, kun valmisteen käyttö on selvästi tarpeellista.</w:t>
      </w:r>
    </w:p>
    <w:p w:rsidR="00812D16" w:rsidRPr="0045692D" w:rsidRDefault="00812D16" w:rsidP="00262EAE">
      <w:pPr>
        <w:rPr>
          <w:szCs w:val="22"/>
          <w:lang w:val="fi-FI"/>
        </w:rPr>
      </w:pPr>
    </w:p>
    <w:p w:rsidR="00812D16" w:rsidRPr="0045692D" w:rsidRDefault="00812D16" w:rsidP="00262EAE">
      <w:pPr>
        <w:ind w:left="567" w:hanging="567"/>
        <w:outlineLvl w:val="0"/>
        <w:rPr>
          <w:szCs w:val="22"/>
          <w:lang w:val="fi-FI"/>
        </w:rPr>
      </w:pPr>
      <w:r w:rsidRPr="0045692D">
        <w:rPr>
          <w:b/>
          <w:szCs w:val="22"/>
          <w:lang w:val="fi-FI"/>
        </w:rPr>
        <w:t>4.7</w:t>
      </w:r>
      <w:r w:rsidRPr="0045692D">
        <w:rPr>
          <w:b/>
          <w:szCs w:val="22"/>
          <w:lang w:val="fi-FI"/>
        </w:rPr>
        <w:tab/>
        <w:t>Vaikutus ajokykyyn ja koneiden käyttökykyyn</w:t>
      </w:r>
    </w:p>
    <w:p w:rsidR="00812D16" w:rsidRPr="0045692D" w:rsidRDefault="00812D16" w:rsidP="00262EAE">
      <w:pPr>
        <w:rPr>
          <w:szCs w:val="22"/>
          <w:lang w:val="fi-FI"/>
        </w:rPr>
      </w:pPr>
    </w:p>
    <w:p w:rsidR="00491C3F" w:rsidRPr="0045692D" w:rsidRDefault="005E05CE" w:rsidP="00262EAE">
      <w:pPr>
        <w:rPr>
          <w:szCs w:val="22"/>
          <w:lang w:val="fi-FI"/>
        </w:rPr>
      </w:pPr>
      <w:r w:rsidRPr="0045692D">
        <w:rPr>
          <w:szCs w:val="22"/>
          <w:lang w:val="fi-FI"/>
        </w:rPr>
        <w:t>Refixia-valmisteella ei ole haitallista vaikutusta ajokykyyn ja koneiden käyttökykyyn.</w:t>
      </w:r>
    </w:p>
    <w:p w:rsidR="00B64B2F" w:rsidRPr="0045692D" w:rsidRDefault="00B64B2F" w:rsidP="00262EAE">
      <w:pPr>
        <w:rPr>
          <w:szCs w:val="22"/>
          <w:lang w:val="fi-FI"/>
        </w:rPr>
      </w:pPr>
    </w:p>
    <w:p w:rsidR="00812D16" w:rsidRPr="0045692D" w:rsidRDefault="00855481" w:rsidP="00262EAE">
      <w:pPr>
        <w:outlineLvl w:val="0"/>
        <w:rPr>
          <w:b/>
          <w:szCs w:val="22"/>
          <w:lang w:val="fi-FI"/>
        </w:rPr>
      </w:pPr>
      <w:r w:rsidRPr="0045692D">
        <w:rPr>
          <w:b/>
          <w:szCs w:val="22"/>
          <w:lang w:val="fi-FI"/>
        </w:rPr>
        <w:t>4.8</w:t>
      </w:r>
      <w:r w:rsidRPr="0045692D">
        <w:rPr>
          <w:b/>
          <w:szCs w:val="22"/>
          <w:lang w:val="fi-FI"/>
        </w:rPr>
        <w:tab/>
        <w:t>Haittavaikutukset</w:t>
      </w:r>
    </w:p>
    <w:p w:rsidR="00370B1F" w:rsidRPr="0045692D" w:rsidRDefault="00370B1F" w:rsidP="00262EAE">
      <w:pPr>
        <w:outlineLvl w:val="0"/>
        <w:rPr>
          <w:b/>
          <w:szCs w:val="22"/>
          <w:lang w:val="fi-FI"/>
        </w:rPr>
      </w:pPr>
    </w:p>
    <w:p w:rsidR="00370B1F" w:rsidRPr="0045692D" w:rsidRDefault="00370B1F" w:rsidP="00262EAE">
      <w:pPr>
        <w:autoSpaceDE w:val="0"/>
        <w:autoSpaceDN w:val="0"/>
        <w:adjustRightInd w:val="0"/>
        <w:rPr>
          <w:szCs w:val="22"/>
          <w:u w:val="single"/>
          <w:lang w:val="fi-FI"/>
        </w:rPr>
      </w:pPr>
      <w:r w:rsidRPr="0045692D">
        <w:rPr>
          <w:szCs w:val="22"/>
          <w:u w:val="single"/>
          <w:lang w:val="fi-FI"/>
        </w:rPr>
        <w:t>Turvallisuusprofiilin yhteenveto</w:t>
      </w:r>
    </w:p>
    <w:p w:rsidR="00370B1F" w:rsidRPr="0045692D" w:rsidRDefault="00370B1F" w:rsidP="00262EAE">
      <w:pPr>
        <w:autoSpaceDE w:val="0"/>
        <w:autoSpaceDN w:val="0"/>
        <w:adjustRightInd w:val="0"/>
        <w:rPr>
          <w:szCs w:val="22"/>
          <w:lang w:val="fi-FI"/>
        </w:rPr>
      </w:pPr>
      <w:r w:rsidRPr="0045692D">
        <w:rPr>
          <w:szCs w:val="22"/>
          <w:lang w:val="fi-FI"/>
        </w:rPr>
        <w:t>Yliherkkyy</w:t>
      </w:r>
      <w:r w:rsidR="007F2496" w:rsidRPr="0045692D">
        <w:rPr>
          <w:szCs w:val="22"/>
          <w:lang w:val="fi-FI"/>
        </w:rPr>
        <w:t>ttä</w:t>
      </w:r>
      <w:r w:rsidRPr="0045692D">
        <w:rPr>
          <w:szCs w:val="22"/>
          <w:lang w:val="fi-FI"/>
        </w:rPr>
        <w:t xml:space="preserve"> tai allergisia reaktioita (joihin voi kuulua angioedeemaa, infuusiokohdan polttelua ja kirvelyä, vilunväreitä, punoitusta, yleistynyttä nokkosihottumaa, päänsärkyä, nokkosihottumaa, matalaa verenpainetta, uneliaisuutta, pahoinvointia, levottomuutta, sydämen tiheälyöntisyyttä, puristusta rinnassa, kihelmöintiä, oksentelua, vinkuvaa hengitystä), on havaittu harvoin rekombinanttien tekijä IX -valmisteiden käytön yhteydessä</w:t>
      </w:r>
      <w:r w:rsidR="007F2496" w:rsidRPr="0045692D">
        <w:rPr>
          <w:szCs w:val="22"/>
          <w:lang w:val="fi-FI"/>
        </w:rPr>
        <w:t xml:space="preserve"> ja ne </w:t>
      </w:r>
      <w:r w:rsidR="007F2496" w:rsidRPr="0045692D">
        <w:rPr>
          <w:bCs/>
          <w:iCs/>
          <w:szCs w:val="22"/>
          <w:lang w:val="fi-FI"/>
        </w:rPr>
        <w:t>voivat joissain tapauksissa johtaa vaikeaan anafylaksiaan (johon liittyy sokki)</w:t>
      </w:r>
      <w:r w:rsidRPr="0045692D">
        <w:rPr>
          <w:szCs w:val="22"/>
          <w:lang w:val="fi-FI"/>
        </w:rPr>
        <w:t xml:space="preserve">. Joissakin tapauksissa nämä </w:t>
      </w:r>
      <w:r w:rsidR="007F2496" w:rsidRPr="0045692D">
        <w:rPr>
          <w:szCs w:val="22"/>
          <w:lang w:val="fi-FI"/>
        </w:rPr>
        <w:t>reaktio</w:t>
      </w:r>
      <w:r w:rsidRPr="0045692D">
        <w:rPr>
          <w:szCs w:val="22"/>
          <w:lang w:val="fi-FI"/>
        </w:rPr>
        <w:t>t ovat pahentuneet vaikeaksi anafylaksiaksi ja ne ovat ilmenneet lähes samanaikaisesti tekijä IX -inhibiittoreiden muodostumisen kanssa (ks. myös kohta 4.4). Siedätyshoidon jälkeen on raportoitu nefroottista oireyhtymää hemofilia B-potilailla, joilla on tekijä IX:n inhibiittoreita ja joilla on ollut allergisia reaktioita.</w:t>
      </w:r>
    </w:p>
    <w:p w:rsidR="00177487" w:rsidRPr="0045692D" w:rsidRDefault="00177487" w:rsidP="00262EAE">
      <w:pPr>
        <w:autoSpaceDE w:val="0"/>
        <w:autoSpaceDN w:val="0"/>
        <w:adjustRightInd w:val="0"/>
        <w:rPr>
          <w:szCs w:val="22"/>
          <w:lang w:val="fi-FI"/>
        </w:rPr>
      </w:pPr>
    </w:p>
    <w:p w:rsidR="00370B1F" w:rsidRPr="0045692D" w:rsidRDefault="00370B1F" w:rsidP="00262EAE">
      <w:pPr>
        <w:autoSpaceDE w:val="0"/>
        <w:autoSpaceDN w:val="0"/>
        <w:adjustRightInd w:val="0"/>
        <w:rPr>
          <w:szCs w:val="22"/>
          <w:lang w:val="fi-FI"/>
        </w:rPr>
      </w:pPr>
      <w:r w:rsidRPr="0045692D">
        <w:rPr>
          <w:szCs w:val="22"/>
          <w:lang w:val="fi-FI"/>
        </w:rPr>
        <w:t>Hyvin harvoin on havaittu vasta-aineiden kehittymistä hamsterin proteiineille, mihin liittyy myös yliherkkyysreaktioita.</w:t>
      </w:r>
    </w:p>
    <w:p w:rsidR="00177487" w:rsidRPr="0045692D" w:rsidRDefault="00177487" w:rsidP="00262EAE">
      <w:pPr>
        <w:autoSpaceDE w:val="0"/>
        <w:autoSpaceDN w:val="0"/>
        <w:adjustRightInd w:val="0"/>
        <w:rPr>
          <w:szCs w:val="22"/>
          <w:lang w:val="fi-FI"/>
        </w:rPr>
      </w:pPr>
    </w:p>
    <w:p w:rsidR="00370B1F" w:rsidRPr="0045692D" w:rsidRDefault="009560CA" w:rsidP="00262EAE">
      <w:pPr>
        <w:autoSpaceDE w:val="0"/>
        <w:autoSpaceDN w:val="0"/>
        <w:adjustRightInd w:val="0"/>
        <w:rPr>
          <w:szCs w:val="22"/>
          <w:lang w:val="fi-FI"/>
        </w:rPr>
      </w:pPr>
      <w:r w:rsidRPr="0045692D">
        <w:rPr>
          <w:szCs w:val="22"/>
          <w:lang w:val="fi-FI"/>
        </w:rPr>
        <w:t>B-hemofiliapotilaille voi kehittyä tekijä IX:ää neutraloivia vasta-aineita (inhibiittoreita). Jos niitä esiintyy, tila ilmenee kliinisen vasteen riittämättömyytenä. Tällöin suositellaan ottamaan yhteys hemofilian hoitoon erikoistuneeseen hoitopaikkaan.</w:t>
      </w:r>
    </w:p>
    <w:p w:rsidR="00177487" w:rsidRPr="0045692D" w:rsidRDefault="00177487" w:rsidP="00262EAE">
      <w:pPr>
        <w:autoSpaceDE w:val="0"/>
        <w:autoSpaceDN w:val="0"/>
        <w:adjustRightInd w:val="0"/>
        <w:rPr>
          <w:szCs w:val="22"/>
          <w:lang w:val="fi-FI"/>
        </w:rPr>
      </w:pPr>
    </w:p>
    <w:p w:rsidR="00370B1F" w:rsidRPr="0045692D" w:rsidRDefault="00370B1F" w:rsidP="00262EAE">
      <w:pPr>
        <w:autoSpaceDE w:val="0"/>
        <w:autoSpaceDN w:val="0"/>
        <w:adjustRightInd w:val="0"/>
        <w:rPr>
          <w:szCs w:val="22"/>
          <w:lang w:val="fi-FI"/>
        </w:rPr>
      </w:pPr>
      <w:r w:rsidRPr="0045692D">
        <w:rPr>
          <w:szCs w:val="22"/>
          <w:lang w:val="fi-FI"/>
        </w:rPr>
        <w:t>Tekijä IX</w:t>
      </w:r>
      <w:r w:rsidR="007F2496" w:rsidRPr="0045692D">
        <w:rPr>
          <w:szCs w:val="22"/>
          <w:lang w:val="fi-FI"/>
        </w:rPr>
        <w:t xml:space="preserve"> </w:t>
      </w:r>
      <w:r w:rsidRPr="0045692D">
        <w:rPr>
          <w:szCs w:val="22"/>
          <w:lang w:val="fi-FI"/>
        </w:rPr>
        <w:t xml:space="preserve">-valmisteiden </w:t>
      </w:r>
      <w:r w:rsidR="007F2496" w:rsidRPr="0045692D">
        <w:rPr>
          <w:szCs w:val="22"/>
          <w:lang w:val="fi-FI"/>
        </w:rPr>
        <w:t>antoo</w:t>
      </w:r>
      <w:r w:rsidRPr="0045692D">
        <w:rPr>
          <w:szCs w:val="22"/>
          <w:lang w:val="fi-FI"/>
        </w:rPr>
        <w:t>n liittyy mahdollinen tromboembolisten komplikaatioiden riski, joka on tavallista suurempi matalan puhtausasteen valmisteita käytettäessä. Matalan puhtausasteen tekijä IX</w:t>
      </w:r>
      <w:r w:rsidR="00A95A81" w:rsidRPr="0045692D">
        <w:rPr>
          <w:szCs w:val="22"/>
          <w:lang w:val="fi-FI"/>
        </w:rPr>
        <w:t xml:space="preserve"> </w:t>
      </w:r>
      <w:r w:rsidRPr="0045692D">
        <w:rPr>
          <w:szCs w:val="22"/>
          <w:lang w:val="fi-FI"/>
        </w:rPr>
        <w:t>-valmisteiden käyttöön on liittynyt sydäninfarktia, disseminoitunutta intravaskulaarista koagulaatiota, laskimotromboosia ja keuhkoemboliaa. Korkean puhtausasteen tekijä IX</w:t>
      </w:r>
      <w:r w:rsidR="007F2496" w:rsidRPr="0045692D">
        <w:rPr>
          <w:szCs w:val="22"/>
          <w:lang w:val="fi-FI"/>
        </w:rPr>
        <w:t xml:space="preserve"> </w:t>
      </w:r>
      <w:r w:rsidRPr="0045692D">
        <w:rPr>
          <w:szCs w:val="22"/>
          <w:lang w:val="fi-FI"/>
        </w:rPr>
        <w:t>-valmisteiden, kuten Refixia-valmisteen, käyttöön on harvoin liittynyt tällaisia haittavaikutuksia.</w:t>
      </w:r>
    </w:p>
    <w:p w:rsidR="00370B1F" w:rsidRPr="0045692D" w:rsidRDefault="00370B1F" w:rsidP="00262EAE">
      <w:pPr>
        <w:autoSpaceDE w:val="0"/>
        <w:autoSpaceDN w:val="0"/>
        <w:adjustRightInd w:val="0"/>
        <w:rPr>
          <w:szCs w:val="22"/>
          <w:lang w:val="fi-FI"/>
        </w:rPr>
      </w:pPr>
    </w:p>
    <w:p w:rsidR="00370B1F" w:rsidRPr="0045692D" w:rsidRDefault="00370B1F" w:rsidP="00262EAE">
      <w:pPr>
        <w:autoSpaceDE w:val="0"/>
        <w:autoSpaceDN w:val="0"/>
        <w:adjustRightInd w:val="0"/>
        <w:rPr>
          <w:szCs w:val="22"/>
          <w:u w:val="single"/>
          <w:lang w:val="fi-FI"/>
        </w:rPr>
      </w:pPr>
      <w:r w:rsidRPr="0045692D">
        <w:rPr>
          <w:szCs w:val="22"/>
          <w:u w:val="single"/>
          <w:lang w:val="fi-FI"/>
        </w:rPr>
        <w:t>Taulukoitu haittavaikutuslista</w:t>
      </w:r>
    </w:p>
    <w:p w:rsidR="00370B1F" w:rsidRPr="0045692D" w:rsidRDefault="00370B1F" w:rsidP="00262EAE">
      <w:pPr>
        <w:autoSpaceDE w:val="0"/>
        <w:autoSpaceDN w:val="0"/>
        <w:adjustRightInd w:val="0"/>
        <w:rPr>
          <w:szCs w:val="22"/>
          <w:lang w:val="fi-FI"/>
        </w:rPr>
      </w:pPr>
      <w:r w:rsidRPr="0045692D">
        <w:rPr>
          <w:szCs w:val="22"/>
          <w:lang w:val="fi-FI"/>
        </w:rPr>
        <w:t>Alla oleva taulukko on MedDRA:n elinjärjestelmäluettelon mukainen (SOC (elinjärjestelmäluokka) ja Preferred Term -taso).</w:t>
      </w:r>
    </w:p>
    <w:p w:rsidR="00370B1F" w:rsidRPr="0045692D" w:rsidRDefault="00370B1F" w:rsidP="00262EAE">
      <w:pPr>
        <w:autoSpaceDE w:val="0"/>
        <w:autoSpaceDN w:val="0"/>
        <w:adjustRightInd w:val="0"/>
        <w:rPr>
          <w:szCs w:val="22"/>
          <w:lang w:val="fi-FI"/>
        </w:rPr>
      </w:pPr>
    </w:p>
    <w:p w:rsidR="00370B1F" w:rsidRPr="0045692D" w:rsidRDefault="00370B1F" w:rsidP="00262EAE">
      <w:pPr>
        <w:autoSpaceDE w:val="0"/>
        <w:autoSpaceDN w:val="0"/>
        <w:adjustRightInd w:val="0"/>
        <w:rPr>
          <w:szCs w:val="22"/>
          <w:lang w:val="fi-FI"/>
        </w:rPr>
      </w:pPr>
      <w:r w:rsidRPr="0045692D">
        <w:rPr>
          <w:szCs w:val="22"/>
          <w:lang w:val="fi-FI"/>
        </w:rPr>
        <w:t>Esiintymistiheydet on määritelty seuraavasti: hyvin yleinen (≥</w:t>
      </w:r>
      <w:r w:rsidR="00322057" w:rsidRPr="0045692D">
        <w:rPr>
          <w:szCs w:val="22"/>
          <w:lang w:val="fi-FI"/>
        </w:rPr>
        <w:t> </w:t>
      </w:r>
      <w:r w:rsidRPr="0045692D">
        <w:rPr>
          <w:szCs w:val="22"/>
          <w:lang w:val="fi-FI"/>
        </w:rPr>
        <w:t>1/10); yleinen (≥</w:t>
      </w:r>
      <w:r w:rsidR="00322057" w:rsidRPr="0045692D">
        <w:rPr>
          <w:szCs w:val="22"/>
          <w:lang w:val="fi-FI"/>
        </w:rPr>
        <w:t> </w:t>
      </w:r>
      <w:r w:rsidRPr="0045692D">
        <w:rPr>
          <w:szCs w:val="22"/>
          <w:lang w:val="fi-FI"/>
        </w:rPr>
        <w:t>1/100, &lt;</w:t>
      </w:r>
      <w:r w:rsidR="00322057" w:rsidRPr="0045692D">
        <w:rPr>
          <w:szCs w:val="22"/>
          <w:lang w:val="fi-FI"/>
        </w:rPr>
        <w:t> </w:t>
      </w:r>
      <w:r w:rsidRPr="0045692D">
        <w:rPr>
          <w:szCs w:val="22"/>
          <w:lang w:val="fi-FI"/>
        </w:rPr>
        <w:t>1/10); melko harvinainen (≥</w:t>
      </w:r>
      <w:r w:rsidR="00322057" w:rsidRPr="0045692D">
        <w:rPr>
          <w:szCs w:val="22"/>
          <w:lang w:val="fi-FI"/>
        </w:rPr>
        <w:t> </w:t>
      </w:r>
      <w:r w:rsidRPr="0045692D">
        <w:rPr>
          <w:szCs w:val="22"/>
          <w:lang w:val="fi-FI"/>
        </w:rPr>
        <w:t>1/1 000, &lt;</w:t>
      </w:r>
      <w:r w:rsidR="00322057" w:rsidRPr="0045692D">
        <w:rPr>
          <w:szCs w:val="22"/>
          <w:lang w:val="fi-FI"/>
        </w:rPr>
        <w:t> </w:t>
      </w:r>
      <w:r w:rsidRPr="0045692D">
        <w:rPr>
          <w:szCs w:val="22"/>
          <w:lang w:val="fi-FI"/>
        </w:rPr>
        <w:t>1/100); harvinainen (≥</w:t>
      </w:r>
      <w:r w:rsidR="00322057" w:rsidRPr="0045692D">
        <w:rPr>
          <w:szCs w:val="22"/>
          <w:lang w:val="fi-FI"/>
        </w:rPr>
        <w:t> </w:t>
      </w:r>
      <w:r w:rsidRPr="0045692D">
        <w:rPr>
          <w:szCs w:val="22"/>
          <w:lang w:val="fi-FI"/>
        </w:rPr>
        <w:t>1/10 000, &lt;</w:t>
      </w:r>
      <w:r w:rsidR="00322057" w:rsidRPr="0045692D">
        <w:rPr>
          <w:szCs w:val="22"/>
          <w:lang w:val="fi-FI"/>
        </w:rPr>
        <w:t> </w:t>
      </w:r>
      <w:r w:rsidRPr="0045692D">
        <w:rPr>
          <w:szCs w:val="22"/>
          <w:lang w:val="fi-FI"/>
        </w:rPr>
        <w:t>1/1 000); hyvin harvinainen (&lt;</w:t>
      </w:r>
      <w:r w:rsidR="00322057" w:rsidRPr="0045692D">
        <w:rPr>
          <w:szCs w:val="22"/>
          <w:lang w:val="fi-FI"/>
        </w:rPr>
        <w:t> </w:t>
      </w:r>
      <w:r w:rsidRPr="0045692D">
        <w:rPr>
          <w:szCs w:val="22"/>
          <w:lang w:val="fi-FI"/>
        </w:rPr>
        <w:t>1/10 000) ja tuntematon (saatavissa oleva tieto ei riitä arviointiin).</w:t>
      </w:r>
    </w:p>
    <w:p w:rsidR="00370B1F" w:rsidRPr="0045692D" w:rsidRDefault="00370B1F" w:rsidP="00262EAE">
      <w:pPr>
        <w:autoSpaceDE w:val="0"/>
        <w:autoSpaceDN w:val="0"/>
        <w:adjustRightInd w:val="0"/>
        <w:rPr>
          <w:szCs w:val="22"/>
          <w:lang w:val="fi-FI"/>
        </w:rPr>
      </w:pPr>
      <w:r w:rsidRPr="0045692D">
        <w:rPr>
          <w:szCs w:val="22"/>
          <w:lang w:val="fi-FI"/>
        </w:rPr>
        <w:t xml:space="preserve">Jokaisessa esiintymistiheysryhmässä haittavaikutukset on esitetty vakavuuden mukaan </w:t>
      </w:r>
      <w:r w:rsidR="00A95A81" w:rsidRPr="0045692D">
        <w:rPr>
          <w:szCs w:val="22"/>
          <w:lang w:val="fi-FI"/>
        </w:rPr>
        <w:t>alenevassa</w:t>
      </w:r>
      <w:r w:rsidRPr="0045692D">
        <w:rPr>
          <w:szCs w:val="22"/>
          <w:lang w:val="fi-FI"/>
        </w:rPr>
        <w:t xml:space="preserve"> järjestyksessä.</w:t>
      </w:r>
    </w:p>
    <w:p w:rsidR="00E741B5" w:rsidRPr="0045692D" w:rsidRDefault="00E741B5" w:rsidP="00262EAE">
      <w:pPr>
        <w:autoSpaceDE w:val="0"/>
        <w:autoSpaceDN w:val="0"/>
        <w:adjustRightInd w:val="0"/>
        <w:rPr>
          <w:szCs w:val="22"/>
          <w:lang w:val="fi-FI"/>
        </w:rPr>
      </w:pPr>
    </w:p>
    <w:p w:rsidR="00E741B5" w:rsidRPr="0045692D" w:rsidRDefault="008665FC" w:rsidP="00262EAE">
      <w:pPr>
        <w:autoSpaceDE w:val="0"/>
        <w:autoSpaceDN w:val="0"/>
        <w:adjustRightInd w:val="0"/>
        <w:rPr>
          <w:szCs w:val="22"/>
          <w:lang w:val="fi-FI"/>
        </w:rPr>
      </w:pPr>
      <w:r w:rsidRPr="0045692D">
        <w:rPr>
          <w:szCs w:val="22"/>
          <w:lang w:val="fi-FI"/>
        </w:rPr>
        <w:t>Päätty</w:t>
      </w:r>
      <w:r w:rsidR="00A95A81" w:rsidRPr="0045692D">
        <w:rPr>
          <w:szCs w:val="22"/>
          <w:lang w:val="fi-FI"/>
        </w:rPr>
        <w:t>ne</w:t>
      </w:r>
      <w:r w:rsidRPr="0045692D">
        <w:rPr>
          <w:szCs w:val="22"/>
          <w:lang w:val="fi-FI"/>
        </w:rPr>
        <w:t>issä kliinisissä tutkimuksissa yhteensä 115 aiemmin hoidettua miespotilasta, joilla oli kohtalainen tai vaikea B-hemofilia, altistettiin Refixia-valmisteelle yhteensä 170 potilasvuoden ajan.</w:t>
      </w:r>
    </w:p>
    <w:p w:rsidR="000541BD" w:rsidRPr="0045692D" w:rsidRDefault="000541BD" w:rsidP="00262EAE">
      <w:pPr>
        <w:autoSpaceDE w:val="0"/>
        <w:autoSpaceDN w:val="0"/>
        <w:adjustRightInd w:val="0"/>
        <w:rPr>
          <w:szCs w:val="22"/>
          <w:lang w:val="fi-FI"/>
        </w:rPr>
      </w:pPr>
    </w:p>
    <w:p w:rsidR="000541BD" w:rsidRPr="0045692D" w:rsidRDefault="00262EAE" w:rsidP="00262EAE">
      <w:pPr>
        <w:autoSpaceDE w:val="0"/>
        <w:autoSpaceDN w:val="0"/>
        <w:adjustRightInd w:val="0"/>
        <w:rPr>
          <w:b/>
          <w:szCs w:val="22"/>
          <w:lang w:val="fi-FI"/>
        </w:rPr>
      </w:pPr>
      <w:r w:rsidRPr="0045692D">
        <w:rPr>
          <w:b/>
          <w:szCs w:val="22"/>
          <w:lang w:val="fi-FI"/>
        </w:rPr>
        <w:t>Taulukko 3</w:t>
      </w:r>
      <w:r w:rsidRPr="0045692D">
        <w:rPr>
          <w:b/>
          <w:szCs w:val="22"/>
          <w:lang w:val="fi-FI"/>
        </w:rPr>
        <w:tab/>
        <w:t>Haittavaikutusten esiintymistiheys kliinisissä tutkimuksissa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1"/>
        <w:gridCol w:w="3039"/>
      </w:tblGrid>
      <w:tr w:rsidR="00177487" w:rsidRPr="0045692D" w:rsidTr="009A4732">
        <w:tc>
          <w:tcPr>
            <w:tcW w:w="3059" w:type="dxa"/>
            <w:shd w:val="clear" w:color="auto" w:fill="auto"/>
          </w:tcPr>
          <w:p w:rsidR="00177487" w:rsidRPr="0045692D" w:rsidRDefault="00177487" w:rsidP="00262EAE">
            <w:pPr>
              <w:autoSpaceDE w:val="0"/>
              <w:autoSpaceDN w:val="0"/>
              <w:adjustRightInd w:val="0"/>
              <w:rPr>
                <w:b/>
                <w:szCs w:val="22"/>
                <w:lang w:val="fi-FI"/>
              </w:rPr>
            </w:pPr>
            <w:r w:rsidRPr="0045692D">
              <w:rPr>
                <w:b/>
                <w:szCs w:val="22"/>
                <w:lang w:val="fi-FI"/>
              </w:rPr>
              <w:t>Elinjärjestelmäluokka</w:t>
            </w:r>
          </w:p>
        </w:tc>
        <w:tc>
          <w:tcPr>
            <w:tcW w:w="3082" w:type="dxa"/>
            <w:shd w:val="clear" w:color="auto" w:fill="auto"/>
          </w:tcPr>
          <w:p w:rsidR="00177487" w:rsidRPr="0045692D" w:rsidRDefault="00177487" w:rsidP="00262EAE">
            <w:pPr>
              <w:autoSpaceDE w:val="0"/>
              <w:autoSpaceDN w:val="0"/>
              <w:adjustRightInd w:val="0"/>
              <w:rPr>
                <w:b/>
                <w:szCs w:val="22"/>
                <w:lang w:val="fi-FI"/>
              </w:rPr>
            </w:pPr>
            <w:r w:rsidRPr="0045692D">
              <w:rPr>
                <w:b/>
                <w:szCs w:val="22"/>
                <w:lang w:val="fi-FI"/>
              </w:rPr>
              <w:t>Haittavaikutus</w:t>
            </w:r>
          </w:p>
        </w:tc>
        <w:tc>
          <w:tcPr>
            <w:tcW w:w="3040" w:type="dxa"/>
            <w:shd w:val="clear" w:color="auto" w:fill="auto"/>
          </w:tcPr>
          <w:p w:rsidR="00177487" w:rsidRPr="0045692D" w:rsidRDefault="00177487" w:rsidP="00D94D32">
            <w:pPr>
              <w:autoSpaceDE w:val="0"/>
              <w:autoSpaceDN w:val="0"/>
              <w:adjustRightInd w:val="0"/>
              <w:rPr>
                <w:b/>
                <w:szCs w:val="22"/>
                <w:lang w:val="fi-FI"/>
              </w:rPr>
            </w:pPr>
            <w:r w:rsidRPr="0045692D">
              <w:rPr>
                <w:b/>
                <w:szCs w:val="22"/>
                <w:lang w:val="fi-FI"/>
              </w:rPr>
              <w:t>Esiintymistiheys</w:t>
            </w:r>
          </w:p>
        </w:tc>
      </w:tr>
      <w:tr w:rsidR="008665FC" w:rsidRPr="0045692D" w:rsidTr="00021F48">
        <w:tc>
          <w:tcPr>
            <w:tcW w:w="3059" w:type="dxa"/>
            <w:shd w:val="clear" w:color="auto" w:fill="auto"/>
          </w:tcPr>
          <w:p w:rsidR="008665FC" w:rsidRPr="0045692D" w:rsidRDefault="008665FC" w:rsidP="00262EAE">
            <w:pPr>
              <w:autoSpaceDE w:val="0"/>
              <w:autoSpaceDN w:val="0"/>
              <w:adjustRightInd w:val="0"/>
              <w:rPr>
                <w:szCs w:val="22"/>
                <w:lang w:val="fi-FI"/>
              </w:rPr>
            </w:pPr>
            <w:r w:rsidRPr="0045692D">
              <w:rPr>
                <w:szCs w:val="22"/>
                <w:lang w:val="fi-FI"/>
              </w:rPr>
              <w:t>Immuunijärjestelmä</w:t>
            </w:r>
          </w:p>
        </w:tc>
        <w:tc>
          <w:tcPr>
            <w:tcW w:w="3082" w:type="dxa"/>
            <w:shd w:val="clear" w:color="auto" w:fill="auto"/>
          </w:tcPr>
          <w:p w:rsidR="008665FC" w:rsidRPr="0045692D" w:rsidRDefault="008665FC" w:rsidP="00262EAE">
            <w:pPr>
              <w:autoSpaceDE w:val="0"/>
              <w:autoSpaceDN w:val="0"/>
              <w:adjustRightInd w:val="0"/>
              <w:rPr>
                <w:szCs w:val="22"/>
                <w:lang w:val="fi-FI"/>
              </w:rPr>
            </w:pPr>
            <w:r w:rsidRPr="0045692D">
              <w:rPr>
                <w:szCs w:val="22"/>
                <w:lang w:val="fi-FI"/>
              </w:rPr>
              <w:t>Yliherkkyys</w:t>
            </w:r>
          </w:p>
          <w:p w:rsidR="00281918" w:rsidRPr="0045692D" w:rsidRDefault="00281918" w:rsidP="00262EAE">
            <w:pPr>
              <w:autoSpaceDE w:val="0"/>
              <w:autoSpaceDN w:val="0"/>
              <w:adjustRightInd w:val="0"/>
              <w:rPr>
                <w:szCs w:val="22"/>
                <w:lang w:val="fi-FI"/>
              </w:rPr>
            </w:pPr>
            <w:r w:rsidRPr="0045692D">
              <w:rPr>
                <w:szCs w:val="22"/>
                <w:lang w:val="fi-FI"/>
              </w:rPr>
              <w:t>Anafylaksia</w:t>
            </w:r>
          </w:p>
          <w:p w:rsidR="00281918" w:rsidRPr="0045692D" w:rsidRDefault="00281918" w:rsidP="00262EAE">
            <w:pPr>
              <w:autoSpaceDE w:val="0"/>
              <w:autoSpaceDN w:val="0"/>
              <w:adjustRightInd w:val="0"/>
              <w:rPr>
                <w:szCs w:val="22"/>
                <w:lang w:val="fi-FI"/>
              </w:rPr>
            </w:pPr>
            <w:r w:rsidRPr="0045692D">
              <w:rPr>
                <w:szCs w:val="22"/>
                <w:lang w:val="fi-FI"/>
              </w:rPr>
              <w:t>Vasta-aineet</w:t>
            </w:r>
          </w:p>
        </w:tc>
        <w:tc>
          <w:tcPr>
            <w:tcW w:w="3040" w:type="dxa"/>
            <w:shd w:val="clear" w:color="auto" w:fill="auto"/>
          </w:tcPr>
          <w:p w:rsidR="00D94D32" w:rsidRPr="0045692D" w:rsidRDefault="00D94D32" w:rsidP="00262EAE">
            <w:pPr>
              <w:autoSpaceDE w:val="0"/>
              <w:autoSpaceDN w:val="0"/>
              <w:adjustRightInd w:val="0"/>
              <w:rPr>
                <w:szCs w:val="22"/>
                <w:lang w:val="fi-FI"/>
              </w:rPr>
            </w:pPr>
            <w:r w:rsidRPr="0045692D">
              <w:rPr>
                <w:szCs w:val="22"/>
                <w:lang w:val="fi-FI"/>
              </w:rPr>
              <w:t>Melko harvinainen</w:t>
            </w:r>
          </w:p>
          <w:p w:rsidR="00281918" w:rsidRPr="0045692D" w:rsidRDefault="00D94D32" w:rsidP="00262EAE">
            <w:pPr>
              <w:autoSpaceDE w:val="0"/>
              <w:autoSpaceDN w:val="0"/>
              <w:adjustRightInd w:val="0"/>
              <w:rPr>
                <w:szCs w:val="22"/>
                <w:lang w:val="fi-FI"/>
              </w:rPr>
            </w:pPr>
            <w:r w:rsidRPr="0045692D">
              <w:rPr>
                <w:szCs w:val="22"/>
                <w:lang w:val="fi-FI"/>
              </w:rPr>
              <w:t>Tuntematon</w:t>
            </w:r>
          </w:p>
          <w:p w:rsidR="00281918" w:rsidRPr="0045692D" w:rsidRDefault="00D94D32" w:rsidP="00262EAE">
            <w:pPr>
              <w:autoSpaceDE w:val="0"/>
              <w:autoSpaceDN w:val="0"/>
              <w:adjustRightInd w:val="0"/>
              <w:rPr>
                <w:szCs w:val="22"/>
                <w:lang w:val="fi-FI"/>
              </w:rPr>
            </w:pPr>
            <w:r w:rsidRPr="0045692D">
              <w:rPr>
                <w:szCs w:val="22"/>
                <w:lang w:val="fi-FI"/>
              </w:rPr>
              <w:t>Tuntematon</w:t>
            </w:r>
          </w:p>
        </w:tc>
      </w:tr>
      <w:tr w:rsidR="00021F48" w:rsidRPr="0045692D" w:rsidTr="00021F48">
        <w:tc>
          <w:tcPr>
            <w:tcW w:w="3059" w:type="dxa"/>
            <w:shd w:val="clear" w:color="auto" w:fill="auto"/>
          </w:tcPr>
          <w:p w:rsidR="00021F48" w:rsidRPr="0045692D" w:rsidRDefault="00021F48" w:rsidP="00262EAE">
            <w:pPr>
              <w:autoSpaceDE w:val="0"/>
              <w:autoSpaceDN w:val="0"/>
              <w:adjustRightInd w:val="0"/>
              <w:rPr>
                <w:szCs w:val="22"/>
                <w:lang w:val="fi-FI"/>
              </w:rPr>
            </w:pPr>
            <w:r w:rsidRPr="0045692D">
              <w:rPr>
                <w:szCs w:val="22"/>
                <w:lang w:val="fi-FI"/>
              </w:rPr>
              <w:t>Sydän</w:t>
            </w:r>
          </w:p>
        </w:tc>
        <w:tc>
          <w:tcPr>
            <w:tcW w:w="3082" w:type="dxa"/>
            <w:shd w:val="clear" w:color="auto" w:fill="auto"/>
          </w:tcPr>
          <w:p w:rsidR="00021F48" w:rsidRPr="0045692D" w:rsidRDefault="00A95A81" w:rsidP="009B1B62">
            <w:pPr>
              <w:autoSpaceDE w:val="0"/>
              <w:autoSpaceDN w:val="0"/>
              <w:adjustRightInd w:val="0"/>
              <w:rPr>
                <w:szCs w:val="22"/>
                <w:lang w:val="fi-FI"/>
              </w:rPr>
            </w:pPr>
            <w:r w:rsidRPr="0045692D">
              <w:rPr>
                <w:szCs w:val="22"/>
                <w:lang w:val="fi-FI"/>
              </w:rPr>
              <w:t>Sydämen tykytys</w:t>
            </w:r>
          </w:p>
        </w:tc>
        <w:tc>
          <w:tcPr>
            <w:tcW w:w="3040" w:type="dxa"/>
            <w:shd w:val="clear" w:color="auto" w:fill="auto"/>
          </w:tcPr>
          <w:p w:rsidR="00021F48" w:rsidRPr="0045692D" w:rsidDel="00281918" w:rsidRDefault="00021F48" w:rsidP="00D94D32">
            <w:pPr>
              <w:autoSpaceDE w:val="0"/>
              <w:autoSpaceDN w:val="0"/>
              <w:adjustRightInd w:val="0"/>
              <w:rPr>
                <w:szCs w:val="22"/>
                <w:lang w:val="fi-FI"/>
              </w:rPr>
            </w:pPr>
            <w:r w:rsidRPr="0045692D">
              <w:rPr>
                <w:szCs w:val="22"/>
                <w:lang w:val="fi-FI"/>
              </w:rPr>
              <w:t>Melko harvinainen</w:t>
            </w:r>
          </w:p>
        </w:tc>
      </w:tr>
      <w:tr w:rsidR="00021F48" w:rsidRPr="0045692D" w:rsidTr="00021F48">
        <w:tc>
          <w:tcPr>
            <w:tcW w:w="3059" w:type="dxa"/>
            <w:shd w:val="clear" w:color="auto" w:fill="auto"/>
          </w:tcPr>
          <w:p w:rsidR="00021F48" w:rsidRPr="0045692D" w:rsidRDefault="00021F48" w:rsidP="00262EAE">
            <w:pPr>
              <w:autoSpaceDE w:val="0"/>
              <w:autoSpaceDN w:val="0"/>
              <w:adjustRightInd w:val="0"/>
              <w:rPr>
                <w:szCs w:val="22"/>
                <w:lang w:val="fi-FI"/>
              </w:rPr>
            </w:pPr>
            <w:r w:rsidRPr="0045692D">
              <w:rPr>
                <w:szCs w:val="22"/>
                <w:lang w:val="fi-FI"/>
              </w:rPr>
              <w:t>Ruoansulatuselimistö</w:t>
            </w:r>
          </w:p>
        </w:tc>
        <w:tc>
          <w:tcPr>
            <w:tcW w:w="3082" w:type="dxa"/>
            <w:shd w:val="clear" w:color="auto" w:fill="auto"/>
          </w:tcPr>
          <w:p w:rsidR="00021F48" w:rsidRPr="0045692D" w:rsidRDefault="00021F48" w:rsidP="00281918">
            <w:pPr>
              <w:autoSpaceDE w:val="0"/>
              <w:autoSpaceDN w:val="0"/>
              <w:adjustRightInd w:val="0"/>
              <w:rPr>
                <w:szCs w:val="22"/>
                <w:lang w:val="fi-FI"/>
              </w:rPr>
            </w:pPr>
            <w:r w:rsidRPr="0045692D">
              <w:rPr>
                <w:szCs w:val="22"/>
                <w:lang w:val="fi-FI"/>
              </w:rPr>
              <w:t>Pahoinvointi</w:t>
            </w:r>
          </w:p>
        </w:tc>
        <w:tc>
          <w:tcPr>
            <w:tcW w:w="3040" w:type="dxa"/>
            <w:shd w:val="clear" w:color="auto" w:fill="auto"/>
          </w:tcPr>
          <w:p w:rsidR="00021F48" w:rsidRPr="0045692D" w:rsidDel="00281918" w:rsidRDefault="00021F48" w:rsidP="00D94D32">
            <w:pPr>
              <w:autoSpaceDE w:val="0"/>
              <w:autoSpaceDN w:val="0"/>
              <w:adjustRightInd w:val="0"/>
              <w:rPr>
                <w:szCs w:val="22"/>
                <w:lang w:val="fi-FI"/>
              </w:rPr>
            </w:pPr>
            <w:r w:rsidRPr="0045692D">
              <w:rPr>
                <w:szCs w:val="22"/>
                <w:lang w:val="fi-FI"/>
              </w:rPr>
              <w:t>Yleinen</w:t>
            </w:r>
          </w:p>
        </w:tc>
      </w:tr>
      <w:tr w:rsidR="008665FC" w:rsidRPr="0045692D" w:rsidTr="009A4732">
        <w:tc>
          <w:tcPr>
            <w:tcW w:w="3059" w:type="dxa"/>
            <w:shd w:val="clear" w:color="auto" w:fill="auto"/>
          </w:tcPr>
          <w:p w:rsidR="008665FC" w:rsidRPr="0045692D" w:rsidRDefault="008665FC" w:rsidP="00262EAE">
            <w:pPr>
              <w:autoSpaceDE w:val="0"/>
              <w:autoSpaceDN w:val="0"/>
              <w:adjustRightInd w:val="0"/>
              <w:rPr>
                <w:szCs w:val="22"/>
                <w:lang w:val="fi-FI"/>
              </w:rPr>
            </w:pPr>
            <w:r w:rsidRPr="0045692D">
              <w:rPr>
                <w:szCs w:val="22"/>
                <w:lang w:val="fi-FI"/>
              </w:rPr>
              <w:t>Iho ja ihonalainen kudos</w:t>
            </w:r>
          </w:p>
        </w:tc>
        <w:tc>
          <w:tcPr>
            <w:tcW w:w="3082" w:type="dxa"/>
            <w:shd w:val="clear" w:color="auto" w:fill="auto"/>
          </w:tcPr>
          <w:p w:rsidR="008665FC" w:rsidRPr="0045692D" w:rsidRDefault="007449B7" w:rsidP="00281918">
            <w:pPr>
              <w:autoSpaceDE w:val="0"/>
              <w:autoSpaceDN w:val="0"/>
              <w:adjustRightInd w:val="0"/>
              <w:rPr>
                <w:szCs w:val="22"/>
                <w:lang w:val="fi-FI"/>
              </w:rPr>
            </w:pPr>
            <w:r w:rsidRPr="0045692D">
              <w:rPr>
                <w:szCs w:val="22"/>
                <w:lang w:val="fi-FI"/>
              </w:rPr>
              <w:t>Kutina*</w:t>
            </w:r>
          </w:p>
        </w:tc>
        <w:tc>
          <w:tcPr>
            <w:tcW w:w="3040" w:type="dxa"/>
            <w:shd w:val="clear" w:color="auto" w:fill="auto"/>
          </w:tcPr>
          <w:p w:rsidR="008665FC" w:rsidRPr="0045692D" w:rsidRDefault="00D94D32" w:rsidP="00D94D32">
            <w:pPr>
              <w:autoSpaceDE w:val="0"/>
              <w:autoSpaceDN w:val="0"/>
              <w:adjustRightInd w:val="0"/>
              <w:rPr>
                <w:szCs w:val="22"/>
                <w:lang w:val="fi-FI"/>
              </w:rPr>
            </w:pPr>
            <w:r w:rsidRPr="0045692D">
              <w:rPr>
                <w:szCs w:val="22"/>
                <w:lang w:val="fi-FI"/>
              </w:rPr>
              <w:t>Yleinen</w:t>
            </w:r>
          </w:p>
        </w:tc>
      </w:tr>
      <w:tr w:rsidR="00177487" w:rsidRPr="0045692D" w:rsidTr="009A4732">
        <w:tc>
          <w:tcPr>
            <w:tcW w:w="3059" w:type="dxa"/>
            <w:shd w:val="clear" w:color="auto" w:fill="auto"/>
          </w:tcPr>
          <w:p w:rsidR="00177487" w:rsidRPr="0045692D" w:rsidRDefault="007B6B26" w:rsidP="00262EAE">
            <w:pPr>
              <w:autoSpaceDE w:val="0"/>
              <w:autoSpaceDN w:val="0"/>
              <w:adjustRightInd w:val="0"/>
              <w:rPr>
                <w:szCs w:val="22"/>
                <w:lang w:val="fi-FI"/>
              </w:rPr>
            </w:pPr>
            <w:r w:rsidRPr="0045692D">
              <w:rPr>
                <w:szCs w:val="22"/>
                <w:lang w:val="fi-FI"/>
              </w:rPr>
              <w:t>Yleisoireet ja antopaikassa todettavat haitat</w:t>
            </w:r>
          </w:p>
        </w:tc>
        <w:tc>
          <w:tcPr>
            <w:tcW w:w="3082" w:type="dxa"/>
            <w:shd w:val="clear" w:color="auto" w:fill="auto"/>
          </w:tcPr>
          <w:p w:rsidR="00DA220C" w:rsidRPr="0045692D" w:rsidRDefault="00DA220C" w:rsidP="00DA220C">
            <w:pPr>
              <w:autoSpaceDE w:val="0"/>
              <w:autoSpaceDN w:val="0"/>
              <w:adjustRightInd w:val="0"/>
              <w:rPr>
                <w:szCs w:val="22"/>
                <w:lang w:val="fi-FI"/>
              </w:rPr>
            </w:pPr>
            <w:r w:rsidRPr="0045692D">
              <w:rPr>
                <w:szCs w:val="22"/>
                <w:lang w:val="fi-FI"/>
              </w:rPr>
              <w:t>Uupumus</w:t>
            </w:r>
          </w:p>
          <w:p w:rsidR="00DA220C" w:rsidRPr="0045692D" w:rsidRDefault="00DA220C" w:rsidP="00DA220C">
            <w:pPr>
              <w:autoSpaceDE w:val="0"/>
              <w:autoSpaceDN w:val="0"/>
              <w:adjustRightInd w:val="0"/>
              <w:rPr>
                <w:szCs w:val="22"/>
                <w:lang w:val="fi-FI"/>
              </w:rPr>
            </w:pPr>
            <w:r w:rsidRPr="0045692D">
              <w:rPr>
                <w:szCs w:val="22"/>
                <w:lang w:val="fi-FI"/>
              </w:rPr>
              <w:t>Kuuma aalto</w:t>
            </w:r>
          </w:p>
          <w:p w:rsidR="00177487" w:rsidRPr="0045692D" w:rsidRDefault="007B6B26" w:rsidP="001A7524">
            <w:pPr>
              <w:autoSpaceDE w:val="0"/>
              <w:autoSpaceDN w:val="0"/>
              <w:adjustRightInd w:val="0"/>
              <w:rPr>
                <w:szCs w:val="22"/>
                <w:lang w:val="fi-FI"/>
              </w:rPr>
            </w:pPr>
            <w:r w:rsidRPr="0045692D">
              <w:rPr>
                <w:szCs w:val="22"/>
                <w:lang w:val="fi-FI"/>
              </w:rPr>
              <w:t>Pistoskohdan reaktiot**</w:t>
            </w:r>
          </w:p>
        </w:tc>
        <w:tc>
          <w:tcPr>
            <w:tcW w:w="3040" w:type="dxa"/>
            <w:shd w:val="clear" w:color="auto" w:fill="auto"/>
          </w:tcPr>
          <w:p w:rsidR="00DA220C" w:rsidRPr="0045692D" w:rsidRDefault="00DA220C" w:rsidP="00DA220C">
            <w:pPr>
              <w:autoSpaceDE w:val="0"/>
              <w:autoSpaceDN w:val="0"/>
              <w:adjustRightInd w:val="0"/>
              <w:rPr>
                <w:szCs w:val="22"/>
                <w:lang w:val="fi-FI"/>
              </w:rPr>
            </w:pPr>
            <w:r w:rsidRPr="0045692D">
              <w:rPr>
                <w:szCs w:val="22"/>
                <w:lang w:val="fi-FI"/>
              </w:rPr>
              <w:t>Yleinen</w:t>
            </w:r>
          </w:p>
          <w:p w:rsidR="00DA220C" w:rsidRPr="0045692D" w:rsidRDefault="00DA220C" w:rsidP="00DA220C">
            <w:pPr>
              <w:autoSpaceDE w:val="0"/>
              <w:autoSpaceDN w:val="0"/>
              <w:adjustRightInd w:val="0"/>
              <w:rPr>
                <w:szCs w:val="22"/>
                <w:lang w:val="fi-FI"/>
              </w:rPr>
            </w:pPr>
            <w:r w:rsidRPr="0045692D">
              <w:rPr>
                <w:szCs w:val="22"/>
                <w:lang w:val="fi-FI"/>
              </w:rPr>
              <w:t>Melko harvinainen</w:t>
            </w:r>
          </w:p>
          <w:p w:rsidR="00177487" w:rsidRPr="0045692D" w:rsidRDefault="00D94D32" w:rsidP="00D94D32">
            <w:pPr>
              <w:autoSpaceDE w:val="0"/>
              <w:autoSpaceDN w:val="0"/>
              <w:adjustRightInd w:val="0"/>
              <w:rPr>
                <w:szCs w:val="22"/>
                <w:lang w:val="fi-FI"/>
              </w:rPr>
            </w:pPr>
            <w:r w:rsidRPr="0045692D">
              <w:rPr>
                <w:szCs w:val="22"/>
                <w:lang w:val="fi-FI"/>
              </w:rPr>
              <w:t>Yleinen</w:t>
            </w:r>
          </w:p>
        </w:tc>
      </w:tr>
    </w:tbl>
    <w:p w:rsidR="000D686C" w:rsidRPr="0045692D" w:rsidRDefault="000D686C" w:rsidP="00262EAE">
      <w:pPr>
        <w:autoSpaceDE w:val="0"/>
        <w:autoSpaceDN w:val="0"/>
        <w:adjustRightInd w:val="0"/>
        <w:rPr>
          <w:sz w:val="18"/>
          <w:szCs w:val="18"/>
          <w:lang w:val="fi-FI"/>
        </w:rPr>
      </w:pPr>
      <w:r w:rsidRPr="0045692D">
        <w:rPr>
          <w:sz w:val="18"/>
          <w:szCs w:val="18"/>
          <w:lang w:val="fi-FI"/>
        </w:rPr>
        <w:t>*Kutina sisältää kutinan ja korvien kutinan</w:t>
      </w:r>
    </w:p>
    <w:p w:rsidR="00370B1F" w:rsidRPr="0045692D" w:rsidRDefault="000D686C" w:rsidP="00262EAE">
      <w:pPr>
        <w:autoSpaceDE w:val="0"/>
        <w:autoSpaceDN w:val="0"/>
        <w:adjustRightInd w:val="0"/>
        <w:rPr>
          <w:szCs w:val="22"/>
          <w:lang w:val="fi-FI"/>
        </w:rPr>
      </w:pPr>
      <w:r w:rsidRPr="0045692D">
        <w:rPr>
          <w:sz w:val="18"/>
          <w:szCs w:val="18"/>
          <w:lang w:val="fi-FI"/>
        </w:rPr>
        <w:t>**Pistoskohdan reaktioihin kuuluvat pistoskohdan kipu, infuusiokohdan kipu, pistoskohdan turvotus, pistoskohdan punoitus ja pistoskohdan ihottuma.</w:t>
      </w:r>
    </w:p>
    <w:p w:rsidR="001B2D6C" w:rsidRPr="0045692D" w:rsidRDefault="001B2D6C" w:rsidP="00262EAE">
      <w:pPr>
        <w:autoSpaceDE w:val="0"/>
        <w:autoSpaceDN w:val="0"/>
        <w:adjustRightInd w:val="0"/>
        <w:rPr>
          <w:szCs w:val="22"/>
          <w:u w:val="single"/>
          <w:lang w:val="fi-FI"/>
        </w:rPr>
      </w:pPr>
    </w:p>
    <w:p w:rsidR="000D686C" w:rsidRPr="0045692D" w:rsidRDefault="000D686C" w:rsidP="00262EAE">
      <w:pPr>
        <w:autoSpaceDE w:val="0"/>
        <w:autoSpaceDN w:val="0"/>
        <w:adjustRightInd w:val="0"/>
        <w:rPr>
          <w:szCs w:val="22"/>
          <w:u w:val="single"/>
          <w:lang w:val="fi-FI"/>
        </w:rPr>
      </w:pPr>
      <w:r w:rsidRPr="0045692D">
        <w:rPr>
          <w:szCs w:val="22"/>
          <w:u w:val="single"/>
          <w:lang w:val="fi-FI"/>
        </w:rPr>
        <w:t>Valittujen haittavaikutusten kuvaus</w:t>
      </w:r>
    </w:p>
    <w:p w:rsidR="002040F2" w:rsidRPr="0045692D" w:rsidRDefault="002040F2" w:rsidP="00262EAE">
      <w:pPr>
        <w:autoSpaceDE w:val="0"/>
        <w:autoSpaceDN w:val="0"/>
        <w:adjustRightInd w:val="0"/>
        <w:rPr>
          <w:szCs w:val="22"/>
          <w:lang w:val="fi-FI"/>
        </w:rPr>
      </w:pPr>
      <w:r w:rsidRPr="0045692D">
        <w:rPr>
          <w:szCs w:val="22"/>
          <w:lang w:val="fi-FI"/>
        </w:rPr>
        <w:t xml:space="preserve">Meneillään olevassa tutkimuksessa, johon osallistuu aiemmin hoitamattomia potilaita, anafylaksiaa on esiintynyt läheisessä ajallisessa yhteydessä tekijä IX -inhibiittoreiden kehittymiseen Refixia-hoidon jälkeen. Tietoja </w:t>
      </w:r>
      <w:r w:rsidR="0064250B" w:rsidRPr="0045692D">
        <w:rPr>
          <w:szCs w:val="22"/>
          <w:lang w:val="fi-FI"/>
        </w:rPr>
        <w:t xml:space="preserve">inhibiittorien esiintymisestä </w:t>
      </w:r>
      <w:r w:rsidRPr="0045692D">
        <w:rPr>
          <w:szCs w:val="22"/>
          <w:lang w:val="fi-FI"/>
        </w:rPr>
        <w:t>aiemmin hoitamattomi</w:t>
      </w:r>
      <w:r w:rsidR="0064250B" w:rsidRPr="0045692D">
        <w:rPr>
          <w:szCs w:val="22"/>
          <w:lang w:val="fi-FI"/>
        </w:rPr>
        <w:t>lla</w:t>
      </w:r>
      <w:r w:rsidRPr="0045692D">
        <w:rPr>
          <w:szCs w:val="22"/>
          <w:lang w:val="fi-FI"/>
        </w:rPr>
        <w:t xml:space="preserve"> potilai</w:t>
      </w:r>
      <w:r w:rsidR="0064250B" w:rsidRPr="0045692D">
        <w:rPr>
          <w:szCs w:val="22"/>
          <w:lang w:val="fi-FI"/>
        </w:rPr>
        <w:t>lla</w:t>
      </w:r>
      <w:r w:rsidRPr="0045692D">
        <w:rPr>
          <w:szCs w:val="22"/>
          <w:lang w:val="fi-FI"/>
        </w:rPr>
        <w:t xml:space="preserve"> ei ole riittävästi.</w:t>
      </w:r>
    </w:p>
    <w:p w:rsidR="00370B1F" w:rsidRPr="0045692D" w:rsidRDefault="00370B1F" w:rsidP="00262EAE">
      <w:pPr>
        <w:autoSpaceDE w:val="0"/>
        <w:autoSpaceDN w:val="0"/>
        <w:adjustRightInd w:val="0"/>
        <w:rPr>
          <w:szCs w:val="22"/>
          <w:u w:val="single"/>
          <w:lang w:val="fi-FI"/>
        </w:rPr>
      </w:pPr>
    </w:p>
    <w:p w:rsidR="00370B1F" w:rsidRPr="0045692D" w:rsidRDefault="00370B1F" w:rsidP="00262EAE">
      <w:pPr>
        <w:autoSpaceDE w:val="0"/>
        <w:autoSpaceDN w:val="0"/>
        <w:adjustRightInd w:val="0"/>
        <w:rPr>
          <w:szCs w:val="22"/>
          <w:u w:val="single"/>
          <w:lang w:val="fi-FI"/>
        </w:rPr>
      </w:pPr>
      <w:r w:rsidRPr="0045692D">
        <w:rPr>
          <w:szCs w:val="22"/>
          <w:u w:val="single"/>
          <w:lang w:val="fi-FI"/>
        </w:rPr>
        <w:t>Pediatriset potilaat</w:t>
      </w:r>
    </w:p>
    <w:p w:rsidR="007744E5" w:rsidRPr="0045692D" w:rsidRDefault="00322057" w:rsidP="00262EAE">
      <w:pPr>
        <w:autoSpaceDE w:val="0"/>
        <w:autoSpaceDN w:val="0"/>
        <w:adjustRightInd w:val="0"/>
        <w:rPr>
          <w:szCs w:val="22"/>
          <w:lang w:val="fi-FI"/>
        </w:rPr>
      </w:pPr>
      <w:r w:rsidRPr="0045692D">
        <w:rPr>
          <w:szCs w:val="22"/>
          <w:lang w:val="fi-FI"/>
        </w:rPr>
        <w:t xml:space="preserve">Refixia on tarkoitettu 12-vuotiaille ja sitä vanhemmille potilaille. </w:t>
      </w:r>
      <w:r w:rsidR="007744E5" w:rsidRPr="0045692D">
        <w:rPr>
          <w:szCs w:val="22"/>
          <w:lang w:val="fi-FI"/>
        </w:rPr>
        <w:t xml:space="preserve">Refixia-valmisteen turvallisuusprofiilissa ei huomattu eroa aiemmin hoidettujen </w:t>
      </w:r>
      <w:r w:rsidRPr="0045692D">
        <w:rPr>
          <w:szCs w:val="22"/>
          <w:lang w:val="fi-FI"/>
        </w:rPr>
        <w:t>nuorten (12–18 vuotta)</w:t>
      </w:r>
      <w:r w:rsidR="007744E5" w:rsidRPr="0045692D">
        <w:rPr>
          <w:szCs w:val="22"/>
          <w:lang w:val="fi-FI"/>
        </w:rPr>
        <w:t xml:space="preserve"> ja aikuisten potilaiden välillä.</w:t>
      </w:r>
    </w:p>
    <w:p w:rsidR="007744E5" w:rsidRPr="0045692D" w:rsidRDefault="007744E5" w:rsidP="00262EAE">
      <w:pPr>
        <w:autoSpaceDE w:val="0"/>
        <w:autoSpaceDN w:val="0"/>
        <w:adjustRightInd w:val="0"/>
        <w:rPr>
          <w:szCs w:val="22"/>
          <w:lang w:val="fi-FI"/>
        </w:rPr>
      </w:pPr>
    </w:p>
    <w:p w:rsidR="00370B1F" w:rsidRPr="0045692D" w:rsidRDefault="00370B1F" w:rsidP="00262EAE">
      <w:pPr>
        <w:autoSpaceDE w:val="0"/>
        <w:autoSpaceDN w:val="0"/>
        <w:adjustRightInd w:val="0"/>
        <w:rPr>
          <w:szCs w:val="22"/>
          <w:u w:val="single"/>
          <w:lang w:val="fi-FI"/>
        </w:rPr>
      </w:pPr>
      <w:r w:rsidRPr="0045692D">
        <w:rPr>
          <w:szCs w:val="22"/>
          <w:u w:val="single"/>
          <w:lang w:val="fi-FI"/>
        </w:rPr>
        <w:t>Epäillyistä haittavaikutuksista ilmoittaminen</w:t>
      </w:r>
    </w:p>
    <w:p w:rsidR="00812D16" w:rsidRPr="0045692D" w:rsidRDefault="00370B1F" w:rsidP="00262EAE">
      <w:pPr>
        <w:autoSpaceDE w:val="0"/>
        <w:autoSpaceDN w:val="0"/>
        <w:adjustRightInd w:val="0"/>
        <w:rPr>
          <w:szCs w:val="22"/>
          <w:lang w:val="fi-FI"/>
        </w:rPr>
      </w:pPr>
      <w:r w:rsidRPr="0045692D">
        <w:rPr>
          <w:szCs w:val="22"/>
          <w:lang w:val="fi-FI"/>
        </w:rPr>
        <w:t>On tärkeää ilmoittaa myyntiluvan myöntämisen jälkeisistä lääkevalmisteen epäillyistä haittavaikutuksista. Se mahdollistaa lääkevalmisteen hyöty</w:t>
      </w:r>
      <w:r w:rsidR="00F15887" w:rsidRPr="0045692D">
        <w:rPr>
          <w:szCs w:val="22"/>
          <w:lang w:val="fi-FI"/>
        </w:rPr>
        <w:t>–</w:t>
      </w:r>
      <w:r w:rsidRPr="0045692D">
        <w:rPr>
          <w:szCs w:val="22"/>
          <w:lang w:val="fi-FI"/>
        </w:rPr>
        <w:t xml:space="preserve">haitta-tasapainon jatkuvan arvioinnin. Terveydenhuollon ammattilaisia pyydetään ilmoittamaan kaikista epäillyistä haittavaikutuksista </w:t>
      </w:r>
      <w:hyperlink r:id="rId12" w:history="1">
        <w:r w:rsidRPr="0045692D">
          <w:rPr>
            <w:rStyle w:val="Hyperlink"/>
            <w:szCs w:val="22"/>
            <w:highlight w:val="lightGray"/>
            <w:lang w:val="fi-FI"/>
          </w:rPr>
          <w:t>li</w:t>
        </w:r>
        <w:r w:rsidRPr="0045692D">
          <w:rPr>
            <w:rStyle w:val="Hyperlink"/>
            <w:szCs w:val="22"/>
            <w:highlight w:val="lightGray"/>
            <w:lang w:val="fi-FI"/>
          </w:rPr>
          <w:t>i</w:t>
        </w:r>
        <w:r w:rsidRPr="0045692D">
          <w:rPr>
            <w:rStyle w:val="Hyperlink"/>
            <w:szCs w:val="22"/>
            <w:highlight w:val="lightGray"/>
            <w:lang w:val="fi-FI"/>
          </w:rPr>
          <w:t>tteessä V</w:t>
        </w:r>
      </w:hyperlink>
      <w:r w:rsidRPr="0045692D">
        <w:rPr>
          <w:noProof w:val="0"/>
          <w:szCs w:val="22"/>
          <w:highlight w:val="lightGray"/>
          <w:lang w:val="fi-FI" w:eastAsia="fr-LU"/>
        </w:rPr>
        <w:t xml:space="preserve"> luetellun kansallisen ilmoitusjärjestelmän kautta</w:t>
      </w:r>
      <w:r w:rsidRPr="0045692D">
        <w:rPr>
          <w:szCs w:val="22"/>
          <w:lang w:val="fi-FI"/>
        </w:rPr>
        <w:t>.</w:t>
      </w:r>
    </w:p>
    <w:p w:rsidR="00370B1F" w:rsidRPr="0045692D" w:rsidRDefault="00370B1F" w:rsidP="00262EAE">
      <w:pPr>
        <w:autoSpaceDE w:val="0"/>
        <w:autoSpaceDN w:val="0"/>
        <w:adjustRightInd w:val="0"/>
        <w:rPr>
          <w:szCs w:val="22"/>
          <w:lang w:val="fi-FI"/>
        </w:rPr>
      </w:pPr>
    </w:p>
    <w:p w:rsidR="00812D16" w:rsidRPr="0045692D" w:rsidRDefault="00812D16" w:rsidP="00262EAE">
      <w:pPr>
        <w:ind w:left="567" w:hanging="567"/>
        <w:outlineLvl w:val="0"/>
        <w:rPr>
          <w:szCs w:val="22"/>
          <w:lang w:val="fi-FI"/>
        </w:rPr>
      </w:pPr>
      <w:r w:rsidRPr="0045692D">
        <w:rPr>
          <w:b/>
          <w:szCs w:val="22"/>
          <w:lang w:val="fi-FI"/>
        </w:rPr>
        <w:t>4.9</w:t>
      </w:r>
      <w:r w:rsidRPr="0045692D">
        <w:rPr>
          <w:b/>
          <w:szCs w:val="22"/>
          <w:lang w:val="fi-FI"/>
        </w:rPr>
        <w:tab/>
        <w:t>Yliannostus</w:t>
      </w:r>
    </w:p>
    <w:p w:rsidR="00370B1F" w:rsidRPr="0045692D" w:rsidRDefault="00370B1F" w:rsidP="00262EAE">
      <w:pPr>
        <w:rPr>
          <w:szCs w:val="22"/>
          <w:lang w:val="fi-FI"/>
        </w:rPr>
      </w:pPr>
    </w:p>
    <w:p w:rsidR="00117711" w:rsidRPr="0045692D" w:rsidRDefault="00C712EF" w:rsidP="00262EAE">
      <w:pPr>
        <w:rPr>
          <w:szCs w:val="22"/>
          <w:lang w:val="fi-FI"/>
        </w:rPr>
      </w:pPr>
      <w:r w:rsidRPr="0045692D">
        <w:rPr>
          <w:szCs w:val="22"/>
          <w:lang w:val="fi-FI"/>
        </w:rPr>
        <w:t>Kliinisissä tutkimuksissa on raportoitu yliannostuksista yli 169 IU/kg:n annoksilla. Yliannostu</w:t>
      </w:r>
      <w:r w:rsidR="005504FD" w:rsidRPr="0045692D">
        <w:rPr>
          <w:szCs w:val="22"/>
          <w:lang w:val="fi-FI"/>
        </w:rPr>
        <w:t>k</w:t>
      </w:r>
      <w:r w:rsidRPr="0045692D">
        <w:rPr>
          <w:szCs w:val="22"/>
          <w:lang w:val="fi-FI"/>
        </w:rPr>
        <w:t>s</w:t>
      </w:r>
      <w:r w:rsidR="005504FD" w:rsidRPr="0045692D">
        <w:rPr>
          <w:szCs w:val="22"/>
          <w:lang w:val="fi-FI"/>
        </w:rPr>
        <w:t xml:space="preserve">een liittyviä </w:t>
      </w:r>
      <w:r w:rsidRPr="0045692D">
        <w:rPr>
          <w:szCs w:val="22"/>
          <w:lang w:val="fi-FI"/>
        </w:rPr>
        <w:t>oireita ei ole raportoitu.</w:t>
      </w:r>
    </w:p>
    <w:p w:rsidR="00812D16" w:rsidRPr="0045692D" w:rsidRDefault="00812D16" w:rsidP="00262EAE">
      <w:pPr>
        <w:rPr>
          <w:szCs w:val="22"/>
          <w:lang w:val="fi-FI"/>
        </w:rPr>
      </w:pPr>
    </w:p>
    <w:p w:rsidR="00812D16" w:rsidRPr="0045692D" w:rsidRDefault="00812D16" w:rsidP="00262EAE">
      <w:pPr>
        <w:rPr>
          <w:lang w:val="fi-FI"/>
        </w:rPr>
      </w:pPr>
    </w:p>
    <w:p w:rsidR="00812D16" w:rsidRPr="0045692D" w:rsidRDefault="00812D16" w:rsidP="00262EAE">
      <w:pPr>
        <w:ind w:left="567" w:hanging="567"/>
        <w:rPr>
          <w:lang w:val="fi-FI"/>
        </w:rPr>
      </w:pPr>
      <w:r w:rsidRPr="0045692D">
        <w:rPr>
          <w:b/>
          <w:lang w:val="fi-FI"/>
        </w:rPr>
        <w:t>5.</w:t>
      </w:r>
      <w:r w:rsidRPr="0045692D">
        <w:rPr>
          <w:b/>
          <w:lang w:val="fi-FI"/>
        </w:rPr>
        <w:tab/>
        <w:t>FARMAKOLOGISET OMINAISUUDET</w:t>
      </w:r>
    </w:p>
    <w:p w:rsidR="00812D16" w:rsidRPr="0045692D" w:rsidRDefault="00812D16" w:rsidP="00262EAE">
      <w:pPr>
        <w:rPr>
          <w:lang w:val="fi-FI"/>
        </w:rPr>
      </w:pPr>
    </w:p>
    <w:p w:rsidR="00812D16" w:rsidRPr="0045692D" w:rsidRDefault="00693F1A" w:rsidP="00262EAE">
      <w:pPr>
        <w:ind w:left="567" w:hanging="567"/>
        <w:outlineLvl w:val="0"/>
        <w:rPr>
          <w:b/>
          <w:lang w:val="fi-FI"/>
        </w:rPr>
      </w:pPr>
      <w:r w:rsidRPr="0045692D">
        <w:rPr>
          <w:b/>
          <w:lang w:val="fi-FI"/>
        </w:rPr>
        <w:t>5.1</w:t>
      </w:r>
      <w:r w:rsidRPr="0045692D">
        <w:rPr>
          <w:b/>
          <w:lang w:val="fi-FI"/>
        </w:rPr>
        <w:tab/>
        <w:t>Farmakodynamiikka</w:t>
      </w:r>
    </w:p>
    <w:p w:rsidR="00E62F6B" w:rsidRPr="0045692D" w:rsidRDefault="00E62F6B" w:rsidP="00262EAE">
      <w:pPr>
        <w:outlineLvl w:val="0"/>
        <w:rPr>
          <w:lang w:val="fi-FI"/>
        </w:rPr>
      </w:pPr>
    </w:p>
    <w:p w:rsidR="008503E5" w:rsidRPr="0045692D" w:rsidRDefault="008503E5" w:rsidP="00262EAE">
      <w:pPr>
        <w:outlineLvl w:val="0"/>
        <w:rPr>
          <w:lang w:val="fi-FI"/>
        </w:rPr>
      </w:pPr>
      <w:r w:rsidRPr="0045692D">
        <w:rPr>
          <w:lang w:val="fi-FI"/>
        </w:rPr>
        <w:t>Farmakoterapeuttinen ryhmä: veren hyytymistekijät, hyytymistekijä IX, ATC-koodi: B02BD04</w:t>
      </w:r>
      <w:r w:rsidRPr="0045692D">
        <w:rPr>
          <w:szCs w:val="22"/>
          <w:lang w:val="fi-FI"/>
        </w:rPr>
        <w:t>.</w:t>
      </w:r>
    </w:p>
    <w:p w:rsidR="008503E5" w:rsidRPr="0045692D" w:rsidRDefault="008503E5" w:rsidP="00262EAE">
      <w:pPr>
        <w:outlineLvl w:val="0"/>
        <w:rPr>
          <w:u w:val="single"/>
          <w:lang w:val="fi-FI"/>
        </w:rPr>
      </w:pPr>
    </w:p>
    <w:p w:rsidR="008503E5" w:rsidRPr="0045692D" w:rsidRDefault="00745FAA" w:rsidP="00262EAE">
      <w:pPr>
        <w:outlineLvl w:val="0"/>
        <w:rPr>
          <w:u w:val="single"/>
          <w:lang w:val="fi-FI"/>
        </w:rPr>
      </w:pPr>
      <w:r w:rsidRPr="0045692D">
        <w:rPr>
          <w:u w:val="single"/>
          <w:lang w:val="fi-FI"/>
        </w:rPr>
        <w:t>Vaikutusmekanismi</w:t>
      </w:r>
    </w:p>
    <w:p w:rsidR="002D1D63" w:rsidRPr="0045692D" w:rsidRDefault="005E05CE" w:rsidP="00262EAE">
      <w:pPr>
        <w:outlineLvl w:val="0"/>
        <w:rPr>
          <w:lang w:val="fi-FI"/>
        </w:rPr>
      </w:pPr>
      <w:r w:rsidRPr="0045692D">
        <w:rPr>
          <w:lang w:val="fi-FI"/>
        </w:rPr>
        <w:t>Refixia on puhdistettu</w:t>
      </w:r>
      <w:r w:rsidR="0064250B" w:rsidRPr="0045692D">
        <w:rPr>
          <w:lang w:val="fi-FI"/>
        </w:rPr>
        <w:t>,</w:t>
      </w:r>
      <w:r w:rsidRPr="0045692D">
        <w:rPr>
          <w:lang w:val="fi-FI"/>
        </w:rPr>
        <w:t xml:space="preserve"> rekombinantti </w:t>
      </w:r>
      <w:r w:rsidR="0064250B" w:rsidRPr="0045692D">
        <w:rPr>
          <w:lang w:val="fi-FI"/>
        </w:rPr>
        <w:t xml:space="preserve">ihmisen </w:t>
      </w:r>
      <w:r w:rsidRPr="0045692D">
        <w:rPr>
          <w:lang w:val="fi-FI"/>
        </w:rPr>
        <w:t>tekijä IX (rFIX), jossa 40 kDa:n polyeteeniglykoli (PEG) on konjugoituneena proteiiniin. Refixia-valmisteen keskimääräinen molekyylipaino on noin 98 kDa ja pelkän proteiini</w:t>
      </w:r>
      <w:r w:rsidR="009E5B38" w:rsidRPr="0045692D">
        <w:rPr>
          <w:lang w:val="fi-FI"/>
        </w:rPr>
        <w:t>os</w:t>
      </w:r>
      <w:r w:rsidRPr="0045692D">
        <w:rPr>
          <w:lang w:val="fi-FI"/>
        </w:rPr>
        <w:t xml:space="preserve">an molekyylipaino on 56 kDa. </w:t>
      </w:r>
      <w:r w:rsidRPr="0045692D">
        <w:rPr>
          <w:iCs/>
          <w:lang w:val="fi-FI"/>
        </w:rPr>
        <w:t>Refixia-valmisteen aktivoinnin aikana aktivaatiopeptidi, mukaan lukien 40 kDa:n polyeteeniglykoli</w:t>
      </w:r>
      <w:r w:rsidR="009E5B38" w:rsidRPr="0045692D">
        <w:rPr>
          <w:iCs/>
          <w:lang w:val="fi-FI"/>
        </w:rPr>
        <w:t>osa</w:t>
      </w:r>
      <w:r w:rsidRPr="0045692D">
        <w:rPr>
          <w:iCs/>
          <w:lang w:val="fi-FI"/>
        </w:rPr>
        <w:t>, pilkkoutuu pois, jolloin jäljelle jää natiivi</w:t>
      </w:r>
      <w:r w:rsidR="00A52E24" w:rsidRPr="0045692D">
        <w:rPr>
          <w:iCs/>
          <w:lang w:val="fi-FI"/>
        </w:rPr>
        <w:t>, aktivoitu</w:t>
      </w:r>
      <w:r w:rsidRPr="0045692D">
        <w:rPr>
          <w:iCs/>
          <w:lang w:val="fi-FI"/>
        </w:rPr>
        <w:t xml:space="preserve"> tekijä IX -molekyyli.</w:t>
      </w:r>
    </w:p>
    <w:p w:rsidR="002D1D63" w:rsidRPr="0045692D" w:rsidRDefault="002D1D63" w:rsidP="00262EAE">
      <w:pPr>
        <w:outlineLvl w:val="0"/>
        <w:rPr>
          <w:lang w:val="fi-FI"/>
        </w:rPr>
      </w:pPr>
    </w:p>
    <w:p w:rsidR="008503E5" w:rsidRPr="0045692D" w:rsidRDefault="008503E5" w:rsidP="00262EAE">
      <w:pPr>
        <w:outlineLvl w:val="0"/>
        <w:rPr>
          <w:lang w:val="fi-FI"/>
        </w:rPr>
      </w:pPr>
      <w:r w:rsidRPr="0045692D">
        <w:rPr>
          <w:lang w:val="fi-FI"/>
        </w:rPr>
        <w:t>Tekijä IX on yksiketjuinen glykoproteiini. Se on K-vitamiinista riippuva</w:t>
      </w:r>
      <w:r w:rsidR="00B7573C" w:rsidRPr="0045692D">
        <w:rPr>
          <w:lang w:val="fi-FI"/>
        </w:rPr>
        <w:t>inen</w:t>
      </w:r>
      <w:r w:rsidRPr="0045692D">
        <w:rPr>
          <w:lang w:val="fi-FI"/>
        </w:rPr>
        <w:t xml:space="preserve"> hyytymistekijä ja syntetisoituu maksassa.</w:t>
      </w:r>
      <w:r w:rsidRPr="0045692D">
        <w:rPr>
          <w:iCs/>
          <w:lang w:val="fi-FI"/>
        </w:rPr>
        <w:t xml:space="preserve"> Tekijä IX:n aktivoi tekijä XIa ja tekijä VII/kudostekijäkompleksi. Aktivoitu tekijä IX yhdessä aktivoidun tekijä VIII:n kanssa aktivoi tekijä X:n. Aktivoitu tekijä X muuntaa protrombiinin trombiiniksi. Trombiini muuttaa</w:t>
      </w:r>
      <w:r w:rsidR="0064250B" w:rsidRPr="0045692D">
        <w:rPr>
          <w:iCs/>
          <w:lang w:val="fi-FI"/>
        </w:rPr>
        <w:t xml:space="preserve"> sitten</w:t>
      </w:r>
      <w:r w:rsidRPr="0045692D">
        <w:rPr>
          <w:iCs/>
          <w:lang w:val="fi-FI"/>
        </w:rPr>
        <w:t xml:space="preserve"> fibrinogeenin fibriiniksi ja hyytymä muodostuu.</w:t>
      </w:r>
      <w:r w:rsidRPr="0045692D">
        <w:rPr>
          <w:lang w:val="fi-FI"/>
        </w:rPr>
        <w:t xml:space="preserve"> B-hemofilia on sukupuoleen kytkeytynyt perinnöllinen veren</w:t>
      </w:r>
      <w:r w:rsidR="005504FD" w:rsidRPr="0045692D">
        <w:rPr>
          <w:lang w:val="fi-FI"/>
        </w:rPr>
        <w:t xml:space="preserve"> </w:t>
      </w:r>
      <w:r w:rsidRPr="0045692D">
        <w:rPr>
          <w:lang w:val="fi-FI"/>
        </w:rPr>
        <w:t>hyytymishäiriö, joka johtuu alentuneista tekijä IX:n tasoista ja joka johtaa veren runsaaseen vuotamiseen niveliin, lihaksiin tai sisäelimiin joko itsestään tai vamman tai kirurgisen toimenpiteen seurauksena. Korvaushoidolla tekijä IX:n plasmatasot nousevat ja näin tekijän vaje voidaan tilapäisesti korjata ja verenvuotoalttiutta hillitä.</w:t>
      </w:r>
    </w:p>
    <w:p w:rsidR="00EC6B95" w:rsidRPr="0045692D" w:rsidRDefault="00EC6B95" w:rsidP="00262EAE">
      <w:pPr>
        <w:outlineLvl w:val="0"/>
        <w:rPr>
          <w:lang w:val="fi-FI"/>
        </w:rPr>
      </w:pPr>
    </w:p>
    <w:p w:rsidR="00700EAD" w:rsidRPr="0045692D" w:rsidRDefault="00E243DB" w:rsidP="00262EAE">
      <w:pPr>
        <w:outlineLvl w:val="0"/>
        <w:rPr>
          <w:u w:val="single"/>
          <w:lang w:val="fi-FI"/>
        </w:rPr>
      </w:pPr>
      <w:r w:rsidRPr="0045692D">
        <w:rPr>
          <w:u w:val="single"/>
          <w:lang w:val="fi-FI"/>
        </w:rPr>
        <w:t>Kliininen teho</w:t>
      </w:r>
    </w:p>
    <w:p w:rsidR="00E43BAC" w:rsidRPr="0045692D" w:rsidRDefault="009401DD" w:rsidP="00262EAE">
      <w:pPr>
        <w:outlineLvl w:val="0"/>
        <w:rPr>
          <w:iCs/>
          <w:lang w:val="fi-FI"/>
        </w:rPr>
      </w:pPr>
      <w:r w:rsidRPr="0045692D">
        <w:rPr>
          <w:iCs/>
          <w:lang w:val="fi-FI"/>
        </w:rPr>
        <w:t>Päättynyt kliinisten tutkimusten ohjelma sisälsi yhden vaiheen 1 tutkimuksen ja neljä vaiheen 3 kontrolloimatonta monikeskustutkimusta.</w:t>
      </w:r>
    </w:p>
    <w:p w:rsidR="00E43BAC" w:rsidRPr="0045692D" w:rsidRDefault="00E43BAC" w:rsidP="00262EAE">
      <w:pPr>
        <w:outlineLvl w:val="0"/>
        <w:rPr>
          <w:iCs/>
          <w:lang w:val="fi-FI"/>
        </w:rPr>
      </w:pPr>
    </w:p>
    <w:p w:rsidR="00E43BAC" w:rsidRPr="0045692D" w:rsidRDefault="00E43BAC" w:rsidP="00E43BAC">
      <w:pPr>
        <w:outlineLvl w:val="0"/>
        <w:rPr>
          <w:i/>
          <w:iCs/>
          <w:u w:val="single"/>
          <w:lang w:val="fi-FI"/>
        </w:rPr>
      </w:pPr>
      <w:r w:rsidRPr="0045692D">
        <w:rPr>
          <w:i/>
          <w:iCs/>
          <w:u w:val="single"/>
          <w:lang w:val="fi-FI"/>
        </w:rPr>
        <w:t>Estohoito</w:t>
      </w:r>
    </w:p>
    <w:p w:rsidR="00E43BAC" w:rsidRPr="005C4348" w:rsidRDefault="00E43BAC" w:rsidP="00E43BAC">
      <w:pPr>
        <w:outlineLvl w:val="0"/>
        <w:rPr>
          <w:iCs/>
          <w:lang w:val="fi-FI"/>
        </w:rPr>
      </w:pPr>
      <w:r w:rsidRPr="005C4348">
        <w:rPr>
          <w:iCs/>
          <w:lang w:val="fi-FI"/>
        </w:rPr>
        <w:t>Viittäkymmentäneljää potilasta kaikista ikäryhmistä hoidettiin viikoittaisella estohoitoannoksella 40 IU/kg, ja näistä 23</w:t>
      </w:r>
      <w:r w:rsidR="002F5067" w:rsidRPr="005C4348">
        <w:rPr>
          <w:iCs/>
          <w:lang w:val="fi-FI"/>
        </w:rPr>
        <w:t> </w:t>
      </w:r>
      <w:r w:rsidRPr="005C4348">
        <w:rPr>
          <w:iCs/>
          <w:lang w:val="fi-FI"/>
        </w:rPr>
        <w:t>potilaalla (43 %:lla) ei ollut verenvuototapa</w:t>
      </w:r>
      <w:r w:rsidR="00E14310" w:rsidRPr="005C4348">
        <w:rPr>
          <w:iCs/>
          <w:lang w:val="fi-FI"/>
        </w:rPr>
        <w:t>ht</w:t>
      </w:r>
      <w:r w:rsidRPr="005C4348">
        <w:rPr>
          <w:iCs/>
          <w:lang w:val="fi-FI"/>
        </w:rPr>
        <w:t>u</w:t>
      </w:r>
      <w:r w:rsidR="00E14310" w:rsidRPr="0045692D">
        <w:rPr>
          <w:iCs/>
          <w:lang w:val="fi-FI"/>
        </w:rPr>
        <w:t>m</w:t>
      </w:r>
      <w:r w:rsidRPr="005C4348">
        <w:rPr>
          <w:iCs/>
          <w:lang w:val="fi-FI"/>
        </w:rPr>
        <w:t>ia.</w:t>
      </w:r>
    </w:p>
    <w:p w:rsidR="00E43BAC" w:rsidRPr="005C4348" w:rsidRDefault="00E43BAC" w:rsidP="00262EAE">
      <w:pPr>
        <w:outlineLvl w:val="0"/>
        <w:rPr>
          <w:iCs/>
          <w:lang w:val="fi-FI"/>
        </w:rPr>
      </w:pPr>
    </w:p>
    <w:p w:rsidR="00BE4559" w:rsidRPr="0045692D" w:rsidRDefault="0064250B" w:rsidP="00262EAE">
      <w:pPr>
        <w:outlineLvl w:val="0"/>
        <w:rPr>
          <w:i/>
          <w:iCs/>
          <w:u w:val="single"/>
          <w:lang w:val="fi-FI"/>
        </w:rPr>
      </w:pPr>
      <w:r w:rsidRPr="0045692D">
        <w:rPr>
          <w:i/>
          <w:iCs/>
          <w:u w:val="single"/>
          <w:lang w:val="fi-FI"/>
        </w:rPr>
        <w:t>Pivotaali</w:t>
      </w:r>
      <w:r w:rsidR="00E43BAC" w:rsidRPr="0045692D">
        <w:rPr>
          <w:i/>
          <w:iCs/>
          <w:u w:val="single"/>
          <w:lang w:val="fi-FI"/>
        </w:rPr>
        <w:t>tutkimus</w:t>
      </w:r>
    </w:p>
    <w:p w:rsidR="0072468C" w:rsidRPr="0045692D" w:rsidRDefault="0064250B" w:rsidP="00F26FBD">
      <w:pPr>
        <w:outlineLvl w:val="0"/>
        <w:rPr>
          <w:iCs/>
          <w:lang w:val="fi-FI"/>
        </w:rPr>
      </w:pPr>
      <w:r w:rsidRPr="0045692D">
        <w:rPr>
          <w:iCs/>
          <w:lang w:val="fi-FI"/>
        </w:rPr>
        <w:t>Pivotaali</w:t>
      </w:r>
      <w:r w:rsidR="00BE4559" w:rsidRPr="0045692D">
        <w:rPr>
          <w:iCs/>
          <w:lang w:val="fi-FI"/>
        </w:rPr>
        <w:t>tutkimukseen osallistui 74 nuorta (13–17-vuotiasta) ja aikuista (18–65-vuotiasta) aiemmin hoidettua potilasta. Tutkimus sisälsi yhden avoimen, tarvittaessa toteutettavan hoidon ryhmän, jota hoidettiin noin 28 viikkoa, ja kaksi estohoitoryhmää, jo</w:t>
      </w:r>
      <w:r w:rsidRPr="0045692D">
        <w:rPr>
          <w:iCs/>
          <w:lang w:val="fi-FI"/>
        </w:rPr>
        <w:t>ide</w:t>
      </w:r>
      <w:r w:rsidR="00BE4559" w:rsidRPr="0045692D">
        <w:rPr>
          <w:iCs/>
          <w:lang w:val="fi-FI"/>
        </w:rPr>
        <w:t>n potilaat satunnaistettiin yksöissokkoutetusti saamaan joko 10 IU/kg tai 40 IU/kg kerran viikossa noin 52 viikon ajan. Kun 10 </w:t>
      </w:r>
      <w:r w:rsidR="00776DB4" w:rsidRPr="0045692D">
        <w:rPr>
          <w:iCs/>
          <w:lang w:val="fi-FI"/>
        </w:rPr>
        <w:t>I</w:t>
      </w:r>
      <w:r w:rsidR="00BE4559" w:rsidRPr="0045692D">
        <w:rPr>
          <w:iCs/>
          <w:lang w:val="fi-FI"/>
        </w:rPr>
        <w:t>U/kg:n ja 40 IU/kg:n hoitoja verrattiin, 40 IU/kg -ryhmän potilaiden vuositasolla lasketun verenvuotomäärän havaittiin olevan 49 % pienempi kuin 10 </w:t>
      </w:r>
      <w:r w:rsidR="00776DB4" w:rsidRPr="0045692D">
        <w:rPr>
          <w:iCs/>
          <w:lang w:val="fi-FI"/>
        </w:rPr>
        <w:t>I</w:t>
      </w:r>
      <w:r w:rsidR="00BE4559" w:rsidRPr="0045692D">
        <w:rPr>
          <w:iCs/>
          <w:lang w:val="fi-FI"/>
        </w:rPr>
        <w:t>U/kg -ryhmän potilaiden (p</w:t>
      </w:r>
      <w:r w:rsidR="00AA78EC" w:rsidRPr="0045692D">
        <w:rPr>
          <w:iCs/>
          <w:lang w:val="fi-FI"/>
        </w:rPr>
        <w:t> </w:t>
      </w:r>
      <w:r w:rsidR="00BE4559" w:rsidRPr="0045692D">
        <w:rPr>
          <w:iCs/>
          <w:lang w:val="fi-FI"/>
        </w:rPr>
        <w:t>&lt;</w:t>
      </w:r>
      <w:r w:rsidR="00AA78EC" w:rsidRPr="0045692D">
        <w:rPr>
          <w:iCs/>
          <w:lang w:val="fi-FI"/>
        </w:rPr>
        <w:t> </w:t>
      </w:r>
      <w:r w:rsidR="00BE4559" w:rsidRPr="0045692D">
        <w:rPr>
          <w:iCs/>
          <w:lang w:val="fi-FI"/>
        </w:rPr>
        <w:t>0,05) verenvuotomäärä (95 % CI</w:t>
      </w:r>
      <w:r w:rsidR="00496543" w:rsidRPr="0045692D">
        <w:rPr>
          <w:iCs/>
          <w:lang w:val="fi-FI"/>
        </w:rPr>
        <w:t>: 5 %;</w:t>
      </w:r>
      <w:r w:rsidR="00160B95" w:rsidRPr="0045692D">
        <w:rPr>
          <w:iCs/>
          <w:lang w:val="fi-FI"/>
        </w:rPr>
        <w:t xml:space="preserve"> 73 %</w:t>
      </w:r>
      <w:r w:rsidR="00BE4559" w:rsidRPr="0045692D">
        <w:rPr>
          <w:iCs/>
          <w:lang w:val="fi-FI"/>
        </w:rPr>
        <w:t>).</w:t>
      </w:r>
    </w:p>
    <w:p w:rsidR="0072468C" w:rsidRPr="0045692D" w:rsidRDefault="0072468C" w:rsidP="00F26FBD">
      <w:pPr>
        <w:outlineLvl w:val="0"/>
        <w:rPr>
          <w:iCs/>
          <w:lang w:val="fi-FI"/>
        </w:rPr>
      </w:pPr>
    </w:p>
    <w:p w:rsidR="00595F72" w:rsidRPr="0045692D" w:rsidRDefault="00595F72" w:rsidP="00F26FBD">
      <w:pPr>
        <w:outlineLvl w:val="0"/>
        <w:rPr>
          <w:iCs/>
          <w:lang w:val="fi-FI"/>
        </w:rPr>
      </w:pPr>
      <w:r w:rsidRPr="0045692D">
        <w:rPr>
          <w:iCs/>
          <w:lang w:val="fi-FI"/>
        </w:rPr>
        <w:t>40 IU/kg:n estohoitoannoksella kerran viikossa hoidettujen (13–65-vuotiaiden) potilaiden mediaani (IQR) vuosittainen kokonaisverenvuotomäärä (ABR) oli 1,04 (0,00; 4,01) ja traumaattinen ABR oli 0,00 (0,00; 2,05), nivel-ABR oli 0,97 (0,00; 2,07) ja spontaani ABR oli 0,00 (0,00; 0,99).</w:t>
      </w:r>
    </w:p>
    <w:p w:rsidR="00FD2883" w:rsidRPr="0045692D" w:rsidRDefault="00FD2883" w:rsidP="00F26FBD">
      <w:pPr>
        <w:outlineLvl w:val="0"/>
        <w:rPr>
          <w:iCs/>
          <w:lang w:val="fi-FI"/>
        </w:rPr>
      </w:pPr>
      <w:r w:rsidRPr="0045692D">
        <w:rPr>
          <w:iCs/>
          <w:lang w:val="fi-FI"/>
        </w:rPr>
        <w:t>On huomattava, että ABR ei ole vertailukelpoinen eri tekijäpitoisuuksien ja eri kliinisten tutkimusten välillä.</w:t>
      </w:r>
    </w:p>
    <w:p w:rsidR="00CD216C" w:rsidRPr="0045692D" w:rsidRDefault="00CD216C" w:rsidP="009A4732">
      <w:pPr>
        <w:ind w:left="1134" w:hanging="1134"/>
        <w:outlineLvl w:val="0"/>
        <w:rPr>
          <w:iCs/>
          <w:lang w:val="fi-FI"/>
        </w:rPr>
      </w:pPr>
    </w:p>
    <w:p w:rsidR="00E43BAC" w:rsidRPr="005C4348" w:rsidRDefault="00B812AD" w:rsidP="00E43BAC">
      <w:pPr>
        <w:outlineLvl w:val="0"/>
        <w:rPr>
          <w:iCs/>
          <w:lang w:val="fi-FI"/>
        </w:rPr>
      </w:pPr>
      <w:r w:rsidRPr="0045692D">
        <w:rPr>
          <w:bCs/>
          <w:iCs/>
          <w:lang w:val="fi-FI"/>
        </w:rPr>
        <w:t xml:space="preserve">Tässä </w:t>
      </w:r>
      <w:r w:rsidR="0064250B" w:rsidRPr="0045692D">
        <w:rPr>
          <w:bCs/>
          <w:iCs/>
          <w:lang w:val="fi-FI"/>
        </w:rPr>
        <w:t>pivotaali</w:t>
      </w:r>
      <w:r w:rsidRPr="0045692D">
        <w:rPr>
          <w:bCs/>
          <w:iCs/>
          <w:lang w:val="fi-FI"/>
        </w:rPr>
        <w:t>tutkimuksessa, johon osallistui nuoria ja aikuisia potilaita, 40 IU/kg -estohoitoryhmässä 16</w:t>
      </w:r>
      <w:r w:rsidR="002F5067" w:rsidRPr="0045692D">
        <w:rPr>
          <w:bCs/>
          <w:iCs/>
          <w:lang w:val="fi-FI"/>
        </w:rPr>
        <w:t> </w:t>
      </w:r>
      <w:r w:rsidRPr="0045692D">
        <w:rPr>
          <w:bCs/>
          <w:iCs/>
          <w:lang w:val="fi-FI"/>
        </w:rPr>
        <w:t xml:space="preserve">potilaalla 29:stä oli 70 vuototapahtumaa. </w:t>
      </w:r>
      <w:r w:rsidR="00310944" w:rsidRPr="0045692D">
        <w:rPr>
          <w:bCs/>
          <w:iCs/>
          <w:lang w:val="fi-FI"/>
        </w:rPr>
        <w:t>V</w:t>
      </w:r>
      <w:r w:rsidRPr="0045692D">
        <w:rPr>
          <w:bCs/>
          <w:iCs/>
          <w:lang w:val="fi-FI"/>
        </w:rPr>
        <w:t>uotojen hoidon kokonaisonnistumisprosentti oli 97,1 % (67/69 arvioidusta verenvuodosta). Yhteensä 69 (98,6 %) 70</w:t>
      </w:r>
      <w:r w:rsidR="002F5067" w:rsidRPr="0045692D">
        <w:rPr>
          <w:bCs/>
          <w:iCs/>
          <w:lang w:val="fi-FI"/>
        </w:rPr>
        <w:t> </w:t>
      </w:r>
      <w:r w:rsidRPr="0045692D">
        <w:rPr>
          <w:bCs/>
          <w:iCs/>
          <w:lang w:val="fi-FI"/>
        </w:rPr>
        <w:t xml:space="preserve">verenvuototapauksesta hoidettiin yhdellä injektiolla. </w:t>
      </w:r>
      <w:r w:rsidRPr="005C4348">
        <w:rPr>
          <w:iCs/>
          <w:lang w:val="fi-FI"/>
        </w:rPr>
        <w:t>Lieviä tai k</w:t>
      </w:r>
      <w:r w:rsidR="0064250B" w:rsidRPr="005C4348">
        <w:rPr>
          <w:iCs/>
          <w:lang w:val="fi-FI"/>
        </w:rPr>
        <w:t>eskivaikeita</w:t>
      </w:r>
      <w:r w:rsidRPr="005C4348">
        <w:rPr>
          <w:iCs/>
          <w:lang w:val="fi-FI"/>
        </w:rPr>
        <w:t xml:space="preserve"> verenvuotoja hoidettiin Refixia-annoksella 40 IU/kg.</w:t>
      </w:r>
    </w:p>
    <w:p w:rsidR="00B812AD" w:rsidRPr="005C4348" w:rsidRDefault="00B812AD" w:rsidP="00B812AD">
      <w:pPr>
        <w:outlineLvl w:val="0"/>
        <w:rPr>
          <w:iCs/>
          <w:lang w:val="fi-FI"/>
        </w:rPr>
      </w:pPr>
    </w:p>
    <w:p w:rsidR="00B812AD" w:rsidRPr="0045692D" w:rsidRDefault="00B812AD" w:rsidP="00B812AD">
      <w:pPr>
        <w:outlineLvl w:val="0"/>
        <w:rPr>
          <w:bCs/>
          <w:iCs/>
          <w:lang w:val="fi-FI"/>
        </w:rPr>
      </w:pPr>
      <w:r w:rsidRPr="005C4348">
        <w:rPr>
          <w:bCs/>
          <w:iCs/>
          <w:lang w:val="fi-FI"/>
        </w:rPr>
        <w:t>Hoidetuista 29</w:t>
      </w:r>
      <w:r w:rsidR="002F5067" w:rsidRPr="005C4348">
        <w:rPr>
          <w:bCs/>
          <w:iCs/>
          <w:lang w:val="fi-FI"/>
        </w:rPr>
        <w:t> </w:t>
      </w:r>
      <w:r w:rsidRPr="005C4348">
        <w:rPr>
          <w:bCs/>
          <w:iCs/>
          <w:lang w:val="fi-FI"/>
        </w:rPr>
        <w:t>aikuisesta ja nuoresta potilaasta 13</w:t>
      </w:r>
      <w:r w:rsidR="002F5067" w:rsidRPr="005C4348">
        <w:rPr>
          <w:bCs/>
          <w:iCs/>
          <w:lang w:val="fi-FI"/>
        </w:rPr>
        <w:t> </w:t>
      </w:r>
      <w:r w:rsidRPr="005C4348">
        <w:rPr>
          <w:bCs/>
          <w:iCs/>
          <w:lang w:val="fi-FI"/>
        </w:rPr>
        <w:t>potila</w:t>
      </w:r>
      <w:r w:rsidR="00E14310" w:rsidRPr="005C4348">
        <w:rPr>
          <w:bCs/>
          <w:iCs/>
          <w:lang w:val="fi-FI"/>
        </w:rPr>
        <w:t>st</w:t>
      </w:r>
      <w:r w:rsidRPr="005C4348">
        <w:rPr>
          <w:bCs/>
          <w:iCs/>
          <w:lang w:val="fi-FI"/>
        </w:rPr>
        <w:t>a</w:t>
      </w:r>
      <w:r w:rsidR="00E14310" w:rsidRPr="0045692D">
        <w:rPr>
          <w:bCs/>
          <w:iCs/>
          <w:lang w:val="fi-FI"/>
        </w:rPr>
        <w:t>, joilla oli</w:t>
      </w:r>
      <w:r w:rsidRPr="005C4348">
        <w:rPr>
          <w:bCs/>
          <w:iCs/>
          <w:lang w:val="fi-FI"/>
        </w:rPr>
        <w:t xml:space="preserve"> 20</w:t>
      </w:r>
      <w:r w:rsidR="002F5067" w:rsidRPr="005C4348">
        <w:rPr>
          <w:bCs/>
          <w:iCs/>
          <w:lang w:val="fi-FI"/>
        </w:rPr>
        <w:t> </w:t>
      </w:r>
      <w:r w:rsidRPr="005C4348">
        <w:rPr>
          <w:bCs/>
          <w:iCs/>
          <w:lang w:val="fi-FI"/>
        </w:rPr>
        <w:t>kohdeniveltä</w:t>
      </w:r>
      <w:r w:rsidR="00E14310" w:rsidRPr="0045692D">
        <w:rPr>
          <w:bCs/>
          <w:iCs/>
          <w:lang w:val="fi-FI"/>
        </w:rPr>
        <w:t>,</w:t>
      </w:r>
      <w:r w:rsidRPr="005C4348">
        <w:rPr>
          <w:bCs/>
          <w:iCs/>
          <w:lang w:val="fi-FI"/>
        </w:rPr>
        <w:t xml:space="preserve"> hoidettiin yhden vuoden ajan viikoittaisella estohoitoannoksella 40 IU/kg. </w:t>
      </w:r>
      <w:r w:rsidRPr="0045692D">
        <w:rPr>
          <w:bCs/>
          <w:iCs/>
          <w:lang w:val="fi-FI"/>
        </w:rPr>
        <w:t>Näistä 20</w:t>
      </w:r>
      <w:r w:rsidR="002F5067" w:rsidRPr="0045692D">
        <w:rPr>
          <w:bCs/>
          <w:iCs/>
          <w:lang w:val="fi-FI"/>
        </w:rPr>
        <w:t> </w:t>
      </w:r>
      <w:r w:rsidRPr="0045692D">
        <w:rPr>
          <w:bCs/>
          <w:iCs/>
          <w:lang w:val="fi-FI"/>
        </w:rPr>
        <w:t>nivelestä kahdeksaatoista (90 %) ei enää katsottu kohdeniveleksi tutkimuksen lopussa.</w:t>
      </w:r>
    </w:p>
    <w:p w:rsidR="00CB08F4" w:rsidRPr="0045692D" w:rsidRDefault="00CB08F4" w:rsidP="00B812AD">
      <w:pPr>
        <w:outlineLvl w:val="0"/>
        <w:rPr>
          <w:bCs/>
          <w:iCs/>
          <w:lang w:val="fi-FI"/>
        </w:rPr>
      </w:pPr>
    </w:p>
    <w:p w:rsidR="00CB08F4" w:rsidRPr="0045692D" w:rsidRDefault="00E14310" w:rsidP="00CB08F4">
      <w:pPr>
        <w:outlineLvl w:val="0"/>
        <w:rPr>
          <w:bCs/>
          <w:i/>
          <w:iCs/>
          <w:lang w:val="fi-FI"/>
        </w:rPr>
      </w:pPr>
      <w:r w:rsidRPr="0045692D">
        <w:rPr>
          <w:bCs/>
          <w:i/>
          <w:iCs/>
          <w:u w:val="single"/>
          <w:lang w:val="fi-FI"/>
        </w:rPr>
        <w:t>Tarvittaessa toteutettava h</w:t>
      </w:r>
      <w:r w:rsidR="00CB08F4" w:rsidRPr="0045692D">
        <w:rPr>
          <w:bCs/>
          <w:i/>
          <w:iCs/>
          <w:u w:val="single"/>
          <w:lang w:val="fi-FI"/>
        </w:rPr>
        <w:t>oito</w:t>
      </w:r>
    </w:p>
    <w:p w:rsidR="00CB08F4" w:rsidRPr="0045692D" w:rsidRDefault="0064250B" w:rsidP="00CB08F4">
      <w:pPr>
        <w:outlineLvl w:val="0"/>
        <w:rPr>
          <w:bCs/>
          <w:iCs/>
          <w:lang w:val="fi-FI"/>
        </w:rPr>
      </w:pPr>
      <w:r w:rsidRPr="0045692D">
        <w:rPr>
          <w:bCs/>
          <w:iCs/>
          <w:lang w:val="fi-FI"/>
        </w:rPr>
        <w:t>Pivotaali</w:t>
      </w:r>
      <w:r w:rsidR="00CB08F4" w:rsidRPr="0045692D">
        <w:rPr>
          <w:bCs/>
          <w:iCs/>
          <w:lang w:val="fi-FI"/>
        </w:rPr>
        <w:t>tutkimuksessa oli satunnaistamaton ryhmä, jossa 15 potilasta hoidettiin tarvittaessa annoksella 40 IU/kg, kun kyse oli lievistä tai k</w:t>
      </w:r>
      <w:r w:rsidRPr="0045692D">
        <w:rPr>
          <w:bCs/>
          <w:iCs/>
          <w:lang w:val="fi-FI"/>
        </w:rPr>
        <w:t>eskivaike</w:t>
      </w:r>
      <w:r w:rsidR="00CB08F4" w:rsidRPr="0045692D">
        <w:rPr>
          <w:bCs/>
          <w:iCs/>
          <w:lang w:val="fi-FI"/>
        </w:rPr>
        <w:t>ista verenvuodoista, ja annoksella 80 IU/kg, kun kyse oli vaikeasta verenvuodosta. Verenvuotojen hoidon kokonaisonnistumisprosentti (arvio</w:t>
      </w:r>
      <w:r w:rsidR="005504FD" w:rsidRPr="0045692D">
        <w:rPr>
          <w:bCs/>
          <w:iCs/>
          <w:lang w:val="fi-FI"/>
        </w:rPr>
        <w:t>ituna</w:t>
      </w:r>
      <w:r w:rsidR="00CB08F4" w:rsidRPr="0045692D">
        <w:rPr>
          <w:bCs/>
          <w:iCs/>
          <w:lang w:val="fi-FI"/>
        </w:rPr>
        <w:t xml:space="preserve"> erinomainen tai hyvä) oli 95 %, ja 98 % verenvuodoista hoidettiin yhdellä tai kahdella injektiolla.</w:t>
      </w:r>
    </w:p>
    <w:p w:rsidR="00B812AD" w:rsidRPr="0045692D" w:rsidRDefault="00B812AD" w:rsidP="00B812AD">
      <w:pPr>
        <w:outlineLvl w:val="0"/>
        <w:rPr>
          <w:bCs/>
          <w:iCs/>
          <w:lang w:val="fi-FI"/>
        </w:rPr>
      </w:pPr>
    </w:p>
    <w:p w:rsidR="00D54132" w:rsidRPr="0045692D" w:rsidRDefault="00D54132" w:rsidP="00B812AD">
      <w:pPr>
        <w:outlineLvl w:val="0"/>
        <w:rPr>
          <w:bCs/>
          <w:iCs/>
          <w:u w:val="single"/>
          <w:lang w:val="fi-FI"/>
        </w:rPr>
      </w:pPr>
      <w:r w:rsidRPr="0045692D">
        <w:rPr>
          <w:bCs/>
          <w:iCs/>
          <w:u w:val="single"/>
          <w:lang w:val="fi-FI"/>
        </w:rPr>
        <w:t>Pediatriset potilaat</w:t>
      </w:r>
    </w:p>
    <w:p w:rsidR="00EA2325" w:rsidRPr="0045692D" w:rsidRDefault="00EA2325" w:rsidP="00637F1F">
      <w:pPr>
        <w:outlineLvl w:val="0"/>
        <w:rPr>
          <w:iCs/>
          <w:lang w:val="fi-FI"/>
        </w:rPr>
      </w:pPr>
      <w:r w:rsidRPr="0045692D">
        <w:rPr>
          <w:iCs/>
          <w:lang w:val="fi-FI"/>
        </w:rPr>
        <w:t xml:space="preserve">Refixia-valmistetta </w:t>
      </w:r>
      <w:r w:rsidR="00160B95" w:rsidRPr="0045692D">
        <w:rPr>
          <w:iCs/>
          <w:lang w:val="fi-FI"/>
        </w:rPr>
        <w:t xml:space="preserve">ei ole tarkoitettu </w:t>
      </w:r>
      <w:r w:rsidRPr="0045692D">
        <w:rPr>
          <w:iCs/>
          <w:lang w:val="fi-FI"/>
        </w:rPr>
        <w:t xml:space="preserve">käytettäväksi </w:t>
      </w:r>
      <w:r w:rsidR="00496543" w:rsidRPr="0045692D">
        <w:rPr>
          <w:iCs/>
          <w:lang w:val="fi-FI"/>
        </w:rPr>
        <w:t>alle 12-vuotiaille lapsille (katso</w:t>
      </w:r>
      <w:r w:rsidR="00160B95" w:rsidRPr="0045692D">
        <w:rPr>
          <w:iCs/>
          <w:lang w:val="fi-FI"/>
        </w:rPr>
        <w:t xml:space="preserve"> tietoa pediatrisesta käytöstä kohdasta</w:t>
      </w:r>
      <w:r w:rsidRPr="0045692D">
        <w:rPr>
          <w:iCs/>
          <w:lang w:val="fi-FI"/>
        </w:rPr>
        <w:t xml:space="preserve"> 4.2).</w:t>
      </w:r>
    </w:p>
    <w:p w:rsidR="00EA2325" w:rsidRPr="0045692D" w:rsidRDefault="00EA2325" w:rsidP="00637F1F">
      <w:pPr>
        <w:outlineLvl w:val="0"/>
        <w:rPr>
          <w:iCs/>
          <w:lang w:val="fi-FI"/>
        </w:rPr>
      </w:pPr>
    </w:p>
    <w:p w:rsidR="00595F72" w:rsidRPr="0045692D" w:rsidRDefault="00E14310" w:rsidP="00637F1F">
      <w:pPr>
        <w:outlineLvl w:val="0"/>
        <w:rPr>
          <w:iCs/>
          <w:lang w:val="fi-FI"/>
        </w:rPr>
      </w:pPr>
      <w:r w:rsidRPr="0045692D">
        <w:rPr>
          <w:iCs/>
          <w:lang w:val="fi-FI"/>
        </w:rPr>
        <w:t>Lapsille (iältään 0–12 vuotta)</w:t>
      </w:r>
      <w:r w:rsidR="00EA2325" w:rsidRPr="0045692D">
        <w:rPr>
          <w:iCs/>
          <w:lang w:val="fi-FI"/>
        </w:rPr>
        <w:t xml:space="preserve"> tehty</w:t>
      </w:r>
      <w:r w:rsidRPr="0045692D">
        <w:rPr>
          <w:iCs/>
          <w:lang w:val="fi-FI"/>
        </w:rPr>
        <w:t>yn</w:t>
      </w:r>
      <w:r w:rsidR="00EA2325" w:rsidRPr="0045692D">
        <w:rPr>
          <w:iCs/>
          <w:lang w:val="fi-FI"/>
        </w:rPr>
        <w:t xml:space="preserve"> tutkimu</w:t>
      </w:r>
      <w:r w:rsidRPr="0045692D">
        <w:rPr>
          <w:iCs/>
          <w:lang w:val="fi-FI"/>
        </w:rPr>
        <w:t>k</w:t>
      </w:r>
      <w:r w:rsidR="00EA2325" w:rsidRPr="0045692D">
        <w:rPr>
          <w:iCs/>
          <w:lang w:val="fi-FI"/>
        </w:rPr>
        <w:t>s</w:t>
      </w:r>
      <w:r w:rsidRPr="0045692D">
        <w:rPr>
          <w:iCs/>
          <w:lang w:val="fi-FI"/>
        </w:rPr>
        <w:t>een</w:t>
      </w:r>
      <w:r w:rsidR="00496543" w:rsidRPr="0045692D">
        <w:rPr>
          <w:iCs/>
          <w:lang w:val="fi-FI"/>
        </w:rPr>
        <w:t xml:space="preserve"> osallistui</w:t>
      </w:r>
      <w:r w:rsidR="00BE4559" w:rsidRPr="0045692D">
        <w:rPr>
          <w:iCs/>
          <w:lang w:val="fi-FI"/>
        </w:rPr>
        <w:t xml:space="preserve"> 25 aiemmin hoidettua potilasta, jotka saivat estohoitoannoksen 40 IU/kg kerran viikossa.</w:t>
      </w:r>
    </w:p>
    <w:p w:rsidR="000A213C" w:rsidRPr="0045692D" w:rsidRDefault="000A213C" w:rsidP="00D340A8">
      <w:pPr>
        <w:outlineLvl w:val="0"/>
        <w:rPr>
          <w:iCs/>
          <w:lang w:val="fi-FI"/>
        </w:rPr>
      </w:pPr>
    </w:p>
    <w:p w:rsidR="00595F72" w:rsidRPr="0045692D" w:rsidRDefault="00AF611C" w:rsidP="00D340A8">
      <w:pPr>
        <w:outlineLvl w:val="0"/>
        <w:rPr>
          <w:iCs/>
          <w:lang w:val="fi-FI"/>
        </w:rPr>
      </w:pPr>
      <w:r w:rsidRPr="0045692D">
        <w:rPr>
          <w:iCs/>
          <w:lang w:val="fi-FI"/>
        </w:rPr>
        <w:t>0–12 vuoden ikäisten lasten mediaani (IQR) vuosittainen verenvuotomäärä oli 1,0 (0,00; 2,06) ja spontaani verenvuotomäärä oli 0,00 (0,00; 0,00).</w:t>
      </w:r>
    </w:p>
    <w:p w:rsidR="00FD2883" w:rsidRPr="0045692D" w:rsidRDefault="00FD2883" w:rsidP="00637F1F">
      <w:pPr>
        <w:outlineLvl w:val="0"/>
        <w:rPr>
          <w:iCs/>
          <w:lang w:val="fi-FI"/>
        </w:rPr>
      </w:pPr>
    </w:p>
    <w:p w:rsidR="00E243DB" w:rsidRPr="0045692D" w:rsidRDefault="001A0C2C" w:rsidP="00262EAE">
      <w:pPr>
        <w:outlineLvl w:val="0"/>
        <w:rPr>
          <w:bCs/>
          <w:iCs/>
          <w:lang w:val="fi-FI"/>
        </w:rPr>
      </w:pPr>
      <w:r w:rsidRPr="0045692D">
        <w:rPr>
          <w:bCs/>
          <w:iCs/>
          <w:lang w:val="fi-FI"/>
        </w:rPr>
        <w:t xml:space="preserve">Pediatristen potilaiden </w:t>
      </w:r>
      <w:r w:rsidR="0064250B" w:rsidRPr="0045692D">
        <w:rPr>
          <w:bCs/>
          <w:iCs/>
          <w:lang w:val="fi-FI"/>
        </w:rPr>
        <w:t xml:space="preserve">verenvuotojen </w:t>
      </w:r>
      <w:r w:rsidRPr="0045692D">
        <w:rPr>
          <w:bCs/>
          <w:iCs/>
          <w:lang w:val="fi-FI"/>
        </w:rPr>
        <w:t>hoidossa kokonaisonnistumisprosentti (arvio</w:t>
      </w:r>
      <w:r w:rsidR="005504FD" w:rsidRPr="0045692D">
        <w:rPr>
          <w:bCs/>
          <w:iCs/>
          <w:lang w:val="fi-FI"/>
        </w:rPr>
        <w:t>ituna</w:t>
      </w:r>
      <w:r w:rsidRPr="0045692D">
        <w:rPr>
          <w:bCs/>
          <w:iCs/>
          <w:lang w:val="fi-FI"/>
        </w:rPr>
        <w:t xml:space="preserve"> erinomainen tai hyvä) oli 93 % (39</w:t>
      </w:r>
      <w:r w:rsidR="002F5067" w:rsidRPr="0045692D">
        <w:rPr>
          <w:bCs/>
          <w:iCs/>
          <w:lang w:val="fi-FI"/>
        </w:rPr>
        <w:t> </w:t>
      </w:r>
      <w:r w:rsidRPr="0045692D">
        <w:rPr>
          <w:bCs/>
          <w:iCs/>
          <w:lang w:val="fi-FI"/>
        </w:rPr>
        <w:t>verenvuotoa 42:sta), ja näistä 36 (86 %) verenvuotoa parani 1 Refixia-injektiolla ja 5 (12 %) verenvuotoa parani 2 Refixia-injektiolla.</w:t>
      </w:r>
    </w:p>
    <w:p w:rsidR="00D54132" w:rsidRPr="0045692D" w:rsidRDefault="00D54132" w:rsidP="00262EAE">
      <w:pPr>
        <w:outlineLvl w:val="0"/>
        <w:rPr>
          <w:bCs/>
          <w:iCs/>
          <w:lang w:val="fi-FI"/>
        </w:rPr>
      </w:pPr>
    </w:p>
    <w:p w:rsidR="00D54132" w:rsidRPr="0045692D" w:rsidRDefault="00D54132" w:rsidP="00D54132">
      <w:pPr>
        <w:outlineLvl w:val="0"/>
        <w:rPr>
          <w:lang w:val="fi-FI"/>
        </w:rPr>
      </w:pPr>
      <w:r w:rsidRPr="0045692D">
        <w:rPr>
          <w:lang w:val="fi-FI"/>
        </w:rPr>
        <w:t>Euroopan lääkevirasto on myöntänyt lykkäyksen Refixia-valmisteen käyttöä aiemmin hoitamattomille potilaille koskevan tutkimuksen päättämiselle (ks. kohta 4.2 ohjeet käytöstä pediatristen potilaiden hoidossa).</w:t>
      </w:r>
    </w:p>
    <w:p w:rsidR="001A0C2C" w:rsidRPr="0045692D" w:rsidRDefault="001A0C2C" w:rsidP="00262EAE">
      <w:pPr>
        <w:outlineLvl w:val="0"/>
        <w:rPr>
          <w:bCs/>
          <w:iCs/>
          <w:lang w:val="fi-FI"/>
        </w:rPr>
      </w:pPr>
    </w:p>
    <w:p w:rsidR="001A0C2C" w:rsidRPr="0045692D" w:rsidRDefault="001A0C2C" w:rsidP="001A0C2C">
      <w:pPr>
        <w:outlineLvl w:val="0"/>
        <w:rPr>
          <w:bCs/>
          <w:iCs/>
          <w:u w:val="single"/>
          <w:lang w:val="fi-FI"/>
        </w:rPr>
      </w:pPr>
      <w:r w:rsidRPr="0045692D">
        <w:rPr>
          <w:bCs/>
          <w:iCs/>
          <w:u w:val="single"/>
          <w:lang w:val="fi-FI"/>
        </w:rPr>
        <w:t>Hemostaattinen teho</w:t>
      </w:r>
    </w:p>
    <w:p w:rsidR="001A0C2C" w:rsidRPr="0045692D" w:rsidRDefault="001A0C2C" w:rsidP="00262EAE">
      <w:pPr>
        <w:outlineLvl w:val="0"/>
        <w:rPr>
          <w:bCs/>
          <w:iCs/>
          <w:lang w:val="fi-FI"/>
        </w:rPr>
      </w:pPr>
      <w:r w:rsidRPr="0045692D">
        <w:rPr>
          <w:bCs/>
          <w:iCs/>
          <w:lang w:val="fi-FI"/>
        </w:rPr>
        <w:t xml:space="preserve">Verenvuototapauksia hoidettiin Refixia-annoksella 40 IU/kg, kun kyseessä oli lievä tai kohtalainen verenvuoto, </w:t>
      </w:r>
      <w:r w:rsidRPr="0045692D">
        <w:rPr>
          <w:iCs/>
          <w:lang w:val="fi-FI"/>
        </w:rPr>
        <w:t xml:space="preserve">tai annoksella 80 IU/kg, kun kyseessä oli vaikea verenvuoto. Yksi verenvuoto arvioitiin vaikeaksi. </w:t>
      </w:r>
      <w:r w:rsidRPr="0045692D">
        <w:rPr>
          <w:bCs/>
          <w:iCs/>
          <w:lang w:val="fi-FI"/>
        </w:rPr>
        <w:t>Potilas tai hoitaja (kotihoidossa) tai tutkimuskeskuksen tutkija (terveydenhuollon ammattilaisen valvonnassa annetuissa hoidoissa) arvioi hemostaattisen tehon 4-kohtaisella asteikolla, jossa vaihtoehdot olivat erinomainen, hyvä, kohtalainen tai huono. Verenvuotojen hoidon kokonaisonnistumisprosentti (arvio</w:t>
      </w:r>
      <w:r w:rsidR="005504FD" w:rsidRPr="0045692D">
        <w:rPr>
          <w:bCs/>
          <w:iCs/>
          <w:lang w:val="fi-FI"/>
        </w:rPr>
        <w:t>ituna</w:t>
      </w:r>
      <w:r w:rsidRPr="0045692D">
        <w:rPr>
          <w:bCs/>
          <w:iCs/>
          <w:lang w:val="fi-FI"/>
        </w:rPr>
        <w:t xml:space="preserve"> erinomainen tai hyvä) oli 93 % (551/591). 597 verenvuodosta, jotka havaittiin 79 (75 %) potilaalla 105:stä, 521 (87 %) verenvuotoa parani 1 Refixia-injektiolla ja 60 (10 %) verenvuotoa parani 2 Refixia-injektiolla.</w:t>
      </w:r>
    </w:p>
    <w:p w:rsidR="00E243DB" w:rsidRPr="0045692D" w:rsidRDefault="00E243DB" w:rsidP="00262EAE">
      <w:pPr>
        <w:outlineLvl w:val="0"/>
        <w:rPr>
          <w:bCs/>
          <w:iCs/>
          <w:lang w:val="fi-FI"/>
        </w:rPr>
      </w:pPr>
    </w:p>
    <w:p w:rsidR="00E243DB" w:rsidRPr="0045692D" w:rsidRDefault="00E243DB" w:rsidP="00262EAE">
      <w:pPr>
        <w:outlineLvl w:val="0"/>
        <w:rPr>
          <w:iCs/>
          <w:lang w:val="fi-FI"/>
        </w:rPr>
      </w:pPr>
      <w:r w:rsidRPr="0045692D">
        <w:rPr>
          <w:bCs/>
          <w:iCs/>
          <w:lang w:val="fi-FI"/>
        </w:rPr>
        <w:t>Onnistumisprosentti ja verenvuototapausten hoitoon tarvittava annos eivät riippuneet verenvuodon sijainnista. Verenvuototapausten hoidon onnistumisprosentti ei riippunut myöskään siitä, oliko verenvuoto traumaatti</w:t>
      </w:r>
      <w:r w:rsidR="005504FD" w:rsidRPr="0045692D">
        <w:rPr>
          <w:bCs/>
          <w:iCs/>
          <w:lang w:val="fi-FI"/>
        </w:rPr>
        <w:t>nen</w:t>
      </w:r>
      <w:r w:rsidRPr="0045692D">
        <w:rPr>
          <w:bCs/>
          <w:iCs/>
          <w:lang w:val="fi-FI"/>
        </w:rPr>
        <w:t xml:space="preserve"> vai spontaani.</w:t>
      </w:r>
    </w:p>
    <w:p w:rsidR="00BE4559" w:rsidRPr="0045692D" w:rsidRDefault="00BE4559" w:rsidP="00262EAE">
      <w:pPr>
        <w:outlineLvl w:val="0"/>
        <w:rPr>
          <w:iCs/>
          <w:lang w:val="fi-FI"/>
        </w:rPr>
      </w:pPr>
    </w:p>
    <w:p w:rsidR="00E243DB" w:rsidRPr="0045692D" w:rsidRDefault="00E243DB" w:rsidP="00262EAE">
      <w:pPr>
        <w:outlineLvl w:val="0"/>
        <w:rPr>
          <w:bCs/>
          <w:iCs/>
          <w:lang w:val="fi-FI"/>
        </w:rPr>
      </w:pPr>
      <w:r w:rsidRPr="0045692D">
        <w:rPr>
          <w:bCs/>
          <w:iCs/>
          <w:u w:val="single"/>
          <w:lang w:val="fi-FI"/>
        </w:rPr>
        <w:t>Leikkaus</w:t>
      </w:r>
    </w:p>
    <w:p w:rsidR="00700EAD" w:rsidRPr="0045692D" w:rsidRDefault="005170DE" w:rsidP="00262EAE">
      <w:pPr>
        <w:outlineLvl w:val="0"/>
        <w:rPr>
          <w:bCs/>
          <w:iCs/>
          <w:lang w:val="fi-FI"/>
        </w:rPr>
      </w:pPr>
      <w:r w:rsidRPr="0045692D">
        <w:rPr>
          <w:bCs/>
          <w:iCs/>
          <w:lang w:val="fi-FI"/>
        </w:rPr>
        <w:t xml:space="preserve">Kolmeen tutkimukseen, joista yksi oli leikkaustutkimus, sisältyi yhteensä 15 suurta ja 26 pientä leikkaustoimenpidettä (potilaat olivat 13–56-vuotiaita). </w:t>
      </w:r>
      <w:r w:rsidRPr="005C4348">
        <w:rPr>
          <w:bCs/>
          <w:iCs/>
          <w:lang w:val="fi-FI"/>
        </w:rPr>
        <w:t xml:space="preserve">Refixia-valmisteen hemostaattinen </w:t>
      </w:r>
      <w:r w:rsidR="00385AE9" w:rsidRPr="005C4348">
        <w:rPr>
          <w:bCs/>
          <w:iCs/>
          <w:lang w:val="fi-FI"/>
        </w:rPr>
        <w:t>teho</w:t>
      </w:r>
      <w:r w:rsidRPr="005C4348">
        <w:rPr>
          <w:bCs/>
          <w:iCs/>
          <w:lang w:val="fi-FI"/>
        </w:rPr>
        <w:t xml:space="preserve"> leikkauksen aikana vahvistettiin tutkimu</w:t>
      </w:r>
      <w:r w:rsidR="00385AE9" w:rsidRPr="0045692D">
        <w:rPr>
          <w:bCs/>
          <w:iCs/>
          <w:lang w:val="fi-FI"/>
        </w:rPr>
        <w:t>k</w:t>
      </w:r>
      <w:r w:rsidRPr="005C4348">
        <w:rPr>
          <w:bCs/>
          <w:iCs/>
          <w:lang w:val="fi-FI"/>
        </w:rPr>
        <w:t>s</w:t>
      </w:r>
      <w:r w:rsidR="00385AE9" w:rsidRPr="0045692D">
        <w:rPr>
          <w:bCs/>
          <w:iCs/>
          <w:lang w:val="fi-FI"/>
        </w:rPr>
        <w:t>issa:</w:t>
      </w:r>
      <w:r w:rsidRPr="005C4348">
        <w:rPr>
          <w:bCs/>
          <w:iCs/>
          <w:lang w:val="fi-FI"/>
        </w:rPr>
        <w:t xml:space="preserve"> 15 suuren leikkauksen</w:t>
      </w:r>
      <w:r w:rsidR="00385AE9" w:rsidRPr="0045692D">
        <w:rPr>
          <w:bCs/>
          <w:iCs/>
          <w:lang w:val="fi-FI"/>
        </w:rPr>
        <w:t xml:space="preserve"> onnistumisprosentti oli</w:t>
      </w:r>
      <w:r w:rsidRPr="005C4348">
        <w:rPr>
          <w:bCs/>
          <w:iCs/>
          <w:lang w:val="fi-FI"/>
        </w:rPr>
        <w:t xml:space="preserve"> 100 %. </w:t>
      </w:r>
      <w:r w:rsidRPr="0045692D">
        <w:rPr>
          <w:bCs/>
          <w:iCs/>
          <w:lang w:val="fi-FI"/>
        </w:rPr>
        <w:t>Kaikki arvioidut pienet leikkaukset onnistuivat.</w:t>
      </w:r>
    </w:p>
    <w:p w:rsidR="00E243DB" w:rsidRPr="0045692D" w:rsidRDefault="00E243DB" w:rsidP="00262EAE">
      <w:pPr>
        <w:outlineLvl w:val="0"/>
        <w:rPr>
          <w:bCs/>
          <w:iCs/>
          <w:lang w:val="fi-FI"/>
        </w:rPr>
      </w:pPr>
    </w:p>
    <w:p w:rsidR="00E243DB" w:rsidRPr="0045692D" w:rsidRDefault="00E243DB" w:rsidP="00262EAE">
      <w:pPr>
        <w:outlineLvl w:val="0"/>
        <w:rPr>
          <w:bCs/>
          <w:iCs/>
          <w:lang w:val="fi-FI"/>
        </w:rPr>
      </w:pPr>
      <w:r w:rsidRPr="0045692D">
        <w:rPr>
          <w:bCs/>
          <w:iCs/>
          <w:lang w:val="fi-FI"/>
        </w:rPr>
        <w:t>Leikkaustutkimuksessa tehoanalyysiin sisältyi 13 suurta leikkaustoimenpidettä, jotka tehtiin 13 aiemmin hoi</w:t>
      </w:r>
      <w:r w:rsidR="00C729BF" w:rsidRPr="0045692D">
        <w:rPr>
          <w:bCs/>
          <w:iCs/>
          <w:lang w:val="fi-FI"/>
        </w:rPr>
        <w:t>detu</w:t>
      </w:r>
      <w:r w:rsidRPr="0045692D">
        <w:rPr>
          <w:bCs/>
          <w:iCs/>
          <w:lang w:val="fi-FI"/>
        </w:rPr>
        <w:t>lle aikuiselle ja nuorelle potilaalle. Toimenpiteet sisälsivät 9 ortopedist</w:t>
      </w:r>
      <w:r w:rsidR="005504FD" w:rsidRPr="0045692D">
        <w:rPr>
          <w:bCs/>
          <w:iCs/>
          <w:lang w:val="fi-FI"/>
        </w:rPr>
        <w:t>a</w:t>
      </w:r>
      <w:r w:rsidRPr="0045692D">
        <w:rPr>
          <w:bCs/>
          <w:iCs/>
          <w:lang w:val="fi-FI"/>
        </w:rPr>
        <w:t>, 1 ruoansulatuskanavan ja 3 suuontelon leikkausta. Potilaat saivat 1 preoperatiivisen, suuruudeltaan 80 IU/kg injektion leikkauspäivänä ja 40 IU/kg:n injektioita postoperatiivisesti. Preoperatiivinen 80 I</w:t>
      </w:r>
      <w:r w:rsidR="00C729BF" w:rsidRPr="0045692D">
        <w:rPr>
          <w:bCs/>
          <w:iCs/>
          <w:lang w:val="fi-FI"/>
        </w:rPr>
        <w:t>U</w:t>
      </w:r>
      <w:r w:rsidRPr="0045692D">
        <w:rPr>
          <w:bCs/>
          <w:iCs/>
          <w:lang w:val="fi-FI"/>
        </w:rPr>
        <w:t>/kg:n Refixia-annos oli tehokas, eikä yksikään potilas tarvinnut lisäannoksia leikkauspäivänä. Leikkauksen jälkeisellä jaksolla päivinä 1–6 annettujen 40 </w:t>
      </w:r>
      <w:r w:rsidR="00C729BF" w:rsidRPr="0045692D">
        <w:rPr>
          <w:bCs/>
          <w:iCs/>
          <w:lang w:val="fi-FI"/>
        </w:rPr>
        <w:t>I</w:t>
      </w:r>
      <w:r w:rsidRPr="0045692D">
        <w:rPr>
          <w:bCs/>
          <w:iCs/>
          <w:lang w:val="fi-FI"/>
        </w:rPr>
        <w:t>U/kg:n lisäannosten mediaanimäärä oli 2,0 ja päivinä 7–13 mediaanimäärä oli 1,5. Refixia-valmisteen keskimääräinen kokonaiskulutus leikkauksen aikana ja sen jälkeen oli 241 IU/kg (vaihtelualue: 81–460 IU/kg).</w:t>
      </w:r>
    </w:p>
    <w:p w:rsidR="0068165C" w:rsidRPr="0045692D" w:rsidRDefault="0068165C" w:rsidP="00262EAE">
      <w:pPr>
        <w:outlineLvl w:val="0"/>
        <w:rPr>
          <w:bCs/>
          <w:iCs/>
          <w:lang w:val="fi-FI"/>
        </w:rPr>
      </w:pPr>
    </w:p>
    <w:p w:rsidR="00812D16" w:rsidRPr="0045692D" w:rsidRDefault="00812D16" w:rsidP="00262EAE">
      <w:pPr>
        <w:ind w:left="567" w:hanging="567"/>
        <w:outlineLvl w:val="0"/>
        <w:rPr>
          <w:b/>
          <w:szCs w:val="22"/>
          <w:lang w:val="fi-FI"/>
        </w:rPr>
      </w:pPr>
      <w:r w:rsidRPr="0045692D">
        <w:rPr>
          <w:b/>
          <w:szCs w:val="22"/>
          <w:lang w:val="fi-FI"/>
        </w:rPr>
        <w:t>5.2</w:t>
      </w:r>
      <w:r w:rsidRPr="0045692D">
        <w:rPr>
          <w:b/>
          <w:szCs w:val="22"/>
          <w:lang w:val="fi-FI"/>
        </w:rPr>
        <w:tab/>
        <w:t>Farmakokinetiikka</w:t>
      </w:r>
    </w:p>
    <w:p w:rsidR="00E62F6B" w:rsidRPr="0045692D" w:rsidRDefault="00E62F6B" w:rsidP="00262EAE">
      <w:pPr>
        <w:outlineLvl w:val="0"/>
        <w:rPr>
          <w:szCs w:val="22"/>
          <w:lang w:val="fi-FI"/>
        </w:rPr>
      </w:pPr>
    </w:p>
    <w:p w:rsidR="00C657E5" w:rsidRPr="0045692D" w:rsidRDefault="005E05CE" w:rsidP="00262EAE">
      <w:pPr>
        <w:outlineLvl w:val="0"/>
        <w:rPr>
          <w:szCs w:val="22"/>
          <w:lang w:val="fi-FI"/>
        </w:rPr>
      </w:pPr>
      <w:r w:rsidRPr="0045692D">
        <w:rPr>
          <w:szCs w:val="22"/>
          <w:lang w:val="fi-FI"/>
        </w:rPr>
        <w:t>Refixia-valmisteen puoliintumisaika on pitkittynyt verrattuna muokkaamattomaan tekijä IX:ään. Kaikki Refixia-valmisteella tehdyt farmakokineettiset tutkimukset on tehty aiemmin hoidetuilla potilailla, joilla oli B-hemofilia (tekijä IX:ää ≤</w:t>
      </w:r>
      <w:r w:rsidR="00AA78EC" w:rsidRPr="0045692D">
        <w:rPr>
          <w:szCs w:val="22"/>
          <w:lang w:val="fi-FI"/>
        </w:rPr>
        <w:t> </w:t>
      </w:r>
      <w:r w:rsidRPr="0045692D">
        <w:rPr>
          <w:szCs w:val="22"/>
          <w:lang w:val="fi-FI"/>
        </w:rPr>
        <w:t>2 %). Plasmanäytteet analysoitiin käyttäen yksivaiheista hyytymiskoetta.</w:t>
      </w:r>
    </w:p>
    <w:p w:rsidR="005F3998" w:rsidRPr="0045692D" w:rsidRDefault="005F3998" w:rsidP="00262EAE">
      <w:pPr>
        <w:outlineLvl w:val="0"/>
        <w:rPr>
          <w:szCs w:val="22"/>
          <w:lang w:val="fi-FI"/>
        </w:rPr>
      </w:pPr>
    </w:p>
    <w:p w:rsidR="0062581F" w:rsidRPr="0045692D" w:rsidRDefault="007312F0" w:rsidP="00262EAE">
      <w:pPr>
        <w:tabs>
          <w:tab w:val="clear" w:pos="567"/>
        </w:tabs>
        <w:rPr>
          <w:noProof w:val="0"/>
          <w:szCs w:val="22"/>
          <w:lang w:val="fi-FI"/>
        </w:rPr>
      </w:pPr>
      <w:r w:rsidRPr="0045692D">
        <w:rPr>
          <w:szCs w:val="22"/>
          <w:lang w:val="fi-FI"/>
        </w:rPr>
        <w:t>N</w:t>
      </w:r>
      <w:r w:rsidR="0062581F" w:rsidRPr="0045692D">
        <w:rPr>
          <w:szCs w:val="22"/>
          <w:lang w:val="fi-FI"/>
        </w:rPr>
        <w:t>uorten ja aikuisten vakaan tilan farmakokineettiset parametrit</w:t>
      </w:r>
      <w:r w:rsidRPr="0045692D">
        <w:rPr>
          <w:szCs w:val="22"/>
          <w:lang w:val="fi-FI"/>
        </w:rPr>
        <w:t xml:space="preserve"> on esitetty taulukossa 4.</w:t>
      </w:r>
    </w:p>
    <w:p w:rsidR="00C712EF" w:rsidRPr="0045692D" w:rsidRDefault="00C712EF" w:rsidP="00262EAE">
      <w:pPr>
        <w:tabs>
          <w:tab w:val="clear" w:pos="567"/>
        </w:tabs>
        <w:rPr>
          <w:noProof w:val="0"/>
          <w:szCs w:val="22"/>
          <w:lang w:val="fi-FI"/>
        </w:rPr>
      </w:pPr>
    </w:p>
    <w:p w:rsidR="0062581F" w:rsidRPr="0045692D" w:rsidRDefault="0062581F" w:rsidP="00262EAE">
      <w:pPr>
        <w:tabs>
          <w:tab w:val="clear" w:pos="567"/>
        </w:tabs>
        <w:ind w:left="1134" w:hanging="1134"/>
        <w:rPr>
          <w:b/>
          <w:noProof w:val="0"/>
          <w:sz w:val="24"/>
          <w:lang w:val="fi-FI"/>
        </w:rPr>
      </w:pPr>
      <w:r w:rsidRPr="0045692D">
        <w:rPr>
          <w:b/>
          <w:szCs w:val="22"/>
          <w:lang w:val="fi-FI"/>
        </w:rPr>
        <w:t>Taulukko 4</w:t>
      </w:r>
      <w:r w:rsidRPr="0045692D">
        <w:rPr>
          <w:b/>
          <w:szCs w:val="22"/>
          <w:lang w:val="fi-FI"/>
        </w:rPr>
        <w:tab/>
        <w:t>Refixia-valmisteen (40 </w:t>
      </w:r>
      <w:r w:rsidR="007312F0" w:rsidRPr="0045692D">
        <w:rPr>
          <w:b/>
          <w:szCs w:val="22"/>
          <w:lang w:val="fi-FI"/>
        </w:rPr>
        <w:t>I</w:t>
      </w:r>
      <w:r w:rsidRPr="0045692D">
        <w:rPr>
          <w:b/>
          <w:szCs w:val="22"/>
          <w:lang w:val="fi-FI"/>
        </w:rPr>
        <w:t xml:space="preserve">U/kg) vakaan tilan </w:t>
      </w:r>
      <w:r w:rsidR="007312F0" w:rsidRPr="0045692D">
        <w:rPr>
          <w:b/>
          <w:szCs w:val="22"/>
          <w:lang w:val="fi-FI"/>
        </w:rPr>
        <w:t xml:space="preserve">farmakokineettiset </w:t>
      </w:r>
      <w:r w:rsidRPr="0045692D">
        <w:rPr>
          <w:b/>
          <w:szCs w:val="22"/>
          <w:lang w:val="fi-FI"/>
        </w:rPr>
        <w:t>parametrit nuorilla ja aikuisilla (geometrinen keskiarvo [CV</w:t>
      </w:r>
      <w:r w:rsidR="00496543" w:rsidRPr="0045692D">
        <w:rPr>
          <w:b/>
          <w:szCs w:val="22"/>
          <w:lang w:val="fi-FI"/>
        </w:rPr>
        <w:t> </w:t>
      </w:r>
      <w:r w:rsidR="00EA2325" w:rsidRPr="0045692D">
        <w:rPr>
          <w:b/>
          <w:szCs w:val="22"/>
          <w:lang w:val="fi-FI"/>
        </w:rPr>
        <w:t>%</w:t>
      </w:r>
      <w:r w:rsidRPr="0045692D">
        <w:rPr>
          <w:b/>
          <w:szCs w:val="22"/>
          <w:lang w:val="fi-FI"/>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4"/>
        <w:gridCol w:w="2608"/>
        <w:gridCol w:w="2558"/>
      </w:tblGrid>
      <w:tr w:rsidR="0062581F" w:rsidRPr="0045692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262EAE">
            <w:pPr>
              <w:rPr>
                <w:b/>
                <w:szCs w:val="22"/>
                <w:lang w:val="fi-FI" w:eastAsia="en-GB"/>
              </w:rPr>
            </w:pPr>
            <w:r w:rsidRPr="0045692D">
              <w:rPr>
                <w:b/>
                <w:bCs/>
                <w:szCs w:val="22"/>
                <w:lang w:val="fi-FI"/>
              </w:rPr>
              <w:t>Farmakokineettinen parametri</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2F50F7">
            <w:pPr>
              <w:rPr>
                <w:b/>
                <w:szCs w:val="22"/>
                <w:lang w:val="fi-FI" w:eastAsia="en-GB"/>
              </w:rPr>
            </w:pPr>
            <w:r w:rsidRPr="0045692D">
              <w:rPr>
                <w:b/>
                <w:szCs w:val="22"/>
                <w:lang w:val="fi-FI"/>
              </w:rPr>
              <w:t xml:space="preserve">13–17 vuotta </w:t>
            </w:r>
            <w:r w:rsidRPr="0045692D">
              <w:rPr>
                <w:b/>
                <w:szCs w:val="22"/>
                <w:lang w:val="fi-FI"/>
              </w:rPr>
              <w:br/>
              <w:t>N = 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455F44">
            <w:pPr>
              <w:rPr>
                <w:b/>
                <w:szCs w:val="22"/>
                <w:lang w:val="fi-FI" w:eastAsia="en-GB"/>
              </w:rPr>
            </w:pPr>
            <w:r w:rsidRPr="0045692D">
              <w:rPr>
                <w:b/>
                <w:szCs w:val="22"/>
                <w:lang w:val="fi-FI"/>
              </w:rPr>
              <w:t>≥</w:t>
            </w:r>
            <w:r w:rsidR="002F5067" w:rsidRPr="0045692D">
              <w:rPr>
                <w:b/>
                <w:szCs w:val="22"/>
                <w:lang w:val="fi-FI"/>
              </w:rPr>
              <w:t> </w:t>
            </w:r>
            <w:r w:rsidRPr="0045692D">
              <w:rPr>
                <w:b/>
                <w:szCs w:val="22"/>
                <w:lang w:val="fi-FI"/>
              </w:rPr>
              <w:t xml:space="preserve">18 vuotta </w:t>
            </w:r>
            <w:r w:rsidRPr="0045692D">
              <w:rPr>
                <w:b/>
                <w:szCs w:val="22"/>
                <w:lang w:val="fi-FI"/>
              </w:rPr>
              <w:br/>
              <w:t>N = 6</w:t>
            </w:r>
          </w:p>
        </w:tc>
      </w:tr>
      <w:tr w:rsidR="0062581F" w:rsidRPr="0045692D" w:rsidTr="009A4732">
        <w:trPr>
          <w:trHeight w:val="276"/>
        </w:trPr>
        <w:tc>
          <w:tcPr>
            <w:tcW w:w="2171" w:type="pct"/>
            <w:shd w:val="clear" w:color="auto" w:fill="auto"/>
            <w:tcMar>
              <w:top w:w="57" w:type="dxa"/>
              <w:left w:w="57" w:type="dxa"/>
              <w:bottom w:w="57" w:type="dxa"/>
              <w:right w:w="57" w:type="dxa"/>
            </w:tcMar>
          </w:tcPr>
          <w:p w:rsidR="0062581F" w:rsidRPr="0045692D" w:rsidRDefault="00E96CB2" w:rsidP="00A95FA8">
            <w:pPr>
              <w:rPr>
                <w:szCs w:val="22"/>
                <w:lang w:val="fi-FI" w:eastAsia="en-GB"/>
              </w:rPr>
            </w:pPr>
            <w:r w:rsidRPr="0045692D">
              <w:rPr>
                <w:szCs w:val="22"/>
                <w:lang w:val="fi-FI"/>
              </w:rPr>
              <w:t>Puoliintumisaika (t</w:t>
            </w:r>
            <w:r w:rsidRPr="0045692D">
              <w:rPr>
                <w:szCs w:val="22"/>
                <w:vertAlign w:val="subscript"/>
                <w:lang w:val="fi-FI"/>
              </w:rPr>
              <w:t>1/2</w:t>
            </w:r>
            <w:r w:rsidRPr="0045692D">
              <w:rPr>
                <w:szCs w:val="22"/>
                <w:lang w:val="fi-FI"/>
              </w:rPr>
              <w:t>) (tuntia)</w:t>
            </w:r>
          </w:p>
        </w:tc>
        <w:tc>
          <w:tcPr>
            <w:tcW w:w="1428" w:type="pct"/>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103 (14)</w:t>
            </w:r>
          </w:p>
        </w:tc>
        <w:tc>
          <w:tcPr>
            <w:tcW w:w="1402" w:type="pct"/>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115 (10)</w:t>
            </w:r>
          </w:p>
        </w:tc>
      </w:tr>
      <w:tr w:rsidR="0062581F" w:rsidRPr="0045692D" w:rsidTr="009A4732">
        <w:trPr>
          <w:trHeight w:val="276"/>
        </w:trPr>
        <w:tc>
          <w:tcPr>
            <w:tcW w:w="2171" w:type="pct"/>
            <w:shd w:val="clear" w:color="auto" w:fill="auto"/>
            <w:tcMar>
              <w:top w:w="57" w:type="dxa"/>
              <w:left w:w="57" w:type="dxa"/>
              <w:bottom w:w="57" w:type="dxa"/>
              <w:right w:w="57" w:type="dxa"/>
            </w:tcMar>
          </w:tcPr>
          <w:p w:rsidR="0062581F" w:rsidRPr="0045692D" w:rsidRDefault="0062581F" w:rsidP="008C22C3">
            <w:pPr>
              <w:rPr>
                <w:szCs w:val="22"/>
                <w:lang w:val="fi-FI" w:eastAsia="en-GB"/>
              </w:rPr>
            </w:pPr>
            <w:r w:rsidRPr="0045692D">
              <w:rPr>
                <w:szCs w:val="22"/>
                <w:lang w:val="fi-FI"/>
              </w:rPr>
              <w:t>Inkrementaalinen saanto (IR) (IU/ml per IU/kg)</w:t>
            </w:r>
          </w:p>
        </w:tc>
        <w:tc>
          <w:tcPr>
            <w:tcW w:w="1428" w:type="pct"/>
            <w:shd w:val="clear" w:color="auto" w:fill="auto"/>
            <w:tcMar>
              <w:top w:w="57" w:type="dxa"/>
              <w:left w:w="57" w:type="dxa"/>
              <w:bottom w:w="57" w:type="dxa"/>
              <w:right w:w="57" w:type="dxa"/>
            </w:tcMar>
          </w:tcPr>
          <w:p w:rsidR="0062581F" w:rsidRPr="0045692D" w:rsidRDefault="0062581F" w:rsidP="00C05667">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018 (28)</w:t>
            </w:r>
          </w:p>
        </w:tc>
        <w:tc>
          <w:tcPr>
            <w:tcW w:w="1402" w:type="pct"/>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019 (20)</w:t>
            </w:r>
          </w:p>
        </w:tc>
      </w:tr>
      <w:tr w:rsidR="0062581F" w:rsidRPr="0045692D" w:rsidTr="009A4732">
        <w:trPr>
          <w:trHeight w:val="276"/>
        </w:trPr>
        <w:tc>
          <w:tcPr>
            <w:tcW w:w="2171" w:type="pct"/>
            <w:shd w:val="clear" w:color="auto" w:fill="auto"/>
            <w:tcMar>
              <w:top w:w="57" w:type="dxa"/>
              <w:left w:w="57" w:type="dxa"/>
              <w:bottom w:w="57" w:type="dxa"/>
              <w:right w:w="57" w:type="dxa"/>
            </w:tcMar>
          </w:tcPr>
          <w:p w:rsidR="0062581F" w:rsidRPr="0045692D" w:rsidRDefault="00E96CB2" w:rsidP="008C22C3">
            <w:pPr>
              <w:rPr>
                <w:szCs w:val="22"/>
                <w:lang w:val="fi-FI" w:eastAsia="en-GB"/>
              </w:rPr>
            </w:pPr>
            <w:r w:rsidRPr="0045692D">
              <w:rPr>
                <w:szCs w:val="22"/>
                <w:lang w:val="fi-FI"/>
              </w:rPr>
              <w:t>Käyrän alle jäävä pinta-ala (AUC)</w:t>
            </w:r>
            <w:r w:rsidRPr="0045692D">
              <w:rPr>
                <w:szCs w:val="22"/>
                <w:vertAlign w:val="subscript"/>
                <w:lang w:val="fi-FI"/>
              </w:rPr>
              <w:t xml:space="preserve">0–168 h </w:t>
            </w:r>
            <w:r w:rsidRPr="0045692D">
              <w:rPr>
                <w:szCs w:val="22"/>
                <w:lang w:val="fi-FI"/>
              </w:rPr>
              <w:t>(IU*h/ml)</w:t>
            </w:r>
          </w:p>
        </w:tc>
        <w:tc>
          <w:tcPr>
            <w:tcW w:w="1428" w:type="pct"/>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91 (22)</w:t>
            </w:r>
          </w:p>
        </w:tc>
        <w:tc>
          <w:tcPr>
            <w:tcW w:w="1402" w:type="pct"/>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93 (15)</w:t>
            </w:r>
          </w:p>
        </w:tc>
      </w:tr>
      <w:tr w:rsidR="0062581F" w:rsidRPr="0045692D" w:rsidTr="009A4732">
        <w:trPr>
          <w:trHeight w:val="138"/>
        </w:trPr>
        <w:tc>
          <w:tcPr>
            <w:tcW w:w="2171" w:type="pct"/>
            <w:shd w:val="clear" w:color="auto" w:fill="auto"/>
            <w:tcMar>
              <w:top w:w="57" w:type="dxa"/>
              <w:left w:w="57" w:type="dxa"/>
              <w:bottom w:w="57" w:type="dxa"/>
              <w:right w:w="57" w:type="dxa"/>
            </w:tcMar>
          </w:tcPr>
          <w:p w:rsidR="0062581F" w:rsidRPr="0045692D" w:rsidRDefault="00E96CB2" w:rsidP="008C22C3">
            <w:pPr>
              <w:rPr>
                <w:szCs w:val="22"/>
                <w:lang w:val="fi-FI" w:eastAsia="en-GB"/>
              </w:rPr>
            </w:pPr>
            <w:r w:rsidRPr="0045692D">
              <w:rPr>
                <w:szCs w:val="22"/>
                <w:lang w:val="fi-FI"/>
              </w:rPr>
              <w:t>Puhdistuma (CL) (ml/h/kg)</w:t>
            </w:r>
          </w:p>
        </w:tc>
        <w:tc>
          <w:tcPr>
            <w:tcW w:w="1428" w:type="pct"/>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4 (17)</w:t>
            </w:r>
          </w:p>
        </w:tc>
        <w:tc>
          <w:tcPr>
            <w:tcW w:w="1402" w:type="pct"/>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4 (11)</w:t>
            </w:r>
          </w:p>
        </w:tc>
      </w:tr>
      <w:tr w:rsidR="0062581F" w:rsidRPr="0045692D"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45692D" w:rsidRDefault="00E96CB2" w:rsidP="00262EAE">
            <w:pPr>
              <w:rPr>
                <w:szCs w:val="22"/>
                <w:lang w:val="fi-FI" w:eastAsia="en-GB"/>
              </w:rPr>
            </w:pPr>
            <w:r w:rsidRPr="0045692D">
              <w:rPr>
                <w:szCs w:val="22"/>
                <w:lang w:val="fi-FI"/>
              </w:rPr>
              <w:t>Keskiviipymäaika (MRT) (tunteja)</w:t>
            </w:r>
          </w:p>
        </w:tc>
        <w:tc>
          <w:tcPr>
            <w:tcW w:w="1428" w:type="pct"/>
            <w:tcBorders>
              <w:bottom w:val="single" w:sz="4" w:space="0" w:color="auto"/>
            </w:tcBorders>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158 (10)</w:t>
            </w:r>
          </w:p>
        </w:tc>
      </w:tr>
      <w:tr w:rsidR="0062581F" w:rsidRPr="0045692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E96CB2" w:rsidP="008C22C3">
            <w:pPr>
              <w:rPr>
                <w:szCs w:val="22"/>
                <w:lang w:val="fi-FI" w:eastAsia="en-GB"/>
              </w:rPr>
            </w:pPr>
            <w:r w:rsidRPr="0045692D">
              <w:rPr>
                <w:szCs w:val="22"/>
                <w:lang w:val="fi-FI"/>
              </w:rPr>
              <w:t>Jakautumistilavuus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66 (12)</w:t>
            </w:r>
          </w:p>
        </w:tc>
      </w:tr>
      <w:tr w:rsidR="0062581F" w:rsidRPr="0045692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8C22C3">
            <w:pPr>
              <w:rPr>
                <w:szCs w:val="22"/>
                <w:lang w:val="fi-FI" w:eastAsia="en-GB"/>
              </w:rPr>
            </w:pPr>
            <w:r w:rsidRPr="0045692D">
              <w:rPr>
                <w:szCs w:val="22"/>
                <w:lang w:val="fi-FI"/>
              </w:rPr>
              <w:t>Tekijä IX:n aktiivisuus 168 h annoksen jälkeen (IU/ml)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32 (17)</w:t>
            </w:r>
          </w:p>
        </w:tc>
      </w:tr>
    </w:tbl>
    <w:p w:rsidR="0062581F" w:rsidRPr="0045692D" w:rsidRDefault="00B34AF3" w:rsidP="00262EAE">
      <w:pPr>
        <w:tabs>
          <w:tab w:val="clear" w:pos="567"/>
        </w:tabs>
        <w:rPr>
          <w:noProof w:val="0"/>
          <w:sz w:val="18"/>
          <w:szCs w:val="18"/>
          <w:lang w:val="fi-FI" w:eastAsia="en-GB"/>
        </w:rPr>
      </w:pPr>
      <w:r w:rsidRPr="0045692D">
        <w:rPr>
          <w:sz w:val="18"/>
          <w:szCs w:val="18"/>
          <w:lang w:val="fi-FI"/>
        </w:rPr>
        <w:t>Puhdistuma = kehonpainon mukainen puhdistuma; inkrementaalinen saanto = inkrementaalinen saanto 30 minuuttia annos</w:t>
      </w:r>
      <w:r w:rsidR="007312F0" w:rsidRPr="0045692D">
        <w:rPr>
          <w:sz w:val="18"/>
          <w:szCs w:val="18"/>
          <w:lang w:val="fi-FI"/>
        </w:rPr>
        <w:t>tuks</w:t>
      </w:r>
      <w:r w:rsidRPr="0045692D">
        <w:rPr>
          <w:sz w:val="18"/>
          <w:szCs w:val="18"/>
          <w:lang w:val="fi-FI"/>
        </w:rPr>
        <w:t>en jälkeen, jakautumistilavuus = kehonpainon mukainen jakautumistilavuus vakaassa tilassa. CV = variaatiokerroin.</w:t>
      </w:r>
    </w:p>
    <w:p w:rsidR="00175448" w:rsidRPr="0045692D" w:rsidRDefault="00175448" w:rsidP="00262EAE">
      <w:pPr>
        <w:tabs>
          <w:tab w:val="clear" w:pos="567"/>
        </w:tabs>
        <w:rPr>
          <w:noProof w:val="0"/>
          <w:szCs w:val="22"/>
          <w:lang w:val="fi-FI"/>
        </w:rPr>
      </w:pPr>
    </w:p>
    <w:p w:rsidR="0062581F" w:rsidRPr="0045692D" w:rsidRDefault="002C5F43" w:rsidP="00262EAE">
      <w:pPr>
        <w:tabs>
          <w:tab w:val="clear" w:pos="567"/>
        </w:tabs>
        <w:rPr>
          <w:noProof w:val="0"/>
          <w:szCs w:val="22"/>
          <w:lang w:val="fi-FI"/>
        </w:rPr>
      </w:pPr>
      <w:r w:rsidRPr="0045692D">
        <w:rPr>
          <w:szCs w:val="22"/>
          <w:lang w:val="fi-FI"/>
        </w:rPr>
        <w:t>Kaikkien vakaan tilan farmakokineettisessä istunnossa arvioitujen potilaiden tekijä IX -aktiivisuustaso oli yli 0,24 IU</w:t>
      </w:r>
      <w:r w:rsidR="007312F0" w:rsidRPr="0045692D">
        <w:rPr>
          <w:szCs w:val="22"/>
          <w:lang w:val="fi-FI"/>
        </w:rPr>
        <w:t>/ml</w:t>
      </w:r>
      <w:r w:rsidRPr="0045692D">
        <w:rPr>
          <w:szCs w:val="22"/>
          <w:lang w:val="fi-FI"/>
        </w:rPr>
        <w:t xml:space="preserve"> 168 tuntia anno</w:t>
      </w:r>
      <w:r w:rsidR="007312F0" w:rsidRPr="0045692D">
        <w:rPr>
          <w:szCs w:val="22"/>
          <w:lang w:val="fi-FI"/>
        </w:rPr>
        <w:t>stu</w:t>
      </w:r>
      <w:r w:rsidRPr="0045692D">
        <w:rPr>
          <w:szCs w:val="22"/>
          <w:lang w:val="fi-FI"/>
        </w:rPr>
        <w:t>ksen jälkeen, kun viikoittainen annos oli 40 IU/kg.</w:t>
      </w:r>
    </w:p>
    <w:p w:rsidR="002C5F43" w:rsidRPr="0045692D" w:rsidRDefault="002C5F43" w:rsidP="00262EAE">
      <w:pPr>
        <w:tabs>
          <w:tab w:val="clear" w:pos="567"/>
        </w:tabs>
        <w:rPr>
          <w:noProof w:val="0"/>
          <w:szCs w:val="22"/>
          <w:lang w:val="fi-FI"/>
        </w:rPr>
      </w:pPr>
    </w:p>
    <w:p w:rsidR="00564B56" w:rsidRPr="0045692D" w:rsidRDefault="0062581F" w:rsidP="00262EAE">
      <w:pPr>
        <w:tabs>
          <w:tab w:val="clear" w:pos="567"/>
        </w:tabs>
        <w:rPr>
          <w:noProof w:val="0"/>
          <w:szCs w:val="22"/>
          <w:lang w:val="fi-FI"/>
        </w:rPr>
      </w:pPr>
      <w:r w:rsidRPr="0045692D">
        <w:rPr>
          <w:szCs w:val="22"/>
          <w:lang w:val="fi-FI"/>
        </w:rPr>
        <w:t>Refixia-valmisteen yhden annoksen farmakokineettiset parametrit on lueteltu iän mukaan taulukossa 5.</w:t>
      </w:r>
      <w:r w:rsidR="00EA2325" w:rsidRPr="0045692D">
        <w:rPr>
          <w:szCs w:val="22"/>
          <w:lang w:val="fi-FI"/>
        </w:rPr>
        <w:t xml:space="preserve"> Refixia-valmistetta ei ole tarkoitettu käytettäväksi alle 12-vuotiaille lapsille.</w:t>
      </w:r>
    </w:p>
    <w:p w:rsidR="00175448" w:rsidRPr="0045692D" w:rsidRDefault="00175448" w:rsidP="00262EAE">
      <w:pPr>
        <w:tabs>
          <w:tab w:val="clear" w:pos="567"/>
        </w:tabs>
        <w:rPr>
          <w:noProof w:val="0"/>
          <w:sz w:val="24"/>
          <w:lang w:val="fi-FI"/>
        </w:rPr>
      </w:pPr>
    </w:p>
    <w:p w:rsidR="0062581F" w:rsidRPr="0045692D" w:rsidRDefault="0062581F" w:rsidP="00262EAE">
      <w:pPr>
        <w:ind w:left="1134" w:hanging="1134"/>
        <w:rPr>
          <w:b/>
          <w:lang w:val="fi-FI" w:eastAsia="en-GB"/>
        </w:rPr>
      </w:pPr>
      <w:r w:rsidRPr="0045692D">
        <w:rPr>
          <w:b/>
          <w:lang w:val="fi-FI"/>
        </w:rPr>
        <w:t>Taulukko 5</w:t>
      </w:r>
      <w:r w:rsidRPr="0045692D">
        <w:rPr>
          <w:b/>
          <w:lang w:val="fi-FI"/>
        </w:rPr>
        <w:tab/>
        <w:t>Refixia-valmisteen (40 IU/kg) yhden annoksen farmakokineettiset parametrit iän mukaan (geometrinen keskiarvo [CV</w:t>
      </w:r>
      <w:r w:rsidR="00496543" w:rsidRPr="0045692D">
        <w:rPr>
          <w:b/>
          <w:lang w:val="fi-FI"/>
        </w:rPr>
        <w:t> </w:t>
      </w:r>
      <w:r w:rsidR="00EA2325" w:rsidRPr="0045692D">
        <w:rPr>
          <w:b/>
          <w:lang w:val="fi-FI"/>
        </w:rPr>
        <w:t>%</w:t>
      </w:r>
      <w:r w:rsidRPr="0045692D">
        <w:rPr>
          <w:b/>
          <w:lang w:val="fi-FI"/>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033"/>
        <w:gridCol w:w="1213"/>
        <w:gridCol w:w="1154"/>
        <w:gridCol w:w="1271"/>
        <w:gridCol w:w="1164"/>
      </w:tblGrid>
      <w:tr w:rsidR="0062581F" w:rsidRPr="0045692D"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2581F" w:rsidP="00262EAE">
            <w:pPr>
              <w:rPr>
                <w:b/>
                <w:szCs w:val="22"/>
                <w:lang w:val="fi-FI" w:eastAsia="en-GB"/>
              </w:rPr>
            </w:pPr>
            <w:r w:rsidRPr="0045692D">
              <w:rPr>
                <w:b/>
                <w:bCs/>
                <w:szCs w:val="22"/>
                <w:lang w:val="fi-FI"/>
              </w:rPr>
              <w:t>Farmakokineettinen parametri</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450D1" w:rsidP="00262EAE">
            <w:pPr>
              <w:rPr>
                <w:b/>
                <w:szCs w:val="22"/>
                <w:lang w:val="fi-FI" w:eastAsia="en-GB"/>
              </w:rPr>
            </w:pPr>
            <w:r w:rsidRPr="0045692D">
              <w:rPr>
                <w:b/>
                <w:szCs w:val="22"/>
                <w:lang w:val="fi-FI"/>
              </w:rPr>
              <w:t>0–6 vuotta</w:t>
            </w:r>
          </w:p>
          <w:p w:rsidR="0062581F" w:rsidRPr="0045692D" w:rsidRDefault="0062581F" w:rsidP="00262EAE">
            <w:pPr>
              <w:rPr>
                <w:b/>
                <w:szCs w:val="22"/>
                <w:lang w:val="fi-FI" w:eastAsia="en-GB"/>
              </w:rPr>
            </w:pPr>
            <w:r w:rsidRPr="0045692D">
              <w:rPr>
                <w:b/>
                <w:szCs w:val="22"/>
                <w:lang w:val="fi-FI"/>
              </w:rPr>
              <w:t>N = 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2581F" w:rsidP="00262EAE">
            <w:pPr>
              <w:rPr>
                <w:b/>
                <w:szCs w:val="22"/>
                <w:lang w:val="fi-FI" w:eastAsia="en-GB"/>
              </w:rPr>
            </w:pPr>
            <w:r w:rsidRPr="0045692D">
              <w:rPr>
                <w:b/>
                <w:szCs w:val="22"/>
                <w:lang w:val="fi-FI"/>
              </w:rPr>
              <w:t>7–12 vuotta</w:t>
            </w:r>
          </w:p>
          <w:p w:rsidR="0062581F" w:rsidRPr="0045692D" w:rsidRDefault="0062581F" w:rsidP="00262EAE">
            <w:pPr>
              <w:rPr>
                <w:b/>
                <w:szCs w:val="22"/>
                <w:lang w:val="fi-FI" w:eastAsia="en-GB"/>
              </w:rPr>
            </w:pPr>
            <w:r w:rsidRPr="0045692D">
              <w:rPr>
                <w:b/>
                <w:szCs w:val="22"/>
                <w:lang w:val="fi-FI"/>
              </w:rPr>
              <w:t>N = 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450D1" w:rsidP="002F50F7">
            <w:pPr>
              <w:rPr>
                <w:b/>
                <w:szCs w:val="22"/>
                <w:lang w:val="fi-FI" w:eastAsia="en-GB"/>
              </w:rPr>
            </w:pPr>
            <w:r w:rsidRPr="0045692D">
              <w:rPr>
                <w:b/>
                <w:szCs w:val="22"/>
                <w:lang w:val="fi-FI"/>
              </w:rPr>
              <w:t>13–17 vuotta N = 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2581F" w:rsidP="00B525EC">
            <w:pPr>
              <w:rPr>
                <w:b/>
                <w:szCs w:val="22"/>
                <w:lang w:val="fi-FI" w:eastAsia="en-GB"/>
              </w:rPr>
            </w:pPr>
            <w:r w:rsidRPr="0045692D">
              <w:rPr>
                <w:b/>
                <w:szCs w:val="22"/>
                <w:lang w:val="fi-FI"/>
              </w:rPr>
              <w:t>≥</w:t>
            </w:r>
            <w:r w:rsidR="002F5067" w:rsidRPr="0045692D">
              <w:rPr>
                <w:b/>
                <w:szCs w:val="22"/>
                <w:lang w:val="fi-FI"/>
              </w:rPr>
              <w:t> </w:t>
            </w:r>
            <w:r w:rsidRPr="0045692D">
              <w:rPr>
                <w:b/>
                <w:szCs w:val="22"/>
                <w:lang w:val="fi-FI"/>
              </w:rPr>
              <w:t>18 vuotta N = 6</w:t>
            </w:r>
          </w:p>
        </w:tc>
      </w:tr>
      <w:tr w:rsidR="0062581F" w:rsidRPr="0045692D" w:rsidTr="00C94F0D">
        <w:trPr>
          <w:trHeight w:val="276"/>
        </w:trPr>
        <w:tc>
          <w:tcPr>
            <w:tcW w:w="1749" w:type="dxa"/>
            <w:shd w:val="clear" w:color="auto" w:fill="auto"/>
            <w:tcMar>
              <w:top w:w="113" w:type="dxa"/>
              <w:left w:w="57" w:type="dxa"/>
              <w:bottom w:w="113" w:type="dxa"/>
              <w:right w:w="57" w:type="dxa"/>
            </w:tcMar>
          </w:tcPr>
          <w:p w:rsidR="0062581F" w:rsidRPr="0045692D" w:rsidRDefault="00E96CB2" w:rsidP="00262EAE">
            <w:pPr>
              <w:rPr>
                <w:szCs w:val="22"/>
                <w:lang w:val="fi-FI" w:eastAsia="en-GB"/>
              </w:rPr>
            </w:pPr>
            <w:r w:rsidRPr="0045692D">
              <w:rPr>
                <w:szCs w:val="22"/>
                <w:lang w:val="fi-FI"/>
              </w:rPr>
              <w:t>Puoliintumisaika (t</w:t>
            </w:r>
            <w:r w:rsidRPr="0045692D">
              <w:rPr>
                <w:szCs w:val="22"/>
                <w:vertAlign w:val="subscript"/>
                <w:lang w:val="fi-FI"/>
              </w:rPr>
              <w:t>1/2</w:t>
            </w:r>
            <w:r w:rsidRPr="0045692D">
              <w:rPr>
                <w:szCs w:val="22"/>
                <w:lang w:val="fi-FI"/>
              </w:rPr>
              <w:t>) (tuntia)</w:t>
            </w:r>
          </w:p>
        </w:tc>
        <w:tc>
          <w:tcPr>
            <w:tcW w:w="1213" w:type="dxa"/>
            <w:shd w:val="clear" w:color="auto" w:fill="auto"/>
            <w:tcMar>
              <w:top w:w="113" w:type="dxa"/>
              <w:left w:w="57" w:type="dxa"/>
              <w:bottom w:w="113" w:type="dxa"/>
              <w:right w:w="57" w:type="dxa"/>
            </w:tcMar>
          </w:tcPr>
          <w:p w:rsidR="0062581F" w:rsidRPr="0045692D" w:rsidRDefault="00E96CB2" w:rsidP="00262EAE">
            <w:pPr>
              <w:rPr>
                <w:rFonts w:eastAsia="Calibri"/>
                <w:szCs w:val="22"/>
                <w:lang w:val="fi-FI" w:eastAsia="en-GB"/>
              </w:rPr>
            </w:pPr>
            <w:r w:rsidRPr="0045692D">
              <w:rPr>
                <w:szCs w:val="22"/>
                <w:lang w:val="fi-FI"/>
              </w:rPr>
              <w:t>70 (16)</w:t>
            </w:r>
          </w:p>
        </w:tc>
        <w:tc>
          <w:tcPr>
            <w:tcW w:w="1154"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76 (26)</w:t>
            </w:r>
          </w:p>
        </w:tc>
        <w:tc>
          <w:tcPr>
            <w:tcW w:w="1271"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89 (24)</w:t>
            </w:r>
          </w:p>
        </w:tc>
        <w:tc>
          <w:tcPr>
            <w:tcW w:w="1134" w:type="dxa"/>
            <w:shd w:val="clear" w:color="auto" w:fill="auto"/>
            <w:tcMar>
              <w:top w:w="113" w:type="dxa"/>
              <w:left w:w="57" w:type="dxa"/>
              <w:bottom w:w="113" w:type="dxa"/>
              <w:right w:w="57" w:type="dxa"/>
            </w:tcMar>
          </w:tcPr>
          <w:p w:rsidR="0062581F" w:rsidRPr="0045692D" w:rsidRDefault="00FB2A06" w:rsidP="00262EAE">
            <w:pPr>
              <w:rPr>
                <w:rFonts w:eastAsia="Calibri"/>
                <w:szCs w:val="22"/>
                <w:lang w:val="fi-FI" w:eastAsia="en-GB"/>
              </w:rPr>
            </w:pPr>
            <w:r w:rsidRPr="0045692D">
              <w:rPr>
                <w:szCs w:val="22"/>
                <w:lang w:val="fi-FI"/>
              </w:rPr>
              <w:t>83 (23)</w:t>
            </w:r>
          </w:p>
        </w:tc>
      </w:tr>
      <w:tr w:rsidR="0062581F" w:rsidRPr="0045692D" w:rsidTr="00C94F0D">
        <w:trPr>
          <w:trHeight w:val="276"/>
        </w:trPr>
        <w:tc>
          <w:tcPr>
            <w:tcW w:w="1749" w:type="dxa"/>
            <w:shd w:val="clear" w:color="auto" w:fill="auto"/>
            <w:tcMar>
              <w:top w:w="113" w:type="dxa"/>
              <w:left w:w="57" w:type="dxa"/>
              <w:bottom w:w="113" w:type="dxa"/>
              <w:right w:w="57" w:type="dxa"/>
            </w:tcMar>
          </w:tcPr>
          <w:p w:rsidR="0062581F" w:rsidRPr="0045692D" w:rsidRDefault="0062581F" w:rsidP="008C22C3">
            <w:pPr>
              <w:rPr>
                <w:szCs w:val="22"/>
                <w:lang w:val="fi-FI" w:eastAsia="en-GB"/>
              </w:rPr>
            </w:pPr>
            <w:r w:rsidRPr="0045692D">
              <w:rPr>
                <w:szCs w:val="22"/>
                <w:lang w:val="fi-FI"/>
              </w:rPr>
              <w:t>Inkrementaalinen saanto (IR) (IU/ml per IU/kg)</w:t>
            </w:r>
          </w:p>
        </w:tc>
        <w:tc>
          <w:tcPr>
            <w:tcW w:w="1213"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015 (7)</w:t>
            </w:r>
          </w:p>
        </w:tc>
        <w:tc>
          <w:tcPr>
            <w:tcW w:w="1154"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016 (16)</w:t>
            </w:r>
          </w:p>
        </w:tc>
        <w:tc>
          <w:tcPr>
            <w:tcW w:w="1271"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020 (15)</w:t>
            </w:r>
          </w:p>
        </w:tc>
        <w:tc>
          <w:tcPr>
            <w:tcW w:w="1134"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023 (11)</w:t>
            </w:r>
          </w:p>
        </w:tc>
      </w:tr>
      <w:tr w:rsidR="0062581F" w:rsidRPr="0045692D" w:rsidTr="00C94F0D">
        <w:trPr>
          <w:trHeight w:val="276"/>
        </w:trPr>
        <w:tc>
          <w:tcPr>
            <w:tcW w:w="1749" w:type="dxa"/>
            <w:shd w:val="clear" w:color="auto" w:fill="auto"/>
            <w:tcMar>
              <w:top w:w="113" w:type="dxa"/>
              <w:left w:w="57" w:type="dxa"/>
              <w:bottom w:w="113" w:type="dxa"/>
              <w:right w:w="57" w:type="dxa"/>
            </w:tcMar>
          </w:tcPr>
          <w:p w:rsidR="0062581F" w:rsidRPr="0045692D" w:rsidRDefault="00E0041F" w:rsidP="008C22C3">
            <w:pPr>
              <w:rPr>
                <w:szCs w:val="22"/>
                <w:lang w:val="fi-FI" w:eastAsia="en-GB"/>
              </w:rPr>
            </w:pPr>
            <w:r w:rsidRPr="0045692D">
              <w:rPr>
                <w:szCs w:val="22"/>
                <w:lang w:val="fi-FI"/>
              </w:rPr>
              <w:t>Käyrän alle jäävä pinta-ala (AUC)</w:t>
            </w:r>
            <w:r w:rsidRPr="0045692D">
              <w:rPr>
                <w:szCs w:val="22"/>
                <w:vertAlign w:val="subscript"/>
                <w:lang w:val="fi-FI"/>
              </w:rPr>
              <w:t>inf</w:t>
            </w:r>
            <w:r w:rsidRPr="0045692D">
              <w:rPr>
                <w:szCs w:val="22"/>
                <w:lang w:val="fi-FI"/>
              </w:rPr>
              <w:t xml:space="preserve"> (IU*h/ml)</w:t>
            </w:r>
          </w:p>
        </w:tc>
        <w:tc>
          <w:tcPr>
            <w:tcW w:w="1213"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46 (14)</w:t>
            </w:r>
          </w:p>
        </w:tc>
        <w:tc>
          <w:tcPr>
            <w:tcW w:w="1154"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56 (19)</w:t>
            </w:r>
          </w:p>
        </w:tc>
        <w:tc>
          <w:tcPr>
            <w:tcW w:w="1271" w:type="dxa"/>
            <w:shd w:val="clear" w:color="auto" w:fill="auto"/>
            <w:tcMar>
              <w:top w:w="113" w:type="dxa"/>
              <w:left w:w="57" w:type="dxa"/>
              <w:bottom w:w="113" w:type="dxa"/>
              <w:right w:w="57" w:type="dxa"/>
            </w:tcMar>
          </w:tcPr>
          <w:p w:rsidR="0062581F" w:rsidRPr="0045692D" w:rsidRDefault="00D661AA" w:rsidP="00262EAE">
            <w:pPr>
              <w:rPr>
                <w:rFonts w:eastAsia="Calibri"/>
                <w:szCs w:val="22"/>
                <w:lang w:val="fi-FI" w:eastAsia="en-GB"/>
              </w:rPr>
            </w:pPr>
            <w:r w:rsidRPr="0045692D">
              <w:rPr>
                <w:szCs w:val="22"/>
                <w:lang w:val="fi-FI"/>
              </w:rPr>
              <w:t>80 (35)</w:t>
            </w:r>
          </w:p>
        </w:tc>
        <w:tc>
          <w:tcPr>
            <w:tcW w:w="1134"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91 (16)</w:t>
            </w:r>
          </w:p>
        </w:tc>
      </w:tr>
      <w:tr w:rsidR="0062581F" w:rsidRPr="0045692D" w:rsidTr="00C94F0D">
        <w:trPr>
          <w:trHeight w:val="138"/>
        </w:trPr>
        <w:tc>
          <w:tcPr>
            <w:tcW w:w="1749" w:type="dxa"/>
            <w:shd w:val="clear" w:color="auto" w:fill="auto"/>
            <w:tcMar>
              <w:top w:w="113" w:type="dxa"/>
              <w:left w:w="57" w:type="dxa"/>
              <w:bottom w:w="113" w:type="dxa"/>
              <w:right w:w="57" w:type="dxa"/>
            </w:tcMar>
          </w:tcPr>
          <w:p w:rsidR="0062581F" w:rsidRPr="0045692D" w:rsidRDefault="00E0041F" w:rsidP="008C22C3">
            <w:pPr>
              <w:rPr>
                <w:szCs w:val="22"/>
                <w:lang w:val="fi-FI" w:eastAsia="en-GB"/>
              </w:rPr>
            </w:pPr>
            <w:r w:rsidRPr="0045692D">
              <w:rPr>
                <w:szCs w:val="22"/>
                <w:lang w:val="fi-FI"/>
              </w:rPr>
              <w:t>Puhdistuma, CL (ml/h/kg)</w:t>
            </w:r>
          </w:p>
        </w:tc>
        <w:tc>
          <w:tcPr>
            <w:tcW w:w="1213"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8 (13)</w:t>
            </w:r>
          </w:p>
        </w:tc>
        <w:tc>
          <w:tcPr>
            <w:tcW w:w="1154"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6 (22)</w:t>
            </w:r>
          </w:p>
        </w:tc>
        <w:tc>
          <w:tcPr>
            <w:tcW w:w="1271"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5 (30)</w:t>
            </w:r>
          </w:p>
        </w:tc>
        <w:tc>
          <w:tcPr>
            <w:tcW w:w="1134" w:type="dxa"/>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0</w:t>
            </w:r>
            <w:r w:rsidR="00C05667" w:rsidRPr="0045692D">
              <w:rPr>
                <w:szCs w:val="22"/>
                <w:lang w:val="fi-FI"/>
              </w:rPr>
              <w:t>,</w:t>
            </w:r>
            <w:r w:rsidRPr="0045692D">
              <w:rPr>
                <w:szCs w:val="22"/>
                <w:lang w:val="fi-FI"/>
              </w:rPr>
              <w:t>4 (15)</w:t>
            </w:r>
          </w:p>
        </w:tc>
      </w:tr>
      <w:tr w:rsidR="0062581F" w:rsidRPr="0045692D"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45692D" w:rsidDel="00297E82" w:rsidRDefault="00E0041F" w:rsidP="00262EAE">
            <w:pPr>
              <w:rPr>
                <w:szCs w:val="22"/>
                <w:lang w:val="fi-FI" w:eastAsia="en-GB"/>
              </w:rPr>
            </w:pPr>
            <w:r w:rsidRPr="0045692D">
              <w:rPr>
                <w:szCs w:val="22"/>
                <w:lang w:val="fi-FI"/>
              </w:rPr>
              <w:t>Keskiviipymäaika (MRT) (tunteja)</w:t>
            </w:r>
          </w:p>
        </w:tc>
        <w:tc>
          <w:tcPr>
            <w:tcW w:w="1213" w:type="dxa"/>
            <w:tcBorders>
              <w:bottom w:val="single" w:sz="4" w:space="0" w:color="auto"/>
            </w:tcBorders>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116 (22)</w:t>
            </w:r>
          </w:p>
        </w:tc>
      </w:tr>
      <w:tr w:rsidR="0062581F" w:rsidRPr="0045692D"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Del="00297E82" w:rsidRDefault="00E0041F" w:rsidP="005110E2">
            <w:pPr>
              <w:rPr>
                <w:szCs w:val="22"/>
                <w:lang w:val="fi-FI" w:eastAsia="en-GB"/>
              </w:rPr>
            </w:pPr>
            <w:r w:rsidRPr="0045692D">
              <w:rPr>
                <w:szCs w:val="22"/>
                <w:lang w:val="fi-FI"/>
              </w:rPr>
              <w:t>Jakautumistilavuus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2581F" w:rsidP="004E5E5C">
            <w:pPr>
              <w:rPr>
                <w:rFonts w:eastAsia="Calibri"/>
                <w:szCs w:val="22"/>
                <w:lang w:val="fi-FI" w:eastAsia="en-GB"/>
              </w:rPr>
            </w:pPr>
            <w:r w:rsidRPr="0045692D">
              <w:rPr>
                <w:szCs w:val="22"/>
                <w:lang w:val="fi-FI"/>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45692D" w:rsidRDefault="0062581F" w:rsidP="00262EAE">
            <w:pPr>
              <w:rPr>
                <w:rFonts w:eastAsia="Calibri"/>
                <w:szCs w:val="22"/>
                <w:lang w:val="fi-FI" w:eastAsia="en-GB"/>
              </w:rPr>
            </w:pPr>
            <w:r w:rsidRPr="0045692D">
              <w:rPr>
                <w:szCs w:val="22"/>
                <w:lang w:val="fi-FI"/>
              </w:rPr>
              <w:t>47 (16)</w:t>
            </w:r>
          </w:p>
        </w:tc>
      </w:tr>
      <w:tr w:rsidR="001551E4" w:rsidRPr="0045692D"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45692D" w:rsidRDefault="00892111" w:rsidP="005110E2">
            <w:pPr>
              <w:rPr>
                <w:szCs w:val="22"/>
                <w:lang w:val="fi-FI" w:eastAsia="en-GB"/>
              </w:rPr>
            </w:pPr>
            <w:r w:rsidRPr="0045692D">
              <w:rPr>
                <w:szCs w:val="22"/>
                <w:lang w:val="fi-FI"/>
              </w:rPr>
              <w:t>Tekijä IX:n aktiivisuus 168 h annoksen jälkeen (IU/ml)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45692D" w:rsidRDefault="001551E4" w:rsidP="00262EAE">
            <w:pPr>
              <w:rPr>
                <w:szCs w:val="22"/>
                <w:lang w:val="fi-FI" w:eastAsia="en-GB"/>
              </w:rPr>
            </w:pPr>
            <w:r w:rsidRPr="0045692D">
              <w:rPr>
                <w:szCs w:val="22"/>
                <w:lang w:val="fi-FI"/>
              </w:rPr>
              <w:t>0</w:t>
            </w:r>
            <w:r w:rsidR="00C05667" w:rsidRPr="0045692D">
              <w:rPr>
                <w:szCs w:val="22"/>
                <w:lang w:val="fi-FI"/>
              </w:rPr>
              <w:t>,</w:t>
            </w:r>
            <w:r w:rsidRPr="0045692D">
              <w:rPr>
                <w:szCs w:val="22"/>
                <w:lang w:val="fi-FI"/>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45692D" w:rsidRDefault="001551E4" w:rsidP="00262EAE">
            <w:pPr>
              <w:rPr>
                <w:szCs w:val="22"/>
                <w:lang w:val="fi-FI" w:eastAsia="en-GB"/>
              </w:rPr>
            </w:pPr>
            <w:r w:rsidRPr="0045692D">
              <w:rPr>
                <w:szCs w:val="22"/>
                <w:lang w:val="fi-FI"/>
              </w:rPr>
              <w:t>0</w:t>
            </w:r>
            <w:r w:rsidR="00C05667" w:rsidRPr="0045692D">
              <w:rPr>
                <w:szCs w:val="22"/>
                <w:lang w:val="fi-FI"/>
              </w:rPr>
              <w:t>,</w:t>
            </w:r>
            <w:r w:rsidRPr="0045692D">
              <w:rPr>
                <w:szCs w:val="22"/>
                <w:lang w:val="fi-FI"/>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45692D" w:rsidRDefault="001551E4" w:rsidP="00262EAE">
            <w:pPr>
              <w:rPr>
                <w:szCs w:val="22"/>
                <w:lang w:val="fi-FI" w:eastAsia="en-GB"/>
              </w:rPr>
            </w:pPr>
            <w:r w:rsidRPr="0045692D">
              <w:rPr>
                <w:szCs w:val="22"/>
                <w:lang w:val="fi-FI"/>
              </w:rPr>
              <w:t>0</w:t>
            </w:r>
            <w:r w:rsidR="00C05667" w:rsidRPr="0045692D">
              <w:rPr>
                <w:szCs w:val="22"/>
                <w:lang w:val="fi-FI"/>
              </w:rPr>
              <w:t>,</w:t>
            </w:r>
            <w:r w:rsidRPr="0045692D">
              <w:rPr>
                <w:szCs w:val="22"/>
                <w:lang w:val="fi-FI"/>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45692D" w:rsidRDefault="001551E4" w:rsidP="00262EAE">
            <w:pPr>
              <w:rPr>
                <w:szCs w:val="22"/>
                <w:lang w:val="fi-FI" w:eastAsia="en-GB"/>
              </w:rPr>
            </w:pPr>
            <w:r w:rsidRPr="0045692D">
              <w:rPr>
                <w:rFonts w:eastAsia="Calibri"/>
                <w:szCs w:val="22"/>
                <w:lang w:val="fi-FI"/>
              </w:rPr>
              <w:t>0</w:t>
            </w:r>
            <w:r w:rsidR="00C05667" w:rsidRPr="0045692D">
              <w:rPr>
                <w:rFonts w:eastAsia="Calibri"/>
                <w:szCs w:val="22"/>
                <w:lang w:val="fi-FI"/>
              </w:rPr>
              <w:t>,</w:t>
            </w:r>
            <w:r w:rsidRPr="0045692D">
              <w:rPr>
                <w:rFonts w:eastAsia="Calibri"/>
                <w:szCs w:val="22"/>
                <w:lang w:val="fi-FI"/>
              </w:rPr>
              <w:t>17 (31)</w:t>
            </w:r>
          </w:p>
        </w:tc>
      </w:tr>
    </w:tbl>
    <w:p w:rsidR="00232883" w:rsidRPr="0045692D" w:rsidRDefault="00147129" w:rsidP="00262EAE">
      <w:pPr>
        <w:tabs>
          <w:tab w:val="clear" w:pos="567"/>
        </w:tabs>
        <w:rPr>
          <w:noProof w:val="0"/>
          <w:sz w:val="18"/>
          <w:szCs w:val="18"/>
          <w:lang w:val="fi-FI" w:eastAsia="en-GB"/>
        </w:rPr>
      </w:pPr>
      <w:r w:rsidRPr="0045692D">
        <w:rPr>
          <w:sz w:val="18"/>
          <w:szCs w:val="18"/>
          <w:lang w:val="fi-FI"/>
        </w:rPr>
        <w:t>Puhdistuma = kehonpainon mukainen puhdistuma; inkrementaalinen saanto = inkrementaalinen saanto 30 minuuttia anno</w:t>
      </w:r>
      <w:r w:rsidR="007312F0" w:rsidRPr="0045692D">
        <w:rPr>
          <w:sz w:val="18"/>
          <w:szCs w:val="18"/>
          <w:lang w:val="fi-FI"/>
        </w:rPr>
        <w:t>stu</w:t>
      </w:r>
      <w:r w:rsidRPr="0045692D">
        <w:rPr>
          <w:sz w:val="18"/>
          <w:szCs w:val="18"/>
          <w:lang w:val="fi-FI"/>
        </w:rPr>
        <w:t>ksen jälkeen, jakautumistilavuus = kehonpainon mukainen jakautumistilavuus vakaassa tilassa. CV = variaatiokerroin.</w:t>
      </w:r>
    </w:p>
    <w:p w:rsidR="007658B6" w:rsidRPr="0045692D" w:rsidRDefault="007658B6" w:rsidP="00262EAE">
      <w:pPr>
        <w:tabs>
          <w:tab w:val="clear" w:pos="567"/>
        </w:tabs>
        <w:rPr>
          <w:noProof w:val="0"/>
          <w:szCs w:val="22"/>
          <w:lang w:val="fi-FI" w:eastAsia="en-GB"/>
        </w:rPr>
      </w:pPr>
    </w:p>
    <w:p w:rsidR="00232883" w:rsidRPr="0045692D" w:rsidRDefault="0062581F" w:rsidP="00262EAE">
      <w:pPr>
        <w:tabs>
          <w:tab w:val="clear" w:pos="567"/>
        </w:tabs>
        <w:rPr>
          <w:bCs/>
          <w:lang w:val="fi-FI"/>
        </w:rPr>
      </w:pPr>
      <w:r w:rsidRPr="0045692D">
        <w:rPr>
          <w:bCs/>
          <w:lang w:val="fi-FI"/>
        </w:rPr>
        <w:t>Kuten oli odotettavissa, kehonpainon mukainen puhdistuma oli suurempi pediatrisilla ja nuorilla potilailla aikuisiin verrattuna. Pediatristen tai nuorten potilaiden annoksen säätäminen ei ollut tarpeen</w:t>
      </w:r>
      <w:r w:rsidR="00EA2325" w:rsidRPr="0045692D">
        <w:rPr>
          <w:bCs/>
          <w:lang w:val="fi-FI"/>
        </w:rPr>
        <w:t xml:space="preserve"> kliinisissä tutkimuksissa</w:t>
      </w:r>
      <w:r w:rsidRPr="0045692D">
        <w:rPr>
          <w:bCs/>
          <w:lang w:val="fi-FI"/>
        </w:rPr>
        <w:t>.</w:t>
      </w:r>
    </w:p>
    <w:p w:rsidR="007658B6" w:rsidRPr="0045692D" w:rsidRDefault="007658B6" w:rsidP="00262EAE">
      <w:pPr>
        <w:tabs>
          <w:tab w:val="clear" w:pos="567"/>
        </w:tabs>
        <w:rPr>
          <w:bCs/>
          <w:lang w:val="fi-FI"/>
        </w:rPr>
      </w:pPr>
    </w:p>
    <w:p w:rsidR="00CD216C" w:rsidRPr="0045692D" w:rsidRDefault="00CD216C" w:rsidP="00262EAE">
      <w:pPr>
        <w:tabs>
          <w:tab w:val="clear" w:pos="567"/>
        </w:tabs>
        <w:rPr>
          <w:bCs/>
          <w:szCs w:val="22"/>
          <w:lang w:val="fi-FI"/>
        </w:rPr>
      </w:pPr>
      <w:r w:rsidRPr="0045692D">
        <w:rPr>
          <w:bCs/>
          <w:lang w:val="fi-FI"/>
        </w:rPr>
        <w:t>Taulukko 6 sisältää vakaan tilan alimmat tasot. Ne perustuvat kaikkiin annosta edeltäviin mittauksiin, jotka tehtiin 8 viikon välein vakaassa tilassa kaikille 40 IU/kg:n annoksen kerran viikossa saaville potilaille</w:t>
      </w:r>
      <w:r w:rsidRPr="0045692D">
        <w:rPr>
          <w:bCs/>
          <w:szCs w:val="22"/>
          <w:lang w:val="fi-FI"/>
        </w:rPr>
        <w:t>.</w:t>
      </w:r>
      <w:r w:rsidR="00EA2325" w:rsidRPr="0045692D">
        <w:rPr>
          <w:bCs/>
          <w:szCs w:val="22"/>
          <w:lang w:val="fi-FI"/>
        </w:rPr>
        <w:t xml:space="preserve"> </w:t>
      </w:r>
      <w:r w:rsidR="00EA2325" w:rsidRPr="0045692D">
        <w:rPr>
          <w:szCs w:val="22"/>
          <w:lang w:val="fi-FI"/>
        </w:rPr>
        <w:t>Refixia-valmistetta ei ole tarkoitettu käytettäväksi alle 12-vuotiaille lapsille.</w:t>
      </w:r>
    </w:p>
    <w:p w:rsidR="006E0860" w:rsidRPr="0045692D" w:rsidRDefault="006E0860" w:rsidP="00262EAE">
      <w:pPr>
        <w:tabs>
          <w:tab w:val="clear" w:pos="567"/>
        </w:tabs>
        <w:rPr>
          <w:bCs/>
          <w:szCs w:val="22"/>
          <w:lang w:val="fi-FI"/>
        </w:rPr>
      </w:pPr>
    </w:p>
    <w:p w:rsidR="00232883" w:rsidRPr="0045692D" w:rsidRDefault="00262EAE" w:rsidP="00860123">
      <w:pPr>
        <w:tabs>
          <w:tab w:val="clear" w:pos="567"/>
          <w:tab w:val="left" w:pos="1134"/>
        </w:tabs>
        <w:rPr>
          <w:b/>
          <w:szCs w:val="22"/>
          <w:lang w:val="fi-FI"/>
        </w:rPr>
      </w:pPr>
      <w:r w:rsidRPr="0045692D">
        <w:rPr>
          <w:b/>
          <w:szCs w:val="22"/>
          <w:lang w:val="fi-FI"/>
        </w:rPr>
        <w:t>Taulukko 6</w:t>
      </w:r>
      <w:r w:rsidR="0051231F" w:rsidRPr="0045692D">
        <w:rPr>
          <w:b/>
          <w:szCs w:val="22"/>
          <w:lang w:val="fi-FI"/>
        </w:rPr>
        <w:tab/>
      </w:r>
      <w:r w:rsidRPr="0045692D">
        <w:rPr>
          <w:b/>
          <w:szCs w:val="22"/>
          <w:lang w:val="fi-FI"/>
        </w:rPr>
        <w:t>Refixia-valmisteen (40 IU/kg) alimmat tasot* vakaassa tilassa</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49"/>
        <w:gridCol w:w="1858"/>
        <w:gridCol w:w="1858"/>
        <w:gridCol w:w="1858"/>
        <w:gridCol w:w="1856"/>
      </w:tblGrid>
      <w:tr w:rsidR="00232883" w:rsidRPr="0045692D" w:rsidTr="009A4732">
        <w:tc>
          <w:tcPr>
            <w:tcW w:w="953" w:type="pct"/>
          </w:tcPr>
          <w:p w:rsidR="00232883" w:rsidRPr="0045692D" w:rsidRDefault="00232883" w:rsidP="00262EAE">
            <w:pPr>
              <w:outlineLvl w:val="0"/>
              <w:rPr>
                <w:b/>
                <w:bCs/>
                <w:szCs w:val="22"/>
                <w:lang w:val="fi-FI"/>
              </w:rPr>
            </w:pPr>
          </w:p>
        </w:tc>
        <w:tc>
          <w:tcPr>
            <w:tcW w:w="1012" w:type="pct"/>
          </w:tcPr>
          <w:p w:rsidR="00232883" w:rsidRPr="0045692D" w:rsidRDefault="00232883" w:rsidP="002F50F7">
            <w:pPr>
              <w:outlineLvl w:val="0"/>
              <w:rPr>
                <w:b/>
                <w:bCs/>
                <w:szCs w:val="22"/>
                <w:lang w:val="fi-FI"/>
              </w:rPr>
            </w:pPr>
            <w:r w:rsidRPr="0045692D">
              <w:rPr>
                <w:b/>
                <w:bCs/>
                <w:szCs w:val="22"/>
                <w:lang w:val="fi-FI"/>
              </w:rPr>
              <w:t>0–6 vuotta</w:t>
            </w:r>
            <w:r w:rsidRPr="0045692D">
              <w:rPr>
                <w:b/>
                <w:bCs/>
                <w:szCs w:val="22"/>
                <w:lang w:val="fi-FI"/>
              </w:rPr>
              <w:br/>
              <w:t>N = 12</w:t>
            </w:r>
          </w:p>
        </w:tc>
        <w:tc>
          <w:tcPr>
            <w:tcW w:w="1012" w:type="pct"/>
          </w:tcPr>
          <w:p w:rsidR="00232883" w:rsidRPr="0045692D" w:rsidRDefault="00232883" w:rsidP="002F50F7">
            <w:pPr>
              <w:outlineLvl w:val="0"/>
              <w:rPr>
                <w:b/>
                <w:bCs/>
                <w:szCs w:val="22"/>
                <w:lang w:val="fi-FI"/>
              </w:rPr>
            </w:pPr>
            <w:r w:rsidRPr="0045692D">
              <w:rPr>
                <w:b/>
                <w:bCs/>
                <w:szCs w:val="22"/>
                <w:lang w:val="fi-FI"/>
              </w:rPr>
              <w:t>7–12 vuotta</w:t>
            </w:r>
            <w:r w:rsidRPr="0045692D">
              <w:rPr>
                <w:b/>
                <w:bCs/>
                <w:szCs w:val="22"/>
                <w:lang w:val="fi-FI"/>
              </w:rPr>
              <w:br/>
              <w:t>N = 13</w:t>
            </w:r>
          </w:p>
        </w:tc>
        <w:tc>
          <w:tcPr>
            <w:tcW w:w="1012" w:type="pct"/>
          </w:tcPr>
          <w:p w:rsidR="00232883" w:rsidRPr="0045692D" w:rsidRDefault="00232883" w:rsidP="002F50F7">
            <w:pPr>
              <w:outlineLvl w:val="0"/>
              <w:rPr>
                <w:b/>
                <w:bCs/>
                <w:szCs w:val="22"/>
                <w:lang w:val="fi-FI"/>
              </w:rPr>
            </w:pPr>
            <w:r w:rsidRPr="0045692D">
              <w:rPr>
                <w:b/>
                <w:bCs/>
                <w:szCs w:val="22"/>
                <w:lang w:val="fi-FI"/>
              </w:rPr>
              <w:t>13–17 vuotta</w:t>
            </w:r>
            <w:r w:rsidRPr="0045692D">
              <w:rPr>
                <w:b/>
                <w:bCs/>
                <w:szCs w:val="22"/>
                <w:lang w:val="fi-FI"/>
              </w:rPr>
              <w:br/>
              <w:t>N = 9</w:t>
            </w:r>
          </w:p>
        </w:tc>
        <w:tc>
          <w:tcPr>
            <w:tcW w:w="1012" w:type="pct"/>
          </w:tcPr>
          <w:p w:rsidR="00232883" w:rsidRPr="0045692D" w:rsidRDefault="00232883" w:rsidP="00AD5214">
            <w:pPr>
              <w:outlineLvl w:val="0"/>
              <w:rPr>
                <w:b/>
                <w:bCs/>
                <w:szCs w:val="22"/>
                <w:lang w:val="fi-FI"/>
              </w:rPr>
            </w:pPr>
            <w:r w:rsidRPr="0045692D">
              <w:rPr>
                <w:b/>
                <w:bCs/>
                <w:szCs w:val="22"/>
                <w:lang w:val="fi-FI"/>
              </w:rPr>
              <w:t>18–65 vuotta N = 20</w:t>
            </w:r>
          </w:p>
        </w:tc>
      </w:tr>
      <w:tr w:rsidR="00232883" w:rsidRPr="0045692D" w:rsidTr="009A4732">
        <w:trPr>
          <w:trHeight w:val="276"/>
        </w:trPr>
        <w:tc>
          <w:tcPr>
            <w:tcW w:w="953" w:type="pct"/>
          </w:tcPr>
          <w:p w:rsidR="00232883" w:rsidRPr="0045692D" w:rsidRDefault="00232883" w:rsidP="009B1B62">
            <w:pPr>
              <w:outlineLvl w:val="0"/>
              <w:rPr>
                <w:bCs/>
                <w:szCs w:val="22"/>
                <w:lang w:val="fi-FI"/>
              </w:rPr>
            </w:pPr>
            <w:r w:rsidRPr="0045692D">
              <w:rPr>
                <w:bCs/>
                <w:szCs w:val="22"/>
                <w:lang w:val="fi-FI"/>
              </w:rPr>
              <w:t xml:space="preserve">Arvioidut keskimääräiset tekijä IX:n alimmat tasot IU/ml </w:t>
            </w:r>
            <w:r w:rsidRPr="0045692D">
              <w:rPr>
                <w:bCs/>
                <w:szCs w:val="22"/>
                <w:lang w:val="fi-FI"/>
              </w:rPr>
              <w:br/>
              <w:t>(95 % CI)</w:t>
            </w:r>
          </w:p>
        </w:tc>
        <w:tc>
          <w:tcPr>
            <w:tcW w:w="1012" w:type="pct"/>
          </w:tcPr>
          <w:p w:rsidR="00232883" w:rsidRPr="0045692D" w:rsidRDefault="00232883" w:rsidP="009B4895">
            <w:pPr>
              <w:outlineLvl w:val="0"/>
              <w:rPr>
                <w:bCs/>
                <w:szCs w:val="22"/>
                <w:lang w:val="fi-FI"/>
              </w:rPr>
            </w:pPr>
            <w:r w:rsidRPr="0045692D">
              <w:rPr>
                <w:bCs/>
                <w:szCs w:val="22"/>
                <w:lang w:val="fi-FI"/>
              </w:rPr>
              <w:t>0</w:t>
            </w:r>
            <w:r w:rsidR="009B4895" w:rsidRPr="0045692D">
              <w:rPr>
                <w:bCs/>
                <w:szCs w:val="22"/>
                <w:lang w:val="fi-FI"/>
              </w:rPr>
              <w:t>,</w:t>
            </w:r>
            <w:r w:rsidRPr="0045692D">
              <w:rPr>
                <w:bCs/>
                <w:szCs w:val="22"/>
                <w:lang w:val="fi-FI"/>
              </w:rPr>
              <w:t>15</w:t>
            </w:r>
            <w:r w:rsidRPr="0045692D">
              <w:rPr>
                <w:bCs/>
                <w:szCs w:val="22"/>
                <w:lang w:val="fi-FI"/>
              </w:rPr>
              <w:br/>
              <w:t>(0</w:t>
            </w:r>
            <w:r w:rsidR="009B4895" w:rsidRPr="0045692D">
              <w:rPr>
                <w:bCs/>
                <w:szCs w:val="22"/>
                <w:lang w:val="fi-FI"/>
              </w:rPr>
              <w:t>,</w:t>
            </w:r>
            <w:r w:rsidRPr="0045692D">
              <w:rPr>
                <w:bCs/>
                <w:szCs w:val="22"/>
                <w:lang w:val="fi-FI"/>
              </w:rPr>
              <w:t>13;</w:t>
            </w:r>
            <w:r w:rsidR="009B4895" w:rsidRPr="0045692D">
              <w:rPr>
                <w:bCs/>
                <w:szCs w:val="22"/>
                <w:lang w:val="fi-FI"/>
              </w:rPr>
              <w:t xml:space="preserve"> </w:t>
            </w:r>
            <w:r w:rsidRPr="0045692D">
              <w:rPr>
                <w:bCs/>
                <w:szCs w:val="22"/>
                <w:lang w:val="fi-FI"/>
              </w:rPr>
              <w:t>0</w:t>
            </w:r>
            <w:r w:rsidR="009B4895" w:rsidRPr="0045692D">
              <w:rPr>
                <w:bCs/>
                <w:szCs w:val="22"/>
                <w:lang w:val="fi-FI"/>
              </w:rPr>
              <w:t>,</w:t>
            </w:r>
            <w:r w:rsidRPr="0045692D">
              <w:rPr>
                <w:bCs/>
                <w:szCs w:val="22"/>
                <w:lang w:val="fi-FI"/>
              </w:rPr>
              <w:t>18)</w:t>
            </w:r>
          </w:p>
        </w:tc>
        <w:tc>
          <w:tcPr>
            <w:tcW w:w="1012" w:type="pct"/>
          </w:tcPr>
          <w:p w:rsidR="00232883" w:rsidRPr="0045692D" w:rsidRDefault="00232883" w:rsidP="009B4895">
            <w:pPr>
              <w:outlineLvl w:val="0"/>
              <w:rPr>
                <w:bCs/>
                <w:szCs w:val="22"/>
                <w:lang w:val="fi-FI"/>
              </w:rPr>
            </w:pPr>
            <w:r w:rsidRPr="0045692D">
              <w:rPr>
                <w:bCs/>
                <w:szCs w:val="22"/>
                <w:lang w:val="fi-FI"/>
              </w:rPr>
              <w:t>0</w:t>
            </w:r>
            <w:r w:rsidR="009B4895" w:rsidRPr="0045692D">
              <w:rPr>
                <w:bCs/>
                <w:szCs w:val="22"/>
                <w:lang w:val="fi-FI"/>
              </w:rPr>
              <w:t>,</w:t>
            </w:r>
            <w:r w:rsidRPr="0045692D">
              <w:rPr>
                <w:bCs/>
                <w:szCs w:val="22"/>
                <w:lang w:val="fi-FI"/>
              </w:rPr>
              <w:t>19</w:t>
            </w:r>
            <w:r w:rsidRPr="0045692D">
              <w:rPr>
                <w:bCs/>
                <w:szCs w:val="22"/>
                <w:lang w:val="fi-FI"/>
              </w:rPr>
              <w:br/>
              <w:t>(0</w:t>
            </w:r>
            <w:r w:rsidR="009B4895" w:rsidRPr="0045692D">
              <w:rPr>
                <w:bCs/>
                <w:szCs w:val="22"/>
                <w:lang w:val="fi-FI"/>
              </w:rPr>
              <w:t>,</w:t>
            </w:r>
            <w:r w:rsidRPr="0045692D">
              <w:rPr>
                <w:bCs/>
                <w:szCs w:val="22"/>
                <w:lang w:val="fi-FI"/>
              </w:rPr>
              <w:t>16;</w:t>
            </w:r>
            <w:r w:rsidR="009B4895" w:rsidRPr="0045692D">
              <w:rPr>
                <w:bCs/>
                <w:szCs w:val="22"/>
                <w:lang w:val="fi-FI"/>
              </w:rPr>
              <w:t xml:space="preserve"> </w:t>
            </w:r>
            <w:r w:rsidRPr="0045692D">
              <w:rPr>
                <w:bCs/>
                <w:szCs w:val="22"/>
                <w:lang w:val="fi-FI"/>
              </w:rPr>
              <w:t>0</w:t>
            </w:r>
            <w:r w:rsidR="009B4895" w:rsidRPr="0045692D">
              <w:rPr>
                <w:bCs/>
                <w:szCs w:val="22"/>
                <w:lang w:val="fi-FI"/>
              </w:rPr>
              <w:t>,</w:t>
            </w:r>
            <w:r w:rsidRPr="0045692D">
              <w:rPr>
                <w:bCs/>
                <w:szCs w:val="22"/>
                <w:lang w:val="fi-FI"/>
              </w:rPr>
              <w:t>22)</w:t>
            </w:r>
          </w:p>
        </w:tc>
        <w:tc>
          <w:tcPr>
            <w:tcW w:w="1012" w:type="pct"/>
          </w:tcPr>
          <w:p w:rsidR="00232883" w:rsidRPr="0045692D" w:rsidRDefault="00232883" w:rsidP="009B4895">
            <w:pPr>
              <w:outlineLvl w:val="0"/>
              <w:rPr>
                <w:bCs/>
                <w:szCs w:val="22"/>
                <w:lang w:val="fi-FI"/>
              </w:rPr>
            </w:pPr>
            <w:r w:rsidRPr="0045692D">
              <w:rPr>
                <w:bCs/>
                <w:szCs w:val="22"/>
                <w:lang w:val="fi-FI"/>
              </w:rPr>
              <w:t>0</w:t>
            </w:r>
            <w:r w:rsidR="009B4895" w:rsidRPr="0045692D">
              <w:rPr>
                <w:bCs/>
                <w:szCs w:val="22"/>
                <w:lang w:val="fi-FI"/>
              </w:rPr>
              <w:t>,</w:t>
            </w:r>
            <w:r w:rsidRPr="0045692D">
              <w:rPr>
                <w:bCs/>
                <w:szCs w:val="22"/>
                <w:lang w:val="fi-FI"/>
              </w:rPr>
              <w:t>24</w:t>
            </w:r>
            <w:r w:rsidRPr="0045692D">
              <w:rPr>
                <w:bCs/>
                <w:szCs w:val="22"/>
                <w:lang w:val="fi-FI"/>
              </w:rPr>
              <w:br/>
              <w:t>(0</w:t>
            </w:r>
            <w:r w:rsidR="009B4895" w:rsidRPr="0045692D">
              <w:rPr>
                <w:bCs/>
                <w:szCs w:val="22"/>
                <w:lang w:val="fi-FI"/>
              </w:rPr>
              <w:t>,</w:t>
            </w:r>
            <w:r w:rsidRPr="0045692D">
              <w:rPr>
                <w:bCs/>
                <w:szCs w:val="22"/>
                <w:lang w:val="fi-FI"/>
              </w:rPr>
              <w:t>20;</w:t>
            </w:r>
            <w:r w:rsidR="009B4895" w:rsidRPr="0045692D">
              <w:rPr>
                <w:bCs/>
                <w:szCs w:val="22"/>
                <w:lang w:val="fi-FI"/>
              </w:rPr>
              <w:t xml:space="preserve"> </w:t>
            </w:r>
            <w:r w:rsidRPr="0045692D">
              <w:rPr>
                <w:bCs/>
                <w:szCs w:val="22"/>
                <w:lang w:val="fi-FI"/>
              </w:rPr>
              <w:t>0</w:t>
            </w:r>
            <w:r w:rsidR="009B4895" w:rsidRPr="0045692D">
              <w:rPr>
                <w:bCs/>
                <w:szCs w:val="22"/>
                <w:lang w:val="fi-FI"/>
              </w:rPr>
              <w:t>,</w:t>
            </w:r>
            <w:r w:rsidRPr="0045692D">
              <w:rPr>
                <w:bCs/>
                <w:szCs w:val="22"/>
                <w:lang w:val="fi-FI"/>
              </w:rPr>
              <w:t>28)</w:t>
            </w:r>
          </w:p>
        </w:tc>
        <w:tc>
          <w:tcPr>
            <w:tcW w:w="1012" w:type="pct"/>
          </w:tcPr>
          <w:p w:rsidR="00232883" w:rsidRPr="0045692D" w:rsidRDefault="00232883" w:rsidP="009B4895">
            <w:pPr>
              <w:outlineLvl w:val="0"/>
              <w:rPr>
                <w:bCs/>
                <w:szCs w:val="22"/>
                <w:lang w:val="fi-FI"/>
              </w:rPr>
            </w:pPr>
            <w:r w:rsidRPr="0045692D">
              <w:rPr>
                <w:bCs/>
                <w:szCs w:val="22"/>
                <w:lang w:val="fi-FI"/>
              </w:rPr>
              <w:t>0</w:t>
            </w:r>
            <w:r w:rsidR="009B4895" w:rsidRPr="0045692D">
              <w:rPr>
                <w:bCs/>
                <w:szCs w:val="22"/>
                <w:lang w:val="fi-FI"/>
              </w:rPr>
              <w:t>,</w:t>
            </w:r>
            <w:r w:rsidRPr="0045692D">
              <w:rPr>
                <w:bCs/>
                <w:szCs w:val="22"/>
                <w:lang w:val="fi-FI"/>
              </w:rPr>
              <w:t>29</w:t>
            </w:r>
            <w:r w:rsidRPr="0045692D">
              <w:rPr>
                <w:bCs/>
                <w:szCs w:val="22"/>
                <w:lang w:val="fi-FI"/>
              </w:rPr>
              <w:br/>
              <w:t>(0</w:t>
            </w:r>
            <w:r w:rsidR="009B4895" w:rsidRPr="0045692D">
              <w:rPr>
                <w:bCs/>
                <w:szCs w:val="22"/>
                <w:lang w:val="fi-FI"/>
              </w:rPr>
              <w:t>,</w:t>
            </w:r>
            <w:r w:rsidRPr="0045692D">
              <w:rPr>
                <w:bCs/>
                <w:szCs w:val="22"/>
                <w:lang w:val="fi-FI"/>
              </w:rPr>
              <w:t>26;</w:t>
            </w:r>
            <w:r w:rsidR="009B4895" w:rsidRPr="0045692D">
              <w:rPr>
                <w:bCs/>
                <w:szCs w:val="22"/>
                <w:lang w:val="fi-FI"/>
              </w:rPr>
              <w:t xml:space="preserve"> </w:t>
            </w:r>
            <w:r w:rsidRPr="0045692D">
              <w:rPr>
                <w:bCs/>
                <w:szCs w:val="22"/>
                <w:lang w:val="fi-FI"/>
              </w:rPr>
              <w:t>0</w:t>
            </w:r>
            <w:r w:rsidR="009B4895" w:rsidRPr="0045692D">
              <w:rPr>
                <w:bCs/>
                <w:szCs w:val="22"/>
                <w:lang w:val="fi-FI"/>
              </w:rPr>
              <w:t>,</w:t>
            </w:r>
            <w:r w:rsidRPr="0045692D">
              <w:rPr>
                <w:bCs/>
                <w:szCs w:val="22"/>
                <w:lang w:val="fi-FI"/>
              </w:rPr>
              <w:t>33)</w:t>
            </w:r>
          </w:p>
        </w:tc>
      </w:tr>
    </w:tbl>
    <w:p w:rsidR="00232883" w:rsidRPr="0045692D" w:rsidRDefault="00DC6509" w:rsidP="00262EAE">
      <w:pPr>
        <w:outlineLvl w:val="0"/>
        <w:rPr>
          <w:sz w:val="18"/>
          <w:szCs w:val="18"/>
          <w:lang w:val="fi-FI"/>
        </w:rPr>
      </w:pPr>
      <w:r w:rsidRPr="0045692D">
        <w:rPr>
          <w:bCs/>
          <w:sz w:val="18"/>
          <w:szCs w:val="18"/>
          <w:lang w:val="fi-FI"/>
        </w:rPr>
        <w:t>*Tekijä IX:n alimmat tasot = tekijä IX:n aktiivisuus mitattu ennen seuraavaa viikoittaista annosta (5–10 päivää annoksen jälkeen) vakaassa tilassa.</w:t>
      </w:r>
    </w:p>
    <w:p w:rsidR="00DC6509" w:rsidRPr="0045692D" w:rsidRDefault="00DC6509" w:rsidP="00262EAE">
      <w:pPr>
        <w:outlineLvl w:val="0"/>
        <w:rPr>
          <w:bCs/>
          <w:szCs w:val="22"/>
          <w:lang w:val="fi-FI"/>
        </w:rPr>
      </w:pPr>
    </w:p>
    <w:p w:rsidR="00232883" w:rsidRPr="0045692D" w:rsidRDefault="00DC6509" w:rsidP="00262EAE">
      <w:pPr>
        <w:outlineLvl w:val="0"/>
        <w:rPr>
          <w:szCs w:val="22"/>
          <w:lang w:val="fi-FI"/>
        </w:rPr>
      </w:pPr>
      <w:r w:rsidRPr="0045692D">
        <w:rPr>
          <w:bCs/>
          <w:szCs w:val="22"/>
          <w:lang w:val="fi-FI"/>
        </w:rPr>
        <w:t>Farmakokinetiikkaa tutkittiin 16 aikuiselta ja nuorelta potilaalta, joista 6 oli normaalipainoisia (BMI 18,5–24,9 kg/m</w:t>
      </w:r>
      <w:r w:rsidRPr="0045692D">
        <w:rPr>
          <w:bCs/>
          <w:szCs w:val="22"/>
          <w:vertAlign w:val="superscript"/>
          <w:lang w:val="fi-FI"/>
        </w:rPr>
        <w:t>2</w:t>
      </w:r>
      <w:r w:rsidRPr="0045692D">
        <w:rPr>
          <w:bCs/>
          <w:szCs w:val="22"/>
          <w:lang w:val="fi-FI"/>
        </w:rPr>
        <w:t>) ja 10 ylipainoisia (BMI 25–29,9 kg/m</w:t>
      </w:r>
      <w:r w:rsidRPr="0045692D">
        <w:rPr>
          <w:bCs/>
          <w:szCs w:val="22"/>
          <w:vertAlign w:val="superscript"/>
          <w:lang w:val="fi-FI"/>
        </w:rPr>
        <w:t>2</w:t>
      </w:r>
      <w:r w:rsidRPr="0045692D">
        <w:rPr>
          <w:bCs/>
          <w:szCs w:val="22"/>
          <w:lang w:val="fi-FI"/>
        </w:rPr>
        <w:t xml:space="preserve">). Normaalipainoisten ja ylipainoisten potilaiden farmakokineettisten profiilien välillä ei ollut ilmeisiä eroja. </w:t>
      </w:r>
    </w:p>
    <w:p w:rsidR="00E67012" w:rsidRPr="0045692D" w:rsidRDefault="00E67012" w:rsidP="00262EAE">
      <w:pPr>
        <w:outlineLvl w:val="0"/>
        <w:rPr>
          <w:szCs w:val="22"/>
          <w:lang w:val="fi-FI"/>
        </w:rPr>
      </w:pPr>
    </w:p>
    <w:p w:rsidR="00812D16" w:rsidRPr="0045692D" w:rsidRDefault="00812D16" w:rsidP="00262EAE">
      <w:pPr>
        <w:ind w:left="567" w:hanging="567"/>
        <w:outlineLvl w:val="0"/>
        <w:rPr>
          <w:b/>
          <w:szCs w:val="22"/>
          <w:lang w:val="fi-FI"/>
        </w:rPr>
      </w:pPr>
      <w:bookmarkStart w:id="1" w:name="her"/>
      <w:bookmarkEnd w:id="1"/>
      <w:r w:rsidRPr="0045692D">
        <w:rPr>
          <w:b/>
          <w:szCs w:val="22"/>
          <w:lang w:val="fi-FI"/>
        </w:rPr>
        <w:t>5.3</w:t>
      </w:r>
      <w:r w:rsidRPr="0045692D">
        <w:rPr>
          <w:b/>
          <w:szCs w:val="22"/>
          <w:lang w:val="fi-FI"/>
        </w:rPr>
        <w:tab/>
        <w:t>Prekliiniset tiedot turvallisuudesta</w:t>
      </w:r>
    </w:p>
    <w:p w:rsidR="00E62F6B" w:rsidRPr="0045692D" w:rsidRDefault="00E62F6B" w:rsidP="009A4732">
      <w:pPr>
        <w:outlineLvl w:val="0"/>
        <w:rPr>
          <w:szCs w:val="22"/>
          <w:lang w:val="fi-FI"/>
        </w:rPr>
      </w:pPr>
    </w:p>
    <w:p w:rsidR="0003624A" w:rsidRPr="0045692D" w:rsidRDefault="0003624A" w:rsidP="009A4732">
      <w:pPr>
        <w:outlineLvl w:val="0"/>
        <w:rPr>
          <w:szCs w:val="22"/>
          <w:lang w:val="fi-FI"/>
        </w:rPr>
      </w:pPr>
      <w:r w:rsidRPr="0045692D">
        <w:rPr>
          <w:szCs w:val="22"/>
          <w:lang w:val="fi-FI"/>
        </w:rPr>
        <w:t>Toistuvan altistuksen aiheuttamaa toksisuutta koskevassa tutkimuksessa, jossa käytettiin apinoita, lievää ja ohimenevää vapinaa havaittiin</w:t>
      </w:r>
      <w:r w:rsidR="0051231F" w:rsidRPr="0045692D">
        <w:rPr>
          <w:szCs w:val="22"/>
          <w:lang w:val="fi-FI"/>
        </w:rPr>
        <w:t xml:space="preserve"> 3 tuntia annostelun jälkeen ja se lieveni tunnin sisällä. Tätä vapinaa havaittiin</w:t>
      </w:r>
      <w:r w:rsidRPr="0045692D">
        <w:rPr>
          <w:szCs w:val="22"/>
          <w:lang w:val="fi-FI"/>
        </w:rPr>
        <w:t xml:space="preserve"> Refixia-annoksilla (3 750 IU/kg), </w:t>
      </w:r>
      <w:r w:rsidR="0051231F" w:rsidRPr="0045692D">
        <w:rPr>
          <w:szCs w:val="22"/>
          <w:lang w:val="fi-FI"/>
        </w:rPr>
        <w:t xml:space="preserve">jotka olivat </w:t>
      </w:r>
      <w:r w:rsidRPr="0045692D">
        <w:rPr>
          <w:szCs w:val="22"/>
          <w:lang w:val="fi-FI"/>
        </w:rPr>
        <w:t xml:space="preserve">yli 90 kertaa </w:t>
      </w:r>
      <w:r w:rsidR="0051231F" w:rsidRPr="0045692D">
        <w:rPr>
          <w:szCs w:val="22"/>
          <w:lang w:val="fi-FI"/>
        </w:rPr>
        <w:t>ihmisille suositeltua annosta suurempia</w:t>
      </w:r>
      <w:r w:rsidRPr="0045692D">
        <w:rPr>
          <w:szCs w:val="22"/>
          <w:lang w:val="fi-FI"/>
        </w:rPr>
        <w:t xml:space="preserve"> (40 IU/kg). Vapinan taustalla olevaa mekanismia ei tunnistettu. Kliinisissä tutkimuksissa ei ole raportoitu vapinaa.</w:t>
      </w:r>
    </w:p>
    <w:p w:rsidR="0003624A" w:rsidRPr="0045692D" w:rsidRDefault="0003624A" w:rsidP="009A4732">
      <w:pPr>
        <w:outlineLvl w:val="0"/>
        <w:rPr>
          <w:szCs w:val="22"/>
          <w:lang w:val="fi-FI"/>
        </w:rPr>
      </w:pPr>
    </w:p>
    <w:p w:rsidR="00A522DF" w:rsidRPr="0045692D" w:rsidRDefault="00AF6007" w:rsidP="009A4732">
      <w:pPr>
        <w:outlineLvl w:val="0"/>
        <w:rPr>
          <w:szCs w:val="22"/>
          <w:lang w:val="fi-FI"/>
        </w:rPr>
      </w:pPr>
      <w:r w:rsidRPr="0045692D">
        <w:rPr>
          <w:szCs w:val="22"/>
          <w:lang w:val="fi-FI"/>
        </w:rPr>
        <w:t>F</w:t>
      </w:r>
      <w:r w:rsidR="00A522DF" w:rsidRPr="0045692D">
        <w:rPr>
          <w:szCs w:val="22"/>
          <w:lang w:val="fi-FI"/>
        </w:rPr>
        <w:t>armakologista turvallisuutta ja toistuvan altistuksen aiheuttamaa toksisuutta koskevien</w:t>
      </w:r>
      <w:r w:rsidRPr="0045692D">
        <w:rPr>
          <w:szCs w:val="22"/>
          <w:lang w:val="fi-FI"/>
        </w:rPr>
        <w:t>, rotilla ja apinoilla tehtyjen</w:t>
      </w:r>
      <w:r w:rsidR="00A522DF" w:rsidRPr="0045692D">
        <w:rPr>
          <w:szCs w:val="22"/>
          <w:lang w:val="fi-FI"/>
        </w:rPr>
        <w:t xml:space="preserve"> konventionaalisten tutkimusten tulokset eivät viittaa </w:t>
      </w:r>
      <w:r w:rsidRPr="0045692D">
        <w:rPr>
          <w:szCs w:val="22"/>
          <w:lang w:val="fi-FI"/>
        </w:rPr>
        <w:t>vaaraan</w:t>
      </w:r>
      <w:r w:rsidR="00A522DF" w:rsidRPr="0045692D">
        <w:rPr>
          <w:szCs w:val="22"/>
          <w:lang w:val="fi-FI"/>
        </w:rPr>
        <w:t xml:space="preserve"> ihmisille.</w:t>
      </w:r>
    </w:p>
    <w:p w:rsidR="00A522DF" w:rsidRPr="0045692D" w:rsidRDefault="00A522DF" w:rsidP="009A4732">
      <w:pPr>
        <w:outlineLvl w:val="0"/>
        <w:rPr>
          <w:szCs w:val="22"/>
          <w:lang w:val="fi-FI"/>
        </w:rPr>
      </w:pPr>
    </w:p>
    <w:p w:rsidR="0003624A" w:rsidRPr="0045692D" w:rsidRDefault="0003624A" w:rsidP="0003624A">
      <w:pPr>
        <w:rPr>
          <w:szCs w:val="22"/>
          <w:lang w:val="fi-FI"/>
        </w:rPr>
      </w:pPr>
      <w:r w:rsidRPr="0045692D">
        <w:rPr>
          <w:szCs w:val="22"/>
          <w:lang w:val="fi-FI"/>
        </w:rPr>
        <w:t xml:space="preserve">Toistuvan altistuksen aiheuttamaa toksisuutta koskevissa tutkimuksissa, joissa käytettiin rottia ja apinoita, </w:t>
      </w:r>
      <w:r w:rsidR="00AF6007" w:rsidRPr="0045692D">
        <w:rPr>
          <w:szCs w:val="22"/>
          <w:lang w:val="fi-FI"/>
        </w:rPr>
        <w:t>40 kDa polyeteeniglykoli (</w:t>
      </w:r>
      <w:r w:rsidRPr="0045692D">
        <w:rPr>
          <w:szCs w:val="22"/>
          <w:lang w:val="fi-FI"/>
        </w:rPr>
        <w:t>PEG</w:t>
      </w:r>
      <w:r w:rsidR="00AF6007" w:rsidRPr="0045692D">
        <w:rPr>
          <w:szCs w:val="22"/>
          <w:lang w:val="fi-FI"/>
        </w:rPr>
        <w:t>)</w:t>
      </w:r>
      <w:r w:rsidRPr="0045692D">
        <w:rPr>
          <w:szCs w:val="22"/>
          <w:lang w:val="fi-FI"/>
        </w:rPr>
        <w:t xml:space="preserve"> havaittiin aivokammion suonipunoksen epiteelisolujen immunohistokemiallisessa värjäyksessä. Tähän löydökseen ei liittynyt kudosvaurioita tai epätavallisia kliinisiä merkkejä.</w:t>
      </w:r>
    </w:p>
    <w:p w:rsidR="0003624A" w:rsidRPr="0045692D" w:rsidRDefault="0003624A" w:rsidP="0003624A">
      <w:pPr>
        <w:rPr>
          <w:szCs w:val="22"/>
          <w:lang w:val="fi-FI"/>
        </w:rPr>
      </w:pPr>
    </w:p>
    <w:p w:rsidR="000E4420" w:rsidRPr="0045692D" w:rsidRDefault="00AF6007" w:rsidP="00262EAE">
      <w:pPr>
        <w:rPr>
          <w:szCs w:val="22"/>
          <w:lang w:val="fi-FI"/>
        </w:rPr>
      </w:pPr>
      <w:r w:rsidRPr="0045692D">
        <w:rPr>
          <w:szCs w:val="22"/>
          <w:lang w:val="fi-FI"/>
        </w:rPr>
        <w:t>Jakautumista ja erittymistä koskevissa hiiri- ja rottakokeissa Refixia-valmisteen 40 kDa polyeteeniglykoli</w:t>
      </w:r>
      <w:r w:rsidR="009E5B38" w:rsidRPr="0045692D">
        <w:rPr>
          <w:szCs w:val="22"/>
          <w:lang w:val="fi-FI"/>
        </w:rPr>
        <w:t>os</w:t>
      </w:r>
      <w:r w:rsidR="00E10AE0" w:rsidRPr="0045692D">
        <w:rPr>
          <w:szCs w:val="22"/>
          <w:lang w:val="fi-FI"/>
        </w:rPr>
        <w:t>an</w:t>
      </w:r>
      <w:r w:rsidRPr="0045692D">
        <w:rPr>
          <w:szCs w:val="22"/>
          <w:lang w:val="fi-FI"/>
        </w:rPr>
        <w:t xml:space="preserve"> (PEG) osoitettiin jakautuvan laajasti elimiin ja eliminoituvan niistä, ja erittyvän plasman kautta virtsaan (44–56 %) ja ulosteeseen (28–50 %).</w:t>
      </w:r>
      <w:r w:rsidR="00E10AE0" w:rsidRPr="0045692D">
        <w:rPr>
          <w:szCs w:val="22"/>
          <w:lang w:val="fi-FI"/>
        </w:rPr>
        <w:t xml:space="preserve"> Perustuen rottien kudoksissa teh</w:t>
      </w:r>
      <w:r w:rsidR="00536A8F" w:rsidRPr="0045692D">
        <w:rPr>
          <w:szCs w:val="22"/>
          <w:lang w:val="fi-FI"/>
        </w:rPr>
        <w:t>dyistä</w:t>
      </w:r>
      <w:r w:rsidR="00E10AE0" w:rsidRPr="0045692D">
        <w:rPr>
          <w:szCs w:val="22"/>
          <w:lang w:val="fi-FI"/>
        </w:rPr>
        <w:t xml:space="preserve"> jakautumiskokei</w:t>
      </w:r>
      <w:r w:rsidR="00536A8F" w:rsidRPr="0045692D">
        <w:rPr>
          <w:szCs w:val="22"/>
          <w:lang w:val="fi-FI"/>
        </w:rPr>
        <w:t>sta</w:t>
      </w:r>
      <w:r w:rsidR="00E10AE0" w:rsidRPr="0045692D">
        <w:rPr>
          <w:szCs w:val="22"/>
          <w:lang w:val="fi-FI"/>
        </w:rPr>
        <w:t xml:space="preserve"> mallinnettuun tietoon, jossa käytettiin havaittuja terminaalisia puoliintumisaikoja (15–49 päivää), 40 kDa polyeteeniglykoli</w:t>
      </w:r>
      <w:r w:rsidR="009E5B38" w:rsidRPr="0045692D">
        <w:rPr>
          <w:szCs w:val="22"/>
          <w:lang w:val="fi-FI"/>
        </w:rPr>
        <w:t>osa</w:t>
      </w:r>
      <w:r w:rsidR="00E10AE0" w:rsidRPr="0045692D">
        <w:rPr>
          <w:szCs w:val="22"/>
          <w:lang w:val="fi-FI"/>
        </w:rPr>
        <w:t xml:space="preserve"> (PEG) saavuttaa vakaan t</w:t>
      </w:r>
      <w:r w:rsidR="0082493B" w:rsidRPr="0045692D">
        <w:rPr>
          <w:szCs w:val="22"/>
          <w:lang w:val="fi-FI"/>
        </w:rPr>
        <w:t>il</w:t>
      </w:r>
      <w:r w:rsidR="00E10AE0" w:rsidRPr="0045692D">
        <w:rPr>
          <w:szCs w:val="22"/>
          <w:lang w:val="fi-FI"/>
        </w:rPr>
        <w:t xml:space="preserve">an </w:t>
      </w:r>
      <w:r w:rsidR="00496543" w:rsidRPr="0045692D">
        <w:rPr>
          <w:szCs w:val="22"/>
          <w:lang w:val="fi-FI"/>
        </w:rPr>
        <w:t xml:space="preserve">tasot </w:t>
      </w:r>
      <w:r w:rsidR="00E10AE0" w:rsidRPr="0045692D">
        <w:rPr>
          <w:szCs w:val="22"/>
          <w:lang w:val="fi-FI"/>
        </w:rPr>
        <w:t>kaikissa ihmiskudoksissa 1–2 hoitovuodessa.</w:t>
      </w:r>
    </w:p>
    <w:p w:rsidR="00AF6007" w:rsidRPr="0045692D" w:rsidRDefault="00AF6007" w:rsidP="00262EAE">
      <w:pPr>
        <w:rPr>
          <w:szCs w:val="22"/>
          <w:lang w:val="fi-FI"/>
        </w:rPr>
      </w:pPr>
    </w:p>
    <w:p w:rsidR="000E4420" w:rsidRPr="0045692D" w:rsidRDefault="00795286" w:rsidP="00262EAE">
      <w:pPr>
        <w:rPr>
          <w:szCs w:val="22"/>
          <w:lang w:val="fi-FI"/>
        </w:rPr>
      </w:pPr>
      <w:r w:rsidRPr="0045692D">
        <w:rPr>
          <w:szCs w:val="22"/>
          <w:lang w:val="fi-FI"/>
        </w:rPr>
        <w:t xml:space="preserve">Pitkäaikaisia eläinkokeita, joissa olisi arvioitu Refixia-valmisteen karsinogeenisuutta, tai </w:t>
      </w:r>
      <w:r w:rsidR="007312F0" w:rsidRPr="0045692D">
        <w:rPr>
          <w:szCs w:val="22"/>
          <w:lang w:val="fi-FI"/>
        </w:rPr>
        <w:t xml:space="preserve">tutkimuksia, joissa arvioitaisiin </w:t>
      </w:r>
      <w:r w:rsidRPr="0045692D">
        <w:rPr>
          <w:szCs w:val="22"/>
          <w:lang w:val="fi-FI"/>
        </w:rPr>
        <w:t>Refixia-valmisteen vaikutuksia geenitoksisuuteen, hedelmällisyyteen, kehitykseen tai lisääntymiseen ei ole tehty.</w:t>
      </w:r>
    </w:p>
    <w:p w:rsidR="000E4420" w:rsidRPr="0045692D" w:rsidRDefault="000E4420" w:rsidP="00262EAE">
      <w:pPr>
        <w:rPr>
          <w:szCs w:val="22"/>
          <w:lang w:val="fi-FI"/>
        </w:rPr>
      </w:pPr>
    </w:p>
    <w:p w:rsidR="00812D16" w:rsidRPr="0045692D" w:rsidRDefault="00812D16" w:rsidP="00262EAE">
      <w:pPr>
        <w:rPr>
          <w:szCs w:val="22"/>
          <w:lang w:val="fi-FI"/>
        </w:rPr>
      </w:pPr>
    </w:p>
    <w:p w:rsidR="00812D16" w:rsidRPr="0045692D" w:rsidRDefault="00812D16" w:rsidP="00262EAE">
      <w:pPr>
        <w:ind w:left="567" w:hanging="567"/>
        <w:rPr>
          <w:b/>
          <w:szCs w:val="22"/>
          <w:lang w:val="fi-FI"/>
        </w:rPr>
      </w:pPr>
      <w:r w:rsidRPr="0045692D">
        <w:rPr>
          <w:b/>
          <w:szCs w:val="22"/>
          <w:lang w:val="fi-FI"/>
        </w:rPr>
        <w:t>6.</w:t>
      </w:r>
      <w:r w:rsidRPr="0045692D">
        <w:rPr>
          <w:b/>
          <w:szCs w:val="22"/>
          <w:lang w:val="fi-FI"/>
        </w:rPr>
        <w:tab/>
        <w:t>FARMASEUTTISET TIEDOT</w:t>
      </w:r>
    </w:p>
    <w:p w:rsidR="00812D16" w:rsidRPr="0045692D" w:rsidRDefault="00812D16" w:rsidP="00262EAE">
      <w:pPr>
        <w:rPr>
          <w:szCs w:val="22"/>
          <w:lang w:val="fi-FI"/>
        </w:rPr>
      </w:pPr>
    </w:p>
    <w:p w:rsidR="00812D16" w:rsidRPr="0045692D" w:rsidRDefault="00812D16" w:rsidP="00262EAE">
      <w:pPr>
        <w:ind w:left="567" w:hanging="567"/>
        <w:outlineLvl w:val="0"/>
        <w:rPr>
          <w:szCs w:val="22"/>
          <w:lang w:val="fi-FI"/>
        </w:rPr>
      </w:pPr>
      <w:r w:rsidRPr="0045692D">
        <w:rPr>
          <w:b/>
          <w:szCs w:val="22"/>
          <w:lang w:val="fi-FI"/>
        </w:rPr>
        <w:t>6.1</w:t>
      </w:r>
      <w:r w:rsidRPr="0045692D">
        <w:rPr>
          <w:b/>
          <w:szCs w:val="22"/>
          <w:lang w:val="fi-FI"/>
        </w:rPr>
        <w:tab/>
        <w:t>Apuaineet</w:t>
      </w:r>
    </w:p>
    <w:p w:rsidR="00812D16" w:rsidRPr="0045692D" w:rsidRDefault="00812D16" w:rsidP="00262EAE">
      <w:pPr>
        <w:rPr>
          <w:szCs w:val="22"/>
          <w:lang w:val="fi-FI"/>
        </w:rPr>
      </w:pPr>
    </w:p>
    <w:p w:rsidR="002A7C98" w:rsidRPr="0045692D" w:rsidRDefault="002A7C98" w:rsidP="00262EAE">
      <w:pPr>
        <w:rPr>
          <w:szCs w:val="22"/>
          <w:u w:val="single"/>
          <w:lang w:val="fi-FI"/>
        </w:rPr>
      </w:pPr>
      <w:r w:rsidRPr="0045692D">
        <w:rPr>
          <w:szCs w:val="22"/>
          <w:u w:val="single"/>
          <w:lang w:val="fi-FI"/>
        </w:rPr>
        <w:t>Kuiva-aine</w:t>
      </w:r>
    </w:p>
    <w:p w:rsidR="002A7C98" w:rsidRPr="0045692D" w:rsidRDefault="002A7C98" w:rsidP="00262EAE">
      <w:pPr>
        <w:rPr>
          <w:szCs w:val="22"/>
          <w:lang w:val="fi-FI"/>
        </w:rPr>
      </w:pPr>
      <w:r w:rsidRPr="0045692D">
        <w:rPr>
          <w:szCs w:val="22"/>
          <w:lang w:val="fi-FI"/>
        </w:rPr>
        <w:t>Natriumkloridi</w:t>
      </w:r>
    </w:p>
    <w:p w:rsidR="002A7C98" w:rsidRPr="0045692D" w:rsidRDefault="00A26933" w:rsidP="00262EAE">
      <w:pPr>
        <w:rPr>
          <w:szCs w:val="22"/>
          <w:lang w:val="fi-FI"/>
        </w:rPr>
      </w:pPr>
      <w:r w:rsidRPr="0045692D">
        <w:rPr>
          <w:szCs w:val="22"/>
          <w:lang w:val="fi-FI"/>
        </w:rPr>
        <w:t>Histidiini</w:t>
      </w:r>
    </w:p>
    <w:p w:rsidR="002A7C98" w:rsidRPr="0045692D" w:rsidRDefault="002A7C98" w:rsidP="00262EAE">
      <w:pPr>
        <w:rPr>
          <w:szCs w:val="22"/>
          <w:lang w:val="fi-FI"/>
        </w:rPr>
      </w:pPr>
      <w:r w:rsidRPr="0045692D">
        <w:rPr>
          <w:szCs w:val="22"/>
          <w:lang w:val="fi-FI"/>
        </w:rPr>
        <w:t>Sakkaroosi</w:t>
      </w:r>
    </w:p>
    <w:p w:rsidR="002A7C98" w:rsidRPr="0045692D" w:rsidRDefault="002A7C98" w:rsidP="00262EAE">
      <w:pPr>
        <w:rPr>
          <w:szCs w:val="22"/>
          <w:lang w:val="fi-FI"/>
        </w:rPr>
      </w:pPr>
      <w:r w:rsidRPr="0045692D">
        <w:rPr>
          <w:szCs w:val="22"/>
          <w:lang w:val="fi-FI"/>
        </w:rPr>
        <w:t>Polysorbaatti 80</w:t>
      </w:r>
    </w:p>
    <w:p w:rsidR="002A7C98" w:rsidRPr="0045692D" w:rsidRDefault="002A7C98" w:rsidP="00262EAE">
      <w:pPr>
        <w:rPr>
          <w:szCs w:val="22"/>
          <w:lang w:val="fi-FI"/>
        </w:rPr>
      </w:pPr>
      <w:r w:rsidRPr="0045692D">
        <w:rPr>
          <w:szCs w:val="22"/>
          <w:lang w:val="fi-FI"/>
        </w:rPr>
        <w:t>Mannitoli</w:t>
      </w:r>
    </w:p>
    <w:p w:rsidR="005F6F79" w:rsidRPr="0045692D" w:rsidRDefault="002A7C98" w:rsidP="00262EAE">
      <w:pPr>
        <w:rPr>
          <w:szCs w:val="22"/>
          <w:lang w:val="fi-FI"/>
        </w:rPr>
      </w:pPr>
      <w:r w:rsidRPr="0045692D">
        <w:rPr>
          <w:szCs w:val="22"/>
          <w:lang w:val="fi-FI"/>
        </w:rPr>
        <w:t>Natriumhydroksidi (pH:n säätöön)</w:t>
      </w:r>
    </w:p>
    <w:p w:rsidR="005F6F79" w:rsidRPr="0045692D" w:rsidRDefault="002A7C98" w:rsidP="00262EAE">
      <w:pPr>
        <w:rPr>
          <w:szCs w:val="22"/>
          <w:lang w:val="fi-FI"/>
        </w:rPr>
      </w:pPr>
      <w:r w:rsidRPr="0045692D">
        <w:rPr>
          <w:szCs w:val="22"/>
          <w:lang w:val="fi-FI"/>
        </w:rPr>
        <w:t>Kloorivetyhappo (pH:n säätöön)</w:t>
      </w:r>
    </w:p>
    <w:p w:rsidR="002A7C98" w:rsidRPr="0045692D" w:rsidRDefault="002A7C98" w:rsidP="00262EAE">
      <w:pPr>
        <w:rPr>
          <w:szCs w:val="22"/>
          <w:lang w:val="fi-FI"/>
        </w:rPr>
      </w:pPr>
    </w:p>
    <w:p w:rsidR="002A7C98" w:rsidRPr="0045692D" w:rsidRDefault="002A7C98" w:rsidP="00262EAE">
      <w:pPr>
        <w:rPr>
          <w:szCs w:val="22"/>
          <w:u w:val="single"/>
          <w:lang w:val="fi-FI"/>
        </w:rPr>
      </w:pPr>
      <w:r w:rsidRPr="0045692D">
        <w:rPr>
          <w:szCs w:val="22"/>
          <w:u w:val="single"/>
          <w:lang w:val="fi-FI"/>
        </w:rPr>
        <w:t>Liuotin</w:t>
      </w:r>
    </w:p>
    <w:p w:rsidR="002A7C98" w:rsidRPr="0045692D" w:rsidRDefault="00A26933" w:rsidP="00262EAE">
      <w:pPr>
        <w:rPr>
          <w:szCs w:val="22"/>
          <w:lang w:val="fi-FI"/>
        </w:rPr>
      </w:pPr>
      <w:r w:rsidRPr="0045692D">
        <w:rPr>
          <w:szCs w:val="22"/>
          <w:lang w:val="fi-FI"/>
        </w:rPr>
        <w:t>Histidiini</w:t>
      </w:r>
    </w:p>
    <w:p w:rsidR="002A7C98" w:rsidRPr="0045692D" w:rsidRDefault="002A7C98" w:rsidP="00262EAE">
      <w:pPr>
        <w:rPr>
          <w:szCs w:val="22"/>
          <w:lang w:val="fi-FI"/>
        </w:rPr>
      </w:pPr>
      <w:r w:rsidRPr="0045692D">
        <w:rPr>
          <w:szCs w:val="22"/>
          <w:lang w:val="fi-FI"/>
        </w:rPr>
        <w:t>Injektionesteisiin käytettävä vesi</w:t>
      </w:r>
    </w:p>
    <w:p w:rsidR="002A7C98" w:rsidRPr="0045692D" w:rsidRDefault="002A7C98" w:rsidP="00262EAE">
      <w:pPr>
        <w:rPr>
          <w:szCs w:val="22"/>
          <w:lang w:val="fi-FI"/>
        </w:rPr>
      </w:pPr>
      <w:r w:rsidRPr="0045692D">
        <w:rPr>
          <w:szCs w:val="22"/>
          <w:lang w:val="fi-FI"/>
        </w:rPr>
        <w:t>Natriumhydroksidi (pH:n säätöön)</w:t>
      </w:r>
    </w:p>
    <w:p w:rsidR="00812D16" w:rsidRPr="0045692D" w:rsidRDefault="002A7C98" w:rsidP="00262EAE">
      <w:pPr>
        <w:rPr>
          <w:szCs w:val="22"/>
          <w:lang w:val="fi-FI"/>
        </w:rPr>
      </w:pPr>
      <w:r w:rsidRPr="0045692D">
        <w:rPr>
          <w:szCs w:val="22"/>
          <w:lang w:val="fi-FI"/>
        </w:rPr>
        <w:t>Kloorivetyhappo (pH:n säätöön)</w:t>
      </w:r>
    </w:p>
    <w:p w:rsidR="00812D16" w:rsidRPr="0045692D" w:rsidRDefault="00812D16" w:rsidP="00262EAE">
      <w:pPr>
        <w:rPr>
          <w:szCs w:val="22"/>
          <w:lang w:val="fi-FI"/>
        </w:rPr>
      </w:pPr>
    </w:p>
    <w:p w:rsidR="00812D16" w:rsidRPr="0045692D" w:rsidRDefault="00812D16" w:rsidP="00262EAE">
      <w:pPr>
        <w:ind w:left="567" w:hanging="567"/>
        <w:outlineLvl w:val="0"/>
        <w:rPr>
          <w:szCs w:val="22"/>
          <w:lang w:val="fi-FI"/>
        </w:rPr>
      </w:pPr>
      <w:r w:rsidRPr="0045692D">
        <w:rPr>
          <w:b/>
          <w:szCs w:val="22"/>
          <w:lang w:val="fi-FI"/>
        </w:rPr>
        <w:t>6.2</w:t>
      </w:r>
      <w:r w:rsidRPr="0045692D">
        <w:rPr>
          <w:b/>
          <w:szCs w:val="22"/>
          <w:lang w:val="fi-FI"/>
        </w:rPr>
        <w:tab/>
        <w:t>Yhteensopimattomuudet</w:t>
      </w:r>
    </w:p>
    <w:p w:rsidR="00640506" w:rsidRPr="0045692D" w:rsidRDefault="00640506" w:rsidP="00262EAE">
      <w:pPr>
        <w:rPr>
          <w:szCs w:val="22"/>
          <w:lang w:val="fi-FI"/>
        </w:rPr>
      </w:pPr>
    </w:p>
    <w:p w:rsidR="0044271E" w:rsidRPr="0045692D" w:rsidRDefault="00640506" w:rsidP="00262EAE">
      <w:pPr>
        <w:rPr>
          <w:szCs w:val="22"/>
          <w:lang w:val="fi-FI"/>
        </w:rPr>
      </w:pPr>
      <w:r w:rsidRPr="0045692D">
        <w:rPr>
          <w:szCs w:val="22"/>
          <w:lang w:val="fi-FI"/>
        </w:rPr>
        <w:t>Koska yhteensopimattomuustutkimuksia ei ole tehty, lääkettä ei saa sekoittaa muiden lääkevalmisteiden kanssa tai liuottaa muilla infuusioliuoksilla kuin mukana toimitettava</w:t>
      </w:r>
      <w:r w:rsidR="00F00029" w:rsidRPr="0045692D">
        <w:rPr>
          <w:szCs w:val="22"/>
          <w:lang w:val="fi-FI"/>
        </w:rPr>
        <w:t>lla</w:t>
      </w:r>
      <w:r w:rsidRPr="0045692D">
        <w:rPr>
          <w:szCs w:val="22"/>
          <w:lang w:val="fi-FI"/>
        </w:rPr>
        <w:t xml:space="preserve"> histidiiniliuottimella.</w:t>
      </w:r>
    </w:p>
    <w:p w:rsidR="002A7C98" w:rsidRPr="0045692D" w:rsidRDefault="002A7C98" w:rsidP="00262EAE">
      <w:pPr>
        <w:rPr>
          <w:szCs w:val="22"/>
          <w:lang w:val="fi-FI"/>
        </w:rPr>
      </w:pPr>
    </w:p>
    <w:p w:rsidR="00812D16" w:rsidRPr="0045692D" w:rsidRDefault="00812D16" w:rsidP="00262EAE">
      <w:pPr>
        <w:ind w:left="567" w:hanging="567"/>
        <w:outlineLvl w:val="0"/>
        <w:rPr>
          <w:szCs w:val="22"/>
          <w:lang w:val="fi-FI"/>
        </w:rPr>
      </w:pPr>
      <w:r w:rsidRPr="0045692D">
        <w:rPr>
          <w:b/>
          <w:szCs w:val="22"/>
          <w:lang w:val="fi-FI"/>
        </w:rPr>
        <w:t>6.3</w:t>
      </w:r>
      <w:r w:rsidRPr="0045692D">
        <w:rPr>
          <w:b/>
          <w:szCs w:val="22"/>
          <w:lang w:val="fi-FI"/>
        </w:rPr>
        <w:tab/>
        <w:t>Kestoaika</w:t>
      </w:r>
    </w:p>
    <w:p w:rsidR="002A7C98" w:rsidRPr="0045692D" w:rsidRDefault="002A7C98" w:rsidP="00262EAE">
      <w:pPr>
        <w:rPr>
          <w:szCs w:val="22"/>
          <w:lang w:val="fi-FI"/>
        </w:rPr>
      </w:pPr>
    </w:p>
    <w:p w:rsidR="002A7C98" w:rsidRPr="0045692D" w:rsidRDefault="002A7C98" w:rsidP="00262EAE">
      <w:pPr>
        <w:rPr>
          <w:szCs w:val="22"/>
          <w:u w:val="single"/>
          <w:lang w:val="fi-FI"/>
        </w:rPr>
      </w:pPr>
      <w:r w:rsidRPr="0045692D">
        <w:rPr>
          <w:szCs w:val="22"/>
          <w:u w:val="single"/>
          <w:lang w:val="fi-FI"/>
        </w:rPr>
        <w:t>Avaamaton pakkaus</w:t>
      </w:r>
    </w:p>
    <w:p w:rsidR="002A7C98" w:rsidRPr="0045692D" w:rsidRDefault="0044271E" w:rsidP="00262EAE">
      <w:pPr>
        <w:rPr>
          <w:szCs w:val="22"/>
          <w:lang w:val="fi-FI"/>
        </w:rPr>
      </w:pPr>
      <w:r w:rsidRPr="0045692D">
        <w:rPr>
          <w:szCs w:val="22"/>
          <w:lang w:val="fi-FI"/>
        </w:rPr>
        <w:t xml:space="preserve">2 vuotta. Kestoajan puitteissa Refixia-valmistetta voidaan säilyttää </w:t>
      </w:r>
      <w:r w:rsidR="007312F0" w:rsidRPr="0045692D">
        <w:rPr>
          <w:szCs w:val="22"/>
          <w:lang w:val="fi-FI"/>
        </w:rPr>
        <w:t xml:space="preserve">enintään </w:t>
      </w:r>
      <w:r w:rsidR="00AA78EC" w:rsidRPr="0045692D">
        <w:rPr>
          <w:szCs w:val="22"/>
          <w:lang w:val="fi-FI"/>
        </w:rPr>
        <w:t> </w:t>
      </w:r>
      <w:r w:rsidRPr="0045692D">
        <w:rPr>
          <w:szCs w:val="22"/>
          <w:lang w:val="fi-FI"/>
        </w:rPr>
        <w:t>30°C</w:t>
      </w:r>
      <w:r w:rsidR="007312F0" w:rsidRPr="0045692D">
        <w:rPr>
          <w:szCs w:val="22"/>
          <w:lang w:val="fi-FI"/>
        </w:rPr>
        <w:t>:n lämpötilassa</w:t>
      </w:r>
      <w:r w:rsidRPr="0045692D">
        <w:rPr>
          <w:szCs w:val="22"/>
          <w:lang w:val="fi-FI"/>
        </w:rPr>
        <w:t xml:space="preserve"> yhtäjaksoisesti enintään 6 kuukautta. Kun valmiste on otettu pois jääkaapista, sitä ei saa enää laittaa sinne takaisin. Merkitse pakkaukseen päivämäärä, jolloin valmiste on siirretty huoneenlämpöön.</w:t>
      </w:r>
    </w:p>
    <w:p w:rsidR="002A7C98" w:rsidRPr="0045692D" w:rsidRDefault="002A7C98" w:rsidP="00262EAE">
      <w:pPr>
        <w:rPr>
          <w:szCs w:val="22"/>
          <w:lang w:val="fi-FI"/>
        </w:rPr>
      </w:pPr>
    </w:p>
    <w:p w:rsidR="002A7C98" w:rsidRPr="0045692D" w:rsidRDefault="00CD6FE4" w:rsidP="00262EAE">
      <w:pPr>
        <w:rPr>
          <w:szCs w:val="22"/>
          <w:u w:val="single"/>
          <w:lang w:val="fi-FI"/>
        </w:rPr>
      </w:pPr>
      <w:r>
        <w:rPr>
          <w:szCs w:val="22"/>
          <w:u w:val="single"/>
          <w:lang w:val="fi-FI"/>
        </w:rPr>
        <w:t>Käyttövalmiiksisaattamisen</w:t>
      </w:r>
      <w:r w:rsidR="002A7C98" w:rsidRPr="0045692D">
        <w:rPr>
          <w:szCs w:val="22"/>
          <w:u w:val="single"/>
          <w:lang w:val="fi-FI"/>
        </w:rPr>
        <w:t xml:space="preserve"> jälkeen</w:t>
      </w:r>
    </w:p>
    <w:p w:rsidR="002A7C98" w:rsidRPr="0045692D" w:rsidRDefault="002A7C98" w:rsidP="00262EAE">
      <w:pPr>
        <w:rPr>
          <w:szCs w:val="22"/>
          <w:lang w:val="fi-FI"/>
        </w:rPr>
      </w:pPr>
    </w:p>
    <w:p w:rsidR="00536A8F" w:rsidRPr="0045692D" w:rsidRDefault="00E04013" w:rsidP="00262EAE">
      <w:pPr>
        <w:rPr>
          <w:szCs w:val="22"/>
          <w:lang w:val="fi-FI"/>
        </w:rPr>
      </w:pPr>
      <w:r w:rsidRPr="0045692D">
        <w:rPr>
          <w:szCs w:val="22"/>
          <w:lang w:val="fi-FI"/>
        </w:rPr>
        <w:t xml:space="preserve">Kemiallinen ja fysikaalinen säilyvyys käytön aikana on 24 tuntia säilytettynä jääkaapissa </w:t>
      </w:r>
      <w:r w:rsidRPr="0045692D">
        <w:rPr>
          <w:szCs w:val="22"/>
          <w:lang w:val="fi-FI"/>
        </w:rPr>
        <w:br/>
        <w:t>(2°C - 8°C), ja 4 tuntia säilytettynä huoneenlämmössä (≤</w:t>
      </w:r>
      <w:r w:rsidR="00AA78EC" w:rsidRPr="0045692D">
        <w:rPr>
          <w:szCs w:val="22"/>
          <w:lang w:val="fi-FI"/>
        </w:rPr>
        <w:t> </w:t>
      </w:r>
      <w:r w:rsidRPr="0045692D">
        <w:rPr>
          <w:szCs w:val="22"/>
          <w:lang w:val="fi-FI"/>
        </w:rPr>
        <w:t>30°C).</w:t>
      </w:r>
    </w:p>
    <w:p w:rsidR="00BA50B8" w:rsidRPr="0045692D" w:rsidRDefault="00536A8F" w:rsidP="00262EAE">
      <w:pPr>
        <w:rPr>
          <w:szCs w:val="22"/>
          <w:lang w:val="fi-FI"/>
        </w:rPr>
      </w:pPr>
      <w:r w:rsidRPr="0045692D">
        <w:rPr>
          <w:szCs w:val="22"/>
          <w:lang w:val="fi-FI"/>
        </w:rPr>
        <w:t xml:space="preserve">Mikrobiologiselta kannalta katsottuna </w:t>
      </w:r>
      <w:r w:rsidR="00CD6FE4">
        <w:rPr>
          <w:szCs w:val="22"/>
          <w:lang w:val="fi-FI"/>
        </w:rPr>
        <w:t>käyttövalmis liuos</w:t>
      </w:r>
      <w:r w:rsidRPr="0045692D">
        <w:rPr>
          <w:szCs w:val="22"/>
          <w:lang w:val="fi-FI"/>
        </w:rPr>
        <w:t xml:space="preserve"> pitää käyttää välittömästi.</w:t>
      </w:r>
      <w:r w:rsidR="00E04013" w:rsidRPr="0045692D">
        <w:rPr>
          <w:szCs w:val="22"/>
          <w:lang w:val="fi-FI"/>
        </w:rPr>
        <w:t xml:space="preserve"> Mikäli valmistetta ei käytetä heti, käytön aikainen säilytysaika ja -olosuhteet ovat käyttäjien vastuulla eikä niiden normaalisti suositella ylittävän 4 tuntia huoneenlämmössä (≤</w:t>
      </w:r>
      <w:r w:rsidR="00AA78EC" w:rsidRPr="0045692D">
        <w:rPr>
          <w:szCs w:val="22"/>
          <w:lang w:val="fi-FI"/>
        </w:rPr>
        <w:t> </w:t>
      </w:r>
      <w:r w:rsidR="00E04013" w:rsidRPr="0045692D">
        <w:rPr>
          <w:szCs w:val="22"/>
          <w:lang w:val="fi-FI"/>
        </w:rPr>
        <w:t xml:space="preserve">30°C) tai 24 tuntia jääkaapissa (2°C - 8°C) säilytettynä, ellei </w:t>
      </w:r>
      <w:r w:rsidR="00CD6FE4">
        <w:rPr>
          <w:szCs w:val="22"/>
          <w:lang w:val="fi-FI"/>
        </w:rPr>
        <w:t>käyttövalmiiksisaattamista</w:t>
      </w:r>
      <w:r w:rsidR="00E04013" w:rsidRPr="0045692D">
        <w:rPr>
          <w:szCs w:val="22"/>
          <w:lang w:val="fi-FI"/>
        </w:rPr>
        <w:t xml:space="preserve"> ole tehty kontrolloiduissa ja validoiduissa aseptisissa olosuhteissa.</w:t>
      </w:r>
    </w:p>
    <w:p w:rsidR="002A7C98" w:rsidRPr="0045692D" w:rsidRDefault="002A7C98" w:rsidP="00262EAE">
      <w:pPr>
        <w:rPr>
          <w:szCs w:val="22"/>
          <w:lang w:val="fi-FI"/>
        </w:rPr>
      </w:pPr>
    </w:p>
    <w:p w:rsidR="00812D16" w:rsidRPr="0045692D" w:rsidRDefault="00812D16" w:rsidP="00262EAE">
      <w:pPr>
        <w:ind w:left="567" w:hanging="567"/>
        <w:outlineLvl w:val="0"/>
        <w:rPr>
          <w:b/>
          <w:szCs w:val="22"/>
          <w:lang w:val="fi-FI"/>
        </w:rPr>
      </w:pPr>
      <w:r w:rsidRPr="0045692D">
        <w:rPr>
          <w:b/>
          <w:szCs w:val="22"/>
          <w:lang w:val="fi-FI"/>
        </w:rPr>
        <w:t>6.4</w:t>
      </w:r>
      <w:r w:rsidRPr="0045692D">
        <w:rPr>
          <w:b/>
          <w:szCs w:val="22"/>
          <w:lang w:val="fi-FI"/>
        </w:rPr>
        <w:tab/>
        <w:t>Säilyty</w:t>
      </w:r>
      <w:r w:rsidR="00F15887" w:rsidRPr="0045692D">
        <w:rPr>
          <w:b/>
          <w:szCs w:val="22"/>
          <w:lang w:val="fi-FI"/>
        </w:rPr>
        <w:t>s</w:t>
      </w:r>
    </w:p>
    <w:p w:rsidR="002A7C98" w:rsidRPr="0045692D" w:rsidRDefault="002A7C98" w:rsidP="00262EAE">
      <w:pPr>
        <w:rPr>
          <w:szCs w:val="22"/>
          <w:lang w:val="fi-FI"/>
        </w:rPr>
      </w:pPr>
    </w:p>
    <w:p w:rsidR="002A7C98" w:rsidRPr="0045692D" w:rsidRDefault="002A7C98" w:rsidP="00262EAE">
      <w:pPr>
        <w:rPr>
          <w:szCs w:val="22"/>
          <w:lang w:val="fi-FI"/>
        </w:rPr>
      </w:pPr>
      <w:r w:rsidRPr="0045692D">
        <w:rPr>
          <w:szCs w:val="22"/>
          <w:lang w:val="fi-FI"/>
        </w:rPr>
        <w:t>Säilytä jääkaapissa (2°C - 8°C). Ei saa jäätyä.</w:t>
      </w:r>
    </w:p>
    <w:p w:rsidR="002A7C98" w:rsidRPr="0045692D" w:rsidRDefault="002A7C98" w:rsidP="00262EAE">
      <w:pPr>
        <w:rPr>
          <w:szCs w:val="22"/>
          <w:lang w:val="fi-FI"/>
        </w:rPr>
      </w:pPr>
      <w:r w:rsidRPr="0045692D">
        <w:rPr>
          <w:szCs w:val="22"/>
          <w:lang w:val="fi-FI"/>
        </w:rPr>
        <w:t>Säilytä alkuperäispakkauksessa.</w:t>
      </w:r>
      <w:r w:rsidR="009B4895" w:rsidRPr="0045692D">
        <w:rPr>
          <w:szCs w:val="22"/>
          <w:lang w:val="fi-FI"/>
        </w:rPr>
        <w:t xml:space="preserve"> </w:t>
      </w:r>
      <w:r w:rsidRPr="0045692D">
        <w:rPr>
          <w:szCs w:val="22"/>
          <w:lang w:val="fi-FI"/>
        </w:rPr>
        <w:t>Herkkä valolle.</w:t>
      </w:r>
    </w:p>
    <w:p w:rsidR="002A7C98" w:rsidRPr="0045692D" w:rsidRDefault="002A7C98" w:rsidP="00262EAE">
      <w:pPr>
        <w:rPr>
          <w:i/>
          <w:szCs w:val="22"/>
          <w:lang w:val="fi-FI"/>
        </w:rPr>
      </w:pPr>
      <w:r w:rsidRPr="0045692D">
        <w:rPr>
          <w:szCs w:val="22"/>
          <w:lang w:val="fi-FI"/>
        </w:rPr>
        <w:t>Huoneenlämpösäilytys ja käyttövalmiiksi saatetun lääkevalmisteen säilytys, ks. kohta 6.3.</w:t>
      </w:r>
    </w:p>
    <w:p w:rsidR="00812D16" w:rsidRPr="0045692D" w:rsidRDefault="00812D16" w:rsidP="00262EAE">
      <w:pPr>
        <w:rPr>
          <w:szCs w:val="22"/>
          <w:lang w:val="fi-FI"/>
        </w:rPr>
      </w:pPr>
    </w:p>
    <w:p w:rsidR="00812D16" w:rsidRPr="0045692D" w:rsidRDefault="00F9016F" w:rsidP="00262EAE">
      <w:pPr>
        <w:outlineLvl w:val="0"/>
        <w:rPr>
          <w:b/>
          <w:szCs w:val="22"/>
          <w:lang w:val="fi-FI"/>
        </w:rPr>
      </w:pPr>
      <w:r w:rsidRPr="0045692D">
        <w:rPr>
          <w:b/>
          <w:szCs w:val="22"/>
          <w:lang w:val="fi-FI"/>
        </w:rPr>
        <w:t>6.5</w:t>
      </w:r>
      <w:r w:rsidRPr="0045692D">
        <w:rPr>
          <w:b/>
          <w:szCs w:val="22"/>
          <w:lang w:val="fi-FI"/>
        </w:rPr>
        <w:tab/>
        <w:t>Pakkaustyyppi ja pakkauskoko</w:t>
      </w:r>
      <w:r w:rsidR="00F15887" w:rsidRPr="0045692D">
        <w:rPr>
          <w:b/>
          <w:szCs w:val="22"/>
          <w:lang w:val="fi-FI"/>
        </w:rPr>
        <w:t xml:space="preserve"> (pakkauskoot)</w:t>
      </w:r>
    </w:p>
    <w:p w:rsidR="002A7C98" w:rsidRPr="0045692D" w:rsidRDefault="002A7C98" w:rsidP="00262EAE">
      <w:pPr>
        <w:rPr>
          <w:szCs w:val="22"/>
          <w:lang w:val="fi-FI"/>
        </w:rPr>
      </w:pPr>
    </w:p>
    <w:p w:rsidR="002A7C98" w:rsidRPr="0045692D" w:rsidRDefault="002A7C98" w:rsidP="00262EAE">
      <w:pPr>
        <w:rPr>
          <w:szCs w:val="22"/>
          <w:lang w:val="fi-FI"/>
        </w:rPr>
      </w:pPr>
      <w:r w:rsidRPr="0045692D">
        <w:rPr>
          <w:szCs w:val="22"/>
          <w:lang w:val="fi-FI"/>
        </w:rPr>
        <w:t>Jokainen pakkaus sisältää:</w:t>
      </w:r>
    </w:p>
    <w:p w:rsidR="002A7C98" w:rsidRPr="0045692D" w:rsidRDefault="007658B6" w:rsidP="00262EAE">
      <w:pPr>
        <w:ind w:left="567" w:hanging="567"/>
        <w:rPr>
          <w:lang w:val="fi-FI"/>
        </w:rPr>
      </w:pPr>
      <w:r w:rsidRPr="0045692D">
        <w:rPr>
          <w:lang w:val="fi-FI"/>
        </w:rPr>
        <w:t>–</w:t>
      </w:r>
      <w:r w:rsidRPr="0045692D">
        <w:rPr>
          <w:lang w:val="fi-FI"/>
        </w:rPr>
        <w:tab/>
        <w:t>1 lasinen (tyyppi I) injektiopullo, jossa on kuiva-ainetta ja kumitulppa (klorobutyyliä)</w:t>
      </w:r>
    </w:p>
    <w:p w:rsidR="002A7C98" w:rsidRPr="0045692D" w:rsidRDefault="007658B6" w:rsidP="00262EAE">
      <w:pPr>
        <w:ind w:left="567" w:hanging="567"/>
        <w:rPr>
          <w:lang w:val="fi-FI"/>
        </w:rPr>
      </w:pPr>
      <w:r w:rsidRPr="0045692D">
        <w:rPr>
          <w:lang w:val="fi-FI"/>
        </w:rPr>
        <w:t>–</w:t>
      </w:r>
      <w:r w:rsidRPr="0045692D">
        <w:rPr>
          <w:lang w:val="fi-FI"/>
        </w:rPr>
        <w:tab/>
        <w:t>1 steriili injektiopulloliitin liuottamista varten</w:t>
      </w:r>
    </w:p>
    <w:p w:rsidR="002A7C98" w:rsidRPr="0045692D" w:rsidRDefault="007658B6" w:rsidP="00262EAE">
      <w:pPr>
        <w:ind w:left="567" w:hanging="567"/>
        <w:rPr>
          <w:lang w:val="fi-FI"/>
        </w:rPr>
      </w:pPr>
      <w:r w:rsidRPr="0045692D">
        <w:rPr>
          <w:lang w:val="fi-FI"/>
        </w:rPr>
        <w:t>–</w:t>
      </w:r>
      <w:r w:rsidRPr="0045692D">
        <w:rPr>
          <w:lang w:val="fi-FI"/>
        </w:rPr>
        <w:tab/>
        <w:t>1 esitäytetty ruisku, jossa on 4 ml histidiiniliuotinta ja joka on suljettu polypropyleenitulpalla, siinä on kumimäntä (bromobutyylia) ja nk. tip cap -</w:t>
      </w:r>
      <w:r w:rsidR="00EC1BD2" w:rsidRPr="0045692D">
        <w:rPr>
          <w:lang w:val="fi-FI"/>
        </w:rPr>
        <w:t xml:space="preserve">tulpallinen </w:t>
      </w:r>
      <w:r w:rsidRPr="0045692D">
        <w:rPr>
          <w:lang w:val="fi-FI"/>
        </w:rPr>
        <w:t>ruisku</w:t>
      </w:r>
      <w:r w:rsidR="00EC1BD2" w:rsidRPr="0045692D">
        <w:rPr>
          <w:lang w:val="fi-FI"/>
        </w:rPr>
        <w:t>nsuojus</w:t>
      </w:r>
      <w:r w:rsidRPr="0045692D">
        <w:rPr>
          <w:lang w:val="fi-FI"/>
        </w:rPr>
        <w:t xml:space="preserve"> (bromobutyylia)</w:t>
      </w:r>
    </w:p>
    <w:p w:rsidR="002A7C98" w:rsidRPr="0045692D" w:rsidRDefault="007658B6" w:rsidP="00262EAE">
      <w:pPr>
        <w:ind w:left="567" w:hanging="567"/>
        <w:rPr>
          <w:lang w:val="fi-FI"/>
        </w:rPr>
      </w:pPr>
      <w:r w:rsidRPr="0045692D">
        <w:rPr>
          <w:lang w:val="fi-FI"/>
        </w:rPr>
        <w:t>–</w:t>
      </w:r>
      <w:r w:rsidRPr="0045692D">
        <w:rPr>
          <w:lang w:val="fi-FI"/>
        </w:rPr>
        <w:tab/>
        <w:t>1 männänvarsi (polypropyleeniä).</w:t>
      </w:r>
    </w:p>
    <w:p w:rsidR="005E1E74" w:rsidRPr="0045692D" w:rsidRDefault="005E1E74" w:rsidP="00262EAE">
      <w:pPr>
        <w:ind w:left="567" w:hanging="567"/>
        <w:rPr>
          <w:lang w:val="fi-FI"/>
        </w:rPr>
      </w:pPr>
    </w:p>
    <w:p w:rsidR="00DA7EF2" w:rsidRPr="0045692D" w:rsidRDefault="00DA7EF2" w:rsidP="00262EAE">
      <w:pPr>
        <w:rPr>
          <w:szCs w:val="22"/>
          <w:lang w:val="fi-FI"/>
        </w:rPr>
      </w:pPr>
      <w:r w:rsidRPr="0045692D">
        <w:rPr>
          <w:szCs w:val="22"/>
          <w:lang w:val="fi-FI"/>
        </w:rPr>
        <w:t>Pakkauskoko:</w:t>
      </w:r>
      <w:r w:rsidR="009B4895" w:rsidRPr="0045692D">
        <w:rPr>
          <w:szCs w:val="22"/>
          <w:lang w:val="fi-FI"/>
        </w:rPr>
        <w:t xml:space="preserve"> 1.</w:t>
      </w:r>
    </w:p>
    <w:p w:rsidR="002A7C98" w:rsidRPr="0045692D" w:rsidRDefault="002A7C98" w:rsidP="00262EAE">
      <w:pPr>
        <w:rPr>
          <w:szCs w:val="22"/>
          <w:lang w:val="fi-FI"/>
        </w:rPr>
      </w:pPr>
    </w:p>
    <w:p w:rsidR="00812D16" w:rsidRPr="0045692D" w:rsidRDefault="00812D16" w:rsidP="00262EAE">
      <w:pPr>
        <w:ind w:left="567" w:hanging="567"/>
        <w:outlineLvl w:val="0"/>
        <w:rPr>
          <w:szCs w:val="22"/>
          <w:lang w:val="fi-FI"/>
        </w:rPr>
      </w:pPr>
      <w:bookmarkStart w:id="2" w:name="OLE_LINK1"/>
      <w:r w:rsidRPr="0045692D">
        <w:rPr>
          <w:b/>
          <w:szCs w:val="22"/>
          <w:lang w:val="fi-FI"/>
        </w:rPr>
        <w:t>6.6</w:t>
      </w:r>
      <w:r w:rsidRPr="0045692D">
        <w:rPr>
          <w:b/>
          <w:szCs w:val="22"/>
          <w:lang w:val="fi-FI"/>
        </w:rPr>
        <w:tab/>
        <w:t>Erityiset varotoimet hävittämiselle ja muut käsittelyohjeet</w:t>
      </w:r>
    </w:p>
    <w:p w:rsidR="002A7C98" w:rsidRPr="0045692D" w:rsidRDefault="002A7C98" w:rsidP="00262EAE">
      <w:pPr>
        <w:rPr>
          <w:szCs w:val="22"/>
          <w:lang w:val="fi-FI"/>
        </w:rPr>
      </w:pPr>
    </w:p>
    <w:p w:rsidR="002A7C98" w:rsidRPr="0045692D" w:rsidRDefault="005E05CE" w:rsidP="00262EAE">
      <w:pPr>
        <w:rPr>
          <w:szCs w:val="22"/>
          <w:lang w:val="fi-FI"/>
        </w:rPr>
      </w:pPr>
      <w:r w:rsidRPr="0045692D">
        <w:rPr>
          <w:szCs w:val="22"/>
          <w:lang w:val="fi-FI"/>
        </w:rPr>
        <w:t>Refixia annetaan laskimoon sen jälkeen, kun kuiva-aine on liuotettu ruiskussa olevaan liuottimeen. Liuottamisen jälkeen liuos on kirkasta ja väritöntä nestettä, jossa ei ole näkyviä hiukkasia. Tarkista ennen liuotetun lääkevalmisteen antoa silmämääräisesti, onko siinä näkyviä hiukkasia ja värimuutoksia. Älä käytä liuosta, joka on sameaa tai jossa on sakkaa.</w:t>
      </w:r>
    </w:p>
    <w:p w:rsidR="0044271E" w:rsidRPr="0045692D" w:rsidRDefault="0044271E" w:rsidP="00262EAE">
      <w:pPr>
        <w:rPr>
          <w:szCs w:val="22"/>
          <w:lang w:val="fi-FI"/>
        </w:rPr>
      </w:pPr>
    </w:p>
    <w:p w:rsidR="0044271E" w:rsidRPr="0045692D" w:rsidRDefault="0044271E" w:rsidP="00262EAE">
      <w:pPr>
        <w:rPr>
          <w:szCs w:val="22"/>
          <w:lang w:val="fi-FI"/>
        </w:rPr>
      </w:pPr>
      <w:r w:rsidRPr="0045692D">
        <w:rPr>
          <w:szCs w:val="22"/>
          <w:lang w:val="fi-FI"/>
        </w:rPr>
        <w:t>Ks. pakkausselosteesta ohjeet lääkevalmisteen saattamisesta käyttökuntoon ennen lääkkeen antoa.</w:t>
      </w:r>
    </w:p>
    <w:p w:rsidR="00E85FB1" w:rsidRPr="0045692D" w:rsidRDefault="00E85FB1" w:rsidP="00262EAE">
      <w:pPr>
        <w:rPr>
          <w:szCs w:val="22"/>
          <w:lang w:val="fi-FI"/>
        </w:rPr>
      </w:pPr>
    </w:p>
    <w:p w:rsidR="00E85FB1" w:rsidRPr="0045692D" w:rsidRDefault="00E85FB1" w:rsidP="00262EAE">
      <w:pPr>
        <w:rPr>
          <w:szCs w:val="22"/>
          <w:lang w:val="fi-FI"/>
        </w:rPr>
      </w:pPr>
      <w:r w:rsidRPr="0045692D">
        <w:rPr>
          <w:szCs w:val="22"/>
          <w:lang w:val="fi-FI"/>
        </w:rPr>
        <w:t>Antonopeus tulee määritellä siten, ettei injektio aiheuta potilaalle liikaa epämukavuutta; enimmäisinjektionopeus on 4 ml/min.</w:t>
      </w:r>
    </w:p>
    <w:p w:rsidR="008F29BC" w:rsidRPr="0045692D" w:rsidRDefault="008F29BC" w:rsidP="00262EAE">
      <w:pPr>
        <w:rPr>
          <w:szCs w:val="22"/>
          <w:lang w:val="fi-FI"/>
        </w:rPr>
      </w:pPr>
    </w:p>
    <w:p w:rsidR="008F29BC" w:rsidRPr="0045692D" w:rsidRDefault="000B082E" w:rsidP="00262EAE">
      <w:pPr>
        <w:rPr>
          <w:szCs w:val="22"/>
          <w:lang w:val="fi-FI"/>
        </w:rPr>
      </w:pPr>
      <w:r w:rsidRPr="0045692D">
        <w:rPr>
          <w:szCs w:val="22"/>
          <w:lang w:val="fi-FI"/>
        </w:rPr>
        <w:t>Tarvitset myös infuusiovälineet (letkun ja siipineulan), steriilejä alkoholilla kostutettuja desinfektiopyyhkeitä, sideharsotyynyjä ja laastareita. Välineet eivät sisälly Refixia-pakkaukseen.</w:t>
      </w:r>
    </w:p>
    <w:p w:rsidR="000C4DFD" w:rsidRPr="0045692D" w:rsidRDefault="000C4DFD" w:rsidP="00262EAE">
      <w:pPr>
        <w:rPr>
          <w:szCs w:val="22"/>
          <w:lang w:val="fi-FI"/>
        </w:rPr>
      </w:pPr>
    </w:p>
    <w:p w:rsidR="000C4DFD" w:rsidRPr="0045692D" w:rsidRDefault="000C4DFD" w:rsidP="00262EAE">
      <w:pPr>
        <w:rPr>
          <w:szCs w:val="22"/>
          <w:lang w:val="fi-FI"/>
        </w:rPr>
      </w:pPr>
      <w:r w:rsidRPr="0045692D">
        <w:rPr>
          <w:szCs w:val="22"/>
          <w:lang w:val="fi-FI"/>
        </w:rPr>
        <w:t>Käytä aina aseptista tekniikkaa.</w:t>
      </w:r>
    </w:p>
    <w:p w:rsidR="00AD537E" w:rsidRPr="0045692D" w:rsidRDefault="00AD537E" w:rsidP="00262EAE">
      <w:pPr>
        <w:rPr>
          <w:szCs w:val="22"/>
          <w:lang w:val="fi-FI"/>
        </w:rPr>
      </w:pPr>
    </w:p>
    <w:p w:rsidR="00AD537E" w:rsidRPr="0045692D" w:rsidRDefault="00AD537E" w:rsidP="00262EAE">
      <w:pPr>
        <w:rPr>
          <w:szCs w:val="22"/>
          <w:u w:val="single"/>
          <w:lang w:val="fi-FI"/>
        </w:rPr>
      </w:pPr>
      <w:r w:rsidRPr="0045692D">
        <w:rPr>
          <w:szCs w:val="22"/>
          <w:u w:val="single"/>
          <w:lang w:val="fi-FI"/>
        </w:rPr>
        <w:t>Hävittäminen</w:t>
      </w:r>
    </w:p>
    <w:p w:rsidR="00BF4FF3" w:rsidRPr="0045692D" w:rsidRDefault="00BF4FF3" w:rsidP="00262EAE">
      <w:pPr>
        <w:rPr>
          <w:szCs w:val="22"/>
          <w:lang w:val="fi-FI"/>
        </w:rPr>
      </w:pPr>
      <w:r w:rsidRPr="0045692D">
        <w:rPr>
          <w:szCs w:val="22"/>
          <w:lang w:val="fi-FI"/>
        </w:rPr>
        <w:t xml:space="preserve">Injektion jälkeen hävitä ruisku ja infuusiovälineet sekä injektiopullo ja </w:t>
      </w:r>
      <w:r w:rsidR="00EC1BD2" w:rsidRPr="0045692D">
        <w:rPr>
          <w:szCs w:val="22"/>
          <w:lang w:val="fi-FI"/>
        </w:rPr>
        <w:t>injektiopullo</w:t>
      </w:r>
      <w:r w:rsidRPr="0045692D">
        <w:rPr>
          <w:szCs w:val="22"/>
          <w:lang w:val="fi-FI"/>
        </w:rPr>
        <w:t>liitin.</w:t>
      </w:r>
    </w:p>
    <w:p w:rsidR="00BF4FF3" w:rsidRPr="0045692D" w:rsidRDefault="00BF4FF3" w:rsidP="00262EAE">
      <w:pPr>
        <w:rPr>
          <w:szCs w:val="22"/>
          <w:u w:val="single"/>
          <w:lang w:val="fi-FI"/>
        </w:rPr>
      </w:pPr>
      <w:r w:rsidRPr="0045692D">
        <w:rPr>
          <w:szCs w:val="22"/>
          <w:lang w:val="fi-FI"/>
        </w:rPr>
        <w:t>Käyttämätön lääkevalmiste tai jäte on hävitettävä paikallisten vaatimusten mukaisesti.</w:t>
      </w:r>
    </w:p>
    <w:bookmarkEnd w:id="2"/>
    <w:p w:rsidR="00812D16" w:rsidRPr="0045692D" w:rsidRDefault="00812D16" w:rsidP="00262EAE">
      <w:pPr>
        <w:rPr>
          <w:szCs w:val="22"/>
          <w:lang w:val="fi-FI"/>
        </w:rPr>
      </w:pPr>
    </w:p>
    <w:p w:rsidR="00563286" w:rsidRPr="0045692D" w:rsidRDefault="00563286" w:rsidP="00262EAE">
      <w:pPr>
        <w:rPr>
          <w:szCs w:val="22"/>
          <w:lang w:val="fi-FI"/>
        </w:rPr>
      </w:pPr>
    </w:p>
    <w:p w:rsidR="00812D16" w:rsidRPr="0045692D" w:rsidRDefault="00812D16" w:rsidP="00262EAE">
      <w:pPr>
        <w:ind w:left="567" w:hanging="567"/>
        <w:rPr>
          <w:szCs w:val="22"/>
          <w:lang w:val="fi-FI"/>
        </w:rPr>
      </w:pPr>
      <w:r w:rsidRPr="0045692D">
        <w:rPr>
          <w:b/>
          <w:szCs w:val="22"/>
          <w:lang w:val="fi-FI"/>
        </w:rPr>
        <w:t>7.</w:t>
      </w:r>
      <w:r w:rsidRPr="0045692D">
        <w:rPr>
          <w:b/>
          <w:szCs w:val="22"/>
          <w:lang w:val="fi-FI"/>
        </w:rPr>
        <w:tab/>
        <w:t>MYYNTILUVAN HALTIJA</w:t>
      </w:r>
    </w:p>
    <w:p w:rsidR="00812D16" w:rsidRPr="0045692D" w:rsidRDefault="00812D16" w:rsidP="00262EAE">
      <w:pPr>
        <w:rPr>
          <w:szCs w:val="22"/>
          <w:lang w:val="fi-FI"/>
        </w:rPr>
      </w:pPr>
    </w:p>
    <w:p w:rsidR="006850B2" w:rsidRPr="0045692D" w:rsidRDefault="006850B2" w:rsidP="00262EAE">
      <w:pPr>
        <w:rPr>
          <w:szCs w:val="22"/>
          <w:lang w:val="fi-FI"/>
        </w:rPr>
      </w:pPr>
      <w:r w:rsidRPr="0045692D">
        <w:rPr>
          <w:szCs w:val="22"/>
          <w:lang w:val="fi-FI"/>
        </w:rPr>
        <w:t>Novo Nordisk A/S</w:t>
      </w:r>
    </w:p>
    <w:p w:rsidR="006850B2" w:rsidRPr="0045692D" w:rsidRDefault="006850B2" w:rsidP="00262EAE">
      <w:pPr>
        <w:rPr>
          <w:szCs w:val="22"/>
          <w:lang w:val="fi-FI"/>
        </w:rPr>
      </w:pPr>
      <w:r w:rsidRPr="0045692D">
        <w:rPr>
          <w:szCs w:val="22"/>
          <w:lang w:val="fi-FI"/>
        </w:rPr>
        <w:t>Novo Allé</w:t>
      </w:r>
    </w:p>
    <w:p w:rsidR="001B143D" w:rsidRPr="0045692D" w:rsidRDefault="001B143D" w:rsidP="00262EAE">
      <w:pPr>
        <w:rPr>
          <w:szCs w:val="22"/>
          <w:lang w:val="fi-FI"/>
        </w:rPr>
      </w:pPr>
      <w:r w:rsidRPr="0045692D">
        <w:rPr>
          <w:szCs w:val="22"/>
          <w:lang w:val="fi-FI"/>
        </w:rPr>
        <w:t>DK 2880 Bagsværd</w:t>
      </w:r>
    </w:p>
    <w:p w:rsidR="00812D16" w:rsidRPr="0045692D" w:rsidRDefault="006850B2" w:rsidP="00262EAE">
      <w:pPr>
        <w:rPr>
          <w:szCs w:val="22"/>
          <w:lang w:val="fi-FI"/>
        </w:rPr>
      </w:pPr>
      <w:r w:rsidRPr="0045692D">
        <w:rPr>
          <w:szCs w:val="22"/>
          <w:lang w:val="fi-FI"/>
        </w:rPr>
        <w:t>Tanska</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ind w:left="567" w:hanging="567"/>
        <w:rPr>
          <w:b/>
          <w:szCs w:val="22"/>
          <w:lang w:val="fi-FI"/>
        </w:rPr>
      </w:pPr>
      <w:r w:rsidRPr="0045692D">
        <w:rPr>
          <w:b/>
          <w:szCs w:val="22"/>
          <w:lang w:val="fi-FI"/>
        </w:rPr>
        <w:t>8.</w:t>
      </w:r>
      <w:r w:rsidRPr="0045692D">
        <w:rPr>
          <w:b/>
          <w:szCs w:val="22"/>
          <w:lang w:val="fi-FI"/>
        </w:rPr>
        <w:tab/>
        <w:t xml:space="preserve">MYYNTILUVAN NUMEROT </w:t>
      </w:r>
    </w:p>
    <w:p w:rsidR="0070573B" w:rsidRPr="0045692D" w:rsidRDefault="0070573B" w:rsidP="0070573B">
      <w:pPr>
        <w:rPr>
          <w:szCs w:val="22"/>
          <w:lang w:val="fi-FI"/>
        </w:rPr>
      </w:pPr>
    </w:p>
    <w:p w:rsidR="0070573B" w:rsidRPr="0045692D" w:rsidRDefault="0070573B" w:rsidP="0070573B">
      <w:pPr>
        <w:rPr>
          <w:szCs w:val="22"/>
          <w:lang w:val="fi-FI"/>
        </w:rPr>
      </w:pPr>
      <w:r w:rsidRPr="0045692D">
        <w:rPr>
          <w:szCs w:val="22"/>
          <w:lang w:val="fi-FI"/>
        </w:rPr>
        <w:t>EU/1/17/1193/001</w:t>
      </w:r>
    </w:p>
    <w:p w:rsidR="0070573B" w:rsidRPr="0045692D" w:rsidRDefault="0070573B" w:rsidP="0070573B">
      <w:pPr>
        <w:rPr>
          <w:szCs w:val="22"/>
          <w:lang w:val="fi-FI"/>
        </w:rPr>
      </w:pPr>
      <w:r w:rsidRPr="0045692D">
        <w:rPr>
          <w:szCs w:val="22"/>
          <w:lang w:val="fi-FI"/>
        </w:rPr>
        <w:t>EU/1/17/1193/002</w:t>
      </w:r>
    </w:p>
    <w:p w:rsidR="0070573B" w:rsidRPr="0045692D" w:rsidRDefault="0070573B" w:rsidP="0070573B">
      <w:pPr>
        <w:rPr>
          <w:szCs w:val="22"/>
          <w:lang w:val="fi-FI"/>
        </w:rPr>
      </w:pPr>
      <w:r w:rsidRPr="0045692D">
        <w:rPr>
          <w:szCs w:val="22"/>
          <w:lang w:val="fi-FI"/>
        </w:rPr>
        <w:t>EU/1/17/1193/003</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ind w:left="567" w:hanging="567"/>
        <w:rPr>
          <w:szCs w:val="22"/>
          <w:lang w:val="fi-FI"/>
        </w:rPr>
      </w:pPr>
      <w:r w:rsidRPr="0045692D">
        <w:rPr>
          <w:b/>
          <w:szCs w:val="22"/>
          <w:lang w:val="fi-FI"/>
        </w:rPr>
        <w:t>9.</w:t>
      </w:r>
      <w:r w:rsidRPr="0045692D">
        <w:rPr>
          <w:b/>
          <w:szCs w:val="22"/>
          <w:lang w:val="fi-FI"/>
        </w:rPr>
        <w:tab/>
        <w:t>MYYNTILUVAN MYÖNTÄMISPÄIVÄMÄÄRÄ/UUDISTAMISPÄIVÄMÄÄRÄ</w:t>
      </w:r>
    </w:p>
    <w:p w:rsidR="006850B2" w:rsidRPr="0045692D" w:rsidRDefault="006850B2" w:rsidP="00262EAE">
      <w:pPr>
        <w:rPr>
          <w:szCs w:val="22"/>
          <w:lang w:val="fi-FI"/>
        </w:rPr>
      </w:pPr>
    </w:p>
    <w:p w:rsidR="00812D16" w:rsidRPr="0045692D" w:rsidRDefault="00812D16" w:rsidP="00262EAE">
      <w:pPr>
        <w:rPr>
          <w:szCs w:val="22"/>
          <w:lang w:val="fi-FI"/>
        </w:rPr>
      </w:pPr>
    </w:p>
    <w:p w:rsidR="00812D16" w:rsidRPr="0045692D" w:rsidRDefault="00812D16" w:rsidP="00262EAE">
      <w:pPr>
        <w:ind w:left="567" w:hanging="567"/>
        <w:rPr>
          <w:b/>
          <w:szCs w:val="22"/>
          <w:lang w:val="fi-FI"/>
        </w:rPr>
      </w:pPr>
      <w:r w:rsidRPr="0045692D">
        <w:rPr>
          <w:b/>
          <w:szCs w:val="22"/>
          <w:lang w:val="fi-FI"/>
        </w:rPr>
        <w:t>10.</w:t>
      </w:r>
      <w:r w:rsidRPr="0045692D">
        <w:rPr>
          <w:b/>
          <w:szCs w:val="22"/>
          <w:lang w:val="fi-FI"/>
        </w:rPr>
        <w:tab/>
        <w:t>TEKSTIN MUUTTAMISPÄIVÄMÄÄRÄ</w:t>
      </w:r>
    </w:p>
    <w:p w:rsidR="00812D16" w:rsidRPr="0045692D" w:rsidRDefault="00812D16" w:rsidP="00262EAE">
      <w:pPr>
        <w:rPr>
          <w:szCs w:val="22"/>
          <w:lang w:val="fi-FI"/>
        </w:rPr>
      </w:pPr>
    </w:p>
    <w:p w:rsidR="008929AA" w:rsidRPr="0045692D" w:rsidRDefault="00812D16" w:rsidP="00262EAE">
      <w:pPr>
        <w:numPr>
          <w:ilvl w:val="12"/>
          <w:numId w:val="0"/>
        </w:numPr>
        <w:ind w:right="-2"/>
        <w:rPr>
          <w:szCs w:val="22"/>
          <w:lang w:val="fi-FI"/>
        </w:rPr>
      </w:pPr>
      <w:r w:rsidRPr="0045692D">
        <w:rPr>
          <w:lang w:val="fi-FI"/>
        </w:rPr>
        <w:t xml:space="preserve">Lisätietoa tästä lääkevalmisteesta on Euroopan lääkeviraston verkkosivulla </w:t>
      </w:r>
      <w:hyperlink r:id="rId13" w:history="1">
        <w:r w:rsidRPr="0045692D">
          <w:rPr>
            <w:rStyle w:val="Hyperlink"/>
            <w:szCs w:val="22"/>
            <w:lang w:val="fi-FI"/>
          </w:rPr>
          <w:t>http://www.ema.europa.eu</w:t>
        </w:r>
      </w:hyperlink>
      <w:r w:rsidRPr="0045692D">
        <w:rPr>
          <w:color w:val="0000FF"/>
          <w:szCs w:val="22"/>
          <w:lang w:val="fi-FI"/>
        </w:rPr>
        <w:t>.</w:t>
      </w:r>
    </w:p>
    <w:p w:rsidR="008929AA" w:rsidRPr="0045692D" w:rsidRDefault="008929AA" w:rsidP="00262EAE">
      <w:pPr>
        <w:numPr>
          <w:ilvl w:val="12"/>
          <w:numId w:val="0"/>
        </w:numPr>
        <w:ind w:right="-2"/>
        <w:rPr>
          <w:szCs w:val="22"/>
          <w:lang w:val="fi-FI"/>
        </w:rPr>
      </w:pPr>
    </w:p>
    <w:p w:rsidR="00846D6B" w:rsidRPr="0045692D" w:rsidRDefault="00846D6B" w:rsidP="00860123">
      <w:pPr>
        <w:jc w:val="center"/>
        <w:rPr>
          <w:noProof w:val="0"/>
          <w:szCs w:val="22"/>
          <w:lang w:val="fi-FI" w:eastAsia="fr-LU"/>
        </w:rPr>
      </w:pPr>
      <w:r w:rsidRPr="0045692D">
        <w:rPr>
          <w:szCs w:val="22"/>
          <w:lang w:val="fi-FI"/>
        </w:rPr>
        <w:br w:type="page"/>
      </w: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noProof w:val="0"/>
          <w:szCs w:val="22"/>
          <w:lang w:val="fi-FI" w:eastAsia="fr-LU"/>
        </w:rPr>
      </w:pPr>
    </w:p>
    <w:p w:rsidR="00846D6B" w:rsidRPr="0045692D" w:rsidRDefault="00846D6B" w:rsidP="00860123">
      <w:pPr>
        <w:tabs>
          <w:tab w:val="clear" w:pos="567"/>
        </w:tabs>
        <w:jc w:val="center"/>
        <w:rPr>
          <w:b/>
          <w:noProof w:val="0"/>
          <w:szCs w:val="22"/>
          <w:lang w:val="fi-FI" w:eastAsia="fr-LU"/>
        </w:rPr>
      </w:pPr>
    </w:p>
    <w:p w:rsidR="00846D6B" w:rsidRPr="0045692D" w:rsidRDefault="00846D6B" w:rsidP="00846D6B">
      <w:pPr>
        <w:suppressAutoHyphens w:val="0"/>
        <w:jc w:val="center"/>
        <w:rPr>
          <w:b/>
          <w:noProof w:val="0"/>
          <w:szCs w:val="22"/>
          <w:lang w:val="fi-FI" w:eastAsia="fr-LU"/>
        </w:rPr>
      </w:pPr>
      <w:r w:rsidRPr="0045692D">
        <w:rPr>
          <w:b/>
          <w:noProof w:val="0"/>
          <w:szCs w:val="22"/>
          <w:lang w:val="fi-FI" w:eastAsia="fr-LU"/>
        </w:rPr>
        <w:t xml:space="preserve">LIITE II </w:t>
      </w:r>
    </w:p>
    <w:p w:rsidR="00846D6B" w:rsidRPr="0045692D" w:rsidRDefault="00846D6B" w:rsidP="00860123">
      <w:pPr>
        <w:tabs>
          <w:tab w:val="clear" w:pos="567"/>
        </w:tabs>
        <w:suppressAutoHyphens w:val="0"/>
        <w:jc w:val="center"/>
        <w:rPr>
          <w:b/>
          <w:noProof w:val="0"/>
          <w:szCs w:val="22"/>
          <w:lang w:val="fi-FI" w:eastAsia="fr-LU"/>
        </w:rPr>
      </w:pPr>
    </w:p>
    <w:p w:rsidR="00846D6B" w:rsidRPr="0045692D" w:rsidRDefault="00846D6B" w:rsidP="00846D6B">
      <w:pPr>
        <w:tabs>
          <w:tab w:val="clear" w:pos="567"/>
          <w:tab w:val="left" w:pos="-720"/>
        </w:tabs>
        <w:ind w:left="1701" w:right="850" w:hanging="567"/>
        <w:rPr>
          <w:b/>
          <w:noProof w:val="0"/>
          <w:szCs w:val="22"/>
          <w:lang w:val="fi-FI" w:eastAsia="fr-LU"/>
        </w:rPr>
      </w:pPr>
      <w:r w:rsidRPr="0045692D">
        <w:rPr>
          <w:b/>
          <w:noProof w:val="0"/>
          <w:szCs w:val="22"/>
          <w:lang w:val="fi-FI" w:eastAsia="fr-LU"/>
        </w:rPr>
        <w:t>A.</w:t>
      </w:r>
      <w:r w:rsidRPr="0045692D">
        <w:rPr>
          <w:b/>
          <w:noProof w:val="0"/>
          <w:szCs w:val="22"/>
          <w:lang w:val="fi-FI" w:eastAsia="fr-LU"/>
        </w:rPr>
        <w:tab/>
        <w:t>BIOLOGISEN VAIKUTTAVAN AINEEN VALMISTAJAT JA ERÄN VAPAUTTAMISESTA VASTAAVA VALMISTAJA</w:t>
      </w:r>
    </w:p>
    <w:p w:rsidR="00846D6B" w:rsidRPr="0045692D" w:rsidRDefault="00846D6B" w:rsidP="00860123">
      <w:pPr>
        <w:tabs>
          <w:tab w:val="clear" w:pos="567"/>
        </w:tabs>
        <w:suppressAutoHyphens w:val="0"/>
        <w:ind w:right="1144"/>
        <w:jc w:val="center"/>
        <w:rPr>
          <w:noProof w:val="0"/>
          <w:szCs w:val="22"/>
          <w:lang w:val="fi-FI" w:eastAsia="fr-LU"/>
        </w:rPr>
      </w:pPr>
    </w:p>
    <w:p w:rsidR="00846D6B" w:rsidRPr="0045692D" w:rsidRDefault="00846D6B" w:rsidP="00846D6B">
      <w:pPr>
        <w:tabs>
          <w:tab w:val="clear" w:pos="567"/>
          <w:tab w:val="left" w:pos="-720"/>
        </w:tabs>
        <w:ind w:left="1701" w:right="1144" w:hanging="567"/>
        <w:rPr>
          <w:b/>
          <w:noProof w:val="0"/>
          <w:szCs w:val="22"/>
          <w:lang w:val="fi-FI" w:eastAsia="fr-LU"/>
        </w:rPr>
      </w:pPr>
      <w:r w:rsidRPr="0045692D">
        <w:rPr>
          <w:b/>
          <w:noProof w:val="0"/>
          <w:szCs w:val="22"/>
          <w:lang w:val="fi-FI" w:eastAsia="fr-LU"/>
        </w:rPr>
        <w:t>B.</w:t>
      </w:r>
      <w:r w:rsidRPr="0045692D">
        <w:rPr>
          <w:b/>
          <w:noProof w:val="0"/>
          <w:szCs w:val="22"/>
          <w:lang w:val="fi-FI" w:eastAsia="fr-LU"/>
        </w:rPr>
        <w:tab/>
        <w:t>TOIMITTAMISEEN JA KÄYTTÖÖN LIITTYVÄT EHDOT TAI RAJOITUKSET</w:t>
      </w:r>
    </w:p>
    <w:p w:rsidR="00846D6B" w:rsidRPr="0045692D" w:rsidRDefault="00846D6B" w:rsidP="00860123">
      <w:pPr>
        <w:tabs>
          <w:tab w:val="clear" w:pos="567"/>
        </w:tabs>
        <w:suppressAutoHyphens w:val="0"/>
        <w:ind w:right="1144"/>
        <w:jc w:val="center"/>
        <w:rPr>
          <w:noProof w:val="0"/>
          <w:szCs w:val="22"/>
          <w:lang w:val="fi-FI" w:eastAsia="fr-LU"/>
        </w:rPr>
      </w:pPr>
    </w:p>
    <w:p w:rsidR="00846D6B" w:rsidRPr="0045692D" w:rsidRDefault="00846D6B" w:rsidP="00846D6B">
      <w:pPr>
        <w:tabs>
          <w:tab w:val="clear" w:pos="567"/>
          <w:tab w:val="left" w:pos="-720"/>
        </w:tabs>
        <w:ind w:left="1701" w:right="1144" w:hanging="567"/>
        <w:rPr>
          <w:b/>
          <w:noProof w:val="0"/>
          <w:szCs w:val="22"/>
          <w:lang w:val="fi-FI" w:eastAsia="fr-LU"/>
        </w:rPr>
      </w:pPr>
      <w:r w:rsidRPr="0045692D">
        <w:rPr>
          <w:b/>
          <w:noProof w:val="0"/>
          <w:szCs w:val="22"/>
          <w:lang w:val="fi-FI" w:eastAsia="fr-LU"/>
        </w:rPr>
        <w:t>C.</w:t>
      </w:r>
      <w:r w:rsidRPr="0045692D">
        <w:rPr>
          <w:b/>
          <w:noProof w:val="0"/>
          <w:szCs w:val="22"/>
          <w:lang w:val="fi-FI" w:eastAsia="fr-LU"/>
        </w:rPr>
        <w:tab/>
        <w:t>MYYNTILUVAN MUUT EHDOT JA EDELLYTYKSET</w:t>
      </w:r>
    </w:p>
    <w:p w:rsidR="00846D6B" w:rsidRPr="0045692D" w:rsidRDefault="00846D6B" w:rsidP="00860123">
      <w:pPr>
        <w:tabs>
          <w:tab w:val="clear" w:pos="567"/>
          <w:tab w:val="left" w:pos="-720"/>
        </w:tabs>
        <w:ind w:right="1144"/>
        <w:jc w:val="center"/>
        <w:rPr>
          <w:b/>
          <w:noProof w:val="0"/>
          <w:szCs w:val="22"/>
          <w:lang w:val="fi-FI" w:eastAsia="fr-LU"/>
        </w:rPr>
      </w:pPr>
    </w:p>
    <w:p w:rsidR="00846D6B" w:rsidRPr="0045692D" w:rsidRDefault="00846D6B" w:rsidP="00846D6B">
      <w:pPr>
        <w:tabs>
          <w:tab w:val="clear" w:pos="567"/>
          <w:tab w:val="left" w:pos="-720"/>
        </w:tabs>
        <w:ind w:left="1701" w:right="850" w:hanging="567"/>
        <w:rPr>
          <w:b/>
          <w:noProof w:val="0"/>
          <w:szCs w:val="22"/>
          <w:lang w:val="fi-FI" w:eastAsia="fr-LU"/>
        </w:rPr>
      </w:pPr>
      <w:r w:rsidRPr="0045692D">
        <w:rPr>
          <w:b/>
          <w:noProof w:val="0"/>
          <w:szCs w:val="22"/>
          <w:lang w:val="fi-FI" w:eastAsia="fr-LU"/>
        </w:rPr>
        <w:t xml:space="preserve">D. </w:t>
      </w:r>
      <w:r w:rsidRPr="0045692D">
        <w:rPr>
          <w:b/>
          <w:noProof w:val="0"/>
          <w:szCs w:val="22"/>
          <w:lang w:val="fi-FI" w:eastAsia="fr-LU"/>
        </w:rPr>
        <w:tab/>
        <w:t>EHDOT TAI RAJOITUKSET, JOTKA KOSKEVAT LÄÄKEVALMISTEEN TURVALLISTA JA TEHOKASTA KÄYTTÖÄ</w:t>
      </w:r>
    </w:p>
    <w:p w:rsidR="00846D6B" w:rsidRPr="0045692D" w:rsidRDefault="00846D6B" w:rsidP="00860123">
      <w:pPr>
        <w:tabs>
          <w:tab w:val="clear" w:pos="567"/>
          <w:tab w:val="left" w:pos="-720"/>
        </w:tabs>
        <w:ind w:right="1144"/>
        <w:jc w:val="center"/>
        <w:rPr>
          <w:b/>
          <w:noProof w:val="0"/>
          <w:szCs w:val="22"/>
          <w:lang w:val="fi-FI" w:eastAsia="fr-LU"/>
        </w:rPr>
      </w:pPr>
    </w:p>
    <w:p w:rsidR="00846D6B" w:rsidRPr="0045692D" w:rsidRDefault="00846D6B" w:rsidP="00846D6B">
      <w:pPr>
        <w:ind w:left="567" w:hanging="567"/>
        <w:rPr>
          <w:noProof w:val="0"/>
          <w:szCs w:val="22"/>
          <w:lang w:val="fi-FI" w:eastAsia="fr-LU"/>
        </w:rPr>
      </w:pPr>
      <w:r w:rsidRPr="0045692D">
        <w:rPr>
          <w:noProof w:val="0"/>
          <w:szCs w:val="22"/>
          <w:lang w:val="fi-FI" w:eastAsia="fr-LU"/>
        </w:rPr>
        <w:br w:type="page"/>
      </w:r>
      <w:r w:rsidRPr="0045692D">
        <w:rPr>
          <w:b/>
          <w:noProof w:val="0"/>
          <w:szCs w:val="22"/>
          <w:lang w:val="fi-FI" w:eastAsia="fr-LU"/>
        </w:rPr>
        <w:t>A.</w:t>
      </w:r>
      <w:r w:rsidRPr="0045692D">
        <w:rPr>
          <w:b/>
          <w:noProof w:val="0"/>
          <w:szCs w:val="22"/>
          <w:lang w:val="fi-FI" w:eastAsia="fr-LU"/>
        </w:rPr>
        <w:tab/>
        <w:t>BIOLOGISEN VAIKUTTAVAN AINEEN VALMISTAJAT JA ERÄN VAPAUTTAMISESTA VASTAAVA VALMISTAJA</w:t>
      </w:r>
    </w:p>
    <w:p w:rsidR="00846D6B" w:rsidRPr="0045692D" w:rsidRDefault="00846D6B" w:rsidP="00846D6B">
      <w:pPr>
        <w:tabs>
          <w:tab w:val="clear" w:pos="567"/>
        </w:tabs>
        <w:suppressAutoHyphens w:val="0"/>
        <w:rPr>
          <w:noProof w:val="0"/>
          <w:szCs w:val="22"/>
          <w:lang w:val="fi-FI" w:eastAsia="fr-LU"/>
        </w:rPr>
      </w:pPr>
    </w:p>
    <w:p w:rsidR="00846D6B" w:rsidRPr="0045692D" w:rsidRDefault="00846D6B" w:rsidP="00846D6B">
      <w:pPr>
        <w:tabs>
          <w:tab w:val="clear" w:pos="567"/>
        </w:tabs>
        <w:rPr>
          <w:noProof w:val="0"/>
          <w:szCs w:val="22"/>
          <w:lang w:val="fi-FI" w:eastAsia="fr-LU"/>
        </w:rPr>
      </w:pPr>
      <w:r w:rsidRPr="0045692D">
        <w:rPr>
          <w:noProof w:val="0"/>
          <w:szCs w:val="22"/>
          <w:u w:val="single"/>
          <w:lang w:val="fi-FI" w:eastAsia="fr-LU"/>
        </w:rPr>
        <w:t>Biologisen vaikuttavan aineen valmistajien nimet ja osoitteet</w:t>
      </w:r>
    </w:p>
    <w:p w:rsidR="00846D6B" w:rsidRPr="0045692D" w:rsidRDefault="00846D6B" w:rsidP="00846D6B">
      <w:pPr>
        <w:tabs>
          <w:tab w:val="clear" w:pos="567"/>
        </w:tabs>
        <w:suppressAutoHyphens w:val="0"/>
        <w:rPr>
          <w:noProof w:val="0"/>
          <w:szCs w:val="22"/>
          <w:lang w:val="fi-FI" w:eastAsia="fr-LU"/>
        </w:rPr>
      </w:pPr>
    </w:p>
    <w:p w:rsidR="00846D6B" w:rsidRPr="0045692D" w:rsidRDefault="00846D6B" w:rsidP="00846D6B">
      <w:pPr>
        <w:tabs>
          <w:tab w:val="clear" w:pos="567"/>
        </w:tabs>
        <w:suppressAutoHyphens w:val="0"/>
        <w:rPr>
          <w:noProof w:val="0"/>
          <w:szCs w:val="22"/>
          <w:lang w:val="fi-FI" w:eastAsia="fr-LU"/>
        </w:rPr>
      </w:pPr>
      <w:r w:rsidRPr="0045692D">
        <w:rPr>
          <w:noProof w:val="0"/>
          <w:szCs w:val="22"/>
          <w:lang w:val="fi-FI" w:eastAsia="fr-LU"/>
        </w:rPr>
        <w:t xml:space="preserve">Novo </w:t>
      </w:r>
      <w:proofErr w:type="spellStart"/>
      <w:r w:rsidRPr="0045692D">
        <w:rPr>
          <w:noProof w:val="0"/>
          <w:szCs w:val="22"/>
          <w:lang w:val="fi-FI" w:eastAsia="fr-LU"/>
        </w:rPr>
        <w:t>Nordisk</w:t>
      </w:r>
      <w:proofErr w:type="spellEnd"/>
      <w:r w:rsidRPr="0045692D">
        <w:rPr>
          <w:noProof w:val="0"/>
          <w:szCs w:val="22"/>
          <w:lang w:val="fi-FI" w:eastAsia="fr-LU"/>
        </w:rPr>
        <w:t xml:space="preserve"> A/S</w:t>
      </w:r>
    </w:p>
    <w:p w:rsidR="00846D6B" w:rsidRPr="0045692D" w:rsidRDefault="00846D6B" w:rsidP="00846D6B">
      <w:pPr>
        <w:tabs>
          <w:tab w:val="clear" w:pos="567"/>
        </w:tabs>
        <w:suppressAutoHyphens w:val="0"/>
        <w:rPr>
          <w:noProof w:val="0"/>
          <w:szCs w:val="22"/>
          <w:lang w:val="fi-FI" w:eastAsia="fr-LU"/>
        </w:rPr>
      </w:pPr>
      <w:proofErr w:type="spellStart"/>
      <w:r w:rsidRPr="0045692D">
        <w:rPr>
          <w:noProof w:val="0"/>
          <w:szCs w:val="22"/>
          <w:lang w:val="fi-FI" w:eastAsia="fr-LU"/>
        </w:rPr>
        <w:t>Brennum</w:t>
      </w:r>
      <w:proofErr w:type="spellEnd"/>
      <w:r w:rsidRPr="0045692D">
        <w:rPr>
          <w:noProof w:val="0"/>
          <w:szCs w:val="22"/>
          <w:lang w:val="fi-FI" w:eastAsia="fr-LU"/>
        </w:rPr>
        <w:t xml:space="preserve"> Park 25K</w:t>
      </w:r>
    </w:p>
    <w:p w:rsidR="00846D6B" w:rsidRPr="0045692D" w:rsidRDefault="00846D6B" w:rsidP="00846D6B">
      <w:pPr>
        <w:tabs>
          <w:tab w:val="clear" w:pos="567"/>
        </w:tabs>
        <w:suppressAutoHyphens w:val="0"/>
        <w:rPr>
          <w:noProof w:val="0"/>
          <w:szCs w:val="22"/>
          <w:lang w:val="fi-FI" w:eastAsia="fr-LU"/>
        </w:rPr>
      </w:pPr>
      <w:r w:rsidRPr="0045692D">
        <w:rPr>
          <w:noProof w:val="0"/>
          <w:szCs w:val="22"/>
          <w:lang w:val="fi-FI" w:eastAsia="fr-LU"/>
        </w:rPr>
        <w:t xml:space="preserve">DK-3400 </w:t>
      </w:r>
      <w:proofErr w:type="spellStart"/>
      <w:r w:rsidRPr="0045692D">
        <w:rPr>
          <w:noProof w:val="0"/>
          <w:szCs w:val="22"/>
          <w:lang w:val="fi-FI" w:eastAsia="fr-LU"/>
        </w:rPr>
        <w:t>Hillerød</w:t>
      </w:r>
      <w:proofErr w:type="spellEnd"/>
    </w:p>
    <w:p w:rsidR="00846D6B" w:rsidRPr="0045692D" w:rsidRDefault="00846D6B" w:rsidP="00846D6B">
      <w:pPr>
        <w:tabs>
          <w:tab w:val="clear" w:pos="567"/>
        </w:tabs>
        <w:suppressAutoHyphens w:val="0"/>
        <w:rPr>
          <w:noProof w:val="0"/>
          <w:szCs w:val="22"/>
          <w:lang w:val="fi-FI" w:eastAsia="fr-LU"/>
        </w:rPr>
      </w:pPr>
      <w:r w:rsidRPr="0045692D">
        <w:rPr>
          <w:noProof w:val="0"/>
          <w:szCs w:val="22"/>
          <w:lang w:val="fi-FI" w:eastAsia="fr-LU"/>
        </w:rPr>
        <w:t>Tanska</w:t>
      </w:r>
    </w:p>
    <w:p w:rsidR="00846D6B" w:rsidRPr="0045692D" w:rsidRDefault="00846D6B" w:rsidP="00846D6B">
      <w:pPr>
        <w:tabs>
          <w:tab w:val="clear" w:pos="567"/>
        </w:tabs>
        <w:suppressAutoHyphens w:val="0"/>
        <w:rPr>
          <w:noProof w:val="0"/>
          <w:szCs w:val="22"/>
          <w:lang w:val="fi-FI" w:eastAsia="fr-LU"/>
        </w:rPr>
      </w:pPr>
    </w:p>
    <w:p w:rsidR="00846D6B" w:rsidRPr="0045692D" w:rsidRDefault="00846D6B" w:rsidP="00846D6B">
      <w:pPr>
        <w:tabs>
          <w:tab w:val="clear" w:pos="567"/>
        </w:tabs>
        <w:suppressAutoHyphens w:val="0"/>
        <w:rPr>
          <w:noProof w:val="0"/>
          <w:szCs w:val="22"/>
          <w:lang w:val="fi-FI" w:eastAsia="fr-LU"/>
        </w:rPr>
      </w:pPr>
      <w:r w:rsidRPr="0045692D">
        <w:rPr>
          <w:noProof w:val="0"/>
          <w:szCs w:val="22"/>
          <w:lang w:val="fi-FI" w:eastAsia="fr-LU"/>
        </w:rPr>
        <w:t xml:space="preserve">Novo </w:t>
      </w:r>
      <w:proofErr w:type="spellStart"/>
      <w:r w:rsidRPr="0045692D">
        <w:rPr>
          <w:noProof w:val="0"/>
          <w:szCs w:val="22"/>
          <w:lang w:val="fi-FI" w:eastAsia="fr-LU"/>
        </w:rPr>
        <w:t>Nordisk</w:t>
      </w:r>
      <w:proofErr w:type="spellEnd"/>
      <w:r w:rsidRPr="0045692D">
        <w:rPr>
          <w:noProof w:val="0"/>
          <w:szCs w:val="22"/>
          <w:lang w:val="fi-FI" w:eastAsia="fr-LU"/>
        </w:rPr>
        <w:t xml:space="preserve"> A/S</w:t>
      </w:r>
    </w:p>
    <w:p w:rsidR="00846D6B" w:rsidRPr="0045692D" w:rsidRDefault="00846D6B" w:rsidP="00846D6B">
      <w:pPr>
        <w:tabs>
          <w:tab w:val="clear" w:pos="567"/>
        </w:tabs>
        <w:suppressAutoHyphens w:val="0"/>
        <w:rPr>
          <w:noProof w:val="0"/>
          <w:szCs w:val="22"/>
          <w:lang w:val="fi-FI" w:eastAsia="fr-LU"/>
        </w:rPr>
      </w:pPr>
      <w:proofErr w:type="spellStart"/>
      <w:r w:rsidRPr="0045692D">
        <w:rPr>
          <w:noProof w:val="0"/>
          <w:szCs w:val="22"/>
          <w:lang w:val="fi-FI" w:eastAsia="fr-LU"/>
        </w:rPr>
        <w:t>Hagedornsvej</w:t>
      </w:r>
      <w:proofErr w:type="spellEnd"/>
      <w:r w:rsidRPr="0045692D">
        <w:rPr>
          <w:noProof w:val="0"/>
          <w:szCs w:val="22"/>
          <w:lang w:val="fi-FI" w:eastAsia="fr-LU"/>
        </w:rPr>
        <w:t xml:space="preserve"> 1</w:t>
      </w:r>
    </w:p>
    <w:p w:rsidR="00846D6B" w:rsidRPr="0045692D" w:rsidRDefault="00846D6B" w:rsidP="00846D6B">
      <w:pPr>
        <w:tabs>
          <w:tab w:val="clear" w:pos="567"/>
        </w:tabs>
        <w:suppressAutoHyphens w:val="0"/>
        <w:rPr>
          <w:noProof w:val="0"/>
          <w:szCs w:val="22"/>
          <w:lang w:val="fi-FI" w:eastAsia="fr-LU"/>
        </w:rPr>
      </w:pPr>
      <w:r w:rsidRPr="0045692D">
        <w:rPr>
          <w:noProof w:val="0"/>
          <w:szCs w:val="22"/>
          <w:lang w:val="fi-FI" w:eastAsia="fr-LU"/>
        </w:rPr>
        <w:t xml:space="preserve">DK-2820 </w:t>
      </w:r>
      <w:proofErr w:type="spellStart"/>
      <w:r w:rsidRPr="0045692D">
        <w:rPr>
          <w:noProof w:val="0"/>
          <w:szCs w:val="22"/>
          <w:lang w:val="fi-FI" w:eastAsia="fr-LU"/>
        </w:rPr>
        <w:t>Gentofte</w:t>
      </w:r>
      <w:proofErr w:type="spellEnd"/>
    </w:p>
    <w:p w:rsidR="00846D6B" w:rsidRPr="0045692D" w:rsidRDefault="00846D6B" w:rsidP="00846D6B">
      <w:pPr>
        <w:tabs>
          <w:tab w:val="clear" w:pos="567"/>
        </w:tabs>
        <w:suppressAutoHyphens w:val="0"/>
        <w:rPr>
          <w:noProof w:val="0"/>
          <w:szCs w:val="22"/>
          <w:lang w:val="fi-FI" w:eastAsia="fr-LU"/>
        </w:rPr>
      </w:pPr>
      <w:r w:rsidRPr="0045692D">
        <w:rPr>
          <w:noProof w:val="0"/>
          <w:szCs w:val="22"/>
          <w:lang w:val="fi-FI" w:eastAsia="fr-LU"/>
        </w:rPr>
        <w:t>Tanska</w:t>
      </w:r>
    </w:p>
    <w:p w:rsidR="00846D6B" w:rsidRPr="0045692D" w:rsidRDefault="00846D6B" w:rsidP="00846D6B">
      <w:pPr>
        <w:tabs>
          <w:tab w:val="clear" w:pos="567"/>
        </w:tabs>
        <w:suppressAutoHyphens w:val="0"/>
        <w:rPr>
          <w:noProof w:val="0"/>
          <w:szCs w:val="22"/>
          <w:lang w:val="fi-FI" w:eastAsia="fr-LU"/>
        </w:rPr>
      </w:pPr>
    </w:p>
    <w:p w:rsidR="00846D6B" w:rsidRPr="0045692D" w:rsidRDefault="00846D6B" w:rsidP="00846D6B">
      <w:pPr>
        <w:tabs>
          <w:tab w:val="clear" w:pos="567"/>
        </w:tabs>
        <w:rPr>
          <w:noProof w:val="0"/>
          <w:szCs w:val="22"/>
          <w:lang w:val="fi-FI" w:eastAsia="fr-LU"/>
        </w:rPr>
      </w:pPr>
      <w:r w:rsidRPr="0045692D">
        <w:rPr>
          <w:noProof w:val="0"/>
          <w:szCs w:val="22"/>
          <w:u w:val="single"/>
          <w:lang w:val="fi-FI" w:eastAsia="fr-LU"/>
        </w:rPr>
        <w:t>Erän vapauttamisesta vastaavan valmistajan nimi ja osoite</w:t>
      </w:r>
    </w:p>
    <w:p w:rsidR="00846D6B" w:rsidRPr="0045692D" w:rsidRDefault="00846D6B" w:rsidP="00846D6B">
      <w:pPr>
        <w:tabs>
          <w:tab w:val="clear" w:pos="567"/>
        </w:tabs>
        <w:suppressAutoHyphens w:val="0"/>
        <w:rPr>
          <w:noProof w:val="0"/>
          <w:szCs w:val="22"/>
          <w:lang w:val="fi-FI" w:eastAsia="fr-LU"/>
        </w:rPr>
      </w:pPr>
    </w:p>
    <w:p w:rsidR="00846D6B" w:rsidRPr="0045692D" w:rsidRDefault="00846D6B" w:rsidP="00846D6B">
      <w:pPr>
        <w:tabs>
          <w:tab w:val="clear" w:pos="567"/>
        </w:tabs>
        <w:rPr>
          <w:noProof w:val="0"/>
          <w:szCs w:val="22"/>
          <w:lang w:val="fi-FI" w:eastAsia="fr-LU"/>
        </w:rPr>
      </w:pPr>
      <w:r w:rsidRPr="0045692D">
        <w:rPr>
          <w:noProof w:val="0"/>
          <w:szCs w:val="22"/>
          <w:lang w:val="fi-FI" w:eastAsia="fr-LU"/>
        </w:rPr>
        <w:t xml:space="preserve">Novo </w:t>
      </w:r>
      <w:proofErr w:type="spellStart"/>
      <w:r w:rsidRPr="0045692D">
        <w:rPr>
          <w:noProof w:val="0"/>
          <w:szCs w:val="22"/>
          <w:lang w:val="fi-FI" w:eastAsia="fr-LU"/>
        </w:rPr>
        <w:t>Nordisk</w:t>
      </w:r>
      <w:proofErr w:type="spellEnd"/>
      <w:r w:rsidRPr="0045692D">
        <w:rPr>
          <w:noProof w:val="0"/>
          <w:szCs w:val="22"/>
          <w:lang w:val="fi-FI" w:eastAsia="fr-LU"/>
        </w:rPr>
        <w:t xml:space="preserve"> A/S</w:t>
      </w:r>
    </w:p>
    <w:p w:rsidR="00846D6B" w:rsidRPr="0045692D" w:rsidRDefault="00846D6B" w:rsidP="00846D6B">
      <w:pPr>
        <w:tabs>
          <w:tab w:val="clear" w:pos="567"/>
        </w:tabs>
        <w:rPr>
          <w:noProof w:val="0"/>
          <w:szCs w:val="22"/>
          <w:lang w:val="fi-FI" w:eastAsia="fr-LU"/>
        </w:rPr>
      </w:pPr>
      <w:r w:rsidRPr="0045692D">
        <w:rPr>
          <w:noProof w:val="0"/>
          <w:szCs w:val="22"/>
          <w:lang w:val="fi-FI" w:eastAsia="fr-LU"/>
        </w:rPr>
        <w:t>Novo Alle</w:t>
      </w:r>
    </w:p>
    <w:p w:rsidR="00846D6B" w:rsidRPr="0045692D" w:rsidRDefault="00846D6B" w:rsidP="00846D6B">
      <w:pPr>
        <w:tabs>
          <w:tab w:val="clear" w:pos="567"/>
        </w:tabs>
        <w:rPr>
          <w:noProof w:val="0"/>
          <w:szCs w:val="22"/>
          <w:lang w:val="fi-FI" w:eastAsia="fr-LU"/>
        </w:rPr>
      </w:pPr>
      <w:r w:rsidRPr="0045692D">
        <w:rPr>
          <w:noProof w:val="0"/>
          <w:szCs w:val="22"/>
          <w:lang w:val="fi-FI" w:eastAsia="fr-LU"/>
        </w:rPr>
        <w:t xml:space="preserve">DK-2880 </w:t>
      </w:r>
      <w:proofErr w:type="spellStart"/>
      <w:r w:rsidRPr="0045692D">
        <w:rPr>
          <w:noProof w:val="0"/>
          <w:szCs w:val="22"/>
          <w:lang w:val="fi-FI" w:eastAsia="fr-LU"/>
        </w:rPr>
        <w:t>Bagsværd</w:t>
      </w:r>
      <w:proofErr w:type="spellEnd"/>
    </w:p>
    <w:p w:rsidR="00846D6B" w:rsidRPr="0045692D" w:rsidRDefault="00846D6B" w:rsidP="00846D6B">
      <w:pPr>
        <w:tabs>
          <w:tab w:val="clear" w:pos="567"/>
        </w:tabs>
        <w:rPr>
          <w:noProof w:val="0"/>
          <w:szCs w:val="22"/>
          <w:lang w:val="fi-FI" w:eastAsia="fr-LU"/>
        </w:rPr>
      </w:pPr>
      <w:r w:rsidRPr="0045692D">
        <w:rPr>
          <w:noProof w:val="0"/>
          <w:szCs w:val="22"/>
          <w:lang w:val="fi-FI" w:eastAsia="fr-LU"/>
        </w:rPr>
        <w:t>Tanska</w:t>
      </w:r>
    </w:p>
    <w:p w:rsidR="00846D6B" w:rsidRPr="0045692D" w:rsidRDefault="00846D6B" w:rsidP="00846D6B">
      <w:pPr>
        <w:tabs>
          <w:tab w:val="clear" w:pos="567"/>
        </w:tabs>
        <w:rPr>
          <w:noProof w:val="0"/>
          <w:szCs w:val="22"/>
          <w:lang w:val="fi-FI" w:eastAsia="fr-LU"/>
        </w:rPr>
      </w:pPr>
    </w:p>
    <w:p w:rsidR="00846D6B" w:rsidRPr="0045692D" w:rsidRDefault="00846D6B" w:rsidP="00846D6B">
      <w:pPr>
        <w:tabs>
          <w:tab w:val="clear" w:pos="567"/>
        </w:tabs>
        <w:suppressAutoHyphens w:val="0"/>
        <w:rPr>
          <w:noProof w:val="0"/>
          <w:szCs w:val="22"/>
          <w:lang w:val="fi-FI" w:eastAsia="fr-LU"/>
        </w:rPr>
      </w:pPr>
    </w:p>
    <w:p w:rsidR="00846D6B" w:rsidRPr="0045692D" w:rsidRDefault="00846D6B" w:rsidP="00846D6B">
      <w:pPr>
        <w:tabs>
          <w:tab w:val="clear" w:pos="567"/>
        </w:tabs>
        <w:ind w:left="567" w:hanging="567"/>
        <w:rPr>
          <w:b/>
          <w:noProof w:val="0"/>
          <w:szCs w:val="22"/>
          <w:lang w:val="fi-FI" w:eastAsia="fr-LU"/>
        </w:rPr>
      </w:pPr>
      <w:r w:rsidRPr="0045692D">
        <w:rPr>
          <w:b/>
          <w:noProof w:val="0"/>
          <w:szCs w:val="22"/>
          <w:lang w:val="fi-FI" w:eastAsia="fr-LU"/>
        </w:rPr>
        <w:t>B.</w:t>
      </w:r>
      <w:r w:rsidRPr="0045692D">
        <w:rPr>
          <w:b/>
          <w:noProof w:val="0"/>
          <w:szCs w:val="22"/>
          <w:lang w:val="fi-FI" w:eastAsia="fr-LU"/>
        </w:rPr>
        <w:tab/>
        <w:t>TOIMITTAMISEEN JA KÄYTTÖÖN LIITTYVÄT EHDOT TAI RAJOITUKSET</w:t>
      </w:r>
    </w:p>
    <w:p w:rsidR="00846D6B" w:rsidRPr="0045692D" w:rsidRDefault="00846D6B" w:rsidP="00846D6B">
      <w:pPr>
        <w:numPr>
          <w:ilvl w:val="12"/>
          <w:numId w:val="0"/>
        </w:numPr>
        <w:tabs>
          <w:tab w:val="clear" w:pos="567"/>
        </w:tabs>
        <w:suppressAutoHyphens w:val="0"/>
        <w:rPr>
          <w:noProof w:val="0"/>
          <w:szCs w:val="22"/>
          <w:lang w:val="fi-FI" w:eastAsia="fr-LU"/>
        </w:rPr>
      </w:pPr>
    </w:p>
    <w:p w:rsidR="00846D6B" w:rsidRPr="0045692D" w:rsidRDefault="00846D6B" w:rsidP="00846D6B">
      <w:pPr>
        <w:numPr>
          <w:ilvl w:val="12"/>
          <w:numId w:val="0"/>
        </w:numPr>
        <w:tabs>
          <w:tab w:val="clear" w:pos="567"/>
        </w:tabs>
        <w:suppressAutoHyphens w:val="0"/>
        <w:rPr>
          <w:noProof w:val="0"/>
          <w:szCs w:val="22"/>
          <w:lang w:val="fi-FI" w:eastAsia="fr-LU"/>
        </w:rPr>
      </w:pPr>
      <w:r w:rsidRPr="0045692D">
        <w:rPr>
          <w:noProof w:val="0"/>
          <w:szCs w:val="22"/>
          <w:lang w:val="fi-FI" w:eastAsia="fr-LU"/>
        </w:rPr>
        <w:t>Reseptilääke, jonka määräämiseen liittyy rajoitus (ks. liite I: v</w:t>
      </w:r>
      <w:r w:rsidR="003426DC" w:rsidRPr="0045692D">
        <w:rPr>
          <w:noProof w:val="0"/>
          <w:szCs w:val="22"/>
          <w:lang w:val="fi-FI" w:eastAsia="fr-LU"/>
        </w:rPr>
        <w:t>almisteyhteenvedon kohta 4.2).</w:t>
      </w:r>
    </w:p>
    <w:p w:rsidR="00846D6B" w:rsidRPr="0045692D" w:rsidRDefault="00846D6B" w:rsidP="00846D6B">
      <w:pPr>
        <w:numPr>
          <w:ilvl w:val="12"/>
          <w:numId w:val="0"/>
        </w:numPr>
        <w:tabs>
          <w:tab w:val="clear" w:pos="567"/>
        </w:tabs>
        <w:suppressAutoHyphens w:val="0"/>
        <w:rPr>
          <w:noProof w:val="0"/>
          <w:szCs w:val="22"/>
          <w:lang w:val="fi-FI" w:eastAsia="fr-LU"/>
        </w:rPr>
      </w:pPr>
    </w:p>
    <w:p w:rsidR="00846D6B" w:rsidRPr="0045692D" w:rsidRDefault="00846D6B" w:rsidP="00846D6B">
      <w:pPr>
        <w:numPr>
          <w:ilvl w:val="12"/>
          <w:numId w:val="0"/>
        </w:numPr>
        <w:tabs>
          <w:tab w:val="clear" w:pos="567"/>
        </w:tabs>
        <w:suppressAutoHyphens w:val="0"/>
        <w:rPr>
          <w:noProof w:val="0"/>
          <w:szCs w:val="22"/>
          <w:lang w:val="fi-FI" w:eastAsia="fr-LU"/>
        </w:rPr>
      </w:pPr>
    </w:p>
    <w:p w:rsidR="00846D6B" w:rsidRPr="0045692D" w:rsidRDefault="00846D6B" w:rsidP="00846D6B">
      <w:pPr>
        <w:rPr>
          <w:noProof w:val="0"/>
          <w:szCs w:val="22"/>
          <w:lang w:val="fi-FI" w:eastAsia="fr-LU"/>
        </w:rPr>
      </w:pPr>
      <w:r w:rsidRPr="0045692D">
        <w:rPr>
          <w:b/>
          <w:noProof w:val="0"/>
          <w:szCs w:val="22"/>
          <w:lang w:val="fi-FI" w:eastAsia="fr-LU"/>
        </w:rPr>
        <w:t>C.</w:t>
      </w:r>
      <w:r w:rsidRPr="0045692D">
        <w:rPr>
          <w:b/>
          <w:noProof w:val="0"/>
          <w:szCs w:val="22"/>
          <w:lang w:val="fi-FI" w:eastAsia="fr-LU"/>
        </w:rPr>
        <w:tab/>
        <w:t>MYYNTILUVAN MUUT EHDOT JA EDELLYTYKSET</w:t>
      </w:r>
    </w:p>
    <w:p w:rsidR="003426DC" w:rsidRPr="0045692D" w:rsidRDefault="003426DC" w:rsidP="003426DC">
      <w:pPr>
        <w:widowControl w:val="0"/>
        <w:autoSpaceDE w:val="0"/>
        <w:autoSpaceDN w:val="0"/>
        <w:adjustRightInd w:val="0"/>
        <w:ind w:right="120"/>
        <w:rPr>
          <w:color w:val="000000"/>
          <w:szCs w:val="22"/>
          <w:lang w:val="fi-FI"/>
        </w:rPr>
      </w:pPr>
    </w:p>
    <w:p w:rsidR="003426DC" w:rsidRPr="0045692D" w:rsidRDefault="003426DC" w:rsidP="003426DC">
      <w:pPr>
        <w:rPr>
          <w:b/>
          <w:szCs w:val="22"/>
          <w:lang w:val="fi-FI"/>
        </w:rPr>
      </w:pPr>
      <w:r w:rsidRPr="0045692D">
        <w:rPr>
          <w:b/>
          <w:szCs w:val="22"/>
          <w:lang w:val="fi-FI"/>
        </w:rPr>
        <w:t>•</w:t>
      </w:r>
      <w:r w:rsidRPr="0045692D">
        <w:rPr>
          <w:b/>
          <w:szCs w:val="22"/>
          <w:lang w:val="fi-FI"/>
        </w:rPr>
        <w:tab/>
        <w:t>Määräaikaiset turvallisuuskatsaukset</w:t>
      </w:r>
    </w:p>
    <w:p w:rsidR="003426DC" w:rsidRPr="0045692D" w:rsidRDefault="003426DC" w:rsidP="003426DC">
      <w:pPr>
        <w:widowControl w:val="0"/>
        <w:autoSpaceDE w:val="0"/>
        <w:autoSpaceDN w:val="0"/>
        <w:adjustRightInd w:val="0"/>
        <w:ind w:right="120"/>
        <w:rPr>
          <w:color w:val="000000"/>
          <w:szCs w:val="22"/>
          <w:lang w:val="fi-FI"/>
        </w:rPr>
      </w:pPr>
    </w:p>
    <w:p w:rsidR="00846D6B" w:rsidRPr="0045692D" w:rsidRDefault="00846D6B" w:rsidP="00846D6B">
      <w:pPr>
        <w:tabs>
          <w:tab w:val="clear" w:pos="567"/>
        </w:tabs>
        <w:suppressAutoHyphens w:val="0"/>
        <w:ind w:right="-1"/>
        <w:rPr>
          <w:noProof w:val="0"/>
          <w:szCs w:val="22"/>
          <w:lang w:val="fi-FI" w:eastAsia="fr-LU"/>
        </w:rPr>
      </w:pPr>
      <w:r w:rsidRPr="0045692D">
        <w:rPr>
          <w:noProof w:val="0"/>
          <w:szCs w:val="22"/>
          <w:lang w:val="fi-FI" w:eastAsia="fr-LU"/>
        </w:rPr>
        <w:t>Tämän lääkevalmisteen osalta velvoitteet määräaikaisten turvallisuuskatsausten toimittamisesta on määritelty Euroopan Unionin viitepäivämäärät (EURD) ja toimittamisvaatimukset sisältävässä luettelossa, josta on säädetty Direktiivin 2001/83/EC Artiklassa 107c(7), ja kaikissa luettelon myöhemmissä päivityksissä, jotka on julkaistu Euroopan l</w:t>
      </w:r>
      <w:r w:rsidR="003426DC" w:rsidRPr="0045692D">
        <w:rPr>
          <w:noProof w:val="0"/>
          <w:szCs w:val="22"/>
          <w:lang w:val="fi-FI" w:eastAsia="fr-LU"/>
        </w:rPr>
        <w:t>ääkeviraston verkkosivuilla.</w:t>
      </w:r>
    </w:p>
    <w:p w:rsidR="00846D6B" w:rsidRPr="0045692D" w:rsidRDefault="00846D6B" w:rsidP="00846D6B">
      <w:pPr>
        <w:tabs>
          <w:tab w:val="clear" w:pos="567"/>
        </w:tabs>
        <w:suppressAutoHyphens w:val="0"/>
        <w:ind w:right="-1"/>
        <w:rPr>
          <w:noProof w:val="0"/>
          <w:szCs w:val="22"/>
          <w:lang w:val="fi-FI" w:eastAsia="fr-LU"/>
        </w:rPr>
      </w:pPr>
      <w:r w:rsidRPr="0045692D">
        <w:rPr>
          <w:noProof w:val="0"/>
          <w:szCs w:val="22"/>
          <w:lang w:val="fi-FI" w:eastAsia="fr-LU"/>
        </w:rPr>
        <w:t>Myyntiluvanhaltijan tulee toimittaa tälle valmisteelle ensimmäinen määräaikainen turvallisuuskatsaus kuuden kuukauden kuluessa myyntiluvan</w:t>
      </w:r>
      <w:r w:rsidR="003426DC" w:rsidRPr="0045692D">
        <w:rPr>
          <w:noProof w:val="0"/>
          <w:szCs w:val="22"/>
          <w:lang w:val="fi-FI" w:eastAsia="fr-LU"/>
        </w:rPr>
        <w:t xml:space="preserve"> myöntämisestä.</w:t>
      </w:r>
    </w:p>
    <w:p w:rsidR="00846D6B" w:rsidRPr="0045692D" w:rsidRDefault="00846D6B" w:rsidP="00846D6B">
      <w:pPr>
        <w:tabs>
          <w:tab w:val="clear" w:pos="567"/>
        </w:tabs>
        <w:suppressAutoHyphens w:val="0"/>
        <w:ind w:right="-1"/>
        <w:rPr>
          <w:noProof w:val="0"/>
          <w:szCs w:val="22"/>
          <w:u w:val="single"/>
          <w:lang w:val="fi-FI" w:eastAsia="fr-LU"/>
        </w:rPr>
      </w:pPr>
    </w:p>
    <w:p w:rsidR="00846D6B" w:rsidRPr="0045692D" w:rsidRDefault="00846D6B" w:rsidP="00846D6B">
      <w:pPr>
        <w:tabs>
          <w:tab w:val="clear" w:pos="567"/>
        </w:tabs>
        <w:suppressAutoHyphens w:val="0"/>
        <w:ind w:right="-1"/>
        <w:rPr>
          <w:noProof w:val="0"/>
          <w:szCs w:val="22"/>
          <w:u w:val="single"/>
          <w:lang w:val="fi-FI" w:eastAsia="fr-LU"/>
        </w:rPr>
      </w:pPr>
    </w:p>
    <w:p w:rsidR="00846D6B" w:rsidRPr="0045692D" w:rsidRDefault="00846D6B" w:rsidP="00846D6B">
      <w:pPr>
        <w:tabs>
          <w:tab w:val="clear" w:pos="567"/>
        </w:tabs>
        <w:suppressAutoHyphens w:val="0"/>
        <w:ind w:left="567" w:right="-1" w:hanging="567"/>
        <w:rPr>
          <w:noProof w:val="0"/>
          <w:szCs w:val="22"/>
          <w:u w:val="single"/>
          <w:lang w:val="fi-FI" w:eastAsia="fr-LU"/>
        </w:rPr>
      </w:pPr>
      <w:r w:rsidRPr="0045692D">
        <w:rPr>
          <w:b/>
          <w:noProof w:val="0"/>
          <w:szCs w:val="22"/>
          <w:lang w:val="fi-FI" w:eastAsia="fr-LU"/>
        </w:rPr>
        <w:t>D.</w:t>
      </w:r>
      <w:r w:rsidRPr="0045692D">
        <w:rPr>
          <w:b/>
          <w:noProof w:val="0"/>
          <w:szCs w:val="22"/>
          <w:lang w:val="fi-FI" w:eastAsia="fr-LU"/>
        </w:rPr>
        <w:tab/>
        <w:t>EHDOT TAI RAJOITUKSET, JOTKA KOSKEVAT LÄÄKEVALMISTEEN TURVALLISTA JA TEHOKASTA KÄYTTÖÄ</w:t>
      </w:r>
    </w:p>
    <w:p w:rsidR="003426DC" w:rsidRPr="0045692D" w:rsidRDefault="003426DC" w:rsidP="003426DC">
      <w:pPr>
        <w:widowControl w:val="0"/>
        <w:autoSpaceDE w:val="0"/>
        <w:autoSpaceDN w:val="0"/>
        <w:adjustRightInd w:val="0"/>
        <w:ind w:right="120"/>
        <w:rPr>
          <w:color w:val="000000"/>
          <w:szCs w:val="22"/>
          <w:lang w:val="fi-FI"/>
        </w:rPr>
      </w:pPr>
    </w:p>
    <w:p w:rsidR="003426DC" w:rsidRPr="0045692D" w:rsidRDefault="003426DC" w:rsidP="003426DC">
      <w:pPr>
        <w:tabs>
          <w:tab w:val="left" w:pos="0"/>
        </w:tabs>
        <w:rPr>
          <w:b/>
          <w:szCs w:val="22"/>
          <w:lang w:val="fi-FI"/>
        </w:rPr>
      </w:pPr>
      <w:r w:rsidRPr="0045692D">
        <w:rPr>
          <w:b/>
          <w:szCs w:val="22"/>
          <w:lang w:val="fi-FI"/>
        </w:rPr>
        <w:t>•</w:t>
      </w:r>
      <w:r w:rsidRPr="0045692D">
        <w:rPr>
          <w:b/>
          <w:szCs w:val="22"/>
          <w:lang w:val="fi-FI"/>
        </w:rPr>
        <w:tab/>
        <w:t>Riskinhallintasuunnitelma (RMP)</w:t>
      </w:r>
    </w:p>
    <w:p w:rsidR="003426DC" w:rsidRPr="0045692D" w:rsidRDefault="003426DC" w:rsidP="003426DC">
      <w:pPr>
        <w:widowControl w:val="0"/>
        <w:tabs>
          <w:tab w:val="clear" w:pos="567"/>
          <w:tab w:val="left" w:pos="0"/>
        </w:tabs>
        <w:autoSpaceDE w:val="0"/>
        <w:autoSpaceDN w:val="0"/>
        <w:adjustRightInd w:val="0"/>
        <w:ind w:right="120"/>
        <w:rPr>
          <w:color w:val="000000"/>
          <w:szCs w:val="22"/>
          <w:lang w:val="fi-FI"/>
        </w:rPr>
      </w:pPr>
    </w:p>
    <w:p w:rsidR="00846D6B" w:rsidRPr="0045692D" w:rsidRDefault="00846D6B" w:rsidP="00846D6B">
      <w:pPr>
        <w:tabs>
          <w:tab w:val="clear" w:pos="567"/>
        </w:tabs>
        <w:suppressAutoHyphens w:val="0"/>
        <w:ind w:right="-1"/>
        <w:rPr>
          <w:noProof w:val="0"/>
          <w:szCs w:val="22"/>
          <w:lang w:val="fi-FI" w:eastAsia="fr-LU"/>
        </w:rPr>
      </w:pPr>
      <w:r w:rsidRPr="0045692D">
        <w:rPr>
          <w:noProof w:val="0"/>
          <w:szCs w:val="22"/>
          <w:lang w:val="fi-FI" w:eastAsia="fr-LU"/>
        </w:rPr>
        <w:t>Myyntiluvan haltijan on suoritettava vaaditut lääketurvatoimet ja interventiot myyntiluvan moduulissa 1.8.2 esitetyn sovitun riskinhallintasuunnitelman sekä mahdollisten sovittujen riskinhallintasuunnitelman myöhempien päivitysten mukaisesti.</w:t>
      </w:r>
    </w:p>
    <w:p w:rsidR="00846D6B" w:rsidRPr="0045692D" w:rsidRDefault="00846D6B" w:rsidP="00846D6B">
      <w:pPr>
        <w:tabs>
          <w:tab w:val="clear" w:pos="567"/>
        </w:tabs>
        <w:suppressAutoHyphens w:val="0"/>
        <w:ind w:right="-1"/>
        <w:rPr>
          <w:noProof w:val="0"/>
          <w:szCs w:val="22"/>
          <w:lang w:val="fi-FI" w:eastAsia="fr-LU"/>
        </w:rPr>
      </w:pPr>
    </w:p>
    <w:p w:rsidR="00846D6B" w:rsidRPr="0045692D" w:rsidRDefault="00846D6B" w:rsidP="00846D6B">
      <w:pPr>
        <w:tabs>
          <w:tab w:val="clear" w:pos="567"/>
        </w:tabs>
        <w:suppressAutoHyphens w:val="0"/>
        <w:ind w:right="-1"/>
        <w:rPr>
          <w:noProof w:val="0"/>
          <w:szCs w:val="22"/>
          <w:lang w:val="fi-FI" w:eastAsia="fr-LU"/>
        </w:rPr>
      </w:pPr>
      <w:r w:rsidRPr="0045692D">
        <w:rPr>
          <w:noProof w:val="0"/>
          <w:szCs w:val="22"/>
          <w:lang w:val="fi-FI" w:eastAsia="fr-LU"/>
        </w:rPr>
        <w:t>Päivitetty RMP tulee toimittaa</w:t>
      </w:r>
    </w:p>
    <w:p w:rsidR="003426DC" w:rsidRPr="0045692D" w:rsidRDefault="003426DC" w:rsidP="003426DC">
      <w:pPr>
        <w:numPr>
          <w:ilvl w:val="0"/>
          <w:numId w:val="43"/>
        </w:numPr>
        <w:tabs>
          <w:tab w:val="left" w:pos="0"/>
        </w:tabs>
        <w:ind w:left="1134" w:hanging="567"/>
        <w:contextualSpacing/>
        <w:rPr>
          <w:szCs w:val="22"/>
          <w:lang w:val="fi-FI"/>
        </w:rPr>
      </w:pPr>
      <w:r w:rsidRPr="0045692D">
        <w:rPr>
          <w:szCs w:val="22"/>
          <w:lang w:val="fi-FI"/>
        </w:rPr>
        <w:t>Euroopan lääkeviraston pyynnöstä</w:t>
      </w:r>
    </w:p>
    <w:p w:rsidR="003426DC" w:rsidRPr="0045692D" w:rsidRDefault="003426DC" w:rsidP="003426DC">
      <w:pPr>
        <w:numPr>
          <w:ilvl w:val="0"/>
          <w:numId w:val="43"/>
        </w:numPr>
        <w:tabs>
          <w:tab w:val="left" w:pos="0"/>
        </w:tabs>
        <w:ind w:left="1134" w:hanging="570"/>
        <w:contextualSpacing/>
        <w:rPr>
          <w:szCs w:val="22"/>
          <w:lang w:val="fi-FI"/>
        </w:rPr>
      </w:pPr>
      <w:r w:rsidRPr="0045692D">
        <w:rPr>
          <w:szCs w:val="22"/>
          <w:lang w:val="fi-FI"/>
        </w:rPr>
        <w:t>K</w:t>
      </w:r>
      <w:r w:rsidRPr="0045692D">
        <w:rPr>
          <w:noProof w:val="0"/>
          <w:szCs w:val="22"/>
          <w:lang w:val="fi-FI" w:eastAsia="fr-LU"/>
        </w:rPr>
        <w:t>un riskinhallintajärjestelmää muutetaan, varsinkin kun saadaan uutta tietoa, joka saattaa johtaa hyöty-riskiprofiilin merkittävään muutokseen, tai kun on saavutettu tärkeä tavoite (lääketurvatoiminnassa tai riskien minimoinnissa).</w:t>
      </w:r>
    </w:p>
    <w:p w:rsidR="003426DC" w:rsidRPr="0045692D" w:rsidRDefault="003426DC" w:rsidP="003426DC">
      <w:pPr>
        <w:widowControl w:val="0"/>
        <w:tabs>
          <w:tab w:val="clear" w:pos="567"/>
          <w:tab w:val="left" w:pos="0"/>
        </w:tabs>
        <w:autoSpaceDE w:val="0"/>
        <w:autoSpaceDN w:val="0"/>
        <w:adjustRightInd w:val="0"/>
        <w:ind w:right="120"/>
        <w:rPr>
          <w:color w:val="000000"/>
          <w:szCs w:val="22"/>
          <w:lang w:val="fi-FI"/>
        </w:rPr>
      </w:pPr>
    </w:p>
    <w:p w:rsidR="003426DC" w:rsidRPr="0045692D" w:rsidRDefault="003426DC" w:rsidP="003426DC">
      <w:pPr>
        <w:tabs>
          <w:tab w:val="left" w:pos="0"/>
        </w:tabs>
        <w:rPr>
          <w:b/>
          <w:szCs w:val="22"/>
          <w:lang w:val="fi-FI"/>
        </w:rPr>
      </w:pPr>
      <w:r w:rsidRPr="0045692D">
        <w:rPr>
          <w:b/>
          <w:szCs w:val="22"/>
          <w:lang w:val="fi-FI"/>
        </w:rPr>
        <w:t>•</w:t>
      </w:r>
      <w:r w:rsidRPr="0045692D">
        <w:rPr>
          <w:b/>
          <w:szCs w:val="22"/>
          <w:lang w:val="fi-FI"/>
        </w:rPr>
        <w:tab/>
        <w:t>Velvoite toteuttaa myyntiluvan myöntämisen jälkeisiä toimenpiteitä</w:t>
      </w:r>
    </w:p>
    <w:p w:rsidR="003426DC" w:rsidRPr="0045692D" w:rsidRDefault="003426DC" w:rsidP="003426DC">
      <w:pPr>
        <w:widowControl w:val="0"/>
        <w:tabs>
          <w:tab w:val="clear" w:pos="567"/>
          <w:tab w:val="left" w:pos="0"/>
        </w:tabs>
        <w:autoSpaceDE w:val="0"/>
        <w:autoSpaceDN w:val="0"/>
        <w:adjustRightInd w:val="0"/>
        <w:ind w:right="120"/>
        <w:rPr>
          <w:color w:val="000000"/>
          <w:szCs w:val="22"/>
          <w:lang w:val="fi-FI"/>
        </w:rPr>
      </w:pPr>
    </w:p>
    <w:p w:rsidR="00846D6B" w:rsidRPr="0045692D" w:rsidRDefault="00846D6B" w:rsidP="00846D6B">
      <w:pPr>
        <w:tabs>
          <w:tab w:val="clear" w:pos="567"/>
        </w:tabs>
        <w:suppressAutoHyphens w:val="0"/>
        <w:ind w:right="-1"/>
        <w:rPr>
          <w:noProof w:val="0"/>
          <w:szCs w:val="22"/>
          <w:lang w:val="fi-FI" w:eastAsia="fr-LU"/>
        </w:rPr>
      </w:pPr>
      <w:r w:rsidRPr="0045692D">
        <w:rPr>
          <w:noProof w:val="0"/>
          <w:szCs w:val="22"/>
          <w:lang w:val="fi-FI" w:eastAsia="fr-LU"/>
        </w:rPr>
        <w:t>Myyntiluvan haltijan on toteutettava seuraavat toimenpiteet esitetyn aikataulun mukaisesti:</w:t>
      </w:r>
    </w:p>
    <w:p w:rsidR="00846D6B" w:rsidRPr="0045692D" w:rsidRDefault="00846D6B" w:rsidP="00846D6B">
      <w:pPr>
        <w:tabs>
          <w:tab w:val="clear" w:pos="567"/>
        </w:tabs>
        <w:suppressAutoHyphens w:val="0"/>
        <w:spacing w:after="140" w:line="280" w:lineRule="atLeast"/>
        <w:rPr>
          <w:noProof w:val="0"/>
          <w:szCs w:val="22"/>
          <w:lang w:val="fi-FI" w:eastAsia="fr-LU"/>
        </w:rPr>
      </w:pPr>
    </w:p>
    <w:tbl>
      <w:tblPr>
        <w:tblW w:w="49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619"/>
        <w:gridCol w:w="1482"/>
      </w:tblGrid>
      <w:tr w:rsidR="00846D6B" w:rsidRPr="0045692D" w:rsidTr="00D24441">
        <w:trPr>
          <w:tblHeader/>
        </w:trPr>
        <w:tc>
          <w:tcPr>
            <w:tcW w:w="4186" w:type="pct"/>
            <w:tcBorders>
              <w:top w:val="single" w:sz="4" w:space="0" w:color="auto"/>
              <w:bottom w:val="single" w:sz="4" w:space="0" w:color="auto"/>
            </w:tcBorders>
          </w:tcPr>
          <w:p w:rsidR="00846D6B" w:rsidRPr="0045692D" w:rsidRDefault="00846D6B" w:rsidP="00860123">
            <w:pPr>
              <w:rPr>
                <w:b/>
                <w:lang w:val="fi-FI"/>
              </w:rPr>
            </w:pPr>
            <w:r w:rsidRPr="0045692D">
              <w:rPr>
                <w:b/>
                <w:lang w:val="fi-FI" w:eastAsia="fr-LU"/>
              </w:rPr>
              <w:t>Kuvaus</w:t>
            </w:r>
          </w:p>
        </w:tc>
        <w:tc>
          <w:tcPr>
            <w:tcW w:w="814" w:type="pct"/>
            <w:tcBorders>
              <w:top w:val="single" w:sz="4" w:space="0" w:color="auto"/>
              <w:bottom w:val="single" w:sz="4" w:space="0" w:color="auto"/>
            </w:tcBorders>
          </w:tcPr>
          <w:p w:rsidR="00846D6B" w:rsidRPr="0045692D" w:rsidRDefault="00846D6B" w:rsidP="00846D6B">
            <w:pPr>
              <w:suppressLineNumbers/>
              <w:tabs>
                <w:tab w:val="clear" w:pos="567"/>
              </w:tabs>
              <w:suppressAutoHyphens w:val="0"/>
              <w:ind w:right="-1"/>
              <w:rPr>
                <w:b/>
                <w:szCs w:val="22"/>
                <w:lang w:val="fi-FI"/>
              </w:rPr>
            </w:pPr>
            <w:r w:rsidRPr="0045692D">
              <w:rPr>
                <w:b/>
                <w:szCs w:val="22"/>
                <w:lang w:val="fi-FI" w:eastAsia="fr-LU"/>
              </w:rPr>
              <w:t>Määräaika</w:t>
            </w:r>
          </w:p>
        </w:tc>
      </w:tr>
      <w:tr w:rsidR="00846D6B" w:rsidRPr="0045692D" w:rsidTr="00D24441">
        <w:tc>
          <w:tcPr>
            <w:tcW w:w="4186" w:type="pct"/>
          </w:tcPr>
          <w:p w:rsidR="00846D6B" w:rsidRPr="0045692D" w:rsidRDefault="00846D6B" w:rsidP="00860123">
            <w:pPr>
              <w:tabs>
                <w:tab w:val="clear" w:pos="567"/>
              </w:tabs>
              <w:suppressAutoHyphens w:val="0"/>
              <w:spacing w:line="280" w:lineRule="exact"/>
              <w:rPr>
                <w:noProof w:val="0"/>
                <w:szCs w:val="22"/>
                <w:lang w:val="fi-FI"/>
              </w:rPr>
            </w:pPr>
            <w:r w:rsidRPr="0045692D">
              <w:rPr>
                <w:bCs/>
                <w:noProof w:val="0"/>
                <w:szCs w:val="22"/>
                <w:lang w:val="fi-FI" w:eastAsia="fr-LU"/>
              </w:rPr>
              <w:t>Myyntiluvan myöntämisen jälkeinen non-interventionaalinen turvallisuustutkimus (PASS):</w:t>
            </w:r>
            <w:r w:rsidR="007F6FDE" w:rsidRPr="0045692D">
              <w:rPr>
                <w:bCs/>
                <w:noProof w:val="0"/>
                <w:szCs w:val="22"/>
                <w:lang w:val="fi-FI" w:eastAsia="fr-LU"/>
              </w:rPr>
              <w:t xml:space="preserve"> </w:t>
            </w:r>
            <w:r w:rsidR="00817610" w:rsidRPr="0045692D">
              <w:rPr>
                <w:bCs/>
                <w:noProof w:val="0"/>
                <w:szCs w:val="22"/>
                <w:lang w:val="fi-FI" w:eastAsia="fr-LU"/>
              </w:rPr>
              <w:t xml:space="preserve">Jotta tutkitaan </w:t>
            </w:r>
            <w:r w:rsidR="004F7E72" w:rsidRPr="0045692D">
              <w:rPr>
                <w:bCs/>
                <w:noProof w:val="0"/>
                <w:szCs w:val="22"/>
                <w:lang w:val="fi-FI" w:eastAsia="fr-LU"/>
              </w:rPr>
              <w:t xml:space="preserve">mahdolliset vaikutukset </w:t>
            </w:r>
            <w:proofErr w:type="spellStart"/>
            <w:r w:rsidR="00817610" w:rsidRPr="0045692D">
              <w:rPr>
                <w:bCs/>
                <w:noProof w:val="0"/>
                <w:szCs w:val="22"/>
                <w:lang w:val="fi-FI" w:eastAsia="fr-LU"/>
              </w:rPr>
              <w:t>PEG:n</w:t>
            </w:r>
            <w:proofErr w:type="spellEnd"/>
            <w:r w:rsidR="00817610" w:rsidRPr="0045692D">
              <w:rPr>
                <w:bCs/>
                <w:noProof w:val="0"/>
                <w:szCs w:val="22"/>
                <w:lang w:val="fi-FI" w:eastAsia="fr-LU"/>
              </w:rPr>
              <w:t xml:space="preserve"> kertymise</w:t>
            </w:r>
            <w:r w:rsidR="004F7E72" w:rsidRPr="0045692D">
              <w:rPr>
                <w:bCs/>
                <w:noProof w:val="0"/>
                <w:szCs w:val="22"/>
                <w:lang w:val="fi-FI" w:eastAsia="fr-LU"/>
              </w:rPr>
              <w:t>stä</w:t>
            </w:r>
            <w:r w:rsidR="00817610" w:rsidRPr="0045692D">
              <w:rPr>
                <w:bCs/>
                <w:noProof w:val="0"/>
                <w:szCs w:val="22"/>
                <w:lang w:val="fi-FI" w:eastAsia="fr-LU"/>
              </w:rPr>
              <w:t xml:space="preserve"> aivokammion suonipunoks</w:t>
            </w:r>
            <w:r w:rsidR="004F7E72" w:rsidRPr="0045692D">
              <w:rPr>
                <w:bCs/>
                <w:noProof w:val="0"/>
                <w:szCs w:val="22"/>
                <w:lang w:val="fi-FI" w:eastAsia="fr-LU"/>
              </w:rPr>
              <w:t>een ja muihin kudoksiin/elimiin</w:t>
            </w:r>
            <w:r w:rsidR="00424758" w:rsidRPr="0045692D">
              <w:rPr>
                <w:bCs/>
                <w:noProof w:val="0"/>
                <w:szCs w:val="22"/>
                <w:lang w:val="fi-FI" w:eastAsia="fr-LU"/>
              </w:rPr>
              <w:t xml:space="preserve">, </w:t>
            </w:r>
            <w:r w:rsidR="00817610" w:rsidRPr="0045692D">
              <w:rPr>
                <w:bCs/>
                <w:noProof w:val="0"/>
                <w:szCs w:val="22"/>
                <w:lang w:val="fi-FI" w:eastAsia="fr-LU"/>
              </w:rPr>
              <w:t>myyntiluvan haltijan pitää tehdä</w:t>
            </w:r>
            <w:r w:rsidR="004F7E72" w:rsidRPr="0045692D">
              <w:rPr>
                <w:bCs/>
                <w:noProof w:val="0"/>
                <w:szCs w:val="22"/>
                <w:lang w:val="fi-FI" w:eastAsia="fr-LU"/>
              </w:rPr>
              <w:t xml:space="preserve"> </w:t>
            </w:r>
            <w:r w:rsidR="00817610" w:rsidRPr="0045692D">
              <w:rPr>
                <w:bCs/>
                <w:noProof w:val="0"/>
                <w:szCs w:val="22"/>
                <w:lang w:val="fi-FI" w:eastAsia="fr-LU"/>
              </w:rPr>
              <w:t xml:space="preserve">myyntiluvan myöntämisen jälkeinen non-interventionaalinen turvallisuustutkimus, joka </w:t>
            </w:r>
            <w:r w:rsidR="00BE34E6" w:rsidRPr="0045692D">
              <w:rPr>
                <w:bCs/>
                <w:noProof w:val="0"/>
                <w:szCs w:val="22"/>
                <w:lang w:val="fi-FI" w:eastAsia="fr-LU"/>
              </w:rPr>
              <w:t>tehdää</w:t>
            </w:r>
            <w:r w:rsidR="004F7E72" w:rsidRPr="0045692D">
              <w:rPr>
                <w:bCs/>
                <w:noProof w:val="0"/>
                <w:szCs w:val="22"/>
                <w:lang w:val="fi-FI" w:eastAsia="fr-LU"/>
              </w:rPr>
              <w:t>n</w:t>
            </w:r>
            <w:r w:rsidR="00817610" w:rsidRPr="0045692D">
              <w:rPr>
                <w:bCs/>
                <w:noProof w:val="0"/>
                <w:szCs w:val="22"/>
                <w:lang w:val="fi-FI" w:eastAsia="fr-LU"/>
              </w:rPr>
              <w:t xml:space="preserve"> </w:t>
            </w:r>
            <w:r w:rsidR="004F7E72" w:rsidRPr="0045692D">
              <w:rPr>
                <w:bCs/>
                <w:noProof w:val="0"/>
                <w:szCs w:val="22"/>
                <w:lang w:val="fi-FI" w:eastAsia="fr-LU"/>
              </w:rPr>
              <w:t xml:space="preserve">sovitun protokollan mukaisesti </w:t>
            </w:r>
            <w:r w:rsidR="00817610" w:rsidRPr="0045692D">
              <w:rPr>
                <w:bCs/>
                <w:noProof w:val="0"/>
                <w:szCs w:val="22"/>
                <w:lang w:val="fi-FI" w:eastAsia="fr-LU"/>
              </w:rPr>
              <w:t>hemofiliapotilaiden rekisteristä</w:t>
            </w:r>
            <w:r w:rsidR="00BE34E6" w:rsidRPr="0045692D">
              <w:rPr>
                <w:bCs/>
                <w:noProof w:val="0"/>
                <w:szCs w:val="22"/>
                <w:lang w:val="fi-FI" w:eastAsia="fr-LU"/>
              </w:rPr>
              <w:t>, ja toimittaa tulokset</w:t>
            </w:r>
            <w:r w:rsidR="0047599D" w:rsidRPr="0045692D">
              <w:rPr>
                <w:bCs/>
                <w:noProof w:val="0"/>
                <w:szCs w:val="22"/>
                <w:lang w:val="fi-FI" w:eastAsia="fr-LU"/>
              </w:rPr>
              <w:t>.</w:t>
            </w:r>
          </w:p>
        </w:tc>
        <w:tc>
          <w:tcPr>
            <w:tcW w:w="814" w:type="pct"/>
          </w:tcPr>
          <w:p w:rsidR="00846D6B" w:rsidRPr="0045692D" w:rsidRDefault="001245EA" w:rsidP="00846D6B">
            <w:pPr>
              <w:tabs>
                <w:tab w:val="clear" w:pos="567"/>
              </w:tabs>
              <w:suppressAutoHyphens w:val="0"/>
              <w:spacing w:line="280" w:lineRule="exact"/>
              <w:rPr>
                <w:noProof w:val="0"/>
                <w:szCs w:val="22"/>
                <w:lang w:val="fi-FI"/>
              </w:rPr>
            </w:pPr>
            <w:r w:rsidRPr="0045692D">
              <w:rPr>
                <w:noProof w:val="0"/>
                <w:szCs w:val="22"/>
                <w:lang w:val="fi-FI"/>
              </w:rPr>
              <w:t>Tutkimuksen tulosten toimitus: Q2-2028</w:t>
            </w:r>
          </w:p>
        </w:tc>
      </w:tr>
      <w:tr w:rsidR="00846D6B" w:rsidRPr="0045692D" w:rsidTr="00D24441">
        <w:tc>
          <w:tcPr>
            <w:tcW w:w="4186" w:type="pct"/>
            <w:tcBorders>
              <w:bottom w:val="single" w:sz="4" w:space="0" w:color="auto"/>
            </w:tcBorders>
          </w:tcPr>
          <w:p w:rsidR="00846D6B" w:rsidRPr="0045692D" w:rsidRDefault="00846D6B" w:rsidP="00846D6B">
            <w:pPr>
              <w:tabs>
                <w:tab w:val="clear" w:pos="567"/>
              </w:tabs>
              <w:suppressAutoHyphens w:val="0"/>
              <w:spacing w:line="280" w:lineRule="exact"/>
              <w:rPr>
                <w:noProof w:val="0"/>
                <w:szCs w:val="22"/>
                <w:lang w:val="fi-FI"/>
              </w:rPr>
            </w:pPr>
          </w:p>
        </w:tc>
        <w:tc>
          <w:tcPr>
            <w:tcW w:w="814" w:type="pct"/>
            <w:tcBorders>
              <w:bottom w:val="single" w:sz="4" w:space="0" w:color="auto"/>
            </w:tcBorders>
          </w:tcPr>
          <w:p w:rsidR="00846D6B" w:rsidRPr="0045692D" w:rsidRDefault="00846D6B" w:rsidP="00846D6B">
            <w:pPr>
              <w:tabs>
                <w:tab w:val="clear" w:pos="567"/>
              </w:tabs>
              <w:suppressAutoHyphens w:val="0"/>
              <w:spacing w:line="280" w:lineRule="exact"/>
              <w:rPr>
                <w:noProof w:val="0"/>
                <w:szCs w:val="22"/>
                <w:lang w:val="fi-FI"/>
              </w:rPr>
            </w:pPr>
          </w:p>
        </w:tc>
      </w:tr>
    </w:tbl>
    <w:p w:rsidR="00846D6B" w:rsidRPr="0045692D" w:rsidRDefault="00846D6B" w:rsidP="00262EAE">
      <w:pPr>
        <w:numPr>
          <w:ilvl w:val="12"/>
          <w:numId w:val="0"/>
        </w:numPr>
        <w:ind w:right="-2"/>
        <w:rPr>
          <w:szCs w:val="22"/>
          <w:lang w:val="fi-FI"/>
        </w:rPr>
      </w:pPr>
    </w:p>
    <w:p w:rsidR="00016F0F" w:rsidRPr="0045692D" w:rsidRDefault="00A26F79" w:rsidP="00262EAE">
      <w:pPr>
        <w:numPr>
          <w:ilvl w:val="12"/>
          <w:numId w:val="0"/>
        </w:numPr>
        <w:ind w:right="-2"/>
        <w:rPr>
          <w:szCs w:val="22"/>
          <w:lang w:val="fi-FI"/>
        </w:rPr>
      </w:pPr>
      <w:r w:rsidRPr="0045692D">
        <w:rPr>
          <w:szCs w:val="22"/>
          <w:lang w:val="fi-FI"/>
        </w:rPr>
        <w:br w:type="page"/>
      </w:r>
    </w:p>
    <w:p w:rsidR="00812D16" w:rsidRPr="0045692D" w:rsidRDefault="00812D16" w:rsidP="00262EAE">
      <w:pPr>
        <w:ind w:right="566"/>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lang w:val="fi-FI"/>
        </w:rPr>
      </w:pPr>
    </w:p>
    <w:p w:rsidR="00812D16" w:rsidRPr="0045692D" w:rsidRDefault="00812D16" w:rsidP="00262EAE">
      <w:pPr>
        <w:rPr>
          <w:lang w:val="fi-FI"/>
        </w:rPr>
      </w:pPr>
    </w:p>
    <w:p w:rsidR="00812D16" w:rsidRPr="0045692D" w:rsidRDefault="00812D16" w:rsidP="00262EAE">
      <w:pPr>
        <w:rPr>
          <w:lang w:val="fi-FI"/>
        </w:rPr>
      </w:pPr>
    </w:p>
    <w:p w:rsidR="00812D16" w:rsidRPr="0045692D" w:rsidRDefault="00812D16" w:rsidP="00262EAE">
      <w:pPr>
        <w:rPr>
          <w:lang w:val="fi-FI"/>
        </w:rPr>
      </w:pPr>
    </w:p>
    <w:p w:rsidR="00812D16" w:rsidRPr="0045692D" w:rsidRDefault="00812D16" w:rsidP="00262EAE">
      <w:pPr>
        <w:rPr>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outlineLvl w:val="0"/>
        <w:rPr>
          <w:b/>
          <w:szCs w:val="22"/>
          <w:lang w:val="fi-FI"/>
        </w:rPr>
      </w:pPr>
    </w:p>
    <w:p w:rsidR="00812D16" w:rsidRPr="0045692D" w:rsidRDefault="00812D16" w:rsidP="00262EAE">
      <w:pPr>
        <w:jc w:val="center"/>
        <w:outlineLvl w:val="0"/>
        <w:rPr>
          <w:b/>
          <w:szCs w:val="22"/>
          <w:lang w:val="fi-FI"/>
        </w:rPr>
      </w:pPr>
      <w:r w:rsidRPr="0045692D">
        <w:rPr>
          <w:b/>
          <w:szCs w:val="22"/>
          <w:lang w:val="fi-FI"/>
        </w:rPr>
        <w:t>LIITE III</w:t>
      </w:r>
    </w:p>
    <w:p w:rsidR="00812D16" w:rsidRPr="0045692D" w:rsidRDefault="00812D16" w:rsidP="00262EAE">
      <w:pPr>
        <w:jc w:val="center"/>
        <w:rPr>
          <w:b/>
          <w:szCs w:val="22"/>
          <w:lang w:val="fi-FI"/>
        </w:rPr>
      </w:pPr>
    </w:p>
    <w:p w:rsidR="00812D16" w:rsidRPr="0045692D" w:rsidRDefault="00812D16" w:rsidP="00262EAE">
      <w:pPr>
        <w:jc w:val="center"/>
        <w:outlineLvl w:val="0"/>
        <w:rPr>
          <w:b/>
          <w:szCs w:val="22"/>
          <w:lang w:val="fi-FI"/>
        </w:rPr>
      </w:pPr>
      <w:r w:rsidRPr="0045692D">
        <w:rPr>
          <w:b/>
          <w:szCs w:val="22"/>
          <w:lang w:val="fi-FI"/>
        </w:rPr>
        <w:t>MYYNTIPÄÄLLYSMERKINNÄT JA PAKKAUSSELOSTE</w:t>
      </w:r>
    </w:p>
    <w:p w:rsidR="000166C1" w:rsidRPr="0045692D" w:rsidRDefault="00B674D6" w:rsidP="00262EAE">
      <w:pPr>
        <w:rPr>
          <w:b/>
          <w:szCs w:val="22"/>
          <w:lang w:val="fi-FI"/>
        </w:rPr>
      </w:pPr>
      <w:r w:rsidRPr="0045692D">
        <w:rPr>
          <w:b/>
          <w:szCs w:val="22"/>
          <w:lang w:val="fi-FI"/>
        </w:rPr>
        <w:br w:type="page"/>
      </w: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0166C1" w:rsidRPr="0045692D" w:rsidRDefault="000166C1" w:rsidP="00262EAE">
      <w:pPr>
        <w:outlineLvl w:val="0"/>
        <w:rPr>
          <w:b/>
          <w:szCs w:val="22"/>
          <w:lang w:val="fi-FI"/>
        </w:rPr>
      </w:pPr>
    </w:p>
    <w:p w:rsidR="00B64B2F" w:rsidRPr="0045692D" w:rsidRDefault="00B64B2F" w:rsidP="00262EAE">
      <w:pPr>
        <w:outlineLvl w:val="0"/>
        <w:rPr>
          <w:b/>
          <w:szCs w:val="22"/>
          <w:lang w:val="fi-FI"/>
        </w:rPr>
      </w:pPr>
    </w:p>
    <w:p w:rsidR="00B64B2F" w:rsidRPr="0045692D" w:rsidRDefault="00B64B2F" w:rsidP="00262EAE">
      <w:pPr>
        <w:outlineLvl w:val="0"/>
        <w:rPr>
          <w:b/>
          <w:szCs w:val="22"/>
          <w:lang w:val="fi-FI"/>
        </w:rPr>
      </w:pPr>
    </w:p>
    <w:p w:rsidR="00B64B2F" w:rsidRPr="0045692D" w:rsidRDefault="00B64B2F" w:rsidP="00262EAE">
      <w:pPr>
        <w:outlineLvl w:val="0"/>
        <w:rPr>
          <w:b/>
          <w:szCs w:val="22"/>
          <w:lang w:val="fi-FI"/>
        </w:rPr>
      </w:pPr>
    </w:p>
    <w:p w:rsidR="00B64B2F" w:rsidRPr="0045692D" w:rsidRDefault="00B64B2F" w:rsidP="00262EAE">
      <w:pPr>
        <w:outlineLvl w:val="0"/>
        <w:rPr>
          <w:b/>
          <w:szCs w:val="22"/>
          <w:lang w:val="fi-FI"/>
        </w:rPr>
      </w:pPr>
    </w:p>
    <w:p w:rsidR="00812D16" w:rsidRPr="0045692D" w:rsidRDefault="00F00029" w:rsidP="00167F1E">
      <w:pPr>
        <w:ind w:left="360"/>
        <w:jc w:val="center"/>
        <w:outlineLvl w:val="0"/>
        <w:rPr>
          <w:szCs w:val="22"/>
          <w:lang w:val="fi-FI"/>
        </w:rPr>
      </w:pPr>
      <w:r w:rsidRPr="0045692D">
        <w:rPr>
          <w:b/>
          <w:szCs w:val="22"/>
          <w:lang w:val="fi-FI"/>
        </w:rPr>
        <w:t xml:space="preserve">A. </w:t>
      </w:r>
      <w:r w:rsidR="00812D16" w:rsidRPr="0045692D">
        <w:rPr>
          <w:b/>
          <w:szCs w:val="22"/>
          <w:lang w:val="fi-FI"/>
        </w:rPr>
        <w:t>MYYNTIPÄÄLLYSMERKINNÄT</w:t>
      </w:r>
    </w:p>
    <w:p w:rsidR="00812D16" w:rsidRPr="0045692D" w:rsidRDefault="00812D16" w:rsidP="00262EAE">
      <w:pPr>
        <w:pBdr>
          <w:top w:val="single" w:sz="4" w:space="1" w:color="auto"/>
          <w:left w:val="single" w:sz="4" w:space="4" w:color="auto"/>
          <w:bottom w:val="single" w:sz="4" w:space="1" w:color="auto"/>
          <w:right w:val="single" w:sz="4" w:space="4" w:color="auto"/>
        </w:pBdr>
        <w:rPr>
          <w:b/>
          <w:szCs w:val="22"/>
          <w:lang w:val="fi-FI"/>
        </w:rPr>
      </w:pPr>
      <w:r w:rsidRPr="0045692D">
        <w:rPr>
          <w:szCs w:val="22"/>
          <w:lang w:val="fi-FI"/>
        </w:rPr>
        <w:br w:type="page"/>
      </w:r>
      <w:r w:rsidRPr="0045692D">
        <w:rPr>
          <w:b/>
          <w:szCs w:val="22"/>
          <w:lang w:val="fi-FI"/>
        </w:rPr>
        <w:t>ULKOPAKKAUKSESSA ON OLTAVA SEURAAVAT MERKINNÄT</w:t>
      </w: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fi-FI"/>
        </w:rPr>
      </w:pPr>
    </w:p>
    <w:p w:rsidR="00812D16" w:rsidRPr="0045692D" w:rsidRDefault="00CA03DD" w:rsidP="00262EAE">
      <w:pPr>
        <w:pBdr>
          <w:top w:val="single" w:sz="4" w:space="1" w:color="auto"/>
          <w:left w:val="single" w:sz="4" w:space="4" w:color="auto"/>
          <w:bottom w:val="single" w:sz="4" w:space="1" w:color="auto"/>
          <w:right w:val="single" w:sz="4" w:space="4" w:color="auto"/>
        </w:pBdr>
        <w:rPr>
          <w:bCs/>
          <w:szCs w:val="22"/>
          <w:lang w:val="fi-FI"/>
        </w:rPr>
      </w:pPr>
      <w:r w:rsidRPr="0045692D">
        <w:rPr>
          <w:b/>
          <w:szCs w:val="22"/>
          <w:lang w:val="fi-FI"/>
        </w:rPr>
        <w:t>Kotelo</w:t>
      </w:r>
    </w:p>
    <w:p w:rsidR="00812D16" w:rsidRPr="0045692D" w:rsidRDefault="00812D16" w:rsidP="00262EAE">
      <w:pPr>
        <w:rPr>
          <w:lang w:val="fi-FI"/>
        </w:rPr>
      </w:pPr>
    </w:p>
    <w:p w:rsidR="006C6114" w:rsidRPr="0045692D" w:rsidRDefault="006C6114" w:rsidP="00262EAE">
      <w:pPr>
        <w:rPr>
          <w:szCs w:val="22"/>
          <w:lang w:val="fi-FI"/>
        </w:rPr>
      </w:pPr>
    </w:p>
    <w:p w:rsidR="00812D16" w:rsidRPr="0045692D" w:rsidRDefault="00812D16" w:rsidP="00167F1E">
      <w:pPr>
        <w:pStyle w:val="ListParagraph"/>
        <w:numPr>
          <w:ilvl w:val="0"/>
          <w:numId w:val="37"/>
        </w:numPr>
        <w:pBdr>
          <w:top w:val="single" w:sz="4" w:space="1" w:color="auto"/>
          <w:left w:val="single" w:sz="4" w:space="4" w:color="auto"/>
          <w:bottom w:val="single" w:sz="4" w:space="1" w:color="auto"/>
          <w:right w:val="single" w:sz="4" w:space="4" w:color="auto"/>
        </w:pBdr>
        <w:ind w:left="570"/>
        <w:outlineLvl w:val="0"/>
        <w:rPr>
          <w:lang w:val="fi-FI"/>
        </w:rPr>
      </w:pPr>
      <w:r w:rsidRPr="0045692D">
        <w:rPr>
          <w:b/>
          <w:lang w:val="fi-FI"/>
        </w:rPr>
        <w:t>LÄÄKEVALMISTEEN NIMI</w:t>
      </w:r>
    </w:p>
    <w:p w:rsidR="00812D16" w:rsidRPr="0045692D" w:rsidRDefault="00812D16" w:rsidP="00262EAE">
      <w:pPr>
        <w:rPr>
          <w:szCs w:val="22"/>
          <w:lang w:val="fi-FI"/>
        </w:rPr>
      </w:pPr>
    </w:p>
    <w:p w:rsidR="00812D16" w:rsidRPr="0045692D" w:rsidRDefault="005E05CE" w:rsidP="00262EAE">
      <w:pPr>
        <w:rPr>
          <w:szCs w:val="22"/>
          <w:lang w:val="fi-FI"/>
        </w:rPr>
      </w:pPr>
      <w:r w:rsidRPr="0045692D">
        <w:rPr>
          <w:szCs w:val="22"/>
          <w:lang w:val="fi-FI"/>
        </w:rPr>
        <w:t>Refixia 500 IU injektiokuiva-aine ja liuotin, liuosta varten</w:t>
      </w:r>
    </w:p>
    <w:p w:rsidR="00812D16" w:rsidRPr="0045692D" w:rsidRDefault="00812D16" w:rsidP="00262EAE">
      <w:pPr>
        <w:rPr>
          <w:szCs w:val="22"/>
          <w:lang w:val="fi-FI"/>
        </w:rPr>
      </w:pPr>
    </w:p>
    <w:p w:rsidR="00790341" w:rsidRPr="0045692D" w:rsidRDefault="00790341" w:rsidP="00262EAE">
      <w:pPr>
        <w:rPr>
          <w:szCs w:val="22"/>
          <w:lang w:val="fi-FI"/>
        </w:rPr>
      </w:pPr>
      <w:r w:rsidRPr="0045692D">
        <w:rPr>
          <w:szCs w:val="22"/>
          <w:lang w:val="fi-FI"/>
        </w:rPr>
        <w:t>nonakogi beetapegoli</w:t>
      </w:r>
    </w:p>
    <w:p w:rsidR="00147D74" w:rsidRPr="0045692D" w:rsidRDefault="00147D74" w:rsidP="00262EAE">
      <w:pPr>
        <w:rPr>
          <w:b/>
          <w:szCs w:val="22"/>
          <w:lang w:val="fi-FI"/>
        </w:rPr>
      </w:pPr>
      <w:r w:rsidRPr="0045692D">
        <w:rPr>
          <w:bCs/>
          <w:lang w:val="fi-FI"/>
        </w:rPr>
        <w:t>(rekombinantti hyytymistekijä IX)</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2.</w:t>
      </w:r>
      <w:r w:rsidRPr="0045692D">
        <w:rPr>
          <w:b/>
          <w:szCs w:val="22"/>
          <w:lang w:val="fi-FI"/>
        </w:rPr>
        <w:tab/>
        <w:t>VAIKUTTAVA AINE</w:t>
      </w:r>
    </w:p>
    <w:p w:rsidR="00812D16" w:rsidRPr="0045692D" w:rsidRDefault="00812D16" w:rsidP="00262EAE">
      <w:pPr>
        <w:rPr>
          <w:szCs w:val="22"/>
          <w:lang w:val="fi-FI"/>
        </w:rPr>
      </w:pPr>
    </w:p>
    <w:p w:rsidR="00812D16" w:rsidRPr="0045692D" w:rsidRDefault="00F627E0" w:rsidP="00262EAE">
      <w:pPr>
        <w:rPr>
          <w:szCs w:val="22"/>
          <w:lang w:val="fi-FI"/>
        </w:rPr>
      </w:pPr>
      <w:r w:rsidRPr="0045692D">
        <w:rPr>
          <w:szCs w:val="22"/>
          <w:lang w:val="fi-FI"/>
        </w:rPr>
        <w:t>Kuiva-aine: 500 IU nonakogi beetapegolia (noin 125 IU/ml</w:t>
      </w:r>
      <w:r w:rsidR="002E730B" w:rsidRPr="0045692D">
        <w:rPr>
          <w:szCs w:val="22"/>
          <w:lang w:val="fi-FI"/>
        </w:rPr>
        <w:t xml:space="preserve"> liuottamisen jälkeen</w:t>
      </w:r>
      <w:r w:rsidRPr="0045692D">
        <w:rPr>
          <w:szCs w:val="22"/>
          <w:lang w:val="fi-FI"/>
        </w:rPr>
        <w:t>),</w:t>
      </w:r>
    </w:p>
    <w:p w:rsidR="00812D16" w:rsidRPr="0045692D" w:rsidRDefault="00812D16" w:rsidP="00262EAE">
      <w:pPr>
        <w:rPr>
          <w:szCs w:val="22"/>
          <w:lang w:val="fi-FI"/>
        </w:rPr>
      </w:pPr>
    </w:p>
    <w:p w:rsidR="00C555A8" w:rsidRPr="0045692D" w:rsidRDefault="00C555A8"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3.</w:t>
      </w:r>
      <w:r w:rsidRPr="0045692D">
        <w:rPr>
          <w:b/>
          <w:szCs w:val="22"/>
          <w:lang w:val="fi-FI"/>
        </w:rPr>
        <w:tab/>
        <w:t>LUETTELO APUAINEISTA</w:t>
      </w:r>
    </w:p>
    <w:p w:rsidR="00EB0347" w:rsidRPr="0045692D" w:rsidRDefault="00EB0347" w:rsidP="00262EAE">
      <w:pPr>
        <w:rPr>
          <w:szCs w:val="22"/>
          <w:shd w:val="clear" w:color="auto" w:fill="BFBFBF"/>
          <w:lang w:val="fi-FI"/>
        </w:rPr>
      </w:pPr>
    </w:p>
    <w:p w:rsidR="00812D16" w:rsidRPr="0045692D" w:rsidRDefault="00F627E0" w:rsidP="00262EAE">
      <w:pPr>
        <w:rPr>
          <w:szCs w:val="22"/>
          <w:lang w:val="fi-FI"/>
        </w:rPr>
      </w:pPr>
      <w:r w:rsidRPr="0045692D">
        <w:rPr>
          <w:szCs w:val="22"/>
          <w:shd w:val="clear" w:color="auto" w:fill="BFBFBF"/>
          <w:lang w:val="fi-FI"/>
        </w:rPr>
        <w:t>Kuiva-aine:</w:t>
      </w:r>
    </w:p>
    <w:p w:rsidR="00F627E0" w:rsidRPr="0045692D" w:rsidRDefault="00CF0BFC" w:rsidP="00262EAE">
      <w:pPr>
        <w:rPr>
          <w:szCs w:val="22"/>
          <w:lang w:val="fi-FI"/>
        </w:rPr>
      </w:pPr>
      <w:r w:rsidRPr="0045692D">
        <w:rPr>
          <w:szCs w:val="22"/>
          <w:lang w:val="fi-FI"/>
        </w:rPr>
        <w:t>natriumkloridi, histidiini, sakkaroosi, polysorbaatti 80, mannitoli, natriumhydroksidi, kloorivetyhappo</w:t>
      </w:r>
    </w:p>
    <w:p w:rsidR="00F627E0" w:rsidRPr="0045692D" w:rsidRDefault="00F627E0" w:rsidP="00262EAE">
      <w:pPr>
        <w:rPr>
          <w:szCs w:val="22"/>
          <w:lang w:val="fi-FI"/>
        </w:rPr>
      </w:pPr>
    </w:p>
    <w:p w:rsidR="00790341" w:rsidRPr="0045692D" w:rsidRDefault="00F627E0" w:rsidP="00262EAE">
      <w:pPr>
        <w:rPr>
          <w:szCs w:val="22"/>
          <w:lang w:val="fi-FI"/>
        </w:rPr>
      </w:pPr>
      <w:r w:rsidRPr="0045692D">
        <w:rPr>
          <w:szCs w:val="22"/>
          <w:lang w:val="fi-FI"/>
        </w:rPr>
        <w:t>Liuotin: histidiini, injektionesteisiin käytettävä vesi, natriumhydroksidi, kloorivetyhappo</w:t>
      </w:r>
    </w:p>
    <w:p w:rsidR="00812D16" w:rsidRPr="0045692D" w:rsidRDefault="00812D16" w:rsidP="00262EAE">
      <w:pPr>
        <w:rPr>
          <w:szCs w:val="22"/>
          <w:lang w:val="fi-FI"/>
        </w:rPr>
      </w:pPr>
    </w:p>
    <w:p w:rsidR="007658B6" w:rsidRPr="0045692D" w:rsidRDefault="007658B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4.</w:t>
      </w:r>
      <w:r w:rsidRPr="0045692D">
        <w:rPr>
          <w:b/>
          <w:szCs w:val="22"/>
          <w:lang w:val="fi-FI"/>
        </w:rPr>
        <w:tab/>
        <w:t>LÄÄKEMUOTO JA SISÄLLÖN MÄÄRÄ</w:t>
      </w:r>
    </w:p>
    <w:p w:rsidR="00812D16" w:rsidRPr="0045692D" w:rsidRDefault="00812D16" w:rsidP="00262EAE">
      <w:pPr>
        <w:rPr>
          <w:szCs w:val="22"/>
          <w:lang w:val="fi-FI"/>
        </w:rPr>
      </w:pPr>
    </w:p>
    <w:p w:rsidR="00B53244" w:rsidRPr="0045692D" w:rsidRDefault="00B53244" w:rsidP="00262EAE">
      <w:pPr>
        <w:rPr>
          <w:szCs w:val="22"/>
          <w:lang w:val="fi-FI"/>
        </w:rPr>
      </w:pPr>
      <w:r w:rsidRPr="0045692D">
        <w:rPr>
          <w:szCs w:val="22"/>
          <w:shd w:val="clear" w:color="auto" w:fill="BFBFBF"/>
          <w:lang w:val="fi-FI"/>
        </w:rPr>
        <w:t>Injektiokuiva-aine ja liuotin, liuosta varten</w:t>
      </w:r>
    </w:p>
    <w:p w:rsidR="00B53244" w:rsidRPr="0045692D" w:rsidRDefault="00B53244" w:rsidP="00262EAE">
      <w:pPr>
        <w:rPr>
          <w:szCs w:val="22"/>
          <w:lang w:val="fi-FI"/>
        </w:rPr>
      </w:pPr>
    </w:p>
    <w:p w:rsidR="00B53244" w:rsidRPr="0045692D" w:rsidRDefault="00B53244" w:rsidP="00262EAE">
      <w:pPr>
        <w:rPr>
          <w:szCs w:val="22"/>
          <w:lang w:val="fi-FI"/>
        </w:rPr>
      </w:pPr>
      <w:r w:rsidRPr="0045692D">
        <w:rPr>
          <w:szCs w:val="22"/>
          <w:lang w:val="fi-FI"/>
        </w:rPr>
        <w:t>Pakkaus sisältää: 1</w:t>
      </w:r>
      <w:r w:rsidR="00147D74" w:rsidRPr="0045692D">
        <w:rPr>
          <w:szCs w:val="22"/>
          <w:lang w:val="fi-FI"/>
        </w:rPr>
        <w:t> </w:t>
      </w:r>
      <w:r w:rsidRPr="0045692D">
        <w:rPr>
          <w:szCs w:val="22"/>
          <w:lang w:val="fi-FI"/>
        </w:rPr>
        <w:t xml:space="preserve">injektiopullo kuiva-ainetta, 4 ml liuotinta esitäytetyssä ruiskussa, </w:t>
      </w:r>
      <w:r w:rsidR="00147D74" w:rsidRPr="0045692D">
        <w:rPr>
          <w:szCs w:val="22"/>
          <w:lang w:val="fi-FI"/>
        </w:rPr>
        <w:t>1 </w:t>
      </w:r>
      <w:r w:rsidRPr="0045692D">
        <w:rPr>
          <w:szCs w:val="22"/>
          <w:lang w:val="fi-FI"/>
        </w:rPr>
        <w:t xml:space="preserve">männänvarsi ja </w:t>
      </w:r>
      <w:r w:rsidR="00147D74" w:rsidRPr="0045692D">
        <w:rPr>
          <w:szCs w:val="22"/>
          <w:lang w:val="fi-FI"/>
        </w:rPr>
        <w:t>1 </w:t>
      </w:r>
      <w:r w:rsidRPr="0045692D">
        <w:rPr>
          <w:szCs w:val="22"/>
          <w:lang w:val="fi-FI"/>
        </w:rPr>
        <w:t>injektiopulloliitin</w:t>
      </w:r>
    </w:p>
    <w:p w:rsidR="00812D16" w:rsidRPr="0045692D" w:rsidRDefault="00812D16" w:rsidP="00262EAE">
      <w:pPr>
        <w:rPr>
          <w:szCs w:val="22"/>
          <w:lang w:val="fi-FI"/>
        </w:rPr>
      </w:pPr>
    </w:p>
    <w:p w:rsidR="007658B6" w:rsidRPr="0045692D" w:rsidRDefault="007658B6" w:rsidP="00262EAE">
      <w:pPr>
        <w:rPr>
          <w:szCs w:val="22"/>
          <w:lang w:val="fi-FI"/>
        </w:rPr>
      </w:pPr>
    </w:p>
    <w:p w:rsidR="00812D16" w:rsidRPr="0045692D"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5.</w:t>
      </w:r>
      <w:r w:rsidRPr="0045692D">
        <w:rPr>
          <w:b/>
          <w:szCs w:val="22"/>
          <w:lang w:val="fi-FI"/>
        </w:rPr>
        <w:tab/>
        <w:t>ANTOTAPA JA TARVITTAESSA ANTOREITTI</w:t>
      </w:r>
    </w:p>
    <w:p w:rsidR="00812D16" w:rsidRPr="0045692D" w:rsidRDefault="00812D16" w:rsidP="00262EAE">
      <w:pPr>
        <w:rPr>
          <w:szCs w:val="22"/>
          <w:lang w:val="fi-FI"/>
        </w:rPr>
      </w:pPr>
    </w:p>
    <w:p w:rsidR="00CF0BFC" w:rsidRPr="0045692D" w:rsidRDefault="00CF0BFC" w:rsidP="00262EAE">
      <w:pPr>
        <w:rPr>
          <w:szCs w:val="22"/>
          <w:lang w:val="fi-FI"/>
        </w:rPr>
      </w:pPr>
      <w:r w:rsidRPr="0045692D">
        <w:rPr>
          <w:szCs w:val="22"/>
          <w:lang w:val="fi-FI"/>
        </w:rPr>
        <w:t>Lue pakkausseloste ennen käyttöä</w:t>
      </w:r>
    </w:p>
    <w:p w:rsidR="00CF0BFC" w:rsidRPr="0045692D" w:rsidRDefault="00CF0BFC" w:rsidP="00262EAE">
      <w:pPr>
        <w:rPr>
          <w:szCs w:val="22"/>
          <w:lang w:val="fi-FI"/>
        </w:rPr>
      </w:pPr>
    </w:p>
    <w:p w:rsidR="00CD01E0" w:rsidRPr="0045692D" w:rsidRDefault="00CD01E0" w:rsidP="00262EAE">
      <w:pPr>
        <w:rPr>
          <w:szCs w:val="22"/>
          <w:lang w:val="fi-FI"/>
        </w:rPr>
      </w:pPr>
      <w:r w:rsidRPr="0045692D">
        <w:rPr>
          <w:szCs w:val="22"/>
          <w:lang w:val="fi-FI"/>
        </w:rPr>
        <w:t>Laskimoon, liuottamisen jälkeen</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6.</w:t>
      </w:r>
      <w:r w:rsidRPr="0045692D">
        <w:rPr>
          <w:b/>
          <w:szCs w:val="22"/>
          <w:lang w:val="fi-FI"/>
        </w:rPr>
        <w:tab/>
        <w:t>ERITYISVAROITUS VALMISTEEN SÄILYTTÄMISESTÄ POISSA LASTEN ULOTTUVILTA JA NÄKYVILTÄ</w:t>
      </w:r>
    </w:p>
    <w:p w:rsidR="00812D16" w:rsidRPr="0045692D" w:rsidRDefault="00812D16" w:rsidP="00262EAE">
      <w:pPr>
        <w:rPr>
          <w:szCs w:val="22"/>
          <w:lang w:val="fi-FI"/>
        </w:rPr>
      </w:pPr>
    </w:p>
    <w:p w:rsidR="00812D16" w:rsidRPr="0045692D" w:rsidRDefault="00812D16" w:rsidP="00262EAE">
      <w:pPr>
        <w:outlineLvl w:val="0"/>
        <w:rPr>
          <w:szCs w:val="22"/>
          <w:lang w:val="fi-FI"/>
        </w:rPr>
      </w:pPr>
      <w:r w:rsidRPr="0045692D">
        <w:rPr>
          <w:szCs w:val="22"/>
          <w:lang w:val="fi-FI"/>
        </w:rPr>
        <w:t>Ei lasten ulottuville eikä näkyville</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7.</w:t>
      </w:r>
      <w:r w:rsidRPr="0045692D">
        <w:rPr>
          <w:b/>
          <w:szCs w:val="22"/>
          <w:lang w:val="fi-FI"/>
        </w:rPr>
        <w:tab/>
        <w:t>MUUT ERITYISVAROITUKSET, JOS TARPEEN</w:t>
      </w:r>
    </w:p>
    <w:p w:rsidR="00812D16" w:rsidRPr="0045692D" w:rsidRDefault="00812D16" w:rsidP="00262EAE">
      <w:pPr>
        <w:rPr>
          <w:szCs w:val="22"/>
          <w:lang w:val="fi-FI"/>
        </w:rPr>
      </w:pPr>
    </w:p>
    <w:p w:rsidR="00812D16" w:rsidRPr="0045692D" w:rsidRDefault="00812D16" w:rsidP="00262EAE">
      <w:pPr>
        <w:tabs>
          <w:tab w:val="left" w:pos="749"/>
        </w:tabs>
        <w:rPr>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fi-FI"/>
        </w:rPr>
      </w:pPr>
      <w:r w:rsidRPr="0045692D">
        <w:rPr>
          <w:b/>
          <w:lang w:val="fi-FI"/>
        </w:rPr>
        <w:t>8.</w:t>
      </w:r>
      <w:r w:rsidRPr="0045692D">
        <w:rPr>
          <w:b/>
          <w:lang w:val="fi-FI"/>
        </w:rPr>
        <w:tab/>
        <w:t>VIIMEINEN KÄYTTÖPÄIVÄMÄÄRÄ</w:t>
      </w:r>
    </w:p>
    <w:p w:rsidR="00812D16" w:rsidRPr="0045692D" w:rsidRDefault="00812D16" w:rsidP="00262EAE">
      <w:pPr>
        <w:rPr>
          <w:lang w:val="fi-FI"/>
        </w:rPr>
      </w:pPr>
    </w:p>
    <w:p w:rsidR="00CD01E0" w:rsidRPr="0045692D" w:rsidRDefault="00C03B29" w:rsidP="00262EAE">
      <w:pPr>
        <w:rPr>
          <w:lang w:val="fi-FI"/>
        </w:rPr>
      </w:pPr>
      <w:r w:rsidRPr="0045692D">
        <w:rPr>
          <w:lang w:val="fi-FI"/>
        </w:rPr>
        <w:t>EXP</w:t>
      </w:r>
    </w:p>
    <w:p w:rsidR="00812D16" w:rsidRPr="0045692D" w:rsidRDefault="00812D16" w:rsidP="00262EAE">
      <w:pPr>
        <w:rPr>
          <w:szCs w:val="22"/>
          <w:lang w:val="fi-FI"/>
        </w:rPr>
      </w:pPr>
    </w:p>
    <w:p w:rsidR="007658B6" w:rsidRPr="0045692D" w:rsidRDefault="007658B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fi-FI"/>
        </w:rPr>
      </w:pPr>
      <w:r w:rsidRPr="0045692D">
        <w:rPr>
          <w:b/>
          <w:szCs w:val="22"/>
          <w:lang w:val="fi-FI"/>
        </w:rPr>
        <w:t>9.</w:t>
      </w:r>
      <w:r w:rsidRPr="0045692D">
        <w:rPr>
          <w:b/>
          <w:szCs w:val="22"/>
          <w:lang w:val="fi-FI"/>
        </w:rPr>
        <w:tab/>
        <w:t>ERITYISET SÄILYTYSOLOSUHTEET</w:t>
      </w:r>
    </w:p>
    <w:p w:rsidR="00812D16" w:rsidRPr="0045692D" w:rsidRDefault="00812D16" w:rsidP="00262EAE">
      <w:pPr>
        <w:rPr>
          <w:szCs w:val="22"/>
          <w:lang w:val="fi-FI"/>
        </w:rPr>
      </w:pPr>
    </w:p>
    <w:p w:rsidR="00812D16" w:rsidRPr="0045692D" w:rsidRDefault="00CD01E0" w:rsidP="00262EAE">
      <w:pPr>
        <w:ind w:left="567" w:hanging="567"/>
        <w:rPr>
          <w:szCs w:val="22"/>
          <w:lang w:val="fi-FI"/>
        </w:rPr>
      </w:pPr>
      <w:r w:rsidRPr="0045692D">
        <w:rPr>
          <w:szCs w:val="22"/>
          <w:lang w:val="fi-FI"/>
        </w:rPr>
        <w:t>Säilytä jääkaapissa. Ei saa jäätyä</w:t>
      </w:r>
    </w:p>
    <w:p w:rsidR="00CD01E0" w:rsidRPr="0045692D" w:rsidRDefault="00CD01E0" w:rsidP="00760F13">
      <w:pPr>
        <w:rPr>
          <w:szCs w:val="22"/>
          <w:lang w:val="fi-FI"/>
        </w:rPr>
      </w:pPr>
      <w:r w:rsidRPr="0045692D">
        <w:rPr>
          <w:szCs w:val="22"/>
          <w:lang w:val="fi-FI"/>
        </w:rPr>
        <w:t>Voidaan säilyttää huoneenlämmössä (enintään 30°C) yhtäjaksoise</w:t>
      </w:r>
      <w:r w:rsidR="00AE2870">
        <w:rPr>
          <w:szCs w:val="22"/>
          <w:lang w:val="fi-FI"/>
        </w:rPr>
        <w:t>sti</w:t>
      </w:r>
      <w:r w:rsidRPr="0045692D">
        <w:rPr>
          <w:szCs w:val="22"/>
          <w:lang w:val="fi-FI"/>
        </w:rPr>
        <w:t xml:space="preserve"> enintään 6 kuukauden ajan. Kun valmistetta on säilytetty huoneenlämmössä, sitä ei saa enää laittaa jääkaappiin</w:t>
      </w:r>
    </w:p>
    <w:p w:rsidR="00F14F66" w:rsidRPr="0045692D" w:rsidRDefault="00F14F66" w:rsidP="00262EAE">
      <w:pPr>
        <w:ind w:left="567" w:hanging="567"/>
        <w:rPr>
          <w:szCs w:val="22"/>
          <w:lang w:val="fi-FI"/>
        </w:rPr>
      </w:pPr>
    </w:p>
    <w:p w:rsidR="00CD01E0" w:rsidRPr="0045692D" w:rsidRDefault="00760F13" w:rsidP="00262EAE">
      <w:pPr>
        <w:ind w:left="567" w:hanging="567"/>
        <w:rPr>
          <w:szCs w:val="22"/>
          <w:lang w:val="fi-FI"/>
        </w:rPr>
      </w:pPr>
      <w:r w:rsidRPr="0045692D">
        <w:rPr>
          <w:szCs w:val="22"/>
          <w:lang w:val="fi-FI"/>
        </w:rPr>
        <w:t>Päivämäärä, jo</w:t>
      </w:r>
      <w:r w:rsidR="002E730B" w:rsidRPr="0045692D">
        <w:rPr>
          <w:szCs w:val="22"/>
          <w:lang w:val="fi-FI"/>
        </w:rPr>
        <w:t>lloin</w:t>
      </w:r>
      <w:r w:rsidRPr="0045692D">
        <w:rPr>
          <w:szCs w:val="22"/>
          <w:lang w:val="fi-FI"/>
        </w:rPr>
        <w:t xml:space="preserve"> otettu jääkaapista: ____________</w:t>
      </w:r>
    </w:p>
    <w:p w:rsidR="00CD01E0" w:rsidRPr="0045692D" w:rsidRDefault="00CD01E0" w:rsidP="00262EAE">
      <w:pPr>
        <w:ind w:left="567" w:hanging="567"/>
        <w:rPr>
          <w:szCs w:val="22"/>
          <w:lang w:val="fi-FI"/>
        </w:rPr>
      </w:pPr>
    </w:p>
    <w:p w:rsidR="00CD01E0" w:rsidRPr="0045692D" w:rsidRDefault="00CD01E0" w:rsidP="00262EAE">
      <w:pPr>
        <w:ind w:left="567" w:hanging="567"/>
        <w:rPr>
          <w:szCs w:val="22"/>
          <w:lang w:val="fi-FI"/>
        </w:rPr>
      </w:pPr>
      <w:r w:rsidRPr="0045692D">
        <w:rPr>
          <w:szCs w:val="22"/>
          <w:lang w:val="fi-FI"/>
        </w:rPr>
        <w:t>Säilytä alkuperäispakkauksessa. Herkkä valolle</w:t>
      </w:r>
    </w:p>
    <w:p w:rsidR="00CD01E0" w:rsidRPr="0045692D" w:rsidRDefault="00CD01E0" w:rsidP="00262EAE">
      <w:pPr>
        <w:ind w:left="567" w:hanging="567"/>
        <w:rPr>
          <w:szCs w:val="22"/>
          <w:lang w:val="fi-FI"/>
        </w:rPr>
      </w:pPr>
    </w:p>
    <w:p w:rsidR="007658B6" w:rsidRPr="0045692D" w:rsidRDefault="007658B6" w:rsidP="00262EAE">
      <w:pPr>
        <w:ind w:left="567" w:hanging="567"/>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10.</w:t>
      </w:r>
      <w:r w:rsidRPr="0045692D">
        <w:rPr>
          <w:b/>
          <w:szCs w:val="22"/>
          <w:lang w:val="fi-FI"/>
        </w:rPr>
        <w:tab/>
        <w:t>ERITYISET VAROTOIMET KÄYTTÄMÄTTÖMIEN LÄÄKEVALMISTEIDEN TAI NIISTÄ PERÄISIN OLEVAN JÄTEMATERIAALIN HÄVITTÄMISEKSI, JOS TARPEEN</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11.</w:t>
      </w:r>
      <w:r w:rsidRPr="0045692D">
        <w:rPr>
          <w:b/>
          <w:szCs w:val="22"/>
          <w:lang w:val="fi-FI"/>
        </w:rPr>
        <w:tab/>
        <w:t>MYYNTILUVAN HALTIJAN NIMI JA OSOITE</w:t>
      </w:r>
    </w:p>
    <w:p w:rsidR="00812D16" w:rsidRPr="0045692D" w:rsidRDefault="00812D16" w:rsidP="00262EAE">
      <w:pPr>
        <w:rPr>
          <w:szCs w:val="22"/>
          <w:lang w:val="fi-FI"/>
        </w:rPr>
      </w:pPr>
    </w:p>
    <w:p w:rsidR="00812D16" w:rsidRPr="0045692D" w:rsidRDefault="00CD01E0" w:rsidP="00262EAE">
      <w:pPr>
        <w:rPr>
          <w:szCs w:val="22"/>
          <w:lang w:val="fi-FI"/>
        </w:rPr>
      </w:pPr>
      <w:r w:rsidRPr="0045692D">
        <w:rPr>
          <w:szCs w:val="22"/>
          <w:lang w:val="fi-FI"/>
        </w:rPr>
        <w:t>Novo Nordisk A/S</w:t>
      </w:r>
    </w:p>
    <w:p w:rsidR="00CD01E0" w:rsidRPr="0045692D" w:rsidRDefault="00CD01E0" w:rsidP="00262EAE">
      <w:pPr>
        <w:rPr>
          <w:szCs w:val="22"/>
          <w:lang w:val="fi-FI"/>
        </w:rPr>
      </w:pPr>
      <w:r w:rsidRPr="0045692D">
        <w:rPr>
          <w:szCs w:val="22"/>
          <w:lang w:val="fi-FI"/>
        </w:rPr>
        <w:t>Novo Allé</w:t>
      </w:r>
    </w:p>
    <w:p w:rsidR="00CD01E0" w:rsidRPr="0045692D" w:rsidRDefault="00CD01E0" w:rsidP="00262EAE">
      <w:pPr>
        <w:rPr>
          <w:szCs w:val="22"/>
          <w:lang w:val="fi-FI"/>
        </w:rPr>
      </w:pPr>
      <w:r w:rsidRPr="0045692D">
        <w:rPr>
          <w:szCs w:val="22"/>
          <w:lang w:val="fi-FI"/>
        </w:rPr>
        <w:t>DK-2880 Bagsværd</w:t>
      </w:r>
    </w:p>
    <w:p w:rsidR="00540366" w:rsidRPr="0045692D" w:rsidRDefault="00540366" w:rsidP="00262EAE">
      <w:pPr>
        <w:rPr>
          <w:szCs w:val="22"/>
          <w:lang w:val="fi-FI"/>
        </w:rPr>
      </w:pPr>
      <w:r w:rsidRPr="0045692D">
        <w:rPr>
          <w:szCs w:val="22"/>
          <w:lang w:val="fi-FI"/>
        </w:rPr>
        <w:t>Tanska</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12.</w:t>
      </w:r>
      <w:r w:rsidRPr="0045692D">
        <w:rPr>
          <w:b/>
          <w:szCs w:val="22"/>
          <w:lang w:val="fi-FI"/>
        </w:rPr>
        <w:tab/>
        <w:t>MYYNTILUVAN NUMERO(T)</w:t>
      </w:r>
    </w:p>
    <w:p w:rsidR="00812D16" w:rsidRPr="0045692D" w:rsidRDefault="00812D16" w:rsidP="00262EAE">
      <w:pPr>
        <w:rPr>
          <w:szCs w:val="22"/>
          <w:lang w:val="fi-FI"/>
        </w:rPr>
      </w:pPr>
    </w:p>
    <w:p w:rsidR="00812D16" w:rsidRPr="0045692D" w:rsidRDefault="0070573B" w:rsidP="00262EAE">
      <w:pPr>
        <w:outlineLvl w:val="0"/>
        <w:rPr>
          <w:szCs w:val="22"/>
          <w:lang w:val="fi-FI"/>
        </w:rPr>
      </w:pPr>
      <w:r w:rsidRPr="0045692D">
        <w:rPr>
          <w:szCs w:val="22"/>
          <w:lang w:val="fi-FI"/>
        </w:rPr>
        <w:t>EU/1/17/1193/001</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13.</w:t>
      </w:r>
      <w:r w:rsidRPr="0045692D">
        <w:rPr>
          <w:b/>
          <w:szCs w:val="22"/>
          <w:lang w:val="fi-FI"/>
        </w:rPr>
        <w:tab/>
        <w:t>ERÄNUMERO</w:t>
      </w:r>
    </w:p>
    <w:p w:rsidR="00812D16" w:rsidRPr="0045692D" w:rsidRDefault="00812D16" w:rsidP="00262EAE">
      <w:pPr>
        <w:rPr>
          <w:i/>
          <w:szCs w:val="22"/>
          <w:lang w:val="fi-FI"/>
        </w:rPr>
      </w:pPr>
    </w:p>
    <w:p w:rsidR="00CD01E0" w:rsidRPr="0045692D" w:rsidRDefault="00CD01E0" w:rsidP="00262EAE">
      <w:pPr>
        <w:rPr>
          <w:szCs w:val="22"/>
          <w:lang w:val="fi-FI"/>
        </w:rPr>
      </w:pPr>
      <w:r w:rsidRPr="0045692D">
        <w:rPr>
          <w:szCs w:val="22"/>
          <w:lang w:val="fi-FI"/>
        </w:rPr>
        <w:t>Lot</w:t>
      </w:r>
    </w:p>
    <w:p w:rsidR="00CD01E0" w:rsidRPr="0045692D" w:rsidRDefault="00CD01E0" w:rsidP="00262EAE">
      <w:pPr>
        <w:rPr>
          <w:szCs w:val="22"/>
          <w:lang w:val="fi-FI"/>
        </w:rPr>
      </w:pPr>
    </w:p>
    <w:p w:rsidR="00CD01E0" w:rsidRPr="0045692D" w:rsidRDefault="00CD01E0"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14.</w:t>
      </w:r>
      <w:r w:rsidRPr="0045692D">
        <w:rPr>
          <w:b/>
          <w:szCs w:val="22"/>
          <w:lang w:val="fi-FI"/>
        </w:rPr>
        <w:tab/>
        <w:t>YLEINEN TOIMITTAMISLUOKITTELU</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15.</w:t>
      </w:r>
      <w:r w:rsidRPr="0045692D">
        <w:rPr>
          <w:b/>
          <w:szCs w:val="22"/>
          <w:lang w:val="fi-FI"/>
        </w:rPr>
        <w:tab/>
        <w:t>KÄYTTÖOHJEET</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0" w:color="auto"/>
          <w:right w:val="single" w:sz="4" w:space="4" w:color="auto"/>
        </w:pBdr>
        <w:ind w:left="567" w:hanging="567"/>
        <w:rPr>
          <w:szCs w:val="22"/>
          <w:lang w:val="fi-FI"/>
        </w:rPr>
      </w:pPr>
      <w:r w:rsidRPr="0045692D">
        <w:rPr>
          <w:b/>
          <w:szCs w:val="22"/>
          <w:lang w:val="fi-FI"/>
        </w:rPr>
        <w:t>16.</w:t>
      </w:r>
      <w:r w:rsidRPr="0045692D">
        <w:rPr>
          <w:b/>
          <w:szCs w:val="22"/>
          <w:lang w:val="fi-FI"/>
        </w:rPr>
        <w:tab/>
        <w:t>TIEDOT PISTEKIRJOITUKSELLA</w:t>
      </w:r>
    </w:p>
    <w:p w:rsidR="00812D16" w:rsidRPr="0045692D" w:rsidRDefault="00812D16" w:rsidP="00262EAE">
      <w:pPr>
        <w:rPr>
          <w:szCs w:val="22"/>
          <w:lang w:val="fi-FI"/>
        </w:rPr>
      </w:pPr>
    </w:p>
    <w:p w:rsidR="00B64B2F" w:rsidRPr="0045692D" w:rsidRDefault="005E05CE" w:rsidP="00262EAE">
      <w:pPr>
        <w:rPr>
          <w:szCs w:val="22"/>
          <w:lang w:val="fi-FI"/>
        </w:rPr>
      </w:pPr>
      <w:r w:rsidRPr="0045692D">
        <w:rPr>
          <w:szCs w:val="22"/>
          <w:lang w:val="fi-FI"/>
        </w:rPr>
        <w:t>Refixia 500 IU</w:t>
      </w:r>
    </w:p>
    <w:p w:rsidR="00760F13" w:rsidRPr="0045692D" w:rsidRDefault="00760F13" w:rsidP="00262EAE">
      <w:pPr>
        <w:rPr>
          <w:szCs w:val="22"/>
          <w:lang w:val="fi-FI"/>
        </w:rPr>
      </w:pPr>
    </w:p>
    <w:p w:rsidR="00760F13" w:rsidRPr="0045692D" w:rsidRDefault="00760F13" w:rsidP="00760F13">
      <w:pPr>
        <w:rPr>
          <w:szCs w:val="22"/>
          <w:lang w:val="fi-FI"/>
        </w:rPr>
      </w:pPr>
    </w:p>
    <w:p w:rsidR="00760F13" w:rsidRPr="0045692D"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17.</w:t>
      </w:r>
      <w:r w:rsidRPr="0045692D">
        <w:rPr>
          <w:b/>
          <w:szCs w:val="22"/>
          <w:lang w:val="fi-FI"/>
        </w:rPr>
        <w:tab/>
        <w:t>YKSILÖLLINEN TUNNISTE – 2D-VIIVAKOODI</w:t>
      </w:r>
    </w:p>
    <w:p w:rsidR="00760F13" w:rsidRPr="0045692D" w:rsidRDefault="00760F13" w:rsidP="00760F13">
      <w:pPr>
        <w:rPr>
          <w:szCs w:val="22"/>
          <w:lang w:val="fi-FI"/>
        </w:rPr>
      </w:pPr>
    </w:p>
    <w:p w:rsidR="00760F13" w:rsidRPr="0045692D" w:rsidRDefault="00760F13" w:rsidP="00760F13">
      <w:pPr>
        <w:rPr>
          <w:szCs w:val="22"/>
          <w:lang w:val="fi-FI"/>
        </w:rPr>
      </w:pPr>
      <w:r w:rsidRPr="0045692D">
        <w:rPr>
          <w:szCs w:val="22"/>
          <w:shd w:val="clear" w:color="auto" w:fill="BFBFBF"/>
          <w:lang w:val="fi-FI"/>
        </w:rPr>
        <w:t>2D-viivakoodi, joka sisältää yksilöllisen tunnisteen.</w:t>
      </w:r>
    </w:p>
    <w:p w:rsidR="00760F13" w:rsidRPr="0045692D" w:rsidRDefault="00760F13" w:rsidP="00760F13">
      <w:pPr>
        <w:rPr>
          <w:szCs w:val="22"/>
          <w:lang w:val="fi-FI"/>
        </w:rPr>
      </w:pPr>
    </w:p>
    <w:p w:rsidR="00760F13" w:rsidRPr="0045692D" w:rsidRDefault="00760F13" w:rsidP="00760F13">
      <w:pPr>
        <w:rPr>
          <w:szCs w:val="22"/>
          <w:lang w:val="fi-FI"/>
        </w:rPr>
      </w:pPr>
    </w:p>
    <w:p w:rsidR="00760F13" w:rsidRPr="0045692D"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18.</w:t>
      </w:r>
      <w:r w:rsidRPr="0045692D">
        <w:rPr>
          <w:b/>
          <w:szCs w:val="22"/>
          <w:lang w:val="fi-FI"/>
        </w:rPr>
        <w:tab/>
        <w:t>YKSILÖLLINEN TUNNISTE – LUETTAVISSA OLEVAT TIEDOT</w:t>
      </w:r>
    </w:p>
    <w:p w:rsidR="00760F13" w:rsidRPr="0045692D" w:rsidRDefault="00760F13" w:rsidP="00760F13">
      <w:pPr>
        <w:rPr>
          <w:szCs w:val="22"/>
          <w:lang w:val="fi-FI"/>
        </w:rPr>
      </w:pPr>
    </w:p>
    <w:p w:rsidR="00760F13" w:rsidRPr="0045692D" w:rsidRDefault="00760F13" w:rsidP="00760F13">
      <w:pPr>
        <w:rPr>
          <w:szCs w:val="22"/>
          <w:lang w:val="fi-FI"/>
        </w:rPr>
      </w:pPr>
      <w:r w:rsidRPr="0045692D">
        <w:rPr>
          <w:szCs w:val="22"/>
          <w:lang w:val="fi-FI"/>
        </w:rPr>
        <w:t>PC:</w:t>
      </w:r>
    </w:p>
    <w:p w:rsidR="00760F13" w:rsidRPr="0045692D" w:rsidRDefault="00760F13" w:rsidP="00760F13">
      <w:pPr>
        <w:rPr>
          <w:szCs w:val="22"/>
          <w:lang w:val="fi-FI"/>
        </w:rPr>
      </w:pPr>
      <w:r w:rsidRPr="0045692D">
        <w:rPr>
          <w:szCs w:val="22"/>
          <w:lang w:val="fi-FI"/>
        </w:rPr>
        <w:t xml:space="preserve">SN: </w:t>
      </w:r>
    </w:p>
    <w:p w:rsidR="00760F13" w:rsidRPr="0045692D" w:rsidRDefault="00760F13" w:rsidP="00760F13">
      <w:pPr>
        <w:rPr>
          <w:szCs w:val="22"/>
          <w:lang w:val="fi-FI"/>
        </w:rPr>
      </w:pPr>
      <w:r w:rsidRPr="0045692D">
        <w:rPr>
          <w:szCs w:val="22"/>
          <w:lang w:val="fi-FI"/>
        </w:rPr>
        <w:t xml:space="preserve">NN: </w:t>
      </w:r>
    </w:p>
    <w:p w:rsidR="009B184F" w:rsidRPr="0045692D" w:rsidRDefault="00B674D6" w:rsidP="00262EAE">
      <w:pPr>
        <w:pBdr>
          <w:top w:val="single" w:sz="4" w:space="1" w:color="auto"/>
          <w:left w:val="single" w:sz="4" w:space="4" w:color="auto"/>
          <w:bottom w:val="single" w:sz="4" w:space="1" w:color="auto"/>
          <w:right w:val="single" w:sz="4" w:space="4" w:color="auto"/>
        </w:pBdr>
        <w:rPr>
          <w:b/>
          <w:szCs w:val="22"/>
          <w:lang w:val="fi-FI"/>
        </w:rPr>
      </w:pPr>
      <w:r w:rsidRPr="0045692D">
        <w:rPr>
          <w:szCs w:val="22"/>
          <w:lang w:val="fi-FI"/>
        </w:rPr>
        <w:br w:type="page"/>
      </w:r>
      <w:r w:rsidRPr="0045692D">
        <w:rPr>
          <w:b/>
          <w:szCs w:val="22"/>
          <w:lang w:val="fi-FI"/>
        </w:rPr>
        <w:t>PIENISSÄ SISÄPAKKAUKSISSA ON OLTAVA VÄHINTÄÄN SEURAAVAT MERKINNÄT</w:t>
      </w:r>
    </w:p>
    <w:p w:rsidR="009B184F" w:rsidRPr="0045692D" w:rsidRDefault="009B184F" w:rsidP="00262EAE">
      <w:pPr>
        <w:pBdr>
          <w:top w:val="single" w:sz="4" w:space="1" w:color="auto"/>
          <w:left w:val="single" w:sz="4" w:space="4" w:color="auto"/>
          <w:bottom w:val="single" w:sz="4" w:space="1" w:color="auto"/>
          <w:right w:val="single" w:sz="4" w:space="4" w:color="auto"/>
        </w:pBdr>
        <w:rPr>
          <w:b/>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rPr>
          <w:b/>
          <w:szCs w:val="22"/>
          <w:lang w:val="fi-FI"/>
        </w:rPr>
      </w:pPr>
      <w:r w:rsidRPr="0045692D">
        <w:rPr>
          <w:b/>
          <w:szCs w:val="22"/>
          <w:lang w:val="fi-FI"/>
        </w:rPr>
        <w:t>Injektiopullo</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w:t>
      </w:r>
      <w:r w:rsidRPr="0045692D">
        <w:rPr>
          <w:b/>
          <w:szCs w:val="22"/>
          <w:lang w:val="fi-FI"/>
        </w:rPr>
        <w:tab/>
        <w:t>LÄÄKEVALMISTEEN NIMI JA TARVITTAESSA ANTOREITTI</w:t>
      </w:r>
    </w:p>
    <w:p w:rsidR="009B184F" w:rsidRPr="0045692D" w:rsidRDefault="009B184F" w:rsidP="00262EAE">
      <w:pPr>
        <w:ind w:left="567" w:hanging="567"/>
        <w:rPr>
          <w:szCs w:val="22"/>
          <w:lang w:val="fi-FI"/>
        </w:rPr>
      </w:pPr>
    </w:p>
    <w:p w:rsidR="009B184F" w:rsidRPr="0045692D" w:rsidRDefault="005E05CE" w:rsidP="00262EAE">
      <w:pPr>
        <w:rPr>
          <w:szCs w:val="22"/>
          <w:lang w:val="fi-FI"/>
        </w:rPr>
      </w:pPr>
      <w:r w:rsidRPr="0045692D">
        <w:rPr>
          <w:szCs w:val="22"/>
          <w:lang w:val="fi-FI"/>
        </w:rPr>
        <w:t>Refixia 500 IU injektiokuiva-aine, liuosta varten</w:t>
      </w:r>
    </w:p>
    <w:p w:rsidR="009B184F" w:rsidRPr="0045692D" w:rsidRDefault="009B184F" w:rsidP="00262EAE">
      <w:pPr>
        <w:rPr>
          <w:szCs w:val="22"/>
          <w:lang w:val="fi-FI"/>
        </w:rPr>
      </w:pPr>
    </w:p>
    <w:p w:rsidR="009B184F" w:rsidRPr="0045692D" w:rsidRDefault="009B184F" w:rsidP="00262EAE">
      <w:pPr>
        <w:rPr>
          <w:szCs w:val="22"/>
          <w:lang w:val="fi-FI"/>
        </w:rPr>
      </w:pPr>
      <w:r w:rsidRPr="0045692D">
        <w:rPr>
          <w:szCs w:val="22"/>
          <w:lang w:val="fi-FI"/>
        </w:rPr>
        <w:t>nonakogi beetapegoli</w:t>
      </w:r>
    </w:p>
    <w:p w:rsidR="009B184F" w:rsidRPr="0045692D" w:rsidRDefault="009B184F" w:rsidP="00262EAE">
      <w:pPr>
        <w:rPr>
          <w:szCs w:val="22"/>
          <w:lang w:val="fi-FI"/>
        </w:rPr>
      </w:pPr>
    </w:p>
    <w:p w:rsidR="009B184F" w:rsidRPr="0045692D" w:rsidRDefault="002E730B" w:rsidP="00262EAE">
      <w:pPr>
        <w:rPr>
          <w:szCs w:val="22"/>
          <w:lang w:val="fi-FI"/>
        </w:rPr>
      </w:pPr>
      <w:r w:rsidRPr="0045692D">
        <w:rPr>
          <w:szCs w:val="22"/>
          <w:lang w:val="fi-FI"/>
        </w:rPr>
        <w:t>i.v.</w:t>
      </w:r>
    </w:p>
    <w:p w:rsidR="009B184F" w:rsidRPr="0045692D" w:rsidRDefault="009B184F" w:rsidP="00262EAE">
      <w:pPr>
        <w:rPr>
          <w:szCs w:val="22"/>
          <w:lang w:val="fi-FI"/>
        </w:rPr>
      </w:pPr>
    </w:p>
    <w:p w:rsidR="009234F2" w:rsidRPr="0045692D" w:rsidRDefault="009234F2"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2.</w:t>
      </w:r>
      <w:r w:rsidRPr="0045692D">
        <w:rPr>
          <w:b/>
          <w:szCs w:val="22"/>
          <w:lang w:val="fi-FI"/>
        </w:rPr>
        <w:tab/>
        <w:t>ANTOTAPA</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3.</w:t>
      </w:r>
      <w:r w:rsidRPr="0045692D">
        <w:rPr>
          <w:b/>
          <w:szCs w:val="22"/>
          <w:lang w:val="fi-FI"/>
        </w:rPr>
        <w:tab/>
        <w:t>VIIMEINEN KÄYTTÖPÄIVÄMÄÄRÄ</w:t>
      </w:r>
    </w:p>
    <w:p w:rsidR="009B184F" w:rsidRPr="0045692D" w:rsidRDefault="009B184F" w:rsidP="00262EAE">
      <w:pPr>
        <w:rPr>
          <w:lang w:val="fi-FI"/>
        </w:rPr>
      </w:pPr>
    </w:p>
    <w:p w:rsidR="009B184F" w:rsidRPr="0045692D" w:rsidRDefault="00C03B29" w:rsidP="00262EAE">
      <w:pPr>
        <w:rPr>
          <w:lang w:val="fi-FI"/>
        </w:rPr>
      </w:pPr>
      <w:r w:rsidRPr="0045692D">
        <w:rPr>
          <w:lang w:val="fi-FI"/>
        </w:rPr>
        <w:t>EXP</w:t>
      </w:r>
    </w:p>
    <w:p w:rsidR="009B184F" w:rsidRPr="0045692D" w:rsidRDefault="009B184F" w:rsidP="00262EAE">
      <w:pPr>
        <w:rPr>
          <w:lang w:val="fi-FI"/>
        </w:rPr>
      </w:pPr>
    </w:p>
    <w:p w:rsidR="009B184F" w:rsidRPr="0045692D" w:rsidRDefault="009B184F" w:rsidP="00262EAE">
      <w:pPr>
        <w:rPr>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fi-FI"/>
        </w:rPr>
      </w:pPr>
      <w:r w:rsidRPr="0045692D">
        <w:rPr>
          <w:b/>
          <w:lang w:val="fi-FI"/>
        </w:rPr>
        <w:t>4.</w:t>
      </w:r>
      <w:r w:rsidRPr="0045692D">
        <w:rPr>
          <w:b/>
          <w:lang w:val="fi-FI"/>
        </w:rPr>
        <w:tab/>
        <w:t>ERÄNUMERO</w:t>
      </w:r>
    </w:p>
    <w:p w:rsidR="009B184F" w:rsidRPr="0045692D" w:rsidRDefault="009B184F" w:rsidP="00262EAE">
      <w:pPr>
        <w:ind w:right="113"/>
        <w:rPr>
          <w:lang w:val="fi-FI"/>
        </w:rPr>
      </w:pPr>
    </w:p>
    <w:p w:rsidR="009B184F" w:rsidRPr="0045692D" w:rsidRDefault="009B184F" w:rsidP="00262EAE">
      <w:pPr>
        <w:ind w:right="113"/>
        <w:rPr>
          <w:lang w:val="fi-FI"/>
        </w:rPr>
      </w:pPr>
      <w:r w:rsidRPr="0045692D">
        <w:rPr>
          <w:lang w:val="fi-FI"/>
        </w:rPr>
        <w:t>Lot</w:t>
      </w:r>
    </w:p>
    <w:p w:rsidR="009B184F" w:rsidRPr="0045692D" w:rsidRDefault="009B184F" w:rsidP="00262EAE">
      <w:pPr>
        <w:ind w:right="113"/>
        <w:rPr>
          <w:lang w:val="fi-FI"/>
        </w:rPr>
      </w:pPr>
    </w:p>
    <w:p w:rsidR="009B184F" w:rsidRPr="0045692D" w:rsidRDefault="009B184F" w:rsidP="00262EAE">
      <w:pPr>
        <w:ind w:right="113"/>
        <w:rPr>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5.</w:t>
      </w:r>
      <w:r w:rsidRPr="0045692D">
        <w:rPr>
          <w:b/>
          <w:szCs w:val="22"/>
          <w:lang w:val="fi-FI"/>
        </w:rPr>
        <w:tab/>
        <w:t>SISÄLLÖN MÄÄRÄ PAINONA, TILAVUUTENA TAI YKSIKKÖINÄ</w:t>
      </w:r>
    </w:p>
    <w:p w:rsidR="009B184F" w:rsidRPr="0045692D" w:rsidRDefault="009B184F" w:rsidP="00262EAE">
      <w:pPr>
        <w:ind w:right="113"/>
        <w:rPr>
          <w:szCs w:val="22"/>
          <w:lang w:val="fi-FI"/>
        </w:rPr>
      </w:pPr>
    </w:p>
    <w:p w:rsidR="009B184F" w:rsidRPr="0045692D" w:rsidRDefault="009B184F" w:rsidP="00262EAE">
      <w:pPr>
        <w:ind w:right="113"/>
        <w:rPr>
          <w:szCs w:val="22"/>
          <w:lang w:val="fi-FI"/>
        </w:rPr>
      </w:pPr>
      <w:r w:rsidRPr="0045692D">
        <w:rPr>
          <w:szCs w:val="22"/>
          <w:shd w:val="pct25" w:color="auto" w:fill="auto"/>
          <w:lang w:val="fi-FI"/>
        </w:rPr>
        <w:t>500 IU</w:t>
      </w:r>
    </w:p>
    <w:p w:rsidR="009B184F" w:rsidRPr="0045692D" w:rsidRDefault="009B184F" w:rsidP="00262EAE">
      <w:pPr>
        <w:ind w:right="113"/>
        <w:rPr>
          <w:szCs w:val="22"/>
          <w:lang w:val="fi-FI"/>
        </w:rPr>
      </w:pPr>
    </w:p>
    <w:p w:rsidR="009234F2" w:rsidRPr="0045692D" w:rsidRDefault="009234F2" w:rsidP="00262EAE">
      <w:pPr>
        <w:ind w:right="113"/>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6.</w:t>
      </w:r>
      <w:r w:rsidRPr="0045692D">
        <w:rPr>
          <w:b/>
          <w:szCs w:val="22"/>
          <w:lang w:val="fi-FI"/>
        </w:rPr>
        <w:tab/>
        <w:t>MUUTA</w:t>
      </w:r>
    </w:p>
    <w:p w:rsidR="005069BF" w:rsidRPr="0045692D" w:rsidRDefault="005069BF" w:rsidP="00262EAE">
      <w:pPr>
        <w:ind w:right="113"/>
        <w:rPr>
          <w:szCs w:val="22"/>
          <w:lang w:val="fi-FI"/>
        </w:rPr>
      </w:pPr>
    </w:p>
    <w:p w:rsidR="009B184F" w:rsidRPr="0045692D" w:rsidRDefault="005069BF" w:rsidP="00127166">
      <w:pPr>
        <w:ind w:right="113"/>
        <w:rPr>
          <w:b/>
          <w:szCs w:val="22"/>
          <w:lang w:val="fi-FI"/>
        </w:rPr>
      </w:pPr>
      <w:r w:rsidRPr="0045692D">
        <w:rPr>
          <w:szCs w:val="22"/>
          <w:lang w:val="fi-FI"/>
        </w:rPr>
        <w:t>Novo Nordisk A/S</w:t>
      </w:r>
      <w:r w:rsidRPr="0045692D">
        <w:rPr>
          <w:szCs w:val="22"/>
          <w:lang w:val="fi-FI"/>
        </w:rPr>
        <w:br w:type="page"/>
      </w:r>
    </w:p>
    <w:p w:rsidR="005D3B0B" w:rsidRPr="0045692D"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fi-FI"/>
        </w:rPr>
      </w:pPr>
      <w:r w:rsidRPr="0045692D">
        <w:rPr>
          <w:b/>
          <w:szCs w:val="22"/>
          <w:lang w:val="fi-FI"/>
        </w:rPr>
        <w:t>ULKOPAKKAUKSESSA ON OLTAVA SEURAAVAT MERKINNÄT</w:t>
      </w:r>
    </w:p>
    <w:p w:rsidR="005D3B0B" w:rsidRPr="0045692D"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rPr>
          <w:bCs/>
          <w:szCs w:val="22"/>
          <w:lang w:val="fi-FI"/>
        </w:rPr>
      </w:pPr>
      <w:r w:rsidRPr="0045692D">
        <w:rPr>
          <w:b/>
          <w:szCs w:val="22"/>
          <w:lang w:val="fi-FI"/>
        </w:rPr>
        <w:t>Kotelo</w:t>
      </w:r>
    </w:p>
    <w:p w:rsidR="009B184F" w:rsidRPr="0045692D" w:rsidRDefault="009B184F" w:rsidP="00262EAE">
      <w:pPr>
        <w:rPr>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i-FI"/>
        </w:rPr>
      </w:pPr>
      <w:r w:rsidRPr="0045692D">
        <w:rPr>
          <w:b/>
          <w:lang w:val="fi-FI"/>
        </w:rPr>
        <w:t>1.</w:t>
      </w:r>
      <w:r w:rsidRPr="0045692D">
        <w:rPr>
          <w:b/>
          <w:lang w:val="fi-FI"/>
        </w:rPr>
        <w:tab/>
        <w:t>LÄÄKEVALMISTEEN NIMI</w:t>
      </w:r>
    </w:p>
    <w:p w:rsidR="009B184F" w:rsidRPr="0045692D" w:rsidRDefault="009B184F" w:rsidP="00262EAE">
      <w:pPr>
        <w:rPr>
          <w:szCs w:val="22"/>
          <w:lang w:val="fi-FI"/>
        </w:rPr>
      </w:pPr>
    </w:p>
    <w:p w:rsidR="009B184F" w:rsidRPr="0045692D" w:rsidRDefault="005E05CE" w:rsidP="00262EAE">
      <w:pPr>
        <w:rPr>
          <w:szCs w:val="22"/>
          <w:lang w:val="fi-FI"/>
        </w:rPr>
      </w:pPr>
      <w:r w:rsidRPr="0045692D">
        <w:rPr>
          <w:szCs w:val="22"/>
          <w:lang w:val="fi-FI"/>
        </w:rPr>
        <w:t>Refixia 1000 IU injektiokuiva-aine ja liuotin, liuosta varten</w:t>
      </w:r>
    </w:p>
    <w:p w:rsidR="009B184F" w:rsidRPr="0045692D" w:rsidRDefault="009B184F" w:rsidP="00262EAE">
      <w:pPr>
        <w:rPr>
          <w:szCs w:val="22"/>
          <w:lang w:val="fi-FI"/>
        </w:rPr>
      </w:pPr>
    </w:p>
    <w:p w:rsidR="009B184F" w:rsidRPr="0045692D" w:rsidRDefault="00C652A6" w:rsidP="00262EAE">
      <w:pPr>
        <w:rPr>
          <w:b/>
          <w:szCs w:val="22"/>
          <w:lang w:val="fi-FI"/>
        </w:rPr>
      </w:pPr>
      <w:r w:rsidRPr="0045692D">
        <w:rPr>
          <w:szCs w:val="22"/>
          <w:lang w:val="fi-FI"/>
        </w:rPr>
        <w:t>nonakogi beetapegoli</w:t>
      </w:r>
    </w:p>
    <w:p w:rsidR="00147D74" w:rsidRPr="0045692D" w:rsidRDefault="00147D74" w:rsidP="00147D74">
      <w:pPr>
        <w:rPr>
          <w:b/>
          <w:szCs w:val="22"/>
          <w:lang w:val="fi-FI"/>
        </w:rPr>
      </w:pPr>
      <w:r w:rsidRPr="0045692D">
        <w:rPr>
          <w:bCs/>
          <w:lang w:val="fi-FI"/>
        </w:rPr>
        <w:t>(rekombinantti hyytymistekijä IX)</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2.</w:t>
      </w:r>
      <w:r w:rsidRPr="0045692D">
        <w:rPr>
          <w:b/>
          <w:szCs w:val="22"/>
          <w:lang w:val="fi-FI"/>
        </w:rPr>
        <w:tab/>
        <w:t>VAIKUTTAVA AINE</w:t>
      </w:r>
    </w:p>
    <w:p w:rsidR="009B184F" w:rsidRPr="0045692D" w:rsidRDefault="009B184F" w:rsidP="00262EAE">
      <w:pPr>
        <w:rPr>
          <w:szCs w:val="22"/>
          <w:lang w:val="fi-FI"/>
        </w:rPr>
      </w:pPr>
    </w:p>
    <w:p w:rsidR="009B184F" w:rsidRPr="0045692D" w:rsidRDefault="00EB0347" w:rsidP="00262EAE">
      <w:pPr>
        <w:rPr>
          <w:szCs w:val="22"/>
          <w:lang w:val="fi-FI"/>
        </w:rPr>
      </w:pPr>
      <w:r w:rsidRPr="0045692D">
        <w:rPr>
          <w:szCs w:val="22"/>
          <w:lang w:val="fi-FI"/>
        </w:rPr>
        <w:t>Kuiva-aine: 1</w:t>
      </w:r>
      <w:r w:rsidR="00310944" w:rsidRPr="0045692D">
        <w:rPr>
          <w:szCs w:val="22"/>
          <w:lang w:val="fi-FI"/>
        </w:rPr>
        <w:t> </w:t>
      </w:r>
      <w:r w:rsidRPr="0045692D">
        <w:rPr>
          <w:szCs w:val="22"/>
          <w:lang w:val="fi-FI"/>
        </w:rPr>
        <w:t>000 IU nonakogi beetapegolia (noin 250 IU/ml</w:t>
      </w:r>
      <w:r w:rsidR="002E730B" w:rsidRPr="0045692D">
        <w:rPr>
          <w:szCs w:val="22"/>
          <w:lang w:val="fi-FI"/>
        </w:rPr>
        <w:t xml:space="preserve"> liuottamisen jälkeen</w:t>
      </w:r>
      <w:r w:rsidRPr="0045692D">
        <w:rPr>
          <w:szCs w:val="22"/>
          <w:lang w:val="fi-FI"/>
        </w:rPr>
        <w:t>),</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3.</w:t>
      </w:r>
      <w:r w:rsidRPr="0045692D">
        <w:rPr>
          <w:b/>
          <w:szCs w:val="22"/>
          <w:lang w:val="fi-FI"/>
        </w:rPr>
        <w:tab/>
        <w:t>LUETTELO APUAINEISTA</w:t>
      </w:r>
    </w:p>
    <w:p w:rsidR="009B184F" w:rsidRPr="0045692D" w:rsidRDefault="009B184F" w:rsidP="00262EAE">
      <w:pPr>
        <w:rPr>
          <w:szCs w:val="22"/>
          <w:lang w:val="fi-FI"/>
        </w:rPr>
      </w:pPr>
    </w:p>
    <w:p w:rsidR="00EB0347" w:rsidRPr="0045692D" w:rsidRDefault="00EB0347" w:rsidP="00262EAE">
      <w:pPr>
        <w:rPr>
          <w:szCs w:val="22"/>
          <w:lang w:val="fi-FI"/>
        </w:rPr>
      </w:pPr>
      <w:r w:rsidRPr="0045692D">
        <w:rPr>
          <w:szCs w:val="22"/>
          <w:shd w:val="clear" w:color="auto" w:fill="BFBFBF"/>
          <w:lang w:val="fi-FI"/>
        </w:rPr>
        <w:t>Kuiva-aine:</w:t>
      </w:r>
    </w:p>
    <w:p w:rsidR="00EB0347" w:rsidRPr="0045692D" w:rsidRDefault="00760F13" w:rsidP="00262EAE">
      <w:pPr>
        <w:rPr>
          <w:szCs w:val="22"/>
          <w:lang w:val="fi-FI"/>
        </w:rPr>
      </w:pPr>
      <w:r w:rsidRPr="0045692D">
        <w:rPr>
          <w:szCs w:val="22"/>
          <w:lang w:val="fi-FI"/>
        </w:rPr>
        <w:t>natriumkloridi, histidiini, sakkaroosi, polysorbaatti 80, mannitoli, natriumhydroksidi, kloorivetyhappo</w:t>
      </w:r>
    </w:p>
    <w:p w:rsidR="00EB0347" w:rsidRPr="0045692D" w:rsidRDefault="00EB0347" w:rsidP="00262EAE">
      <w:pPr>
        <w:rPr>
          <w:szCs w:val="22"/>
          <w:lang w:val="fi-FI"/>
        </w:rPr>
      </w:pPr>
    </w:p>
    <w:p w:rsidR="009B184F" w:rsidRPr="0045692D" w:rsidRDefault="00EB0347" w:rsidP="00262EAE">
      <w:pPr>
        <w:rPr>
          <w:szCs w:val="22"/>
          <w:lang w:val="fi-FI"/>
        </w:rPr>
      </w:pPr>
      <w:r w:rsidRPr="0045692D">
        <w:rPr>
          <w:szCs w:val="22"/>
          <w:lang w:val="fi-FI"/>
        </w:rPr>
        <w:t>Liuotin: histidiini, injektionesteisiin käytettävä vesi, natriumhydroksidi, kloorivetyhappo</w:t>
      </w:r>
    </w:p>
    <w:p w:rsidR="00EB0347" w:rsidRPr="0045692D" w:rsidRDefault="00EB0347" w:rsidP="00262EAE">
      <w:pPr>
        <w:rPr>
          <w:szCs w:val="22"/>
          <w:lang w:val="fi-FI"/>
        </w:rPr>
      </w:pPr>
    </w:p>
    <w:p w:rsidR="007658B6" w:rsidRPr="0045692D" w:rsidRDefault="007658B6"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4.</w:t>
      </w:r>
      <w:r w:rsidRPr="0045692D">
        <w:rPr>
          <w:b/>
          <w:szCs w:val="22"/>
          <w:lang w:val="fi-FI"/>
        </w:rPr>
        <w:tab/>
        <w:t>LÄÄKEMUOTO JA SISÄLLÖN MÄÄRÄ</w:t>
      </w:r>
    </w:p>
    <w:p w:rsidR="009B184F" w:rsidRPr="0045692D" w:rsidRDefault="009B184F" w:rsidP="00262EAE">
      <w:pPr>
        <w:rPr>
          <w:szCs w:val="22"/>
          <w:lang w:val="fi-FI"/>
        </w:rPr>
      </w:pPr>
    </w:p>
    <w:p w:rsidR="009B184F" w:rsidRPr="0045692D" w:rsidRDefault="009B184F" w:rsidP="00262EAE">
      <w:pPr>
        <w:rPr>
          <w:szCs w:val="22"/>
          <w:lang w:val="fi-FI"/>
        </w:rPr>
      </w:pPr>
      <w:r w:rsidRPr="0045692D">
        <w:rPr>
          <w:szCs w:val="22"/>
          <w:shd w:val="clear" w:color="auto" w:fill="BFBFBF"/>
          <w:lang w:val="fi-FI"/>
        </w:rPr>
        <w:t>Injektiokuiva-aine ja liuotin, liuosta varten</w:t>
      </w:r>
    </w:p>
    <w:p w:rsidR="009B184F" w:rsidRPr="0045692D" w:rsidRDefault="009B184F" w:rsidP="00262EAE">
      <w:pPr>
        <w:rPr>
          <w:szCs w:val="22"/>
          <w:lang w:val="fi-FI"/>
        </w:rPr>
      </w:pPr>
    </w:p>
    <w:p w:rsidR="009B184F" w:rsidRPr="0045692D" w:rsidRDefault="00E44FE7" w:rsidP="00262EAE">
      <w:pPr>
        <w:rPr>
          <w:szCs w:val="22"/>
          <w:lang w:val="fi-FI"/>
        </w:rPr>
      </w:pPr>
      <w:r w:rsidRPr="0045692D">
        <w:rPr>
          <w:szCs w:val="22"/>
          <w:lang w:val="fi-FI"/>
        </w:rPr>
        <w:t>Pakkaus sisältää: 1</w:t>
      </w:r>
      <w:r w:rsidR="00147D74" w:rsidRPr="0045692D">
        <w:rPr>
          <w:szCs w:val="22"/>
          <w:lang w:val="fi-FI"/>
        </w:rPr>
        <w:t> </w:t>
      </w:r>
      <w:r w:rsidRPr="0045692D">
        <w:rPr>
          <w:szCs w:val="22"/>
          <w:lang w:val="fi-FI"/>
        </w:rPr>
        <w:t xml:space="preserve">injektiopullo kuiva-ainetta, 4 ml liuotinta esitäytetyssä ruiskussa, </w:t>
      </w:r>
      <w:r w:rsidR="00147D74" w:rsidRPr="0045692D">
        <w:rPr>
          <w:szCs w:val="22"/>
          <w:lang w:val="fi-FI"/>
        </w:rPr>
        <w:t>1 </w:t>
      </w:r>
      <w:r w:rsidRPr="0045692D">
        <w:rPr>
          <w:szCs w:val="22"/>
          <w:lang w:val="fi-FI"/>
        </w:rPr>
        <w:t xml:space="preserve">männänvarsi ja </w:t>
      </w:r>
      <w:r w:rsidR="00147D74" w:rsidRPr="0045692D">
        <w:rPr>
          <w:szCs w:val="22"/>
          <w:lang w:val="fi-FI"/>
        </w:rPr>
        <w:t>1 </w:t>
      </w:r>
      <w:r w:rsidRPr="0045692D">
        <w:rPr>
          <w:szCs w:val="22"/>
          <w:lang w:val="fi-FI"/>
        </w:rPr>
        <w:t>injektiopulloliitin</w:t>
      </w:r>
    </w:p>
    <w:p w:rsidR="009B184F" w:rsidRPr="0045692D" w:rsidRDefault="009B184F" w:rsidP="00262EAE">
      <w:pPr>
        <w:rPr>
          <w:szCs w:val="22"/>
          <w:lang w:val="fi-FI"/>
        </w:rPr>
      </w:pPr>
    </w:p>
    <w:p w:rsidR="007658B6" w:rsidRPr="0045692D" w:rsidRDefault="007658B6" w:rsidP="00262EAE">
      <w:pPr>
        <w:rPr>
          <w:szCs w:val="22"/>
          <w:lang w:val="fi-FI"/>
        </w:rPr>
      </w:pPr>
    </w:p>
    <w:p w:rsidR="009B184F" w:rsidRPr="0045692D"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5.</w:t>
      </w:r>
      <w:r w:rsidRPr="0045692D">
        <w:rPr>
          <w:b/>
          <w:szCs w:val="22"/>
          <w:lang w:val="fi-FI"/>
        </w:rPr>
        <w:tab/>
        <w:t>ANTOTAPA JA TARVITTAESSA ANTOREITTI</w:t>
      </w:r>
    </w:p>
    <w:p w:rsidR="009B184F" w:rsidRPr="0045692D" w:rsidRDefault="009B184F" w:rsidP="00262EAE">
      <w:pPr>
        <w:rPr>
          <w:szCs w:val="22"/>
          <w:lang w:val="fi-FI"/>
        </w:rPr>
      </w:pPr>
    </w:p>
    <w:p w:rsidR="000062DD" w:rsidRPr="0045692D" w:rsidRDefault="000062DD" w:rsidP="00262EAE">
      <w:pPr>
        <w:rPr>
          <w:szCs w:val="22"/>
          <w:lang w:val="fi-FI"/>
        </w:rPr>
      </w:pPr>
      <w:r w:rsidRPr="0045692D">
        <w:rPr>
          <w:szCs w:val="22"/>
          <w:lang w:val="fi-FI"/>
        </w:rPr>
        <w:t>Lue pakkausseloste ennen käyttöä</w:t>
      </w:r>
    </w:p>
    <w:p w:rsidR="000062DD" w:rsidRPr="0045692D" w:rsidRDefault="000062DD" w:rsidP="00262EAE">
      <w:pPr>
        <w:rPr>
          <w:szCs w:val="22"/>
          <w:lang w:val="fi-FI"/>
        </w:rPr>
      </w:pPr>
    </w:p>
    <w:p w:rsidR="009B184F" w:rsidRPr="0045692D" w:rsidRDefault="009B184F" w:rsidP="00262EAE">
      <w:pPr>
        <w:rPr>
          <w:szCs w:val="22"/>
          <w:lang w:val="fi-FI"/>
        </w:rPr>
      </w:pPr>
      <w:r w:rsidRPr="0045692D">
        <w:rPr>
          <w:szCs w:val="22"/>
          <w:lang w:val="fi-FI"/>
        </w:rPr>
        <w:t>Laskimoon, liuottamisen jälkeen</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6.</w:t>
      </w:r>
      <w:r w:rsidRPr="0045692D">
        <w:rPr>
          <w:b/>
          <w:szCs w:val="22"/>
          <w:lang w:val="fi-FI"/>
        </w:rPr>
        <w:tab/>
        <w:t>ERITYISVAROITUS VALMISTEEN SÄILYTTÄMISESTÄ POISSA LASTEN ULOTTUVILTA JA NÄKYVILTÄ</w:t>
      </w:r>
    </w:p>
    <w:p w:rsidR="009B184F" w:rsidRPr="0045692D" w:rsidRDefault="009B184F" w:rsidP="00262EAE">
      <w:pPr>
        <w:rPr>
          <w:szCs w:val="22"/>
          <w:lang w:val="fi-FI"/>
        </w:rPr>
      </w:pPr>
    </w:p>
    <w:p w:rsidR="009B184F" w:rsidRPr="0045692D" w:rsidRDefault="009B184F" w:rsidP="00262EAE">
      <w:pPr>
        <w:outlineLvl w:val="0"/>
        <w:rPr>
          <w:szCs w:val="22"/>
          <w:lang w:val="fi-FI"/>
        </w:rPr>
      </w:pPr>
      <w:r w:rsidRPr="0045692D">
        <w:rPr>
          <w:szCs w:val="22"/>
          <w:lang w:val="fi-FI"/>
        </w:rPr>
        <w:t>Ei lasten ulottuville eikä näkyville</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7.</w:t>
      </w:r>
      <w:r w:rsidRPr="0045692D">
        <w:rPr>
          <w:b/>
          <w:szCs w:val="22"/>
          <w:lang w:val="fi-FI"/>
        </w:rPr>
        <w:tab/>
        <w:t>MUUT ERITYISVAROITUKSET, JOS TARPEEN</w:t>
      </w:r>
    </w:p>
    <w:p w:rsidR="009B184F" w:rsidRPr="0045692D" w:rsidRDefault="009B184F" w:rsidP="00262EAE">
      <w:pPr>
        <w:rPr>
          <w:szCs w:val="22"/>
          <w:lang w:val="fi-FI"/>
        </w:rPr>
      </w:pPr>
    </w:p>
    <w:p w:rsidR="009B184F" w:rsidRPr="0045692D" w:rsidRDefault="009B184F" w:rsidP="00262EAE">
      <w:pPr>
        <w:tabs>
          <w:tab w:val="left" w:pos="749"/>
        </w:tabs>
        <w:rPr>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i-FI"/>
        </w:rPr>
      </w:pPr>
      <w:r w:rsidRPr="0045692D">
        <w:rPr>
          <w:b/>
          <w:lang w:val="fi-FI"/>
        </w:rPr>
        <w:t>8.</w:t>
      </w:r>
      <w:r w:rsidRPr="0045692D">
        <w:rPr>
          <w:b/>
          <w:lang w:val="fi-FI"/>
        </w:rPr>
        <w:tab/>
        <w:t>VIIMEINEN KÄYTTÖPÄIVÄMÄÄRÄ</w:t>
      </w:r>
    </w:p>
    <w:p w:rsidR="009B184F" w:rsidRPr="0045692D" w:rsidRDefault="009B184F" w:rsidP="00262EAE">
      <w:pPr>
        <w:rPr>
          <w:lang w:val="fi-FI"/>
        </w:rPr>
      </w:pPr>
    </w:p>
    <w:p w:rsidR="009B184F" w:rsidRPr="0045692D" w:rsidRDefault="00C03B29" w:rsidP="00262EAE">
      <w:pPr>
        <w:rPr>
          <w:lang w:val="fi-FI"/>
        </w:rPr>
      </w:pPr>
      <w:r w:rsidRPr="0045692D">
        <w:rPr>
          <w:lang w:val="fi-FI"/>
        </w:rPr>
        <w:t>EXP</w:t>
      </w:r>
    </w:p>
    <w:p w:rsidR="009B184F" w:rsidRPr="0045692D" w:rsidRDefault="009B184F" w:rsidP="00262EAE">
      <w:pPr>
        <w:rPr>
          <w:szCs w:val="22"/>
          <w:lang w:val="fi-FI"/>
        </w:rPr>
      </w:pPr>
    </w:p>
    <w:p w:rsidR="009234F2" w:rsidRPr="0045692D" w:rsidRDefault="009234F2"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9.</w:t>
      </w:r>
      <w:r w:rsidRPr="0045692D">
        <w:rPr>
          <w:b/>
          <w:szCs w:val="22"/>
          <w:lang w:val="fi-FI"/>
        </w:rPr>
        <w:tab/>
        <w:t>ERITYISET SÄILYTYSOLOSUHTEET</w:t>
      </w:r>
    </w:p>
    <w:p w:rsidR="009B184F" w:rsidRPr="0045692D" w:rsidRDefault="009B184F" w:rsidP="00262EAE">
      <w:pPr>
        <w:rPr>
          <w:szCs w:val="22"/>
          <w:lang w:val="fi-FI"/>
        </w:rPr>
      </w:pPr>
    </w:p>
    <w:p w:rsidR="009B184F" w:rsidRPr="0045692D" w:rsidRDefault="009B184F" w:rsidP="00262EAE">
      <w:pPr>
        <w:ind w:left="567" w:hanging="567"/>
        <w:rPr>
          <w:szCs w:val="22"/>
          <w:lang w:val="fi-FI"/>
        </w:rPr>
      </w:pPr>
      <w:r w:rsidRPr="0045692D">
        <w:rPr>
          <w:szCs w:val="22"/>
          <w:lang w:val="fi-FI"/>
        </w:rPr>
        <w:t>Säilytä jääkaapissa. Ei saa jäätyä</w:t>
      </w:r>
    </w:p>
    <w:p w:rsidR="009B184F" w:rsidRPr="0045692D" w:rsidRDefault="009B184F" w:rsidP="00127166">
      <w:pPr>
        <w:tabs>
          <w:tab w:val="clear" w:pos="567"/>
        </w:tabs>
        <w:rPr>
          <w:szCs w:val="22"/>
          <w:lang w:val="fi-FI"/>
        </w:rPr>
      </w:pPr>
      <w:r w:rsidRPr="0045692D">
        <w:rPr>
          <w:szCs w:val="22"/>
          <w:lang w:val="fi-FI"/>
        </w:rPr>
        <w:t>Voidaan säilyttää huoneenlämmössä (enintään 30°C) yhtäjaksoise</w:t>
      </w:r>
      <w:r w:rsidR="00AE2870">
        <w:rPr>
          <w:szCs w:val="22"/>
          <w:lang w:val="fi-FI"/>
        </w:rPr>
        <w:t>sti</w:t>
      </w:r>
      <w:r w:rsidRPr="0045692D">
        <w:rPr>
          <w:szCs w:val="22"/>
          <w:lang w:val="fi-FI"/>
        </w:rPr>
        <w:t xml:space="preserve"> enintään 6 kuukauden ajan. Kun valmistetta on säilytetty huoneenlämmössä, sitä ei saa enää laittaa jääkaappiin</w:t>
      </w:r>
    </w:p>
    <w:p w:rsidR="000062DD" w:rsidRPr="0045692D" w:rsidRDefault="000062DD" w:rsidP="00262EAE">
      <w:pPr>
        <w:ind w:left="567" w:hanging="567"/>
        <w:rPr>
          <w:szCs w:val="22"/>
          <w:lang w:val="fi-FI"/>
        </w:rPr>
      </w:pPr>
    </w:p>
    <w:p w:rsidR="009B184F" w:rsidRPr="0045692D" w:rsidRDefault="000062DD" w:rsidP="00262EAE">
      <w:pPr>
        <w:ind w:left="567" w:hanging="567"/>
        <w:rPr>
          <w:szCs w:val="22"/>
          <w:lang w:val="fi-FI"/>
        </w:rPr>
      </w:pPr>
      <w:r w:rsidRPr="0045692D">
        <w:rPr>
          <w:szCs w:val="22"/>
          <w:lang w:val="fi-FI"/>
        </w:rPr>
        <w:t>Päivämäärä, jo</w:t>
      </w:r>
      <w:r w:rsidR="002E730B" w:rsidRPr="0045692D">
        <w:rPr>
          <w:szCs w:val="22"/>
          <w:lang w:val="fi-FI"/>
        </w:rPr>
        <w:t>lloin</w:t>
      </w:r>
      <w:r w:rsidRPr="0045692D">
        <w:rPr>
          <w:szCs w:val="22"/>
          <w:lang w:val="fi-FI"/>
        </w:rPr>
        <w:t xml:space="preserve"> otettu jääkaapista: ____________</w:t>
      </w:r>
    </w:p>
    <w:p w:rsidR="009B184F" w:rsidRPr="0045692D" w:rsidRDefault="009B184F" w:rsidP="00262EAE">
      <w:pPr>
        <w:ind w:left="567" w:hanging="567"/>
        <w:rPr>
          <w:szCs w:val="22"/>
          <w:lang w:val="fi-FI"/>
        </w:rPr>
      </w:pPr>
    </w:p>
    <w:p w:rsidR="009B184F" w:rsidRPr="0045692D" w:rsidRDefault="009B184F" w:rsidP="00262EAE">
      <w:pPr>
        <w:ind w:left="567" w:hanging="567"/>
        <w:rPr>
          <w:szCs w:val="22"/>
          <w:lang w:val="fi-FI"/>
        </w:rPr>
      </w:pPr>
      <w:r w:rsidRPr="0045692D">
        <w:rPr>
          <w:szCs w:val="22"/>
          <w:lang w:val="fi-FI"/>
        </w:rPr>
        <w:t>Säilytä alkuperäispakkauksessa. Herkkä valolle</w:t>
      </w:r>
    </w:p>
    <w:p w:rsidR="009B184F" w:rsidRPr="0045692D" w:rsidRDefault="009B184F" w:rsidP="00262EAE">
      <w:pPr>
        <w:ind w:left="567" w:hanging="567"/>
        <w:rPr>
          <w:szCs w:val="22"/>
          <w:lang w:val="fi-FI"/>
        </w:rPr>
      </w:pPr>
    </w:p>
    <w:p w:rsidR="009234F2" w:rsidRPr="0045692D" w:rsidRDefault="009234F2" w:rsidP="00262EAE">
      <w:pPr>
        <w:ind w:left="567" w:hanging="567"/>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10.</w:t>
      </w:r>
      <w:r w:rsidRPr="0045692D">
        <w:rPr>
          <w:b/>
          <w:szCs w:val="22"/>
          <w:lang w:val="fi-FI"/>
        </w:rPr>
        <w:tab/>
        <w:t>ERITYISET VAROTOIMET KÄYTTÄMÄTTÖMIEN LÄÄKEVALMISTEIDEN TAI NIISTÄ PERÄISIN OLEVAN JÄTEMATERIAALIN HÄVITTÄMISEKSI, JOS TARPEEN</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11.</w:t>
      </w:r>
      <w:r w:rsidRPr="0045692D">
        <w:rPr>
          <w:b/>
          <w:szCs w:val="22"/>
          <w:lang w:val="fi-FI"/>
        </w:rPr>
        <w:tab/>
        <w:t>MYYNTILUVAN HALTIJAN NIMI JA OSOITE</w:t>
      </w:r>
    </w:p>
    <w:p w:rsidR="009B184F" w:rsidRPr="0045692D" w:rsidRDefault="009B184F" w:rsidP="00262EAE">
      <w:pPr>
        <w:rPr>
          <w:szCs w:val="22"/>
          <w:lang w:val="fi-FI"/>
        </w:rPr>
      </w:pPr>
    </w:p>
    <w:p w:rsidR="009B184F" w:rsidRPr="0045692D" w:rsidRDefault="009B184F" w:rsidP="00262EAE">
      <w:pPr>
        <w:rPr>
          <w:szCs w:val="22"/>
          <w:lang w:val="fi-FI"/>
        </w:rPr>
      </w:pPr>
      <w:r w:rsidRPr="0045692D">
        <w:rPr>
          <w:szCs w:val="22"/>
          <w:lang w:val="fi-FI"/>
        </w:rPr>
        <w:t>Novo Nordisk A/S</w:t>
      </w:r>
    </w:p>
    <w:p w:rsidR="009B184F" w:rsidRPr="0045692D" w:rsidRDefault="009B184F" w:rsidP="00262EAE">
      <w:pPr>
        <w:rPr>
          <w:szCs w:val="22"/>
          <w:lang w:val="fi-FI"/>
        </w:rPr>
      </w:pPr>
      <w:r w:rsidRPr="0045692D">
        <w:rPr>
          <w:szCs w:val="22"/>
          <w:lang w:val="fi-FI"/>
        </w:rPr>
        <w:t>Novo Allé</w:t>
      </w:r>
    </w:p>
    <w:p w:rsidR="009B184F" w:rsidRPr="0045692D" w:rsidRDefault="009B184F" w:rsidP="00262EAE">
      <w:pPr>
        <w:rPr>
          <w:szCs w:val="22"/>
          <w:lang w:val="fi-FI"/>
        </w:rPr>
      </w:pPr>
      <w:r w:rsidRPr="0045692D">
        <w:rPr>
          <w:szCs w:val="22"/>
          <w:lang w:val="fi-FI"/>
        </w:rPr>
        <w:t>DK-2880 Bagsværd</w:t>
      </w:r>
    </w:p>
    <w:p w:rsidR="00540366" w:rsidRPr="0045692D" w:rsidRDefault="00540366" w:rsidP="00262EAE">
      <w:pPr>
        <w:rPr>
          <w:szCs w:val="22"/>
          <w:lang w:val="fi-FI"/>
        </w:rPr>
      </w:pPr>
      <w:r w:rsidRPr="0045692D">
        <w:rPr>
          <w:szCs w:val="22"/>
          <w:lang w:val="fi-FI"/>
        </w:rPr>
        <w:t>Tanska</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12.</w:t>
      </w:r>
      <w:r w:rsidRPr="0045692D">
        <w:rPr>
          <w:b/>
          <w:szCs w:val="22"/>
          <w:lang w:val="fi-FI"/>
        </w:rPr>
        <w:tab/>
        <w:t>MYYNTILUVAN NUMERO(T)</w:t>
      </w:r>
    </w:p>
    <w:p w:rsidR="009B184F" w:rsidRPr="0045692D" w:rsidRDefault="009B184F" w:rsidP="00262EAE">
      <w:pPr>
        <w:rPr>
          <w:szCs w:val="22"/>
          <w:lang w:val="fi-FI"/>
        </w:rPr>
      </w:pPr>
    </w:p>
    <w:p w:rsidR="009B184F" w:rsidRPr="0045692D" w:rsidRDefault="0070573B" w:rsidP="00262EAE">
      <w:pPr>
        <w:outlineLvl w:val="0"/>
        <w:rPr>
          <w:szCs w:val="22"/>
          <w:lang w:val="fi-FI"/>
        </w:rPr>
      </w:pPr>
      <w:r w:rsidRPr="0045692D">
        <w:rPr>
          <w:szCs w:val="22"/>
          <w:lang w:val="fi-FI"/>
        </w:rPr>
        <w:t>EU/1/17/1193/002</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13.</w:t>
      </w:r>
      <w:r w:rsidRPr="0045692D">
        <w:rPr>
          <w:b/>
          <w:szCs w:val="22"/>
          <w:lang w:val="fi-FI"/>
        </w:rPr>
        <w:tab/>
        <w:t>ERÄNUMERO</w:t>
      </w:r>
    </w:p>
    <w:p w:rsidR="009B184F" w:rsidRPr="0045692D" w:rsidRDefault="009B184F" w:rsidP="00262EAE">
      <w:pPr>
        <w:rPr>
          <w:i/>
          <w:szCs w:val="22"/>
          <w:lang w:val="fi-FI"/>
        </w:rPr>
      </w:pPr>
    </w:p>
    <w:p w:rsidR="009B184F" w:rsidRPr="0045692D" w:rsidRDefault="009B184F" w:rsidP="00262EAE">
      <w:pPr>
        <w:rPr>
          <w:szCs w:val="22"/>
          <w:lang w:val="fi-FI"/>
        </w:rPr>
      </w:pPr>
      <w:r w:rsidRPr="0045692D">
        <w:rPr>
          <w:szCs w:val="22"/>
          <w:lang w:val="fi-FI"/>
        </w:rPr>
        <w:t>Lot</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14.</w:t>
      </w:r>
      <w:r w:rsidRPr="0045692D">
        <w:rPr>
          <w:b/>
          <w:szCs w:val="22"/>
          <w:lang w:val="fi-FI"/>
        </w:rPr>
        <w:tab/>
        <w:t>YLEINEN TOIMITTAMISLUOKITTELU</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15.</w:t>
      </w:r>
      <w:r w:rsidRPr="0045692D">
        <w:rPr>
          <w:b/>
          <w:szCs w:val="22"/>
          <w:lang w:val="fi-FI"/>
        </w:rPr>
        <w:tab/>
        <w:t>KÄYTTÖOHJEET</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0" w:color="auto"/>
          <w:right w:val="single" w:sz="4" w:space="4" w:color="auto"/>
        </w:pBdr>
        <w:ind w:left="567" w:hanging="567"/>
        <w:rPr>
          <w:szCs w:val="22"/>
          <w:lang w:val="fi-FI"/>
        </w:rPr>
      </w:pPr>
      <w:r w:rsidRPr="0045692D">
        <w:rPr>
          <w:b/>
          <w:szCs w:val="22"/>
          <w:lang w:val="fi-FI"/>
        </w:rPr>
        <w:t>16.</w:t>
      </w:r>
      <w:r w:rsidRPr="0045692D">
        <w:rPr>
          <w:b/>
          <w:szCs w:val="22"/>
          <w:lang w:val="fi-FI"/>
        </w:rPr>
        <w:tab/>
        <w:t>TIEDOT PISTEKIRJOITUKSELLA</w:t>
      </w:r>
    </w:p>
    <w:p w:rsidR="009B184F" w:rsidRPr="0045692D" w:rsidRDefault="009B184F" w:rsidP="00262EAE">
      <w:pPr>
        <w:rPr>
          <w:szCs w:val="22"/>
          <w:lang w:val="fi-FI"/>
        </w:rPr>
      </w:pPr>
    </w:p>
    <w:p w:rsidR="00F526A7" w:rsidRPr="0045692D" w:rsidRDefault="00F14F66" w:rsidP="00262EAE">
      <w:pPr>
        <w:rPr>
          <w:szCs w:val="22"/>
          <w:lang w:val="fi-FI"/>
        </w:rPr>
      </w:pPr>
      <w:r w:rsidRPr="0045692D">
        <w:rPr>
          <w:szCs w:val="22"/>
          <w:lang w:val="fi-FI"/>
        </w:rPr>
        <w:t>Refixia 1000 IU</w:t>
      </w:r>
    </w:p>
    <w:p w:rsidR="000062DD" w:rsidRPr="0045692D" w:rsidRDefault="000062DD" w:rsidP="00262EAE">
      <w:pPr>
        <w:rPr>
          <w:szCs w:val="22"/>
          <w:lang w:val="fi-FI"/>
        </w:rPr>
      </w:pPr>
    </w:p>
    <w:p w:rsidR="000062DD" w:rsidRPr="0045692D" w:rsidRDefault="000062DD" w:rsidP="000062DD">
      <w:pPr>
        <w:rPr>
          <w:szCs w:val="22"/>
          <w:lang w:val="fi-FI"/>
        </w:rPr>
      </w:pPr>
    </w:p>
    <w:p w:rsidR="000062DD" w:rsidRPr="0045692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17.</w:t>
      </w:r>
      <w:r w:rsidRPr="0045692D">
        <w:rPr>
          <w:b/>
          <w:szCs w:val="22"/>
          <w:lang w:val="fi-FI"/>
        </w:rPr>
        <w:tab/>
        <w:t>YKSILÖLLINEN TUNNISTE – 2D-VIIVAKOODI</w:t>
      </w:r>
    </w:p>
    <w:p w:rsidR="000062DD" w:rsidRPr="0045692D" w:rsidRDefault="000062DD" w:rsidP="000062DD">
      <w:pPr>
        <w:rPr>
          <w:szCs w:val="22"/>
          <w:lang w:val="fi-FI"/>
        </w:rPr>
      </w:pPr>
    </w:p>
    <w:p w:rsidR="000062DD" w:rsidRPr="0045692D" w:rsidRDefault="000062DD" w:rsidP="000062DD">
      <w:pPr>
        <w:rPr>
          <w:szCs w:val="22"/>
          <w:lang w:val="fi-FI"/>
        </w:rPr>
      </w:pPr>
      <w:r w:rsidRPr="0045692D">
        <w:rPr>
          <w:szCs w:val="22"/>
          <w:shd w:val="clear" w:color="auto" w:fill="BFBFBF"/>
          <w:lang w:val="fi-FI"/>
        </w:rPr>
        <w:t>2D-viivakoodi, joka sisältää yksilöllisen tunnisteen.</w:t>
      </w:r>
    </w:p>
    <w:p w:rsidR="000062DD" w:rsidRPr="0045692D" w:rsidRDefault="000062DD" w:rsidP="000062DD">
      <w:pPr>
        <w:rPr>
          <w:szCs w:val="22"/>
          <w:lang w:val="fi-FI"/>
        </w:rPr>
      </w:pPr>
    </w:p>
    <w:p w:rsidR="000062DD" w:rsidRPr="0045692D" w:rsidRDefault="000062DD" w:rsidP="000062DD">
      <w:pPr>
        <w:rPr>
          <w:szCs w:val="22"/>
          <w:lang w:val="fi-FI"/>
        </w:rPr>
      </w:pPr>
    </w:p>
    <w:p w:rsidR="000062DD" w:rsidRPr="0045692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18.</w:t>
      </w:r>
      <w:r w:rsidRPr="0045692D">
        <w:rPr>
          <w:b/>
          <w:szCs w:val="22"/>
          <w:lang w:val="fi-FI"/>
        </w:rPr>
        <w:tab/>
        <w:t>YKSILÖLLINEN TUNNISTE – LUETTAVISSA OLEVAT TIEDOT</w:t>
      </w:r>
    </w:p>
    <w:p w:rsidR="000062DD" w:rsidRPr="0045692D" w:rsidRDefault="000062DD" w:rsidP="000062DD">
      <w:pPr>
        <w:rPr>
          <w:szCs w:val="22"/>
          <w:lang w:val="fi-FI"/>
        </w:rPr>
      </w:pPr>
    </w:p>
    <w:p w:rsidR="000062DD" w:rsidRPr="0045692D" w:rsidRDefault="000062DD" w:rsidP="000062DD">
      <w:pPr>
        <w:rPr>
          <w:szCs w:val="22"/>
          <w:lang w:val="fi-FI"/>
        </w:rPr>
      </w:pPr>
      <w:r w:rsidRPr="0045692D">
        <w:rPr>
          <w:szCs w:val="22"/>
          <w:lang w:val="fi-FI"/>
        </w:rPr>
        <w:t>PC:</w:t>
      </w:r>
    </w:p>
    <w:p w:rsidR="000062DD" w:rsidRPr="0045692D" w:rsidRDefault="00BA18F5" w:rsidP="000062DD">
      <w:pPr>
        <w:rPr>
          <w:szCs w:val="22"/>
          <w:lang w:val="fi-FI"/>
        </w:rPr>
      </w:pPr>
      <w:r w:rsidRPr="0045692D">
        <w:rPr>
          <w:szCs w:val="22"/>
          <w:lang w:val="fi-FI"/>
        </w:rPr>
        <w:t>SN:</w:t>
      </w:r>
    </w:p>
    <w:p w:rsidR="000062DD" w:rsidRPr="0045692D" w:rsidRDefault="00BA18F5" w:rsidP="000062DD">
      <w:pPr>
        <w:rPr>
          <w:szCs w:val="22"/>
          <w:lang w:val="fi-FI"/>
        </w:rPr>
      </w:pPr>
      <w:r w:rsidRPr="0045692D">
        <w:rPr>
          <w:szCs w:val="22"/>
          <w:lang w:val="fi-FI"/>
        </w:rPr>
        <w:t>NN:</w:t>
      </w:r>
    </w:p>
    <w:p w:rsidR="009B184F" w:rsidRPr="0045692D" w:rsidRDefault="009B184F" w:rsidP="00262EAE">
      <w:pPr>
        <w:pBdr>
          <w:top w:val="single" w:sz="4" w:space="1" w:color="auto"/>
          <w:left w:val="single" w:sz="4" w:space="4" w:color="auto"/>
          <w:bottom w:val="single" w:sz="4" w:space="1" w:color="auto"/>
          <w:right w:val="single" w:sz="4" w:space="4" w:color="auto"/>
        </w:pBdr>
        <w:rPr>
          <w:b/>
          <w:szCs w:val="22"/>
          <w:lang w:val="fi-FI"/>
        </w:rPr>
      </w:pPr>
      <w:r w:rsidRPr="0045692D">
        <w:rPr>
          <w:szCs w:val="22"/>
          <w:lang w:val="fi-FI"/>
        </w:rPr>
        <w:br w:type="page"/>
      </w:r>
      <w:r w:rsidRPr="0045692D">
        <w:rPr>
          <w:b/>
          <w:szCs w:val="22"/>
          <w:lang w:val="fi-FI"/>
        </w:rPr>
        <w:t>PIENISSÄ SISÄPAKKAUKSISSA ON OLTAVA VÄHINTÄÄN SEURAAVAT MERKINNÄT</w:t>
      </w:r>
    </w:p>
    <w:p w:rsidR="009B184F" w:rsidRPr="0045692D" w:rsidRDefault="009B184F" w:rsidP="00262EAE">
      <w:pPr>
        <w:pBdr>
          <w:top w:val="single" w:sz="4" w:space="1" w:color="auto"/>
          <w:left w:val="single" w:sz="4" w:space="4" w:color="auto"/>
          <w:bottom w:val="single" w:sz="4" w:space="1" w:color="auto"/>
          <w:right w:val="single" w:sz="4" w:space="4" w:color="auto"/>
        </w:pBdr>
        <w:rPr>
          <w:b/>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rPr>
          <w:b/>
          <w:szCs w:val="22"/>
          <w:lang w:val="fi-FI"/>
        </w:rPr>
      </w:pPr>
      <w:r w:rsidRPr="0045692D">
        <w:rPr>
          <w:b/>
          <w:szCs w:val="22"/>
          <w:lang w:val="fi-FI"/>
        </w:rPr>
        <w:t>Injektiopullo</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w:t>
      </w:r>
      <w:r w:rsidRPr="0045692D">
        <w:rPr>
          <w:b/>
          <w:szCs w:val="22"/>
          <w:lang w:val="fi-FI"/>
        </w:rPr>
        <w:tab/>
        <w:t>LÄÄKEVALMISTEEN NIMI JA TARVITTAESSA ANTOREITTI</w:t>
      </w:r>
    </w:p>
    <w:p w:rsidR="009B184F" w:rsidRPr="0045692D" w:rsidRDefault="009B184F" w:rsidP="00262EAE">
      <w:pPr>
        <w:ind w:left="567" w:hanging="567"/>
        <w:rPr>
          <w:szCs w:val="22"/>
          <w:lang w:val="fi-FI"/>
        </w:rPr>
      </w:pPr>
    </w:p>
    <w:p w:rsidR="009B184F" w:rsidRPr="0045692D" w:rsidRDefault="005E05CE" w:rsidP="00262EAE">
      <w:pPr>
        <w:rPr>
          <w:szCs w:val="22"/>
          <w:lang w:val="fi-FI"/>
        </w:rPr>
      </w:pPr>
      <w:r w:rsidRPr="0045692D">
        <w:rPr>
          <w:szCs w:val="22"/>
          <w:lang w:val="fi-FI"/>
        </w:rPr>
        <w:t>Refixia 1000 IU injektiokuiva-aine, liuosta varten</w:t>
      </w:r>
    </w:p>
    <w:p w:rsidR="009B184F" w:rsidRPr="0045692D" w:rsidRDefault="009B184F" w:rsidP="00262EAE">
      <w:pPr>
        <w:rPr>
          <w:szCs w:val="22"/>
          <w:lang w:val="fi-FI"/>
        </w:rPr>
      </w:pPr>
    </w:p>
    <w:p w:rsidR="009B184F" w:rsidRPr="0045692D" w:rsidRDefault="009B184F" w:rsidP="00262EAE">
      <w:pPr>
        <w:rPr>
          <w:szCs w:val="22"/>
          <w:lang w:val="fi-FI"/>
        </w:rPr>
      </w:pPr>
      <w:r w:rsidRPr="0045692D">
        <w:rPr>
          <w:szCs w:val="22"/>
          <w:lang w:val="fi-FI"/>
        </w:rPr>
        <w:t>nonakogi beetapegoli</w:t>
      </w:r>
    </w:p>
    <w:p w:rsidR="009B184F" w:rsidRPr="0045692D" w:rsidRDefault="009B184F" w:rsidP="00262EAE">
      <w:pPr>
        <w:rPr>
          <w:szCs w:val="22"/>
          <w:lang w:val="fi-FI"/>
        </w:rPr>
      </w:pPr>
    </w:p>
    <w:p w:rsidR="009B184F" w:rsidRPr="0045692D" w:rsidRDefault="002E730B" w:rsidP="00262EAE">
      <w:pPr>
        <w:rPr>
          <w:szCs w:val="22"/>
          <w:lang w:val="fi-FI"/>
        </w:rPr>
      </w:pPr>
      <w:r w:rsidRPr="0045692D">
        <w:rPr>
          <w:szCs w:val="22"/>
          <w:lang w:val="fi-FI"/>
        </w:rPr>
        <w:t>i.v.</w:t>
      </w:r>
    </w:p>
    <w:p w:rsidR="009B184F" w:rsidRPr="0045692D" w:rsidRDefault="009B184F" w:rsidP="00262EAE">
      <w:pPr>
        <w:rPr>
          <w:szCs w:val="22"/>
          <w:lang w:val="fi-FI"/>
        </w:rPr>
      </w:pPr>
    </w:p>
    <w:p w:rsidR="009234F2" w:rsidRPr="0045692D" w:rsidRDefault="009234F2"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2.</w:t>
      </w:r>
      <w:r w:rsidRPr="0045692D">
        <w:rPr>
          <w:b/>
          <w:szCs w:val="22"/>
          <w:lang w:val="fi-FI"/>
        </w:rPr>
        <w:tab/>
        <w:t>ANTOTAPA</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3.</w:t>
      </w:r>
      <w:r w:rsidRPr="0045692D">
        <w:rPr>
          <w:b/>
          <w:szCs w:val="22"/>
          <w:lang w:val="fi-FI"/>
        </w:rPr>
        <w:tab/>
        <w:t>VIIMEINEN KÄYTTÖPÄIVÄMÄÄRÄ</w:t>
      </w:r>
    </w:p>
    <w:p w:rsidR="009B184F" w:rsidRPr="0045692D" w:rsidRDefault="009B184F" w:rsidP="00262EAE">
      <w:pPr>
        <w:rPr>
          <w:lang w:val="fi-FI"/>
        </w:rPr>
      </w:pPr>
    </w:p>
    <w:p w:rsidR="009B184F" w:rsidRPr="0045692D" w:rsidRDefault="00C03B29" w:rsidP="00262EAE">
      <w:pPr>
        <w:rPr>
          <w:lang w:val="fi-FI"/>
        </w:rPr>
      </w:pPr>
      <w:r w:rsidRPr="0045692D">
        <w:rPr>
          <w:lang w:val="fi-FI"/>
        </w:rPr>
        <w:t>EXP</w:t>
      </w:r>
    </w:p>
    <w:p w:rsidR="009B184F" w:rsidRPr="0045692D" w:rsidRDefault="009B184F" w:rsidP="00262EAE">
      <w:pPr>
        <w:rPr>
          <w:lang w:val="fi-FI"/>
        </w:rPr>
      </w:pPr>
    </w:p>
    <w:p w:rsidR="009B184F" w:rsidRPr="0045692D" w:rsidRDefault="009B184F" w:rsidP="00262EAE">
      <w:pPr>
        <w:rPr>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fi-FI"/>
        </w:rPr>
      </w:pPr>
      <w:r w:rsidRPr="0045692D">
        <w:rPr>
          <w:b/>
          <w:lang w:val="fi-FI"/>
        </w:rPr>
        <w:t>4.</w:t>
      </w:r>
      <w:r w:rsidRPr="0045692D">
        <w:rPr>
          <w:b/>
          <w:lang w:val="fi-FI"/>
        </w:rPr>
        <w:tab/>
        <w:t>ERÄNUMERO</w:t>
      </w:r>
    </w:p>
    <w:p w:rsidR="009B184F" w:rsidRPr="0045692D" w:rsidRDefault="009B184F" w:rsidP="00262EAE">
      <w:pPr>
        <w:ind w:right="113"/>
        <w:rPr>
          <w:lang w:val="fi-FI"/>
        </w:rPr>
      </w:pPr>
    </w:p>
    <w:p w:rsidR="009B184F" w:rsidRPr="0045692D" w:rsidRDefault="009B184F" w:rsidP="00262EAE">
      <w:pPr>
        <w:ind w:right="113"/>
        <w:rPr>
          <w:lang w:val="fi-FI"/>
        </w:rPr>
      </w:pPr>
      <w:r w:rsidRPr="0045692D">
        <w:rPr>
          <w:lang w:val="fi-FI"/>
        </w:rPr>
        <w:t>Lot</w:t>
      </w:r>
    </w:p>
    <w:p w:rsidR="009B184F" w:rsidRPr="0045692D" w:rsidRDefault="009B184F" w:rsidP="00262EAE">
      <w:pPr>
        <w:ind w:right="113"/>
        <w:rPr>
          <w:lang w:val="fi-FI"/>
        </w:rPr>
      </w:pPr>
    </w:p>
    <w:p w:rsidR="009B184F" w:rsidRPr="0045692D" w:rsidRDefault="009B184F" w:rsidP="00262EAE">
      <w:pPr>
        <w:ind w:right="113"/>
        <w:rPr>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5.</w:t>
      </w:r>
      <w:r w:rsidRPr="0045692D">
        <w:rPr>
          <w:b/>
          <w:szCs w:val="22"/>
          <w:lang w:val="fi-FI"/>
        </w:rPr>
        <w:tab/>
        <w:t>SISÄLLÖN MÄÄRÄ PAINONA, TILAVUUTENA TAI YKSIKKÖINÄ</w:t>
      </w:r>
    </w:p>
    <w:p w:rsidR="009B184F" w:rsidRPr="0045692D" w:rsidRDefault="009B184F" w:rsidP="00262EAE">
      <w:pPr>
        <w:ind w:right="113"/>
        <w:rPr>
          <w:szCs w:val="22"/>
          <w:lang w:val="fi-FI"/>
        </w:rPr>
      </w:pPr>
    </w:p>
    <w:p w:rsidR="009B184F" w:rsidRPr="0045692D" w:rsidRDefault="009B184F" w:rsidP="00262EAE">
      <w:pPr>
        <w:ind w:right="113"/>
        <w:rPr>
          <w:szCs w:val="22"/>
          <w:lang w:val="fi-FI"/>
        </w:rPr>
      </w:pPr>
      <w:r w:rsidRPr="0045692D">
        <w:rPr>
          <w:szCs w:val="22"/>
          <w:shd w:val="pct25" w:color="auto" w:fill="auto"/>
          <w:lang w:val="fi-FI"/>
        </w:rPr>
        <w:t>1000 IU</w:t>
      </w:r>
    </w:p>
    <w:p w:rsidR="009B184F" w:rsidRPr="0045692D" w:rsidRDefault="009B184F" w:rsidP="00262EAE">
      <w:pPr>
        <w:ind w:right="113"/>
        <w:rPr>
          <w:szCs w:val="22"/>
          <w:lang w:val="fi-FI"/>
        </w:rPr>
      </w:pPr>
    </w:p>
    <w:p w:rsidR="007658B6" w:rsidRPr="0045692D" w:rsidRDefault="007658B6" w:rsidP="00262EAE">
      <w:pPr>
        <w:ind w:right="113"/>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6.</w:t>
      </w:r>
      <w:r w:rsidRPr="0045692D">
        <w:rPr>
          <w:b/>
          <w:szCs w:val="22"/>
          <w:lang w:val="fi-FI"/>
        </w:rPr>
        <w:tab/>
        <w:t>MUUTA</w:t>
      </w:r>
    </w:p>
    <w:p w:rsidR="009B184F" w:rsidRPr="0045692D" w:rsidRDefault="009B184F" w:rsidP="00262EAE">
      <w:pPr>
        <w:ind w:right="113"/>
        <w:rPr>
          <w:lang w:val="fi-FI"/>
        </w:rPr>
      </w:pPr>
    </w:p>
    <w:p w:rsidR="00BA18F5" w:rsidRPr="0045692D" w:rsidRDefault="00BA18F5" w:rsidP="00262EAE">
      <w:pPr>
        <w:ind w:right="113"/>
        <w:rPr>
          <w:lang w:val="fi-FI"/>
        </w:rPr>
      </w:pPr>
      <w:r w:rsidRPr="0045692D">
        <w:rPr>
          <w:lang w:val="fi-FI"/>
        </w:rPr>
        <w:t>Novo Nordisk A/S</w:t>
      </w:r>
    </w:p>
    <w:p w:rsidR="009B184F" w:rsidRPr="0045692D" w:rsidRDefault="009B184F" w:rsidP="00262EAE">
      <w:pPr>
        <w:pBdr>
          <w:top w:val="single" w:sz="4" w:space="1" w:color="auto"/>
          <w:left w:val="single" w:sz="4" w:space="4" w:color="auto"/>
          <w:bottom w:val="single" w:sz="4" w:space="1" w:color="auto"/>
          <w:right w:val="single" w:sz="4" w:space="4" w:color="auto"/>
        </w:pBdr>
        <w:rPr>
          <w:b/>
          <w:szCs w:val="22"/>
          <w:lang w:val="fi-FI"/>
        </w:rPr>
      </w:pPr>
      <w:r w:rsidRPr="0045692D">
        <w:rPr>
          <w:szCs w:val="22"/>
          <w:lang w:val="fi-FI"/>
        </w:rPr>
        <w:br w:type="page"/>
      </w:r>
      <w:r w:rsidRPr="0045692D">
        <w:rPr>
          <w:b/>
          <w:szCs w:val="22"/>
          <w:lang w:val="fi-FI"/>
        </w:rPr>
        <w:t>ULKOPAKKAUKSESSA ON OLTAVA SEURAAVAT MERKINNÄT</w:t>
      </w: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rPr>
          <w:bCs/>
          <w:szCs w:val="22"/>
          <w:lang w:val="fi-FI"/>
        </w:rPr>
      </w:pPr>
      <w:r w:rsidRPr="0045692D">
        <w:rPr>
          <w:b/>
          <w:szCs w:val="22"/>
          <w:lang w:val="fi-FI"/>
        </w:rPr>
        <w:t>Kotelo</w:t>
      </w:r>
    </w:p>
    <w:p w:rsidR="009B184F" w:rsidRPr="0045692D" w:rsidRDefault="009B184F" w:rsidP="00262EAE">
      <w:pPr>
        <w:rPr>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i-FI"/>
        </w:rPr>
      </w:pPr>
      <w:r w:rsidRPr="0045692D">
        <w:rPr>
          <w:b/>
          <w:lang w:val="fi-FI"/>
        </w:rPr>
        <w:t>1.</w:t>
      </w:r>
      <w:r w:rsidRPr="0045692D">
        <w:rPr>
          <w:b/>
          <w:lang w:val="fi-FI"/>
        </w:rPr>
        <w:tab/>
        <w:t>LÄÄKEVALMISTEEN NIMI</w:t>
      </w:r>
    </w:p>
    <w:p w:rsidR="009B184F" w:rsidRPr="0045692D" w:rsidRDefault="009B184F" w:rsidP="00262EAE">
      <w:pPr>
        <w:rPr>
          <w:szCs w:val="22"/>
          <w:lang w:val="fi-FI"/>
        </w:rPr>
      </w:pPr>
    </w:p>
    <w:p w:rsidR="009B184F" w:rsidRPr="0045692D" w:rsidRDefault="005E05CE" w:rsidP="00262EAE">
      <w:pPr>
        <w:rPr>
          <w:szCs w:val="22"/>
          <w:lang w:val="fi-FI"/>
        </w:rPr>
      </w:pPr>
      <w:r w:rsidRPr="0045692D">
        <w:rPr>
          <w:szCs w:val="22"/>
          <w:lang w:val="fi-FI"/>
        </w:rPr>
        <w:t>Refixia 2000 IU injektiokuiva-aine ja liuotin, liuosta varten</w:t>
      </w:r>
    </w:p>
    <w:p w:rsidR="009B184F" w:rsidRPr="0045692D" w:rsidRDefault="009B184F" w:rsidP="00262EAE">
      <w:pPr>
        <w:rPr>
          <w:szCs w:val="22"/>
          <w:lang w:val="fi-FI"/>
        </w:rPr>
      </w:pPr>
    </w:p>
    <w:p w:rsidR="00B4375A" w:rsidRPr="0045692D" w:rsidRDefault="00C652A6" w:rsidP="00262EAE">
      <w:pPr>
        <w:rPr>
          <w:szCs w:val="22"/>
          <w:lang w:val="fi-FI"/>
        </w:rPr>
      </w:pPr>
      <w:r w:rsidRPr="0045692D">
        <w:rPr>
          <w:szCs w:val="22"/>
          <w:lang w:val="fi-FI"/>
        </w:rPr>
        <w:t>nonakogi beetapegoli</w:t>
      </w:r>
    </w:p>
    <w:p w:rsidR="00147D74" w:rsidRPr="0045692D" w:rsidRDefault="00147D74" w:rsidP="00147D74">
      <w:pPr>
        <w:rPr>
          <w:b/>
          <w:szCs w:val="22"/>
          <w:lang w:val="fi-FI"/>
        </w:rPr>
      </w:pPr>
      <w:r w:rsidRPr="0045692D">
        <w:rPr>
          <w:bCs/>
          <w:lang w:val="fi-FI"/>
        </w:rPr>
        <w:t>(rekombinantti hyytymistekijä IX)</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2.</w:t>
      </w:r>
      <w:r w:rsidRPr="0045692D">
        <w:rPr>
          <w:b/>
          <w:szCs w:val="22"/>
          <w:lang w:val="fi-FI"/>
        </w:rPr>
        <w:tab/>
        <w:t>VAIKUTTAVA AINE</w:t>
      </w:r>
    </w:p>
    <w:p w:rsidR="009B184F" w:rsidRPr="0045692D" w:rsidRDefault="009B184F" w:rsidP="00262EAE">
      <w:pPr>
        <w:rPr>
          <w:szCs w:val="22"/>
          <w:lang w:val="fi-FI"/>
        </w:rPr>
      </w:pPr>
    </w:p>
    <w:p w:rsidR="009B184F" w:rsidRPr="0045692D" w:rsidRDefault="00550846" w:rsidP="00262EAE">
      <w:pPr>
        <w:rPr>
          <w:szCs w:val="22"/>
          <w:lang w:val="fi-FI"/>
        </w:rPr>
      </w:pPr>
      <w:r w:rsidRPr="0045692D">
        <w:rPr>
          <w:szCs w:val="22"/>
          <w:lang w:val="fi-FI"/>
        </w:rPr>
        <w:t>Kuiva-aine: 2000 IU nonakogi beetapegolia (noin 500 IU/ml</w:t>
      </w:r>
      <w:r w:rsidR="009B1B62" w:rsidRPr="0045692D">
        <w:rPr>
          <w:szCs w:val="22"/>
          <w:lang w:val="fi-FI"/>
        </w:rPr>
        <w:t xml:space="preserve"> liuottamisen jälkeen</w:t>
      </w:r>
      <w:r w:rsidRPr="0045692D">
        <w:rPr>
          <w:szCs w:val="22"/>
          <w:lang w:val="fi-FI"/>
        </w:rPr>
        <w:t>),</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3.</w:t>
      </w:r>
      <w:r w:rsidRPr="0045692D">
        <w:rPr>
          <w:b/>
          <w:szCs w:val="22"/>
          <w:lang w:val="fi-FI"/>
        </w:rPr>
        <w:tab/>
        <w:t>LUETTELO APUAINEISTA</w:t>
      </w:r>
    </w:p>
    <w:p w:rsidR="009B184F" w:rsidRPr="0045692D" w:rsidRDefault="009B184F" w:rsidP="00262EAE">
      <w:pPr>
        <w:rPr>
          <w:szCs w:val="22"/>
          <w:lang w:val="fi-FI"/>
        </w:rPr>
      </w:pPr>
    </w:p>
    <w:p w:rsidR="00550846" w:rsidRPr="0045692D" w:rsidRDefault="00550846" w:rsidP="00262EAE">
      <w:pPr>
        <w:rPr>
          <w:szCs w:val="22"/>
          <w:lang w:val="fi-FI"/>
        </w:rPr>
      </w:pPr>
      <w:r w:rsidRPr="0045692D">
        <w:rPr>
          <w:szCs w:val="22"/>
          <w:shd w:val="clear" w:color="auto" w:fill="BFBFBF"/>
          <w:lang w:val="fi-FI"/>
        </w:rPr>
        <w:t>Kuiva-aine:</w:t>
      </w:r>
    </w:p>
    <w:p w:rsidR="00550846" w:rsidRPr="0045692D" w:rsidRDefault="00BA18F5" w:rsidP="00262EAE">
      <w:pPr>
        <w:rPr>
          <w:szCs w:val="22"/>
          <w:lang w:val="fi-FI"/>
        </w:rPr>
      </w:pPr>
      <w:r w:rsidRPr="0045692D">
        <w:rPr>
          <w:szCs w:val="22"/>
          <w:lang w:val="fi-FI"/>
        </w:rPr>
        <w:t>natriumkloridi, histidiini, sakkaroosi, polysorbaatti 80, mannitoli, natriumhydroksidi, kloorivetyhappo</w:t>
      </w:r>
    </w:p>
    <w:p w:rsidR="00550846" w:rsidRPr="0045692D" w:rsidRDefault="00550846" w:rsidP="00262EAE">
      <w:pPr>
        <w:rPr>
          <w:szCs w:val="22"/>
          <w:lang w:val="fi-FI"/>
        </w:rPr>
      </w:pPr>
    </w:p>
    <w:p w:rsidR="009B184F" w:rsidRPr="0045692D" w:rsidRDefault="00550846" w:rsidP="00262EAE">
      <w:pPr>
        <w:rPr>
          <w:szCs w:val="22"/>
          <w:lang w:val="fi-FI"/>
        </w:rPr>
      </w:pPr>
      <w:r w:rsidRPr="0045692D">
        <w:rPr>
          <w:szCs w:val="22"/>
          <w:lang w:val="fi-FI"/>
        </w:rPr>
        <w:t>Liuotin: histidiini, injektionesteisiin käytettävä vesi, natriumhydroksidi, kloorivetyhappo</w:t>
      </w:r>
    </w:p>
    <w:p w:rsidR="009B184F" w:rsidRPr="0045692D" w:rsidRDefault="009B184F" w:rsidP="00262EAE">
      <w:pPr>
        <w:rPr>
          <w:szCs w:val="22"/>
          <w:lang w:val="fi-FI"/>
        </w:rPr>
      </w:pPr>
    </w:p>
    <w:p w:rsidR="009234F2" w:rsidRPr="0045692D" w:rsidRDefault="009234F2"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4.</w:t>
      </w:r>
      <w:r w:rsidRPr="0045692D">
        <w:rPr>
          <w:b/>
          <w:szCs w:val="22"/>
          <w:lang w:val="fi-FI"/>
        </w:rPr>
        <w:tab/>
        <w:t>LÄÄKEMUOTO JA SISÄLLÖN MÄÄRÄ</w:t>
      </w:r>
    </w:p>
    <w:p w:rsidR="009B184F" w:rsidRPr="0045692D" w:rsidRDefault="009B184F" w:rsidP="00262EAE">
      <w:pPr>
        <w:rPr>
          <w:szCs w:val="22"/>
          <w:lang w:val="fi-FI"/>
        </w:rPr>
      </w:pPr>
    </w:p>
    <w:p w:rsidR="009B184F" w:rsidRPr="0045692D" w:rsidRDefault="009B184F" w:rsidP="00262EAE">
      <w:pPr>
        <w:rPr>
          <w:szCs w:val="22"/>
          <w:lang w:val="fi-FI"/>
        </w:rPr>
      </w:pPr>
      <w:r w:rsidRPr="0045692D">
        <w:rPr>
          <w:szCs w:val="22"/>
          <w:shd w:val="clear" w:color="auto" w:fill="BFBFBF"/>
          <w:lang w:val="fi-FI"/>
        </w:rPr>
        <w:t>Injektiokuiva-aine ja liuotin, liuosta varten</w:t>
      </w:r>
    </w:p>
    <w:p w:rsidR="009B184F" w:rsidRPr="0045692D" w:rsidRDefault="009B184F" w:rsidP="00262EAE">
      <w:pPr>
        <w:rPr>
          <w:szCs w:val="22"/>
          <w:lang w:val="fi-FI"/>
        </w:rPr>
      </w:pPr>
    </w:p>
    <w:p w:rsidR="009B184F" w:rsidRPr="0045692D" w:rsidRDefault="00E44FE7" w:rsidP="00262EAE">
      <w:pPr>
        <w:rPr>
          <w:szCs w:val="22"/>
          <w:lang w:val="fi-FI"/>
        </w:rPr>
      </w:pPr>
      <w:r w:rsidRPr="0045692D">
        <w:rPr>
          <w:szCs w:val="22"/>
          <w:lang w:val="fi-FI"/>
        </w:rPr>
        <w:t>Pakkaus sisältää: 1</w:t>
      </w:r>
      <w:r w:rsidR="00147D74" w:rsidRPr="0045692D">
        <w:rPr>
          <w:szCs w:val="22"/>
          <w:lang w:val="fi-FI"/>
        </w:rPr>
        <w:t> </w:t>
      </w:r>
      <w:r w:rsidRPr="0045692D">
        <w:rPr>
          <w:szCs w:val="22"/>
          <w:lang w:val="fi-FI"/>
        </w:rPr>
        <w:t xml:space="preserve">injektiopullo kuiva-ainetta, 4 ml liuotinta esitäytetyssä ruiskussa, </w:t>
      </w:r>
      <w:r w:rsidR="00147D74" w:rsidRPr="0045692D">
        <w:rPr>
          <w:szCs w:val="22"/>
          <w:lang w:val="fi-FI"/>
        </w:rPr>
        <w:t>1 </w:t>
      </w:r>
      <w:r w:rsidRPr="0045692D">
        <w:rPr>
          <w:szCs w:val="22"/>
          <w:lang w:val="fi-FI"/>
        </w:rPr>
        <w:t xml:space="preserve">männänvarsi ja </w:t>
      </w:r>
      <w:r w:rsidR="00147D74" w:rsidRPr="0045692D">
        <w:rPr>
          <w:szCs w:val="22"/>
          <w:lang w:val="fi-FI"/>
        </w:rPr>
        <w:t>1 </w:t>
      </w:r>
      <w:r w:rsidRPr="0045692D">
        <w:rPr>
          <w:szCs w:val="22"/>
          <w:lang w:val="fi-FI"/>
        </w:rPr>
        <w:t>injektiopulloliitin</w:t>
      </w:r>
    </w:p>
    <w:p w:rsidR="009B184F" w:rsidRPr="0045692D" w:rsidRDefault="009B184F" w:rsidP="00262EAE">
      <w:pPr>
        <w:rPr>
          <w:szCs w:val="22"/>
          <w:lang w:val="fi-FI"/>
        </w:rPr>
      </w:pPr>
    </w:p>
    <w:p w:rsidR="009234F2" w:rsidRPr="0045692D" w:rsidRDefault="009234F2" w:rsidP="00262EAE">
      <w:pPr>
        <w:rPr>
          <w:szCs w:val="22"/>
          <w:lang w:val="fi-FI"/>
        </w:rPr>
      </w:pPr>
    </w:p>
    <w:p w:rsidR="009B184F" w:rsidRPr="0045692D"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5.</w:t>
      </w:r>
      <w:r w:rsidRPr="0045692D">
        <w:rPr>
          <w:b/>
          <w:szCs w:val="22"/>
          <w:lang w:val="fi-FI"/>
        </w:rPr>
        <w:tab/>
        <w:t>ANTOTAPA JA TARVITTAESSA ANTOREITTI</w:t>
      </w:r>
    </w:p>
    <w:p w:rsidR="009B184F" w:rsidRPr="0045692D" w:rsidRDefault="009B184F" w:rsidP="00262EAE">
      <w:pPr>
        <w:rPr>
          <w:szCs w:val="22"/>
          <w:lang w:val="fi-FI"/>
        </w:rPr>
      </w:pPr>
    </w:p>
    <w:p w:rsidR="00BA18F5" w:rsidRPr="0045692D" w:rsidRDefault="00BA18F5" w:rsidP="00262EAE">
      <w:pPr>
        <w:rPr>
          <w:szCs w:val="22"/>
          <w:lang w:val="fi-FI"/>
        </w:rPr>
      </w:pPr>
      <w:r w:rsidRPr="0045692D">
        <w:rPr>
          <w:szCs w:val="22"/>
          <w:lang w:val="fi-FI"/>
        </w:rPr>
        <w:t>Lue pakkausseloste ennen käyttöä</w:t>
      </w:r>
    </w:p>
    <w:p w:rsidR="00BA18F5" w:rsidRPr="0045692D" w:rsidRDefault="00BA18F5" w:rsidP="00262EAE">
      <w:pPr>
        <w:rPr>
          <w:szCs w:val="22"/>
          <w:lang w:val="fi-FI"/>
        </w:rPr>
      </w:pPr>
    </w:p>
    <w:p w:rsidR="009B184F" w:rsidRPr="0045692D" w:rsidRDefault="009B184F" w:rsidP="00262EAE">
      <w:pPr>
        <w:rPr>
          <w:szCs w:val="22"/>
          <w:lang w:val="fi-FI"/>
        </w:rPr>
      </w:pPr>
      <w:r w:rsidRPr="0045692D">
        <w:rPr>
          <w:szCs w:val="22"/>
          <w:lang w:val="fi-FI"/>
        </w:rPr>
        <w:t>Laskimoon, liuottamisen jälkeen</w:t>
      </w:r>
    </w:p>
    <w:p w:rsidR="009B184F" w:rsidRPr="0045692D" w:rsidRDefault="009B184F" w:rsidP="00262EAE">
      <w:pPr>
        <w:rPr>
          <w:szCs w:val="22"/>
          <w:lang w:val="fi-FI"/>
        </w:rPr>
      </w:pPr>
    </w:p>
    <w:p w:rsidR="00BA18F5" w:rsidRPr="0045692D" w:rsidRDefault="00BA18F5"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6.</w:t>
      </w:r>
      <w:r w:rsidRPr="0045692D">
        <w:rPr>
          <w:b/>
          <w:szCs w:val="22"/>
          <w:lang w:val="fi-FI"/>
        </w:rPr>
        <w:tab/>
        <w:t>ERITYISVAROITUS VALMISTEEN SÄILYTTÄMISESTÄ POISSA LASTEN ULOTTUVILTA JA NÄKYVILTÄ</w:t>
      </w:r>
    </w:p>
    <w:p w:rsidR="009B184F" w:rsidRPr="0045692D" w:rsidRDefault="009B184F" w:rsidP="00262EAE">
      <w:pPr>
        <w:rPr>
          <w:szCs w:val="22"/>
          <w:lang w:val="fi-FI"/>
        </w:rPr>
      </w:pPr>
    </w:p>
    <w:p w:rsidR="009B184F" w:rsidRPr="0045692D" w:rsidRDefault="009B184F" w:rsidP="00262EAE">
      <w:pPr>
        <w:outlineLvl w:val="0"/>
        <w:rPr>
          <w:szCs w:val="22"/>
          <w:lang w:val="fi-FI"/>
        </w:rPr>
      </w:pPr>
      <w:r w:rsidRPr="0045692D">
        <w:rPr>
          <w:szCs w:val="22"/>
          <w:lang w:val="fi-FI"/>
        </w:rPr>
        <w:t>Ei lasten ulottuville eikä näkyville</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7.</w:t>
      </w:r>
      <w:r w:rsidRPr="0045692D">
        <w:rPr>
          <w:b/>
          <w:szCs w:val="22"/>
          <w:lang w:val="fi-FI"/>
        </w:rPr>
        <w:tab/>
        <w:t>MUUT ERITYISVAROITUKSET, JOS TARPEEN</w:t>
      </w:r>
    </w:p>
    <w:p w:rsidR="009B184F" w:rsidRPr="0045692D" w:rsidRDefault="009B184F" w:rsidP="00262EAE">
      <w:pPr>
        <w:rPr>
          <w:szCs w:val="22"/>
          <w:lang w:val="fi-FI"/>
        </w:rPr>
      </w:pPr>
    </w:p>
    <w:p w:rsidR="009B184F" w:rsidRPr="0045692D" w:rsidRDefault="009B184F" w:rsidP="00262EAE">
      <w:pPr>
        <w:tabs>
          <w:tab w:val="left" w:pos="749"/>
        </w:tabs>
        <w:rPr>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i-FI"/>
        </w:rPr>
      </w:pPr>
      <w:r w:rsidRPr="0045692D">
        <w:rPr>
          <w:b/>
          <w:lang w:val="fi-FI"/>
        </w:rPr>
        <w:t>8.</w:t>
      </w:r>
      <w:r w:rsidRPr="0045692D">
        <w:rPr>
          <w:b/>
          <w:lang w:val="fi-FI"/>
        </w:rPr>
        <w:tab/>
        <w:t>VIIMEINEN KÄYTTÖPÄIVÄMÄÄRÄ</w:t>
      </w:r>
    </w:p>
    <w:p w:rsidR="009B184F" w:rsidRPr="0045692D" w:rsidRDefault="009B184F" w:rsidP="00262EAE">
      <w:pPr>
        <w:rPr>
          <w:lang w:val="fi-FI"/>
        </w:rPr>
      </w:pPr>
    </w:p>
    <w:p w:rsidR="009B184F" w:rsidRPr="0045692D" w:rsidRDefault="00C03B29" w:rsidP="00262EAE">
      <w:pPr>
        <w:rPr>
          <w:lang w:val="fi-FI"/>
        </w:rPr>
      </w:pPr>
      <w:r w:rsidRPr="0045692D">
        <w:rPr>
          <w:lang w:val="fi-FI"/>
        </w:rPr>
        <w:t>EXP</w:t>
      </w:r>
    </w:p>
    <w:p w:rsidR="009B184F" w:rsidRPr="0045692D" w:rsidRDefault="009B184F" w:rsidP="00262EAE">
      <w:pPr>
        <w:rPr>
          <w:szCs w:val="22"/>
          <w:lang w:val="fi-FI"/>
        </w:rPr>
      </w:pPr>
    </w:p>
    <w:p w:rsidR="009234F2" w:rsidRPr="0045692D" w:rsidRDefault="009234F2"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9.</w:t>
      </w:r>
      <w:r w:rsidRPr="0045692D">
        <w:rPr>
          <w:b/>
          <w:szCs w:val="22"/>
          <w:lang w:val="fi-FI"/>
        </w:rPr>
        <w:tab/>
        <w:t>ERITYISET SÄILYTYSOLOSUHTEET</w:t>
      </w:r>
    </w:p>
    <w:p w:rsidR="009B184F" w:rsidRPr="0045692D" w:rsidRDefault="009B184F" w:rsidP="00262EAE">
      <w:pPr>
        <w:rPr>
          <w:szCs w:val="22"/>
          <w:lang w:val="fi-FI"/>
        </w:rPr>
      </w:pPr>
    </w:p>
    <w:p w:rsidR="009B184F" w:rsidRPr="0045692D" w:rsidRDefault="009B184F" w:rsidP="00262EAE">
      <w:pPr>
        <w:ind w:left="567" w:hanging="567"/>
        <w:rPr>
          <w:szCs w:val="22"/>
          <w:lang w:val="fi-FI"/>
        </w:rPr>
      </w:pPr>
      <w:r w:rsidRPr="0045692D">
        <w:rPr>
          <w:szCs w:val="22"/>
          <w:lang w:val="fi-FI"/>
        </w:rPr>
        <w:t>Säilytä jääkaapissa. Ei saa jäätyä</w:t>
      </w:r>
    </w:p>
    <w:p w:rsidR="009B184F" w:rsidRPr="0045692D" w:rsidRDefault="009B184F" w:rsidP="00BA18F5">
      <w:pPr>
        <w:rPr>
          <w:szCs w:val="22"/>
          <w:lang w:val="fi-FI"/>
        </w:rPr>
      </w:pPr>
      <w:r w:rsidRPr="0045692D">
        <w:rPr>
          <w:szCs w:val="22"/>
          <w:lang w:val="fi-FI"/>
        </w:rPr>
        <w:t>Voidaan säilyttää huoneenlämmössä (enintään 30°C) yhtäjaksoise</w:t>
      </w:r>
      <w:r w:rsidR="00AE2870">
        <w:rPr>
          <w:szCs w:val="22"/>
          <w:lang w:val="fi-FI"/>
        </w:rPr>
        <w:t>sti</w:t>
      </w:r>
      <w:r w:rsidRPr="0045692D">
        <w:rPr>
          <w:szCs w:val="22"/>
          <w:lang w:val="fi-FI"/>
        </w:rPr>
        <w:t xml:space="preserve"> enintään 6 kuukauden ajan. Kun valmistetta on säilytetty huoneenlämmössä, sitä ei saa enää laittaa jääkaappiin</w:t>
      </w:r>
    </w:p>
    <w:p w:rsidR="00D43BDF" w:rsidRPr="0045692D" w:rsidRDefault="00D43BDF" w:rsidP="00262EAE">
      <w:pPr>
        <w:ind w:left="567" w:hanging="567"/>
        <w:rPr>
          <w:szCs w:val="22"/>
          <w:lang w:val="fi-FI"/>
        </w:rPr>
      </w:pPr>
    </w:p>
    <w:p w:rsidR="009B184F" w:rsidRPr="0045692D" w:rsidRDefault="00BA18F5" w:rsidP="00262EAE">
      <w:pPr>
        <w:ind w:left="567" w:hanging="567"/>
        <w:rPr>
          <w:szCs w:val="22"/>
          <w:lang w:val="fi-FI"/>
        </w:rPr>
      </w:pPr>
      <w:r w:rsidRPr="0045692D">
        <w:rPr>
          <w:szCs w:val="22"/>
          <w:lang w:val="fi-FI"/>
        </w:rPr>
        <w:t>Päivämäärä, jo</w:t>
      </w:r>
      <w:r w:rsidR="009B1B62" w:rsidRPr="0045692D">
        <w:rPr>
          <w:szCs w:val="22"/>
          <w:lang w:val="fi-FI"/>
        </w:rPr>
        <w:t>lloin</w:t>
      </w:r>
      <w:r w:rsidRPr="0045692D">
        <w:rPr>
          <w:szCs w:val="22"/>
          <w:lang w:val="fi-FI"/>
        </w:rPr>
        <w:t xml:space="preserve"> otettu jääkaapista: ____________</w:t>
      </w:r>
    </w:p>
    <w:p w:rsidR="009B184F" w:rsidRPr="0045692D" w:rsidRDefault="009B184F" w:rsidP="00262EAE">
      <w:pPr>
        <w:ind w:left="567" w:hanging="567"/>
        <w:rPr>
          <w:szCs w:val="22"/>
          <w:lang w:val="fi-FI"/>
        </w:rPr>
      </w:pPr>
    </w:p>
    <w:p w:rsidR="009B184F" w:rsidRPr="0045692D" w:rsidRDefault="009B184F" w:rsidP="00262EAE">
      <w:pPr>
        <w:ind w:left="567" w:hanging="567"/>
        <w:rPr>
          <w:szCs w:val="22"/>
          <w:lang w:val="fi-FI"/>
        </w:rPr>
      </w:pPr>
      <w:r w:rsidRPr="0045692D">
        <w:rPr>
          <w:szCs w:val="22"/>
          <w:lang w:val="fi-FI"/>
        </w:rPr>
        <w:t>Säilytä alkuperäispakkauksessa. Herkkä valolle</w:t>
      </w:r>
    </w:p>
    <w:p w:rsidR="009B184F" w:rsidRPr="0045692D" w:rsidRDefault="009B184F" w:rsidP="00262EAE">
      <w:pPr>
        <w:ind w:left="567" w:hanging="567"/>
        <w:rPr>
          <w:szCs w:val="22"/>
          <w:lang w:val="fi-FI"/>
        </w:rPr>
      </w:pPr>
    </w:p>
    <w:p w:rsidR="009234F2" w:rsidRPr="0045692D" w:rsidRDefault="009234F2" w:rsidP="00262EAE">
      <w:pPr>
        <w:ind w:left="567" w:hanging="567"/>
        <w:rPr>
          <w:szCs w:val="22"/>
          <w:lang w:val="fi-FI"/>
        </w:rPr>
      </w:pPr>
    </w:p>
    <w:p w:rsidR="009B184F" w:rsidRPr="0045692D"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10.</w:t>
      </w:r>
      <w:r w:rsidRPr="0045692D">
        <w:rPr>
          <w:b/>
          <w:szCs w:val="22"/>
          <w:lang w:val="fi-FI"/>
        </w:rPr>
        <w:tab/>
        <w:t>ERITYISET VAROTOIMET KÄYTTÄMÄTTÖMIEN LÄÄKEVALMISTEIDEN TAI NIISTÄ PERÄISIN OLEVAN JÄTEMATERIAALIN HÄVITTÄMISEKSI, JOS TARPEEN</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outlineLvl w:val="0"/>
        <w:rPr>
          <w:b/>
          <w:szCs w:val="22"/>
          <w:lang w:val="fi-FI"/>
        </w:rPr>
      </w:pPr>
      <w:r w:rsidRPr="0045692D">
        <w:rPr>
          <w:b/>
          <w:szCs w:val="22"/>
          <w:lang w:val="fi-FI"/>
        </w:rPr>
        <w:t>11.</w:t>
      </w:r>
      <w:r w:rsidRPr="0045692D">
        <w:rPr>
          <w:b/>
          <w:szCs w:val="22"/>
          <w:lang w:val="fi-FI"/>
        </w:rPr>
        <w:tab/>
        <w:t>MYYNTILUVAN HALTIJAN NIMI JA OSOITE</w:t>
      </w:r>
    </w:p>
    <w:p w:rsidR="009B184F" w:rsidRPr="0045692D" w:rsidRDefault="009B184F" w:rsidP="00262EAE">
      <w:pPr>
        <w:rPr>
          <w:szCs w:val="22"/>
          <w:lang w:val="fi-FI"/>
        </w:rPr>
      </w:pPr>
    </w:p>
    <w:p w:rsidR="009B184F" w:rsidRPr="0045692D" w:rsidRDefault="009B184F" w:rsidP="00262EAE">
      <w:pPr>
        <w:rPr>
          <w:szCs w:val="22"/>
          <w:lang w:val="fi-FI"/>
        </w:rPr>
      </w:pPr>
      <w:r w:rsidRPr="0045692D">
        <w:rPr>
          <w:szCs w:val="22"/>
          <w:lang w:val="fi-FI"/>
        </w:rPr>
        <w:t>Novo Nordisk A/S</w:t>
      </w:r>
    </w:p>
    <w:p w:rsidR="009B184F" w:rsidRPr="0045692D" w:rsidRDefault="009B184F" w:rsidP="00262EAE">
      <w:pPr>
        <w:rPr>
          <w:szCs w:val="22"/>
          <w:lang w:val="fi-FI"/>
        </w:rPr>
      </w:pPr>
      <w:r w:rsidRPr="0045692D">
        <w:rPr>
          <w:szCs w:val="22"/>
          <w:lang w:val="fi-FI"/>
        </w:rPr>
        <w:t>Novo Allé</w:t>
      </w:r>
    </w:p>
    <w:p w:rsidR="009B184F" w:rsidRPr="0045692D" w:rsidRDefault="009B184F" w:rsidP="00262EAE">
      <w:pPr>
        <w:rPr>
          <w:szCs w:val="22"/>
          <w:lang w:val="fi-FI"/>
        </w:rPr>
      </w:pPr>
      <w:r w:rsidRPr="0045692D">
        <w:rPr>
          <w:szCs w:val="22"/>
          <w:lang w:val="fi-FI"/>
        </w:rPr>
        <w:t>DK-2880 Bagsværd</w:t>
      </w:r>
    </w:p>
    <w:p w:rsidR="00540366" w:rsidRPr="0045692D" w:rsidRDefault="00540366" w:rsidP="00262EAE">
      <w:pPr>
        <w:rPr>
          <w:szCs w:val="22"/>
          <w:lang w:val="fi-FI"/>
        </w:rPr>
      </w:pPr>
      <w:r w:rsidRPr="0045692D">
        <w:rPr>
          <w:szCs w:val="22"/>
          <w:lang w:val="fi-FI"/>
        </w:rPr>
        <w:t>Tanska</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outlineLvl w:val="0"/>
        <w:rPr>
          <w:szCs w:val="22"/>
          <w:lang w:val="fi-FI"/>
        </w:rPr>
      </w:pPr>
      <w:r w:rsidRPr="0045692D">
        <w:rPr>
          <w:b/>
          <w:szCs w:val="22"/>
          <w:lang w:val="fi-FI"/>
        </w:rPr>
        <w:t>12.</w:t>
      </w:r>
      <w:r w:rsidRPr="0045692D">
        <w:rPr>
          <w:b/>
          <w:szCs w:val="22"/>
          <w:lang w:val="fi-FI"/>
        </w:rPr>
        <w:tab/>
        <w:t>MYYNTILUVAN NUMERO(T)</w:t>
      </w:r>
    </w:p>
    <w:p w:rsidR="009B184F" w:rsidRPr="0045692D" w:rsidRDefault="009B184F" w:rsidP="00262EAE">
      <w:pPr>
        <w:rPr>
          <w:szCs w:val="22"/>
          <w:lang w:val="fi-FI"/>
        </w:rPr>
      </w:pPr>
    </w:p>
    <w:p w:rsidR="009B184F" w:rsidRPr="0045692D" w:rsidRDefault="0070573B" w:rsidP="00262EAE">
      <w:pPr>
        <w:outlineLvl w:val="0"/>
        <w:rPr>
          <w:szCs w:val="22"/>
          <w:lang w:val="fi-FI"/>
        </w:rPr>
      </w:pPr>
      <w:r w:rsidRPr="0045692D">
        <w:rPr>
          <w:szCs w:val="22"/>
          <w:lang w:val="fi-FI"/>
        </w:rPr>
        <w:t>EU/1/17/1193/003</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outlineLvl w:val="0"/>
        <w:rPr>
          <w:szCs w:val="22"/>
          <w:lang w:val="fi-FI"/>
        </w:rPr>
      </w:pPr>
      <w:r w:rsidRPr="0045692D">
        <w:rPr>
          <w:b/>
          <w:szCs w:val="22"/>
          <w:lang w:val="fi-FI"/>
        </w:rPr>
        <w:t>13.</w:t>
      </w:r>
      <w:r w:rsidRPr="0045692D">
        <w:rPr>
          <w:b/>
          <w:szCs w:val="22"/>
          <w:lang w:val="fi-FI"/>
        </w:rPr>
        <w:tab/>
        <w:t>ERÄNUMERO</w:t>
      </w:r>
    </w:p>
    <w:p w:rsidR="009B184F" w:rsidRPr="0045692D" w:rsidRDefault="009B184F" w:rsidP="00262EAE">
      <w:pPr>
        <w:rPr>
          <w:i/>
          <w:szCs w:val="22"/>
          <w:lang w:val="fi-FI"/>
        </w:rPr>
      </w:pPr>
    </w:p>
    <w:p w:rsidR="009B184F" w:rsidRPr="0045692D" w:rsidRDefault="009B184F" w:rsidP="00262EAE">
      <w:pPr>
        <w:rPr>
          <w:szCs w:val="22"/>
          <w:lang w:val="fi-FI"/>
        </w:rPr>
      </w:pPr>
      <w:r w:rsidRPr="0045692D">
        <w:rPr>
          <w:szCs w:val="22"/>
          <w:lang w:val="fi-FI"/>
        </w:rPr>
        <w:t>Lot</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1" w:color="auto"/>
          <w:right w:val="single" w:sz="4" w:space="4" w:color="auto"/>
        </w:pBdr>
        <w:outlineLvl w:val="0"/>
        <w:rPr>
          <w:szCs w:val="22"/>
          <w:lang w:val="fi-FI"/>
        </w:rPr>
      </w:pPr>
      <w:r w:rsidRPr="0045692D">
        <w:rPr>
          <w:b/>
          <w:szCs w:val="22"/>
          <w:lang w:val="fi-FI"/>
        </w:rPr>
        <w:t>14.</w:t>
      </w:r>
      <w:r w:rsidRPr="0045692D">
        <w:rPr>
          <w:b/>
          <w:szCs w:val="22"/>
          <w:lang w:val="fi-FI"/>
        </w:rPr>
        <w:tab/>
        <w:t>YLEINEN TOIMITTAMISLUOKITTELU</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2" w:color="auto"/>
          <w:left w:val="single" w:sz="4" w:space="4" w:color="auto"/>
          <w:bottom w:val="single" w:sz="4" w:space="1" w:color="auto"/>
          <w:right w:val="single" w:sz="4" w:space="4" w:color="auto"/>
        </w:pBdr>
        <w:outlineLvl w:val="0"/>
        <w:rPr>
          <w:szCs w:val="22"/>
          <w:lang w:val="fi-FI"/>
        </w:rPr>
      </w:pPr>
      <w:r w:rsidRPr="0045692D">
        <w:rPr>
          <w:b/>
          <w:szCs w:val="22"/>
          <w:lang w:val="fi-FI"/>
        </w:rPr>
        <w:t>15.</w:t>
      </w:r>
      <w:r w:rsidRPr="0045692D">
        <w:rPr>
          <w:b/>
          <w:szCs w:val="22"/>
          <w:lang w:val="fi-FI"/>
        </w:rPr>
        <w:tab/>
        <w:t>KÄYTTÖOHJEET</w:t>
      </w:r>
    </w:p>
    <w:p w:rsidR="009B184F" w:rsidRPr="0045692D" w:rsidRDefault="009B184F" w:rsidP="00262EAE">
      <w:pPr>
        <w:rPr>
          <w:szCs w:val="22"/>
          <w:lang w:val="fi-FI"/>
        </w:rPr>
      </w:pPr>
    </w:p>
    <w:p w:rsidR="009B184F" w:rsidRPr="0045692D" w:rsidRDefault="009B184F" w:rsidP="00262EAE">
      <w:pPr>
        <w:rPr>
          <w:szCs w:val="22"/>
          <w:lang w:val="fi-FI"/>
        </w:rPr>
      </w:pPr>
    </w:p>
    <w:p w:rsidR="009B184F" w:rsidRPr="0045692D" w:rsidRDefault="009B184F" w:rsidP="00262EAE">
      <w:pPr>
        <w:pBdr>
          <w:top w:val="single" w:sz="4" w:space="1" w:color="auto"/>
          <w:left w:val="single" w:sz="4" w:space="4" w:color="auto"/>
          <w:bottom w:val="single" w:sz="4" w:space="0" w:color="auto"/>
          <w:right w:val="single" w:sz="4" w:space="4" w:color="auto"/>
        </w:pBdr>
        <w:rPr>
          <w:szCs w:val="22"/>
          <w:lang w:val="fi-FI"/>
        </w:rPr>
      </w:pPr>
      <w:r w:rsidRPr="0045692D">
        <w:rPr>
          <w:b/>
          <w:szCs w:val="22"/>
          <w:lang w:val="fi-FI"/>
        </w:rPr>
        <w:t>16.</w:t>
      </w:r>
      <w:r w:rsidRPr="0045692D">
        <w:rPr>
          <w:b/>
          <w:szCs w:val="22"/>
          <w:lang w:val="fi-FI"/>
        </w:rPr>
        <w:tab/>
        <w:t>TIEDOT PISTEKIRJOITUKSELLA</w:t>
      </w:r>
    </w:p>
    <w:p w:rsidR="009B184F" w:rsidRPr="0045692D" w:rsidRDefault="009B184F" w:rsidP="00262EAE">
      <w:pPr>
        <w:rPr>
          <w:szCs w:val="22"/>
          <w:lang w:val="fi-FI"/>
        </w:rPr>
      </w:pPr>
    </w:p>
    <w:p w:rsidR="009B184F" w:rsidRPr="0045692D" w:rsidRDefault="005E05CE" w:rsidP="00262EAE">
      <w:pPr>
        <w:rPr>
          <w:szCs w:val="22"/>
          <w:lang w:val="fi-FI"/>
        </w:rPr>
      </w:pPr>
      <w:r w:rsidRPr="0045692D">
        <w:rPr>
          <w:szCs w:val="22"/>
          <w:lang w:val="fi-FI"/>
        </w:rPr>
        <w:t>Refixia 2000 IU</w:t>
      </w:r>
    </w:p>
    <w:p w:rsidR="00BA18F5" w:rsidRPr="0045692D" w:rsidRDefault="00BA18F5" w:rsidP="00262EAE">
      <w:pPr>
        <w:rPr>
          <w:szCs w:val="22"/>
          <w:lang w:val="fi-FI"/>
        </w:rPr>
      </w:pPr>
    </w:p>
    <w:p w:rsidR="00BA18F5" w:rsidRPr="0045692D" w:rsidRDefault="00BA18F5" w:rsidP="00BA18F5">
      <w:pPr>
        <w:rPr>
          <w:szCs w:val="22"/>
          <w:lang w:val="fi-FI"/>
        </w:rPr>
      </w:pPr>
    </w:p>
    <w:p w:rsidR="00BA18F5" w:rsidRPr="0045692D"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17.</w:t>
      </w:r>
      <w:r w:rsidRPr="0045692D">
        <w:rPr>
          <w:b/>
          <w:szCs w:val="22"/>
          <w:lang w:val="fi-FI"/>
        </w:rPr>
        <w:tab/>
        <w:t>YKSILÖLLINEN TUNNISTE – 2D-VIIVAKOODI</w:t>
      </w:r>
    </w:p>
    <w:p w:rsidR="00BA18F5" w:rsidRPr="0045692D" w:rsidRDefault="00BA18F5" w:rsidP="00BA18F5">
      <w:pPr>
        <w:rPr>
          <w:szCs w:val="22"/>
          <w:lang w:val="fi-FI"/>
        </w:rPr>
      </w:pPr>
    </w:p>
    <w:p w:rsidR="00BA18F5" w:rsidRPr="0045692D" w:rsidRDefault="00BA18F5" w:rsidP="00BA18F5">
      <w:pPr>
        <w:rPr>
          <w:szCs w:val="22"/>
          <w:lang w:val="fi-FI"/>
        </w:rPr>
      </w:pPr>
      <w:r w:rsidRPr="0045692D">
        <w:rPr>
          <w:szCs w:val="22"/>
          <w:shd w:val="clear" w:color="auto" w:fill="BFBFBF"/>
          <w:lang w:val="fi-FI"/>
        </w:rPr>
        <w:t>2D-viivakoodi, joka sisältää yksilöllisen tunnisteen.</w:t>
      </w:r>
    </w:p>
    <w:p w:rsidR="00BA18F5" w:rsidRPr="0045692D" w:rsidRDefault="00BA18F5" w:rsidP="00BA18F5">
      <w:pPr>
        <w:rPr>
          <w:szCs w:val="22"/>
          <w:lang w:val="fi-FI"/>
        </w:rPr>
      </w:pPr>
    </w:p>
    <w:p w:rsidR="00BA18F5" w:rsidRPr="0045692D" w:rsidRDefault="00BA18F5" w:rsidP="00BA18F5">
      <w:pPr>
        <w:rPr>
          <w:szCs w:val="22"/>
          <w:lang w:val="fi-FI"/>
        </w:rPr>
      </w:pPr>
    </w:p>
    <w:p w:rsidR="00BA18F5" w:rsidRPr="0045692D"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fi-FI"/>
        </w:rPr>
      </w:pPr>
      <w:r w:rsidRPr="0045692D">
        <w:rPr>
          <w:b/>
          <w:szCs w:val="22"/>
          <w:lang w:val="fi-FI"/>
        </w:rPr>
        <w:t>18.</w:t>
      </w:r>
      <w:r w:rsidRPr="0045692D">
        <w:rPr>
          <w:b/>
          <w:szCs w:val="22"/>
          <w:lang w:val="fi-FI"/>
        </w:rPr>
        <w:tab/>
        <w:t>YKSILÖLLINEN TUNNISTE – LUETTAVISSA OLEVAT TIEDOT</w:t>
      </w:r>
    </w:p>
    <w:p w:rsidR="00BA18F5" w:rsidRPr="0045692D" w:rsidRDefault="00BA18F5" w:rsidP="00BA18F5">
      <w:pPr>
        <w:rPr>
          <w:szCs w:val="22"/>
          <w:lang w:val="fi-FI"/>
        </w:rPr>
      </w:pPr>
    </w:p>
    <w:p w:rsidR="00BA18F5" w:rsidRPr="0045692D" w:rsidRDefault="00BA18F5" w:rsidP="00BA18F5">
      <w:pPr>
        <w:rPr>
          <w:szCs w:val="22"/>
          <w:lang w:val="fi-FI"/>
        </w:rPr>
      </w:pPr>
      <w:r w:rsidRPr="0045692D">
        <w:rPr>
          <w:szCs w:val="22"/>
          <w:lang w:val="fi-FI"/>
        </w:rPr>
        <w:t>PC:</w:t>
      </w:r>
    </w:p>
    <w:p w:rsidR="00BA18F5" w:rsidRPr="0045692D" w:rsidRDefault="00BA18F5" w:rsidP="00BA18F5">
      <w:pPr>
        <w:rPr>
          <w:szCs w:val="22"/>
          <w:lang w:val="fi-FI"/>
        </w:rPr>
      </w:pPr>
      <w:r w:rsidRPr="0045692D">
        <w:rPr>
          <w:szCs w:val="22"/>
          <w:lang w:val="fi-FI"/>
        </w:rPr>
        <w:t>SN:</w:t>
      </w:r>
    </w:p>
    <w:p w:rsidR="00BA18F5" w:rsidRPr="0045692D" w:rsidRDefault="00BA18F5" w:rsidP="00BA18F5">
      <w:pPr>
        <w:rPr>
          <w:szCs w:val="22"/>
          <w:lang w:val="fi-FI"/>
        </w:rPr>
      </w:pPr>
      <w:r w:rsidRPr="0045692D">
        <w:rPr>
          <w:szCs w:val="22"/>
          <w:lang w:val="fi-FI"/>
        </w:rPr>
        <w:t>NN:</w:t>
      </w:r>
    </w:p>
    <w:p w:rsidR="00BA18F5" w:rsidRPr="0045692D" w:rsidRDefault="00BA18F5" w:rsidP="00262EAE">
      <w:pPr>
        <w:rPr>
          <w:szCs w:val="22"/>
          <w:lang w:val="fi-FI"/>
        </w:rPr>
      </w:pPr>
    </w:p>
    <w:p w:rsidR="00CD01E0" w:rsidRPr="0045692D" w:rsidRDefault="009B184F" w:rsidP="001E627D">
      <w:pPr>
        <w:pBdr>
          <w:top w:val="single" w:sz="4" w:space="1" w:color="auto"/>
          <w:left w:val="single" w:sz="4" w:space="4" w:color="auto"/>
          <w:bottom w:val="single" w:sz="4" w:space="1" w:color="auto"/>
          <w:right w:val="single" w:sz="4" w:space="4" w:color="auto"/>
        </w:pBdr>
        <w:rPr>
          <w:b/>
          <w:szCs w:val="22"/>
          <w:lang w:val="fi-FI"/>
        </w:rPr>
      </w:pPr>
      <w:r w:rsidRPr="0045692D">
        <w:rPr>
          <w:szCs w:val="22"/>
          <w:lang w:val="fi-FI"/>
        </w:rPr>
        <w:br w:type="page"/>
      </w:r>
      <w:r w:rsidRPr="0045692D">
        <w:rPr>
          <w:b/>
          <w:szCs w:val="22"/>
          <w:lang w:val="fi-FI"/>
        </w:rPr>
        <w:t>PIENISSÄ SISÄPAKKAUKSISSA ON OLTAVA VÄHINTÄÄN SEURAAVAT MERKINNÄT</w:t>
      </w:r>
    </w:p>
    <w:p w:rsidR="001E627D" w:rsidRPr="0045692D" w:rsidRDefault="001E627D" w:rsidP="00262EAE">
      <w:pPr>
        <w:pBdr>
          <w:top w:val="single" w:sz="4" w:space="1" w:color="auto"/>
          <w:left w:val="single" w:sz="4" w:space="4" w:color="auto"/>
          <w:bottom w:val="single" w:sz="4" w:space="1" w:color="auto"/>
          <w:right w:val="single" w:sz="4" w:space="4" w:color="auto"/>
        </w:pBdr>
        <w:rPr>
          <w:b/>
          <w:szCs w:val="22"/>
          <w:lang w:val="fi-FI"/>
        </w:rPr>
      </w:pPr>
    </w:p>
    <w:p w:rsidR="00812D16" w:rsidRPr="0045692D" w:rsidRDefault="00CD01E0" w:rsidP="00262EAE">
      <w:pPr>
        <w:pBdr>
          <w:top w:val="single" w:sz="4" w:space="1" w:color="auto"/>
          <w:left w:val="single" w:sz="4" w:space="4" w:color="auto"/>
          <w:bottom w:val="single" w:sz="4" w:space="1" w:color="auto"/>
          <w:right w:val="single" w:sz="4" w:space="4" w:color="auto"/>
        </w:pBdr>
        <w:rPr>
          <w:b/>
          <w:szCs w:val="22"/>
          <w:lang w:val="fi-FI"/>
        </w:rPr>
      </w:pPr>
      <w:r w:rsidRPr="0045692D">
        <w:rPr>
          <w:b/>
          <w:szCs w:val="22"/>
          <w:lang w:val="fi-FI"/>
        </w:rPr>
        <w:t>Injektiopullo</w:t>
      </w:r>
    </w:p>
    <w:p w:rsidR="00812D16" w:rsidRPr="0045692D" w:rsidRDefault="00812D16" w:rsidP="00262EAE">
      <w:pPr>
        <w:rPr>
          <w:szCs w:val="22"/>
          <w:lang w:val="fi-FI"/>
        </w:rPr>
      </w:pPr>
    </w:p>
    <w:p w:rsidR="00812D16" w:rsidRPr="0045692D" w:rsidRDefault="00812D16" w:rsidP="00262EAE">
      <w:pPr>
        <w:rPr>
          <w:szCs w:val="22"/>
          <w:lang w:val="fi-FI"/>
        </w:rPr>
      </w:pPr>
    </w:p>
    <w:p w:rsidR="00FE0403"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w:t>
      </w:r>
      <w:r w:rsidRPr="0045692D">
        <w:rPr>
          <w:b/>
          <w:szCs w:val="22"/>
          <w:lang w:val="fi-FI"/>
        </w:rPr>
        <w:tab/>
        <w:t>LÄÄKEVALMISTEEN NIMI JA TARVITTAESSA ANTOREITTI</w:t>
      </w:r>
    </w:p>
    <w:p w:rsidR="00812D16" w:rsidRPr="0045692D" w:rsidRDefault="00812D16" w:rsidP="00262EAE">
      <w:pPr>
        <w:ind w:left="567" w:hanging="567"/>
        <w:rPr>
          <w:szCs w:val="22"/>
          <w:lang w:val="fi-FI"/>
        </w:rPr>
      </w:pPr>
    </w:p>
    <w:p w:rsidR="004B6B11" w:rsidRPr="0045692D" w:rsidRDefault="005E05CE" w:rsidP="00262EAE">
      <w:pPr>
        <w:rPr>
          <w:szCs w:val="22"/>
          <w:lang w:val="fi-FI"/>
        </w:rPr>
      </w:pPr>
      <w:r w:rsidRPr="0045692D">
        <w:rPr>
          <w:szCs w:val="22"/>
          <w:lang w:val="fi-FI"/>
        </w:rPr>
        <w:t>Refixia 2000 IU injektiokuiva-aine, liuosta varten</w:t>
      </w:r>
    </w:p>
    <w:p w:rsidR="004B6B11" w:rsidRPr="0045692D" w:rsidRDefault="004B6B11" w:rsidP="00262EAE">
      <w:pPr>
        <w:rPr>
          <w:szCs w:val="22"/>
          <w:lang w:val="fi-FI"/>
        </w:rPr>
      </w:pPr>
    </w:p>
    <w:p w:rsidR="00812D16" w:rsidRPr="0045692D" w:rsidRDefault="00892111" w:rsidP="00262EAE">
      <w:pPr>
        <w:rPr>
          <w:szCs w:val="22"/>
          <w:lang w:val="fi-FI"/>
        </w:rPr>
      </w:pPr>
      <w:r w:rsidRPr="0045692D">
        <w:rPr>
          <w:szCs w:val="22"/>
          <w:lang w:val="fi-FI"/>
        </w:rPr>
        <w:t>nonakogi beetapegoli</w:t>
      </w:r>
    </w:p>
    <w:p w:rsidR="004B6B11" w:rsidRPr="0045692D" w:rsidRDefault="004B6B11" w:rsidP="00262EAE">
      <w:pPr>
        <w:rPr>
          <w:szCs w:val="22"/>
          <w:lang w:val="fi-FI"/>
        </w:rPr>
      </w:pPr>
    </w:p>
    <w:p w:rsidR="004B6B11" w:rsidRPr="0045692D" w:rsidRDefault="009B1B62" w:rsidP="00262EAE">
      <w:pPr>
        <w:rPr>
          <w:szCs w:val="22"/>
          <w:lang w:val="fi-FI"/>
        </w:rPr>
      </w:pPr>
      <w:r w:rsidRPr="0045692D">
        <w:rPr>
          <w:szCs w:val="22"/>
          <w:lang w:val="fi-FI"/>
        </w:rPr>
        <w:t>i.v.</w:t>
      </w:r>
    </w:p>
    <w:p w:rsidR="00812D16" w:rsidRPr="0045692D" w:rsidRDefault="00812D16" w:rsidP="00262EAE">
      <w:pPr>
        <w:rPr>
          <w:szCs w:val="22"/>
          <w:lang w:val="fi-FI"/>
        </w:rPr>
      </w:pPr>
    </w:p>
    <w:p w:rsidR="00B11ECC" w:rsidRPr="0045692D" w:rsidRDefault="00B11ECC"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2.</w:t>
      </w:r>
      <w:r w:rsidRPr="0045692D">
        <w:rPr>
          <w:b/>
          <w:szCs w:val="22"/>
          <w:lang w:val="fi-FI"/>
        </w:rPr>
        <w:tab/>
        <w:t>ANTOTAPA</w:t>
      </w:r>
    </w:p>
    <w:p w:rsidR="00812D16" w:rsidRPr="0045692D" w:rsidRDefault="00812D16" w:rsidP="00262EAE">
      <w:pPr>
        <w:rPr>
          <w:szCs w:val="22"/>
          <w:lang w:val="fi-FI"/>
        </w:rPr>
      </w:pPr>
    </w:p>
    <w:p w:rsidR="00812D16" w:rsidRPr="0045692D" w:rsidRDefault="00812D16" w:rsidP="00262EAE">
      <w:pPr>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3.</w:t>
      </w:r>
      <w:r w:rsidRPr="0045692D">
        <w:rPr>
          <w:b/>
          <w:szCs w:val="22"/>
          <w:lang w:val="fi-FI"/>
        </w:rPr>
        <w:tab/>
        <w:t>VIIMEINEN KÄYTTÖPÄIVÄMÄÄRÄ</w:t>
      </w:r>
    </w:p>
    <w:p w:rsidR="00812D16" w:rsidRPr="0045692D" w:rsidRDefault="00812D16" w:rsidP="00262EAE">
      <w:pPr>
        <w:rPr>
          <w:lang w:val="fi-FI"/>
        </w:rPr>
      </w:pPr>
    </w:p>
    <w:p w:rsidR="0037495E" w:rsidRPr="0045692D" w:rsidRDefault="00C03B29" w:rsidP="00262EAE">
      <w:pPr>
        <w:rPr>
          <w:lang w:val="fi-FI"/>
        </w:rPr>
      </w:pPr>
      <w:r w:rsidRPr="0045692D">
        <w:rPr>
          <w:lang w:val="fi-FI"/>
        </w:rPr>
        <w:t>EXP</w:t>
      </w:r>
    </w:p>
    <w:p w:rsidR="0037495E" w:rsidRPr="0045692D" w:rsidRDefault="0037495E" w:rsidP="00262EAE">
      <w:pPr>
        <w:rPr>
          <w:lang w:val="fi-FI"/>
        </w:rPr>
      </w:pPr>
    </w:p>
    <w:p w:rsidR="00812D16" w:rsidRPr="0045692D" w:rsidRDefault="00812D16" w:rsidP="00262EAE">
      <w:pPr>
        <w:rPr>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fi-FI"/>
        </w:rPr>
      </w:pPr>
      <w:r w:rsidRPr="0045692D">
        <w:rPr>
          <w:b/>
          <w:lang w:val="fi-FI"/>
        </w:rPr>
        <w:t>4.</w:t>
      </w:r>
      <w:r w:rsidRPr="0045692D">
        <w:rPr>
          <w:b/>
          <w:lang w:val="fi-FI"/>
        </w:rPr>
        <w:tab/>
        <w:t>ERÄNUMERO</w:t>
      </w:r>
    </w:p>
    <w:p w:rsidR="00812D16" w:rsidRPr="0045692D" w:rsidRDefault="00812D16" w:rsidP="00262EAE">
      <w:pPr>
        <w:ind w:right="113"/>
        <w:rPr>
          <w:lang w:val="fi-FI"/>
        </w:rPr>
      </w:pPr>
    </w:p>
    <w:p w:rsidR="0037495E" w:rsidRPr="0045692D" w:rsidRDefault="0037495E" w:rsidP="00262EAE">
      <w:pPr>
        <w:ind w:right="113"/>
        <w:rPr>
          <w:lang w:val="fi-FI"/>
        </w:rPr>
      </w:pPr>
      <w:r w:rsidRPr="0045692D">
        <w:rPr>
          <w:lang w:val="fi-FI"/>
        </w:rPr>
        <w:t>Lot</w:t>
      </w:r>
    </w:p>
    <w:p w:rsidR="0037495E" w:rsidRPr="0045692D" w:rsidRDefault="0037495E" w:rsidP="00262EAE">
      <w:pPr>
        <w:ind w:right="113"/>
        <w:rPr>
          <w:lang w:val="fi-FI"/>
        </w:rPr>
      </w:pPr>
    </w:p>
    <w:p w:rsidR="00812D16" w:rsidRPr="0045692D" w:rsidRDefault="00812D16" w:rsidP="00262EAE">
      <w:pPr>
        <w:ind w:right="113"/>
        <w:rPr>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5.</w:t>
      </w:r>
      <w:r w:rsidRPr="0045692D">
        <w:rPr>
          <w:b/>
          <w:szCs w:val="22"/>
          <w:lang w:val="fi-FI"/>
        </w:rPr>
        <w:tab/>
        <w:t>SISÄLLÖN MÄÄRÄ PAINONA, TILAVUUTENA TAI YKSIKKÖINÄ</w:t>
      </w:r>
    </w:p>
    <w:p w:rsidR="00812D16" w:rsidRPr="0045692D" w:rsidRDefault="00812D16" w:rsidP="00262EAE">
      <w:pPr>
        <w:ind w:right="113"/>
        <w:rPr>
          <w:szCs w:val="22"/>
          <w:lang w:val="fi-FI"/>
        </w:rPr>
      </w:pPr>
    </w:p>
    <w:p w:rsidR="0037495E" w:rsidRPr="0045692D" w:rsidRDefault="009B184F" w:rsidP="00262EAE">
      <w:pPr>
        <w:ind w:right="113"/>
        <w:rPr>
          <w:szCs w:val="22"/>
          <w:lang w:val="fi-FI"/>
        </w:rPr>
      </w:pPr>
      <w:r w:rsidRPr="0045692D">
        <w:rPr>
          <w:szCs w:val="22"/>
          <w:shd w:val="pct25" w:color="auto" w:fill="auto"/>
          <w:lang w:val="fi-FI"/>
        </w:rPr>
        <w:t>2000 IU</w:t>
      </w:r>
    </w:p>
    <w:p w:rsidR="00812D16" w:rsidRPr="0045692D" w:rsidRDefault="00812D16" w:rsidP="00262EAE">
      <w:pPr>
        <w:ind w:right="113"/>
        <w:rPr>
          <w:szCs w:val="22"/>
          <w:lang w:val="fi-FI"/>
        </w:rPr>
      </w:pPr>
    </w:p>
    <w:p w:rsidR="00B11ECC" w:rsidRPr="0045692D" w:rsidRDefault="00B11ECC" w:rsidP="00262EAE">
      <w:pPr>
        <w:ind w:right="113"/>
        <w:rPr>
          <w:szCs w:val="22"/>
          <w:lang w:val="fi-FI"/>
        </w:rPr>
      </w:pPr>
    </w:p>
    <w:p w:rsidR="00812D16" w:rsidRPr="0045692D" w:rsidRDefault="00812D16" w:rsidP="00262EAE">
      <w:pPr>
        <w:pBdr>
          <w:top w:val="single" w:sz="4" w:space="1" w:color="auto"/>
          <w:left w:val="single" w:sz="4" w:space="4" w:color="auto"/>
          <w:bottom w:val="single" w:sz="4" w:space="1" w:color="auto"/>
          <w:right w:val="single" w:sz="4" w:space="4" w:color="auto"/>
        </w:pBdr>
        <w:outlineLvl w:val="0"/>
        <w:rPr>
          <w:b/>
          <w:szCs w:val="22"/>
          <w:lang w:val="fi-FI"/>
        </w:rPr>
      </w:pPr>
      <w:r w:rsidRPr="0045692D">
        <w:rPr>
          <w:b/>
          <w:szCs w:val="22"/>
          <w:lang w:val="fi-FI"/>
        </w:rPr>
        <w:t>6.</w:t>
      </w:r>
      <w:r w:rsidRPr="0045692D">
        <w:rPr>
          <w:b/>
          <w:szCs w:val="22"/>
          <w:lang w:val="fi-FI"/>
        </w:rPr>
        <w:tab/>
        <w:t>MUUTA</w:t>
      </w:r>
    </w:p>
    <w:p w:rsidR="00812D16" w:rsidRPr="0045692D" w:rsidRDefault="00812D16" w:rsidP="00262EAE">
      <w:pPr>
        <w:ind w:right="113"/>
        <w:rPr>
          <w:lang w:val="fi-FI"/>
        </w:rPr>
      </w:pPr>
    </w:p>
    <w:p w:rsidR="005069BF" w:rsidRPr="0045692D" w:rsidRDefault="005069BF" w:rsidP="00262EAE">
      <w:pPr>
        <w:ind w:right="113"/>
        <w:rPr>
          <w:lang w:val="fi-FI"/>
        </w:rPr>
      </w:pPr>
      <w:r w:rsidRPr="0045692D">
        <w:rPr>
          <w:lang w:val="fi-FI"/>
        </w:rPr>
        <w:t>Novo Nordisk A/S</w:t>
      </w:r>
    </w:p>
    <w:p w:rsidR="0037495E" w:rsidRPr="0045692D" w:rsidRDefault="0037495E" w:rsidP="00262EAE">
      <w:pPr>
        <w:pBdr>
          <w:top w:val="single" w:sz="4" w:space="1" w:color="auto"/>
          <w:left w:val="single" w:sz="4" w:space="4" w:color="auto"/>
          <w:bottom w:val="single" w:sz="4" w:space="1" w:color="auto"/>
          <w:right w:val="single" w:sz="4" w:space="4" w:color="auto"/>
        </w:pBdr>
        <w:rPr>
          <w:b/>
          <w:szCs w:val="22"/>
          <w:lang w:val="fi-FI"/>
        </w:rPr>
      </w:pPr>
      <w:r w:rsidRPr="0045692D">
        <w:rPr>
          <w:lang w:val="fi-FI"/>
        </w:rPr>
        <w:br w:type="page"/>
      </w:r>
      <w:r w:rsidRPr="0045692D">
        <w:rPr>
          <w:b/>
          <w:szCs w:val="22"/>
          <w:lang w:val="fi-FI"/>
        </w:rPr>
        <w:t>PIENISSÄ SISÄPAKKAUKSISSA ON OLTAVA VÄHINTÄÄN SEURAAVAT MERKINNÄT</w:t>
      </w:r>
    </w:p>
    <w:p w:rsidR="0037495E" w:rsidRPr="0045692D" w:rsidRDefault="0037495E" w:rsidP="00262EAE">
      <w:pPr>
        <w:pBdr>
          <w:top w:val="single" w:sz="4" w:space="1" w:color="auto"/>
          <w:left w:val="single" w:sz="4" w:space="4" w:color="auto"/>
          <w:bottom w:val="single" w:sz="4" w:space="1" w:color="auto"/>
          <w:right w:val="single" w:sz="4" w:space="4" w:color="auto"/>
        </w:pBdr>
        <w:rPr>
          <w:b/>
          <w:szCs w:val="22"/>
          <w:lang w:val="fi-FI"/>
        </w:rPr>
      </w:pPr>
    </w:p>
    <w:p w:rsidR="0037495E" w:rsidRPr="0045692D" w:rsidRDefault="0037495E" w:rsidP="00262EAE">
      <w:pPr>
        <w:pBdr>
          <w:top w:val="single" w:sz="4" w:space="1" w:color="auto"/>
          <w:left w:val="single" w:sz="4" w:space="4" w:color="auto"/>
          <w:bottom w:val="single" w:sz="4" w:space="1" w:color="auto"/>
          <w:right w:val="single" w:sz="4" w:space="4" w:color="auto"/>
        </w:pBdr>
        <w:rPr>
          <w:b/>
          <w:szCs w:val="22"/>
          <w:lang w:val="fi-FI"/>
        </w:rPr>
      </w:pPr>
      <w:r w:rsidRPr="0045692D">
        <w:rPr>
          <w:b/>
          <w:szCs w:val="22"/>
          <w:lang w:val="fi-FI"/>
        </w:rPr>
        <w:t>Esitäytetty ruisku</w:t>
      </w:r>
    </w:p>
    <w:p w:rsidR="0037495E" w:rsidRPr="0045692D" w:rsidRDefault="0037495E" w:rsidP="00262EAE">
      <w:pPr>
        <w:rPr>
          <w:szCs w:val="22"/>
          <w:lang w:val="fi-FI"/>
        </w:rPr>
      </w:pPr>
    </w:p>
    <w:p w:rsidR="0037495E" w:rsidRPr="0045692D" w:rsidRDefault="0037495E" w:rsidP="00262EAE">
      <w:pPr>
        <w:rPr>
          <w:szCs w:val="22"/>
          <w:lang w:val="fi-FI"/>
        </w:rPr>
      </w:pPr>
    </w:p>
    <w:p w:rsidR="0037495E" w:rsidRPr="0045692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1.</w:t>
      </w:r>
      <w:r w:rsidRPr="0045692D">
        <w:rPr>
          <w:b/>
          <w:szCs w:val="22"/>
          <w:lang w:val="fi-FI"/>
        </w:rPr>
        <w:tab/>
        <w:t>LÄÄKEVALMISTEEN NIMI JA TARVITTAESSA ANTOREITTI</w:t>
      </w:r>
    </w:p>
    <w:p w:rsidR="0037495E" w:rsidRPr="0045692D" w:rsidRDefault="0037495E" w:rsidP="00262EAE">
      <w:pPr>
        <w:ind w:left="567" w:hanging="567"/>
        <w:rPr>
          <w:szCs w:val="22"/>
          <w:lang w:val="fi-FI"/>
        </w:rPr>
      </w:pPr>
    </w:p>
    <w:p w:rsidR="0037495E" w:rsidRPr="0045692D" w:rsidRDefault="0037495E" w:rsidP="00262EAE">
      <w:pPr>
        <w:rPr>
          <w:szCs w:val="22"/>
          <w:lang w:val="fi-FI"/>
        </w:rPr>
      </w:pPr>
      <w:r w:rsidRPr="0045692D">
        <w:rPr>
          <w:szCs w:val="22"/>
          <w:lang w:val="fi-FI"/>
        </w:rPr>
        <w:t>Liuotin Refixia-valmisteelle</w:t>
      </w:r>
    </w:p>
    <w:p w:rsidR="0037495E" w:rsidRPr="0045692D" w:rsidRDefault="0037495E" w:rsidP="00262EAE">
      <w:pPr>
        <w:rPr>
          <w:szCs w:val="22"/>
          <w:lang w:val="fi-FI"/>
        </w:rPr>
      </w:pPr>
    </w:p>
    <w:p w:rsidR="0037495E" w:rsidRPr="0045692D" w:rsidRDefault="0037495E" w:rsidP="00262EAE">
      <w:pPr>
        <w:rPr>
          <w:szCs w:val="22"/>
          <w:lang w:val="fi-FI"/>
        </w:rPr>
      </w:pPr>
      <w:r w:rsidRPr="0045692D">
        <w:rPr>
          <w:szCs w:val="22"/>
          <w:lang w:val="fi-FI"/>
        </w:rPr>
        <w:t>Histidiiniliuos</w:t>
      </w:r>
    </w:p>
    <w:p w:rsidR="0037495E" w:rsidRPr="0045692D" w:rsidRDefault="0037495E" w:rsidP="00262EAE">
      <w:pPr>
        <w:rPr>
          <w:szCs w:val="22"/>
          <w:lang w:val="fi-FI"/>
        </w:rPr>
      </w:pPr>
    </w:p>
    <w:p w:rsidR="0037495E" w:rsidRPr="0045692D" w:rsidRDefault="0037495E" w:rsidP="00262EAE">
      <w:pPr>
        <w:rPr>
          <w:szCs w:val="22"/>
          <w:lang w:val="fi-FI"/>
        </w:rPr>
      </w:pPr>
    </w:p>
    <w:p w:rsidR="0037495E" w:rsidRPr="0045692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2.</w:t>
      </w:r>
      <w:r w:rsidRPr="0045692D">
        <w:rPr>
          <w:b/>
          <w:szCs w:val="22"/>
          <w:lang w:val="fi-FI"/>
        </w:rPr>
        <w:tab/>
        <w:t>ANTOTAPA</w:t>
      </w:r>
    </w:p>
    <w:p w:rsidR="0037495E" w:rsidRPr="0045692D" w:rsidRDefault="0037495E" w:rsidP="00262EAE">
      <w:pPr>
        <w:rPr>
          <w:szCs w:val="22"/>
          <w:lang w:val="fi-FI"/>
        </w:rPr>
      </w:pPr>
    </w:p>
    <w:p w:rsidR="0037495E" w:rsidRPr="0045692D" w:rsidRDefault="0037495E" w:rsidP="00262EAE">
      <w:pPr>
        <w:rPr>
          <w:szCs w:val="22"/>
          <w:lang w:val="fi-FI"/>
        </w:rPr>
      </w:pPr>
    </w:p>
    <w:p w:rsidR="0037495E" w:rsidRPr="0045692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3.</w:t>
      </w:r>
      <w:r w:rsidRPr="0045692D">
        <w:rPr>
          <w:b/>
          <w:szCs w:val="22"/>
          <w:lang w:val="fi-FI"/>
        </w:rPr>
        <w:tab/>
        <w:t>VIIMEINEN KÄYTTÖPÄIVÄMÄÄRÄ</w:t>
      </w:r>
    </w:p>
    <w:p w:rsidR="0037495E" w:rsidRPr="0045692D" w:rsidRDefault="0037495E" w:rsidP="00262EAE">
      <w:pPr>
        <w:rPr>
          <w:lang w:val="fi-FI"/>
        </w:rPr>
      </w:pPr>
    </w:p>
    <w:p w:rsidR="0037495E" w:rsidRPr="0045692D" w:rsidRDefault="00C03B29" w:rsidP="00262EAE">
      <w:pPr>
        <w:rPr>
          <w:lang w:val="fi-FI"/>
        </w:rPr>
      </w:pPr>
      <w:r w:rsidRPr="0045692D">
        <w:rPr>
          <w:lang w:val="fi-FI"/>
        </w:rPr>
        <w:t>EXP</w:t>
      </w:r>
    </w:p>
    <w:p w:rsidR="0037495E" w:rsidRPr="0045692D" w:rsidRDefault="0037495E" w:rsidP="00262EAE">
      <w:pPr>
        <w:rPr>
          <w:lang w:val="fi-FI"/>
        </w:rPr>
      </w:pPr>
    </w:p>
    <w:p w:rsidR="0037495E" w:rsidRPr="0045692D" w:rsidRDefault="0037495E" w:rsidP="00262EAE">
      <w:pPr>
        <w:rPr>
          <w:lang w:val="fi-FI"/>
        </w:rPr>
      </w:pPr>
    </w:p>
    <w:p w:rsidR="0037495E" w:rsidRPr="0045692D"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fi-FI"/>
        </w:rPr>
      </w:pPr>
      <w:r w:rsidRPr="0045692D">
        <w:rPr>
          <w:b/>
          <w:lang w:val="fi-FI"/>
        </w:rPr>
        <w:t>4.</w:t>
      </w:r>
      <w:r w:rsidRPr="0045692D">
        <w:rPr>
          <w:b/>
          <w:lang w:val="fi-FI"/>
        </w:rPr>
        <w:tab/>
        <w:t>ERÄNUMERO</w:t>
      </w:r>
    </w:p>
    <w:p w:rsidR="0037495E" w:rsidRPr="0045692D" w:rsidRDefault="0037495E" w:rsidP="00262EAE">
      <w:pPr>
        <w:ind w:right="113"/>
        <w:rPr>
          <w:lang w:val="fi-FI"/>
        </w:rPr>
      </w:pPr>
    </w:p>
    <w:p w:rsidR="0037495E" w:rsidRPr="0045692D" w:rsidRDefault="0037495E" w:rsidP="00262EAE">
      <w:pPr>
        <w:ind w:right="113"/>
        <w:rPr>
          <w:lang w:val="fi-FI"/>
        </w:rPr>
      </w:pPr>
      <w:r w:rsidRPr="0045692D">
        <w:rPr>
          <w:lang w:val="fi-FI"/>
        </w:rPr>
        <w:t>Lot</w:t>
      </w:r>
    </w:p>
    <w:p w:rsidR="0037495E" w:rsidRPr="0045692D" w:rsidRDefault="0037495E" w:rsidP="00262EAE">
      <w:pPr>
        <w:ind w:right="113"/>
        <w:rPr>
          <w:lang w:val="fi-FI"/>
        </w:rPr>
      </w:pPr>
    </w:p>
    <w:p w:rsidR="0037495E" w:rsidRPr="0045692D" w:rsidRDefault="0037495E" w:rsidP="00262EAE">
      <w:pPr>
        <w:ind w:right="113"/>
        <w:rPr>
          <w:lang w:val="fi-FI"/>
        </w:rPr>
      </w:pPr>
    </w:p>
    <w:p w:rsidR="0037495E" w:rsidRPr="0045692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5.</w:t>
      </w:r>
      <w:r w:rsidRPr="0045692D">
        <w:rPr>
          <w:b/>
          <w:szCs w:val="22"/>
          <w:lang w:val="fi-FI"/>
        </w:rPr>
        <w:tab/>
        <w:t>SISÄLLÖN MÄÄRÄ PAINONA, TILAVUUTENA TAI YKSIKKÖINÄ</w:t>
      </w:r>
    </w:p>
    <w:p w:rsidR="0037495E" w:rsidRPr="0045692D" w:rsidRDefault="0037495E" w:rsidP="00262EAE">
      <w:pPr>
        <w:ind w:right="113"/>
        <w:rPr>
          <w:szCs w:val="22"/>
          <w:lang w:val="fi-FI"/>
        </w:rPr>
      </w:pPr>
    </w:p>
    <w:p w:rsidR="0037495E" w:rsidRPr="0045692D" w:rsidRDefault="00E44FE7" w:rsidP="00262EAE">
      <w:pPr>
        <w:ind w:right="113"/>
        <w:rPr>
          <w:szCs w:val="22"/>
          <w:lang w:val="fi-FI"/>
        </w:rPr>
      </w:pPr>
      <w:r w:rsidRPr="0045692D">
        <w:rPr>
          <w:szCs w:val="22"/>
          <w:lang w:val="fi-FI"/>
        </w:rPr>
        <w:t>4 ml</w:t>
      </w:r>
    </w:p>
    <w:p w:rsidR="0037495E" w:rsidRPr="0045692D" w:rsidRDefault="0037495E" w:rsidP="00262EAE">
      <w:pPr>
        <w:ind w:right="113"/>
        <w:rPr>
          <w:szCs w:val="22"/>
          <w:lang w:val="fi-FI"/>
        </w:rPr>
      </w:pPr>
    </w:p>
    <w:p w:rsidR="00B11ECC" w:rsidRPr="0045692D" w:rsidRDefault="00B11ECC" w:rsidP="00262EAE">
      <w:pPr>
        <w:ind w:right="113"/>
        <w:rPr>
          <w:szCs w:val="22"/>
          <w:lang w:val="fi-FI"/>
        </w:rPr>
      </w:pPr>
    </w:p>
    <w:p w:rsidR="0037495E" w:rsidRPr="0045692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i-FI"/>
        </w:rPr>
      </w:pPr>
      <w:r w:rsidRPr="0045692D">
        <w:rPr>
          <w:b/>
          <w:szCs w:val="22"/>
          <w:lang w:val="fi-FI"/>
        </w:rPr>
        <w:t>6.</w:t>
      </w:r>
      <w:r w:rsidRPr="0045692D">
        <w:rPr>
          <w:b/>
          <w:szCs w:val="22"/>
          <w:lang w:val="fi-FI"/>
        </w:rPr>
        <w:tab/>
        <w:t>MUUTA</w:t>
      </w:r>
    </w:p>
    <w:p w:rsidR="0037495E" w:rsidRPr="0045692D" w:rsidRDefault="0037495E" w:rsidP="00262EAE">
      <w:pPr>
        <w:ind w:right="113"/>
        <w:rPr>
          <w:lang w:val="fi-FI"/>
        </w:rPr>
      </w:pPr>
    </w:p>
    <w:p w:rsidR="0037495E" w:rsidRPr="0045692D" w:rsidRDefault="0037495E" w:rsidP="00262EAE">
      <w:pPr>
        <w:ind w:right="113"/>
        <w:rPr>
          <w:lang w:val="fi-FI"/>
        </w:rPr>
      </w:pPr>
      <w:r w:rsidRPr="0045692D">
        <w:rPr>
          <w:lang w:val="fi-FI"/>
        </w:rPr>
        <w:t>Novo Nordisk A/S</w:t>
      </w:r>
    </w:p>
    <w:p w:rsidR="00FE401B" w:rsidRPr="0045692D" w:rsidRDefault="00A25442" w:rsidP="00262EAE">
      <w:pPr>
        <w:outlineLvl w:val="0"/>
        <w:rPr>
          <w:b/>
          <w:lang w:val="fi-FI"/>
        </w:rPr>
      </w:pPr>
      <w:r w:rsidRPr="0045692D">
        <w:rPr>
          <w:b/>
          <w:lang w:val="fi-FI"/>
        </w:rPr>
        <w:br w:type="page"/>
      </w: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i/>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FE401B" w:rsidRPr="0045692D" w:rsidRDefault="00FE401B" w:rsidP="00262EAE">
      <w:pPr>
        <w:outlineLvl w:val="0"/>
        <w:rPr>
          <w:b/>
          <w:lang w:val="fi-FI"/>
        </w:rPr>
      </w:pPr>
    </w:p>
    <w:p w:rsidR="00812D16" w:rsidRPr="0045692D" w:rsidRDefault="00812D16" w:rsidP="00262EAE">
      <w:pPr>
        <w:jc w:val="center"/>
        <w:outlineLvl w:val="0"/>
        <w:rPr>
          <w:b/>
          <w:lang w:val="fi-FI"/>
        </w:rPr>
      </w:pPr>
      <w:r w:rsidRPr="0045692D">
        <w:rPr>
          <w:b/>
          <w:lang w:val="fi-FI"/>
        </w:rPr>
        <w:t>B. PAKKAUSSELOSTE</w:t>
      </w:r>
    </w:p>
    <w:p w:rsidR="00545EF5" w:rsidRPr="0045692D" w:rsidRDefault="00A25442" w:rsidP="000467B9">
      <w:pPr>
        <w:tabs>
          <w:tab w:val="clear" w:pos="567"/>
        </w:tabs>
        <w:jc w:val="center"/>
        <w:outlineLvl w:val="0"/>
        <w:rPr>
          <w:szCs w:val="22"/>
          <w:lang w:val="fi-FI"/>
        </w:rPr>
      </w:pPr>
      <w:r w:rsidRPr="0045692D">
        <w:rPr>
          <w:szCs w:val="22"/>
          <w:lang w:val="fi-FI"/>
        </w:rPr>
        <w:br w:type="page"/>
      </w:r>
      <w:r w:rsidRPr="0045692D">
        <w:rPr>
          <w:b/>
          <w:szCs w:val="22"/>
          <w:lang w:val="fi-FI"/>
        </w:rPr>
        <w:t>Pakkausseloste: Tietoa käyttäjälle</w:t>
      </w:r>
    </w:p>
    <w:p w:rsidR="00545EF5" w:rsidRPr="0045692D" w:rsidRDefault="00545EF5" w:rsidP="000467B9">
      <w:pPr>
        <w:tabs>
          <w:tab w:val="clear" w:pos="567"/>
        </w:tabs>
        <w:jc w:val="center"/>
        <w:outlineLvl w:val="0"/>
        <w:rPr>
          <w:szCs w:val="22"/>
          <w:lang w:val="fi-FI"/>
        </w:rPr>
      </w:pPr>
    </w:p>
    <w:p w:rsidR="00545EF5" w:rsidRPr="0045692D" w:rsidRDefault="005E05CE" w:rsidP="000467B9">
      <w:pPr>
        <w:tabs>
          <w:tab w:val="clear" w:pos="567"/>
        </w:tabs>
        <w:jc w:val="center"/>
        <w:outlineLvl w:val="0"/>
        <w:rPr>
          <w:b/>
          <w:szCs w:val="22"/>
          <w:lang w:val="fi-FI"/>
        </w:rPr>
      </w:pPr>
      <w:r w:rsidRPr="0045692D">
        <w:rPr>
          <w:b/>
          <w:szCs w:val="22"/>
          <w:lang w:val="fi-FI"/>
        </w:rPr>
        <w:t>Refixia 500 IU injektiokuiva-aine ja liuotin, liuosta varten</w:t>
      </w:r>
    </w:p>
    <w:p w:rsidR="00545EF5" w:rsidRPr="0045692D" w:rsidRDefault="005E05CE" w:rsidP="000467B9">
      <w:pPr>
        <w:tabs>
          <w:tab w:val="clear" w:pos="567"/>
        </w:tabs>
        <w:jc w:val="center"/>
        <w:outlineLvl w:val="0"/>
        <w:rPr>
          <w:b/>
          <w:szCs w:val="22"/>
          <w:lang w:val="fi-FI"/>
        </w:rPr>
      </w:pPr>
      <w:r w:rsidRPr="0045692D">
        <w:rPr>
          <w:b/>
          <w:szCs w:val="22"/>
          <w:lang w:val="fi-FI"/>
        </w:rPr>
        <w:t>Refixia 1000 IU injektiokuiva-aine ja liuotin, liuosta varten</w:t>
      </w:r>
    </w:p>
    <w:p w:rsidR="00545EF5" w:rsidRPr="0045692D" w:rsidRDefault="005E05CE" w:rsidP="000467B9">
      <w:pPr>
        <w:tabs>
          <w:tab w:val="clear" w:pos="567"/>
        </w:tabs>
        <w:jc w:val="center"/>
        <w:outlineLvl w:val="0"/>
        <w:rPr>
          <w:b/>
          <w:szCs w:val="22"/>
          <w:lang w:val="fi-FI"/>
        </w:rPr>
      </w:pPr>
      <w:r w:rsidRPr="0045692D">
        <w:rPr>
          <w:b/>
          <w:szCs w:val="22"/>
          <w:lang w:val="fi-FI"/>
        </w:rPr>
        <w:t>Refixia 2000 IU injektiokuiva-aine ja liuotin, liuosta varten</w:t>
      </w:r>
    </w:p>
    <w:p w:rsidR="00545EF5" w:rsidRPr="0045692D" w:rsidRDefault="00545EF5" w:rsidP="000467B9">
      <w:pPr>
        <w:tabs>
          <w:tab w:val="clear" w:pos="567"/>
        </w:tabs>
        <w:jc w:val="center"/>
        <w:outlineLvl w:val="0"/>
        <w:rPr>
          <w:szCs w:val="22"/>
          <w:lang w:val="fi-FI"/>
        </w:rPr>
      </w:pPr>
      <w:r w:rsidRPr="0045692D">
        <w:rPr>
          <w:szCs w:val="22"/>
          <w:lang w:val="fi-FI"/>
        </w:rPr>
        <w:t>nonakogi beetapegoli</w:t>
      </w:r>
    </w:p>
    <w:p w:rsidR="00545EF5" w:rsidRPr="0045692D" w:rsidRDefault="00545EF5" w:rsidP="00262EAE">
      <w:pPr>
        <w:tabs>
          <w:tab w:val="clear" w:pos="567"/>
        </w:tabs>
        <w:outlineLvl w:val="0"/>
        <w:rPr>
          <w:szCs w:val="22"/>
          <w:lang w:val="fi-FI"/>
        </w:rPr>
      </w:pPr>
    </w:p>
    <w:p w:rsidR="00545EF5" w:rsidRPr="0045692D" w:rsidRDefault="001F75C8" w:rsidP="00262EAE">
      <w:pPr>
        <w:tabs>
          <w:tab w:val="clear" w:pos="567"/>
        </w:tabs>
        <w:outlineLvl w:val="0"/>
        <w:rPr>
          <w:szCs w:val="22"/>
          <w:lang w:val="fi-FI"/>
        </w:rPr>
      </w:pPr>
      <w:r w:rsidRPr="0045692D">
        <w:rPr>
          <w:szCs w:val="22"/>
          <w:lang w:val="fi-FI" w:eastAsia="zh-CN"/>
        </w:rPr>
        <w:pict>
          <v:shape id="Picture 2" o:spid="_x0000_i1026" type="#_x0000_t75" alt="BT_1000x858px" style="width:15.75pt;height:13.5pt;visibility:visible">
            <v:imagedata r:id="rId11" o:title="BT_1000x858px"/>
          </v:shape>
        </w:pict>
      </w:r>
      <w:r w:rsidR="00293DCB" w:rsidRPr="0045692D">
        <w:rPr>
          <w:szCs w:val="22"/>
          <w:lang w:val="fi-FI"/>
        </w:rPr>
        <w:t>Tähän lääkkeeseen kohdistuu lisäseuranta. Tällä tavalla voidaan havaita nopeasti uutta turvallisuutta koskevaa tietoa. Voit auttaa ilmoittamalla kaikista mahdollisesti saamistasi haittavaikutuksista. Ks. kohdan 4 lopusta, miten haittavaikutuksista ilmoitetaan.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Lue tämä pakkausseloste huolellisesti ennen kuin aloitat lääkkeen käyttämisen, sillä se sisältää sinulle tärkeitä tietoja.</w:t>
      </w:r>
    </w:p>
    <w:p w:rsidR="00545EF5" w:rsidRPr="0045692D" w:rsidRDefault="00FC3C32" w:rsidP="00262EAE">
      <w:pPr>
        <w:ind w:left="567" w:hanging="567"/>
        <w:rPr>
          <w:lang w:val="fi-FI"/>
        </w:rPr>
      </w:pPr>
      <w:r w:rsidRPr="0045692D">
        <w:rPr>
          <w:lang w:val="fi-FI"/>
        </w:rPr>
        <w:t>•</w:t>
      </w:r>
      <w:r w:rsidRPr="0045692D">
        <w:rPr>
          <w:lang w:val="fi-FI"/>
        </w:rPr>
        <w:tab/>
        <w:t>Säilytä tämä pakkausseloste. Voit tarvita sitä myöhemmin.</w:t>
      </w:r>
    </w:p>
    <w:p w:rsidR="00545EF5" w:rsidRPr="0045692D" w:rsidRDefault="00FC3C32" w:rsidP="00262EAE">
      <w:pPr>
        <w:ind w:left="567" w:hanging="567"/>
        <w:rPr>
          <w:lang w:val="fi-FI"/>
        </w:rPr>
      </w:pPr>
      <w:r w:rsidRPr="0045692D">
        <w:rPr>
          <w:lang w:val="fi-FI"/>
        </w:rPr>
        <w:t>•</w:t>
      </w:r>
      <w:r w:rsidRPr="0045692D">
        <w:rPr>
          <w:lang w:val="fi-FI"/>
        </w:rPr>
        <w:tab/>
        <w:t>Jos sinulla on kysyttävää, käänny lääkärin puoleen.</w:t>
      </w:r>
    </w:p>
    <w:p w:rsidR="00545EF5" w:rsidRPr="0045692D" w:rsidRDefault="00FC3C32" w:rsidP="00262EAE">
      <w:pPr>
        <w:ind w:left="567" w:hanging="567"/>
        <w:rPr>
          <w:lang w:val="fi-FI"/>
        </w:rPr>
      </w:pPr>
      <w:r w:rsidRPr="0045692D">
        <w:rPr>
          <w:lang w:val="fi-FI"/>
        </w:rPr>
        <w:t>•</w:t>
      </w:r>
      <w:r w:rsidRPr="0045692D">
        <w:rPr>
          <w:lang w:val="fi-FI"/>
        </w:rPr>
        <w:tab/>
        <w:t xml:space="preserve">Tämä lääke on määrätty vain sinulle eikä sitä tule antaa muiden käyttöön. Se voi aiheuttaa haittaa muille, vaikka heillä olisikin samanlaiset oireet kuin sinulla. </w:t>
      </w:r>
    </w:p>
    <w:p w:rsidR="00545EF5" w:rsidRPr="0045692D" w:rsidRDefault="00FC3C32" w:rsidP="00262EAE">
      <w:pPr>
        <w:ind w:left="567" w:hanging="567"/>
        <w:rPr>
          <w:lang w:val="fi-FI"/>
        </w:rPr>
      </w:pPr>
      <w:r w:rsidRPr="0045692D">
        <w:rPr>
          <w:lang w:val="fi-FI"/>
        </w:rPr>
        <w:t>•</w:t>
      </w:r>
      <w:r w:rsidRPr="0045692D">
        <w:rPr>
          <w:lang w:val="fi-FI"/>
        </w:rPr>
        <w:tab/>
        <w:t>Jos havaitset haittavaikutuksia, käänny lääkärin puoleen</w:t>
      </w:r>
      <w:r w:rsidR="00D954AA" w:rsidRPr="0045692D">
        <w:rPr>
          <w:lang w:val="fi-FI"/>
        </w:rPr>
        <w:t>.</w:t>
      </w:r>
      <w:r w:rsidRPr="0045692D">
        <w:rPr>
          <w:lang w:val="fi-FI"/>
        </w:rPr>
        <w:t xml:space="preserve"> Tämä koskee myös sellaisia mahdollisia haittavaikutuksia, joita ei ole mainittu tässä pakkausselosteessa. Ks. kohta 4.</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Tässä pakkausselosteessa kerrotaan: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1.</w:t>
      </w:r>
      <w:r w:rsidRPr="0045692D">
        <w:rPr>
          <w:szCs w:val="22"/>
          <w:lang w:val="fi-FI"/>
        </w:rPr>
        <w:tab/>
        <w:t>Mitä Refixia on ja mihin sitä käytetään</w:t>
      </w:r>
    </w:p>
    <w:p w:rsidR="00545EF5" w:rsidRPr="0045692D" w:rsidRDefault="00545EF5" w:rsidP="00262EAE">
      <w:pPr>
        <w:tabs>
          <w:tab w:val="clear" w:pos="567"/>
        </w:tabs>
        <w:outlineLvl w:val="0"/>
        <w:rPr>
          <w:szCs w:val="22"/>
          <w:lang w:val="fi-FI"/>
        </w:rPr>
      </w:pPr>
      <w:r w:rsidRPr="0045692D">
        <w:rPr>
          <w:szCs w:val="22"/>
          <w:lang w:val="fi-FI"/>
        </w:rPr>
        <w:t>2.</w:t>
      </w:r>
      <w:r w:rsidRPr="0045692D">
        <w:rPr>
          <w:szCs w:val="22"/>
          <w:lang w:val="fi-FI"/>
        </w:rPr>
        <w:tab/>
        <w:t>Mitä sinun on tiedettävä, ennen kuin käytät Refixia-valmistetta</w:t>
      </w:r>
    </w:p>
    <w:p w:rsidR="00545EF5" w:rsidRPr="0045692D" w:rsidRDefault="00545EF5" w:rsidP="00262EAE">
      <w:pPr>
        <w:tabs>
          <w:tab w:val="clear" w:pos="567"/>
        </w:tabs>
        <w:outlineLvl w:val="0"/>
        <w:rPr>
          <w:szCs w:val="22"/>
          <w:lang w:val="fi-FI"/>
        </w:rPr>
      </w:pPr>
      <w:r w:rsidRPr="0045692D">
        <w:rPr>
          <w:szCs w:val="22"/>
          <w:lang w:val="fi-FI"/>
        </w:rPr>
        <w:t>3.</w:t>
      </w:r>
      <w:r w:rsidRPr="0045692D">
        <w:rPr>
          <w:szCs w:val="22"/>
          <w:lang w:val="fi-FI"/>
        </w:rPr>
        <w:tab/>
        <w:t>Miten Refixia-valmistetta käytetään</w:t>
      </w:r>
    </w:p>
    <w:p w:rsidR="00545EF5" w:rsidRPr="0045692D" w:rsidRDefault="00545EF5" w:rsidP="00262EAE">
      <w:pPr>
        <w:tabs>
          <w:tab w:val="clear" w:pos="567"/>
        </w:tabs>
        <w:outlineLvl w:val="0"/>
        <w:rPr>
          <w:szCs w:val="22"/>
          <w:lang w:val="fi-FI"/>
        </w:rPr>
      </w:pPr>
      <w:r w:rsidRPr="0045692D">
        <w:rPr>
          <w:szCs w:val="22"/>
          <w:lang w:val="fi-FI"/>
        </w:rPr>
        <w:t>4.</w:t>
      </w:r>
      <w:r w:rsidRPr="0045692D">
        <w:rPr>
          <w:szCs w:val="22"/>
          <w:lang w:val="fi-FI"/>
        </w:rPr>
        <w:tab/>
        <w:t>Mahdolliset haittavaikutukset</w:t>
      </w:r>
    </w:p>
    <w:p w:rsidR="00545EF5" w:rsidRPr="0045692D" w:rsidRDefault="00545EF5" w:rsidP="00262EAE">
      <w:pPr>
        <w:tabs>
          <w:tab w:val="clear" w:pos="567"/>
        </w:tabs>
        <w:outlineLvl w:val="0"/>
        <w:rPr>
          <w:szCs w:val="22"/>
          <w:lang w:val="fi-FI"/>
        </w:rPr>
      </w:pPr>
      <w:r w:rsidRPr="0045692D">
        <w:rPr>
          <w:szCs w:val="22"/>
          <w:lang w:val="fi-FI"/>
        </w:rPr>
        <w:t>5.</w:t>
      </w:r>
      <w:r w:rsidRPr="0045692D">
        <w:rPr>
          <w:szCs w:val="22"/>
          <w:lang w:val="fi-FI"/>
        </w:rPr>
        <w:tab/>
        <w:t>Refixia-valmisteen säilyttäminen</w:t>
      </w:r>
    </w:p>
    <w:p w:rsidR="00545EF5" w:rsidRPr="0045692D" w:rsidRDefault="00545EF5" w:rsidP="00262EAE">
      <w:pPr>
        <w:tabs>
          <w:tab w:val="clear" w:pos="567"/>
        </w:tabs>
        <w:outlineLvl w:val="0"/>
        <w:rPr>
          <w:szCs w:val="22"/>
          <w:lang w:val="fi-FI"/>
        </w:rPr>
      </w:pPr>
      <w:r w:rsidRPr="0045692D">
        <w:rPr>
          <w:szCs w:val="22"/>
          <w:lang w:val="fi-FI"/>
        </w:rPr>
        <w:t>6.</w:t>
      </w:r>
      <w:r w:rsidRPr="0045692D">
        <w:rPr>
          <w:szCs w:val="22"/>
          <w:lang w:val="fi-FI"/>
        </w:rPr>
        <w:tab/>
        <w:t>Pakkauksen sisältö ja muuta tietoa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1.</w:t>
      </w:r>
      <w:r w:rsidRPr="0045692D">
        <w:rPr>
          <w:b/>
          <w:szCs w:val="22"/>
          <w:lang w:val="fi-FI"/>
        </w:rPr>
        <w:tab/>
        <w:t>Mitä Refixia on ja mihin sitä käytetään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Mitä Refixia on</w:t>
      </w:r>
    </w:p>
    <w:p w:rsidR="00545EF5" w:rsidRPr="0045692D" w:rsidRDefault="005E05CE" w:rsidP="00262EAE">
      <w:pPr>
        <w:tabs>
          <w:tab w:val="clear" w:pos="567"/>
        </w:tabs>
        <w:outlineLvl w:val="0"/>
        <w:rPr>
          <w:szCs w:val="22"/>
          <w:lang w:val="fi-FI"/>
        </w:rPr>
      </w:pPr>
      <w:r w:rsidRPr="0045692D">
        <w:rPr>
          <w:szCs w:val="22"/>
          <w:lang w:val="fi-FI"/>
        </w:rPr>
        <w:t>Refixia sisältää vaikuttavana aineena nonakogi beetapegolia ja on pitkävaikutteinen</w:t>
      </w:r>
      <w:r w:rsidR="002859D8" w:rsidRPr="0045692D">
        <w:rPr>
          <w:szCs w:val="22"/>
          <w:lang w:val="fi-FI"/>
        </w:rPr>
        <w:t>,</w:t>
      </w:r>
      <w:r w:rsidRPr="0045692D">
        <w:rPr>
          <w:szCs w:val="22"/>
          <w:lang w:val="fi-FI"/>
        </w:rPr>
        <w:t xml:space="preserve"> rekombinantti hyytymistekijä IX -valmiste. Tekijä IX on veressä luonnollisesti esiintyvä proteiini, joka auttaa pysäyttämään verenvuodon.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Mihin Refixia-valmistetta</w:t>
      </w:r>
      <w:r w:rsidRPr="0045692D">
        <w:rPr>
          <w:b/>
          <w:szCs w:val="22"/>
          <w:vertAlign w:val="superscript"/>
          <w:lang w:val="fi-FI"/>
        </w:rPr>
        <w:t xml:space="preserve"> </w:t>
      </w:r>
      <w:r w:rsidRPr="0045692D">
        <w:rPr>
          <w:b/>
          <w:szCs w:val="22"/>
          <w:lang w:val="fi-FI"/>
        </w:rPr>
        <w:t>käytetään</w:t>
      </w:r>
    </w:p>
    <w:p w:rsidR="00545EF5" w:rsidRPr="0045692D" w:rsidRDefault="005E05CE" w:rsidP="00262EAE">
      <w:pPr>
        <w:tabs>
          <w:tab w:val="clear" w:pos="567"/>
        </w:tabs>
        <w:outlineLvl w:val="0"/>
        <w:rPr>
          <w:szCs w:val="22"/>
          <w:lang w:val="fi-FI"/>
        </w:rPr>
      </w:pPr>
      <w:r w:rsidRPr="0045692D">
        <w:rPr>
          <w:szCs w:val="22"/>
          <w:lang w:val="fi-FI"/>
        </w:rPr>
        <w:t>Refixia-valmistetta käytetään verenvuotojen hoitoon ja ehkäisyyn</w:t>
      </w:r>
      <w:r w:rsidR="006D0F77" w:rsidRPr="0045692D">
        <w:rPr>
          <w:szCs w:val="22"/>
          <w:lang w:val="fi-FI"/>
        </w:rPr>
        <w:t xml:space="preserve"> 12-vuotiaille ja sitä vanhemmille</w:t>
      </w:r>
      <w:r w:rsidRPr="0045692D">
        <w:rPr>
          <w:szCs w:val="22"/>
          <w:lang w:val="fi-FI"/>
        </w:rPr>
        <w:t xml:space="preserve"> B-hemofiliapotilaille (synnynnäinen tekijä IX -vaje).</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 xml:space="preserve">B-hemofiliapotilailla tekijä IX puuttuu tai se ei toimi kunnolla. Refixia korvaa viallisen tai puuttuvan tekijä IX:n ja auttaa verta muodostamaan hyytymiä vuotokohtaan. Kun </w:t>
      </w:r>
      <w:r w:rsidR="006D0F77" w:rsidRPr="0045692D">
        <w:rPr>
          <w:szCs w:val="22"/>
          <w:lang w:val="fi-FI"/>
        </w:rPr>
        <w:t xml:space="preserve">vuodat </w:t>
      </w:r>
      <w:r w:rsidRPr="0045692D">
        <w:rPr>
          <w:szCs w:val="22"/>
          <w:lang w:val="fi-FI"/>
        </w:rPr>
        <w:t>ver</w:t>
      </w:r>
      <w:r w:rsidR="006D0F77" w:rsidRPr="0045692D">
        <w:rPr>
          <w:szCs w:val="22"/>
          <w:lang w:val="fi-FI"/>
        </w:rPr>
        <w:t>t</w:t>
      </w:r>
      <w:r w:rsidRPr="0045692D">
        <w:rPr>
          <w:szCs w:val="22"/>
          <w:lang w:val="fi-FI"/>
        </w:rPr>
        <w:t>a, Refixia aktivoituu veressä muodostamaan tekijä IX:ää.</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2.</w:t>
      </w:r>
      <w:r w:rsidRPr="0045692D">
        <w:rPr>
          <w:b/>
          <w:szCs w:val="22"/>
          <w:lang w:val="fi-FI"/>
        </w:rPr>
        <w:tab/>
        <w:t>Mitä sinun on tiedettävä, ennen kuin käytät Refixia-valmistetta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Älä käytä Refixia-valmistetta</w:t>
      </w:r>
    </w:p>
    <w:p w:rsidR="00545EF5" w:rsidRPr="0045692D" w:rsidRDefault="00545EF5" w:rsidP="00262EAE">
      <w:pPr>
        <w:tabs>
          <w:tab w:val="clear" w:pos="567"/>
        </w:tabs>
        <w:ind w:left="567" w:hanging="567"/>
        <w:outlineLvl w:val="0"/>
        <w:rPr>
          <w:szCs w:val="22"/>
          <w:lang w:val="fi-FI"/>
        </w:rPr>
      </w:pPr>
      <w:r w:rsidRPr="0045692D">
        <w:rPr>
          <w:szCs w:val="22"/>
          <w:lang w:val="fi-FI"/>
        </w:rPr>
        <w:t>•</w:t>
      </w:r>
      <w:r w:rsidRPr="0045692D">
        <w:rPr>
          <w:szCs w:val="22"/>
          <w:lang w:val="fi-FI"/>
        </w:rPr>
        <w:tab/>
        <w:t>jos olet allerginen vaikuttavalle aineelle tai tämän lääkkeen jollekin muulle aineelle (lueteltu kohdassa 6).</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jos olet yliherkkä hamsterin proteiineille.</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 xml:space="preserve">Jos </w:t>
      </w:r>
      <w:r w:rsidR="002859D8" w:rsidRPr="0045692D">
        <w:rPr>
          <w:szCs w:val="22"/>
          <w:lang w:val="fi-FI"/>
        </w:rPr>
        <w:t xml:space="preserve">et </w:t>
      </w:r>
      <w:r w:rsidRPr="0045692D">
        <w:rPr>
          <w:szCs w:val="22"/>
          <w:lang w:val="fi-FI"/>
        </w:rPr>
        <w:t>ole varma, koskeeko jompikumpi yllä olevista sinua, keskustele lääkärin kanssa ennen kuin käytät tätä lääkettä.</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Varoitukset ja varotoimet</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Allergiset reaktiot ja inhibiittoreiden kehittyminen</w:t>
      </w:r>
    </w:p>
    <w:p w:rsidR="00545EF5" w:rsidRPr="0045692D" w:rsidRDefault="00545EF5" w:rsidP="00262EAE">
      <w:pPr>
        <w:tabs>
          <w:tab w:val="clear" w:pos="567"/>
        </w:tabs>
        <w:outlineLvl w:val="0"/>
        <w:rPr>
          <w:szCs w:val="22"/>
          <w:lang w:val="fi-FI"/>
        </w:rPr>
      </w:pPr>
      <w:r w:rsidRPr="0045692D">
        <w:rPr>
          <w:szCs w:val="22"/>
          <w:lang w:val="fi-FI"/>
        </w:rPr>
        <w:t>On olemassa pieni mahdollisuus, että sinulle voi tulla äkillinen ja vaikea allerginen reaktio (esim. anafylaktinen reaktio) Refixia-valmisteesta. Lopeta injisointi ja ota yhteyttä lääkäriin tai hätäkeskukseen välittömästi, jos sinulla on allergisen reaktion merkkejä, kuten ihottumaa, nokkosihottumaa, paukamia, kutinaa laajalla ihoalueella, huulten,</w:t>
      </w:r>
      <w:r w:rsidR="002859D8" w:rsidRPr="0045692D">
        <w:rPr>
          <w:szCs w:val="22"/>
          <w:lang w:val="fi-FI"/>
        </w:rPr>
        <w:t xml:space="preserve"> kielen,</w:t>
      </w:r>
      <w:r w:rsidRPr="0045692D">
        <w:rPr>
          <w:szCs w:val="22"/>
          <w:lang w:val="fi-FI"/>
        </w:rPr>
        <w:t xml:space="preserve"> kasvojen tai käsien punoitusta ja/tai turvotusta, nielemis- tai hengitysvaikeuksia, hengästymistä, hengityksen vinkumista, puristusta rinnassa, kalpea ja kylmä iho, nopea sydämensyke ja/tai huimausta.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Lääkärin voi olla tarpeen hoitaa sinua välittömästi näiden reaktioiden vuoksi. Lääkäri saattaa myös tehdä verikokeen tarkistaakseen, onko sinulle kehittynyt tekijä IX -inhibiittoreita (neutraloivia vasta-aineita) lääkettäsi vastaan, sillä inhibiittoreita voi kehittyä yhdessä allergisten rektioiden kanssa. Jos sinulla on näitä vasta-aineita, sinulla voi olla kohonnut äkillisten ja vaikeiden allergi</w:t>
      </w:r>
      <w:r w:rsidR="002859D8" w:rsidRPr="0045692D">
        <w:rPr>
          <w:szCs w:val="22"/>
          <w:lang w:val="fi-FI"/>
        </w:rPr>
        <w:t>st</w:t>
      </w:r>
      <w:r w:rsidRPr="0045692D">
        <w:rPr>
          <w:szCs w:val="22"/>
          <w:lang w:val="fi-FI"/>
        </w:rPr>
        <w:t>en</w:t>
      </w:r>
      <w:r w:rsidR="002859D8" w:rsidRPr="0045692D">
        <w:rPr>
          <w:szCs w:val="22"/>
          <w:lang w:val="fi-FI"/>
        </w:rPr>
        <w:t xml:space="preserve"> reaktioiden</w:t>
      </w:r>
      <w:r w:rsidRPr="0045692D">
        <w:rPr>
          <w:szCs w:val="22"/>
          <w:lang w:val="fi-FI"/>
        </w:rPr>
        <w:t xml:space="preserve"> (esim. anafylaktisen reaktion) riski myöhemmän tekijä IX -hoidon yhteydessä.</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 xml:space="preserve">Tekijä IX:n aiheuttamien allergisten reaktioiden </w:t>
      </w:r>
      <w:r w:rsidR="002859D8" w:rsidRPr="0045692D">
        <w:rPr>
          <w:szCs w:val="22"/>
          <w:lang w:val="fi-FI"/>
        </w:rPr>
        <w:t>riski</w:t>
      </w:r>
      <w:r w:rsidRPr="0045692D">
        <w:rPr>
          <w:szCs w:val="22"/>
          <w:lang w:val="fi-FI"/>
        </w:rPr>
        <w:t xml:space="preserve">n vuoksi ensimmäinen Refixia-hoitosi on annettava </w:t>
      </w:r>
      <w:r w:rsidR="00051AD9" w:rsidRPr="0045692D">
        <w:rPr>
          <w:szCs w:val="22"/>
          <w:lang w:val="fi-FI"/>
        </w:rPr>
        <w:t>sairaalassa</w:t>
      </w:r>
      <w:r w:rsidRPr="0045692D">
        <w:rPr>
          <w:szCs w:val="22"/>
          <w:lang w:val="fi-FI"/>
        </w:rPr>
        <w:t xml:space="preserve"> tai terveydenhuollon ammattilaisten läsnä ollessa paikassa, missä allergisia reaktioita voidaan tarvittaessa hoitaa lääketieteellisesti asianmukaisesti.</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Keskustele lääkärin kanssa välittömästi, jos verenvuotosi ei lakkaa odotetulla tavalla tai jos sinun on lisättävä Refixia-valmisteen käyttöä merkittävästi verenvuodon pysäyttämiseksi. Lääkäri tekee verikokeen tarkistaakseen, onko sinulle kehittynyt inhibiittoreita (neutraloivia vasta-aineita) Refixia-valmisteelle. Inhibiittoreiden kehittymisen riski on suurin niille, jotka eivät ole aiemmin saaneet hoitoa tekijä IX -lääkkeillä, esim. kun kyseessä on pieni lapsi.</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Veri</w:t>
      </w:r>
      <w:r w:rsidR="002859D8" w:rsidRPr="0045692D">
        <w:rPr>
          <w:b/>
          <w:szCs w:val="22"/>
          <w:lang w:val="fi-FI"/>
        </w:rPr>
        <w:t>tulpa</w:t>
      </w:r>
      <w:r w:rsidRPr="0045692D">
        <w:rPr>
          <w:b/>
          <w:szCs w:val="22"/>
          <w:lang w:val="fi-FI"/>
        </w:rPr>
        <w:t>t</w:t>
      </w:r>
    </w:p>
    <w:p w:rsidR="00545EF5" w:rsidRPr="0045692D" w:rsidRDefault="003263F2" w:rsidP="00262EAE">
      <w:pPr>
        <w:tabs>
          <w:tab w:val="clear" w:pos="567"/>
        </w:tabs>
        <w:outlineLvl w:val="0"/>
        <w:rPr>
          <w:szCs w:val="22"/>
          <w:lang w:val="fi-FI"/>
        </w:rPr>
      </w:pPr>
      <w:r w:rsidRPr="0045692D">
        <w:rPr>
          <w:szCs w:val="22"/>
          <w:lang w:val="fi-FI"/>
        </w:rPr>
        <w:t>Kerro lääkärille, jos jokin seuraavista kohdista koskee sinua, sillä niihin liittyy suurempi veri</w:t>
      </w:r>
      <w:r w:rsidR="00712C90" w:rsidRPr="0045692D">
        <w:rPr>
          <w:szCs w:val="22"/>
          <w:lang w:val="fi-FI"/>
        </w:rPr>
        <w:t xml:space="preserve">tulppien </w:t>
      </w:r>
      <w:r w:rsidRPr="0045692D">
        <w:rPr>
          <w:szCs w:val="22"/>
          <w:lang w:val="fi-FI"/>
        </w:rPr>
        <w:t>riski Refixia-hoidon aikana:</w:t>
      </w:r>
    </w:p>
    <w:p w:rsidR="00545EF5" w:rsidRPr="0045692D" w:rsidRDefault="004C7A72" w:rsidP="00262EAE">
      <w:pPr>
        <w:ind w:left="567" w:hanging="567"/>
        <w:rPr>
          <w:lang w:val="fi-FI"/>
        </w:rPr>
      </w:pPr>
      <w:r w:rsidRPr="0045692D">
        <w:rPr>
          <w:lang w:val="fi-FI"/>
        </w:rPr>
        <w:t>•</w:t>
      </w:r>
      <w:r w:rsidRPr="0045692D">
        <w:rPr>
          <w:lang w:val="fi-FI"/>
        </w:rPr>
        <w:tab/>
        <w:t>olet ollut äskettäin leikkauksessa</w:t>
      </w:r>
    </w:p>
    <w:p w:rsidR="00545EF5" w:rsidRPr="0045692D" w:rsidRDefault="004C7A72" w:rsidP="00262EAE">
      <w:pPr>
        <w:ind w:left="567" w:hanging="567"/>
        <w:rPr>
          <w:lang w:val="fi-FI"/>
        </w:rPr>
      </w:pPr>
      <w:r w:rsidRPr="0045692D">
        <w:rPr>
          <w:lang w:val="fi-FI"/>
        </w:rPr>
        <w:t>•</w:t>
      </w:r>
      <w:r w:rsidRPr="0045692D">
        <w:rPr>
          <w:lang w:val="fi-FI"/>
        </w:rPr>
        <w:tab/>
        <w:t>sinulla on jokin toinen vakava sairaus, esim. maksasairaus, sydänsairaus tai syöpä</w:t>
      </w:r>
    </w:p>
    <w:p w:rsidR="00E556B2" w:rsidRPr="0045692D" w:rsidRDefault="00E556B2" w:rsidP="00E556B2">
      <w:pPr>
        <w:ind w:left="567" w:hanging="567"/>
        <w:rPr>
          <w:lang w:val="fi-FI"/>
        </w:rPr>
      </w:pPr>
      <w:r w:rsidRPr="0045692D">
        <w:rPr>
          <w:lang w:val="fi-FI"/>
        </w:rPr>
        <w:t>•</w:t>
      </w:r>
      <w:r w:rsidRPr="0045692D">
        <w:rPr>
          <w:lang w:val="fi-FI"/>
        </w:rPr>
        <w:tab/>
      </w:r>
      <w:r w:rsidRPr="0045692D">
        <w:rPr>
          <w:szCs w:val="22"/>
          <w:lang w:val="fi-FI"/>
        </w:rPr>
        <w:t>sinulla on sydänsairauden riskitekijöitä, esim. korkea verenpaine, ylipainoa tai tupakoit.</w:t>
      </w:r>
    </w:p>
    <w:p w:rsidR="00545EF5" w:rsidRPr="0045692D" w:rsidRDefault="00545EF5" w:rsidP="00262EAE">
      <w:pPr>
        <w:tabs>
          <w:tab w:val="clear" w:pos="567"/>
        </w:tabs>
        <w:outlineLvl w:val="0"/>
        <w:rPr>
          <w:b/>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Munuaissairaus (nefroottinen oireyhtymä)</w:t>
      </w:r>
    </w:p>
    <w:p w:rsidR="00545EF5" w:rsidRPr="0045692D" w:rsidRDefault="00545EF5" w:rsidP="00262EAE">
      <w:pPr>
        <w:tabs>
          <w:tab w:val="clear" w:pos="567"/>
        </w:tabs>
        <w:outlineLvl w:val="0"/>
        <w:rPr>
          <w:szCs w:val="22"/>
          <w:lang w:val="fi-FI"/>
        </w:rPr>
      </w:pPr>
      <w:r w:rsidRPr="0045692D">
        <w:rPr>
          <w:szCs w:val="22"/>
          <w:lang w:val="fi-FI"/>
        </w:rPr>
        <w:t xml:space="preserve">B-hemofiliapotilailla, joilla on tekijä IX -inhibiittoreita ja joilla on aiemmin ollut allergisia reaktioita, on </w:t>
      </w:r>
      <w:r w:rsidR="000903AC">
        <w:rPr>
          <w:szCs w:val="22"/>
          <w:lang w:val="fi-FI"/>
        </w:rPr>
        <w:t xml:space="preserve">olemassa pieni riski </w:t>
      </w:r>
      <w:r w:rsidRPr="0045692D">
        <w:rPr>
          <w:szCs w:val="22"/>
          <w:lang w:val="fi-FI"/>
        </w:rPr>
        <w:t>tietyn munuaissairauden, nefroottisen oireyhtymän, kehittymise</w:t>
      </w:r>
      <w:r w:rsidR="000903AC">
        <w:rPr>
          <w:szCs w:val="22"/>
          <w:lang w:val="fi-FI"/>
        </w:rPr>
        <w:t>lle</w:t>
      </w:r>
      <w:r w:rsidRPr="0045692D">
        <w:rPr>
          <w:szCs w:val="22"/>
          <w:lang w:val="fi-FI"/>
        </w:rPr>
        <w:t xml:space="preserve"> suurten tekijä IX -annosten jälkeen.</w:t>
      </w:r>
    </w:p>
    <w:p w:rsidR="003263F2" w:rsidRPr="0045692D" w:rsidRDefault="003263F2" w:rsidP="003263F2">
      <w:pPr>
        <w:tabs>
          <w:tab w:val="clear" w:pos="567"/>
        </w:tabs>
        <w:outlineLvl w:val="0"/>
        <w:rPr>
          <w:szCs w:val="22"/>
          <w:lang w:val="fi-FI"/>
        </w:rPr>
      </w:pPr>
    </w:p>
    <w:p w:rsidR="003263F2" w:rsidRPr="0045692D" w:rsidRDefault="003263F2" w:rsidP="003263F2">
      <w:pPr>
        <w:tabs>
          <w:tab w:val="clear" w:pos="567"/>
        </w:tabs>
        <w:outlineLvl w:val="0"/>
        <w:rPr>
          <w:b/>
          <w:szCs w:val="22"/>
          <w:lang w:val="fi-FI"/>
        </w:rPr>
      </w:pPr>
      <w:r w:rsidRPr="0045692D">
        <w:rPr>
          <w:b/>
          <w:szCs w:val="22"/>
          <w:lang w:val="fi-FI"/>
        </w:rPr>
        <w:t>Katetriin liittyvät ongelmat</w:t>
      </w:r>
    </w:p>
    <w:p w:rsidR="003263F2" w:rsidRPr="0045692D" w:rsidRDefault="003263F2" w:rsidP="003263F2">
      <w:pPr>
        <w:tabs>
          <w:tab w:val="clear" w:pos="567"/>
        </w:tabs>
        <w:outlineLvl w:val="0"/>
        <w:rPr>
          <w:szCs w:val="22"/>
          <w:lang w:val="fi-FI"/>
        </w:rPr>
      </w:pPr>
      <w:r w:rsidRPr="0045692D">
        <w:rPr>
          <w:szCs w:val="22"/>
          <w:lang w:val="fi-FI"/>
        </w:rPr>
        <w:t>Jos sinulla on keskuslaskimokatetri, sinulle voi kehittyä infektioita tai veri</w:t>
      </w:r>
      <w:r w:rsidR="00712C90" w:rsidRPr="0045692D">
        <w:rPr>
          <w:szCs w:val="22"/>
          <w:lang w:val="fi-FI"/>
        </w:rPr>
        <w:t>tulppia</w:t>
      </w:r>
      <w:r w:rsidRPr="0045692D">
        <w:rPr>
          <w:szCs w:val="22"/>
          <w:lang w:val="fi-FI"/>
        </w:rPr>
        <w:t xml:space="preserve"> katetrointikohtaan.</w:t>
      </w:r>
    </w:p>
    <w:p w:rsidR="009B7476" w:rsidRPr="0045692D" w:rsidRDefault="009B7476"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Muut lääkevalmisteet ja Refixia</w:t>
      </w:r>
    </w:p>
    <w:p w:rsidR="00545EF5" w:rsidRPr="0045692D" w:rsidRDefault="00545EF5" w:rsidP="00262EAE">
      <w:pPr>
        <w:tabs>
          <w:tab w:val="clear" w:pos="567"/>
        </w:tabs>
        <w:outlineLvl w:val="0"/>
        <w:rPr>
          <w:szCs w:val="22"/>
          <w:lang w:val="fi-FI"/>
        </w:rPr>
      </w:pPr>
      <w:r w:rsidRPr="0045692D">
        <w:rPr>
          <w:szCs w:val="22"/>
          <w:lang w:val="fi-FI"/>
        </w:rPr>
        <w:t>Kerro lääkärille, jos parhaillaan otat tai olet äskettäin ottanut tai saatat ottaa muita lääkkeitä.</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Raskaus ja imetys</w:t>
      </w:r>
    </w:p>
    <w:p w:rsidR="00545EF5" w:rsidRPr="0045692D" w:rsidRDefault="00545EF5" w:rsidP="00262EAE">
      <w:pPr>
        <w:tabs>
          <w:tab w:val="clear" w:pos="567"/>
        </w:tabs>
        <w:outlineLvl w:val="0"/>
        <w:rPr>
          <w:szCs w:val="22"/>
          <w:lang w:val="fi-FI"/>
        </w:rPr>
      </w:pPr>
      <w:r w:rsidRPr="0045692D">
        <w:rPr>
          <w:szCs w:val="22"/>
          <w:lang w:val="fi-FI"/>
        </w:rPr>
        <w:t>Jos olet raskaana tai imetät, epäilet olevasi raskaana tai jos suunnittelet lapsen hankkimista, kysy lääkäriltä neuvoa ennen Refixia-valmisteen käyttöä.</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Ajaminen ja koneiden käyttö</w:t>
      </w:r>
    </w:p>
    <w:p w:rsidR="00545EF5" w:rsidRPr="0045692D" w:rsidRDefault="005E05CE" w:rsidP="00262EAE">
      <w:pPr>
        <w:tabs>
          <w:tab w:val="clear" w:pos="567"/>
        </w:tabs>
        <w:outlineLvl w:val="0"/>
        <w:rPr>
          <w:szCs w:val="22"/>
          <w:lang w:val="fi-FI"/>
        </w:rPr>
      </w:pPr>
      <w:r w:rsidRPr="0045692D">
        <w:rPr>
          <w:szCs w:val="22"/>
          <w:lang w:val="fi-FI"/>
        </w:rPr>
        <w:t>Refixia-valmisteella ei ole haitallista vaikutusta ajokykyyn ja koneiden käyttökykyyn.</w:t>
      </w:r>
    </w:p>
    <w:p w:rsidR="00545EF5" w:rsidRPr="0045692D" w:rsidRDefault="00545EF5" w:rsidP="00262EAE">
      <w:pPr>
        <w:tabs>
          <w:tab w:val="clear" w:pos="567"/>
        </w:tabs>
        <w:outlineLvl w:val="0"/>
        <w:rPr>
          <w:szCs w:val="22"/>
          <w:lang w:val="fi-FI"/>
        </w:rPr>
      </w:pPr>
    </w:p>
    <w:p w:rsidR="00865A21" w:rsidRPr="0045692D" w:rsidRDefault="005E05CE" w:rsidP="00262EAE">
      <w:pPr>
        <w:tabs>
          <w:tab w:val="clear" w:pos="567"/>
        </w:tabs>
        <w:outlineLvl w:val="0"/>
        <w:rPr>
          <w:b/>
          <w:szCs w:val="22"/>
          <w:lang w:val="fi-FI"/>
        </w:rPr>
      </w:pPr>
      <w:r w:rsidRPr="0045692D">
        <w:rPr>
          <w:b/>
          <w:szCs w:val="22"/>
          <w:lang w:val="fi-FI"/>
        </w:rPr>
        <w:t>Refixia sisältää natriumia</w:t>
      </w:r>
    </w:p>
    <w:p w:rsidR="00865A21" w:rsidRPr="0045692D" w:rsidRDefault="00865A21" w:rsidP="00262EAE">
      <w:pPr>
        <w:tabs>
          <w:tab w:val="clear" w:pos="567"/>
        </w:tabs>
        <w:outlineLvl w:val="0"/>
        <w:rPr>
          <w:szCs w:val="22"/>
          <w:lang w:val="fi-FI"/>
        </w:rPr>
      </w:pPr>
      <w:r w:rsidRPr="0045692D">
        <w:rPr>
          <w:szCs w:val="22"/>
          <w:lang w:val="fi-FI"/>
        </w:rPr>
        <w:t>Tämä lääke sisältää alle 1 mmol natriumia (23 mg) injektiopulloa kohden, eli se on olennaisesti natriumiton.</w:t>
      </w:r>
    </w:p>
    <w:p w:rsidR="00865A21" w:rsidRPr="0045692D" w:rsidRDefault="00865A21" w:rsidP="00262EAE">
      <w:pPr>
        <w:tabs>
          <w:tab w:val="clear" w:pos="567"/>
        </w:tabs>
        <w:outlineLvl w:val="0"/>
        <w:rPr>
          <w:szCs w:val="22"/>
          <w:lang w:val="fi-FI"/>
        </w:rPr>
      </w:pPr>
    </w:p>
    <w:p w:rsidR="00865A21" w:rsidRPr="0045692D" w:rsidRDefault="00865A21"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3.</w:t>
      </w:r>
      <w:r w:rsidRPr="0045692D">
        <w:rPr>
          <w:b/>
          <w:szCs w:val="22"/>
          <w:lang w:val="fi-FI"/>
        </w:rPr>
        <w:tab/>
        <w:t>Miten Refixia-valmistetta käytetään</w:t>
      </w:r>
    </w:p>
    <w:p w:rsidR="00545EF5" w:rsidRPr="0045692D" w:rsidRDefault="00545EF5" w:rsidP="00262EAE">
      <w:pPr>
        <w:tabs>
          <w:tab w:val="clear" w:pos="567"/>
        </w:tabs>
        <w:outlineLvl w:val="0"/>
        <w:rPr>
          <w:b/>
          <w:szCs w:val="22"/>
          <w:lang w:val="fi-FI"/>
        </w:rPr>
      </w:pPr>
    </w:p>
    <w:p w:rsidR="00545EF5" w:rsidRPr="0045692D" w:rsidRDefault="00545EF5" w:rsidP="00262EAE">
      <w:pPr>
        <w:tabs>
          <w:tab w:val="clear" w:pos="567"/>
        </w:tabs>
        <w:outlineLvl w:val="0"/>
        <w:rPr>
          <w:szCs w:val="22"/>
          <w:lang w:val="fi-FI"/>
        </w:rPr>
      </w:pPr>
      <w:r w:rsidRPr="0045692D">
        <w:rPr>
          <w:szCs w:val="22"/>
          <w:lang w:val="fi-FI"/>
        </w:rPr>
        <w:t>Refixia-hoidon aloittaa lääkäri, joka on perehtynyt B-hemofiliapotilaiden hoitoon. Käytä tätä lääkettä juuri siten kuin lääkäri on määrännyt. Tarkista ohjeet lääkäriltä, jos olet epävarma, miten Refixia-valmistetta käytetään.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Lääkärisi laskee annoksesi sinulle. Annos riippuu painostasi ja siitä, mihin lääkettä käytetään.</w:t>
      </w:r>
    </w:p>
    <w:p w:rsidR="00545EF5" w:rsidRPr="0045692D" w:rsidRDefault="00545EF5" w:rsidP="00262EAE">
      <w:pPr>
        <w:tabs>
          <w:tab w:val="clear" w:pos="567"/>
        </w:tabs>
        <w:outlineLvl w:val="0"/>
        <w:rPr>
          <w:b/>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Verenvuotojen ennaltaehkäisy</w:t>
      </w:r>
    </w:p>
    <w:p w:rsidR="00545EF5" w:rsidRPr="0045692D" w:rsidRDefault="00545EF5" w:rsidP="00262EAE">
      <w:pPr>
        <w:tabs>
          <w:tab w:val="clear" w:pos="567"/>
        </w:tabs>
        <w:outlineLvl w:val="0"/>
        <w:rPr>
          <w:szCs w:val="22"/>
          <w:lang w:val="fi-FI"/>
        </w:rPr>
      </w:pPr>
      <w:r w:rsidRPr="0045692D">
        <w:rPr>
          <w:szCs w:val="22"/>
          <w:lang w:val="fi-FI"/>
        </w:rPr>
        <w:t>Refixia-annos on 40 kansainvälistä yksikköä (IU) painokiloa kohti. Se annetaan yhtenä injektiona joka viikko.</w:t>
      </w:r>
      <w:r w:rsidR="006D0F77" w:rsidRPr="0045692D">
        <w:rPr>
          <w:szCs w:val="22"/>
          <w:lang w:val="fi-FI"/>
        </w:rPr>
        <w:t xml:space="preserve"> Tarpeesi mukaan lääkäri voi valita toisen annoksen tai muuttaa kuinka usein injektio pitää antaa.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bCs/>
          <w:szCs w:val="22"/>
          <w:lang w:val="fi-FI"/>
        </w:rPr>
      </w:pPr>
      <w:r w:rsidRPr="0045692D">
        <w:rPr>
          <w:b/>
          <w:bCs/>
          <w:szCs w:val="22"/>
          <w:lang w:val="fi-FI"/>
        </w:rPr>
        <w:t>Verenvuodon hoito</w:t>
      </w:r>
    </w:p>
    <w:p w:rsidR="00545EF5" w:rsidRPr="0045692D" w:rsidRDefault="00545EF5" w:rsidP="00262EAE">
      <w:pPr>
        <w:tabs>
          <w:tab w:val="clear" w:pos="567"/>
        </w:tabs>
        <w:outlineLvl w:val="0"/>
        <w:rPr>
          <w:szCs w:val="22"/>
          <w:lang w:val="fi-FI"/>
        </w:rPr>
      </w:pPr>
      <w:r w:rsidRPr="0045692D">
        <w:rPr>
          <w:szCs w:val="22"/>
          <w:lang w:val="fi-FI"/>
        </w:rPr>
        <w:t>Refixia-annos on 40 kansainvälistä yksikköä (IU) painokiloa kohti. Verenvuodon sijainnista ja vaikeudesta riippuen saatat tarvita suuremman annoksen (80 IU/kg) tai lisäinjektioita. Keskustele lääkärin kanssa tarvitsemastasi annoksesta ja injektioiden määrästä.</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bCs/>
          <w:szCs w:val="22"/>
          <w:lang w:val="fi-FI"/>
        </w:rPr>
      </w:pPr>
      <w:r w:rsidRPr="0045692D">
        <w:rPr>
          <w:b/>
          <w:bCs/>
          <w:szCs w:val="22"/>
          <w:lang w:val="fi-FI"/>
        </w:rPr>
        <w:t>Käyttö lapsille ja nuorille</w:t>
      </w:r>
    </w:p>
    <w:p w:rsidR="00545EF5" w:rsidRPr="0045692D" w:rsidRDefault="005E05CE" w:rsidP="00262EAE">
      <w:pPr>
        <w:tabs>
          <w:tab w:val="clear" w:pos="567"/>
        </w:tabs>
        <w:outlineLvl w:val="0"/>
        <w:rPr>
          <w:szCs w:val="22"/>
          <w:lang w:val="fi-FI"/>
        </w:rPr>
      </w:pPr>
      <w:r w:rsidRPr="0045692D">
        <w:rPr>
          <w:szCs w:val="22"/>
          <w:lang w:val="fi-FI"/>
        </w:rPr>
        <w:t xml:space="preserve">Refixia-valmistetta voidaan käyttää </w:t>
      </w:r>
      <w:r w:rsidR="006D0F77" w:rsidRPr="0045692D">
        <w:rPr>
          <w:szCs w:val="22"/>
          <w:lang w:val="fi-FI"/>
        </w:rPr>
        <w:t>vain nuorille (12-vuotiaille ja sitä vanhemmille)</w:t>
      </w:r>
      <w:r w:rsidRPr="0045692D">
        <w:rPr>
          <w:szCs w:val="22"/>
          <w:lang w:val="fi-FI"/>
        </w:rPr>
        <w:t xml:space="preserve">. </w:t>
      </w:r>
      <w:r w:rsidR="006D0F77" w:rsidRPr="0045692D">
        <w:rPr>
          <w:szCs w:val="22"/>
          <w:lang w:val="fi-FI"/>
        </w:rPr>
        <w:t>N</w:t>
      </w:r>
      <w:r w:rsidRPr="0045692D">
        <w:rPr>
          <w:szCs w:val="22"/>
          <w:lang w:val="fi-FI"/>
        </w:rPr>
        <w:t>uorille annos</w:t>
      </w:r>
      <w:r w:rsidR="00712C90" w:rsidRPr="0045692D">
        <w:rPr>
          <w:szCs w:val="22"/>
          <w:lang w:val="fi-FI"/>
        </w:rPr>
        <w:t xml:space="preserve"> </w:t>
      </w:r>
      <w:r w:rsidR="006D0F77" w:rsidRPr="0045692D">
        <w:rPr>
          <w:szCs w:val="22"/>
          <w:lang w:val="fi-FI"/>
        </w:rPr>
        <w:t xml:space="preserve">lasketaan myös painon mukaan ja se </w:t>
      </w:r>
      <w:r w:rsidR="00712C90" w:rsidRPr="0045692D">
        <w:rPr>
          <w:szCs w:val="22"/>
          <w:lang w:val="fi-FI"/>
        </w:rPr>
        <w:t>on sama</w:t>
      </w:r>
      <w:r w:rsidRPr="0045692D">
        <w:rPr>
          <w:szCs w:val="22"/>
          <w:lang w:val="fi-FI"/>
        </w:rPr>
        <w:t xml:space="preserve"> kuin aikuisille.</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Miten Refixia annetaan</w:t>
      </w:r>
    </w:p>
    <w:p w:rsidR="00545EF5" w:rsidRPr="0045692D" w:rsidRDefault="005E05CE" w:rsidP="00262EAE">
      <w:pPr>
        <w:tabs>
          <w:tab w:val="clear" w:pos="567"/>
        </w:tabs>
        <w:outlineLvl w:val="0"/>
        <w:rPr>
          <w:szCs w:val="22"/>
          <w:lang w:val="fi-FI"/>
        </w:rPr>
      </w:pPr>
      <w:r w:rsidRPr="0045692D">
        <w:rPr>
          <w:szCs w:val="22"/>
          <w:lang w:val="fi-FI"/>
        </w:rPr>
        <w:t>Refixia annetaan injektiona laskimoon. Katso lisätietoja kohdasta ‘Ohjeet kuinka Refixia-valmistetta käytetään’.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Jos käytät enemmän Refixia-valmistetta kuin sinun pitäisi</w:t>
      </w:r>
    </w:p>
    <w:p w:rsidR="00545EF5" w:rsidRPr="0045692D" w:rsidRDefault="00545EF5" w:rsidP="00262EAE">
      <w:pPr>
        <w:tabs>
          <w:tab w:val="clear" w:pos="567"/>
        </w:tabs>
        <w:outlineLvl w:val="0"/>
        <w:rPr>
          <w:szCs w:val="22"/>
          <w:lang w:val="fi-FI"/>
        </w:rPr>
      </w:pPr>
      <w:r w:rsidRPr="0045692D">
        <w:rPr>
          <w:szCs w:val="22"/>
          <w:lang w:val="fi-FI"/>
        </w:rPr>
        <w:t>Jos käytät enemmän Refixia-valmistetta kuin sinun pitäisi, ota yhteys lääkäriisi.</w:t>
      </w:r>
    </w:p>
    <w:p w:rsidR="00764B49" w:rsidRPr="0045692D" w:rsidRDefault="00764B49" w:rsidP="00262EAE">
      <w:pPr>
        <w:tabs>
          <w:tab w:val="clear" w:pos="567"/>
        </w:tabs>
        <w:outlineLvl w:val="0"/>
        <w:rPr>
          <w:szCs w:val="22"/>
          <w:lang w:val="fi-FI"/>
        </w:rPr>
      </w:pPr>
    </w:p>
    <w:p w:rsidR="008217D1" w:rsidRPr="0045692D" w:rsidRDefault="00764B49" w:rsidP="00262EAE">
      <w:pPr>
        <w:tabs>
          <w:tab w:val="clear" w:pos="567"/>
        </w:tabs>
        <w:outlineLvl w:val="0"/>
        <w:rPr>
          <w:szCs w:val="22"/>
          <w:lang w:val="fi-FI"/>
        </w:rPr>
      </w:pPr>
      <w:r w:rsidRPr="0045692D">
        <w:rPr>
          <w:szCs w:val="22"/>
          <w:lang w:val="fi-FI"/>
        </w:rPr>
        <w:t>Jos sinun on lisättävä Refixia-valmisteen käyttöä merkittävästi verenvuodon pysäyttämiseksi, keskustele lääkärin kanssa välittömästi. Ks. lisätietoa kohdasta 2 ‘Allergiset reaktiot ja inhibiittoreiden kehittyminen‘.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Jos unohdat käyttää Refixia-valmistetta</w:t>
      </w:r>
    </w:p>
    <w:p w:rsidR="00545EF5" w:rsidRPr="0045692D" w:rsidRDefault="00545EF5" w:rsidP="00262EAE">
      <w:pPr>
        <w:tabs>
          <w:tab w:val="clear" w:pos="567"/>
        </w:tabs>
        <w:outlineLvl w:val="0"/>
        <w:rPr>
          <w:szCs w:val="22"/>
          <w:lang w:val="fi-FI"/>
        </w:rPr>
      </w:pPr>
      <w:r w:rsidRPr="0045692D">
        <w:rPr>
          <w:szCs w:val="22"/>
          <w:lang w:val="fi-FI"/>
        </w:rPr>
        <w:t xml:space="preserve">Jos unohdat annoksen, injisoi unohtunut annos heti, kun muistat. Älä injisoi kaksinkertaista annosta </w:t>
      </w:r>
      <w:r w:rsidR="007F1DA5" w:rsidRPr="0045692D">
        <w:rPr>
          <w:szCs w:val="22"/>
          <w:lang w:val="fi-FI"/>
        </w:rPr>
        <w:t xml:space="preserve">korvataksesi </w:t>
      </w:r>
      <w:r w:rsidRPr="0045692D">
        <w:rPr>
          <w:szCs w:val="22"/>
          <w:lang w:val="fi-FI"/>
        </w:rPr>
        <w:t>unoht</w:t>
      </w:r>
      <w:r w:rsidR="007F1DA5" w:rsidRPr="0045692D">
        <w:rPr>
          <w:szCs w:val="22"/>
          <w:lang w:val="fi-FI"/>
        </w:rPr>
        <w:t>amasi</w:t>
      </w:r>
      <w:r w:rsidRPr="0045692D">
        <w:rPr>
          <w:szCs w:val="22"/>
          <w:lang w:val="fi-FI"/>
        </w:rPr>
        <w:t xml:space="preserve"> </w:t>
      </w:r>
      <w:r w:rsidR="0066320C" w:rsidRPr="0045692D">
        <w:rPr>
          <w:szCs w:val="22"/>
          <w:lang w:val="fi-FI"/>
        </w:rPr>
        <w:t>kerta-</w:t>
      </w:r>
      <w:r w:rsidRPr="0045692D">
        <w:rPr>
          <w:szCs w:val="22"/>
          <w:lang w:val="fi-FI"/>
        </w:rPr>
        <w:t>annoksen. Tarkista ohjeet lääkäriltä, jos olet epävarma.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Jos lopetat Refixia-valmisteen käytön</w:t>
      </w:r>
    </w:p>
    <w:p w:rsidR="00545EF5" w:rsidRPr="0045692D" w:rsidRDefault="00545EF5" w:rsidP="00262EAE">
      <w:pPr>
        <w:tabs>
          <w:tab w:val="clear" w:pos="567"/>
        </w:tabs>
        <w:outlineLvl w:val="0"/>
        <w:rPr>
          <w:szCs w:val="22"/>
          <w:lang w:val="fi-FI"/>
        </w:rPr>
      </w:pPr>
      <w:r w:rsidRPr="0045692D">
        <w:rPr>
          <w:szCs w:val="22"/>
          <w:lang w:val="fi-FI"/>
        </w:rPr>
        <w:t>Jos lopetat Refixia-valmisteen käytön, et ehkä enää saa suojaa verenvuotoja vastaan tai tämänhetkinen vuotosi ei tyrehdy. Älä lopeta Refixia-valmisteen käyttöä keskustelematta lääkärisi kanssa.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Jos sinulla on kysymyksiä tämän lääkkeen käytöstä, käänny lääkärin puoleen.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4.</w:t>
      </w:r>
      <w:r w:rsidRPr="0045692D">
        <w:rPr>
          <w:b/>
          <w:szCs w:val="22"/>
          <w:lang w:val="fi-FI"/>
        </w:rPr>
        <w:tab/>
        <w:t>Mahdolliset haittavaikutukset</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Kuten kaikki lääkkeet, tämäkin lääke voi aiheuttaa haittavaikutuksia. Kaikki eivät kuitenkaan niitä saa.</w:t>
      </w:r>
    </w:p>
    <w:p w:rsidR="00947A60" w:rsidRPr="0045692D" w:rsidRDefault="00947A60"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Allergiset reaktiot ovat mahdollisia tätä lääkettä</w:t>
      </w:r>
      <w:r w:rsidR="00712C90" w:rsidRPr="0045692D">
        <w:rPr>
          <w:szCs w:val="22"/>
          <w:lang w:val="fi-FI"/>
        </w:rPr>
        <w:t xml:space="preserve"> annosteltaessa</w:t>
      </w:r>
      <w:r w:rsidRPr="0045692D">
        <w:rPr>
          <w:szCs w:val="22"/>
          <w:lang w:val="fi-FI"/>
        </w:rPr>
        <w:t>.</w:t>
      </w:r>
    </w:p>
    <w:p w:rsidR="004469C3" w:rsidRPr="0045692D" w:rsidRDefault="00545EF5" w:rsidP="00262EAE">
      <w:pPr>
        <w:tabs>
          <w:tab w:val="clear" w:pos="567"/>
        </w:tabs>
        <w:outlineLvl w:val="0"/>
        <w:rPr>
          <w:szCs w:val="22"/>
          <w:lang w:val="fi-FI"/>
        </w:rPr>
      </w:pPr>
      <w:r w:rsidRPr="0045692D">
        <w:rPr>
          <w:szCs w:val="22"/>
          <w:lang w:val="fi-FI"/>
        </w:rPr>
        <w:t>Jos äkillisiä, vaikeita allergisia (esim. anafylaktisia) reaktioita esiintyy, injisoiminen pitää lopettaa välittömästi. Sinun pitää ottaa yhteys lääkäriisi tai hätäkeskukseen välittömästi, jos sinulla on allergisen reaktion ensi</w:t>
      </w:r>
      <w:r w:rsidR="00712C90" w:rsidRPr="0045692D">
        <w:rPr>
          <w:szCs w:val="22"/>
          <w:lang w:val="fi-FI"/>
        </w:rPr>
        <w:t>mmäisiä merkkejä</w:t>
      </w:r>
      <w:r w:rsidRPr="0045692D">
        <w:rPr>
          <w:szCs w:val="22"/>
          <w:lang w:val="fi-FI"/>
        </w:rPr>
        <w:t>, kuten</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nielemis- tai hengitysvaikeuksia</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hengenahdistusta tai vinkuva hengitys</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puristusta rinnassa</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huulten, kielen, kasvojen tai käsien punoitusta ja/tai turvotusta</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ihottumaa, nokkosihottumaa, paukamia tai kutinaa</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kalpea ja kylmä iho, nopea sydämensyke ja/tai huimausta (matala verenpaine).</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Refixia-valmisteen käytön yhteydessä on havaittu seuraavia haittavaikutuksia: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 xml:space="preserve">Yleiset haittavaikutukset </w:t>
      </w:r>
      <w:r w:rsidRPr="0045692D">
        <w:rPr>
          <w:szCs w:val="22"/>
          <w:lang w:val="fi-FI"/>
        </w:rPr>
        <w:t>(saattaa esiintyä enintään yhdellä ihmisellä kymmenestä)</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kutina</w:t>
      </w:r>
    </w:p>
    <w:p w:rsidR="00A140F1"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pistoskohdan ihoreaktiot</w:t>
      </w:r>
    </w:p>
    <w:p w:rsidR="00A140F1" w:rsidRPr="0045692D" w:rsidRDefault="00A140F1" w:rsidP="00262EAE">
      <w:pPr>
        <w:tabs>
          <w:tab w:val="clear" w:pos="567"/>
        </w:tabs>
        <w:outlineLvl w:val="0"/>
        <w:rPr>
          <w:szCs w:val="22"/>
          <w:lang w:val="fi-FI"/>
        </w:rPr>
      </w:pPr>
      <w:r w:rsidRPr="0045692D">
        <w:rPr>
          <w:szCs w:val="22"/>
          <w:lang w:val="fi-FI"/>
        </w:rPr>
        <w:t>•</w:t>
      </w:r>
      <w:r w:rsidRPr="0045692D">
        <w:rPr>
          <w:szCs w:val="22"/>
          <w:lang w:val="fi-FI"/>
        </w:rPr>
        <w:tab/>
        <w:t>pahoinvointi (kuvotus)</w:t>
      </w:r>
    </w:p>
    <w:p w:rsidR="00545EF5" w:rsidRPr="0045692D" w:rsidRDefault="00A140F1" w:rsidP="00262EAE">
      <w:pPr>
        <w:tabs>
          <w:tab w:val="clear" w:pos="567"/>
        </w:tabs>
        <w:outlineLvl w:val="0"/>
        <w:rPr>
          <w:szCs w:val="22"/>
          <w:lang w:val="fi-FI"/>
        </w:rPr>
      </w:pPr>
      <w:r w:rsidRPr="0045692D">
        <w:rPr>
          <w:szCs w:val="22"/>
          <w:lang w:val="fi-FI"/>
        </w:rPr>
        <w:t>•</w:t>
      </w:r>
      <w:r w:rsidRPr="0045692D">
        <w:rPr>
          <w:szCs w:val="22"/>
          <w:lang w:val="fi-FI"/>
        </w:rPr>
        <w:tab/>
        <w:t>uupumus</w:t>
      </w:r>
      <w:r w:rsidR="00545EF5" w:rsidRPr="0045692D">
        <w:rPr>
          <w:szCs w:val="22"/>
          <w:lang w:val="fi-FI"/>
        </w:rPr>
        <w:t>.</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 xml:space="preserve">Melko harvinaiset haittavaikutukset </w:t>
      </w:r>
      <w:r w:rsidRPr="0045692D">
        <w:rPr>
          <w:szCs w:val="22"/>
          <w:lang w:val="fi-FI"/>
        </w:rPr>
        <w:t>(saattaa esiintyä enintään yhdellä ihmisellä sadasta)</w:t>
      </w:r>
    </w:p>
    <w:p w:rsidR="00A140F1" w:rsidRPr="0045692D" w:rsidRDefault="007A766B" w:rsidP="007A766B">
      <w:pPr>
        <w:ind w:left="567" w:hanging="567"/>
        <w:rPr>
          <w:lang w:val="fi-FI"/>
        </w:rPr>
      </w:pPr>
      <w:r w:rsidRPr="0045692D">
        <w:rPr>
          <w:lang w:val="fi-FI"/>
        </w:rPr>
        <w:t>•</w:t>
      </w:r>
      <w:r w:rsidRPr="0045692D">
        <w:rPr>
          <w:lang w:val="fi-FI"/>
        </w:rPr>
        <w:tab/>
        <w:t>allergiset reaktiot (yliherkkyys). Nämä voivat muuttua vaikeiksi ja olla hengenvaarallisia (anafylaktiset reaktiot)</w:t>
      </w:r>
    </w:p>
    <w:p w:rsidR="00A140F1" w:rsidRPr="0045692D" w:rsidRDefault="00A140F1" w:rsidP="007A766B">
      <w:pPr>
        <w:ind w:left="567" w:hanging="567"/>
        <w:rPr>
          <w:szCs w:val="22"/>
          <w:lang w:val="fi-FI"/>
        </w:rPr>
      </w:pPr>
      <w:r w:rsidRPr="0045692D">
        <w:rPr>
          <w:szCs w:val="22"/>
          <w:lang w:val="fi-FI"/>
        </w:rPr>
        <w:t>•</w:t>
      </w:r>
      <w:r w:rsidRPr="0045692D">
        <w:rPr>
          <w:szCs w:val="22"/>
          <w:lang w:val="fi-FI"/>
        </w:rPr>
        <w:tab/>
        <w:t>sydämentykytys</w:t>
      </w:r>
    </w:p>
    <w:p w:rsidR="00545EF5" w:rsidRPr="0045692D" w:rsidRDefault="00A140F1" w:rsidP="007A766B">
      <w:pPr>
        <w:ind w:left="567" w:hanging="567"/>
        <w:rPr>
          <w:lang w:val="fi-FI"/>
        </w:rPr>
      </w:pPr>
      <w:r w:rsidRPr="0045692D">
        <w:rPr>
          <w:szCs w:val="22"/>
          <w:lang w:val="fi-FI"/>
        </w:rPr>
        <w:t>•</w:t>
      </w:r>
      <w:r w:rsidRPr="0045692D">
        <w:rPr>
          <w:szCs w:val="22"/>
          <w:lang w:val="fi-FI"/>
        </w:rPr>
        <w:tab/>
        <w:t>kuumotus</w:t>
      </w:r>
      <w:r w:rsidR="007A766B" w:rsidRPr="0045692D">
        <w:rPr>
          <w:lang w:val="fi-FI"/>
        </w:rPr>
        <w:t>.</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 xml:space="preserve">Haittavaikutukset, joiden esiintyvyys on tuntematon </w:t>
      </w:r>
      <w:r w:rsidRPr="0045692D">
        <w:rPr>
          <w:szCs w:val="22"/>
          <w:lang w:val="fi-FI"/>
        </w:rPr>
        <w:t>(</w:t>
      </w:r>
      <w:r w:rsidR="00A140F1" w:rsidRPr="0045692D">
        <w:rPr>
          <w:szCs w:val="22"/>
          <w:lang w:val="fi-FI"/>
        </w:rPr>
        <w:t>esiintymistiheyttä ei voida arvioida saatavilla olevista tiedoista</w:t>
      </w:r>
      <w:r w:rsidRPr="0045692D">
        <w:rPr>
          <w:szCs w:val="22"/>
          <w:lang w:val="fi-FI"/>
        </w:rPr>
        <w:t>)</w:t>
      </w:r>
    </w:p>
    <w:p w:rsidR="00545EF5" w:rsidRPr="0045692D" w:rsidRDefault="00545EF5" w:rsidP="00262EAE">
      <w:pPr>
        <w:tabs>
          <w:tab w:val="clear" w:pos="567"/>
        </w:tabs>
        <w:outlineLvl w:val="0"/>
        <w:rPr>
          <w:szCs w:val="22"/>
          <w:lang w:val="fi-FI"/>
        </w:rPr>
      </w:pPr>
      <w:r w:rsidRPr="0045692D">
        <w:rPr>
          <w:szCs w:val="22"/>
          <w:lang w:val="fi-FI"/>
        </w:rPr>
        <w:t>•</w:t>
      </w:r>
      <w:r w:rsidRPr="0045692D">
        <w:rPr>
          <w:szCs w:val="22"/>
          <w:lang w:val="fi-FI"/>
        </w:rPr>
        <w:tab/>
        <w:t>neutraloivat vasta-aineet (inhibiittorit)</w:t>
      </w:r>
      <w:r w:rsidR="00A140F1" w:rsidRPr="0045692D">
        <w:rPr>
          <w:szCs w:val="22"/>
          <w:lang w:val="fi-FI"/>
        </w:rPr>
        <w:t>.</w:t>
      </w:r>
    </w:p>
    <w:p w:rsidR="00545EF5" w:rsidRPr="0045692D" w:rsidRDefault="00545EF5" w:rsidP="00262EAE">
      <w:pPr>
        <w:tabs>
          <w:tab w:val="clear" w:pos="567"/>
        </w:tabs>
        <w:outlineLvl w:val="0"/>
        <w:rPr>
          <w:b/>
          <w:szCs w:val="22"/>
          <w:lang w:val="fi-FI"/>
        </w:rPr>
      </w:pPr>
    </w:p>
    <w:p w:rsidR="00545EF5" w:rsidRPr="0045692D" w:rsidRDefault="00545EF5" w:rsidP="00262EAE">
      <w:pPr>
        <w:tabs>
          <w:tab w:val="clear" w:pos="567"/>
        </w:tabs>
        <w:outlineLvl w:val="0"/>
        <w:rPr>
          <w:b/>
          <w:szCs w:val="22"/>
          <w:u w:val="single"/>
          <w:lang w:val="fi-FI"/>
        </w:rPr>
      </w:pPr>
      <w:r w:rsidRPr="0045692D">
        <w:rPr>
          <w:b/>
          <w:szCs w:val="22"/>
          <w:u w:val="single"/>
          <w:lang w:val="fi-FI"/>
        </w:rPr>
        <w:t>Haittavaikutuksista ilmoittaminen</w:t>
      </w:r>
    </w:p>
    <w:p w:rsidR="00241F8C" w:rsidRPr="0045692D" w:rsidRDefault="00545EF5" w:rsidP="00262EAE">
      <w:pPr>
        <w:tabs>
          <w:tab w:val="clear" w:pos="567"/>
        </w:tabs>
        <w:outlineLvl w:val="0"/>
        <w:rPr>
          <w:szCs w:val="22"/>
          <w:lang w:val="fi-FI"/>
        </w:rPr>
      </w:pPr>
      <w:r w:rsidRPr="0045692D">
        <w:rPr>
          <w:szCs w:val="22"/>
          <w:lang w:val="fi-FI"/>
        </w:rPr>
        <w:t>Jos havaitset haittavaikutuksia, kerro niistä lääkärille, apteekkihenkilökunnalle tai sairaanhoitajalle. Tämä koskee myös sellaisia mahdollisia haittavaikutuksia, joita ei ole mainittu tässä pakkausselosteessa. Voit ilmoittaa haittavaikutuksista myös suoraan</w:t>
      </w:r>
      <w:r w:rsidR="00712C90" w:rsidRPr="0045692D">
        <w:rPr>
          <w:szCs w:val="22"/>
          <w:lang w:val="fi-FI"/>
        </w:rPr>
        <w:t xml:space="preserve"> </w:t>
      </w:r>
      <w:hyperlink r:id="rId14" w:history="1">
        <w:r w:rsidR="00712C90" w:rsidRPr="0045692D">
          <w:rPr>
            <w:rStyle w:val="Hyperlink"/>
            <w:szCs w:val="22"/>
            <w:highlight w:val="lightGray"/>
            <w:lang w:val="fi-FI"/>
          </w:rPr>
          <w:t>liittee</w:t>
        </w:r>
        <w:r w:rsidR="00712C90" w:rsidRPr="0045692D">
          <w:rPr>
            <w:rStyle w:val="Hyperlink"/>
            <w:szCs w:val="22"/>
            <w:highlight w:val="lightGray"/>
            <w:lang w:val="fi-FI"/>
          </w:rPr>
          <w:t>s</w:t>
        </w:r>
        <w:r w:rsidR="00712C90" w:rsidRPr="0045692D">
          <w:rPr>
            <w:rStyle w:val="Hyperlink"/>
            <w:szCs w:val="22"/>
            <w:highlight w:val="lightGray"/>
            <w:lang w:val="fi-FI"/>
          </w:rPr>
          <w:t>sä V</w:t>
        </w:r>
      </w:hyperlink>
      <w:r w:rsidR="00712C90" w:rsidRPr="0045692D">
        <w:rPr>
          <w:szCs w:val="22"/>
          <w:highlight w:val="lightGray"/>
          <w:lang w:val="fi-FI"/>
        </w:rPr>
        <w:t xml:space="preserve"> luetellun kansallisen ilmoitusjärjestelmän kautta</w:t>
      </w:r>
      <w:r w:rsidR="00712C90" w:rsidRPr="0045692D">
        <w:rPr>
          <w:szCs w:val="22"/>
          <w:lang w:val="fi-FI"/>
        </w:rPr>
        <w:t>.</w:t>
      </w:r>
      <w:r w:rsidRPr="0045692D">
        <w:rPr>
          <w:szCs w:val="22"/>
          <w:lang w:val="fi-FI"/>
        </w:rPr>
        <w:t xml:space="preserve"> </w:t>
      </w:r>
    </w:p>
    <w:p w:rsidR="00545EF5" w:rsidRPr="0045692D" w:rsidRDefault="00545EF5" w:rsidP="00262EAE">
      <w:pPr>
        <w:tabs>
          <w:tab w:val="clear" w:pos="567"/>
        </w:tabs>
        <w:outlineLvl w:val="0"/>
        <w:rPr>
          <w:szCs w:val="22"/>
          <w:lang w:val="fi-FI"/>
        </w:rPr>
      </w:pPr>
      <w:r w:rsidRPr="0045692D">
        <w:rPr>
          <w:szCs w:val="22"/>
          <w:lang w:val="fi-FI"/>
        </w:rPr>
        <w:t>Ilmoittamalla haittavaikutuksista voit auttaa saamaan enemmän tietoa tämän lääkevalmisteen turvallisuudesta.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5.</w:t>
      </w:r>
      <w:r w:rsidRPr="0045692D">
        <w:rPr>
          <w:b/>
          <w:szCs w:val="22"/>
          <w:lang w:val="fi-FI"/>
        </w:rPr>
        <w:tab/>
        <w:t>Refixia-valmisteen säilyttäminen</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Ei lasten ulottuville eikä näkyville.</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Älä käytä Refixia-valmistetta kotelossa ja injektiopullon ja esitäytetyn ruiskun etiketeissä mainitun viimeisen käyttöpäivämäärän ‘EXP’ jälkeen. Viimeinen käyttöpäivämäärä tarkoittaa kuukauden viimeistä päivää.</w:t>
      </w:r>
    </w:p>
    <w:p w:rsidR="00545EF5" w:rsidRPr="0045692D" w:rsidRDefault="00545EF5" w:rsidP="00262EAE">
      <w:pPr>
        <w:tabs>
          <w:tab w:val="clear" w:pos="567"/>
        </w:tabs>
        <w:outlineLvl w:val="0"/>
        <w:rPr>
          <w:szCs w:val="22"/>
          <w:lang w:val="fi-FI"/>
        </w:rPr>
      </w:pPr>
    </w:p>
    <w:p w:rsidR="00545EF5" w:rsidRPr="0045692D" w:rsidRDefault="00A140F1" w:rsidP="00262EAE">
      <w:pPr>
        <w:tabs>
          <w:tab w:val="clear" w:pos="567"/>
        </w:tabs>
        <w:outlineLvl w:val="0"/>
        <w:rPr>
          <w:szCs w:val="22"/>
          <w:lang w:val="fi-FI"/>
        </w:rPr>
      </w:pPr>
      <w:r w:rsidRPr="0045692D">
        <w:rPr>
          <w:szCs w:val="22"/>
          <w:lang w:val="fi-FI"/>
        </w:rPr>
        <w:t xml:space="preserve">Säilytä jääkaapissa (2°C - 8°C). Ei saa jäätyä. </w:t>
      </w:r>
      <w:r w:rsidR="00545EF5" w:rsidRPr="0045692D">
        <w:rPr>
          <w:szCs w:val="22"/>
          <w:lang w:val="fi-FI"/>
        </w:rPr>
        <w:t>Säilytä alkuperäispakkauksessa. Herkkä valolle.</w:t>
      </w:r>
    </w:p>
    <w:p w:rsidR="00545EF5" w:rsidRPr="0045692D" w:rsidRDefault="00545EF5" w:rsidP="00262EAE">
      <w:pPr>
        <w:tabs>
          <w:tab w:val="clear" w:pos="567"/>
        </w:tabs>
        <w:outlineLvl w:val="0"/>
        <w:rPr>
          <w:szCs w:val="22"/>
          <w:lang w:val="fi-FI"/>
        </w:rPr>
      </w:pPr>
    </w:p>
    <w:p w:rsidR="007823ED" w:rsidRPr="0045692D" w:rsidRDefault="005E05CE" w:rsidP="007823ED">
      <w:pPr>
        <w:tabs>
          <w:tab w:val="clear" w:pos="567"/>
        </w:tabs>
        <w:outlineLvl w:val="0"/>
        <w:rPr>
          <w:szCs w:val="22"/>
          <w:lang w:val="fi-FI"/>
        </w:rPr>
      </w:pPr>
      <w:r w:rsidRPr="0045692D">
        <w:rPr>
          <w:szCs w:val="22"/>
          <w:lang w:val="fi-FI"/>
        </w:rPr>
        <w:t>Refixia-valmiste voidaan ottaa pois jääkaapista enintään 6 kuukauden ajaksi ja säilyttää huoneenlämmössä (enintään 30°C). Merkitse koteloon päivämäärä, jo</w:t>
      </w:r>
      <w:r w:rsidR="00712C90" w:rsidRPr="0045692D">
        <w:rPr>
          <w:szCs w:val="22"/>
          <w:lang w:val="fi-FI"/>
        </w:rPr>
        <w:t>lloin</w:t>
      </w:r>
      <w:r w:rsidRPr="0045692D">
        <w:rPr>
          <w:szCs w:val="22"/>
          <w:lang w:val="fi-FI"/>
        </w:rPr>
        <w:t xml:space="preserve"> Refixia otetaan jääkaapista huoneenlämpöön. Tämä uusi viimeinen käyttöpäivämäärä ei saa koskaan ylittää kotelossa alunperin mainittua päivämäärää. Jos lääkettä ei ole käytetty ennen uutta viimeistä käyttöpäivämäärää, se on hävitettävä. Kun </w:t>
      </w:r>
      <w:r w:rsidR="00A140F1" w:rsidRPr="0045692D">
        <w:rPr>
          <w:szCs w:val="22"/>
          <w:lang w:val="fi-FI"/>
        </w:rPr>
        <w:t>lääkettä</w:t>
      </w:r>
      <w:r w:rsidRPr="0045692D">
        <w:rPr>
          <w:szCs w:val="22"/>
          <w:lang w:val="fi-FI"/>
        </w:rPr>
        <w:t xml:space="preserve"> on säilytetty huoneenlämmössä, sitä ei saa enää laittaa </w:t>
      </w:r>
      <w:r w:rsidR="00A140F1" w:rsidRPr="0045692D">
        <w:rPr>
          <w:szCs w:val="22"/>
          <w:lang w:val="fi-FI"/>
        </w:rPr>
        <w:t xml:space="preserve">takaisin </w:t>
      </w:r>
      <w:r w:rsidRPr="0045692D">
        <w:rPr>
          <w:szCs w:val="22"/>
          <w:lang w:val="fi-FI"/>
        </w:rPr>
        <w:t>jääkaappiin.</w:t>
      </w:r>
    </w:p>
    <w:p w:rsidR="007823ED" w:rsidRPr="0045692D" w:rsidRDefault="007823ED" w:rsidP="007823ED">
      <w:pPr>
        <w:tabs>
          <w:tab w:val="clear" w:pos="567"/>
        </w:tabs>
        <w:outlineLvl w:val="0"/>
        <w:rPr>
          <w:szCs w:val="22"/>
          <w:lang w:val="fi-FI"/>
        </w:rPr>
      </w:pPr>
    </w:p>
    <w:p w:rsidR="0042496F" w:rsidRPr="0045692D" w:rsidRDefault="0042496F" w:rsidP="007823ED">
      <w:pPr>
        <w:tabs>
          <w:tab w:val="clear" w:pos="567"/>
        </w:tabs>
        <w:outlineLvl w:val="0"/>
        <w:rPr>
          <w:szCs w:val="22"/>
          <w:lang w:val="fi-FI"/>
        </w:rPr>
      </w:pPr>
      <w:r w:rsidRPr="0045692D">
        <w:rPr>
          <w:szCs w:val="22"/>
          <w:lang w:val="fi-FI"/>
        </w:rPr>
        <w:t>Käytä injektioneste välittömästi liuottamisen jälkeen. Jos sitä ei voida käyttää välittömästi, käytä se 24 tunnin kuluessa, jos sitä säilytetään jääkaapissa 2°C - 8°C:ssa tai 4 tunnin kuluessa, jos sitä säilytetään jääkaapin ulkopuolella enintään 30°C:ssa.</w:t>
      </w:r>
    </w:p>
    <w:p w:rsidR="007823ED" w:rsidRPr="0045692D" w:rsidRDefault="007823ED" w:rsidP="007823ED">
      <w:pPr>
        <w:tabs>
          <w:tab w:val="clear" w:pos="567"/>
        </w:tabs>
        <w:outlineLvl w:val="0"/>
        <w:rPr>
          <w:szCs w:val="22"/>
          <w:lang w:val="fi-FI"/>
        </w:rPr>
      </w:pPr>
    </w:p>
    <w:p w:rsidR="007823ED" w:rsidRPr="0045692D" w:rsidRDefault="00CB1087" w:rsidP="007823ED">
      <w:pPr>
        <w:tabs>
          <w:tab w:val="clear" w:pos="567"/>
        </w:tabs>
        <w:outlineLvl w:val="0"/>
        <w:rPr>
          <w:szCs w:val="22"/>
          <w:lang w:val="fi-FI"/>
        </w:rPr>
      </w:pPr>
      <w:r w:rsidRPr="0045692D">
        <w:rPr>
          <w:szCs w:val="22"/>
          <w:lang w:val="fi-FI"/>
        </w:rPr>
        <w:t>Injektiopullossa oleva kuiva-aine on valkoista tai luonnonvalkoista. Älä käytä kuiva-ainetta, jos väri on muuttunut.</w:t>
      </w:r>
    </w:p>
    <w:p w:rsidR="007823ED" w:rsidRPr="0045692D" w:rsidRDefault="007823ED" w:rsidP="007823ED">
      <w:pPr>
        <w:tabs>
          <w:tab w:val="clear" w:pos="567"/>
        </w:tabs>
        <w:outlineLvl w:val="0"/>
        <w:rPr>
          <w:szCs w:val="22"/>
          <w:lang w:val="fi-FI"/>
        </w:rPr>
      </w:pPr>
    </w:p>
    <w:p w:rsidR="007823ED" w:rsidRPr="0045692D" w:rsidRDefault="00CB1087" w:rsidP="007823ED">
      <w:pPr>
        <w:tabs>
          <w:tab w:val="clear" w:pos="567"/>
        </w:tabs>
        <w:outlineLvl w:val="0"/>
        <w:rPr>
          <w:szCs w:val="22"/>
          <w:lang w:val="fi-FI"/>
        </w:rPr>
      </w:pPr>
      <w:r w:rsidRPr="0045692D">
        <w:rPr>
          <w:szCs w:val="22"/>
          <w:lang w:val="fi-FI"/>
        </w:rPr>
        <w:t>Liuotettu liuos on kirkasta ja väritöntä. Älä käytä liuotettua liuosta, jos huomaat hiukkasia tai värimuutoksia.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Lääkkeitä ei tule heittää viemäriin eikä hävittää talousjätteiden mukana. Kysy käyttämättömien lääkkeiden hävittämisestä apteekista. Näin menetellen suojelet luontoa.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6.</w:t>
      </w:r>
      <w:r w:rsidRPr="0045692D">
        <w:rPr>
          <w:b/>
          <w:szCs w:val="22"/>
          <w:lang w:val="fi-FI"/>
        </w:rPr>
        <w:tab/>
        <w:t>Pakkauksen sisältö ja muuta tietoa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Mitä Refixia sisältää</w:t>
      </w:r>
    </w:p>
    <w:p w:rsidR="00545EF5" w:rsidRPr="0045692D" w:rsidRDefault="00E805FA" w:rsidP="00262EAE">
      <w:pPr>
        <w:ind w:left="567" w:hanging="567"/>
        <w:rPr>
          <w:b/>
          <w:lang w:val="fi-FI"/>
        </w:rPr>
      </w:pPr>
      <w:r w:rsidRPr="0045692D">
        <w:rPr>
          <w:lang w:val="fi-FI"/>
        </w:rPr>
        <w:t>•</w:t>
      </w:r>
      <w:r w:rsidRPr="0045692D">
        <w:rPr>
          <w:lang w:val="fi-FI"/>
        </w:rPr>
        <w:tab/>
        <w:t>Vaikuttava aine on nonakogi beetapegoli (pegyloitu ihmisen hyytymistekijä IX (rDNA)). Jokainen Refixia-injektiopullo sisältää nimellisesti 500 IU, 1000 IU tai 2000 IU nonakogi beetapegolia, mikä vastaa</w:t>
      </w:r>
      <w:r w:rsidR="000903AC">
        <w:rPr>
          <w:lang w:val="fi-FI"/>
        </w:rPr>
        <w:t xml:space="preserve"> järjestyksessä</w:t>
      </w:r>
      <w:r w:rsidRPr="0045692D">
        <w:rPr>
          <w:lang w:val="fi-FI"/>
        </w:rPr>
        <w:t xml:space="preserve"> noin 125 IU/ml:n, 250 IU/ml:n tai 500 IU/ml:n pitoisuuksia histidiiniliuottimella liuottamisen jälkeen.</w:t>
      </w:r>
    </w:p>
    <w:p w:rsidR="00545EF5" w:rsidRPr="0045692D" w:rsidRDefault="00E805FA" w:rsidP="00262EAE">
      <w:pPr>
        <w:ind w:left="567" w:hanging="567"/>
        <w:rPr>
          <w:lang w:val="fi-FI"/>
        </w:rPr>
      </w:pPr>
      <w:r w:rsidRPr="0045692D">
        <w:rPr>
          <w:lang w:val="fi-FI"/>
        </w:rPr>
        <w:t>•</w:t>
      </w:r>
      <w:r w:rsidRPr="0045692D">
        <w:rPr>
          <w:lang w:val="fi-FI"/>
        </w:rPr>
        <w:tab/>
        <w:t>Kuiva-aineen muut aineet ovat natriumkloridi, histidiini, sakkaroosi, polysorbaatti 80, mannitoli, natriumhydroksidi ja kloorivetyhappo.</w:t>
      </w:r>
    </w:p>
    <w:p w:rsidR="00545EF5" w:rsidRPr="0045692D" w:rsidRDefault="00E805FA" w:rsidP="00262EAE">
      <w:pPr>
        <w:ind w:left="567" w:hanging="567"/>
        <w:rPr>
          <w:b/>
          <w:lang w:val="fi-FI"/>
        </w:rPr>
      </w:pPr>
      <w:r w:rsidRPr="0045692D">
        <w:rPr>
          <w:lang w:val="fi-FI"/>
        </w:rPr>
        <w:t>•</w:t>
      </w:r>
      <w:r w:rsidRPr="0045692D">
        <w:rPr>
          <w:lang w:val="fi-FI"/>
        </w:rPr>
        <w:tab/>
        <w:t>Steriloidun liuottimen aineet ovat histidiini, injektionesteisiin käytettävä vesi, natriumhydroksidi ja kloorivetyhappo.</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Lääkevalmisteen kuvaus ja pakkauskoko (-koot)</w:t>
      </w:r>
    </w:p>
    <w:p w:rsidR="00545EF5" w:rsidRPr="0045692D" w:rsidRDefault="004C7A72" w:rsidP="00627DE5">
      <w:pPr>
        <w:ind w:left="567" w:hanging="567"/>
        <w:rPr>
          <w:lang w:val="fi-FI"/>
        </w:rPr>
      </w:pPr>
      <w:r w:rsidRPr="0045692D">
        <w:rPr>
          <w:lang w:val="fi-FI"/>
        </w:rPr>
        <w:t>•</w:t>
      </w:r>
      <w:r w:rsidRPr="0045692D">
        <w:rPr>
          <w:lang w:val="fi-FI"/>
        </w:rPr>
        <w:tab/>
        <w:t>Refixia on injektiokuiva-aine ja liuotin, liuosta varten (500 IU:n, 1000 IU:n tai 2000 IU:n kuiva-aine injektiopullossa ja 4 ml liuotinta esitäytetyssä ruiskussa, männänvarsi ja injektiopulloliitin – pakkauskoko on 1).</w:t>
      </w:r>
    </w:p>
    <w:p w:rsidR="00545EF5" w:rsidRPr="0045692D" w:rsidRDefault="004C7A72" w:rsidP="00627DE5">
      <w:pPr>
        <w:ind w:left="567" w:hanging="567"/>
        <w:rPr>
          <w:lang w:val="fi-FI"/>
        </w:rPr>
      </w:pPr>
      <w:r w:rsidRPr="0045692D">
        <w:rPr>
          <w:lang w:val="fi-FI"/>
        </w:rPr>
        <w:t>•</w:t>
      </w:r>
      <w:r w:rsidRPr="0045692D">
        <w:rPr>
          <w:lang w:val="fi-FI"/>
        </w:rPr>
        <w:tab/>
        <w:t>Kuiva-aine on valkoista tai luonnonvalkoista ja liuotin kirkasta ja väritöntä.</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Myyntiluvan haltija ja valmistaja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szCs w:val="22"/>
          <w:lang w:val="fi-FI"/>
        </w:rPr>
        <w:t>Novo Nordisk A/S</w:t>
      </w:r>
    </w:p>
    <w:p w:rsidR="00545EF5" w:rsidRPr="0045692D" w:rsidRDefault="00545EF5" w:rsidP="00262EAE">
      <w:pPr>
        <w:tabs>
          <w:tab w:val="clear" w:pos="567"/>
        </w:tabs>
        <w:outlineLvl w:val="0"/>
        <w:rPr>
          <w:szCs w:val="22"/>
          <w:lang w:val="fi-FI"/>
        </w:rPr>
      </w:pPr>
      <w:r w:rsidRPr="0045692D">
        <w:rPr>
          <w:szCs w:val="22"/>
          <w:lang w:val="fi-FI"/>
        </w:rPr>
        <w:t>Novo Allé</w:t>
      </w:r>
    </w:p>
    <w:p w:rsidR="00545EF5" w:rsidRPr="0045692D" w:rsidRDefault="00545EF5" w:rsidP="00262EAE">
      <w:pPr>
        <w:tabs>
          <w:tab w:val="clear" w:pos="567"/>
        </w:tabs>
        <w:outlineLvl w:val="0"/>
        <w:rPr>
          <w:szCs w:val="22"/>
          <w:lang w:val="fi-FI"/>
        </w:rPr>
      </w:pPr>
      <w:r w:rsidRPr="0045692D">
        <w:rPr>
          <w:szCs w:val="22"/>
          <w:lang w:val="fi-FI"/>
        </w:rPr>
        <w:t>DK-2880 Bagsværd, Tanska</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r w:rsidRPr="0045692D">
        <w:rPr>
          <w:b/>
          <w:szCs w:val="22"/>
          <w:lang w:val="fi-FI"/>
        </w:rPr>
        <w:t>Tämä pakkausseloste on tarkistettu viimeksi</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b/>
          <w:szCs w:val="22"/>
          <w:lang w:val="fi-FI"/>
        </w:rPr>
      </w:pPr>
      <w:r w:rsidRPr="0045692D">
        <w:rPr>
          <w:b/>
          <w:szCs w:val="22"/>
          <w:lang w:val="fi-FI"/>
        </w:rPr>
        <w:t>Muut tiedonlähteet</w:t>
      </w:r>
    </w:p>
    <w:p w:rsidR="00545EF5" w:rsidRPr="0045692D" w:rsidRDefault="00545EF5" w:rsidP="00262EAE">
      <w:pPr>
        <w:tabs>
          <w:tab w:val="clear" w:pos="567"/>
        </w:tabs>
        <w:outlineLvl w:val="0"/>
        <w:rPr>
          <w:szCs w:val="22"/>
          <w:lang w:val="fi-FI"/>
        </w:rPr>
      </w:pPr>
    </w:p>
    <w:p w:rsidR="00545EF5" w:rsidRPr="0045692D" w:rsidRDefault="00545EF5" w:rsidP="00262EAE">
      <w:pPr>
        <w:tabs>
          <w:tab w:val="clear" w:pos="567"/>
        </w:tabs>
        <w:outlineLvl w:val="0"/>
        <w:rPr>
          <w:iCs/>
          <w:szCs w:val="22"/>
          <w:lang w:val="fi-FI"/>
        </w:rPr>
      </w:pPr>
      <w:r w:rsidRPr="0045692D">
        <w:rPr>
          <w:szCs w:val="22"/>
          <w:lang w:val="fi-FI"/>
        </w:rPr>
        <w:t>Lisätietoa tästä lääkevalmisteesta on saatavilla Euroopan lääkeviraston verkkosivul</w:t>
      </w:r>
      <w:r w:rsidR="00D954AA" w:rsidRPr="0045692D">
        <w:rPr>
          <w:szCs w:val="22"/>
          <w:lang w:val="fi-FI"/>
        </w:rPr>
        <w:t>l</w:t>
      </w:r>
      <w:r w:rsidRPr="0045692D">
        <w:rPr>
          <w:szCs w:val="22"/>
          <w:lang w:val="fi-FI"/>
        </w:rPr>
        <w:t xml:space="preserve">a </w:t>
      </w:r>
      <w:hyperlink r:id="rId15" w:history="1">
        <w:r w:rsidRPr="0045692D">
          <w:rPr>
            <w:rStyle w:val="Hyperlink"/>
            <w:szCs w:val="22"/>
            <w:lang w:val="fi-FI"/>
          </w:rPr>
          <w:t>http://www.</w:t>
        </w:r>
        <w:r w:rsidRPr="0045692D">
          <w:rPr>
            <w:rStyle w:val="Hyperlink"/>
            <w:szCs w:val="22"/>
            <w:lang w:val="fi-FI"/>
          </w:rPr>
          <w:t>e</w:t>
        </w:r>
        <w:r w:rsidRPr="0045692D">
          <w:rPr>
            <w:rStyle w:val="Hyperlink"/>
            <w:szCs w:val="22"/>
            <w:lang w:val="fi-FI"/>
          </w:rPr>
          <w:t>ma.europ</w:t>
        </w:r>
        <w:r w:rsidRPr="0045692D">
          <w:rPr>
            <w:rStyle w:val="Hyperlink"/>
            <w:szCs w:val="22"/>
            <w:lang w:val="fi-FI"/>
          </w:rPr>
          <w:t>a</w:t>
        </w:r>
        <w:r w:rsidRPr="0045692D">
          <w:rPr>
            <w:rStyle w:val="Hyperlink"/>
            <w:szCs w:val="22"/>
            <w:lang w:val="fi-FI"/>
          </w:rPr>
          <w:t>.eu</w:t>
        </w:r>
      </w:hyperlink>
      <w:r w:rsidRPr="0045692D">
        <w:rPr>
          <w:szCs w:val="22"/>
          <w:lang w:val="fi-FI"/>
        </w:rPr>
        <w:t>.</w:t>
      </w:r>
    </w:p>
    <w:p w:rsidR="00134D12" w:rsidRPr="0045692D" w:rsidRDefault="00197A34" w:rsidP="00262EAE">
      <w:pPr>
        <w:numPr>
          <w:ilvl w:val="12"/>
          <w:numId w:val="0"/>
        </w:numPr>
        <w:tabs>
          <w:tab w:val="clear" w:pos="567"/>
        </w:tabs>
        <w:rPr>
          <w:lang w:val="fi-FI"/>
        </w:rPr>
      </w:pPr>
      <w:r w:rsidRPr="0045692D">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45692D" w:rsidTr="00FE0403">
        <w:tc>
          <w:tcPr>
            <w:tcW w:w="9286" w:type="dxa"/>
            <w:gridSpan w:val="2"/>
            <w:tcMar>
              <w:top w:w="113" w:type="dxa"/>
              <w:bottom w:w="113" w:type="dxa"/>
            </w:tcMar>
          </w:tcPr>
          <w:p w:rsidR="00134D12" w:rsidRPr="0045692D" w:rsidRDefault="00134D12" w:rsidP="00262EAE">
            <w:pPr>
              <w:numPr>
                <w:ilvl w:val="12"/>
                <w:numId w:val="0"/>
              </w:numPr>
              <w:tabs>
                <w:tab w:val="clear" w:pos="567"/>
              </w:tabs>
              <w:suppressAutoHyphens w:val="0"/>
              <w:rPr>
                <w:b/>
                <w:lang w:val="fi-FI"/>
              </w:rPr>
            </w:pPr>
            <w:bookmarkStart w:id="3" w:name="_Toc355690933"/>
            <w:r w:rsidRPr="0045692D">
              <w:rPr>
                <w:b/>
                <w:lang w:val="fi-FI"/>
              </w:rPr>
              <w:t xml:space="preserve">Refixia-valmisteen </w:t>
            </w:r>
            <w:bookmarkEnd w:id="3"/>
            <w:r w:rsidRPr="0045692D">
              <w:rPr>
                <w:b/>
                <w:lang w:val="fi-FI"/>
              </w:rPr>
              <w:t>käyttöohjeet</w:t>
            </w:r>
          </w:p>
          <w:p w:rsidR="00134D12" w:rsidRPr="0045692D" w:rsidRDefault="00134D12" w:rsidP="00262EAE">
            <w:pPr>
              <w:numPr>
                <w:ilvl w:val="12"/>
                <w:numId w:val="0"/>
              </w:numPr>
              <w:tabs>
                <w:tab w:val="clear" w:pos="567"/>
              </w:tabs>
              <w:suppressAutoHyphens w:val="0"/>
              <w:rPr>
                <w:lang w:val="fi-FI"/>
              </w:rPr>
            </w:pPr>
          </w:p>
          <w:p w:rsidR="00134D12" w:rsidRPr="0045692D" w:rsidRDefault="00060C80" w:rsidP="00262EAE">
            <w:pPr>
              <w:numPr>
                <w:ilvl w:val="12"/>
                <w:numId w:val="0"/>
              </w:numPr>
              <w:tabs>
                <w:tab w:val="clear" w:pos="567"/>
              </w:tabs>
              <w:suppressAutoHyphens w:val="0"/>
              <w:rPr>
                <w:lang w:val="fi-FI"/>
              </w:rPr>
            </w:pPr>
            <w:r w:rsidRPr="0045692D">
              <w:rPr>
                <w:lang w:val="fi-FI"/>
              </w:rPr>
              <w:t>Lue nämä ohjeet huolellisesti ennen kuin käytät Refixia-valmistetta.</w:t>
            </w:r>
          </w:p>
          <w:p w:rsidR="00060C80" w:rsidRPr="0045692D" w:rsidRDefault="00060C80" w:rsidP="00262EAE">
            <w:pPr>
              <w:numPr>
                <w:ilvl w:val="12"/>
                <w:numId w:val="0"/>
              </w:numPr>
              <w:tabs>
                <w:tab w:val="clear" w:pos="567"/>
              </w:tabs>
              <w:suppressAutoHyphens w:val="0"/>
              <w:rPr>
                <w:lang w:val="fi-FI"/>
              </w:rPr>
            </w:pPr>
          </w:p>
          <w:p w:rsidR="00134D12" w:rsidRPr="0045692D" w:rsidRDefault="005E05CE" w:rsidP="00262EAE">
            <w:pPr>
              <w:numPr>
                <w:ilvl w:val="12"/>
                <w:numId w:val="0"/>
              </w:numPr>
              <w:tabs>
                <w:tab w:val="clear" w:pos="567"/>
              </w:tabs>
              <w:suppressAutoHyphens w:val="0"/>
              <w:rPr>
                <w:lang w:val="fi-FI"/>
              </w:rPr>
            </w:pPr>
            <w:r w:rsidRPr="0045692D">
              <w:rPr>
                <w:lang w:val="fi-FI"/>
              </w:rPr>
              <w:t>Refixia on kuiva-ainetta. Ennen injektiota se pitää</w:t>
            </w:r>
            <w:r w:rsidR="000903AC">
              <w:rPr>
                <w:lang w:val="fi-FI"/>
              </w:rPr>
              <w:t xml:space="preserve"> saattaa käyttökuntoon</w:t>
            </w:r>
            <w:r w:rsidRPr="0045692D">
              <w:rPr>
                <w:lang w:val="fi-FI"/>
              </w:rPr>
              <w:t xml:space="preserve"> liuotta</w:t>
            </w:r>
            <w:r w:rsidR="000903AC">
              <w:rPr>
                <w:lang w:val="fi-FI"/>
              </w:rPr>
              <w:t>mall</w:t>
            </w:r>
            <w:r w:rsidRPr="0045692D">
              <w:rPr>
                <w:lang w:val="fi-FI"/>
              </w:rPr>
              <w:t>a</w:t>
            </w:r>
            <w:r w:rsidR="000903AC">
              <w:rPr>
                <w:lang w:val="fi-FI"/>
              </w:rPr>
              <w:t xml:space="preserve"> kuiva-aine</w:t>
            </w:r>
            <w:r w:rsidRPr="0045692D">
              <w:rPr>
                <w:lang w:val="fi-FI"/>
              </w:rPr>
              <w:t xml:space="preserve"> ruiskussa oleva</w:t>
            </w:r>
            <w:r w:rsidR="00A51CDA">
              <w:rPr>
                <w:lang w:val="fi-FI"/>
              </w:rPr>
              <w:t>ll</w:t>
            </w:r>
            <w:r w:rsidRPr="0045692D">
              <w:rPr>
                <w:lang w:val="fi-FI"/>
              </w:rPr>
              <w:t>a liuottime</w:t>
            </w:r>
            <w:r w:rsidR="00A51CDA">
              <w:rPr>
                <w:lang w:val="fi-FI"/>
              </w:rPr>
              <w:t>lla</w:t>
            </w:r>
            <w:r w:rsidRPr="0045692D">
              <w:rPr>
                <w:lang w:val="fi-FI"/>
              </w:rPr>
              <w:t xml:space="preserve">. Liuotin on histidiiniliuosta. Liuotettu </w:t>
            </w:r>
            <w:r w:rsidR="00C82F60" w:rsidRPr="0045692D">
              <w:rPr>
                <w:bCs/>
                <w:lang w:val="fi-FI"/>
              </w:rPr>
              <w:t>valmiste</w:t>
            </w:r>
            <w:r w:rsidRPr="0045692D">
              <w:rPr>
                <w:bCs/>
                <w:lang w:val="fi-FI"/>
              </w:rPr>
              <w:t xml:space="preserve"> täytyy injisoida laskimoon.</w:t>
            </w:r>
            <w:r w:rsidRPr="0045692D">
              <w:rPr>
                <w:lang w:val="fi-FI"/>
              </w:rPr>
              <w:t xml:space="preserve"> Tässä pakkauksessa olevat välineet on suunniteltu Refixia-valmisteen liuottamista ja injisoimista varten.</w:t>
            </w:r>
          </w:p>
          <w:p w:rsidR="0064599D" w:rsidRPr="0045692D" w:rsidRDefault="0064599D" w:rsidP="00262EAE">
            <w:pPr>
              <w:numPr>
                <w:ilvl w:val="12"/>
                <w:numId w:val="0"/>
              </w:numPr>
              <w:tabs>
                <w:tab w:val="clear" w:pos="567"/>
              </w:tabs>
              <w:suppressAutoHyphens w:val="0"/>
              <w:rPr>
                <w:lang w:val="fi-FI"/>
              </w:rPr>
            </w:pPr>
          </w:p>
          <w:p w:rsidR="00134D12" w:rsidRPr="0045692D" w:rsidRDefault="00134D12" w:rsidP="00262EAE">
            <w:pPr>
              <w:numPr>
                <w:ilvl w:val="12"/>
                <w:numId w:val="0"/>
              </w:numPr>
              <w:tabs>
                <w:tab w:val="clear" w:pos="567"/>
              </w:tabs>
              <w:suppressAutoHyphens w:val="0"/>
              <w:rPr>
                <w:lang w:val="fi-FI"/>
              </w:rPr>
            </w:pPr>
            <w:r w:rsidRPr="0045692D">
              <w:rPr>
                <w:lang w:val="fi-FI"/>
              </w:rPr>
              <w:t>Tarvitset myös infuusiovälineet (letkun ja siipineulan), steriilejä alkoholilla kostutettuja desinfektiopyyhkeitä, sideharsotyynyjä ja laastareita. Nämä välineet eivät sisälly Refixia-pakkaukseen.</w:t>
            </w:r>
          </w:p>
          <w:p w:rsidR="0064599D" w:rsidRPr="0045692D" w:rsidRDefault="0064599D" w:rsidP="00262EAE">
            <w:pPr>
              <w:numPr>
                <w:ilvl w:val="12"/>
                <w:numId w:val="0"/>
              </w:numPr>
              <w:tabs>
                <w:tab w:val="clear" w:pos="567"/>
              </w:tabs>
              <w:suppressAutoHyphens w:val="0"/>
              <w:rPr>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Älä käytä välineitä ellet ole saanut tarvittavaa koulutusta lääkäriltäsi tai sairaanhoitajaltasi.</w:t>
            </w:r>
          </w:p>
          <w:p w:rsidR="0064599D" w:rsidRPr="0045692D" w:rsidRDefault="0064599D"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Pese aina kätesi ja varmista, että ympäristösi on puhdas.</w:t>
            </w:r>
          </w:p>
          <w:p w:rsidR="0064599D" w:rsidRPr="0045692D" w:rsidRDefault="0064599D"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bCs/>
                <w:lang w:val="fi-FI"/>
              </w:rPr>
            </w:pPr>
            <w:r w:rsidRPr="0045692D">
              <w:rPr>
                <w:bCs/>
                <w:lang w:val="fi-FI"/>
              </w:rPr>
              <w:t>Kun valmistelet ja injisoit lääke</w:t>
            </w:r>
            <w:r w:rsidR="00C82F60" w:rsidRPr="0045692D">
              <w:rPr>
                <w:bCs/>
                <w:lang w:val="fi-FI"/>
              </w:rPr>
              <w:t>t</w:t>
            </w:r>
            <w:r w:rsidRPr="0045692D">
              <w:rPr>
                <w:bCs/>
                <w:lang w:val="fi-FI"/>
              </w:rPr>
              <w:t>tä laskimoon, on tärkeää, että</w:t>
            </w:r>
            <w:r w:rsidRPr="0045692D">
              <w:rPr>
                <w:b/>
                <w:bCs/>
                <w:lang w:val="fi-FI"/>
              </w:rPr>
              <w:t xml:space="preserve"> käytät puhdasta ja mikrobitonta (aseptista) tekniikkaa. </w:t>
            </w:r>
            <w:r w:rsidRPr="0045692D">
              <w:rPr>
                <w:bCs/>
                <w:lang w:val="fi-FI"/>
              </w:rPr>
              <w:t>Väärän tekniikan myötä mikrobit voivat päästä vereen ja aiheuttaa tartuntoja.</w:t>
            </w:r>
          </w:p>
          <w:p w:rsidR="0064599D" w:rsidRPr="0045692D" w:rsidRDefault="0064599D"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Älä avaa välineitä ennen kuin olet valmis käyttämään niitä.</w:t>
            </w:r>
          </w:p>
          <w:p w:rsidR="0064599D" w:rsidRPr="0045692D" w:rsidRDefault="0064599D"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 xml:space="preserve">Älä käytä välineitä, jos ne ovat pudonneet tai vahingoittuneet. </w:t>
            </w:r>
            <w:r w:rsidRPr="0045692D">
              <w:rPr>
                <w:bCs/>
                <w:lang w:val="fi-FI"/>
              </w:rPr>
              <w:t>Ota sen sijaan käyttöön uusi pakkaus.</w:t>
            </w:r>
          </w:p>
          <w:p w:rsidR="00134D12" w:rsidRPr="0045692D" w:rsidRDefault="00134D12"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 xml:space="preserve">Älä käytä välineitä, jos ne ovat vanhentuneet. </w:t>
            </w:r>
            <w:r w:rsidRPr="0045692D">
              <w:rPr>
                <w:lang w:val="fi-FI"/>
              </w:rPr>
              <w:t xml:space="preserve">Käytä sen sijaan uutta pakkausta. </w:t>
            </w:r>
            <w:r w:rsidRPr="0045692D">
              <w:rPr>
                <w:bCs/>
                <w:lang w:val="fi-FI"/>
              </w:rPr>
              <w:t>Viimeinen käyttöpäivämäärä ‘EXP’ on painettu koteloon ja injektiopulloon, injektiopulloliittimeen ja esitäytettyyn ruiskuun.</w:t>
            </w:r>
          </w:p>
          <w:p w:rsidR="00134D12" w:rsidRPr="0045692D" w:rsidRDefault="00134D12"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b/>
                <w:lang w:val="fi-FI"/>
              </w:rPr>
            </w:pPr>
            <w:r w:rsidRPr="0045692D">
              <w:rPr>
                <w:b/>
                <w:bCs/>
                <w:lang w:val="fi-FI"/>
              </w:rPr>
              <w:t xml:space="preserve">Älä käytä välineitä, jos epäilet, että ne eivät ole puhtaita. </w:t>
            </w:r>
            <w:r w:rsidRPr="0045692D">
              <w:rPr>
                <w:bCs/>
                <w:lang w:val="fi-FI"/>
              </w:rPr>
              <w:t>Ota sen sijaan käyttöön uusi pakkaus.</w:t>
            </w:r>
          </w:p>
          <w:p w:rsidR="00134D12" w:rsidRPr="0045692D" w:rsidRDefault="00134D12" w:rsidP="00262EAE">
            <w:pPr>
              <w:numPr>
                <w:ilvl w:val="12"/>
                <w:numId w:val="0"/>
              </w:numPr>
              <w:tabs>
                <w:tab w:val="clear" w:pos="567"/>
              </w:tabs>
              <w:suppressAutoHyphens w:val="0"/>
              <w:rPr>
                <w:b/>
                <w:lang w:val="fi-FI"/>
              </w:rPr>
            </w:pPr>
          </w:p>
          <w:p w:rsidR="00134D12" w:rsidRPr="0045692D" w:rsidRDefault="00134D12" w:rsidP="00262EAE">
            <w:pPr>
              <w:numPr>
                <w:ilvl w:val="12"/>
                <w:numId w:val="0"/>
              </w:numPr>
              <w:tabs>
                <w:tab w:val="clear" w:pos="567"/>
              </w:tabs>
              <w:suppressAutoHyphens w:val="0"/>
              <w:rPr>
                <w:b/>
                <w:lang w:val="fi-FI"/>
              </w:rPr>
            </w:pPr>
            <w:r w:rsidRPr="0045692D">
              <w:rPr>
                <w:b/>
                <w:lang w:val="fi-FI"/>
              </w:rPr>
              <w:t>Älä heitä mitään välineistä pois ennen kuin olet injisoinut liuotetun liuoksen.</w:t>
            </w:r>
          </w:p>
          <w:p w:rsidR="0064599D" w:rsidRPr="0045692D" w:rsidRDefault="0064599D"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lang w:val="fi-FI"/>
              </w:rPr>
            </w:pPr>
            <w:r w:rsidRPr="0045692D">
              <w:rPr>
                <w:b/>
                <w:bCs/>
                <w:lang w:val="fi-FI"/>
              </w:rPr>
              <w:t>Välineet ovat kertakäyttöisiä.</w:t>
            </w:r>
          </w:p>
        </w:tc>
      </w:tr>
      <w:tr w:rsidR="00134D12" w:rsidRPr="0045692D" w:rsidTr="00FE0403">
        <w:tc>
          <w:tcPr>
            <w:tcW w:w="9286" w:type="dxa"/>
            <w:gridSpan w:val="2"/>
            <w:tcMar>
              <w:top w:w="113" w:type="dxa"/>
              <w:bottom w:w="113" w:type="dxa"/>
            </w:tcMar>
          </w:tcPr>
          <w:p w:rsidR="00134D12" w:rsidRPr="0045692D" w:rsidRDefault="00134D12" w:rsidP="00262EAE">
            <w:pPr>
              <w:numPr>
                <w:ilvl w:val="12"/>
                <w:numId w:val="0"/>
              </w:numPr>
              <w:tabs>
                <w:tab w:val="clear" w:pos="567"/>
              </w:tabs>
              <w:suppressAutoHyphens w:val="0"/>
              <w:rPr>
                <w:b/>
                <w:bCs/>
                <w:lang w:val="fi-FI"/>
              </w:rPr>
            </w:pPr>
            <w:r w:rsidRPr="0045692D">
              <w:rPr>
                <w:b/>
                <w:bCs/>
                <w:lang w:val="fi-FI"/>
              </w:rPr>
              <w:t>Sisältö</w:t>
            </w:r>
          </w:p>
          <w:p w:rsidR="00134D12" w:rsidRPr="0045692D" w:rsidRDefault="00134D12" w:rsidP="00262EAE">
            <w:pPr>
              <w:numPr>
                <w:ilvl w:val="12"/>
                <w:numId w:val="0"/>
              </w:numPr>
              <w:tabs>
                <w:tab w:val="clear" w:pos="567"/>
              </w:tabs>
              <w:suppressAutoHyphens w:val="0"/>
              <w:rPr>
                <w:lang w:val="fi-FI"/>
              </w:rPr>
            </w:pPr>
            <w:r w:rsidRPr="0045692D">
              <w:rPr>
                <w:lang w:val="fi-FI"/>
              </w:rPr>
              <w:t>Pakkaus sisältää:</w:t>
            </w:r>
          </w:p>
          <w:p w:rsidR="00134D12" w:rsidRPr="0045692D" w:rsidRDefault="00C443EC" w:rsidP="00262EAE">
            <w:pPr>
              <w:ind w:left="567" w:hanging="567"/>
              <w:rPr>
                <w:lang w:val="fi-FI"/>
              </w:rPr>
            </w:pPr>
            <w:r w:rsidRPr="0045692D">
              <w:rPr>
                <w:lang w:val="fi-FI"/>
              </w:rPr>
              <w:t>•</w:t>
            </w:r>
            <w:r w:rsidRPr="0045692D">
              <w:rPr>
                <w:lang w:val="fi-FI"/>
              </w:rPr>
              <w:tab/>
              <w:t>yhden injektiopullon Refixia-kuiva-ainetta</w:t>
            </w:r>
          </w:p>
          <w:p w:rsidR="00134D12" w:rsidRPr="0045692D" w:rsidRDefault="00C443EC" w:rsidP="00262EAE">
            <w:pPr>
              <w:ind w:left="567" w:hanging="567"/>
              <w:rPr>
                <w:lang w:val="fi-FI"/>
              </w:rPr>
            </w:pPr>
            <w:r w:rsidRPr="0045692D">
              <w:rPr>
                <w:lang w:val="fi-FI"/>
              </w:rPr>
              <w:t>•</w:t>
            </w:r>
            <w:r w:rsidRPr="0045692D">
              <w:rPr>
                <w:lang w:val="fi-FI"/>
              </w:rPr>
              <w:tab/>
            </w:r>
            <w:r w:rsidR="00241F8C" w:rsidRPr="0045692D">
              <w:rPr>
                <w:lang w:val="fi-FI"/>
              </w:rPr>
              <w:t>yhden</w:t>
            </w:r>
            <w:r w:rsidRPr="0045692D">
              <w:rPr>
                <w:lang w:val="fi-FI"/>
              </w:rPr>
              <w:t> injektiopulloliit</w:t>
            </w:r>
            <w:r w:rsidR="00241F8C" w:rsidRPr="0045692D">
              <w:rPr>
                <w:lang w:val="fi-FI"/>
              </w:rPr>
              <w:t>t</w:t>
            </w:r>
            <w:r w:rsidRPr="0045692D">
              <w:rPr>
                <w:lang w:val="fi-FI"/>
              </w:rPr>
              <w:t>i</w:t>
            </w:r>
            <w:r w:rsidR="00241F8C" w:rsidRPr="0045692D">
              <w:rPr>
                <w:lang w:val="fi-FI"/>
              </w:rPr>
              <w:t>me</w:t>
            </w:r>
            <w:r w:rsidRPr="0045692D">
              <w:rPr>
                <w:lang w:val="fi-FI"/>
              </w:rPr>
              <w:t>n</w:t>
            </w:r>
          </w:p>
          <w:p w:rsidR="00134D12" w:rsidRPr="0045692D" w:rsidRDefault="00C443EC" w:rsidP="00262EAE">
            <w:pPr>
              <w:ind w:left="567" w:hanging="567"/>
              <w:rPr>
                <w:lang w:val="fi-FI"/>
              </w:rPr>
            </w:pPr>
            <w:r w:rsidRPr="0045692D">
              <w:rPr>
                <w:lang w:val="fi-FI"/>
              </w:rPr>
              <w:t>•</w:t>
            </w:r>
            <w:r w:rsidRPr="0045692D">
              <w:rPr>
                <w:lang w:val="fi-FI"/>
              </w:rPr>
              <w:tab/>
              <w:t>yhden esitäytetyn ruiskun liuotinta</w:t>
            </w:r>
          </w:p>
          <w:p w:rsidR="00134D12" w:rsidRPr="0045692D" w:rsidRDefault="00C443EC" w:rsidP="00262EAE">
            <w:pPr>
              <w:ind w:left="567" w:hanging="567"/>
              <w:rPr>
                <w:lang w:val="fi-FI"/>
              </w:rPr>
            </w:pPr>
            <w:r w:rsidRPr="0045692D">
              <w:rPr>
                <w:lang w:val="fi-FI"/>
              </w:rPr>
              <w:t>•</w:t>
            </w:r>
            <w:r w:rsidRPr="0045692D">
              <w:rPr>
                <w:lang w:val="fi-FI"/>
              </w:rPr>
              <w:tab/>
              <w:t>yhden männänvarren (ruiskun alla).</w:t>
            </w:r>
          </w:p>
          <w:p w:rsidR="00A42656" w:rsidRPr="0045692D" w:rsidRDefault="00A42656" w:rsidP="00262EAE">
            <w:pPr>
              <w:ind w:left="567" w:hanging="567"/>
              <w:rPr>
                <w:lang w:val="fi-FI"/>
              </w:rPr>
            </w:pPr>
          </w:p>
          <w:p w:rsidR="00134D12" w:rsidRPr="0045692D" w:rsidRDefault="00134D12" w:rsidP="00262EAE">
            <w:pPr>
              <w:numPr>
                <w:ilvl w:val="12"/>
                <w:numId w:val="0"/>
              </w:numPr>
              <w:tabs>
                <w:tab w:val="clear" w:pos="567"/>
              </w:tabs>
              <w:suppressAutoHyphens w:val="0"/>
              <w:rPr>
                <w:b/>
                <w:bCs/>
                <w:lang w:val="fi-FI"/>
              </w:rPr>
            </w:pPr>
          </w:p>
        </w:tc>
      </w:tr>
      <w:bookmarkStart w:id="4" w:name="_MON_1537339665"/>
      <w:bookmarkEnd w:id="4"/>
      <w:tr w:rsidR="00134D12" w:rsidRPr="0045692D" w:rsidTr="00FE0403">
        <w:tc>
          <w:tcPr>
            <w:tcW w:w="9286" w:type="dxa"/>
            <w:gridSpan w:val="2"/>
            <w:tcMar>
              <w:top w:w="113" w:type="dxa"/>
              <w:bottom w:w="113" w:type="dxa"/>
            </w:tcMar>
          </w:tcPr>
          <w:p w:rsidR="00134D12" w:rsidRPr="0045692D" w:rsidRDefault="00F10ADB" w:rsidP="00262EAE">
            <w:pPr>
              <w:numPr>
                <w:ilvl w:val="12"/>
                <w:numId w:val="0"/>
              </w:numPr>
              <w:tabs>
                <w:tab w:val="clear" w:pos="567"/>
              </w:tabs>
              <w:suppressAutoHyphens w:val="0"/>
              <w:rPr>
                <w:lang w:val="fi-FI"/>
              </w:rPr>
            </w:pPr>
            <w:r w:rsidRPr="0045692D">
              <w:rPr>
                <w:lang w:val="fi-FI"/>
              </w:rPr>
              <w:object w:dxaOrig="3721" w:dyaOrig="4127">
                <v:shape id="_x0000_i1027" type="#_x0000_t75" style="width:186pt;height:206.25pt" o:ole="">
                  <v:imagedata r:id="rId16" o:title=""/>
                </v:shape>
                <o:OLEObject Type="Embed" ProgID="Word.Document.12" ShapeID="_x0000_i1027" DrawAspect="Content" ObjectID="_1684277170" r:id="rId17">
                  <o:FieldCodes>\s</o:FieldCodes>
                </o:OLEObject>
              </w:object>
            </w:r>
            <w:r w:rsidR="00A42656" w:rsidRPr="0045692D">
              <w:rPr>
                <w:rStyle w:val="PageNumber"/>
                <w:color w:val="075095"/>
                <w:szCs w:val="22"/>
                <w:lang w:val="fi-FI"/>
              </w:rPr>
              <w:t xml:space="preserve"> </w:t>
            </w:r>
          </w:p>
          <w:bookmarkStart w:id="5" w:name="_MON_1477900250"/>
          <w:bookmarkEnd w:id="5"/>
          <w:p w:rsidR="00134D12" w:rsidRPr="0045692D" w:rsidRDefault="00ED4191" w:rsidP="00262EAE">
            <w:pPr>
              <w:numPr>
                <w:ilvl w:val="12"/>
                <w:numId w:val="0"/>
              </w:numPr>
              <w:tabs>
                <w:tab w:val="clear" w:pos="567"/>
              </w:tabs>
              <w:rPr>
                <w:lang w:val="fi-FI"/>
              </w:rPr>
            </w:pPr>
            <w:r w:rsidRPr="0045692D">
              <w:rPr>
                <w:lang w:val="fi-FI"/>
              </w:rPr>
              <w:object w:dxaOrig="4111" w:dyaOrig="4352">
                <v:shape id="_x0000_i1028" type="#_x0000_t75" style="width:205.5pt;height:217.5pt" o:ole="">
                  <v:imagedata r:id="rId18" o:title=""/>
                </v:shape>
                <o:OLEObject Type="Embed" ProgID="Word.Document.12" ShapeID="_x0000_i1028" DrawAspect="Content" ObjectID="_1684277171" r:id="rId19">
                  <o:FieldCodes>\s</o:FieldCodes>
                </o:OLEObject>
              </w:object>
            </w:r>
          </w:p>
          <w:bookmarkStart w:id="6" w:name="_MON_1477900274"/>
          <w:bookmarkEnd w:id="6"/>
          <w:p w:rsidR="00134D12" w:rsidRPr="0045692D" w:rsidRDefault="00F10ADB" w:rsidP="00262EAE">
            <w:pPr>
              <w:numPr>
                <w:ilvl w:val="12"/>
                <w:numId w:val="0"/>
              </w:numPr>
              <w:tabs>
                <w:tab w:val="clear" w:pos="567"/>
              </w:tabs>
              <w:rPr>
                <w:lang w:val="fi-FI"/>
              </w:rPr>
            </w:pPr>
            <w:r w:rsidRPr="0045692D">
              <w:rPr>
                <w:lang w:val="fi-FI"/>
              </w:rPr>
              <w:object w:dxaOrig="5100" w:dyaOrig="3902">
                <v:shape id="_x0000_i1029" type="#_x0000_t75" style="width:255pt;height:195pt" o:ole="">
                  <v:imagedata r:id="rId20" o:title=""/>
                </v:shape>
                <o:OLEObject Type="Embed" ProgID="Word.Document.12" ShapeID="_x0000_i1029" DrawAspect="Content" ObjectID="_1684277172" r:id="rId21">
                  <o:FieldCodes>\s</o:FieldCodes>
                </o:OLEObject>
              </w:object>
            </w:r>
          </w:p>
          <w:p w:rsidR="00134D12" w:rsidRPr="0045692D" w:rsidRDefault="00134D12" w:rsidP="00262EAE">
            <w:pPr>
              <w:numPr>
                <w:ilvl w:val="12"/>
                <w:numId w:val="0"/>
              </w:numPr>
              <w:tabs>
                <w:tab w:val="clear" w:pos="567"/>
              </w:tabs>
              <w:rPr>
                <w:lang w:val="fi-FI"/>
              </w:rPr>
            </w:pPr>
          </w:p>
          <w:bookmarkStart w:id="7" w:name="_MON_1477900289"/>
          <w:bookmarkEnd w:id="7"/>
          <w:p w:rsidR="00134D12" w:rsidRPr="0045692D" w:rsidRDefault="00F10ADB" w:rsidP="00262EAE">
            <w:pPr>
              <w:numPr>
                <w:ilvl w:val="12"/>
                <w:numId w:val="0"/>
              </w:numPr>
              <w:tabs>
                <w:tab w:val="clear" w:pos="567"/>
              </w:tabs>
              <w:rPr>
                <w:b/>
                <w:bCs/>
                <w:lang w:val="fi-FI"/>
              </w:rPr>
            </w:pPr>
            <w:r w:rsidRPr="0045692D">
              <w:rPr>
                <w:lang w:val="fi-FI"/>
              </w:rPr>
              <w:object w:dxaOrig="4111" w:dyaOrig="3002">
                <v:shape id="_x0000_i1030" type="#_x0000_t75" style="width:205.5pt;height:150pt" o:ole="">
                  <v:imagedata r:id="rId22" o:title=""/>
                </v:shape>
                <o:OLEObject Type="Embed" ProgID="Word.Document.12" ShapeID="_x0000_i1030" DrawAspect="Content" ObjectID="_1684277173" r:id="rId23">
                  <o:FieldCodes>\s</o:FieldCodes>
                </o:OLEObject>
              </w:object>
            </w:r>
          </w:p>
        </w:tc>
      </w:tr>
      <w:tr w:rsidR="00134D12" w:rsidRPr="0045692D" w:rsidTr="00FE0403">
        <w:tc>
          <w:tcPr>
            <w:tcW w:w="4643" w:type="dxa"/>
            <w:tcMar>
              <w:top w:w="113" w:type="dxa"/>
              <w:bottom w:w="113" w:type="dxa"/>
            </w:tcMar>
          </w:tcPr>
          <w:p w:rsidR="00134D12" w:rsidRPr="0045692D" w:rsidRDefault="00134D12" w:rsidP="00262EAE">
            <w:pPr>
              <w:numPr>
                <w:ilvl w:val="12"/>
                <w:numId w:val="0"/>
              </w:numPr>
              <w:tabs>
                <w:tab w:val="clear" w:pos="567"/>
              </w:tabs>
              <w:rPr>
                <w:b/>
                <w:bCs/>
                <w:lang w:val="fi-FI"/>
              </w:rPr>
            </w:pPr>
            <w:r w:rsidRPr="0045692D">
              <w:rPr>
                <w:b/>
                <w:bCs/>
                <w:lang w:val="fi-FI"/>
              </w:rPr>
              <w:t>1. Injektiopullon ja ruiskun valmisteleminen</w:t>
            </w:r>
          </w:p>
          <w:p w:rsidR="005B2213" w:rsidRPr="0045692D" w:rsidRDefault="005B2213" w:rsidP="00262EAE">
            <w:pPr>
              <w:numPr>
                <w:ilvl w:val="12"/>
                <w:numId w:val="0"/>
              </w:numPr>
              <w:tabs>
                <w:tab w:val="clear" w:pos="567"/>
              </w:tabs>
              <w:suppressAutoHyphens w:val="0"/>
              <w:rPr>
                <w:b/>
                <w:bCs/>
                <w:lang w:val="fi-FI"/>
              </w:rPr>
            </w:pPr>
          </w:p>
          <w:p w:rsidR="00134D12" w:rsidRPr="0045692D" w:rsidRDefault="00F42330" w:rsidP="00262EAE">
            <w:pPr>
              <w:ind w:left="567" w:hanging="567"/>
              <w:rPr>
                <w:lang w:val="fi-FI"/>
              </w:rPr>
            </w:pPr>
            <w:r w:rsidRPr="0045692D">
              <w:rPr>
                <w:lang w:val="fi-FI"/>
              </w:rPr>
              <w:t>•</w:t>
            </w:r>
            <w:r w:rsidRPr="0045692D">
              <w:rPr>
                <w:lang w:val="fi-FI"/>
              </w:rPr>
              <w:tab/>
            </w:r>
            <w:r w:rsidRPr="0045692D">
              <w:rPr>
                <w:b/>
                <w:lang w:val="fi-FI"/>
              </w:rPr>
              <w:t>Ota niin monta Refixia-pakkausta kuin tarvitset.</w:t>
            </w:r>
          </w:p>
          <w:p w:rsidR="005B2213" w:rsidRPr="0045692D" w:rsidRDefault="005B2213" w:rsidP="00262EAE">
            <w:pPr>
              <w:tabs>
                <w:tab w:val="clear" w:pos="567"/>
              </w:tabs>
              <w:suppressAutoHyphens w:val="0"/>
              <w:ind w:left="360"/>
              <w:rPr>
                <w:lang w:val="fi-FI"/>
              </w:rPr>
            </w:pPr>
          </w:p>
          <w:p w:rsidR="00134D12" w:rsidRPr="0045692D" w:rsidRDefault="00F42330" w:rsidP="00262EAE">
            <w:pPr>
              <w:ind w:left="567" w:hanging="567"/>
              <w:rPr>
                <w:lang w:val="fi-FI"/>
              </w:rPr>
            </w:pPr>
            <w:r w:rsidRPr="0045692D">
              <w:rPr>
                <w:lang w:val="fi-FI"/>
              </w:rPr>
              <w:t>•</w:t>
            </w:r>
            <w:r w:rsidRPr="0045692D">
              <w:rPr>
                <w:lang w:val="fi-FI"/>
              </w:rPr>
              <w:tab/>
            </w:r>
            <w:r w:rsidRPr="0045692D">
              <w:rPr>
                <w:b/>
                <w:lang w:val="fi-FI"/>
              </w:rPr>
              <w:t>Tarkista viimeinen käyttöpäivämäärä.</w:t>
            </w:r>
          </w:p>
          <w:p w:rsidR="005B2213" w:rsidRPr="0045692D" w:rsidRDefault="005B2213" w:rsidP="00262EAE">
            <w:pPr>
              <w:tabs>
                <w:tab w:val="clear" w:pos="567"/>
              </w:tabs>
              <w:suppressAutoHyphens w:val="0"/>
              <w:ind w:left="360"/>
              <w:rPr>
                <w:lang w:val="fi-FI"/>
              </w:rPr>
            </w:pPr>
          </w:p>
          <w:p w:rsidR="00134D12" w:rsidRPr="0045692D" w:rsidRDefault="00F42330" w:rsidP="00262EAE">
            <w:pPr>
              <w:ind w:left="567" w:hanging="567"/>
              <w:rPr>
                <w:lang w:val="fi-FI"/>
              </w:rPr>
            </w:pPr>
            <w:r w:rsidRPr="0045692D">
              <w:rPr>
                <w:lang w:val="fi-FI"/>
              </w:rPr>
              <w:t>•</w:t>
            </w:r>
            <w:r w:rsidRPr="0045692D">
              <w:rPr>
                <w:lang w:val="fi-FI"/>
              </w:rPr>
              <w:tab/>
            </w:r>
            <w:r w:rsidRPr="0045692D">
              <w:rPr>
                <w:b/>
                <w:lang w:val="fi-FI"/>
              </w:rPr>
              <w:t xml:space="preserve">Tarkista </w:t>
            </w:r>
            <w:r w:rsidRPr="0045692D">
              <w:rPr>
                <w:lang w:val="fi-FI"/>
              </w:rPr>
              <w:t>pakkauksesta</w:t>
            </w:r>
            <w:r w:rsidRPr="0045692D">
              <w:rPr>
                <w:b/>
                <w:lang w:val="fi-FI"/>
              </w:rPr>
              <w:t xml:space="preserve"> nimi, vahvuus ja väri </w:t>
            </w:r>
            <w:r w:rsidRPr="0045692D">
              <w:rPr>
                <w:lang w:val="fi-FI"/>
              </w:rPr>
              <w:t>varmistaaksesi, että se sisältää oikeaa valmistetta.</w:t>
            </w:r>
          </w:p>
          <w:p w:rsidR="005B2213" w:rsidRPr="0045692D" w:rsidRDefault="005B2213" w:rsidP="00262EAE">
            <w:pPr>
              <w:tabs>
                <w:tab w:val="clear" w:pos="567"/>
              </w:tabs>
              <w:suppressAutoHyphens w:val="0"/>
              <w:ind w:left="360"/>
              <w:rPr>
                <w:lang w:val="fi-FI"/>
              </w:rPr>
            </w:pPr>
          </w:p>
          <w:p w:rsidR="00134D12" w:rsidRPr="0045692D" w:rsidRDefault="00F42330" w:rsidP="00262EAE">
            <w:pPr>
              <w:ind w:left="567" w:hanging="567"/>
              <w:rPr>
                <w:b/>
                <w:lang w:val="fi-FI"/>
              </w:rPr>
            </w:pPr>
            <w:r w:rsidRPr="0045692D">
              <w:rPr>
                <w:lang w:val="fi-FI"/>
              </w:rPr>
              <w:t>•</w:t>
            </w:r>
            <w:r w:rsidRPr="0045692D">
              <w:rPr>
                <w:lang w:val="fi-FI"/>
              </w:rPr>
              <w:tab/>
            </w:r>
            <w:r w:rsidRPr="0045692D">
              <w:rPr>
                <w:b/>
                <w:lang w:val="fi-FI"/>
              </w:rPr>
              <w:t>Pese kätesi</w:t>
            </w:r>
            <w:r w:rsidRPr="0045692D">
              <w:rPr>
                <w:lang w:val="fi-FI"/>
              </w:rPr>
              <w:t xml:space="preserve"> ja kuivaa ne kunnolla käyttäen puhdasta pyyhettä tai ilmakuivausta.</w:t>
            </w:r>
          </w:p>
          <w:p w:rsidR="005B2213" w:rsidRPr="0045692D" w:rsidRDefault="005B2213" w:rsidP="00262EAE">
            <w:pPr>
              <w:tabs>
                <w:tab w:val="clear" w:pos="567"/>
              </w:tabs>
              <w:suppressAutoHyphens w:val="0"/>
              <w:ind w:left="360"/>
              <w:rPr>
                <w:lang w:val="fi-FI"/>
              </w:rPr>
            </w:pPr>
          </w:p>
          <w:p w:rsidR="00134D12" w:rsidRPr="0045692D" w:rsidRDefault="00F42330" w:rsidP="00262EAE">
            <w:pPr>
              <w:ind w:left="567" w:hanging="567"/>
              <w:rPr>
                <w:b/>
                <w:lang w:val="fi-FI"/>
              </w:rPr>
            </w:pPr>
            <w:r w:rsidRPr="0045692D">
              <w:rPr>
                <w:lang w:val="fi-FI"/>
              </w:rPr>
              <w:t>•</w:t>
            </w:r>
            <w:r w:rsidRPr="0045692D">
              <w:rPr>
                <w:lang w:val="fi-FI"/>
              </w:rPr>
              <w:tab/>
              <w:t>Ota injektiopullo, injektiopulloliitin ja esitäytetty ruisku pois kotelosta.</w:t>
            </w:r>
            <w:r w:rsidRPr="0045692D">
              <w:rPr>
                <w:b/>
                <w:lang w:val="fi-FI"/>
              </w:rPr>
              <w:t xml:space="preserve"> Jätä männänvarsi koskemattomana koteloon.</w:t>
            </w:r>
          </w:p>
          <w:p w:rsidR="00F42330" w:rsidRPr="0045692D" w:rsidRDefault="00F42330" w:rsidP="00262EAE">
            <w:pPr>
              <w:tabs>
                <w:tab w:val="clear" w:pos="567"/>
              </w:tabs>
              <w:suppressAutoHyphens w:val="0"/>
              <w:ind w:left="360"/>
              <w:rPr>
                <w:b/>
                <w:lang w:val="fi-FI"/>
              </w:rPr>
            </w:pPr>
          </w:p>
          <w:p w:rsidR="00134D12" w:rsidRPr="0045692D" w:rsidRDefault="00F42330" w:rsidP="00262EAE">
            <w:pPr>
              <w:ind w:left="567" w:hanging="567"/>
              <w:rPr>
                <w:lang w:val="fi-FI"/>
              </w:rPr>
            </w:pPr>
            <w:r w:rsidRPr="0045692D">
              <w:rPr>
                <w:lang w:val="fi-FI"/>
              </w:rPr>
              <w:t>•</w:t>
            </w:r>
            <w:r w:rsidRPr="0045692D">
              <w:rPr>
                <w:lang w:val="fi-FI"/>
              </w:rPr>
              <w:tab/>
            </w:r>
            <w:r w:rsidRPr="0045692D">
              <w:rPr>
                <w:b/>
                <w:bCs/>
                <w:lang w:val="fi-FI"/>
              </w:rPr>
              <w:t>Lämmitä injektiopullo ja esitäytetty ruisku huoneenlämpöisiksi</w:t>
            </w:r>
            <w:r w:rsidRPr="0045692D">
              <w:rPr>
                <w:b/>
                <w:lang w:val="fi-FI"/>
              </w:rPr>
              <w:t>.</w:t>
            </w:r>
            <w:r w:rsidRPr="0045692D">
              <w:rPr>
                <w:lang w:val="fi-FI"/>
              </w:rPr>
              <w:t xml:space="preserve"> Voit tehdä sen pitämällä niitä käsissäsi niin kauan, että ne tuntuvat yhtä lämpimiltä kuin kätesikin.</w:t>
            </w:r>
          </w:p>
          <w:p w:rsidR="005B2213" w:rsidRPr="0045692D" w:rsidRDefault="005B2213" w:rsidP="00262EAE">
            <w:pPr>
              <w:tabs>
                <w:tab w:val="clear" w:pos="567"/>
              </w:tabs>
              <w:suppressAutoHyphens w:val="0"/>
              <w:ind w:left="360"/>
              <w:rPr>
                <w:lang w:val="fi-FI"/>
              </w:rPr>
            </w:pPr>
          </w:p>
          <w:p w:rsidR="00134D12" w:rsidRPr="0045692D" w:rsidRDefault="00F42330" w:rsidP="0092362C">
            <w:pPr>
              <w:ind w:left="567" w:hanging="567"/>
              <w:rPr>
                <w:lang w:val="fi-FI"/>
              </w:rPr>
            </w:pPr>
            <w:r w:rsidRPr="0045692D">
              <w:rPr>
                <w:lang w:val="fi-FI"/>
              </w:rPr>
              <w:t>•</w:t>
            </w:r>
            <w:r w:rsidRPr="0045692D">
              <w:rPr>
                <w:lang w:val="fi-FI"/>
              </w:rPr>
              <w:tab/>
            </w:r>
            <w:r w:rsidRPr="0045692D">
              <w:rPr>
                <w:b/>
                <w:lang w:val="fi-FI"/>
              </w:rPr>
              <w:t>Älä lämmitä</w:t>
            </w:r>
            <w:r w:rsidRPr="0045692D">
              <w:rPr>
                <w:lang w:val="fi-FI"/>
              </w:rPr>
              <w:t xml:space="preserve"> injektiopulloa ja esitäytettyä ruiskua </w:t>
            </w:r>
            <w:r w:rsidRPr="0045692D">
              <w:rPr>
                <w:b/>
                <w:lang w:val="fi-FI"/>
              </w:rPr>
              <w:t>millään muulla tavalla</w:t>
            </w:r>
            <w:r w:rsidRPr="0045692D">
              <w:rPr>
                <w:lang w:val="fi-FI"/>
              </w:rPr>
              <w:t>.</w:t>
            </w:r>
          </w:p>
        </w:tc>
        <w:bookmarkStart w:id="8" w:name="_MON_1477900306"/>
        <w:bookmarkEnd w:id="8"/>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0" w:dyaOrig="2132">
                <v:shape id="_x0000_i1031" type="#_x0000_t75" style="width:99pt;height:106.5pt" o:ole="">
                  <v:imagedata r:id="rId24" o:title=""/>
                </v:shape>
                <o:OLEObject Type="Embed" ProgID="Word.Document.12" ShapeID="_x0000_i1031" DrawAspect="Content" ObjectID="_1684277174" r:id="rId25">
                  <o:FieldCodes>\s</o:FieldCodes>
                </o:OLEObject>
              </w:object>
            </w:r>
          </w:p>
        </w:tc>
      </w:tr>
      <w:tr w:rsidR="00134D12" w:rsidRPr="0045692D" w:rsidTr="00FE0403">
        <w:tc>
          <w:tcPr>
            <w:tcW w:w="4643" w:type="dxa"/>
            <w:tcMar>
              <w:top w:w="113" w:type="dxa"/>
              <w:bottom w:w="113" w:type="dxa"/>
            </w:tcMar>
          </w:tcPr>
          <w:p w:rsidR="00134D12" w:rsidRPr="0045692D" w:rsidRDefault="00F42330" w:rsidP="00262EAE">
            <w:pPr>
              <w:ind w:left="567" w:hanging="567"/>
              <w:rPr>
                <w:lang w:val="fi-FI"/>
              </w:rPr>
            </w:pPr>
            <w:r w:rsidRPr="0045692D">
              <w:rPr>
                <w:lang w:val="fi-FI"/>
              </w:rPr>
              <w:t>•</w:t>
            </w:r>
            <w:r w:rsidRPr="0045692D">
              <w:rPr>
                <w:lang w:val="fi-FI"/>
              </w:rPr>
              <w:tab/>
            </w:r>
            <w:r w:rsidRPr="0045692D">
              <w:rPr>
                <w:b/>
                <w:bCs/>
                <w:lang w:val="fi-FI"/>
              </w:rPr>
              <w:t>Poista muovi</w:t>
            </w:r>
            <w:r w:rsidR="003A67C6" w:rsidRPr="0045692D">
              <w:rPr>
                <w:b/>
                <w:bCs/>
                <w:lang w:val="fi-FI"/>
              </w:rPr>
              <w:t>hattu</w:t>
            </w:r>
            <w:r w:rsidRPr="0045692D">
              <w:rPr>
                <w:bCs/>
                <w:lang w:val="fi-FI"/>
              </w:rPr>
              <w:t xml:space="preserve"> </w:t>
            </w:r>
            <w:r w:rsidRPr="0045692D">
              <w:rPr>
                <w:lang w:val="fi-FI"/>
              </w:rPr>
              <w:t>injektiopullosta</w:t>
            </w:r>
            <w:r w:rsidRPr="0045692D">
              <w:rPr>
                <w:b/>
                <w:lang w:val="fi-FI"/>
              </w:rPr>
              <w:t>. Jos muovi</w:t>
            </w:r>
            <w:r w:rsidR="003A67C6" w:rsidRPr="0045692D">
              <w:rPr>
                <w:b/>
                <w:lang w:val="fi-FI"/>
              </w:rPr>
              <w:t>hattu</w:t>
            </w:r>
            <w:r w:rsidRPr="0045692D">
              <w:rPr>
                <w:b/>
                <w:lang w:val="fi-FI"/>
              </w:rPr>
              <w:t xml:space="preserve"> on irti tai puuttuu, älä käytä pulloa.</w:t>
            </w:r>
          </w:p>
          <w:p w:rsidR="005B2213" w:rsidRPr="0045692D" w:rsidRDefault="005B2213" w:rsidP="00262EAE">
            <w:pPr>
              <w:tabs>
                <w:tab w:val="clear" w:pos="567"/>
              </w:tabs>
              <w:suppressAutoHyphens w:val="0"/>
              <w:ind w:left="360"/>
              <w:rPr>
                <w:lang w:val="fi-FI"/>
              </w:rPr>
            </w:pPr>
          </w:p>
          <w:p w:rsidR="00134D12" w:rsidRPr="0045692D" w:rsidRDefault="00F42330" w:rsidP="00262EAE">
            <w:pPr>
              <w:ind w:left="567" w:hanging="567"/>
              <w:rPr>
                <w:bCs/>
                <w:lang w:val="fi-FI"/>
              </w:rPr>
            </w:pPr>
            <w:r w:rsidRPr="0045692D">
              <w:rPr>
                <w:lang w:val="fi-FI"/>
              </w:rPr>
              <w:t>•</w:t>
            </w:r>
            <w:r w:rsidRPr="0045692D">
              <w:rPr>
                <w:lang w:val="fi-FI"/>
              </w:rPr>
              <w:tab/>
            </w:r>
            <w:r w:rsidRPr="0045692D">
              <w:rPr>
                <w:b/>
                <w:bCs/>
                <w:lang w:val="fi-FI"/>
              </w:rPr>
              <w:t xml:space="preserve">Pyyhi injektiopullon kumitulppa </w:t>
            </w:r>
            <w:r w:rsidRPr="0045692D">
              <w:rPr>
                <w:b/>
                <w:lang w:val="fi-FI"/>
              </w:rPr>
              <w:t>desinfektiopyyhkeellä</w:t>
            </w:r>
            <w:r w:rsidRPr="0045692D">
              <w:rPr>
                <w:lang w:val="fi-FI"/>
              </w:rPr>
              <w:t xml:space="preserve"> ja anna sen kuivua muutama sekunti ennen käyttöä, jotta se olisi mahdollisimman puhdas.</w:t>
            </w:r>
          </w:p>
          <w:p w:rsidR="005B2213" w:rsidRPr="0045692D" w:rsidRDefault="005B2213" w:rsidP="00262EAE">
            <w:pPr>
              <w:pStyle w:val="ListParagraph"/>
              <w:ind w:left="360"/>
              <w:rPr>
                <w:bCs/>
                <w:lang w:val="fi-FI"/>
              </w:rPr>
            </w:pPr>
          </w:p>
          <w:p w:rsidR="00134D12" w:rsidRPr="0045692D" w:rsidRDefault="00F42330" w:rsidP="00262EAE">
            <w:pPr>
              <w:ind w:left="567" w:hanging="567"/>
              <w:rPr>
                <w:b/>
                <w:bCs/>
                <w:lang w:val="fi-FI"/>
              </w:rPr>
            </w:pPr>
            <w:r w:rsidRPr="0045692D">
              <w:rPr>
                <w:lang w:val="fi-FI"/>
              </w:rPr>
              <w:t>•</w:t>
            </w:r>
            <w:r w:rsidRPr="0045692D">
              <w:rPr>
                <w:lang w:val="fi-FI"/>
              </w:rPr>
              <w:tab/>
            </w:r>
            <w:r w:rsidRPr="0045692D">
              <w:rPr>
                <w:b/>
                <w:lang w:val="fi-FI"/>
              </w:rPr>
              <w:t>Älä koske sormilla kumitulppaan, ettei siihen siirry mikrobeja.</w:t>
            </w:r>
          </w:p>
        </w:tc>
        <w:bookmarkStart w:id="9" w:name="_MON_1477900337"/>
        <w:bookmarkEnd w:id="9"/>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0" w:dyaOrig="2580">
                <v:shape id="_x0000_i1032" type="#_x0000_t75" style="width:99pt;height:129pt" o:ole="">
                  <v:imagedata r:id="rId26" o:title=""/>
                </v:shape>
                <o:OLEObject Type="Embed" ProgID="Word.Document.12" ShapeID="_x0000_i1032" DrawAspect="Content" ObjectID="_1684277175" r:id="rId27">
                  <o:FieldCodes>\s</o:FieldCodes>
                </o:OLEObject>
              </w:object>
            </w:r>
          </w:p>
          <w:p w:rsidR="00134D12" w:rsidRPr="0045692D" w:rsidRDefault="00134D12" w:rsidP="00262EAE">
            <w:pPr>
              <w:numPr>
                <w:ilvl w:val="12"/>
                <w:numId w:val="0"/>
              </w:numPr>
              <w:tabs>
                <w:tab w:val="clear" w:pos="567"/>
              </w:tabs>
              <w:suppressAutoHyphens w:val="0"/>
              <w:rPr>
                <w:b/>
                <w:bCs/>
                <w:lang w:val="fi-FI"/>
              </w:rPr>
            </w:pPr>
          </w:p>
        </w:tc>
      </w:tr>
      <w:tr w:rsidR="00134D12" w:rsidRPr="0045692D" w:rsidTr="00FE0403">
        <w:tc>
          <w:tcPr>
            <w:tcW w:w="4643" w:type="dxa"/>
            <w:tcMar>
              <w:top w:w="113" w:type="dxa"/>
              <w:bottom w:w="113" w:type="dxa"/>
            </w:tcMar>
          </w:tcPr>
          <w:p w:rsidR="00134D12" w:rsidRPr="0045692D" w:rsidRDefault="00134D12" w:rsidP="00262EAE">
            <w:pPr>
              <w:numPr>
                <w:ilvl w:val="12"/>
                <w:numId w:val="0"/>
              </w:numPr>
              <w:tabs>
                <w:tab w:val="clear" w:pos="567"/>
              </w:tabs>
              <w:rPr>
                <w:b/>
                <w:bCs/>
                <w:lang w:val="fi-FI"/>
              </w:rPr>
            </w:pPr>
            <w:r w:rsidRPr="0045692D">
              <w:rPr>
                <w:b/>
                <w:bCs/>
                <w:lang w:val="fi-FI"/>
              </w:rPr>
              <w:t>2. Kiinnitä injektiopulloliitin</w:t>
            </w:r>
          </w:p>
          <w:p w:rsidR="00192F2F" w:rsidRPr="0045692D" w:rsidRDefault="00192F2F" w:rsidP="00262EAE">
            <w:pPr>
              <w:numPr>
                <w:ilvl w:val="12"/>
                <w:numId w:val="0"/>
              </w:numPr>
              <w:tabs>
                <w:tab w:val="clear" w:pos="567"/>
              </w:tabs>
              <w:suppressAutoHyphens w:val="0"/>
              <w:rPr>
                <w:b/>
                <w:bCs/>
                <w:lang w:val="fi-FI"/>
              </w:rPr>
            </w:pPr>
          </w:p>
          <w:p w:rsidR="00134D12" w:rsidRPr="0045692D" w:rsidRDefault="00192F2F" w:rsidP="00262EAE">
            <w:pPr>
              <w:ind w:left="567" w:hanging="567"/>
              <w:rPr>
                <w:lang w:val="fi-FI"/>
              </w:rPr>
            </w:pPr>
            <w:r w:rsidRPr="0045692D">
              <w:rPr>
                <w:lang w:val="fi-FI"/>
              </w:rPr>
              <w:t>•</w:t>
            </w:r>
            <w:r w:rsidRPr="0045692D">
              <w:rPr>
                <w:lang w:val="fi-FI"/>
              </w:rPr>
              <w:tab/>
            </w:r>
            <w:r w:rsidRPr="0045692D">
              <w:rPr>
                <w:b/>
                <w:lang w:val="fi-FI"/>
              </w:rPr>
              <w:t>Poista suojapaperi injektiopulloliittimestä.</w:t>
            </w:r>
          </w:p>
          <w:p w:rsidR="00192F2F" w:rsidRPr="0045692D" w:rsidRDefault="00192F2F" w:rsidP="00262EAE">
            <w:pPr>
              <w:tabs>
                <w:tab w:val="clear" w:pos="567"/>
              </w:tabs>
              <w:suppressAutoHyphens w:val="0"/>
              <w:ind w:left="360"/>
              <w:rPr>
                <w:lang w:val="fi-FI"/>
              </w:rPr>
            </w:pPr>
          </w:p>
          <w:p w:rsidR="00134D12" w:rsidRPr="0045692D" w:rsidRDefault="00134D12" w:rsidP="00262EAE">
            <w:pPr>
              <w:numPr>
                <w:ilvl w:val="12"/>
                <w:numId w:val="0"/>
              </w:numPr>
              <w:tabs>
                <w:tab w:val="clear" w:pos="567"/>
              </w:tabs>
              <w:suppressAutoHyphens w:val="0"/>
              <w:ind w:left="567"/>
              <w:rPr>
                <w:b/>
                <w:lang w:val="fi-FI"/>
              </w:rPr>
            </w:pPr>
            <w:r w:rsidRPr="0045692D">
              <w:rPr>
                <w:b/>
                <w:lang w:val="fi-FI"/>
              </w:rPr>
              <w:t>Jos suojapaperi ei ole kunnolla kiinni tai se on rikkoutunut, älä käytä injektiopulloliitintä.</w:t>
            </w:r>
          </w:p>
          <w:p w:rsidR="0064599D" w:rsidRPr="0045692D" w:rsidRDefault="0064599D" w:rsidP="00262EAE">
            <w:pPr>
              <w:numPr>
                <w:ilvl w:val="12"/>
                <w:numId w:val="0"/>
              </w:numPr>
              <w:tabs>
                <w:tab w:val="clear" w:pos="567"/>
              </w:tabs>
              <w:suppressAutoHyphens w:val="0"/>
              <w:ind w:left="567"/>
              <w:rPr>
                <w:b/>
                <w:lang w:val="fi-FI"/>
              </w:rPr>
            </w:pPr>
          </w:p>
          <w:p w:rsidR="00134D12" w:rsidRPr="0045692D" w:rsidRDefault="00134D12">
            <w:pPr>
              <w:numPr>
                <w:ilvl w:val="12"/>
                <w:numId w:val="0"/>
              </w:numPr>
              <w:tabs>
                <w:tab w:val="clear" w:pos="567"/>
              </w:tabs>
              <w:suppressAutoHyphens w:val="0"/>
              <w:ind w:left="567"/>
              <w:rPr>
                <w:b/>
                <w:bCs/>
                <w:lang w:val="fi-FI"/>
              </w:rPr>
            </w:pPr>
            <w:r w:rsidRPr="0045692D">
              <w:rPr>
                <w:b/>
                <w:lang w:val="fi-FI"/>
              </w:rPr>
              <w:t>Älä ota liitintä pois suoja</w:t>
            </w:r>
            <w:r w:rsidR="003A67C6" w:rsidRPr="0045692D">
              <w:rPr>
                <w:b/>
                <w:lang w:val="fi-FI"/>
              </w:rPr>
              <w:t>hatusta</w:t>
            </w:r>
            <w:r w:rsidRPr="0045692D">
              <w:rPr>
                <w:b/>
                <w:lang w:val="fi-FI"/>
              </w:rPr>
              <w:t>.</w:t>
            </w:r>
            <w:r w:rsidRPr="0045692D">
              <w:rPr>
                <w:lang w:val="fi-FI"/>
              </w:rPr>
              <w:br/>
              <w:t>Jos kosket injektiopulloliittimen piikkiin, sormistasi voi siirtyä siihen mikrobeja.</w:t>
            </w:r>
          </w:p>
        </w:tc>
        <w:bookmarkStart w:id="10" w:name="_MON_1477900359"/>
        <w:bookmarkEnd w:id="10"/>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0" w:dyaOrig="2130">
                <v:shape id="_x0000_i1033" type="#_x0000_t75" style="width:99pt;height:106.5pt" o:ole="">
                  <v:imagedata r:id="rId28" o:title=""/>
                </v:shape>
                <o:OLEObject Type="Embed" ProgID="Word.Document.12" ShapeID="_x0000_i1033" DrawAspect="Content" ObjectID="_1684277176" r:id="rId29">
                  <o:FieldCodes>\s</o:FieldCodes>
                </o:OLEObject>
              </w:object>
            </w:r>
          </w:p>
        </w:tc>
      </w:tr>
      <w:tr w:rsidR="00134D12" w:rsidRPr="0045692D" w:rsidTr="00FE0403">
        <w:tc>
          <w:tcPr>
            <w:tcW w:w="4643" w:type="dxa"/>
            <w:tcMar>
              <w:top w:w="113" w:type="dxa"/>
              <w:bottom w:w="113" w:type="dxa"/>
            </w:tcMar>
          </w:tcPr>
          <w:p w:rsidR="00134D12" w:rsidRPr="0045692D" w:rsidRDefault="00192F2F" w:rsidP="00262EAE">
            <w:pPr>
              <w:ind w:left="567" w:hanging="567"/>
              <w:rPr>
                <w:lang w:val="fi-FI"/>
              </w:rPr>
            </w:pPr>
            <w:r w:rsidRPr="0045692D">
              <w:rPr>
                <w:lang w:val="fi-FI"/>
              </w:rPr>
              <w:t>•</w:t>
            </w:r>
            <w:r w:rsidRPr="0045692D">
              <w:rPr>
                <w:lang w:val="fi-FI"/>
              </w:rPr>
              <w:tab/>
            </w:r>
            <w:r w:rsidRPr="0045692D">
              <w:rPr>
                <w:b/>
                <w:lang w:val="fi-FI"/>
              </w:rPr>
              <w:t>Laita injektiopullo tasaiselle ja kiinteälle alustalle.</w:t>
            </w:r>
          </w:p>
          <w:p w:rsidR="00192F2F" w:rsidRPr="0045692D" w:rsidRDefault="00192F2F" w:rsidP="00262EAE">
            <w:pPr>
              <w:tabs>
                <w:tab w:val="clear" w:pos="567"/>
              </w:tabs>
              <w:rPr>
                <w:bCs/>
                <w:lang w:val="fi-FI"/>
              </w:rPr>
            </w:pPr>
          </w:p>
          <w:p w:rsidR="00134D12" w:rsidRPr="0045692D" w:rsidRDefault="00192F2F" w:rsidP="00262EAE">
            <w:pPr>
              <w:ind w:left="567" w:hanging="567"/>
              <w:rPr>
                <w:lang w:val="fi-FI"/>
              </w:rPr>
            </w:pPr>
            <w:r w:rsidRPr="0045692D">
              <w:rPr>
                <w:lang w:val="fi-FI"/>
              </w:rPr>
              <w:t>•</w:t>
            </w:r>
            <w:r w:rsidRPr="0045692D">
              <w:rPr>
                <w:lang w:val="fi-FI"/>
              </w:rPr>
              <w:tab/>
            </w:r>
            <w:r w:rsidRPr="0045692D">
              <w:rPr>
                <w:b/>
                <w:bCs/>
                <w:lang w:val="fi-FI"/>
              </w:rPr>
              <w:t>Käännä suoja</w:t>
            </w:r>
            <w:r w:rsidR="003A67C6" w:rsidRPr="0045692D">
              <w:rPr>
                <w:b/>
                <w:bCs/>
                <w:lang w:val="fi-FI"/>
              </w:rPr>
              <w:t>hattu</w:t>
            </w:r>
            <w:r w:rsidRPr="0045692D">
              <w:rPr>
                <w:b/>
                <w:bCs/>
                <w:lang w:val="fi-FI"/>
              </w:rPr>
              <w:t xml:space="preserve"> toisin päin </w:t>
            </w:r>
            <w:r w:rsidRPr="0045692D">
              <w:rPr>
                <w:lang w:val="fi-FI"/>
              </w:rPr>
              <w:t>ja napsauta liitin kiinni injektiopulloon.</w:t>
            </w:r>
          </w:p>
          <w:p w:rsidR="00192F2F" w:rsidRPr="0045692D" w:rsidRDefault="00192F2F" w:rsidP="00262EAE">
            <w:pPr>
              <w:ind w:left="567" w:hanging="567"/>
              <w:rPr>
                <w:bCs/>
                <w:lang w:val="fi-FI"/>
              </w:rPr>
            </w:pPr>
          </w:p>
          <w:p w:rsidR="00134D12" w:rsidRPr="0045692D" w:rsidRDefault="00134D12" w:rsidP="00262EAE">
            <w:pPr>
              <w:numPr>
                <w:ilvl w:val="12"/>
                <w:numId w:val="0"/>
              </w:numPr>
              <w:tabs>
                <w:tab w:val="clear" w:pos="567"/>
              </w:tabs>
              <w:suppressAutoHyphens w:val="0"/>
              <w:ind w:left="567"/>
              <w:rPr>
                <w:b/>
                <w:bCs/>
                <w:lang w:val="fi-FI"/>
              </w:rPr>
            </w:pPr>
            <w:r w:rsidRPr="0045692D">
              <w:rPr>
                <w:b/>
                <w:lang w:val="fi-FI"/>
              </w:rPr>
              <w:t>Kun liitin on kiinnitetty injektiopulloon, älä enää poista sitä.</w:t>
            </w:r>
          </w:p>
        </w:tc>
        <w:bookmarkStart w:id="11" w:name="_MON_1477900370"/>
        <w:bookmarkEnd w:id="11"/>
        <w:tc>
          <w:tcPr>
            <w:tcW w:w="4643" w:type="dxa"/>
            <w:tcMar>
              <w:top w:w="113" w:type="dxa"/>
              <w:bottom w:w="113" w:type="dxa"/>
            </w:tcMar>
          </w:tcPr>
          <w:p w:rsidR="00134D12" w:rsidRPr="0045692D" w:rsidRDefault="00D96CA9" w:rsidP="00262EAE">
            <w:pPr>
              <w:numPr>
                <w:ilvl w:val="12"/>
                <w:numId w:val="0"/>
              </w:numPr>
              <w:tabs>
                <w:tab w:val="clear" w:pos="567"/>
              </w:tabs>
              <w:rPr>
                <w:lang w:val="fi-FI"/>
              </w:rPr>
            </w:pPr>
            <w:r w:rsidRPr="0045692D">
              <w:rPr>
                <w:lang w:val="fi-FI"/>
              </w:rPr>
              <w:object w:dxaOrig="1980" w:dyaOrig="2130">
                <v:shape id="_x0000_i1034" type="#_x0000_t75" style="width:99pt;height:106.5pt" o:ole="">
                  <v:imagedata r:id="rId30" o:title=""/>
                </v:shape>
                <o:OLEObject Type="Embed" ProgID="Word.Document.12" ShapeID="_x0000_i1034" DrawAspect="Content" ObjectID="_1684277177" r:id="rId31">
                  <o:FieldCodes>\s</o:FieldCodes>
                </o:OLEObject>
              </w:object>
            </w:r>
          </w:p>
          <w:p w:rsidR="00134D12" w:rsidRPr="0045692D" w:rsidRDefault="00134D12" w:rsidP="00262EAE">
            <w:pPr>
              <w:numPr>
                <w:ilvl w:val="12"/>
                <w:numId w:val="0"/>
              </w:numPr>
              <w:tabs>
                <w:tab w:val="clear" w:pos="567"/>
              </w:tabs>
              <w:suppressAutoHyphens w:val="0"/>
              <w:rPr>
                <w:b/>
                <w:bCs/>
                <w:lang w:val="fi-FI"/>
              </w:rPr>
            </w:pPr>
          </w:p>
        </w:tc>
      </w:tr>
      <w:tr w:rsidR="00134D12" w:rsidRPr="0045692D" w:rsidTr="00FE0403">
        <w:tc>
          <w:tcPr>
            <w:tcW w:w="4643" w:type="dxa"/>
            <w:tcMar>
              <w:top w:w="113" w:type="dxa"/>
              <w:bottom w:w="113" w:type="dxa"/>
            </w:tcMar>
          </w:tcPr>
          <w:p w:rsidR="00134D12" w:rsidRPr="0045692D" w:rsidRDefault="00F42330" w:rsidP="00262EAE">
            <w:pPr>
              <w:ind w:left="567" w:hanging="567"/>
              <w:rPr>
                <w:bCs/>
                <w:lang w:val="fi-FI"/>
              </w:rPr>
            </w:pPr>
            <w:r w:rsidRPr="0045692D">
              <w:rPr>
                <w:lang w:val="fi-FI"/>
              </w:rPr>
              <w:t>•</w:t>
            </w:r>
            <w:r w:rsidRPr="0045692D">
              <w:rPr>
                <w:lang w:val="fi-FI"/>
              </w:rPr>
              <w:tab/>
            </w:r>
            <w:r w:rsidRPr="0045692D">
              <w:rPr>
                <w:b/>
                <w:bCs/>
                <w:lang w:val="fi-FI"/>
              </w:rPr>
              <w:t>Purista suoja</w:t>
            </w:r>
            <w:r w:rsidR="003A67C6" w:rsidRPr="0045692D">
              <w:rPr>
                <w:b/>
                <w:bCs/>
                <w:lang w:val="fi-FI"/>
              </w:rPr>
              <w:t>hattua</w:t>
            </w:r>
            <w:r w:rsidRPr="0045692D">
              <w:rPr>
                <w:b/>
                <w:bCs/>
                <w:lang w:val="fi-FI"/>
              </w:rPr>
              <w:t xml:space="preserve"> </w:t>
            </w:r>
            <w:r w:rsidRPr="0045692D">
              <w:rPr>
                <w:bCs/>
                <w:lang w:val="fi-FI"/>
              </w:rPr>
              <w:t>kevyesti</w:t>
            </w:r>
            <w:r w:rsidRPr="0045692D">
              <w:rPr>
                <w:b/>
                <w:bCs/>
                <w:lang w:val="fi-FI"/>
              </w:rPr>
              <w:t xml:space="preserve"> </w:t>
            </w:r>
            <w:r w:rsidRPr="0045692D">
              <w:rPr>
                <w:lang w:val="fi-FI"/>
              </w:rPr>
              <w:t>peukalolla ja etusormella kuvan mukaisesti.</w:t>
            </w:r>
          </w:p>
          <w:p w:rsidR="00F42330" w:rsidRPr="0045692D" w:rsidRDefault="00F42330" w:rsidP="00262EAE">
            <w:pPr>
              <w:numPr>
                <w:ilvl w:val="12"/>
                <w:numId w:val="0"/>
              </w:numPr>
              <w:tabs>
                <w:tab w:val="clear" w:pos="567"/>
              </w:tabs>
              <w:suppressAutoHyphens w:val="0"/>
              <w:rPr>
                <w:bCs/>
                <w:lang w:val="fi-FI"/>
              </w:rPr>
            </w:pPr>
          </w:p>
          <w:p w:rsidR="00134D12" w:rsidRPr="0045692D" w:rsidRDefault="00134D12" w:rsidP="00262EAE">
            <w:pPr>
              <w:numPr>
                <w:ilvl w:val="12"/>
                <w:numId w:val="0"/>
              </w:numPr>
              <w:tabs>
                <w:tab w:val="clear" w:pos="567"/>
              </w:tabs>
              <w:suppressAutoHyphens w:val="0"/>
              <w:ind w:left="567"/>
              <w:rPr>
                <w:lang w:val="fi-FI"/>
              </w:rPr>
            </w:pPr>
            <w:r w:rsidRPr="0045692D">
              <w:rPr>
                <w:b/>
                <w:bCs/>
                <w:lang w:val="fi-FI"/>
              </w:rPr>
              <w:t>Poista suoja</w:t>
            </w:r>
            <w:r w:rsidR="003A67C6" w:rsidRPr="0045692D">
              <w:rPr>
                <w:b/>
                <w:bCs/>
                <w:lang w:val="fi-FI"/>
              </w:rPr>
              <w:t>hattu</w:t>
            </w:r>
            <w:r w:rsidRPr="0045692D">
              <w:rPr>
                <w:b/>
                <w:bCs/>
                <w:lang w:val="fi-FI"/>
              </w:rPr>
              <w:t xml:space="preserve"> </w:t>
            </w:r>
            <w:r w:rsidRPr="0045692D">
              <w:rPr>
                <w:lang w:val="fi-FI"/>
              </w:rPr>
              <w:t>injektiopulloliittimestä.</w:t>
            </w:r>
          </w:p>
          <w:p w:rsidR="00F42330" w:rsidRPr="0045692D" w:rsidRDefault="00F42330" w:rsidP="00262EAE">
            <w:pPr>
              <w:numPr>
                <w:ilvl w:val="12"/>
                <w:numId w:val="0"/>
              </w:numPr>
              <w:tabs>
                <w:tab w:val="clear" w:pos="567"/>
              </w:tabs>
              <w:suppressAutoHyphens w:val="0"/>
              <w:ind w:left="567"/>
              <w:rPr>
                <w:lang w:val="fi-FI"/>
              </w:rPr>
            </w:pPr>
          </w:p>
          <w:p w:rsidR="00134D12" w:rsidRPr="0045692D" w:rsidRDefault="00134D12">
            <w:pPr>
              <w:numPr>
                <w:ilvl w:val="12"/>
                <w:numId w:val="0"/>
              </w:numPr>
              <w:tabs>
                <w:tab w:val="clear" w:pos="567"/>
              </w:tabs>
              <w:suppressAutoHyphens w:val="0"/>
              <w:ind w:left="567"/>
              <w:rPr>
                <w:b/>
                <w:bCs/>
                <w:lang w:val="fi-FI"/>
              </w:rPr>
            </w:pPr>
            <w:r w:rsidRPr="0045692D">
              <w:rPr>
                <w:b/>
                <w:bCs/>
                <w:lang w:val="fi-FI"/>
              </w:rPr>
              <w:t xml:space="preserve">Älä nosta liitintä injektiopullosta </w:t>
            </w:r>
            <w:r w:rsidRPr="0045692D">
              <w:rPr>
                <w:lang w:val="fi-FI"/>
              </w:rPr>
              <w:t>kun poistat suoja</w:t>
            </w:r>
            <w:r w:rsidR="003A67C6" w:rsidRPr="0045692D">
              <w:rPr>
                <w:lang w:val="fi-FI"/>
              </w:rPr>
              <w:t>hatun</w:t>
            </w:r>
            <w:r w:rsidRPr="0045692D">
              <w:rPr>
                <w:lang w:val="fi-FI"/>
              </w:rPr>
              <w:t>.</w:t>
            </w:r>
          </w:p>
        </w:tc>
        <w:bookmarkStart w:id="12" w:name="_MON_1477900385"/>
        <w:bookmarkEnd w:id="12"/>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0" w:dyaOrig="2100">
                <v:shape id="_x0000_i1035" type="#_x0000_t75" style="width:99pt;height:105pt" o:ole="">
                  <v:imagedata r:id="rId32" o:title=""/>
                </v:shape>
                <o:OLEObject Type="Embed" ProgID="Word.Document.12" ShapeID="_x0000_i1035" DrawAspect="Content" ObjectID="_1684277178" r:id="rId33">
                  <o:FieldCodes>\s</o:FieldCodes>
                </o:OLEObject>
              </w:object>
            </w:r>
          </w:p>
        </w:tc>
      </w:tr>
      <w:tr w:rsidR="00134D12" w:rsidRPr="0045692D" w:rsidTr="00FE0403">
        <w:tc>
          <w:tcPr>
            <w:tcW w:w="4643" w:type="dxa"/>
            <w:tcMar>
              <w:top w:w="113" w:type="dxa"/>
              <w:bottom w:w="113" w:type="dxa"/>
            </w:tcMar>
          </w:tcPr>
          <w:p w:rsidR="00134D12" w:rsidRPr="0045692D" w:rsidRDefault="00134D12" w:rsidP="00262EAE">
            <w:pPr>
              <w:numPr>
                <w:ilvl w:val="12"/>
                <w:numId w:val="0"/>
              </w:numPr>
              <w:tabs>
                <w:tab w:val="clear" w:pos="567"/>
              </w:tabs>
              <w:suppressAutoHyphens w:val="0"/>
              <w:rPr>
                <w:b/>
                <w:bCs/>
                <w:lang w:val="fi-FI"/>
              </w:rPr>
            </w:pPr>
            <w:r w:rsidRPr="0045692D">
              <w:rPr>
                <w:b/>
                <w:bCs/>
                <w:lang w:val="fi-FI"/>
              </w:rPr>
              <w:t>3. Yhdistä männänvarsi ja ruisku</w:t>
            </w:r>
          </w:p>
          <w:p w:rsidR="00F42330" w:rsidRPr="0045692D" w:rsidRDefault="00F42330" w:rsidP="00262EAE">
            <w:pPr>
              <w:numPr>
                <w:ilvl w:val="12"/>
                <w:numId w:val="0"/>
              </w:numPr>
              <w:tabs>
                <w:tab w:val="clear" w:pos="567"/>
              </w:tabs>
              <w:suppressAutoHyphens w:val="0"/>
              <w:rPr>
                <w:bCs/>
                <w:lang w:val="fi-FI"/>
              </w:rPr>
            </w:pPr>
          </w:p>
          <w:p w:rsidR="00134D12" w:rsidRPr="0045692D" w:rsidRDefault="00C443EC" w:rsidP="00262EAE">
            <w:pPr>
              <w:ind w:left="567" w:hanging="567"/>
              <w:rPr>
                <w:lang w:val="fi-FI"/>
              </w:rPr>
            </w:pPr>
            <w:r w:rsidRPr="0045692D">
              <w:rPr>
                <w:lang w:val="fi-FI"/>
              </w:rPr>
              <w:t>•</w:t>
            </w:r>
            <w:r w:rsidRPr="0045692D">
              <w:rPr>
                <w:lang w:val="fi-FI"/>
              </w:rPr>
              <w:tab/>
              <w:t xml:space="preserve">Ota männänvarren leveästä päästä kiinni ja ota se pois kotelosta. </w:t>
            </w:r>
            <w:r w:rsidRPr="0045692D">
              <w:rPr>
                <w:b/>
                <w:lang w:val="fi-FI"/>
              </w:rPr>
              <w:t>Älä koske männänvarren sivuihin tai kierteisiin.</w:t>
            </w:r>
            <w:r w:rsidRPr="0045692D">
              <w:rPr>
                <w:lang w:val="fi-FI"/>
              </w:rPr>
              <w:t xml:space="preserve"> Jos kosket sivuihin tai kierteisiin, sormistasi voi siirtyä niihin mikrobeja.</w:t>
            </w:r>
          </w:p>
          <w:p w:rsidR="00C443EC" w:rsidRPr="0045692D" w:rsidRDefault="00C443EC" w:rsidP="00262EAE">
            <w:pPr>
              <w:ind w:left="567" w:hanging="567"/>
              <w:rPr>
                <w:lang w:val="fi-FI"/>
              </w:rPr>
            </w:pPr>
          </w:p>
          <w:p w:rsidR="00134D12" w:rsidRPr="0045692D" w:rsidRDefault="00C443EC" w:rsidP="00262EAE">
            <w:pPr>
              <w:ind w:left="567" w:hanging="567"/>
              <w:rPr>
                <w:lang w:val="fi-FI"/>
              </w:rPr>
            </w:pPr>
            <w:r w:rsidRPr="0045692D">
              <w:rPr>
                <w:lang w:val="fi-FI"/>
              </w:rPr>
              <w:t>•</w:t>
            </w:r>
            <w:r w:rsidRPr="0045692D">
              <w:rPr>
                <w:lang w:val="fi-FI"/>
              </w:rPr>
              <w:tab/>
              <w:t xml:space="preserve">Yhdistä männänvarsi </w:t>
            </w:r>
            <w:r w:rsidRPr="0045692D">
              <w:rPr>
                <w:b/>
                <w:lang w:val="fi-FI"/>
              </w:rPr>
              <w:t>välittömästi</w:t>
            </w:r>
            <w:r w:rsidRPr="0045692D">
              <w:rPr>
                <w:lang w:val="fi-FI"/>
              </w:rPr>
              <w:t xml:space="preserve"> ruiskuun kiertämällä sitä myötäpäivään kiinni esitäytetyn ruiskun sisällä olevaan mäntään, kunnes tunnet vastuksen.</w:t>
            </w:r>
          </w:p>
          <w:p w:rsidR="00134D12" w:rsidRPr="0045692D" w:rsidRDefault="00134D12" w:rsidP="00262EAE">
            <w:pPr>
              <w:numPr>
                <w:ilvl w:val="12"/>
                <w:numId w:val="0"/>
              </w:numPr>
              <w:tabs>
                <w:tab w:val="clear" w:pos="567"/>
              </w:tabs>
              <w:suppressAutoHyphens w:val="0"/>
              <w:rPr>
                <w:bCs/>
                <w:lang w:val="fi-FI"/>
              </w:rPr>
            </w:pPr>
          </w:p>
        </w:tc>
        <w:bookmarkStart w:id="13" w:name="_MON_1477900414"/>
        <w:bookmarkEnd w:id="13"/>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0" w:dyaOrig="2130">
                <v:shape id="_x0000_i1036" type="#_x0000_t75" style="width:99pt;height:106.5pt" o:ole="">
                  <v:imagedata r:id="rId34" o:title=""/>
                </v:shape>
                <o:OLEObject Type="Embed" ProgID="Word.Document.12" ShapeID="_x0000_i1036" DrawAspect="Content" ObjectID="_1684277179" r:id="rId35">
                  <o:FieldCodes>\s</o:FieldCodes>
                </o:OLEObject>
              </w:object>
            </w:r>
          </w:p>
        </w:tc>
      </w:tr>
      <w:tr w:rsidR="00134D12" w:rsidRPr="0045692D" w:rsidTr="00FE0403">
        <w:tc>
          <w:tcPr>
            <w:tcW w:w="4643" w:type="dxa"/>
            <w:tcMar>
              <w:top w:w="113" w:type="dxa"/>
              <w:bottom w:w="113" w:type="dxa"/>
            </w:tcMar>
          </w:tcPr>
          <w:p w:rsidR="00134D12" w:rsidRPr="0045692D" w:rsidRDefault="00C443EC" w:rsidP="00262EAE">
            <w:pPr>
              <w:ind w:left="567" w:hanging="567"/>
              <w:rPr>
                <w:lang w:val="fi-FI"/>
              </w:rPr>
            </w:pPr>
            <w:r w:rsidRPr="0045692D">
              <w:rPr>
                <w:lang w:val="fi-FI"/>
              </w:rPr>
              <w:t>•</w:t>
            </w:r>
            <w:r w:rsidRPr="0045692D">
              <w:rPr>
                <w:lang w:val="fi-FI"/>
              </w:rPr>
              <w:tab/>
            </w:r>
            <w:r w:rsidRPr="0045692D">
              <w:rPr>
                <w:b/>
                <w:bCs/>
                <w:lang w:val="fi-FI"/>
              </w:rPr>
              <w:t>Poista suoj</w:t>
            </w:r>
            <w:r w:rsidR="007A2BD6" w:rsidRPr="0045692D">
              <w:rPr>
                <w:b/>
                <w:bCs/>
                <w:lang w:val="fi-FI"/>
              </w:rPr>
              <w:t>us</w:t>
            </w:r>
            <w:r w:rsidRPr="0045692D">
              <w:rPr>
                <w:b/>
                <w:bCs/>
                <w:lang w:val="fi-FI"/>
              </w:rPr>
              <w:t xml:space="preserve"> </w:t>
            </w:r>
            <w:r w:rsidRPr="0045692D">
              <w:rPr>
                <w:lang w:val="fi-FI"/>
              </w:rPr>
              <w:t>esitäytetystä ruiskusta taivuttamalla sitä alaspäin kunnes rei'itys murtuu.</w:t>
            </w:r>
          </w:p>
          <w:p w:rsidR="00C443EC" w:rsidRPr="0045692D" w:rsidRDefault="00C443EC" w:rsidP="00262EAE">
            <w:pPr>
              <w:tabs>
                <w:tab w:val="clear" w:pos="567"/>
              </w:tabs>
              <w:suppressAutoHyphens w:val="0"/>
              <w:rPr>
                <w:lang w:val="fi-FI"/>
              </w:rPr>
            </w:pPr>
          </w:p>
          <w:p w:rsidR="00134D12" w:rsidRPr="0045692D" w:rsidRDefault="00C443EC" w:rsidP="00262EAE">
            <w:pPr>
              <w:ind w:left="567" w:hanging="567"/>
              <w:rPr>
                <w:lang w:val="fi-FI"/>
              </w:rPr>
            </w:pPr>
            <w:r w:rsidRPr="0045692D">
              <w:rPr>
                <w:lang w:val="fi-FI"/>
              </w:rPr>
              <w:t>•</w:t>
            </w:r>
            <w:r w:rsidRPr="0045692D">
              <w:rPr>
                <w:lang w:val="fi-FI"/>
              </w:rPr>
              <w:tab/>
            </w:r>
            <w:r w:rsidRPr="0045692D">
              <w:rPr>
                <w:b/>
                <w:lang w:val="fi-FI"/>
              </w:rPr>
              <w:t>Älä koske suoj</w:t>
            </w:r>
            <w:r w:rsidR="007A2BD6" w:rsidRPr="0045692D">
              <w:rPr>
                <w:b/>
                <w:lang w:val="fi-FI"/>
              </w:rPr>
              <w:t>uksen</w:t>
            </w:r>
            <w:r w:rsidRPr="0045692D">
              <w:rPr>
                <w:b/>
                <w:lang w:val="fi-FI"/>
              </w:rPr>
              <w:t xml:space="preserve"> alla olevaan ruiskun kärkeen.</w:t>
            </w:r>
            <w:r w:rsidRPr="0045692D">
              <w:rPr>
                <w:lang w:val="fi-FI"/>
              </w:rPr>
              <w:t xml:space="preserve"> Jos kosket ruiskun kärkeen, sormistasi voi siirtyä siihen mikrobeja.</w:t>
            </w:r>
          </w:p>
          <w:p w:rsidR="00C443EC" w:rsidRPr="0045692D" w:rsidRDefault="00C443EC" w:rsidP="00262EAE">
            <w:pPr>
              <w:ind w:left="567" w:hanging="567"/>
              <w:rPr>
                <w:lang w:val="fi-FI"/>
              </w:rPr>
            </w:pPr>
          </w:p>
          <w:p w:rsidR="00134D12" w:rsidRPr="0045692D" w:rsidRDefault="00134D12">
            <w:pPr>
              <w:numPr>
                <w:ilvl w:val="12"/>
                <w:numId w:val="0"/>
              </w:numPr>
              <w:tabs>
                <w:tab w:val="clear" w:pos="567"/>
              </w:tabs>
              <w:suppressAutoHyphens w:val="0"/>
              <w:ind w:left="567"/>
              <w:rPr>
                <w:b/>
                <w:bCs/>
                <w:lang w:val="fi-FI"/>
              </w:rPr>
            </w:pPr>
            <w:r w:rsidRPr="0045692D">
              <w:rPr>
                <w:b/>
                <w:lang w:val="fi-FI"/>
              </w:rPr>
              <w:t>Jos ruiskun suoj</w:t>
            </w:r>
            <w:r w:rsidR="007A2BD6" w:rsidRPr="0045692D">
              <w:rPr>
                <w:b/>
                <w:lang w:val="fi-FI"/>
              </w:rPr>
              <w:t>us</w:t>
            </w:r>
            <w:r w:rsidRPr="0045692D">
              <w:rPr>
                <w:b/>
                <w:lang w:val="fi-FI"/>
              </w:rPr>
              <w:t xml:space="preserve"> on irrallaan tai puuttuu, älä käytä esitäytettyä ruiskua.</w:t>
            </w:r>
          </w:p>
        </w:tc>
        <w:bookmarkStart w:id="14" w:name="_MON_1477900430"/>
        <w:bookmarkEnd w:id="14"/>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0" w:dyaOrig="2130">
                <v:shape id="_x0000_i1037" type="#_x0000_t75" style="width:99pt;height:106.5pt" o:ole="">
                  <v:imagedata r:id="rId36" o:title=""/>
                </v:shape>
                <o:OLEObject Type="Embed" ProgID="Word.Document.12" ShapeID="_x0000_i1037" DrawAspect="Content" ObjectID="_1684277180" r:id="rId37">
                  <o:FieldCodes>\s</o:FieldCodes>
                </o:OLEObject>
              </w:object>
            </w:r>
          </w:p>
        </w:tc>
      </w:tr>
      <w:tr w:rsidR="00134D12" w:rsidRPr="0045692D" w:rsidTr="00FE0403">
        <w:tc>
          <w:tcPr>
            <w:tcW w:w="4643" w:type="dxa"/>
            <w:tcMar>
              <w:top w:w="113" w:type="dxa"/>
              <w:bottom w:w="113" w:type="dxa"/>
            </w:tcMar>
          </w:tcPr>
          <w:p w:rsidR="00134D12" w:rsidRPr="0045692D" w:rsidRDefault="00C443EC" w:rsidP="0092362C">
            <w:pPr>
              <w:ind w:left="567" w:hanging="567"/>
              <w:rPr>
                <w:b/>
                <w:bCs/>
                <w:lang w:val="fi-FI"/>
              </w:rPr>
            </w:pPr>
            <w:r w:rsidRPr="0045692D">
              <w:rPr>
                <w:lang w:val="fi-FI"/>
              </w:rPr>
              <w:t>•</w:t>
            </w:r>
            <w:r w:rsidRPr="0045692D">
              <w:rPr>
                <w:lang w:val="fi-FI"/>
              </w:rPr>
              <w:tab/>
            </w:r>
            <w:r w:rsidRPr="0045692D">
              <w:rPr>
                <w:b/>
                <w:bCs/>
                <w:lang w:val="fi-FI"/>
              </w:rPr>
              <w:t xml:space="preserve">Kierrä esitäytetty ruisku tiukasti kiinni </w:t>
            </w:r>
            <w:r w:rsidRPr="0045692D">
              <w:rPr>
                <w:lang w:val="fi-FI"/>
              </w:rPr>
              <w:t>injektiopulloliittimeen, kunnes tunnet vastuksen.</w:t>
            </w:r>
          </w:p>
        </w:tc>
        <w:bookmarkStart w:id="15" w:name="_MON_1477900442"/>
        <w:bookmarkEnd w:id="15"/>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0" w:dyaOrig="2100">
                <v:shape id="_x0000_i1038" type="#_x0000_t75" style="width:99pt;height:105pt" o:ole="">
                  <v:imagedata r:id="rId38" o:title=""/>
                </v:shape>
                <o:OLEObject Type="Embed" ProgID="Word.Document.12" ShapeID="_x0000_i1038" DrawAspect="Content" ObjectID="_1684277181" r:id="rId39">
                  <o:FieldCodes>\s</o:FieldCodes>
                </o:OLEObject>
              </w:object>
            </w:r>
          </w:p>
        </w:tc>
      </w:tr>
      <w:tr w:rsidR="00134D12" w:rsidRPr="0045692D" w:rsidTr="00FE0403">
        <w:tc>
          <w:tcPr>
            <w:tcW w:w="4643" w:type="dxa"/>
            <w:tcMar>
              <w:top w:w="113" w:type="dxa"/>
              <w:bottom w:w="113" w:type="dxa"/>
            </w:tcMar>
          </w:tcPr>
          <w:p w:rsidR="00C443EC" w:rsidRPr="0045692D" w:rsidRDefault="00134D12" w:rsidP="00262EAE">
            <w:pPr>
              <w:numPr>
                <w:ilvl w:val="12"/>
                <w:numId w:val="0"/>
              </w:numPr>
              <w:tabs>
                <w:tab w:val="clear" w:pos="567"/>
              </w:tabs>
              <w:suppressAutoHyphens w:val="0"/>
              <w:rPr>
                <w:bCs/>
                <w:lang w:val="fi-FI"/>
              </w:rPr>
            </w:pPr>
            <w:r w:rsidRPr="0045692D">
              <w:rPr>
                <w:b/>
                <w:bCs/>
                <w:lang w:val="fi-FI"/>
              </w:rPr>
              <w:t>4. Liuota kuiva-aine liuottime</w:t>
            </w:r>
            <w:r w:rsidR="00A51CDA">
              <w:rPr>
                <w:b/>
                <w:bCs/>
                <w:lang w:val="fi-FI"/>
              </w:rPr>
              <w:t>lla</w:t>
            </w:r>
          </w:p>
          <w:p w:rsidR="00C443EC" w:rsidRPr="0045692D" w:rsidRDefault="00C443EC" w:rsidP="00262EAE">
            <w:pPr>
              <w:numPr>
                <w:ilvl w:val="12"/>
                <w:numId w:val="0"/>
              </w:numPr>
              <w:tabs>
                <w:tab w:val="clear" w:pos="567"/>
              </w:tabs>
              <w:suppressAutoHyphens w:val="0"/>
              <w:rPr>
                <w:bCs/>
                <w:lang w:val="fi-FI"/>
              </w:rPr>
            </w:pPr>
          </w:p>
          <w:p w:rsidR="00134D12" w:rsidRPr="0045692D" w:rsidRDefault="00C443EC" w:rsidP="00262EAE">
            <w:pPr>
              <w:ind w:left="567" w:hanging="567"/>
              <w:rPr>
                <w:lang w:val="fi-FI"/>
              </w:rPr>
            </w:pPr>
            <w:r w:rsidRPr="0045692D">
              <w:rPr>
                <w:lang w:val="fi-FI"/>
              </w:rPr>
              <w:t>•</w:t>
            </w:r>
            <w:r w:rsidRPr="0045692D">
              <w:rPr>
                <w:lang w:val="fi-FI"/>
              </w:rPr>
              <w:tab/>
            </w:r>
            <w:r w:rsidRPr="0045692D">
              <w:rPr>
                <w:b/>
                <w:lang w:val="fi-FI"/>
              </w:rPr>
              <w:t>Pidä esitäytettyä ruiskua hieman kallellaan</w:t>
            </w:r>
            <w:r w:rsidRPr="0045692D">
              <w:rPr>
                <w:lang w:val="fi-FI"/>
              </w:rPr>
              <w:t xml:space="preserve"> injektiopullon osoittaessa alaspäin.</w:t>
            </w:r>
          </w:p>
          <w:p w:rsidR="00C443EC" w:rsidRPr="0045692D" w:rsidRDefault="00C443EC" w:rsidP="00262EAE">
            <w:pPr>
              <w:ind w:left="567" w:hanging="567"/>
              <w:rPr>
                <w:lang w:val="fi-FI"/>
              </w:rPr>
            </w:pPr>
          </w:p>
          <w:p w:rsidR="00134D12" w:rsidRPr="0045692D" w:rsidRDefault="00C443EC" w:rsidP="00262EAE">
            <w:pPr>
              <w:ind w:left="567" w:hanging="567"/>
              <w:rPr>
                <w:lang w:val="fi-FI"/>
              </w:rPr>
            </w:pPr>
            <w:r w:rsidRPr="0045692D">
              <w:rPr>
                <w:lang w:val="fi-FI"/>
              </w:rPr>
              <w:t>•</w:t>
            </w:r>
            <w:r w:rsidRPr="0045692D">
              <w:rPr>
                <w:lang w:val="fi-FI"/>
              </w:rPr>
              <w:tab/>
            </w:r>
            <w:r w:rsidRPr="0045692D">
              <w:rPr>
                <w:b/>
                <w:bCs/>
                <w:lang w:val="fi-FI"/>
              </w:rPr>
              <w:t xml:space="preserve">Paina männänvartta </w:t>
            </w:r>
            <w:r w:rsidRPr="0045692D">
              <w:rPr>
                <w:lang w:val="fi-FI"/>
              </w:rPr>
              <w:t>ruiskuttaaksesi kaiken liuottimen injektiopulloon.</w:t>
            </w:r>
          </w:p>
        </w:tc>
        <w:bookmarkStart w:id="16" w:name="_MON_1477900503"/>
        <w:bookmarkEnd w:id="16"/>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1" w:dyaOrig="2130">
                <v:shape id="_x0000_i1039" type="#_x0000_t75" style="width:99pt;height:106.5pt" o:ole="">
                  <v:imagedata r:id="rId40" o:title=""/>
                </v:shape>
                <o:OLEObject Type="Embed" ProgID="Word.Document.12" ShapeID="_x0000_i1039" DrawAspect="Content" ObjectID="_1684277182" r:id="rId41">
                  <o:FieldCodes>\s</o:FieldCodes>
                </o:OLEObject>
              </w:object>
            </w:r>
          </w:p>
        </w:tc>
      </w:tr>
      <w:tr w:rsidR="00134D12" w:rsidRPr="0045692D" w:rsidTr="00FE0403">
        <w:tc>
          <w:tcPr>
            <w:tcW w:w="4643" w:type="dxa"/>
            <w:tcMar>
              <w:top w:w="113" w:type="dxa"/>
              <w:bottom w:w="113" w:type="dxa"/>
            </w:tcMar>
          </w:tcPr>
          <w:p w:rsidR="00134D12" w:rsidRPr="0045692D" w:rsidRDefault="00C443EC" w:rsidP="00262EAE">
            <w:pPr>
              <w:ind w:left="567" w:hanging="567"/>
              <w:rPr>
                <w:lang w:val="fi-FI"/>
              </w:rPr>
            </w:pPr>
            <w:r w:rsidRPr="0045692D">
              <w:rPr>
                <w:lang w:val="fi-FI"/>
              </w:rPr>
              <w:t>•</w:t>
            </w:r>
            <w:r w:rsidRPr="0045692D">
              <w:rPr>
                <w:lang w:val="fi-FI"/>
              </w:rPr>
              <w:tab/>
            </w:r>
            <w:r w:rsidRPr="0045692D">
              <w:rPr>
                <w:b/>
                <w:bCs/>
                <w:lang w:val="fi-FI"/>
              </w:rPr>
              <w:t xml:space="preserve">Pidä männänvartta alas painettuna ja pyöritä </w:t>
            </w:r>
            <w:r w:rsidRPr="0045692D">
              <w:rPr>
                <w:lang w:val="fi-FI"/>
              </w:rPr>
              <w:t>injektiopulloa varovasti, kunnes kuiva-aine on kokonaan liuennut.</w:t>
            </w:r>
          </w:p>
          <w:p w:rsidR="00C443EC" w:rsidRPr="0045692D" w:rsidRDefault="00C443EC" w:rsidP="00262EAE">
            <w:pPr>
              <w:ind w:left="567" w:hanging="567"/>
              <w:rPr>
                <w:lang w:val="fi-FI"/>
              </w:rPr>
            </w:pPr>
          </w:p>
          <w:p w:rsidR="00C443EC" w:rsidRPr="0045692D" w:rsidRDefault="00134D12" w:rsidP="00262EAE">
            <w:pPr>
              <w:numPr>
                <w:ilvl w:val="12"/>
                <w:numId w:val="0"/>
              </w:numPr>
              <w:tabs>
                <w:tab w:val="clear" w:pos="567"/>
              </w:tabs>
              <w:suppressAutoHyphens w:val="0"/>
              <w:ind w:left="567"/>
              <w:rPr>
                <w:lang w:val="fi-FI"/>
              </w:rPr>
            </w:pPr>
            <w:r w:rsidRPr="0045692D">
              <w:rPr>
                <w:b/>
                <w:lang w:val="fi-FI"/>
              </w:rPr>
              <w:t>Älä ravista injektiopulloa, koska se voi aiheuttaa vaahtoamista.</w:t>
            </w:r>
          </w:p>
          <w:p w:rsidR="00C443EC" w:rsidRPr="0045692D" w:rsidRDefault="00C443EC" w:rsidP="00262EAE">
            <w:pPr>
              <w:numPr>
                <w:ilvl w:val="12"/>
                <w:numId w:val="0"/>
              </w:numPr>
              <w:tabs>
                <w:tab w:val="clear" w:pos="567"/>
              </w:tabs>
              <w:suppressAutoHyphens w:val="0"/>
              <w:rPr>
                <w:lang w:val="fi-FI"/>
              </w:rPr>
            </w:pPr>
          </w:p>
          <w:p w:rsidR="00134D12" w:rsidRPr="0045692D" w:rsidRDefault="00C443EC" w:rsidP="00860123">
            <w:pPr>
              <w:ind w:left="567" w:hanging="567"/>
              <w:rPr>
                <w:b/>
                <w:lang w:val="fi-FI"/>
              </w:rPr>
            </w:pPr>
            <w:r w:rsidRPr="0045692D">
              <w:rPr>
                <w:lang w:val="fi-FI"/>
              </w:rPr>
              <w:t>•</w:t>
            </w:r>
            <w:r w:rsidRPr="0045692D">
              <w:rPr>
                <w:lang w:val="fi-FI"/>
              </w:rPr>
              <w:tab/>
            </w:r>
            <w:r w:rsidRPr="0045692D">
              <w:rPr>
                <w:b/>
                <w:lang w:val="fi-FI"/>
              </w:rPr>
              <w:t>Tarkista liuotettu liuos.</w:t>
            </w:r>
            <w:r w:rsidRPr="0045692D">
              <w:rPr>
                <w:lang w:val="fi-FI"/>
              </w:rPr>
              <w:t xml:space="preserve"> Sen täytyy olla kirkasta ja väritöntä, eikä siinä saa olla </w:t>
            </w:r>
            <w:r w:rsidR="00C82F60" w:rsidRPr="0045692D">
              <w:rPr>
                <w:lang w:val="fi-FI"/>
              </w:rPr>
              <w:t>näkyviä</w:t>
            </w:r>
            <w:r w:rsidRPr="0045692D">
              <w:rPr>
                <w:lang w:val="fi-FI"/>
              </w:rPr>
              <w:t xml:space="preserve"> hiukkasia. </w:t>
            </w:r>
            <w:r w:rsidRPr="0045692D">
              <w:rPr>
                <w:b/>
                <w:lang w:val="fi-FI"/>
              </w:rPr>
              <w:t>Jos havaitset vieraita hiukkasia tai värimuutoksia, älä käytä sitä.</w:t>
            </w:r>
            <w:r w:rsidRPr="0045692D">
              <w:rPr>
                <w:lang w:val="fi-FI"/>
              </w:rPr>
              <w:t xml:space="preserve"> Käytä sen sijaan uutta pakkausta.</w:t>
            </w:r>
          </w:p>
        </w:tc>
        <w:bookmarkStart w:id="17" w:name="_MON_1477900543"/>
        <w:bookmarkEnd w:id="17"/>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1" w:dyaOrig="3420">
                <v:shape id="_x0000_i1040" type="#_x0000_t75" style="width:99pt;height:171pt" o:ole="">
                  <v:imagedata r:id="rId42" o:title=""/>
                </v:shape>
                <o:OLEObject Type="Embed" ProgID="Word.Document.12" ShapeID="_x0000_i1040" DrawAspect="Content" ObjectID="_1684277183" r:id="rId43">
                  <o:FieldCodes>\s</o:FieldCodes>
                </o:OLEObject>
              </w:object>
            </w:r>
          </w:p>
        </w:tc>
      </w:tr>
      <w:tr w:rsidR="00134D12" w:rsidRPr="0045692D" w:rsidTr="00FE0403">
        <w:tc>
          <w:tcPr>
            <w:tcW w:w="9286" w:type="dxa"/>
            <w:gridSpan w:val="2"/>
            <w:tcMar>
              <w:top w:w="113" w:type="dxa"/>
              <w:bottom w:w="113" w:type="dxa"/>
            </w:tcMar>
          </w:tcPr>
          <w:p w:rsidR="00134D12" w:rsidRPr="0045692D" w:rsidRDefault="005E05CE" w:rsidP="00262EAE">
            <w:pPr>
              <w:numPr>
                <w:ilvl w:val="12"/>
                <w:numId w:val="0"/>
              </w:numPr>
              <w:tabs>
                <w:tab w:val="clear" w:pos="567"/>
              </w:tabs>
              <w:suppressAutoHyphens w:val="0"/>
              <w:rPr>
                <w:bCs/>
                <w:lang w:val="fi-FI"/>
              </w:rPr>
            </w:pPr>
            <w:r w:rsidRPr="0045692D">
              <w:rPr>
                <w:b/>
                <w:bCs/>
                <w:lang w:val="fi-FI"/>
              </w:rPr>
              <w:t xml:space="preserve">Refixia suositellaan käytettäväksi heti liuottamisen jälkeen. </w:t>
            </w:r>
            <w:r w:rsidRPr="0045692D">
              <w:rPr>
                <w:bCs/>
                <w:lang w:val="fi-FI"/>
              </w:rPr>
              <w:t xml:space="preserve">Tämä siksi, että jos sitä ei käytetä heti, lääke ei välttämättä enää ole steriiliä vaan voi aiheuttaa </w:t>
            </w:r>
            <w:r w:rsidR="00545F02" w:rsidRPr="0045692D">
              <w:rPr>
                <w:bCs/>
                <w:lang w:val="fi-FI"/>
              </w:rPr>
              <w:t>t</w:t>
            </w:r>
            <w:r w:rsidR="00F10ADB" w:rsidRPr="0045692D">
              <w:rPr>
                <w:bCs/>
                <w:lang w:val="fi-FI"/>
              </w:rPr>
              <w:t>ulehduksi</w:t>
            </w:r>
            <w:r w:rsidR="00545F02" w:rsidRPr="0045692D">
              <w:rPr>
                <w:bCs/>
                <w:lang w:val="fi-FI"/>
              </w:rPr>
              <w:t>a</w:t>
            </w:r>
            <w:r w:rsidRPr="0045692D">
              <w:rPr>
                <w:bCs/>
                <w:lang w:val="fi-FI"/>
              </w:rPr>
              <w:t>.</w:t>
            </w:r>
          </w:p>
          <w:p w:rsidR="00134D12" w:rsidRPr="0045692D" w:rsidRDefault="00134D12" w:rsidP="00262EAE">
            <w:pPr>
              <w:numPr>
                <w:ilvl w:val="12"/>
                <w:numId w:val="0"/>
              </w:numPr>
              <w:tabs>
                <w:tab w:val="clear" w:pos="567"/>
              </w:tabs>
              <w:suppressAutoHyphens w:val="0"/>
              <w:rPr>
                <w:bCs/>
                <w:lang w:val="fi-FI"/>
              </w:rPr>
            </w:pPr>
          </w:p>
          <w:p w:rsidR="00134D12" w:rsidRPr="0045692D" w:rsidRDefault="00134D12" w:rsidP="00262EAE">
            <w:pPr>
              <w:numPr>
                <w:ilvl w:val="12"/>
                <w:numId w:val="0"/>
              </w:numPr>
              <w:tabs>
                <w:tab w:val="clear" w:pos="567"/>
              </w:tabs>
              <w:suppressAutoHyphens w:val="0"/>
              <w:rPr>
                <w:bCs/>
                <w:lang w:val="fi-FI"/>
              </w:rPr>
            </w:pPr>
            <w:r w:rsidRPr="0045692D">
              <w:rPr>
                <w:b/>
                <w:bCs/>
                <w:lang w:val="fi-FI"/>
              </w:rPr>
              <w:t xml:space="preserve">Jos et voi käyttää liuotettua Refixia-liuosta heti, </w:t>
            </w:r>
            <w:r w:rsidRPr="0045692D">
              <w:rPr>
                <w:bCs/>
                <w:lang w:val="fi-FI"/>
              </w:rPr>
              <w:t>se pitää käyttää 4 tunnin kuluessa säilytettynä huoneenlämmössä (enintään 30°C) ja 24 tunnin kuluessa säilytettynä jääkaapissa (2°C - 8°C). Säilytä liuotettu valmiste injektiopullossa.</w:t>
            </w:r>
          </w:p>
          <w:p w:rsidR="00134D12" w:rsidRPr="0045692D" w:rsidRDefault="00134D12" w:rsidP="00262EAE">
            <w:pPr>
              <w:numPr>
                <w:ilvl w:val="12"/>
                <w:numId w:val="0"/>
              </w:numPr>
              <w:tabs>
                <w:tab w:val="clear" w:pos="567"/>
              </w:tabs>
              <w:suppressAutoHyphens w:val="0"/>
              <w:rPr>
                <w:bCs/>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Liuotettu Refixia-liuos ei saa jäätyä eikä sitä saa säilyttää ruiskussa.</w:t>
            </w:r>
          </w:p>
          <w:p w:rsidR="00134D12" w:rsidRPr="0045692D" w:rsidRDefault="00134D12" w:rsidP="00262EAE">
            <w:pPr>
              <w:numPr>
                <w:ilvl w:val="12"/>
                <w:numId w:val="0"/>
              </w:numPr>
              <w:tabs>
                <w:tab w:val="clear" w:pos="567"/>
              </w:tabs>
              <w:suppressAutoHyphens w:val="0"/>
              <w:rPr>
                <w:b/>
                <w:bCs/>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Pidä liuotettu Refixia-liuos pois suorasta valosta.</w:t>
            </w:r>
          </w:p>
          <w:p w:rsidR="00C443EC" w:rsidRPr="0045692D" w:rsidRDefault="00C443EC" w:rsidP="00262EAE">
            <w:pPr>
              <w:numPr>
                <w:ilvl w:val="12"/>
                <w:numId w:val="0"/>
              </w:numPr>
              <w:tabs>
                <w:tab w:val="clear" w:pos="567"/>
              </w:tabs>
              <w:suppressAutoHyphens w:val="0"/>
              <w:rPr>
                <w:b/>
                <w:bCs/>
                <w:lang w:val="fi-FI"/>
              </w:rPr>
            </w:pPr>
          </w:p>
          <w:p w:rsidR="00134D12" w:rsidRPr="0045692D" w:rsidRDefault="001F75C8" w:rsidP="00262EAE">
            <w:pPr>
              <w:numPr>
                <w:ilvl w:val="12"/>
                <w:numId w:val="0"/>
              </w:numPr>
              <w:tabs>
                <w:tab w:val="clear" w:pos="567"/>
              </w:tabs>
              <w:suppressAutoHyphens w:val="0"/>
              <w:rPr>
                <w:b/>
                <w:bCs/>
                <w:lang w:val="fi-FI"/>
              </w:rPr>
            </w:pPr>
            <w:r w:rsidRPr="0045692D">
              <w:rPr>
                <w:rStyle w:val="PageNumber"/>
                <w:color w:val="075095"/>
                <w:szCs w:val="22"/>
                <w:lang w:val="fi-FI" w:eastAsia="zh-CN"/>
              </w:rPr>
              <w:pict>
                <v:shape id="Picture 17" o:spid="_x0000_i1041" type="#_x0000_t75" alt="N9-GP_Important_Information_280C_1" style="width:12pt;height:12pt;visibility:visible">
                  <v:imagedata r:id="rId44" o:title="N9-GP_Important_Information_280C_1"/>
                </v:shape>
              </w:pict>
            </w:r>
          </w:p>
          <w:p w:rsidR="00134D12" w:rsidRPr="0045692D" w:rsidRDefault="00134D12" w:rsidP="0092362C">
            <w:pPr>
              <w:numPr>
                <w:ilvl w:val="12"/>
                <w:numId w:val="0"/>
              </w:numPr>
              <w:tabs>
                <w:tab w:val="clear" w:pos="567"/>
              </w:tabs>
              <w:suppressAutoHyphens w:val="0"/>
              <w:rPr>
                <w:b/>
                <w:bCs/>
                <w:lang w:val="fi-FI"/>
              </w:rPr>
            </w:pPr>
            <w:r w:rsidRPr="0045692D">
              <w:rPr>
                <w:lang w:val="fi-FI"/>
              </w:rPr>
              <w:t xml:space="preserve">Jos annoksesi vaatii useamman kuin yhden injektiopullon, toista vaiheet </w:t>
            </w:r>
            <w:r w:rsidRPr="0045692D">
              <w:rPr>
                <w:b/>
                <w:lang w:val="fi-FI"/>
              </w:rPr>
              <w:t>A</w:t>
            </w:r>
            <w:r w:rsidRPr="0045692D">
              <w:rPr>
                <w:lang w:val="fi-FI"/>
              </w:rPr>
              <w:t>–</w:t>
            </w:r>
            <w:r w:rsidRPr="0045692D">
              <w:rPr>
                <w:b/>
                <w:lang w:val="fi-FI"/>
              </w:rPr>
              <w:t>J</w:t>
            </w:r>
            <w:r w:rsidRPr="0045692D">
              <w:rPr>
                <w:lang w:val="fi-FI"/>
              </w:rPr>
              <w:t xml:space="preserve"> uusilla injektiopulloilla, injektiopulloliittimillä ja esitäytetyillä ruiskuilla, kunnes olet saanut tarvitsemasi annoksen.</w:t>
            </w:r>
          </w:p>
        </w:tc>
      </w:tr>
      <w:tr w:rsidR="00134D12" w:rsidRPr="0045692D" w:rsidTr="00FE0403">
        <w:tc>
          <w:tcPr>
            <w:tcW w:w="4643" w:type="dxa"/>
            <w:tcMar>
              <w:top w:w="113" w:type="dxa"/>
              <w:bottom w:w="113" w:type="dxa"/>
            </w:tcMar>
          </w:tcPr>
          <w:p w:rsidR="00134D12" w:rsidRPr="0045692D" w:rsidRDefault="0084488B" w:rsidP="00262EAE">
            <w:pPr>
              <w:ind w:left="567" w:hanging="567"/>
              <w:rPr>
                <w:lang w:val="fi-FI"/>
              </w:rPr>
            </w:pPr>
            <w:r w:rsidRPr="0045692D">
              <w:rPr>
                <w:lang w:val="fi-FI"/>
              </w:rPr>
              <w:t>•</w:t>
            </w:r>
            <w:r w:rsidRPr="0045692D">
              <w:rPr>
                <w:lang w:val="fi-FI"/>
              </w:rPr>
              <w:tab/>
            </w:r>
            <w:r w:rsidRPr="0045692D">
              <w:rPr>
                <w:b/>
                <w:lang w:val="fi-FI"/>
              </w:rPr>
              <w:t>Pidä männänvarsi kokonaan sisään painettuna</w:t>
            </w:r>
            <w:r w:rsidRPr="0045692D">
              <w:rPr>
                <w:lang w:val="fi-FI"/>
              </w:rPr>
              <w:t>.</w:t>
            </w:r>
          </w:p>
          <w:p w:rsidR="0084488B" w:rsidRPr="0045692D" w:rsidRDefault="0084488B" w:rsidP="00262EAE">
            <w:pPr>
              <w:ind w:left="567" w:hanging="567"/>
              <w:rPr>
                <w:lang w:val="fi-FI"/>
              </w:rPr>
            </w:pPr>
          </w:p>
          <w:p w:rsidR="00134D12" w:rsidRPr="0045692D" w:rsidRDefault="0084488B" w:rsidP="00262EAE">
            <w:pPr>
              <w:ind w:left="567" w:hanging="567"/>
              <w:rPr>
                <w:lang w:val="fi-FI"/>
              </w:rPr>
            </w:pPr>
            <w:r w:rsidRPr="0045692D">
              <w:rPr>
                <w:lang w:val="fi-FI"/>
              </w:rPr>
              <w:t>•</w:t>
            </w:r>
            <w:r w:rsidRPr="0045692D">
              <w:rPr>
                <w:lang w:val="fi-FI"/>
              </w:rPr>
              <w:tab/>
            </w:r>
            <w:r w:rsidRPr="0045692D">
              <w:rPr>
                <w:b/>
                <w:bCs/>
                <w:lang w:val="fi-FI"/>
              </w:rPr>
              <w:t xml:space="preserve">Käännä ruisku </w:t>
            </w:r>
            <w:r w:rsidRPr="0045692D">
              <w:rPr>
                <w:lang w:val="fi-FI"/>
              </w:rPr>
              <w:t>injektiopulloineen ylösalaisin.</w:t>
            </w:r>
          </w:p>
          <w:p w:rsidR="0084488B" w:rsidRPr="0045692D" w:rsidRDefault="0084488B" w:rsidP="00262EAE">
            <w:pPr>
              <w:tabs>
                <w:tab w:val="clear" w:pos="567"/>
              </w:tabs>
              <w:suppressAutoHyphens w:val="0"/>
              <w:ind w:left="360"/>
              <w:rPr>
                <w:lang w:val="fi-FI"/>
              </w:rPr>
            </w:pPr>
          </w:p>
          <w:p w:rsidR="00134D12" w:rsidRPr="0045692D" w:rsidRDefault="0084488B" w:rsidP="00262EAE">
            <w:pPr>
              <w:ind w:left="567" w:hanging="567"/>
              <w:rPr>
                <w:lang w:val="fi-FI"/>
              </w:rPr>
            </w:pPr>
            <w:r w:rsidRPr="0045692D">
              <w:rPr>
                <w:lang w:val="fi-FI"/>
              </w:rPr>
              <w:t>•</w:t>
            </w:r>
            <w:r w:rsidRPr="0045692D">
              <w:rPr>
                <w:lang w:val="fi-FI"/>
              </w:rPr>
              <w:tab/>
            </w:r>
            <w:r w:rsidRPr="0045692D">
              <w:rPr>
                <w:b/>
                <w:lang w:val="fi-FI"/>
              </w:rPr>
              <w:t xml:space="preserve">Lopeta männänvarren painaminen ja anna sen liikkua itsestään takaisinpäin, </w:t>
            </w:r>
            <w:r w:rsidRPr="0045692D">
              <w:rPr>
                <w:lang w:val="fi-FI"/>
              </w:rPr>
              <w:t xml:space="preserve">kun </w:t>
            </w:r>
            <w:r w:rsidR="00E161FA">
              <w:rPr>
                <w:lang w:val="fi-FI"/>
              </w:rPr>
              <w:t>käyttövalmis</w:t>
            </w:r>
            <w:r w:rsidRPr="0045692D">
              <w:rPr>
                <w:lang w:val="fi-FI"/>
              </w:rPr>
              <w:t xml:space="preserve"> liuos täyttää ruiskun.</w:t>
            </w:r>
          </w:p>
          <w:p w:rsidR="0084488B" w:rsidRPr="0045692D" w:rsidRDefault="0084488B" w:rsidP="00262EAE">
            <w:pPr>
              <w:tabs>
                <w:tab w:val="clear" w:pos="567"/>
              </w:tabs>
              <w:suppressAutoHyphens w:val="0"/>
              <w:ind w:left="360"/>
              <w:rPr>
                <w:lang w:val="fi-FI"/>
              </w:rPr>
            </w:pPr>
          </w:p>
          <w:p w:rsidR="00134D12" w:rsidRPr="0045692D" w:rsidRDefault="0084488B" w:rsidP="00262EAE">
            <w:pPr>
              <w:ind w:left="567" w:hanging="567"/>
              <w:rPr>
                <w:lang w:val="fi-FI"/>
              </w:rPr>
            </w:pPr>
            <w:r w:rsidRPr="0045692D">
              <w:rPr>
                <w:lang w:val="fi-FI"/>
              </w:rPr>
              <w:t>•</w:t>
            </w:r>
            <w:r w:rsidRPr="0045692D">
              <w:rPr>
                <w:lang w:val="fi-FI"/>
              </w:rPr>
              <w:tab/>
            </w:r>
            <w:r w:rsidRPr="0045692D">
              <w:rPr>
                <w:b/>
                <w:bCs/>
                <w:lang w:val="fi-FI"/>
              </w:rPr>
              <w:t xml:space="preserve">Vedä männänvartta hieman alaspäin </w:t>
            </w:r>
            <w:r w:rsidRPr="0045692D">
              <w:rPr>
                <w:lang w:val="fi-FI"/>
              </w:rPr>
              <w:t xml:space="preserve">vetääksesi </w:t>
            </w:r>
            <w:r w:rsidR="00E161FA">
              <w:rPr>
                <w:lang w:val="fi-FI"/>
              </w:rPr>
              <w:t>käyttövalmii</w:t>
            </w:r>
            <w:r w:rsidRPr="0045692D">
              <w:rPr>
                <w:lang w:val="fi-FI"/>
              </w:rPr>
              <w:t>n liuoksen ruiskuun.</w:t>
            </w:r>
          </w:p>
          <w:p w:rsidR="0084488B" w:rsidRPr="0045692D" w:rsidRDefault="0084488B" w:rsidP="00262EAE">
            <w:pPr>
              <w:tabs>
                <w:tab w:val="clear" w:pos="567"/>
              </w:tabs>
              <w:suppressAutoHyphens w:val="0"/>
              <w:ind w:left="360"/>
              <w:rPr>
                <w:lang w:val="fi-FI"/>
              </w:rPr>
            </w:pPr>
          </w:p>
          <w:p w:rsidR="00134D12" w:rsidRPr="0045692D" w:rsidRDefault="0084488B" w:rsidP="00262EAE">
            <w:pPr>
              <w:ind w:left="567" w:hanging="567"/>
              <w:rPr>
                <w:lang w:val="fi-FI"/>
              </w:rPr>
            </w:pPr>
            <w:r w:rsidRPr="0045692D">
              <w:rPr>
                <w:lang w:val="fi-FI"/>
              </w:rPr>
              <w:t>•</w:t>
            </w:r>
            <w:r w:rsidRPr="0045692D">
              <w:rPr>
                <w:lang w:val="fi-FI"/>
              </w:rPr>
              <w:tab/>
            </w:r>
            <w:r w:rsidRPr="0045692D">
              <w:rPr>
                <w:b/>
                <w:lang w:val="fi-FI"/>
              </w:rPr>
              <w:t xml:space="preserve">Jos tarvitset vain osan koko annoksesta, katso ruiskussa olevasta asteikosta kuinka paljon </w:t>
            </w:r>
            <w:r w:rsidR="00E161FA">
              <w:rPr>
                <w:b/>
                <w:lang w:val="fi-FI"/>
              </w:rPr>
              <w:t>käyttövalmist</w:t>
            </w:r>
            <w:r w:rsidRPr="0045692D">
              <w:rPr>
                <w:b/>
                <w:lang w:val="fi-FI"/>
              </w:rPr>
              <w:t>a liuosta otat ja seuraa lääkärisi ja sairaanhoitajasi ohjeita.</w:t>
            </w:r>
          </w:p>
          <w:p w:rsidR="00717E13" w:rsidRPr="0045692D" w:rsidRDefault="00717E13" w:rsidP="00262EAE">
            <w:pPr>
              <w:numPr>
                <w:ilvl w:val="12"/>
                <w:numId w:val="0"/>
              </w:numPr>
              <w:tabs>
                <w:tab w:val="clear" w:pos="567"/>
              </w:tabs>
              <w:rPr>
                <w:lang w:val="fi-FI"/>
              </w:rPr>
            </w:pPr>
          </w:p>
          <w:p w:rsidR="00134D12" w:rsidRPr="0045692D" w:rsidRDefault="00134D12" w:rsidP="00262EAE">
            <w:pPr>
              <w:numPr>
                <w:ilvl w:val="12"/>
                <w:numId w:val="0"/>
              </w:numPr>
              <w:tabs>
                <w:tab w:val="clear" w:pos="567"/>
              </w:tabs>
              <w:ind w:left="567"/>
              <w:rPr>
                <w:lang w:val="fi-FI"/>
              </w:rPr>
            </w:pPr>
            <w:r w:rsidRPr="0045692D">
              <w:rPr>
                <w:lang w:val="fi-FI"/>
              </w:rPr>
              <w:t>Jos ruiskussa on jossain vaiheessa liikaa ilmaa, ruiskuta ilma takaisin injektiopulloon.</w:t>
            </w:r>
          </w:p>
          <w:p w:rsidR="00717E13" w:rsidRPr="0045692D" w:rsidRDefault="00717E13" w:rsidP="00262EAE">
            <w:pPr>
              <w:numPr>
                <w:ilvl w:val="12"/>
                <w:numId w:val="0"/>
              </w:numPr>
              <w:tabs>
                <w:tab w:val="clear" w:pos="567"/>
              </w:tabs>
              <w:suppressAutoHyphens w:val="0"/>
              <w:rPr>
                <w:lang w:val="fi-FI"/>
              </w:rPr>
            </w:pPr>
          </w:p>
          <w:p w:rsidR="00134D12" w:rsidRPr="0045692D" w:rsidRDefault="0084488B" w:rsidP="00262EAE">
            <w:pPr>
              <w:ind w:left="567" w:hanging="567"/>
              <w:rPr>
                <w:lang w:val="fi-FI"/>
              </w:rPr>
            </w:pPr>
            <w:r w:rsidRPr="0045692D">
              <w:rPr>
                <w:lang w:val="fi-FI"/>
              </w:rPr>
              <w:t>•</w:t>
            </w:r>
            <w:r w:rsidRPr="0045692D">
              <w:rPr>
                <w:lang w:val="fi-FI"/>
              </w:rPr>
              <w:tab/>
              <w:t xml:space="preserve">Pidä injektiopulloa ylösalaisin ja </w:t>
            </w:r>
            <w:r w:rsidRPr="0045692D">
              <w:rPr>
                <w:b/>
                <w:lang w:val="fi-FI"/>
              </w:rPr>
              <w:t>napauta ruiskua kevyesti</w:t>
            </w:r>
            <w:r w:rsidRPr="0045692D">
              <w:rPr>
                <w:lang w:val="fi-FI"/>
              </w:rPr>
              <w:t>, jotta saisit mahdolliset ilmakuplat nousemaan sen yläosaan.</w:t>
            </w:r>
          </w:p>
          <w:p w:rsidR="0084488B" w:rsidRPr="0045692D" w:rsidRDefault="0084488B" w:rsidP="00262EAE">
            <w:pPr>
              <w:numPr>
                <w:ilvl w:val="12"/>
                <w:numId w:val="0"/>
              </w:numPr>
              <w:tabs>
                <w:tab w:val="clear" w:pos="567"/>
              </w:tabs>
              <w:rPr>
                <w:lang w:val="fi-FI"/>
              </w:rPr>
            </w:pPr>
          </w:p>
          <w:p w:rsidR="00134D12" w:rsidRPr="0045692D" w:rsidRDefault="0084488B" w:rsidP="00262EAE">
            <w:pPr>
              <w:ind w:left="567" w:hanging="567"/>
              <w:rPr>
                <w:b/>
                <w:bCs/>
                <w:lang w:val="fi-FI"/>
              </w:rPr>
            </w:pPr>
            <w:r w:rsidRPr="0045692D">
              <w:rPr>
                <w:lang w:val="fi-FI"/>
              </w:rPr>
              <w:t>•</w:t>
            </w:r>
            <w:r w:rsidRPr="0045692D">
              <w:rPr>
                <w:lang w:val="fi-FI"/>
              </w:rPr>
              <w:tab/>
            </w:r>
            <w:r w:rsidRPr="0045692D">
              <w:rPr>
                <w:b/>
                <w:lang w:val="fi-FI"/>
              </w:rPr>
              <w:t>Paina männänvartta</w:t>
            </w:r>
            <w:r w:rsidRPr="0045692D">
              <w:rPr>
                <w:lang w:val="fi-FI"/>
              </w:rPr>
              <w:t xml:space="preserve"> hitaasti, kunnes kaikki ilmakuplat on poistettu.</w:t>
            </w:r>
          </w:p>
        </w:tc>
        <w:bookmarkStart w:id="18" w:name="_MON_1477900559"/>
        <w:bookmarkEnd w:id="18"/>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1" w:dyaOrig="3420">
                <v:shape id="_x0000_i1042" type="#_x0000_t75" style="width:99pt;height:171pt" o:ole="">
                  <v:imagedata r:id="rId45" o:title=""/>
                </v:shape>
                <o:OLEObject Type="Embed" ProgID="Word.Document.12" ShapeID="_x0000_i1042" DrawAspect="Content" ObjectID="_1684277184" r:id="rId46">
                  <o:FieldCodes>\s</o:FieldCodes>
                </o:OLEObject>
              </w:object>
            </w:r>
          </w:p>
        </w:tc>
      </w:tr>
      <w:tr w:rsidR="00134D12" w:rsidRPr="0045692D" w:rsidTr="00FE0403">
        <w:tc>
          <w:tcPr>
            <w:tcW w:w="4643" w:type="dxa"/>
            <w:tcMar>
              <w:top w:w="113" w:type="dxa"/>
              <w:bottom w:w="113" w:type="dxa"/>
            </w:tcMar>
          </w:tcPr>
          <w:p w:rsidR="00134D12" w:rsidRPr="0045692D" w:rsidRDefault="0084488B" w:rsidP="00262EAE">
            <w:pPr>
              <w:ind w:left="567" w:hanging="567"/>
              <w:rPr>
                <w:lang w:val="fi-FI"/>
              </w:rPr>
            </w:pPr>
            <w:r w:rsidRPr="0045692D">
              <w:rPr>
                <w:lang w:val="fi-FI"/>
              </w:rPr>
              <w:t>•</w:t>
            </w:r>
            <w:r w:rsidRPr="0045692D">
              <w:rPr>
                <w:lang w:val="fi-FI"/>
              </w:rPr>
              <w:tab/>
            </w:r>
            <w:r w:rsidRPr="0045692D">
              <w:rPr>
                <w:b/>
                <w:lang w:val="fi-FI"/>
              </w:rPr>
              <w:t xml:space="preserve">Kierrä injektiopulloliitin </w:t>
            </w:r>
            <w:r w:rsidRPr="0045692D">
              <w:rPr>
                <w:lang w:val="fi-FI"/>
              </w:rPr>
              <w:t>injektiopulloineen</w:t>
            </w:r>
            <w:r w:rsidRPr="0045692D">
              <w:rPr>
                <w:b/>
                <w:lang w:val="fi-FI"/>
              </w:rPr>
              <w:t xml:space="preserve"> irti.</w:t>
            </w:r>
          </w:p>
          <w:p w:rsidR="0084488B" w:rsidRPr="0045692D" w:rsidRDefault="0084488B" w:rsidP="00262EAE">
            <w:pPr>
              <w:numPr>
                <w:ilvl w:val="12"/>
                <w:numId w:val="0"/>
              </w:numPr>
              <w:tabs>
                <w:tab w:val="clear" w:pos="567"/>
              </w:tabs>
              <w:rPr>
                <w:bCs/>
                <w:lang w:val="fi-FI"/>
              </w:rPr>
            </w:pPr>
          </w:p>
          <w:p w:rsidR="00134D12" w:rsidRPr="0045692D" w:rsidRDefault="0084488B" w:rsidP="00262EAE">
            <w:pPr>
              <w:ind w:left="567" w:hanging="567"/>
              <w:rPr>
                <w:lang w:val="fi-FI"/>
              </w:rPr>
            </w:pPr>
            <w:r w:rsidRPr="0045692D">
              <w:rPr>
                <w:lang w:val="fi-FI"/>
              </w:rPr>
              <w:t>•</w:t>
            </w:r>
            <w:r w:rsidRPr="0045692D">
              <w:rPr>
                <w:lang w:val="fi-FI"/>
              </w:rPr>
              <w:tab/>
            </w:r>
            <w:r w:rsidRPr="0045692D">
              <w:rPr>
                <w:b/>
                <w:lang w:val="fi-FI"/>
              </w:rPr>
              <w:t>Älä koske ruiskun kärkeen.</w:t>
            </w:r>
            <w:r w:rsidRPr="0045692D">
              <w:rPr>
                <w:lang w:val="fi-FI"/>
              </w:rPr>
              <w:t xml:space="preserve"> Jos kosket ruiskun kärkeen, sormistasi voi siirtyä siihen mikrobeja.</w:t>
            </w:r>
          </w:p>
        </w:tc>
        <w:bookmarkStart w:id="19" w:name="_MON_1477900574"/>
        <w:bookmarkEnd w:id="19"/>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1" w:dyaOrig="1830">
                <v:shape id="_x0000_i1043" type="#_x0000_t75" style="width:99pt;height:91.5pt" o:ole="">
                  <v:imagedata r:id="rId47" o:title=""/>
                </v:shape>
                <o:OLEObject Type="Embed" ProgID="Word.Document.12" ShapeID="_x0000_i1043" DrawAspect="Content" ObjectID="_1684277185" r:id="rId48">
                  <o:FieldCodes>\s</o:FieldCodes>
                </o:OLEObject>
              </w:object>
            </w:r>
          </w:p>
        </w:tc>
      </w:tr>
      <w:tr w:rsidR="00134D12" w:rsidRPr="0045692D" w:rsidTr="00FE0403">
        <w:tc>
          <w:tcPr>
            <w:tcW w:w="9286" w:type="dxa"/>
            <w:gridSpan w:val="2"/>
            <w:tcMar>
              <w:top w:w="113" w:type="dxa"/>
              <w:bottom w:w="113" w:type="dxa"/>
            </w:tcMar>
          </w:tcPr>
          <w:p w:rsidR="00134D12" w:rsidRPr="0045692D" w:rsidRDefault="00134D12" w:rsidP="00262EAE">
            <w:pPr>
              <w:numPr>
                <w:ilvl w:val="12"/>
                <w:numId w:val="0"/>
              </w:numPr>
              <w:tabs>
                <w:tab w:val="clear" w:pos="567"/>
              </w:tabs>
              <w:suppressAutoHyphens w:val="0"/>
              <w:rPr>
                <w:b/>
                <w:bCs/>
                <w:lang w:val="fi-FI"/>
              </w:rPr>
            </w:pPr>
            <w:r w:rsidRPr="0045692D">
              <w:rPr>
                <w:b/>
                <w:bCs/>
                <w:lang w:val="fi-FI"/>
              </w:rPr>
              <w:t>5. Injisoi liuotettu liuos</w:t>
            </w:r>
          </w:p>
          <w:p w:rsidR="0064599D" w:rsidRPr="0045692D" w:rsidRDefault="0064599D" w:rsidP="00262EAE">
            <w:pPr>
              <w:numPr>
                <w:ilvl w:val="12"/>
                <w:numId w:val="0"/>
              </w:numPr>
              <w:tabs>
                <w:tab w:val="clear" w:pos="567"/>
              </w:tabs>
              <w:suppressAutoHyphens w:val="0"/>
              <w:rPr>
                <w:b/>
                <w:bCs/>
                <w:lang w:val="fi-FI"/>
              </w:rPr>
            </w:pPr>
          </w:p>
          <w:p w:rsidR="00134D12" w:rsidRPr="0045692D" w:rsidRDefault="005E05CE" w:rsidP="00262EAE">
            <w:pPr>
              <w:numPr>
                <w:ilvl w:val="12"/>
                <w:numId w:val="0"/>
              </w:numPr>
              <w:tabs>
                <w:tab w:val="clear" w:pos="567"/>
              </w:tabs>
              <w:suppressAutoHyphens w:val="0"/>
              <w:rPr>
                <w:bCs/>
                <w:lang w:val="fi-FI"/>
              </w:rPr>
            </w:pPr>
            <w:r w:rsidRPr="0045692D">
              <w:rPr>
                <w:bCs/>
                <w:lang w:val="fi-FI"/>
              </w:rPr>
              <w:t>Refixia on nyt valmis injisoitavaksi laskimoon.</w:t>
            </w:r>
          </w:p>
          <w:p w:rsidR="00134D12" w:rsidRPr="0045692D" w:rsidRDefault="00FA4456" w:rsidP="00262EAE">
            <w:pPr>
              <w:ind w:left="567" w:hanging="567"/>
              <w:rPr>
                <w:lang w:val="fi-FI"/>
              </w:rPr>
            </w:pPr>
            <w:r w:rsidRPr="0045692D">
              <w:rPr>
                <w:lang w:val="fi-FI"/>
              </w:rPr>
              <w:t>•</w:t>
            </w:r>
            <w:r w:rsidRPr="0045692D">
              <w:rPr>
                <w:lang w:val="fi-FI"/>
              </w:rPr>
              <w:tab/>
              <w:t xml:space="preserve">Injisoi </w:t>
            </w:r>
            <w:r w:rsidR="00E161FA">
              <w:rPr>
                <w:lang w:val="fi-FI"/>
              </w:rPr>
              <w:t>käyttövalmis</w:t>
            </w:r>
            <w:r w:rsidRPr="0045692D">
              <w:rPr>
                <w:lang w:val="fi-FI"/>
              </w:rPr>
              <w:t xml:space="preserve"> liuos lääkärisi tai sairaanhoitajasi neuvomalla tavalla.</w:t>
            </w:r>
          </w:p>
          <w:p w:rsidR="00134D12" w:rsidRPr="0045692D" w:rsidRDefault="0084488B" w:rsidP="00262EAE">
            <w:pPr>
              <w:ind w:left="567" w:hanging="567"/>
              <w:rPr>
                <w:lang w:val="fi-FI"/>
              </w:rPr>
            </w:pPr>
            <w:r w:rsidRPr="0045692D">
              <w:rPr>
                <w:lang w:val="fi-FI"/>
              </w:rPr>
              <w:t>•</w:t>
            </w:r>
            <w:r w:rsidRPr="0045692D">
              <w:rPr>
                <w:lang w:val="fi-FI"/>
              </w:rPr>
              <w:tab/>
              <w:t xml:space="preserve">Injisoi hitaasti </w:t>
            </w:r>
            <w:r w:rsidRPr="0045692D">
              <w:rPr>
                <w:bCs/>
                <w:lang w:val="fi-FI"/>
              </w:rPr>
              <w:t>1–3 minuutin ajan.</w:t>
            </w:r>
          </w:p>
          <w:p w:rsidR="00134D12" w:rsidRPr="0045692D" w:rsidRDefault="0084488B" w:rsidP="00262EAE">
            <w:pPr>
              <w:ind w:left="567" w:hanging="567"/>
              <w:rPr>
                <w:lang w:val="fi-FI"/>
              </w:rPr>
            </w:pPr>
            <w:r w:rsidRPr="0045692D">
              <w:rPr>
                <w:lang w:val="fi-FI"/>
              </w:rPr>
              <w:t>•</w:t>
            </w:r>
            <w:r w:rsidRPr="0045692D">
              <w:rPr>
                <w:lang w:val="fi-FI"/>
              </w:rPr>
              <w:tab/>
              <w:t>Älä sekoita Refixia-valmistetta minkään muun infuusion tai lääkkeen kanssa.</w:t>
            </w:r>
          </w:p>
          <w:p w:rsidR="00134D12" w:rsidRPr="0045692D" w:rsidRDefault="00134D12" w:rsidP="00262EAE">
            <w:pPr>
              <w:numPr>
                <w:ilvl w:val="12"/>
                <w:numId w:val="0"/>
              </w:numPr>
              <w:tabs>
                <w:tab w:val="clear" w:pos="567"/>
              </w:tabs>
              <w:suppressAutoHyphens w:val="0"/>
              <w:rPr>
                <w:bCs/>
                <w:lang w:val="fi-FI"/>
              </w:rPr>
            </w:pPr>
          </w:p>
          <w:p w:rsidR="00134D12" w:rsidRPr="0045692D" w:rsidRDefault="00134D12" w:rsidP="00262EAE">
            <w:pPr>
              <w:numPr>
                <w:ilvl w:val="12"/>
                <w:numId w:val="0"/>
              </w:numPr>
              <w:tabs>
                <w:tab w:val="clear" w:pos="567"/>
              </w:tabs>
              <w:suppressAutoHyphens w:val="0"/>
              <w:rPr>
                <w:b/>
                <w:bCs/>
                <w:lang w:val="fi-FI"/>
              </w:rPr>
            </w:pPr>
            <w:r w:rsidRPr="0045692D">
              <w:rPr>
                <w:b/>
                <w:bCs/>
                <w:lang w:val="fi-FI"/>
              </w:rPr>
              <w:t>Refixia-valmisteen injisoiminen neulattoman laskimokatetriyhdistäjän kautta</w:t>
            </w:r>
          </w:p>
          <w:p w:rsidR="00134D12" w:rsidRPr="0045692D" w:rsidRDefault="00134D12" w:rsidP="00262EAE">
            <w:pPr>
              <w:numPr>
                <w:ilvl w:val="12"/>
                <w:numId w:val="0"/>
              </w:numPr>
              <w:tabs>
                <w:tab w:val="clear" w:pos="567"/>
              </w:tabs>
              <w:suppressAutoHyphens w:val="0"/>
              <w:rPr>
                <w:b/>
                <w:bCs/>
                <w:lang w:val="fi-FI"/>
              </w:rPr>
            </w:pPr>
          </w:p>
          <w:p w:rsidR="00134D12" w:rsidRPr="0045692D" w:rsidRDefault="00F10ADB" w:rsidP="00262EAE">
            <w:pPr>
              <w:numPr>
                <w:ilvl w:val="12"/>
                <w:numId w:val="0"/>
              </w:numPr>
              <w:tabs>
                <w:tab w:val="clear" w:pos="567"/>
              </w:tabs>
              <w:suppressAutoHyphens w:val="0"/>
              <w:rPr>
                <w:bCs/>
                <w:lang w:val="fi-FI"/>
              </w:rPr>
            </w:pPr>
            <w:r w:rsidRPr="0045692D">
              <w:rPr>
                <w:b/>
                <w:bCs/>
                <w:lang w:val="fi-FI"/>
              </w:rPr>
              <w:t>Varoitus</w:t>
            </w:r>
            <w:r w:rsidR="00134D12" w:rsidRPr="0045692D">
              <w:rPr>
                <w:b/>
                <w:bCs/>
                <w:lang w:val="fi-FI"/>
              </w:rPr>
              <w:t>:</w:t>
            </w:r>
            <w:r w:rsidR="00134D12" w:rsidRPr="0045692D">
              <w:rPr>
                <w:bCs/>
                <w:lang w:val="fi-FI"/>
              </w:rPr>
              <w:t xml:space="preserve"> Esitäytetty ruisku on tehty lasista ja se on suunniteltu yhteensopivaksi tavallisten luer-lock-liitinten kanssa. Jotkin neulattomat yhdistäjät, joissa on sisäinen piikki, ovat yhteensopimattomia esitäytetyn ruiskun kanssa. Tämä yhteensopimattomuus voi estää lääkkeen annon ja/tai johtaa neulattoman yhdistäjän vaurioitumiseen.</w:t>
            </w:r>
          </w:p>
          <w:p w:rsidR="00134D12" w:rsidRPr="0045692D" w:rsidRDefault="00134D12" w:rsidP="00262EAE">
            <w:pPr>
              <w:numPr>
                <w:ilvl w:val="12"/>
                <w:numId w:val="0"/>
              </w:numPr>
              <w:tabs>
                <w:tab w:val="clear" w:pos="567"/>
              </w:tabs>
              <w:suppressAutoHyphens w:val="0"/>
              <w:rPr>
                <w:bCs/>
                <w:lang w:val="fi-FI"/>
              </w:rPr>
            </w:pPr>
          </w:p>
          <w:p w:rsidR="00134D12" w:rsidRPr="0045692D" w:rsidRDefault="00134D12" w:rsidP="00262EAE">
            <w:pPr>
              <w:numPr>
                <w:ilvl w:val="12"/>
                <w:numId w:val="0"/>
              </w:numPr>
              <w:tabs>
                <w:tab w:val="clear" w:pos="567"/>
              </w:tabs>
              <w:suppressAutoHyphens w:val="0"/>
              <w:rPr>
                <w:bCs/>
                <w:lang w:val="fi-FI"/>
              </w:rPr>
            </w:pPr>
            <w:r w:rsidRPr="0045692D">
              <w:rPr>
                <w:bCs/>
                <w:lang w:val="fi-FI"/>
              </w:rPr>
              <w:t>Liuoksen injisoiminen keskuslaskimovälineiden (CVAD) avulla kuten keskuslaskimokatetriin tai ihonalaiseen porttiin:</w:t>
            </w:r>
          </w:p>
          <w:p w:rsidR="00134D12" w:rsidRPr="0045692D" w:rsidRDefault="00701B3C" w:rsidP="00262EAE">
            <w:pPr>
              <w:ind w:left="567" w:hanging="567"/>
              <w:rPr>
                <w:lang w:val="fi-FI"/>
              </w:rPr>
            </w:pPr>
            <w:r w:rsidRPr="0045692D">
              <w:rPr>
                <w:lang w:val="fi-FI"/>
              </w:rPr>
              <w:t>•</w:t>
            </w:r>
            <w:r w:rsidRPr="0045692D">
              <w:rPr>
                <w:lang w:val="fi-FI"/>
              </w:rPr>
              <w:tab/>
              <w:t>Käytä puhdasta ja mikrobitonta (aseptista) tekniikkaa. Seuraa yhdistäjän ja keskuslaskimovälineiden ohjeita oikeasta käytöstä ja kysy neuvoa lääkäriltäsi tai sairaanhoitajalta.</w:t>
            </w:r>
          </w:p>
          <w:p w:rsidR="00134D12" w:rsidRPr="0045692D" w:rsidRDefault="00701B3C" w:rsidP="00262EAE">
            <w:pPr>
              <w:ind w:left="567" w:hanging="567"/>
              <w:rPr>
                <w:lang w:val="fi-FI"/>
              </w:rPr>
            </w:pPr>
            <w:r w:rsidRPr="0045692D">
              <w:rPr>
                <w:lang w:val="fi-FI"/>
              </w:rPr>
              <w:t>•</w:t>
            </w:r>
            <w:r w:rsidRPr="0045692D">
              <w:rPr>
                <w:lang w:val="fi-FI"/>
              </w:rPr>
              <w:tab/>
              <w:t xml:space="preserve">Keskuslaskimovälineiden kautta injisoimiseen voidaan tarvita steriili, 10 ml muoviruisku, johon </w:t>
            </w:r>
            <w:r w:rsidR="00E161FA">
              <w:rPr>
                <w:lang w:val="fi-FI"/>
              </w:rPr>
              <w:t>käyttövalmis</w:t>
            </w:r>
            <w:r w:rsidRPr="0045692D">
              <w:rPr>
                <w:lang w:val="fi-FI"/>
              </w:rPr>
              <w:t xml:space="preserve"> liuos vedetään. Tämä on tehtävä heti vaiheen J jälkeen.</w:t>
            </w:r>
          </w:p>
          <w:p w:rsidR="00134D12" w:rsidRPr="0045692D" w:rsidRDefault="00701B3C" w:rsidP="0038529D">
            <w:pPr>
              <w:ind w:left="567" w:hanging="567"/>
              <w:rPr>
                <w:bCs/>
                <w:lang w:val="fi-FI"/>
              </w:rPr>
            </w:pPr>
            <w:r w:rsidRPr="0045692D">
              <w:rPr>
                <w:lang w:val="fi-FI"/>
              </w:rPr>
              <w:t>•</w:t>
            </w:r>
            <w:r w:rsidRPr="0045692D">
              <w:rPr>
                <w:lang w:val="fi-FI"/>
              </w:rPr>
              <w:tab/>
              <w:t>Jos keskuslaskimovälineen letku pitää huuhdella ennen Refixia-injektiota tai sen jälkeen, käytä 9 mg/ml natriumkloridiliuosta injektiota varten.</w:t>
            </w:r>
          </w:p>
        </w:tc>
      </w:tr>
      <w:tr w:rsidR="00134D12" w:rsidRPr="0045692D" w:rsidTr="00FE0403">
        <w:tc>
          <w:tcPr>
            <w:tcW w:w="4643" w:type="dxa"/>
            <w:tcMar>
              <w:top w:w="113" w:type="dxa"/>
              <w:bottom w:w="113" w:type="dxa"/>
            </w:tcMar>
          </w:tcPr>
          <w:p w:rsidR="00134D12" w:rsidRPr="0045692D" w:rsidRDefault="00134D12" w:rsidP="00262EAE">
            <w:pPr>
              <w:numPr>
                <w:ilvl w:val="12"/>
                <w:numId w:val="0"/>
              </w:numPr>
              <w:tabs>
                <w:tab w:val="clear" w:pos="567"/>
              </w:tabs>
              <w:suppressAutoHyphens w:val="0"/>
              <w:rPr>
                <w:bCs/>
                <w:lang w:val="fi-FI"/>
              </w:rPr>
            </w:pPr>
            <w:r w:rsidRPr="0045692D">
              <w:rPr>
                <w:b/>
                <w:bCs/>
                <w:lang w:val="fi-FI"/>
              </w:rPr>
              <w:t>Hävittäminen</w:t>
            </w:r>
          </w:p>
          <w:p w:rsidR="00701B3C" w:rsidRPr="0045692D" w:rsidRDefault="00701B3C" w:rsidP="00262EAE">
            <w:pPr>
              <w:numPr>
                <w:ilvl w:val="12"/>
                <w:numId w:val="0"/>
              </w:numPr>
              <w:tabs>
                <w:tab w:val="clear" w:pos="567"/>
              </w:tabs>
              <w:suppressAutoHyphens w:val="0"/>
              <w:rPr>
                <w:b/>
                <w:bCs/>
                <w:lang w:val="fi-FI"/>
              </w:rPr>
            </w:pPr>
          </w:p>
          <w:p w:rsidR="00134D12" w:rsidRPr="0045692D" w:rsidRDefault="00701B3C" w:rsidP="00262EAE">
            <w:pPr>
              <w:ind w:left="567" w:hanging="567"/>
              <w:rPr>
                <w:lang w:val="fi-FI"/>
              </w:rPr>
            </w:pPr>
            <w:r w:rsidRPr="0045692D">
              <w:rPr>
                <w:lang w:val="fi-FI"/>
              </w:rPr>
              <w:t>•</w:t>
            </w:r>
            <w:r w:rsidRPr="0045692D">
              <w:rPr>
                <w:lang w:val="fi-FI"/>
              </w:rPr>
              <w:tab/>
            </w:r>
            <w:r w:rsidRPr="0045692D">
              <w:rPr>
                <w:b/>
                <w:bCs/>
                <w:lang w:val="fi-FI"/>
              </w:rPr>
              <w:t xml:space="preserve">Injektion jälkeen hävitä </w:t>
            </w:r>
            <w:r w:rsidRPr="0045692D">
              <w:rPr>
                <w:bCs/>
                <w:lang w:val="fi-FI"/>
              </w:rPr>
              <w:t>kaikki</w:t>
            </w:r>
            <w:r w:rsidRPr="0045692D">
              <w:rPr>
                <w:b/>
                <w:bCs/>
                <w:lang w:val="fi-FI"/>
              </w:rPr>
              <w:t xml:space="preserve"> </w:t>
            </w:r>
            <w:r w:rsidRPr="0045692D">
              <w:rPr>
                <w:lang w:val="fi-FI"/>
              </w:rPr>
              <w:t>käyttämätön Refixia</w:t>
            </w:r>
            <w:r w:rsidRPr="0045692D">
              <w:rPr>
                <w:bCs/>
                <w:lang w:val="fi-FI"/>
              </w:rPr>
              <w:t>-liuos</w:t>
            </w:r>
            <w:r w:rsidRPr="0045692D">
              <w:rPr>
                <w:lang w:val="fi-FI"/>
              </w:rPr>
              <w:t xml:space="preserve">, ruisku ja infuusiovälineet, injektiopullo ja injektiopulloliitin </w:t>
            </w:r>
            <w:r w:rsidR="00CA7578" w:rsidRPr="0045692D">
              <w:rPr>
                <w:lang w:val="fi-FI"/>
              </w:rPr>
              <w:t xml:space="preserve">sekä </w:t>
            </w:r>
            <w:r w:rsidRPr="0045692D">
              <w:rPr>
                <w:lang w:val="fi-FI"/>
              </w:rPr>
              <w:t>muu jäte apteekkihenkilökunnan neuvomalla tavalla.</w:t>
            </w:r>
          </w:p>
          <w:p w:rsidR="00FA4456" w:rsidRPr="0045692D" w:rsidRDefault="00FA4456" w:rsidP="00262EAE">
            <w:pPr>
              <w:ind w:left="567" w:hanging="567"/>
              <w:rPr>
                <w:lang w:val="fi-FI"/>
              </w:rPr>
            </w:pPr>
          </w:p>
          <w:p w:rsidR="00134D12" w:rsidRPr="0045692D" w:rsidRDefault="00134D12" w:rsidP="00262EAE">
            <w:pPr>
              <w:numPr>
                <w:ilvl w:val="12"/>
                <w:numId w:val="0"/>
              </w:numPr>
              <w:tabs>
                <w:tab w:val="clear" w:pos="567"/>
              </w:tabs>
              <w:suppressAutoHyphens w:val="0"/>
              <w:ind w:left="567"/>
              <w:rPr>
                <w:lang w:val="fi-FI"/>
              </w:rPr>
            </w:pPr>
            <w:r w:rsidRPr="0045692D">
              <w:rPr>
                <w:lang w:val="fi-FI"/>
              </w:rPr>
              <w:t xml:space="preserve">Älä heitä niitä tavalliseen kotitalousjätteeseen. </w:t>
            </w:r>
          </w:p>
        </w:tc>
        <w:bookmarkStart w:id="20" w:name="_MON_1477900606"/>
        <w:bookmarkEnd w:id="20"/>
        <w:tc>
          <w:tcPr>
            <w:tcW w:w="4643" w:type="dxa"/>
            <w:tcMar>
              <w:top w:w="113" w:type="dxa"/>
              <w:bottom w:w="113" w:type="dxa"/>
            </w:tcMar>
          </w:tcPr>
          <w:p w:rsidR="00134D12" w:rsidRPr="0045692D" w:rsidRDefault="00D96CA9" w:rsidP="00262EAE">
            <w:pPr>
              <w:numPr>
                <w:ilvl w:val="12"/>
                <w:numId w:val="0"/>
              </w:numPr>
              <w:tabs>
                <w:tab w:val="clear" w:pos="567"/>
              </w:tabs>
              <w:suppressAutoHyphens w:val="0"/>
              <w:rPr>
                <w:b/>
                <w:bCs/>
                <w:lang w:val="fi-FI"/>
              </w:rPr>
            </w:pPr>
            <w:r w:rsidRPr="0045692D">
              <w:rPr>
                <w:lang w:val="fi-FI"/>
              </w:rPr>
              <w:object w:dxaOrig="1981" w:dyaOrig="2130">
                <v:shape id="_x0000_i1044" type="#_x0000_t75" style="width:99pt;height:106.5pt" o:ole="">
                  <v:imagedata r:id="rId49" o:title=""/>
                </v:shape>
                <o:OLEObject Type="Embed" ProgID="Word.Document.12" ShapeID="_x0000_i1044" DrawAspect="Content" ObjectID="_1684277186" r:id="rId50">
                  <o:FieldCodes>\s</o:FieldCodes>
                </o:OLEObject>
              </w:object>
            </w:r>
          </w:p>
        </w:tc>
      </w:tr>
      <w:tr w:rsidR="00134D12" w:rsidRPr="0045692D" w:rsidTr="00FE0403">
        <w:tc>
          <w:tcPr>
            <w:tcW w:w="9286" w:type="dxa"/>
            <w:gridSpan w:val="2"/>
            <w:tcMar>
              <w:top w:w="113" w:type="dxa"/>
              <w:bottom w:w="113" w:type="dxa"/>
            </w:tcMar>
          </w:tcPr>
          <w:p w:rsidR="00134D12" w:rsidRPr="0045692D" w:rsidRDefault="00134D12" w:rsidP="00262EAE">
            <w:pPr>
              <w:numPr>
                <w:ilvl w:val="12"/>
                <w:numId w:val="0"/>
              </w:numPr>
              <w:tabs>
                <w:tab w:val="clear" w:pos="567"/>
              </w:tabs>
              <w:suppressAutoHyphens w:val="0"/>
              <w:rPr>
                <w:b/>
                <w:lang w:val="fi-FI"/>
              </w:rPr>
            </w:pPr>
            <w:r w:rsidRPr="0045692D">
              <w:rPr>
                <w:b/>
                <w:lang w:val="fi-FI"/>
              </w:rPr>
              <w:t>Älä pura välineitä ennen hävitystä.</w:t>
            </w:r>
          </w:p>
          <w:p w:rsidR="00701B3C" w:rsidRPr="0045692D" w:rsidRDefault="00701B3C" w:rsidP="00262EAE">
            <w:pPr>
              <w:numPr>
                <w:ilvl w:val="12"/>
                <w:numId w:val="0"/>
              </w:numPr>
              <w:tabs>
                <w:tab w:val="clear" w:pos="567"/>
              </w:tabs>
              <w:suppressAutoHyphens w:val="0"/>
              <w:rPr>
                <w:b/>
                <w:lang w:val="fi-FI"/>
              </w:rPr>
            </w:pPr>
          </w:p>
          <w:p w:rsidR="00134D12" w:rsidRPr="0045692D" w:rsidRDefault="00134D12" w:rsidP="00262EAE">
            <w:pPr>
              <w:numPr>
                <w:ilvl w:val="12"/>
                <w:numId w:val="0"/>
              </w:numPr>
              <w:tabs>
                <w:tab w:val="clear" w:pos="567"/>
              </w:tabs>
              <w:suppressAutoHyphens w:val="0"/>
              <w:rPr>
                <w:b/>
                <w:bCs/>
                <w:lang w:val="fi-FI"/>
              </w:rPr>
            </w:pPr>
            <w:r w:rsidRPr="0045692D">
              <w:rPr>
                <w:b/>
                <w:lang w:val="fi-FI"/>
              </w:rPr>
              <w:t>Älä käytä välineitä uudelleen.</w:t>
            </w:r>
          </w:p>
        </w:tc>
      </w:tr>
    </w:tbl>
    <w:p w:rsidR="00812D16" w:rsidRPr="0045692D" w:rsidRDefault="00812D16" w:rsidP="00262EAE">
      <w:pPr>
        <w:numPr>
          <w:ilvl w:val="12"/>
          <w:numId w:val="0"/>
        </w:numPr>
        <w:tabs>
          <w:tab w:val="clear" w:pos="567"/>
        </w:tabs>
        <w:rPr>
          <w:lang w:val="fi-FI"/>
        </w:rPr>
      </w:pPr>
    </w:p>
    <w:sectPr w:rsidR="00812D16" w:rsidRPr="0045692D" w:rsidSect="00ED4191">
      <w:footerReference w:type="default" r:id="rId51"/>
      <w:footerReference w:type="first" r:id="rId52"/>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1BE" w:rsidRDefault="009F31BE">
      <w:r>
        <w:separator/>
      </w:r>
    </w:p>
  </w:endnote>
  <w:endnote w:type="continuationSeparator" w:id="0">
    <w:p w:rsidR="009F31BE" w:rsidRDefault="009F31BE">
      <w:r>
        <w:continuationSeparator/>
      </w:r>
    </w:p>
  </w:endnote>
  <w:endnote w:type="continuationNotice" w:id="1">
    <w:p w:rsidR="009F31BE" w:rsidRDefault="009F3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DA5" w:rsidRDefault="007F1DA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51CDA">
      <w:rPr>
        <w:rStyle w:val="PageNumber"/>
        <w:rFonts w:cs="Arial"/>
      </w:rPr>
      <w:t>44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DA5" w:rsidRDefault="007F1DA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D5A99">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1BE" w:rsidRDefault="009F31BE">
      <w:r>
        <w:separator/>
      </w:r>
    </w:p>
  </w:footnote>
  <w:footnote w:type="continuationSeparator" w:id="0">
    <w:p w:rsidR="009F31BE" w:rsidRDefault="009F31BE">
      <w:r>
        <w:continuationSeparator/>
      </w:r>
    </w:p>
  </w:footnote>
  <w:footnote w:type="continuationNotice" w:id="1">
    <w:p w:rsidR="009F31BE" w:rsidRDefault="009F31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D00C28"/>
    <w:multiLevelType w:val="hybridMultilevel"/>
    <w:tmpl w:val="0458FEA6"/>
    <w:lvl w:ilvl="0" w:tplc="FD204F5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5EA0AF2"/>
    <w:multiLevelType w:val="hybridMultilevel"/>
    <w:tmpl w:val="33B64A34"/>
    <w:lvl w:ilvl="0" w:tplc="082E4FF0">
      <w:start w:val="1"/>
      <w:numFmt w:val="decimal"/>
      <w:lvlText w:val="%1."/>
      <w:lvlJc w:val="left"/>
      <w:pPr>
        <w:ind w:left="930" w:hanging="5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7" w15:restartNumberingAfterBreak="0">
    <w:nsid w:val="3F985CF3"/>
    <w:multiLevelType w:val="hybridMultilevel"/>
    <w:tmpl w:val="3962B39E"/>
    <w:lvl w:ilvl="0" w:tplc="A34048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4B0D65F8"/>
    <w:multiLevelType w:val="hybridMultilevel"/>
    <w:tmpl w:val="C0262954"/>
    <w:lvl w:ilvl="0" w:tplc="1076F190">
      <w:start w:val="2880"/>
      <w:numFmt w:val="bullet"/>
      <w:lvlText w:val="•"/>
      <w:lvlJc w:val="left"/>
      <w:pPr>
        <w:ind w:left="924" w:hanging="360"/>
      </w:pPr>
      <w:rPr>
        <w:rFonts w:ascii="Times New Roman" w:eastAsia="Times New Roman" w:hAnsi="Times New Roman" w:cs="Times New Roman"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21"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4"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6"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8"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9"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8"/>
  </w:num>
  <w:num w:numId="6">
    <w:abstractNumId w:val="24"/>
  </w:num>
  <w:num w:numId="7">
    <w:abstractNumId w:val="13"/>
  </w:num>
  <w:num w:numId="8">
    <w:abstractNumId w:val="16"/>
  </w:num>
  <w:num w:numId="9">
    <w:abstractNumId w:val="34"/>
  </w:num>
  <w:num w:numId="10">
    <w:abstractNumId w:val="1"/>
  </w:num>
  <w:num w:numId="11">
    <w:abstractNumId w:val="30"/>
  </w:num>
  <w:num w:numId="12">
    <w:abstractNumId w:val="15"/>
  </w:num>
  <w:num w:numId="13">
    <w:abstractNumId w:val="10"/>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32"/>
  </w:num>
  <w:num w:numId="17">
    <w:abstractNumId w:val="19"/>
  </w:num>
  <w:num w:numId="18">
    <w:abstractNumId w:val="23"/>
  </w:num>
  <w:num w:numId="19">
    <w:abstractNumId w:val="35"/>
  </w:num>
  <w:num w:numId="20">
    <w:abstractNumId w:val="26"/>
  </w:num>
  <w:num w:numId="21">
    <w:abstractNumId w:val="33"/>
  </w:num>
  <w:num w:numId="22">
    <w:abstractNumId w:val="29"/>
  </w:num>
  <w:num w:numId="23">
    <w:abstractNumId w:val="12"/>
  </w:num>
  <w:num w:numId="24">
    <w:abstractNumId w:val="33"/>
  </w:num>
  <w:num w:numId="25">
    <w:abstractNumId w:val="5"/>
  </w:num>
  <w:num w:numId="26">
    <w:abstractNumId w:val="25"/>
  </w:num>
  <w:num w:numId="27">
    <w:abstractNumId w:val="3"/>
  </w:num>
  <w:num w:numId="28">
    <w:abstractNumId w:val="22"/>
  </w:num>
  <w:num w:numId="29">
    <w:abstractNumId w:val="31"/>
  </w:num>
  <w:num w:numId="30">
    <w:abstractNumId w:val="7"/>
  </w:num>
  <w:num w:numId="31">
    <w:abstractNumId w:val="21"/>
  </w:num>
  <w:num w:numId="32">
    <w:abstractNumId w:val="11"/>
  </w:num>
  <w:num w:numId="33">
    <w:abstractNumId w:val="9"/>
  </w:num>
  <w:num w:numId="34">
    <w:abstractNumId w:val="18"/>
  </w:num>
  <w:num w:numId="35">
    <w:abstractNumId w:val="6"/>
  </w:num>
  <w:num w:numId="36">
    <w:abstractNumId w:val="17"/>
  </w:num>
  <w:num w:numId="37">
    <w:abstractNumId w:val="14"/>
  </w:num>
  <w:num w:numId="38">
    <w:abstractNumId w:val="4"/>
  </w:num>
  <w:num w:numId="39">
    <w:abstractNumId w:val="0"/>
    <w:lvlOverride w:ilvl="0">
      <w:lvl w:ilvl="0">
        <w:start w:val="1"/>
        <w:numFmt w:val="bullet"/>
        <w:lvlText w:val=""/>
        <w:lvlJc w:val="left"/>
        <w:pPr>
          <w:ind w:left="360" w:hanging="360"/>
        </w:pPr>
        <w:rPr>
          <w:rFonts w:ascii="Symbol" w:hAnsi="Symbol" w:hint="default"/>
        </w:rPr>
      </w:lvl>
    </w:lvlOverride>
  </w:num>
  <w:num w:numId="4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23D9"/>
    <w:rsid w:val="000025C3"/>
    <w:rsid w:val="0000362A"/>
    <w:rsid w:val="000051C2"/>
    <w:rsid w:val="00005701"/>
    <w:rsid w:val="000062DD"/>
    <w:rsid w:val="00007528"/>
    <w:rsid w:val="00007772"/>
    <w:rsid w:val="000079C2"/>
    <w:rsid w:val="00007C2C"/>
    <w:rsid w:val="00011337"/>
    <w:rsid w:val="0001164F"/>
    <w:rsid w:val="00011994"/>
    <w:rsid w:val="00014869"/>
    <w:rsid w:val="000150D3"/>
    <w:rsid w:val="000166C1"/>
    <w:rsid w:val="00016F0F"/>
    <w:rsid w:val="0002006B"/>
    <w:rsid w:val="00020AE8"/>
    <w:rsid w:val="000217A3"/>
    <w:rsid w:val="00021F48"/>
    <w:rsid w:val="00022377"/>
    <w:rsid w:val="00023A2C"/>
    <w:rsid w:val="00025EBE"/>
    <w:rsid w:val="00026BF2"/>
    <w:rsid w:val="000271F6"/>
    <w:rsid w:val="00027607"/>
    <w:rsid w:val="00030445"/>
    <w:rsid w:val="0003048B"/>
    <w:rsid w:val="000318C7"/>
    <w:rsid w:val="00033D26"/>
    <w:rsid w:val="00033FDB"/>
    <w:rsid w:val="000344F6"/>
    <w:rsid w:val="00034B8A"/>
    <w:rsid w:val="000358EC"/>
    <w:rsid w:val="0003624A"/>
    <w:rsid w:val="00041260"/>
    <w:rsid w:val="00042263"/>
    <w:rsid w:val="000422E9"/>
    <w:rsid w:val="00043505"/>
    <w:rsid w:val="00043C70"/>
    <w:rsid w:val="00044042"/>
    <w:rsid w:val="00045DB6"/>
    <w:rsid w:val="000467B9"/>
    <w:rsid w:val="0004718F"/>
    <w:rsid w:val="000474D2"/>
    <w:rsid w:val="000479C5"/>
    <w:rsid w:val="00050DFD"/>
    <w:rsid w:val="00051071"/>
    <w:rsid w:val="000511BE"/>
    <w:rsid w:val="00051AD9"/>
    <w:rsid w:val="00052DC0"/>
    <w:rsid w:val="00053809"/>
    <w:rsid w:val="00053914"/>
    <w:rsid w:val="000541BD"/>
    <w:rsid w:val="00054756"/>
    <w:rsid w:val="000560C5"/>
    <w:rsid w:val="00056C49"/>
    <w:rsid w:val="00056FE0"/>
    <w:rsid w:val="00057149"/>
    <w:rsid w:val="000603C8"/>
    <w:rsid w:val="000608A4"/>
    <w:rsid w:val="00060AA1"/>
    <w:rsid w:val="00060C80"/>
    <w:rsid w:val="000631FD"/>
    <w:rsid w:val="000643D3"/>
    <w:rsid w:val="000644CA"/>
    <w:rsid w:val="00067B16"/>
    <w:rsid w:val="00070581"/>
    <w:rsid w:val="000712F6"/>
    <w:rsid w:val="00071F8A"/>
    <w:rsid w:val="00073E04"/>
    <w:rsid w:val="00074720"/>
    <w:rsid w:val="00074B28"/>
    <w:rsid w:val="0007628D"/>
    <w:rsid w:val="00077226"/>
    <w:rsid w:val="00081520"/>
    <w:rsid w:val="00081DAB"/>
    <w:rsid w:val="00083A1B"/>
    <w:rsid w:val="000903AC"/>
    <w:rsid w:val="00090C63"/>
    <w:rsid w:val="00092829"/>
    <w:rsid w:val="00092B09"/>
    <w:rsid w:val="00092DB2"/>
    <w:rsid w:val="0009351E"/>
    <w:rsid w:val="0009479A"/>
    <w:rsid w:val="00094AD6"/>
    <w:rsid w:val="00095D61"/>
    <w:rsid w:val="00095E44"/>
    <w:rsid w:val="00096D8D"/>
    <w:rsid w:val="0009755A"/>
    <w:rsid w:val="00097BDC"/>
    <w:rsid w:val="000A0C8F"/>
    <w:rsid w:val="000A1232"/>
    <w:rsid w:val="000A167A"/>
    <w:rsid w:val="000A213C"/>
    <w:rsid w:val="000A40D0"/>
    <w:rsid w:val="000A69D5"/>
    <w:rsid w:val="000B0097"/>
    <w:rsid w:val="000B082E"/>
    <w:rsid w:val="000B0DCD"/>
    <w:rsid w:val="000B101F"/>
    <w:rsid w:val="000B1202"/>
    <w:rsid w:val="000B1F4B"/>
    <w:rsid w:val="000B2F27"/>
    <w:rsid w:val="000B2F58"/>
    <w:rsid w:val="000B33C9"/>
    <w:rsid w:val="000B37A8"/>
    <w:rsid w:val="000B421D"/>
    <w:rsid w:val="000B51D9"/>
    <w:rsid w:val="000C03FB"/>
    <w:rsid w:val="000C308F"/>
    <w:rsid w:val="000C4DFD"/>
    <w:rsid w:val="000C5A4E"/>
    <w:rsid w:val="000C635D"/>
    <w:rsid w:val="000C7F49"/>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6C94"/>
    <w:rsid w:val="000F1BB2"/>
    <w:rsid w:val="000F217A"/>
    <w:rsid w:val="000F3F94"/>
    <w:rsid w:val="000F5B21"/>
    <w:rsid w:val="000F6511"/>
    <w:rsid w:val="00103501"/>
    <w:rsid w:val="00103B2D"/>
    <w:rsid w:val="00103CD2"/>
    <w:rsid w:val="00104061"/>
    <w:rsid w:val="001051B1"/>
    <w:rsid w:val="001053A8"/>
    <w:rsid w:val="0010606B"/>
    <w:rsid w:val="00107236"/>
    <w:rsid w:val="001101A2"/>
    <w:rsid w:val="001106F7"/>
    <w:rsid w:val="001108A9"/>
    <w:rsid w:val="00111DBC"/>
    <w:rsid w:val="00111DCB"/>
    <w:rsid w:val="00112EDA"/>
    <w:rsid w:val="00113B87"/>
    <w:rsid w:val="00114174"/>
    <w:rsid w:val="00114A21"/>
    <w:rsid w:val="00117711"/>
    <w:rsid w:val="00117C1D"/>
    <w:rsid w:val="001218AD"/>
    <w:rsid w:val="00121DEC"/>
    <w:rsid w:val="00123688"/>
    <w:rsid w:val="001245EA"/>
    <w:rsid w:val="00127166"/>
    <w:rsid w:val="00127600"/>
    <w:rsid w:val="00127F47"/>
    <w:rsid w:val="0013137E"/>
    <w:rsid w:val="00133572"/>
    <w:rsid w:val="00134D12"/>
    <w:rsid w:val="001364FB"/>
    <w:rsid w:val="001365F2"/>
    <w:rsid w:val="00136D7A"/>
    <w:rsid w:val="00141470"/>
    <w:rsid w:val="00141540"/>
    <w:rsid w:val="001449DF"/>
    <w:rsid w:val="00145498"/>
    <w:rsid w:val="0014569B"/>
    <w:rsid w:val="001457CB"/>
    <w:rsid w:val="00145F88"/>
    <w:rsid w:val="001470E0"/>
    <w:rsid w:val="00147129"/>
    <w:rsid w:val="00147D74"/>
    <w:rsid w:val="00147EEF"/>
    <w:rsid w:val="00150060"/>
    <w:rsid w:val="001522B5"/>
    <w:rsid w:val="00154C69"/>
    <w:rsid w:val="001551E4"/>
    <w:rsid w:val="0015704C"/>
    <w:rsid w:val="00157814"/>
    <w:rsid w:val="00157895"/>
    <w:rsid w:val="00160B95"/>
    <w:rsid w:val="00161701"/>
    <w:rsid w:val="00161E87"/>
    <w:rsid w:val="001653B9"/>
    <w:rsid w:val="0016566C"/>
    <w:rsid w:val="00167E49"/>
    <w:rsid w:val="00167F1E"/>
    <w:rsid w:val="00171D8A"/>
    <w:rsid w:val="001726F8"/>
    <w:rsid w:val="001727F0"/>
    <w:rsid w:val="00172B06"/>
    <w:rsid w:val="0017347E"/>
    <w:rsid w:val="00173614"/>
    <w:rsid w:val="0017520D"/>
    <w:rsid w:val="001752D8"/>
    <w:rsid w:val="00175448"/>
    <w:rsid w:val="00175931"/>
    <w:rsid w:val="00176B25"/>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2F2F"/>
    <w:rsid w:val="001936F1"/>
    <w:rsid w:val="00193DD3"/>
    <w:rsid w:val="00193DE8"/>
    <w:rsid w:val="001948AA"/>
    <w:rsid w:val="00195F65"/>
    <w:rsid w:val="001960CA"/>
    <w:rsid w:val="00197A34"/>
    <w:rsid w:val="001A07E2"/>
    <w:rsid w:val="001A0A8A"/>
    <w:rsid w:val="001A0C2C"/>
    <w:rsid w:val="001A2018"/>
    <w:rsid w:val="001A2F11"/>
    <w:rsid w:val="001A3998"/>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61E9"/>
    <w:rsid w:val="001B752A"/>
    <w:rsid w:val="001C100A"/>
    <w:rsid w:val="001C12FB"/>
    <w:rsid w:val="001C2DB4"/>
    <w:rsid w:val="001C3228"/>
    <w:rsid w:val="001C35E9"/>
    <w:rsid w:val="001C36BD"/>
    <w:rsid w:val="001C3733"/>
    <w:rsid w:val="001C49B3"/>
    <w:rsid w:val="001C4B96"/>
    <w:rsid w:val="001C592B"/>
    <w:rsid w:val="001C5B30"/>
    <w:rsid w:val="001D1C21"/>
    <w:rsid w:val="001D3C05"/>
    <w:rsid w:val="001D6AF4"/>
    <w:rsid w:val="001E0CC1"/>
    <w:rsid w:val="001E1C10"/>
    <w:rsid w:val="001E3CC0"/>
    <w:rsid w:val="001E5982"/>
    <w:rsid w:val="001E627D"/>
    <w:rsid w:val="001E77C3"/>
    <w:rsid w:val="001F090B"/>
    <w:rsid w:val="001F15A7"/>
    <w:rsid w:val="001F180A"/>
    <w:rsid w:val="001F1A28"/>
    <w:rsid w:val="001F1AD0"/>
    <w:rsid w:val="001F35E8"/>
    <w:rsid w:val="001F4014"/>
    <w:rsid w:val="001F445E"/>
    <w:rsid w:val="001F6423"/>
    <w:rsid w:val="001F728A"/>
    <w:rsid w:val="001F75C8"/>
    <w:rsid w:val="001F7823"/>
    <w:rsid w:val="00201213"/>
    <w:rsid w:val="0020165E"/>
    <w:rsid w:val="00201D43"/>
    <w:rsid w:val="0020272E"/>
    <w:rsid w:val="00202E50"/>
    <w:rsid w:val="00203AB4"/>
    <w:rsid w:val="00203C35"/>
    <w:rsid w:val="002040F2"/>
    <w:rsid w:val="00205180"/>
    <w:rsid w:val="00205C20"/>
    <w:rsid w:val="00207F81"/>
    <w:rsid w:val="002109F4"/>
    <w:rsid w:val="00211FDA"/>
    <w:rsid w:val="002124C3"/>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3880"/>
    <w:rsid w:val="00233B5E"/>
    <w:rsid w:val="002345BD"/>
    <w:rsid w:val="002347FE"/>
    <w:rsid w:val="00235BC3"/>
    <w:rsid w:val="0024128E"/>
    <w:rsid w:val="0024178D"/>
    <w:rsid w:val="00241F8C"/>
    <w:rsid w:val="00242690"/>
    <w:rsid w:val="002430A7"/>
    <w:rsid w:val="0024392B"/>
    <w:rsid w:val="002450C6"/>
    <w:rsid w:val="002451EB"/>
    <w:rsid w:val="00245DCF"/>
    <w:rsid w:val="00246631"/>
    <w:rsid w:val="00246C65"/>
    <w:rsid w:val="0024721F"/>
    <w:rsid w:val="00247FBC"/>
    <w:rsid w:val="00251A10"/>
    <w:rsid w:val="00252BFF"/>
    <w:rsid w:val="00253732"/>
    <w:rsid w:val="002542A8"/>
    <w:rsid w:val="00257CF8"/>
    <w:rsid w:val="00260A11"/>
    <w:rsid w:val="0026169A"/>
    <w:rsid w:val="00261BA6"/>
    <w:rsid w:val="00262763"/>
    <w:rsid w:val="00262EAE"/>
    <w:rsid w:val="002635F3"/>
    <w:rsid w:val="00264BEA"/>
    <w:rsid w:val="00265C4F"/>
    <w:rsid w:val="00267850"/>
    <w:rsid w:val="00267EEB"/>
    <w:rsid w:val="00271032"/>
    <w:rsid w:val="0027108B"/>
    <w:rsid w:val="00273E3E"/>
    <w:rsid w:val="00274147"/>
    <w:rsid w:val="00275189"/>
    <w:rsid w:val="002756DC"/>
    <w:rsid w:val="00276412"/>
    <w:rsid w:val="00276437"/>
    <w:rsid w:val="0027797B"/>
    <w:rsid w:val="00280053"/>
    <w:rsid w:val="0028063F"/>
    <w:rsid w:val="00280740"/>
    <w:rsid w:val="00280DDD"/>
    <w:rsid w:val="00281918"/>
    <w:rsid w:val="0028351D"/>
    <w:rsid w:val="00283B02"/>
    <w:rsid w:val="00283C5D"/>
    <w:rsid w:val="002844B0"/>
    <w:rsid w:val="002859D8"/>
    <w:rsid w:val="00286322"/>
    <w:rsid w:val="00290E14"/>
    <w:rsid w:val="00292F48"/>
    <w:rsid w:val="00293DCB"/>
    <w:rsid w:val="00293E24"/>
    <w:rsid w:val="00295D33"/>
    <w:rsid w:val="00296B03"/>
    <w:rsid w:val="00296C1F"/>
    <w:rsid w:val="00297EAA"/>
    <w:rsid w:val="002A1563"/>
    <w:rsid w:val="002A41E6"/>
    <w:rsid w:val="002A44C8"/>
    <w:rsid w:val="002A4C1D"/>
    <w:rsid w:val="002A5E48"/>
    <w:rsid w:val="002A7C04"/>
    <w:rsid w:val="002A7C98"/>
    <w:rsid w:val="002B0059"/>
    <w:rsid w:val="002B0455"/>
    <w:rsid w:val="002B261C"/>
    <w:rsid w:val="002B26DA"/>
    <w:rsid w:val="002B2BEE"/>
    <w:rsid w:val="002B35C5"/>
    <w:rsid w:val="002B3935"/>
    <w:rsid w:val="002B406A"/>
    <w:rsid w:val="002B41D4"/>
    <w:rsid w:val="002B543F"/>
    <w:rsid w:val="002B7D73"/>
    <w:rsid w:val="002C00B0"/>
    <w:rsid w:val="002C06E3"/>
    <w:rsid w:val="002C0801"/>
    <w:rsid w:val="002C145F"/>
    <w:rsid w:val="002C33B3"/>
    <w:rsid w:val="002C3462"/>
    <w:rsid w:val="002C44B0"/>
    <w:rsid w:val="002C4718"/>
    <w:rsid w:val="002C4BAA"/>
    <w:rsid w:val="002C4E07"/>
    <w:rsid w:val="002C5F43"/>
    <w:rsid w:val="002C7746"/>
    <w:rsid w:val="002D0586"/>
    <w:rsid w:val="002D1023"/>
    <w:rsid w:val="002D1459"/>
    <w:rsid w:val="002D1470"/>
    <w:rsid w:val="002D1CB8"/>
    <w:rsid w:val="002D1D63"/>
    <w:rsid w:val="002D21CF"/>
    <w:rsid w:val="002D3DB7"/>
    <w:rsid w:val="002D4705"/>
    <w:rsid w:val="002D5695"/>
    <w:rsid w:val="002D5B65"/>
    <w:rsid w:val="002D6396"/>
    <w:rsid w:val="002D7E5E"/>
    <w:rsid w:val="002E07BA"/>
    <w:rsid w:val="002E07EF"/>
    <w:rsid w:val="002E0D06"/>
    <w:rsid w:val="002E1810"/>
    <w:rsid w:val="002E4B91"/>
    <w:rsid w:val="002E4E94"/>
    <w:rsid w:val="002E4ECE"/>
    <w:rsid w:val="002E730B"/>
    <w:rsid w:val="002F1535"/>
    <w:rsid w:val="002F1F28"/>
    <w:rsid w:val="002F43CA"/>
    <w:rsid w:val="002F5067"/>
    <w:rsid w:val="002F50F7"/>
    <w:rsid w:val="002F57AA"/>
    <w:rsid w:val="002F66C9"/>
    <w:rsid w:val="002F6EF7"/>
    <w:rsid w:val="002F714C"/>
    <w:rsid w:val="002F77BF"/>
    <w:rsid w:val="003004A2"/>
    <w:rsid w:val="00300AAA"/>
    <w:rsid w:val="00303592"/>
    <w:rsid w:val="00303DD5"/>
    <w:rsid w:val="00307B74"/>
    <w:rsid w:val="00310764"/>
    <w:rsid w:val="00310944"/>
    <w:rsid w:val="00311BFD"/>
    <w:rsid w:val="00312DAF"/>
    <w:rsid w:val="00314718"/>
    <w:rsid w:val="0031488A"/>
    <w:rsid w:val="00315879"/>
    <w:rsid w:val="00317362"/>
    <w:rsid w:val="003175E1"/>
    <w:rsid w:val="00320203"/>
    <w:rsid w:val="003203B6"/>
    <w:rsid w:val="0032045D"/>
    <w:rsid w:val="00322002"/>
    <w:rsid w:val="00322057"/>
    <w:rsid w:val="00323B83"/>
    <w:rsid w:val="003247B0"/>
    <w:rsid w:val="00325E81"/>
    <w:rsid w:val="003263F2"/>
    <w:rsid w:val="00326948"/>
    <w:rsid w:val="00327052"/>
    <w:rsid w:val="00331A87"/>
    <w:rsid w:val="00332AC4"/>
    <w:rsid w:val="00333E4D"/>
    <w:rsid w:val="0033486D"/>
    <w:rsid w:val="003367C4"/>
    <w:rsid w:val="00336D8E"/>
    <w:rsid w:val="003376B3"/>
    <w:rsid w:val="003417AA"/>
    <w:rsid w:val="00341A3D"/>
    <w:rsid w:val="003426DC"/>
    <w:rsid w:val="00343C7D"/>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D7F"/>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500E"/>
    <w:rsid w:val="0038529D"/>
    <w:rsid w:val="00385AE9"/>
    <w:rsid w:val="003872E3"/>
    <w:rsid w:val="0038761D"/>
    <w:rsid w:val="003906F8"/>
    <w:rsid w:val="003935EE"/>
    <w:rsid w:val="00393EE9"/>
    <w:rsid w:val="0039408A"/>
    <w:rsid w:val="003945F5"/>
    <w:rsid w:val="00394B4A"/>
    <w:rsid w:val="00395851"/>
    <w:rsid w:val="0039673D"/>
    <w:rsid w:val="003975DA"/>
    <w:rsid w:val="00397893"/>
    <w:rsid w:val="003A0EDA"/>
    <w:rsid w:val="003A2407"/>
    <w:rsid w:val="003A2CF0"/>
    <w:rsid w:val="003A33D3"/>
    <w:rsid w:val="003A3880"/>
    <w:rsid w:val="003A4B52"/>
    <w:rsid w:val="003A506D"/>
    <w:rsid w:val="003A5BC5"/>
    <w:rsid w:val="003A5D55"/>
    <w:rsid w:val="003A67C6"/>
    <w:rsid w:val="003A75E6"/>
    <w:rsid w:val="003B255B"/>
    <w:rsid w:val="003B3184"/>
    <w:rsid w:val="003B3317"/>
    <w:rsid w:val="003B4B2F"/>
    <w:rsid w:val="003B52D4"/>
    <w:rsid w:val="003C1CA5"/>
    <w:rsid w:val="003C1EC7"/>
    <w:rsid w:val="003C3A92"/>
    <w:rsid w:val="003C3D8E"/>
    <w:rsid w:val="003C4F78"/>
    <w:rsid w:val="003C64A0"/>
    <w:rsid w:val="003C6F0B"/>
    <w:rsid w:val="003C7BA3"/>
    <w:rsid w:val="003D1BEF"/>
    <w:rsid w:val="003D21F8"/>
    <w:rsid w:val="003D4E9C"/>
    <w:rsid w:val="003D65B9"/>
    <w:rsid w:val="003E04F3"/>
    <w:rsid w:val="003E0D78"/>
    <w:rsid w:val="003E167C"/>
    <w:rsid w:val="003E1CB1"/>
    <w:rsid w:val="003E3A1D"/>
    <w:rsid w:val="003E6CA0"/>
    <w:rsid w:val="003E7004"/>
    <w:rsid w:val="003F1F41"/>
    <w:rsid w:val="003F2FDE"/>
    <w:rsid w:val="003F330B"/>
    <w:rsid w:val="003F4750"/>
    <w:rsid w:val="003F58E5"/>
    <w:rsid w:val="003F6FDF"/>
    <w:rsid w:val="004004A3"/>
    <w:rsid w:val="00400F54"/>
    <w:rsid w:val="004016F5"/>
    <w:rsid w:val="004023F0"/>
    <w:rsid w:val="00402F6C"/>
    <w:rsid w:val="004045AA"/>
    <w:rsid w:val="0040549A"/>
    <w:rsid w:val="00405CC9"/>
    <w:rsid w:val="0040711E"/>
    <w:rsid w:val="00407D67"/>
    <w:rsid w:val="00412450"/>
    <w:rsid w:val="004129CD"/>
    <w:rsid w:val="004138DE"/>
    <w:rsid w:val="00413B39"/>
    <w:rsid w:val="004148AD"/>
    <w:rsid w:val="00414B2F"/>
    <w:rsid w:val="00415B92"/>
    <w:rsid w:val="00415E58"/>
    <w:rsid w:val="00416231"/>
    <w:rsid w:val="00416EF5"/>
    <w:rsid w:val="00417443"/>
    <w:rsid w:val="00417648"/>
    <w:rsid w:val="004208AB"/>
    <w:rsid w:val="004219EF"/>
    <w:rsid w:val="00421A72"/>
    <w:rsid w:val="00424348"/>
    <w:rsid w:val="00424758"/>
    <w:rsid w:val="0042496F"/>
    <w:rsid w:val="00426CD9"/>
    <w:rsid w:val="00430FEB"/>
    <w:rsid w:val="004310EE"/>
    <w:rsid w:val="00431CF0"/>
    <w:rsid w:val="00433677"/>
    <w:rsid w:val="004340D5"/>
    <w:rsid w:val="00434880"/>
    <w:rsid w:val="00434A21"/>
    <w:rsid w:val="0043526D"/>
    <w:rsid w:val="004356CA"/>
    <w:rsid w:val="00436276"/>
    <w:rsid w:val="00440A41"/>
    <w:rsid w:val="0044260B"/>
    <w:rsid w:val="0044271E"/>
    <w:rsid w:val="00444621"/>
    <w:rsid w:val="004460E9"/>
    <w:rsid w:val="004469C3"/>
    <w:rsid w:val="00447B6F"/>
    <w:rsid w:val="00453623"/>
    <w:rsid w:val="00453C11"/>
    <w:rsid w:val="0045519F"/>
    <w:rsid w:val="004557B0"/>
    <w:rsid w:val="00455F44"/>
    <w:rsid w:val="0045692D"/>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99D"/>
    <w:rsid w:val="00475A92"/>
    <w:rsid w:val="00477BB9"/>
    <w:rsid w:val="004810FF"/>
    <w:rsid w:val="004812B6"/>
    <w:rsid w:val="00483791"/>
    <w:rsid w:val="004859EE"/>
    <w:rsid w:val="00487366"/>
    <w:rsid w:val="004873E4"/>
    <w:rsid w:val="0049072C"/>
    <w:rsid w:val="00490FD1"/>
    <w:rsid w:val="00491AD2"/>
    <w:rsid w:val="00491C3F"/>
    <w:rsid w:val="00492294"/>
    <w:rsid w:val="004934C7"/>
    <w:rsid w:val="004935C0"/>
    <w:rsid w:val="00493786"/>
    <w:rsid w:val="00493B43"/>
    <w:rsid w:val="00494EB1"/>
    <w:rsid w:val="00496069"/>
    <w:rsid w:val="00496414"/>
    <w:rsid w:val="00496543"/>
    <w:rsid w:val="00497A38"/>
    <w:rsid w:val="004A06F7"/>
    <w:rsid w:val="004A45BD"/>
    <w:rsid w:val="004A4656"/>
    <w:rsid w:val="004A77B0"/>
    <w:rsid w:val="004B08A9"/>
    <w:rsid w:val="004B1CED"/>
    <w:rsid w:val="004B27C3"/>
    <w:rsid w:val="004B34A7"/>
    <w:rsid w:val="004B3B06"/>
    <w:rsid w:val="004B4643"/>
    <w:rsid w:val="004B6B11"/>
    <w:rsid w:val="004B6D7A"/>
    <w:rsid w:val="004B7F67"/>
    <w:rsid w:val="004C06BE"/>
    <w:rsid w:val="004C086C"/>
    <w:rsid w:val="004C0938"/>
    <w:rsid w:val="004C1994"/>
    <w:rsid w:val="004C70FC"/>
    <w:rsid w:val="004C7A72"/>
    <w:rsid w:val="004D2675"/>
    <w:rsid w:val="004D4080"/>
    <w:rsid w:val="004D4588"/>
    <w:rsid w:val="004E05FD"/>
    <w:rsid w:val="004E1A0D"/>
    <w:rsid w:val="004E23F5"/>
    <w:rsid w:val="004E5418"/>
    <w:rsid w:val="004E5E5C"/>
    <w:rsid w:val="004E63E5"/>
    <w:rsid w:val="004E6B76"/>
    <w:rsid w:val="004E7408"/>
    <w:rsid w:val="004F1437"/>
    <w:rsid w:val="004F3540"/>
    <w:rsid w:val="004F4661"/>
    <w:rsid w:val="004F52DB"/>
    <w:rsid w:val="004F5624"/>
    <w:rsid w:val="004F5DA4"/>
    <w:rsid w:val="004F62B2"/>
    <w:rsid w:val="004F6424"/>
    <w:rsid w:val="004F6C84"/>
    <w:rsid w:val="004F7E72"/>
    <w:rsid w:val="00501CA5"/>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231F"/>
    <w:rsid w:val="005136D5"/>
    <w:rsid w:val="0051587A"/>
    <w:rsid w:val="005158FA"/>
    <w:rsid w:val="005169AD"/>
    <w:rsid w:val="005170DE"/>
    <w:rsid w:val="005208B9"/>
    <w:rsid w:val="00520E99"/>
    <w:rsid w:val="00521F9D"/>
    <w:rsid w:val="005221F0"/>
    <w:rsid w:val="0052465D"/>
    <w:rsid w:val="00524807"/>
    <w:rsid w:val="005252FE"/>
    <w:rsid w:val="00525BB4"/>
    <w:rsid w:val="00525FF9"/>
    <w:rsid w:val="00526789"/>
    <w:rsid w:val="00527E5C"/>
    <w:rsid w:val="00532C41"/>
    <w:rsid w:val="00532D3F"/>
    <w:rsid w:val="0053386D"/>
    <w:rsid w:val="00533C53"/>
    <w:rsid w:val="00534700"/>
    <w:rsid w:val="00536A8F"/>
    <w:rsid w:val="00536D36"/>
    <w:rsid w:val="0053791F"/>
    <w:rsid w:val="00540366"/>
    <w:rsid w:val="005413CF"/>
    <w:rsid w:val="00545EF5"/>
    <w:rsid w:val="00545F02"/>
    <w:rsid w:val="0054747D"/>
    <w:rsid w:val="00547538"/>
    <w:rsid w:val="005504FD"/>
    <w:rsid w:val="00550846"/>
    <w:rsid w:val="00553BFA"/>
    <w:rsid w:val="00554D05"/>
    <w:rsid w:val="00555897"/>
    <w:rsid w:val="00555987"/>
    <w:rsid w:val="00556148"/>
    <w:rsid w:val="0056077E"/>
    <w:rsid w:val="00560EDA"/>
    <w:rsid w:val="00561A54"/>
    <w:rsid w:val="005629EE"/>
    <w:rsid w:val="00563286"/>
    <w:rsid w:val="005648FA"/>
    <w:rsid w:val="00564B56"/>
    <w:rsid w:val="00564BA2"/>
    <w:rsid w:val="00564D50"/>
    <w:rsid w:val="005657FC"/>
    <w:rsid w:val="00566550"/>
    <w:rsid w:val="00567346"/>
    <w:rsid w:val="00571691"/>
    <w:rsid w:val="00571F0C"/>
    <w:rsid w:val="0057371B"/>
    <w:rsid w:val="00575EB8"/>
    <w:rsid w:val="0057602F"/>
    <w:rsid w:val="005808D7"/>
    <w:rsid w:val="00581EDC"/>
    <w:rsid w:val="00582A9B"/>
    <w:rsid w:val="005832AB"/>
    <w:rsid w:val="005842AE"/>
    <w:rsid w:val="0058437C"/>
    <w:rsid w:val="0058731B"/>
    <w:rsid w:val="005935F4"/>
    <w:rsid w:val="00593C78"/>
    <w:rsid w:val="00593E0A"/>
    <w:rsid w:val="00595614"/>
    <w:rsid w:val="00595F72"/>
    <w:rsid w:val="00596755"/>
    <w:rsid w:val="0059796B"/>
    <w:rsid w:val="005A167F"/>
    <w:rsid w:val="005A346E"/>
    <w:rsid w:val="005A73CF"/>
    <w:rsid w:val="005B2213"/>
    <w:rsid w:val="005B393A"/>
    <w:rsid w:val="005B3F6F"/>
    <w:rsid w:val="005B6CE6"/>
    <w:rsid w:val="005B7479"/>
    <w:rsid w:val="005B798B"/>
    <w:rsid w:val="005C1FAE"/>
    <w:rsid w:val="005C39E8"/>
    <w:rsid w:val="005C3BB2"/>
    <w:rsid w:val="005C4348"/>
    <w:rsid w:val="005C4EBA"/>
    <w:rsid w:val="005C5660"/>
    <w:rsid w:val="005C623D"/>
    <w:rsid w:val="005C72E3"/>
    <w:rsid w:val="005D0386"/>
    <w:rsid w:val="005D04A5"/>
    <w:rsid w:val="005D3B0B"/>
    <w:rsid w:val="005D4B68"/>
    <w:rsid w:val="005D563B"/>
    <w:rsid w:val="005D6310"/>
    <w:rsid w:val="005D6C60"/>
    <w:rsid w:val="005D74C9"/>
    <w:rsid w:val="005E05CE"/>
    <w:rsid w:val="005E11C1"/>
    <w:rsid w:val="005E1E74"/>
    <w:rsid w:val="005E1E9D"/>
    <w:rsid w:val="005E2287"/>
    <w:rsid w:val="005E2563"/>
    <w:rsid w:val="005E2BD2"/>
    <w:rsid w:val="005E394C"/>
    <w:rsid w:val="005E42BF"/>
    <w:rsid w:val="005E4E70"/>
    <w:rsid w:val="005E65BB"/>
    <w:rsid w:val="005E73EF"/>
    <w:rsid w:val="005F017B"/>
    <w:rsid w:val="005F0DA0"/>
    <w:rsid w:val="005F2767"/>
    <w:rsid w:val="005F3998"/>
    <w:rsid w:val="005F4497"/>
    <w:rsid w:val="005F4914"/>
    <w:rsid w:val="005F62B7"/>
    <w:rsid w:val="005F6869"/>
    <w:rsid w:val="005F6BB9"/>
    <w:rsid w:val="005F6F79"/>
    <w:rsid w:val="005F782F"/>
    <w:rsid w:val="00603148"/>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221CD"/>
    <w:rsid w:val="00622E94"/>
    <w:rsid w:val="0062326B"/>
    <w:rsid w:val="00623CED"/>
    <w:rsid w:val="006244E6"/>
    <w:rsid w:val="0062581F"/>
    <w:rsid w:val="006266A9"/>
    <w:rsid w:val="0062760C"/>
    <w:rsid w:val="00627DE5"/>
    <w:rsid w:val="00630426"/>
    <w:rsid w:val="006309EE"/>
    <w:rsid w:val="006316C1"/>
    <w:rsid w:val="00631ED4"/>
    <w:rsid w:val="00633BC7"/>
    <w:rsid w:val="006342F6"/>
    <w:rsid w:val="00635769"/>
    <w:rsid w:val="00635AC7"/>
    <w:rsid w:val="00635E9C"/>
    <w:rsid w:val="006360C2"/>
    <w:rsid w:val="00637B41"/>
    <w:rsid w:val="00637F1F"/>
    <w:rsid w:val="00640506"/>
    <w:rsid w:val="00640B24"/>
    <w:rsid w:val="006414EE"/>
    <w:rsid w:val="0064250B"/>
    <w:rsid w:val="00642524"/>
    <w:rsid w:val="00642D0A"/>
    <w:rsid w:val="006450D1"/>
    <w:rsid w:val="0064599D"/>
    <w:rsid w:val="0064630E"/>
    <w:rsid w:val="00646FE1"/>
    <w:rsid w:val="00647075"/>
    <w:rsid w:val="00652FB2"/>
    <w:rsid w:val="0065581D"/>
    <w:rsid w:val="00655C2F"/>
    <w:rsid w:val="00660403"/>
    <w:rsid w:val="00661140"/>
    <w:rsid w:val="00663108"/>
    <w:rsid w:val="00663147"/>
    <w:rsid w:val="0066320C"/>
    <w:rsid w:val="006673F2"/>
    <w:rsid w:val="00667860"/>
    <w:rsid w:val="006710DD"/>
    <w:rsid w:val="00673200"/>
    <w:rsid w:val="0067501E"/>
    <w:rsid w:val="006773D2"/>
    <w:rsid w:val="006800EF"/>
    <w:rsid w:val="00680581"/>
    <w:rsid w:val="0068165C"/>
    <w:rsid w:val="00681A41"/>
    <w:rsid w:val="006821B2"/>
    <w:rsid w:val="006838C0"/>
    <w:rsid w:val="006850B2"/>
    <w:rsid w:val="00685901"/>
    <w:rsid w:val="00685BB9"/>
    <w:rsid w:val="00690127"/>
    <w:rsid w:val="00691BFF"/>
    <w:rsid w:val="00693F1A"/>
    <w:rsid w:val="00693F3F"/>
    <w:rsid w:val="006953C1"/>
    <w:rsid w:val="00696EB2"/>
    <w:rsid w:val="006A16E9"/>
    <w:rsid w:val="006A2344"/>
    <w:rsid w:val="006A4D1B"/>
    <w:rsid w:val="006A5450"/>
    <w:rsid w:val="006A65B6"/>
    <w:rsid w:val="006A68E2"/>
    <w:rsid w:val="006B0199"/>
    <w:rsid w:val="006B0A32"/>
    <w:rsid w:val="006B0BD8"/>
    <w:rsid w:val="006B0E10"/>
    <w:rsid w:val="006B2850"/>
    <w:rsid w:val="006B4557"/>
    <w:rsid w:val="006B7197"/>
    <w:rsid w:val="006B7D43"/>
    <w:rsid w:val="006B7E5D"/>
    <w:rsid w:val="006C0238"/>
    <w:rsid w:val="006C0251"/>
    <w:rsid w:val="006C1CC2"/>
    <w:rsid w:val="006C2B9A"/>
    <w:rsid w:val="006C39BB"/>
    <w:rsid w:val="006C4502"/>
    <w:rsid w:val="006C55C9"/>
    <w:rsid w:val="006C6114"/>
    <w:rsid w:val="006C6145"/>
    <w:rsid w:val="006C7571"/>
    <w:rsid w:val="006C7805"/>
    <w:rsid w:val="006C7E2E"/>
    <w:rsid w:val="006D0F77"/>
    <w:rsid w:val="006D17FC"/>
    <w:rsid w:val="006D2288"/>
    <w:rsid w:val="006D3B10"/>
    <w:rsid w:val="006D4234"/>
    <w:rsid w:val="006D4464"/>
    <w:rsid w:val="006D5E91"/>
    <w:rsid w:val="006D7A8D"/>
    <w:rsid w:val="006D7BDD"/>
    <w:rsid w:val="006E0860"/>
    <w:rsid w:val="006E14E6"/>
    <w:rsid w:val="006E1AEE"/>
    <w:rsid w:val="006E2F52"/>
    <w:rsid w:val="006E32A9"/>
    <w:rsid w:val="006E3B9C"/>
    <w:rsid w:val="006E51A2"/>
    <w:rsid w:val="006F0DE2"/>
    <w:rsid w:val="006F11BD"/>
    <w:rsid w:val="006F25B4"/>
    <w:rsid w:val="006F32C7"/>
    <w:rsid w:val="006F3495"/>
    <w:rsid w:val="006F417D"/>
    <w:rsid w:val="006F57C5"/>
    <w:rsid w:val="006F5B56"/>
    <w:rsid w:val="006F5C83"/>
    <w:rsid w:val="006F67CC"/>
    <w:rsid w:val="006F6B89"/>
    <w:rsid w:val="006F7B22"/>
    <w:rsid w:val="00700EAD"/>
    <w:rsid w:val="00701B3C"/>
    <w:rsid w:val="00701C2D"/>
    <w:rsid w:val="00702162"/>
    <w:rsid w:val="00703930"/>
    <w:rsid w:val="0070573B"/>
    <w:rsid w:val="0070610E"/>
    <w:rsid w:val="00707759"/>
    <w:rsid w:val="00707998"/>
    <w:rsid w:val="00710081"/>
    <w:rsid w:val="00710B0D"/>
    <w:rsid w:val="00712C90"/>
    <w:rsid w:val="00713741"/>
    <w:rsid w:val="00713B4B"/>
    <w:rsid w:val="00713CB5"/>
    <w:rsid w:val="00714E3F"/>
    <w:rsid w:val="0071558B"/>
    <w:rsid w:val="00716867"/>
    <w:rsid w:val="00716FD9"/>
    <w:rsid w:val="0071776A"/>
    <w:rsid w:val="00717E13"/>
    <w:rsid w:val="00721189"/>
    <w:rsid w:val="00721D40"/>
    <w:rsid w:val="007221C3"/>
    <w:rsid w:val="00722F2C"/>
    <w:rsid w:val="007243AA"/>
    <w:rsid w:val="0072468C"/>
    <w:rsid w:val="00724AD5"/>
    <w:rsid w:val="007254D1"/>
    <w:rsid w:val="00725B32"/>
    <w:rsid w:val="00725B3C"/>
    <w:rsid w:val="007312F0"/>
    <w:rsid w:val="00733D54"/>
    <w:rsid w:val="00736A4F"/>
    <w:rsid w:val="00737753"/>
    <w:rsid w:val="00737768"/>
    <w:rsid w:val="00740CE9"/>
    <w:rsid w:val="007428E3"/>
    <w:rsid w:val="0074394E"/>
    <w:rsid w:val="0074422D"/>
    <w:rsid w:val="007449B7"/>
    <w:rsid w:val="007459BB"/>
    <w:rsid w:val="00745FAA"/>
    <w:rsid w:val="00750D0A"/>
    <w:rsid w:val="00750DF7"/>
    <w:rsid w:val="00751D93"/>
    <w:rsid w:val="00752300"/>
    <w:rsid w:val="00753693"/>
    <w:rsid w:val="00753BF5"/>
    <w:rsid w:val="007546F8"/>
    <w:rsid w:val="0075579B"/>
    <w:rsid w:val="00755BAB"/>
    <w:rsid w:val="007561E2"/>
    <w:rsid w:val="0076080E"/>
    <w:rsid w:val="00760B60"/>
    <w:rsid w:val="00760F1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6DB4"/>
    <w:rsid w:val="00777BE4"/>
    <w:rsid w:val="0078031B"/>
    <w:rsid w:val="00780F1A"/>
    <w:rsid w:val="007823ED"/>
    <w:rsid w:val="00784F44"/>
    <w:rsid w:val="00785E4B"/>
    <w:rsid w:val="00786672"/>
    <w:rsid w:val="007872CF"/>
    <w:rsid w:val="00790341"/>
    <w:rsid w:val="0079201C"/>
    <w:rsid w:val="00792E2B"/>
    <w:rsid w:val="0079307F"/>
    <w:rsid w:val="007930E1"/>
    <w:rsid w:val="0079394D"/>
    <w:rsid w:val="00793F2A"/>
    <w:rsid w:val="007940C5"/>
    <w:rsid w:val="00794124"/>
    <w:rsid w:val="007941EA"/>
    <w:rsid w:val="007947C4"/>
    <w:rsid w:val="00795286"/>
    <w:rsid w:val="00795CE1"/>
    <w:rsid w:val="007A0646"/>
    <w:rsid w:val="007A06AC"/>
    <w:rsid w:val="007A0B53"/>
    <w:rsid w:val="007A143F"/>
    <w:rsid w:val="007A2BD6"/>
    <w:rsid w:val="007A4636"/>
    <w:rsid w:val="007A4DAF"/>
    <w:rsid w:val="007A766B"/>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4A1"/>
    <w:rsid w:val="007C45D3"/>
    <w:rsid w:val="007C597B"/>
    <w:rsid w:val="007C760C"/>
    <w:rsid w:val="007D0179"/>
    <w:rsid w:val="007D0289"/>
    <w:rsid w:val="007D08FD"/>
    <w:rsid w:val="007D1584"/>
    <w:rsid w:val="007D1F38"/>
    <w:rsid w:val="007D2044"/>
    <w:rsid w:val="007D4F33"/>
    <w:rsid w:val="007D554B"/>
    <w:rsid w:val="007D65C7"/>
    <w:rsid w:val="007D74D2"/>
    <w:rsid w:val="007D79B5"/>
    <w:rsid w:val="007E2334"/>
    <w:rsid w:val="007E23CE"/>
    <w:rsid w:val="007E2CE7"/>
    <w:rsid w:val="007E2E3E"/>
    <w:rsid w:val="007E43D0"/>
    <w:rsid w:val="007E4F00"/>
    <w:rsid w:val="007E51CF"/>
    <w:rsid w:val="007E54F8"/>
    <w:rsid w:val="007E56D8"/>
    <w:rsid w:val="007E5987"/>
    <w:rsid w:val="007E5BD8"/>
    <w:rsid w:val="007E6C0B"/>
    <w:rsid w:val="007E7BF9"/>
    <w:rsid w:val="007F02BC"/>
    <w:rsid w:val="007F08C8"/>
    <w:rsid w:val="007F1D17"/>
    <w:rsid w:val="007F1DA5"/>
    <w:rsid w:val="007F20D7"/>
    <w:rsid w:val="007F2496"/>
    <w:rsid w:val="007F2E65"/>
    <w:rsid w:val="007F43BA"/>
    <w:rsid w:val="007F45D1"/>
    <w:rsid w:val="007F4619"/>
    <w:rsid w:val="007F55EE"/>
    <w:rsid w:val="007F64BE"/>
    <w:rsid w:val="007F6DC3"/>
    <w:rsid w:val="007F6FDE"/>
    <w:rsid w:val="008006B4"/>
    <w:rsid w:val="008011E1"/>
    <w:rsid w:val="008015B6"/>
    <w:rsid w:val="008028CB"/>
    <w:rsid w:val="008035DE"/>
    <w:rsid w:val="00803FD4"/>
    <w:rsid w:val="0080481C"/>
    <w:rsid w:val="00804C54"/>
    <w:rsid w:val="008056DD"/>
    <w:rsid w:val="0081104C"/>
    <w:rsid w:val="00811D60"/>
    <w:rsid w:val="008121F2"/>
    <w:rsid w:val="00812D16"/>
    <w:rsid w:val="00816C51"/>
    <w:rsid w:val="00817610"/>
    <w:rsid w:val="0082066A"/>
    <w:rsid w:val="008217D1"/>
    <w:rsid w:val="00821865"/>
    <w:rsid w:val="008225EB"/>
    <w:rsid w:val="00822E7F"/>
    <w:rsid w:val="0082327D"/>
    <w:rsid w:val="00823C12"/>
    <w:rsid w:val="0082433D"/>
    <w:rsid w:val="0082493B"/>
    <w:rsid w:val="00826509"/>
    <w:rsid w:val="008307B2"/>
    <w:rsid w:val="00831C91"/>
    <w:rsid w:val="0083354D"/>
    <w:rsid w:val="00833689"/>
    <w:rsid w:val="00833B44"/>
    <w:rsid w:val="0083561B"/>
    <w:rsid w:val="008366ED"/>
    <w:rsid w:val="0083672C"/>
    <w:rsid w:val="00837D78"/>
    <w:rsid w:val="00840D79"/>
    <w:rsid w:val="00842A21"/>
    <w:rsid w:val="00843384"/>
    <w:rsid w:val="0084488B"/>
    <w:rsid w:val="00845904"/>
    <w:rsid w:val="00845DAD"/>
    <w:rsid w:val="00846AF4"/>
    <w:rsid w:val="00846D6B"/>
    <w:rsid w:val="008503E5"/>
    <w:rsid w:val="00851377"/>
    <w:rsid w:val="00852F85"/>
    <w:rsid w:val="00853A4C"/>
    <w:rsid w:val="0085437C"/>
    <w:rsid w:val="00854B2F"/>
    <w:rsid w:val="00854EEC"/>
    <w:rsid w:val="00855481"/>
    <w:rsid w:val="00856354"/>
    <w:rsid w:val="008568E1"/>
    <w:rsid w:val="00856BE9"/>
    <w:rsid w:val="00856CB0"/>
    <w:rsid w:val="008578F8"/>
    <w:rsid w:val="00860123"/>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123C"/>
    <w:rsid w:val="00873967"/>
    <w:rsid w:val="008770D4"/>
    <w:rsid w:val="00877EB2"/>
    <w:rsid w:val="008800E5"/>
    <w:rsid w:val="0088127F"/>
    <w:rsid w:val="008815EF"/>
    <w:rsid w:val="00885273"/>
    <w:rsid w:val="00885F2C"/>
    <w:rsid w:val="00886386"/>
    <w:rsid w:val="0088701C"/>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345A"/>
    <w:rsid w:val="008A3DB9"/>
    <w:rsid w:val="008A4489"/>
    <w:rsid w:val="008A6741"/>
    <w:rsid w:val="008A6A5C"/>
    <w:rsid w:val="008A7316"/>
    <w:rsid w:val="008A742F"/>
    <w:rsid w:val="008B22B4"/>
    <w:rsid w:val="008B26C8"/>
    <w:rsid w:val="008B4A1C"/>
    <w:rsid w:val="008B500A"/>
    <w:rsid w:val="008C1610"/>
    <w:rsid w:val="008C22C3"/>
    <w:rsid w:val="008C2F1E"/>
    <w:rsid w:val="008C30E5"/>
    <w:rsid w:val="008C3B5B"/>
    <w:rsid w:val="008C409F"/>
    <w:rsid w:val="008C4656"/>
    <w:rsid w:val="008C5879"/>
    <w:rsid w:val="008C602D"/>
    <w:rsid w:val="008C6BCC"/>
    <w:rsid w:val="008C79B4"/>
    <w:rsid w:val="008D098D"/>
    <w:rsid w:val="008D135A"/>
    <w:rsid w:val="008D2205"/>
    <w:rsid w:val="008D2331"/>
    <w:rsid w:val="008D347F"/>
    <w:rsid w:val="008D35AD"/>
    <w:rsid w:val="008D36CD"/>
    <w:rsid w:val="008D3DFC"/>
    <w:rsid w:val="008D4380"/>
    <w:rsid w:val="008D48D1"/>
    <w:rsid w:val="008D6BE8"/>
    <w:rsid w:val="008D70A5"/>
    <w:rsid w:val="008E27E9"/>
    <w:rsid w:val="008E30D3"/>
    <w:rsid w:val="008E42DE"/>
    <w:rsid w:val="008E5840"/>
    <w:rsid w:val="008E5FDB"/>
    <w:rsid w:val="008F29BC"/>
    <w:rsid w:val="008F2C49"/>
    <w:rsid w:val="008F36F0"/>
    <w:rsid w:val="008F66BC"/>
    <w:rsid w:val="008F74BE"/>
    <w:rsid w:val="008F7CFF"/>
    <w:rsid w:val="008F7ED1"/>
    <w:rsid w:val="00901C8D"/>
    <w:rsid w:val="00904A4D"/>
    <w:rsid w:val="00905643"/>
    <w:rsid w:val="00905EE9"/>
    <w:rsid w:val="009065F4"/>
    <w:rsid w:val="009075A7"/>
    <w:rsid w:val="009076D7"/>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34F2"/>
    <w:rsid w:val="0092362C"/>
    <w:rsid w:val="00923C44"/>
    <w:rsid w:val="00924060"/>
    <w:rsid w:val="009240A9"/>
    <w:rsid w:val="00926534"/>
    <w:rsid w:val="00927791"/>
    <w:rsid w:val="00930607"/>
    <w:rsid w:val="00930D0A"/>
    <w:rsid w:val="009329BA"/>
    <w:rsid w:val="0093304D"/>
    <w:rsid w:val="00936762"/>
    <w:rsid w:val="00936939"/>
    <w:rsid w:val="00937501"/>
    <w:rsid w:val="009401DD"/>
    <w:rsid w:val="0094036F"/>
    <w:rsid w:val="0094053B"/>
    <w:rsid w:val="00942040"/>
    <w:rsid w:val="00942C9F"/>
    <w:rsid w:val="00944276"/>
    <w:rsid w:val="00945537"/>
    <w:rsid w:val="00945631"/>
    <w:rsid w:val="00947549"/>
    <w:rsid w:val="00947A60"/>
    <w:rsid w:val="00947CF3"/>
    <w:rsid w:val="009560CA"/>
    <w:rsid w:val="0095793C"/>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4518"/>
    <w:rsid w:val="00980FE0"/>
    <w:rsid w:val="00984FEA"/>
    <w:rsid w:val="00985F8B"/>
    <w:rsid w:val="00990C3B"/>
    <w:rsid w:val="00991CBD"/>
    <w:rsid w:val="009921E6"/>
    <w:rsid w:val="0099264C"/>
    <w:rsid w:val="009928B7"/>
    <w:rsid w:val="00992D9E"/>
    <w:rsid w:val="0099321A"/>
    <w:rsid w:val="009947E8"/>
    <w:rsid w:val="009960B7"/>
    <w:rsid w:val="00996F08"/>
    <w:rsid w:val="009972FE"/>
    <w:rsid w:val="009A0A6E"/>
    <w:rsid w:val="009A4732"/>
    <w:rsid w:val="009A5871"/>
    <w:rsid w:val="009B184F"/>
    <w:rsid w:val="009B18BE"/>
    <w:rsid w:val="009B1B62"/>
    <w:rsid w:val="009B4895"/>
    <w:rsid w:val="009B536C"/>
    <w:rsid w:val="009B5C19"/>
    <w:rsid w:val="009B6496"/>
    <w:rsid w:val="009B7476"/>
    <w:rsid w:val="009B7CC4"/>
    <w:rsid w:val="009C01DA"/>
    <w:rsid w:val="009C1528"/>
    <w:rsid w:val="009C20CC"/>
    <w:rsid w:val="009C2BDF"/>
    <w:rsid w:val="009C3257"/>
    <w:rsid w:val="009C3558"/>
    <w:rsid w:val="009C562E"/>
    <w:rsid w:val="009C5BC9"/>
    <w:rsid w:val="009C5C3C"/>
    <w:rsid w:val="009C5E44"/>
    <w:rsid w:val="009C677A"/>
    <w:rsid w:val="009C7531"/>
    <w:rsid w:val="009D220C"/>
    <w:rsid w:val="009D221F"/>
    <w:rsid w:val="009D3D6F"/>
    <w:rsid w:val="009E09F0"/>
    <w:rsid w:val="009E19E8"/>
    <w:rsid w:val="009E308C"/>
    <w:rsid w:val="009E377C"/>
    <w:rsid w:val="009E411C"/>
    <w:rsid w:val="009E458A"/>
    <w:rsid w:val="009E52AD"/>
    <w:rsid w:val="009E5316"/>
    <w:rsid w:val="009E5B38"/>
    <w:rsid w:val="009E5D7C"/>
    <w:rsid w:val="009E5DFC"/>
    <w:rsid w:val="009E65AE"/>
    <w:rsid w:val="009E6617"/>
    <w:rsid w:val="009E7F96"/>
    <w:rsid w:val="009F13EE"/>
    <w:rsid w:val="009F1789"/>
    <w:rsid w:val="009F2301"/>
    <w:rsid w:val="009F2E3B"/>
    <w:rsid w:val="009F2E9B"/>
    <w:rsid w:val="009F31BE"/>
    <w:rsid w:val="009F36D2"/>
    <w:rsid w:val="009F3B6B"/>
    <w:rsid w:val="009F4504"/>
    <w:rsid w:val="009F502C"/>
    <w:rsid w:val="009F5392"/>
    <w:rsid w:val="009F603B"/>
    <w:rsid w:val="009F6987"/>
    <w:rsid w:val="009F720F"/>
    <w:rsid w:val="009F733E"/>
    <w:rsid w:val="00A010E7"/>
    <w:rsid w:val="00A01A17"/>
    <w:rsid w:val="00A01A60"/>
    <w:rsid w:val="00A047B2"/>
    <w:rsid w:val="00A053C6"/>
    <w:rsid w:val="00A06ACD"/>
    <w:rsid w:val="00A06E6E"/>
    <w:rsid w:val="00A073F8"/>
    <w:rsid w:val="00A07648"/>
    <w:rsid w:val="00A076F9"/>
    <w:rsid w:val="00A07997"/>
    <w:rsid w:val="00A07999"/>
    <w:rsid w:val="00A07F87"/>
    <w:rsid w:val="00A12D26"/>
    <w:rsid w:val="00A13659"/>
    <w:rsid w:val="00A13F40"/>
    <w:rsid w:val="00A140F1"/>
    <w:rsid w:val="00A14899"/>
    <w:rsid w:val="00A149EB"/>
    <w:rsid w:val="00A1544D"/>
    <w:rsid w:val="00A1637F"/>
    <w:rsid w:val="00A16AE3"/>
    <w:rsid w:val="00A206ED"/>
    <w:rsid w:val="00A20806"/>
    <w:rsid w:val="00A20C7F"/>
    <w:rsid w:val="00A210DA"/>
    <w:rsid w:val="00A21D41"/>
    <w:rsid w:val="00A22C8F"/>
    <w:rsid w:val="00A22DBA"/>
    <w:rsid w:val="00A2329D"/>
    <w:rsid w:val="00A2490E"/>
    <w:rsid w:val="00A25442"/>
    <w:rsid w:val="00A25BFF"/>
    <w:rsid w:val="00A26648"/>
    <w:rsid w:val="00A26933"/>
    <w:rsid w:val="00A26F79"/>
    <w:rsid w:val="00A27020"/>
    <w:rsid w:val="00A27522"/>
    <w:rsid w:val="00A3136F"/>
    <w:rsid w:val="00A317F5"/>
    <w:rsid w:val="00A34D0C"/>
    <w:rsid w:val="00A34D76"/>
    <w:rsid w:val="00A365D0"/>
    <w:rsid w:val="00A402B8"/>
    <w:rsid w:val="00A4043E"/>
    <w:rsid w:val="00A40E11"/>
    <w:rsid w:val="00A41E40"/>
    <w:rsid w:val="00A42656"/>
    <w:rsid w:val="00A4266B"/>
    <w:rsid w:val="00A437D9"/>
    <w:rsid w:val="00A43B9B"/>
    <w:rsid w:val="00A43C16"/>
    <w:rsid w:val="00A443A6"/>
    <w:rsid w:val="00A45A0B"/>
    <w:rsid w:val="00A45A1A"/>
    <w:rsid w:val="00A45E61"/>
    <w:rsid w:val="00A4794E"/>
    <w:rsid w:val="00A47F32"/>
    <w:rsid w:val="00A514D2"/>
    <w:rsid w:val="00A51CDA"/>
    <w:rsid w:val="00A522DF"/>
    <w:rsid w:val="00A52E24"/>
    <w:rsid w:val="00A53220"/>
    <w:rsid w:val="00A538E6"/>
    <w:rsid w:val="00A56102"/>
    <w:rsid w:val="00A56800"/>
    <w:rsid w:val="00A56D7E"/>
    <w:rsid w:val="00A57404"/>
    <w:rsid w:val="00A575BD"/>
    <w:rsid w:val="00A600F8"/>
    <w:rsid w:val="00A60EEC"/>
    <w:rsid w:val="00A63B83"/>
    <w:rsid w:val="00A65BD9"/>
    <w:rsid w:val="00A66718"/>
    <w:rsid w:val="00A671EF"/>
    <w:rsid w:val="00A67D6E"/>
    <w:rsid w:val="00A70B31"/>
    <w:rsid w:val="00A7326C"/>
    <w:rsid w:val="00A73A74"/>
    <w:rsid w:val="00A744D1"/>
    <w:rsid w:val="00A759FE"/>
    <w:rsid w:val="00A75B7C"/>
    <w:rsid w:val="00A75FE1"/>
    <w:rsid w:val="00A7647A"/>
    <w:rsid w:val="00A76D67"/>
    <w:rsid w:val="00A77562"/>
    <w:rsid w:val="00A776B8"/>
    <w:rsid w:val="00A81EB6"/>
    <w:rsid w:val="00A82BCC"/>
    <w:rsid w:val="00A82C0D"/>
    <w:rsid w:val="00A82E18"/>
    <w:rsid w:val="00A83619"/>
    <w:rsid w:val="00A837FE"/>
    <w:rsid w:val="00A85357"/>
    <w:rsid w:val="00A902DD"/>
    <w:rsid w:val="00A9030D"/>
    <w:rsid w:val="00A91349"/>
    <w:rsid w:val="00A91617"/>
    <w:rsid w:val="00A93094"/>
    <w:rsid w:val="00A95927"/>
    <w:rsid w:val="00A95A81"/>
    <w:rsid w:val="00A95FA8"/>
    <w:rsid w:val="00A960DC"/>
    <w:rsid w:val="00A96FA8"/>
    <w:rsid w:val="00A9770A"/>
    <w:rsid w:val="00AA0A43"/>
    <w:rsid w:val="00AA0DD3"/>
    <w:rsid w:val="00AA1C07"/>
    <w:rsid w:val="00AA2922"/>
    <w:rsid w:val="00AA3688"/>
    <w:rsid w:val="00AA4CE1"/>
    <w:rsid w:val="00AA5887"/>
    <w:rsid w:val="00AA5C58"/>
    <w:rsid w:val="00AA78EC"/>
    <w:rsid w:val="00AB19F8"/>
    <w:rsid w:val="00AB2A61"/>
    <w:rsid w:val="00AB3A12"/>
    <w:rsid w:val="00AB3BF7"/>
    <w:rsid w:val="00AB43F7"/>
    <w:rsid w:val="00AB4C5B"/>
    <w:rsid w:val="00AB5A8D"/>
    <w:rsid w:val="00AB6642"/>
    <w:rsid w:val="00AB71F8"/>
    <w:rsid w:val="00AB7457"/>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2870"/>
    <w:rsid w:val="00AE4113"/>
    <w:rsid w:val="00AE4380"/>
    <w:rsid w:val="00AE4FAC"/>
    <w:rsid w:val="00AE5525"/>
    <w:rsid w:val="00AE6381"/>
    <w:rsid w:val="00AE656F"/>
    <w:rsid w:val="00AE6AFD"/>
    <w:rsid w:val="00AE7D78"/>
    <w:rsid w:val="00AF061E"/>
    <w:rsid w:val="00AF3634"/>
    <w:rsid w:val="00AF3711"/>
    <w:rsid w:val="00AF41F6"/>
    <w:rsid w:val="00AF438E"/>
    <w:rsid w:val="00AF45CA"/>
    <w:rsid w:val="00AF5CEE"/>
    <w:rsid w:val="00AF6007"/>
    <w:rsid w:val="00AF611C"/>
    <w:rsid w:val="00AF7506"/>
    <w:rsid w:val="00B007DD"/>
    <w:rsid w:val="00B0098A"/>
    <w:rsid w:val="00B01016"/>
    <w:rsid w:val="00B0146E"/>
    <w:rsid w:val="00B02160"/>
    <w:rsid w:val="00B02763"/>
    <w:rsid w:val="00B027CB"/>
    <w:rsid w:val="00B0352B"/>
    <w:rsid w:val="00B0379E"/>
    <w:rsid w:val="00B05A92"/>
    <w:rsid w:val="00B073E6"/>
    <w:rsid w:val="00B074F8"/>
    <w:rsid w:val="00B109B5"/>
    <w:rsid w:val="00B11A3D"/>
    <w:rsid w:val="00B11ECC"/>
    <w:rsid w:val="00B121B0"/>
    <w:rsid w:val="00B134DE"/>
    <w:rsid w:val="00B13B87"/>
    <w:rsid w:val="00B17FAB"/>
    <w:rsid w:val="00B22C5F"/>
    <w:rsid w:val="00B23687"/>
    <w:rsid w:val="00B24392"/>
    <w:rsid w:val="00B25710"/>
    <w:rsid w:val="00B2662C"/>
    <w:rsid w:val="00B27925"/>
    <w:rsid w:val="00B27B03"/>
    <w:rsid w:val="00B31185"/>
    <w:rsid w:val="00B31B62"/>
    <w:rsid w:val="00B3208E"/>
    <w:rsid w:val="00B33711"/>
    <w:rsid w:val="00B34889"/>
    <w:rsid w:val="00B34AF3"/>
    <w:rsid w:val="00B36442"/>
    <w:rsid w:val="00B36BCA"/>
    <w:rsid w:val="00B37550"/>
    <w:rsid w:val="00B37FF0"/>
    <w:rsid w:val="00B402C6"/>
    <w:rsid w:val="00B41DC1"/>
    <w:rsid w:val="00B42F69"/>
    <w:rsid w:val="00B4375A"/>
    <w:rsid w:val="00B453AB"/>
    <w:rsid w:val="00B46EC7"/>
    <w:rsid w:val="00B50A91"/>
    <w:rsid w:val="00B50F37"/>
    <w:rsid w:val="00B5160B"/>
    <w:rsid w:val="00B51761"/>
    <w:rsid w:val="00B51871"/>
    <w:rsid w:val="00B52022"/>
    <w:rsid w:val="00B52187"/>
    <w:rsid w:val="00B525EC"/>
    <w:rsid w:val="00B53244"/>
    <w:rsid w:val="00B54691"/>
    <w:rsid w:val="00B54FA8"/>
    <w:rsid w:val="00B5764D"/>
    <w:rsid w:val="00B60CCD"/>
    <w:rsid w:val="00B625CD"/>
    <w:rsid w:val="00B62854"/>
    <w:rsid w:val="00B62EF1"/>
    <w:rsid w:val="00B638C4"/>
    <w:rsid w:val="00B640CC"/>
    <w:rsid w:val="00B645B6"/>
    <w:rsid w:val="00B64B2F"/>
    <w:rsid w:val="00B667BF"/>
    <w:rsid w:val="00B674D6"/>
    <w:rsid w:val="00B6797D"/>
    <w:rsid w:val="00B71545"/>
    <w:rsid w:val="00B735B8"/>
    <w:rsid w:val="00B74858"/>
    <w:rsid w:val="00B752EB"/>
    <w:rsid w:val="00B7573C"/>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77"/>
    <w:rsid w:val="00B91F3E"/>
    <w:rsid w:val="00B92AA5"/>
    <w:rsid w:val="00B92FD2"/>
    <w:rsid w:val="00B93904"/>
    <w:rsid w:val="00B952FD"/>
    <w:rsid w:val="00B955FE"/>
    <w:rsid w:val="00B95EC6"/>
    <w:rsid w:val="00B96744"/>
    <w:rsid w:val="00BA017A"/>
    <w:rsid w:val="00BA0B9F"/>
    <w:rsid w:val="00BA18F5"/>
    <w:rsid w:val="00BA1E64"/>
    <w:rsid w:val="00BA3287"/>
    <w:rsid w:val="00BA4E84"/>
    <w:rsid w:val="00BA50B8"/>
    <w:rsid w:val="00BA6419"/>
    <w:rsid w:val="00BA6550"/>
    <w:rsid w:val="00BA7341"/>
    <w:rsid w:val="00BB30A4"/>
    <w:rsid w:val="00BB3642"/>
    <w:rsid w:val="00BB3C94"/>
    <w:rsid w:val="00BB4A3B"/>
    <w:rsid w:val="00BB4F0A"/>
    <w:rsid w:val="00BB59F6"/>
    <w:rsid w:val="00BB5EF0"/>
    <w:rsid w:val="00BB66AB"/>
    <w:rsid w:val="00BC0AD6"/>
    <w:rsid w:val="00BC122E"/>
    <w:rsid w:val="00BC3584"/>
    <w:rsid w:val="00BC44E5"/>
    <w:rsid w:val="00BC5838"/>
    <w:rsid w:val="00BC6C8A"/>
    <w:rsid w:val="00BC6DC2"/>
    <w:rsid w:val="00BD5F80"/>
    <w:rsid w:val="00BD6049"/>
    <w:rsid w:val="00BE34E6"/>
    <w:rsid w:val="00BE4559"/>
    <w:rsid w:val="00BE4ED6"/>
    <w:rsid w:val="00BE54F3"/>
    <w:rsid w:val="00BE5F67"/>
    <w:rsid w:val="00BE7920"/>
    <w:rsid w:val="00BF0E9B"/>
    <w:rsid w:val="00BF1E0B"/>
    <w:rsid w:val="00BF1E46"/>
    <w:rsid w:val="00BF1E75"/>
    <w:rsid w:val="00BF2CD1"/>
    <w:rsid w:val="00BF4B6A"/>
    <w:rsid w:val="00BF4FF3"/>
    <w:rsid w:val="00BF5135"/>
    <w:rsid w:val="00BF6CB3"/>
    <w:rsid w:val="00BF7F2F"/>
    <w:rsid w:val="00C00312"/>
    <w:rsid w:val="00C009F5"/>
    <w:rsid w:val="00C01129"/>
    <w:rsid w:val="00C02239"/>
    <w:rsid w:val="00C022E1"/>
    <w:rsid w:val="00C0398D"/>
    <w:rsid w:val="00C03B29"/>
    <w:rsid w:val="00C05667"/>
    <w:rsid w:val="00C05C3D"/>
    <w:rsid w:val="00C068E7"/>
    <w:rsid w:val="00C06DDA"/>
    <w:rsid w:val="00C071AC"/>
    <w:rsid w:val="00C109A2"/>
    <w:rsid w:val="00C11CE9"/>
    <w:rsid w:val="00C11E4C"/>
    <w:rsid w:val="00C14954"/>
    <w:rsid w:val="00C17210"/>
    <w:rsid w:val="00C179B0"/>
    <w:rsid w:val="00C20245"/>
    <w:rsid w:val="00C20CA6"/>
    <w:rsid w:val="00C226F9"/>
    <w:rsid w:val="00C23311"/>
    <w:rsid w:val="00C23398"/>
    <w:rsid w:val="00C23B23"/>
    <w:rsid w:val="00C2428B"/>
    <w:rsid w:val="00C26C22"/>
    <w:rsid w:val="00C27B03"/>
    <w:rsid w:val="00C3052A"/>
    <w:rsid w:val="00C3089B"/>
    <w:rsid w:val="00C31551"/>
    <w:rsid w:val="00C31DC5"/>
    <w:rsid w:val="00C33F93"/>
    <w:rsid w:val="00C34B40"/>
    <w:rsid w:val="00C34BEC"/>
    <w:rsid w:val="00C35836"/>
    <w:rsid w:val="00C40331"/>
    <w:rsid w:val="00C41CD3"/>
    <w:rsid w:val="00C43438"/>
    <w:rsid w:val="00C44264"/>
    <w:rsid w:val="00C443EC"/>
    <w:rsid w:val="00C44FE3"/>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7741"/>
    <w:rsid w:val="00C57E90"/>
    <w:rsid w:val="00C6074F"/>
    <w:rsid w:val="00C62568"/>
    <w:rsid w:val="00C64143"/>
    <w:rsid w:val="00C6434D"/>
    <w:rsid w:val="00C652A6"/>
    <w:rsid w:val="00C652E5"/>
    <w:rsid w:val="00C657E5"/>
    <w:rsid w:val="00C66AC9"/>
    <w:rsid w:val="00C672E3"/>
    <w:rsid w:val="00C67446"/>
    <w:rsid w:val="00C70962"/>
    <w:rsid w:val="00C712EF"/>
    <w:rsid w:val="00C713B8"/>
    <w:rsid w:val="00C71674"/>
    <w:rsid w:val="00C72886"/>
    <w:rsid w:val="00C729BF"/>
    <w:rsid w:val="00C75808"/>
    <w:rsid w:val="00C7697F"/>
    <w:rsid w:val="00C8136C"/>
    <w:rsid w:val="00C82CE3"/>
    <w:rsid w:val="00C82F60"/>
    <w:rsid w:val="00C82FAC"/>
    <w:rsid w:val="00C82FFA"/>
    <w:rsid w:val="00C845BE"/>
    <w:rsid w:val="00C84A1B"/>
    <w:rsid w:val="00C85521"/>
    <w:rsid w:val="00C8553F"/>
    <w:rsid w:val="00C856C0"/>
    <w:rsid w:val="00C863EE"/>
    <w:rsid w:val="00C9059E"/>
    <w:rsid w:val="00C91798"/>
    <w:rsid w:val="00C9181D"/>
    <w:rsid w:val="00C92646"/>
    <w:rsid w:val="00C9316A"/>
    <w:rsid w:val="00C93B5E"/>
    <w:rsid w:val="00C94F0D"/>
    <w:rsid w:val="00C95D8D"/>
    <w:rsid w:val="00C97C7F"/>
    <w:rsid w:val="00CA03DD"/>
    <w:rsid w:val="00CA202A"/>
    <w:rsid w:val="00CA2283"/>
    <w:rsid w:val="00CA2AEF"/>
    <w:rsid w:val="00CA325F"/>
    <w:rsid w:val="00CA33B8"/>
    <w:rsid w:val="00CA3767"/>
    <w:rsid w:val="00CA4C78"/>
    <w:rsid w:val="00CA7578"/>
    <w:rsid w:val="00CB08F4"/>
    <w:rsid w:val="00CB1087"/>
    <w:rsid w:val="00CB1582"/>
    <w:rsid w:val="00CB22B7"/>
    <w:rsid w:val="00CB31DA"/>
    <w:rsid w:val="00CB5032"/>
    <w:rsid w:val="00CB6BDA"/>
    <w:rsid w:val="00CB7DBA"/>
    <w:rsid w:val="00CB7DF6"/>
    <w:rsid w:val="00CC040C"/>
    <w:rsid w:val="00CC281A"/>
    <w:rsid w:val="00CC303F"/>
    <w:rsid w:val="00CC3C96"/>
    <w:rsid w:val="00CD01E0"/>
    <w:rsid w:val="00CD077C"/>
    <w:rsid w:val="00CD216C"/>
    <w:rsid w:val="00CD342A"/>
    <w:rsid w:val="00CD3940"/>
    <w:rsid w:val="00CD3F72"/>
    <w:rsid w:val="00CD6FE4"/>
    <w:rsid w:val="00CE0D19"/>
    <w:rsid w:val="00CE385F"/>
    <w:rsid w:val="00CE6A0B"/>
    <w:rsid w:val="00CF0950"/>
    <w:rsid w:val="00CF0BFC"/>
    <w:rsid w:val="00CF3B07"/>
    <w:rsid w:val="00CF4C13"/>
    <w:rsid w:val="00CF62E0"/>
    <w:rsid w:val="00CF6384"/>
    <w:rsid w:val="00CF6902"/>
    <w:rsid w:val="00D00FB3"/>
    <w:rsid w:val="00D043BD"/>
    <w:rsid w:val="00D059A5"/>
    <w:rsid w:val="00D06E88"/>
    <w:rsid w:val="00D0715A"/>
    <w:rsid w:val="00D11777"/>
    <w:rsid w:val="00D11F58"/>
    <w:rsid w:val="00D11F90"/>
    <w:rsid w:val="00D13527"/>
    <w:rsid w:val="00D15E4E"/>
    <w:rsid w:val="00D17601"/>
    <w:rsid w:val="00D201A0"/>
    <w:rsid w:val="00D20D6E"/>
    <w:rsid w:val="00D21300"/>
    <w:rsid w:val="00D22F7B"/>
    <w:rsid w:val="00D22FAF"/>
    <w:rsid w:val="00D230DC"/>
    <w:rsid w:val="00D239CA"/>
    <w:rsid w:val="00D23D95"/>
    <w:rsid w:val="00D24441"/>
    <w:rsid w:val="00D24D79"/>
    <w:rsid w:val="00D26151"/>
    <w:rsid w:val="00D26C9A"/>
    <w:rsid w:val="00D303E8"/>
    <w:rsid w:val="00D31BA6"/>
    <w:rsid w:val="00D335E1"/>
    <w:rsid w:val="00D340A8"/>
    <w:rsid w:val="00D35320"/>
    <w:rsid w:val="00D3545E"/>
    <w:rsid w:val="00D35FEA"/>
    <w:rsid w:val="00D366E4"/>
    <w:rsid w:val="00D37024"/>
    <w:rsid w:val="00D423AC"/>
    <w:rsid w:val="00D43BDF"/>
    <w:rsid w:val="00D44422"/>
    <w:rsid w:val="00D44B15"/>
    <w:rsid w:val="00D44DC6"/>
    <w:rsid w:val="00D476EA"/>
    <w:rsid w:val="00D5092B"/>
    <w:rsid w:val="00D514E5"/>
    <w:rsid w:val="00D53589"/>
    <w:rsid w:val="00D539D5"/>
    <w:rsid w:val="00D54132"/>
    <w:rsid w:val="00D544D5"/>
    <w:rsid w:val="00D57897"/>
    <w:rsid w:val="00D602DB"/>
    <w:rsid w:val="00D602DE"/>
    <w:rsid w:val="00D6096A"/>
    <w:rsid w:val="00D60ABE"/>
    <w:rsid w:val="00D60AD8"/>
    <w:rsid w:val="00D60CE5"/>
    <w:rsid w:val="00D61811"/>
    <w:rsid w:val="00D62648"/>
    <w:rsid w:val="00D63F19"/>
    <w:rsid w:val="00D63F9F"/>
    <w:rsid w:val="00D646D3"/>
    <w:rsid w:val="00D65D08"/>
    <w:rsid w:val="00D661AA"/>
    <w:rsid w:val="00D662F2"/>
    <w:rsid w:val="00D665F1"/>
    <w:rsid w:val="00D6664F"/>
    <w:rsid w:val="00D6711E"/>
    <w:rsid w:val="00D71FD4"/>
    <w:rsid w:val="00D7233A"/>
    <w:rsid w:val="00D73B08"/>
    <w:rsid w:val="00D749E1"/>
    <w:rsid w:val="00D76B78"/>
    <w:rsid w:val="00D77D7D"/>
    <w:rsid w:val="00D80127"/>
    <w:rsid w:val="00D804E2"/>
    <w:rsid w:val="00D805D1"/>
    <w:rsid w:val="00D81FB3"/>
    <w:rsid w:val="00D82FD7"/>
    <w:rsid w:val="00D84FA6"/>
    <w:rsid w:val="00D85C5F"/>
    <w:rsid w:val="00D85ECC"/>
    <w:rsid w:val="00D864C7"/>
    <w:rsid w:val="00D86EB7"/>
    <w:rsid w:val="00D91E9F"/>
    <w:rsid w:val="00D92B5E"/>
    <w:rsid w:val="00D93388"/>
    <w:rsid w:val="00D9355D"/>
    <w:rsid w:val="00D93CFF"/>
    <w:rsid w:val="00D94BEA"/>
    <w:rsid w:val="00D94D32"/>
    <w:rsid w:val="00D95457"/>
    <w:rsid w:val="00D954AA"/>
    <w:rsid w:val="00D96CA9"/>
    <w:rsid w:val="00D978B5"/>
    <w:rsid w:val="00D97A7B"/>
    <w:rsid w:val="00DA1259"/>
    <w:rsid w:val="00DA1976"/>
    <w:rsid w:val="00DA1A9E"/>
    <w:rsid w:val="00DA1AAD"/>
    <w:rsid w:val="00DA1E08"/>
    <w:rsid w:val="00DA220C"/>
    <w:rsid w:val="00DA4A52"/>
    <w:rsid w:val="00DA4FBC"/>
    <w:rsid w:val="00DA5CD7"/>
    <w:rsid w:val="00DA7457"/>
    <w:rsid w:val="00DA7EF2"/>
    <w:rsid w:val="00DB1083"/>
    <w:rsid w:val="00DB1090"/>
    <w:rsid w:val="00DB15C1"/>
    <w:rsid w:val="00DB2995"/>
    <w:rsid w:val="00DB2ED0"/>
    <w:rsid w:val="00DB38F0"/>
    <w:rsid w:val="00DB3EE8"/>
    <w:rsid w:val="00DB4701"/>
    <w:rsid w:val="00DB4E76"/>
    <w:rsid w:val="00DB59C0"/>
    <w:rsid w:val="00DB7799"/>
    <w:rsid w:val="00DC0146"/>
    <w:rsid w:val="00DC03EE"/>
    <w:rsid w:val="00DC1E62"/>
    <w:rsid w:val="00DC36B8"/>
    <w:rsid w:val="00DC4464"/>
    <w:rsid w:val="00DC53F2"/>
    <w:rsid w:val="00DC5EFE"/>
    <w:rsid w:val="00DC6509"/>
    <w:rsid w:val="00DC6B01"/>
    <w:rsid w:val="00DC7797"/>
    <w:rsid w:val="00DC7C59"/>
    <w:rsid w:val="00DC7E53"/>
    <w:rsid w:val="00DD001F"/>
    <w:rsid w:val="00DD078A"/>
    <w:rsid w:val="00DD1737"/>
    <w:rsid w:val="00DD34E1"/>
    <w:rsid w:val="00DD45E7"/>
    <w:rsid w:val="00DD5A99"/>
    <w:rsid w:val="00DD64EE"/>
    <w:rsid w:val="00DD71F6"/>
    <w:rsid w:val="00DD7667"/>
    <w:rsid w:val="00DD777C"/>
    <w:rsid w:val="00DD7A12"/>
    <w:rsid w:val="00DE0D2F"/>
    <w:rsid w:val="00DE0D75"/>
    <w:rsid w:val="00DE16AF"/>
    <w:rsid w:val="00DE17A3"/>
    <w:rsid w:val="00DE19EB"/>
    <w:rsid w:val="00DE3A26"/>
    <w:rsid w:val="00DE5B0F"/>
    <w:rsid w:val="00DE684A"/>
    <w:rsid w:val="00DE7054"/>
    <w:rsid w:val="00DF0FE3"/>
    <w:rsid w:val="00DF156A"/>
    <w:rsid w:val="00DF2CB1"/>
    <w:rsid w:val="00DF450E"/>
    <w:rsid w:val="00DF5E34"/>
    <w:rsid w:val="00DF69F9"/>
    <w:rsid w:val="00E0041F"/>
    <w:rsid w:val="00E02579"/>
    <w:rsid w:val="00E02B50"/>
    <w:rsid w:val="00E0367D"/>
    <w:rsid w:val="00E03F96"/>
    <w:rsid w:val="00E03FB9"/>
    <w:rsid w:val="00E04013"/>
    <w:rsid w:val="00E04B3F"/>
    <w:rsid w:val="00E060C1"/>
    <w:rsid w:val="00E06B1E"/>
    <w:rsid w:val="00E07323"/>
    <w:rsid w:val="00E07787"/>
    <w:rsid w:val="00E108E6"/>
    <w:rsid w:val="00E10AAF"/>
    <w:rsid w:val="00E10AE0"/>
    <w:rsid w:val="00E12872"/>
    <w:rsid w:val="00E12AB0"/>
    <w:rsid w:val="00E14310"/>
    <w:rsid w:val="00E146B4"/>
    <w:rsid w:val="00E147D5"/>
    <w:rsid w:val="00E14C0E"/>
    <w:rsid w:val="00E161FA"/>
    <w:rsid w:val="00E16642"/>
    <w:rsid w:val="00E1787C"/>
    <w:rsid w:val="00E21A14"/>
    <w:rsid w:val="00E2249E"/>
    <w:rsid w:val="00E22B76"/>
    <w:rsid w:val="00E234F1"/>
    <w:rsid w:val="00E241ED"/>
    <w:rsid w:val="00E243DB"/>
    <w:rsid w:val="00E24E3A"/>
    <w:rsid w:val="00E25AF8"/>
    <w:rsid w:val="00E26C55"/>
    <w:rsid w:val="00E26F6C"/>
    <w:rsid w:val="00E273AE"/>
    <w:rsid w:val="00E27569"/>
    <w:rsid w:val="00E31BD0"/>
    <w:rsid w:val="00E32102"/>
    <w:rsid w:val="00E34256"/>
    <w:rsid w:val="00E34CA3"/>
    <w:rsid w:val="00E35C4A"/>
    <w:rsid w:val="00E37A0F"/>
    <w:rsid w:val="00E37DA6"/>
    <w:rsid w:val="00E37FE3"/>
    <w:rsid w:val="00E40EB7"/>
    <w:rsid w:val="00E413CB"/>
    <w:rsid w:val="00E43AAA"/>
    <w:rsid w:val="00E43BAC"/>
    <w:rsid w:val="00E44B63"/>
    <w:rsid w:val="00E44C62"/>
    <w:rsid w:val="00E44FE7"/>
    <w:rsid w:val="00E47BDB"/>
    <w:rsid w:val="00E5033E"/>
    <w:rsid w:val="00E520F9"/>
    <w:rsid w:val="00E52E1F"/>
    <w:rsid w:val="00E52EB9"/>
    <w:rsid w:val="00E53166"/>
    <w:rsid w:val="00E5387C"/>
    <w:rsid w:val="00E54EF2"/>
    <w:rsid w:val="00E556B2"/>
    <w:rsid w:val="00E572BD"/>
    <w:rsid w:val="00E6001E"/>
    <w:rsid w:val="00E60194"/>
    <w:rsid w:val="00E6093B"/>
    <w:rsid w:val="00E60DC5"/>
    <w:rsid w:val="00E62F6B"/>
    <w:rsid w:val="00E63559"/>
    <w:rsid w:val="00E63632"/>
    <w:rsid w:val="00E64835"/>
    <w:rsid w:val="00E67012"/>
    <w:rsid w:val="00E67180"/>
    <w:rsid w:val="00E676E2"/>
    <w:rsid w:val="00E676E3"/>
    <w:rsid w:val="00E7121C"/>
    <w:rsid w:val="00E73C4C"/>
    <w:rsid w:val="00E741B5"/>
    <w:rsid w:val="00E74FA5"/>
    <w:rsid w:val="00E756A8"/>
    <w:rsid w:val="00E76032"/>
    <w:rsid w:val="00E768F2"/>
    <w:rsid w:val="00E774EC"/>
    <w:rsid w:val="00E77E9E"/>
    <w:rsid w:val="00E805FA"/>
    <w:rsid w:val="00E80EF4"/>
    <w:rsid w:val="00E81B00"/>
    <w:rsid w:val="00E81DED"/>
    <w:rsid w:val="00E82316"/>
    <w:rsid w:val="00E825B3"/>
    <w:rsid w:val="00E832CA"/>
    <w:rsid w:val="00E83EDE"/>
    <w:rsid w:val="00E849DE"/>
    <w:rsid w:val="00E85948"/>
    <w:rsid w:val="00E85FB1"/>
    <w:rsid w:val="00E863E7"/>
    <w:rsid w:val="00E86536"/>
    <w:rsid w:val="00E871CB"/>
    <w:rsid w:val="00E9167E"/>
    <w:rsid w:val="00E922A4"/>
    <w:rsid w:val="00E925CE"/>
    <w:rsid w:val="00E93F3F"/>
    <w:rsid w:val="00E953EA"/>
    <w:rsid w:val="00E95888"/>
    <w:rsid w:val="00E96CB2"/>
    <w:rsid w:val="00E97A0A"/>
    <w:rsid w:val="00EA05D9"/>
    <w:rsid w:val="00EA0E09"/>
    <w:rsid w:val="00EA1104"/>
    <w:rsid w:val="00EA2325"/>
    <w:rsid w:val="00EA2ACE"/>
    <w:rsid w:val="00EA4F21"/>
    <w:rsid w:val="00EA5257"/>
    <w:rsid w:val="00EA59B6"/>
    <w:rsid w:val="00EA7244"/>
    <w:rsid w:val="00EA7415"/>
    <w:rsid w:val="00EB0347"/>
    <w:rsid w:val="00EB0433"/>
    <w:rsid w:val="00EB1163"/>
    <w:rsid w:val="00EB1B8B"/>
    <w:rsid w:val="00EB3607"/>
    <w:rsid w:val="00EB3C54"/>
    <w:rsid w:val="00EB4951"/>
    <w:rsid w:val="00EB595B"/>
    <w:rsid w:val="00EB5FC2"/>
    <w:rsid w:val="00EC098E"/>
    <w:rsid w:val="00EC0BCB"/>
    <w:rsid w:val="00EC0E71"/>
    <w:rsid w:val="00EC1BD2"/>
    <w:rsid w:val="00EC2085"/>
    <w:rsid w:val="00EC2751"/>
    <w:rsid w:val="00EC291B"/>
    <w:rsid w:val="00EC367C"/>
    <w:rsid w:val="00EC6B95"/>
    <w:rsid w:val="00EC7C5F"/>
    <w:rsid w:val="00ED4191"/>
    <w:rsid w:val="00ED613A"/>
    <w:rsid w:val="00ED622F"/>
    <w:rsid w:val="00ED6CFA"/>
    <w:rsid w:val="00ED6D53"/>
    <w:rsid w:val="00ED7BF8"/>
    <w:rsid w:val="00EE1855"/>
    <w:rsid w:val="00EE2B68"/>
    <w:rsid w:val="00EE2BB0"/>
    <w:rsid w:val="00EE3683"/>
    <w:rsid w:val="00EE3733"/>
    <w:rsid w:val="00EE3775"/>
    <w:rsid w:val="00EE395E"/>
    <w:rsid w:val="00EE6D70"/>
    <w:rsid w:val="00EF1386"/>
    <w:rsid w:val="00EF18B5"/>
    <w:rsid w:val="00EF2491"/>
    <w:rsid w:val="00EF256B"/>
    <w:rsid w:val="00EF5277"/>
    <w:rsid w:val="00EF5CAD"/>
    <w:rsid w:val="00EF611F"/>
    <w:rsid w:val="00EF76E1"/>
    <w:rsid w:val="00F00029"/>
    <w:rsid w:val="00F017F2"/>
    <w:rsid w:val="00F029AF"/>
    <w:rsid w:val="00F029B1"/>
    <w:rsid w:val="00F02D75"/>
    <w:rsid w:val="00F03B03"/>
    <w:rsid w:val="00F04F65"/>
    <w:rsid w:val="00F0608B"/>
    <w:rsid w:val="00F0645A"/>
    <w:rsid w:val="00F1030E"/>
    <w:rsid w:val="00F10925"/>
    <w:rsid w:val="00F10ADB"/>
    <w:rsid w:val="00F12F6C"/>
    <w:rsid w:val="00F13B7F"/>
    <w:rsid w:val="00F13DAE"/>
    <w:rsid w:val="00F14F66"/>
    <w:rsid w:val="00F157D8"/>
    <w:rsid w:val="00F15887"/>
    <w:rsid w:val="00F201AD"/>
    <w:rsid w:val="00F21481"/>
    <w:rsid w:val="00F21B21"/>
    <w:rsid w:val="00F222BB"/>
    <w:rsid w:val="00F227B9"/>
    <w:rsid w:val="00F2491A"/>
    <w:rsid w:val="00F24EF6"/>
    <w:rsid w:val="00F254E4"/>
    <w:rsid w:val="00F26C09"/>
    <w:rsid w:val="00F26F5D"/>
    <w:rsid w:val="00F26FBD"/>
    <w:rsid w:val="00F3034B"/>
    <w:rsid w:val="00F3194E"/>
    <w:rsid w:val="00F34C92"/>
    <w:rsid w:val="00F3555F"/>
    <w:rsid w:val="00F35D19"/>
    <w:rsid w:val="00F369D3"/>
    <w:rsid w:val="00F36E9C"/>
    <w:rsid w:val="00F377AE"/>
    <w:rsid w:val="00F40BE1"/>
    <w:rsid w:val="00F41269"/>
    <w:rsid w:val="00F41319"/>
    <w:rsid w:val="00F42330"/>
    <w:rsid w:val="00F44B13"/>
    <w:rsid w:val="00F44E07"/>
    <w:rsid w:val="00F45BE7"/>
    <w:rsid w:val="00F463D7"/>
    <w:rsid w:val="00F46469"/>
    <w:rsid w:val="00F50163"/>
    <w:rsid w:val="00F510E2"/>
    <w:rsid w:val="00F515F1"/>
    <w:rsid w:val="00F526A7"/>
    <w:rsid w:val="00F5273A"/>
    <w:rsid w:val="00F527F8"/>
    <w:rsid w:val="00F52D6B"/>
    <w:rsid w:val="00F52E18"/>
    <w:rsid w:val="00F546FB"/>
    <w:rsid w:val="00F5486E"/>
    <w:rsid w:val="00F54E47"/>
    <w:rsid w:val="00F55335"/>
    <w:rsid w:val="00F55545"/>
    <w:rsid w:val="00F55B82"/>
    <w:rsid w:val="00F55CF7"/>
    <w:rsid w:val="00F57D1C"/>
    <w:rsid w:val="00F6086A"/>
    <w:rsid w:val="00F6169B"/>
    <w:rsid w:val="00F627E0"/>
    <w:rsid w:val="00F62824"/>
    <w:rsid w:val="00F62D7C"/>
    <w:rsid w:val="00F634C8"/>
    <w:rsid w:val="00F63A4A"/>
    <w:rsid w:val="00F66866"/>
    <w:rsid w:val="00F67155"/>
    <w:rsid w:val="00F7058F"/>
    <w:rsid w:val="00F70D21"/>
    <w:rsid w:val="00F70FEF"/>
    <w:rsid w:val="00F72E76"/>
    <w:rsid w:val="00F73F06"/>
    <w:rsid w:val="00F744ED"/>
    <w:rsid w:val="00F74F3A"/>
    <w:rsid w:val="00F7515B"/>
    <w:rsid w:val="00F75C02"/>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A02AE"/>
    <w:rsid w:val="00FA0672"/>
    <w:rsid w:val="00FA28A1"/>
    <w:rsid w:val="00FA4456"/>
    <w:rsid w:val="00FA53BE"/>
    <w:rsid w:val="00FA78FD"/>
    <w:rsid w:val="00FB11BE"/>
    <w:rsid w:val="00FB1357"/>
    <w:rsid w:val="00FB1799"/>
    <w:rsid w:val="00FB1B56"/>
    <w:rsid w:val="00FB27F1"/>
    <w:rsid w:val="00FB2A06"/>
    <w:rsid w:val="00FB4C6F"/>
    <w:rsid w:val="00FB50D0"/>
    <w:rsid w:val="00FB5B08"/>
    <w:rsid w:val="00FC048F"/>
    <w:rsid w:val="00FC3C32"/>
    <w:rsid w:val="00FC5568"/>
    <w:rsid w:val="00FC5E76"/>
    <w:rsid w:val="00FC69CF"/>
    <w:rsid w:val="00FC6B62"/>
    <w:rsid w:val="00FC7214"/>
    <w:rsid w:val="00FC7C96"/>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85C"/>
    <w:rsid w:val="00FE3C5F"/>
    <w:rsid w:val="00FE401B"/>
    <w:rsid w:val="00FE4705"/>
    <w:rsid w:val="00FE557C"/>
    <w:rsid w:val="00FE5E03"/>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7A385A-B3FC-43EB-ABC3-F961A081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C"/>
    <w:pPr>
      <w:tabs>
        <w:tab w:val="left" w:pos="567"/>
      </w:tabs>
      <w:suppressAutoHyphens/>
    </w:pPr>
    <w:rPr>
      <w:rFonts w:eastAsia="Times New Roman"/>
      <w:noProof/>
      <w:sz w:val="22"/>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33880"/>
    <w:pPr>
      <w:tabs>
        <w:tab w:val="center" w:pos="4536"/>
        <w:tab w:val="right" w:pos="8306"/>
      </w:tabs>
    </w:pPr>
    <w:rPr>
      <w:rFonts w:ascii="Arial" w:hAnsi="Arial"/>
      <w:sz w:val="16"/>
    </w:rPr>
  </w:style>
  <w:style w:type="paragraph" w:styleId="Header">
    <w:name w:val="header"/>
    <w:basedOn w:val="Normal"/>
    <w:rsid w:val="00233880"/>
    <w:pPr>
      <w:tabs>
        <w:tab w:val="center" w:pos="4153"/>
        <w:tab w:val="right" w:pos="8306"/>
      </w:tabs>
    </w:pPr>
    <w:rPr>
      <w:rFonts w:ascii="Arial" w:hAnsi="Arial"/>
      <w:sz w:val="20"/>
    </w:rPr>
  </w:style>
  <w:style w:type="paragraph" w:customStyle="1" w:styleId="MemoHeaderStyle">
    <w:name w:val="MemoHeaderStyle"/>
    <w:basedOn w:val="Normal"/>
    <w:next w:val="Normal"/>
    <w:rsid w:val="00233880"/>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fi-FI" w:eastAsia="fi-FI" w:bidi="fi-FI"/>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fi-FI" w:eastAsia="fi-FI" w:bidi="fi-FI"/>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fi-FI" w:eastAsia="fi-FI" w:bidi="fi-FI"/>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4786C-4725-4A1C-8E95-1527D1C65544}">
  <ds:schemaRefs>
    <ds:schemaRef ds:uri="http://schemas.microsoft.com/sharepoint/v3/contenttype/forms"/>
  </ds:schemaRefs>
</ds:datastoreItem>
</file>

<file path=customXml/itemProps2.xml><?xml version="1.0" encoding="utf-8"?>
<ds:datastoreItem xmlns:ds="http://schemas.openxmlformats.org/officeDocument/2006/customXml" ds:itemID="{3EF6C601-AFF6-499F-A5EC-CC0DEFED9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2FCEB5-E34B-4504-8062-7B6BC63778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838D18-EBB2-4F8E-8ECD-2BB92E0A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9476</Words>
  <Characters>54016</Characters>
  <Application>Microsoft Office Word</Application>
  <DocSecurity>0</DocSecurity>
  <Lines>450</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63366</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2016-07-08T04:36:00Z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2021-06-03T23:50:34Z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4cac49b7-52d2-4e82-b7fb-2be0ba6fd7c0</vt:lpwstr>
  </property>
  <property fmtid="{D5CDD505-2E9C-101B-9397-08002B2CF9AE}" pid="49" name="MSIP_Label_0eea11ca-d417-4147-80ed-01a58412c458_ContentBits">
    <vt:lpwstr>2</vt:lpwstr>
  </property>
</Properties>
</file>