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017" w:rsidRPr="006C1B42" w:rsidRDefault="00C47017" w:rsidP="00262EAE">
      <w:pPr>
        <w:outlineLvl w:val="0"/>
        <w:rPr>
          <w:b/>
          <w:noProof w:val="0"/>
        </w:rPr>
      </w:pPr>
      <w:bookmarkStart w:id="0" w:name="_GoBack"/>
      <w:bookmarkEnd w:id="0"/>
    </w:p>
    <w:p w:rsidR="00C47017" w:rsidRPr="006C1B42" w:rsidRDefault="00C47017" w:rsidP="00262EAE">
      <w:pPr>
        <w:outlineLvl w:val="0"/>
        <w:rPr>
          <w:b/>
          <w:noProof w:val="0"/>
        </w:rPr>
      </w:pPr>
    </w:p>
    <w:p w:rsidR="00C47017" w:rsidRPr="006C1B42" w:rsidRDefault="00C47017" w:rsidP="00262EAE">
      <w:pPr>
        <w:outlineLvl w:val="0"/>
        <w:rPr>
          <w:b/>
          <w:noProof w:val="0"/>
        </w:rPr>
      </w:pPr>
    </w:p>
    <w:p w:rsidR="00C47017" w:rsidRPr="006C1B42" w:rsidRDefault="00C47017" w:rsidP="00262EAE">
      <w:pPr>
        <w:outlineLvl w:val="0"/>
        <w:rPr>
          <w:b/>
          <w:noProof w:val="0"/>
        </w:rPr>
      </w:pPr>
    </w:p>
    <w:p w:rsidR="00C47017" w:rsidRPr="006C1B42" w:rsidRDefault="00C47017" w:rsidP="00262EAE">
      <w:pPr>
        <w:outlineLvl w:val="0"/>
        <w:rPr>
          <w:b/>
          <w:noProof w:val="0"/>
          <w:szCs w:val="22"/>
        </w:rPr>
      </w:pPr>
    </w:p>
    <w:p w:rsidR="00C47017" w:rsidRPr="006C1B42" w:rsidRDefault="00C47017" w:rsidP="00262EAE">
      <w:pPr>
        <w:outlineLvl w:val="0"/>
        <w:rPr>
          <w:b/>
          <w:noProof w:val="0"/>
          <w:szCs w:val="22"/>
        </w:rPr>
      </w:pPr>
    </w:p>
    <w:p w:rsidR="00C47017" w:rsidRPr="006C1B42" w:rsidRDefault="00C47017" w:rsidP="00262EAE">
      <w:pPr>
        <w:outlineLvl w:val="0"/>
        <w:rPr>
          <w:b/>
          <w:noProof w:val="0"/>
          <w:szCs w:val="22"/>
        </w:rPr>
      </w:pPr>
    </w:p>
    <w:p w:rsidR="00C47017" w:rsidRPr="006C1B42" w:rsidRDefault="00C47017" w:rsidP="00262EAE">
      <w:pPr>
        <w:outlineLvl w:val="0"/>
        <w:rPr>
          <w:b/>
          <w:noProof w:val="0"/>
          <w:szCs w:val="22"/>
        </w:rPr>
      </w:pPr>
    </w:p>
    <w:p w:rsidR="00C47017" w:rsidRPr="006C1B42" w:rsidRDefault="00C47017" w:rsidP="00262EAE">
      <w:pPr>
        <w:outlineLvl w:val="0"/>
        <w:rPr>
          <w:b/>
          <w:noProof w:val="0"/>
          <w:szCs w:val="22"/>
        </w:rPr>
      </w:pPr>
    </w:p>
    <w:p w:rsidR="00C47017" w:rsidRPr="006C1B42" w:rsidRDefault="00C47017" w:rsidP="00262EAE">
      <w:pPr>
        <w:outlineLvl w:val="0"/>
        <w:rPr>
          <w:b/>
          <w:noProof w:val="0"/>
          <w:szCs w:val="22"/>
        </w:rPr>
      </w:pPr>
    </w:p>
    <w:p w:rsidR="00C47017" w:rsidRPr="006C1B42" w:rsidRDefault="00C47017" w:rsidP="00262EAE">
      <w:pPr>
        <w:outlineLvl w:val="0"/>
        <w:rPr>
          <w:b/>
          <w:noProof w:val="0"/>
          <w:szCs w:val="22"/>
        </w:rPr>
      </w:pPr>
    </w:p>
    <w:p w:rsidR="00C47017" w:rsidRPr="006C1B42" w:rsidRDefault="00C47017" w:rsidP="00262EAE">
      <w:pPr>
        <w:outlineLvl w:val="0"/>
        <w:rPr>
          <w:b/>
          <w:noProof w:val="0"/>
          <w:szCs w:val="22"/>
        </w:rPr>
      </w:pPr>
    </w:p>
    <w:p w:rsidR="00C47017" w:rsidRPr="006C1B42" w:rsidRDefault="00C47017" w:rsidP="00262EAE">
      <w:pPr>
        <w:outlineLvl w:val="0"/>
        <w:rPr>
          <w:b/>
          <w:noProof w:val="0"/>
          <w:szCs w:val="22"/>
        </w:rPr>
      </w:pPr>
    </w:p>
    <w:p w:rsidR="00C47017" w:rsidRPr="006C1B42" w:rsidRDefault="00C47017" w:rsidP="00262EAE">
      <w:pPr>
        <w:outlineLvl w:val="0"/>
        <w:rPr>
          <w:b/>
          <w:noProof w:val="0"/>
          <w:szCs w:val="22"/>
        </w:rPr>
      </w:pPr>
    </w:p>
    <w:p w:rsidR="00C47017" w:rsidRPr="006C1B42" w:rsidRDefault="00C47017" w:rsidP="00262EAE">
      <w:pPr>
        <w:outlineLvl w:val="0"/>
        <w:rPr>
          <w:b/>
          <w:noProof w:val="0"/>
          <w:szCs w:val="22"/>
        </w:rPr>
      </w:pPr>
    </w:p>
    <w:p w:rsidR="00C47017" w:rsidRPr="006C1B42" w:rsidRDefault="00C47017" w:rsidP="00262EAE">
      <w:pPr>
        <w:outlineLvl w:val="0"/>
        <w:rPr>
          <w:b/>
          <w:noProof w:val="0"/>
          <w:szCs w:val="22"/>
        </w:rPr>
      </w:pPr>
    </w:p>
    <w:p w:rsidR="00C47017" w:rsidRPr="006C1B42" w:rsidRDefault="00C47017" w:rsidP="00262EAE">
      <w:pPr>
        <w:outlineLvl w:val="0"/>
        <w:rPr>
          <w:b/>
          <w:noProof w:val="0"/>
          <w:szCs w:val="22"/>
        </w:rPr>
      </w:pPr>
    </w:p>
    <w:p w:rsidR="00C47017" w:rsidRPr="006C1B42" w:rsidRDefault="00C47017" w:rsidP="00262EAE">
      <w:pPr>
        <w:outlineLvl w:val="0"/>
        <w:rPr>
          <w:b/>
          <w:noProof w:val="0"/>
        </w:rPr>
      </w:pPr>
    </w:p>
    <w:p w:rsidR="00C47017" w:rsidRPr="006C1B42" w:rsidRDefault="00C47017" w:rsidP="00262EAE">
      <w:pPr>
        <w:outlineLvl w:val="0"/>
        <w:rPr>
          <w:b/>
          <w:noProof w:val="0"/>
        </w:rPr>
      </w:pPr>
    </w:p>
    <w:p w:rsidR="00C47017" w:rsidRPr="006C1B42" w:rsidRDefault="00C47017" w:rsidP="00262EAE">
      <w:pPr>
        <w:outlineLvl w:val="0"/>
        <w:rPr>
          <w:b/>
          <w:noProof w:val="0"/>
        </w:rPr>
      </w:pPr>
    </w:p>
    <w:p w:rsidR="00C47017" w:rsidRPr="006C1B42" w:rsidRDefault="00C47017" w:rsidP="00262EAE">
      <w:pPr>
        <w:outlineLvl w:val="0"/>
        <w:rPr>
          <w:b/>
          <w:noProof w:val="0"/>
        </w:rPr>
      </w:pPr>
    </w:p>
    <w:p w:rsidR="00C47017" w:rsidRPr="006C1B42" w:rsidRDefault="00C47017" w:rsidP="00262EAE">
      <w:pPr>
        <w:outlineLvl w:val="0"/>
        <w:rPr>
          <w:b/>
          <w:noProof w:val="0"/>
        </w:rPr>
      </w:pPr>
    </w:p>
    <w:p w:rsidR="00C47017" w:rsidRPr="006C1B42" w:rsidRDefault="00C47017" w:rsidP="00262EAE">
      <w:pPr>
        <w:outlineLvl w:val="0"/>
        <w:rPr>
          <w:b/>
          <w:noProof w:val="0"/>
        </w:rPr>
      </w:pPr>
    </w:p>
    <w:p w:rsidR="00C47017" w:rsidRPr="00F809E0" w:rsidRDefault="00C47017" w:rsidP="00262EAE">
      <w:pPr>
        <w:jc w:val="center"/>
        <w:outlineLvl w:val="0"/>
        <w:rPr>
          <w:noProof w:val="0"/>
          <w:lang w:val="nb-NO"/>
        </w:rPr>
      </w:pPr>
      <w:r w:rsidRPr="00F809E0">
        <w:rPr>
          <w:b/>
          <w:noProof w:val="0"/>
          <w:lang w:val="nb-NO"/>
        </w:rPr>
        <w:t>PRILOG I</w:t>
      </w:r>
      <w:r w:rsidR="00F6036C" w:rsidRPr="00F809E0">
        <w:rPr>
          <w:b/>
          <w:noProof w:val="0"/>
          <w:lang w:val="nb-NO"/>
        </w:rPr>
        <w:t>.</w:t>
      </w:r>
    </w:p>
    <w:p w:rsidR="00C47017" w:rsidRPr="00F809E0" w:rsidRDefault="00C47017" w:rsidP="00262EAE">
      <w:pPr>
        <w:jc w:val="center"/>
        <w:outlineLvl w:val="0"/>
        <w:rPr>
          <w:noProof w:val="0"/>
          <w:lang w:val="nb-NO"/>
        </w:rPr>
      </w:pPr>
    </w:p>
    <w:p w:rsidR="00C47017" w:rsidRPr="00F809E0" w:rsidRDefault="00C47017" w:rsidP="00262EAE">
      <w:pPr>
        <w:jc w:val="center"/>
        <w:outlineLvl w:val="0"/>
        <w:rPr>
          <w:noProof w:val="0"/>
          <w:lang w:val="nb-NO"/>
        </w:rPr>
      </w:pPr>
      <w:r w:rsidRPr="00F809E0">
        <w:rPr>
          <w:b/>
          <w:noProof w:val="0"/>
          <w:lang w:val="nb-NO"/>
        </w:rPr>
        <w:t>SAŽETAK OPISA SVOJSTAVA LIJEKA</w:t>
      </w:r>
    </w:p>
    <w:p w:rsidR="00C47017" w:rsidRPr="00F809E0" w:rsidRDefault="00C47017" w:rsidP="00262EAE">
      <w:pPr>
        <w:rPr>
          <w:noProof w:val="0"/>
          <w:szCs w:val="22"/>
          <w:lang w:val="pl-PL"/>
        </w:rPr>
      </w:pPr>
      <w:r w:rsidRPr="00F809E0">
        <w:rPr>
          <w:noProof w:val="0"/>
          <w:lang w:val="pl-PL"/>
        </w:rPr>
        <w:br w:type="page"/>
      </w:r>
      <w:r w:rsidR="00926D56" w:rsidRPr="006C1B42">
        <w:rPr>
          <w:noProof w:val="0"/>
          <w:lang w:eastAsia="sl-S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BT_1000x858px" style="width:15.75pt;height:13.5pt;visibility:visible">
            <v:imagedata r:id="rId11" o:title=""/>
          </v:shape>
        </w:pict>
      </w:r>
      <w:r w:rsidRPr="00F809E0">
        <w:rPr>
          <w:noProof w:val="0"/>
          <w:szCs w:val="22"/>
          <w:lang w:val="pl-PL"/>
        </w:rPr>
        <w:t xml:space="preserve">Ovaj je lijek pod dodatnim praćenjem. Time se omogućuje brzo otkrivanje novih sigurnosnih informacija. </w:t>
      </w:r>
      <w:r w:rsidR="00E96600" w:rsidRPr="00F809E0">
        <w:rPr>
          <w:noProof w:val="0"/>
          <w:szCs w:val="22"/>
          <w:lang w:val="pl-PL" w:bidi="hr-HR"/>
        </w:rPr>
        <w:t>Od zdravstvenih radnika se traži da prijave svaku sumnju na nuspojavu za ovaj lijek. Za postupak prijavljivanja nuspojava vidjeti</w:t>
      </w:r>
      <w:r w:rsidRPr="00F809E0">
        <w:rPr>
          <w:noProof w:val="0"/>
          <w:szCs w:val="22"/>
          <w:lang w:val="pl-PL"/>
        </w:rPr>
        <w:t xml:space="preserve"> dio 4.8.</w:t>
      </w:r>
    </w:p>
    <w:p w:rsidR="00C47017" w:rsidRPr="00F809E0" w:rsidRDefault="00C47017" w:rsidP="00262EAE">
      <w:pPr>
        <w:rPr>
          <w:noProof w:val="0"/>
          <w:szCs w:val="22"/>
          <w:lang w:val="pl-PL"/>
        </w:rPr>
      </w:pPr>
    </w:p>
    <w:p w:rsidR="00C47017" w:rsidRPr="00F809E0" w:rsidRDefault="00C47017" w:rsidP="00262EAE">
      <w:pPr>
        <w:rPr>
          <w:noProof w:val="0"/>
          <w:szCs w:val="22"/>
          <w:lang w:val="pl-PL"/>
        </w:rPr>
      </w:pPr>
    </w:p>
    <w:p w:rsidR="00C47017" w:rsidRPr="00F809E0" w:rsidRDefault="00C47017" w:rsidP="00262EAE">
      <w:pPr>
        <w:ind w:left="567" w:hanging="567"/>
        <w:rPr>
          <w:noProof w:val="0"/>
          <w:szCs w:val="22"/>
          <w:lang w:val="pl-PL"/>
        </w:rPr>
      </w:pPr>
      <w:r w:rsidRPr="00F809E0">
        <w:rPr>
          <w:b/>
          <w:noProof w:val="0"/>
          <w:szCs w:val="22"/>
          <w:lang w:val="pl-PL"/>
        </w:rPr>
        <w:t>1.</w:t>
      </w:r>
      <w:r w:rsidRPr="00F809E0">
        <w:rPr>
          <w:b/>
          <w:noProof w:val="0"/>
          <w:szCs w:val="22"/>
          <w:lang w:val="pl-PL"/>
        </w:rPr>
        <w:tab/>
        <w:t>NAZIV LIJEKA</w:t>
      </w:r>
    </w:p>
    <w:p w:rsidR="00C47017" w:rsidRPr="00F809E0" w:rsidRDefault="00C47017" w:rsidP="00262EAE">
      <w:pPr>
        <w:rPr>
          <w:iCs/>
          <w:noProof w:val="0"/>
          <w:szCs w:val="22"/>
          <w:lang w:val="pl-PL"/>
        </w:rPr>
      </w:pPr>
    </w:p>
    <w:p w:rsidR="00C47017" w:rsidRPr="00F809E0" w:rsidRDefault="00C47017" w:rsidP="00262EAE">
      <w:pPr>
        <w:widowControl w:val="0"/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>Refixia 500 IU prašak i otapalo za otopinu za injekciju</w:t>
      </w:r>
    </w:p>
    <w:p w:rsidR="00C47017" w:rsidRPr="00F809E0" w:rsidRDefault="00C47017" w:rsidP="00262EAE">
      <w:pPr>
        <w:widowControl w:val="0"/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>Refixia 1000 IU prašak i otapalo za otopinu za injekciju</w:t>
      </w:r>
    </w:p>
    <w:p w:rsidR="00C47017" w:rsidRPr="00F809E0" w:rsidRDefault="00C47017" w:rsidP="00262EAE">
      <w:pPr>
        <w:widowControl w:val="0"/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>Refixia 2000 IU prašak i otapalo za otopinu za injekciju</w:t>
      </w:r>
    </w:p>
    <w:p w:rsidR="00C47017" w:rsidRPr="00F809E0" w:rsidRDefault="00C47017" w:rsidP="00262EAE">
      <w:pPr>
        <w:rPr>
          <w:iCs/>
          <w:noProof w:val="0"/>
          <w:szCs w:val="22"/>
          <w:lang w:val="pl-PL"/>
        </w:rPr>
      </w:pPr>
    </w:p>
    <w:p w:rsidR="00C47017" w:rsidRPr="00F809E0" w:rsidRDefault="00C47017" w:rsidP="00262EAE">
      <w:pPr>
        <w:rPr>
          <w:iCs/>
          <w:noProof w:val="0"/>
          <w:szCs w:val="22"/>
          <w:lang w:val="pl-PL"/>
        </w:rPr>
      </w:pPr>
    </w:p>
    <w:p w:rsidR="00C47017" w:rsidRPr="00F809E0" w:rsidRDefault="00C47017" w:rsidP="00262EAE">
      <w:pPr>
        <w:ind w:left="567" w:hanging="567"/>
        <w:rPr>
          <w:noProof w:val="0"/>
          <w:szCs w:val="22"/>
          <w:lang w:val="pl-PL"/>
        </w:rPr>
      </w:pPr>
      <w:r w:rsidRPr="00F809E0">
        <w:rPr>
          <w:b/>
          <w:noProof w:val="0"/>
          <w:szCs w:val="22"/>
          <w:lang w:val="pl-PL"/>
        </w:rPr>
        <w:t>2.</w:t>
      </w:r>
      <w:r w:rsidRPr="00F809E0">
        <w:rPr>
          <w:b/>
          <w:noProof w:val="0"/>
          <w:szCs w:val="22"/>
          <w:lang w:val="pl-PL"/>
        </w:rPr>
        <w:tab/>
        <w:t>KVALITATIVNI I KVANTITATIVNI SASTAV</w:t>
      </w:r>
    </w:p>
    <w:p w:rsidR="00C47017" w:rsidRPr="00F809E0" w:rsidRDefault="00C47017" w:rsidP="00262EAE">
      <w:pPr>
        <w:rPr>
          <w:iCs/>
          <w:noProof w:val="0"/>
          <w:szCs w:val="22"/>
          <w:lang w:val="pl-PL"/>
        </w:rPr>
      </w:pPr>
    </w:p>
    <w:p w:rsidR="00C47017" w:rsidRPr="00F809E0" w:rsidRDefault="00C47017" w:rsidP="00262EAE">
      <w:pPr>
        <w:rPr>
          <w:iCs/>
          <w:noProof w:val="0"/>
          <w:szCs w:val="22"/>
          <w:u w:val="single"/>
          <w:lang w:val="pl-PL"/>
        </w:rPr>
      </w:pPr>
      <w:r w:rsidRPr="00F809E0">
        <w:rPr>
          <w:noProof w:val="0"/>
          <w:szCs w:val="22"/>
          <w:u w:val="single"/>
          <w:lang w:val="pl-PL"/>
        </w:rPr>
        <w:t>Refixia 500 IU prašak i otapalo za otopinu za injekciju</w:t>
      </w:r>
    </w:p>
    <w:p w:rsidR="00C47017" w:rsidRPr="00F809E0" w:rsidRDefault="00C47017" w:rsidP="00262EAE">
      <w:pPr>
        <w:rPr>
          <w:lang w:val="pl-PL"/>
        </w:rPr>
      </w:pPr>
      <w:r w:rsidRPr="00F809E0">
        <w:rPr>
          <w:lang w:val="pl-PL"/>
        </w:rPr>
        <w:t>Jedna bočica nominalno sadrži 500 IU nonakog beta pegola*.</w:t>
      </w:r>
    </w:p>
    <w:p w:rsidR="00C47017" w:rsidRPr="00F809E0" w:rsidRDefault="00C47017" w:rsidP="00262EAE">
      <w:pPr>
        <w:rPr>
          <w:lang w:val="pl-PL"/>
        </w:rPr>
      </w:pPr>
      <w:r w:rsidRPr="00F809E0">
        <w:rPr>
          <w:lang w:val="pl-PL"/>
        </w:rPr>
        <w:t>Nakon rekonstitucije</w:t>
      </w:r>
      <w:r w:rsidR="00BE492F" w:rsidRPr="00F809E0">
        <w:rPr>
          <w:lang w:val="pl-PL"/>
        </w:rPr>
        <w:t>,</w:t>
      </w:r>
      <w:r w:rsidRPr="00F809E0">
        <w:rPr>
          <w:lang w:val="pl-PL"/>
        </w:rPr>
        <w:t xml:space="preserve"> </w:t>
      </w:r>
      <w:r w:rsidR="00F02580" w:rsidRPr="00F809E0">
        <w:rPr>
          <w:lang w:val="pl-PL"/>
        </w:rPr>
        <w:t>1 </w:t>
      </w:r>
      <w:r w:rsidRPr="00F809E0">
        <w:rPr>
          <w:lang w:val="pl-PL"/>
        </w:rPr>
        <w:t>ml lijeka Refixia sadrži približno 125 IU nonakog</w:t>
      </w:r>
      <w:r w:rsidR="00A9222B" w:rsidRPr="00F809E0">
        <w:rPr>
          <w:lang w:val="pl-PL"/>
        </w:rPr>
        <w:t> </w:t>
      </w:r>
      <w:r w:rsidRPr="00F809E0">
        <w:rPr>
          <w:lang w:val="pl-PL"/>
        </w:rPr>
        <w:t>beta</w:t>
      </w:r>
      <w:r w:rsidR="00A9222B" w:rsidRPr="00F809E0">
        <w:rPr>
          <w:lang w:val="pl-PL"/>
        </w:rPr>
        <w:t> </w:t>
      </w:r>
      <w:r w:rsidRPr="00F809E0">
        <w:rPr>
          <w:lang w:val="pl-PL"/>
        </w:rPr>
        <w:t>pegola.</w:t>
      </w:r>
    </w:p>
    <w:p w:rsidR="00C47017" w:rsidRPr="00F809E0" w:rsidRDefault="00C47017" w:rsidP="00262EAE">
      <w:pPr>
        <w:rPr>
          <w:iCs/>
          <w:lang w:val="pl-PL"/>
        </w:rPr>
      </w:pPr>
    </w:p>
    <w:p w:rsidR="00C47017" w:rsidRPr="00F809E0" w:rsidRDefault="00C47017" w:rsidP="00057149">
      <w:pPr>
        <w:rPr>
          <w:iCs/>
          <w:lang w:val="pl-PL"/>
        </w:rPr>
      </w:pPr>
      <w:r w:rsidRPr="00F809E0">
        <w:rPr>
          <w:szCs w:val="22"/>
          <w:u w:val="single"/>
          <w:lang w:val="pl-PL"/>
        </w:rPr>
        <w:t>Refixia</w:t>
      </w:r>
      <w:r w:rsidRPr="00F809E0">
        <w:rPr>
          <w:iCs/>
          <w:u w:val="single"/>
          <w:lang w:val="pl-PL"/>
        </w:rPr>
        <w:t xml:space="preserve"> 1000 IU prašak i otapalo za otopinu za injekciju</w:t>
      </w:r>
    </w:p>
    <w:p w:rsidR="00C47017" w:rsidRPr="00F809E0" w:rsidRDefault="00C47017" w:rsidP="00057149">
      <w:pPr>
        <w:rPr>
          <w:iCs/>
          <w:lang w:val="pl-PL"/>
        </w:rPr>
      </w:pPr>
      <w:r w:rsidRPr="00F809E0">
        <w:rPr>
          <w:iCs/>
          <w:lang w:val="pl-PL"/>
        </w:rPr>
        <w:t>Jedna bočica nominalno sadrži 1000 IU nonakog beta pegola</w:t>
      </w:r>
      <w:r w:rsidRPr="00F809E0">
        <w:rPr>
          <w:lang w:val="pl-PL"/>
        </w:rPr>
        <w:t>*</w:t>
      </w:r>
      <w:r w:rsidRPr="00F809E0">
        <w:rPr>
          <w:iCs/>
          <w:lang w:val="pl-PL"/>
        </w:rPr>
        <w:t>.</w:t>
      </w:r>
    </w:p>
    <w:p w:rsidR="00C47017" w:rsidRPr="00F809E0" w:rsidRDefault="00C47017" w:rsidP="00057149">
      <w:pPr>
        <w:rPr>
          <w:iCs/>
          <w:lang w:val="pl-PL"/>
        </w:rPr>
      </w:pPr>
      <w:r w:rsidRPr="00F809E0">
        <w:rPr>
          <w:iCs/>
          <w:lang w:val="pl-PL"/>
        </w:rPr>
        <w:t>Nakon rekonstitucije</w:t>
      </w:r>
      <w:r w:rsidR="00BE492F" w:rsidRPr="00F809E0">
        <w:rPr>
          <w:iCs/>
          <w:lang w:val="pl-PL"/>
        </w:rPr>
        <w:t>,</w:t>
      </w:r>
      <w:r w:rsidRPr="00F809E0">
        <w:rPr>
          <w:iCs/>
          <w:lang w:val="pl-PL"/>
        </w:rPr>
        <w:t xml:space="preserve"> </w:t>
      </w:r>
      <w:r w:rsidR="00F02580" w:rsidRPr="00F809E0">
        <w:rPr>
          <w:iCs/>
          <w:lang w:val="pl-PL"/>
        </w:rPr>
        <w:t>1 </w:t>
      </w:r>
      <w:r w:rsidRPr="00F809E0">
        <w:rPr>
          <w:iCs/>
          <w:lang w:val="pl-PL"/>
        </w:rPr>
        <w:t>ml lijeka Refixia sadrži približno 250 IU nonakog</w:t>
      </w:r>
      <w:r w:rsidR="00A9222B" w:rsidRPr="00F809E0">
        <w:rPr>
          <w:iCs/>
          <w:lang w:val="pl-PL"/>
        </w:rPr>
        <w:t> </w:t>
      </w:r>
      <w:r w:rsidRPr="00F809E0">
        <w:rPr>
          <w:iCs/>
          <w:lang w:val="pl-PL"/>
        </w:rPr>
        <w:t>beta</w:t>
      </w:r>
      <w:r w:rsidR="00A9222B" w:rsidRPr="00F809E0">
        <w:rPr>
          <w:iCs/>
          <w:lang w:val="pl-PL"/>
        </w:rPr>
        <w:t> </w:t>
      </w:r>
      <w:r w:rsidRPr="00F809E0">
        <w:rPr>
          <w:iCs/>
          <w:lang w:val="pl-PL"/>
        </w:rPr>
        <w:t>pegola.</w:t>
      </w:r>
    </w:p>
    <w:p w:rsidR="00C47017" w:rsidRPr="00F809E0" w:rsidRDefault="00C47017" w:rsidP="00057149">
      <w:pPr>
        <w:rPr>
          <w:iCs/>
          <w:lang w:val="pl-PL"/>
        </w:rPr>
      </w:pPr>
    </w:p>
    <w:p w:rsidR="00C47017" w:rsidRPr="00F809E0" w:rsidRDefault="00C47017" w:rsidP="00057149">
      <w:pPr>
        <w:rPr>
          <w:iCs/>
          <w:lang w:val="pl-PL"/>
        </w:rPr>
      </w:pPr>
      <w:r w:rsidRPr="00F809E0">
        <w:rPr>
          <w:szCs w:val="22"/>
          <w:u w:val="single"/>
          <w:lang w:val="pl-PL"/>
        </w:rPr>
        <w:t>Refixia</w:t>
      </w:r>
      <w:r w:rsidRPr="00F809E0">
        <w:rPr>
          <w:iCs/>
          <w:u w:val="single"/>
          <w:lang w:val="pl-PL"/>
        </w:rPr>
        <w:t xml:space="preserve"> 2000 IU prašak i otapalo za otopinu za injekciju</w:t>
      </w:r>
    </w:p>
    <w:p w:rsidR="00C47017" w:rsidRPr="00F809E0" w:rsidRDefault="00C47017" w:rsidP="00057149">
      <w:pPr>
        <w:rPr>
          <w:iCs/>
          <w:lang w:val="pl-PL"/>
        </w:rPr>
      </w:pPr>
      <w:r w:rsidRPr="00F809E0">
        <w:rPr>
          <w:iCs/>
          <w:lang w:val="pl-PL"/>
        </w:rPr>
        <w:t>Jedna bočica nominalno sadrži 2000 IU nonakog beta pegola</w:t>
      </w:r>
      <w:r w:rsidRPr="00F809E0">
        <w:rPr>
          <w:lang w:val="pl-PL"/>
        </w:rPr>
        <w:t>*</w:t>
      </w:r>
      <w:r w:rsidRPr="00F809E0">
        <w:rPr>
          <w:iCs/>
          <w:lang w:val="pl-PL"/>
        </w:rPr>
        <w:t>.</w:t>
      </w:r>
    </w:p>
    <w:p w:rsidR="00C47017" w:rsidRPr="00F809E0" w:rsidRDefault="00C47017" w:rsidP="00057149">
      <w:pPr>
        <w:rPr>
          <w:iCs/>
          <w:lang w:val="pl-PL"/>
        </w:rPr>
      </w:pPr>
      <w:r w:rsidRPr="00F809E0">
        <w:rPr>
          <w:iCs/>
          <w:lang w:val="pl-PL"/>
        </w:rPr>
        <w:t>Nakon rekonstitucije</w:t>
      </w:r>
      <w:r w:rsidR="00BE492F" w:rsidRPr="00F809E0">
        <w:rPr>
          <w:iCs/>
          <w:lang w:val="pl-PL"/>
        </w:rPr>
        <w:t>,</w:t>
      </w:r>
      <w:r w:rsidRPr="00F809E0">
        <w:rPr>
          <w:iCs/>
          <w:lang w:val="pl-PL"/>
        </w:rPr>
        <w:t xml:space="preserve"> </w:t>
      </w:r>
      <w:r w:rsidR="00F02580" w:rsidRPr="00F809E0">
        <w:rPr>
          <w:iCs/>
          <w:lang w:val="pl-PL"/>
        </w:rPr>
        <w:t>1 </w:t>
      </w:r>
      <w:r w:rsidRPr="00F809E0">
        <w:rPr>
          <w:iCs/>
          <w:lang w:val="pl-PL"/>
        </w:rPr>
        <w:t xml:space="preserve"> ml lijeka Refixia sadrži približno 500 IU nonakog beta pegola.</w:t>
      </w:r>
    </w:p>
    <w:p w:rsidR="00C47017" w:rsidRPr="00F809E0" w:rsidRDefault="00C47017" w:rsidP="00057149">
      <w:pPr>
        <w:rPr>
          <w:iCs/>
          <w:noProof w:val="0"/>
          <w:lang w:val="pl-PL"/>
        </w:rPr>
      </w:pPr>
    </w:p>
    <w:p w:rsidR="00C47017" w:rsidRPr="00F809E0" w:rsidRDefault="00C47017" w:rsidP="00057149">
      <w:pPr>
        <w:rPr>
          <w:bCs/>
          <w:lang w:val="pl-PL"/>
        </w:rPr>
      </w:pPr>
      <w:r w:rsidRPr="00F809E0">
        <w:rPr>
          <w:bCs/>
          <w:lang w:val="pl-PL"/>
        </w:rPr>
        <w:t>*rekombinantni humani faktor IX</w:t>
      </w:r>
      <w:r w:rsidR="00BE492F" w:rsidRPr="00F809E0">
        <w:rPr>
          <w:bCs/>
          <w:lang w:val="pl-PL"/>
        </w:rPr>
        <w:t xml:space="preserve">, </w:t>
      </w:r>
      <w:r w:rsidRPr="00F809E0">
        <w:rPr>
          <w:bCs/>
          <w:lang w:val="pl-PL"/>
        </w:rPr>
        <w:t xml:space="preserve">proizveden u stanicama jajnika kineskog hrčka (engl. </w:t>
      </w:r>
      <w:r w:rsidRPr="00F809E0">
        <w:rPr>
          <w:bCs/>
          <w:i/>
          <w:lang w:val="pl-PL"/>
        </w:rPr>
        <w:t>Chinese hamster ovary</w:t>
      </w:r>
      <w:r w:rsidRPr="00F809E0">
        <w:rPr>
          <w:bCs/>
          <w:lang w:val="pl-PL"/>
        </w:rPr>
        <w:t>, CHO) tehnologijom rekombinantn</w:t>
      </w:r>
      <w:r w:rsidR="005F1B57" w:rsidRPr="00F809E0">
        <w:rPr>
          <w:bCs/>
          <w:lang w:val="pl-PL"/>
        </w:rPr>
        <w:t>e</w:t>
      </w:r>
      <w:r w:rsidRPr="00F809E0">
        <w:rPr>
          <w:bCs/>
          <w:lang w:val="pl-PL"/>
        </w:rPr>
        <w:t xml:space="preserve"> DNK</w:t>
      </w:r>
      <w:r w:rsidR="005F1B57" w:rsidRPr="00F809E0">
        <w:rPr>
          <w:bCs/>
          <w:lang w:val="pl-PL"/>
        </w:rPr>
        <w:t xml:space="preserve"> i</w:t>
      </w:r>
      <w:r w:rsidRPr="00F809E0">
        <w:rPr>
          <w:bCs/>
          <w:lang w:val="pl-PL"/>
        </w:rPr>
        <w:t xml:space="preserve"> kovalentno konjugiran </w:t>
      </w:r>
      <w:r w:rsidR="00AC7397" w:rsidRPr="00F809E0">
        <w:rPr>
          <w:bCs/>
          <w:lang w:val="pl-PL"/>
        </w:rPr>
        <w:t xml:space="preserve">s </w:t>
      </w:r>
      <w:r w:rsidRPr="00F809E0">
        <w:rPr>
          <w:bCs/>
          <w:lang w:val="pl-PL"/>
        </w:rPr>
        <w:t>polietilenglikol</w:t>
      </w:r>
      <w:r w:rsidR="009C788E" w:rsidRPr="00F809E0">
        <w:rPr>
          <w:bCs/>
          <w:lang w:val="pl-PL"/>
        </w:rPr>
        <w:t>om</w:t>
      </w:r>
      <w:r w:rsidRPr="00F809E0">
        <w:rPr>
          <w:bCs/>
          <w:lang w:val="pl-PL"/>
        </w:rPr>
        <w:t xml:space="preserve"> (PEG) od 40 kDa.</w:t>
      </w:r>
    </w:p>
    <w:p w:rsidR="00C47017" w:rsidRPr="00F809E0" w:rsidRDefault="00C47017" w:rsidP="00057149">
      <w:pPr>
        <w:rPr>
          <w:iCs/>
          <w:noProof w:val="0"/>
          <w:lang w:val="pl-PL"/>
        </w:rPr>
      </w:pPr>
    </w:p>
    <w:p w:rsidR="00C47017" w:rsidRPr="00F809E0" w:rsidRDefault="00C47017" w:rsidP="00262EAE">
      <w:pPr>
        <w:rPr>
          <w:iCs/>
          <w:noProof w:val="0"/>
          <w:lang w:val="pl-PL"/>
        </w:rPr>
      </w:pPr>
      <w:r w:rsidRPr="00F809E0">
        <w:rPr>
          <w:iCs/>
          <w:noProof w:val="0"/>
          <w:lang w:val="pl-PL"/>
        </w:rPr>
        <w:t>Potentnost (</w:t>
      </w:r>
      <w:r w:rsidR="00ED59B4" w:rsidRPr="00F809E0">
        <w:rPr>
          <w:iCs/>
          <w:noProof w:val="0"/>
          <w:lang w:val="pl-PL"/>
        </w:rPr>
        <w:t>internacionalne</w:t>
      </w:r>
      <w:r w:rsidRPr="00F809E0">
        <w:rPr>
          <w:iCs/>
          <w:noProof w:val="0"/>
          <w:lang w:val="pl-PL"/>
        </w:rPr>
        <w:t xml:space="preserve"> jedinice) se određuje jednostupanjskim testom zgrušavanja krvi prema Europskoj farmakopeji. Specifična aktivnost lijeka </w:t>
      </w:r>
      <w:r w:rsidRPr="00F809E0">
        <w:rPr>
          <w:noProof w:val="0"/>
          <w:lang w:val="pl-PL"/>
        </w:rPr>
        <w:t xml:space="preserve">Refixia </w:t>
      </w:r>
      <w:r w:rsidRPr="00F809E0">
        <w:rPr>
          <w:iCs/>
          <w:noProof w:val="0"/>
          <w:lang w:val="pl-PL"/>
        </w:rPr>
        <w:t>iznosi približno 152 IU/mg proteina.</w:t>
      </w:r>
    </w:p>
    <w:p w:rsidR="00C47017" w:rsidRPr="00F809E0" w:rsidRDefault="00C47017" w:rsidP="00262EAE">
      <w:pPr>
        <w:rPr>
          <w:iCs/>
          <w:noProof w:val="0"/>
          <w:lang w:val="pl-PL"/>
        </w:rPr>
      </w:pPr>
    </w:p>
    <w:p w:rsidR="00C47017" w:rsidRPr="00F809E0" w:rsidRDefault="00C47017" w:rsidP="00262EAE">
      <w:pPr>
        <w:rPr>
          <w:bCs/>
          <w:noProof w:val="0"/>
          <w:lang w:val="pl-PL"/>
        </w:rPr>
      </w:pPr>
      <w:r w:rsidRPr="00F809E0">
        <w:rPr>
          <w:noProof w:val="0"/>
          <w:lang w:val="pl-PL"/>
        </w:rPr>
        <w:t xml:space="preserve">Refixia je pročišćeni rekombinantni humani faktor IX (rFIX) s polietilenglikolom (PEG) od 40 kDa </w:t>
      </w:r>
      <w:r w:rsidRPr="00F809E0">
        <w:rPr>
          <w:bCs/>
          <w:noProof w:val="0"/>
          <w:lang w:val="pl-PL"/>
        </w:rPr>
        <w:t>selektivno pričvršćenim na posebne N-vezane glikane aktivacijsk</w:t>
      </w:r>
      <w:r w:rsidR="00AC7397" w:rsidRPr="00F809E0">
        <w:rPr>
          <w:bCs/>
          <w:noProof w:val="0"/>
          <w:lang w:val="pl-PL"/>
        </w:rPr>
        <w:t>og</w:t>
      </w:r>
      <w:r w:rsidRPr="00F809E0">
        <w:rPr>
          <w:bCs/>
          <w:noProof w:val="0"/>
          <w:lang w:val="pl-PL"/>
        </w:rPr>
        <w:t xml:space="preserve"> peptid</w:t>
      </w:r>
      <w:r w:rsidR="00AC7397" w:rsidRPr="00F809E0">
        <w:rPr>
          <w:bCs/>
          <w:noProof w:val="0"/>
          <w:lang w:val="pl-PL"/>
        </w:rPr>
        <w:t>a u</w:t>
      </w:r>
      <w:r w:rsidRPr="00F809E0">
        <w:rPr>
          <w:bCs/>
          <w:noProof w:val="0"/>
          <w:lang w:val="pl-PL"/>
        </w:rPr>
        <w:t xml:space="preserve"> rFIX.</w:t>
      </w:r>
      <w:r w:rsidRPr="00F809E0">
        <w:rPr>
          <w:noProof w:val="0"/>
          <w:lang w:val="pl-PL"/>
        </w:rPr>
        <w:t xml:space="preserve"> </w:t>
      </w:r>
      <w:r w:rsidR="009E1BD4" w:rsidRPr="00F809E0">
        <w:rPr>
          <w:noProof w:val="0"/>
          <w:lang w:val="pl-PL"/>
        </w:rPr>
        <w:t>Nakon aktivacije lijeka</w:t>
      </w:r>
      <w:r w:rsidR="007F117C" w:rsidRPr="00F809E0">
        <w:rPr>
          <w:noProof w:val="0"/>
          <w:lang w:val="pl-PL"/>
        </w:rPr>
        <w:t xml:space="preserve"> </w:t>
      </w:r>
      <w:r w:rsidR="009E1BD4" w:rsidRPr="00F809E0">
        <w:rPr>
          <w:noProof w:val="0"/>
          <w:lang w:val="pl-PL"/>
        </w:rPr>
        <w:t xml:space="preserve">Refixia, </w:t>
      </w:r>
      <w:r w:rsidR="006F3ADD" w:rsidRPr="00F809E0">
        <w:rPr>
          <w:noProof w:val="0"/>
          <w:lang w:val="pl-PL"/>
        </w:rPr>
        <w:t xml:space="preserve">cijepa se </w:t>
      </w:r>
      <w:r w:rsidR="009E1BD4" w:rsidRPr="00F809E0">
        <w:rPr>
          <w:noProof w:val="0"/>
          <w:lang w:val="pl-PL"/>
        </w:rPr>
        <w:t>aktivacijski peptid uključujući</w:t>
      </w:r>
      <w:r w:rsidR="00E001C9" w:rsidRPr="00F809E0">
        <w:rPr>
          <w:noProof w:val="0"/>
          <w:lang w:val="pl-PL"/>
        </w:rPr>
        <w:t xml:space="preserve"> polietilen</w:t>
      </w:r>
      <w:r w:rsidR="009E1BD4" w:rsidRPr="00F809E0">
        <w:rPr>
          <w:noProof w:val="0"/>
          <w:lang w:val="pl-PL"/>
        </w:rPr>
        <w:t>glikolnu skupinu</w:t>
      </w:r>
      <w:r w:rsidR="00E001C9" w:rsidRPr="00F809E0">
        <w:rPr>
          <w:noProof w:val="0"/>
          <w:lang w:val="pl-PL"/>
        </w:rPr>
        <w:t xml:space="preserve"> od 40 kDa,</w:t>
      </w:r>
      <w:r w:rsidR="009E1BD4" w:rsidRPr="00F809E0">
        <w:rPr>
          <w:noProof w:val="0"/>
          <w:lang w:val="pl-PL"/>
        </w:rPr>
        <w:t xml:space="preserve"> ostavljajući nativnu aktiviranu molekulu faktora IX. Primarna sekvenca aminokiselina </w:t>
      </w:r>
      <w:r w:rsidR="00AC7397" w:rsidRPr="00F809E0">
        <w:rPr>
          <w:noProof w:val="0"/>
          <w:lang w:val="pl-PL"/>
        </w:rPr>
        <w:t xml:space="preserve">u </w:t>
      </w:r>
      <w:r w:rsidR="009E1BD4" w:rsidRPr="00F809E0">
        <w:rPr>
          <w:noProof w:val="0"/>
          <w:lang w:val="pl-PL"/>
        </w:rPr>
        <w:t xml:space="preserve">rFIX </w:t>
      </w:r>
      <w:r w:rsidR="00AC7397" w:rsidRPr="00F809E0">
        <w:rPr>
          <w:noProof w:val="0"/>
          <w:lang w:val="pl-PL"/>
        </w:rPr>
        <w:t xml:space="preserve">iz lijeka </w:t>
      </w:r>
      <w:r w:rsidR="00AD2FE7" w:rsidRPr="00F809E0">
        <w:rPr>
          <w:noProof w:val="0"/>
          <w:lang w:val="pl-PL"/>
        </w:rPr>
        <w:t>Refixia identična je</w:t>
      </w:r>
      <w:r w:rsidR="009E1BD4" w:rsidRPr="00F809E0">
        <w:rPr>
          <w:noProof w:val="0"/>
          <w:lang w:val="pl-PL"/>
        </w:rPr>
        <w:t xml:space="preserve"> alelnom obli</w:t>
      </w:r>
      <w:r w:rsidR="00AD2FE7" w:rsidRPr="00F809E0">
        <w:rPr>
          <w:noProof w:val="0"/>
          <w:lang w:val="pl-PL"/>
        </w:rPr>
        <w:t>ku Ala148 humanog faktora</w:t>
      </w:r>
      <w:r w:rsidR="009E1BD4" w:rsidRPr="00F809E0">
        <w:rPr>
          <w:noProof w:val="0"/>
          <w:lang w:val="pl-PL"/>
        </w:rPr>
        <w:t xml:space="preserve"> IX</w:t>
      </w:r>
      <w:r w:rsidR="00AD2FE7" w:rsidRPr="00F809E0">
        <w:rPr>
          <w:noProof w:val="0"/>
          <w:lang w:val="pl-PL"/>
        </w:rPr>
        <w:t xml:space="preserve"> dobivenog iz plazme. </w:t>
      </w:r>
      <w:r w:rsidRPr="00F809E0">
        <w:rPr>
          <w:bCs/>
          <w:noProof w:val="0"/>
          <w:lang w:val="pl-PL"/>
        </w:rPr>
        <w:t>U staničnoj kulturi, pročišćavanju</w:t>
      </w:r>
      <w:r w:rsidR="004D576E" w:rsidRPr="00F809E0">
        <w:rPr>
          <w:bCs/>
          <w:noProof w:val="0"/>
          <w:lang w:val="pl-PL"/>
        </w:rPr>
        <w:t>, konjugiranju</w:t>
      </w:r>
      <w:r w:rsidRPr="00F809E0">
        <w:rPr>
          <w:bCs/>
          <w:noProof w:val="0"/>
          <w:lang w:val="pl-PL"/>
        </w:rPr>
        <w:t xml:space="preserve"> i formuliranju lijeka Refixia nisu upotrijebljeni aditivi humanog ili životinjskog porijekla.</w:t>
      </w:r>
    </w:p>
    <w:p w:rsidR="00C47017" w:rsidRPr="00F809E0" w:rsidRDefault="00C47017" w:rsidP="00262EAE">
      <w:pPr>
        <w:rPr>
          <w:noProof w:val="0"/>
          <w:lang w:val="pl-PL"/>
        </w:rPr>
      </w:pPr>
    </w:p>
    <w:p w:rsidR="00C47017" w:rsidRPr="00F809E0" w:rsidRDefault="00C47017" w:rsidP="00057149">
      <w:pPr>
        <w:rPr>
          <w:noProof w:val="0"/>
          <w:u w:val="single"/>
          <w:lang w:val="pl-PL"/>
        </w:rPr>
      </w:pPr>
      <w:r w:rsidRPr="00F809E0">
        <w:rPr>
          <w:noProof w:val="0"/>
          <w:u w:val="single"/>
          <w:lang w:val="pl-PL"/>
        </w:rPr>
        <w:t>Pomoćna tvar s poznatim učinkom</w:t>
      </w:r>
    </w:p>
    <w:p w:rsidR="00C47017" w:rsidRPr="00F809E0" w:rsidRDefault="00C47017" w:rsidP="00057149">
      <w:pPr>
        <w:rPr>
          <w:noProof w:val="0"/>
          <w:u w:val="single"/>
          <w:lang w:val="pl-PL"/>
        </w:rPr>
      </w:pPr>
      <w:r w:rsidRPr="00F809E0">
        <w:rPr>
          <w:noProof w:val="0"/>
          <w:lang w:val="pl-PL"/>
        </w:rPr>
        <w:t>Manje od 1 mmol (23 mg) natrija po bočici.</w:t>
      </w:r>
    </w:p>
    <w:p w:rsidR="00C47017" w:rsidRPr="00F809E0" w:rsidRDefault="00C47017" w:rsidP="00262EAE">
      <w:pPr>
        <w:rPr>
          <w:noProof w:val="0"/>
          <w:lang w:val="pl-PL"/>
        </w:rPr>
      </w:pPr>
    </w:p>
    <w:p w:rsidR="00C47017" w:rsidRPr="00F809E0" w:rsidRDefault="00C47017" w:rsidP="00262EAE">
      <w:pPr>
        <w:rPr>
          <w:noProof w:val="0"/>
          <w:lang w:val="pl-PL"/>
        </w:rPr>
      </w:pPr>
      <w:r w:rsidRPr="00F809E0">
        <w:rPr>
          <w:noProof w:val="0"/>
          <w:lang w:val="pl-PL"/>
        </w:rPr>
        <w:t>Za cjeloviti popis pomoćnih tvari vidjeti dio</w:t>
      </w:r>
      <w:r w:rsidR="003F4DA9" w:rsidRPr="00F809E0">
        <w:rPr>
          <w:noProof w:val="0"/>
          <w:lang w:val="pl-PL"/>
        </w:rPr>
        <w:t> </w:t>
      </w:r>
      <w:r w:rsidRPr="00F809E0">
        <w:rPr>
          <w:noProof w:val="0"/>
          <w:lang w:val="pl-PL"/>
        </w:rPr>
        <w:t>6.1.</w:t>
      </w:r>
    </w:p>
    <w:p w:rsidR="00C47017" w:rsidRPr="00F809E0" w:rsidRDefault="00C47017" w:rsidP="00262EAE">
      <w:pPr>
        <w:rPr>
          <w:noProof w:val="0"/>
          <w:szCs w:val="22"/>
          <w:lang w:val="pl-PL"/>
        </w:rPr>
      </w:pPr>
    </w:p>
    <w:p w:rsidR="00C47017" w:rsidRPr="00F809E0" w:rsidRDefault="00C47017" w:rsidP="00262EAE">
      <w:pPr>
        <w:rPr>
          <w:noProof w:val="0"/>
          <w:szCs w:val="22"/>
          <w:lang w:val="pl-PL"/>
        </w:rPr>
      </w:pPr>
    </w:p>
    <w:p w:rsidR="00C47017" w:rsidRPr="00F809E0" w:rsidRDefault="00C47017" w:rsidP="00262EAE">
      <w:pPr>
        <w:ind w:left="567" w:hanging="567"/>
        <w:rPr>
          <w:b/>
          <w:noProof w:val="0"/>
          <w:szCs w:val="22"/>
          <w:lang w:val="pl-PL"/>
        </w:rPr>
      </w:pPr>
      <w:r w:rsidRPr="00F809E0">
        <w:rPr>
          <w:b/>
          <w:noProof w:val="0"/>
          <w:szCs w:val="22"/>
          <w:lang w:val="pl-PL"/>
        </w:rPr>
        <w:t>3.</w:t>
      </w:r>
      <w:r w:rsidRPr="00F809E0">
        <w:rPr>
          <w:b/>
          <w:noProof w:val="0"/>
          <w:szCs w:val="22"/>
          <w:lang w:val="pl-PL"/>
        </w:rPr>
        <w:tab/>
        <w:t>FARMACEUTSKI OBLIK</w:t>
      </w:r>
    </w:p>
    <w:p w:rsidR="00C47017" w:rsidRPr="00F809E0" w:rsidRDefault="00C47017" w:rsidP="00262EAE">
      <w:pPr>
        <w:rPr>
          <w:noProof w:val="0"/>
          <w:szCs w:val="22"/>
          <w:lang w:val="pl-PL"/>
        </w:rPr>
      </w:pPr>
    </w:p>
    <w:p w:rsidR="00C47017" w:rsidRPr="00F809E0" w:rsidRDefault="00C47017" w:rsidP="00262EAE">
      <w:pPr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>Prašak i otapalo za otopinu za injekciju.</w:t>
      </w:r>
    </w:p>
    <w:p w:rsidR="00C47017" w:rsidRPr="00F809E0" w:rsidRDefault="00C47017" w:rsidP="00262EAE">
      <w:pPr>
        <w:rPr>
          <w:noProof w:val="0"/>
          <w:szCs w:val="22"/>
          <w:lang w:val="pl-PL"/>
        </w:rPr>
      </w:pPr>
    </w:p>
    <w:p w:rsidR="00C47017" w:rsidRPr="00F809E0" w:rsidRDefault="00C47017" w:rsidP="00262EAE">
      <w:pPr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>Prašak je bijele do bjelkaste boje.</w:t>
      </w:r>
    </w:p>
    <w:p w:rsidR="00C47017" w:rsidRPr="00F809E0" w:rsidRDefault="00C47017" w:rsidP="00262EAE">
      <w:pPr>
        <w:rPr>
          <w:noProof w:val="0"/>
          <w:szCs w:val="22"/>
          <w:lang w:val="pl-PL"/>
        </w:rPr>
      </w:pPr>
    </w:p>
    <w:p w:rsidR="00C47017" w:rsidRPr="00F809E0" w:rsidRDefault="00C47017" w:rsidP="00262EAE">
      <w:pPr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>Otapalo je bistro i bezbojno.</w:t>
      </w:r>
    </w:p>
    <w:p w:rsidR="00C47017" w:rsidRPr="00F809E0" w:rsidRDefault="00C47017" w:rsidP="00262EAE">
      <w:pPr>
        <w:rPr>
          <w:noProof w:val="0"/>
          <w:szCs w:val="22"/>
          <w:lang w:val="pl-PL"/>
        </w:rPr>
      </w:pPr>
    </w:p>
    <w:p w:rsidR="00C47017" w:rsidRPr="00F809E0" w:rsidRDefault="00C47017" w:rsidP="00B27925">
      <w:pPr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>pH: 6,4.</w:t>
      </w:r>
    </w:p>
    <w:p w:rsidR="00C47017" w:rsidRPr="00F809E0" w:rsidRDefault="00C47017" w:rsidP="00B27925">
      <w:pPr>
        <w:rPr>
          <w:noProof w:val="0"/>
          <w:szCs w:val="22"/>
          <w:lang w:val="pl-PL"/>
        </w:rPr>
      </w:pPr>
    </w:p>
    <w:p w:rsidR="00C47017" w:rsidRPr="00F809E0" w:rsidRDefault="00C47017" w:rsidP="00B27925">
      <w:pPr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lastRenderedPageBreak/>
        <w:t>Osmolalnost: 272 mOsm/kg.</w:t>
      </w:r>
    </w:p>
    <w:p w:rsidR="00C47017" w:rsidRPr="00F809E0" w:rsidRDefault="00C47017" w:rsidP="00B27925">
      <w:pPr>
        <w:rPr>
          <w:noProof w:val="0"/>
          <w:szCs w:val="22"/>
          <w:lang w:val="pl-PL"/>
        </w:rPr>
      </w:pPr>
    </w:p>
    <w:p w:rsidR="00C47017" w:rsidRPr="00F809E0" w:rsidRDefault="00C47017" w:rsidP="00B27925">
      <w:pPr>
        <w:rPr>
          <w:noProof w:val="0"/>
          <w:szCs w:val="22"/>
          <w:lang w:val="pl-PL"/>
        </w:rPr>
      </w:pPr>
    </w:p>
    <w:p w:rsidR="00C47017" w:rsidRPr="00F809E0" w:rsidRDefault="00C47017" w:rsidP="00262EAE">
      <w:pPr>
        <w:ind w:left="567" w:hanging="567"/>
        <w:rPr>
          <w:caps/>
          <w:noProof w:val="0"/>
          <w:szCs w:val="22"/>
          <w:lang w:val="pl-PL"/>
        </w:rPr>
      </w:pPr>
      <w:r w:rsidRPr="00F809E0">
        <w:rPr>
          <w:b/>
          <w:caps/>
          <w:noProof w:val="0"/>
          <w:szCs w:val="22"/>
          <w:lang w:val="pl-PL"/>
        </w:rPr>
        <w:t>4.</w:t>
      </w:r>
      <w:r w:rsidRPr="00F809E0">
        <w:rPr>
          <w:b/>
          <w:caps/>
          <w:noProof w:val="0"/>
          <w:szCs w:val="22"/>
          <w:lang w:val="pl-PL"/>
        </w:rPr>
        <w:tab/>
      </w:r>
      <w:r w:rsidRPr="00F809E0">
        <w:rPr>
          <w:b/>
          <w:noProof w:val="0"/>
          <w:szCs w:val="22"/>
          <w:lang w:val="pl-PL"/>
        </w:rPr>
        <w:t>KLINIČKI PODACI</w:t>
      </w:r>
    </w:p>
    <w:p w:rsidR="00C47017" w:rsidRPr="00F809E0" w:rsidRDefault="00C47017" w:rsidP="00262EAE">
      <w:pPr>
        <w:rPr>
          <w:noProof w:val="0"/>
          <w:szCs w:val="22"/>
          <w:lang w:val="pl-PL"/>
        </w:rPr>
      </w:pPr>
    </w:p>
    <w:p w:rsidR="00C47017" w:rsidRPr="00F809E0" w:rsidRDefault="00C47017" w:rsidP="00262EAE">
      <w:pPr>
        <w:ind w:left="567" w:hanging="567"/>
        <w:outlineLvl w:val="0"/>
        <w:rPr>
          <w:noProof w:val="0"/>
          <w:szCs w:val="22"/>
          <w:lang w:val="pl-PL"/>
        </w:rPr>
      </w:pPr>
      <w:r w:rsidRPr="00F809E0">
        <w:rPr>
          <w:b/>
          <w:noProof w:val="0"/>
          <w:szCs w:val="22"/>
          <w:lang w:val="pl-PL"/>
        </w:rPr>
        <w:t>4.1</w:t>
      </w:r>
      <w:r w:rsidRPr="00F809E0">
        <w:rPr>
          <w:b/>
          <w:noProof w:val="0"/>
          <w:szCs w:val="22"/>
          <w:lang w:val="pl-PL"/>
        </w:rPr>
        <w:tab/>
        <w:t>Terapijske indikacije</w:t>
      </w:r>
    </w:p>
    <w:p w:rsidR="00C47017" w:rsidRPr="00F809E0" w:rsidRDefault="00C47017" w:rsidP="00262EAE">
      <w:pPr>
        <w:rPr>
          <w:noProof w:val="0"/>
          <w:szCs w:val="22"/>
          <w:lang w:val="pl-PL"/>
        </w:rPr>
      </w:pPr>
    </w:p>
    <w:p w:rsidR="006009C4" w:rsidRPr="00F809E0" w:rsidRDefault="00C47017" w:rsidP="00262EAE">
      <w:pPr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>Liječenje i profilaksa krvarenja u bolesnika s hemofilijo</w:t>
      </w:r>
      <w:r w:rsidR="00815D9D" w:rsidRPr="00F809E0">
        <w:rPr>
          <w:noProof w:val="0"/>
          <w:szCs w:val="22"/>
          <w:lang w:val="pl-PL"/>
        </w:rPr>
        <w:t>m B (</w:t>
      </w:r>
      <w:r w:rsidR="002622A0" w:rsidRPr="00F809E0">
        <w:rPr>
          <w:noProof w:val="0"/>
          <w:szCs w:val="22"/>
          <w:lang w:val="pl-PL"/>
        </w:rPr>
        <w:t xml:space="preserve">urođeni </w:t>
      </w:r>
      <w:r w:rsidR="00815D9D" w:rsidRPr="00F809E0">
        <w:rPr>
          <w:noProof w:val="0"/>
          <w:szCs w:val="22"/>
          <w:lang w:val="pl-PL"/>
        </w:rPr>
        <w:t>nedostat</w:t>
      </w:r>
      <w:r w:rsidR="00513378" w:rsidRPr="00F809E0">
        <w:rPr>
          <w:noProof w:val="0"/>
          <w:szCs w:val="22"/>
          <w:lang w:val="pl-PL"/>
        </w:rPr>
        <w:t>a</w:t>
      </w:r>
      <w:r w:rsidR="00815D9D" w:rsidRPr="00F809E0">
        <w:rPr>
          <w:noProof w:val="0"/>
          <w:szCs w:val="22"/>
          <w:lang w:val="pl-PL"/>
        </w:rPr>
        <w:t>k faktora </w:t>
      </w:r>
      <w:r w:rsidRPr="00F809E0">
        <w:rPr>
          <w:noProof w:val="0"/>
          <w:szCs w:val="22"/>
          <w:lang w:val="pl-PL"/>
        </w:rPr>
        <w:t>IX)</w:t>
      </w:r>
      <w:r w:rsidR="00AC7397" w:rsidRPr="00F809E0">
        <w:rPr>
          <w:noProof w:val="0"/>
          <w:szCs w:val="22"/>
          <w:lang w:val="pl-PL"/>
        </w:rPr>
        <w:t xml:space="preserve"> u dobi od 12 i više godina. </w:t>
      </w:r>
    </w:p>
    <w:p w:rsidR="00C47017" w:rsidRPr="00F809E0" w:rsidRDefault="00C47017" w:rsidP="00262EAE">
      <w:pPr>
        <w:rPr>
          <w:noProof w:val="0"/>
          <w:szCs w:val="22"/>
          <w:lang w:val="pl-PL"/>
        </w:rPr>
      </w:pPr>
    </w:p>
    <w:p w:rsidR="00C47017" w:rsidRPr="00F809E0" w:rsidRDefault="00C47017" w:rsidP="00262EAE">
      <w:pPr>
        <w:outlineLvl w:val="0"/>
        <w:rPr>
          <w:b/>
          <w:noProof w:val="0"/>
          <w:szCs w:val="22"/>
          <w:lang w:val="pl-PL"/>
        </w:rPr>
      </w:pPr>
      <w:r w:rsidRPr="00F809E0">
        <w:rPr>
          <w:b/>
          <w:noProof w:val="0"/>
          <w:szCs w:val="22"/>
          <w:lang w:val="pl-PL"/>
        </w:rPr>
        <w:t>4.2</w:t>
      </w:r>
      <w:r w:rsidRPr="00F809E0">
        <w:rPr>
          <w:b/>
          <w:noProof w:val="0"/>
          <w:szCs w:val="22"/>
          <w:lang w:val="pl-PL"/>
        </w:rPr>
        <w:tab/>
        <w:t>Doziranje i način primjene</w:t>
      </w:r>
    </w:p>
    <w:p w:rsidR="00C47017" w:rsidRPr="00F809E0" w:rsidRDefault="00C47017" w:rsidP="00262EAE">
      <w:pPr>
        <w:rPr>
          <w:noProof w:val="0"/>
          <w:szCs w:val="22"/>
          <w:lang w:val="pl-PL"/>
        </w:rPr>
      </w:pPr>
    </w:p>
    <w:p w:rsidR="00C47017" w:rsidRPr="00F809E0" w:rsidRDefault="00C47017" w:rsidP="00262EAE">
      <w:pPr>
        <w:autoSpaceDE w:val="0"/>
        <w:autoSpaceDN w:val="0"/>
        <w:adjustRightInd w:val="0"/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 xml:space="preserve">Liječenje </w:t>
      </w:r>
      <w:r w:rsidR="002622A0" w:rsidRPr="00F809E0">
        <w:rPr>
          <w:noProof w:val="0"/>
          <w:szCs w:val="22"/>
          <w:lang w:val="pl-PL"/>
        </w:rPr>
        <w:t xml:space="preserve">se </w:t>
      </w:r>
      <w:r w:rsidRPr="00F809E0">
        <w:rPr>
          <w:noProof w:val="0"/>
          <w:szCs w:val="22"/>
          <w:lang w:val="pl-PL"/>
        </w:rPr>
        <w:t xml:space="preserve">treba </w:t>
      </w:r>
      <w:r w:rsidR="002622A0" w:rsidRPr="00F809E0">
        <w:rPr>
          <w:noProof w:val="0"/>
          <w:szCs w:val="22"/>
          <w:lang w:val="pl-PL"/>
        </w:rPr>
        <w:t xml:space="preserve">provoditi </w:t>
      </w:r>
      <w:r w:rsidRPr="00F809E0">
        <w:rPr>
          <w:noProof w:val="0"/>
          <w:szCs w:val="22"/>
          <w:lang w:val="pl-PL"/>
        </w:rPr>
        <w:t>pod nadzorom liječnika s iskustvom u liječenju hemofilije.</w:t>
      </w:r>
    </w:p>
    <w:p w:rsidR="00C47017" w:rsidRPr="00F809E0" w:rsidRDefault="00C47017" w:rsidP="00262EAE">
      <w:pPr>
        <w:autoSpaceDE w:val="0"/>
        <w:autoSpaceDN w:val="0"/>
        <w:adjustRightInd w:val="0"/>
        <w:rPr>
          <w:noProof w:val="0"/>
          <w:szCs w:val="22"/>
          <w:lang w:val="pl-PL"/>
        </w:rPr>
      </w:pPr>
    </w:p>
    <w:p w:rsidR="00C47017" w:rsidRPr="00F809E0" w:rsidRDefault="001B72D6" w:rsidP="00262EAE">
      <w:pPr>
        <w:autoSpaceDE w:val="0"/>
        <w:autoSpaceDN w:val="0"/>
        <w:adjustRightInd w:val="0"/>
        <w:rPr>
          <w:noProof w:val="0"/>
          <w:szCs w:val="22"/>
          <w:u w:val="single"/>
          <w:lang w:val="pl-PL"/>
        </w:rPr>
      </w:pPr>
      <w:r w:rsidRPr="00F809E0">
        <w:rPr>
          <w:noProof w:val="0"/>
          <w:szCs w:val="22"/>
          <w:u w:val="single"/>
          <w:lang w:val="pl-PL"/>
        </w:rPr>
        <w:t>Prethodno neliječeni b</w:t>
      </w:r>
      <w:r w:rsidR="00C41CDB" w:rsidRPr="00F809E0">
        <w:rPr>
          <w:noProof w:val="0"/>
          <w:szCs w:val="22"/>
          <w:u w:val="single"/>
          <w:lang w:val="pl-PL"/>
        </w:rPr>
        <w:t>olesnici</w:t>
      </w:r>
      <w:r w:rsidR="00C47017" w:rsidRPr="00F809E0">
        <w:rPr>
          <w:noProof w:val="0"/>
          <w:szCs w:val="22"/>
          <w:u w:val="single"/>
          <w:lang w:val="pl-PL"/>
        </w:rPr>
        <w:t xml:space="preserve"> </w:t>
      </w:r>
    </w:p>
    <w:p w:rsidR="00C47017" w:rsidRPr="00F809E0" w:rsidRDefault="00C47017" w:rsidP="00262EAE">
      <w:pPr>
        <w:autoSpaceDE w:val="0"/>
        <w:autoSpaceDN w:val="0"/>
        <w:adjustRightInd w:val="0"/>
        <w:rPr>
          <w:noProof w:val="0"/>
          <w:szCs w:val="22"/>
          <w:u w:val="single"/>
          <w:lang w:val="pl-PL"/>
        </w:rPr>
      </w:pPr>
      <w:r w:rsidRPr="00F809E0">
        <w:rPr>
          <w:noProof w:val="0"/>
          <w:szCs w:val="22"/>
          <w:lang w:val="pl-PL"/>
        </w:rPr>
        <w:t xml:space="preserve">Sigurnost i djelotvornost lijeka Refixia u </w:t>
      </w:r>
      <w:r w:rsidR="002622A0" w:rsidRPr="00F809E0">
        <w:rPr>
          <w:noProof w:val="0"/>
          <w:szCs w:val="22"/>
          <w:lang w:val="pl-PL"/>
        </w:rPr>
        <w:t xml:space="preserve">prethodno neliječenih </w:t>
      </w:r>
      <w:r w:rsidRPr="00F809E0">
        <w:rPr>
          <w:noProof w:val="0"/>
          <w:szCs w:val="22"/>
          <w:lang w:val="pl-PL"/>
        </w:rPr>
        <w:t>bolesnika još nisu ustanovljene.</w:t>
      </w:r>
    </w:p>
    <w:p w:rsidR="00C47017" w:rsidRPr="00F809E0" w:rsidRDefault="00C47017" w:rsidP="00262EAE">
      <w:pPr>
        <w:autoSpaceDE w:val="0"/>
        <w:autoSpaceDN w:val="0"/>
        <w:adjustRightInd w:val="0"/>
        <w:rPr>
          <w:noProof w:val="0"/>
          <w:szCs w:val="22"/>
          <w:u w:val="single"/>
          <w:lang w:val="pl-PL"/>
        </w:rPr>
      </w:pPr>
    </w:p>
    <w:p w:rsidR="00C47017" w:rsidRPr="00F809E0" w:rsidRDefault="00C47017" w:rsidP="00262EAE">
      <w:pPr>
        <w:autoSpaceDE w:val="0"/>
        <w:autoSpaceDN w:val="0"/>
        <w:adjustRightInd w:val="0"/>
        <w:rPr>
          <w:noProof w:val="0"/>
          <w:szCs w:val="22"/>
          <w:u w:val="single"/>
          <w:lang w:val="pl-PL"/>
        </w:rPr>
      </w:pPr>
      <w:r w:rsidRPr="00F809E0">
        <w:rPr>
          <w:noProof w:val="0"/>
          <w:szCs w:val="22"/>
          <w:u w:val="single"/>
          <w:lang w:val="pl-PL"/>
        </w:rPr>
        <w:t>Praćenje liječenja</w:t>
      </w:r>
    </w:p>
    <w:p w:rsidR="00C47017" w:rsidRPr="00F809E0" w:rsidRDefault="00C47017" w:rsidP="00262EAE">
      <w:pPr>
        <w:autoSpaceDE w:val="0"/>
        <w:autoSpaceDN w:val="0"/>
        <w:adjustRightInd w:val="0"/>
        <w:rPr>
          <w:noProof w:val="0"/>
          <w:szCs w:val="22"/>
          <w:u w:val="single"/>
          <w:lang w:val="pl-PL"/>
        </w:rPr>
      </w:pPr>
      <w:r w:rsidRPr="00F809E0">
        <w:rPr>
          <w:noProof w:val="0"/>
          <w:szCs w:val="22"/>
          <w:lang w:val="pl-PL"/>
        </w:rPr>
        <w:t>Rutinsko pra</w:t>
      </w:r>
      <w:r w:rsidR="00815D9D" w:rsidRPr="00F809E0">
        <w:rPr>
          <w:noProof w:val="0"/>
          <w:szCs w:val="22"/>
          <w:lang w:val="pl-PL"/>
        </w:rPr>
        <w:t>ćenje razin</w:t>
      </w:r>
      <w:r w:rsidR="00864F64" w:rsidRPr="00F809E0">
        <w:rPr>
          <w:noProof w:val="0"/>
          <w:szCs w:val="22"/>
          <w:lang w:val="pl-PL"/>
        </w:rPr>
        <w:t>a</w:t>
      </w:r>
      <w:r w:rsidR="00815D9D" w:rsidRPr="00F809E0">
        <w:rPr>
          <w:noProof w:val="0"/>
          <w:szCs w:val="22"/>
          <w:lang w:val="pl-PL"/>
        </w:rPr>
        <w:t xml:space="preserve"> aktivnosti faktora </w:t>
      </w:r>
      <w:r w:rsidRPr="00F809E0">
        <w:rPr>
          <w:noProof w:val="0"/>
          <w:szCs w:val="22"/>
          <w:lang w:val="pl-PL"/>
        </w:rPr>
        <w:t>IX radi prilagodbe doze nije potrebno. U programu kliničkog ispitivanja nije provođena prilagodba doze. Sredn</w:t>
      </w:r>
      <w:r w:rsidR="00815D9D" w:rsidRPr="00F809E0">
        <w:rPr>
          <w:noProof w:val="0"/>
          <w:szCs w:val="22"/>
          <w:lang w:val="pl-PL"/>
        </w:rPr>
        <w:t xml:space="preserve">ja </w:t>
      </w:r>
      <w:r w:rsidR="002622A0" w:rsidRPr="00F809E0">
        <w:rPr>
          <w:noProof w:val="0"/>
          <w:szCs w:val="22"/>
          <w:lang w:val="pl-PL"/>
        </w:rPr>
        <w:t xml:space="preserve">vrijednost najniže koncentracije </w:t>
      </w:r>
      <w:r w:rsidR="00815D9D" w:rsidRPr="00F809E0">
        <w:rPr>
          <w:noProof w:val="0"/>
          <w:szCs w:val="22"/>
          <w:lang w:val="pl-PL"/>
        </w:rPr>
        <w:t>faktora </w:t>
      </w:r>
      <w:r w:rsidRPr="00F809E0">
        <w:rPr>
          <w:noProof w:val="0"/>
          <w:szCs w:val="22"/>
          <w:lang w:val="pl-PL"/>
        </w:rPr>
        <w:t>IX u stanju dinamičke ravnoteže od preko 15%</w:t>
      </w:r>
      <w:r w:rsidR="002622A0" w:rsidRPr="00F809E0">
        <w:rPr>
          <w:noProof w:val="0"/>
          <w:szCs w:val="22"/>
          <w:lang w:val="pl-PL"/>
        </w:rPr>
        <w:t xml:space="preserve"> </w:t>
      </w:r>
      <w:r w:rsidRPr="00F809E0">
        <w:rPr>
          <w:noProof w:val="0"/>
          <w:szCs w:val="22"/>
          <w:lang w:val="pl-PL"/>
        </w:rPr>
        <w:t xml:space="preserve">zabilježena je </w:t>
      </w:r>
      <w:r w:rsidR="00A372D4" w:rsidRPr="00F809E0">
        <w:rPr>
          <w:noProof w:val="0"/>
          <w:szCs w:val="22"/>
          <w:lang w:val="pl-PL"/>
        </w:rPr>
        <w:t xml:space="preserve">u </w:t>
      </w:r>
      <w:r w:rsidRPr="00F809E0">
        <w:rPr>
          <w:noProof w:val="0"/>
          <w:szCs w:val="22"/>
          <w:lang w:val="pl-PL"/>
        </w:rPr>
        <w:t>sv</w:t>
      </w:r>
      <w:r w:rsidR="00A372D4" w:rsidRPr="00F809E0">
        <w:rPr>
          <w:noProof w:val="0"/>
          <w:szCs w:val="22"/>
          <w:lang w:val="pl-PL"/>
        </w:rPr>
        <w:t>ih</w:t>
      </w:r>
      <w:r w:rsidRPr="00F809E0">
        <w:rPr>
          <w:noProof w:val="0"/>
          <w:szCs w:val="22"/>
          <w:lang w:val="pl-PL"/>
        </w:rPr>
        <w:t xml:space="preserve"> dobn</w:t>
      </w:r>
      <w:r w:rsidR="00A372D4" w:rsidRPr="00F809E0">
        <w:rPr>
          <w:noProof w:val="0"/>
          <w:szCs w:val="22"/>
          <w:lang w:val="pl-PL"/>
        </w:rPr>
        <w:t>ih</w:t>
      </w:r>
      <w:r w:rsidRPr="00F809E0">
        <w:rPr>
          <w:noProof w:val="0"/>
          <w:szCs w:val="22"/>
          <w:lang w:val="pl-PL"/>
        </w:rPr>
        <w:t xml:space="preserve"> skupin</w:t>
      </w:r>
      <w:r w:rsidR="00A372D4" w:rsidRPr="00F809E0">
        <w:rPr>
          <w:noProof w:val="0"/>
          <w:szCs w:val="22"/>
          <w:lang w:val="pl-PL"/>
        </w:rPr>
        <w:t>a</w:t>
      </w:r>
      <w:r w:rsidRPr="00F809E0">
        <w:rPr>
          <w:noProof w:val="0"/>
          <w:szCs w:val="22"/>
          <w:lang w:val="pl-PL"/>
        </w:rPr>
        <w:t>, vidjeti dio 5.2</w:t>
      </w:r>
      <w:r w:rsidR="00513378" w:rsidRPr="00F809E0">
        <w:rPr>
          <w:noProof w:val="0"/>
          <w:szCs w:val="22"/>
          <w:lang w:val="pl-PL"/>
        </w:rPr>
        <w:t xml:space="preserve"> za detalje</w:t>
      </w:r>
      <w:r w:rsidRPr="00F809E0">
        <w:rPr>
          <w:noProof w:val="0"/>
          <w:szCs w:val="22"/>
          <w:lang w:val="pl-PL"/>
        </w:rPr>
        <w:t xml:space="preserve">. </w:t>
      </w:r>
    </w:p>
    <w:p w:rsidR="00C47017" w:rsidRPr="00F809E0" w:rsidRDefault="00C47017" w:rsidP="00262EAE">
      <w:pPr>
        <w:autoSpaceDE w:val="0"/>
        <w:autoSpaceDN w:val="0"/>
        <w:adjustRightInd w:val="0"/>
        <w:rPr>
          <w:noProof w:val="0"/>
          <w:szCs w:val="22"/>
          <w:lang w:val="pl-PL"/>
        </w:rPr>
      </w:pPr>
    </w:p>
    <w:p w:rsidR="00C47017" w:rsidRPr="00F809E0" w:rsidRDefault="00C47017" w:rsidP="00262EAE">
      <w:pPr>
        <w:autoSpaceDE w:val="0"/>
        <w:autoSpaceDN w:val="0"/>
        <w:adjustRightInd w:val="0"/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 xml:space="preserve">Zbog interferencije polietilenglikola (PEG) u jednostupanjskom testu zgrušavanja krvi s različitim aPTT reagensima, preporučuje se primijeniti kromogeni test (npr. </w:t>
      </w:r>
      <w:r w:rsidRPr="00F809E0">
        <w:rPr>
          <w:i/>
          <w:noProof w:val="0"/>
          <w:szCs w:val="22"/>
          <w:lang w:val="pl-PL"/>
        </w:rPr>
        <w:t>Rox faktor IX</w:t>
      </w:r>
      <w:r w:rsidRPr="00F809E0">
        <w:rPr>
          <w:noProof w:val="0"/>
          <w:szCs w:val="22"/>
          <w:lang w:val="pl-PL"/>
        </w:rPr>
        <w:t xml:space="preserve"> ili </w:t>
      </w:r>
      <w:r w:rsidRPr="00F809E0">
        <w:rPr>
          <w:i/>
          <w:noProof w:val="0"/>
          <w:szCs w:val="22"/>
          <w:lang w:val="pl-PL"/>
        </w:rPr>
        <w:t>Biophen</w:t>
      </w:r>
      <w:r w:rsidRPr="00F809E0">
        <w:rPr>
          <w:noProof w:val="0"/>
          <w:szCs w:val="22"/>
          <w:lang w:val="pl-PL"/>
        </w:rPr>
        <w:t>) kada je potrebno praćenje. Ako kromogeni test nije dostupan, preporučuje se primijeniti jednostupanjski test zgrušavanja krvi s aPTT reagens</w:t>
      </w:r>
      <w:r w:rsidR="00AC7397" w:rsidRPr="00F809E0">
        <w:rPr>
          <w:noProof w:val="0"/>
          <w:szCs w:val="22"/>
          <w:lang w:val="pl-PL"/>
        </w:rPr>
        <w:t>om</w:t>
      </w:r>
      <w:r w:rsidRPr="00F809E0">
        <w:rPr>
          <w:noProof w:val="0"/>
          <w:szCs w:val="22"/>
          <w:lang w:val="pl-PL"/>
        </w:rPr>
        <w:t xml:space="preserve"> (npr. </w:t>
      </w:r>
      <w:r w:rsidRPr="00F809E0">
        <w:rPr>
          <w:i/>
          <w:noProof w:val="0"/>
          <w:szCs w:val="22"/>
          <w:lang w:val="pl-PL"/>
        </w:rPr>
        <w:t>Cephascreen</w:t>
      </w:r>
      <w:r w:rsidRPr="00F809E0">
        <w:rPr>
          <w:noProof w:val="0"/>
          <w:szCs w:val="22"/>
          <w:lang w:val="pl-PL"/>
        </w:rPr>
        <w:t xml:space="preserve">) koji je kvalificiran za upotrebu s lijekom Refixia. Za </w:t>
      </w:r>
      <w:r w:rsidR="00AC7397" w:rsidRPr="00F809E0">
        <w:rPr>
          <w:noProof w:val="0"/>
          <w:szCs w:val="22"/>
          <w:lang w:val="pl-PL"/>
        </w:rPr>
        <w:t>lijekove</w:t>
      </w:r>
      <w:r w:rsidRPr="00F809E0">
        <w:rPr>
          <w:noProof w:val="0"/>
          <w:szCs w:val="22"/>
          <w:lang w:val="pl-PL"/>
        </w:rPr>
        <w:t xml:space="preserve"> s faktorom produljenog djelovanja poznato je da rezultati jednostupanjskog testa zgrušavanja krvi velikim dijelom ovise o primijenjenom aPTT reagensu i referentnom standardu. Kod lijeka Refixia neki reagensi uzrokuju podcjenjivanje (30–50%), a većina reagensa na bazi silicijevog dioksida uzrokovat će veliko precjenjivanje aktivnosti faktora IX (više od 400%). Zbog toga treba izbjegavati reagense na bazi silicijevog dioksida. Preporučuje se upotreba referentnog laboratorija kada kromogeni test ili </w:t>
      </w:r>
      <w:r w:rsidR="00AC7397" w:rsidRPr="00F809E0">
        <w:rPr>
          <w:noProof w:val="0"/>
          <w:szCs w:val="22"/>
          <w:lang w:val="pl-PL"/>
        </w:rPr>
        <w:t xml:space="preserve">kvalificirani </w:t>
      </w:r>
      <w:r w:rsidRPr="00F809E0">
        <w:rPr>
          <w:noProof w:val="0"/>
          <w:szCs w:val="22"/>
          <w:lang w:val="pl-PL"/>
        </w:rPr>
        <w:t>jednostupanjski test zgrušavanja krvi nije dostupan lokalno.</w:t>
      </w:r>
    </w:p>
    <w:p w:rsidR="00C47017" w:rsidRPr="00F809E0" w:rsidRDefault="00C47017" w:rsidP="00262EAE">
      <w:pPr>
        <w:autoSpaceDE w:val="0"/>
        <w:autoSpaceDN w:val="0"/>
        <w:adjustRightInd w:val="0"/>
        <w:rPr>
          <w:noProof w:val="0"/>
          <w:szCs w:val="22"/>
          <w:lang w:val="pl-PL"/>
        </w:rPr>
      </w:pPr>
    </w:p>
    <w:p w:rsidR="00C47017" w:rsidRPr="00F809E0" w:rsidRDefault="00C47017" w:rsidP="00262EAE">
      <w:pPr>
        <w:autoSpaceDE w:val="0"/>
        <w:autoSpaceDN w:val="0"/>
        <w:adjustRightInd w:val="0"/>
        <w:rPr>
          <w:noProof w:val="0"/>
          <w:szCs w:val="22"/>
          <w:u w:val="single"/>
          <w:lang w:val="pl-PL"/>
        </w:rPr>
      </w:pPr>
      <w:r w:rsidRPr="00F809E0">
        <w:rPr>
          <w:noProof w:val="0"/>
          <w:szCs w:val="22"/>
          <w:u w:val="single"/>
          <w:lang w:val="pl-PL"/>
        </w:rPr>
        <w:t>Doziranje</w:t>
      </w:r>
    </w:p>
    <w:p w:rsidR="00C47017" w:rsidRPr="00F809E0" w:rsidRDefault="00C47017" w:rsidP="00262EAE">
      <w:pPr>
        <w:autoSpaceDE w:val="0"/>
        <w:autoSpaceDN w:val="0"/>
        <w:adjustRightInd w:val="0"/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 xml:space="preserve">Broj primijenjenih jedinica faktora IX izražava se u </w:t>
      </w:r>
      <w:r w:rsidR="00ED59B4" w:rsidRPr="00F809E0">
        <w:rPr>
          <w:noProof w:val="0"/>
          <w:szCs w:val="22"/>
          <w:lang w:val="pl-PL"/>
        </w:rPr>
        <w:t>internacionalnim</w:t>
      </w:r>
      <w:r w:rsidRPr="00F809E0">
        <w:rPr>
          <w:noProof w:val="0"/>
          <w:szCs w:val="22"/>
          <w:lang w:val="pl-PL"/>
        </w:rPr>
        <w:t xml:space="preserve"> jedinicama (IU), koje su u skladu s važećim standardom </w:t>
      </w:r>
      <w:r w:rsidR="00C41CDB" w:rsidRPr="00F809E0">
        <w:rPr>
          <w:noProof w:val="0"/>
          <w:szCs w:val="22"/>
          <w:lang w:val="pl-PL"/>
        </w:rPr>
        <w:t>Svjetske zdravstvene organizacije (</w:t>
      </w:r>
      <w:r w:rsidRPr="00F809E0">
        <w:rPr>
          <w:noProof w:val="0"/>
          <w:szCs w:val="22"/>
          <w:lang w:val="pl-PL"/>
        </w:rPr>
        <w:t>SZO</w:t>
      </w:r>
      <w:r w:rsidR="00C41CDB" w:rsidRPr="00F809E0">
        <w:rPr>
          <w:noProof w:val="0"/>
          <w:szCs w:val="22"/>
          <w:lang w:val="pl-PL"/>
        </w:rPr>
        <w:t>)</w:t>
      </w:r>
      <w:r w:rsidRPr="00F809E0">
        <w:rPr>
          <w:noProof w:val="0"/>
          <w:szCs w:val="22"/>
          <w:lang w:val="pl-PL"/>
        </w:rPr>
        <w:t xml:space="preserve"> za lijekove </w:t>
      </w:r>
      <w:r w:rsidR="00C41CDB" w:rsidRPr="00F809E0">
        <w:rPr>
          <w:noProof w:val="0"/>
          <w:szCs w:val="22"/>
          <w:lang w:val="pl-PL"/>
        </w:rPr>
        <w:t>koji sadrže</w:t>
      </w:r>
      <w:r w:rsidRPr="00F809E0">
        <w:rPr>
          <w:noProof w:val="0"/>
          <w:szCs w:val="22"/>
          <w:lang w:val="pl-PL"/>
        </w:rPr>
        <w:t xml:space="preserve"> faktor IX. Aktivnost faktora IX u plazmi izražava se </w:t>
      </w:r>
      <w:r w:rsidR="00C41CDB" w:rsidRPr="00F809E0">
        <w:rPr>
          <w:noProof w:val="0"/>
          <w:szCs w:val="22"/>
          <w:lang w:val="pl-PL"/>
        </w:rPr>
        <w:t>ili</w:t>
      </w:r>
      <w:r w:rsidRPr="00F809E0">
        <w:rPr>
          <w:noProof w:val="0"/>
          <w:szCs w:val="22"/>
          <w:lang w:val="pl-PL"/>
        </w:rPr>
        <w:t xml:space="preserve"> postot</w:t>
      </w:r>
      <w:r w:rsidR="00C41CDB" w:rsidRPr="00F809E0">
        <w:rPr>
          <w:noProof w:val="0"/>
          <w:szCs w:val="22"/>
          <w:lang w:val="pl-PL"/>
        </w:rPr>
        <w:t>kom</w:t>
      </w:r>
      <w:r w:rsidRPr="00F809E0">
        <w:rPr>
          <w:noProof w:val="0"/>
          <w:szCs w:val="22"/>
          <w:lang w:val="pl-PL"/>
        </w:rPr>
        <w:t xml:space="preserve"> (u odnosu na normalnu</w:t>
      </w:r>
      <w:r w:rsidR="00C41CDB" w:rsidRPr="00F809E0">
        <w:rPr>
          <w:noProof w:val="0"/>
          <w:szCs w:val="22"/>
          <w:lang w:val="pl-PL"/>
        </w:rPr>
        <w:t xml:space="preserve"> </w:t>
      </w:r>
      <w:r w:rsidR="000A37C2" w:rsidRPr="00F809E0">
        <w:rPr>
          <w:noProof w:val="0"/>
          <w:szCs w:val="22"/>
          <w:lang w:val="pl-PL"/>
        </w:rPr>
        <w:t xml:space="preserve">vrijednost </w:t>
      </w:r>
      <w:r w:rsidR="00C41CDB" w:rsidRPr="00F809E0">
        <w:rPr>
          <w:noProof w:val="0"/>
          <w:szCs w:val="22"/>
          <w:lang w:val="pl-PL"/>
        </w:rPr>
        <w:t>u</w:t>
      </w:r>
      <w:r w:rsidRPr="00F809E0">
        <w:rPr>
          <w:noProof w:val="0"/>
          <w:szCs w:val="22"/>
          <w:lang w:val="pl-PL"/>
        </w:rPr>
        <w:t xml:space="preserve"> ljudsk</w:t>
      </w:r>
      <w:r w:rsidR="00C41CDB" w:rsidRPr="00F809E0">
        <w:rPr>
          <w:noProof w:val="0"/>
          <w:szCs w:val="22"/>
          <w:lang w:val="pl-PL"/>
        </w:rPr>
        <w:t>oj</w:t>
      </w:r>
      <w:r w:rsidRPr="00F809E0">
        <w:rPr>
          <w:noProof w:val="0"/>
          <w:szCs w:val="22"/>
          <w:lang w:val="pl-PL"/>
        </w:rPr>
        <w:t xml:space="preserve"> plazm</w:t>
      </w:r>
      <w:r w:rsidR="00C41CDB" w:rsidRPr="00F809E0">
        <w:rPr>
          <w:noProof w:val="0"/>
          <w:szCs w:val="22"/>
          <w:lang w:val="pl-PL"/>
        </w:rPr>
        <w:t>i</w:t>
      </w:r>
      <w:r w:rsidRPr="00F809E0">
        <w:rPr>
          <w:noProof w:val="0"/>
          <w:szCs w:val="22"/>
          <w:lang w:val="pl-PL"/>
        </w:rPr>
        <w:t xml:space="preserve">) ili u </w:t>
      </w:r>
      <w:r w:rsidR="00ED59B4" w:rsidRPr="00F809E0">
        <w:rPr>
          <w:noProof w:val="0"/>
          <w:szCs w:val="22"/>
          <w:lang w:val="pl-PL"/>
        </w:rPr>
        <w:t>internacionalnim</w:t>
      </w:r>
      <w:r w:rsidRPr="00F809E0">
        <w:rPr>
          <w:noProof w:val="0"/>
          <w:szCs w:val="22"/>
          <w:lang w:val="pl-PL"/>
        </w:rPr>
        <w:t xml:space="preserve"> jedinicama (u odnosu na </w:t>
      </w:r>
      <w:r w:rsidR="00C41CDB" w:rsidRPr="00F809E0">
        <w:rPr>
          <w:noProof w:val="0"/>
          <w:szCs w:val="22"/>
          <w:lang w:val="pl-PL"/>
        </w:rPr>
        <w:t xml:space="preserve">međunarodni </w:t>
      </w:r>
      <w:r w:rsidRPr="00F809E0">
        <w:rPr>
          <w:noProof w:val="0"/>
          <w:szCs w:val="22"/>
          <w:lang w:val="pl-PL"/>
        </w:rPr>
        <w:t>standard za faktor IX u plazmi).</w:t>
      </w:r>
    </w:p>
    <w:p w:rsidR="00C47017" w:rsidRPr="00F809E0" w:rsidRDefault="00C47017" w:rsidP="00262EAE">
      <w:pPr>
        <w:autoSpaceDE w:val="0"/>
        <w:autoSpaceDN w:val="0"/>
        <w:adjustRightInd w:val="0"/>
        <w:rPr>
          <w:noProof w:val="0"/>
          <w:szCs w:val="22"/>
          <w:lang w:val="pl-PL"/>
        </w:rPr>
      </w:pPr>
    </w:p>
    <w:p w:rsidR="00C47017" w:rsidRPr="00F809E0" w:rsidRDefault="00CD44BF" w:rsidP="00262EAE">
      <w:pPr>
        <w:autoSpaceDE w:val="0"/>
        <w:autoSpaceDN w:val="0"/>
        <w:adjustRightInd w:val="0"/>
        <w:rPr>
          <w:noProof w:val="0"/>
          <w:szCs w:val="22"/>
          <w:lang w:val="pl-PL"/>
        </w:rPr>
      </w:pPr>
      <w:r w:rsidRPr="00F809E0">
        <w:rPr>
          <w:i/>
          <w:noProof w:val="0"/>
          <w:szCs w:val="22"/>
          <w:u w:val="single"/>
          <w:lang w:val="pl-PL"/>
        </w:rPr>
        <w:t>P</w:t>
      </w:r>
      <w:r w:rsidR="00C47017" w:rsidRPr="00F809E0">
        <w:rPr>
          <w:i/>
          <w:noProof w:val="0"/>
          <w:szCs w:val="22"/>
          <w:u w:val="single"/>
          <w:lang w:val="pl-PL"/>
        </w:rPr>
        <w:t>rofilaksa</w:t>
      </w:r>
    </w:p>
    <w:p w:rsidR="00C47017" w:rsidRPr="00F809E0" w:rsidRDefault="00C47017" w:rsidP="00262EAE">
      <w:pPr>
        <w:autoSpaceDE w:val="0"/>
        <w:autoSpaceDN w:val="0"/>
        <w:adjustRightInd w:val="0"/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>40 IU/kg tjelesne težine jednom tjedno.</w:t>
      </w:r>
    </w:p>
    <w:p w:rsidR="00C47017" w:rsidRPr="00F809E0" w:rsidRDefault="00B2012F" w:rsidP="00262EAE">
      <w:pPr>
        <w:autoSpaceDE w:val="0"/>
        <w:autoSpaceDN w:val="0"/>
        <w:adjustRightInd w:val="0"/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>Prilagodba doz</w:t>
      </w:r>
      <w:r w:rsidR="007F117C" w:rsidRPr="00F809E0">
        <w:rPr>
          <w:noProof w:val="0"/>
          <w:szCs w:val="22"/>
          <w:lang w:val="pl-PL"/>
        </w:rPr>
        <w:t>a</w:t>
      </w:r>
      <w:r w:rsidRPr="00F809E0">
        <w:rPr>
          <w:noProof w:val="0"/>
          <w:szCs w:val="22"/>
          <w:lang w:val="pl-PL"/>
        </w:rPr>
        <w:t xml:space="preserve"> i intervali primjene mogu se razmotriti </w:t>
      </w:r>
      <w:r w:rsidR="00E001C9" w:rsidRPr="00F809E0">
        <w:rPr>
          <w:noProof w:val="0"/>
          <w:szCs w:val="22"/>
          <w:lang w:val="pl-PL"/>
        </w:rPr>
        <w:t>na temelju</w:t>
      </w:r>
      <w:r w:rsidRPr="00F809E0">
        <w:rPr>
          <w:noProof w:val="0"/>
          <w:szCs w:val="22"/>
          <w:lang w:val="pl-PL"/>
        </w:rPr>
        <w:t xml:space="preserve"> postignutih razina </w:t>
      </w:r>
      <w:r w:rsidR="00864F64" w:rsidRPr="00F809E0">
        <w:rPr>
          <w:noProof w:val="0"/>
          <w:szCs w:val="22"/>
          <w:lang w:val="pl-PL"/>
        </w:rPr>
        <w:t>faktora </w:t>
      </w:r>
      <w:r w:rsidRPr="00F809E0">
        <w:rPr>
          <w:noProof w:val="0"/>
          <w:szCs w:val="22"/>
          <w:lang w:val="pl-PL"/>
        </w:rPr>
        <w:t>IX</w:t>
      </w:r>
      <w:r w:rsidR="00E001C9" w:rsidRPr="00F809E0">
        <w:rPr>
          <w:noProof w:val="0"/>
          <w:szCs w:val="22"/>
          <w:lang w:val="pl-PL"/>
        </w:rPr>
        <w:t xml:space="preserve"> i individualne sklonosti krvarenju. Najniže koncentracije lijeka postignute u</w:t>
      </w:r>
      <w:r w:rsidR="00AC7397" w:rsidRPr="00F809E0">
        <w:rPr>
          <w:noProof w:val="0"/>
          <w:szCs w:val="22"/>
          <w:lang w:val="pl-PL"/>
        </w:rPr>
        <w:t>z</w:t>
      </w:r>
      <w:r w:rsidR="00E001C9" w:rsidRPr="00F809E0">
        <w:rPr>
          <w:noProof w:val="0"/>
          <w:szCs w:val="22"/>
          <w:lang w:val="pl-PL"/>
        </w:rPr>
        <w:t xml:space="preserve"> </w:t>
      </w:r>
      <w:r w:rsidR="00EC349A" w:rsidRPr="00F809E0">
        <w:rPr>
          <w:noProof w:val="0"/>
          <w:szCs w:val="22"/>
          <w:lang w:val="pl-PL"/>
        </w:rPr>
        <w:t xml:space="preserve">režim doziranja od </w:t>
      </w:r>
      <w:r w:rsidR="00864F64" w:rsidRPr="00F809E0">
        <w:rPr>
          <w:noProof w:val="0"/>
          <w:szCs w:val="22"/>
          <w:lang w:val="pl-PL"/>
        </w:rPr>
        <w:t>40 </w:t>
      </w:r>
      <w:r w:rsidR="00EC349A" w:rsidRPr="00F809E0">
        <w:rPr>
          <w:noProof w:val="0"/>
          <w:szCs w:val="22"/>
          <w:lang w:val="pl-PL"/>
        </w:rPr>
        <w:t>IU/kg</w:t>
      </w:r>
      <w:r w:rsidR="00AC7397" w:rsidRPr="00F809E0">
        <w:rPr>
          <w:noProof w:val="0"/>
          <w:szCs w:val="22"/>
          <w:lang w:val="pl-PL"/>
        </w:rPr>
        <w:t xml:space="preserve"> jednom tjedno</w:t>
      </w:r>
      <w:r w:rsidR="00EC349A" w:rsidRPr="00F809E0">
        <w:rPr>
          <w:noProof w:val="0"/>
          <w:szCs w:val="22"/>
          <w:lang w:val="pl-PL"/>
        </w:rPr>
        <w:t xml:space="preserve"> prikazane su u dijelu 5.2.</w:t>
      </w:r>
    </w:p>
    <w:p w:rsidR="00B2012F" w:rsidRPr="00F809E0" w:rsidRDefault="00B2012F" w:rsidP="00262EAE">
      <w:pPr>
        <w:autoSpaceDE w:val="0"/>
        <w:autoSpaceDN w:val="0"/>
        <w:adjustRightInd w:val="0"/>
        <w:rPr>
          <w:noProof w:val="0"/>
          <w:szCs w:val="22"/>
          <w:lang w:val="pl-PL"/>
        </w:rPr>
      </w:pPr>
    </w:p>
    <w:p w:rsidR="00C47017" w:rsidRPr="00F809E0" w:rsidRDefault="00C47017" w:rsidP="00262EAE">
      <w:pPr>
        <w:autoSpaceDE w:val="0"/>
        <w:autoSpaceDN w:val="0"/>
        <w:adjustRightInd w:val="0"/>
        <w:rPr>
          <w:bCs/>
          <w:iCs/>
          <w:noProof w:val="0"/>
          <w:szCs w:val="22"/>
          <w:lang w:val="pt-PT"/>
        </w:rPr>
      </w:pPr>
      <w:r w:rsidRPr="00F809E0">
        <w:rPr>
          <w:bCs/>
          <w:iCs/>
          <w:noProof w:val="0"/>
          <w:szCs w:val="22"/>
          <w:lang w:val="pt-PT"/>
        </w:rPr>
        <w:t xml:space="preserve">Bolesnicima </w:t>
      </w:r>
      <w:r w:rsidR="00C67D06" w:rsidRPr="00F809E0">
        <w:rPr>
          <w:bCs/>
          <w:iCs/>
          <w:noProof w:val="0"/>
          <w:szCs w:val="22"/>
          <w:lang w:val="pt-PT"/>
        </w:rPr>
        <w:t xml:space="preserve">na </w:t>
      </w:r>
      <w:r w:rsidRPr="00F809E0">
        <w:rPr>
          <w:bCs/>
          <w:iCs/>
          <w:noProof w:val="0"/>
          <w:szCs w:val="22"/>
          <w:lang w:val="pt-PT"/>
        </w:rPr>
        <w:t xml:space="preserve">profilaksi koji zaborave </w:t>
      </w:r>
      <w:r w:rsidR="00AC7397" w:rsidRPr="00F809E0">
        <w:rPr>
          <w:bCs/>
          <w:iCs/>
          <w:noProof w:val="0"/>
          <w:szCs w:val="22"/>
          <w:lang w:val="pt-PT"/>
        </w:rPr>
        <w:t xml:space="preserve">primijeniti </w:t>
      </w:r>
      <w:r w:rsidRPr="00F809E0">
        <w:rPr>
          <w:bCs/>
          <w:iCs/>
          <w:noProof w:val="0"/>
          <w:szCs w:val="22"/>
          <w:lang w:val="pt-PT"/>
        </w:rPr>
        <w:t xml:space="preserve">dozu preporučuje se da je primijene čim to primijete te da se nakon toga vrate uobičajenom rasporedu doziranja jednom tjedno. </w:t>
      </w:r>
      <w:r w:rsidR="00AC7397" w:rsidRPr="00F809E0">
        <w:rPr>
          <w:bCs/>
          <w:iCs/>
          <w:noProof w:val="0"/>
          <w:szCs w:val="22"/>
          <w:lang w:val="pt-PT"/>
        </w:rPr>
        <w:t>Potrebno je</w:t>
      </w:r>
      <w:r w:rsidRPr="00F809E0">
        <w:rPr>
          <w:bCs/>
          <w:iCs/>
          <w:noProof w:val="0"/>
          <w:szCs w:val="22"/>
          <w:lang w:val="pt-PT"/>
        </w:rPr>
        <w:t xml:space="preserve"> izbjegavati dvostruku dozu.</w:t>
      </w:r>
    </w:p>
    <w:p w:rsidR="00C47017" w:rsidRPr="00F809E0" w:rsidRDefault="00C47017" w:rsidP="00262EAE">
      <w:pPr>
        <w:autoSpaceDE w:val="0"/>
        <w:autoSpaceDN w:val="0"/>
        <w:adjustRightInd w:val="0"/>
        <w:rPr>
          <w:noProof w:val="0"/>
          <w:szCs w:val="22"/>
          <w:lang w:val="pt-PT"/>
        </w:rPr>
      </w:pPr>
    </w:p>
    <w:p w:rsidR="00C47017" w:rsidRPr="00F809E0" w:rsidRDefault="00C47017" w:rsidP="00262EAE">
      <w:pPr>
        <w:autoSpaceDE w:val="0"/>
        <w:autoSpaceDN w:val="0"/>
        <w:adjustRightInd w:val="0"/>
        <w:rPr>
          <w:bCs/>
          <w:i/>
          <w:iCs/>
          <w:noProof w:val="0"/>
          <w:szCs w:val="22"/>
          <w:u w:val="single"/>
          <w:lang w:val="pt-PT"/>
        </w:rPr>
      </w:pPr>
      <w:r w:rsidRPr="00F809E0">
        <w:rPr>
          <w:bCs/>
          <w:i/>
          <w:iCs/>
          <w:noProof w:val="0"/>
          <w:szCs w:val="22"/>
          <w:u w:val="single"/>
          <w:lang w:val="pt-PT"/>
        </w:rPr>
        <w:t>Liječenje p</w:t>
      </w:r>
      <w:r w:rsidR="000A37C2" w:rsidRPr="00F809E0">
        <w:rPr>
          <w:bCs/>
          <w:i/>
          <w:iCs/>
          <w:noProof w:val="0"/>
          <w:szCs w:val="22"/>
          <w:u w:val="single"/>
          <w:lang w:val="pt-PT"/>
        </w:rPr>
        <w:t>o</w:t>
      </w:r>
      <w:r w:rsidRPr="00F809E0">
        <w:rPr>
          <w:bCs/>
          <w:i/>
          <w:iCs/>
          <w:noProof w:val="0"/>
          <w:szCs w:val="22"/>
          <w:u w:val="single"/>
          <w:lang w:val="pt-PT"/>
        </w:rPr>
        <w:t xml:space="preserve"> potrebi</w:t>
      </w:r>
    </w:p>
    <w:p w:rsidR="00C47017" w:rsidRPr="00F809E0" w:rsidRDefault="00C47017" w:rsidP="00262EAE">
      <w:pPr>
        <w:autoSpaceDE w:val="0"/>
        <w:autoSpaceDN w:val="0"/>
        <w:adjustRightInd w:val="0"/>
        <w:rPr>
          <w:noProof w:val="0"/>
          <w:szCs w:val="22"/>
          <w:lang w:val="pt-PT"/>
        </w:rPr>
      </w:pPr>
      <w:r w:rsidRPr="00F809E0">
        <w:rPr>
          <w:noProof w:val="0"/>
          <w:szCs w:val="22"/>
          <w:lang w:val="pt-PT"/>
        </w:rPr>
        <w:t xml:space="preserve">Doza i trajanje </w:t>
      </w:r>
      <w:r w:rsidR="00AC7397" w:rsidRPr="00F809E0">
        <w:rPr>
          <w:noProof w:val="0"/>
          <w:szCs w:val="22"/>
          <w:lang w:val="pt-PT"/>
        </w:rPr>
        <w:t>nadomjesne</w:t>
      </w:r>
      <w:r w:rsidRPr="00F809E0">
        <w:rPr>
          <w:noProof w:val="0"/>
          <w:szCs w:val="22"/>
          <w:lang w:val="pt-PT"/>
        </w:rPr>
        <w:t xml:space="preserve"> terapije ovis</w:t>
      </w:r>
      <w:r w:rsidR="003B1896" w:rsidRPr="00F809E0">
        <w:rPr>
          <w:noProof w:val="0"/>
          <w:szCs w:val="22"/>
          <w:lang w:val="pt-PT"/>
        </w:rPr>
        <w:t>e</w:t>
      </w:r>
      <w:r w:rsidRPr="00F809E0">
        <w:rPr>
          <w:noProof w:val="0"/>
          <w:szCs w:val="22"/>
          <w:lang w:val="pt-PT"/>
        </w:rPr>
        <w:t xml:space="preserve"> o mjestu i </w:t>
      </w:r>
      <w:r w:rsidR="00AC7397" w:rsidRPr="00F809E0">
        <w:rPr>
          <w:noProof w:val="0"/>
          <w:szCs w:val="22"/>
          <w:lang w:val="pt-PT"/>
        </w:rPr>
        <w:t xml:space="preserve">težini </w:t>
      </w:r>
      <w:r w:rsidRPr="00F809E0">
        <w:rPr>
          <w:noProof w:val="0"/>
          <w:szCs w:val="22"/>
          <w:lang w:val="pt-PT"/>
        </w:rPr>
        <w:t>krvarenja, vidjeti Tablicu 1 za smjernice za doziranje kod epizoda krvarenja.</w:t>
      </w:r>
    </w:p>
    <w:p w:rsidR="00C47017" w:rsidRPr="00F809E0" w:rsidRDefault="00C47017" w:rsidP="00262EAE">
      <w:pPr>
        <w:autoSpaceDE w:val="0"/>
        <w:autoSpaceDN w:val="0"/>
        <w:adjustRightInd w:val="0"/>
        <w:rPr>
          <w:noProof w:val="0"/>
          <w:szCs w:val="22"/>
          <w:u w:val="single"/>
          <w:lang w:val="pt-PT"/>
        </w:rPr>
      </w:pPr>
    </w:p>
    <w:p w:rsidR="00C47017" w:rsidRPr="00F809E0" w:rsidRDefault="00C47017" w:rsidP="00262EAE">
      <w:pPr>
        <w:autoSpaceDE w:val="0"/>
        <w:autoSpaceDN w:val="0"/>
        <w:adjustRightInd w:val="0"/>
        <w:rPr>
          <w:b/>
          <w:noProof w:val="0"/>
          <w:szCs w:val="22"/>
          <w:lang w:val="pt-PT"/>
        </w:rPr>
      </w:pPr>
      <w:r w:rsidRPr="00F809E0">
        <w:rPr>
          <w:b/>
          <w:noProof w:val="0"/>
          <w:szCs w:val="22"/>
          <w:lang w:val="pt-PT"/>
        </w:rPr>
        <w:t>Tablica 1</w:t>
      </w:r>
      <w:r w:rsidRPr="00F809E0">
        <w:rPr>
          <w:b/>
          <w:noProof w:val="0"/>
          <w:szCs w:val="22"/>
          <w:lang w:val="pt-PT"/>
        </w:rPr>
        <w:tab/>
        <w:t>Liječenje epizoda krvarenja lijekom Refixia</w:t>
      </w:r>
    </w:p>
    <w:tbl>
      <w:tblPr>
        <w:tblW w:w="7469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985"/>
        <w:gridCol w:w="1984"/>
        <w:gridCol w:w="3500"/>
      </w:tblGrid>
      <w:tr w:rsidR="00C47017" w:rsidRPr="003151DA" w:rsidTr="009A4732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b/>
                <w:noProof w:val="0"/>
              </w:rPr>
            </w:pPr>
            <w:r w:rsidRPr="003151DA">
              <w:rPr>
                <w:b/>
                <w:noProof w:val="0"/>
                <w:szCs w:val="22"/>
              </w:rPr>
              <w:t>Stupanj krvarenja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b/>
                <w:noProof w:val="0"/>
              </w:rPr>
            </w:pPr>
            <w:r w:rsidRPr="003151DA">
              <w:rPr>
                <w:b/>
                <w:noProof w:val="0"/>
                <w:szCs w:val="22"/>
              </w:rPr>
              <w:t xml:space="preserve">Preporučena doza u IU/kg lijeka </w:t>
            </w:r>
            <w:r w:rsidRPr="003151DA">
              <w:rPr>
                <w:b/>
                <w:bCs/>
                <w:noProof w:val="0"/>
                <w:szCs w:val="22"/>
              </w:rPr>
              <w:t>Refixia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b/>
                <w:noProof w:val="0"/>
              </w:rPr>
            </w:pPr>
            <w:r w:rsidRPr="003151DA">
              <w:rPr>
                <w:b/>
                <w:noProof w:val="0"/>
                <w:szCs w:val="22"/>
              </w:rPr>
              <w:t>Preporuke za doziranje</w:t>
            </w:r>
          </w:p>
        </w:tc>
      </w:tr>
      <w:tr w:rsidR="00C47017" w:rsidRPr="00F809E0" w:rsidTr="009A4732">
        <w:trPr>
          <w:trHeight w:val="102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Rana hemartroza, krvarenje u mišić</w:t>
            </w:r>
            <w:r w:rsidR="00865A68" w:rsidRPr="003151DA">
              <w:rPr>
                <w:noProof w:val="0"/>
                <w:szCs w:val="22"/>
              </w:rPr>
              <w:t>u</w:t>
            </w:r>
            <w:r w:rsidRPr="003151DA">
              <w:rPr>
                <w:noProof w:val="0"/>
                <w:szCs w:val="22"/>
              </w:rPr>
              <w:t xml:space="preserve"> ili </w:t>
            </w:r>
            <w:r w:rsidR="00865A68" w:rsidRPr="003151DA">
              <w:rPr>
                <w:noProof w:val="0"/>
                <w:szCs w:val="22"/>
              </w:rPr>
              <w:t xml:space="preserve">krvarenje </w:t>
            </w:r>
            <w:r w:rsidRPr="003151DA">
              <w:rPr>
                <w:noProof w:val="0"/>
                <w:szCs w:val="22"/>
              </w:rPr>
              <w:t>u usnoj šupljini.</w:t>
            </w:r>
          </w:p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</w:p>
          <w:p w:rsidR="00C47017" w:rsidRPr="003151DA" w:rsidRDefault="00865A68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 xml:space="preserve">Jača </w:t>
            </w:r>
            <w:r w:rsidR="00C47017" w:rsidRPr="003151DA">
              <w:rPr>
                <w:noProof w:val="0"/>
                <w:szCs w:val="22"/>
              </w:rPr>
              <w:t>hemartroza, krvarenje u mišić</w:t>
            </w:r>
            <w:r w:rsidRPr="003151DA">
              <w:rPr>
                <w:noProof w:val="0"/>
                <w:szCs w:val="22"/>
              </w:rPr>
              <w:t>u</w:t>
            </w:r>
            <w:r w:rsidR="00C47017" w:rsidRPr="003151DA">
              <w:rPr>
                <w:noProof w:val="0"/>
                <w:szCs w:val="22"/>
              </w:rPr>
              <w:t xml:space="preserve"> ili hematom.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40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</w:tcPr>
          <w:p w:rsidR="00C47017" w:rsidRPr="00F809E0" w:rsidRDefault="00C47017" w:rsidP="00262EAE">
            <w:pPr>
              <w:autoSpaceDE w:val="0"/>
              <w:autoSpaceDN w:val="0"/>
              <w:adjustRightInd w:val="0"/>
              <w:rPr>
                <w:noProof w:val="0"/>
                <w:lang w:val="pl-PL"/>
              </w:rPr>
            </w:pPr>
            <w:r w:rsidRPr="00F809E0">
              <w:rPr>
                <w:noProof w:val="0"/>
                <w:szCs w:val="22"/>
                <w:lang w:val="pl-PL"/>
              </w:rPr>
              <w:t>Preporučuje se samo jedna doza.</w:t>
            </w:r>
          </w:p>
        </w:tc>
      </w:tr>
      <w:tr w:rsidR="00C47017" w:rsidRPr="00F809E0" w:rsidTr="009A4732">
        <w:trPr>
          <w:trHeight w:val="645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</w:tcPr>
          <w:p w:rsidR="00C47017" w:rsidRPr="00F809E0" w:rsidRDefault="00AC7397" w:rsidP="00262EAE">
            <w:pPr>
              <w:autoSpaceDE w:val="0"/>
              <w:autoSpaceDN w:val="0"/>
              <w:adjustRightInd w:val="0"/>
              <w:rPr>
                <w:noProof w:val="0"/>
                <w:lang w:val="pl-PL"/>
              </w:rPr>
            </w:pPr>
            <w:r w:rsidRPr="00F809E0">
              <w:rPr>
                <w:noProof w:val="0"/>
                <w:szCs w:val="22"/>
                <w:lang w:val="pl-PL"/>
              </w:rPr>
              <w:t xml:space="preserve">Teža </w:t>
            </w:r>
            <w:r w:rsidR="00C47017" w:rsidRPr="00F809E0">
              <w:rPr>
                <w:noProof w:val="0"/>
                <w:szCs w:val="22"/>
                <w:lang w:val="pl-PL"/>
              </w:rPr>
              <w:t>krvarenja ili krvarenja opasna po život.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80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</w:tcPr>
          <w:p w:rsidR="00C47017" w:rsidRPr="00F809E0" w:rsidRDefault="00C47017" w:rsidP="00262EAE">
            <w:pPr>
              <w:autoSpaceDE w:val="0"/>
              <w:autoSpaceDN w:val="0"/>
              <w:adjustRightInd w:val="0"/>
              <w:rPr>
                <w:noProof w:val="0"/>
                <w:lang w:val="pl-PL"/>
              </w:rPr>
            </w:pPr>
            <w:r w:rsidRPr="00F809E0">
              <w:rPr>
                <w:noProof w:val="0"/>
                <w:szCs w:val="22"/>
                <w:lang w:val="pl-PL"/>
              </w:rPr>
              <w:t>Mo</w:t>
            </w:r>
            <w:r w:rsidR="003B1896" w:rsidRPr="00F809E0">
              <w:rPr>
                <w:noProof w:val="0"/>
                <w:szCs w:val="22"/>
                <w:lang w:val="pl-PL"/>
              </w:rPr>
              <w:t>gu</w:t>
            </w:r>
            <w:r w:rsidRPr="00F809E0">
              <w:rPr>
                <w:noProof w:val="0"/>
                <w:szCs w:val="22"/>
                <w:lang w:val="pl-PL"/>
              </w:rPr>
              <w:t xml:space="preserve"> se dati dodatn</w:t>
            </w:r>
            <w:r w:rsidR="003B1896" w:rsidRPr="00F809E0">
              <w:rPr>
                <w:noProof w:val="0"/>
                <w:szCs w:val="22"/>
                <w:lang w:val="pl-PL"/>
              </w:rPr>
              <w:t>e</w:t>
            </w:r>
            <w:r w:rsidRPr="00F809E0">
              <w:rPr>
                <w:noProof w:val="0"/>
                <w:szCs w:val="22"/>
                <w:lang w:val="pl-PL"/>
              </w:rPr>
              <w:t xml:space="preserve"> doz</w:t>
            </w:r>
            <w:r w:rsidR="003B1896" w:rsidRPr="00F809E0">
              <w:rPr>
                <w:noProof w:val="0"/>
                <w:szCs w:val="22"/>
                <w:lang w:val="pl-PL"/>
              </w:rPr>
              <w:t>e</w:t>
            </w:r>
            <w:r w:rsidRPr="00F809E0">
              <w:rPr>
                <w:noProof w:val="0"/>
                <w:szCs w:val="22"/>
                <w:lang w:val="pl-PL"/>
              </w:rPr>
              <w:t xml:space="preserve"> od 40 IU/kg.</w:t>
            </w:r>
          </w:p>
        </w:tc>
      </w:tr>
    </w:tbl>
    <w:p w:rsidR="00C47017" w:rsidRPr="00F809E0" w:rsidRDefault="00C47017" w:rsidP="00262EAE">
      <w:pPr>
        <w:autoSpaceDE w:val="0"/>
        <w:autoSpaceDN w:val="0"/>
        <w:adjustRightInd w:val="0"/>
        <w:rPr>
          <w:noProof w:val="0"/>
          <w:szCs w:val="22"/>
          <w:lang w:val="pl-PL"/>
        </w:rPr>
      </w:pPr>
    </w:p>
    <w:p w:rsidR="00C47017" w:rsidRPr="00F809E0" w:rsidRDefault="00C47017" w:rsidP="00262EAE">
      <w:pPr>
        <w:autoSpaceDE w:val="0"/>
        <w:autoSpaceDN w:val="0"/>
        <w:adjustRightInd w:val="0"/>
        <w:rPr>
          <w:i/>
          <w:noProof w:val="0"/>
          <w:szCs w:val="22"/>
          <w:u w:val="single"/>
          <w:lang w:val="pl-PL"/>
        </w:rPr>
      </w:pPr>
      <w:r w:rsidRPr="00F809E0">
        <w:rPr>
          <w:i/>
          <w:noProof w:val="0"/>
          <w:szCs w:val="22"/>
          <w:u w:val="single"/>
          <w:lang w:val="pl-PL"/>
        </w:rPr>
        <w:t>Kirur</w:t>
      </w:r>
      <w:r w:rsidR="000A37C2" w:rsidRPr="00F809E0">
        <w:rPr>
          <w:i/>
          <w:noProof w:val="0"/>
          <w:szCs w:val="22"/>
          <w:u w:val="single"/>
          <w:lang w:val="pl-PL"/>
        </w:rPr>
        <w:t>ški zahvat</w:t>
      </w:r>
    </w:p>
    <w:p w:rsidR="00C47017" w:rsidRPr="00F809E0" w:rsidRDefault="00C47017" w:rsidP="00262EAE">
      <w:pPr>
        <w:autoSpaceDE w:val="0"/>
        <w:autoSpaceDN w:val="0"/>
        <w:adjustRightInd w:val="0"/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>Razina doze i intervali doziranja za kirurški zahvat ovise o postupku i lokalnoj praksi. Općenite preporuke navedene su u Tablici 2.</w:t>
      </w:r>
    </w:p>
    <w:p w:rsidR="00C47017" w:rsidRPr="00F809E0" w:rsidRDefault="00C47017" w:rsidP="00262EAE">
      <w:pPr>
        <w:autoSpaceDE w:val="0"/>
        <w:autoSpaceDN w:val="0"/>
        <w:adjustRightInd w:val="0"/>
        <w:rPr>
          <w:noProof w:val="0"/>
          <w:szCs w:val="22"/>
          <w:lang w:val="pl-PL"/>
        </w:rPr>
      </w:pPr>
    </w:p>
    <w:p w:rsidR="00C47017" w:rsidRPr="00F809E0" w:rsidRDefault="00C47017" w:rsidP="00262EAE">
      <w:pPr>
        <w:autoSpaceDE w:val="0"/>
        <w:autoSpaceDN w:val="0"/>
        <w:adjustRightInd w:val="0"/>
        <w:rPr>
          <w:b/>
          <w:noProof w:val="0"/>
          <w:szCs w:val="22"/>
          <w:lang w:val="pl-PL"/>
        </w:rPr>
      </w:pPr>
      <w:r w:rsidRPr="00F809E0">
        <w:rPr>
          <w:b/>
          <w:noProof w:val="0"/>
          <w:szCs w:val="22"/>
          <w:lang w:val="pl-PL"/>
        </w:rPr>
        <w:t>Tablica 2</w:t>
      </w:r>
      <w:r w:rsidRPr="00F809E0">
        <w:rPr>
          <w:b/>
          <w:noProof w:val="0"/>
          <w:szCs w:val="22"/>
          <w:lang w:val="pl-PL"/>
        </w:rPr>
        <w:tab/>
        <w:t>Liječenj</w:t>
      </w:r>
      <w:r w:rsidR="000A37C2" w:rsidRPr="00F809E0">
        <w:rPr>
          <w:b/>
          <w:noProof w:val="0"/>
          <w:szCs w:val="22"/>
          <w:lang w:val="pl-PL"/>
        </w:rPr>
        <w:t>e</w:t>
      </w:r>
      <w:r w:rsidRPr="00F809E0">
        <w:rPr>
          <w:b/>
          <w:noProof w:val="0"/>
          <w:szCs w:val="22"/>
          <w:lang w:val="pl-PL"/>
        </w:rPr>
        <w:t xml:space="preserve"> lijekom Refixia</w:t>
      </w:r>
      <w:r w:rsidR="000A37C2" w:rsidRPr="00F809E0">
        <w:rPr>
          <w:b/>
          <w:noProof w:val="0"/>
          <w:szCs w:val="22"/>
          <w:lang w:val="pl-PL"/>
        </w:rPr>
        <w:t xml:space="preserve"> kod kirurških zahvata</w:t>
      </w:r>
    </w:p>
    <w:tbl>
      <w:tblPr>
        <w:tblW w:w="7812" w:type="dxa"/>
        <w:tblInd w:w="108" w:type="dxa"/>
        <w:tblLook w:val="00A0" w:firstRow="1" w:lastRow="0" w:firstColumn="1" w:lastColumn="0" w:noHBand="0" w:noVBand="0"/>
      </w:tblPr>
      <w:tblGrid>
        <w:gridCol w:w="2174"/>
        <w:gridCol w:w="1805"/>
        <w:gridCol w:w="3833"/>
      </w:tblGrid>
      <w:tr w:rsidR="00C47017" w:rsidRPr="003151DA" w:rsidTr="009A4732">
        <w:tc>
          <w:tcPr>
            <w:tcW w:w="2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b/>
                <w:noProof w:val="0"/>
              </w:rPr>
            </w:pPr>
            <w:r w:rsidRPr="003151DA">
              <w:rPr>
                <w:b/>
                <w:noProof w:val="0"/>
                <w:szCs w:val="22"/>
              </w:rPr>
              <w:t>Vrsta kirurškog zahvata</w:t>
            </w:r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b/>
                <w:noProof w:val="0"/>
              </w:rPr>
            </w:pPr>
            <w:r w:rsidRPr="003151DA">
              <w:rPr>
                <w:b/>
                <w:noProof w:val="0"/>
                <w:szCs w:val="22"/>
              </w:rPr>
              <w:t>Preporučena doza u IU/kg tjelesne težine</w:t>
            </w:r>
          </w:p>
        </w:tc>
        <w:tc>
          <w:tcPr>
            <w:tcW w:w="3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b/>
                <w:noProof w:val="0"/>
              </w:rPr>
            </w:pPr>
            <w:r w:rsidRPr="003151DA">
              <w:rPr>
                <w:b/>
                <w:noProof w:val="0"/>
                <w:szCs w:val="22"/>
              </w:rPr>
              <w:t>Preporuke za doziranje</w:t>
            </w:r>
          </w:p>
        </w:tc>
      </w:tr>
      <w:tr w:rsidR="00C47017" w:rsidRPr="00F809E0" w:rsidTr="009A4732">
        <w:trPr>
          <w:trHeight w:val="255"/>
        </w:trPr>
        <w:tc>
          <w:tcPr>
            <w:tcW w:w="21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Manji kirurški zahvat uključujući vađenje zuba.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40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</w:tcPr>
          <w:p w:rsidR="00C47017" w:rsidRPr="00F809E0" w:rsidRDefault="00C47017" w:rsidP="00675E77">
            <w:pPr>
              <w:autoSpaceDE w:val="0"/>
              <w:autoSpaceDN w:val="0"/>
              <w:adjustRightInd w:val="0"/>
              <w:rPr>
                <w:noProof w:val="0"/>
                <w:lang w:val="it-IT"/>
              </w:rPr>
            </w:pPr>
            <w:r w:rsidRPr="00F809E0">
              <w:rPr>
                <w:noProof w:val="0"/>
                <w:szCs w:val="22"/>
                <w:lang w:val="it-IT"/>
              </w:rPr>
              <w:t>Prema potrebi mo</w:t>
            </w:r>
            <w:r w:rsidR="003B1896" w:rsidRPr="00F809E0">
              <w:rPr>
                <w:noProof w:val="0"/>
                <w:szCs w:val="22"/>
                <w:lang w:val="it-IT"/>
              </w:rPr>
              <w:t>gu</w:t>
            </w:r>
            <w:r w:rsidRPr="00F809E0">
              <w:rPr>
                <w:noProof w:val="0"/>
                <w:szCs w:val="22"/>
                <w:lang w:val="it-IT"/>
              </w:rPr>
              <w:t xml:space="preserve"> se dati dodatn</w:t>
            </w:r>
            <w:r w:rsidR="003B1896" w:rsidRPr="00F809E0">
              <w:rPr>
                <w:noProof w:val="0"/>
                <w:szCs w:val="22"/>
                <w:lang w:val="it-IT"/>
              </w:rPr>
              <w:t>e</w:t>
            </w:r>
            <w:r w:rsidRPr="00F809E0">
              <w:rPr>
                <w:noProof w:val="0"/>
                <w:szCs w:val="22"/>
                <w:lang w:val="it-IT"/>
              </w:rPr>
              <w:t xml:space="preserve"> doz</w:t>
            </w:r>
            <w:r w:rsidR="003B1896" w:rsidRPr="00F809E0">
              <w:rPr>
                <w:noProof w:val="0"/>
                <w:szCs w:val="22"/>
                <w:lang w:val="it-IT"/>
              </w:rPr>
              <w:t>e</w:t>
            </w:r>
            <w:r w:rsidRPr="00F809E0">
              <w:rPr>
                <w:noProof w:val="0"/>
                <w:szCs w:val="22"/>
                <w:lang w:val="it-IT"/>
              </w:rPr>
              <w:t xml:space="preserve">. </w:t>
            </w:r>
          </w:p>
        </w:tc>
      </w:tr>
      <w:tr w:rsidR="00C47017" w:rsidRPr="003151DA" w:rsidTr="009A4732">
        <w:trPr>
          <w:trHeight w:val="488"/>
        </w:trPr>
        <w:tc>
          <w:tcPr>
            <w:tcW w:w="217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Veći kirurški zahvat.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80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Prijeoperacijska doza.</w:t>
            </w:r>
          </w:p>
        </w:tc>
      </w:tr>
      <w:tr w:rsidR="00C47017" w:rsidRPr="003151DA" w:rsidTr="009A4732">
        <w:trPr>
          <w:trHeight w:val="1020"/>
        </w:trPr>
        <w:tc>
          <w:tcPr>
            <w:tcW w:w="2174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40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Razmislite o dvije ponovljene doze od 40 IU/kg (u intervalima od 1–3</w:t>
            </w:r>
            <w:r w:rsidR="000A37C2" w:rsidRPr="003151DA">
              <w:rPr>
                <w:noProof w:val="0"/>
                <w:szCs w:val="22"/>
              </w:rPr>
              <w:t> </w:t>
            </w:r>
            <w:r w:rsidRPr="003151DA">
              <w:rPr>
                <w:noProof w:val="0"/>
                <w:szCs w:val="22"/>
              </w:rPr>
              <w:t>dana) tijekom prvog tjedna nakon kirurškog zahvata.</w:t>
            </w:r>
          </w:p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</w:p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Zbog dugog poluvijeka lijeka Refixia učestalost doziranja u razdoblju nakon kirurškog zahvata može se produljiti na primjenu jednom tjedno nakon prvog tjedna do zaustavljanja krvarenja i izlječenja.</w:t>
            </w:r>
          </w:p>
        </w:tc>
      </w:tr>
    </w:tbl>
    <w:p w:rsidR="00C47017" w:rsidRPr="003151DA" w:rsidRDefault="00C47017" w:rsidP="00262EAE">
      <w:pPr>
        <w:autoSpaceDE w:val="0"/>
        <w:autoSpaceDN w:val="0"/>
        <w:adjustRightInd w:val="0"/>
        <w:rPr>
          <w:b/>
          <w:noProof w:val="0"/>
          <w:szCs w:val="22"/>
        </w:rPr>
      </w:pPr>
    </w:p>
    <w:p w:rsidR="00C47017" w:rsidRPr="003151DA" w:rsidRDefault="00C47017" w:rsidP="00262EAE">
      <w:pPr>
        <w:autoSpaceDE w:val="0"/>
        <w:autoSpaceDN w:val="0"/>
        <w:adjustRightInd w:val="0"/>
        <w:rPr>
          <w:bCs/>
          <w:i/>
          <w:iCs/>
          <w:noProof w:val="0"/>
          <w:szCs w:val="22"/>
          <w:u w:val="single"/>
        </w:rPr>
      </w:pPr>
      <w:r w:rsidRPr="003151DA">
        <w:rPr>
          <w:bCs/>
          <w:i/>
          <w:iCs/>
          <w:noProof w:val="0"/>
          <w:szCs w:val="22"/>
          <w:u w:val="single"/>
        </w:rPr>
        <w:t>Pedijatrijska populacija</w:t>
      </w:r>
    </w:p>
    <w:p w:rsidR="00C47017" w:rsidRPr="003151DA" w:rsidRDefault="00C47017" w:rsidP="00262EAE">
      <w:pPr>
        <w:autoSpaceDE w:val="0"/>
        <w:autoSpaceDN w:val="0"/>
        <w:adjustRightInd w:val="0"/>
        <w:rPr>
          <w:bCs/>
          <w:iCs/>
          <w:noProof w:val="0"/>
          <w:szCs w:val="22"/>
        </w:rPr>
      </w:pPr>
      <w:r w:rsidRPr="003151DA">
        <w:rPr>
          <w:bCs/>
          <w:iCs/>
          <w:noProof w:val="0"/>
          <w:szCs w:val="22"/>
        </w:rPr>
        <w:t xml:space="preserve">Preporučena doza </w:t>
      </w:r>
      <w:r w:rsidR="000A37C2" w:rsidRPr="003151DA">
        <w:rPr>
          <w:bCs/>
          <w:iCs/>
          <w:noProof w:val="0"/>
          <w:szCs w:val="22"/>
        </w:rPr>
        <w:t xml:space="preserve">u </w:t>
      </w:r>
      <w:r w:rsidR="00EC349A">
        <w:rPr>
          <w:bCs/>
          <w:iCs/>
          <w:noProof w:val="0"/>
          <w:szCs w:val="22"/>
        </w:rPr>
        <w:t>adolescenata (12</w:t>
      </w:r>
      <w:r w:rsidR="00EC349A">
        <w:rPr>
          <w:bCs/>
          <w:iCs/>
          <w:noProof w:val="0"/>
          <w:szCs w:val="22"/>
        </w:rPr>
        <w:noBreakHyphen/>
        <w:t>18 godina)</w:t>
      </w:r>
      <w:r w:rsidR="00EC349A" w:rsidRPr="003151DA">
        <w:rPr>
          <w:bCs/>
          <w:iCs/>
          <w:noProof w:val="0"/>
          <w:szCs w:val="22"/>
        </w:rPr>
        <w:t xml:space="preserve"> </w:t>
      </w:r>
      <w:r w:rsidRPr="003151DA">
        <w:rPr>
          <w:bCs/>
          <w:iCs/>
          <w:noProof w:val="0"/>
          <w:szCs w:val="22"/>
        </w:rPr>
        <w:t xml:space="preserve">jednaka je onoj </w:t>
      </w:r>
      <w:r w:rsidR="000A37C2" w:rsidRPr="003151DA">
        <w:rPr>
          <w:bCs/>
          <w:iCs/>
          <w:noProof w:val="0"/>
          <w:szCs w:val="22"/>
        </w:rPr>
        <w:t>u odraslih</w:t>
      </w:r>
      <w:r w:rsidRPr="003151DA">
        <w:rPr>
          <w:bCs/>
          <w:iCs/>
          <w:noProof w:val="0"/>
          <w:szCs w:val="22"/>
        </w:rPr>
        <w:t>: 40 IU/kg tjelesne težine.</w:t>
      </w:r>
      <w:r w:rsidR="00EC349A">
        <w:rPr>
          <w:bCs/>
          <w:iCs/>
          <w:noProof w:val="0"/>
          <w:szCs w:val="22"/>
        </w:rPr>
        <w:t xml:space="preserve"> </w:t>
      </w:r>
      <w:r w:rsidR="008B6058">
        <w:rPr>
          <w:bCs/>
          <w:iCs/>
          <w:noProof w:val="0"/>
          <w:szCs w:val="22"/>
        </w:rPr>
        <w:t>Sigurnost dugotrajne primjene lijeka Refixia u</w:t>
      </w:r>
      <w:r w:rsidR="00EC349A">
        <w:rPr>
          <w:bCs/>
          <w:iCs/>
          <w:noProof w:val="0"/>
          <w:szCs w:val="22"/>
        </w:rPr>
        <w:t xml:space="preserve"> djece mlađe</w:t>
      </w:r>
      <w:r w:rsidR="007F117C">
        <w:rPr>
          <w:bCs/>
          <w:iCs/>
          <w:noProof w:val="0"/>
          <w:szCs w:val="22"/>
        </w:rPr>
        <w:t xml:space="preserve"> od 12 </w:t>
      </w:r>
      <w:r w:rsidR="00EC349A">
        <w:rPr>
          <w:bCs/>
          <w:iCs/>
          <w:noProof w:val="0"/>
          <w:szCs w:val="22"/>
        </w:rPr>
        <w:t xml:space="preserve">godina nije </w:t>
      </w:r>
      <w:r w:rsidR="008B6058">
        <w:rPr>
          <w:bCs/>
          <w:iCs/>
          <w:noProof w:val="0"/>
          <w:szCs w:val="22"/>
        </w:rPr>
        <w:t>još ustanovljena</w:t>
      </w:r>
      <w:r w:rsidR="00EC349A">
        <w:rPr>
          <w:bCs/>
          <w:iCs/>
          <w:noProof w:val="0"/>
          <w:szCs w:val="22"/>
        </w:rPr>
        <w:t>.</w:t>
      </w:r>
    </w:p>
    <w:p w:rsidR="00C47017" w:rsidRPr="003151DA" w:rsidRDefault="00C47017" w:rsidP="00262EAE">
      <w:pPr>
        <w:autoSpaceDE w:val="0"/>
        <w:autoSpaceDN w:val="0"/>
        <w:adjustRightInd w:val="0"/>
        <w:rPr>
          <w:bCs/>
          <w:iCs/>
          <w:noProof w:val="0"/>
          <w:szCs w:val="22"/>
        </w:rPr>
      </w:pP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  <w:u w:val="single"/>
        </w:rPr>
      </w:pPr>
      <w:r w:rsidRPr="003151DA">
        <w:rPr>
          <w:noProof w:val="0"/>
          <w:szCs w:val="22"/>
          <w:u w:val="single"/>
        </w:rPr>
        <w:t>Način primjene</w:t>
      </w:r>
    </w:p>
    <w:p w:rsidR="00C47017" w:rsidRPr="003151DA" w:rsidRDefault="00865A68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3151DA">
        <w:rPr>
          <w:noProof w:val="0"/>
          <w:szCs w:val="22"/>
        </w:rPr>
        <w:t>Intravenska primjena</w:t>
      </w:r>
      <w:r w:rsidR="00C47017" w:rsidRPr="003151DA">
        <w:rPr>
          <w:noProof w:val="0"/>
          <w:szCs w:val="22"/>
        </w:rPr>
        <w:t>.</w:t>
      </w: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C47017" w:rsidRPr="003151DA" w:rsidRDefault="00AC7397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AC7397">
        <w:rPr>
          <w:noProof w:val="0"/>
          <w:szCs w:val="22"/>
        </w:rPr>
        <w:t xml:space="preserve">Nakon rekonstitucije praška za injekciju s otopinom histidina koja služi kao otapalo, rekonstituirani lijek </w:t>
      </w:r>
      <w:r w:rsidR="00C47017" w:rsidRPr="003151DA">
        <w:rPr>
          <w:noProof w:val="0"/>
          <w:szCs w:val="22"/>
        </w:rPr>
        <w:t>Refixia prim</w:t>
      </w:r>
      <w:r>
        <w:rPr>
          <w:noProof w:val="0"/>
          <w:szCs w:val="22"/>
        </w:rPr>
        <w:t>i</w:t>
      </w:r>
      <w:r w:rsidR="00C47017" w:rsidRPr="003151DA">
        <w:rPr>
          <w:noProof w:val="0"/>
          <w:szCs w:val="22"/>
        </w:rPr>
        <w:t>jen</w:t>
      </w:r>
      <w:r>
        <w:rPr>
          <w:noProof w:val="0"/>
          <w:szCs w:val="22"/>
        </w:rPr>
        <w:t>iti</w:t>
      </w:r>
      <w:r w:rsidR="00C47017" w:rsidRPr="003151DA">
        <w:rPr>
          <w:noProof w:val="0"/>
          <w:szCs w:val="22"/>
        </w:rPr>
        <w:t xml:space="preserve"> </w:t>
      </w:r>
      <w:r w:rsidR="000A37C2" w:rsidRPr="003151DA">
        <w:rPr>
          <w:noProof w:val="0"/>
          <w:szCs w:val="22"/>
        </w:rPr>
        <w:t xml:space="preserve">intravenskom </w:t>
      </w:r>
      <w:r w:rsidR="00C47017" w:rsidRPr="003151DA">
        <w:rPr>
          <w:noProof w:val="0"/>
          <w:szCs w:val="22"/>
        </w:rPr>
        <w:t>bolus injekcijom tijekom nekoliko minuta. Brzin</w:t>
      </w:r>
      <w:r w:rsidR="00865A68" w:rsidRPr="003151DA">
        <w:rPr>
          <w:noProof w:val="0"/>
          <w:szCs w:val="22"/>
        </w:rPr>
        <w:t>u</w:t>
      </w:r>
      <w:r w:rsidR="00C47017" w:rsidRPr="003151DA">
        <w:rPr>
          <w:noProof w:val="0"/>
          <w:szCs w:val="22"/>
        </w:rPr>
        <w:t xml:space="preserve"> primjene treba odrediti prema razini </w:t>
      </w:r>
      <w:r>
        <w:rPr>
          <w:noProof w:val="0"/>
          <w:szCs w:val="22"/>
        </w:rPr>
        <w:t>ugodnosti za</w:t>
      </w:r>
      <w:r w:rsidRPr="003151DA">
        <w:rPr>
          <w:noProof w:val="0"/>
          <w:szCs w:val="22"/>
        </w:rPr>
        <w:t xml:space="preserve"> </w:t>
      </w:r>
      <w:r w:rsidR="00C47017" w:rsidRPr="003151DA">
        <w:rPr>
          <w:noProof w:val="0"/>
          <w:szCs w:val="22"/>
        </w:rPr>
        <w:t>bolesnika i ne smije biti veća od maksimalne brzine injekcije od 4 ml/min.</w:t>
      </w: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C47017" w:rsidRPr="003151DA" w:rsidRDefault="0087536E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3151DA">
        <w:rPr>
          <w:noProof w:val="0"/>
          <w:szCs w:val="22"/>
          <w:lang w:bidi="hr-HR"/>
        </w:rPr>
        <w:t>Za upute o rekonstituciji lijeka prije primjene</w:t>
      </w:r>
      <w:r w:rsidR="000A37C2" w:rsidRPr="003151DA">
        <w:rPr>
          <w:noProof w:val="0"/>
          <w:szCs w:val="22"/>
          <w:lang w:bidi="hr-HR"/>
        </w:rPr>
        <w:t>,</w:t>
      </w:r>
      <w:r w:rsidRPr="003151DA">
        <w:rPr>
          <w:noProof w:val="0"/>
          <w:szCs w:val="22"/>
          <w:lang w:bidi="hr-HR"/>
        </w:rPr>
        <w:t xml:space="preserve"> vidjeti dio 6.6</w:t>
      </w:r>
      <w:r w:rsidR="00C47017" w:rsidRPr="003151DA">
        <w:rPr>
          <w:noProof w:val="0"/>
          <w:szCs w:val="22"/>
        </w:rPr>
        <w:t>.</w:t>
      </w: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3151DA">
        <w:rPr>
          <w:noProof w:val="0"/>
          <w:szCs w:val="22"/>
        </w:rPr>
        <w:t>U slučaju da bolesnik sam sebi daje lijek ili da mu ga daje njegovatelj, potrebna im je odgovarajuća obuka.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  <w:r w:rsidRPr="003151DA">
        <w:rPr>
          <w:b/>
          <w:noProof w:val="0"/>
          <w:szCs w:val="22"/>
        </w:rPr>
        <w:t>4.3</w:t>
      </w:r>
      <w:r w:rsidRPr="003151DA">
        <w:rPr>
          <w:b/>
          <w:noProof w:val="0"/>
          <w:szCs w:val="22"/>
        </w:rPr>
        <w:tab/>
        <w:t>Kontraindikacije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Preosjetljivost na djelatnu tvar ili neku od pomoćnih tvari navedenih u dijelu 6.1.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F809E0" w:rsidRDefault="00C47017" w:rsidP="00262EAE">
      <w:pPr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>Poznat</w:t>
      </w:r>
      <w:r w:rsidR="00865A68" w:rsidRPr="00F809E0">
        <w:rPr>
          <w:noProof w:val="0"/>
          <w:szCs w:val="22"/>
          <w:lang w:val="pl-PL"/>
        </w:rPr>
        <w:t>a</w:t>
      </w:r>
      <w:r w:rsidRPr="00F809E0">
        <w:rPr>
          <w:noProof w:val="0"/>
          <w:szCs w:val="22"/>
          <w:lang w:val="pl-PL"/>
        </w:rPr>
        <w:t xml:space="preserve"> alergijsk</w:t>
      </w:r>
      <w:r w:rsidR="00865A68" w:rsidRPr="00F809E0">
        <w:rPr>
          <w:noProof w:val="0"/>
          <w:szCs w:val="22"/>
          <w:lang w:val="pl-PL"/>
        </w:rPr>
        <w:t>a</w:t>
      </w:r>
      <w:r w:rsidRPr="00F809E0">
        <w:rPr>
          <w:noProof w:val="0"/>
          <w:szCs w:val="22"/>
          <w:lang w:val="pl-PL"/>
        </w:rPr>
        <w:t xml:space="preserve"> reakcij</w:t>
      </w:r>
      <w:r w:rsidR="00865A68" w:rsidRPr="00F809E0">
        <w:rPr>
          <w:noProof w:val="0"/>
          <w:szCs w:val="22"/>
          <w:lang w:val="pl-PL"/>
        </w:rPr>
        <w:t>a</w:t>
      </w:r>
      <w:r w:rsidRPr="00F809E0">
        <w:rPr>
          <w:noProof w:val="0"/>
          <w:szCs w:val="22"/>
          <w:lang w:val="pl-PL"/>
        </w:rPr>
        <w:t xml:space="preserve"> na protein hrčka.</w:t>
      </w:r>
    </w:p>
    <w:p w:rsidR="00C47017" w:rsidRPr="00F809E0" w:rsidRDefault="00C47017" w:rsidP="00262EAE">
      <w:pPr>
        <w:rPr>
          <w:noProof w:val="0"/>
          <w:szCs w:val="22"/>
          <w:lang w:val="pl-PL"/>
        </w:rPr>
      </w:pPr>
    </w:p>
    <w:p w:rsidR="00C47017" w:rsidRPr="00F809E0" w:rsidRDefault="00C47017" w:rsidP="00262EAE">
      <w:pPr>
        <w:ind w:left="567" w:hanging="567"/>
        <w:rPr>
          <w:b/>
          <w:noProof w:val="0"/>
          <w:szCs w:val="22"/>
          <w:lang w:val="pl-PL"/>
        </w:rPr>
      </w:pPr>
      <w:r w:rsidRPr="00F809E0">
        <w:rPr>
          <w:b/>
          <w:noProof w:val="0"/>
          <w:szCs w:val="22"/>
          <w:lang w:val="pl-PL"/>
        </w:rPr>
        <w:t>4.4</w:t>
      </w:r>
      <w:r w:rsidRPr="00F809E0">
        <w:rPr>
          <w:b/>
          <w:noProof w:val="0"/>
          <w:szCs w:val="22"/>
          <w:lang w:val="pl-PL"/>
        </w:rPr>
        <w:tab/>
        <w:t>Posebna upozorenja i mjere opreza pri uporabi</w:t>
      </w:r>
    </w:p>
    <w:p w:rsidR="00C47017" w:rsidRPr="00F809E0" w:rsidRDefault="00C47017" w:rsidP="00180561">
      <w:pPr>
        <w:rPr>
          <w:b/>
          <w:noProof w:val="0"/>
          <w:szCs w:val="22"/>
          <w:lang w:val="pl-PL"/>
        </w:rPr>
      </w:pPr>
    </w:p>
    <w:p w:rsidR="00C47017" w:rsidRPr="00F809E0" w:rsidRDefault="00C47017" w:rsidP="00262EAE">
      <w:pPr>
        <w:outlineLvl w:val="0"/>
        <w:rPr>
          <w:noProof w:val="0"/>
          <w:szCs w:val="22"/>
          <w:u w:val="single"/>
          <w:lang w:val="pl-PL"/>
        </w:rPr>
      </w:pPr>
      <w:r w:rsidRPr="00F809E0">
        <w:rPr>
          <w:noProof w:val="0"/>
          <w:szCs w:val="22"/>
          <w:u w:val="single"/>
          <w:lang w:val="pl-PL"/>
        </w:rPr>
        <w:t>Preosjetljivost</w:t>
      </w:r>
    </w:p>
    <w:p w:rsidR="00C47017" w:rsidRPr="00F809E0" w:rsidRDefault="00865A68" w:rsidP="00262EAE">
      <w:pPr>
        <w:outlineLvl w:val="0"/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>Kod primjene lijeka</w:t>
      </w:r>
      <w:r w:rsidR="00C47017" w:rsidRPr="00F809E0">
        <w:rPr>
          <w:noProof w:val="0"/>
          <w:szCs w:val="22"/>
          <w:lang w:val="pl-PL"/>
        </w:rPr>
        <w:t xml:space="preserve"> Refixia</w:t>
      </w:r>
      <w:r w:rsidRPr="00F809E0">
        <w:rPr>
          <w:noProof w:val="0"/>
          <w:szCs w:val="22"/>
          <w:lang w:val="pl-PL"/>
        </w:rPr>
        <w:t xml:space="preserve"> </w:t>
      </w:r>
      <w:r w:rsidRPr="00F809E0">
        <w:rPr>
          <w:noProof w:val="0"/>
          <w:lang w:val="pl-PL"/>
        </w:rPr>
        <w:t>moguća je pojava reakcija preosjetljivosti alergijskog tipa</w:t>
      </w:r>
      <w:r w:rsidR="00C47017" w:rsidRPr="00F809E0">
        <w:rPr>
          <w:noProof w:val="0"/>
          <w:szCs w:val="22"/>
          <w:lang w:val="pl-PL"/>
        </w:rPr>
        <w:t xml:space="preserve">. </w:t>
      </w:r>
      <w:r w:rsidRPr="00F809E0">
        <w:rPr>
          <w:noProof w:val="0"/>
          <w:szCs w:val="22"/>
          <w:lang w:val="pl-PL"/>
        </w:rPr>
        <w:t xml:space="preserve">Ovaj lijek </w:t>
      </w:r>
      <w:r w:rsidR="00C47017" w:rsidRPr="00F809E0">
        <w:rPr>
          <w:noProof w:val="0"/>
          <w:szCs w:val="22"/>
          <w:lang w:val="pl-PL"/>
        </w:rPr>
        <w:t xml:space="preserve">sadrži proteine hrčka u tragovima. Ako se pojave simptomi preosjetljivosti, bolesnicima </w:t>
      </w:r>
      <w:r w:rsidR="000A37C2" w:rsidRPr="00F809E0">
        <w:rPr>
          <w:noProof w:val="0"/>
          <w:szCs w:val="22"/>
          <w:lang w:val="pl-PL"/>
        </w:rPr>
        <w:t>treba</w:t>
      </w:r>
      <w:r w:rsidRPr="00F809E0">
        <w:rPr>
          <w:noProof w:val="0"/>
          <w:szCs w:val="22"/>
          <w:lang w:val="pl-PL"/>
        </w:rPr>
        <w:t xml:space="preserve"> </w:t>
      </w:r>
      <w:r w:rsidR="00C47017" w:rsidRPr="00F809E0">
        <w:rPr>
          <w:noProof w:val="0"/>
          <w:szCs w:val="22"/>
          <w:lang w:val="pl-PL"/>
        </w:rPr>
        <w:t xml:space="preserve">savjetovati da odmah </w:t>
      </w:r>
      <w:r w:rsidRPr="00F809E0">
        <w:rPr>
          <w:noProof w:val="0"/>
          <w:szCs w:val="22"/>
          <w:lang w:val="pl-PL"/>
        </w:rPr>
        <w:t>prestanu primjenjivati</w:t>
      </w:r>
      <w:r w:rsidR="00C47017" w:rsidRPr="00F809E0">
        <w:rPr>
          <w:noProof w:val="0"/>
          <w:szCs w:val="22"/>
          <w:lang w:val="pl-PL"/>
        </w:rPr>
        <w:t xml:space="preserve"> lijek i obrate se svom liječniku. Bolesnike </w:t>
      </w:r>
      <w:r w:rsidR="000A37C2" w:rsidRPr="00F809E0">
        <w:rPr>
          <w:noProof w:val="0"/>
          <w:szCs w:val="22"/>
          <w:lang w:val="pl-PL"/>
        </w:rPr>
        <w:t>treba</w:t>
      </w:r>
      <w:r w:rsidRPr="00F809E0">
        <w:rPr>
          <w:noProof w:val="0"/>
          <w:szCs w:val="22"/>
          <w:lang w:val="pl-PL"/>
        </w:rPr>
        <w:t xml:space="preserve"> </w:t>
      </w:r>
      <w:r w:rsidR="00C47017" w:rsidRPr="00F809E0">
        <w:rPr>
          <w:noProof w:val="0"/>
          <w:szCs w:val="22"/>
          <w:lang w:val="pl-PL"/>
        </w:rPr>
        <w:t>upoznati s ranim znakovima reakcija preosjetljivosti</w:t>
      </w:r>
      <w:r w:rsidRPr="00F809E0">
        <w:rPr>
          <w:noProof w:val="0"/>
          <w:szCs w:val="22"/>
          <w:lang w:val="pl-PL"/>
        </w:rPr>
        <w:t>,</w:t>
      </w:r>
      <w:r w:rsidR="00C47017" w:rsidRPr="00F809E0">
        <w:rPr>
          <w:noProof w:val="0"/>
          <w:szCs w:val="22"/>
          <w:lang w:val="pl-PL"/>
        </w:rPr>
        <w:t xml:space="preserve"> uključuju</w:t>
      </w:r>
      <w:r w:rsidRPr="00F809E0">
        <w:rPr>
          <w:noProof w:val="0"/>
          <w:szCs w:val="22"/>
          <w:lang w:val="pl-PL"/>
        </w:rPr>
        <w:t>ći</w:t>
      </w:r>
      <w:r w:rsidR="00C47017" w:rsidRPr="00F809E0">
        <w:rPr>
          <w:noProof w:val="0"/>
          <w:szCs w:val="22"/>
          <w:lang w:val="pl-PL"/>
        </w:rPr>
        <w:t xml:space="preserve"> koprivnjaču, generaliziranu urtikariju, stezanje u prsištu, piskanje pri disanju, hipotenziju i anafilaksiju.</w:t>
      </w:r>
    </w:p>
    <w:p w:rsidR="00C47017" w:rsidRPr="00F809E0" w:rsidRDefault="00C47017" w:rsidP="00262EAE">
      <w:pPr>
        <w:outlineLvl w:val="0"/>
        <w:rPr>
          <w:noProof w:val="0"/>
          <w:szCs w:val="22"/>
          <w:lang w:val="pl-PL"/>
        </w:rPr>
      </w:pPr>
    </w:p>
    <w:p w:rsidR="00C47017" w:rsidRPr="00F809E0" w:rsidRDefault="00C47017" w:rsidP="00262EAE">
      <w:pPr>
        <w:outlineLvl w:val="0"/>
        <w:rPr>
          <w:noProof w:val="0"/>
          <w:szCs w:val="22"/>
          <w:lang w:val="hr-HR"/>
        </w:rPr>
      </w:pPr>
      <w:r w:rsidRPr="00F809E0">
        <w:rPr>
          <w:noProof w:val="0"/>
          <w:szCs w:val="22"/>
          <w:lang w:val="hr-HR"/>
        </w:rPr>
        <w:t xml:space="preserve">U slučaju šoka potrebno je </w:t>
      </w:r>
      <w:r w:rsidR="00BE5F34" w:rsidRPr="00F809E0">
        <w:rPr>
          <w:noProof w:val="0"/>
          <w:szCs w:val="22"/>
          <w:lang w:val="hr-HR"/>
        </w:rPr>
        <w:t>prim</w:t>
      </w:r>
      <w:r w:rsidR="00BE5F34">
        <w:rPr>
          <w:noProof w:val="0"/>
          <w:szCs w:val="22"/>
          <w:lang w:val="hr-HR"/>
        </w:rPr>
        <w:t>i</w:t>
      </w:r>
      <w:r w:rsidR="00BE5F34" w:rsidRPr="00F809E0">
        <w:rPr>
          <w:noProof w:val="0"/>
          <w:szCs w:val="22"/>
          <w:lang w:val="hr-HR"/>
        </w:rPr>
        <w:t xml:space="preserve">jeniti </w:t>
      </w:r>
      <w:r w:rsidRPr="00F809E0">
        <w:rPr>
          <w:noProof w:val="0"/>
          <w:szCs w:val="22"/>
          <w:lang w:val="hr-HR"/>
        </w:rPr>
        <w:t xml:space="preserve">standardno liječenje </w:t>
      </w:r>
      <w:r w:rsidR="00865A68" w:rsidRPr="00F809E0">
        <w:rPr>
          <w:noProof w:val="0"/>
          <w:szCs w:val="22"/>
          <w:lang w:val="hr-HR"/>
        </w:rPr>
        <w:t xml:space="preserve">za </w:t>
      </w:r>
      <w:r w:rsidRPr="00F809E0">
        <w:rPr>
          <w:noProof w:val="0"/>
          <w:szCs w:val="22"/>
          <w:lang w:val="hr-HR"/>
        </w:rPr>
        <w:t>šok.</w:t>
      </w:r>
    </w:p>
    <w:p w:rsidR="00C47017" w:rsidRPr="00F809E0" w:rsidRDefault="00C47017" w:rsidP="00262EAE">
      <w:pPr>
        <w:outlineLvl w:val="0"/>
        <w:rPr>
          <w:noProof w:val="0"/>
          <w:szCs w:val="22"/>
          <w:u w:val="single"/>
          <w:lang w:val="pl-PL"/>
        </w:rPr>
      </w:pPr>
    </w:p>
    <w:p w:rsidR="00C47017" w:rsidRPr="00F809E0" w:rsidRDefault="00C47017" w:rsidP="00262EAE">
      <w:pPr>
        <w:outlineLvl w:val="0"/>
        <w:rPr>
          <w:noProof w:val="0"/>
          <w:szCs w:val="22"/>
          <w:u w:val="single"/>
          <w:lang w:val="pl-PL"/>
        </w:rPr>
      </w:pPr>
      <w:r w:rsidRPr="00F809E0">
        <w:rPr>
          <w:noProof w:val="0"/>
          <w:szCs w:val="22"/>
          <w:u w:val="single"/>
          <w:lang w:val="pl-PL"/>
        </w:rPr>
        <w:t>Inhibitori</w:t>
      </w:r>
    </w:p>
    <w:p w:rsidR="00C47017" w:rsidRPr="00F809E0" w:rsidRDefault="00C47017" w:rsidP="00262EAE">
      <w:pPr>
        <w:outlineLvl w:val="0"/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>Nakon ponovljenog liječenja lijekovima</w:t>
      </w:r>
      <w:r w:rsidR="000A37C2" w:rsidRPr="00F809E0">
        <w:rPr>
          <w:noProof w:val="0"/>
          <w:szCs w:val="22"/>
          <w:lang w:val="pl-PL"/>
        </w:rPr>
        <w:t xml:space="preserve"> koji sadrže humani koagulacijski faktor</w:t>
      </w:r>
      <w:r w:rsidRPr="00F809E0">
        <w:rPr>
          <w:noProof w:val="0"/>
          <w:szCs w:val="22"/>
          <w:lang w:val="pl-PL"/>
        </w:rPr>
        <w:t xml:space="preserve"> IX (rDNK), bolesnike </w:t>
      </w:r>
      <w:r w:rsidR="000A37C2" w:rsidRPr="00F809E0">
        <w:rPr>
          <w:noProof w:val="0"/>
          <w:szCs w:val="22"/>
          <w:lang w:val="pl-PL"/>
        </w:rPr>
        <w:t>je potrebno</w:t>
      </w:r>
      <w:r w:rsidRPr="00F809E0">
        <w:rPr>
          <w:noProof w:val="0"/>
          <w:szCs w:val="22"/>
          <w:lang w:val="pl-PL"/>
        </w:rPr>
        <w:t xml:space="preserve"> nadzirati zbog mogućeg razvoja neutralizirajućih protutijela (inhibitora)</w:t>
      </w:r>
      <w:r w:rsidR="000A37C2" w:rsidRPr="00F809E0">
        <w:rPr>
          <w:noProof w:val="0"/>
          <w:szCs w:val="22"/>
          <w:lang w:val="pl-PL"/>
        </w:rPr>
        <w:t>, a</w:t>
      </w:r>
      <w:r w:rsidRPr="00F809E0">
        <w:rPr>
          <w:noProof w:val="0"/>
          <w:szCs w:val="22"/>
          <w:lang w:val="pl-PL"/>
        </w:rPr>
        <w:t xml:space="preserve"> </w:t>
      </w:r>
      <w:r w:rsidR="00F77A83" w:rsidRPr="00F809E0">
        <w:rPr>
          <w:noProof w:val="0"/>
          <w:szCs w:val="22"/>
          <w:lang w:val="pl-PL"/>
        </w:rPr>
        <w:t>čija se količina određuje</w:t>
      </w:r>
      <w:r w:rsidRPr="00F809E0">
        <w:rPr>
          <w:noProof w:val="0"/>
          <w:szCs w:val="22"/>
          <w:lang w:val="pl-PL"/>
        </w:rPr>
        <w:t xml:space="preserve"> u Bethesda jedinicama (BU) </w:t>
      </w:r>
      <w:r w:rsidR="00F77A83" w:rsidRPr="00F809E0">
        <w:rPr>
          <w:noProof w:val="0"/>
          <w:szCs w:val="22"/>
          <w:lang w:val="pl-PL"/>
        </w:rPr>
        <w:t xml:space="preserve">korištenjem </w:t>
      </w:r>
      <w:r w:rsidRPr="00F809E0">
        <w:rPr>
          <w:noProof w:val="0"/>
          <w:szCs w:val="22"/>
          <w:lang w:val="pl-PL"/>
        </w:rPr>
        <w:t>odgovarajućeg biološkog testiranja.</w:t>
      </w:r>
    </w:p>
    <w:p w:rsidR="00C47017" w:rsidRPr="00F809E0" w:rsidRDefault="00C47017" w:rsidP="00262EAE">
      <w:pPr>
        <w:outlineLvl w:val="0"/>
        <w:rPr>
          <w:noProof w:val="0"/>
          <w:szCs w:val="22"/>
          <w:lang w:val="pl-PL"/>
        </w:rPr>
      </w:pPr>
    </w:p>
    <w:p w:rsidR="00C47017" w:rsidRPr="00F809E0" w:rsidRDefault="00C47017" w:rsidP="00262EAE">
      <w:pPr>
        <w:outlineLvl w:val="0"/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 xml:space="preserve">U literaturi </w:t>
      </w:r>
      <w:r w:rsidR="000A37C2" w:rsidRPr="00F809E0">
        <w:rPr>
          <w:noProof w:val="0"/>
          <w:szCs w:val="22"/>
          <w:lang w:val="pl-PL"/>
        </w:rPr>
        <w:t>su prijavljeni slučajevi koji pokazuju</w:t>
      </w:r>
      <w:r w:rsidRPr="00F809E0">
        <w:rPr>
          <w:noProof w:val="0"/>
          <w:szCs w:val="22"/>
          <w:lang w:val="pl-PL"/>
        </w:rPr>
        <w:t xml:space="preserve"> </w:t>
      </w:r>
      <w:r w:rsidR="000A37C2" w:rsidRPr="00F809E0">
        <w:rPr>
          <w:noProof w:val="0"/>
          <w:szCs w:val="22"/>
          <w:lang w:val="pl-PL"/>
        </w:rPr>
        <w:t xml:space="preserve">korelaciju </w:t>
      </w:r>
      <w:r w:rsidRPr="00F809E0">
        <w:rPr>
          <w:noProof w:val="0"/>
          <w:szCs w:val="22"/>
          <w:lang w:val="pl-PL"/>
        </w:rPr>
        <w:t>iz</w:t>
      </w:r>
      <w:r w:rsidR="00D57B5B" w:rsidRPr="00F809E0">
        <w:rPr>
          <w:noProof w:val="0"/>
          <w:szCs w:val="22"/>
          <w:lang w:val="pl-PL"/>
        </w:rPr>
        <w:t>među pojave inhibitora faktora </w:t>
      </w:r>
      <w:r w:rsidRPr="00F809E0">
        <w:rPr>
          <w:noProof w:val="0"/>
          <w:szCs w:val="22"/>
          <w:lang w:val="pl-PL"/>
        </w:rPr>
        <w:t>IX i alergijskih reakcija. Stoga u bolesnika koji razviju alergijske reakcije treba provjeriti je</w:t>
      </w:r>
      <w:r w:rsidR="00CA080E" w:rsidRPr="00F809E0">
        <w:rPr>
          <w:noProof w:val="0"/>
          <w:szCs w:val="22"/>
          <w:lang w:val="pl-PL"/>
        </w:rPr>
        <w:t>su</w:t>
      </w:r>
      <w:r w:rsidRPr="00F809E0">
        <w:rPr>
          <w:noProof w:val="0"/>
          <w:szCs w:val="22"/>
          <w:lang w:val="pl-PL"/>
        </w:rPr>
        <w:t xml:space="preserve"> li prisutn</w:t>
      </w:r>
      <w:r w:rsidR="00CA080E" w:rsidRPr="00F809E0">
        <w:rPr>
          <w:noProof w:val="0"/>
          <w:szCs w:val="22"/>
          <w:lang w:val="pl-PL"/>
        </w:rPr>
        <w:t>i</w:t>
      </w:r>
      <w:r w:rsidRPr="00F809E0">
        <w:rPr>
          <w:noProof w:val="0"/>
          <w:szCs w:val="22"/>
          <w:lang w:val="pl-PL"/>
        </w:rPr>
        <w:t xml:space="preserve"> inhibitor</w:t>
      </w:r>
      <w:r w:rsidR="00CA080E" w:rsidRPr="00F809E0">
        <w:rPr>
          <w:noProof w:val="0"/>
          <w:szCs w:val="22"/>
          <w:lang w:val="pl-PL"/>
        </w:rPr>
        <w:t>i</w:t>
      </w:r>
      <w:r w:rsidRPr="00F809E0">
        <w:rPr>
          <w:noProof w:val="0"/>
          <w:szCs w:val="22"/>
          <w:lang w:val="pl-PL"/>
        </w:rPr>
        <w:t>. Potrebno je naglasiti da u b</w:t>
      </w:r>
      <w:r w:rsidR="00D57B5B" w:rsidRPr="00F809E0">
        <w:rPr>
          <w:noProof w:val="0"/>
          <w:szCs w:val="22"/>
          <w:lang w:val="pl-PL"/>
        </w:rPr>
        <w:t>olesnika s inhibitorima faktora </w:t>
      </w:r>
      <w:r w:rsidRPr="00F809E0">
        <w:rPr>
          <w:noProof w:val="0"/>
          <w:szCs w:val="22"/>
          <w:lang w:val="pl-PL"/>
        </w:rPr>
        <w:t xml:space="preserve">IX </w:t>
      </w:r>
      <w:r w:rsidR="00AC7210" w:rsidRPr="00F809E0">
        <w:rPr>
          <w:noProof w:val="0"/>
          <w:szCs w:val="22"/>
          <w:lang w:val="pl-PL"/>
        </w:rPr>
        <w:t xml:space="preserve">kod sljedeće primjene faktora IX </w:t>
      </w:r>
      <w:r w:rsidRPr="00F809E0">
        <w:rPr>
          <w:noProof w:val="0"/>
          <w:szCs w:val="22"/>
          <w:lang w:val="pl-PL"/>
        </w:rPr>
        <w:t>može postojati povećan rizik od anafilaksij</w:t>
      </w:r>
      <w:r w:rsidR="00D57B5B" w:rsidRPr="00F809E0">
        <w:rPr>
          <w:noProof w:val="0"/>
          <w:szCs w:val="22"/>
          <w:lang w:val="pl-PL"/>
        </w:rPr>
        <w:t>e</w:t>
      </w:r>
      <w:r w:rsidRPr="00F809E0">
        <w:rPr>
          <w:noProof w:val="0"/>
          <w:szCs w:val="22"/>
          <w:lang w:val="pl-PL"/>
        </w:rPr>
        <w:t>.</w:t>
      </w:r>
    </w:p>
    <w:p w:rsidR="00C47017" w:rsidRPr="00F809E0" w:rsidRDefault="00C47017" w:rsidP="00262EAE">
      <w:pPr>
        <w:outlineLvl w:val="0"/>
        <w:rPr>
          <w:noProof w:val="0"/>
          <w:szCs w:val="22"/>
          <w:lang w:val="pl-PL"/>
        </w:rPr>
      </w:pPr>
    </w:p>
    <w:p w:rsidR="00C47017" w:rsidRPr="00F809E0" w:rsidRDefault="00C47017" w:rsidP="00262EAE">
      <w:pPr>
        <w:outlineLvl w:val="0"/>
        <w:rPr>
          <w:noProof w:val="0"/>
          <w:szCs w:val="22"/>
          <w:u w:val="single"/>
          <w:lang w:val="pl-PL"/>
        </w:rPr>
      </w:pPr>
      <w:r w:rsidRPr="00F809E0">
        <w:rPr>
          <w:noProof w:val="0"/>
          <w:szCs w:val="22"/>
          <w:lang w:val="pl-PL"/>
        </w:rPr>
        <w:t xml:space="preserve">Zbog rizika od alergijskih </w:t>
      </w:r>
      <w:r w:rsidR="00D57B5B" w:rsidRPr="00F809E0">
        <w:rPr>
          <w:noProof w:val="0"/>
          <w:szCs w:val="22"/>
          <w:lang w:val="pl-PL"/>
        </w:rPr>
        <w:t xml:space="preserve">reakcija na lijekove </w:t>
      </w:r>
      <w:r w:rsidR="00AC7210" w:rsidRPr="00F809E0">
        <w:rPr>
          <w:noProof w:val="0"/>
          <w:szCs w:val="22"/>
          <w:lang w:val="pl-PL"/>
        </w:rPr>
        <w:t>koji sadrže</w:t>
      </w:r>
      <w:r w:rsidR="00D57B5B" w:rsidRPr="00F809E0">
        <w:rPr>
          <w:noProof w:val="0"/>
          <w:szCs w:val="22"/>
          <w:lang w:val="pl-PL"/>
        </w:rPr>
        <w:t xml:space="preserve"> faktor IX, </w:t>
      </w:r>
      <w:r w:rsidR="00556511" w:rsidRPr="00F809E0">
        <w:rPr>
          <w:noProof w:val="0"/>
          <w:szCs w:val="22"/>
          <w:lang w:val="pl-PL"/>
        </w:rPr>
        <w:t xml:space="preserve">a </w:t>
      </w:r>
      <w:r w:rsidR="00AC7210" w:rsidRPr="00F809E0">
        <w:rPr>
          <w:noProof w:val="0"/>
          <w:szCs w:val="22"/>
          <w:lang w:val="pl-PL"/>
        </w:rPr>
        <w:t>sukladno procjeni nadležnog liječnika</w:t>
      </w:r>
      <w:r w:rsidR="00556511" w:rsidRPr="00F809E0">
        <w:rPr>
          <w:noProof w:val="0"/>
          <w:szCs w:val="22"/>
          <w:lang w:val="pl-PL"/>
        </w:rPr>
        <w:t xml:space="preserve">, </w:t>
      </w:r>
      <w:r w:rsidR="00D57B5B" w:rsidRPr="00F809E0">
        <w:rPr>
          <w:noProof w:val="0"/>
          <w:szCs w:val="22"/>
          <w:lang w:val="pl-PL"/>
        </w:rPr>
        <w:t>početne primjene faktora </w:t>
      </w:r>
      <w:r w:rsidRPr="00F809E0">
        <w:rPr>
          <w:noProof w:val="0"/>
          <w:szCs w:val="22"/>
          <w:lang w:val="pl-PL"/>
        </w:rPr>
        <w:t xml:space="preserve">IX treba provesti pod medicinskim nadzorom na mjestu gdje se može pružiti </w:t>
      </w:r>
      <w:r w:rsidR="0063255E" w:rsidRPr="00F809E0">
        <w:rPr>
          <w:noProof w:val="0"/>
          <w:szCs w:val="22"/>
          <w:lang w:val="pl-PL"/>
        </w:rPr>
        <w:t>odgovarajuća medicinska</w:t>
      </w:r>
      <w:r w:rsidR="004964E8" w:rsidRPr="00F809E0">
        <w:rPr>
          <w:noProof w:val="0"/>
          <w:szCs w:val="22"/>
          <w:lang w:val="pl-PL"/>
        </w:rPr>
        <w:t xml:space="preserve"> skrb u slučaju</w:t>
      </w:r>
      <w:r w:rsidRPr="00F809E0">
        <w:rPr>
          <w:noProof w:val="0"/>
          <w:szCs w:val="22"/>
          <w:lang w:val="pl-PL"/>
        </w:rPr>
        <w:t xml:space="preserve"> alergijskih reakcija.</w:t>
      </w:r>
    </w:p>
    <w:p w:rsidR="00C47017" w:rsidRPr="00F809E0" w:rsidRDefault="00C47017" w:rsidP="000B421D">
      <w:pPr>
        <w:outlineLvl w:val="0"/>
        <w:rPr>
          <w:noProof w:val="0"/>
          <w:szCs w:val="22"/>
          <w:lang w:val="pl-PL"/>
        </w:rPr>
      </w:pPr>
    </w:p>
    <w:p w:rsidR="00C47017" w:rsidRPr="00F809E0" w:rsidRDefault="00256613" w:rsidP="000B421D">
      <w:pPr>
        <w:outlineLvl w:val="0"/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>U slučaju rezidualne</w:t>
      </w:r>
      <w:r w:rsidR="00101FB0" w:rsidRPr="00F809E0">
        <w:rPr>
          <w:noProof w:val="0"/>
          <w:szCs w:val="22"/>
          <w:lang w:val="pl-PL"/>
        </w:rPr>
        <w:t xml:space="preserve"> aktivnosti faktora </w:t>
      </w:r>
      <w:r w:rsidRPr="00F809E0">
        <w:rPr>
          <w:noProof w:val="0"/>
          <w:szCs w:val="22"/>
          <w:lang w:val="pl-PL"/>
        </w:rPr>
        <w:t>IX</w:t>
      </w:r>
      <w:r w:rsidR="00345280" w:rsidRPr="00F809E0">
        <w:rPr>
          <w:noProof w:val="0"/>
          <w:szCs w:val="22"/>
          <w:lang w:val="pl-PL"/>
        </w:rPr>
        <w:t>,</w:t>
      </w:r>
      <w:r w:rsidRPr="00F809E0">
        <w:rPr>
          <w:noProof w:val="0"/>
          <w:szCs w:val="22"/>
          <w:lang w:val="pl-PL"/>
        </w:rPr>
        <w:t xml:space="preserve"> </w:t>
      </w:r>
      <w:r w:rsidR="00101FB0" w:rsidRPr="00F809E0">
        <w:rPr>
          <w:noProof w:val="0"/>
          <w:szCs w:val="22"/>
          <w:lang w:val="pl-PL"/>
        </w:rPr>
        <w:t xml:space="preserve">postoji rizik od </w:t>
      </w:r>
      <w:r w:rsidR="00B802AB" w:rsidRPr="00F809E0">
        <w:rPr>
          <w:noProof w:val="0"/>
          <w:szCs w:val="22"/>
          <w:lang w:val="pl-PL"/>
        </w:rPr>
        <w:t>interferencije</w:t>
      </w:r>
      <w:r w:rsidR="00101FB0" w:rsidRPr="00F809E0">
        <w:rPr>
          <w:noProof w:val="0"/>
          <w:szCs w:val="22"/>
          <w:lang w:val="pl-PL"/>
        </w:rPr>
        <w:t xml:space="preserve"> </w:t>
      </w:r>
      <w:r w:rsidR="00B802AB" w:rsidRPr="00F809E0">
        <w:rPr>
          <w:noProof w:val="0"/>
          <w:szCs w:val="22"/>
          <w:lang w:val="pl-PL"/>
        </w:rPr>
        <w:t>prilikom provođenja Nijmegen modificiranog Bethesda testa za otkrivanje inhibitora</w:t>
      </w:r>
      <w:r w:rsidR="00345280" w:rsidRPr="00F809E0">
        <w:rPr>
          <w:noProof w:val="0"/>
          <w:szCs w:val="22"/>
          <w:lang w:val="pl-PL"/>
        </w:rPr>
        <w:t xml:space="preserve">. </w:t>
      </w:r>
      <w:r w:rsidR="00C47017" w:rsidRPr="00F809E0">
        <w:rPr>
          <w:noProof w:val="0"/>
          <w:szCs w:val="22"/>
          <w:lang w:val="pl-PL"/>
        </w:rPr>
        <w:t xml:space="preserve">Zbog toga je </w:t>
      </w:r>
      <w:r w:rsidR="00345280" w:rsidRPr="00F809E0">
        <w:rPr>
          <w:noProof w:val="0"/>
          <w:szCs w:val="22"/>
          <w:lang w:val="pl-PL"/>
        </w:rPr>
        <w:t xml:space="preserve">preporučeno </w:t>
      </w:r>
      <w:r w:rsidR="00C47017" w:rsidRPr="00F809E0">
        <w:rPr>
          <w:noProof w:val="0"/>
          <w:szCs w:val="22"/>
          <w:lang w:val="pl-PL"/>
        </w:rPr>
        <w:t>provesti fazu predgrija</w:t>
      </w:r>
      <w:r w:rsidR="00556511" w:rsidRPr="00F809E0">
        <w:rPr>
          <w:noProof w:val="0"/>
          <w:szCs w:val="22"/>
          <w:lang w:val="pl-PL"/>
        </w:rPr>
        <w:t>va</w:t>
      </w:r>
      <w:r w:rsidR="00C47017" w:rsidRPr="00F809E0">
        <w:rPr>
          <w:noProof w:val="0"/>
          <w:szCs w:val="22"/>
          <w:lang w:val="pl-PL"/>
        </w:rPr>
        <w:t>nja ili ispiranja kako bi se osiguralo otkrivanje niskog titra inhibitora.</w:t>
      </w:r>
    </w:p>
    <w:p w:rsidR="00C47017" w:rsidRPr="00F809E0" w:rsidRDefault="00C47017" w:rsidP="00262EAE">
      <w:pPr>
        <w:outlineLvl w:val="0"/>
        <w:rPr>
          <w:noProof w:val="0"/>
          <w:szCs w:val="22"/>
          <w:u w:val="single"/>
          <w:lang w:val="pl-PL"/>
        </w:rPr>
      </w:pPr>
    </w:p>
    <w:p w:rsidR="00C47017" w:rsidRPr="00F809E0" w:rsidRDefault="00C47017" w:rsidP="00262EAE">
      <w:pPr>
        <w:outlineLvl w:val="0"/>
        <w:rPr>
          <w:noProof w:val="0"/>
          <w:szCs w:val="22"/>
          <w:u w:val="single"/>
          <w:lang w:val="pl-PL"/>
        </w:rPr>
      </w:pPr>
      <w:r w:rsidRPr="00F809E0">
        <w:rPr>
          <w:noProof w:val="0"/>
          <w:szCs w:val="22"/>
          <w:u w:val="single"/>
          <w:lang w:val="pl-PL"/>
        </w:rPr>
        <w:t>Tromboembolija</w:t>
      </w:r>
    </w:p>
    <w:p w:rsidR="00C47017" w:rsidRPr="00F809E0" w:rsidRDefault="005E021C" w:rsidP="00262EAE">
      <w:pPr>
        <w:outlineLvl w:val="0"/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>Zbog mogućeg rizika od trombotskih komplikacija, potrebno je započeti klinički nadzor uz odgovarajuće biološko testiranje kako bi se uočili rani znakovi trombotske i potrošne koagulopatije k</w:t>
      </w:r>
      <w:r w:rsidR="002D6AED" w:rsidRPr="00F809E0">
        <w:rPr>
          <w:noProof w:val="0"/>
          <w:szCs w:val="22"/>
          <w:lang w:val="pl-PL"/>
        </w:rPr>
        <w:t>ad se ovaj lijek primjenjuje u bolesnika s bolešću jetre, bolesnika nakon kirurškog zahvata, novorođenčadi ili u bolesnika u kojih postoji rizik od trombotskih pojava ili diseminirane intravaskularne koagulacije (DIK)</w:t>
      </w:r>
      <w:r w:rsidR="00C47017" w:rsidRPr="00F809E0">
        <w:rPr>
          <w:noProof w:val="0"/>
          <w:szCs w:val="22"/>
          <w:lang w:val="pl-PL"/>
        </w:rPr>
        <w:t>. U takvim je situacijama potrebno procijeniti korist od liječenja lijekom Refixia u odnosu na rizik od tih komplikacija.</w:t>
      </w:r>
    </w:p>
    <w:p w:rsidR="00C47017" w:rsidRPr="00F809E0" w:rsidRDefault="00C47017" w:rsidP="00262EAE">
      <w:pPr>
        <w:outlineLvl w:val="0"/>
        <w:rPr>
          <w:noProof w:val="0"/>
          <w:szCs w:val="22"/>
          <w:lang w:val="pl-PL"/>
        </w:rPr>
      </w:pPr>
    </w:p>
    <w:p w:rsidR="00C47017" w:rsidRPr="00F809E0" w:rsidRDefault="00C47017" w:rsidP="00F91563">
      <w:pPr>
        <w:outlineLvl w:val="0"/>
        <w:rPr>
          <w:noProof w:val="0"/>
          <w:szCs w:val="22"/>
          <w:u w:val="single"/>
          <w:lang w:val="pl-PL"/>
        </w:rPr>
      </w:pPr>
      <w:r w:rsidRPr="00F809E0">
        <w:rPr>
          <w:noProof w:val="0"/>
          <w:szCs w:val="22"/>
          <w:u w:val="single"/>
          <w:lang w:val="pl-PL"/>
        </w:rPr>
        <w:t>Kardiovaskularni događaji</w:t>
      </w:r>
    </w:p>
    <w:p w:rsidR="00C47017" w:rsidRPr="00F809E0" w:rsidRDefault="00C47017" w:rsidP="00F91563">
      <w:pPr>
        <w:outlineLvl w:val="0"/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>U bolesnika s postojećim kardiovaskularnim čimbenicima rizika</w:t>
      </w:r>
      <w:r w:rsidR="00675E77" w:rsidRPr="00F809E0">
        <w:rPr>
          <w:noProof w:val="0"/>
          <w:szCs w:val="22"/>
          <w:lang w:val="pl-PL"/>
        </w:rPr>
        <w:t>,</w:t>
      </w:r>
      <w:r w:rsidRPr="00F809E0">
        <w:rPr>
          <w:noProof w:val="0"/>
          <w:szCs w:val="22"/>
          <w:lang w:val="pl-PL"/>
        </w:rPr>
        <w:t xml:space="preserve"> </w:t>
      </w:r>
      <w:r w:rsidR="005E021C" w:rsidRPr="00F809E0">
        <w:rPr>
          <w:noProof w:val="0"/>
          <w:szCs w:val="22"/>
          <w:lang w:val="pl-PL"/>
        </w:rPr>
        <w:t xml:space="preserve">nadomjesna </w:t>
      </w:r>
      <w:r w:rsidRPr="00F809E0">
        <w:rPr>
          <w:noProof w:val="0"/>
          <w:szCs w:val="22"/>
          <w:lang w:val="pl-PL"/>
        </w:rPr>
        <w:t>terapija FIX-om može povećati kardiovaskularni rizik.</w:t>
      </w:r>
    </w:p>
    <w:p w:rsidR="00C47017" w:rsidRPr="00F809E0" w:rsidRDefault="00C47017" w:rsidP="00262EAE">
      <w:pPr>
        <w:outlineLvl w:val="0"/>
        <w:rPr>
          <w:noProof w:val="0"/>
          <w:szCs w:val="22"/>
          <w:lang w:val="pl-PL"/>
        </w:rPr>
      </w:pPr>
    </w:p>
    <w:p w:rsidR="00C47017" w:rsidRPr="00F809E0" w:rsidRDefault="00C47017" w:rsidP="00262EAE">
      <w:pPr>
        <w:outlineLvl w:val="0"/>
        <w:rPr>
          <w:noProof w:val="0"/>
          <w:szCs w:val="22"/>
          <w:u w:val="single"/>
          <w:lang w:val="pl-PL"/>
        </w:rPr>
      </w:pPr>
      <w:r w:rsidRPr="00F809E0">
        <w:rPr>
          <w:noProof w:val="0"/>
          <w:szCs w:val="22"/>
          <w:u w:val="single"/>
          <w:lang w:val="pl-PL"/>
        </w:rPr>
        <w:t>Komplikacije povezane s kateterom</w:t>
      </w:r>
    </w:p>
    <w:p w:rsidR="00C47017" w:rsidRPr="00F809E0" w:rsidRDefault="00C47017" w:rsidP="00262EAE">
      <w:pPr>
        <w:outlineLvl w:val="0"/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>Ako je potreb</w:t>
      </w:r>
      <w:r w:rsidR="00BE5F34" w:rsidRPr="00F809E0">
        <w:rPr>
          <w:noProof w:val="0"/>
          <w:szCs w:val="22"/>
          <w:lang w:val="pl-PL"/>
        </w:rPr>
        <w:t>a</w:t>
      </w:r>
      <w:r w:rsidR="0004213B" w:rsidRPr="00F809E0">
        <w:rPr>
          <w:noProof w:val="0"/>
          <w:szCs w:val="22"/>
          <w:lang w:val="pl-PL"/>
        </w:rPr>
        <w:t>n</w:t>
      </w:r>
      <w:r w:rsidRPr="00F809E0">
        <w:rPr>
          <w:noProof w:val="0"/>
          <w:szCs w:val="22"/>
          <w:lang w:val="pl-PL"/>
        </w:rPr>
        <w:t xml:space="preserve"> centralni venski </w:t>
      </w:r>
      <w:r w:rsidR="00BE5F34" w:rsidRPr="00F809E0">
        <w:rPr>
          <w:noProof w:val="0"/>
          <w:szCs w:val="22"/>
          <w:lang w:val="pl-PL"/>
        </w:rPr>
        <w:t xml:space="preserve">kateter </w:t>
      </w:r>
      <w:r w:rsidR="00513D62" w:rsidRPr="00F809E0">
        <w:rPr>
          <w:noProof w:val="0"/>
          <w:szCs w:val="22"/>
          <w:lang w:val="pl-PL"/>
        </w:rPr>
        <w:t xml:space="preserve">(engl. </w:t>
      </w:r>
      <w:r w:rsidR="00513D62" w:rsidRPr="00F809E0">
        <w:rPr>
          <w:i/>
          <w:noProof w:val="0"/>
          <w:szCs w:val="22"/>
          <w:lang w:val="pl-PL"/>
        </w:rPr>
        <w:t>central venous access device</w:t>
      </w:r>
      <w:r w:rsidR="00513D62" w:rsidRPr="00F809E0">
        <w:rPr>
          <w:noProof w:val="0"/>
          <w:szCs w:val="22"/>
          <w:lang w:val="pl-PL"/>
        </w:rPr>
        <w:t>, CVAD)</w:t>
      </w:r>
      <w:r w:rsidRPr="00F809E0">
        <w:rPr>
          <w:noProof w:val="0"/>
          <w:szCs w:val="22"/>
          <w:lang w:val="pl-PL"/>
        </w:rPr>
        <w:t xml:space="preserve">, </w:t>
      </w:r>
      <w:r w:rsidR="00F77A83" w:rsidRPr="00F809E0">
        <w:rPr>
          <w:noProof w:val="0"/>
          <w:szCs w:val="22"/>
          <w:lang w:val="pl-PL"/>
        </w:rPr>
        <w:t>treba</w:t>
      </w:r>
      <w:r w:rsidRPr="00F809E0">
        <w:rPr>
          <w:noProof w:val="0"/>
          <w:szCs w:val="22"/>
          <w:lang w:val="pl-PL"/>
        </w:rPr>
        <w:t xml:space="preserve"> uzeti u obzir rizik od </w:t>
      </w:r>
      <w:r w:rsidR="005E021C" w:rsidRPr="00F809E0">
        <w:rPr>
          <w:noProof w:val="0"/>
          <w:szCs w:val="22"/>
          <w:lang w:val="pl-PL"/>
        </w:rPr>
        <w:t xml:space="preserve">mogućih </w:t>
      </w:r>
      <w:r w:rsidRPr="00F809E0">
        <w:rPr>
          <w:noProof w:val="0"/>
          <w:szCs w:val="22"/>
          <w:lang w:val="pl-PL"/>
        </w:rPr>
        <w:t>komplikacija povezanih s centralni</w:t>
      </w:r>
      <w:r w:rsidR="00BE5F34" w:rsidRPr="00F809E0">
        <w:rPr>
          <w:noProof w:val="0"/>
          <w:szCs w:val="22"/>
          <w:lang w:val="pl-PL"/>
        </w:rPr>
        <w:t>m</w:t>
      </w:r>
      <w:r w:rsidRPr="00F809E0">
        <w:rPr>
          <w:noProof w:val="0"/>
          <w:szCs w:val="22"/>
          <w:lang w:val="pl-PL"/>
        </w:rPr>
        <w:t xml:space="preserve"> venski</w:t>
      </w:r>
      <w:r w:rsidR="00BE5F34" w:rsidRPr="00F809E0">
        <w:rPr>
          <w:noProof w:val="0"/>
          <w:szCs w:val="22"/>
          <w:lang w:val="pl-PL"/>
        </w:rPr>
        <w:t>m</w:t>
      </w:r>
      <w:r w:rsidRPr="00F809E0">
        <w:rPr>
          <w:noProof w:val="0"/>
          <w:szCs w:val="22"/>
          <w:lang w:val="pl-PL"/>
        </w:rPr>
        <w:t xml:space="preserve"> </w:t>
      </w:r>
      <w:r w:rsidR="00BE5F34" w:rsidRPr="00F809E0">
        <w:rPr>
          <w:noProof w:val="0"/>
          <w:szCs w:val="22"/>
          <w:lang w:val="pl-PL"/>
        </w:rPr>
        <w:t xml:space="preserve">kateterom </w:t>
      </w:r>
      <w:r w:rsidRPr="00F809E0">
        <w:rPr>
          <w:noProof w:val="0"/>
          <w:szCs w:val="22"/>
          <w:lang w:val="pl-PL"/>
        </w:rPr>
        <w:t xml:space="preserve">uključujući lokalne infekcije, bakterijemiju </w:t>
      </w:r>
      <w:r w:rsidR="00F77A83" w:rsidRPr="00F809E0">
        <w:rPr>
          <w:noProof w:val="0"/>
          <w:szCs w:val="22"/>
          <w:lang w:val="pl-PL"/>
        </w:rPr>
        <w:t xml:space="preserve">te </w:t>
      </w:r>
      <w:r w:rsidRPr="00F809E0">
        <w:rPr>
          <w:noProof w:val="0"/>
          <w:szCs w:val="22"/>
          <w:lang w:val="pl-PL"/>
        </w:rPr>
        <w:t xml:space="preserve">trombozu na mjestu </w:t>
      </w:r>
      <w:r w:rsidR="005E021C" w:rsidRPr="00F809E0">
        <w:rPr>
          <w:noProof w:val="0"/>
          <w:szCs w:val="22"/>
          <w:lang w:val="pl-PL"/>
        </w:rPr>
        <w:t xml:space="preserve">uvođenja </w:t>
      </w:r>
      <w:r w:rsidR="00F77A83" w:rsidRPr="00F809E0">
        <w:rPr>
          <w:noProof w:val="0"/>
          <w:szCs w:val="22"/>
          <w:lang w:val="pl-PL"/>
        </w:rPr>
        <w:t>kateter</w:t>
      </w:r>
      <w:r w:rsidR="005E021C" w:rsidRPr="00F809E0">
        <w:rPr>
          <w:noProof w:val="0"/>
          <w:szCs w:val="22"/>
          <w:lang w:val="pl-PL"/>
        </w:rPr>
        <w:t>a</w:t>
      </w:r>
      <w:r w:rsidRPr="00F809E0">
        <w:rPr>
          <w:noProof w:val="0"/>
          <w:szCs w:val="22"/>
          <w:lang w:val="pl-PL"/>
        </w:rPr>
        <w:t>.</w:t>
      </w:r>
    </w:p>
    <w:p w:rsidR="00C47017" w:rsidRPr="00F809E0" w:rsidRDefault="00C47017" w:rsidP="00262EAE">
      <w:pPr>
        <w:outlineLvl w:val="0"/>
        <w:rPr>
          <w:noProof w:val="0"/>
          <w:szCs w:val="22"/>
          <w:u w:val="single"/>
          <w:lang w:val="pl-PL"/>
        </w:rPr>
      </w:pPr>
    </w:p>
    <w:p w:rsidR="00C47017" w:rsidRPr="00F809E0" w:rsidRDefault="00C47017" w:rsidP="00262EAE">
      <w:pPr>
        <w:outlineLvl w:val="0"/>
        <w:rPr>
          <w:noProof w:val="0"/>
          <w:szCs w:val="22"/>
          <w:u w:val="single"/>
          <w:lang w:val="pl-PL"/>
        </w:rPr>
      </w:pPr>
      <w:r w:rsidRPr="00F809E0">
        <w:rPr>
          <w:noProof w:val="0"/>
          <w:szCs w:val="22"/>
          <w:u w:val="single"/>
          <w:lang w:val="pl-PL"/>
        </w:rPr>
        <w:t>Pedijatrijska populacija</w:t>
      </w:r>
    </w:p>
    <w:p w:rsidR="00C47017" w:rsidRPr="00F809E0" w:rsidRDefault="007416BE" w:rsidP="00262EAE">
      <w:pPr>
        <w:outlineLvl w:val="0"/>
        <w:rPr>
          <w:noProof w:val="0"/>
          <w:szCs w:val="22"/>
          <w:lang w:val="pt-PT"/>
        </w:rPr>
      </w:pPr>
      <w:r w:rsidRPr="00F809E0">
        <w:rPr>
          <w:noProof w:val="0"/>
          <w:szCs w:val="22"/>
          <w:lang w:val="pl-PL"/>
        </w:rPr>
        <w:t>Refixia</w:t>
      </w:r>
      <w:r w:rsidRPr="00F809E0">
        <w:rPr>
          <w:noProof w:val="0"/>
          <w:szCs w:val="22"/>
          <w:lang w:val="pl-PL" w:bidi="hr-HR"/>
        </w:rPr>
        <w:t xml:space="preserve"> n</w:t>
      </w:r>
      <w:r w:rsidR="003A69EB" w:rsidRPr="00F809E0">
        <w:rPr>
          <w:noProof w:val="0"/>
          <w:szCs w:val="22"/>
          <w:lang w:val="pl-PL" w:bidi="hr-HR"/>
        </w:rPr>
        <w:t xml:space="preserve">ije </w:t>
      </w:r>
      <w:r w:rsidRPr="00F809E0">
        <w:rPr>
          <w:noProof w:val="0"/>
          <w:szCs w:val="22"/>
          <w:lang w:val="pl-PL" w:bidi="hr-HR"/>
        </w:rPr>
        <w:t xml:space="preserve">indicirana za </w:t>
      </w:r>
      <w:r w:rsidR="003A69EB" w:rsidRPr="00F809E0">
        <w:rPr>
          <w:noProof w:val="0"/>
          <w:szCs w:val="22"/>
          <w:lang w:val="pl-PL" w:bidi="hr-HR"/>
        </w:rPr>
        <w:t>primjen</w:t>
      </w:r>
      <w:r w:rsidRPr="00F809E0">
        <w:rPr>
          <w:noProof w:val="0"/>
          <w:szCs w:val="22"/>
          <w:lang w:val="pl-PL" w:bidi="hr-HR"/>
        </w:rPr>
        <w:t xml:space="preserve">u </w:t>
      </w:r>
      <w:r w:rsidR="003A69EB" w:rsidRPr="00F809E0">
        <w:rPr>
          <w:noProof w:val="0"/>
          <w:szCs w:val="22"/>
          <w:lang w:val="pl-PL" w:bidi="hr-HR"/>
        </w:rPr>
        <w:t xml:space="preserve">u djece </w:t>
      </w:r>
      <w:r w:rsidR="007F117C" w:rsidRPr="00F809E0">
        <w:rPr>
          <w:noProof w:val="0"/>
          <w:szCs w:val="22"/>
          <w:lang w:val="pl-PL" w:bidi="hr-HR"/>
        </w:rPr>
        <w:t>(mlađe od 12 </w:t>
      </w:r>
      <w:r w:rsidR="003A69EB" w:rsidRPr="00F809E0">
        <w:rPr>
          <w:noProof w:val="0"/>
          <w:szCs w:val="22"/>
          <w:lang w:val="pl-PL" w:bidi="hr-HR"/>
        </w:rPr>
        <w:t xml:space="preserve">godina). </w:t>
      </w:r>
      <w:r w:rsidR="00C47017" w:rsidRPr="00F809E0">
        <w:rPr>
          <w:noProof w:val="0"/>
          <w:szCs w:val="22"/>
          <w:lang w:val="pt-PT"/>
        </w:rPr>
        <w:t xml:space="preserve">Navedena upozorenja i mjere opreza odnose se </w:t>
      </w:r>
      <w:r w:rsidR="00F77A83" w:rsidRPr="00F809E0">
        <w:rPr>
          <w:noProof w:val="0"/>
          <w:szCs w:val="22"/>
          <w:lang w:val="pt-PT"/>
        </w:rPr>
        <w:t xml:space="preserve">i </w:t>
      </w:r>
      <w:r w:rsidR="00C47017" w:rsidRPr="00F809E0">
        <w:rPr>
          <w:noProof w:val="0"/>
          <w:szCs w:val="22"/>
          <w:lang w:val="pt-PT"/>
        </w:rPr>
        <w:t xml:space="preserve">na odrasle i na </w:t>
      </w:r>
      <w:r w:rsidR="003A69EB" w:rsidRPr="00F809E0">
        <w:rPr>
          <w:noProof w:val="0"/>
          <w:szCs w:val="22"/>
          <w:lang w:val="pt-PT"/>
        </w:rPr>
        <w:t>adolescente (12</w:t>
      </w:r>
      <w:r w:rsidR="003A69EB" w:rsidRPr="00F809E0">
        <w:rPr>
          <w:noProof w:val="0"/>
          <w:szCs w:val="22"/>
          <w:lang w:val="pt-PT"/>
        </w:rPr>
        <w:noBreakHyphen/>
      </w:r>
      <w:r w:rsidR="00D8403F" w:rsidRPr="00F809E0">
        <w:rPr>
          <w:noProof w:val="0"/>
          <w:szCs w:val="22"/>
          <w:lang w:val="pt-PT"/>
        </w:rPr>
        <w:t>18 godina)</w:t>
      </w:r>
      <w:r w:rsidR="00C47017" w:rsidRPr="00F809E0">
        <w:rPr>
          <w:noProof w:val="0"/>
          <w:szCs w:val="22"/>
          <w:lang w:val="pt-PT"/>
        </w:rPr>
        <w:t>.</w:t>
      </w:r>
    </w:p>
    <w:p w:rsidR="00C47017" w:rsidRPr="00F809E0" w:rsidRDefault="00C47017" w:rsidP="00262EAE">
      <w:pPr>
        <w:outlineLvl w:val="0"/>
        <w:rPr>
          <w:noProof w:val="0"/>
          <w:szCs w:val="22"/>
          <w:lang w:val="pt-PT"/>
        </w:rPr>
      </w:pPr>
    </w:p>
    <w:p w:rsidR="00C47017" w:rsidRPr="00F809E0" w:rsidRDefault="00C47017" w:rsidP="00280DDD">
      <w:pPr>
        <w:outlineLvl w:val="0"/>
        <w:rPr>
          <w:noProof w:val="0"/>
          <w:szCs w:val="22"/>
          <w:u w:val="single"/>
          <w:lang w:val="pt-PT"/>
        </w:rPr>
      </w:pPr>
      <w:r w:rsidRPr="00F809E0">
        <w:rPr>
          <w:noProof w:val="0"/>
          <w:szCs w:val="22"/>
          <w:u w:val="single"/>
          <w:lang w:val="pt-PT"/>
        </w:rPr>
        <w:t>Sadržaj natrija</w:t>
      </w:r>
    </w:p>
    <w:p w:rsidR="00C47017" w:rsidRPr="00F809E0" w:rsidRDefault="00C47017" w:rsidP="00280DDD">
      <w:pPr>
        <w:outlineLvl w:val="0"/>
        <w:rPr>
          <w:noProof w:val="0"/>
          <w:szCs w:val="22"/>
          <w:lang w:val="pt-PT"/>
        </w:rPr>
      </w:pPr>
      <w:r w:rsidRPr="00F809E0">
        <w:rPr>
          <w:noProof w:val="0"/>
          <w:szCs w:val="22"/>
          <w:lang w:val="pt-PT"/>
        </w:rPr>
        <w:t>Ovaj lijek sadrži manje od 1 mmol (23 mg) natrija po bočici, tj. zanemarive količine natrija.</w:t>
      </w:r>
    </w:p>
    <w:p w:rsidR="00C47017" w:rsidRPr="00F809E0" w:rsidRDefault="00C47017" w:rsidP="00262EAE">
      <w:pPr>
        <w:outlineLvl w:val="0"/>
        <w:rPr>
          <w:noProof w:val="0"/>
          <w:szCs w:val="22"/>
          <w:lang w:val="pt-PT"/>
        </w:rPr>
      </w:pPr>
    </w:p>
    <w:p w:rsidR="00C47017" w:rsidRPr="00F809E0" w:rsidRDefault="00BE5F34" w:rsidP="00B91F3E">
      <w:pPr>
        <w:outlineLvl w:val="0"/>
        <w:rPr>
          <w:noProof w:val="0"/>
          <w:szCs w:val="22"/>
          <w:u w:val="single"/>
          <w:lang w:val="pt-PT"/>
        </w:rPr>
      </w:pPr>
      <w:r w:rsidRPr="00F809E0">
        <w:rPr>
          <w:noProof w:val="0"/>
          <w:szCs w:val="22"/>
          <w:u w:val="single"/>
          <w:lang w:val="pt-PT"/>
        </w:rPr>
        <w:t xml:space="preserve">Evidencija </w:t>
      </w:r>
      <w:r w:rsidR="00C47017" w:rsidRPr="00F809E0">
        <w:rPr>
          <w:noProof w:val="0"/>
          <w:szCs w:val="22"/>
          <w:u w:val="single"/>
          <w:lang w:val="pt-PT"/>
        </w:rPr>
        <w:t>primjene</w:t>
      </w:r>
    </w:p>
    <w:p w:rsidR="00C47017" w:rsidRPr="00F809E0" w:rsidRDefault="00C47017" w:rsidP="00B91F3E">
      <w:pPr>
        <w:outlineLvl w:val="0"/>
        <w:rPr>
          <w:noProof w:val="0"/>
          <w:szCs w:val="22"/>
          <w:lang w:val="pt-PT"/>
        </w:rPr>
      </w:pPr>
      <w:r w:rsidRPr="00F809E0">
        <w:rPr>
          <w:noProof w:val="0"/>
          <w:szCs w:val="22"/>
          <w:lang w:val="pt-PT"/>
        </w:rPr>
        <w:t>Izr</w:t>
      </w:r>
      <w:r w:rsidR="00BE5F34" w:rsidRPr="00F809E0">
        <w:rPr>
          <w:noProof w:val="0"/>
          <w:szCs w:val="22"/>
          <w:lang w:val="pt-PT"/>
        </w:rPr>
        <w:t>ičito</w:t>
      </w:r>
      <w:r w:rsidRPr="00F809E0">
        <w:rPr>
          <w:noProof w:val="0"/>
          <w:szCs w:val="22"/>
          <w:lang w:val="pt-PT"/>
        </w:rPr>
        <w:t xml:space="preserve"> se preporučuje da se prilikom svake primjene lijeka Refixia u bolesnika zabilježi naziv i serijski broj lijeka kako bi se održala veza između bolesnika i serije lijeka.</w:t>
      </w:r>
    </w:p>
    <w:p w:rsidR="00C47017" w:rsidRPr="00F809E0" w:rsidRDefault="00C47017" w:rsidP="00B91F3E">
      <w:pPr>
        <w:outlineLvl w:val="0"/>
        <w:rPr>
          <w:noProof w:val="0"/>
          <w:szCs w:val="22"/>
          <w:lang w:val="pt-PT"/>
        </w:rPr>
      </w:pPr>
    </w:p>
    <w:p w:rsidR="00C47017" w:rsidRPr="00F809E0" w:rsidRDefault="00C47017" w:rsidP="00262EAE">
      <w:pPr>
        <w:ind w:left="567" w:hanging="567"/>
        <w:outlineLvl w:val="0"/>
        <w:rPr>
          <w:noProof w:val="0"/>
          <w:szCs w:val="22"/>
          <w:lang w:val="pl-PL"/>
        </w:rPr>
      </w:pPr>
      <w:r w:rsidRPr="00F809E0">
        <w:rPr>
          <w:b/>
          <w:noProof w:val="0"/>
          <w:szCs w:val="22"/>
          <w:lang w:val="pl-PL"/>
        </w:rPr>
        <w:t>4.5</w:t>
      </w:r>
      <w:r w:rsidRPr="00F809E0">
        <w:rPr>
          <w:b/>
          <w:noProof w:val="0"/>
          <w:szCs w:val="22"/>
          <w:lang w:val="pl-PL"/>
        </w:rPr>
        <w:tab/>
        <w:t>Interakcije s drugim lijekovima i drugi oblici interakcija</w:t>
      </w:r>
    </w:p>
    <w:p w:rsidR="00C47017" w:rsidRPr="00F809E0" w:rsidRDefault="00C47017" w:rsidP="00262EAE">
      <w:pPr>
        <w:rPr>
          <w:noProof w:val="0"/>
          <w:szCs w:val="22"/>
          <w:lang w:val="pl-PL"/>
        </w:rPr>
      </w:pPr>
    </w:p>
    <w:p w:rsidR="00C47017" w:rsidRPr="00F809E0" w:rsidRDefault="00C47017" w:rsidP="00262EAE">
      <w:pPr>
        <w:rPr>
          <w:noProof w:val="0"/>
          <w:szCs w:val="22"/>
          <w:lang w:val="pl-PL"/>
        </w:rPr>
      </w:pPr>
      <w:r w:rsidRPr="00F809E0">
        <w:rPr>
          <w:noProof w:val="0"/>
          <w:szCs w:val="22"/>
          <w:lang w:val="pl-PL"/>
        </w:rPr>
        <w:t xml:space="preserve">Nisu prijavljene interakcije lijekova </w:t>
      </w:r>
      <w:r w:rsidR="008955C9" w:rsidRPr="00F809E0">
        <w:rPr>
          <w:noProof w:val="0"/>
          <w:szCs w:val="22"/>
          <w:lang w:val="pl-PL"/>
        </w:rPr>
        <w:t>koji sadrže humani</w:t>
      </w:r>
      <w:r w:rsidRPr="00F809E0">
        <w:rPr>
          <w:noProof w:val="0"/>
          <w:szCs w:val="22"/>
          <w:lang w:val="pl-PL"/>
        </w:rPr>
        <w:t xml:space="preserve"> </w:t>
      </w:r>
      <w:r w:rsidR="008955C9" w:rsidRPr="00F809E0">
        <w:rPr>
          <w:noProof w:val="0"/>
          <w:szCs w:val="22"/>
          <w:lang w:val="pl-PL"/>
        </w:rPr>
        <w:t xml:space="preserve">koagulacijski </w:t>
      </w:r>
      <w:r w:rsidRPr="00F809E0">
        <w:rPr>
          <w:noProof w:val="0"/>
          <w:szCs w:val="22"/>
          <w:lang w:val="pl-PL"/>
        </w:rPr>
        <w:t>faktor</w:t>
      </w:r>
      <w:r w:rsidR="00D8403F" w:rsidRPr="00F809E0">
        <w:rPr>
          <w:noProof w:val="0"/>
          <w:szCs w:val="22"/>
          <w:lang w:val="pl-PL"/>
        </w:rPr>
        <w:t> </w:t>
      </w:r>
      <w:r w:rsidRPr="00F809E0">
        <w:rPr>
          <w:noProof w:val="0"/>
          <w:szCs w:val="22"/>
          <w:lang w:val="pl-PL"/>
        </w:rPr>
        <w:t xml:space="preserve">IX (rDNK) </w:t>
      </w:r>
      <w:r w:rsidRPr="00F809E0">
        <w:rPr>
          <w:szCs w:val="22"/>
          <w:lang w:val="pl-PL"/>
        </w:rPr>
        <w:t>s drugim lijekovima</w:t>
      </w:r>
      <w:r w:rsidRPr="00F809E0">
        <w:rPr>
          <w:noProof w:val="0"/>
          <w:szCs w:val="22"/>
          <w:lang w:val="pl-PL"/>
        </w:rPr>
        <w:t>.</w:t>
      </w:r>
    </w:p>
    <w:p w:rsidR="00C47017" w:rsidRPr="00F809E0" w:rsidRDefault="00C47017" w:rsidP="00262EAE">
      <w:pPr>
        <w:rPr>
          <w:noProof w:val="0"/>
          <w:szCs w:val="22"/>
          <w:lang w:val="pl-PL"/>
        </w:rPr>
      </w:pPr>
    </w:p>
    <w:p w:rsidR="00C47017" w:rsidRPr="00F809E0" w:rsidRDefault="00C47017" w:rsidP="00262EAE">
      <w:pPr>
        <w:ind w:left="567" w:hanging="567"/>
        <w:outlineLvl w:val="0"/>
        <w:rPr>
          <w:noProof w:val="0"/>
          <w:szCs w:val="22"/>
          <w:lang w:val="pl-PL"/>
        </w:rPr>
      </w:pPr>
      <w:r w:rsidRPr="00F809E0">
        <w:rPr>
          <w:b/>
          <w:noProof w:val="0"/>
          <w:szCs w:val="22"/>
          <w:lang w:val="pl-PL"/>
        </w:rPr>
        <w:t>4.6</w:t>
      </w:r>
      <w:r w:rsidRPr="00F809E0">
        <w:rPr>
          <w:b/>
          <w:noProof w:val="0"/>
          <w:szCs w:val="22"/>
          <w:lang w:val="pl-PL"/>
        </w:rPr>
        <w:tab/>
      </w:r>
      <w:r w:rsidRPr="00F809E0">
        <w:rPr>
          <w:b/>
          <w:bCs/>
          <w:noProof w:val="0"/>
          <w:szCs w:val="22"/>
          <w:lang w:val="pl-PL"/>
        </w:rPr>
        <w:t>Plodnost, t</w:t>
      </w:r>
      <w:r w:rsidRPr="00F809E0">
        <w:rPr>
          <w:b/>
          <w:noProof w:val="0"/>
          <w:szCs w:val="22"/>
          <w:lang w:val="pl-PL"/>
        </w:rPr>
        <w:t>rudnoća i dojenje</w:t>
      </w:r>
    </w:p>
    <w:p w:rsidR="00C47017" w:rsidRPr="00F809E0" w:rsidRDefault="00C47017" w:rsidP="00262EAE">
      <w:pPr>
        <w:rPr>
          <w:noProof w:val="0"/>
          <w:szCs w:val="22"/>
          <w:lang w:val="pl-PL"/>
        </w:rPr>
      </w:pPr>
    </w:p>
    <w:p w:rsidR="00C47017" w:rsidRPr="003151DA" w:rsidRDefault="00BE5F34" w:rsidP="00262EAE">
      <w:pPr>
        <w:rPr>
          <w:noProof w:val="0"/>
          <w:szCs w:val="22"/>
        </w:rPr>
      </w:pPr>
      <w:r w:rsidRPr="00F809E0">
        <w:rPr>
          <w:noProof w:val="0"/>
          <w:szCs w:val="22"/>
          <w:lang w:val="pl-PL"/>
        </w:rPr>
        <w:t>Za faktor IX n</w:t>
      </w:r>
      <w:r w:rsidR="00C47017" w:rsidRPr="00F809E0">
        <w:rPr>
          <w:noProof w:val="0"/>
          <w:szCs w:val="22"/>
          <w:lang w:val="pl-PL"/>
        </w:rPr>
        <w:t>isu provedena ispitivanja reprodukcije na životinjama</w:t>
      </w:r>
      <w:r w:rsidR="00D57B5B" w:rsidRPr="00F809E0">
        <w:rPr>
          <w:noProof w:val="0"/>
          <w:szCs w:val="22"/>
          <w:lang w:val="pl-PL"/>
        </w:rPr>
        <w:t xml:space="preserve">. </w:t>
      </w:r>
      <w:r w:rsidR="00D57B5B" w:rsidRPr="003151DA">
        <w:rPr>
          <w:noProof w:val="0"/>
          <w:szCs w:val="22"/>
        </w:rPr>
        <w:t>Budući da se hemofilija </w:t>
      </w:r>
      <w:r w:rsidR="00C47017" w:rsidRPr="003151DA">
        <w:rPr>
          <w:noProof w:val="0"/>
          <w:szCs w:val="22"/>
        </w:rPr>
        <w:t>B rijetko javlja u žen</w:t>
      </w:r>
      <w:r w:rsidR="00D57B5B" w:rsidRPr="003151DA">
        <w:rPr>
          <w:noProof w:val="0"/>
          <w:szCs w:val="22"/>
        </w:rPr>
        <w:t>a, iskustva s primjenom faktora </w:t>
      </w:r>
      <w:r w:rsidR="00C47017" w:rsidRPr="003151DA">
        <w:rPr>
          <w:noProof w:val="0"/>
          <w:szCs w:val="22"/>
        </w:rPr>
        <w:t>IX tijekom trudnoće i dojenja nisu dostupna. Stoga se ti</w:t>
      </w:r>
      <w:r w:rsidR="00D57B5B" w:rsidRPr="003151DA">
        <w:rPr>
          <w:noProof w:val="0"/>
          <w:szCs w:val="22"/>
        </w:rPr>
        <w:t>jekom trudnoće i dojenja faktor </w:t>
      </w:r>
      <w:r w:rsidR="00C47017" w:rsidRPr="003151DA">
        <w:rPr>
          <w:noProof w:val="0"/>
          <w:szCs w:val="22"/>
        </w:rPr>
        <w:t>IX smije primjenjivati samo ako je to jasno indicirano.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4.7</w:t>
      </w:r>
      <w:r w:rsidRPr="003151DA">
        <w:rPr>
          <w:b/>
          <w:noProof w:val="0"/>
          <w:szCs w:val="22"/>
        </w:rPr>
        <w:tab/>
        <w:t>Utjecaj na sposobnost upravljanja vozilima i rada sa strojevima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Refixia ne utječe na sposobnost upravljanja vozilima i rada sa strojevima.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4.8</w:t>
      </w:r>
      <w:r w:rsidRPr="003151DA">
        <w:rPr>
          <w:b/>
          <w:noProof w:val="0"/>
          <w:szCs w:val="22"/>
        </w:rPr>
        <w:tab/>
        <w:t>Nuspojave</w:t>
      </w: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  <w:u w:val="single"/>
        </w:rPr>
      </w:pPr>
      <w:r w:rsidRPr="003151DA">
        <w:rPr>
          <w:noProof w:val="0"/>
          <w:szCs w:val="22"/>
          <w:u w:val="single"/>
        </w:rPr>
        <w:t>Sažetak sigurnosnog profila</w:t>
      </w: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3151DA">
        <w:rPr>
          <w:noProof w:val="0"/>
          <w:szCs w:val="22"/>
        </w:rPr>
        <w:t xml:space="preserve">Reakcije preosjetljivosti ili alergijske reakcije (koje mogu uključivati angioedem, </w:t>
      </w:r>
      <w:r w:rsidR="004A667F" w:rsidRPr="003151DA">
        <w:rPr>
          <w:noProof w:val="0"/>
          <w:szCs w:val="22"/>
        </w:rPr>
        <w:t xml:space="preserve">pečenje </w:t>
      </w:r>
      <w:r w:rsidRPr="003151DA">
        <w:rPr>
          <w:noProof w:val="0"/>
          <w:szCs w:val="22"/>
        </w:rPr>
        <w:t xml:space="preserve">i peckanje na mjestu infuzije, zimicu, </w:t>
      </w:r>
      <w:r w:rsidR="004A667F" w:rsidRPr="003151DA">
        <w:rPr>
          <w:noProof w:val="0"/>
          <w:szCs w:val="22"/>
        </w:rPr>
        <w:t>navale crvenila</w:t>
      </w:r>
      <w:r w:rsidRPr="003151DA">
        <w:rPr>
          <w:noProof w:val="0"/>
          <w:szCs w:val="22"/>
        </w:rPr>
        <w:t xml:space="preserve">, generaliziranu urtikariju, glavobolju, koprivnjaču, hipotenziju, letargiju, mučninu, nemir, tahikardiju, stezanje u prsištu, trnce, povraćanje, piskanje pri disanju) primijećene su rijetko kod lijekova </w:t>
      </w:r>
      <w:r w:rsidR="004A667F" w:rsidRPr="003151DA">
        <w:rPr>
          <w:noProof w:val="0"/>
          <w:szCs w:val="22"/>
        </w:rPr>
        <w:t>koji sadrže</w:t>
      </w:r>
      <w:r w:rsidRPr="003151DA">
        <w:rPr>
          <w:noProof w:val="0"/>
          <w:szCs w:val="22"/>
        </w:rPr>
        <w:t xml:space="preserve"> rekombinantni faktor</w:t>
      </w:r>
      <w:r w:rsidR="00D57B5B" w:rsidRPr="003151DA">
        <w:rPr>
          <w:noProof w:val="0"/>
          <w:szCs w:val="22"/>
        </w:rPr>
        <w:t> </w:t>
      </w:r>
      <w:r w:rsidRPr="003151DA">
        <w:rPr>
          <w:noProof w:val="0"/>
          <w:szCs w:val="22"/>
        </w:rPr>
        <w:t>IX, a u nekim slučajevima mogu napredovati do teške anafilaksije (uključujući šok). U nekim slučajevima te su reakcije napredovale do teške anafilaksije i njihov je nastanak bio vremenski usko poveza</w:t>
      </w:r>
      <w:r w:rsidR="00D57B5B" w:rsidRPr="003151DA">
        <w:rPr>
          <w:noProof w:val="0"/>
          <w:szCs w:val="22"/>
        </w:rPr>
        <w:t>n s razvojem inhibitora faktora </w:t>
      </w:r>
      <w:r w:rsidRPr="003151DA">
        <w:rPr>
          <w:noProof w:val="0"/>
          <w:szCs w:val="22"/>
        </w:rPr>
        <w:t xml:space="preserve">IX (vidjeti </w:t>
      </w:r>
      <w:r w:rsidR="004A667F" w:rsidRPr="003151DA">
        <w:rPr>
          <w:noProof w:val="0"/>
          <w:szCs w:val="22"/>
        </w:rPr>
        <w:t xml:space="preserve">i </w:t>
      </w:r>
      <w:r w:rsidRPr="003151DA">
        <w:rPr>
          <w:noProof w:val="0"/>
          <w:szCs w:val="22"/>
        </w:rPr>
        <w:t xml:space="preserve">dio 4.4). </w:t>
      </w:r>
      <w:r w:rsidR="004A667F" w:rsidRPr="003151DA">
        <w:rPr>
          <w:noProof w:val="0"/>
          <w:szCs w:val="22"/>
        </w:rPr>
        <w:t>U bolesnika s hemofilijom B koji imaju inhibitore faktora IX i alergijsku reakciju u anamnezi</w:t>
      </w:r>
      <w:r w:rsidR="0004014D" w:rsidRPr="003151DA">
        <w:rPr>
          <w:noProof w:val="0"/>
          <w:szCs w:val="22"/>
        </w:rPr>
        <w:t>,</w:t>
      </w:r>
      <w:r w:rsidR="004A667F" w:rsidRPr="003151DA">
        <w:rPr>
          <w:noProof w:val="0"/>
          <w:szCs w:val="22"/>
        </w:rPr>
        <w:t xml:space="preserve"> </w:t>
      </w:r>
      <w:r w:rsidR="0004014D" w:rsidRPr="003151DA">
        <w:rPr>
          <w:noProof w:val="0"/>
          <w:szCs w:val="22"/>
        </w:rPr>
        <w:t xml:space="preserve">nakon pokušaja indukcije imunološke tolerancije </w:t>
      </w:r>
      <w:r w:rsidR="004A667F" w:rsidRPr="003151DA">
        <w:rPr>
          <w:noProof w:val="0"/>
          <w:szCs w:val="22"/>
        </w:rPr>
        <w:t>prijavljen je nefrotski sindrom</w:t>
      </w:r>
      <w:r w:rsidRPr="003151DA">
        <w:rPr>
          <w:noProof w:val="0"/>
          <w:szCs w:val="22"/>
        </w:rPr>
        <w:t>.</w:t>
      </w: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3151DA">
        <w:rPr>
          <w:noProof w:val="0"/>
          <w:szCs w:val="22"/>
        </w:rPr>
        <w:t>Vrlo je rijetko primijećen razvoj protutijela na proteine hrčka i s time povezane reakcije preosjetljivosti.</w:t>
      </w: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C47017" w:rsidRPr="003151DA" w:rsidRDefault="00D57B5B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3151DA">
        <w:rPr>
          <w:noProof w:val="0"/>
          <w:szCs w:val="22"/>
        </w:rPr>
        <w:t>U bolesnika s hemofilijom </w:t>
      </w:r>
      <w:r w:rsidR="00C47017" w:rsidRPr="003151DA">
        <w:rPr>
          <w:noProof w:val="0"/>
          <w:szCs w:val="22"/>
        </w:rPr>
        <w:t>B mogu se razviti neutralizirajuća pro</w:t>
      </w:r>
      <w:r w:rsidRPr="003151DA">
        <w:rPr>
          <w:noProof w:val="0"/>
          <w:szCs w:val="22"/>
        </w:rPr>
        <w:t>tutijela (inhibitori) na faktor </w:t>
      </w:r>
      <w:r w:rsidR="00C47017" w:rsidRPr="003151DA">
        <w:rPr>
          <w:noProof w:val="0"/>
          <w:szCs w:val="22"/>
        </w:rPr>
        <w:t>IX. Ako se takvi inhibitori razviju, stanje se manifestira kao nedovoljan klinički odgovor. U takvim se slučajevima preporučuje kontaktirati specijalizirani centar za liječenje hemofilije.</w:t>
      </w: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3151DA">
        <w:rPr>
          <w:noProof w:val="0"/>
          <w:szCs w:val="22"/>
        </w:rPr>
        <w:t>Nak</w:t>
      </w:r>
      <w:r w:rsidR="00D57B5B" w:rsidRPr="003151DA">
        <w:rPr>
          <w:noProof w:val="0"/>
          <w:szCs w:val="22"/>
        </w:rPr>
        <w:t xml:space="preserve">on primjene lijekova </w:t>
      </w:r>
      <w:r w:rsidR="0004014D" w:rsidRPr="003151DA">
        <w:rPr>
          <w:noProof w:val="0"/>
          <w:szCs w:val="22"/>
        </w:rPr>
        <w:t>koji sadrže</w:t>
      </w:r>
      <w:r w:rsidR="00D57B5B" w:rsidRPr="003151DA">
        <w:rPr>
          <w:noProof w:val="0"/>
          <w:szCs w:val="22"/>
        </w:rPr>
        <w:t xml:space="preserve"> faktor </w:t>
      </w:r>
      <w:r w:rsidRPr="003151DA">
        <w:rPr>
          <w:noProof w:val="0"/>
          <w:szCs w:val="22"/>
        </w:rPr>
        <w:t>IX postoji rizik od tromboembolijskih epizoda, s time da je taj rizik viši kod pripravaka niske čistoć</w:t>
      </w:r>
      <w:r w:rsidR="00D57B5B" w:rsidRPr="003151DA">
        <w:rPr>
          <w:noProof w:val="0"/>
          <w:szCs w:val="22"/>
        </w:rPr>
        <w:t xml:space="preserve">e. Primjena lijekova </w:t>
      </w:r>
      <w:r w:rsidR="0004014D" w:rsidRPr="003151DA">
        <w:rPr>
          <w:noProof w:val="0"/>
          <w:szCs w:val="22"/>
        </w:rPr>
        <w:t xml:space="preserve">koji sadrže </w:t>
      </w:r>
      <w:r w:rsidR="00D57B5B" w:rsidRPr="003151DA">
        <w:rPr>
          <w:noProof w:val="0"/>
          <w:szCs w:val="22"/>
        </w:rPr>
        <w:t>faktor </w:t>
      </w:r>
      <w:r w:rsidRPr="003151DA">
        <w:rPr>
          <w:noProof w:val="0"/>
          <w:szCs w:val="22"/>
        </w:rPr>
        <w:t>IX niske čistoće</w:t>
      </w:r>
      <w:r w:rsidR="0004014D" w:rsidRPr="003151DA">
        <w:rPr>
          <w:noProof w:val="0"/>
          <w:szCs w:val="22"/>
        </w:rPr>
        <w:t xml:space="preserve"> </w:t>
      </w:r>
      <w:r w:rsidRPr="003151DA">
        <w:rPr>
          <w:noProof w:val="0"/>
          <w:szCs w:val="22"/>
        </w:rPr>
        <w:t xml:space="preserve">povezana </w:t>
      </w:r>
      <w:r w:rsidR="0004014D" w:rsidRPr="003151DA">
        <w:rPr>
          <w:noProof w:val="0"/>
          <w:szCs w:val="22"/>
        </w:rPr>
        <w:t xml:space="preserve">je </w:t>
      </w:r>
      <w:r w:rsidRPr="003151DA">
        <w:rPr>
          <w:noProof w:val="0"/>
          <w:szCs w:val="22"/>
        </w:rPr>
        <w:t>sa slučajevima infarkta miokarda, diseminirane intravaskularne koagulacije, venske tromboze i plućne embolij</w:t>
      </w:r>
      <w:r w:rsidR="00D57B5B" w:rsidRPr="003151DA">
        <w:rPr>
          <w:noProof w:val="0"/>
          <w:szCs w:val="22"/>
        </w:rPr>
        <w:t xml:space="preserve">e. Primjena lijekova </w:t>
      </w:r>
      <w:r w:rsidR="0004014D" w:rsidRPr="003151DA">
        <w:rPr>
          <w:noProof w:val="0"/>
          <w:szCs w:val="22"/>
        </w:rPr>
        <w:t>koji sadrže</w:t>
      </w:r>
      <w:r w:rsidR="00D57B5B" w:rsidRPr="003151DA">
        <w:rPr>
          <w:noProof w:val="0"/>
          <w:szCs w:val="22"/>
        </w:rPr>
        <w:t xml:space="preserve"> faktor </w:t>
      </w:r>
      <w:r w:rsidRPr="003151DA">
        <w:rPr>
          <w:noProof w:val="0"/>
          <w:szCs w:val="22"/>
        </w:rPr>
        <w:t>IX visoke čistoće kao što je Refixia rijetko je povezana s takvim nuspojavama.</w:t>
      </w: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  <w:u w:val="single"/>
        </w:rPr>
      </w:pPr>
      <w:r w:rsidRPr="003151DA">
        <w:rPr>
          <w:noProof w:val="0"/>
          <w:szCs w:val="22"/>
          <w:u w:val="single"/>
        </w:rPr>
        <w:t>Tablični prikaz nuspojava</w:t>
      </w: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3151DA">
        <w:rPr>
          <w:noProof w:val="0"/>
          <w:szCs w:val="22"/>
        </w:rPr>
        <w:t>Tablica u nastavku prikazuje nuspojave prema MedDRA klasifikaciji organskih sustava (organski sustav i preporučeni pojam).</w:t>
      </w: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3151DA">
        <w:rPr>
          <w:noProof w:val="0"/>
          <w:szCs w:val="22"/>
        </w:rPr>
        <w:t>Učestalost pojavljivanja definirana je kao: vrlo često (≥</w:t>
      </w:r>
      <w:r w:rsidR="007416BE">
        <w:rPr>
          <w:noProof w:val="0"/>
          <w:szCs w:val="22"/>
        </w:rPr>
        <w:t> </w:t>
      </w:r>
      <w:r w:rsidRPr="003151DA">
        <w:rPr>
          <w:noProof w:val="0"/>
          <w:szCs w:val="22"/>
        </w:rPr>
        <w:t>1/10); često (≥</w:t>
      </w:r>
      <w:r w:rsidR="007416BE">
        <w:rPr>
          <w:noProof w:val="0"/>
          <w:szCs w:val="22"/>
        </w:rPr>
        <w:t> </w:t>
      </w:r>
      <w:r w:rsidRPr="003151DA">
        <w:rPr>
          <w:noProof w:val="0"/>
          <w:szCs w:val="22"/>
        </w:rPr>
        <w:t>1/100 i &lt;</w:t>
      </w:r>
      <w:r w:rsidR="007416BE">
        <w:rPr>
          <w:noProof w:val="0"/>
          <w:szCs w:val="22"/>
        </w:rPr>
        <w:t> </w:t>
      </w:r>
      <w:r w:rsidRPr="003151DA">
        <w:rPr>
          <w:noProof w:val="0"/>
          <w:szCs w:val="22"/>
        </w:rPr>
        <w:t>1/10); manje često (≥</w:t>
      </w:r>
      <w:r w:rsidR="007416BE">
        <w:rPr>
          <w:noProof w:val="0"/>
          <w:szCs w:val="22"/>
        </w:rPr>
        <w:t> </w:t>
      </w:r>
      <w:r w:rsidRPr="003151DA">
        <w:rPr>
          <w:noProof w:val="0"/>
          <w:szCs w:val="22"/>
        </w:rPr>
        <w:t>1/1000 i &lt;</w:t>
      </w:r>
      <w:r w:rsidR="007416BE">
        <w:rPr>
          <w:noProof w:val="0"/>
          <w:szCs w:val="22"/>
        </w:rPr>
        <w:t> </w:t>
      </w:r>
      <w:r w:rsidRPr="003151DA">
        <w:rPr>
          <w:noProof w:val="0"/>
          <w:szCs w:val="22"/>
        </w:rPr>
        <w:t>1/100); rijetko (≥</w:t>
      </w:r>
      <w:r w:rsidR="007416BE">
        <w:rPr>
          <w:noProof w:val="0"/>
          <w:szCs w:val="22"/>
        </w:rPr>
        <w:t> </w:t>
      </w:r>
      <w:r w:rsidRPr="003151DA">
        <w:rPr>
          <w:noProof w:val="0"/>
          <w:szCs w:val="22"/>
        </w:rPr>
        <w:t>1/10 000 i &lt;</w:t>
      </w:r>
      <w:r w:rsidR="007416BE">
        <w:rPr>
          <w:noProof w:val="0"/>
          <w:szCs w:val="22"/>
        </w:rPr>
        <w:t> </w:t>
      </w:r>
      <w:r w:rsidRPr="003151DA">
        <w:rPr>
          <w:noProof w:val="0"/>
          <w:szCs w:val="22"/>
        </w:rPr>
        <w:t>1/1000); vrlo rijetko (&lt;</w:t>
      </w:r>
      <w:r w:rsidR="007416BE">
        <w:rPr>
          <w:noProof w:val="0"/>
          <w:szCs w:val="22"/>
        </w:rPr>
        <w:t> </w:t>
      </w:r>
      <w:r w:rsidRPr="003151DA">
        <w:rPr>
          <w:noProof w:val="0"/>
          <w:szCs w:val="22"/>
        </w:rPr>
        <w:t>1/10 000), nepoznato (ne može se procijeniti iz dostupnih podataka).</w:t>
      </w: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3151DA">
        <w:rPr>
          <w:noProof w:val="0"/>
          <w:szCs w:val="22"/>
        </w:rPr>
        <w:t>Unutar svake skupine učestalosti nuspojave su prikazane u padajućem nizu prema ozbiljnosti.</w:t>
      </w: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C47017" w:rsidRPr="003151DA" w:rsidRDefault="006F6118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3151DA">
        <w:rPr>
          <w:noProof w:val="0"/>
          <w:szCs w:val="22"/>
        </w:rPr>
        <w:t>U završenim kliničkim ispitivanjima u</w:t>
      </w:r>
      <w:r w:rsidR="00C47017" w:rsidRPr="003151DA">
        <w:rPr>
          <w:noProof w:val="0"/>
          <w:szCs w:val="22"/>
        </w:rPr>
        <w:t>kupno 115 prethodno liječenih muških bolesnika s umje</w:t>
      </w:r>
      <w:r w:rsidR="00783F40" w:rsidRPr="003151DA">
        <w:rPr>
          <w:noProof w:val="0"/>
          <w:szCs w:val="22"/>
        </w:rPr>
        <w:t xml:space="preserve">renom ili </w:t>
      </w:r>
      <w:r w:rsidR="0004014D" w:rsidRPr="003151DA">
        <w:rPr>
          <w:noProof w:val="0"/>
          <w:szCs w:val="22"/>
        </w:rPr>
        <w:t xml:space="preserve">teškom </w:t>
      </w:r>
      <w:r w:rsidR="00783F40" w:rsidRPr="003151DA">
        <w:rPr>
          <w:noProof w:val="0"/>
          <w:szCs w:val="22"/>
        </w:rPr>
        <w:t>hemofilijom </w:t>
      </w:r>
      <w:r w:rsidR="00C47017" w:rsidRPr="003151DA">
        <w:rPr>
          <w:noProof w:val="0"/>
          <w:szCs w:val="22"/>
        </w:rPr>
        <w:t>B izloženo je lijeku Refixia ukupno 170</w:t>
      </w:r>
      <w:r w:rsidR="00E437BF" w:rsidRPr="003151DA">
        <w:rPr>
          <w:noProof w:val="0"/>
          <w:szCs w:val="22"/>
        </w:rPr>
        <w:t> </w:t>
      </w:r>
      <w:r w:rsidR="00C47017" w:rsidRPr="003151DA">
        <w:rPr>
          <w:noProof w:val="0"/>
          <w:szCs w:val="22"/>
        </w:rPr>
        <w:t>bolesnik</w:t>
      </w:r>
      <w:r w:rsidR="0004014D" w:rsidRPr="003151DA">
        <w:rPr>
          <w:noProof w:val="0"/>
          <w:szCs w:val="22"/>
        </w:rPr>
        <w:t>-godin</w:t>
      </w:r>
      <w:r w:rsidR="00C47017" w:rsidRPr="003151DA">
        <w:rPr>
          <w:noProof w:val="0"/>
          <w:szCs w:val="22"/>
        </w:rPr>
        <w:t>a.</w:t>
      </w: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C47017" w:rsidRPr="003151DA" w:rsidRDefault="00C47017" w:rsidP="00262EAE">
      <w:pPr>
        <w:autoSpaceDE w:val="0"/>
        <w:autoSpaceDN w:val="0"/>
        <w:adjustRightInd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Tablica 3</w:t>
      </w:r>
      <w:r w:rsidRPr="003151DA">
        <w:rPr>
          <w:b/>
          <w:noProof w:val="0"/>
          <w:szCs w:val="22"/>
        </w:rPr>
        <w:tab/>
        <w:t xml:space="preserve">Učestalost nuspojava u kliničkim </w:t>
      </w:r>
      <w:r w:rsidR="006F6118" w:rsidRPr="003151DA">
        <w:rPr>
          <w:b/>
          <w:noProof w:val="0"/>
          <w:szCs w:val="22"/>
        </w:rPr>
        <w:t>ispitivanjima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3059"/>
        <w:gridCol w:w="3082"/>
        <w:gridCol w:w="3040"/>
      </w:tblGrid>
      <w:tr w:rsidR="00C47017" w:rsidRPr="003151DA" w:rsidTr="009A4732">
        <w:tc>
          <w:tcPr>
            <w:tcW w:w="3059" w:type="dxa"/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b/>
                <w:noProof w:val="0"/>
              </w:rPr>
            </w:pPr>
            <w:r w:rsidRPr="003151DA">
              <w:rPr>
                <w:b/>
                <w:noProof w:val="0"/>
                <w:szCs w:val="22"/>
              </w:rPr>
              <w:t>Klasifikacija organskih sustava</w:t>
            </w:r>
          </w:p>
        </w:tc>
        <w:tc>
          <w:tcPr>
            <w:tcW w:w="3082" w:type="dxa"/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b/>
                <w:noProof w:val="0"/>
              </w:rPr>
            </w:pPr>
            <w:r w:rsidRPr="003151DA">
              <w:rPr>
                <w:b/>
                <w:noProof w:val="0"/>
                <w:szCs w:val="22"/>
              </w:rPr>
              <w:t>Nuspojava</w:t>
            </w:r>
          </w:p>
        </w:tc>
        <w:tc>
          <w:tcPr>
            <w:tcW w:w="3040" w:type="dxa"/>
          </w:tcPr>
          <w:p w:rsidR="00C47017" w:rsidRPr="003151DA" w:rsidRDefault="00C47017" w:rsidP="00D94D32">
            <w:pPr>
              <w:autoSpaceDE w:val="0"/>
              <w:autoSpaceDN w:val="0"/>
              <w:adjustRightInd w:val="0"/>
              <w:rPr>
                <w:b/>
                <w:noProof w:val="0"/>
              </w:rPr>
            </w:pPr>
            <w:r w:rsidRPr="003151DA">
              <w:rPr>
                <w:b/>
                <w:noProof w:val="0"/>
                <w:szCs w:val="22"/>
              </w:rPr>
              <w:t>Učestalost</w:t>
            </w:r>
          </w:p>
        </w:tc>
      </w:tr>
      <w:tr w:rsidR="00C47017" w:rsidRPr="003151DA" w:rsidTr="00021F48">
        <w:tc>
          <w:tcPr>
            <w:tcW w:w="3059" w:type="dxa"/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Poremećaji imunološkog sustava</w:t>
            </w:r>
          </w:p>
        </w:tc>
        <w:tc>
          <w:tcPr>
            <w:tcW w:w="3082" w:type="dxa"/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preosjetljivost</w:t>
            </w:r>
          </w:p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anafilaksija</w:t>
            </w:r>
          </w:p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inhibitori</w:t>
            </w:r>
          </w:p>
        </w:tc>
        <w:tc>
          <w:tcPr>
            <w:tcW w:w="3040" w:type="dxa"/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manje često</w:t>
            </w:r>
          </w:p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nepoznato</w:t>
            </w:r>
          </w:p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nepoznato</w:t>
            </w:r>
          </w:p>
        </w:tc>
      </w:tr>
      <w:tr w:rsidR="00C47017" w:rsidRPr="003151DA" w:rsidTr="00021F48">
        <w:tc>
          <w:tcPr>
            <w:tcW w:w="3059" w:type="dxa"/>
          </w:tcPr>
          <w:p w:rsidR="00C47017" w:rsidRPr="003151DA" w:rsidRDefault="0067259F" w:rsidP="0067259F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Srčani poremećaji</w:t>
            </w:r>
          </w:p>
        </w:tc>
        <w:tc>
          <w:tcPr>
            <w:tcW w:w="3082" w:type="dxa"/>
          </w:tcPr>
          <w:p w:rsidR="00C47017" w:rsidRPr="003151DA" w:rsidRDefault="00C47017" w:rsidP="00281918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palpitacije</w:t>
            </w:r>
          </w:p>
        </w:tc>
        <w:tc>
          <w:tcPr>
            <w:tcW w:w="3040" w:type="dxa"/>
          </w:tcPr>
          <w:p w:rsidR="00C47017" w:rsidRPr="003151DA" w:rsidDel="00281918" w:rsidRDefault="00C47017" w:rsidP="00D94D32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manje često</w:t>
            </w:r>
          </w:p>
        </w:tc>
      </w:tr>
      <w:tr w:rsidR="00C47017" w:rsidRPr="003151DA" w:rsidTr="00021F48">
        <w:tc>
          <w:tcPr>
            <w:tcW w:w="3059" w:type="dxa"/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Poremećaji probavnog sustava</w:t>
            </w:r>
          </w:p>
        </w:tc>
        <w:tc>
          <w:tcPr>
            <w:tcW w:w="3082" w:type="dxa"/>
          </w:tcPr>
          <w:p w:rsidR="00C47017" w:rsidRPr="003151DA" w:rsidRDefault="00C47017" w:rsidP="00281918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mučnina</w:t>
            </w:r>
          </w:p>
        </w:tc>
        <w:tc>
          <w:tcPr>
            <w:tcW w:w="3040" w:type="dxa"/>
          </w:tcPr>
          <w:p w:rsidR="00C47017" w:rsidRPr="003151DA" w:rsidDel="00281918" w:rsidRDefault="00C47017" w:rsidP="00D94D32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često</w:t>
            </w:r>
          </w:p>
        </w:tc>
      </w:tr>
      <w:tr w:rsidR="00C47017" w:rsidRPr="003151DA" w:rsidTr="009A4732">
        <w:tc>
          <w:tcPr>
            <w:tcW w:w="3059" w:type="dxa"/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Poremećaji kože i potkožnog tkiva</w:t>
            </w:r>
          </w:p>
        </w:tc>
        <w:tc>
          <w:tcPr>
            <w:tcW w:w="3082" w:type="dxa"/>
          </w:tcPr>
          <w:p w:rsidR="00C47017" w:rsidRPr="003151DA" w:rsidRDefault="00C47017" w:rsidP="00281918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pruritus*</w:t>
            </w:r>
          </w:p>
        </w:tc>
        <w:tc>
          <w:tcPr>
            <w:tcW w:w="3040" w:type="dxa"/>
          </w:tcPr>
          <w:p w:rsidR="00C47017" w:rsidRPr="003151DA" w:rsidRDefault="00C47017" w:rsidP="00D94D32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često</w:t>
            </w:r>
          </w:p>
        </w:tc>
      </w:tr>
      <w:tr w:rsidR="00C47017" w:rsidRPr="003151DA" w:rsidTr="009A4732">
        <w:tc>
          <w:tcPr>
            <w:tcW w:w="3059" w:type="dxa"/>
          </w:tcPr>
          <w:p w:rsidR="00C47017" w:rsidRPr="003151DA" w:rsidRDefault="00C47017" w:rsidP="00262EAE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Opći poremećaji i reakcije na mjestu primjene</w:t>
            </w:r>
          </w:p>
        </w:tc>
        <w:tc>
          <w:tcPr>
            <w:tcW w:w="3082" w:type="dxa"/>
          </w:tcPr>
          <w:p w:rsidR="00C47017" w:rsidRPr="003151DA" w:rsidRDefault="00C47017" w:rsidP="00DA220C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umor</w:t>
            </w:r>
          </w:p>
          <w:p w:rsidR="00C47017" w:rsidRPr="003151DA" w:rsidRDefault="00C47017" w:rsidP="00DA220C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navale vrućine</w:t>
            </w:r>
          </w:p>
          <w:p w:rsidR="00C47017" w:rsidRPr="003151DA" w:rsidRDefault="00C47017" w:rsidP="001A7524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reakcije na mjestu injiciranja**</w:t>
            </w:r>
          </w:p>
        </w:tc>
        <w:tc>
          <w:tcPr>
            <w:tcW w:w="3040" w:type="dxa"/>
          </w:tcPr>
          <w:p w:rsidR="00C47017" w:rsidRPr="003151DA" w:rsidRDefault="00C47017" w:rsidP="00DA220C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često</w:t>
            </w:r>
          </w:p>
          <w:p w:rsidR="00C47017" w:rsidRPr="003151DA" w:rsidRDefault="00C47017" w:rsidP="00DA220C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manje često</w:t>
            </w:r>
          </w:p>
          <w:p w:rsidR="00C47017" w:rsidRPr="003151DA" w:rsidRDefault="00C47017" w:rsidP="00D94D32">
            <w:pPr>
              <w:autoSpaceDE w:val="0"/>
              <w:autoSpaceDN w:val="0"/>
              <w:adjustRightInd w:val="0"/>
              <w:rPr>
                <w:noProof w:val="0"/>
              </w:rPr>
            </w:pPr>
            <w:r w:rsidRPr="003151DA">
              <w:rPr>
                <w:noProof w:val="0"/>
                <w:szCs w:val="22"/>
              </w:rPr>
              <w:t>često</w:t>
            </w:r>
          </w:p>
        </w:tc>
      </w:tr>
    </w:tbl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 w:val="18"/>
          <w:szCs w:val="18"/>
        </w:rPr>
      </w:pPr>
      <w:r w:rsidRPr="003151DA">
        <w:rPr>
          <w:noProof w:val="0"/>
          <w:sz w:val="18"/>
          <w:szCs w:val="18"/>
        </w:rPr>
        <w:t>*Pruritus uključuje pojmove pruritus i pruritus uha</w:t>
      </w:r>
      <w:r w:rsidR="00783F40" w:rsidRPr="003151DA">
        <w:rPr>
          <w:noProof w:val="0"/>
          <w:sz w:val="18"/>
          <w:szCs w:val="18"/>
        </w:rPr>
        <w:t>.</w:t>
      </w: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3151DA">
        <w:rPr>
          <w:noProof w:val="0"/>
          <w:sz w:val="18"/>
          <w:szCs w:val="18"/>
        </w:rPr>
        <w:t>**Reakcije na mjestu injiciranja uključuju bol na mjestu injiciranja, bol na mjestu infuzije, oticanje mjesta injiciranja, eritem na mjestu injiciranja i osip na mjestu injiciranja.</w:t>
      </w: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  <w:u w:val="single"/>
        </w:rPr>
      </w:pP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  <w:u w:val="single"/>
        </w:rPr>
      </w:pPr>
      <w:r w:rsidRPr="003151DA">
        <w:rPr>
          <w:noProof w:val="0"/>
          <w:szCs w:val="22"/>
          <w:u w:val="single"/>
        </w:rPr>
        <w:t>Opis odabranih nuspojava</w:t>
      </w: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3151DA">
        <w:rPr>
          <w:noProof w:val="0"/>
          <w:szCs w:val="22"/>
        </w:rPr>
        <w:t xml:space="preserve">U kliničkom ispitivanju </w:t>
      </w:r>
      <w:r w:rsidR="006F6118" w:rsidRPr="003151DA">
        <w:rPr>
          <w:noProof w:val="0"/>
          <w:szCs w:val="22"/>
        </w:rPr>
        <w:t xml:space="preserve">u </w:t>
      </w:r>
      <w:r w:rsidRPr="003151DA">
        <w:rPr>
          <w:noProof w:val="0"/>
          <w:szCs w:val="22"/>
        </w:rPr>
        <w:t>prethodno neliječeni</w:t>
      </w:r>
      <w:r w:rsidR="006F6118" w:rsidRPr="003151DA">
        <w:rPr>
          <w:noProof w:val="0"/>
          <w:szCs w:val="22"/>
        </w:rPr>
        <w:t>h</w:t>
      </w:r>
      <w:r w:rsidRPr="003151DA">
        <w:rPr>
          <w:noProof w:val="0"/>
          <w:szCs w:val="22"/>
        </w:rPr>
        <w:t xml:space="preserve"> bolesni</w:t>
      </w:r>
      <w:r w:rsidR="006F6118" w:rsidRPr="003151DA">
        <w:rPr>
          <w:noProof w:val="0"/>
          <w:szCs w:val="22"/>
        </w:rPr>
        <w:t>ka</w:t>
      </w:r>
      <w:r w:rsidR="00C71D25" w:rsidRPr="003151DA">
        <w:rPr>
          <w:noProof w:val="0"/>
          <w:szCs w:val="22"/>
        </w:rPr>
        <w:t>,</w:t>
      </w:r>
      <w:r w:rsidR="00BE5F34">
        <w:rPr>
          <w:noProof w:val="0"/>
          <w:szCs w:val="22"/>
        </w:rPr>
        <w:t xml:space="preserve"> koje je u tijeku,</w:t>
      </w:r>
      <w:r w:rsidRPr="003151DA">
        <w:rPr>
          <w:noProof w:val="0"/>
          <w:szCs w:val="22"/>
        </w:rPr>
        <w:t xml:space="preserve"> došlo je do anafilaksije</w:t>
      </w:r>
      <w:r w:rsidR="00BE5F34">
        <w:rPr>
          <w:noProof w:val="0"/>
          <w:szCs w:val="22"/>
        </w:rPr>
        <w:t xml:space="preserve"> čiji</w:t>
      </w:r>
      <w:r w:rsidRPr="003151DA">
        <w:rPr>
          <w:noProof w:val="0"/>
          <w:szCs w:val="22"/>
        </w:rPr>
        <w:t xml:space="preserve"> je nastanak bio vremenski usko povezan s razvojem inhibitora faktora IX</w:t>
      </w:r>
      <w:r w:rsidR="00D8403F">
        <w:rPr>
          <w:noProof w:val="0"/>
          <w:szCs w:val="22"/>
        </w:rPr>
        <w:t xml:space="preserve"> </w:t>
      </w:r>
      <w:r w:rsidR="00D8403F" w:rsidRPr="003151DA">
        <w:rPr>
          <w:noProof w:val="0"/>
          <w:szCs w:val="22"/>
        </w:rPr>
        <w:t>nakon liječenja lijekom Refixia</w:t>
      </w:r>
      <w:r w:rsidRPr="003151DA">
        <w:rPr>
          <w:noProof w:val="0"/>
          <w:szCs w:val="22"/>
        </w:rPr>
        <w:t>. Nema dovoljno podataka za davanje informacija o incidenciji inhibitora u prethodno neliječenih bolesnika.</w:t>
      </w: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  <w:u w:val="single"/>
        </w:rPr>
      </w:pP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  <w:u w:val="single"/>
        </w:rPr>
      </w:pPr>
      <w:r w:rsidRPr="003151DA">
        <w:rPr>
          <w:noProof w:val="0"/>
          <w:szCs w:val="22"/>
          <w:u w:val="single"/>
        </w:rPr>
        <w:t>Pedijatrijska populacija</w:t>
      </w:r>
    </w:p>
    <w:p w:rsidR="00C47017" w:rsidRPr="0053218C" w:rsidRDefault="007416BE" w:rsidP="00262EAE">
      <w:pPr>
        <w:autoSpaceDE w:val="0"/>
        <w:autoSpaceDN w:val="0"/>
        <w:adjustRightInd w:val="0"/>
        <w:rPr>
          <w:noProof w:val="0"/>
          <w:szCs w:val="22"/>
          <w:lang w:val="hr-HR"/>
        </w:rPr>
      </w:pPr>
      <w:r w:rsidRPr="0053218C">
        <w:rPr>
          <w:noProof w:val="0"/>
          <w:szCs w:val="22"/>
          <w:lang w:val="hr-HR"/>
        </w:rPr>
        <w:t>Refixia</w:t>
      </w:r>
      <w:r w:rsidRPr="0053218C">
        <w:rPr>
          <w:noProof w:val="0"/>
          <w:szCs w:val="22"/>
          <w:lang w:val="hr-HR" w:bidi="hr-HR"/>
        </w:rPr>
        <w:t xml:space="preserve"> je indicirana za primjenu u </w:t>
      </w:r>
      <w:r w:rsidR="007F117C" w:rsidRPr="0053218C">
        <w:rPr>
          <w:noProof w:val="0"/>
          <w:szCs w:val="22"/>
          <w:lang w:val="hr-HR" w:bidi="hr-HR"/>
        </w:rPr>
        <w:t>bolesnika u dobi od 12</w:t>
      </w:r>
      <w:r w:rsidR="00BE5F34">
        <w:rPr>
          <w:noProof w:val="0"/>
          <w:szCs w:val="22"/>
          <w:lang w:val="hr-HR" w:bidi="hr-HR"/>
        </w:rPr>
        <w:t xml:space="preserve"> i više </w:t>
      </w:r>
      <w:r w:rsidRPr="0053218C">
        <w:rPr>
          <w:noProof w:val="0"/>
          <w:szCs w:val="22"/>
          <w:lang w:val="hr-HR" w:bidi="hr-HR"/>
        </w:rPr>
        <w:t xml:space="preserve">godina. </w:t>
      </w:r>
      <w:r w:rsidR="00C47017" w:rsidRPr="0053218C">
        <w:rPr>
          <w:noProof w:val="0"/>
          <w:szCs w:val="22"/>
          <w:lang w:val="hr-HR"/>
        </w:rPr>
        <w:t xml:space="preserve">Nije primijećena razlika u sigurnosnom profilu lijeka Refixia između prethodno liječenih </w:t>
      </w:r>
      <w:r w:rsidR="007F117C" w:rsidRPr="0053218C">
        <w:rPr>
          <w:noProof w:val="0"/>
          <w:szCs w:val="22"/>
          <w:lang w:val="hr-HR"/>
        </w:rPr>
        <w:t>adolescen</w:t>
      </w:r>
      <w:r w:rsidR="00C67D06" w:rsidRPr="0053218C">
        <w:rPr>
          <w:noProof w:val="0"/>
          <w:szCs w:val="22"/>
          <w:lang w:val="hr-HR"/>
        </w:rPr>
        <w:t>a</w:t>
      </w:r>
      <w:r w:rsidR="007F117C" w:rsidRPr="0053218C">
        <w:rPr>
          <w:noProof w:val="0"/>
          <w:szCs w:val="22"/>
          <w:lang w:val="hr-HR"/>
        </w:rPr>
        <w:t>t</w:t>
      </w:r>
      <w:r w:rsidR="00C67D06" w:rsidRPr="0053218C">
        <w:rPr>
          <w:noProof w:val="0"/>
          <w:szCs w:val="22"/>
          <w:lang w:val="hr-HR"/>
        </w:rPr>
        <w:t>a</w:t>
      </w:r>
      <w:r w:rsidR="007F117C" w:rsidRPr="0053218C">
        <w:rPr>
          <w:noProof w:val="0"/>
          <w:szCs w:val="22"/>
          <w:lang w:val="hr-HR"/>
        </w:rPr>
        <w:t xml:space="preserve"> (12</w:t>
      </w:r>
      <w:r w:rsidR="007F117C" w:rsidRPr="0053218C">
        <w:rPr>
          <w:noProof w:val="0"/>
          <w:szCs w:val="22"/>
          <w:lang w:val="hr-HR"/>
        </w:rPr>
        <w:noBreakHyphen/>
        <w:t>18 godina)</w:t>
      </w:r>
      <w:r w:rsidRPr="0053218C">
        <w:rPr>
          <w:noProof w:val="0"/>
          <w:szCs w:val="22"/>
          <w:lang w:val="hr-HR"/>
        </w:rPr>
        <w:t xml:space="preserve"> </w:t>
      </w:r>
      <w:r w:rsidR="00C47017" w:rsidRPr="0053218C">
        <w:rPr>
          <w:noProof w:val="0"/>
          <w:szCs w:val="22"/>
          <w:lang w:val="hr-HR"/>
        </w:rPr>
        <w:t>i odraslih bolesnika.</w:t>
      </w:r>
    </w:p>
    <w:p w:rsidR="00C47017" w:rsidRPr="0053218C" w:rsidRDefault="00C47017" w:rsidP="00262EAE">
      <w:pPr>
        <w:autoSpaceDE w:val="0"/>
        <w:autoSpaceDN w:val="0"/>
        <w:adjustRightInd w:val="0"/>
        <w:rPr>
          <w:noProof w:val="0"/>
          <w:szCs w:val="22"/>
          <w:lang w:val="hr-HR"/>
        </w:rPr>
      </w:pPr>
    </w:p>
    <w:p w:rsidR="00C47017" w:rsidRPr="0053218C" w:rsidRDefault="00C47017" w:rsidP="00262EAE">
      <w:pPr>
        <w:autoSpaceDE w:val="0"/>
        <w:autoSpaceDN w:val="0"/>
        <w:adjustRightInd w:val="0"/>
        <w:rPr>
          <w:noProof w:val="0"/>
          <w:szCs w:val="22"/>
          <w:u w:val="single"/>
          <w:lang w:val="hr-HR"/>
        </w:rPr>
      </w:pPr>
      <w:r w:rsidRPr="0053218C">
        <w:rPr>
          <w:noProof w:val="0"/>
          <w:szCs w:val="22"/>
          <w:u w:val="single"/>
          <w:lang w:val="hr-HR"/>
        </w:rPr>
        <w:t>Prijavljivanje sumnji na nuspojavu</w:t>
      </w: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3151DA">
        <w:rPr>
          <w:noProof w:val="0"/>
          <w:szCs w:val="22"/>
        </w:rPr>
        <w:t xml:space="preserve">Nakon dobivanja odobrenja lijeka važno je prijavljivanje sumnji na njegove nuspojave. Time se omogućuje kontinuirano praćenje omjera koristi i rizika lijeka. </w:t>
      </w:r>
      <w:r w:rsidR="00270DF7" w:rsidRPr="003151DA">
        <w:rPr>
          <w:noProof w:val="0"/>
          <w:szCs w:val="22"/>
          <w:lang w:bidi="hr-HR"/>
        </w:rPr>
        <w:t xml:space="preserve">Od zdravstvenih radnika se traži da prijave svaku sumnju na nuspojavu lijeka putem nacionalnog sustava prijave nuspojava: </w:t>
      </w:r>
      <w:r w:rsidRPr="003151DA">
        <w:rPr>
          <w:noProof w:val="0"/>
          <w:szCs w:val="22"/>
          <w:highlight w:val="lightGray"/>
        </w:rPr>
        <w:t xml:space="preserve">navedenog u </w:t>
      </w:r>
      <w:hyperlink r:id="rId12" w:history="1">
        <w:r w:rsidRPr="003151DA">
          <w:rPr>
            <w:rStyle w:val="Hyperlink"/>
            <w:noProof w:val="0"/>
            <w:szCs w:val="22"/>
            <w:highlight w:val="lightGray"/>
          </w:rPr>
          <w:t>Dodatku V</w:t>
        </w:r>
      </w:hyperlink>
      <w:r w:rsidRPr="003151DA">
        <w:rPr>
          <w:noProof w:val="0"/>
          <w:szCs w:val="22"/>
        </w:rPr>
        <w:t>.</w:t>
      </w:r>
    </w:p>
    <w:p w:rsidR="00C47017" w:rsidRPr="003151DA" w:rsidRDefault="00C47017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4.9</w:t>
      </w:r>
      <w:r w:rsidRPr="003151DA">
        <w:rPr>
          <w:b/>
          <w:noProof w:val="0"/>
          <w:szCs w:val="22"/>
        </w:rPr>
        <w:tab/>
        <w:t>Predoziranje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 xml:space="preserve">U kliničkim ispitivanjima prijavljena su predoziranja u količini </w:t>
      </w:r>
      <w:r w:rsidR="002A3A89" w:rsidRPr="003151DA">
        <w:rPr>
          <w:noProof w:val="0"/>
          <w:szCs w:val="22"/>
        </w:rPr>
        <w:t>do</w:t>
      </w:r>
      <w:r w:rsidRPr="003151DA">
        <w:rPr>
          <w:noProof w:val="0"/>
          <w:szCs w:val="22"/>
        </w:rPr>
        <w:t xml:space="preserve"> 169 IU/kg. Nije prijavljen ni jedan simptom povezan s predoziranjima.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ind w:left="567" w:hanging="567"/>
        <w:rPr>
          <w:noProof w:val="0"/>
        </w:rPr>
      </w:pPr>
      <w:r w:rsidRPr="003151DA">
        <w:rPr>
          <w:b/>
          <w:noProof w:val="0"/>
        </w:rPr>
        <w:t>5.</w:t>
      </w:r>
      <w:r w:rsidRPr="003151DA">
        <w:rPr>
          <w:b/>
          <w:noProof w:val="0"/>
        </w:rPr>
        <w:tab/>
        <w:t>FARMAKOLOŠKA SVOJSTVA</w:t>
      </w: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ind w:left="567" w:hanging="567"/>
        <w:outlineLvl w:val="0"/>
        <w:rPr>
          <w:b/>
          <w:noProof w:val="0"/>
        </w:rPr>
      </w:pPr>
      <w:r w:rsidRPr="003151DA">
        <w:rPr>
          <w:b/>
          <w:noProof w:val="0"/>
        </w:rPr>
        <w:t>5.1</w:t>
      </w:r>
      <w:r w:rsidRPr="003151DA">
        <w:rPr>
          <w:b/>
          <w:noProof w:val="0"/>
        </w:rPr>
        <w:tab/>
        <w:t>Farmakodinamička svojstva</w:t>
      </w:r>
    </w:p>
    <w:p w:rsidR="00DA6A16" w:rsidRPr="003151DA" w:rsidRDefault="00DA6A16" w:rsidP="00262EAE">
      <w:pPr>
        <w:outlineLvl w:val="0"/>
        <w:rPr>
          <w:noProof w:val="0"/>
        </w:rPr>
      </w:pPr>
    </w:p>
    <w:p w:rsidR="00C47017" w:rsidRPr="003151DA" w:rsidRDefault="00C47017" w:rsidP="00262EAE">
      <w:pPr>
        <w:outlineLvl w:val="0"/>
        <w:rPr>
          <w:noProof w:val="0"/>
        </w:rPr>
      </w:pPr>
      <w:r w:rsidRPr="003151DA">
        <w:rPr>
          <w:noProof w:val="0"/>
        </w:rPr>
        <w:t xml:space="preserve">Farmakoterapijska skupina: antihemoragici, </w:t>
      </w:r>
      <w:r w:rsidR="003E4A94" w:rsidRPr="003151DA">
        <w:rPr>
          <w:noProof w:val="0"/>
        </w:rPr>
        <w:t xml:space="preserve">koagulacijski </w:t>
      </w:r>
      <w:r w:rsidRPr="003151DA">
        <w:rPr>
          <w:noProof w:val="0"/>
        </w:rPr>
        <w:t>faktor</w:t>
      </w:r>
      <w:r w:rsidR="002A3A89" w:rsidRPr="003151DA">
        <w:rPr>
          <w:noProof w:val="0"/>
        </w:rPr>
        <w:t> </w:t>
      </w:r>
      <w:r w:rsidRPr="003151DA">
        <w:rPr>
          <w:noProof w:val="0"/>
        </w:rPr>
        <w:t>IX, ATK oznaka: B02BD04</w:t>
      </w:r>
      <w:r w:rsidRPr="003151DA">
        <w:rPr>
          <w:noProof w:val="0"/>
          <w:szCs w:val="22"/>
        </w:rPr>
        <w:t>.</w:t>
      </w:r>
    </w:p>
    <w:p w:rsidR="00C47017" w:rsidRPr="003151DA" w:rsidRDefault="00C47017" w:rsidP="00262EAE">
      <w:pPr>
        <w:outlineLvl w:val="0"/>
        <w:rPr>
          <w:noProof w:val="0"/>
          <w:u w:val="single"/>
        </w:rPr>
      </w:pPr>
    </w:p>
    <w:p w:rsidR="00C47017" w:rsidRPr="003151DA" w:rsidRDefault="00C47017" w:rsidP="00262EAE">
      <w:pPr>
        <w:outlineLvl w:val="0"/>
        <w:rPr>
          <w:noProof w:val="0"/>
          <w:u w:val="single"/>
        </w:rPr>
      </w:pPr>
      <w:r w:rsidRPr="003151DA">
        <w:rPr>
          <w:noProof w:val="0"/>
          <w:u w:val="single"/>
        </w:rPr>
        <w:t>Mehanizam djelovanja</w:t>
      </w:r>
    </w:p>
    <w:p w:rsidR="00C47017" w:rsidRPr="003151DA" w:rsidRDefault="00C47017" w:rsidP="00262EAE">
      <w:pPr>
        <w:outlineLvl w:val="0"/>
        <w:rPr>
          <w:noProof w:val="0"/>
        </w:rPr>
      </w:pPr>
      <w:r w:rsidRPr="003151DA">
        <w:rPr>
          <w:noProof w:val="0"/>
        </w:rPr>
        <w:t>Refixia je pročišć</w:t>
      </w:r>
      <w:r w:rsidR="00783F40" w:rsidRPr="003151DA">
        <w:rPr>
          <w:noProof w:val="0"/>
        </w:rPr>
        <w:t>eni rekombinantni humani faktor </w:t>
      </w:r>
      <w:r w:rsidRPr="003151DA">
        <w:rPr>
          <w:noProof w:val="0"/>
        </w:rPr>
        <w:t>IX (rFIX) s polietilenglikolom (PEG) od 40 kDa konjugiran</w:t>
      </w:r>
      <w:r w:rsidR="002A3A89" w:rsidRPr="003151DA">
        <w:rPr>
          <w:noProof w:val="0"/>
        </w:rPr>
        <w:t>im</w:t>
      </w:r>
      <w:r w:rsidRPr="003151DA">
        <w:rPr>
          <w:noProof w:val="0"/>
        </w:rPr>
        <w:t xml:space="preserve"> na protein. Prosječna molekularna težina lijeka Refixia je približno 98 kDa, a molekularna težina samog proteinskog dijela je 56 kDa. </w:t>
      </w:r>
      <w:r w:rsidRPr="003151DA">
        <w:rPr>
          <w:iCs/>
          <w:noProof w:val="0"/>
        </w:rPr>
        <w:t>Nakon aktivacije lijeka Refixia</w:t>
      </w:r>
      <w:r w:rsidR="0098201C">
        <w:rPr>
          <w:iCs/>
          <w:noProof w:val="0"/>
        </w:rPr>
        <w:t>,</w:t>
      </w:r>
      <w:r w:rsidRPr="003151DA">
        <w:rPr>
          <w:iCs/>
          <w:noProof w:val="0"/>
        </w:rPr>
        <w:t xml:space="preserve"> cijepa se aktivacijski peptid uključujući i polietilenglikol</w:t>
      </w:r>
      <w:r w:rsidR="0098201C">
        <w:rPr>
          <w:iCs/>
          <w:noProof w:val="0"/>
        </w:rPr>
        <w:t>nu skupinu</w:t>
      </w:r>
      <w:r w:rsidRPr="003151DA">
        <w:rPr>
          <w:iCs/>
          <w:noProof w:val="0"/>
        </w:rPr>
        <w:t xml:space="preserve"> od 40 kDA, </w:t>
      </w:r>
      <w:r w:rsidR="002A3A89" w:rsidRPr="003151DA">
        <w:rPr>
          <w:iCs/>
          <w:noProof w:val="0"/>
        </w:rPr>
        <w:t xml:space="preserve">ostavljajući </w:t>
      </w:r>
      <w:r w:rsidRPr="003151DA">
        <w:rPr>
          <w:iCs/>
          <w:noProof w:val="0"/>
        </w:rPr>
        <w:t xml:space="preserve">nativnu </w:t>
      </w:r>
      <w:r w:rsidR="007416BE">
        <w:rPr>
          <w:iCs/>
          <w:noProof w:val="0"/>
        </w:rPr>
        <w:t xml:space="preserve">aktiviranu </w:t>
      </w:r>
      <w:r w:rsidRPr="003151DA">
        <w:rPr>
          <w:iCs/>
          <w:noProof w:val="0"/>
        </w:rPr>
        <w:t>molekulu faktora IX.</w:t>
      </w:r>
    </w:p>
    <w:p w:rsidR="00C47017" w:rsidRPr="003151DA" w:rsidRDefault="00C47017" w:rsidP="00262EAE">
      <w:pPr>
        <w:outlineLvl w:val="0"/>
        <w:rPr>
          <w:noProof w:val="0"/>
        </w:rPr>
      </w:pPr>
    </w:p>
    <w:p w:rsidR="00C47017" w:rsidRPr="003151DA" w:rsidRDefault="00C47017" w:rsidP="00262EAE">
      <w:pPr>
        <w:outlineLvl w:val="0"/>
        <w:rPr>
          <w:noProof w:val="0"/>
        </w:rPr>
      </w:pPr>
      <w:r w:rsidRPr="003151DA">
        <w:rPr>
          <w:noProof w:val="0"/>
        </w:rPr>
        <w:t>Faktor IX jednolančani je glikoprotein. To je faktor zgrušavanja koji ovisi o vitaminu K i sintetizira se u jetri.</w:t>
      </w:r>
      <w:r w:rsidRPr="003151DA">
        <w:rPr>
          <w:iCs/>
          <w:noProof w:val="0"/>
        </w:rPr>
        <w:t xml:space="preserve"> Faktor IX aktivira</w:t>
      </w:r>
      <w:r w:rsidR="002A3A89" w:rsidRPr="003151DA">
        <w:rPr>
          <w:iCs/>
          <w:noProof w:val="0"/>
        </w:rPr>
        <w:t>ju</w:t>
      </w:r>
      <w:r w:rsidRPr="003151DA">
        <w:rPr>
          <w:iCs/>
          <w:noProof w:val="0"/>
        </w:rPr>
        <w:t xml:space="preserve"> faktor XIa i </w:t>
      </w:r>
      <w:r w:rsidR="002A3A89" w:rsidRPr="003151DA">
        <w:rPr>
          <w:iCs/>
          <w:noProof w:val="0"/>
        </w:rPr>
        <w:t xml:space="preserve">kompleks </w:t>
      </w:r>
      <w:r w:rsidRPr="003151DA">
        <w:rPr>
          <w:iCs/>
          <w:noProof w:val="0"/>
        </w:rPr>
        <w:t>faktor</w:t>
      </w:r>
      <w:r w:rsidR="002A3A89" w:rsidRPr="003151DA">
        <w:rPr>
          <w:iCs/>
          <w:noProof w:val="0"/>
        </w:rPr>
        <w:t>a</w:t>
      </w:r>
      <w:r w:rsidRPr="003151DA">
        <w:rPr>
          <w:iCs/>
          <w:noProof w:val="0"/>
        </w:rPr>
        <w:t> VII</w:t>
      </w:r>
      <w:r w:rsidR="002A3A89" w:rsidRPr="003151DA">
        <w:rPr>
          <w:iCs/>
          <w:noProof w:val="0"/>
        </w:rPr>
        <w:t xml:space="preserve"> i tkivnog faktora</w:t>
      </w:r>
      <w:r w:rsidRPr="003151DA">
        <w:rPr>
          <w:iCs/>
          <w:noProof w:val="0"/>
        </w:rPr>
        <w:t xml:space="preserve">. Aktivirani faktor IX, u kombinaciji s </w:t>
      </w:r>
      <w:r w:rsidR="003E4A94" w:rsidRPr="003151DA">
        <w:rPr>
          <w:iCs/>
          <w:noProof w:val="0"/>
        </w:rPr>
        <w:t xml:space="preserve">aktiviranim </w:t>
      </w:r>
      <w:r w:rsidRPr="003151DA">
        <w:rPr>
          <w:iCs/>
          <w:noProof w:val="0"/>
        </w:rPr>
        <w:t>faktorom VII</w:t>
      </w:r>
      <w:r w:rsidR="00F91346" w:rsidRPr="003151DA">
        <w:rPr>
          <w:iCs/>
          <w:noProof w:val="0"/>
        </w:rPr>
        <w:t>I</w:t>
      </w:r>
      <w:r w:rsidRPr="003151DA">
        <w:rPr>
          <w:iCs/>
          <w:noProof w:val="0"/>
        </w:rPr>
        <w:t xml:space="preserve">, aktivira faktor X. Aktivirani faktor X pretvara protrombin u trombin. Trombin </w:t>
      </w:r>
      <w:r w:rsidR="003E4A94" w:rsidRPr="003151DA">
        <w:rPr>
          <w:iCs/>
          <w:noProof w:val="0"/>
        </w:rPr>
        <w:t xml:space="preserve">zatim </w:t>
      </w:r>
      <w:r w:rsidRPr="003151DA">
        <w:rPr>
          <w:iCs/>
          <w:noProof w:val="0"/>
        </w:rPr>
        <w:t xml:space="preserve">pretvara fibrinogen u fibrin i stvara se </w:t>
      </w:r>
      <w:r w:rsidR="003E4A94" w:rsidRPr="003151DA">
        <w:rPr>
          <w:iCs/>
          <w:noProof w:val="0"/>
        </w:rPr>
        <w:t xml:space="preserve">krvni </w:t>
      </w:r>
      <w:r w:rsidRPr="003151DA">
        <w:rPr>
          <w:iCs/>
          <w:noProof w:val="0"/>
        </w:rPr>
        <w:t>ugrušak.</w:t>
      </w:r>
      <w:r w:rsidR="00783F40" w:rsidRPr="003151DA">
        <w:rPr>
          <w:noProof w:val="0"/>
        </w:rPr>
        <w:t xml:space="preserve"> Hemofilija </w:t>
      </w:r>
      <w:r w:rsidRPr="003151DA">
        <w:rPr>
          <w:noProof w:val="0"/>
        </w:rPr>
        <w:t xml:space="preserve">B je </w:t>
      </w:r>
      <w:r w:rsidR="003E4A94" w:rsidRPr="003151DA">
        <w:rPr>
          <w:noProof w:val="0"/>
        </w:rPr>
        <w:t>spolno vezan nasljedni poremećaj koagulacije krvi uslijed smanjenih razina faktora</w:t>
      </w:r>
      <w:r w:rsidRPr="003151DA">
        <w:rPr>
          <w:noProof w:val="0"/>
        </w:rPr>
        <w:t> IX</w:t>
      </w:r>
      <w:r w:rsidR="003E4A94" w:rsidRPr="003151DA">
        <w:rPr>
          <w:noProof w:val="0"/>
        </w:rPr>
        <w:t>, a uzrokuje obilno krvarenje u zglobove, mišiće ili unutarnje organe, koje može nastati spontano ili kao posljedica slučajne ili kirurške traume</w:t>
      </w:r>
      <w:r w:rsidRPr="003151DA">
        <w:rPr>
          <w:noProof w:val="0"/>
        </w:rPr>
        <w:t>. Nadomjesnom terapijom pove</w:t>
      </w:r>
      <w:r w:rsidR="00783F40" w:rsidRPr="003151DA">
        <w:rPr>
          <w:noProof w:val="0"/>
        </w:rPr>
        <w:t>ćava</w:t>
      </w:r>
      <w:r w:rsidR="003E4A94" w:rsidRPr="003151DA">
        <w:rPr>
          <w:noProof w:val="0"/>
        </w:rPr>
        <w:t>ju</w:t>
      </w:r>
      <w:r w:rsidR="00783F40" w:rsidRPr="003151DA">
        <w:rPr>
          <w:noProof w:val="0"/>
        </w:rPr>
        <w:t xml:space="preserve"> se razin</w:t>
      </w:r>
      <w:r w:rsidR="003E4A94" w:rsidRPr="003151DA">
        <w:rPr>
          <w:noProof w:val="0"/>
        </w:rPr>
        <w:t>e</w:t>
      </w:r>
      <w:r w:rsidR="00783F40" w:rsidRPr="003151DA">
        <w:rPr>
          <w:noProof w:val="0"/>
        </w:rPr>
        <w:t xml:space="preserve"> faktora </w:t>
      </w:r>
      <w:r w:rsidRPr="003151DA">
        <w:rPr>
          <w:noProof w:val="0"/>
        </w:rPr>
        <w:t xml:space="preserve">IX u plazmi, </w:t>
      </w:r>
      <w:r w:rsidR="003E4A94" w:rsidRPr="003151DA">
        <w:rPr>
          <w:noProof w:val="0"/>
        </w:rPr>
        <w:t>čime se omogućuje privremena korekcija nedostatka faktora te korekcija sklonosti krvarenju</w:t>
      </w:r>
      <w:r w:rsidRPr="003151DA">
        <w:rPr>
          <w:noProof w:val="0"/>
        </w:rPr>
        <w:t>.</w:t>
      </w:r>
    </w:p>
    <w:p w:rsidR="00C47017" w:rsidRPr="003151DA" w:rsidRDefault="00C47017" w:rsidP="00262EAE">
      <w:pPr>
        <w:outlineLvl w:val="0"/>
        <w:rPr>
          <w:noProof w:val="0"/>
        </w:rPr>
      </w:pPr>
    </w:p>
    <w:p w:rsidR="00C47017" w:rsidRPr="003151DA" w:rsidRDefault="00C47017" w:rsidP="00262EAE">
      <w:pPr>
        <w:outlineLvl w:val="0"/>
        <w:rPr>
          <w:noProof w:val="0"/>
          <w:u w:val="single"/>
        </w:rPr>
      </w:pPr>
      <w:r w:rsidRPr="003151DA">
        <w:rPr>
          <w:noProof w:val="0"/>
          <w:u w:val="single"/>
        </w:rPr>
        <w:t>Klinička djelotvornost</w:t>
      </w:r>
    </w:p>
    <w:p w:rsidR="00C47017" w:rsidRPr="003151DA" w:rsidRDefault="00C47017" w:rsidP="00262EAE">
      <w:pPr>
        <w:outlineLvl w:val="0"/>
        <w:rPr>
          <w:iCs/>
          <w:noProof w:val="0"/>
        </w:rPr>
      </w:pPr>
      <w:r w:rsidRPr="003151DA">
        <w:rPr>
          <w:iCs/>
          <w:noProof w:val="0"/>
        </w:rPr>
        <w:t>Kompletan program kliničkog ispitivanja uključivao je jedn</w:t>
      </w:r>
      <w:r w:rsidR="002A3A89" w:rsidRPr="003151DA">
        <w:rPr>
          <w:iCs/>
          <w:noProof w:val="0"/>
        </w:rPr>
        <w:t>o ispitivanje</w:t>
      </w:r>
      <w:r w:rsidRPr="003151DA">
        <w:rPr>
          <w:iCs/>
          <w:noProof w:val="0"/>
        </w:rPr>
        <w:t xml:space="preserve"> faz</w:t>
      </w:r>
      <w:r w:rsidR="002A3A89" w:rsidRPr="003151DA">
        <w:rPr>
          <w:iCs/>
          <w:noProof w:val="0"/>
        </w:rPr>
        <w:t>e</w:t>
      </w:r>
      <w:r w:rsidRPr="003151DA">
        <w:rPr>
          <w:iCs/>
          <w:noProof w:val="0"/>
        </w:rPr>
        <w:t xml:space="preserve"> 1 i četiri multicentričn</w:t>
      </w:r>
      <w:r w:rsidR="002A3A89" w:rsidRPr="003151DA">
        <w:rPr>
          <w:iCs/>
          <w:noProof w:val="0"/>
        </w:rPr>
        <w:t>a</w:t>
      </w:r>
      <w:r w:rsidRPr="003151DA">
        <w:rPr>
          <w:iCs/>
          <w:noProof w:val="0"/>
        </w:rPr>
        <w:t>, nekontroliran</w:t>
      </w:r>
      <w:r w:rsidR="002A3A89" w:rsidRPr="003151DA">
        <w:rPr>
          <w:iCs/>
          <w:noProof w:val="0"/>
        </w:rPr>
        <w:t>a</w:t>
      </w:r>
      <w:r w:rsidRPr="003151DA">
        <w:rPr>
          <w:iCs/>
          <w:noProof w:val="0"/>
        </w:rPr>
        <w:t xml:space="preserve"> ispitivanja</w:t>
      </w:r>
      <w:r w:rsidR="002A3A89" w:rsidRPr="003151DA">
        <w:rPr>
          <w:iCs/>
          <w:noProof w:val="0"/>
        </w:rPr>
        <w:t xml:space="preserve"> faze 3</w:t>
      </w:r>
      <w:r w:rsidRPr="003151DA">
        <w:rPr>
          <w:iCs/>
          <w:noProof w:val="0"/>
        </w:rPr>
        <w:t>.</w:t>
      </w:r>
    </w:p>
    <w:p w:rsidR="00C47017" w:rsidRPr="003151DA" w:rsidRDefault="00C47017" w:rsidP="00262EAE">
      <w:pPr>
        <w:outlineLvl w:val="0"/>
        <w:rPr>
          <w:iCs/>
          <w:noProof w:val="0"/>
        </w:rPr>
      </w:pPr>
    </w:p>
    <w:p w:rsidR="00C47017" w:rsidRPr="003151DA" w:rsidRDefault="00C47017" w:rsidP="00E43BAC">
      <w:pPr>
        <w:outlineLvl w:val="0"/>
        <w:rPr>
          <w:i/>
          <w:iCs/>
          <w:noProof w:val="0"/>
          <w:u w:val="single"/>
        </w:rPr>
      </w:pPr>
      <w:r w:rsidRPr="003151DA">
        <w:rPr>
          <w:i/>
          <w:iCs/>
          <w:noProof w:val="0"/>
          <w:u w:val="single"/>
        </w:rPr>
        <w:t>Profilaksa</w:t>
      </w:r>
    </w:p>
    <w:p w:rsidR="00C47017" w:rsidRPr="003151DA" w:rsidRDefault="00C47017" w:rsidP="00E43BAC">
      <w:pPr>
        <w:outlineLvl w:val="0"/>
        <w:rPr>
          <w:iCs/>
          <w:noProof w:val="0"/>
        </w:rPr>
      </w:pPr>
      <w:r w:rsidRPr="003151DA">
        <w:rPr>
          <w:iCs/>
          <w:noProof w:val="0"/>
        </w:rPr>
        <w:t xml:space="preserve">Pedeset i četiri bolesnika svih dobnih skupina </w:t>
      </w:r>
      <w:r w:rsidR="00C71D25" w:rsidRPr="003151DA">
        <w:rPr>
          <w:iCs/>
          <w:noProof w:val="0"/>
        </w:rPr>
        <w:t>l</w:t>
      </w:r>
      <w:r w:rsidR="00A97550" w:rsidRPr="003151DA">
        <w:rPr>
          <w:iCs/>
          <w:noProof w:val="0"/>
        </w:rPr>
        <w:t>iječeno je</w:t>
      </w:r>
      <w:r w:rsidRPr="003151DA">
        <w:rPr>
          <w:iCs/>
          <w:noProof w:val="0"/>
        </w:rPr>
        <w:t xml:space="preserve"> doz</w:t>
      </w:r>
      <w:r w:rsidR="00C71D25" w:rsidRPr="003151DA">
        <w:rPr>
          <w:iCs/>
          <w:noProof w:val="0"/>
        </w:rPr>
        <w:t>om</w:t>
      </w:r>
      <w:r w:rsidRPr="003151DA">
        <w:rPr>
          <w:iCs/>
          <w:noProof w:val="0"/>
        </w:rPr>
        <w:t xml:space="preserve"> </w:t>
      </w:r>
      <w:r w:rsidR="00A97550" w:rsidRPr="003151DA">
        <w:rPr>
          <w:iCs/>
          <w:noProof w:val="0"/>
        </w:rPr>
        <w:t xml:space="preserve">od 40 IU/kg </w:t>
      </w:r>
      <w:r w:rsidR="00BE5F34">
        <w:rPr>
          <w:iCs/>
          <w:noProof w:val="0"/>
        </w:rPr>
        <w:t xml:space="preserve">jednom tjedno </w:t>
      </w:r>
      <w:r w:rsidR="00A97550" w:rsidRPr="003151DA">
        <w:rPr>
          <w:iCs/>
          <w:noProof w:val="0"/>
        </w:rPr>
        <w:t xml:space="preserve">u svrhu </w:t>
      </w:r>
      <w:r w:rsidRPr="003151DA">
        <w:rPr>
          <w:iCs/>
          <w:noProof w:val="0"/>
        </w:rPr>
        <w:t>profilakse, a 23 (43%)</w:t>
      </w:r>
      <w:r w:rsidR="00A97550" w:rsidRPr="003151DA">
        <w:rPr>
          <w:iCs/>
          <w:noProof w:val="0"/>
        </w:rPr>
        <w:t xml:space="preserve"> tih bolesnika</w:t>
      </w:r>
      <w:r w:rsidRPr="003151DA">
        <w:rPr>
          <w:iCs/>
          <w:noProof w:val="0"/>
        </w:rPr>
        <w:t xml:space="preserve"> nije imalo epizode krvarenja.</w:t>
      </w:r>
    </w:p>
    <w:p w:rsidR="00C47017" w:rsidRPr="003151DA" w:rsidRDefault="00C47017" w:rsidP="00262EAE">
      <w:pPr>
        <w:outlineLvl w:val="0"/>
        <w:rPr>
          <w:iCs/>
          <w:noProof w:val="0"/>
        </w:rPr>
      </w:pPr>
    </w:p>
    <w:p w:rsidR="00C47017" w:rsidRPr="003151DA" w:rsidRDefault="00C47017" w:rsidP="00262EAE">
      <w:pPr>
        <w:outlineLvl w:val="0"/>
        <w:rPr>
          <w:i/>
          <w:iCs/>
          <w:noProof w:val="0"/>
          <w:u w:val="single"/>
        </w:rPr>
      </w:pPr>
      <w:r w:rsidRPr="003151DA">
        <w:rPr>
          <w:i/>
          <w:iCs/>
          <w:noProof w:val="0"/>
          <w:u w:val="single"/>
        </w:rPr>
        <w:t>Pivotalno ispitivanje</w:t>
      </w:r>
    </w:p>
    <w:p w:rsidR="00C47017" w:rsidRPr="003151DA" w:rsidRDefault="00C47017" w:rsidP="00F26FBD">
      <w:pPr>
        <w:outlineLvl w:val="0"/>
        <w:rPr>
          <w:iCs/>
          <w:noProof w:val="0"/>
        </w:rPr>
      </w:pPr>
      <w:r w:rsidRPr="003151DA">
        <w:rPr>
          <w:iCs/>
          <w:noProof w:val="0"/>
        </w:rPr>
        <w:t>Pivotal</w:t>
      </w:r>
      <w:r w:rsidR="00382B75" w:rsidRPr="003151DA">
        <w:rPr>
          <w:iCs/>
          <w:noProof w:val="0"/>
        </w:rPr>
        <w:t>no ispitivanje obuhvaćalo je 74 </w:t>
      </w:r>
      <w:r w:rsidRPr="003151DA">
        <w:rPr>
          <w:iCs/>
          <w:noProof w:val="0"/>
        </w:rPr>
        <w:t>adolescentna (13</w:t>
      </w:r>
      <w:r w:rsidR="007416BE">
        <w:rPr>
          <w:iCs/>
          <w:noProof w:val="0"/>
        </w:rPr>
        <w:noBreakHyphen/>
      </w:r>
      <w:r w:rsidRPr="003151DA">
        <w:rPr>
          <w:iCs/>
          <w:noProof w:val="0"/>
        </w:rPr>
        <w:t>17</w:t>
      </w:r>
      <w:r w:rsidR="00382B75" w:rsidRPr="003151DA">
        <w:rPr>
          <w:iCs/>
          <w:noProof w:val="0"/>
        </w:rPr>
        <w:t> godina) i odrasla (18</w:t>
      </w:r>
      <w:r w:rsidR="007416BE">
        <w:rPr>
          <w:iCs/>
          <w:noProof w:val="0"/>
        </w:rPr>
        <w:noBreakHyphen/>
      </w:r>
      <w:r w:rsidR="00382B75" w:rsidRPr="003151DA">
        <w:rPr>
          <w:iCs/>
          <w:noProof w:val="0"/>
        </w:rPr>
        <w:t>65 </w:t>
      </w:r>
      <w:r w:rsidRPr="003151DA">
        <w:rPr>
          <w:iCs/>
          <w:noProof w:val="0"/>
        </w:rPr>
        <w:t>godina) prethodno liječena bolesnika. Ispitivanje je uključivalo otvorenu skupinu s liječenjem po pot</w:t>
      </w:r>
      <w:r w:rsidR="00382B75" w:rsidRPr="003151DA">
        <w:rPr>
          <w:iCs/>
          <w:noProof w:val="0"/>
        </w:rPr>
        <w:t>rebi u trajanju od približno 28 </w:t>
      </w:r>
      <w:r w:rsidRPr="003151DA">
        <w:rPr>
          <w:iCs/>
          <w:noProof w:val="0"/>
        </w:rPr>
        <w:t>tjedana i dvije profilaktički liječene skupine s jednostruko slijepom randomizacijom koje su dobivale 10 IU/kg ili 40 I</w:t>
      </w:r>
      <w:r w:rsidR="00382B75" w:rsidRPr="003151DA">
        <w:rPr>
          <w:iCs/>
          <w:noProof w:val="0"/>
        </w:rPr>
        <w:t xml:space="preserve">U/kg jednom tjedno </w:t>
      </w:r>
      <w:r w:rsidR="00A97550" w:rsidRPr="003151DA">
        <w:rPr>
          <w:iCs/>
          <w:noProof w:val="0"/>
        </w:rPr>
        <w:t xml:space="preserve">tijekom </w:t>
      </w:r>
      <w:r w:rsidR="00382B75" w:rsidRPr="003151DA">
        <w:rPr>
          <w:iCs/>
          <w:noProof w:val="0"/>
        </w:rPr>
        <w:t>približno 52 </w:t>
      </w:r>
      <w:r w:rsidRPr="003151DA">
        <w:rPr>
          <w:iCs/>
          <w:noProof w:val="0"/>
        </w:rPr>
        <w:t>tjedna. Prilikom usporedbe bolesnika koji su primali 10 IU/kg i 40 IU/kg</w:t>
      </w:r>
      <w:r w:rsidR="003D6C4A">
        <w:rPr>
          <w:iCs/>
          <w:noProof w:val="0"/>
        </w:rPr>
        <w:t>,</w:t>
      </w:r>
      <w:r w:rsidRPr="003151DA">
        <w:rPr>
          <w:iCs/>
          <w:noProof w:val="0"/>
        </w:rPr>
        <w:t xml:space="preserve"> stopa krvarenja na godišnjoj razini bolesnika koji su se nalazili u skupini </w:t>
      </w:r>
      <w:r w:rsidR="00BE5F34">
        <w:rPr>
          <w:iCs/>
          <w:noProof w:val="0"/>
        </w:rPr>
        <w:t xml:space="preserve">na </w:t>
      </w:r>
      <w:r w:rsidRPr="003151DA">
        <w:rPr>
          <w:iCs/>
          <w:noProof w:val="0"/>
        </w:rPr>
        <w:t>40 IU/kg bila je za 49% niža od stope krvarenja (95%</w:t>
      </w:r>
      <w:r w:rsidR="00A97550" w:rsidRPr="003151DA">
        <w:rPr>
          <w:iCs/>
          <w:noProof w:val="0"/>
        </w:rPr>
        <w:t>CI</w:t>
      </w:r>
      <w:r w:rsidR="007416BE">
        <w:rPr>
          <w:iCs/>
          <w:noProof w:val="0"/>
        </w:rPr>
        <w:t xml:space="preserve">: </w:t>
      </w:r>
      <w:r w:rsidR="007416BE" w:rsidRPr="007416BE">
        <w:rPr>
          <w:iCs/>
          <w:noProof w:val="0"/>
        </w:rPr>
        <w:t>5%;73%</w:t>
      </w:r>
      <w:r w:rsidRPr="003151DA">
        <w:rPr>
          <w:iCs/>
          <w:noProof w:val="0"/>
        </w:rPr>
        <w:t xml:space="preserve">) bolesnika u skupini </w:t>
      </w:r>
      <w:r w:rsidR="00BE5F34">
        <w:rPr>
          <w:iCs/>
          <w:noProof w:val="0"/>
        </w:rPr>
        <w:t xml:space="preserve">na </w:t>
      </w:r>
      <w:r w:rsidRPr="003151DA">
        <w:rPr>
          <w:iCs/>
          <w:noProof w:val="0"/>
        </w:rPr>
        <w:t>10 IU/kg (p&lt;0,05).</w:t>
      </w:r>
    </w:p>
    <w:p w:rsidR="00C47017" w:rsidRPr="003151DA" w:rsidRDefault="00C47017" w:rsidP="00F26FBD">
      <w:pPr>
        <w:outlineLvl w:val="0"/>
        <w:rPr>
          <w:iCs/>
          <w:noProof w:val="0"/>
        </w:rPr>
      </w:pPr>
    </w:p>
    <w:p w:rsidR="00C47017" w:rsidRPr="003151DA" w:rsidRDefault="00C47017" w:rsidP="00F26FBD">
      <w:pPr>
        <w:outlineLvl w:val="0"/>
        <w:rPr>
          <w:iCs/>
          <w:noProof w:val="0"/>
        </w:rPr>
      </w:pPr>
      <w:r w:rsidRPr="003151DA">
        <w:rPr>
          <w:iCs/>
          <w:noProof w:val="0"/>
        </w:rPr>
        <w:t>Medijan (</w:t>
      </w:r>
      <w:r w:rsidR="00BE5F34" w:rsidRPr="00BE5F34">
        <w:rPr>
          <w:iCs/>
          <w:noProof w:val="0"/>
        </w:rPr>
        <w:t>interkvartilni raspon</w:t>
      </w:r>
      <w:r w:rsidRPr="003151DA">
        <w:rPr>
          <w:iCs/>
          <w:noProof w:val="0"/>
        </w:rPr>
        <w:t>) godišnje stope krvar</w:t>
      </w:r>
      <w:r w:rsidR="00382B75" w:rsidRPr="003151DA">
        <w:rPr>
          <w:iCs/>
          <w:noProof w:val="0"/>
        </w:rPr>
        <w:t>enja (GSK) u bolesnika (13–65 </w:t>
      </w:r>
      <w:r w:rsidRPr="003151DA">
        <w:rPr>
          <w:iCs/>
          <w:noProof w:val="0"/>
        </w:rPr>
        <w:t xml:space="preserve">godina) liječenih dozom od 40 IU/kg jednom tjedno </w:t>
      </w:r>
      <w:r w:rsidR="00BE5F34">
        <w:rPr>
          <w:iCs/>
          <w:noProof w:val="0"/>
        </w:rPr>
        <w:t xml:space="preserve">u svrhu profilakse </w:t>
      </w:r>
      <w:r w:rsidRPr="003151DA">
        <w:rPr>
          <w:iCs/>
          <w:noProof w:val="0"/>
        </w:rPr>
        <w:t xml:space="preserve">bio je 1,04 (0,00; 4,01) dok je traumatski GSK bio 0,00 (0,00; 2,05), </w:t>
      </w:r>
      <w:r w:rsidR="00D233D7" w:rsidRPr="003151DA">
        <w:rPr>
          <w:iCs/>
          <w:noProof w:val="0"/>
        </w:rPr>
        <w:t>GSK za zglobove bio je</w:t>
      </w:r>
      <w:r w:rsidRPr="003151DA">
        <w:rPr>
          <w:iCs/>
          <w:noProof w:val="0"/>
        </w:rPr>
        <w:t xml:space="preserve"> 0,97 (0,00; 2,07) i spontani GSK 0,00 (0,00; 0,99).</w:t>
      </w:r>
    </w:p>
    <w:p w:rsidR="00C47017" w:rsidRPr="003151DA" w:rsidRDefault="00DF6DA9" w:rsidP="00F26FBD">
      <w:pPr>
        <w:outlineLvl w:val="0"/>
        <w:rPr>
          <w:iCs/>
          <w:noProof w:val="0"/>
        </w:rPr>
      </w:pPr>
      <w:r w:rsidRPr="003151DA">
        <w:rPr>
          <w:iCs/>
          <w:noProof w:val="0"/>
        </w:rPr>
        <w:t>N</w:t>
      </w:r>
      <w:r w:rsidR="00C47017" w:rsidRPr="003151DA">
        <w:rPr>
          <w:iCs/>
          <w:noProof w:val="0"/>
        </w:rPr>
        <w:t>apomena, GSK-ovi za različite koncentrate faktora ili iz različitih kliničkih ispitivanja nisu međusobno usporedivi.</w:t>
      </w:r>
    </w:p>
    <w:p w:rsidR="00C47017" w:rsidRPr="003151DA" w:rsidRDefault="00C47017" w:rsidP="009A4732">
      <w:pPr>
        <w:ind w:left="1134" w:hanging="1134"/>
        <w:outlineLvl w:val="0"/>
        <w:rPr>
          <w:iCs/>
          <w:noProof w:val="0"/>
        </w:rPr>
      </w:pPr>
    </w:p>
    <w:p w:rsidR="00C47017" w:rsidRPr="003151DA" w:rsidRDefault="00C47017" w:rsidP="00E43BAC">
      <w:pPr>
        <w:outlineLvl w:val="0"/>
        <w:rPr>
          <w:iCs/>
          <w:noProof w:val="0"/>
        </w:rPr>
      </w:pPr>
      <w:r w:rsidRPr="003151DA">
        <w:rPr>
          <w:bCs/>
          <w:iCs/>
          <w:noProof w:val="0"/>
        </w:rPr>
        <w:t xml:space="preserve">U ovom pivotalnom ispitivanju </w:t>
      </w:r>
      <w:r w:rsidR="00A97550" w:rsidRPr="003151DA">
        <w:rPr>
          <w:bCs/>
          <w:iCs/>
          <w:noProof w:val="0"/>
        </w:rPr>
        <w:t xml:space="preserve">u </w:t>
      </w:r>
      <w:r w:rsidRPr="003151DA">
        <w:rPr>
          <w:bCs/>
          <w:iCs/>
          <w:noProof w:val="0"/>
        </w:rPr>
        <w:t>adolescen</w:t>
      </w:r>
      <w:r w:rsidR="00A97550" w:rsidRPr="003151DA">
        <w:rPr>
          <w:bCs/>
          <w:iCs/>
          <w:noProof w:val="0"/>
        </w:rPr>
        <w:t>a</w:t>
      </w:r>
      <w:r w:rsidRPr="003151DA">
        <w:rPr>
          <w:bCs/>
          <w:iCs/>
          <w:noProof w:val="0"/>
        </w:rPr>
        <w:t>t</w:t>
      </w:r>
      <w:r w:rsidR="00A97550" w:rsidRPr="003151DA">
        <w:rPr>
          <w:bCs/>
          <w:iCs/>
          <w:noProof w:val="0"/>
        </w:rPr>
        <w:t>a</w:t>
      </w:r>
      <w:r w:rsidRPr="003151DA">
        <w:rPr>
          <w:bCs/>
          <w:iCs/>
          <w:noProof w:val="0"/>
        </w:rPr>
        <w:t xml:space="preserve"> i odraslih bolesnika bilo je 70 epizoda </w:t>
      </w:r>
      <w:r w:rsidR="00A97550" w:rsidRPr="003151DA">
        <w:rPr>
          <w:bCs/>
          <w:iCs/>
          <w:noProof w:val="0"/>
        </w:rPr>
        <w:t xml:space="preserve">probojnog </w:t>
      </w:r>
      <w:r w:rsidRPr="003151DA">
        <w:rPr>
          <w:bCs/>
          <w:iCs/>
          <w:noProof w:val="0"/>
        </w:rPr>
        <w:t xml:space="preserve">krvarenja kod 16 od 29 bolesnika u skupini profilakse </w:t>
      </w:r>
      <w:r w:rsidR="00BE5F34">
        <w:rPr>
          <w:bCs/>
          <w:iCs/>
          <w:noProof w:val="0"/>
        </w:rPr>
        <w:t>s</w:t>
      </w:r>
      <w:r w:rsidR="00BE5F34" w:rsidRPr="003151DA">
        <w:rPr>
          <w:bCs/>
          <w:iCs/>
          <w:noProof w:val="0"/>
        </w:rPr>
        <w:t xml:space="preserve"> </w:t>
      </w:r>
      <w:r w:rsidRPr="003151DA">
        <w:rPr>
          <w:bCs/>
          <w:iCs/>
          <w:noProof w:val="0"/>
        </w:rPr>
        <w:t xml:space="preserve">40 IU/kg. </w:t>
      </w:r>
      <w:r w:rsidR="004213F6" w:rsidRPr="003151DA">
        <w:rPr>
          <w:bCs/>
          <w:iCs/>
          <w:noProof w:val="0"/>
        </w:rPr>
        <w:t xml:space="preserve">Ukupna </w:t>
      </w:r>
      <w:r w:rsidRPr="003151DA">
        <w:rPr>
          <w:bCs/>
          <w:iCs/>
          <w:noProof w:val="0"/>
        </w:rPr>
        <w:t xml:space="preserve">stopa uspjeha u liječenju </w:t>
      </w:r>
      <w:r w:rsidR="00A97550" w:rsidRPr="003151DA">
        <w:rPr>
          <w:bCs/>
          <w:iCs/>
          <w:noProof w:val="0"/>
        </w:rPr>
        <w:t xml:space="preserve">probojnih </w:t>
      </w:r>
      <w:r w:rsidRPr="003151DA">
        <w:rPr>
          <w:bCs/>
          <w:iCs/>
          <w:noProof w:val="0"/>
        </w:rPr>
        <w:t xml:space="preserve">krvarenja bila je 97,1% (67 od 69 ocijenjenih krvarenja). Ukupno je 69 (98,6%) od 70 epizoda krvarenja liječeno jednom injekcijom. </w:t>
      </w:r>
      <w:r w:rsidRPr="003151DA">
        <w:rPr>
          <w:iCs/>
          <w:noProof w:val="0"/>
        </w:rPr>
        <w:t>Epizode krvarenja liječene lijekom Refixia u dozi od 40 IU/kg bile su blaga ili umjerena krvarenja.</w:t>
      </w:r>
    </w:p>
    <w:p w:rsidR="00C47017" w:rsidRPr="003151DA" w:rsidRDefault="00C47017" w:rsidP="00B812AD">
      <w:pPr>
        <w:outlineLvl w:val="0"/>
        <w:rPr>
          <w:iCs/>
          <w:noProof w:val="0"/>
        </w:rPr>
      </w:pPr>
    </w:p>
    <w:p w:rsidR="00C47017" w:rsidRPr="003151DA" w:rsidRDefault="00C47017" w:rsidP="00B812AD">
      <w:pPr>
        <w:outlineLvl w:val="0"/>
        <w:rPr>
          <w:bCs/>
          <w:iCs/>
          <w:noProof w:val="0"/>
        </w:rPr>
      </w:pPr>
      <w:r w:rsidRPr="003151DA">
        <w:rPr>
          <w:bCs/>
          <w:iCs/>
          <w:noProof w:val="0"/>
        </w:rPr>
        <w:t>U skupini od 29 odraslih i adolescentnih liječenih bolesnika, 13 bolesnika s 20 ciljnih zglobova liječeno je godinu dana tjednom dozom profilakse od 40 IU/kg. Na kraju ispitivanja osamnaest od tih 20 zglobova (90 %) nije se više smatralo ciljnim zglobovima.</w:t>
      </w:r>
    </w:p>
    <w:p w:rsidR="00C47017" w:rsidRPr="003151DA" w:rsidRDefault="00C47017" w:rsidP="00B812AD">
      <w:pPr>
        <w:outlineLvl w:val="0"/>
        <w:rPr>
          <w:bCs/>
          <w:iCs/>
          <w:noProof w:val="0"/>
        </w:rPr>
      </w:pPr>
    </w:p>
    <w:p w:rsidR="00C47017" w:rsidRPr="003151DA" w:rsidRDefault="00C47017" w:rsidP="00CB08F4">
      <w:pPr>
        <w:outlineLvl w:val="0"/>
        <w:rPr>
          <w:bCs/>
          <w:i/>
          <w:iCs/>
          <w:noProof w:val="0"/>
        </w:rPr>
      </w:pPr>
      <w:r w:rsidRPr="003151DA">
        <w:rPr>
          <w:bCs/>
          <w:i/>
          <w:iCs/>
          <w:noProof w:val="0"/>
          <w:u w:val="single"/>
        </w:rPr>
        <w:t>Liječenje p</w:t>
      </w:r>
      <w:r w:rsidR="00A97550" w:rsidRPr="003151DA">
        <w:rPr>
          <w:bCs/>
          <w:i/>
          <w:iCs/>
          <w:noProof w:val="0"/>
          <w:u w:val="single"/>
        </w:rPr>
        <w:t>o</w:t>
      </w:r>
      <w:r w:rsidRPr="003151DA">
        <w:rPr>
          <w:bCs/>
          <w:i/>
          <w:iCs/>
          <w:noProof w:val="0"/>
          <w:u w:val="single"/>
        </w:rPr>
        <w:t xml:space="preserve"> potrebi</w:t>
      </w:r>
    </w:p>
    <w:p w:rsidR="00C47017" w:rsidRPr="003151DA" w:rsidRDefault="00C47017" w:rsidP="00CB08F4">
      <w:pPr>
        <w:outlineLvl w:val="0"/>
        <w:rPr>
          <w:bCs/>
          <w:iCs/>
          <w:noProof w:val="0"/>
        </w:rPr>
      </w:pPr>
      <w:r w:rsidRPr="003151DA">
        <w:rPr>
          <w:bCs/>
          <w:iCs/>
          <w:noProof w:val="0"/>
        </w:rPr>
        <w:t>U pivotalnom ispitivanju sudjelovala j</w:t>
      </w:r>
      <w:r w:rsidR="00382B75" w:rsidRPr="003151DA">
        <w:rPr>
          <w:bCs/>
          <w:iCs/>
          <w:noProof w:val="0"/>
        </w:rPr>
        <w:t>e nerandomizirana skupina od 15 </w:t>
      </w:r>
      <w:r w:rsidRPr="003151DA">
        <w:rPr>
          <w:bCs/>
          <w:iCs/>
          <w:noProof w:val="0"/>
        </w:rPr>
        <w:t>bolesnika liječenih p</w:t>
      </w:r>
      <w:r w:rsidR="00A97550" w:rsidRPr="003151DA">
        <w:rPr>
          <w:bCs/>
          <w:iCs/>
          <w:noProof w:val="0"/>
        </w:rPr>
        <w:t>o</w:t>
      </w:r>
      <w:r w:rsidRPr="003151DA">
        <w:rPr>
          <w:bCs/>
          <w:iCs/>
          <w:noProof w:val="0"/>
        </w:rPr>
        <w:t xml:space="preserve"> potrebi režimom od 40 IU/kg za blaga i umjerena krvarenja i 80 IU/kg za jaka krvarenja. </w:t>
      </w:r>
      <w:r w:rsidR="00CA2BA0" w:rsidRPr="003151DA">
        <w:rPr>
          <w:bCs/>
          <w:iCs/>
          <w:noProof w:val="0"/>
        </w:rPr>
        <w:t xml:space="preserve">Ukupna </w:t>
      </w:r>
      <w:r w:rsidRPr="003151DA">
        <w:rPr>
          <w:bCs/>
          <w:iCs/>
          <w:noProof w:val="0"/>
        </w:rPr>
        <w:t>stopa uspjeha (definira</w:t>
      </w:r>
      <w:r w:rsidR="00A97550" w:rsidRPr="003151DA">
        <w:rPr>
          <w:bCs/>
          <w:iCs/>
          <w:noProof w:val="0"/>
        </w:rPr>
        <w:t>na</w:t>
      </w:r>
      <w:r w:rsidRPr="003151DA">
        <w:rPr>
          <w:bCs/>
          <w:iCs/>
          <w:noProof w:val="0"/>
        </w:rPr>
        <w:t xml:space="preserve"> kao izvrsn</w:t>
      </w:r>
      <w:r w:rsidR="00A97550" w:rsidRPr="003151DA">
        <w:rPr>
          <w:bCs/>
          <w:iCs/>
          <w:noProof w:val="0"/>
        </w:rPr>
        <w:t>a</w:t>
      </w:r>
      <w:r w:rsidRPr="003151DA">
        <w:rPr>
          <w:bCs/>
          <w:iCs/>
          <w:noProof w:val="0"/>
        </w:rPr>
        <w:t xml:space="preserve"> ili dob</w:t>
      </w:r>
      <w:r w:rsidR="00A97550" w:rsidRPr="003151DA">
        <w:rPr>
          <w:bCs/>
          <w:iCs/>
          <w:noProof w:val="0"/>
        </w:rPr>
        <w:t>r</w:t>
      </w:r>
      <w:r w:rsidRPr="003151DA">
        <w:rPr>
          <w:bCs/>
          <w:iCs/>
          <w:noProof w:val="0"/>
        </w:rPr>
        <w:t>a) liječenja krvarenja bila je 95% s 98% krvarenja liječenih jednom ili dvjema injekcijama.</w:t>
      </w:r>
    </w:p>
    <w:p w:rsidR="00C47017" w:rsidRPr="003151DA" w:rsidRDefault="00C47017" w:rsidP="00B812AD">
      <w:pPr>
        <w:outlineLvl w:val="0"/>
        <w:rPr>
          <w:bCs/>
          <w:iCs/>
          <w:noProof w:val="0"/>
        </w:rPr>
      </w:pPr>
    </w:p>
    <w:p w:rsidR="00C47017" w:rsidRPr="003151DA" w:rsidRDefault="00C47017" w:rsidP="00B812AD">
      <w:pPr>
        <w:outlineLvl w:val="0"/>
        <w:rPr>
          <w:bCs/>
          <w:iCs/>
          <w:noProof w:val="0"/>
          <w:u w:val="single"/>
        </w:rPr>
      </w:pPr>
      <w:r w:rsidRPr="003151DA">
        <w:rPr>
          <w:bCs/>
          <w:iCs/>
          <w:noProof w:val="0"/>
          <w:u w:val="single"/>
        </w:rPr>
        <w:t>Pedijatrijska populacija</w:t>
      </w:r>
    </w:p>
    <w:p w:rsidR="00BE5F34" w:rsidRDefault="007416BE" w:rsidP="0053218C">
      <w:pPr>
        <w:autoSpaceDE w:val="0"/>
        <w:autoSpaceDN w:val="0"/>
        <w:adjustRightInd w:val="0"/>
        <w:rPr>
          <w:noProof w:val="0"/>
          <w:szCs w:val="22"/>
        </w:rPr>
      </w:pPr>
      <w:r>
        <w:rPr>
          <w:noProof w:val="0"/>
          <w:szCs w:val="22"/>
        </w:rPr>
        <w:t>Refixia</w:t>
      </w:r>
      <w:r>
        <w:rPr>
          <w:noProof w:val="0"/>
          <w:szCs w:val="22"/>
          <w:lang w:bidi="hr-HR"/>
        </w:rPr>
        <w:t xml:space="preserve"> n</w:t>
      </w:r>
      <w:r w:rsidRPr="003A69EB">
        <w:rPr>
          <w:noProof w:val="0"/>
          <w:szCs w:val="22"/>
          <w:lang w:bidi="hr-HR"/>
        </w:rPr>
        <w:t xml:space="preserve">ije </w:t>
      </w:r>
      <w:r>
        <w:rPr>
          <w:noProof w:val="0"/>
          <w:szCs w:val="22"/>
          <w:lang w:bidi="hr-HR"/>
        </w:rPr>
        <w:t xml:space="preserve">indicirana za </w:t>
      </w:r>
      <w:r w:rsidRPr="003A69EB">
        <w:rPr>
          <w:noProof w:val="0"/>
          <w:szCs w:val="22"/>
          <w:lang w:bidi="hr-HR"/>
        </w:rPr>
        <w:t>primjen</w:t>
      </w:r>
      <w:r>
        <w:rPr>
          <w:noProof w:val="0"/>
          <w:szCs w:val="22"/>
          <w:lang w:bidi="hr-HR"/>
        </w:rPr>
        <w:t xml:space="preserve">u </w:t>
      </w:r>
      <w:r w:rsidRPr="003A69EB">
        <w:rPr>
          <w:noProof w:val="0"/>
          <w:szCs w:val="22"/>
          <w:lang w:bidi="hr-HR"/>
        </w:rPr>
        <w:t xml:space="preserve">u djece </w:t>
      </w:r>
      <w:r w:rsidR="007F117C">
        <w:rPr>
          <w:noProof w:val="0"/>
          <w:szCs w:val="22"/>
          <w:lang w:bidi="hr-HR"/>
        </w:rPr>
        <w:t>mlađe od 12 </w:t>
      </w:r>
      <w:r>
        <w:rPr>
          <w:noProof w:val="0"/>
          <w:szCs w:val="22"/>
          <w:lang w:bidi="hr-HR"/>
        </w:rPr>
        <w:t>godina (</w:t>
      </w:r>
      <w:r w:rsidR="00CD3936" w:rsidRPr="00CD3936">
        <w:rPr>
          <w:noProof w:val="0"/>
          <w:szCs w:val="22"/>
        </w:rPr>
        <w:t>vidjeti dio 4.2 za informacije o pedijatrijskoj primjeni</w:t>
      </w:r>
      <w:r>
        <w:rPr>
          <w:noProof w:val="0"/>
          <w:szCs w:val="22"/>
        </w:rPr>
        <w:t>)</w:t>
      </w:r>
      <w:r w:rsidRPr="0053218C">
        <w:rPr>
          <w:noProof w:val="0"/>
          <w:szCs w:val="22"/>
        </w:rPr>
        <w:t>.</w:t>
      </w:r>
      <w:r w:rsidR="00574C85" w:rsidRPr="0053218C">
        <w:rPr>
          <w:noProof w:val="0"/>
          <w:szCs w:val="22"/>
        </w:rPr>
        <w:t xml:space="preserve"> </w:t>
      </w:r>
    </w:p>
    <w:p w:rsidR="00BE5F34" w:rsidRDefault="00BE5F34" w:rsidP="0053218C">
      <w:pPr>
        <w:autoSpaceDE w:val="0"/>
        <w:autoSpaceDN w:val="0"/>
        <w:adjustRightInd w:val="0"/>
        <w:rPr>
          <w:noProof w:val="0"/>
          <w:szCs w:val="22"/>
        </w:rPr>
      </w:pPr>
    </w:p>
    <w:p w:rsidR="00C47017" w:rsidRPr="0053218C" w:rsidRDefault="00574C85" w:rsidP="0053218C">
      <w:pPr>
        <w:autoSpaceDE w:val="0"/>
        <w:autoSpaceDN w:val="0"/>
        <w:adjustRightInd w:val="0"/>
        <w:rPr>
          <w:noProof w:val="0"/>
          <w:szCs w:val="22"/>
          <w:u w:val="single"/>
        </w:rPr>
      </w:pPr>
      <w:r>
        <w:rPr>
          <w:iCs/>
          <w:noProof w:val="0"/>
        </w:rPr>
        <w:t xml:space="preserve">Provedeno je </w:t>
      </w:r>
      <w:r w:rsidR="00C47017" w:rsidRPr="003151DA">
        <w:rPr>
          <w:iCs/>
          <w:noProof w:val="0"/>
        </w:rPr>
        <w:t>ispitivanj</w:t>
      </w:r>
      <w:r w:rsidR="00A97550" w:rsidRPr="003151DA">
        <w:rPr>
          <w:iCs/>
          <w:noProof w:val="0"/>
        </w:rPr>
        <w:t>e</w:t>
      </w:r>
      <w:r w:rsidR="00C47017" w:rsidRPr="003151DA">
        <w:rPr>
          <w:iCs/>
          <w:noProof w:val="0"/>
        </w:rPr>
        <w:t xml:space="preserve"> </w:t>
      </w:r>
      <w:r>
        <w:rPr>
          <w:iCs/>
          <w:noProof w:val="0"/>
        </w:rPr>
        <w:t xml:space="preserve">koje </w:t>
      </w:r>
      <w:r w:rsidR="00C47017" w:rsidRPr="003151DA">
        <w:rPr>
          <w:iCs/>
          <w:noProof w:val="0"/>
        </w:rPr>
        <w:t>je uključ</w:t>
      </w:r>
      <w:r>
        <w:rPr>
          <w:iCs/>
          <w:noProof w:val="0"/>
        </w:rPr>
        <w:t>ivalo</w:t>
      </w:r>
      <w:r w:rsidR="00C47017" w:rsidRPr="003151DA">
        <w:rPr>
          <w:iCs/>
          <w:noProof w:val="0"/>
        </w:rPr>
        <w:t xml:space="preserve"> 25 prethodno liječenih pedijatrijsk</w:t>
      </w:r>
      <w:r w:rsidR="00382B75" w:rsidRPr="003151DA">
        <w:rPr>
          <w:iCs/>
          <w:noProof w:val="0"/>
        </w:rPr>
        <w:t>ih bolesnika (u dobi od 0 do 12 </w:t>
      </w:r>
      <w:r w:rsidR="00C47017" w:rsidRPr="003151DA">
        <w:rPr>
          <w:iCs/>
          <w:noProof w:val="0"/>
        </w:rPr>
        <w:t>godina) koji su jednom tjedno primali dozu profilakse od 40 IU/kg.</w:t>
      </w:r>
    </w:p>
    <w:p w:rsidR="00C47017" w:rsidRPr="003151DA" w:rsidRDefault="00C47017" w:rsidP="00D340A8">
      <w:pPr>
        <w:outlineLvl w:val="0"/>
        <w:rPr>
          <w:iCs/>
          <w:noProof w:val="0"/>
        </w:rPr>
      </w:pPr>
    </w:p>
    <w:p w:rsidR="00C47017" w:rsidRPr="003151DA" w:rsidRDefault="00395736" w:rsidP="00D340A8">
      <w:pPr>
        <w:outlineLvl w:val="0"/>
        <w:rPr>
          <w:iCs/>
          <w:noProof w:val="0"/>
        </w:rPr>
      </w:pPr>
      <w:r w:rsidRPr="003151DA">
        <w:rPr>
          <w:iCs/>
          <w:noProof w:val="0"/>
        </w:rPr>
        <w:t xml:space="preserve">U </w:t>
      </w:r>
      <w:r w:rsidR="00382B75" w:rsidRPr="003151DA">
        <w:rPr>
          <w:iCs/>
          <w:noProof w:val="0"/>
        </w:rPr>
        <w:t>djece u dobi od 0–12 </w:t>
      </w:r>
      <w:r w:rsidR="00C47017" w:rsidRPr="003151DA">
        <w:rPr>
          <w:iCs/>
          <w:noProof w:val="0"/>
        </w:rPr>
        <w:t>godina medijan (</w:t>
      </w:r>
      <w:r w:rsidR="00BE5F34" w:rsidRPr="00BE5F34">
        <w:rPr>
          <w:iCs/>
          <w:noProof w:val="0"/>
        </w:rPr>
        <w:t>interkvartilni raspon</w:t>
      </w:r>
      <w:r w:rsidR="00C47017" w:rsidRPr="003151DA">
        <w:rPr>
          <w:iCs/>
          <w:noProof w:val="0"/>
        </w:rPr>
        <w:t>) godišnje stope krvarenja iznosio je 1,00 (0,00; 2,06), a stopa spontanog krvarenja iznosila je 0,00 (0,00; 0,00).</w:t>
      </w:r>
    </w:p>
    <w:p w:rsidR="00C47017" w:rsidRPr="003151DA" w:rsidRDefault="00C47017" w:rsidP="00637F1F">
      <w:pPr>
        <w:outlineLvl w:val="0"/>
        <w:rPr>
          <w:iCs/>
          <w:noProof w:val="0"/>
        </w:rPr>
      </w:pPr>
    </w:p>
    <w:p w:rsidR="00C47017" w:rsidRPr="003151DA" w:rsidRDefault="00C47017" w:rsidP="00262EAE">
      <w:pPr>
        <w:outlineLvl w:val="0"/>
        <w:rPr>
          <w:bCs/>
          <w:iCs/>
          <w:noProof w:val="0"/>
        </w:rPr>
      </w:pPr>
      <w:r w:rsidRPr="003151DA">
        <w:rPr>
          <w:bCs/>
          <w:iCs/>
          <w:noProof w:val="0"/>
        </w:rPr>
        <w:t xml:space="preserve">U liječenju krvarenja kod pedijatrijske populacije </w:t>
      </w:r>
      <w:r w:rsidR="00CA2BA0" w:rsidRPr="003151DA">
        <w:rPr>
          <w:bCs/>
          <w:iCs/>
          <w:noProof w:val="0"/>
        </w:rPr>
        <w:t xml:space="preserve">ukupna </w:t>
      </w:r>
      <w:r w:rsidRPr="003151DA">
        <w:rPr>
          <w:bCs/>
          <w:iCs/>
          <w:noProof w:val="0"/>
        </w:rPr>
        <w:t>stopa uspjeha (definira</w:t>
      </w:r>
      <w:r w:rsidR="005B6B69" w:rsidRPr="003151DA">
        <w:rPr>
          <w:bCs/>
          <w:iCs/>
          <w:noProof w:val="0"/>
        </w:rPr>
        <w:t>na</w:t>
      </w:r>
      <w:r w:rsidRPr="003151DA">
        <w:rPr>
          <w:bCs/>
          <w:iCs/>
          <w:noProof w:val="0"/>
        </w:rPr>
        <w:t xml:space="preserve"> kao izvrs</w:t>
      </w:r>
      <w:r w:rsidR="00CA2BA0" w:rsidRPr="003151DA">
        <w:rPr>
          <w:bCs/>
          <w:iCs/>
          <w:noProof w:val="0"/>
        </w:rPr>
        <w:t>na</w:t>
      </w:r>
      <w:r w:rsidRPr="003151DA">
        <w:rPr>
          <w:bCs/>
          <w:iCs/>
          <w:noProof w:val="0"/>
        </w:rPr>
        <w:t xml:space="preserve"> ili dobr</w:t>
      </w:r>
      <w:r w:rsidR="00CA2BA0" w:rsidRPr="003151DA">
        <w:rPr>
          <w:bCs/>
          <w:iCs/>
          <w:noProof w:val="0"/>
        </w:rPr>
        <w:t>a</w:t>
      </w:r>
      <w:r w:rsidRPr="003151DA">
        <w:rPr>
          <w:bCs/>
          <w:iCs/>
          <w:noProof w:val="0"/>
        </w:rPr>
        <w:t xml:space="preserve">) bila je 93% (39 od 42 krvarenja), gdje je 36 (86%) krvarenja riješeno </w:t>
      </w:r>
      <w:r w:rsidR="005B6B69" w:rsidRPr="003151DA">
        <w:rPr>
          <w:bCs/>
          <w:iCs/>
          <w:noProof w:val="0"/>
        </w:rPr>
        <w:t xml:space="preserve">s </w:t>
      </w:r>
      <w:r w:rsidRPr="003151DA">
        <w:rPr>
          <w:bCs/>
          <w:iCs/>
          <w:noProof w:val="0"/>
        </w:rPr>
        <w:t>1 injekcijom</w:t>
      </w:r>
      <w:r w:rsidR="005B6B69" w:rsidRPr="003151DA">
        <w:rPr>
          <w:bCs/>
          <w:iCs/>
          <w:noProof w:val="0"/>
        </w:rPr>
        <w:t>, a</w:t>
      </w:r>
      <w:r w:rsidRPr="003151DA">
        <w:rPr>
          <w:bCs/>
          <w:iCs/>
          <w:noProof w:val="0"/>
        </w:rPr>
        <w:t xml:space="preserve"> 5 (12%) krvarenja riješeno je </w:t>
      </w:r>
      <w:r w:rsidR="005B6B69" w:rsidRPr="003151DA">
        <w:rPr>
          <w:bCs/>
          <w:iCs/>
          <w:noProof w:val="0"/>
        </w:rPr>
        <w:t xml:space="preserve">s 2 </w:t>
      </w:r>
      <w:r w:rsidRPr="003151DA">
        <w:rPr>
          <w:bCs/>
          <w:iCs/>
          <w:noProof w:val="0"/>
        </w:rPr>
        <w:t>injekcij</w:t>
      </w:r>
      <w:r w:rsidR="005B6B69" w:rsidRPr="003151DA">
        <w:rPr>
          <w:bCs/>
          <w:iCs/>
          <w:noProof w:val="0"/>
        </w:rPr>
        <w:t>e</w:t>
      </w:r>
      <w:r w:rsidRPr="003151DA">
        <w:rPr>
          <w:bCs/>
          <w:iCs/>
          <w:noProof w:val="0"/>
        </w:rPr>
        <w:t xml:space="preserve"> lijeka Refixia.</w:t>
      </w:r>
    </w:p>
    <w:p w:rsidR="00C47017" w:rsidRPr="003151DA" w:rsidRDefault="00C47017" w:rsidP="00262EAE">
      <w:pPr>
        <w:outlineLvl w:val="0"/>
        <w:rPr>
          <w:bCs/>
          <w:iCs/>
          <w:noProof w:val="0"/>
        </w:rPr>
      </w:pPr>
    </w:p>
    <w:p w:rsidR="00C47017" w:rsidRPr="003151DA" w:rsidRDefault="00C47017" w:rsidP="00D54132">
      <w:pPr>
        <w:outlineLvl w:val="0"/>
        <w:rPr>
          <w:noProof w:val="0"/>
        </w:rPr>
      </w:pPr>
      <w:r w:rsidRPr="003151DA">
        <w:rPr>
          <w:noProof w:val="0"/>
        </w:rPr>
        <w:t xml:space="preserve">Europska agencija za lijekove odgodila </w:t>
      </w:r>
      <w:r w:rsidR="005706BA" w:rsidRPr="003151DA">
        <w:rPr>
          <w:noProof w:val="0"/>
        </w:rPr>
        <w:t>je dovršetak ispitivanja</w:t>
      </w:r>
      <w:r w:rsidRPr="003151DA">
        <w:rPr>
          <w:noProof w:val="0"/>
        </w:rPr>
        <w:t xml:space="preserve"> lijeka Refixia </w:t>
      </w:r>
      <w:r w:rsidR="005B6B69" w:rsidRPr="003151DA">
        <w:rPr>
          <w:noProof w:val="0"/>
        </w:rPr>
        <w:t xml:space="preserve">u </w:t>
      </w:r>
      <w:r w:rsidRPr="003151DA">
        <w:rPr>
          <w:noProof w:val="0"/>
        </w:rPr>
        <w:t>prethodno neliječeni</w:t>
      </w:r>
      <w:r w:rsidR="005B6B69" w:rsidRPr="003151DA">
        <w:rPr>
          <w:noProof w:val="0"/>
        </w:rPr>
        <w:t>h</w:t>
      </w:r>
      <w:r w:rsidRPr="003151DA">
        <w:rPr>
          <w:noProof w:val="0"/>
        </w:rPr>
        <w:t xml:space="preserve"> bolesni</w:t>
      </w:r>
      <w:r w:rsidR="005B6B69" w:rsidRPr="003151DA">
        <w:rPr>
          <w:noProof w:val="0"/>
        </w:rPr>
        <w:t>ka</w:t>
      </w:r>
      <w:r w:rsidRPr="003151DA">
        <w:rPr>
          <w:noProof w:val="0"/>
        </w:rPr>
        <w:t xml:space="preserve"> (vidjeti dio 4.2 za informacije o pedijatrijskoj primjeni).</w:t>
      </w:r>
    </w:p>
    <w:p w:rsidR="00C47017" w:rsidRPr="003151DA" w:rsidRDefault="00C47017" w:rsidP="00262EAE">
      <w:pPr>
        <w:outlineLvl w:val="0"/>
        <w:rPr>
          <w:bCs/>
          <w:iCs/>
          <w:noProof w:val="0"/>
        </w:rPr>
      </w:pPr>
    </w:p>
    <w:p w:rsidR="00C47017" w:rsidRPr="003151DA" w:rsidRDefault="005B6B69" w:rsidP="001A0C2C">
      <w:pPr>
        <w:outlineLvl w:val="0"/>
        <w:rPr>
          <w:bCs/>
          <w:iCs/>
          <w:noProof w:val="0"/>
          <w:u w:val="single"/>
        </w:rPr>
      </w:pPr>
      <w:r w:rsidRPr="003151DA">
        <w:rPr>
          <w:bCs/>
          <w:iCs/>
          <w:noProof w:val="0"/>
          <w:u w:val="single"/>
        </w:rPr>
        <w:t xml:space="preserve">Ukupna </w:t>
      </w:r>
      <w:r w:rsidR="00C47017" w:rsidRPr="003151DA">
        <w:rPr>
          <w:bCs/>
          <w:iCs/>
          <w:noProof w:val="0"/>
          <w:u w:val="single"/>
        </w:rPr>
        <w:t>hemostatska djelotvornost</w:t>
      </w:r>
    </w:p>
    <w:p w:rsidR="00C47017" w:rsidRPr="003151DA" w:rsidRDefault="00C47017" w:rsidP="00262EAE">
      <w:pPr>
        <w:outlineLvl w:val="0"/>
        <w:rPr>
          <w:bCs/>
          <w:iCs/>
          <w:noProof w:val="0"/>
        </w:rPr>
      </w:pPr>
      <w:r w:rsidRPr="003151DA">
        <w:rPr>
          <w:bCs/>
          <w:iCs/>
          <w:noProof w:val="0"/>
        </w:rPr>
        <w:t xml:space="preserve">Epizode krvarenja liječene su lijekom Refixia u dozi od 40 IU/kg za blaga ili umjerena krvarenja </w:t>
      </w:r>
      <w:r w:rsidRPr="003151DA">
        <w:rPr>
          <w:iCs/>
          <w:noProof w:val="0"/>
        </w:rPr>
        <w:t xml:space="preserve">ili u dozi od 80 IU/kg za </w:t>
      </w:r>
      <w:r w:rsidR="00CA2BA0" w:rsidRPr="003151DA">
        <w:rPr>
          <w:iCs/>
          <w:noProof w:val="0"/>
        </w:rPr>
        <w:t xml:space="preserve">teška </w:t>
      </w:r>
      <w:r w:rsidRPr="003151DA">
        <w:rPr>
          <w:iCs/>
          <w:noProof w:val="0"/>
        </w:rPr>
        <w:t xml:space="preserve">krvarenja, pri čemu je jedno krvarenje ocijenjeno kao </w:t>
      </w:r>
      <w:r w:rsidR="00CA2BA0" w:rsidRPr="003151DA">
        <w:rPr>
          <w:iCs/>
          <w:noProof w:val="0"/>
        </w:rPr>
        <w:t>teško</w:t>
      </w:r>
      <w:r w:rsidRPr="003151DA">
        <w:rPr>
          <w:iCs/>
          <w:noProof w:val="0"/>
        </w:rPr>
        <w:t xml:space="preserve">. </w:t>
      </w:r>
      <w:r w:rsidRPr="003151DA">
        <w:rPr>
          <w:bCs/>
          <w:iCs/>
          <w:noProof w:val="0"/>
        </w:rPr>
        <w:t xml:space="preserve">Ukupnu procjenu hemostatske djelotvornosti obavio je bolesnik ili njegovatelj (za liječenje kod kuće) ili ispitivač na mjestu ispitivanja (za liječenje pod nadzorom </w:t>
      </w:r>
      <w:r w:rsidR="00BE5F34">
        <w:rPr>
          <w:bCs/>
          <w:iCs/>
          <w:noProof w:val="0"/>
        </w:rPr>
        <w:t>zdravstvenog radnika</w:t>
      </w:r>
      <w:r w:rsidRPr="003151DA">
        <w:rPr>
          <w:bCs/>
          <w:iCs/>
          <w:noProof w:val="0"/>
        </w:rPr>
        <w:t xml:space="preserve">) koristeći 4-stupanjsku ljestvicu za izvrsno, dobro, umjereno ili slabo. </w:t>
      </w:r>
      <w:r w:rsidR="005B6B69" w:rsidRPr="003151DA">
        <w:rPr>
          <w:bCs/>
          <w:iCs/>
          <w:noProof w:val="0"/>
        </w:rPr>
        <w:t xml:space="preserve">Ukupna </w:t>
      </w:r>
      <w:r w:rsidRPr="003151DA">
        <w:rPr>
          <w:bCs/>
          <w:iCs/>
          <w:noProof w:val="0"/>
        </w:rPr>
        <w:t>stopa uspjeha (koja se definira kao izvrsna ili dobra) u liječenju krvarenja bila je 93% (551 od 591). Od 597 liječenih krvarenja primijećenih na 79 (75%) od 105 bolesnika, 521 (87%) krvarenje riješeno je 1 injekcijom</w:t>
      </w:r>
      <w:r w:rsidR="005B6B69" w:rsidRPr="003151DA">
        <w:rPr>
          <w:bCs/>
          <w:iCs/>
          <w:noProof w:val="0"/>
        </w:rPr>
        <w:t>,</w:t>
      </w:r>
      <w:r w:rsidRPr="003151DA">
        <w:rPr>
          <w:bCs/>
          <w:iCs/>
          <w:noProof w:val="0"/>
        </w:rPr>
        <w:t xml:space="preserve"> </w:t>
      </w:r>
      <w:r w:rsidR="005B6B69" w:rsidRPr="003151DA">
        <w:rPr>
          <w:bCs/>
          <w:iCs/>
          <w:noProof w:val="0"/>
        </w:rPr>
        <w:t>a</w:t>
      </w:r>
      <w:r w:rsidRPr="003151DA">
        <w:rPr>
          <w:bCs/>
          <w:iCs/>
          <w:noProof w:val="0"/>
        </w:rPr>
        <w:t xml:space="preserve"> 60 (10%) krvarenja riješeno je </w:t>
      </w:r>
      <w:r w:rsidR="005B6B69" w:rsidRPr="003151DA">
        <w:rPr>
          <w:bCs/>
          <w:iCs/>
          <w:noProof w:val="0"/>
        </w:rPr>
        <w:t xml:space="preserve">s </w:t>
      </w:r>
      <w:r w:rsidRPr="003151DA">
        <w:rPr>
          <w:bCs/>
          <w:iCs/>
          <w:noProof w:val="0"/>
        </w:rPr>
        <w:t>2 injekcij</w:t>
      </w:r>
      <w:r w:rsidR="005B6B69" w:rsidRPr="003151DA">
        <w:rPr>
          <w:bCs/>
          <w:iCs/>
          <w:noProof w:val="0"/>
        </w:rPr>
        <w:t>e</w:t>
      </w:r>
      <w:r w:rsidRPr="003151DA">
        <w:rPr>
          <w:bCs/>
          <w:iCs/>
          <w:noProof w:val="0"/>
        </w:rPr>
        <w:t xml:space="preserve"> lijeka Refixia.</w:t>
      </w:r>
    </w:p>
    <w:p w:rsidR="00C47017" w:rsidRPr="003151DA" w:rsidRDefault="00C47017" w:rsidP="00262EAE">
      <w:pPr>
        <w:outlineLvl w:val="0"/>
        <w:rPr>
          <w:bCs/>
          <w:iCs/>
          <w:noProof w:val="0"/>
        </w:rPr>
      </w:pPr>
    </w:p>
    <w:p w:rsidR="00C47017" w:rsidRPr="003151DA" w:rsidRDefault="00C47017" w:rsidP="00262EAE">
      <w:pPr>
        <w:outlineLvl w:val="0"/>
        <w:rPr>
          <w:iCs/>
          <w:noProof w:val="0"/>
        </w:rPr>
      </w:pPr>
      <w:r w:rsidRPr="003151DA">
        <w:rPr>
          <w:bCs/>
          <w:iCs/>
          <w:noProof w:val="0"/>
        </w:rPr>
        <w:t>Stopa uspjeha i doza potrebna za liječenje epizod</w:t>
      </w:r>
      <w:r w:rsidR="00BE5F34">
        <w:rPr>
          <w:bCs/>
          <w:iCs/>
          <w:noProof w:val="0"/>
        </w:rPr>
        <w:t>a</w:t>
      </w:r>
      <w:r w:rsidRPr="003151DA">
        <w:rPr>
          <w:bCs/>
          <w:iCs/>
          <w:noProof w:val="0"/>
        </w:rPr>
        <w:t xml:space="preserve"> krvarenja nisu ovisile o mjestu krvarenja. Stopa uspjeha liječenja epizoda krvarenja nije ovisila ni o tome je li bila riječ o traumatskom ili spontanom krvarenju.</w:t>
      </w:r>
    </w:p>
    <w:p w:rsidR="00C47017" w:rsidRPr="003151DA" w:rsidRDefault="00C47017" w:rsidP="00262EAE">
      <w:pPr>
        <w:outlineLvl w:val="0"/>
        <w:rPr>
          <w:iCs/>
          <w:noProof w:val="0"/>
        </w:rPr>
      </w:pPr>
    </w:p>
    <w:p w:rsidR="00C47017" w:rsidRPr="003151DA" w:rsidRDefault="00264302" w:rsidP="00262EAE">
      <w:pPr>
        <w:outlineLvl w:val="0"/>
        <w:rPr>
          <w:bCs/>
          <w:iCs/>
          <w:noProof w:val="0"/>
        </w:rPr>
      </w:pPr>
      <w:r w:rsidRPr="003151DA">
        <w:rPr>
          <w:bCs/>
          <w:iCs/>
          <w:noProof w:val="0"/>
          <w:u w:val="single"/>
        </w:rPr>
        <w:t>Kirurški zahvat</w:t>
      </w:r>
    </w:p>
    <w:p w:rsidR="00C47017" w:rsidRPr="003151DA" w:rsidRDefault="00C47017" w:rsidP="00262EAE">
      <w:pPr>
        <w:outlineLvl w:val="0"/>
        <w:rPr>
          <w:bCs/>
          <w:iCs/>
          <w:noProof w:val="0"/>
        </w:rPr>
      </w:pPr>
      <w:r w:rsidRPr="003151DA">
        <w:rPr>
          <w:bCs/>
          <w:iCs/>
          <w:noProof w:val="0"/>
        </w:rPr>
        <w:t>Od ukupno tri ispitivanja</w:t>
      </w:r>
      <w:r w:rsidR="00BE5F34">
        <w:rPr>
          <w:bCs/>
          <w:iCs/>
          <w:noProof w:val="0"/>
        </w:rPr>
        <w:t>,</w:t>
      </w:r>
      <w:r w:rsidRPr="003151DA">
        <w:rPr>
          <w:bCs/>
          <w:iCs/>
          <w:noProof w:val="0"/>
        </w:rPr>
        <w:t xml:space="preserve"> jedno je bilo </w:t>
      </w:r>
      <w:r w:rsidR="00CA2BA0" w:rsidRPr="003151DA">
        <w:rPr>
          <w:bCs/>
          <w:iCs/>
          <w:noProof w:val="0"/>
        </w:rPr>
        <w:t xml:space="preserve">posvećeno </w:t>
      </w:r>
      <w:r w:rsidR="00BE5F34">
        <w:rPr>
          <w:bCs/>
          <w:iCs/>
          <w:noProof w:val="0"/>
        </w:rPr>
        <w:t xml:space="preserve">ispitivanju primjene kod </w:t>
      </w:r>
      <w:r w:rsidRPr="003151DA">
        <w:rPr>
          <w:bCs/>
          <w:iCs/>
          <w:noProof w:val="0"/>
        </w:rPr>
        <w:t>kiruršk</w:t>
      </w:r>
      <w:r w:rsidR="00BE5F34">
        <w:rPr>
          <w:bCs/>
          <w:iCs/>
          <w:noProof w:val="0"/>
        </w:rPr>
        <w:t>ih zahvata</w:t>
      </w:r>
      <w:r w:rsidR="00A55A15">
        <w:rPr>
          <w:bCs/>
          <w:iCs/>
          <w:noProof w:val="0"/>
        </w:rPr>
        <w:t>,</w:t>
      </w:r>
      <w:r w:rsidRPr="003151DA">
        <w:rPr>
          <w:bCs/>
          <w:iCs/>
          <w:noProof w:val="0"/>
        </w:rPr>
        <w:t xml:space="preserve"> u koje je uključeno ukupno 15 većih i 26 manjih kirurških zahvat</w:t>
      </w:r>
      <w:r w:rsidR="00E321F8" w:rsidRPr="003151DA">
        <w:rPr>
          <w:bCs/>
          <w:iCs/>
          <w:noProof w:val="0"/>
        </w:rPr>
        <w:t>a (bolesnici u dobi od 13 do 56 </w:t>
      </w:r>
      <w:r w:rsidRPr="003151DA">
        <w:rPr>
          <w:bCs/>
          <w:iCs/>
          <w:noProof w:val="0"/>
        </w:rPr>
        <w:t>godina). Hemostatsk</w:t>
      </w:r>
      <w:r w:rsidR="00264302" w:rsidRPr="003151DA">
        <w:rPr>
          <w:bCs/>
          <w:iCs/>
          <w:noProof w:val="0"/>
        </w:rPr>
        <w:t>i</w:t>
      </w:r>
      <w:r w:rsidRPr="003151DA">
        <w:rPr>
          <w:bCs/>
          <w:iCs/>
          <w:noProof w:val="0"/>
        </w:rPr>
        <w:t xml:space="preserve"> </w:t>
      </w:r>
      <w:r w:rsidR="00264302" w:rsidRPr="003151DA">
        <w:rPr>
          <w:bCs/>
          <w:iCs/>
          <w:noProof w:val="0"/>
        </w:rPr>
        <w:t>učinak</w:t>
      </w:r>
      <w:r w:rsidRPr="003151DA">
        <w:rPr>
          <w:bCs/>
          <w:iCs/>
          <w:noProof w:val="0"/>
        </w:rPr>
        <w:t xml:space="preserve"> lijeka Refixia potvrđen je tijekom kirurških zahvata sa stopom uspjeha od 100% u 15 većih kirurških zahvata uključenih u ispitivanje. Svi procijenjeni manji kirurški zahvati uspješno su obavljeni.</w:t>
      </w:r>
    </w:p>
    <w:p w:rsidR="00C47017" w:rsidRPr="003151DA" w:rsidRDefault="00C47017" w:rsidP="00262EAE">
      <w:pPr>
        <w:outlineLvl w:val="0"/>
        <w:rPr>
          <w:bCs/>
          <w:iCs/>
          <w:noProof w:val="0"/>
        </w:rPr>
      </w:pPr>
    </w:p>
    <w:p w:rsidR="00C47017" w:rsidRPr="003151DA" w:rsidRDefault="00C47017" w:rsidP="00262EAE">
      <w:pPr>
        <w:outlineLvl w:val="0"/>
        <w:rPr>
          <w:bCs/>
          <w:iCs/>
          <w:noProof w:val="0"/>
        </w:rPr>
      </w:pPr>
      <w:r w:rsidRPr="003151DA">
        <w:rPr>
          <w:bCs/>
          <w:iCs/>
          <w:noProof w:val="0"/>
        </w:rPr>
        <w:t xml:space="preserve">U </w:t>
      </w:r>
      <w:r w:rsidR="00BE5F34">
        <w:rPr>
          <w:bCs/>
          <w:iCs/>
          <w:noProof w:val="0"/>
        </w:rPr>
        <w:t xml:space="preserve">ispitivanju </w:t>
      </w:r>
      <w:r w:rsidRPr="003151DA">
        <w:rPr>
          <w:bCs/>
          <w:iCs/>
          <w:noProof w:val="0"/>
        </w:rPr>
        <w:t>pos</w:t>
      </w:r>
      <w:r w:rsidR="00463A8A" w:rsidRPr="003151DA">
        <w:rPr>
          <w:bCs/>
          <w:iCs/>
          <w:noProof w:val="0"/>
        </w:rPr>
        <w:t>veće</w:t>
      </w:r>
      <w:r w:rsidRPr="003151DA">
        <w:rPr>
          <w:bCs/>
          <w:iCs/>
          <w:noProof w:val="0"/>
        </w:rPr>
        <w:t xml:space="preserve">nom </w:t>
      </w:r>
      <w:r w:rsidR="00BE5F34">
        <w:rPr>
          <w:bCs/>
          <w:iCs/>
          <w:noProof w:val="0"/>
        </w:rPr>
        <w:t xml:space="preserve">primjeni kod </w:t>
      </w:r>
      <w:r w:rsidRPr="003151DA">
        <w:rPr>
          <w:bCs/>
          <w:iCs/>
          <w:noProof w:val="0"/>
        </w:rPr>
        <w:t>kiruršk</w:t>
      </w:r>
      <w:r w:rsidR="00BE5F34">
        <w:rPr>
          <w:bCs/>
          <w:iCs/>
          <w:noProof w:val="0"/>
        </w:rPr>
        <w:t>ih zahvata</w:t>
      </w:r>
      <w:r w:rsidRPr="003151DA">
        <w:rPr>
          <w:bCs/>
          <w:iCs/>
          <w:noProof w:val="0"/>
        </w:rPr>
        <w:t xml:space="preserve">, analiza </w:t>
      </w:r>
      <w:r w:rsidR="00264302" w:rsidRPr="003151DA">
        <w:rPr>
          <w:bCs/>
          <w:iCs/>
          <w:noProof w:val="0"/>
        </w:rPr>
        <w:t xml:space="preserve">djelotvornosti </w:t>
      </w:r>
      <w:r w:rsidRPr="003151DA">
        <w:rPr>
          <w:bCs/>
          <w:iCs/>
          <w:noProof w:val="0"/>
        </w:rPr>
        <w:t xml:space="preserve">uključivala je 13 većih kirurških zahvata obavljenih na 13 prethodno liječenih odraslih i adolescentnih bolesnika. Zahvati su uključivali 9 ortopedskih, 1 gastrointestinalnu i 3 operacije u usnoj šupljini. Bolesnici su primili 1 prijeoperacijsku injekciju od 80 IU/kg na dan operacije i, nakon operacije, injekcije od 40 IU/kg. Prijeoperacijska doza od 80 IU/kg lijeka Refixia bila je </w:t>
      </w:r>
      <w:r w:rsidR="00D418A7" w:rsidRPr="003151DA">
        <w:rPr>
          <w:bCs/>
          <w:iCs/>
          <w:noProof w:val="0"/>
        </w:rPr>
        <w:t xml:space="preserve">učinkovita </w:t>
      </w:r>
      <w:r w:rsidRPr="003151DA">
        <w:rPr>
          <w:bCs/>
          <w:iCs/>
          <w:noProof w:val="0"/>
        </w:rPr>
        <w:t>i ni jednom bolesniku nije bila potrebna dodatn</w:t>
      </w:r>
      <w:r w:rsidR="00D418A7" w:rsidRPr="003151DA">
        <w:rPr>
          <w:bCs/>
          <w:iCs/>
          <w:noProof w:val="0"/>
        </w:rPr>
        <w:t>a</w:t>
      </w:r>
      <w:r w:rsidRPr="003151DA">
        <w:rPr>
          <w:bCs/>
          <w:iCs/>
          <w:noProof w:val="0"/>
        </w:rPr>
        <w:t xml:space="preserve"> doza na dan operacije. U raz</w:t>
      </w:r>
      <w:r w:rsidR="00E321F8" w:rsidRPr="003151DA">
        <w:rPr>
          <w:bCs/>
          <w:iCs/>
          <w:noProof w:val="0"/>
        </w:rPr>
        <w:t xml:space="preserve">doblju nakon operacije, od </w:t>
      </w:r>
      <w:r w:rsidR="004E60E8" w:rsidRPr="003151DA">
        <w:rPr>
          <w:bCs/>
          <w:iCs/>
          <w:noProof w:val="0"/>
        </w:rPr>
        <w:t xml:space="preserve">1. do 6. </w:t>
      </w:r>
      <w:r w:rsidR="00E321F8" w:rsidRPr="003151DA">
        <w:rPr>
          <w:bCs/>
          <w:iCs/>
          <w:noProof w:val="0"/>
        </w:rPr>
        <w:t xml:space="preserve">dana i </w:t>
      </w:r>
      <w:r w:rsidR="004E60E8" w:rsidRPr="003151DA">
        <w:rPr>
          <w:bCs/>
          <w:iCs/>
          <w:noProof w:val="0"/>
        </w:rPr>
        <w:t xml:space="preserve">od 7. do 13. </w:t>
      </w:r>
      <w:r w:rsidR="00E321F8" w:rsidRPr="003151DA">
        <w:rPr>
          <w:bCs/>
          <w:iCs/>
          <w:noProof w:val="0"/>
        </w:rPr>
        <w:t>dana</w:t>
      </w:r>
      <w:r w:rsidRPr="003151DA">
        <w:rPr>
          <w:bCs/>
          <w:iCs/>
          <w:noProof w:val="0"/>
        </w:rPr>
        <w:t>, medijan doda</w:t>
      </w:r>
      <w:r w:rsidR="00D418A7" w:rsidRPr="003151DA">
        <w:rPr>
          <w:bCs/>
          <w:iCs/>
          <w:noProof w:val="0"/>
        </w:rPr>
        <w:t>t</w:t>
      </w:r>
      <w:r w:rsidRPr="003151DA">
        <w:rPr>
          <w:bCs/>
          <w:iCs/>
          <w:noProof w:val="0"/>
        </w:rPr>
        <w:t>n</w:t>
      </w:r>
      <w:r w:rsidR="00D418A7" w:rsidRPr="003151DA">
        <w:rPr>
          <w:bCs/>
          <w:iCs/>
          <w:noProof w:val="0"/>
        </w:rPr>
        <w:t>o</w:t>
      </w:r>
      <w:r w:rsidRPr="003151DA">
        <w:rPr>
          <w:bCs/>
          <w:iCs/>
          <w:noProof w:val="0"/>
        </w:rPr>
        <w:t xml:space="preserve"> primijenjen</w:t>
      </w:r>
      <w:r w:rsidR="00BE5F34">
        <w:rPr>
          <w:bCs/>
          <w:iCs/>
          <w:noProof w:val="0"/>
        </w:rPr>
        <w:t>ih</w:t>
      </w:r>
      <w:r w:rsidRPr="003151DA">
        <w:rPr>
          <w:bCs/>
          <w:iCs/>
          <w:noProof w:val="0"/>
        </w:rPr>
        <w:t xml:space="preserve"> doz</w:t>
      </w:r>
      <w:r w:rsidR="00BE5F34">
        <w:rPr>
          <w:bCs/>
          <w:iCs/>
          <w:noProof w:val="0"/>
        </w:rPr>
        <w:t>a</w:t>
      </w:r>
      <w:r w:rsidRPr="003151DA">
        <w:rPr>
          <w:bCs/>
          <w:iCs/>
          <w:noProof w:val="0"/>
        </w:rPr>
        <w:t xml:space="preserve"> od 40 IU/kg bio je 2,0 odnosno 1,5. </w:t>
      </w:r>
      <w:r w:rsidR="00D418A7" w:rsidRPr="003151DA">
        <w:rPr>
          <w:bCs/>
          <w:iCs/>
          <w:noProof w:val="0"/>
        </w:rPr>
        <w:t xml:space="preserve">Srednja vrijednost </w:t>
      </w:r>
      <w:r w:rsidRPr="003151DA">
        <w:rPr>
          <w:bCs/>
          <w:iCs/>
          <w:noProof w:val="0"/>
        </w:rPr>
        <w:t>ukupn</w:t>
      </w:r>
      <w:r w:rsidR="00D418A7" w:rsidRPr="003151DA">
        <w:rPr>
          <w:bCs/>
          <w:iCs/>
          <w:noProof w:val="0"/>
        </w:rPr>
        <w:t>e</w:t>
      </w:r>
      <w:r w:rsidRPr="003151DA">
        <w:rPr>
          <w:bCs/>
          <w:iCs/>
          <w:noProof w:val="0"/>
        </w:rPr>
        <w:t xml:space="preserve"> potrošnj</w:t>
      </w:r>
      <w:r w:rsidR="00D418A7" w:rsidRPr="003151DA">
        <w:rPr>
          <w:bCs/>
          <w:iCs/>
          <w:noProof w:val="0"/>
        </w:rPr>
        <w:t>e</w:t>
      </w:r>
      <w:r w:rsidRPr="003151DA">
        <w:rPr>
          <w:bCs/>
          <w:iCs/>
          <w:noProof w:val="0"/>
        </w:rPr>
        <w:t xml:space="preserve"> lijeka Refixia tijekom i nakon </w:t>
      </w:r>
      <w:r w:rsidR="00D418A7" w:rsidRPr="003151DA">
        <w:rPr>
          <w:bCs/>
          <w:iCs/>
          <w:noProof w:val="0"/>
        </w:rPr>
        <w:t xml:space="preserve">kirurškog zahvata </w:t>
      </w:r>
      <w:r w:rsidRPr="003151DA">
        <w:rPr>
          <w:bCs/>
          <w:iCs/>
          <w:noProof w:val="0"/>
        </w:rPr>
        <w:t>bila je 241 IU/kg (raspon: 81</w:t>
      </w:r>
      <w:r w:rsidR="00203541">
        <w:rPr>
          <w:bCs/>
          <w:iCs/>
          <w:noProof w:val="0"/>
        </w:rPr>
        <w:noBreakHyphen/>
      </w:r>
      <w:r w:rsidRPr="003151DA">
        <w:rPr>
          <w:bCs/>
          <w:iCs/>
          <w:noProof w:val="0"/>
        </w:rPr>
        <w:t>460 IU/kg).</w:t>
      </w:r>
    </w:p>
    <w:p w:rsidR="00C47017" w:rsidRPr="003151DA" w:rsidRDefault="00C47017" w:rsidP="00262EAE">
      <w:pPr>
        <w:outlineLvl w:val="0"/>
        <w:rPr>
          <w:bCs/>
          <w:iCs/>
          <w:noProof w:val="0"/>
        </w:rPr>
      </w:pPr>
    </w:p>
    <w:p w:rsidR="00C47017" w:rsidRPr="003151DA" w:rsidRDefault="00C47017" w:rsidP="00262EAE">
      <w:pP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5.2</w:t>
      </w:r>
      <w:r w:rsidRPr="003151DA">
        <w:rPr>
          <w:b/>
          <w:noProof w:val="0"/>
          <w:szCs w:val="22"/>
        </w:rPr>
        <w:tab/>
        <w:t>Farmakokinetička svojstva</w:t>
      </w:r>
    </w:p>
    <w:p w:rsidR="00DA6A16" w:rsidRPr="003151DA" w:rsidRDefault="00DA6A16" w:rsidP="00262EAE">
      <w:pPr>
        <w:outlineLvl w:val="0"/>
        <w:rPr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Lijek Refixia ima produljeni poluvijek u</w:t>
      </w:r>
      <w:r w:rsidR="00E321F8" w:rsidRPr="003151DA">
        <w:rPr>
          <w:noProof w:val="0"/>
          <w:szCs w:val="22"/>
        </w:rPr>
        <w:t xml:space="preserve"> </w:t>
      </w:r>
      <w:r w:rsidR="00D418A7" w:rsidRPr="003151DA">
        <w:rPr>
          <w:noProof w:val="0"/>
          <w:szCs w:val="22"/>
        </w:rPr>
        <w:t>usporedbi s</w:t>
      </w:r>
      <w:r w:rsidR="00E321F8" w:rsidRPr="003151DA">
        <w:rPr>
          <w:noProof w:val="0"/>
          <w:szCs w:val="22"/>
        </w:rPr>
        <w:t xml:space="preserve"> neizmijenjeni</w:t>
      </w:r>
      <w:r w:rsidR="00D418A7" w:rsidRPr="003151DA">
        <w:rPr>
          <w:noProof w:val="0"/>
          <w:szCs w:val="22"/>
        </w:rPr>
        <w:t>m</w:t>
      </w:r>
      <w:r w:rsidR="00E321F8" w:rsidRPr="003151DA">
        <w:rPr>
          <w:noProof w:val="0"/>
          <w:szCs w:val="22"/>
        </w:rPr>
        <w:t xml:space="preserve"> faktor</w:t>
      </w:r>
      <w:r w:rsidR="00D418A7" w:rsidRPr="003151DA">
        <w:rPr>
          <w:noProof w:val="0"/>
          <w:szCs w:val="22"/>
        </w:rPr>
        <w:t>om</w:t>
      </w:r>
      <w:r w:rsidR="00E321F8" w:rsidRPr="003151DA">
        <w:rPr>
          <w:noProof w:val="0"/>
          <w:szCs w:val="22"/>
        </w:rPr>
        <w:t> </w:t>
      </w:r>
      <w:r w:rsidRPr="003151DA">
        <w:rPr>
          <w:noProof w:val="0"/>
          <w:szCs w:val="22"/>
        </w:rPr>
        <w:t xml:space="preserve">IX. Sva farmakokinetička ispitivanja lijeka Refixia provedena su </w:t>
      </w:r>
      <w:r w:rsidR="00763B18" w:rsidRPr="003151DA">
        <w:rPr>
          <w:noProof w:val="0"/>
          <w:szCs w:val="22"/>
        </w:rPr>
        <w:t xml:space="preserve">u </w:t>
      </w:r>
      <w:r w:rsidRPr="003151DA">
        <w:rPr>
          <w:noProof w:val="0"/>
          <w:szCs w:val="22"/>
        </w:rPr>
        <w:t xml:space="preserve">prethodno </w:t>
      </w:r>
      <w:r w:rsidR="00763B18" w:rsidRPr="003151DA">
        <w:rPr>
          <w:noProof w:val="0"/>
          <w:szCs w:val="22"/>
        </w:rPr>
        <w:t xml:space="preserve">liječenih bolesnika </w:t>
      </w:r>
      <w:r w:rsidR="00E321F8" w:rsidRPr="003151DA">
        <w:rPr>
          <w:noProof w:val="0"/>
          <w:szCs w:val="22"/>
        </w:rPr>
        <w:t>s hemofilijom B (faktor </w:t>
      </w:r>
      <w:r w:rsidRPr="003151DA">
        <w:rPr>
          <w:noProof w:val="0"/>
          <w:szCs w:val="22"/>
        </w:rPr>
        <w:t xml:space="preserve">IX ≤2%). Analiza uzoraka plazme </w:t>
      </w:r>
      <w:r w:rsidR="00763B18" w:rsidRPr="003151DA">
        <w:rPr>
          <w:noProof w:val="0"/>
          <w:szCs w:val="22"/>
        </w:rPr>
        <w:t xml:space="preserve">provedena </w:t>
      </w:r>
      <w:r w:rsidRPr="003151DA">
        <w:rPr>
          <w:noProof w:val="0"/>
          <w:szCs w:val="22"/>
        </w:rPr>
        <w:t xml:space="preserve">je </w:t>
      </w:r>
      <w:r w:rsidR="00763B18" w:rsidRPr="003151DA">
        <w:rPr>
          <w:noProof w:val="0"/>
          <w:szCs w:val="22"/>
        </w:rPr>
        <w:t>primjenom</w:t>
      </w:r>
      <w:r w:rsidRPr="003151DA">
        <w:rPr>
          <w:noProof w:val="0"/>
          <w:szCs w:val="22"/>
        </w:rPr>
        <w:t xml:space="preserve"> jednostupanjskog testa </w:t>
      </w:r>
      <w:r w:rsidR="00763B18" w:rsidRPr="003151DA">
        <w:rPr>
          <w:noProof w:val="0"/>
          <w:szCs w:val="22"/>
        </w:rPr>
        <w:t>koagulacije</w:t>
      </w:r>
      <w:r w:rsidRPr="003151DA">
        <w:rPr>
          <w:noProof w:val="0"/>
          <w:szCs w:val="22"/>
        </w:rPr>
        <w:t>.</w:t>
      </w:r>
    </w:p>
    <w:p w:rsidR="00C47017" w:rsidRPr="003151DA" w:rsidRDefault="00C47017" w:rsidP="00262EAE">
      <w:pPr>
        <w:outlineLvl w:val="0"/>
        <w:rPr>
          <w:noProof w:val="0"/>
          <w:szCs w:val="22"/>
        </w:rPr>
      </w:pPr>
    </w:p>
    <w:p w:rsidR="00C47017" w:rsidRPr="003151DA" w:rsidRDefault="004E60E8" w:rsidP="00262EAE">
      <w:pPr>
        <w:tabs>
          <w:tab w:val="clear" w:pos="567"/>
        </w:tabs>
        <w:rPr>
          <w:noProof w:val="0"/>
          <w:szCs w:val="22"/>
        </w:rPr>
      </w:pPr>
      <w:r w:rsidRPr="003151DA">
        <w:rPr>
          <w:noProof w:val="0"/>
          <w:szCs w:val="22"/>
        </w:rPr>
        <w:t>F</w:t>
      </w:r>
      <w:r w:rsidR="00C47017" w:rsidRPr="003151DA">
        <w:rPr>
          <w:noProof w:val="0"/>
          <w:szCs w:val="22"/>
        </w:rPr>
        <w:t>armakokinetički parametr</w:t>
      </w:r>
      <w:r w:rsidRPr="003151DA">
        <w:rPr>
          <w:noProof w:val="0"/>
          <w:szCs w:val="22"/>
        </w:rPr>
        <w:t>i u stanju dinamičke ravnoteže</w:t>
      </w:r>
      <w:r w:rsidR="00C47017" w:rsidRPr="003151DA">
        <w:rPr>
          <w:noProof w:val="0"/>
          <w:szCs w:val="22"/>
        </w:rPr>
        <w:t xml:space="preserve"> </w:t>
      </w:r>
      <w:r w:rsidR="00D418A7" w:rsidRPr="003151DA">
        <w:rPr>
          <w:noProof w:val="0"/>
          <w:szCs w:val="22"/>
        </w:rPr>
        <w:t>u</w:t>
      </w:r>
      <w:r w:rsidR="00C47017" w:rsidRPr="003151DA">
        <w:rPr>
          <w:noProof w:val="0"/>
          <w:szCs w:val="22"/>
        </w:rPr>
        <w:t xml:space="preserve"> adolescen</w:t>
      </w:r>
      <w:r w:rsidR="00D418A7" w:rsidRPr="003151DA">
        <w:rPr>
          <w:noProof w:val="0"/>
          <w:szCs w:val="22"/>
        </w:rPr>
        <w:t>a</w:t>
      </w:r>
      <w:r w:rsidR="00C47017" w:rsidRPr="003151DA">
        <w:rPr>
          <w:noProof w:val="0"/>
          <w:szCs w:val="22"/>
        </w:rPr>
        <w:t>t</w:t>
      </w:r>
      <w:r w:rsidR="00D418A7" w:rsidRPr="003151DA">
        <w:rPr>
          <w:noProof w:val="0"/>
          <w:szCs w:val="22"/>
        </w:rPr>
        <w:t>a</w:t>
      </w:r>
      <w:r w:rsidR="00C47017" w:rsidRPr="003151DA">
        <w:rPr>
          <w:noProof w:val="0"/>
          <w:szCs w:val="22"/>
        </w:rPr>
        <w:t xml:space="preserve"> i odrasl</w:t>
      </w:r>
      <w:r w:rsidR="00D418A7" w:rsidRPr="003151DA">
        <w:rPr>
          <w:noProof w:val="0"/>
          <w:szCs w:val="22"/>
        </w:rPr>
        <w:t>ih</w:t>
      </w:r>
      <w:r w:rsidR="00C47017" w:rsidRPr="003151DA">
        <w:rPr>
          <w:noProof w:val="0"/>
          <w:szCs w:val="22"/>
        </w:rPr>
        <w:t xml:space="preserve"> prikazan</w:t>
      </w:r>
      <w:r w:rsidRPr="003151DA">
        <w:rPr>
          <w:noProof w:val="0"/>
          <w:szCs w:val="22"/>
        </w:rPr>
        <w:t>i su</w:t>
      </w:r>
      <w:r w:rsidR="00C47017" w:rsidRPr="003151DA">
        <w:rPr>
          <w:noProof w:val="0"/>
          <w:szCs w:val="22"/>
        </w:rPr>
        <w:t xml:space="preserve"> u Tablici 4.</w:t>
      </w:r>
    </w:p>
    <w:p w:rsidR="00C47017" w:rsidRPr="003151DA" w:rsidRDefault="00C47017" w:rsidP="00262EAE">
      <w:pPr>
        <w:tabs>
          <w:tab w:val="clear" w:pos="567"/>
        </w:tabs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ind w:left="1134" w:hanging="1134"/>
        <w:rPr>
          <w:b/>
          <w:noProof w:val="0"/>
          <w:sz w:val="24"/>
        </w:rPr>
      </w:pPr>
      <w:r w:rsidRPr="003151DA">
        <w:rPr>
          <w:b/>
          <w:noProof w:val="0"/>
          <w:szCs w:val="22"/>
        </w:rPr>
        <w:t>Tablica 4</w:t>
      </w:r>
      <w:r w:rsidRPr="003151DA">
        <w:rPr>
          <w:b/>
          <w:noProof w:val="0"/>
          <w:szCs w:val="22"/>
        </w:rPr>
        <w:tab/>
      </w:r>
      <w:r w:rsidR="004E60E8" w:rsidRPr="003151DA">
        <w:rPr>
          <w:b/>
          <w:noProof w:val="0"/>
          <w:szCs w:val="22"/>
        </w:rPr>
        <w:t>F</w:t>
      </w:r>
      <w:r w:rsidRPr="003151DA">
        <w:rPr>
          <w:b/>
          <w:noProof w:val="0"/>
          <w:szCs w:val="22"/>
        </w:rPr>
        <w:t>armakokinetički paramet</w:t>
      </w:r>
      <w:r w:rsidR="004E60E8" w:rsidRPr="003151DA">
        <w:rPr>
          <w:b/>
          <w:noProof w:val="0"/>
          <w:szCs w:val="22"/>
        </w:rPr>
        <w:t>ri u stanju dinamičke ravnoteže</w:t>
      </w:r>
      <w:r w:rsidR="00BE5F34">
        <w:rPr>
          <w:b/>
          <w:noProof w:val="0"/>
          <w:szCs w:val="22"/>
        </w:rPr>
        <w:t xml:space="preserve"> za</w:t>
      </w:r>
      <w:r w:rsidRPr="003151DA">
        <w:rPr>
          <w:b/>
          <w:noProof w:val="0"/>
          <w:szCs w:val="22"/>
        </w:rPr>
        <w:t xml:space="preserve"> lijek Refixia (40 IU/kg) </w:t>
      </w:r>
      <w:r w:rsidR="00D418A7" w:rsidRPr="003151DA">
        <w:rPr>
          <w:b/>
          <w:noProof w:val="0"/>
          <w:szCs w:val="22"/>
        </w:rPr>
        <w:t xml:space="preserve">u </w:t>
      </w:r>
      <w:r w:rsidRPr="003151DA">
        <w:rPr>
          <w:b/>
          <w:noProof w:val="0"/>
          <w:szCs w:val="22"/>
        </w:rPr>
        <w:t>adolescen</w:t>
      </w:r>
      <w:r w:rsidR="00D418A7" w:rsidRPr="003151DA">
        <w:rPr>
          <w:b/>
          <w:noProof w:val="0"/>
          <w:szCs w:val="22"/>
        </w:rPr>
        <w:t>a</w:t>
      </w:r>
      <w:r w:rsidRPr="003151DA">
        <w:rPr>
          <w:b/>
          <w:noProof w:val="0"/>
          <w:szCs w:val="22"/>
        </w:rPr>
        <w:t>t</w:t>
      </w:r>
      <w:r w:rsidR="00D418A7" w:rsidRPr="003151DA">
        <w:rPr>
          <w:b/>
          <w:noProof w:val="0"/>
          <w:szCs w:val="22"/>
        </w:rPr>
        <w:t>a</w:t>
      </w:r>
      <w:r w:rsidRPr="003151DA">
        <w:rPr>
          <w:b/>
          <w:noProof w:val="0"/>
          <w:szCs w:val="22"/>
        </w:rPr>
        <w:t xml:space="preserve"> i odrasl</w:t>
      </w:r>
      <w:r w:rsidR="00D418A7" w:rsidRPr="003151DA">
        <w:rPr>
          <w:b/>
          <w:noProof w:val="0"/>
          <w:szCs w:val="22"/>
        </w:rPr>
        <w:t>ih</w:t>
      </w:r>
      <w:r w:rsidRPr="003151DA">
        <w:rPr>
          <w:b/>
          <w:noProof w:val="0"/>
          <w:szCs w:val="22"/>
        </w:rPr>
        <w:t xml:space="preserve"> (geometrijska srednja vrijednost (CV</w:t>
      </w:r>
      <w:r w:rsidR="00203541">
        <w:rPr>
          <w:b/>
          <w:noProof w:val="0"/>
          <w:szCs w:val="22"/>
        </w:rPr>
        <w:t>%</w:t>
      </w:r>
      <w:r w:rsidRPr="003151DA">
        <w:rPr>
          <w:b/>
          <w:noProof w:val="0"/>
          <w:szCs w:val="22"/>
        </w:rPr>
        <w:t>))</w:t>
      </w:r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5"/>
        <w:gridCol w:w="2608"/>
        <w:gridCol w:w="2559"/>
      </w:tblGrid>
      <w:tr w:rsidR="00C47017" w:rsidRPr="003151DA" w:rsidTr="00C61413">
        <w:trPr>
          <w:trHeight w:val="276"/>
        </w:trPr>
        <w:tc>
          <w:tcPr>
            <w:tcW w:w="2171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b/>
                <w:noProof w:val="0"/>
                <w:lang w:eastAsia="en-GB"/>
              </w:rPr>
            </w:pPr>
            <w:r w:rsidRPr="003151DA">
              <w:rPr>
                <w:b/>
                <w:bCs/>
                <w:noProof w:val="0"/>
                <w:szCs w:val="22"/>
              </w:rPr>
              <w:t>Farmakokinetički parametar</w:t>
            </w:r>
          </w:p>
        </w:tc>
        <w:tc>
          <w:tcPr>
            <w:tcW w:w="1428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F50F7">
            <w:pPr>
              <w:rPr>
                <w:b/>
                <w:noProof w:val="0"/>
                <w:lang w:eastAsia="en-GB"/>
              </w:rPr>
            </w:pPr>
            <w:r w:rsidRPr="003151DA">
              <w:rPr>
                <w:b/>
                <w:noProof w:val="0"/>
                <w:szCs w:val="22"/>
              </w:rPr>
              <w:t xml:space="preserve">13–17 godina </w:t>
            </w:r>
            <w:r w:rsidRPr="003151DA">
              <w:rPr>
                <w:b/>
                <w:noProof w:val="0"/>
                <w:szCs w:val="22"/>
              </w:rPr>
              <w:br/>
              <w:t>N=3</w:t>
            </w:r>
          </w:p>
        </w:tc>
        <w:tc>
          <w:tcPr>
            <w:tcW w:w="1402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455F44">
            <w:pPr>
              <w:rPr>
                <w:b/>
                <w:noProof w:val="0"/>
                <w:lang w:eastAsia="en-GB"/>
              </w:rPr>
            </w:pPr>
            <w:r w:rsidRPr="003151DA">
              <w:rPr>
                <w:b/>
                <w:noProof w:val="0"/>
                <w:szCs w:val="22"/>
              </w:rPr>
              <w:t xml:space="preserve">≥18 godina </w:t>
            </w:r>
            <w:r w:rsidRPr="003151DA">
              <w:rPr>
                <w:b/>
                <w:noProof w:val="0"/>
                <w:szCs w:val="22"/>
              </w:rPr>
              <w:br/>
              <w:t>N=6</w:t>
            </w:r>
          </w:p>
        </w:tc>
      </w:tr>
      <w:tr w:rsidR="00C47017" w:rsidRPr="003151DA" w:rsidTr="00C61413">
        <w:trPr>
          <w:trHeight w:val="276"/>
        </w:trPr>
        <w:tc>
          <w:tcPr>
            <w:tcW w:w="2171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5E0F10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Poluvijek (t</w:t>
            </w:r>
            <w:r w:rsidRPr="003151DA">
              <w:rPr>
                <w:noProof w:val="0"/>
                <w:szCs w:val="22"/>
                <w:vertAlign w:val="subscript"/>
              </w:rPr>
              <w:t>1/2</w:t>
            </w:r>
            <w:r w:rsidRPr="003151DA">
              <w:rPr>
                <w:noProof w:val="0"/>
                <w:szCs w:val="22"/>
              </w:rPr>
              <w:t>) (sati)</w:t>
            </w:r>
          </w:p>
        </w:tc>
        <w:tc>
          <w:tcPr>
            <w:tcW w:w="1428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103 (14)</w:t>
            </w:r>
          </w:p>
        </w:tc>
        <w:tc>
          <w:tcPr>
            <w:tcW w:w="1402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115 (10)</w:t>
            </w:r>
          </w:p>
        </w:tc>
      </w:tr>
      <w:tr w:rsidR="00C47017" w:rsidRPr="003151DA" w:rsidTr="00C61413">
        <w:trPr>
          <w:trHeight w:val="276"/>
        </w:trPr>
        <w:tc>
          <w:tcPr>
            <w:tcW w:w="2171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8C22C3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Prirast po jedinici doze (IR) (IU/ml po IU/kg)</w:t>
            </w:r>
          </w:p>
        </w:tc>
        <w:tc>
          <w:tcPr>
            <w:tcW w:w="1428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0,018 (28)</w:t>
            </w:r>
          </w:p>
        </w:tc>
        <w:tc>
          <w:tcPr>
            <w:tcW w:w="1402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0,019 (20)</w:t>
            </w:r>
          </w:p>
        </w:tc>
      </w:tr>
      <w:tr w:rsidR="00C47017" w:rsidRPr="003151DA" w:rsidTr="00C61413">
        <w:trPr>
          <w:trHeight w:val="276"/>
        </w:trPr>
        <w:tc>
          <w:tcPr>
            <w:tcW w:w="2171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5E0F10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Površina ispod krivulje</w:t>
            </w:r>
            <w:r w:rsidR="00D418A7" w:rsidRPr="003151DA">
              <w:rPr>
                <w:noProof w:val="0"/>
                <w:szCs w:val="22"/>
              </w:rPr>
              <w:t>(AUC)</w:t>
            </w:r>
            <w:r w:rsidR="00D418A7" w:rsidRPr="003151DA">
              <w:rPr>
                <w:noProof w:val="0"/>
                <w:szCs w:val="22"/>
                <w:vertAlign w:val="subscript"/>
              </w:rPr>
              <w:t xml:space="preserve">0-168h </w:t>
            </w:r>
            <w:r w:rsidRPr="003151DA">
              <w:rPr>
                <w:noProof w:val="0"/>
                <w:szCs w:val="22"/>
              </w:rPr>
              <w:t xml:space="preserve"> (IU*sati/ml)</w:t>
            </w:r>
          </w:p>
        </w:tc>
        <w:tc>
          <w:tcPr>
            <w:tcW w:w="1428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91 (22)</w:t>
            </w:r>
          </w:p>
        </w:tc>
        <w:tc>
          <w:tcPr>
            <w:tcW w:w="1402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93 (15)</w:t>
            </w:r>
          </w:p>
        </w:tc>
      </w:tr>
      <w:tr w:rsidR="00C47017" w:rsidRPr="003151DA" w:rsidTr="00C61413">
        <w:trPr>
          <w:trHeight w:val="138"/>
        </w:trPr>
        <w:tc>
          <w:tcPr>
            <w:tcW w:w="2171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8C22C3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Klirens (CL) (ml/sat/kg)</w:t>
            </w:r>
          </w:p>
        </w:tc>
        <w:tc>
          <w:tcPr>
            <w:tcW w:w="1428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0,4 (17)</w:t>
            </w:r>
          </w:p>
        </w:tc>
        <w:tc>
          <w:tcPr>
            <w:tcW w:w="1402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0,4 (11)</w:t>
            </w:r>
          </w:p>
        </w:tc>
      </w:tr>
      <w:tr w:rsidR="00C47017" w:rsidRPr="003151DA" w:rsidTr="00C61413">
        <w:trPr>
          <w:trHeight w:val="276"/>
        </w:trPr>
        <w:tc>
          <w:tcPr>
            <w:tcW w:w="2171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F809E0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Srednja vrijednost vremena zadržavanja (MRT) (sat</w:t>
            </w:r>
            <w:r w:rsidR="00A55A15">
              <w:rPr>
                <w:noProof w:val="0"/>
                <w:szCs w:val="22"/>
              </w:rPr>
              <w:t>i</w:t>
            </w:r>
            <w:r w:rsidRPr="003151DA">
              <w:rPr>
                <w:noProof w:val="0"/>
                <w:szCs w:val="22"/>
              </w:rPr>
              <w:t>)</w:t>
            </w:r>
          </w:p>
        </w:tc>
        <w:tc>
          <w:tcPr>
            <w:tcW w:w="1428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144 (15)</w:t>
            </w:r>
          </w:p>
        </w:tc>
        <w:tc>
          <w:tcPr>
            <w:tcW w:w="1402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158 (10)</w:t>
            </w:r>
          </w:p>
        </w:tc>
      </w:tr>
      <w:tr w:rsidR="00C47017" w:rsidRPr="003151DA" w:rsidTr="00C61413">
        <w:trPr>
          <w:trHeight w:val="276"/>
        </w:trPr>
        <w:tc>
          <w:tcPr>
            <w:tcW w:w="2171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5E0F10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Volumen distribucije (Vss) (ml/kg)</w:t>
            </w:r>
          </w:p>
        </w:tc>
        <w:tc>
          <w:tcPr>
            <w:tcW w:w="1428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61 (31)</w:t>
            </w:r>
          </w:p>
        </w:tc>
        <w:tc>
          <w:tcPr>
            <w:tcW w:w="1402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66 (12)</w:t>
            </w:r>
          </w:p>
        </w:tc>
      </w:tr>
      <w:tr w:rsidR="00C47017" w:rsidRPr="003151DA" w:rsidTr="00C61413">
        <w:trPr>
          <w:trHeight w:val="276"/>
        </w:trPr>
        <w:tc>
          <w:tcPr>
            <w:tcW w:w="2171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E321F8" w:rsidP="008C22C3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Aktivnost faktora </w:t>
            </w:r>
            <w:r w:rsidR="00C47017" w:rsidRPr="003151DA">
              <w:rPr>
                <w:noProof w:val="0"/>
                <w:szCs w:val="22"/>
              </w:rPr>
              <w:t>IX 168 h nakon doziranja (IU/ml)</w:t>
            </w:r>
          </w:p>
        </w:tc>
        <w:tc>
          <w:tcPr>
            <w:tcW w:w="1428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0,29 (19)</w:t>
            </w:r>
          </w:p>
        </w:tc>
        <w:tc>
          <w:tcPr>
            <w:tcW w:w="1402" w:type="pct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0,32 (17)</w:t>
            </w:r>
          </w:p>
        </w:tc>
      </w:tr>
    </w:tbl>
    <w:p w:rsidR="00B82CF2" w:rsidRPr="00B82CF2" w:rsidRDefault="00C47017" w:rsidP="00B82CF2">
      <w:pPr>
        <w:tabs>
          <w:tab w:val="clear" w:pos="567"/>
        </w:tabs>
        <w:rPr>
          <w:noProof w:val="0"/>
          <w:sz w:val="18"/>
          <w:szCs w:val="18"/>
        </w:rPr>
      </w:pPr>
      <w:r w:rsidRPr="003151DA">
        <w:rPr>
          <w:noProof w:val="0"/>
          <w:sz w:val="18"/>
          <w:szCs w:val="18"/>
        </w:rPr>
        <w:t>Klirens = klirens prilagođen prema tjelesnoj težini. Prirast po jedinici doze</w:t>
      </w:r>
      <w:r w:rsidR="00B82CF2">
        <w:rPr>
          <w:noProof w:val="0"/>
          <w:sz w:val="18"/>
          <w:szCs w:val="18"/>
        </w:rPr>
        <w:t xml:space="preserve"> </w:t>
      </w:r>
      <w:r w:rsidR="00B82CF2" w:rsidRPr="00B82CF2">
        <w:rPr>
          <w:noProof w:val="0"/>
          <w:sz w:val="18"/>
          <w:szCs w:val="18"/>
        </w:rPr>
        <w:t>(engl. incremental recovery, IR)</w:t>
      </w:r>
      <w:r w:rsidRPr="003151DA">
        <w:rPr>
          <w:noProof w:val="0"/>
          <w:sz w:val="18"/>
          <w:szCs w:val="18"/>
        </w:rPr>
        <w:t xml:space="preserve"> = prirast po jedinici doze 30</w:t>
      </w:r>
      <w:r w:rsidR="00A13FE3" w:rsidRPr="003151DA">
        <w:rPr>
          <w:noProof w:val="0"/>
          <w:sz w:val="18"/>
          <w:szCs w:val="18"/>
        </w:rPr>
        <w:t> </w:t>
      </w:r>
      <w:r w:rsidRPr="003151DA">
        <w:rPr>
          <w:noProof w:val="0"/>
          <w:sz w:val="18"/>
          <w:szCs w:val="18"/>
        </w:rPr>
        <w:t>min nakon doziranja. Volumen distribucije =</w:t>
      </w:r>
      <w:r w:rsidR="00A13FE3" w:rsidRPr="003151DA">
        <w:rPr>
          <w:noProof w:val="0"/>
          <w:sz w:val="18"/>
          <w:szCs w:val="18"/>
        </w:rPr>
        <w:t xml:space="preserve"> </w:t>
      </w:r>
      <w:r w:rsidRPr="003151DA">
        <w:rPr>
          <w:noProof w:val="0"/>
          <w:sz w:val="18"/>
          <w:szCs w:val="18"/>
        </w:rPr>
        <w:t xml:space="preserve">volumen distribucije u stanju dinamičke ravnoteže prilagođen </w:t>
      </w:r>
      <w:r w:rsidR="004E60E8" w:rsidRPr="003151DA">
        <w:rPr>
          <w:noProof w:val="0"/>
          <w:sz w:val="18"/>
          <w:szCs w:val="18"/>
        </w:rPr>
        <w:t xml:space="preserve">prema </w:t>
      </w:r>
      <w:r w:rsidRPr="003151DA">
        <w:rPr>
          <w:noProof w:val="0"/>
          <w:sz w:val="18"/>
          <w:szCs w:val="18"/>
        </w:rPr>
        <w:t>tjelesnoj težini. CV</w:t>
      </w:r>
      <w:r w:rsidR="009C111F" w:rsidRPr="003151DA">
        <w:rPr>
          <w:noProof w:val="0"/>
          <w:sz w:val="18"/>
          <w:szCs w:val="18"/>
        </w:rPr>
        <w:t xml:space="preserve"> </w:t>
      </w:r>
      <w:r w:rsidR="00B82CF2" w:rsidRPr="00B82CF2">
        <w:rPr>
          <w:noProof w:val="0"/>
          <w:sz w:val="18"/>
          <w:szCs w:val="18"/>
        </w:rPr>
        <w:t xml:space="preserve">(engl. coefficient of variation) </w:t>
      </w:r>
      <w:r w:rsidRPr="003151DA">
        <w:rPr>
          <w:noProof w:val="0"/>
          <w:sz w:val="18"/>
          <w:szCs w:val="18"/>
        </w:rPr>
        <w:t>=</w:t>
      </w:r>
      <w:r w:rsidR="009C111F" w:rsidRPr="003151DA">
        <w:rPr>
          <w:noProof w:val="0"/>
          <w:sz w:val="18"/>
          <w:szCs w:val="18"/>
        </w:rPr>
        <w:t xml:space="preserve"> </w:t>
      </w:r>
      <w:r w:rsidRPr="003151DA">
        <w:rPr>
          <w:noProof w:val="0"/>
          <w:sz w:val="18"/>
          <w:szCs w:val="18"/>
        </w:rPr>
        <w:t>koeficijent varijacije.</w:t>
      </w:r>
      <w:r w:rsidR="00B82CF2">
        <w:rPr>
          <w:noProof w:val="0"/>
          <w:sz w:val="18"/>
          <w:szCs w:val="18"/>
        </w:rPr>
        <w:t xml:space="preserve"> </w:t>
      </w:r>
      <w:r w:rsidR="00B82CF2" w:rsidRPr="00B82CF2">
        <w:rPr>
          <w:noProof w:val="0"/>
          <w:sz w:val="18"/>
          <w:szCs w:val="18"/>
        </w:rPr>
        <w:t xml:space="preserve">MRT (engl. Mean residence time) = srednja vrijednost vremena zadržavanja. </w:t>
      </w:r>
    </w:p>
    <w:p w:rsidR="00C47017" w:rsidRPr="003151DA" w:rsidRDefault="00C47017" w:rsidP="00262EAE">
      <w:pPr>
        <w:tabs>
          <w:tab w:val="clear" w:pos="567"/>
        </w:tabs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rPr>
          <w:noProof w:val="0"/>
          <w:szCs w:val="22"/>
        </w:rPr>
      </w:pPr>
      <w:r w:rsidRPr="003151DA">
        <w:rPr>
          <w:noProof w:val="0"/>
          <w:szCs w:val="22"/>
        </w:rPr>
        <w:t>Svi bolesnici procijenjeni u farmakokinetičkoj sesiji u stanju dinamičke ravnoteže ima</w:t>
      </w:r>
      <w:r w:rsidR="00E321F8" w:rsidRPr="003151DA">
        <w:rPr>
          <w:noProof w:val="0"/>
          <w:szCs w:val="22"/>
        </w:rPr>
        <w:t>li su razine aktivnosti faktora IX iznad 0,24 IU/ml 168 </w:t>
      </w:r>
      <w:r w:rsidRPr="003151DA">
        <w:rPr>
          <w:noProof w:val="0"/>
          <w:szCs w:val="22"/>
        </w:rPr>
        <w:t>sati nakon doziranja 40 IU/kg</w:t>
      </w:r>
      <w:r w:rsidR="00B82CF2">
        <w:rPr>
          <w:noProof w:val="0"/>
          <w:szCs w:val="22"/>
        </w:rPr>
        <w:t xml:space="preserve"> jednom tjedno</w:t>
      </w:r>
      <w:r w:rsidRPr="003151DA">
        <w:rPr>
          <w:noProof w:val="0"/>
          <w:szCs w:val="22"/>
        </w:rPr>
        <w:t>.</w:t>
      </w:r>
    </w:p>
    <w:p w:rsidR="00C47017" w:rsidRPr="003151DA" w:rsidRDefault="00C47017" w:rsidP="00262EAE">
      <w:pPr>
        <w:tabs>
          <w:tab w:val="clear" w:pos="567"/>
        </w:tabs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rPr>
          <w:noProof w:val="0"/>
          <w:sz w:val="24"/>
        </w:rPr>
      </w:pPr>
      <w:r w:rsidRPr="003151DA">
        <w:rPr>
          <w:noProof w:val="0"/>
          <w:szCs w:val="22"/>
        </w:rPr>
        <w:t>Farmakokinetički parametri jedn</w:t>
      </w:r>
      <w:r w:rsidR="00F94780" w:rsidRPr="003151DA">
        <w:rPr>
          <w:noProof w:val="0"/>
          <w:szCs w:val="22"/>
        </w:rPr>
        <w:t>okratne</w:t>
      </w:r>
      <w:r w:rsidRPr="003151DA">
        <w:rPr>
          <w:noProof w:val="0"/>
          <w:szCs w:val="22"/>
        </w:rPr>
        <w:t xml:space="preserve"> doze lijeka Refixia navedeni su </w:t>
      </w:r>
      <w:r w:rsidR="005E0F10" w:rsidRPr="003151DA">
        <w:rPr>
          <w:noProof w:val="0"/>
          <w:szCs w:val="22"/>
        </w:rPr>
        <w:t xml:space="preserve">po dobnim skupinama </w:t>
      </w:r>
      <w:r w:rsidRPr="003151DA">
        <w:rPr>
          <w:noProof w:val="0"/>
          <w:szCs w:val="22"/>
        </w:rPr>
        <w:t>u Tablici 5</w:t>
      </w:r>
      <w:r w:rsidRPr="003151DA">
        <w:rPr>
          <w:noProof w:val="0"/>
          <w:sz w:val="24"/>
        </w:rPr>
        <w:t>.</w:t>
      </w:r>
      <w:r w:rsidR="007F117C">
        <w:rPr>
          <w:noProof w:val="0"/>
          <w:sz w:val="24"/>
        </w:rPr>
        <w:t xml:space="preserve"> </w:t>
      </w:r>
      <w:r w:rsidR="007F117C">
        <w:rPr>
          <w:noProof w:val="0"/>
          <w:szCs w:val="22"/>
        </w:rPr>
        <w:t>Refixia</w:t>
      </w:r>
      <w:r w:rsidR="007F117C">
        <w:rPr>
          <w:noProof w:val="0"/>
          <w:szCs w:val="22"/>
          <w:lang w:bidi="hr-HR"/>
        </w:rPr>
        <w:t xml:space="preserve"> n</w:t>
      </w:r>
      <w:r w:rsidR="007F117C" w:rsidRPr="003A69EB">
        <w:rPr>
          <w:noProof w:val="0"/>
          <w:szCs w:val="22"/>
          <w:lang w:bidi="hr-HR"/>
        </w:rPr>
        <w:t xml:space="preserve">ije </w:t>
      </w:r>
      <w:r w:rsidR="007F117C">
        <w:rPr>
          <w:noProof w:val="0"/>
          <w:szCs w:val="22"/>
          <w:lang w:bidi="hr-HR"/>
        </w:rPr>
        <w:t xml:space="preserve">indicirana za </w:t>
      </w:r>
      <w:r w:rsidR="007F117C" w:rsidRPr="003A69EB">
        <w:rPr>
          <w:noProof w:val="0"/>
          <w:szCs w:val="22"/>
          <w:lang w:bidi="hr-HR"/>
        </w:rPr>
        <w:t>primjen</w:t>
      </w:r>
      <w:r w:rsidR="007F117C">
        <w:rPr>
          <w:noProof w:val="0"/>
          <w:szCs w:val="22"/>
          <w:lang w:bidi="hr-HR"/>
        </w:rPr>
        <w:t xml:space="preserve">u </w:t>
      </w:r>
      <w:r w:rsidR="007F117C" w:rsidRPr="003A69EB">
        <w:rPr>
          <w:noProof w:val="0"/>
          <w:szCs w:val="22"/>
          <w:lang w:bidi="hr-HR"/>
        </w:rPr>
        <w:t xml:space="preserve">u djece </w:t>
      </w:r>
      <w:r w:rsidR="007F117C">
        <w:rPr>
          <w:noProof w:val="0"/>
          <w:szCs w:val="22"/>
          <w:lang w:bidi="hr-HR"/>
        </w:rPr>
        <w:t xml:space="preserve">mlađe od 12 godina. </w:t>
      </w:r>
    </w:p>
    <w:p w:rsidR="00C47017" w:rsidRPr="003151DA" w:rsidRDefault="00C47017" w:rsidP="00262EAE">
      <w:pPr>
        <w:tabs>
          <w:tab w:val="clear" w:pos="567"/>
        </w:tabs>
        <w:rPr>
          <w:noProof w:val="0"/>
          <w:sz w:val="24"/>
        </w:rPr>
      </w:pPr>
    </w:p>
    <w:p w:rsidR="00C47017" w:rsidRPr="003151DA" w:rsidRDefault="00C47017" w:rsidP="00262EAE">
      <w:pPr>
        <w:ind w:left="1134" w:hanging="1134"/>
        <w:rPr>
          <w:b/>
          <w:noProof w:val="0"/>
          <w:lang w:eastAsia="en-GB"/>
        </w:rPr>
      </w:pPr>
      <w:r w:rsidRPr="003151DA">
        <w:rPr>
          <w:b/>
          <w:noProof w:val="0"/>
        </w:rPr>
        <w:t>Tablica 5</w:t>
      </w:r>
      <w:r w:rsidRPr="003151DA">
        <w:rPr>
          <w:b/>
          <w:noProof w:val="0"/>
        </w:rPr>
        <w:tab/>
        <w:t>Farmakokinetički parametri jedn</w:t>
      </w:r>
      <w:r w:rsidR="00085D32" w:rsidRPr="003151DA">
        <w:rPr>
          <w:b/>
          <w:noProof w:val="0"/>
        </w:rPr>
        <w:t>okratne</w:t>
      </w:r>
      <w:r w:rsidRPr="003151DA">
        <w:rPr>
          <w:b/>
          <w:noProof w:val="0"/>
        </w:rPr>
        <w:t xml:space="preserve"> doze lijeka Refixia (40 IU/kg) po dobn</w:t>
      </w:r>
      <w:r w:rsidR="00085D32" w:rsidRPr="003151DA">
        <w:rPr>
          <w:b/>
          <w:noProof w:val="0"/>
        </w:rPr>
        <w:t>im skupinama</w:t>
      </w:r>
      <w:r w:rsidRPr="003151DA">
        <w:rPr>
          <w:b/>
          <w:noProof w:val="0"/>
        </w:rPr>
        <w:t xml:space="preserve"> (geometrijska srednja vrijednost (CV</w:t>
      </w:r>
      <w:r w:rsidR="00203541">
        <w:rPr>
          <w:b/>
          <w:noProof w:val="0"/>
        </w:rPr>
        <w:t>%</w:t>
      </w:r>
      <w:r w:rsidRPr="003151DA">
        <w:rPr>
          <w:b/>
          <w:noProof w:val="0"/>
        </w:rPr>
        <w:t>))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801"/>
        <w:gridCol w:w="1477"/>
        <w:gridCol w:w="1478"/>
        <w:gridCol w:w="1478"/>
        <w:gridCol w:w="1478"/>
      </w:tblGrid>
      <w:tr w:rsidR="00C47017" w:rsidRPr="003151DA" w:rsidTr="00C61413">
        <w:trPr>
          <w:trHeight w:val="276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b/>
                <w:noProof w:val="0"/>
                <w:lang w:eastAsia="en-GB"/>
              </w:rPr>
            </w:pPr>
            <w:r w:rsidRPr="003151DA">
              <w:rPr>
                <w:b/>
                <w:bCs/>
                <w:noProof w:val="0"/>
                <w:szCs w:val="22"/>
              </w:rPr>
              <w:t>Farmakokinetički parametar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61413" w:rsidP="00262EAE">
            <w:pPr>
              <w:rPr>
                <w:b/>
                <w:noProof w:val="0"/>
                <w:lang w:eastAsia="en-GB"/>
              </w:rPr>
            </w:pPr>
            <w:r w:rsidRPr="003151DA">
              <w:rPr>
                <w:b/>
                <w:noProof w:val="0"/>
                <w:szCs w:val="22"/>
              </w:rPr>
              <w:t>0–6 </w:t>
            </w:r>
            <w:r w:rsidR="00C47017" w:rsidRPr="003151DA">
              <w:rPr>
                <w:b/>
                <w:noProof w:val="0"/>
                <w:szCs w:val="22"/>
              </w:rPr>
              <w:t>godina</w:t>
            </w:r>
          </w:p>
          <w:p w:rsidR="00C47017" w:rsidRPr="003151DA" w:rsidRDefault="00C47017" w:rsidP="00262EAE">
            <w:pPr>
              <w:rPr>
                <w:b/>
                <w:noProof w:val="0"/>
                <w:lang w:eastAsia="en-GB"/>
              </w:rPr>
            </w:pPr>
            <w:r w:rsidRPr="003151DA">
              <w:rPr>
                <w:b/>
                <w:noProof w:val="0"/>
                <w:szCs w:val="22"/>
              </w:rPr>
              <w:t>N=12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b/>
                <w:noProof w:val="0"/>
                <w:lang w:eastAsia="en-GB"/>
              </w:rPr>
            </w:pPr>
            <w:r w:rsidRPr="003151DA">
              <w:rPr>
                <w:b/>
                <w:noProof w:val="0"/>
                <w:szCs w:val="22"/>
              </w:rPr>
              <w:t>7–12</w:t>
            </w:r>
            <w:r w:rsidR="00C61413" w:rsidRPr="003151DA">
              <w:rPr>
                <w:b/>
                <w:noProof w:val="0"/>
                <w:szCs w:val="22"/>
              </w:rPr>
              <w:t> </w:t>
            </w:r>
            <w:r w:rsidRPr="003151DA">
              <w:rPr>
                <w:b/>
                <w:noProof w:val="0"/>
                <w:szCs w:val="22"/>
              </w:rPr>
              <w:t>godina</w:t>
            </w:r>
          </w:p>
          <w:p w:rsidR="00C47017" w:rsidRPr="003151DA" w:rsidRDefault="00C47017" w:rsidP="00262EAE">
            <w:pPr>
              <w:rPr>
                <w:b/>
                <w:noProof w:val="0"/>
                <w:lang w:eastAsia="en-GB"/>
              </w:rPr>
            </w:pPr>
            <w:r w:rsidRPr="003151DA">
              <w:rPr>
                <w:b/>
                <w:noProof w:val="0"/>
                <w:szCs w:val="22"/>
              </w:rPr>
              <w:t>N=13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F50F7">
            <w:pPr>
              <w:rPr>
                <w:b/>
                <w:noProof w:val="0"/>
              </w:rPr>
            </w:pPr>
            <w:r w:rsidRPr="003151DA">
              <w:rPr>
                <w:b/>
                <w:noProof w:val="0"/>
                <w:szCs w:val="22"/>
              </w:rPr>
              <w:t>13–17</w:t>
            </w:r>
            <w:r w:rsidR="00C61413" w:rsidRPr="003151DA">
              <w:rPr>
                <w:b/>
                <w:noProof w:val="0"/>
                <w:szCs w:val="22"/>
              </w:rPr>
              <w:t> </w:t>
            </w:r>
            <w:r w:rsidRPr="003151DA">
              <w:rPr>
                <w:b/>
                <w:noProof w:val="0"/>
                <w:szCs w:val="22"/>
              </w:rPr>
              <w:t>godina</w:t>
            </w:r>
          </w:p>
          <w:p w:rsidR="00C47017" w:rsidRPr="003151DA" w:rsidRDefault="00C47017" w:rsidP="002F50F7">
            <w:pPr>
              <w:rPr>
                <w:b/>
                <w:noProof w:val="0"/>
                <w:lang w:eastAsia="en-GB"/>
              </w:rPr>
            </w:pPr>
            <w:r w:rsidRPr="003151DA">
              <w:rPr>
                <w:b/>
                <w:noProof w:val="0"/>
                <w:szCs w:val="22"/>
              </w:rPr>
              <w:t>N=3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61413" w:rsidP="00B525EC">
            <w:pPr>
              <w:rPr>
                <w:b/>
                <w:noProof w:val="0"/>
              </w:rPr>
            </w:pPr>
            <w:r w:rsidRPr="003151DA">
              <w:rPr>
                <w:b/>
                <w:noProof w:val="0"/>
                <w:szCs w:val="22"/>
              </w:rPr>
              <w:t>≥18 </w:t>
            </w:r>
            <w:r w:rsidR="00C47017" w:rsidRPr="003151DA">
              <w:rPr>
                <w:b/>
                <w:noProof w:val="0"/>
                <w:szCs w:val="22"/>
              </w:rPr>
              <w:t>godina</w:t>
            </w:r>
          </w:p>
          <w:p w:rsidR="00C47017" w:rsidRPr="003151DA" w:rsidRDefault="00C47017" w:rsidP="00B525EC">
            <w:pPr>
              <w:rPr>
                <w:b/>
                <w:noProof w:val="0"/>
                <w:lang w:eastAsia="en-GB"/>
              </w:rPr>
            </w:pPr>
            <w:r w:rsidRPr="003151DA">
              <w:rPr>
                <w:b/>
                <w:noProof w:val="0"/>
                <w:szCs w:val="22"/>
              </w:rPr>
              <w:t>N=6</w:t>
            </w:r>
          </w:p>
        </w:tc>
      </w:tr>
      <w:tr w:rsidR="00C47017" w:rsidRPr="003151DA" w:rsidTr="00C61413">
        <w:trPr>
          <w:trHeight w:val="276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E8005D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Poluvijek (t</w:t>
            </w:r>
            <w:r w:rsidRPr="003151DA">
              <w:rPr>
                <w:noProof w:val="0"/>
                <w:szCs w:val="22"/>
                <w:vertAlign w:val="subscript"/>
              </w:rPr>
              <w:t>1/2</w:t>
            </w:r>
            <w:r w:rsidRPr="003151DA">
              <w:rPr>
                <w:noProof w:val="0"/>
                <w:szCs w:val="22"/>
              </w:rPr>
              <w:t>) (sati)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70 (16)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76 (26)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89 (24)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83 (23)</w:t>
            </w:r>
          </w:p>
        </w:tc>
      </w:tr>
      <w:tr w:rsidR="00C47017" w:rsidRPr="003151DA" w:rsidTr="00C61413">
        <w:trPr>
          <w:trHeight w:val="276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8C22C3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Prirast po jedinici doze (IR) (IU/ml po IU/kg)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0,015 (7)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0,016 (16)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0,020 (15)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0,023 (11)</w:t>
            </w:r>
          </w:p>
        </w:tc>
      </w:tr>
      <w:tr w:rsidR="00C47017" w:rsidRPr="003151DA" w:rsidTr="00C61413">
        <w:trPr>
          <w:trHeight w:val="276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E8005D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Površina ispod krivulje (AUC)</w:t>
            </w:r>
            <w:r w:rsidRPr="003151DA">
              <w:rPr>
                <w:noProof w:val="0"/>
                <w:szCs w:val="22"/>
                <w:vertAlign w:val="subscript"/>
              </w:rPr>
              <w:t>inf</w:t>
            </w:r>
            <w:r w:rsidRPr="003151DA">
              <w:rPr>
                <w:noProof w:val="0"/>
                <w:szCs w:val="22"/>
              </w:rPr>
              <w:t xml:space="preserve"> (IU*sati/ml)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46 (14)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56 (19)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80 (35)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91 (16)</w:t>
            </w:r>
          </w:p>
        </w:tc>
      </w:tr>
      <w:tr w:rsidR="00C47017" w:rsidRPr="003151DA" w:rsidTr="00C61413">
        <w:trPr>
          <w:trHeight w:val="138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8C22C3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Klirens CL (ml/sat/kg)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0,8 (13)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0,6 (22)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0,5 (30)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0,4 (15)</w:t>
            </w:r>
          </w:p>
        </w:tc>
      </w:tr>
      <w:tr w:rsidR="00C47017" w:rsidRPr="003151DA" w:rsidTr="00C61413">
        <w:trPr>
          <w:trHeight w:val="276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Del="00297E82" w:rsidRDefault="00C47017" w:rsidP="00E8005D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Srednja vrijednost vremena zadržavanja (MRT) (sati)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95 (15)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105 (24)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124 (24)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116 (22)</w:t>
            </w:r>
          </w:p>
        </w:tc>
      </w:tr>
      <w:tr w:rsidR="00C47017" w:rsidRPr="003151DA" w:rsidTr="00C61413">
        <w:trPr>
          <w:trHeight w:val="276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Del="00297E82" w:rsidRDefault="00C47017" w:rsidP="00E8005D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Volumen distribucije (Vss) (ml/kg)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72 (15)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4E5E5C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68 (22)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59 (8)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47 (16)</w:t>
            </w:r>
          </w:p>
        </w:tc>
      </w:tr>
      <w:tr w:rsidR="00C47017" w:rsidRPr="003151DA" w:rsidTr="00C61413">
        <w:trPr>
          <w:trHeight w:val="276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5110E2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Aktivnost faktora IX 168 h nakon doziranja (IU/ml)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0,08 (16)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0,11 (19)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0,15 (60)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C47017" w:rsidRPr="003151DA" w:rsidRDefault="00C47017" w:rsidP="00262EAE">
            <w:pPr>
              <w:rPr>
                <w:noProof w:val="0"/>
                <w:lang w:eastAsia="en-GB"/>
              </w:rPr>
            </w:pPr>
            <w:r w:rsidRPr="003151DA">
              <w:rPr>
                <w:noProof w:val="0"/>
                <w:szCs w:val="22"/>
              </w:rPr>
              <w:t>0,17 (31)</w:t>
            </w:r>
          </w:p>
        </w:tc>
      </w:tr>
    </w:tbl>
    <w:p w:rsidR="00C47017" w:rsidRPr="003151DA" w:rsidRDefault="00C47017" w:rsidP="00262EAE">
      <w:pPr>
        <w:tabs>
          <w:tab w:val="clear" w:pos="567"/>
        </w:tabs>
        <w:rPr>
          <w:noProof w:val="0"/>
          <w:sz w:val="18"/>
          <w:szCs w:val="18"/>
          <w:lang w:eastAsia="en-GB"/>
        </w:rPr>
      </w:pPr>
      <w:r w:rsidRPr="003151DA">
        <w:rPr>
          <w:noProof w:val="0"/>
          <w:sz w:val="18"/>
          <w:szCs w:val="18"/>
        </w:rPr>
        <w:t>Klirens = klirens prilagođen prema tjelesnoj težini. Prirast po jedinici doze</w:t>
      </w:r>
      <w:r w:rsidR="00B82CF2">
        <w:rPr>
          <w:noProof w:val="0"/>
          <w:sz w:val="18"/>
          <w:szCs w:val="18"/>
        </w:rPr>
        <w:t xml:space="preserve"> </w:t>
      </w:r>
      <w:r w:rsidR="00B82CF2" w:rsidRPr="00B82CF2">
        <w:rPr>
          <w:noProof w:val="0"/>
          <w:sz w:val="18"/>
          <w:szCs w:val="18"/>
        </w:rPr>
        <w:t xml:space="preserve">(engl. incremental recovery, IR) </w:t>
      </w:r>
      <w:r w:rsidRPr="003151DA">
        <w:rPr>
          <w:noProof w:val="0"/>
          <w:sz w:val="18"/>
          <w:szCs w:val="18"/>
        </w:rPr>
        <w:t xml:space="preserve"> = prirast po jedinici doze 30</w:t>
      </w:r>
      <w:r w:rsidR="00F30FDC" w:rsidRPr="003151DA">
        <w:rPr>
          <w:noProof w:val="0"/>
          <w:sz w:val="18"/>
          <w:szCs w:val="18"/>
        </w:rPr>
        <w:t> </w:t>
      </w:r>
      <w:r w:rsidRPr="003151DA">
        <w:rPr>
          <w:noProof w:val="0"/>
          <w:sz w:val="18"/>
          <w:szCs w:val="18"/>
        </w:rPr>
        <w:t xml:space="preserve">min nakon doziranja. Volumen distribucije = volumen distribucije u stanju dinamičke ravnoteže prilagođen </w:t>
      </w:r>
      <w:r w:rsidR="004E60E8" w:rsidRPr="003151DA">
        <w:rPr>
          <w:noProof w:val="0"/>
          <w:sz w:val="18"/>
          <w:szCs w:val="18"/>
        </w:rPr>
        <w:t xml:space="preserve">prema </w:t>
      </w:r>
      <w:r w:rsidRPr="003151DA">
        <w:rPr>
          <w:noProof w:val="0"/>
          <w:sz w:val="18"/>
          <w:szCs w:val="18"/>
        </w:rPr>
        <w:t xml:space="preserve">tjelesnoj težini. CV </w:t>
      </w:r>
      <w:r w:rsidR="00B82CF2" w:rsidRPr="00B82CF2">
        <w:rPr>
          <w:noProof w:val="0"/>
          <w:sz w:val="18"/>
          <w:szCs w:val="18"/>
        </w:rPr>
        <w:t>(engl. coefficient of variation)</w:t>
      </w:r>
      <w:r w:rsidR="00B82CF2">
        <w:rPr>
          <w:noProof w:val="0"/>
          <w:sz w:val="18"/>
          <w:szCs w:val="18"/>
        </w:rPr>
        <w:t xml:space="preserve"> </w:t>
      </w:r>
      <w:r w:rsidRPr="003151DA">
        <w:rPr>
          <w:noProof w:val="0"/>
          <w:sz w:val="18"/>
          <w:szCs w:val="18"/>
        </w:rPr>
        <w:t>= koeficijent varijacije.</w:t>
      </w:r>
      <w:r w:rsidR="00B82CF2">
        <w:rPr>
          <w:noProof w:val="0"/>
          <w:sz w:val="18"/>
          <w:szCs w:val="18"/>
        </w:rPr>
        <w:t xml:space="preserve"> </w:t>
      </w:r>
      <w:r w:rsidR="00B82CF2" w:rsidRPr="00B82CF2">
        <w:rPr>
          <w:noProof w:val="0"/>
          <w:sz w:val="18"/>
          <w:szCs w:val="18"/>
        </w:rPr>
        <w:t>MRT (engl. Mean residence time) = srednja vrijednost vremena zadržavanja.</w:t>
      </w:r>
    </w:p>
    <w:p w:rsidR="00C47017" w:rsidRPr="003151DA" w:rsidRDefault="00C47017" w:rsidP="00262EAE">
      <w:pPr>
        <w:tabs>
          <w:tab w:val="clear" w:pos="567"/>
        </w:tabs>
        <w:rPr>
          <w:noProof w:val="0"/>
          <w:szCs w:val="22"/>
          <w:lang w:eastAsia="en-GB"/>
        </w:rPr>
      </w:pPr>
    </w:p>
    <w:p w:rsidR="00C47017" w:rsidRPr="003151DA" w:rsidRDefault="00C47017" w:rsidP="00262EAE">
      <w:pPr>
        <w:tabs>
          <w:tab w:val="clear" w:pos="567"/>
        </w:tabs>
        <w:rPr>
          <w:bCs/>
          <w:noProof w:val="0"/>
        </w:rPr>
      </w:pPr>
      <w:r w:rsidRPr="003151DA">
        <w:rPr>
          <w:bCs/>
          <w:noProof w:val="0"/>
        </w:rPr>
        <w:t>Kako je i očekivano, klirens prilagođen</w:t>
      </w:r>
      <w:r w:rsidR="00FF3FF2" w:rsidRPr="003151DA">
        <w:rPr>
          <w:bCs/>
          <w:noProof w:val="0"/>
        </w:rPr>
        <w:t xml:space="preserve"> prema</w:t>
      </w:r>
      <w:r w:rsidRPr="003151DA">
        <w:rPr>
          <w:bCs/>
          <w:noProof w:val="0"/>
        </w:rPr>
        <w:t xml:space="preserve"> tjelesnoj težini veći je u pedijatrijskih i adolescent</w:t>
      </w:r>
      <w:r w:rsidR="00B82CF2">
        <w:rPr>
          <w:bCs/>
          <w:noProof w:val="0"/>
        </w:rPr>
        <w:t>nih</w:t>
      </w:r>
      <w:r w:rsidRPr="003151DA">
        <w:rPr>
          <w:bCs/>
          <w:noProof w:val="0"/>
        </w:rPr>
        <w:t xml:space="preserve"> bolesnika u usporedbi s odraslima. Nije bilo potrebno prilagođavanje doze </w:t>
      </w:r>
      <w:r w:rsidR="00F30FDC" w:rsidRPr="003151DA">
        <w:rPr>
          <w:bCs/>
          <w:noProof w:val="0"/>
        </w:rPr>
        <w:t xml:space="preserve">u </w:t>
      </w:r>
      <w:r w:rsidRPr="003151DA">
        <w:rPr>
          <w:bCs/>
          <w:noProof w:val="0"/>
        </w:rPr>
        <w:t>pedijatrijsk</w:t>
      </w:r>
      <w:r w:rsidR="00F30FDC" w:rsidRPr="003151DA">
        <w:rPr>
          <w:bCs/>
          <w:noProof w:val="0"/>
        </w:rPr>
        <w:t>ih</w:t>
      </w:r>
      <w:r w:rsidRPr="003151DA">
        <w:rPr>
          <w:bCs/>
          <w:noProof w:val="0"/>
        </w:rPr>
        <w:t xml:space="preserve"> </w:t>
      </w:r>
      <w:r w:rsidR="00F30FDC" w:rsidRPr="003151DA">
        <w:rPr>
          <w:bCs/>
          <w:noProof w:val="0"/>
        </w:rPr>
        <w:t xml:space="preserve">bolesnika </w:t>
      </w:r>
      <w:r w:rsidRPr="003151DA">
        <w:rPr>
          <w:bCs/>
          <w:noProof w:val="0"/>
        </w:rPr>
        <w:t>i adolescen</w:t>
      </w:r>
      <w:r w:rsidR="00F30FDC" w:rsidRPr="003151DA">
        <w:rPr>
          <w:bCs/>
          <w:noProof w:val="0"/>
        </w:rPr>
        <w:t>ata</w:t>
      </w:r>
      <w:r w:rsidR="00AF0D5B">
        <w:rPr>
          <w:bCs/>
          <w:noProof w:val="0"/>
        </w:rPr>
        <w:t xml:space="preserve"> u kliničkim ispitivanjima</w:t>
      </w:r>
      <w:r w:rsidRPr="003151DA">
        <w:rPr>
          <w:bCs/>
          <w:noProof w:val="0"/>
        </w:rPr>
        <w:t>.</w:t>
      </w:r>
    </w:p>
    <w:p w:rsidR="00C47017" w:rsidRPr="003151DA" w:rsidRDefault="00C47017" w:rsidP="00262EAE">
      <w:pPr>
        <w:tabs>
          <w:tab w:val="clear" w:pos="567"/>
        </w:tabs>
        <w:rPr>
          <w:bCs/>
          <w:noProof w:val="0"/>
        </w:rPr>
      </w:pPr>
    </w:p>
    <w:p w:rsidR="00C47017" w:rsidRPr="003151DA" w:rsidRDefault="00C47017" w:rsidP="00262EAE">
      <w:pPr>
        <w:tabs>
          <w:tab w:val="clear" w:pos="567"/>
        </w:tabs>
        <w:rPr>
          <w:bCs/>
          <w:noProof w:val="0"/>
        </w:rPr>
      </w:pPr>
      <w:r w:rsidRPr="003151DA">
        <w:rPr>
          <w:bCs/>
          <w:noProof w:val="0"/>
        </w:rPr>
        <w:t xml:space="preserve">Srednje </w:t>
      </w:r>
      <w:r w:rsidR="00F30FDC" w:rsidRPr="003151DA">
        <w:rPr>
          <w:bCs/>
          <w:noProof w:val="0"/>
        </w:rPr>
        <w:t xml:space="preserve">vrijednosti najniže koncentracije lijeka </w:t>
      </w:r>
      <w:r w:rsidRPr="003151DA">
        <w:rPr>
          <w:bCs/>
          <w:noProof w:val="0"/>
        </w:rPr>
        <w:t xml:space="preserve">u stanju dinamičke ravnoteže </w:t>
      </w:r>
      <w:r w:rsidR="00F30FDC" w:rsidRPr="003151DA">
        <w:rPr>
          <w:bCs/>
          <w:noProof w:val="0"/>
        </w:rPr>
        <w:t>navedene</w:t>
      </w:r>
      <w:r w:rsidRPr="003151DA">
        <w:rPr>
          <w:bCs/>
          <w:noProof w:val="0"/>
        </w:rPr>
        <w:t xml:space="preserve"> su u Tablici 6; na temelju svih mj</w:t>
      </w:r>
      <w:r w:rsidR="008F7A71" w:rsidRPr="003151DA">
        <w:rPr>
          <w:bCs/>
          <w:noProof w:val="0"/>
        </w:rPr>
        <w:t xml:space="preserve">erenja </w:t>
      </w:r>
      <w:r w:rsidR="00B82CF2">
        <w:rPr>
          <w:bCs/>
          <w:noProof w:val="0"/>
        </w:rPr>
        <w:t xml:space="preserve">koja su provođena </w:t>
      </w:r>
      <w:r w:rsidR="008F7A71" w:rsidRPr="003151DA">
        <w:rPr>
          <w:bCs/>
          <w:noProof w:val="0"/>
        </w:rPr>
        <w:t>svakih 8 </w:t>
      </w:r>
      <w:r w:rsidRPr="003151DA">
        <w:rPr>
          <w:bCs/>
          <w:noProof w:val="0"/>
        </w:rPr>
        <w:t>tjedana</w:t>
      </w:r>
      <w:r w:rsidR="00B82CF2">
        <w:rPr>
          <w:bCs/>
          <w:noProof w:val="0"/>
        </w:rPr>
        <w:t>, a prije primjene doze i</w:t>
      </w:r>
      <w:r w:rsidRPr="003151DA">
        <w:rPr>
          <w:bCs/>
          <w:noProof w:val="0"/>
        </w:rPr>
        <w:t xml:space="preserve"> u stanju dinamičke ravnoteže</w:t>
      </w:r>
      <w:r w:rsidR="00B82CF2">
        <w:rPr>
          <w:bCs/>
          <w:noProof w:val="0"/>
        </w:rPr>
        <w:t>,</w:t>
      </w:r>
      <w:r w:rsidRPr="003151DA">
        <w:rPr>
          <w:bCs/>
          <w:noProof w:val="0"/>
        </w:rPr>
        <w:t xml:space="preserve"> </w:t>
      </w:r>
      <w:r w:rsidR="00B82CF2">
        <w:rPr>
          <w:bCs/>
          <w:noProof w:val="0"/>
        </w:rPr>
        <w:t>kod</w:t>
      </w:r>
      <w:r w:rsidRPr="003151DA">
        <w:rPr>
          <w:bCs/>
          <w:noProof w:val="0"/>
        </w:rPr>
        <w:t xml:space="preserve"> sv</w:t>
      </w:r>
      <w:r w:rsidR="00B82CF2">
        <w:rPr>
          <w:bCs/>
          <w:noProof w:val="0"/>
        </w:rPr>
        <w:t>ih</w:t>
      </w:r>
      <w:r w:rsidRPr="003151DA">
        <w:rPr>
          <w:bCs/>
          <w:noProof w:val="0"/>
        </w:rPr>
        <w:t xml:space="preserve"> bolesnik</w:t>
      </w:r>
      <w:r w:rsidR="00B82CF2">
        <w:rPr>
          <w:bCs/>
          <w:noProof w:val="0"/>
        </w:rPr>
        <w:t>a</w:t>
      </w:r>
      <w:r w:rsidRPr="003151DA">
        <w:rPr>
          <w:bCs/>
          <w:noProof w:val="0"/>
        </w:rPr>
        <w:t xml:space="preserve"> s doz</w:t>
      </w:r>
      <w:r w:rsidR="00B82CF2">
        <w:rPr>
          <w:bCs/>
          <w:noProof w:val="0"/>
        </w:rPr>
        <w:t>iranjem</w:t>
      </w:r>
      <w:r w:rsidRPr="003151DA">
        <w:rPr>
          <w:bCs/>
          <w:noProof w:val="0"/>
        </w:rPr>
        <w:t xml:space="preserve"> 40 IU/kg</w:t>
      </w:r>
      <w:r w:rsidR="00B82CF2">
        <w:rPr>
          <w:bCs/>
          <w:noProof w:val="0"/>
        </w:rPr>
        <w:t xml:space="preserve"> jednom tjedno</w:t>
      </w:r>
      <w:r w:rsidRPr="003151DA">
        <w:rPr>
          <w:bCs/>
          <w:noProof w:val="0"/>
        </w:rPr>
        <w:t>.</w:t>
      </w:r>
      <w:r w:rsidR="00203541">
        <w:rPr>
          <w:bCs/>
          <w:noProof w:val="0"/>
        </w:rPr>
        <w:t xml:space="preserve"> </w:t>
      </w:r>
      <w:r w:rsidR="00203541">
        <w:rPr>
          <w:noProof w:val="0"/>
          <w:szCs w:val="22"/>
        </w:rPr>
        <w:t>Refixia</w:t>
      </w:r>
      <w:r w:rsidR="00203541">
        <w:rPr>
          <w:noProof w:val="0"/>
          <w:szCs w:val="22"/>
          <w:lang w:bidi="hr-HR"/>
        </w:rPr>
        <w:t xml:space="preserve"> n</w:t>
      </w:r>
      <w:r w:rsidR="00203541" w:rsidRPr="003A69EB">
        <w:rPr>
          <w:noProof w:val="0"/>
          <w:szCs w:val="22"/>
          <w:lang w:bidi="hr-HR"/>
        </w:rPr>
        <w:t xml:space="preserve">ije </w:t>
      </w:r>
      <w:r w:rsidR="00203541">
        <w:rPr>
          <w:noProof w:val="0"/>
          <w:szCs w:val="22"/>
          <w:lang w:bidi="hr-HR"/>
        </w:rPr>
        <w:t xml:space="preserve">indicirana za </w:t>
      </w:r>
      <w:r w:rsidR="00203541" w:rsidRPr="003A69EB">
        <w:rPr>
          <w:noProof w:val="0"/>
          <w:szCs w:val="22"/>
          <w:lang w:bidi="hr-HR"/>
        </w:rPr>
        <w:t>primjen</w:t>
      </w:r>
      <w:r w:rsidR="00203541">
        <w:rPr>
          <w:noProof w:val="0"/>
          <w:szCs w:val="22"/>
          <w:lang w:bidi="hr-HR"/>
        </w:rPr>
        <w:t xml:space="preserve">u </w:t>
      </w:r>
      <w:r w:rsidR="00203541" w:rsidRPr="003A69EB">
        <w:rPr>
          <w:noProof w:val="0"/>
          <w:szCs w:val="22"/>
          <w:lang w:bidi="hr-HR"/>
        </w:rPr>
        <w:t xml:space="preserve">u djece </w:t>
      </w:r>
      <w:r w:rsidR="004F5BA2">
        <w:rPr>
          <w:noProof w:val="0"/>
          <w:szCs w:val="22"/>
          <w:lang w:bidi="hr-HR"/>
        </w:rPr>
        <w:t>mlađe od 12 </w:t>
      </w:r>
      <w:r w:rsidR="00203541">
        <w:rPr>
          <w:noProof w:val="0"/>
          <w:szCs w:val="22"/>
          <w:lang w:bidi="hr-HR"/>
        </w:rPr>
        <w:t xml:space="preserve">godina. </w:t>
      </w:r>
    </w:p>
    <w:p w:rsidR="00C47017" w:rsidRPr="003151DA" w:rsidRDefault="00C47017" w:rsidP="00262EAE">
      <w:pPr>
        <w:tabs>
          <w:tab w:val="clear" w:pos="567"/>
        </w:tabs>
        <w:rPr>
          <w:bCs/>
          <w:noProof w:val="0"/>
          <w:szCs w:val="22"/>
        </w:rPr>
      </w:pPr>
    </w:p>
    <w:p w:rsidR="00C47017" w:rsidRPr="003151DA" w:rsidRDefault="00C47017" w:rsidP="0053218C">
      <w:pPr>
        <w:tabs>
          <w:tab w:val="clear" w:pos="567"/>
          <w:tab w:val="left" w:pos="1134"/>
        </w:tabs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Tablica 6</w:t>
      </w:r>
      <w:r w:rsidR="006B48C3">
        <w:rPr>
          <w:b/>
          <w:noProof w:val="0"/>
          <w:szCs w:val="22"/>
        </w:rPr>
        <w:tab/>
      </w:r>
      <w:r w:rsidRPr="003151DA">
        <w:rPr>
          <w:b/>
          <w:noProof w:val="0"/>
          <w:szCs w:val="22"/>
        </w:rPr>
        <w:t xml:space="preserve">Srednje </w:t>
      </w:r>
      <w:r w:rsidR="0067147D" w:rsidRPr="003151DA">
        <w:rPr>
          <w:b/>
          <w:noProof w:val="0"/>
          <w:szCs w:val="22"/>
        </w:rPr>
        <w:t>vrijednosti najniž</w:t>
      </w:r>
      <w:r w:rsidR="00B82CF2">
        <w:rPr>
          <w:b/>
          <w:noProof w:val="0"/>
          <w:szCs w:val="22"/>
        </w:rPr>
        <w:t>ih</w:t>
      </w:r>
      <w:r w:rsidR="0067147D" w:rsidRPr="003151DA">
        <w:rPr>
          <w:b/>
          <w:noProof w:val="0"/>
          <w:szCs w:val="22"/>
        </w:rPr>
        <w:t xml:space="preserve"> </w:t>
      </w:r>
      <w:r w:rsidRPr="003151DA">
        <w:rPr>
          <w:b/>
          <w:noProof w:val="0"/>
          <w:szCs w:val="22"/>
        </w:rPr>
        <w:t>koncentracij</w:t>
      </w:r>
      <w:r w:rsidR="00B82CF2">
        <w:rPr>
          <w:b/>
          <w:noProof w:val="0"/>
          <w:szCs w:val="22"/>
        </w:rPr>
        <w:t>a</w:t>
      </w:r>
      <w:r w:rsidRPr="003151DA">
        <w:rPr>
          <w:b/>
          <w:noProof w:val="0"/>
          <w:szCs w:val="22"/>
        </w:rPr>
        <w:t>* lijeka Refixia (40 IU/kg) u stanju dinamičke ravnoteže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1751"/>
        <w:gridCol w:w="1858"/>
        <w:gridCol w:w="1858"/>
        <w:gridCol w:w="1858"/>
        <w:gridCol w:w="1856"/>
      </w:tblGrid>
      <w:tr w:rsidR="00C47017" w:rsidRPr="003151DA" w:rsidTr="009A4732">
        <w:tc>
          <w:tcPr>
            <w:tcW w:w="953" w:type="pct"/>
          </w:tcPr>
          <w:p w:rsidR="00C47017" w:rsidRPr="003151DA" w:rsidRDefault="00C47017" w:rsidP="00262EAE">
            <w:pPr>
              <w:outlineLvl w:val="0"/>
              <w:rPr>
                <w:b/>
                <w:bCs/>
                <w:noProof w:val="0"/>
              </w:rPr>
            </w:pPr>
          </w:p>
        </w:tc>
        <w:tc>
          <w:tcPr>
            <w:tcW w:w="1012" w:type="pct"/>
          </w:tcPr>
          <w:p w:rsidR="00C47017" w:rsidRPr="003151DA" w:rsidRDefault="00C47017" w:rsidP="00EF7295">
            <w:pPr>
              <w:outlineLvl w:val="0"/>
              <w:rPr>
                <w:b/>
                <w:bCs/>
                <w:noProof w:val="0"/>
              </w:rPr>
            </w:pPr>
            <w:r w:rsidRPr="003151DA">
              <w:rPr>
                <w:b/>
                <w:bCs/>
                <w:noProof w:val="0"/>
                <w:szCs w:val="22"/>
              </w:rPr>
              <w:t>0–6 godina</w:t>
            </w:r>
            <w:r w:rsidRPr="003151DA">
              <w:rPr>
                <w:b/>
                <w:bCs/>
                <w:noProof w:val="0"/>
                <w:szCs w:val="22"/>
              </w:rPr>
              <w:br/>
              <w:t>N=12</w:t>
            </w:r>
          </w:p>
        </w:tc>
        <w:tc>
          <w:tcPr>
            <w:tcW w:w="1012" w:type="pct"/>
          </w:tcPr>
          <w:p w:rsidR="00C47017" w:rsidRPr="003151DA" w:rsidRDefault="00C47017" w:rsidP="00EF7295">
            <w:pPr>
              <w:outlineLvl w:val="0"/>
              <w:rPr>
                <w:b/>
                <w:bCs/>
                <w:noProof w:val="0"/>
              </w:rPr>
            </w:pPr>
            <w:r w:rsidRPr="003151DA">
              <w:rPr>
                <w:b/>
                <w:bCs/>
                <w:noProof w:val="0"/>
                <w:szCs w:val="22"/>
              </w:rPr>
              <w:t>7–12 godina</w:t>
            </w:r>
            <w:r w:rsidRPr="003151DA">
              <w:rPr>
                <w:b/>
                <w:bCs/>
                <w:noProof w:val="0"/>
                <w:szCs w:val="22"/>
              </w:rPr>
              <w:br/>
              <w:t>N=13</w:t>
            </w:r>
          </w:p>
        </w:tc>
        <w:tc>
          <w:tcPr>
            <w:tcW w:w="1012" w:type="pct"/>
          </w:tcPr>
          <w:p w:rsidR="00C47017" w:rsidRPr="003151DA" w:rsidRDefault="00C47017" w:rsidP="002F50F7">
            <w:pPr>
              <w:outlineLvl w:val="0"/>
              <w:rPr>
                <w:b/>
                <w:bCs/>
                <w:noProof w:val="0"/>
              </w:rPr>
            </w:pPr>
            <w:r w:rsidRPr="003151DA">
              <w:rPr>
                <w:b/>
                <w:bCs/>
                <w:noProof w:val="0"/>
                <w:szCs w:val="22"/>
              </w:rPr>
              <w:t>13–17 godina</w:t>
            </w:r>
            <w:r w:rsidRPr="003151DA">
              <w:rPr>
                <w:b/>
                <w:bCs/>
                <w:noProof w:val="0"/>
                <w:szCs w:val="22"/>
              </w:rPr>
              <w:br/>
              <w:t>N=9</w:t>
            </w:r>
          </w:p>
        </w:tc>
        <w:tc>
          <w:tcPr>
            <w:tcW w:w="1012" w:type="pct"/>
          </w:tcPr>
          <w:p w:rsidR="00C47017" w:rsidRPr="003151DA" w:rsidRDefault="00C47017" w:rsidP="00AD5214">
            <w:pPr>
              <w:outlineLvl w:val="0"/>
              <w:rPr>
                <w:b/>
                <w:bCs/>
                <w:noProof w:val="0"/>
              </w:rPr>
            </w:pPr>
            <w:r w:rsidRPr="003151DA">
              <w:rPr>
                <w:b/>
                <w:bCs/>
                <w:noProof w:val="0"/>
                <w:szCs w:val="22"/>
              </w:rPr>
              <w:t>18–65 godina N=20</w:t>
            </w:r>
          </w:p>
        </w:tc>
      </w:tr>
      <w:tr w:rsidR="00C47017" w:rsidRPr="003151DA" w:rsidTr="009A4732">
        <w:trPr>
          <w:trHeight w:val="276"/>
        </w:trPr>
        <w:tc>
          <w:tcPr>
            <w:tcW w:w="953" w:type="pct"/>
          </w:tcPr>
          <w:p w:rsidR="00C47017" w:rsidRPr="003151DA" w:rsidRDefault="00C47017" w:rsidP="00F809E0">
            <w:pPr>
              <w:outlineLvl w:val="0"/>
              <w:rPr>
                <w:bCs/>
                <w:noProof w:val="0"/>
              </w:rPr>
            </w:pPr>
            <w:r w:rsidRPr="003151DA">
              <w:rPr>
                <w:bCs/>
                <w:noProof w:val="0"/>
                <w:szCs w:val="22"/>
              </w:rPr>
              <w:t>Procijenjena sredn</w:t>
            </w:r>
            <w:r w:rsidR="00BE44D6" w:rsidRPr="003151DA">
              <w:rPr>
                <w:bCs/>
                <w:noProof w:val="0"/>
                <w:szCs w:val="22"/>
              </w:rPr>
              <w:t xml:space="preserve">ja </w:t>
            </w:r>
            <w:r w:rsidR="00B82CF2">
              <w:rPr>
                <w:bCs/>
                <w:noProof w:val="0"/>
                <w:szCs w:val="22"/>
              </w:rPr>
              <w:t>vrijednost najnižih</w:t>
            </w:r>
            <w:r w:rsidR="00BE44D6" w:rsidRPr="003151DA">
              <w:rPr>
                <w:bCs/>
                <w:noProof w:val="0"/>
                <w:szCs w:val="22"/>
              </w:rPr>
              <w:t xml:space="preserve"> koncentracij</w:t>
            </w:r>
            <w:r w:rsidR="00B82CF2">
              <w:rPr>
                <w:bCs/>
                <w:noProof w:val="0"/>
                <w:szCs w:val="22"/>
              </w:rPr>
              <w:t>a</w:t>
            </w:r>
            <w:r w:rsidR="00BE44D6" w:rsidRPr="003151DA">
              <w:rPr>
                <w:bCs/>
                <w:noProof w:val="0"/>
                <w:szCs w:val="22"/>
              </w:rPr>
              <w:t xml:space="preserve"> faktora </w:t>
            </w:r>
            <w:r w:rsidRPr="003151DA">
              <w:rPr>
                <w:bCs/>
                <w:noProof w:val="0"/>
                <w:szCs w:val="22"/>
              </w:rPr>
              <w:t xml:space="preserve">IX IU/ml </w:t>
            </w:r>
            <w:r w:rsidRPr="003151DA">
              <w:rPr>
                <w:bCs/>
                <w:noProof w:val="0"/>
                <w:szCs w:val="22"/>
              </w:rPr>
              <w:br/>
              <w:t>(95% CI)</w:t>
            </w:r>
          </w:p>
        </w:tc>
        <w:tc>
          <w:tcPr>
            <w:tcW w:w="1012" w:type="pct"/>
          </w:tcPr>
          <w:p w:rsidR="00C47017" w:rsidRPr="003151DA" w:rsidRDefault="00C47017" w:rsidP="00262EAE">
            <w:pPr>
              <w:outlineLvl w:val="0"/>
              <w:rPr>
                <w:bCs/>
                <w:noProof w:val="0"/>
              </w:rPr>
            </w:pPr>
            <w:r w:rsidRPr="003151DA">
              <w:rPr>
                <w:bCs/>
                <w:noProof w:val="0"/>
                <w:szCs w:val="22"/>
              </w:rPr>
              <w:t>0,15</w:t>
            </w:r>
            <w:r w:rsidRPr="003151DA">
              <w:rPr>
                <w:bCs/>
                <w:noProof w:val="0"/>
                <w:szCs w:val="22"/>
              </w:rPr>
              <w:br/>
              <w:t>(0,13; 0,18)</w:t>
            </w:r>
          </w:p>
        </w:tc>
        <w:tc>
          <w:tcPr>
            <w:tcW w:w="1012" w:type="pct"/>
          </w:tcPr>
          <w:p w:rsidR="00C47017" w:rsidRPr="003151DA" w:rsidRDefault="00C47017" w:rsidP="00262EAE">
            <w:pPr>
              <w:outlineLvl w:val="0"/>
              <w:rPr>
                <w:bCs/>
                <w:noProof w:val="0"/>
              </w:rPr>
            </w:pPr>
            <w:r w:rsidRPr="003151DA">
              <w:rPr>
                <w:bCs/>
                <w:noProof w:val="0"/>
                <w:szCs w:val="22"/>
              </w:rPr>
              <w:t>0,19</w:t>
            </w:r>
            <w:r w:rsidRPr="003151DA">
              <w:rPr>
                <w:bCs/>
                <w:noProof w:val="0"/>
                <w:szCs w:val="22"/>
              </w:rPr>
              <w:br/>
              <w:t>(0,16; 0,22)</w:t>
            </w:r>
          </w:p>
        </w:tc>
        <w:tc>
          <w:tcPr>
            <w:tcW w:w="1012" w:type="pct"/>
          </w:tcPr>
          <w:p w:rsidR="00C47017" w:rsidRPr="003151DA" w:rsidRDefault="00C47017" w:rsidP="00262EAE">
            <w:pPr>
              <w:outlineLvl w:val="0"/>
              <w:rPr>
                <w:bCs/>
                <w:noProof w:val="0"/>
              </w:rPr>
            </w:pPr>
            <w:r w:rsidRPr="003151DA">
              <w:rPr>
                <w:bCs/>
                <w:noProof w:val="0"/>
                <w:szCs w:val="22"/>
              </w:rPr>
              <w:t>0,24</w:t>
            </w:r>
            <w:r w:rsidRPr="003151DA">
              <w:rPr>
                <w:bCs/>
                <w:noProof w:val="0"/>
                <w:szCs w:val="22"/>
              </w:rPr>
              <w:br/>
              <w:t>(0,20; 0,28)</w:t>
            </w:r>
          </w:p>
        </w:tc>
        <w:tc>
          <w:tcPr>
            <w:tcW w:w="1012" w:type="pct"/>
          </w:tcPr>
          <w:p w:rsidR="00C47017" w:rsidRPr="003151DA" w:rsidRDefault="00C47017" w:rsidP="00262EAE">
            <w:pPr>
              <w:outlineLvl w:val="0"/>
              <w:rPr>
                <w:bCs/>
                <w:noProof w:val="0"/>
              </w:rPr>
            </w:pPr>
            <w:r w:rsidRPr="003151DA">
              <w:rPr>
                <w:bCs/>
                <w:noProof w:val="0"/>
                <w:szCs w:val="22"/>
              </w:rPr>
              <w:t>0,29</w:t>
            </w:r>
            <w:r w:rsidRPr="003151DA">
              <w:rPr>
                <w:bCs/>
                <w:noProof w:val="0"/>
                <w:szCs w:val="22"/>
              </w:rPr>
              <w:br/>
              <w:t>(0,26; 0,33)</w:t>
            </w:r>
          </w:p>
        </w:tc>
      </w:tr>
    </w:tbl>
    <w:p w:rsidR="00C47017" w:rsidRPr="003151DA" w:rsidRDefault="00C47017" w:rsidP="00262EAE">
      <w:pPr>
        <w:outlineLvl w:val="0"/>
        <w:rPr>
          <w:noProof w:val="0"/>
          <w:sz w:val="18"/>
          <w:szCs w:val="18"/>
        </w:rPr>
      </w:pPr>
      <w:r w:rsidRPr="003151DA">
        <w:rPr>
          <w:bCs/>
          <w:noProof w:val="0"/>
          <w:sz w:val="18"/>
          <w:szCs w:val="18"/>
        </w:rPr>
        <w:t xml:space="preserve">* </w:t>
      </w:r>
      <w:r w:rsidR="0067147D" w:rsidRPr="003151DA">
        <w:rPr>
          <w:bCs/>
          <w:noProof w:val="0"/>
          <w:sz w:val="18"/>
          <w:szCs w:val="18"/>
        </w:rPr>
        <w:t>Najniž</w:t>
      </w:r>
      <w:r w:rsidR="00B82CF2">
        <w:rPr>
          <w:bCs/>
          <w:noProof w:val="0"/>
          <w:sz w:val="18"/>
          <w:szCs w:val="18"/>
        </w:rPr>
        <w:t>e</w:t>
      </w:r>
      <w:r w:rsidR="0067147D" w:rsidRPr="003151DA">
        <w:rPr>
          <w:bCs/>
          <w:noProof w:val="0"/>
          <w:sz w:val="18"/>
          <w:szCs w:val="18"/>
        </w:rPr>
        <w:t xml:space="preserve"> </w:t>
      </w:r>
      <w:r w:rsidRPr="003151DA">
        <w:rPr>
          <w:bCs/>
          <w:noProof w:val="0"/>
          <w:sz w:val="18"/>
          <w:szCs w:val="18"/>
        </w:rPr>
        <w:t>koncentracij</w:t>
      </w:r>
      <w:r w:rsidR="00B82CF2">
        <w:rPr>
          <w:bCs/>
          <w:noProof w:val="0"/>
          <w:sz w:val="18"/>
          <w:szCs w:val="18"/>
        </w:rPr>
        <w:t>e</w:t>
      </w:r>
      <w:r w:rsidRPr="003151DA">
        <w:rPr>
          <w:bCs/>
          <w:noProof w:val="0"/>
          <w:sz w:val="18"/>
          <w:szCs w:val="18"/>
        </w:rPr>
        <w:t xml:space="preserve"> faktora IX = aktivnost faktora IX izmjerena prije sljedeće tjedne doze (5 do 10 dana nakon doziranja) u stanju dinamičke ravnoteže.</w:t>
      </w:r>
    </w:p>
    <w:p w:rsidR="00C47017" w:rsidRPr="003151DA" w:rsidRDefault="00C47017" w:rsidP="00262EAE">
      <w:pPr>
        <w:outlineLvl w:val="0"/>
        <w:rPr>
          <w:bCs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noProof w:val="0"/>
          <w:szCs w:val="22"/>
        </w:rPr>
      </w:pPr>
      <w:r w:rsidRPr="003151DA">
        <w:rPr>
          <w:bCs/>
          <w:noProof w:val="0"/>
          <w:szCs w:val="22"/>
        </w:rPr>
        <w:t>Farmakokineti</w:t>
      </w:r>
      <w:r w:rsidR="00866684" w:rsidRPr="003151DA">
        <w:rPr>
          <w:bCs/>
          <w:noProof w:val="0"/>
          <w:szCs w:val="22"/>
        </w:rPr>
        <w:t>ka je</w:t>
      </w:r>
      <w:r w:rsidRPr="003151DA">
        <w:rPr>
          <w:bCs/>
          <w:noProof w:val="0"/>
          <w:szCs w:val="22"/>
        </w:rPr>
        <w:t xml:space="preserve"> ispitivan</w:t>
      </w:r>
      <w:r w:rsidR="00866684" w:rsidRPr="003151DA">
        <w:rPr>
          <w:bCs/>
          <w:noProof w:val="0"/>
          <w:szCs w:val="22"/>
        </w:rPr>
        <w:t>a</w:t>
      </w:r>
      <w:r w:rsidRPr="003151DA">
        <w:rPr>
          <w:bCs/>
          <w:noProof w:val="0"/>
          <w:szCs w:val="22"/>
        </w:rPr>
        <w:t xml:space="preserve"> </w:t>
      </w:r>
      <w:r w:rsidR="0067147D" w:rsidRPr="003151DA">
        <w:rPr>
          <w:bCs/>
          <w:noProof w:val="0"/>
          <w:szCs w:val="22"/>
        </w:rPr>
        <w:t xml:space="preserve">u </w:t>
      </w:r>
      <w:r w:rsidRPr="003151DA">
        <w:rPr>
          <w:bCs/>
          <w:noProof w:val="0"/>
          <w:szCs w:val="22"/>
        </w:rPr>
        <w:t>16 odraslih i adolescentnih bolesnika</w:t>
      </w:r>
      <w:r w:rsidR="0067147D" w:rsidRPr="003151DA">
        <w:rPr>
          <w:bCs/>
          <w:noProof w:val="0"/>
          <w:szCs w:val="22"/>
        </w:rPr>
        <w:t>,</w:t>
      </w:r>
      <w:r w:rsidRPr="003151DA">
        <w:rPr>
          <w:bCs/>
          <w:noProof w:val="0"/>
          <w:szCs w:val="22"/>
        </w:rPr>
        <w:t xml:space="preserve"> od kojih je 6 bilo normalne tjelesne težine (I</w:t>
      </w:r>
      <w:r w:rsidR="0067147D" w:rsidRPr="003151DA">
        <w:rPr>
          <w:bCs/>
          <w:noProof w:val="0"/>
          <w:szCs w:val="22"/>
        </w:rPr>
        <w:t>TM</w:t>
      </w:r>
      <w:r w:rsidRPr="003151DA">
        <w:rPr>
          <w:bCs/>
          <w:noProof w:val="0"/>
          <w:szCs w:val="22"/>
        </w:rPr>
        <w:t xml:space="preserve"> 18,5–24,9 kg/m</w:t>
      </w:r>
      <w:r w:rsidRPr="003151DA">
        <w:rPr>
          <w:bCs/>
          <w:noProof w:val="0"/>
          <w:szCs w:val="22"/>
          <w:vertAlign w:val="superscript"/>
        </w:rPr>
        <w:t>2</w:t>
      </w:r>
      <w:r w:rsidRPr="003151DA">
        <w:rPr>
          <w:bCs/>
          <w:noProof w:val="0"/>
          <w:szCs w:val="22"/>
        </w:rPr>
        <w:t xml:space="preserve">), a 10 ih je imalo prekomjernu </w:t>
      </w:r>
      <w:r w:rsidR="00FF3FF2" w:rsidRPr="003151DA">
        <w:rPr>
          <w:bCs/>
          <w:noProof w:val="0"/>
          <w:szCs w:val="22"/>
        </w:rPr>
        <w:t xml:space="preserve">tjelesnu </w:t>
      </w:r>
      <w:r w:rsidRPr="003151DA">
        <w:rPr>
          <w:bCs/>
          <w:noProof w:val="0"/>
          <w:szCs w:val="22"/>
        </w:rPr>
        <w:t>težinu (I</w:t>
      </w:r>
      <w:r w:rsidR="0067147D" w:rsidRPr="003151DA">
        <w:rPr>
          <w:bCs/>
          <w:noProof w:val="0"/>
          <w:szCs w:val="22"/>
        </w:rPr>
        <w:t>TM</w:t>
      </w:r>
      <w:r w:rsidRPr="003151DA">
        <w:rPr>
          <w:bCs/>
          <w:noProof w:val="0"/>
          <w:szCs w:val="22"/>
        </w:rPr>
        <w:t xml:space="preserve"> 25–29,9 kg/m</w:t>
      </w:r>
      <w:r w:rsidRPr="003151DA">
        <w:rPr>
          <w:bCs/>
          <w:noProof w:val="0"/>
          <w:szCs w:val="22"/>
          <w:vertAlign w:val="superscript"/>
        </w:rPr>
        <w:t>2</w:t>
      </w:r>
      <w:r w:rsidRPr="003151DA">
        <w:rPr>
          <w:bCs/>
          <w:noProof w:val="0"/>
          <w:szCs w:val="22"/>
        </w:rPr>
        <w:t xml:space="preserve">). Nije bilo vidljivih razlika u farmakokinetičkim profilima između bolesnika normalne i prekomjerne težine. </w:t>
      </w:r>
    </w:p>
    <w:p w:rsidR="00C47017" w:rsidRPr="003151DA" w:rsidRDefault="00C47017" w:rsidP="00262EAE">
      <w:pPr>
        <w:outlineLvl w:val="0"/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outlineLvl w:val="0"/>
        <w:rPr>
          <w:b/>
          <w:noProof w:val="0"/>
          <w:szCs w:val="22"/>
        </w:rPr>
      </w:pPr>
      <w:bookmarkStart w:id="1" w:name="her"/>
      <w:bookmarkEnd w:id="1"/>
      <w:r w:rsidRPr="003151DA">
        <w:rPr>
          <w:b/>
          <w:noProof w:val="0"/>
          <w:szCs w:val="22"/>
        </w:rPr>
        <w:t>5.3</w:t>
      </w:r>
      <w:r w:rsidRPr="003151DA">
        <w:rPr>
          <w:b/>
          <w:noProof w:val="0"/>
          <w:szCs w:val="22"/>
        </w:rPr>
        <w:tab/>
        <w:t>Neklinički podaci o sigurnosti primjene</w:t>
      </w:r>
    </w:p>
    <w:p w:rsidR="00DA6A16" w:rsidRPr="003151DA" w:rsidRDefault="00DA6A16" w:rsidP="009A4732">
      <w:pPr>
        <w:outlineLvl w:val="0"/>
        <w:rPr>
          <w:noProof w:val="0"/>
          <w:szCs w:val="22"/>
        </w:rPr>
      </w:pPr>
    </w:p>
    <w:p w:rsidR="00C47017" w:rsidRPr="003151DA" w:rsidRDefault="00C47017" w:rsidP="009A4732">
      <w:pPr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U ispitivanju toksičnosti ponovljenih doza na majmunima, blagi i prolazni tremor primijećen je</w:t>
      </w:r>
      <w:r w:rsidR="002F7AE9">
        <w:rPr>
          <w:noProof w:val="0"/>
          <w:szCs w:val="22"/>
        </w:rPr>
        <w:t xml:space="preserve"> 3 </w:t>
      </w:r>
      <w:r w:rsidR="00A44E1A">
        <w:rPr>
          <w:noProof w:val="0"/>
          <w:szCs w:val="22"/>
        </w:rPr>
        <w:t>sata nakon doziranja</w:t>
      </w:r>
      <w:r w:rsidR="002F7AE9">
        <w:rPr>
          <w:noProof w:val="0"/>
          <w:szCs w:val="22"/>
        </w:rPr>
        <w:t>,</w:t>
      </w:r>
      <w:r w:rsidR="00A44E1A">
        <w:rPr>
          <w:noProof w:val="0"/>
          <w:szCs w:val="22"/>
        </w:rPr>
        <w:t xml:space="preserve"> a </w:t>
      </w:r>
      <w:r w:rsidR="002F7AE9">
        <w:rPr>
          <w:noProof w:val="0"/>
          <w:szCs w:val="22"/>
        </w:rPr>
        <w:t>smanjenje</w:t>
      </w:r>
      <w:r w:rsidR="00A44E1A">
        <w:rPr>
          <w:noProof w:val="0"/>
          <w:szCs w:val="22"/>
        </w:rPr>
        <w:t xml:space="preserve"> unutar 1 sata.</w:t>
      </w:r>
      <w:r w:rsidRPr="003151DA">
        <w:rPr>
          <w:noProof w:val="0"/>
          <w:szCs w:val="22"/>
        </w:rPr>
        <w:t xml:space="preserve"> </w:t>
      </w:r>
      <w:r w:rsidR="00A44E1A">
        <w:rPr>
          <w:noProof w:val="0"/>
          <w:szCs w:val="22"/>
        </w:rPr>
        <w:t xml:space="preserve">Ti </w:t>
      </w:r>
      <w:r w:rsidR="00A44E1A" w:rsidRPr="003151DA">
        <w:rPr>
          <w:noProof w:val="0"/>
          <w:szCs w:val="22"/>
        </w:rPr>
        <w:t>tremor</w:t>
      </w:r>
      <w:r w:rsidR="00A44E1A">
        <w:rPr>
          <w:noProof w:val="0"/>
          <w:szCs w:val="22"/>
        </w:rPr>
        <w:t xml:space="preserve">i primijećeni su </w:t>
      </w:r>
      <w:r w:rsidRPr="003151DA">
        <w:rPr>
          <w:noProof w:val="0"/>
          <w:szCs w:val="22"/>
        </w:rPr>
        <w:t>kod</w:t>
      </w:r>
      <w:r w:rsidR="00A44E1A">
        <w:rPr>
          <w:noProof w:val="0"/>
          <w:szCs w:val="22"/>
        </w:rPr>
        <w:t xml:space="preserve"> </w:t>
      </w:r>
      <w:r w:rsidRPr="003151DA">
        <w:rPr>
          <w:noProof w:val="0"/>
          <w:szCs w:val="22"/>
        </w:rPr>
        <w:t>doza lijeka Refixia (3750 IU/kg)</w:t>
      </w:r>
      <w:r w:rsidR="008D43D4">
        <w:rPr>
          <w:noProof w:val="0"/>
          <w:szCs w:val="22"/>
        </w:rPr>
        <w:t>,</w:t>
      </w:r>
      <w:r w:rsidRPr="003151DA">
        <w:rPr>
          <w:noProof w:val="0"/>
          <w:szCs w:val="22"/>
        </w:rPr>
        <w:t xml:space="preserve"> koje su </w:t>
      </w:r>
      <w:r w:rsidR="00B82CF2" w:rsidRPr="00B82CF2">
        <w:rPr>
          <w:noProof w:val="0"/>
          <w:szCs w:val="22"/>
        </w:rPr>
        <w:t>˃</w:t>
      </w:r>
      <w:r w:rsidRPr="003151DA">
        <w:rPr>
          <w:noProof w:val="0"/>
          <w:szCs w:val="22"/>
        </w:rPr>
        <w:t xml:space="preserve">90 puta više od </w:t>
      </w:r>
      <w:r w:rsidR="00A44E1A">
        <w:rPr>
          <w:noProof w:val="0"/>
          <w:szCs w:val="22"/>
        </w:rPr>
        <w:t xml:space="preserve">preporučenih </w:t>
      </w:r>
      <w:r w:rsidRPr="003151DA">
        <w:rPr>
          <w:noProof w:val="0"/>
          <w:szCs w:val="22"/>
        </w:rPr>
        <w:t>doza (40 IU/kg)</w:t>
      </w:r>
      <w:r w:rsidR="008D43D4">
        <w:rPr>
          <w:noProof w:val="0"/>
          <w:szCs w:val="22"/>
        </w:rPr>
        <w:t xml:space="preserve"> u ljudi</w:t>
      </w:r>
      <w:r w:rsidRPr="003151DA">
        <w:rPr>
          <w:noProof w:val="0"/>
          <w:szCs w:val="22"/>
        </w:rPr>
        <w:t>. Nije utvrđen nikakav mehanizam u pozadini tremora. Tremori nisu prijavljeni u kliničkim ispitivanjima.</w:t>
      </w:r>
    </w:p>
    <w:p w:rsidR="00C47017" w:rsidRDefault="00C47017" w:rsidP="009A4732">
      <w:pPr>
        <w:outlineLvl w:val="0"/>
        <w:rPr>
          <w:noProof w:val="0"/>
          <w:szCs w:val="22"/>
        </w:rPr>
      </w:pPr>
    </w:p>
    <w:p w:rsidR="00B0173B" w:rsidRPr="003151DA" w:rsidRDefault="00B0173B" w:rsidP="00B0173B">
      <w:pPr>
        <w:rPr>
          <w:noProof w:val="0"/>
          <w:szCs w:val="22"/>
        </w:rPr>
      </w:pPr>
      <w:r w:rsidRPr="003151DA">
        <w:rPr>
          <w:noProof w:val="0"/>
          <w:szCs w:val="22"/>
        </w:rPr>
        <w:t>Neklinički podaci ne ukazuju na rizik za ljude na temelju konvencionalnih ispitivanja sigurnosne farmakologije i toksičnosti ponovljenih doza na štakorima i majmunima.</w:t>
      </w:r>
    </w:p>
    <w:p w:rsidR="00B0173B" w:rsidRPr="003151DA" w:rsidRDefault="00B0173B" w:rsidP="009A4732">
      <w:pPr>
        <w:outlineLvl w:val="0"/>
        <w:rPr>
          <w:noProof w:val="0"/>
          <w:szCs w:val="22"/>
        </w:rPr>
      </w:pPr>
    </w:p>
    <w:p w:rsidR="00C47017" w:rsidRPr="003151DA" w:rsidRDefault="00C47017" w:rsidP="0003624A">
      <w:pPr>
        <w:rPr>
          <w:noProof w:val="0"/>
          <w:szCs w:val="22"/>
        </w:rPr>
      </w:pPr>
      <w:r w:rsidRPr="003151DA">
        <w:rPr>
          <w:noProof w:val="0"/>
          <w:szCs w:val="22"/>
        </w:rPr>
        <w:t xml:space="preserve">U ispitivanju toksičnosti ponovljenih doza na štakorima i majmunima, </w:t>
      </w:r>
      <w:r w:rsidR="00A44E1A">
        <w:rPr>
          <w:noProof w:val="0"/>
          <w:szCs w:val="22"/>
        </w:rPr>
        <w:t>polietilenglikol</w:t>
      </w:r>
      <w:r w:rsidR="000D6AB1">
        <w:rPr>
          <w:noProof w:val="0"/>
          <w:szCs w:val="22"/>
        </w:rPr>
        <w:t xml:space="preserve"> (PEG) od 40 </w:t>
      </w:r>
      <w:r w:rsidR="00A44E1A" w:rsidRPr="00A44E1A">
        <w:rPr>
          <w:noProof w:val="0"/>
          <w:szCs w:val="22"/>
        </w:rPr>
        <w:t xml:space="preserve">kDa </w:t>
      </w:r>
      <w:r w:rsidRPr="003151DA">
        <w:rPr>
          <w:noProof w:val="0"/>
          <w:szCs w:val="22"/>
        </w:rPr>
        <w:t xml:space="preserve"> je otkriven imunohist</w:t>
      </w:r>
      <w:r w:rsidR="0067147D" w:rsidRPr="003151DA">
        <w:rPr>
          <w:noProof w:val="0"/>
          <w:szCs w:val="22"/>
        </w:rPr>
        <w:t>ok</w:t>
      </w:r>
      <w:r w:rsidRPr="003151DA">
        <w:rPr>
          <w:noProof w:val="0"/>
          <w:szCs w:val="22"/>
        </w:rPr>
        <w:t xml:space="preserve">emijskim bojenjem u epitelnim stanicama koroidnog spleta mozga. Taj nalaz nije </w:t>
      </w:r>
      <w:r w:rsidR="00B82CF2">
        <w:rPr>
          <w:noProof w:val="0"/>
          <w:szCs w:val="22"/>
        </w:rPr>
        <w:t xml:space="preserve">bio </w:t>
      </w:r>
      <w:r w:rsidRPr="003151DA">
        <w:rPr>
          <w:noProof w:val="0"/>
          <w:szCs w:val="22"/>
        </w:rPr>
        <w:t>vezan uz oštećenje tkiva ili neuobičajene kliničke znakove.</w:t>
      </w:r>
    </w:p>
    <w:p w:rsidR="00C47017" w:rsidRPr="003151DA" w:rsidRDefault="00C47017" w:rsidP="0003624A">
      <w:pPr>
        <w:rPr>
          <w:noProof w:val="0"/>
          <w:szCs w:val="22"/>
        </w:rPr>
      </w:pPr>
    </w:p>
    <w:p w:rsidR="000C45DC" w:rsidRPr="003151DA" w:rsidRDefault="00A44E1A" w:rsidP="00262EAE">
      <w:pPr>
        <w:rPr>
          <w:noProof w:val="0"/>
          <w:szCs w:val="22"/>
        </w:rPr>
      </w:pPr>
      <w:r>
        <w:rPr>
          <w:noProof w:val="0"/>
          <w:szCs w:val="22"/>
        </w:rPr>
        <w:t>U</w:t>
      </w:r>
      <w:r w:rsidR="003601EF">
        <w:rPr>
          <w:noProof w:val="0"/>
          <w:szCs w:val="22"/>
        </w:rPr>
        <w:t xml:space="preserve"> ispitivanjima distribucije i izlučivanja na miševima i štakorima </w:t>
      </w:r>
      <w:r w:rsidR="008C6569">
        <w:rPr>
          <w:noProof w:val="0"/>
          <w:szCs w:val="22"/>
        </w:rPr>
        <w:t xml:space="preserve">pokazalo se da je </w:t>
      </w:r>
      <w:r w:rsidR="003601EF">
        <w:rPr>
          <w:noProof w:val="0"/>
          <w:szCs w:val="22"/>
        </w:rPr>
        <w:t>polietilenglikol</w:t>
      </w:r>
      <w:r w:rsidR="003601EF" w:rsidRPr="00A44E1A">
        <w:rPr>
          <w:noProof w:val="0"/>
          <w:szCs w:val="22"/>
        </w:rPr>
        <w:t xml:space="preserve"> (PEG) od 40 </w:t>
      </w:r>
      <w:r w:rsidR="000D6AB1">
        <w:rPr>
          <w:noProof w:val="0"/>
          <w:szCs w:val="22"/>
        </w:rPr>
        <w:t> </w:t>
      </w:r>
      <w:r w:rsidR="003601EF" w:rsidRPr="00A44E1A">
        <w:rPr>
          <w:noProof w:val="0"/>
          <w:szCs w:val="22"/>
        </w:rPr>
        <w:t>kDa</w:t>
      </w:r>
      <w:r w:rsidR="008C6569">
        <w:rPr>
          <w:noProof w:val="0"/>
          <w:szCs w:val="22"/>
        </w:rPr>
        <w:t>,</w:t>
      </w:r>
      <w:r w:rsidR="003601EF">
        <w:rPr>
          <w:noProof w:val="0"/>
          <w:szCs w:val="22"/>
        </w:rPr>
        <w:t xml:space="preserve"> dio lijeka Refixia</w:t>
      </w:r>
      <w:r w:rsidR="008C6569">
        <w:rPr>
          <w:noProof w:val="0"/>
          <w:szCs w:val="22"/>
        </w:rPr>
        <w:t>,</w:t>
      </w:r>
      <w:r w:rsidR="003601EF">
        <w:rPr>
          <w:noProof w:val="0"/>
          <w:szCs w:val="22"/>
        </w:rPr>
        <w:t xml:space="preserve"> širok</w:t>
      </w:r>
      <w:r w:rsidR="003C226F">
        <w:rPr>
          <w:noProof w:val="0"/>
          <w:szCs w:val="22"/>
        </w:rPr>
        <w:t>o</w:t>
      </w:r>
      <w:r w:rsidR="003601EF">
        <w:rPr>
          <w:noProof w:val="0"/>
          <w:szCs w:val="22"/>
        </w:rPr>
        <w:t xml:space="preserve"> distribuiran i da se eliminira iz organa </w:t>
      </w:r>
      <w:r w:rsidR="008C6569">
        <w:rPr>
          <w:noProof w:val="0"/>
          <w:szCs w:val="22"/>
        </w:rPr>
        <w:t>te</w:t>
      </w:r>
      <w:r w:rsidR="003601EF">
        <w:rPr>
          <w:noProof w:val="0"/>
          <w:szCs w:val="22"/>
        </w:rPr>
        <w:t xml:space="preserve"> izlučuje putem </w:t>
      </w:r>
      <w:r w:rsidR="003C226F">
        <w:rPr>
          <w:noProof w:val="0"/>
          <w:szCs w:val="22"/>
        </w:rPr>
        <w:t>plazme u urinu (44</w:t>
      </w:r>
      <w:r w:rsidR="003C226F">
        <w:rPr>
          <w:noProof w:val="0"/>
          <w:szCs w:val="22"/>
        </w:rPr>
        <w:noBreakHyphen/>
        <w:t>56%) i stolicom (28</w:t>
      </w:r>
      <w:r w:rsidR="003C226F">
        <w:rPr>
          <w:noProof w:val="0"/>
          <w:szCs w:val="22"/>
        </w:rPr>
        <w:noBreakHyphen/>
        <w:t xml:space="preserve">50%). Na temelju </w:t>
      </w:r>
      <w:r w:rsidR="003C226F" w:rsidRPr="0053218C">
        <w:rPr>
          <w:noProof w:val="0"/>
          <w:szCs w:val="22"/>
        </w:rPr>
        <w:t>modeliranih p</w:t>
      </w:r>
      <w:r w:rsidR="003C226F">
        <w:rPr>
          <w:noProof w:val="0"/>
          <w:szCs w:val="22"/>
        </w:rPr>
        <w:t>odataka</w:t>
      </w:r>
      <w:r w:rsidR="008C6569">
        <w:rPr>
          <w:noProof w:val="0"/>
          <w:szCs w:val="22"/>
        </w:rPr>
        <w:t>,</w:t>
      </w:r>
      <w:r w:rsidR="003C226F">
        <w:rPr>
          <w:noProof w:val="0"/>
          <w:szCs w:val="22"/>
        </w:rPr>
        <w:t xml:space="preserve"> koristeći primijećena terminalna </w:t>
      </w:r>
      <w:r w:rsidR="000D6AB1">
        <w:rPr>
          <w:noProof w:val="0"/>
          <w:szCs w:val="22"/>
        </w:rPr>
        <w:t>poluvremena (15</w:t>
      </w:r>
      <w:r w:rsidR="000D6AB1">
        <w:rPr>
          <w:noProof w:val="0"/>
          <w:szCs w:val="22"/>
        </w:rPr>
        <w:noBreakHyphen/>
        <w:t>49 </w:t>
      </w:r>
      <w:r w:rsidR="003C226F">
        <w:rPr>
          <w:noProof w:val="0"/>
          <w:szCs w:val="22"/>
        </w:rPr>
        <w:t>dana) u ispit</w:t>
      </w:r>
      <w:r w:rsidR="008E0074">
        <w:rPr>
          <w:noProof w:val="0"/>
          <w:szCs w:val="22"/>
        </w:rPr>
        <w:t>ivanjima distribucije u tkivima</w:t>
      </w:r>
      <w:r w:rsidR="003C226F">
        <w:rPr>
          <w:noProof w:val="0"/>
          <w:szCs w:val="22"/>
        </w:rPr>
        <w:t xml:space="preserve"> štakora</w:t>
      </w:r>
      <w:r w:rsidR="000C45DC">
        <w:rPr>
          <w:noProof w:val="0"/>
          <w:szCs w:val="22"/>
        </w:rPr>
        <w:t>, polietilenglikol</w:t>
      </w:r>
      <w:r w:rsidR="00B82CF2">
        <w:rPr>
          <w:noProof w:val="0"/>
          <w:szCs w:val="22"/>
        </w:rPr>
        <w:t>ni dio</w:t>
      </w:r>
      <w:r w:rsidR="000C45DC" w:rsidRPr="00A44E1A">
        <w:rPr>
          <w:noProof w:val="0"/>
          <w:szCs w:val="22"/>
        </w:rPr>
        <w:t xml:space="preserve"> (PEG) od 40</w:t>
      </w:r>
      <w:r w:rsidR="000D6AB1">
        <w:rPr>
          <w:noProof w:val="0"/>
          <w:szCs w:val="22"/>
        </w:rPr>
        <w:t> </w:t>
      </w:r>
      <w:r w:rsidR="000C45DC" w:rsidRPr="00A44E1A">
        <w:rPr>
          <w:noProof w:val="0"/>
          <w:szCs w:val="22"/>
        </w:rPr>
        <w:t>kDa</w:t>
      </w:r>
      <w:r w:rsidR="000C45DC">
        <w:rPr>
          <w:noProof w:val="0"/>
          <w:szCs w:val="22"/>
        </w:rPr>
        <w:t xml:space="preserve"> </w:t>
      </w:r>
      <w:r w:rsidR="00E21421">
        <w:rPr>
          <w:noProof w:val="0"/>
          <w:szCs w:val="22"/>
        </w:rPr>
        <w:t>dostić</w:t>
      </w:r>
      <w:r w:rsidR="000C45DC">
        <w:rPr>
          <w:noProof w:val="0"/>
          <w:szCs w:val="22"/>
        </w:rPr>
        <w:t xml:space="preserve"> će stanje dinamičke ravnoteže u svim ljudskim tkivima </w:t>
      </w:r>
      <w:r w:rsidR="008E0074">
        <w:rPr>
          <w:noProof w:val="0"/>
          <w:szCs w:val="22"/>
        </w:rPr>
        <w:t>tijekom</w:t>
      </w:r>
      <w:r w:rsidR="000C45DC">
        <w:rPr>
          <w:noProof w:val="0"/>
          <w:szCs w:val="22"/>
        </w:rPr>
        <w:t xml:space="preserve"> 1</w:t>
      </w:r>
      <w:r w:rsidR="000C45DC">
        <w:rPr>
          <w:noProof w:val="0"/>
          <w:szCs w:val="22"/>
        </w:rPr>
        <w:noBreakHyphen/>
        <w:t>2 godine liječenja.</w:t>
      </w:r>
    </w:p>
    <w:p w:rsidR="00C47017" w:rsidRPr="003151DA" w:rsidRDefault="00D75126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 xml:space="preserve">Nisu provedena </w:t>
      </w:r>
      <w:r w:rsidR="00E44488" w:rsidRPr="003151DA">
        <w:rPr>
          <w:noProof w:val="0"/>
          <w:szCs w:val="22"/>
        </w:rPr>
        <w:t xml:space="preserve">ni </w:t>
      </w:r>
      <w:r w:rsidRPr="003151DA">
        <w:rPr>
          <w:noProof w:val="0"/>
          <w:szCs w:val="22"/>
        </w:rPr>
        <w:t>d</w:t>
      </w:r>
      <w:r w:rsidR="00D233D7" w:rsidRPr="003151DA">
        <w:rPr>
          <w:noProof w:val="0"/>
          <w:szCs w:val="22"/>
        </w:rPr>
        <w:t>ugotrajna ispitivanja na životinjama kojima bi se procijenio kancerogeni potencijal</w:t>
      </w:r>
      <w:r w:rsidR="00C47017" w:rsidRPr="003151DA">
        <w:rPr>
          <w:noProof w:val="0"/>
          <w:szCs w:val="22"/>
        </w:rPr>
        <w:t xml:space="preserve"> lijeka Refixia </w:t>
      </w:r>
      <w:r w:rsidR="00E44488" w:rsidRPr="003151DA">
        <w:rPr>
          <w:noProof w:val="0"/>
          <w:szCs w:val="22"/>
        </w:rPr>
        <w:t>niti</w:t>
      </w:r>
      <w:r w:rsidR="00C47017" w:rsidRPr="003151DA">
        <w:rPr>
          <w:noProof w:val="0"/>
          <w:szCs w:val="22"/>
        </w:rPr>
        <w:t xml:space="preserve"> ispitivanja </w:t>
      </w:r>
      <w:r w:rsidR="0067147D" w:rsidRPr="003151DA">
        <w:rPr>
          <w:noProof w:val="0"/>
          <w:szCs w:val="22"/>
        </w:rPr>
        <w:t>kojima bi se</w:t>
      </w:r>
      <w:r w:rsidR="00C47017" w:rsidRPr="003151DA">
        <w:rPr>
          <w:noProof w:val="0"/>
          <w:szCs w:val="22"/>
        </w:rPr>
        <w:t xml:space="preserve"> utvr</w:t>
      </w:r>
      <w:r w:rsidR="0067147D" w:rsidRPr="003151DA">
        <w:rPr>
          <w:noProof w:val="0"/>
          <w:szCs w:val="22"/>
        </w:rPr>
        <w:t>dio</w:t>
      </w:r>
      <w:r w:rsidR="00C47017" w:rsidRPr="003151DA">
        <w:rPr>
          <w:noProof w:val="0"/>
          <w:szCs w:val="22"/>
        </w:rPr>
        <w:t xml:space="preserve"> učinak lijeka Refixia na genotoksičnost, plodnost</w:t>
      </w:r>
      <w:r w:rsidR="00B82CF2">
        <w:rPr>
          <w:noProof w:val="0"/>
          <w:szCs w:val="22"/>
        </w:rPr>
        <w:t>,</w:t>
      </w:r>
      <w:r w:rsidR="0067147D" w:rsidRPr="003151DA">
        <w:rPr>
          <w:noProof w:val="0"/>
          <w:szCs w:val="22"/>
        </w:rPr>
        <w:t xml:space="preserve"> razvoj</w:t>
      </w:r>
      <w:r w:rsidR="00C47017" w:rsidRPr="003151DA">
        <w:rPr>
          <w:noProof w:val="0"/>
          <w:szCs w:val="22"/>
        </w:rPr>
        <w:t xml:space="preserve"> </w:t>
      </w:r>
      <w:r w:rsidR="00E44488" w:rsidRPr="003151DA">
        <w:rPr>
          <w:noProof w:val="0"/>
          <w:szCs w:val="22"/>
        </w:rPr>
        <w:t>niti</w:t>
      </w:r>
      <w:r w:rsidR="00C47017" w:rsidRPr="003151DA">
        <w:rPr>
          <w:noProof w:val="0"/>
          <w:szCs w:val="22"/>
        </w:rPr>
        <w:t xml:space="preserve"> reproduktivn</w:t>
      </w:r>
      <w:r w:rsidR="00B0173B">
        <w:rPr>
          <w:noProof w:val="0"/>
          <w:szCs w:val="22"/>
        </w:rPr>
        <w:t>ost</w:t>
      </w:r>
      <w:r w:rsidR="00FA2C35" w:rsidRPr="003151DA">
        <w:rPr>
          <w:noProof w:val="0"/>
          <w:szCs w:val="22"/>
        </w:rPr>
        <w:t>.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6.</w:t>
      </w:r>
      <w:r w:rsidRPr="003151DA">
        <w:rPr>
          <w:b/>
          <w:noProof w:val="0"/>
          <w:szCs w:val="22"/>
        </w:rPr>
        <w:tab/>
        <w:t>FARMACEUTSKI PODACI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6.1</w:t>
      </w:r>
      <w:r w:rsidRPr="003151DA">
        <w:rPr>
          <w:b/>
          <w:noProof w:val="0"/>
          <w:szCs w:val="22"/>
        </w:rPr>
        <w:tab/>
        <w:t>Popis pomoćnih tvari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  <w:u w:val="single"/>
        </w:rPr>
      </w:pPr>
      <w:r w:rsidRPr="003151DA">
        <w:rPr>
          <w:noProof w:val="0"/>
          <w:szCs w:val="22"/>
          <w:u w:val="single"/>
        </w:rPr>
        <w:t>Prašak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natrijev klorid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histidin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saharoza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polisorbat 80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manitol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 xml:space="preserve">natrijev hidroksid (za </w:t>
      </w:r>
      <w:r w:rsidR="008F7A71" w:rsidRPr="003151DA">
        <w:rPr>
          <w:noProof w:val="0"/>
          <w:szCs w:val="22"/>
        </w:rPr>
        <w:t>podešavanje pH</w:t>
      </w:r>
      <w:r w:rsidRPr="003151DA">
        <w:rPr>
          <w:noProof w:val="0"/>
          <w:szCs w:val="22"/>
        </w:rPr>
        <w:t>)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 xml:space="preserve">kloridna kiselina (za </w:t>
      </w:r>
      <w:r w:rsidR="008F7A71" w:rsidRPr="003151DA">
        <w:rPr>
          <w:noProof w:val="0"/>
          <w:szCs w:val="22"/>
        </w:rPr>
        <w:t>podešavanje pH</w:t>
      </w:r>
      <w:r w:rsidRPr="003151DA">
        <w:rPr>
          <w:noProof w:val="0"/>
          <w:szCs w:val="22"/>
        </w:rPr>
        <w:t>)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  <w:u w:val="single"/>
        </w:rPr>
      </w:pPr>
      <w:r w:rsidRPr="003151DA">
        <w:rPr>
          <w:noProof w:val="0"/>
          <w:szCs w:val="22"/>
          <w:u w:val="single"/>
        </w:rPr>
        <w:t>Otapalo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histidin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voda za injekcije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natrijev hidroksid (za podešavanje pH)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kloridna kiselina (za podešavanje pH)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6.2</w:t>
      </w:r>
      <w:r w:rsidRPr="003151DA">
        <w:rPr>
          <w:b/>
          <w:noProof w:val="0"/>
          <w:szCs w:val="22"/>
        </w:rPr>
        <w:tab/>
        <w:t>Inkompatibilnosti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 xml:space="preserve">Zbog nedostatka ispitivanja kompatibilnosti, ovaj lijek se ne smije miješati s drugim lijekovima ili rekonstituirati s otopinama za infuziju osim s </w:t>
      </w:r>
      <w:r w:rsidR="00B82CF2">
        <w:rPr>
          <w:noProof w:val="0"/>
          <w:szCs w:val="22"/>
        </w:rPr>
        <w:t>priloženom</w:t>
      </w:r>
      <w:r w:rsidR="00B82CF2" w:rsidRPr="003151DA">
        <w:rPr>
          <w:noProof w:val="0"/>
          <w:szCs w:val="22"/>
        </w:rPr>
        <w:t xml:space="preserve"> </w:t>
      </w:r>
      <w:r w:rsidRPr="003151DA">
        <w:rPr>
          <w:noProof w:val="0"/>
          <w:szCs w:val="22"/>
        </w:rPr>
        <w:t>otopinom histidina.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6.3</w:t>
      </w:r>
      <w:r w:rsidRPr="003151DA">
        <w:rPr>
          <w:b/>
          <w:noProof w:val="0"/>
          <w:szCs w:val="22"/>
        </w:rPr>
        <w:tab/>
        <w:t>Rok valjanosti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  <w:u w:val="single"/>
        </w:rPr>
      </w:pPr>
      <w:r w:rsidRPr="003151DA">
        <w:rPr>
          <w:noProof w:val="0"/>
          <w:szCs w:val="22"/>
          <w:u w:val="single"/>
        </w:rPr>
        <w:t>Neotvoreno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2 godine. Unutar roka valjanosti lijek Refixia može</w:t>
      </w:r>
      <w:r w:rsidR="00BD5D28" w:rsidRPr="003151DA">
        <w:rPr>
          <w:noProof w:val="0"/>
          <w:szCs w:val="22"/>
        </w:rPr>
        <w:t xml:space="preserve"> se čuvati na temperaturi do 30</w:t>
      </w:r>
      <w:r w:rsidRPr="003151DA">
        <w:rPr>
          <w:noProof w:val="0"/>
          <w:szCs w:val="22"/>
        </w:rPr>
        <w:t>°C tijekom jedn</w:t>
      </w:r>
      <w:r w:rsidR="00E737C2" w:rsidRPr="003151DA">
        <w:rPr>
          <w:noProof w:val="0"/>
          <w:szCs w:val="22"/>
        </w:rPr>
        <w:t>okratnog razdoblja od najviše 6 </w:t>
      </w:r>
      <w:r w:rsidRPr="003151DA">
        <w:rPr>
          <w:noProof w:val="0"/>
          <w:szCs w:val="22"/>
        </w:rPr>
        <w:t xml:space="preserve">mjeseci. Kad se jednom izvadi iz hladnjaka, lijek se ne smije ponovno vraćati u hladnjak. </w:t>
      </w:r>
      <w:r w:rsidR="000D6AB1">
        <w:rPr>
          <w:noProof w:val="0"/>
          <w:szCs w:val="22"/>
        </w:rPr>
        <w:t>N</w:t>
      </w:r>
      <w:r w:rsidR="000D6AB1" w:rsidRPr="003151DA">
        <w:rPr>
          <w:noProof w:val="0"/>
          <w:szCs w:val="22"/>
        </w:rPr>
        <w:t>a kutiji lijeka</w:t>
      </w:r>
      <w:r w:rsidR="000D6AB1">
        <w:rPr>
          <w:noProof w:val="0"/>
          <w:szCs w:val="22"/>
        </w:rPr>
        <w:t xml:space="preserve"> z</w:t>
      </w:r>
      <w:r w:rsidRPr="003151DA">
        <w:rPr>
          <w:noProof w:val="0"/>
          <w:szCs w:val="22"/>
        </w:rPr>
        <w:t>abilježite datum početka čuvanja lijeka na sobnoj temperaturi.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  <w:u w:val="single"/>
        </w:rPr>
        <w:t>Nakon rekonstitucije</w:t>
      </w:r>
    </w:p>
    <w:p w:rsidR="0080326C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Dokazana je kemijska i fizika</w:t>
      </w:r>
      <w:r w:rsidR="00E737C2" w:rsidRPr="003151DA">
        <w:rPr>
          <w:noProof w:val="0"/>
          <w:szCs w:val="22"/>
        </w:rPr>
        <w:t>lna stabilnost</w:t>
      </w:r>
      <w:r w:rsidR="00B82CF2">
        <w:rPr>
          <w:noProof w:val="0"/>
          <w:szCs w:val="22"/>
        </w:rPr>
        <w:t xml:space="preserve"> pripremljene otopine</w:t>
      </w:r>
      <w:r w:rsidR="00E737C2" w:rsidRPr="003151DA">
        <w:rPr>
          <w:noProof w:val="0"/>
          <w:szCs w:val="22"/>
        </w:rPr>
        <w:t xml:space="preserve"> </w:t>
      </w:r>
      <w:r w:rsidR="007C1441" w:rsidRPr="003151DA">
        <w:rPr>
          <w:noProof w:val="0"/>
          <w:szCs w:val="22"/>
        </w:rPr>
        <w:t>tijekom</w:t>
      </w:r>
      <w:r w:rsidR="00E737C2" w:rsidRPr="003151DA">
        <w:rPr>
          <w:noProof w:val="0"/>
          <w:szCs w:val="22"/>
        </w:rPr>
        <w:t xml:space="preserve"> 24 </w:t>
      </w:r>
      <w:r w:rsidRPr="003151DA">
        <w:rPr>
          <w:noProof w:val="0"/>
          <w:szCs w:val="22"/>
        </w:rPr>
        <w:t>sata kad se čuva</w:t>
      </w:r>
      <w:r w:rsidR="00BD5D28" w:rsidRPr="003151DA">
        <w:rPr>
          <w:noProof w:val="0"/>
          <w:szCs w:val="22"/>
        </w:rPr>
        <w:t xml:space="preserve"> u hladnjaku (2°C–8</w:t>
      </w:r>
      <w:r w:rsidR="00E737C2" w:rsidRPr="003151DA">
        <w:rPr>
          <w:noProof w:val="0"/>
          <w:szCs w:val="22"/>
        </w:rPr>
        <w:t xml:space="preserve">°C) </w:t>
      </w:r>
      <w:r w:rsidR="007C1441" w:rsidRPr="003151DA">
        <w:rPr>
          <w:noProof w:val="0"/>
          <w:szCs w:val="22"/>
        </w:rPr>
        <w:t xml:space="preserve">te tijekom </w:t>
      </w:r>
      <w:r w:rsidR="00E737C2" w:rsidRPr="003151DA">
        <w:rPr>
          <w:noProof w:val="0"/>
          <w:szCs w:val="22"/>
        </w:rPr>
        <w:t>4 </w:t>
      </w:r>
      <w:r w:rsidR="00BD5D28" w:rsidRPr="003151DA">
        <w:rPr>
          <w:noProof w:val="0"/>
          <w:szCs w:val="22"/>
        </w:rPr>
        <w:t>sata na sobnoj temperaturi (≤30</w:t>
      </w:r>
      <w:r w:rsidRPr="003151DA">
        <w:rPr>
          <w:noProof w:val="0"/>
          <w:szCs w:val="22"/>
        </w:rPr>
        <w:t xml:space="preserve">°C). </w:t>
      </w:r>
    </w:p>
    <w:p w:rsidR="007C7147" w:rsidRDefault="007C7147" w:rsidP="00262EAE">
      <w:pPr>
        <w:rPr>
          <w:noProof w:val="0"/>
          <w:szCs w:val="22"/>
        </w:rPr>
      </w:pPr>
    </w:p>
    <w:p w:rsidR="00C47017" w:rsidRPr="003151DA" w:rsidRDefault="0080326C" w:rsidP="00262EAE">
      <w:pPr>
        <w:rPr>
          <w:noProof w:val="0"/>
          <w:szCs w:val="22"/>
        </w:rPr>
      </w:pPr>
      <w:r>
        <w:rPr>
          <w:noProof w:val="0"/>
          <w:szCs w:val="22"/>
        </w:rPr>
        <w:t>S mikrobiološkog stajališta, rekonstituirani lijek</w:t>
      </w:r>
      <w:r w:rsidRPr="003151DA">
        <w:rPr>
          <w:noProof w:val="0"/>
          <w:szCs w:val="22"/>
        </w:rPr>
        <w:t xml:space="preserve"> treba se odmah upotrijebiti.</w:t>
      </w:r>
      <w:r w:rsidR="008C39D5">
        <w:rPr>
          <w:noProof w:val="0"/>
          <w:szCs w:val="22"/>
        </w:rPr>
        <w:t xml:space="preserve"> </w:t>
      </w:r>
      <w:r w:rsidR="00C47017" w:rsidRPr="003151DA">
        <w:rPr>
          <w:noProof w:val="0"/>
          <w:szCs w:val="22"/>
        </w:rPr>
        <w:t xml:space="preserve">Ako se ne primijeni odmah, </w:t>
      </w:r>
      <w:r w:rsidR="00456987" w:rsidRPr="003151DA">
        <w:rPr>
          <w:noProof w:val="0"/>
          <w:szCs w:val="22"/>
        </w:rPr>
        <w:t xml:space="preserve">vrijeme </w:t>
      </w:r>
      <w:r w:rsidR="00C47017" w:rsidRPr="003151DA">
        <w:rPr>
          <w:noProof w:val="0"/>
          <w:szCs w:val="22"/>
        </w:rPr>
        <w:t xml:space="preserve">i uvjeti čuvanja </w:t>
      </w:r>
      <w:r w:rsidR="00456987" w:rsidRPr="003151DA">
        <w:rPr>
          <w:noProof w:val="0"/>
          <w:szCs w:val="22"/>
        </w:rPr>
        <w:t xml:space="preserve">prije </w:t>
      </w:r>
      <w:r w:rsidR="007C1441" w:rsidRPr="003151DA">
        <w:rPr>
          <w:noProof w:val="0"/>
          <w:szCs w:val="22"/>
        </w:rPr>
        <w:t xml:space="preserve">primjene </w:t>
      </w:r>
      <w:r w:rsidR="00C47017" w:rsidRPr="003151DA">
        <w:rPr>
          <w:noProof w:val="0"/>
          <w:szCs w:val="22"/>
        </w:rPr>
        <w:t xml:space="preserve">lijeka odgovornost su korisnika </w:t>
      </w:r>
      <w:r w:rsidR="00456987" w:rsidRPr="003151DA">
        <w:rPr>
          <w:noProof w:val="0"/>
          <w:szCs w:val="22"/>
        </w:rPr>
        <w:t>te se</w:t>
      </w:r>
      <w:r w:rsidR="00C47017" w:rsidRPr="003151DA">
        <w:rPr>
          <w:noProof w:val="0"/>
          <w:szCs w:val="22"/>
        </w:rPr>
        <w:t xml:space="preserve"> </w:t>
      </w:r>
      <w:r w:rsidR="007C1441" w:rsidRPr="003151DA">
        <w:rPr>
          <w:noProof w:val="0"/>
          <w:szCs w:val="22"/>
        </w:rPr>
        <w:t xml:space="preserve">normalno </w:t>
      </w:r>
      <w:r w:rsidR="00C47017" w:rsidRPr="003151DA">
        <w:rPr>
          <w:noProof w:val="0"/>
          <w:szCs w:val="22"/>
        </w:rPr>
        <w:t>ne</w:t>
      </w:r>
      <w:r w:rsidR="00E737C2" w:rsidRPr="003151DA">
        <w:rPr>
          <w:noProof w:val="0"/>
          <w:szCs w:val="22"/>
        </w:rPr>
        <w:t xml:space="preserve"> preporučuje čuvanje dulje od 4 </w:t>
      </w:r>
      <w:r w:rsidR="00C47017" w:rsidRPr="003151DA">
        <w:rPr>
          <w:noProof w:val="0"/>
          <w:szCs w:val="22"/>
        </w:rPr>
        <w:t>sata na so</w:t>
      </w:r>
      <w:r w:rsidR="00E737C2" w:rsidRPr="003151DA">
        <w:rPr>
          <w:noProof w:val="0"/>
          <w:szCs w:val="22"/>
        </w:rPr>
        <w:t xml:space="preserve">bnoj temperaturi (≤30°C) ili </w:t>
      </w:r>
      <w:r w:rsidR="00993FC0" w:rsidRPr="003151DA">
        <w:rPr>
          <w:noProof w:val="0"/>
          <w:szCs w:val="22"/>
        </w:rPr>
        <w:t xml:space="preserve">dulje od </w:t>
      </w:r>
      <w:r w:rsidR="00E737C2" w:rsidRPr="003151DA">
        <w:rPr>
          <w:noProof w:val="0"/>
          <w:szCs w:val="22"/>
        </w:rPr>
        <w:t>24 </w:t>
      </w:r>
      <w:r w:rsidR="00BD5D28" w:rsidRPr="003151DA">
        <w:rPr>
          <w:noProof w:val="0"/>
          <w:szCs w:val="22"/>
        </w:rPr>
        <w:t>sata u hladnjaku (2°C–8</w:t>
      </w:r>
      <w:r w:rsidR="00C47017" w:rsidRPr="003151DA">
        <w:rPr>
          <w:noProof w:val="0"/>
          <w:szCs w:val="22"/>
        </w:rPr>
        <w:t xml:space="preserve">°C), osim ako rekonstitucija nije </w:t>
      </w:r>
      <w:r w:rsidR="00993FC0" w:rsidRPr="003151DA">
        <w:rPr>
          <w:noProof w:val="0"/>
          <w:szCs w:val="22"/>
        </w:rPr>
        <w:t xml:space="preserve">provedena </w:t>
      </w:r>
      <w:r w:rsidR="00C47017" w:rsidRPr="003151DA">
        <w:rPr>
          <w:noProof w:val="0"/>
          <w:szCs w:val="22"/>
        </w:rPr>
        <w:t xml:space="preserve">u kontroliranim i </w:t>
      </w:r>
      <w:r w:rsidR="00993FC0" w:rsidRPr="003151DA">
        <w:rPr>
          <w:noProof w:val="0"/>
          <w:szCs w:val="22"/>
        </w:rPr>
        <w:t xml:space="preserve">validiranim </w:t>
      </w:r>
      <w:r w:rsidR="00C47017" w:rsidRPr="003151DA">
        <w:rPr>
          <w:noProof w:val="0"/>
          <w:szCs w:val="22"/>
        </w:rPr>
        <w:t>aseptičkim uvjetima.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6.4</w:t>
      </w:r>
      <w:r w:rsidRPr="003151DA">
        <w:rPr>
          <w:b/>
          <w:noProof w:val="0"/>
          <w:szCs w:val="22"/>
        </w:rPr>
        <w:tab/>
        <w:t>Posebne mjere pri čuvanju lijeka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BD5D28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Čuvati u hladnjaku (2°C–8</w:t>
      </w:r>
      <w:r w:rsidR="00C47017" w:rsidRPr="003151DA">
        <w:rPr>
          <w:noProof w:val="0"/>
          <w:szCs w:val="22"/>
        </w:rPr>
        <w:t>°C). Ne zamrzavati.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Čuvati u originalnom pakiranju radi zaštite od svjetlosti.</w:t>
      </w:r>
    </w:p>
    <w:p w:rsidR="00C47017" w:rsidRPr="003151DA" w:rsidRDefault="00456987" w:rsidP="00262EAE">
      <w:pPr>
        <w:rPr>
          <w:i/>
          <w:noProof w:val="0"/>
          <w:szCs w:val="22"/>
        </w:rPr>
      </w:pPr>
      <w:r w:rsidRPr="003151DA">
        <w:rPr>
          <w:noProof w:val="0"/>
          <w:szCs w:val="22"/>
        </w:rPr>
        <w:t xml:space="preserve">Uvjete čuvanja </w:t>
      </w:r>
      <w:r w:rsidR="00C47017" w:rsidRPr="003151DA">
        <w:rPr>
          <w:noProof w:val="0"/>
          <w:szCs w:val="22"/>
        </w:rPr>
        <w:t>na sobnoj temperaturi i uvjete čuvanja nakon rekonstitucije lijeka vidjeti u dijelu 6.3.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6.5</w:t>
      </w:r>
      <w:r w:rsidRPr="003151DA">
        <w:rPr>
          <w:b/>
          <w:noProof w:val="0"/>
          <w:szCs w:val="22"/>
        </w:rPr>
        <w:tab/>
        <w:t>Vrsta i sadržaj spremnika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45698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 xml:space="preserve">Svako </w:t>
      </w:r>
      <w:r w:rsidR="00C47017" w:rsidRPr="003151DA">
        <w:rPr>
          <w:noProof w:val="0"/>
          <w:szCs w:val="22"/>
        </w:rPr>
        <w:t>pakiranje sadrži:</w:t>
      </w:r>
    </w:p>
    <w:p w:rsidR="00C47017" w:rsidRPr="003151DA" w:rsidRDefault="00C47017" w:rsidP="00262EAE">
      <w:pPr>
        <w:ind w:left="567" w:hanging="567"/>
        <w:rPr>
          <w:noProof w:val="0"/>
        </w:rPr>
      </w:pPr>
      <w:r w:rsidRPr="003151DA">
        <w:rPr>
          <w:noProof w:val="0"/>
        </w:rPr>
        <w:t>–</w:t>
      </w:r>
      <w:r w:rsidRPr="003151DA">
        <w:rPr>
          <w:noProof w:val="0"/>
        </w:rPr>
        <w:tab/>
        <w:t>1 staklenu bočicu (</w:t>
      </w:r>
      <w:r w:rsidR="008C5856" w:rsidRPr="003151DA">
        <w:rPr>
          <w:noProof w:val="0"/>
        </w:rPr>
        <w:t xml:space="preserve">staklo </w:t>
      </w:r>
      <w:r w:rsidRPr="003151DA">
        <w:rPr>
          <w:noProof w:val="0"/>
        </w:rPr>
        <w:t>tipa I) s praškom i čepom od klorobutilne gume</w:t>
      </w:r>
    </w:p>
    <w:p w:rsidR="00C47017" w:rsidRPr="003151DA" w:rsidRDefault="00C47017" w:rsidP="00262EAE">
      <w:pPr>
        <w:ind w:left="567" w:hanging="567"/>
        <w:rPr>
          <w:noProof w:val="0"/>
        </w:rPr>
      </w:pPr>
      <w:r w:rsidRPr="003151DA">
        <w:rPr>
          <w:noProof w:val="0"/>
        </w:rPr>
        <w:t>–</w:t>
      </w:r>
      <w:r w:rsidRPr="003151DA">
        <w:rPr>
          <w:noProof w:val="0"/>
        </w:rPr>
        <w:tab/>
        <w:t>1 sterilni nastavak za bočicu za rekonstituciju</w:t>
      </w:r>
    </w:p>
    <w:p w:rsidR="00C47017" w:rsidRPr="003151DA" w:rsidRDefault="00C47017" w:rsidP="00262EAE">
      <w:pPr>
        <w:ind w:left="567" w:hanging="567"/>
        <w:rPr>
          <w:noProof w:val="0"/>
        </w:rPr>
      </w:pPr>
      <w:r w:rsidRPr="003151DA">
        <w:rPr>
          <w:noProof w:val="0"/>
        </w:rPr>
        <w:t>–</w:t>
      </w:r>
      <w:r w:rsidRPr="003151DA">
        <w:rPr>
          <w:noProof w:val="0"/>
        </w:rPr>
        <w:tab/>
        <w:t xml:space="preserve">1 napunjenu štrcaljku s 4 ml </w:t>
      </w:r>
      <w:r w:rsidR="00F62E04">
        <w:rPr>
          <w:noProof w:val="0"/>
        </w:rPr>
        <w:t>otopine</w:t>
      </w:r>
      <w:r w:rsidR="00F62E04" w:rsidRPr="003151DA">
        <w:rPr>
          <w:noProof w:val="0"/>
        </w:rPr>
        <w:t xml:space="preserve"> </w:t>
      </w:r>
      <w:r w:rsidRPr="003151DA">
        <w:rPr>
          <w:noProof w:val="0"/>
        </w:rPr>
        <w:t xml:space="preserve">histidina s graničnikom (polipropilen), gumenim </w:t>
      </w:r>
      <w:r w:rsidR="00F62E04">
        <w:rPr>
          <w:noProof w:val="0"/>
        </w:rPr>
        <w:t xml:space="preserve">čepom </w:t>
      </w:r>
      <w:r w:rsidRPr="003151DA">
        <w:rPr>
          <w:noProof w:val="0"/>
        </w:rPr>
        <w:t>klip</w:t>
      </w:r>
      <w:r w:rsidR="00F62E04">
        <w:rPr>
          <w:noProof w:val="0"/>
        </w:rPr>
        <w:t>a</w:t>
      </w:r>
      <w:r w:rsidRPr="003151DA">
        <w:rPr>
          <w:noProof w:val="0"/>
        </w:rPr>
        <w:t xml:space="preserve"> (bromobutil) i zatvaračem vrha</w:t>
      </w:r>
      <w:r w:rsidR="00F62E04">
        <w:rPr>
          <w:noProof w:val="0"/>
        </w:rPr>
        <w:t xml:space="preserve"> štrcaljke</w:t>
      </w:r>
      <w:r w:rsidRPr="003151DA">
        <w:rPr>
          <w:noProof w:val="0"/>
        </w:rPr>
        <w:t xml:space="preserve"> s čepom (bromobutil)</w:t>
      </w:r>
    </w:p>
    <w:p w:rsidR="00C47017" w:rsidRPr="003151DA" w:rsidRDefault="00C47017" w:rsidP="00262EAE">
      <w:pPr>
        <w:ind w:left="567" w:hanging="567"/>
        <w:rPr>
          <w:noProof w:val="0"/>
        </w:rPr>
      </w:pPr>
      <w:r w:rsidRPr="003151DA">
        <w:rPr>
          <w:noProof w:val="0"/>
        </w:rPr>
        <w:t>–</w:t>
      </w:r>
      <w:r w:rsidRPr="003151DA">
        <w:rPr>
          <w:noProof w:val="0"/>
        </w:rPr>
        <w:tab/>
        <w:t>1 potisni klip (polipropilen).</w:t>
      </w:r>
    </w:p>
    <w:p w:rsidR="00C47017" w:rsidRPr="003151DA" w:rsidRDefault="00C47017" w:rsidP="00262EAE">
      <w:pPr>
        <w:ind w:left="567" w:hanging="567"/>
        <w:rPr>
          <w:noProof w:val="0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Veličina pakiranja</w:t>
      </w:r>
      <w:r w:rsidR="00905448">
        <w:rPr>
          <w:noProof w:val="0"/>
          <w:szCs w:val="22"/>
        </w:rPr>
        <w:t>:</w:t>
      </w:r>
      <w:r w:rsidRPr="003151DA">
        <w:rPr>
          <w:noProof w:val="0"/>
          <w:szCs w:val="22"/>
        </w:rPr>
        <w:t xml:space="preserve"> 1.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outlineLvl w:val="0"/>
        <w:rPr>
          <w:noProof w:val="0"/>
          <w:szCs w:val="22"/>
        </w:rPr>
      </w:pPr>
      <w:bookmarkStart w:id="2" w:name="OLE_LINK1"/>
      <w:r w:rsidRPr="003151DA">
        <w:rPr>
          <w:b/>
          <w:noProof w:val="0"/>
          <w:szCs w:val="22"/>
        </w:rPr>
        <w:t>6.6</w:t>
      </w:r>
      <w:r w:rsidRPr="003151DA">
        <w:rPr>
          <w:b/>
          <w:noProof w:val="0"/>
          <w:szCs w:val="22"/>
        </w:rPr>
        <w:tab/>
        <w:t>Posebne mjere za zbrinjavanje i druga rukovanja lijekom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 xml:space="preserve">Lijek Refixia </w:t>
      </w:r>
      <w:r w:rsidR="008C5856" w:rsidRPr="003151DA">
        <w:rPr>
          <w:noProof w:val="0"/>
          <w:szCs w:val="22"/>
        </w:rPr>
        <w:t xml:space="preserve">primjenjuje </w:t>
      </w:r>
      <w:r w:rsidRPr="003151DA">
        <w:rPr>
          <w:noProof w:val="0"/>
          <w:szCs w:val="22"/>
        </w:rPr>
        <w:t xml:space="preserve">se </w:t>
      </w:r>
      <w:r w:rsidR="008C5856" w:rsidRPr="003151DA">
        <w:rPr>
          <w:noProof w:val="0"/>
          <w:szCs w:val="22"/>
        </w:rPr>
        <w:t>intravenski</w:t>
      </w:r>
      <w:r w:rsidRPr="003151DA">
        <w:rPr>
          <w:noProof w:val="0"/>
          <w:szCs w:val="22"/>
        </w:rPr>
        <w:t xml:space="preserve"> nakon rekonstitucije praška s otapalom koje </w:t>
      </w:r>
      <w:r w:rsidR="008C5856" w:rsidRPr="003151DA">
        <w:rPr>
          <w:noProof w:val="0"/>
          <w:szCs w:val="22"/>
        </w:rPr>
        <w:t>dolazi</w:t>
      </w:r>
      <w:r w:rsidRPr="003151DA">
        <w:rPr>
          <w:noProof w:val="0"/>
          <w:szCs w:val="22"/>
        </w:rPr>
        <w:t xml:space="preserve"> u štrcaljki. Nakon rekonstitucije otopina </w:t>
      </w:r>
      <w:r w:rsidR="00456987" w:rsidRPr="003151DA">
        <w:rPr>
          <w:noProof w:val="0"/>
          <w:szCs w:val="22"/>
        </w:rPr>
        <w:t>je</w:t>
      </w:r>
      <w:r w:rsidRPr="003151DA">
        <w:rPr>
          <w:noProof w:val="0"/>
          <w:szCs w:val="22"/>
        </w:rPr>
        <w:t xml:space="preserve"> bistra i bezbojna tekućina bez vidljivih čestica. Prije primjene potrebno je vizualno pregledati rekonstituirani lijek na prisutnost </w:t>
      </w:r>
      <w:r w:rsidR="00905448">
        <w:rPr>
          <w:noProof w:val="0"/>
          <w:szCs w:val="22"/>
        </w:rPr>
        <w:t xml:space="preserve">vidljivih </w:t>
      </w:r>
      <w:r w:rsidRPr="003151DA">
        <w:rPr>
          <w:noProof w:val="0"/>
          <w:szCs w:val="22"/>
        </w:rPr>
        <w:t xml:space="preserve">čestica i promjenu boje. </w:t>
      </w:r>
      <w:r w:rsidR="008C5856" w:rsidRPr="003151DA">
        <w:rPr>
          <w:noProof w:val="0"/>
        </w:rPr>
        <w:t>Otopina se ne smije upotrijebiti ako je mutna ili ako sadrži taloge</w:t>
      </w:r>
      <w:r w:rsidRPr="003151DA">
        <w:rPr>
          <w:noProof w:val="0"/>
          <w:szCs w:val="22"/>
        </w:rPr>
        <w:t>.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D73D60" w:rsidP="00262EAE">
      <w:pPr>
        <w:rPr>
          <w:noProof w:val="0"/>
          <w:szCs w:val="22"/>
        </w:rPr>
      </w:pPr>
      <w:r w:rsidRPr="003151DA">
        <w:rPr>
          <w:noProof w:val="0"/>
          <w:szCs w:val="22"/>
          <w:lang w:bidi="hr-HR"/>
        </w:rPr>
        <w:t>Za upute o rekonstituciji lijeka prije primjene</w:t>
      </w:r>
      <w:r w:rsidRPr="003151DA">
        <w:rPr>
          <w:noProof w:val="0"/>
          <w:szCs w:val="22"/>
        </w:rPr>
        <w:t xml:space="preserve"> vidjeti u u</w:t>
      </w:r>
      <w:r w:rsidR="00C47017" w:rsidRPr="003151DA">
        <w:rPr>
          <w:noProof w:val="0"/>
          <w:szCs w:val="22"/>
        </w:rPr>
        <w:t>puti o lijeku.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 xml:space="preserve">Brzina primjene treba se odrediti prema razini </w:t>
      </w:r>
      <w:r w:rsidR="00456987" w:rsidRPr="003151DA">
        <w:rPr>
          <w:noProof w:val="0"/>
          <w:szCs w:val="22"/>
        </w:rPr>
        <w:t>ugodnosti</w:t>
      </w:r>
      <w:r w:rsidR="00905448">
        <w:rPr>
          <w:noProof w:val="0"/>
          <w:szCs w:val="22"/>
        </w:rPr>
        <w:t xml:space="preserve"> za</w:t>
      </w:r>
      <w:r w:rsidR="00456987" w:rsidRPr="003151DA">
        <w:rPr>
          <w:noProof w:val="0"/>
          <w:szCs w:val="22"/>
        </w:rPr>
        <w:t xml:space="preserve"> </w:t>
      </w:r>
      <w:r w:rsidRPr="003151DA">
        <w:rPr>
          <w:noProof w:val="0"/>
          <w:szCs w:val="22"/>
        </w:rPr>
        <w:t>bolesnik</w:t>
      </w:r>
      <w:r w:rsidR="00456987" w:rsidRPr="003151DA">
        <w:rPr>
          <w:noProof w:val="0"/>
          <w:szCs w:val="22"/>
        </w:rPr>
        <w:t>a</w:t>
      </w:r>
      <w:r w:rsidRPr="003151DA">
        <w:rPr>
          <w:noProof w:val="0"/>
          <w:szCs w:val="22"/>
        </w:rPr>
        <w:t xml:space="preserve"> i ne smije biti veća od maksimalne brzine injekcije od 4 ml/min.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 xml:space="preserve">Potrebni su i infuzijski set (cjevčica i leptirasta igla), sterilni alkoholni tupferi, gaze i flasteri. </w:t>
      </w:r>
      <w:r w:rsidR="008C5856" w:rsidRPr="003151DA">
        <w:rPr>
          <w:noProof w:val="0"/>
          <w:szCs w:val="22"/>
        </w:rPr>
        <w:t>Ov</w:t>
      </w:r>
      <w:r w:rsidR="00E04306" w:rsidRPr="003151DA">
        <w:rPr>
          <w:noProof w:val="0"/>
          <w:szCs w:val="22"/>
        </w:rPr>
        <w:t>i</w:t>
      </w:r>
      <w:r w:rsidR="008C5856" w:rsidRPr="003151DA">
        <w:rPr>
          <w:noProof w:val="0"/>
          <w:szCs w:val="22"/>
        </w:rPr>
        <w:t xml:space="preserve"> </w:t>
      </w:r>
      <w:r w:rsidR="00E04306" w:rsidRPr="003151DA">
        <w:rPr>
          <w:noProof w:val="0"/>
          <w:szCs w:val="22"/>
        </w:rPr>
        <w:t xml:space="preserve">medicinski proizvodi </w:t>
      </w:r>
      <w:r w:rsidRPr="003151DA">
        <w:rPr>
          <w:noProof w:val="0"/>
          <w:szCs w:val="22"/>
        </w:rPr>
        <w:t>ni</w:t>
      </w:r>
      <w:r w:rsidR="00E04306" w:rsidRPr="003151DA">
        <w:rPr>
          <w:noProof w:val="0"/>
          <w:szCs w:val="22"/>
        </w:rPr>
        <w:t>su</w:t>
      </w:r>
      <w:r w:rsidRPr="003151DA">
        <w:rPr>
          <w:noProof w:val="0"/>
          <w:szCs w:val="22"/>
        </w:rPr>
        <w:t xml:space="preserve"> uključen</w:t>
      </w:r>
      <w:r w:rsidR="00E04306" w:rsidRPr="003151DA">
        <w:rPr>
          <w:noProof w:val="0"/>
          <w:szCs w:val="22"/>
        </w:rPr>
        <w:t>i</w:t>
      </w:r>
      <w:r w:rsidRPr="003151DA">
        <w:rPr>
          <w:noProof w:val="0"/>
          <w:szCs w:val="22"/>
        </w:rPr>
        <w:t xml:space="preserve"> u pakiranje lijeka Refixia.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Uvijek primjenjivati aseptičku tehniku.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  <w:u w:val="single"/>
        </w:rPr>
      </w:pPr>
      <w:r w:rsidRPr="003151DA">
        <w:rPr>
          <w:noProof w:val="0"/>
          <w:szCs w:val="22"/>
          <w:u w:val="single"/>
        </w:rPr>
        <w:t>Zbrinjavanje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 xml:space="preserve">Nakon </w:t>
      </w:r>
      <w:r w:rsidR="00E54667" w:rsidRPr="003151DA">
        <w:rPr>
          <w:noProof w:val="0"/>
          <w:szCs w:val="22"/>
        </w:rPr>
        <w:t>injiciranja</w:t>
      </w:r>
      <w:r w:rsidRPr="003151DA">
        <w:rPr>
          <w:noProof w:val="0"/>
          <w:szCs w:val="22"/>
        </w:rPr>
        <w:t xml:space="preserve"> zbrinite štrcaljku s infuzijskim setom te bočicu s nastavkom za bočicu</w:t>
      </w:r>
      <w:r w:rsidR="00BD6674" w:rsidRPr="003151DA">
        <w:rPr>
          <w:noProof w:val="0"/>
          <w:szCs w:val="22"/>
        </w:rPr>
        <w:t xml:space="preserve"> na siguran način</w:t>
      </w:r>
      <w:r w:rsidRPr="003151DA">
        <w:rPr>
          <w:noProof w:val="0"/>
          <w:szCs w:val="22"/>
        </w:rPr>
        <w:t>.</w:t>
      </w:r>
    </w:p>
    <w:p w:rsidR="00C47017" w:rsidRPr="003151DA" w:rsidRDefault="00D576EC" w:rsidP="00262EAE">
      <w:pPr>
        <w:rPr>
          <w:noProof w:val="0"/>
          <w:szCs w:val="22"/>
          <w:u w:val="single"/>
        </w:rPr>
      </w:pPr>
      <w:r w:rsidRPr="003151DA">
        <w:rPr>
          <w:noProof w:val="0"/>
          <w:szCs w:val="22"/>
          <w:lang w:bidi="hr-HR"/>
        </w:rPr>
        <w:t>Neiskorišteni lijek ili otpadni materijal potrebno je zbrinuti sukladno nacionalnim propisima</w:t>
      </w:r>
      <w:r w:rsidR="00C47017" w:rsidRPr="003151DA">
        <w:rPr>
          <w:noProof w:val="0"/>
          <w:szCs w:val="22"/>
        </w:rPr>
        <w:t>.</w:t>
      </w:r>
    </w:p>
    <w:bookmarkEnd w:id="2"/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  <w:r w:rsidRPr="003151DA">
        <w:rPr>
          <w:b/>
          <w:noProof w:val="0"/>
          <w:szCs w:val="22"/>
        </w:rPr>
        <w:t>7.</w:t>
      </w:r>
      <w:r w:rsidRPr="003151DA">
        <w:rPr>
          <w:b/>
          <w:noProof w:val="0"/>
          <w:szCs w:val="22"/>
        </w:rPr>
        <w:tab/>
        <w:t>NOSITELJ ODOBRENJA ZA STAVLJANJE LIJEKA U PROMET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Novo Nordisk A/S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Novo Allé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DK</w:t>
      </w:r>
      <w:r w:rsidR="00B178FA">
        <w:rPr>
          <w:noProof w:val="0"/>
          <w:szCs w:val="22"/>
        </w:rPr>
        <w:noBreakHyphen/>
      </w:r>
      <w:r w:rsidRPr="003151DA">
        <w:rPr>
          <w:noProof w:val="0"/>
          <w:szCs w:val="22"/>
        </w:rPr>
        <w:t>2880 Bagsværd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Danska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8.</w:t>
      </w:r>
      <w:r w:rsidRPr="003151DA">
        <w:rPr>
          <w:b/>
          <w:noProof w:val="0"/>
          <w:szCs w:val="22"/>
        </w:rPr>
        <w:tab/>
        <w:t xml:space="preserve">BROJEVI ODOBRENJA ZA STAVLJANJE LIJEKA U PROMET 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E72E6F" w:rsidRDefault="00E72E6F" w:rsidP="00E72E6F">
      <w:pPr>
        <w:rPr>
          <w:szCs w:val="22"/>
          <w:lang w:val="en-GB"/>
        </w:rPr>
      </w:pPr>
      <w:r w:rsidRPr="00D373E4">
        <w:rPr>
          <w:szCs w:val="22"/>
          <w:lang w:val="en-GB"/>
        </w:rPr>
        <w:t>EU/1/17/1193/001</w:t>
      </w:r>
    </w:p>
    <w:p w:rsidR="00E72E6F" w:rsidRDefault="00E72E6F" w:rsidP="00E72E6F">
      <w:pPr>
        <w:rPr>
          <w:szCs w:val="22"/>
          <w:lang w:val="en-GB"/>
        </w:rPr>
      </w:pPr>
      <w:r w:rsidRPr="00D373E4">
        <w:rPr>
          <w:szCs w:val="22"/>
          <w:lang w:val="en-GB"/>
        </w:rPr>
        <w:t>EU/1/17/1193/002</w:t>
      </w:r>
    </w:p>
    <w:p w:rsidR="00E72E6F" w:rsidRDefault="00E72E6F" w:rsidP="00E72E6F">
      <w:pPr>
        <w:rPr>
          <w:szCs w:val="22"/>
          <w:lang w:val="en-GB"/>
        </w:rPr>
      </w:pPr>
      <w:r w:rsidRPr="00D373E4">
        <w:rPr>
          <w:szCs w:val="22"/>
          <w:lang w:val="en-GB"/>
        </w:rPr>
        <w:t>EU/1/17/1193/003</w:t>
      </w:r>
    </w:p>
    <w:p w:rsidR="00C47017" w:rsidRDefault="00C47017" w:rsidP="00262EAE">
      <w:pPr>
        <w:rPr>
          <w:noProof w:val="0"/>
          <w:szCs w:val="22"/>
        </w:rPr>
      </w:pPr>
    </w:p>
    <w:p w:rsidR="00E72E6F" w:rsidRPr="003151DA" w:rsidRDefault="00E72E6F" w:rsidP="00262EAE">
      <w:pPr>
        <w:rPr>
          <w:noProof w:val="0"/>
          <w:szCs w:val="22"/>
        </w:rPr>
      </w:pPr>
    </w:p>
    <w:p w:rsidR="00C47017" w:rsidRPr="003151DA" w:rsidRDefault="008E245D" w:rsidP="00262EAE">
      <w:pPr>
        <w:ind w:left="567" w:hanging="567"/>
        <w:rPr>
          <w:noProof w:val="0"/>
          <w:szCs w:val="22"/>
        </w:rPr>
      </w:pPr>
      <w:r w:rsidRPr="003151DA">
        <w:rPr>
          <w:b/>
          <w:noProof w:val="0"/>
          <w:szCs w:val="22"/>
        </w:rPr>
        <w:t>9.</w:t>
      </w:r>
      <w:r w:rsidRPr="003151DA">
        <w:rPr>
          <w:b/>
          <w:noProof w:val="0"/>
          <w:szCs w:val="22"/>
        </w:rPr>
        <w:tab/>
        <w:t>DATUM PRVOG ODOBRENJA / </w:t>
      </w:r>
      <w:r w:rsidR="00C47017" w:rsidRPr="003151DA">
        <w:rPr>
          <w:b/>
          <w:noProof w:val="0"/>
          <w:szCs w:val="22"/>
        </w:rPr>
        <w:t>DATUM OBNOVE ODOBRENJA</w:t>
      </w:r>
    </w:p>
    <w:p w:rsidR="00C47017" w:rsidRPr="003151DA" w:rsidRDefault="00C47017" w:rsidP="00262EAE">
      <w:pPr>
        <w:rPr>
          <w:i/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10.</w:t>
      </w:r>
      <w:r w:rsidRPr="003151DA">
        <w:rPr>
          <w:b/>
          <w:noProof w:val="0"/>
          <w:szCs w:val="22"/>
        </w:rPr>
        <w:tab/>
        <w:t>DATUM REVIZIJE TEKSTA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numPr>
          <w:ilvl w:val="12"/>
          <w:numId w:val="0"/>
        </w:numPr>
        <w:ind w:right="-2"/>
        <w:rPr>
          <w:noProof w:val="0"/>
          <w:szCs w:val="22"/>
        </w:rPr>
      </w:pPr>
      <w:r w:rsidRPr="003151DA">
        <w:rPr>
          <w:noProof w:val="0"/>
        </w:rPr>
        <w:t xml:space="preserve">Detaljnije informacije o ovom lijeku dostupne su na internetskoj stranici Europske agencije za lijekove </w:t>
      </w:r>
      <w:hyperlink r:id="rId13" w:history="1">
        <w:r w:rsidRPr="003151DA">
          <w:rPr>
            <w:rStyle w:val="Hyperlink"/>
            <w:noProof w:val="0"/>
            <w:szCs w:val="22"/>
          </w:rPr>
          <w:t>http://www.ema.europa.eu</w:t>
        </w:r>
      </w:hyperlink>
      <w:r w:rsidRPr="003151DA">
        <w:rPr>
          <w:noProof w:val="0"/>
          <w:color w:val="0000FF"/>
          <w:szCs w:val="22"/>
        </w:rPr>
        <w:t>.</w:t>
      </w:r>
    </w:p>
    <w:p w:rsidR="00C47017" w:rsidRPr="003151DA" w:rsidRDefault="00C47017" w:rsidP="00262EAE">
      <w:pPr>
        <w:numPr>
          <w:ilvl w:val="12"/>
          <w:numId w:val="0"/>
        </w:numPr>
        <w:ind w:right="-2"/>
        <w:rPr>
          <w:noProof w:val="0"/>
          <w:szCs w:val="22"/>
        </w:rPr>
      </w:pPr>
    </w:p>
    <w:p w:rsidR="000A4366" w:rsidRDefault="00C47017" w:rsidP="000A4366">
      <w:pPr>
        <w:jc w:val="center"/>
        <w:rPr>
          <w:noProof w:val="0"/>
          <w:szCs w:val="22"/>
        </w:rPr>
      </w:pPr>
      <w:r w:rsidRPr="003151DA">
        <w:rPr>
          <w:noProof w:val="0"/>
          <w:szCs w:val="22"/>
        </w:rPr>
        <w:br w:type="page"/>
      </w: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Default="000A4366" w:rsidP="000A4366">
      <w:pPr>
        <w:jc w:val="center"/>
        <w:rPr>
          <w:noProof w:val="0"/>
          <w:szCs w:val="22"/>
        </w:rPr>
      </w:pPr>
    </w:p>
    <w:p w:rsidR="000A4366" w:rsidRPr="000A4366" w:rsidRDefault="000A4366" w:rsidP="000A4366">
      <w:pPr>
        <w:jc w:val="center"/>
        <w:rPr>
          <w:noProof w:val="0"/>
          <w:szCs w:val="20"/>
          <w:lang w:eastAsia="hr-HR" w:bidi="hr-HR"/>
        </w:rPr>
      </w:pPr>
      <w:r w:rsidRPr="000A4366">
        <w:rPr>
          <w:b/>
          <w:szCs w:val="20"/>
          <w:lang w:eastAsia="hr-HR" w:bidi="hr-HR"/>
        </w:rPr>
        <w:t>PRILOG</w:t>
      </w:r>
      <w:r w:rsidRPr="000A4366">
        <w:rPr>
          <w:b/>
          <w:noProof w:val="0"/>
          <w:szCs w:val="20"/>
          <w:lang w:eastAsia="hr-HR" w:bidi="hr-HR"/>
        </w:rPr>
        <w:t xml:space="preserve"> II</w:t>
      </w:r>
      <w:r w:rsidRPr="000A4366">
        <w:rPr>
          <w:b/>
          <w:szCs w:val="20"/>
          <w:lang w:eastAsia="hr-HR" w:bidi="hr-HR"/>
        </w:rPr>
        <w:t>.</w:t>
      </w:r>
    </w:p>
    <w:p w:rsidR="000A4366" w:rsidRPr="000A4366" w:rsidRDefault="000A4366" w:rsidP="000A4366">
      <w:pPr>
        <w:suppressAutoHyphens w:val="0"/>
        <w:ind w:right="1416"/>
        <w:rPr>
          <w:noProof w:val="0"/>
          <w:szCs w:val="20"/>
          <w:lang w:eastAsia="hr-HR" w:bidi="hr-HR"/>
        </w:rPr>
      </w:pPr>
    </w:p>
    <w:p w:rsidR="000A4366" w:rsidRPr="000A4366" w:rsidRDefault="000A4366" w:rsidP="0053218C">
      <w:pPr>
        <w:numPr>
          <w:ilvl w:val="0"/>
          <w:numId w:val="36"/>
        </w:numPr>
        <w:tabs>
          <w:tab w:val="left" w:pos="1701"/>
        </w:tabs>
        <w:suppressAutoHyphens w:val="0"/>
        <w:spacing w:line="260" w:lineRule="exact"/>
        <w:ind w:right="1"/>
        <w:rPr>
          <w:b/>
          <w:noProof w:val="0"/>
          <w:szCs w:val="20"/>
          <w:lang w:eastAsia="hr-HR" w:bidi="hr-HR"/>
        </w:rPr>
      </w:pPr>
      <w:r w:rsidRPr="0053218C">
        <w:rPr>
          <w:b/>
          <w:bCs/>
          <w:color w:val="000000"/>
          <w:szCs w:val="22"/>
          <w:lang w:val="en-GB"/>
        </w:rPr>
        <w:t>PROIZVOĐAČI BIOLOŠKE DJELATNE</w:t>
      </w:r>
      <w:r w:rsidR="001F6F87" w:rsidRPr="0053218C">
        <w:rPr>
          <w:b/>
          <w:bCs/>
          <w:color w:val="000000"/>
          <w:szCs w:val="22"/>
          <w:lang w:val="en-GB"/>
        </w:rPr>
        <w:t xml:space="preserve"> TVARI I PROIZVOĐAČ</w:t>
      </w:r>
      <w:r w:rsidRPr="0053218C">
        <w:rPr>
          <w:b/>
          <w:bCs/>
          <w:color w:val="000000"/>
          <w:szCs w:val="22"/>
          <w:lang w:val="en-GB"/>
        </w:rPr>
        <w:t xml:space="preserve"> ODGOVORAN ZA PUŠTANJE SERIJE LIJEKA U PROMET</w:t>
      </w:r>
    </w:p>
    <w:p w:rsidR="000A4366" w:rsidRPr="000A4366" w:rsidRDefault="000A4366" w:rsidP="000A4366">
      <w:pPr>
        <w:suppressAutoHyphens w:val="0"/>
        <w:ind w:left="567" w:hanging="1701"/>
        <w:rPr>
          <w:noProof w:val="0"/>
          <w:szCs w:val="20"/>
          <w:lang w:eastAsia="hr-HR" w:bidi="hr-HR"/>
        </w:rPr>
      </w:pPr>
    </w:p>
    <w:p w:rsidR="000A4366" w:rsidRPr="000A4366" w:rsidRDefault="000A4366" w:rsidP="000A4366">
      <w:pPr>
        <w:numPr>
          <w:ilvl w:val="0"/>
          <w:numId w:val="36"/>
        </w:numPr>
        <w:tabs>
          <w:tab w:val="left" w:pos="1701"/>
        </w:tabs>
        <w:suppressAutoHyphens w:val="0"/>
        <w:spacing w:line="260" w:lineRule="exact"/>
        <w:ind w:right="1418"/>
        <w:rPr>
          <w:b/>
          <w:noProof w:val="0"/>
          <w:szCs w:val="20"/>
          <w:lang w:eastAsia="hr-HR" w:bidi="hr-HR"/>
        </w:rPr>
      </w:pPr>
      <w:r w:rsidRPr="000A4366">
        <w:rPr>
          <w:b/>
          <w:noProof w:val="0"/>
          <w:szCs w:val="20"/>
          <w:lang w:eastAsia="hr-HR" w:bidi="hr-HR"/>
        </w:rPr>
        <w:t>UVJETI ILI OGRANIČENJA VEZANI UZ OPSKRBU I PRIMJENU</w:t>
      </w:r>
    </w:p>
    <w:p w:rsidR="000A4366" w:rsidRPr="000A4366" w:rsidRDefault="000A4366" w:rsidP="000A4366">
      <w:pPr>
        <w:suppressAutoHyphens w:val="0"/>
        <w:ind w:left="567" w:hanging="567"/>
        <w:rPr>
          <w:noProof w:val="0"/>
          <w:szCs w:val="20"/>
          <w:lang w:eastAsia="hr-HR" w:bidi="hr-HR"/>
        </w:rPr>
      </w:pPr>
    </w:p>
    <w:p w:rsidR="000A4366" w:rsidRPr="000A4366" w:rsidRDefault="000A4366" w:rsidP="000A4366">
      <w:pPr>
        <w:numPr>
          <w:ilvl w:val="0"/>
          <w:numId w:val="36"/>
        </w:numPr>
        <w:tabs>
          <w:tab w:val="left" w:pos="1701"/>
        </w:tabs>
        <w:suppressAutoHyphens w:val="0"/>
        <w:spacing w:line="260" w:lineRule="exact"/>
        <w:ind w:right="1418"/>
        <w:rPr>
          <w:b/>
          <w:noProof w:val="0"/>
          <w:szCs w:val="20"/>
          <w:lang w:eastAsia="hr-HR" w:bidi="hr-HR"/>
        </w:rPr>
      </w:pPr>
      <w:r w:rsidRPr="000A4366">
        <w:rPr>
          <w:b/>
          <w:noProof w:val="0"/>
          <w:szCs w:val="20"/>
          <w:lang w:eastAsia="hr-HR" w:bidi="hr-HR"/>
        </w:rPr>
        <w:t>OSTALI UVJETI I ZAHTJEVI ODOBRENJA ZA STAVLJANJE LIJEKA U PROMET</w:t>
      </w:r>
    </w:p>
    <w:p w:rsidR="000A4366" w:rsidRPr="000A4366" w:rsidRDefault="000A4366" w:rsidP="000A4366">
      <w:pPr>
        <w:suppressAutoHyphens w:val="0"/>
        <w:ind w:right="1558"/>
        <w:rPr>
          <w:b/>
          <w:noProof w:val="0"/>
          <w:szCs w:val="20"/>
          <w:lang w:eastAsia="hr-HR" w:bidi="hr-HR"/>
        </w:rPr>
      </w:pPr>
    </w:p>
    <w:p w:rsidR="004A4304" w:rsidRDefault="000A4366" w:rsidP="0053218C">
      <w:pPr>
        <w:numPr>
          <w:ilvl w:val="0"/>
          <w:numId w:val="36"/>
        </w:numPr>
        <w:tabs>
          <w:tab w:val="left" w:pos="1701"/>
        </w:tabs>
        <w:suppressAutoHyphens w:val="0"/>
        <w:spacing w:line="260" w:lineRule="exact"/>
        <w:ind w:right="1418"/>
        <w:rPr>
          <w:b/>
          <w:noProof w:val="0"/>
          <w:szCs w:val="20"/>
          <w:lang w:eastAsia="hr-HR" w:bidi="hr-HR"/>
        </w:rPr>
      </w:pPr>
      <w:r w:rsidRPr="000A4366">
        <w:rPr>
          <w:b/>
          <w:caps/>
          <w:noProof w:val="0"/>
          <w:szCs w:val="20"/>
          <w:lang w:eastAsia="hr-HR" w:bidi="hr-HR"/>
        </w:rPr>
        <w:t>UVJETI ILI OGRANIČENJA VEZANI UZ SIGURNU I UČINKOVITU PRIMJENU LIJEKA</w:t>
      </w:r>
    </w:p>
    <w:p w:rsidR="004A4304" w:rsidRPr="0053218C" w:rsidRDefault="004A4304" w:rsidP="0053218C">
      <w:pPr>
        <w:tabs>
          <w:tab w:val="left" w:pos="1701"/>
        </w:tabs>
        <w:suppressAutoHyphens w:val="0"/>
        <w:spacing w:line="260" w:lineRule="exact"/>
        <w:ind w:right="1418"/>
        <w:rPr>
          <w:b/>
          <w:noProof w:val="0"/>
          <w:szCs w:val="20"/>
          <w:lang w:eastAsia="hr-HR" w:bidi="hr-HR"/>
        </w:rPr>
      </w:pPr>
    </w:p>
    <w:p w:rsidR="001F6F87" w:rsidRPr="00622BFB" w:rsidRDefault="001F6F87" w:rsidP="001F6F87">
      <w:pPr>
        <w:pStyle w:val="EMEA2"/>
      </w:pPr>
      <w:r w:rsidRPr="0053218C">
        <w:rPr>
          <w:noProof w:val="0"/>
          <w:szCs w:val="22"/>
        </w:rPr>
        <w:br w:type="page"/>
      </w:r>
      <w:r w:rsidRPr="00622BFB">
        <w:t>A.</w:t>
      </w:r>
      <w:r w:rsidRPr="00622BFB">
        <w:tab/>
        <w:t>PROIZVOĐAČ</w:t>
      </w:r>
      <w:r w:rsidR="004A4304">
        <w:t>I</w:t>
      </w:r>
      <w:r w:rsidRPr="00622BFB">
        <w:t xml:space="preserve"> BIOLOŠK</w:t>
      </w:r>
      <w:r w:rsidR="004A4304">
        <w:t>E</w:t>
      </w:r>
      <w:r w:rsidRPr="00622BFB">
        <w:t xml:space="preserve"> DJELATN</w:t>
      </w:r>
      <w:r w:rsidR="004A4304">
        <w:t>E</w:t>
      </w:r>
      <w:r w:rsidRPr="00622BFB">
        <w:t xml:space="preserve"> TVARI I PROIZVOĐAČ ODGOVORAN ZA PUŠTANJE SERIJE LIJEKA U PROMET</w:t>
      </w:r>
    </w:p>
    <w:p w:rsidR="001F6F87" w:rsidRPr="00622BFB" w:rsidRDefault="001F6F87" w:rsidP="001F6F87">
      <w:pPr>
        <w:rPr>
          <w:snapToGrid w:val="0"/>
        </w:rPr>
      </w:pPr>
    </w:p>
    <w:p w:rsidR="001F6F87" w:rsidRPr="00622BFB" w:rsidRDefault="001F6F87" w:rsidP="001F6F87">
      <w:pPr>
        <w:ind w:right="1416"/>
        <w:rPr>
          <w:snapToGrid w:val="0"/>
          <w:u w:val="single"/>
        </w:rPr>
      </w:pPr>
      <w:r w:rsidRPr="00622BFB">
        <w:rPr>
          <w:snapToGrid w:val="0"/>
          <w:u w:val="single"/>
        </w:rPr>
        <w:t>Naziv</w:t>
      </w:r>
      <w:r w:rsidR="004A4304">
        <w:rPr>
          <w:snapToGrid w:val="0"/>
          <w:u w:val="single"/>
        </w:rPr>
        <w:t>i</w:t>
      </w:r>
      <w:r w:rsidRPr="00622BFB">
        <w:rPr>
          <w:snapToGrid w:val="0"/>
          <w:u w:val="single"/>
        </w:rPr>
        <w:t xml:space="preserve"> i adres</w:t>
      </w:r>
      <w:r w:rsidR="004A4304">
        <w:rPr>
          <w:snapToGrid w:val="0"/>
          <w:u w:val="single"/>
        </w:rPr>
        <w:t>e</w:t>
      </w:r>
      <w:r w:rsidRPr="00622BFB">
        <w:rPr>
          <w:snapToGrid w:val="0"/>
          <w:u w:val="single"/>
        </w:rPr>
        <w:t xml:space="preserve"> proizvođača biološk</w:t>
      </w:r>
      <w:r w:rsidR="004A4304">
        <w:rPr>
          <w:snapToGrid w:val="0"/>
          <w:u w:val="single"/>
        </w:rPr>
        <w:t>e</w:t>
      </w:r>
      <w:r w:rsidRPr="00622BFB">
        <w:rPr>
          <w:snapToGrid w:val="0"/>
          <w:u w:val="single"/>
        </w:rPr>
        <w:t xml:space="preserve"> djelatn</w:t>
      </w:r>
      <w:r w:rsidR="004A4304">
        <w:rPr>
          <w:snapToGrid w:val="0"/>
          <w:u w:val="single"/>
        </w:rPr>
        <w:t>e</w:t>
      </w:r>
      <w:r w:rsidRPr="00622BFB">
        <w:rPr>
          <w:snapToGrid w:val="0"/>
          <w:u w:val="single"/>
        </w:rPr>
        <w:t xml:space="preserve"> tvari</w:t>
      </w:r>
    </w:p>
    <w:p w:rsidR="001F6F87" w:rsidRPr="00622BFB" w:rsidRDefault="001F6F87" w:rsidP="001F6F87">
      <w:pPr>
        <w:rPr>
          <w:snapToGrid w:val="0"/>
        </w:rPr>
      </w:pPr>
    </w:p>
    <w:p w:rsidR="001F6F87" w:rsidRPr="00622BFB" w:rsidRDefault="001F6F87" w:rsidP="001F6F87">
      <w:pPr>
        <w:rPr>
          <w:snapToGrid w:val="0"/>
        </w:rPr>
      </w:pPr>
      <w:r w:rsidRPr="00622BFB">
        <w:rPr>
          <w:snapToGrid w:val="0"/>
        </w:rPr>
        <w:t>Novo Nordisk A/S</w:t>
      </w:r>
    </w:p>
    <w:p w:rsidR="004A4304" w:rsidRPr="004A4304" w:rsidRDefault="004A4304" w:rsidP="004A4304">
      <w:pPr>
        <w:rPr>
          <w:snapToGrid w:val="0"/>
        </w:rPr>
      </w:pPr>
      <w:r w:rsidRPr="004A4304">
        <w:rPr>
          <w:snapToGrid w:val="0"/>
        </w:rPr>
        <w:t>Brennum Park 25K</w:t>
      </w:r>
    </w:p>
    <w:p w:rsidR="004A4304" w:rsidRDefault="004A4304" w:rsidP="004A4304">
      <w:pPr>
        <w:rPr>
          <w:snapToGrid w:val="0"/>
        </w:rPr>
      </w:pPr>
      <w:r>
        <w:rPr>
          <w:snapToGrid w:val="0"/>
        </w:rPr>
        <w:t>DK</w:t>
      </w:r>
      <w:r>
        <w:rPr>
          <w:snapToGrid w:val="0"/>
        </w:rPr>
        <w:noBreakHyphen/>
      </w:r>
      <w:r w:rsidRPr="004A4304">
        <w:rPr>
          <w:snapToGrid w:val="0"/>
        </w:rPr>
        <w:t>3400 Hillerød</w:t>
      </w:r>
    </w:p>
    <w:p w:rsidR="001F6F87" w:rsidRPr="00622BFB" w:rsidRDefault="001F6F87" w:rsidP="004A4304">
      <w:pPr>
        <w:rPr>
          <w:snapToGrid w:val="0"/>
        </w:rPr>
      </w:pPr>
      <w:r w:rsidRPr="00622BFB">
        <w:rPr>
          <w:snapToGrid w:val="0"/>
        </w:rPr>
        <w:t>Danska</w:t>
      </w:r>
    </w:p>
    <w:p w:rsidR="001F6F87" w:rsidRPr="00622BFB" w:rsidRDefault="001F6F87" w:rsidP="001F6F87">
      <w:pPr>
        <w:rPr>
          <w:snapToGrid w:val="0"/>
        </w:rPr>
      </w:pPr>
    </w:p>
    <w:p w:rsidR="001F6F87" w:rsidRPr="00622BFB" w:rsidRDefault="001F6F87" w:rsidP="001F6F87">
      <w:pPr>
        <w:rPr>
          <w:snapToGrid w:val="0"/>
        </w:rPr>
      </w:pPr>
      <w:r w:rsidRPr="00622BFB">
        <w:rPr>
          <w:snapToGrid w:val="0"/>
        </w:rPr>
        <w:t>Novo Nordisk A/S</w:t>
      </w:r>
    </w:p>
    <w:p w:rsidR="004A4304" w:rsidRPr="004A4304" w:rsidRDefault="004A4304" w:rsidP="004A4304">
      <w:pPr>
        <w:rPr>
          <w:snapToGrid w:val="0"/>
        </w:rPr>
      </w:pPr>
      <w:r w:rsidRPr="004A4304">
        <w:rPr>
          <w:snapToGrid w:val="0"/>
        </w:rPr>
        <w:t>Hagedornsvej 1</w:t>
      </w:r>
    </w:p>
    <w:p w:rsidR="004A4304" w:rsidRDefault="004A4304" w:rsidP="004A4304">
      <w:pPr>
        <w:rPr>
          <w:snapToGrid w:val="0"/>
        </w:rPr>
      </w:pPr>
      <w:r w:rsidRPr="004A4304">
        <w:rPr>
          <w:snapToGrid w:val="0"/>
        </w:rPr>
        <w:t>DK</w:t>
      </w:r>
      <w:r>
        <w:rPr>
          <w:snapToGrid w:val="0"/>
        </w:rPr>
        <w:noBreakHyphen/>
      </w:r>
      <w:r w:rsidRPr="004A4304">
        <w:rPr>
          <w:snapToGrid w:val="0"/>
        </w:rPr>
        <w:t>2820 Gentofte</w:t>
      </w:r>
    </w:p>
    <w:p w:rsidR="001F6F87" w:rsidRPr="00622BFB" w:rsidRDefault="001F6F87" w:rsidP="004A4304">
      <w:pPr>
        <w:rPr>
          <w:snapToGrid w:val="0"/>
        </w:rPr>
      </w:pPr>
      <w:r w:rsidRPr="00622BFB">
        <w:rPr>
          <w:snapToGrid w:val="0"/>
        </w:rPr>
        <w:t>Danska</w:t>
      </w:r>
    </w:p>
    <w:p w:rsidR="001F6F87" w:rsidRPr="00622BFB" w:rsidRDefault="001F6F87" w:rsidP="001F6F87">
      <w:pPr>
        <w:rPr>
          <w:snapToGrid w:val="0"/>
        </w:rPr>
      </w:pPr>
    </w:p>
    <w:p w:rsidR="001F6F87" w:rsidRPr="00622BFB" w:rsidRDefault="001F6F87" w:rsidP="001F6F87">
      <w:pPr>
        <w:outlineLvl w:val="0"/>
        <w:rPr>
          <w:snapToGrid w:val="0"/>
          <w:u w:val="single"/>
        </w:rPr>
      </w:pPr>
      <w:r w:rsidRPr="00622BFB">
        <w:rPr>
          <w:snapToGrid w:val="0"/>
          <w:u w:val="single"/>
        </w:rPr>
        <w:t>Naziv i adresa proizvođača odgovornog za puštanje serije lijeka u promet</w:t>
      </w:r>
    </w:p>
    <w:p w:rsidR="001F6F87" w:rsidRPr="00622BFB" w:rsidRDefault="001F6F87" w:rsidP="001F6F87">
      <w:pPr>
        <w:outlineLvl w:val="0"/>
        <w:rPr>
          <w:snapToGrid w:val="0"/>
        </w:rPr>
      </w:pPr>
    </w:p>
    <w:p w:rsidR="001F6F87" w:rsidRPr="00622BFB" w:rsidRDefault="001F6F87" w:rsidP="001F6F87">
      <w:pPr>
        <w:rPr>
          <w:snapToGrid w:val="0"/>
        </w:rPr>
      </w:pPr>
      <w:r w:rsidRPr="00622BFB">
        <w:rPr>
          <w:snapToGrid w:val="0"/>
        </w:rPr>
        <w:t>Novo Nordisk A/S</w:t>
      </w:r>
    </w:p>
    <w:p w:rsidR="004A4304" w:rsidRDefault="001F6F87" w:rsidP="001F6F87">
      <w:pPr>
        <w:rPr>
          <w:snapToGrid w:val="0"/>
        </w:rPr>
      </w:pPr>
      <w:r w:rsidRPr="00622BFB">
        <w:rPr>
          <w:snapToGrid w:val="0"/>
        </w:rPr>
        <w:t>N</w:t>
      </w:r>
      <w:r w:rsidR="004A4304">
        <w:rPr>
          <w:snapToGrid w:val="0"/>
        </w:rPr>
        <w:t>ovo Allé</w:t>
      </w:r>
    </w:p>
    <w:p w:rsidR="004A4304" w:rsidRDefault="004A4304" w:rsidP="001F6F87">
      <w:pPr>
        <w:rPr>
          <w:snapToGrid w:val="0"/>
        </w:rPr>
      </w:pPr>
      <w:r>
        <w:rPr>
          <w:snapToGrid w:val="0"/>
        </w:rPr>
        <w:t>DK</w:t>
      </w:r>
      <w:r>
        <w:rPr>
          <w:snapToGrid w:val="0"/>
        </w:rPr>
        <w:noBreakHyphen/>
      </w:r>
      <w:r w:rsidR="001F6F87" w:rsidRPr="00622BFB">
        <w:rPr>
          <w:snapToGrid w:val="0"/>
        </w:rPr>
        <w:t>2880</w:t>
      </w:r>
      <w:r>
        <w:rPr>
          <w:snapToGrid w:val="0"/>
        </w:rPr>
        <w:t xml:space="preserve"> </w:t>
      </w:r>
      <w:r w:rsidRPr="00622BFB">
        <w:rPr>
          <w:snapToGrid w:val="0"/>
        </w:rPr>
        <w:t>Bagsværd</w:t>
      </w:r>
    </w:p>
    <w:p w:rsidR="001F6F87" w:rsidRPr="00622BFB" w:rsidRDefault="001F6F87" w:rsidP="001F6F87">
      <w:pPr>
        <w:rPr>
          <w:snapToGrid w:val="0"/>
        </w:rPr>
      </w:pPr>
      <w:r w:rsidRPr="00622BFB">
        <w:rPr>
          <w:snapToGrid w:val="0"/>
        </w:rPr>
        <w:t>Danska</w:t>
      </w:r>
    </w:p>
    <w:p w:rsidR="001F6F87" w:rsidRPr="00622BFB" w:rsidRDefault="001F6F87" w:rsidP="001F6F87">
      <w:pPr>
        <w:rPr>
          <w:snapToGrid w:val="0"/>
        </w:rPr>
      </w:pPr>
    </w:p>
    <w:p w:rsidR="001F6F87" w:rsidRPr="00622BFB" w:rsidRDefault="001F6F87" w:rsidP="001F6F87">
      <w:pPr>
        <w:rPr>
          <w:snapToGrid w:val="0"/>
        </w:rPr>
      </w:pPr>
    </w:p>
    <w:p w:rsidR="001F6F87" w:rsidRPr="00622BFB" w:rsidRDefault="001F6F87" w:rsidP="001F6F87">
      <w:pPr>
        <w:pStyle w:val="EMEA2"/>
      </w:pPr>
      <w:r w:rsidRPr="00622BFB">
        <w:t>B.</w:t>
      </w:r>
      <w:r w:rsidRPr="00622BFB">
        <w:tab/>
        <w:t>UVJETI ILI OGRANIČENJA VEZANI UZ OPSKRBU I PRIMJENU</w:t>
      </w:r>
    </w:p>
    <w:p w:rsidR="001F6F87" w:rsidRPr="00622BFB" w:rsidRDefault="001F6F87" w:rsidP="001F6F87">
      <w:pPr>
        <w:rPr>
          <w:snapToGrid w:val="0"/>
        </w:rPr>
      </w:pPr>
    </w:p>
    <w:p w:rsidR="001F6F87" w:rsidRPr="00622BFB" w:rsidRDefault="004A4304" w:rsidP="001F6F87">
      <w:pPr>
        <w:numPr>
          <w:ilvl w:val="12"/>
          <w:numId w:val="0"/>
        </w:numPr>
        <w:rPr>
          <w:snapToGrid w:val="0"/>
          <w:szCs w:val="20"/>
        </w:rPr>
      </w:pPr>
      <w:r w:rsidRPr="004A4304">
        <w:rPr>
          <w:snapToGrid w:val="0"/>
          <w:szCs w:val="20"/>
          <w:lang w:bidi="hr-HR"/>
        </w:rPr>
        <w:t>Lijek se izdaje na ograničeni recept (vidjeti Prilog I.: Sažetak opisa svojstava lijeka, dio 4.2.).</w:t>
      </w:r>
    </w:p>
    <w:p w:rsidR="001F6F87" w:rsidRPr="00622BFB" w:rsidRDefault="001F6F87" w:rsidP="001F6F87">
      <w:pPr>
        <w:ind w:right="567"/>
        <w:rPr>
          <w:snapToGrid w:val="0"/>
          <w:szCs w:val="20"/>
        </w:rPr>
      </w:pPr>
    </w:p>
    <w:p w:rsidR="001F6F87" w:rsidRPr="00622BFB" w:rsidRDefault="001F6F87" w:rsidP="001F6F87">
      <w:pPr>
        <w:ind w:right="567"/>
        <w:rPr>
          <w:i/>
          <w:snapToGrid w:val="0"/>
          <w:szCs w:val="20"/>
        </w:rPr>
      </w:pPr>
    </w:p>
    <w:p w:rsidR="001F6F87" w:rsidRPr="00622BFB" w:rsidRDefault="001F6F87" w:rsidP="001F6F87">
      <w:pPr>
        <w:pStyle w:val="EMEA2"/>
      </w:pPr>
      <w:r w:rsidRPr="00622BFB">
        <w:t>C.</w:t>
      </w:r>
      <w:r w:rsidRPr="00622BFB">
        <w:tab/>
        <w:t>OSTALI UVJETI I ZAHTJEVI ODOBRENJA ZA STAVLJANJE LIJEKA U PROMET</w:t>
      </w:r>
    </w:p>
    <w:p w:rsidR="001F6F87" w:rsidRPr="00622BFB" w:rsidRDefault="001F6F87" w:rsidP="001F6F87">
      <w:pPr>
        <w:ind w:left="567" w:right="-1" w:hanging="567"/>
        <w:rPr>
          <w:i/>
          <w:snapToGrid w:val="0"/>
          <w:szCs w:val="20"/>
        </w:rPr>
      </w:pPr>
    </w:p>
    <w:p w:rsidR="001F6F87" w:rsidRPr="00622BFB" w:rsidRDefault="001F6F87" w:rsidP="001F6F87">
      <w:pPr>
        <w:ind w:left="567" w:hanging="567"/>
        <w:rPr>
          <w:snapToGrid w:val="0"/>
        </w:rPr>
      </w:pPr>
      <w:r w:rsidRPr="00622BFB">
        <w:t>•</w:t>
      </w:r>
      <w:r w:rsidRPr="00622BFB">
        <w:tab/>
      </w:r>
      <w:r w:rsidRPr="00622BFB">
        <w:rPr>
          <w:b/>
          <w:snapToGrid w:val="0"/>
        </w:rPr>
        <w:t>Periodička izvješća o neškodljivosti</w:t>
      </w:r>
    </w:p>
    <w:p w:rsidR="001F6F87" w:rsidRPr="00622BFB" w:rsidRDefault="001F6F87" w:rsidP="001F6F87">
      <w:pPr>
        <w:tabs>
          <w:tab w:val="left" w:pos="0"/>
        </w:tabs>
        <w:spacing w:line="260" w:lineRule="exact"/>
        <w:ind w:right="567"/>
        <w:rPr>
          <w:snapToGrid w:val="0"/>
        </w:rPr>
      </w:pPr>
    </w:p>
    <w:p w:rsidR="004A4304" w:rsidRPr="004A4304" w:rsidRDefault="004A4304" w:rsidP="004A4304">
      <w:pPr>
        <w:tabs>
          <w:tab w:val="left" w:pos="0"/>
        </w:tabs>
        <w:spacing w:line="260" w:lineRule="exact"/>
        <w:rPr>
          <w:snapToGrid w:val="0"/>
        </w:rPr>
      </w:pPr>
      <w:r w:rsidRPr="004A4304">
        <w:rPr>
          <w:snapToGrid w:val="0"/>
        </w:rPr>
        <w:t>Zahtjevi za podnošenje periodičkih izvješća o neškodljivosti za ovaj lijek definirani su u referentnom popisu datuma EU (EURD popis) predviđenom člankom 107.c stavkom 7. Direktive 2001/83/EZ i svim sljedećim ažuriranim verzijama objavljenima na europskom in</w:t>
      </w:r>
      <w:r>
        <w:rPr>
          <w:snapToGrid w:val="0"/>
        </w:rPr>
        <w:t>ternetskom portalu za lijekove.</w:t>
      </w:r>
    </w:p>
    <w:p w:rsidR="001F6F87" w:rsidRPr="00622BFB" w:rsidRDefault="004A4304" w:rsidP="004A4304">
      <w:pPr>
        <w:tabs>
          <w:tab w:val="left" w:pos="0"/>
        </w:tabs>
        <w:spacing w:line="260" w:lineRule="exact"/>
        <w:rPr>
          <w:snapToGrid w:val="0"/>
          <w:szCs w:val="20"/>
        </w:rPr>
      </w:pPr>
      <w:r w:rsidRPr="004A4304">
        <w:rPr>
          <w:snapToGrid w:val="0"/>
        </w:rPr>
        <w:t>Nositelj odobrenja za stavljanje lijeka u promet će prvo periodičko izvješće o neškodljivosti za ovaj lijek dostaviti unutar 6 mjes</w:t>
      </w:r>
      <w:r>
        <w:rPr>
          <w:snapToGrid w:val="0"/>
        </w:rPr>
        <w:t>eci nakon dobivanja odobrenja.</w:t>
      </w:r>
    </w:p>
    <w:p w:rsidR="001F6F87" w:rsidRPr="00622BFB" w:rsidRDefault="001F6F87" w:rsidP="001F6F87">
      <w:pPr>
        <w:tabs>
          <w:tab w:val="left" w:pos="0"/>
        </w:tabs>
        <w:spacing w:line="260" w:lineRule="exact"/>
        <w:rPr>
          <w:snapToGrid w:val="0"/>
        </w:rPr>
      </w:pPr>
    </w:p>
    <w:p w:rsidR="001F6F87" w:rsidRPr="00622BFB" w:rsidRDefault="001F6F87" w:rsidP="001F6F87">
      <w:pPr>
        <w:spacing w:line="260" w:lineRule="exact"/>
        <w:ind w:right="-1"/>
        <w:rPr>
          <w:snapToGrid w:val="0"/>
          <w:szCs w:val="20"/>
          <w:u w:val="single"/>
        </w:rPr>
      </w:pPr>
    </w:p>
    <w:p w:rsidR="001F6F87" w:rsidRDefault="001F6F87" w:rsidP="001F6F87">
      <w:pPr>
        <w:pStyle w:val="EMEA2"/>
      </w:pPr>
      <w:r w:rsidRPr="00622BFB">
        <w:t>D.</w:t>
      </w:r>
      <w:r w:rsidRPr="00622BFB">
        <w:tab/>
        <w:t>UVJETI ILI OGRANIČENJA VEZANI UZ SIGURNU I UČINKOVITU PRIMJENU LIJEKA</w:t>
      </w:r>
    </w:p>
    <w:p w:rsidR="00F735FA" w:rsidRPr="00622BFB" w:rsidRDefault="00F735FA" w:rsidP="001F6F87">
      <w:pPr>
        <w:pStyle w:val="EMEA2"/>
      </w:pPr>
    </w:p>
    <w:p w:rsidR="00F735FA" w:rsidRPr="0053218C" w:rsidRDefault="005F6EA0" w:rsidP="0053218C">
      <w:pPr>
        <w:tabs>
          <w:tab w:val="clear" w:pos="567"/>
          <w:tab w:val="left" w:pos="0"/>
        </w:tabs>
        <w:ind w:left="567" w:hanging="567"/>
        <w:rPr>
          <w:b/>
          <w:lang w:eastAsia="hr-HR" w:bidi="hr-HR"/>
        </w:rPr>
      </w:pPr>
      <w:r w:rsidRPr="0053218C">
        <w:rPr>
          <w:b/>
        </w:rPr>
        <w:t>•</w:t>
      </w:r>
      <w:r w:rsidRPr="0053218C">
        <w:rPr>
          <w:b/>
        </w:rPr>
        <w:tab/>
      </w:r>
      <w:r w:rsidR="00F735FA" w:rsidRPr="0053218C">
        <w:rPr>
          <w:b/>
          <w:lang w:eastAsia="hr-HR" w:bidi="hr-HR"/>
        </w:rPr>
        <w:t>Plan upravljanja rizikom (RMP)</w:t>
      </w:r>
    </w:p>
    <w:p w:rsidR="00F735FA" w:rsidRPr="00F735FA" w:rsidRDefault="00F735FA" w:rsidP="0053218C">
      <w:pPr>
        <w:suppressAutoHyphens w:val="0"/>
        <w:ind w:left="720"/>
        <w:rPr>
          <w:b/>
          <w:noProof w:val="0"/>
          <w:szCs w:val="20"/>
          <w:lang w:eastAsia="hr-HR" w:bidi="hr-HR"/>
        </w:rPr>
      </w:pPr>
    </w:p>
    <w:p w:rsidR="00F735FA" w:rsidRPr="00F735FA" w:rsidRDefault="00F735FA" w:rsidP="00F735FA">
      <w:pPr>
        <w:tabs>
          <w:tab w:val="left" w:pos="0"/>
        </w:tabs>
        <w:suppressAutoHyphens w:val="0"/>
        <w:ind w:right="567"/>
        <w:rPr>
          <w:noProof w:val="0"/>
          <w:szCs w:val="20"/>
          <w:lang w:eastAsia="hr-HR" w:bidi="hr-HR"/>
        </w:rPr>
      </w:pPr>
      <w:r w:rsidRPr="00F735FA">
        <w:rPr>
          <w:noProof w:val="0"/>
          <w:szCs w:val="20"/>
          <w:lang w:eastAsia="hr-HR" w:bidi="hr-HR"/>
        </w:rPr>
        <w:t>Nositelj odobrenja obavljat će zadane farmakovigilancijske aktivnosti i intervencije, detaljno objašnjene u dogovorenom Planu upravljanja rizikom (RMP), koji se nalazi u Modulu 1.8.2 Odobrenja za stavljanje lijeka u promet, te svim sljedećim dogovorenim ažuriranim verzijama RMP-a.</w:t>
      </w:r>
    </w:p>
    <w:p w:rsidR="00F735FA" w:rsidRPr="00F735FA" w:rsidRDefault="00F735FA" w:rsidP="00F735FA">
      <w:pPr>
        <w:suppressAutoHyphens w:val="0"/>
        <w:ind w:right="-1"/>
        <w:rPr>
          <w:noProof w:val="0"/>
          <w:szCs w:val="20"/>
          <w:lang w:eastAsia="hr-HR" w:bidi="hr-HR"/>
        </w:rPr>
      </w:pPr>
      <w:r w:rsidRPr="00F735FA">
        <w:rPr>
          <w:noProof w:val="0"/>
          <w:szCs w:val="20"/>
          <w:lang w:eastAsia="hr-HR" w:bidi="hr-HR"/>
        </w:rPr>
        <w:t>Ažurirani RMP treba dostaviti:</w:t>
      </w:r>
    </w:p>
    <w:p w:rsidR="00F735FA" w:rsidRPr="00F735FA" w:rsidRDefault="005F6EA0" w:rsidP="0053218C">
      <w:pPr>
        <w:ind w:left="567" w:hanging="567"/>
        <w:rPr>
          <w:lang w:eastAsia="hr-HR" w:bidi="hr-HR"/>
        </w:rPr>
      </w:pPr>
      <w:r w:rsidRPr="0053218C">
        <w:t>•</w:t>
      </w:r>
      <w:r w:rsidRPr="0053218C">
        <w:tab/>
      </w:r>
      <w:r w:rsidR="00F735FA" w:rsidRPr="00F735FA">
        <w:rPr>
          <w:lang w:eastAsia="hr-HR" w:bidi="hr-HR"/>
        </w:rPr>
        <w:t>na zahtjev Europske agencije za lijekove;</w:t>
      </w:r>
    </w:p>
    <w:p w:rsidR="00F0183F" w:rsidRDefault="005F6EA0" w:rsidP="0053218C">
      <w:pPr>
        <w:tabs>
          <w:tab w:val="clear" w:pos="567"/>
        </w:tabs>
        <w:ind w:left="567" w:hanging="567"/>
        <w:rPr>
          <w:lang w:eastAsia="hr-HR" w:bidi="hr-HR"/>
        </w:rPr>
      </w:pPr>
      <w:r w:rsidRPr="0053218C">
        <w:t>•</w:t>
      </w:r>
      <w:r w:rsidRPr="0053218C">
        <w:tab/>
      </w:r>
      <w:r w:rsidR="00F735FA" w:rsidRPr="00F735FA">
        <w:rPr>
          <w:lang w:eastAsia="hr-HR" w:bidi="hr-HR"/>
        </w:rPr>
        <w:t>prilikom svake izmjene sustava za upravljanje rizikom, a naročito kada je ta izmjena rezultat primitka novih informacija koje mogu voditi ka značajnim izmjenama omjera korist/rizik, odnosno kada je izmjena rezultat ostvarenja nekog važnog cilja (u smislu farmakovigilancije ili minimizacije rizika).</w:t>
      </w:r>
    </w:p>
    <w:p w:rsidR="00F0183F" w:rsidRDefault="00F0183F" w:rsidP="0053218C">
      <w:pPr>
        <w:tabs>
          <w:tab w:val="clear" w:pos="567"/>
        </w:tabs>
        <w:ind w:left="1134" w:hanging="1134"/>
        <w:rPr>
          <w:lang w:eastAsia="hr-HR" w:bidi="hr-HR"/>
        </w:rPr>
      </w:pPr>
    </w:p>
    <w:p w:rsidR="00F0183F" w:rsidRPr="0053218C" w:rsidRDefault="00F0183F" w:rsidP="0053218C">
      <w:pPr>
        <w:tabs>
          <w:tab w:val="clear" w:pos="567"/>
          <w:tab w:val="left" w:pos="0"/>
        </w:tabs>
        <w:ind w:left="567" w:hanging="567"/>
        <w:rPr>
          <w:b/>
          <w:lang w:eastAsia="hr-HR" w:bidi="hr-HR"/>
        </w:rPr>
      </w:pPr>
      <w:r w:rsidRPr="0053218C">
        <w:rPr>
          <w:b/>
        </w:rPr>
        <w:t>•</w:t>
      </w:r>
      <w:r w:rsidRPr="0053218C">
        <w:rPr>
          <w:b/>
        </w:rPr>
        <w:tab/>
      </w:r>
      <w:r w:rsidRPr="0053218C">
        <w:rPr>
          <w:b/>
          <w:lang w:val="hr-HR" w:eastAsia="hr-HR" w:bidi="hr-HR"/>
        </w:rPr>
        <w:t xml:space="preserve">Obveza provođenja mjera nakon davanja odobrenja </w:t>
      </w:r>
    </w:p>
    <w:p w:rsidR="00F0183F" w:rsidRPr="00F0183F" w:rsidRDefault="00F0183F" w:rsidP="00F0183F">
      <w:pPr>
        <w:suppressAutoHyphens w:val="0"/>
        <w:ind w:right="-1"/>
        <w:rPr>
          <w:b/>
          <w:noProof w:val="0"/>
          <w:szCs w:val="20"/>
          <w:lang w:val="hr-HR" w:eastAsia="hr-HR" w:bidi="hr-HR"/>
        </w:rPr>
      </w:pPr>
    </w:p>
    <w:p w:rsidR="00F0183F" w:rsidRPr="00F0183F" w:rsidRDefault="00F0183F" w:rsidP="00F0183F">
      <w:pPr>
        <w:suppressAutoHyphens w:val="0"/>
        <w:ind w:right="-1"/>
        <w:rPr>
          <w:noProof w:val="0"/>
          <w:szCs w:val="20"/>
          <w:lang w:val="hr-HR" w:eastAsia="hr-HR" w:bidi="hr-HR"/>
        </w:rPr>
      </w:pPr>
      <w:r w:rsidRPr="00F0183F">
        <w:rPr>
          <w:noProof w:val="0"/>
          <w:szCs w:val="20"/>
          <w:lang w:val="hr-HR" w:eastAsia="hr-HR" w:bidi="hr-HR"/>
        </w:rPr>
        <w:t>Nositelj odobrenja dužan je, unutar navedenog vremenskog roka, provesti niže navedene mjere:</w:t>
      </w:r>
    </w:p>
    <w:p w:rsidR="00F0183F" w:rsidRPr="00F0183F" w:rsidRDefault="00F0183F" w:rsidP="00F0183F">
      <w:pPr>
        <w:suppressAutoHyphens w:val="0"/>
        <w:ind w:right="-1"/>
        <w:rPr>
          <w:noProof w:val="0"/>
          <w:szCs w:val="20"/>
          <w:lang w:val="hr-HR" w:eastAsia="hr-HR" w:bidi="hr-HR"/>
        </w:rPr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2"/>
        <w:gridCol w:w="1491"/>
      </w:tblGrid>
      <w:tr w:rsidR="00F0183F" w:rsidRPr="00F0183F" w:rsidTr="001C3090">
        <w:tc>
          <w:tcPr>
            <w:tcW w:w="4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3F" w:rsidRPr="00F0183F" w:rsidRDefault="00F0183F" w:rsidP="00F0183F">
            <w:pPr>
              <w:suppressAutoHyphens w:val="0"/>
              <w:ind w:right="-1"/>
              <w:rPr>
                <w:b/>
                <w:noProof w:val="0"/>
                <w:szCs w:val="20"/>
                <w:lang w:val="hr-HR" w:eastAsia="hr-HR" w:bidi="hr-HR"/>
              </w:rPr>
            </w:pPr>
            <w:r w:rsidRPr="00F0183F">
              <w:rPr>
                <w:b/>
                <w:noProof w:val="0"/>
                <w:szCs w:val="20"/>
                <w:lang w:val="hr-HR" w:eastAsia="hr-HR" w:bidi="hr-HR"/>
              </w:rPr>
              <w:t>Opis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3F" w:rsidRPr="00F0183F" w:rsidRDefault="00F0183F" w:rsidP="00F0183F">
            <w:pPr>
              <w:suppressAutoHyphens w:val="0"/>
              <w:ind w:right="-1"/>
              <w:rPr>
                <w:b/>
                <w:noProof w:val="0"/>
                <w:szCs w:val="20"/>
                <w:lang w:val="hr-HR" w:eastAsia="hr-HR" w:bidi="hr-HR"/>
              </w:rPr>
            </w:pPr>
            <w:r w:rsidRPr="00F0183F">
              <w:rPr>
                <w:b/>
                <w:noProof w:val="0"/>
                <w:szCs w:val="20"/>
                <w:lang w:val="hr-HR" w:eastAsia="hr-HR" w:bidi="hr-HR"/>
              </w:rPr>
              <w:t>Do datuma</w:t>
            </w:r>
          </w:p>
        </w:tc>
      </w:tr>
      <w:tr w:rsidR="00F0183F" w:rsidRPr="00F0183F" w:rsidTr="001C3090">
        <w:tc>
          <w:tcPr>
            <w:tcW w:w="4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3F" w:rsidRPr="00F0183F" w:rsidRDefault="00F0183F" w:rsidP="0053218C">
            <w:pPr>
              <w:suppressAutoHyphens w:val="0"/>
              <w:rPr>
                <w:noProof w:val="0"/>
                <w:szCs w:val="20"/>
                <w:lang w:val="hr-HR" w:eastAsia="hr-HR" w:bidi="hr-HR"/>
              </w:rPr>
            </w:pPr>
            <w:r w:rsidRPr="00F0183F">
              <w:rPr>
                <w:noProof w:val="0"/>
                <w:szCs w:val="20"/>
                <w:lang w:val="hr-HR" w:eastAsia="hr-HR" w:bidi="hr-HR"/>
              </w:rPr>
              <w:t>Neintervencijsko ispitivanje sigurnosti primjene lijeka nakon davanja odobrenja za stavljanje lijeka u promet (PASS):</w:t>
            </w:r>
            <w:r>
              <w:rPr>
                <w:noProof w:val="0"/>
                <w:szCs w:val="20"/>
                <w:lang w:val="hr-HR" w:eastAsia="hr-HR" w:bidi="hr-HR"/>
              </w:rPr>
              <w:t xml:space="preserve"> kako bi se ispitali mogući učinci nakupljanja PEG-a u koroidnom </w:t>
            </w:r>
            <w:r w:rsidR="0021314F">
              <w:rPr>
                <w:noProof w:val="0"/>
                <w:szCs w:val="20"/>
                <w:lang w:val="hr-HR" w:eastAsia="hr-HR" w:bidi="hr-HR"/>
              </w:rPr>
              <w:t>spletu</w:t>
            </w:r>
            <w:r>
              <w:rPr>
                <w:noProof w:val="0"/>
                <w:szCs w:val="20"/>
                <w:lang w:val="hr-HR" w:eastAsia="hr-HR" w:bidi="hr-HR"/>
              </w:rPr>
              <w:t xml:space="preserve"> </w:t>
            </w:r>
            <w:r w:rsidR="00E72E6F">
              <w:rPr>
                <w:noProof w:val="0"/>
                <w:szCs w:val="20"/>
                <w:lang w:val="hr-HR" w:eastAsia="hr-HR" w:bidi="hr-HR"/>
              </w:rPr>
              <w:t xml:space="preserve">mozga </w:t>
            </w:r>
            <w:r>
              <w:rPr>
                <w:noProof w:val="0"/>
                <w:szCs w:val="20"/>
                <w:lang w:val="hr-HR" w:eastAsia="hr-HR" w:bidi="hr-HR"/>
              </w:rPr>
              <w:t>i drugim tkivima/organima, n</w:t>
            </w:r>
            <w:r w:rsidRPr="00F0183F">
              <w:rPr>
                <w:noProof w:val="0"/>
                <w:szCs w:val="20"/>
                <w:lang w:val="hr-HR" w:eastAsia="hr-HR" w:bidi="hr-HR"/>
              </w:rPr>
              <w:t xml:space="preserve">ositelj odobrenja </w:t>
            </w:r>
            <w:r>
              <w:rPr>
                <w:noProof w:val="0"/>
                <w:szCs w:val="20"/>
                <w:lang w:val="hr-HR" w:eastAsia="hr-HR" w:bidi="hr-HR"/>
              </w:rPr>
              <w:t xml:space="preserve">treba provesti i </w:t>
            </w:r>
            <w:r w:rsidR="00CF10FF">
              <w:rPr>
                <w:noProof w:val="0"/>
                <w:szCs w:val="20"/>
                <w:lang w:val="hr-HR" w:eastAsia="hr-HR" w:bidi="hr-HR"/>
              </w:rPr>
              <w:t>predati</w:t>
            </w:r>
            <w:r>
              <w:rPr>
                <w:noProof w:val="0"/>
                <w:szCs w:val="20"/>
                <w:lang w:val="hr-HR" w:eastAsia="hr-HR" w:bidi="hr-HR"/>
              </w:rPr>
              <w:t xml:space="preserve"> rezultate neintervencijskog </w:t>
            </w:r>
            <w:r w:rsidRPr="00F0183F">
              <w:rPr>
                <w:noProof w:val="0"/>
                <w:szCs w:val="20"/>
                <w:lang w:val="hr-HR" w:eastAsia="hr-HR" w:bidi="hr-HR"/>
              </w:rPr>
              <w:t>ispitivanj</w:t>
            </w:r>
            <w:r>
              <w:rPr>
                <w:noProof w:val="0"/>
                <w:szCs w:val="20"/>
                <w:lang w:val="hr-HR" w:eastAsia="hr-HR" w:bidi="hr-HR"/>
              </w:rPr>
              <w:t>a</w:t>
            </w:r>
            <w:r w:rsidRPr="00F0183F">
              <w:rPr>
                <w:noProof w:val="0"/>
                <w:szCs w:val="20"/>
                <w:lang w:val="hr-HR" w:eastAsia="hr-HR" w:bidi="hr-HR"/>
              </w:rPr>
              <w:t xml:space="preserve"> sigurnosti primjene lijeka nakon davanja odobrenja </w:t>
            </w:r>
            <w:r w:rsidR="00162DC3">
              <w:rPr>
                <w:noProof w:val="0"/>
                <w:szCs w:val="20"/>
                <w:lang w:val="hr-HR" w:eastAsia="hr-HR" w:bidi="hr-HR"/>
              </w:rPr>
              <w:t xml:space="preserve">za stavljanje lijeka u promet </w:t>
            </w:r>
            <w:r w:rsidR="005200D7">
              <w:rPr>
                <w:noProof w:val="0"/>
                <w:szCs w:val="20"/>
                <w:lang w:val="hr-HR" w:eastAsia="hr-HR" w:bidi="hr-HR"/>
              </w:rPr>
              <w:t xml:space="preserve">koji </w:t>
            </w:r>
            <w:r w:rsidR="000E240E">
              <w:rPr>
                <w:noProof w:val="0"/>
                <w:szCs w:val="20"/>
                <w:lang w:val="hr-HR" w:eastAsia="hr-HR" w:bidi="hr-HR"/>
              </w:rPr>
              <w:t>proizlaze</w:t>
            </w:r>
            <w:r w:rsidR="005200D7">
              <w:rPr>
                <w:noProof w:val="0"/>
                <w:szCs w:val="20"/>
                <w:lang w:val="hr-HR" w:eastAsia="hr-HR" w:bidi="hr-HR"/>
              </w:rPr>
              <w:t xml:space="preserve"> iz registra bolesnika oboljelih od hemofilije u skladu s dogovorenim </w:t>
            </w:r>
            <w:r w:rsidR="00162DC3" w:rsidRPr="00162DC3">
              <w:rPr>
                <w:noProof w:val="0"/>
                <w:szCs w:val="20"/>
                <w:lang w:val="hr-HR" w:eastAsia="hr-HR" w:bidi="hr-HR"/>
              </w:rPr>
              <w:t>planom ispitivanja</w:t>
            </w:r>
            <w:r w:rsidR="005200D7">
              <w:rPr>
                <w:noProof w:val="0"/>
                <w:szCs w:val="20"/>
                <w:lang w:val="hr-HR" w:eastAsia="hr-HR" w:bidi="hr-HR"/>
              </w:rPr>
              <w:t>.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3F" w:rsidRDefault="005921F0" w:rsidP="00F0183F">
            <w:pPr>
              <w:suppressAutoHyphens w:val="0"/>
              <w:rPr>
                <w:noProof w:val="0"/>
                <w:szCs w:val="20"/>
                <w:lang w:val="hr-HR" w:eastAsia="hr-HR" w:bidi="hr-HR"/>
              </w:rPr>
            </w:pPr>
            <w:r>
              <w:rPr>
                <w:noProof w:val="0"/>
                <w:szCs w:val="20"/>
                <w:lang w:val="hr-HR" w:eastAsia="hr-HR" w:bidi="hr-HR"/>
              </w:rPr>
              <w:t>Predaja rezultata ispitivanja:</w:t>
            </w:r>
          </w:p>
          <w:p w:rsidR="005921F0" w:rsidRPr="00F0183F" w:rsidRDefault="00755AFC" w:rsidP="00F0183F">
            <w:pPr>
              <w:suppressAutoHyphens w:val="0"/>
              <w:rPr>
                <w:noProof w:val="0"/>
                <w:szCs w:val="20"/>
                <w:lang w:val="hr-HR" w:eastAsia="hr-HR" w:bidi="hr-HR"/>
              </w:rPr>
            </w:pPr>
            <w:r>
              <w:rPr>
                <w:noProof w:val="0"/>
                <w:szCs w:val="20"/>
                <w:lang w:val="hr-HR" w:eastAsia="hr-HR" w:bidi="hr-HR"/>
              </w:rPr>
              <w:t>Q2-</w:t>
            </w:r>
            <w:r w:rsidR="005921F0">
              <w:rPr>
                <w:noProof w:val="0"/>
                <w:szCs w:val="20"/>
                <w:lang w:val="hr-HR" w:eastAsia="hr-HR" w:bidi="hr-HR"/>
              </w:rPr>
              <w:t>20</w:t>
            </w:r>
            <w:r w:rsidR="00905448">
              <w:rPr>
                <w:noProof w:val="0"/>
                <w:szCs w:val="20"/>
                <w:lang w:val="hr-HR" w:eastAsia="hr-HR" w:bidi="hr-HR"/>
              </w:rPr>
              <w:t>2</w:t>
            </w:r>
            <w:r w:rsidR="005921F0">
              <w:rPr>
                <w:noProof w:val="0"/>
                <w:szCs w:val="20"/>
                <w:lang w:val="hr-HR" w:eastAsia="hr-HR" w:bidi="hr-HR"/>
              </w:rPr>
              <w:t>8</w:t>
            </w:r>
          </w:p>
        </w:tc>
      </w:tr>
    </w:tbl>
    <w:p w:rsidR="001F6F87" w:rsidRPr="00622BFB" w:rsidRDefault="001F6F87" w:rsidP="001F6F87">
      <w:pPr>
        <w:ind w:right="567"/>
        <w:rPr>
          <w:snapToGrid w:val="0"/>
        </w:rPr>
      </w:pPr>
    </w:p>
    <w:p w:rsidR="00C47017" w:rsidRPr="004353C2" w:rsidRDefault="004353C2" w:rsidP="004353C2">
      <w:pPr>
        <w:tabs>
          <w:tab w:val="clear" w:pos="567"/>
        </w:tabs>
        <w:suppressAutoHyphens w:val="0"/>
        <w:spacing w:after="200" w:line="276" w:lineRule="auto"/>
        <w:ind w:right="-2"/>
        <w:rPr>
          <w:noProof w:val="0"/>
          <w:szCs w:val="22"/>
        </w:rPr>
      </w:pPr>
      <w:r>
        <w:rPr>
          <w:noProof w:val="0"/>
          <w:szCs w:val="22"/>
        </w:rPr>
        <w:br w:type="page"/>
      </w:r>
    </w:p>
    <w:p w:rsidR="00C47017" w:rsidRPr="003151DA" w:rsidRDefault="00C47017" w:rsidP="00262EAE">
      <w:pPr>
        <w:ind w:right="566"/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jc w:val="center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PRILOG III</w:t>
      </w:r>
      <w:r w:rsidR="00F6036C" w:rsidRPr="003151DA">
        <w:rPr>
          <w:b/>
          <w:noProof w:val="0"/>
          <w:szCs w:val="22"/>
        </w:rPr>
        <w:t>.</w:t>
      </w:r>
    </w:p>
    <w:p w:rsidR="00C47017" w:rsidRPr="003151DA" w:rsidRDefault="00C47017" w:rsidP="00262EAE">
      <w:pPr>
        <w:jc w:val="center"/>
        <w:rPr>
          <w:b/>
          <w:noProof w:val="0"/>
          <w:szCs w:val="22"/>
        </w:rPr>
      </w:pPr>
    </w:p>
    <w:p w:rsidR="00C47017" w:rsidRPr="003151DA" w:rsidRDefault="00C47017" w:rsidP="00262EAE">
      <w:pPr>
        <w:jc w:val="center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OZNAČIVANJE I UPUTA O LIJEKU</w:t>
      </w:r>
    </w:p>
    <w:p w:rsidR="00C47017" w:rsidRPr="003151DA" w:rsidRDefault="00C47017" w:rsidP="00262EAE">
      <w:pPr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br w:type="page"/>
      </w: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jc w:val="center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A. OZNAČIVANJE</w:t>
      </w: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  <w:r w:rsidRPr="003151DA">
        <w:rPr>
          <w:noProof w:val="0"/>
          <w:szCs w:val="22"/>
        </w:rPr>
        <w:br w:type="page"/>
      </w:r>
      <w:r w:rsidRPr="003151DA">
        <w:rPr>
          <w:b/>
          <w:noProof w:val="0"/>
          <w:szCs w:val="22"/>
        </w:rPr>
        <w:t>PODACI KOJI SE MORAJU NALAZITI NA VANJSKOM PAKIRANJU</w:t>
      </w: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Cs/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noProof w:val="0"/>
          <w:szCs w:val="22"/>
        </w:rPr>
      </w:pPr>
      <w:r w:rsidRPr="003151DA">
        <w:rPr>
          <w:b/>
          <w:noProof w:val="0"/>
          <w:szCs w:val="22"/>
        </w:rPr>
        <w:t>Kutija</w:t>
      </w: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</w:rPr>
      </w:pPr>
      <w:r w:rsidRPr="003151DA">
        <w:rPr>
          <w:b/>
          <w:noProof w:val="0"/>
        </w:rPr>
        <w:t>1.</w:t>
      </w:r>
      <w:r w:rsidRPr="003151DA">
        <w:rPr>
          <w:b/>
          <w:noProof w:val="0"/>
        </w:rPr>
        <w:tab/>
        <w:t>NAZIV LIJEKA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Refixia 500 IU prašak i otapalo za otopinu za injekciju</w:t>
      </w:r>
    </w:p>
    <w:p w:rsidR="00C47017" w:rsidRPr="003151DA" w:rsidRDefault="00C47017" w:rsidP="00262EAE">
      <w:pPr>
        <w:rPr>
          <w:szCs w:val="22"/>
        </w:rPr>
      </w:pPr>
    </w:p>
    <w:p w:rsidR="00C47017" w:rsidRPr="003151DA" w:rsidRDefault="00C47017" w:rsidP="00262EAE">
      <w:pPr>
        <w:rPr>
          <w:b/>
          <w:szCs w:val="22"/>
        </w:rPr>
      </w:pPr>
      <w:r w:rsidRPr="003151DA">
        <w:rPr>
          <w:szCs w:val="22"/>
        </w:rPr>
        <w:t>nonakog beta pegol</w:t>
      </w:r>
    </w:p>
    <w:p w:rsidR="00C47017" w:rsidRDefault="00A836A9" w:rsidP="00262EAE">
      <w:pPr>
        <w:rPr>
          <w:bCs/>
        </w:rPr>
      </w:pPr>
      <w:r>
        <w:rPr>
          <w:bCs/>
        </w:rPr>
        <w:t>(</w:t>
      </w:r>
      <w:r w:rsidRPr="003151DA">
        <w:rPr>
          <w:bCs/>
        </w:rPr>
        <w:t>rekombinantni</w:t>
      </w:r>
      <w:r>
        <w:rPr>
          <w:bCs/>
        </w:rPr>
        <w:t xml:space="preserve"> koagulacijski</w:t>
      </w:r>
      <w:r w:rsidRPr="003151DA">
        <w:rPr>
          <w:bCs/>
        </w:rPr>
        <w:t xml:space="preserve"> faktor IX</w:t>
      </w:r>
      <w:r>
        <w:rPr>
          <w:bCs/>
        </w:rPr>
        <w:t>)</w:t>
      </w:r>
    </w:p>
    <w:p w:rsidR="00A836A9" w:rsidRPr="003151DA" w:rsidRDefault="00A836A9" w:rsidP="00262EAE">
      <w:pPr>
        <w:rPr>
          <w:szCs w:val="22"/>
        </w:rPr>
      </w:pPr>
    </w:p>
    <w:p w:rsidR="00C47017" w:rsidRPr="003151DA" w:rsidRDefault="00C47017" w:rsidP="00262EAE">
      <w:pPr>
        <w:rPr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</w:rPr>
      </w:pPr>
      <w:r w:rsidRPr="003151DA">
        <w:rPr>
          <w:b/>
          <w:szCs w:val="22"/>
        </w:rPr>
        <w:t>2.</w:t>
      </w:r>
      <w:r w:rsidRPr="003151DA">
        <w:rPr>
          <w:b/>
          <w:szCs w:val="22"/>
        </w:rPr>
        <w:tab/>
        <w:t>NAVOĐENJE DJELATNE TVARI</w:t>
      </w:r>
    </w:p>
    <w:p w:rsidR="00C47017" w:rsidRPr="003151DA" w:rsidRDefault="00C47017" w:rsidP="00262EAE">
      <w:pPr>
        <w:rPr>
          <w:szCs w:val="22"/>
        </w:rPr>
      </w:pPr>
    </w:p>
    <w:p w:rsidR="00C47017" w:rsidRPr="003151DA" w:rsidRDefault="00C47017" w:rsidP="00262EAE">
      <w:pPr>
        <w:rPr>
          <w:szCs w:val="22"/>
        </w:rPr>
      </w:pPr>
      <w:r w:rsidRPr="003151DA">
        <w:rPr>
          <w:szCs w:val="22"/>
        </w:rPr>
        <w:t>Prašak: 500 IU nonakog</w:t>
      </w:r>
      <w:r w:rsidR="00755AFC">
        <w:rPr>
          <w:szCs w:val="22"/>
        </w:rPr>
        <w:t> </w:t>
      </w:r>
      <w:r w:rsidRPr="003151DA">
        <w:rPr>
          <w:szCs w:val="22"/>
        </w:rPr>
        <w:t>beta</w:t>
      </w:r>
      <w:r w:rsidR="00755AFC">
        <w:rPr>
          <w:szCs w:val="22"/>
        </w:rPr>
        <w:t> </w:t>
      </w:r>
      <w:r w:rsidRPr="003151DA">
        <w:rPr>
          <w:szCs w:val="22"/>
        </w:rPr>
        <w:t>pegola (pribl. 125 IU/ml</w:t>
      </w:r>
      <w:r w:rsidR="00614AAA" w:rsidRPr="003151DA">
        <w:rPr>
          <w:szCs w:val="22"/>
        </w:rPr>
        <w:t xml:space="preserve"> nakon </w:t>
      </w:r>
      <w:r w:rsidR="00BD1532" w:rsidRPr="003151DA">
        <w:rPr>
          <w:szCs w:val="22"/>
        </w:rPr>
        <w:t>pripreme</w:t>
      </w:r>
      <w:r w:rsidR="00614AAA" w:rsidRPr="003151DA">
        <w:rPr>
          <w:szCs w:val="22"/>
        </w:rPr>
        <w:t>)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3.</w:t>
      </w:r>
      <w:r w:rsidRPr="003151DA">
        <w:rPr>
          <w:b/>
          <w:noProof w:val="0"/>
          <w:szCs w:val="22"/>
        </w:rPr>
        <w:tab/>
        <w:t>POPIS POMOĆNIH TVARI</w:t>
      </w:r>
    </w:p>
    <w:p w:rsidR="00C47017" w:rsidRPr="003151DA" w:rsidRDefault="00C47017" w:rsidP="00262EAE">
      <w:pPr>
        <w:rPr>
          <w:noProof w:val="0"/>
          <w:szCs w:val="22"/>
          <w:shd w:val="clear" w:color="auto" w:fill="BFBFBF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  <w:shd w:val="clear" w:color="auto" w:fill="BFBFBF"/>
        </w:rPr>
        <w:t>Prašak: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natrijev klorid, histidin, saharoza, polisorbat 80, manitol, natrijev hidroksid, kloridna kiselina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Otapalo: histidin, voda za injekcije, natrijev hidroksid, kloridna kiselina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4.</w:t>
      </w:r>
      <w:r w:rsidRPr="003151DA">
        <w:rPr>
          <w:b/>
          <w:noProof w:val="0"/>
          <w:szCs w:val="22"/>
        </w:rPr>
        <w:tab/>
        <w:t>FARMACEUTSKI OBLIK I SADRŽAJ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  <w:shd w:val="clear" w:color="auto" w:fill="BFBFBF"/>
        </w:rPr>
        <w:t>Prašak i otapalo za otopinu za injekciju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Pakiranj</w:t>
      </w:r>
      <w:r w:rsidR="00614AAA" w:rsidRPr="003151DA">
        <w:rPr>
          <w:noProof w:val="0"/>
          <w:szCs w:val="22"/>
        </w:rPr>
        <w:t>e sadrži: 1 bočicu s praškom, 4 </w:t>
      </w:r>
      <w:r w:rsidRPr="003151DA">
        <w:rPr>
          <w:noProof w:val="0"/>
          <w:szCs w:val="22"/>
        </w:rPr>
        <w:t>ml ot</w:t>
      </w:r>
      <w:r w:rsidR="00F62E04">
        <w:rPr>
          <w:noProof w:val="0"/>
          <w:szCs w:val="22"/>
        </w:rPr>
        <w:t>apala</w:t>
      </w:r>
      <w:r w:rsidRPr="003151DA">
        <w:rPr>
          <w:noProof w:val="0"/>
          <w:szCs w:val="22"/>
        </w:rPr>
        <w:t xml:space="preserve"> u napunjenoj štrcaljki,</w:t>
      </w:r>
      <w:r w:rsidR="00BC1F89">
        <w:rPr>
          <w:noProof w:val="0"/>
          <w:szCs w:val="22"/>
        </w:rPr>
        <w:t xml:space="preserve"> 1</w:t>
      </w:r>
      <w:r w:rsidRPr="003151DA">
        <w:rPr>
          <w:noProof w:val="0"/>
          <w:szCs w:val="22"/>
        </w:rPr>
        <w:t xml:space="preserve"> potisni klip i </w:t>
      </w:r>
      <w:r w:rsidR="00BC1F89">
        <w:rPr>
          <w:noProof w:val="0"/>
          <w:szCs w:val="22"/>
        </w:rPr>
        <w:t xml:space="preserve">1 </w:t>
      </w:r>
      <w:r w:rsidRPr="003151DA">
        <w:rPr>
          <w:noProof w:val="0"/>
          <w:szCs w:val="22"/>
        </w:rPr>
        <w:t>nastavak za bočicu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5.</w:t>
      </w:r>
      <w:r w:rsidRPr="003151DA">
        <w:rPr>
          <w:b/>
          <w:noProof w:val="0"/>
          <w:szCs w:val="22"/>
        </w:rPr>
        <w:tab/>
        <w:t>NAČIN I PUT PRIMJENE LIJEKA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Prije up</w:t>
      </w:r>
      <w:r w:rsidR="00614AAA" w:rsidRPr="003151DA">
        <w:rPr>
          <w:noProof w:val="0"/>
          <w:szCs w:val="22"/>
        </w:rPr>
        <w:t>orabe pročitajte uputu o lijeku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E8005D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 xml:space="preserve">Za primjenu u </w:t>
      </w:r>
      <w:r w:rsidR="00C47017" w:rsidRPr="003151DA">
        <w:rPr>
          <w:noProof w:val="0"/>
          <w:szCs w:val="22"/>
        </w:rPr>
        <w:t xml:space="preserve">venu, nakon </w:t>
      </w:r>
      <w:r w:rsidR="00BD1532" w:rsidRPr="003151DA">
        <w:rPr>
          <w:noProof w:val="0"/>
          <w:szCs w:val="22"/>
        </w:rPr>
        <w:t>pripreme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6.</w:t>
      </w:r>
      <w:r w:rsidRPr="003151DA">
        <w:rPr>
          <w:b/>
          <w:noProof w:val="0"/>
          <w:szCs w:val="22"/>
        </w:rPr>
        <w:tab/>
        <w:t>POSEBNO UPOZORENJE O ČUVANJU LIJEKA IZVAN POGLEDA I DOHVATA DJECE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Čuvat</w:t>
      </w:r>
      <w:r w:rsidR="00614AAA" w:rsidRPr="003151DA">
        <w:rPr>
          <w:noProof w:val="0"/>
          <w:szCs w:val="22"/>
        </w:rPr>
        <w:t>i izvan pogleda i dohvata djece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7.</w:t>
      </w:r>
      <w:r w:rsidRPr="003151DA">
        <w:rPr>
          <w:b/>
          <w:noProof w:val="0"/>
          <w:szCs w:val="22"/>
        </w:rPr>
        <w:tab/>
        <w:t>DRUGA POSEBNA UPOZORENJA, AKO JE POTREBNO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tabs>
          <w:tab w:val="left" w:pos="749"/>
        </w:tabs>
        <w:rPr>
          <w:noProof w:val="0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</w:rPr>
      </w:pPr>
      <w:r w:rsidRPr="003151DA">
        <w:rPr>
          <w:b/>
          <w:noProof w:val="0"/>
        </w:rPr>
        <w:t>8.</w:t>
      </w:r>
      <w:r w:rsidRPr="003151DA">
        <w:rPr>
          <w:b/>
          <w:noProof w:val="0"/>
        </w:rPr>
        <w:tab/>
        <w:t>ROK VALJANOSTI</w:t>
      </w: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rPr>
          <w:noProof w:val="0"/>
        </w:rPr>
      </w:pPr>
      <w:r w:rsidRPr="003151DA">
        <w:rPr>
          <w:noProof w:val="0"/>
        </w:rPr>
        <w:t>Rok valjanosti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9.</w:t>
      </w:r>
      <w:r w:rsidRPr="003151DA">
        <w:rPr>
          <w:b/>
          <w:noProof w:val="0"/>
          <w:szCs w:val="22"/>
        </w:rPr>
        <w:tab/>
        <w:t>POSEBNE MJERE ČUVANJA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  <w:r w:rsidRPr="003151DA">
        <w:rPr>
          <w:noProof w:val="0"/>
          <w:szCs w:val="22"/>
        </w:rPr>
        <w:t>Čuvati u hladnjaku. N</w:t>
      </w:r>
      <w:r w:rsidR="00614AAA" w:rsidRPr="003151DA">
        <w:rPr>
          <w:noProof w:val="0"/>
          <w:szCs w:val="22"/>
        </w:rPr>
        <w:t>e zamrzavati</w:t>
      </w:r>
    </w:p>
    <w:p w:rsidR="00C47017" w:rsidRPr="003151DA" w:rsidRDefault="00C47017" w:rsidP="00760F13">
      <w:pPr>
        <w:rPr>
          <w:noProof w:val="0"/>
          <w:szCs w:val="22"/>
        </w:rPr>
      </w:pPr>
      <w:r w:rsidRPr="003151DA">
        <w:rPr>
          <w:noProof w:val="0"/>
          <w:szCs w:val="22"/>
        </w:rPr>
        <w:t>Može se čuva</w:t>
      </w:r>
      <w:r w:rsidR="00BD5D28" w:rsidRPr="003151DA">
        <w:rPr>
          <w:noProof w:val="0"/>
          <w:szCs w:val="22"/>
        </w:rPr>
        <w:t>ti na sobnoj temperaturi (do 30</w:t>
      </w:r>
      <w:r w:rsidRPr="003151DA">
        <w:rPr>
          <w:noProof w:val="0"/>
          <w:szCs w:val="22"/>
        </w:rPr>
        <w:t>°C) tijekom jednokratnog razdobl</w:t>
      </w:r>
      <w:r w:rsidR="00814395" w:rsidRPr="003151DA">
        <w:rPr>
          <w:noProof w:val="0"/>
          <w:szCs w:val="22"/>
        </w:rPr>
        <w:t>ja od najviše 6 </w:t>
      </w:r>
      <w:r w:rsidRPr="003151DA">
        <w:rPr>
          <w:noProof w:val="0"/>
          <w:szCs w:val="22"/>
        </w:rPr>
        <w:t>mjeseci. Ne smije se vraćati u hladnjak nakon čuvanja na sobnoj temperaturi</w:t>
      </w: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  <w:r w:rsidRPr="003151DA">
        <w:rPr>
          <w:noProof w:val="0"/>
          <w:szCs w:val="22"/>
        </w:rPr>
        <w:t>Datum vađenja iz hladnjaka: ____________</w:t>
      </w: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  <w:r w:rsidRPr="003151DA">
        <w:rPr>
          <w:noProof w:val="0"/>
          <w:szCs w:val="22"/>
        </w:rPr>
        <w:t>Čuvati u originalnom pakiranju radi zaštite od svjetlosti</w:t>
      </w: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10.</w:t>
      </w:r>
      <w:r w:rsidRPr="003151DA">
        <w:rPr>
          <w:b/>
          <w:noProof w:val="0"/>
          <w:szCs w:val="22"/>
        </w:rPr>
        <w:tab/>
        <w:t>POSEBNE MJERE ZA ZBRINJAVANJE NEISKORIŠTENOG LIJEKA ILI OTPADNIH MATERIJALA KOJI POTJEČU OD LIJEKA, AKO JE POTREBNO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11.</w:t>
      </w:r>
      <w:r w:rsidRPr="003151DA">
        <w:rPr>
          <w:b/>
          <w:noProof w:val="0"/>
          <w:szCs w:val="22"/>
        </w:rPr>
        <w:tab/>
        <w:t>NAZIV I ADRESA NOSITELJA ODOBRENJA ZA STAVLJANJE LIJEKA U PROMET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Novo Nordisk A/S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Novo Allé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DK-2880 Bagsværd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Danska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12.</w:t>
      </w:r>
      <w:r w:rsidRPr="003151DA">
        <w:rPr>
          <w:b/>
          <w:noProof w:val="0"/>
          <w:szCs w:val="22"/>
        </w:rPr>
        <w:tab/>
        <w:t>BROJ ODOBRENJA ZA STAVLJANJE LIJEKA U PROMET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E72E6F" w:rsidP="00262EAE">
      <w:pPr>
        <w:outlineLvl w:val="0"/>
        <w:rPr>
          <w:noProof w:val="0"/>
          <w:szCs w:val="22"/>
        </w:rPr>
      </w:pPr>
      <w:r w:rsidRPr="00D373E4">
        <w:rPr>
          <w:szCs w:val="22"/>
          <w:lang w:val="en-GB"/>
        </w:rPr>
        <w:t>EU/1/17/1193/001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13.</w:t>
      </w:r>
      <w:r w:rsidRPr="003151DA">
        <w:rPr>
          <w:b/>
          <w:noProof w:val="0"/>
          <w:szCs w:val="22"/>
        </w:rPr>
        <w:tab/>
        <w:t>BROJ SERIJE</w:t>
      </w:r>
    </w:p>
    <w:p w:rsidR="00C47017" w:rsidRPr="003151DA" w:rsidRDefault="00C47017" w:rsidP="00262EAE">
      <w:pPr>
        <w:rPr>
          <w:i/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Serija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14.</w:t>
      </w:r>
      <w:r w:rsidRPr="003151DA">
        <w:rPr>
          <w:b/>
          <w:noProof w:val="0"/>
          <w:szCs w:val="22"/>
        </w:rPr>
        <w:tab/>
        <w:t>NAČIN IZDAVANJA LIJEKA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15.</w:t>
      </w:r>
      <w:r w:rsidRPr="003151DA">
        <w:rPr>
          <w:b/>
          <w:noProof w:val="0"/>
          <w:szCs w:val="22"/>
        </w:rPr>
        <w:tab/>
        <w:t>UPUTE ZA UPORABU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567" w:hanging="567"/>
        <w:rPr>
          <w:noProof w:val="0"/>
          <w:szCs w:val="22"/>
        </w:rPr>
      </w:pPr>
      <w:r w:rsidRPr="003151DA">
        <w:rPr>
          <w:b/>
          <w:noProof w:val="0"/>
          <w:szCs w:val="22"/>
        </w:rPr>
        <w:t>16.</w:t>
      </w:r>
      <w:r w:rsidRPr="003151DA">
        <w:rPr>
          <w:b/>
          <w:noProof w:val="0"/>
          <w:szCs w:val="22"/>
        </w:rPr>
        <w:tab/>
        <w:t>PODACI NA BRAILLEOVOM PISMU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Refixia 500 IU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760F13">
      <w:pPr>
        <w:rPr>
          <w:noProof w:val="0"/>
          <w:szCs w:val="22"/>
        </w:rPr>
      </w:pPr>
    </w:p>
    <w:p w:rsidR="00C47017" w:rsidRPr="003151DA" w:rsidRDefault="00C47017" w:rsidP="00760F13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17.</w:t>
      </w:r>
      <w:r w:rsidRPr="003151DA">
        <w:rPr>
          <w:b/>
          <w:noProof w:val="0"/>
          <w:szCs w:val="22"/>
        </w:rPr>
        <w:tab/>
        <w:t>JEDINSTVENI IDENTIFIKATOR – 2D BARKOD</w:t>
      </w:r>
    </w:p>
    <w:p w:rsidR="00C47017" w:rsidRPr="003151DA" w:rsidRDefault="00C47017" w:rsidP="00760F13">
      <w:pPr>
        <w:rPr>
          <w:noProof w:val="0"/>
          <w:szCs w:val="22"/>
        </w:rPr>
      </w:pPr>
    </w:p>
    <w:p w:rsidR="00C47017" w:rsidRPr="003151DA" w:rsidRDefault="00C47017" w:rsidP="00760F13">
      <w:pPr>
        <w:rPr>
          <w:noProof w:val="0"/>
          <w:szCs w:val="22"/>
        </w:rPr>
      </w:pPr>
      <w:r w:rsidRPr="003151DA">
        <w:rPr>
          <w:noProof w:val="0"/>
          <w:szCs w:val="22"/>
          <w:shd w:val="clear" w:color="auto" w:fill="BFBFBF"/>
        </w:rPr>
        <w:t>Sadrži 2D barkod s jedinstvenim identifikatorom.</w:t>
      </w:r>
    </w:p>
    <w:p w:rsidR="00C47017" w:rsidRPr="003151DA" w:rsidRDefault="00C47017" w:rsidP="00760F13">
      <w:pPr>
        <w:rPr>
          <w:noProof w:val="0"/>
          <w:szCs w:val="22"/>
        </w:rPr>
      </w:pPr>
    </w:p>
    <w:p w:rsidR="00C47017" w:rsidRPr="003151DA" w:rsidRDefault="00C47017" w:rsidP="00760F13">
      <w:pPr>
        <w:rPr>
          <w:noProof w:val="0"/>
          <w:szCs w:val="22"/>
        </w:rPr>
      </w:pPr>
    </w:p>
    <w:p w:rsidR="00C47017" w:rsidRPr="003151DA" w:rsidRDefault="00C47017" w:rsidP="00760F13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18.</w:t>
      </w:r>
      <w:r w:rsidRPr="003151DA">
        <w:rPr>
          <w:b/>
          <w:noProof w:val="0"/>
          <w:szCs w:val="22"/>
        </w:rPr>
        <w:tab/>
        <w:t>JEDINSTVENI IDENTIFIKATOR – PODACI ČITLJIVI LJUDSKIM OKOM</w:t>
      </w:r>
    </w:p>
    <w:p w:rsidR="00C47017" w:rsidRPr="003151DA" w:rsidRDefault="00C47017" w:rsidP="00760F13">
      <w:pPr>
        <w:rPr>
          <w:noProof w:val="0"/>
          <w:szCs w:val="22"/>
        </w:rPr>
      </w:pPr>
    </w:p>
    <w:p w:rsidR="00C47017" w:rsidRPr="003151DA" w:rsidRDefault="00C47017" w:rsidP="00760F13">
      <w:pPr>
        <w:rPr>
          <w:noProof w:val="0"/>
          <w:szCs w:val="22"/>
        </w:rPr>
      </w:pPr>
      <w:r w:rsidRPr="003151DA">
        <w:rPr>
          <w:noProof w:val="0"/>
          <w:szCs w:val="22"/>
        </w:rPr>
        <w:t>PC:</w:t>
      </w:r>
    </w:p>
    <w:p w:rsidR="00C47017" w:rsidRPr="003151DA" w:rsidRDefault="00C47017" w:rsidP="00760F13">
      <w:pPr>
        <w:rPr>
          <w:noProof w:val="0"/>
          <w:szCs w:val="22"/>
        </w:rPr>
      </w:pPr>
      <w:r w:rsidRPr="003151DA">
        <w:rPr>
          <w:noProof w:val="0"/>
          <w:szCs w:val="22"/>
        </w:rPr>
        <w:t xml:space="preserve">SN: </w:t>
      </w:r>
    </w:p>
    <w:p w:rsidR="00C47017" w:rsidRPr="003151DA" w:rsidRDefault="00C47017" w:rsidP="00760F13">
      <w:pPr>
        <w:rPr>
          <w:noProof w:val="0"/>
          <w:szCs w:val="22"/>
        </w:rPr>
      </w:pPr>
      <w:r w:rsidRPr="003151DA">
        <w:rPr>
          <w:noProof w:val="0"/>
          <w:szCs w:val="22"/>
        </w:rPr>
        <w:t xml:space="preserve">NN: </w:t>
      </w: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  <w:r w:rsidRPr="003151DA">
        <w:rPr>
          <w:noProof w:val="0"/>
          <w:szCs w:val="22"/>
        </w:rPr>
        <w:br w:type="page"/>
      </w:r>
      <w:r w:rsidRPr="003151DA">
        <w:rPr>
          <w:b/>
          <w:noProof w:val="0"/>
          <w:szCs w:val="22"/>
        </w:rPr>
        <w:t>PODACI KOJE MORA NAJMANJE SADRŽAVATI MALO UNUTARNJE PAKIRANJE</w:t>
      </w: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Bočica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1.</w:t>
      </w:r>
      <w:r w:rsidRPr="003151DA">
        <w:rPr>
          <w:b/>
          <w:noProof w:val="0"/>
          <w:szCs w:val="22"/>
        </w:rPr>
        <w:tab/>
        <w:t>NAZIV LIJEKA I PUT PRIMJENE LIJEKA</w:t>
      </w: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Refixia 500 IU prašak za otopinu za injekciju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szCs w:val="22"/>
        </w:rPr>
      </w:pPr>
      <w:r w:rsidRPr="003151DA">
        <w:rPr>
          <w:szCs w:val="22"/>
        </w:rPr>
        <w:t>nonakog beta pegol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5B3041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i.v.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2.</w:t>
      </w:r>
      <w:r w:rsidRPr="003151DA">
        <w:rPr>
          <w:b/>
          <w:noProof w:val="0"/>
          <w:szCs w:val="22"/>
        </w:rPr>
        <w:tab/>
        <w:t>NAČIN PRIMJENE LIJEKA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3.</w:t>
      </w:r>
      <w:r w:rsidRPr="003151DA">
        <w:rPr>
          <w:b/>
          <w:noProof w:val="0"/>
          <w:szCs w:val="22"/>
        </w:rPr>
        <w:tab/>
        <w:t>ROK VALJANOSTI</w:t>
      </w: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rPr>
          <w:noProof w:val="0"/>
        </w:rPr>
      </w:pPr>
      <w:r w:rsidRPr="003151DA">
        <w:rPr>
          <w:noProof w:val="0"/>
        </w:rPr>
        <w:t>Rok valjanosti</w:t>
      </w: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</w:rPr>
      </w:pPr>
      <w:r w:rsidRPr="003151DA">
        <w:rPr>
          <w:b/>
          <w:noProof w:val="0"/>
        </w:rPr>
        <w:t>4.</w:t>
      </w:r>
      <w:r w:rsidRPr="003151DA">
        <w:rPr>
          <w:b/>
          <w:noProof w:val="0"/>
        </w:rPr>
        <w:tab/>
        <w:t>BROJ SERIJE</w:t>
      </w:r>
    </w:p>
    <w:p w:rsidR="00C47017" w:rsidRPr="003151DA" w:rsidRDefault="00C47017" w:rsidP="00262EAE">
      <w:pPr>
        <w:ind w:right="113"/>
        <w:rPr>
          <w:noProof w:val="0"/>
        </w:rPr>
      </w:pPr>
    </w:p>
    <w:p w:rsidR="00C47017" w:rsidRPr="003151DA" w:rsidRDefault="00C47017" w:rsidP="00262EAE">
      <w:pPr>
        <w:ind w:right="113"/>
        <w:rPr>
          <w:noProof w:val="0"/>
        </w:rPr>
      </w:pPr>
      <w:r w:rsidRPr="003151DA">
        <w:rPr>
          <w:noProof w:val="0"/>
        </w:rPr>
        <w:t>Serija</w:t>
      </w:r>
    </w:p>
    <w:p w:rsidR="00C47017" w:rsidRPr="003151DA" w:rsidRDefault="00C47017" w:rsidP="00262EAE">
      <w:pPr>
        <w:ind w:right="113"/>
        <w:rPr>
          <w:noProof w:val="0"/>
        </w:rPr>
      </w:pPr>
    </w:p>
    <w:p w:rsidR="00C47017" w:rsidRPr="003151DA" w:rsidRDefault="00C47017" w:rsidP="00262EAE">
      <w:pPr>
        <w:ind w:right="113"/>
        <w:rPr>
          <w:noProof w:val="0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5.</w:t>
      </w:r>
      <w:r w:rsidRPr="003151DA">
        <w:rPr>
          <w:b/>
          <w:noProof w:val="0"/>
          <w:szCs w:val="22"/>
        </w:rPr>
        <w:tab/>
        <w:t>SADRŽAJ PO TEŽINI, VOLUMENU ILI DOZNOJ JEDINICI LIJEKA</w:t>
      </w:r>
    </w:p>
    <w:p w:rsidR="00C47017" w:rsidRPr="003151DA" w:rsidRDefault="00C47017" w:rsidP="00262EAE">
      <w:pPr>
        <w:ind w:right="113"/>
        <w:rPr>
          <w:noProof w:val="0"/>
          <w:szCs w:val="22"/>
        </w:rPr>
      </w:pPr>
    </w:p>
    <w:p w:rsidR="00C47017" w:rsidRPr="003151DA" w:rsidRDefault="00C47017" w:rsidP="00262EAE">
      <w:pPr>
        <w:ind w:right="113"/>
        <w:rPr>
          <w:noProof w:val="0"/>
          <w:szCs w:val="22"/>
        </w:rPr>
      </w:pPr>
      <w:r w:rsidRPr="003151DA">
        <w:rPr>
          <w:noProof w:val="0"/>
          <w:szCs w:val="22"/>
          <w:shd w:val="pct25" w:color="auto" w:fill="auto"/>
        </w:rPr>
        <w:t>500 IU</w:t>
      </w:r>
    </w:p>
    <w:p w:rsidR="00C47017" w:rsidRPr="003151DA" w:rsidRDefault="00C47017" w:rsidP="00262EAE">
      <w:pPr>
        <w:ind w:right="113"/>
        <w:rPr>
          <w:noProof w:val="0"/>
          <w:szCs w:val="22"/>
        </w:rPr>
      </w:pPr>
    </w:p>
    <w:p w:rsidR="00C47017" w:rsidRPr="003151DA" w:rsidRDefault="00C47017" w:rsidP="00262EAE">
      <w:pPr>
        <w:ind w:right="113"/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6.</w:t>
      </w:r>
      <w:r w:rsidRPr="003151DA">
        <w:rPr>
          <w:b/>
          <w:noProof w:val="0"/>
          <w:szCs w:val="22"/>
        </w:rPr>
        <w:tab/>
        <w:t>DRUGO</w:t>
      </w:r>
    </w:p>
    <w:p w:rsidR="00C47017" w:rsidRPr="003151DA" w:rsidRDefault="00C47017" w:rsidP="00262EAE">
      <w:pPr>
        <w:ind w:right="113"/>
        <w:rPr>
          <w:noProof w:val="0"/>
          <w:szCs w:val="22"/>
        </w:rPr>
      </w:pPr>
    </w:p>
    <w:p w:rsidR="00203109" w:rsidRDefault="00C47017" w:rsidP="00127166">
      <w:pPr>
        <w:ind w:right="113"/>
        <w:rPr>
          <w:noProof w:val="0"/>
          <w:szCs w:val="22"/>
        </w:rPr>
      </w:pPr>
      <w:r w:rsidRPr="003151DA">
        <w:rPr>
          <w:noProof w:val="0"/>
          <w:szCs w:val="22"/>
        </w:rPr>
        <w:t>Novo Nordisk A/S</w:t>
      </w:r>
    </w:p>
    <w:p w:rsidR="00C47017" w:rsidRPr="003151DA" w:rsidRDefault="00C47017" w:rsidP="00127166">
      <w:pPr>
        <w:ind w:right="113"/>
        <w:rPr>
          <w:b/>
          <w:noProof w:val="0"/>
          <w:szCs w:val="22"/>
        </w:rPr>
      </w:pPr>
      <w:r w:rsidRPr="003151DA">
        <w:rPr>
          <w:noProof w:val="0"/>
          <w:szCs w:val="22"/>
        </w:rPr>
        <w:br w:type="page"/>
      </w: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Cs/>
          <w:noProof w:val="0"/>
          <w:szCs w:val="22"/>
        </w:rPr>
      </w:pPr>
      <w:r w:rsidRPr="003151DA">
        <w:rPr>
          <w:b/>
          <w:noProof w:val="0"/>
          <w:szCs w:val="22"/>
        </w:rPr>
        <w:t>PODACI KOJI SE MORAJU NALAZITI NA VANJSKOM PAKIRANJU</w:t>
      </w: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Cs/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noProof w:val="0"/>
          <w:szCs w:val="22"/>
        </w:rPr>
      </w:pPr>
      <w:r w:rsidRPr="003151DA">
        <w:rPr>
          <w:b/>
          <w:noProof w:val="0"/>
          <w:szCs w:val="22"/>
        </w:rPr>
        <w:t>Kutija</w:t>
      </w: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</w:rPr>
      </w:pPr>
      <w:r w:rsidRPr="003151DA">
        <w:rPr>
          <w:b/>
          <w:noProof w:val="0"/>
        </w:rPr>
        <w:t>1.</w:t>
      </w:r>
      <w:r w:rsidRPr="003151DA">
        <w:rPr>
          <w:b/>
          <w:noProof w:val="0"/>
        </w:rPr>
        <w:tab/>
        <w:t>NAZIV LIJEKA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Refixia 1000 IU prašak i otapalo za otopinu za injekciju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b/>
          <w:szCs w:val="22"/>
        </w:rPr>
      </w:pPr>
      <w:r w:rsidRPr="003151DA">
        <w:rPr>
          <w:szCs w:val="22"/>
        </w:rPr>
        <w:t>nonakog beta pegol</w:t>
      </w:r>
    </w:p>
    <w:p w:rsidR="00C47017" w:rsidRDefault="00B41FB7" w:rsidP="00262EAE">
      <w:pPr>
        <w:rPr>
          <w:bCs/>
        </w:rPr>
      </w:pPr>
      <w:r>
        <w:rPr>
          <w:bCs/>
        </w:rPr>
        <w:t>(</w:t>
      </w:r>
      <w:r w:rsidRPr="003151DA">
        <w:rPr>
          <w:bCs/>
        </w:rPr>
        <w:t>rekombinantni</w:t>
      </w:r>
      <w:r>
        <w:rPr>
          <w:bCs/>
        </w:rPr>
        <w:t xml:space="preserve"> koagulacijski</w:t>
      </w:r>
      <w:r w:rsidRPr="003151DA">
        <w:rPr>
          <w:bCs/>
        </w:rPr>
        <w:t xml:space="preserve"> faktor IX</w:t>
      </w:r>
      <w:r>
        <w:rPr>
          <w:bCs/>
        </w:rPr>
        <w:t>)</w:t>
      </w:r>
    </w:p>
    <w:p w:rsidR="00B41FB7" w:rsidRPr="003151DA" w:rsidRDefault="00B41FB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2.</w:t>
      </w:r>
      <w:r w:rsidRPr="003151DA">
        <w:rPr>
          <w:b/>
          <w:noProof w:val="0"/>
          <w:szCs w:val="22"/>
        </w:rPr>
        <w:tab/>
        <w:t>NAVOĐENJE DJELATNE TVARI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szCs w:val="22"/>
        </w:rPr>
      </w:pPr>
      <w:r w:rsidRPr="003151DA">
        <w:rPr>
          <w:szCs w:val="22"/>
        </w:rPr>
        <w:t>Prašak: 1000 IU nonakog</w:t>
      </w:r>
      <w:r w:rsidR="00755AFC">
        <w:rPr>
          <w:szCs w:val="22"/>
        </w:rPr>
        <w:t> </w:t>
      </w:r>
      <w:r w:rsidRPr="003151DA">
        <w:rPr>
          <w:szCs w:val="22"/>
        </w:rPr>
        <w:t>beta</w:t>
      </w:r>
      <w:r w:rsidR="00755AFC">
        <w:rPr>
          <w:szCs w:val="22"/>
        </w:rPr>
        <w:t> </w:t>
      </w:r>
      <w:r w:rsidRPr="003151DA">
        <w:rPr>
          <w:szCs w:val="22"/>
        </w:rPr>
        <w:t xml:space="preserve">pegola (pribl. </w:t>
      </w:r>
      <w:r w:rsidR="00614AAA" w:rsidRPr="003151DA">
        <w:rPr>
          <w:szCs w:val="22"/>
        </w:rPr>
        <w:t xml:space="preserve">250 IU/ml nakon </w:t>
      </w:r>
      <w:r w:rsidR="00BD1532" w:rsidRPr="003151DA">
        <w:rPr>
          <w:szCs w:val="22"/>
        </w:rPr>
        <w:t>pripreme</w:t>
      </w:r>
      <w:r w:rsidR="00614AAA" w:rsidRPr="003151DA">
        <w:rPr>
          <w:szCs w:val="22"/>
        </w:rPr>
        <w:t>)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3.</w:t>
      </w:r>
      <w:r w:rsidRPr="003151DA">
        <w:rPr>
          <w:b/>
          <w:noProof w:val="0"/>
          <w:szCs w:val="22"/>
        </w:rPr>
        <w:tab/>
        <w:t>POPIS POMOĆNIH TVARI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  <w:shd w:val="clear" w:color="auto" w:fill="BFBFBF"/>
        </w:rPr>
        <w:t>Prašak: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natrijev klorid, histidin, saharoza, polisorbat 80, manitol, natrijev hidroksid, kloridna kiselina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Otapalo: histidin, voda za injekcije, natrijev hidroksid, kloridna kiselina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4.</w:t>
      </w:r>
      <w:r w:rsidRPr="003151DA">
        <w:rPr>
          <w:b/>
          <w:noProof w:val="0"/>
          <w:szCs w:val="22"/>
        </w:rPr>
        <w:tab/>
        <w:t>FARMACEUTSKI OBLIK I SADRŽAJ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  <w:shd w:val="clear" w:color="auto" w:fill="BFBFBF"/>
        </w:rPr>
        <w:t>Prašak i otapalo za otopinu za injekciju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Pakiranj</w:t>
      </w:r>
      <w:r w:rsidR="00614AAA" w:rsidRPr="003151DA">
        <w:rPr>
          <w:noProof w:val="0"/>
          <w:szCs w:val="22"/>
        </w:rPr>
        <w:t>e sadrži: 1 bočicu s praškom, 4 </w:t>
      </w:r>
      <w:r w:rsidRPr="003151DA">
        <w:rPr>
          <w:noProof w:val="0"/>
          <w:szCs w:val="22"/>
        </w:rPr>
        <w:t>ml ot</w:t>
      </w:r>
      <w:r w:rsidR="00F62E04">
        <w:rPr>
          <w:noProof w:val="0"/>
          <w:szCs w:val="22"/>
        </w:rPr>
        <w:t>apala</w:t>
      </w:r>
      <w:r w:rsidRPr="003151DA">
        <w:rPr>
          <w:noProof w:val="0"/>
          <w:szCs w:val="22"/>
        </w:rPr>
        <w:t xml:space="preserve"> u napunjenoj štrcaljki, </w:t>
      </w:r>
      <w:r w:rsidR="00B41FB7">
        <w:rPr>
          <w:noProof w:val="0"/>
          <w:szCs w:val="22"/>
        </w:rPr>
        <w:t>1 </w:t>
      </w:r>
      <w:r w:rsidRPr="003151DA">
        <w:rPr>
          <w:noProof w:val="0"/>
          <w:szCs w:val="22"/>
        </w:rPr>
        <w:t xml:space="preserve">potisni klip i </w:t>
      </w:r>
      <w:r w:rsidR="00B41FB7">
        <w:rPr>
          <w:noProof w:val="0"/>
          <w:szCs w:val="22"/>
        </w:rPr>
        <w:t>1 </w:t>
      </w:r>
      <w:r w:rsidRPr="003151DA">
        <w:rPr>
          <w:noProof w:val="0"/>
          <w:szCs w:val="22"/>
        </w:rPr>
        <w:t>nastavak za bočicu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5.</w:t>
      </w:r>
      <w:r w:rsidRPr="003151DA">
        <w:rPr>
          <w:b/>
          <w:noProof w:val="0"/>
          <w:szCs w:val="22"/>
        </w:rPr>
        <w:tab/>
        <w:t>NAČIN I PUT PRIMJENE LIJEKA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Prije up</w:t>
      </w:r>
      <w:r w:rsidR="00614AAA" w:rsidRPr="003151DA">
        <w:rPr>
          <w:noProof w:val="0"/>
          <w:szCs w:val="22"/>
        </w:rPr>
        <w:t>orabe pročitajte uputu o lijeku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E8005D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Za primjenu u</w:t>
      </w:r>
      <w:r w:rsidR="00C47017" w:rsidRPr="003151DA">
        <w:rPr>
          <w:noProof w:val="0"/>
          <w:szCs w:val="22"/>
        </w:rPr>
        <w:t xml:space="preserve"> venu, nakon </w:t>
      </w:r>
      <w:r w:rsidR="00BD1532" w:rsidRPr="003151DA">
        <w:rPr>
          <w:noProof w:val="0"/>
          <w:szCs w:val="22"/>
        </w:rPr>
        <w:t>pripreme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6.</w:t>
      </w:r>
      <w:r w:rsidRPr="003151DA">
        <w:rPr>
          <w:b/>
          <w:noProof w:val="0"/>
          <w:szCs w:val="22"/>
        </w:rPr>
        <w:tab/>
        <w:t>POSEBNO UPOZORENJE O ČUVANJU LIJEKA IZVAN POGLEDA I DOHVATA DJECE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Čuvat</w:t>
      </w:r>
      <w:r w:rsidR="00614AAA" w:rsidRPr="003151DA">
        <w:rPr>
          <w:noProof w:val="0"/>
          <w:szCs w:val="22"/>
        </w:rPr>
        <w:t>i izvan pogleda i dohvata djece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7.</w:t>
      </w:r>
      <w:r w:rsidRPr="003151DA">
        <w:rPr>
          <w:b/>
          <w:noProof w:val="0"/>
          <w:szCs w:val="22"/>
        </w:rPr>
        <w:tab/>
        <w:t>DRUGA POSEBNA UPOZORENJA, AKO JE POTREBNO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tabs>
          <w:tab w:val="left" w:pos="749"/>
        </w:tabs>
        <w:rPr>
          <w:noProof w:val="0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</w:rPr>
      </w:pPr>
      <w:r w:rsidRPr="003151DA">
        <w:rPr>
          <w:b/>
          <w:noProof w:val="0"/>
        </w:rPr>
        <w:t>8.</w:t>
      </w:r>
      <w:r w:rsidRPr="003151DA">
        <w:rPr>
          <w:b/>
          <w:noProof w:val="0"/>
        </w:rPr>
        <w:tab/>
        <w:t>ROK VALJANOSTI</w:t>
      </w: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rPr>
          <w:noProof w:val="0"/>
        </w:rPr>
      </w:pPr>
      <w:r w:rsidRPr="003151DA">
        <w:rPr>
          <w:noProof w:val="0"/>
        </w:rPr>
        <w:t>Rok valjanosti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9.</w:t>
      </w:r>
      <w:r w:rsidRPr="003151DA">
        <w:rPr>
          <w:b/>
          <w:noProof w:val="0"/>
          <w:szCs w:val="22"/>
        </w:rPr>
        <w:tab/>
        <w:t>POSEBNE MJERE ČUVANJA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  <w:r w:rsidRPr="003151DA">
        <w:rPr>
          <w:noProof w:val="0"/>
          <w:szCs w:val="22"/>
        </w:rPr>
        <w:t>Ču</w:t>
      </w:r>
      <w:r w:rsidR="00614AAA" w:rsidRPr="003151DA">
        <w:rPr>
          <w:noProof w:val="0"/>
          <w:szCs w:val="22"/>
        </w:rPr>
        <w:t>vati u hladnjaku. Ne zamrzavati</w:t>
      </w:r>
    </w:p>
    <w:p w:rsidR="00C47017" w:rsidRPr="003151DA" w:rsidRDefault="00C47017" w:rsidP="00127166">
      <w:pPr>
        <w:tabs>
          <w:tab w:val="clear" w:pos="567"/>
        </w:tabs>
        <w:rPr>
          <w:noProof w:val="0"/>
          <w:szCs w:val="22"/>
        </w:rPr>
      </w:pPr>
      <w:r w:rsidRPr="003151DA">
        <w:rPr>
          <w:noProof w:val="0"/>
          <w:szCs w:val="22"/>
        </w:rPr>
        <w:t>Može se čuva</w:t>
      </w:r>
      <w:r w:rsidR="00BD5D28" w:rsidRPr="003151DA">
        <w:rPr>
          <w:noProof w:val="0"/>
          <w:szCs w:val="22"/>
        </w:rPr>
        <w:t>ti na sobnoj temperaturi (do 30</w:t>
      </w:r>
      <w:r w:rsidRPr="003151DA">
        <w:rPr>
          <w:noProof w:val="0"/>
          <w:szCs w:val="22"/>
        </w:rPr>
        <w:t>°C) tijekom jedn</w:t>
      </w:r>
      <w:r w:rsidR="001E07C6" w:rsidRPr="003151DA">
        <w:rPr>
          <w:noProof w:val="0"/>
          <w:szCs w:val="22"/>
        </w:rPr>
        <w:t>okratnog razdoblja od najviše 6 </w:t>
      </w:r>
      <w:r w:rsidRPr="003151DA">
        <w:rPr>
          <w:noProof w:val="0"/>
          <w:szCs w:val="22"/>
        </w:rPr>
        <w:t>mjeseci. Ne smije se vraćati u hladnjak nakon čuvanja na sobnoj temperaturi</w:t>
      </w: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  <w:r w:rsidRPr="003151DA">
        <w:rPr>
          <w:noProof w:val="0"/>
          <w:szCs w:val="22"/>
        </w:rPr>
        <w:t>Datum vađenja iz hladnjaka: ____________</w:t>
      </w: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  <w:r w:rsidRPr="003151DA">
        <w:rPr>
          <w:noProof w:val="0"/>
          <w:szCs w:val="22"/>
        </w:rPr>
        <w:t>Čuvati u originalnom pakiranju radi zaštite od svjetlosti</w:t>
      </w: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10.</w:t>
      </w:r>
      <w:r w:rsidRPr="003151DA">
        <w:rPr>
          <w:b/>
          <w:noProof w:val="0"/>
          <w:szCs w:val="22"/>
        </w:rPr>
        <w:tab/>
        <w:t>POSEBNE MJERE ZA ZBRINJAVANJE NEISKORIŠTENOG LIJEKA ILI OTPADNIH MATERIJALA KOJI POTJEČU OD LIJEKA, AKO JE POTREBNO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11.</w:t>
      </w:r>
      <w:r w:rsidRPr="003151DA">
        <w:rPr>
          <w:b/>
          <w:noProof w:val="0"/>
          <w:szCs w:val="22"/>
        </w:rPr>
        <w:tab/>
        <w:t>NAZIV I ADRESA NOSITELJA ODOBRENJA ZA STAVLJANJE LIJEKA U PROMET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Novo Nordisk A/S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Novo Allé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DK-2880 Bagsværd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Danska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12.</w:t>
      </w:r>
      <w:r w:rsidRPr="003151DA">
        <w:rPr>
          <w:b/>
          <w:noProof w:val="0"/>
          <w:szCs w:val="22"/>
        </w:rPr>
        <w:tab/>
        <w:t>BROJ ODOBRENJA ZA STAVLJANJE LIJEKA U PROMET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E72E6F" w:rsidP="00262EAE">
      <w:pPr>
        <w:outlineLvl w:val="0"/>
        <w:rPr>
          <w:noProof w:val="0"/>
          <w:szCs w:val="22"/>
        </w:rPr>
      </w:pPr>
      <w:r w:rsidRPr="00D373E4">
        <w:rPr>
          <w:szCs w:val="22"/>
          <w:lang w:val="en-GB"/>
        </w:rPr>
        <w:t>EU/1/17/1193/</w:t>
      </w:r>
      <w:r>
        <w:rPr>
          <w:szCs w:val="22"/>
          <w:lang w:val="en-GB"/>
        </w:rPr>
        <w:t>002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13.</w:t>
      </w:r>
      <w:r w:rsidRPr="003151DA">
        <w:rPr>
          <w:b/>
          <w:noProof w:val="0"/>
          <w:szCs w:val="22"/>
        </w:rPr>
        <w:tab/>
        <w:t>BROJ SERIJE</w:t>
      </w:r>
    </w:p>
    <w:p w:rsidR="00C47017" w:rsidRPr="003151DA" w:rsidRDefault="00C47017" w:rsidP="00262EAE">
      <w:pPr>
        <w:rPr>
          <w:i/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Serija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14.</w:t>
      </w:r>
      <w:r w:rsidRPr="003151DA">
        <w:rPr>
          <w:b/>
          <w:noProof w:val="0"/>
          <w:szCs w:val="22"/>
        </w:rPr>
        <w:tab/>
        <w:t>NAČIN IZDAVANJA LIJEKA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15.</w:t>
      </w:r>
      <w:r w:rsidRPr="003151DA">
        <w:rPr>
          <w:b/>
          <w:noProof w:val="0"/>
          <w:szCs w:val="22"/>
        </w:rPr>
        <w:tab/>
        <w:t>UPUTE ZA UPORABU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567" w:hanging="567"/>
        <w:rPr>
          <w:noProof w:val="0"/>
          <w:szCs w:val="22"/>
        </w:rPr>
      </w:pPr>
      <w:r w:rsidRPr="003151DA">
        <w:rPr>
          <w:b/>
          <w:noProof w:val="0"/>
          <w:szCs w:val="22"/>
        </w:rPr>
        <w:t>16.</w:t>
      </w:r>
      <w:r w:rsidRPr="003151DA">
        <w:rPr>
          <w:b/>
          <w:noProof w:val="0"/>
          <w:szCs w:val="22"/>
        </w:rPr>
        <w:tab/>
        <w:t>PODACI NA BRAILLEOVOM PISMU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Refixia 1000 IU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0062DD">
      <w:pPr>
        <w:rPr>
          <w:noProof w:val="0"/>
          <w:szCs w:val="22"/>
        </w:rPr>
      </w:pPr>
    </w:p>
    <w:p w:rsidR="00C47017" w:rsidRPr="003151DA" w:rsidRDefault="00C47017" w:rsidP="000062DD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17.</w:t>
      </w:r>
      <w:r w:rsidRPr="003151DA">
        <w:rPr>
          <w:b/>
          <w:noProof w:val="0"/>
          <w:szCs w:val="22"/>
        </w:rPr>
        <w:tab/>
        <w:t>JEDINSTVENI IDENTIFIKATOR – 2D BARKOD</w:t>
      </w:r>
    </w:p>
    <w:p w:rsidR="00C47017" w:rsidRPr="003151DA" w:rsidRDefault="00C47017" w:rsidP="000062DD">
      <w:pPr>
        <w:rPr>
          <w:noProof w:val="0"/>
          <w:szCs w:val="22"/>
        </w:rPr>
      </w:pPr>
    </w:p>
    <w:p w:rsidR="00C47017" w:rsidRPr="003151DA" w:rsidRDefault="00C47017" w:rsidP="000062DD">
      <w:pPr>
        <w:rPr>
          <w:noProof w:val="0"/>
          <w:szCs w:val="22"/>
        </w:rPr>
      </w:pPr>
      <w:r w:rsidRPr="003151DA">
        <w:rPr>
          <w:noProof w:val="0"/>
          <w:szCs w:val="22"/>
          <w:shd w:val="clear" w:color="auto" w:fill="BFBFBF"/>
        </w:rPr>
        <w:t>Sadrži 2D barkod s jedinstvenim identifikatorom.</w:t>
      </w:r>
    </w:p>
    <w:p w:rsidR="00C47017" w:rsidRPr="003151DA" w:rsidRDefault="00C47017" w:rsidP="000062DD">
      <w:pPr>
        <w:rPr>
          <w:noProof w:val="0"/>
          <w:szCs w:val="22"/>
        </w:rPr>
      </w:pPr>
    </w:p>
    <w:p w:rsidR="00C47017" w:rsidRPr="003151DA" w:rsidRDefault="00C47017" w:rsidP="000062DD">
      <w:pPr>
        <w:rPr>
          <w:noProof w:val="0"/>
          <w:szCs w:val="22"/>
        </w:rPr>
      </w:pPr>
    </w:p>
    <w:p w:rsidR="00C47017" w:rsidRPr="003151DA" w:rsidRDefault="00C47017" w:rsidP="000062DD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18.</w:t>
      </w:r>
      <w:r w:rsidRPr="003151DA">
        <w:rPr>
          <w:b/>
          <w:noProof w:val="0"/>
          <w:szCs w:val="22"/>
        </w:rPr>
        <w:tab/>
        <w:t>JEDINSTVENI IDENTIFIKATOR – PODACI ČITLJIVI LJUDSKIM OKOM</w:t>
      </w:r>
    </w:p>
    <w:p w:rsidR="00C47017" w:rsidRPr="003151DA" w:rsidRDefault="00C47017" w:rsidP="000062DD">
      <w:pPr>
        <w:rPr>
          <w:noProof w:val="0"/>
          <w:szCs w:val="22"/>
        </w:rPr>
      </w:pPr>
    </w:p>
    <w:p w:rsidR="00C47017" w:rsidRPr="003151DA" w:rsidRDefault="00C47017" w:rsidP="000062DD">
      <w:pPr>
        <w:rPr>
          <w:noProof w:val="0"/>
          <w:szCs w:val="22"/>
        </w:rPr>
      </w:pPr>
      <w:r w:rsidRPr="003151DA">
        <w:rPr>
          <w:noProof w:val="0"/>
          <w:szCs w:val="22"/>
        </w:rPr>
        <w:t>PC:</w:t>
      </w:r>
    </w:p>
    <w:p w:rsidR="00C47017" w:rsidRPr="003151DA" w:rsidRDefault="00C47017" w:rsidP="000062DD">
      <w:pPr>
        <w:rPr>
          <w:noProof w:val="0"/>
          <w:szCs w:val="22"/>
        </w:rPr>
      </w:pPr>
      <w:r w:rsidRPr="003151DA">
        <w:rPr>
          <w:noProof w:val="0"/>
          <w:szCs w:val="22"/>
        </w:rPr>
        <w:t>SN:</w:t>
      </w:r>
    </w:p>
    <w:p w:rsidR="00C47017" w:rsidRPr="003151DA" w:rsidRDefault="00C47017" w:rsidP="000062DD">
      <w:pPr>
        <w:rPr>
          <w:noProof w:val="0"/>
          <w:szCs w:val="22"/>
        </w:rPr>
      </w:pPr>
      <w:r w:rsidRPr="003151DA">
        <w:rPr>
          <w:noProof w:val="0"/>
          <w:szCs w:val="22"/>
        </w:rPr>
        <w:t>NN:</w:t>
      </w: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  <w:r w:rsidRPr="003151DA">
        <w:rPr>
          <w:noProof w:val="0"/>
          <w:szCs w:val="22"/>
        </w:rPr>
        <w:br w:type="page"/>
      </w:r>
      <w:r w:rsidRPr="003151DA">
        <w:rPr>
          <w:b/>
          <w:noProof w:val="0"/>
          <w:szCs w:val="22"/>
        </w:rPr>
        <w:t>PODACI KOJE MORA NAJMANJE SADRŽAVATI MALO UNUTARNJE PAKIRANJE</w:t>
      </w: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Bočica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1.</w:t>
      </w:r>
      <w:r w:rsidRPr="003151DA">
        <w:rPr>
          <w:b/>
          <w:noProof w:val="0"/>
          <w:szCs w:val="22"/>
        </w:rPr>
        <w:tab/>
        <w:t>NAZIV LIJEKA I PUT PRIMJENE LIJEKA</w:t>
      </w: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Refixia 1000 IU prašak za otopinu za injekciju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szCs w:val="22"/>
        </w:rPr>
      </w:pPr>
      <w:r w:rsidRPr="003151DA">
        <w:rPr>
          <w:szCs w:val="22"/>
        </w:rPr>
        <w:t>nonakog beta pegol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7A2D21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i.v.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2.</w:t>
      </w:r>
      <w:r w:rsidRPr="003151DA">
        <w:rPr>
          <w:b/>
          <w:noProof w:val="0"/>
          <w:szCs w:val="22"/>
        </w:rPr>
        <w:tab/>
        <w:t>NAČIN PRIMJENE LIJEKA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3.</w:t>
      </w:r>
      <w:r w:rsidRPr="003151DA">
        <w:rPr>
          <w:b/>
          <w:noProof w:val="0"/>
          <w:szCs w:val="22"/>
        </w:rPr>
        <w:tab/>
        <w:t>ROK VALJANOSTI</w:t>
      </w: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rPr>
          <w:noProof w:val="0"/>
        </w:rPr>
      </w:pPr>
      <w:r w:rsidRPr="003151DA">
        <w:rPr>
          <w:noProof w:val="0"/>
        </w:rPr>
        <w:t>Rok valjanosti</w:t>
      </w: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</w:rPr>
      </w:pPr>
      <w:r w:rsidRPr="003151DA">
        <w:rPr>
          <w:b/>
          <w:noProof w:val="0"/>
        </w:rPr>
        <w:t>4.</w:t>
      </w:r>
      <w:r w:rsidRPr="003151DA">
        <w:rPr>
          <w:b/>
          <w:noProof w:val="0"/>
        </w:rPr>
        <w:tab/>
        <w:t>BROJ SERIJE</w:t>
      </w:r>
    </w:p>
    <w:p w:rsidR="00C47017" w:rsidRPr="003151DA" w:rsidRDefault="00C47017" w:rsidP="00262EAE">
      <w:pPr>
        <w:ind w:right="113"/>
        <w:rPr>
          <w:noProof w:val="0"/>
        </w:rPr>
      </w:pPr>
    </w:p>
    <w:p w:rsidR="00C47017" w:rsidRPr="003151DA" w:rsidRDefault="00C47017" w:rsidP="00262EAE">
      <w:pPr>
        <w:ind w:right="113"/>
        <w:rPr>
          <w:noProof w:val="0"/>
        </w:rPr>
      </w:pPr>
      <w:r w:rsidRPr="003151DA">
        <w:rPr>
          <w:noProof w:val="0"/>
        </w:rPr>
        <w:t>Serija</w:t>
      </w:r>
    </w:p>
    <w:p w:rsidR="00C47017" w:rsidRPr="003151DA" w:rsidRDefault="00C47017" w:rsidP="00262EAE">
      <w:pPr>
        <w:ind w:right="113"/>
        <w:rPr>
          <w:noProof w:val="0"/>
        </w:rPr>
      </w:pPr>
    </w:p>
    <w:p w:rsidR="00C47017" w:rsidRPr="003151DA" w:rsidRDefault="00C47017" w:rsidP="00262EAE">
      <w:pPr>
        <w:ind w:right="113"/>
        <w:rPr>
          <w:noProof w:val="0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5.</w:t>
      </w:r>
      <w:r w:rsidRPr="003151DA">
        <w:rPr>
          <w:b/>
          <w:noProof w:val="0"/>
          <w:szCs w:val="22"/>
        </w:rPr>
        <w:tab/>
        <w:t>SADRŽAJ PO TEŽINI, VOLUMENU ILI DOZNOJ JEDINICI LIJEKA</w:t>
      </w:r>
    </w:p>
    <w:p w:rsidR="00C47017" w:rsidRPr="003151DA" w:rsidRDefault="00C47017" w:rsidP="00262EAE">
      <w:pPr>
        <w:ind w:right="113"/>
        <w:rPr>
          <w:noProof w:val="0"/>
          <w:szCs w:val="22"/>
        </w:rPr>
      </w:pPr>
    </w:p>
    <w:p w:rsidR="00C47017" w:rsidRPr="003151DA" w:rsidRDefault="00C47017" w:rsidP="00262EAE">
      <w:pPr>
        <w:ind w:right="113"/>
        <w:rPr>
          <w:noProof w:val="0"/>
          <w:szCs w:val="22"/>
        </w:rPr>
      </w:pPr>
      <w:r w:rsidRPr="003151DA">
        <w:rPr>
          <w:noProof w:val="0"/>
          <w:szCs w:val="22"/>
          <w:shd w:val="pct25" w:color="auto" w:fill="auto"/>
        </w:rPr>
        <w:t>1000 IU</w:t>
      </w:r>
    </w:p>
    <w:p w:rsidR="00C47017" w:rsidRPr="003151DA" w:rsidRDefault="00C47017" w:rsidP="00262EAE">
      <w:pPr>
        <w:ind w:right="113"/>
        <w:rPr>
          <w:noProof w:val="0"/>
          <w:szCs w:val="22"/>
        </w:rPr>
      </w:pPr>
    </w:p>
    <w:p w:rsidR="00C47017" w:rsidRPr="003151DA" w:rsidRDefault="00C47017" w:rsidP="00262EAE">
      <w:pPr>
        <w:ind w:right="113"/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6.</w:t>
      </w:r>
      <w:r w:rsidRPr="003151DA">
        <w:rPr>
          <w:b/>
          <w:noProof w:val="0"/>
          <w:szCs w:val="22"/>
        </w:rPr>
        <w:tab/>
        <w:t>DRUGO</w:t>
      </w:r>
    </w:p>
    <w:p w:rsidR="00C47017" w:rsidRPr="003151DA" w:rsidRDefault="00C47017" w:rsidP="00262EAE">
      <w:pPr>
        <w:ind w:right="113"/>
        <w:rPr>
          <w:noProof w:val="0"/>
        </w:rPr>
      </w:pPr>
    </w:p>
    <w:p w:rsidR="00C47017" w:rsidRPr="003151DA" w:rsidRDefault="00C47017" w:rsidP="00262EAE">
      <w:pPr>
        <w:ind w:right="113"/>
        <w:rPr>
          <w:noProof w:val="0"/>
        </w:rPr>
      </w:pPr>
      <w:r w:rsidRPr="003151DA">
        <w:rPr>
          <w:noProof w:val="0"/>
        </w:rPr>
        <w:t>Novo Nordisk A/S</w:t>
      </w: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  <w:r w:rsidRPr="003151DA">
        <w:rPr>
          <w:noProof w:val="0"/>
          <w:szCs w:val="22"/>
        </w:rPr>
        <w:br w:type="page"/>
      </w:r>
      <w:r w:rsidRPr="003151DA">
        <w:rPr>
          <w:b/>
          <w:noProof w:val="0"/>
          <w:szCs w:val="22"/>
        </w:rPr>
        <w:t>PODACI KOJI SE MORAJU NALAZITI NA VANJSKOM PAKIRANJU</w:t>
      </w: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Cs/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noProof w:val="0"/>
          <w:szCs w:val="22"/>
        </w:rPr>
      </w:pPr>
      <w:r w:rsidRPr="003151DA">
        <w:rPr>
          <w:b/>
          <w:noProof w:val="0"/>
          <w:szCs w:val="22"/>
        </w:rPr>
        <w:t>Kutija</w:t>
      </w: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</w:rPr>
      </w:pPr>
      <w:r w:rsidRPr="003151DA">
        <w:rPr>
          <w:b/>
          <w:noProof w:val="0"/>
        </w:rPr>
        <w:t>1.</w:t>
      </w:r>
      <w:r w:rsidRPr="003151DA">
        <w:rPr>
          <w:b/>
          <w:noProof w:val="0"/>
        </w:rPr>
        <w:tab/>
        <w:t>NAZIV LIJEKA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Refixia 2000 IU prašak i otapalo za otopinu za injekciju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szCs w:val="22"/>
        </w:rPr>
      </w:pPr>
      <w:r w:rsidRPr="003151DA">
        <w:rPr>
          <w:szCs w:val="22"/>
        </w:rPr>
        <w:t>nonakog beta pegol</w:t>
      </w:r>
    </w:p>
    <w:p w:rsidR="00C47017" w:rsidRDefault="00B41FB7" w:rsidP="00262EAE">
      <w:pPr>
        <w:rPr>
          <w:bCs/>
        </w:rPr>
      </w:pPr>
      <w:r>
        <w:rPr>
          <w:bCs/>
        </w:rPr>
        <w:t>(</w:t>
      </w:r>
      <w:r w:rsidRPr="003151DA">
        <w:rPr>
          <w:bCs/>
        </w:rPr>
        <w:t>rekombinantni</w:t>
      </w:r>
      <w:r>
        <w:rPr>
          <w:bCs/>
        </w:rPr>
        <w:t xml:space="preserve"> koagulacijski</w:t>
      </w:r>
      <w:r w:rsidRPr="003151DA">
        <w:rPr>
          <w:bCs/>
        </w:rPr>
        <w:t xml:space="preserve"> faktor IX</w:t>
      </w:r>
      <w:r>
        <w:rPr>
          <w:bCs/>
        </w:rPr>
        <w:t>)</w:t>
      </w:r>
    </w:p>
    <w:p w:rsidR="00B41FB7" w:rsidRPr="003151DA" w:rsidRDefault="00B41FB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2.</w:t>
      </w:r>
      <w:r w:rsidRPr="003151DA">
        <w:rPr>
          <w:b/>
          <w:noProof w:val="0"/>
          <w:szCs w:val="22"/>
        </w:rPr>
        <w:tab/>
        <w:t>NAVOĐENJE DJELATNE TVARI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szCs w:val="22"/>
        </w:rPr>
      </w:pPr>
      <w:r w:rsidRPr="003151DA">
        <w:rPr>
          <w:szCs w:val="22"/>
        </w:rPr>
        <w:t>Prašak: 2000 IU nonakog</w:t>
      </w:r>
      <w:r w:rsidR="00755AFC">
        <w:rPr>
          <w:szCs w:val="22"/>
        </w:rPr>
        <w:t> </w:t>
      </w:r>
      <w:r w:rsidRPr="003151DA">
        <w:rPr>
          <w:szCs w:val="22"/>
        </w:rPr>
        <w:t>beta</w:t>
      </w:r>
      <w:r w:rsidR="00755AFC">
        <w:rPr>
          <w:szCs w:val="22"/>
        </w:rPr>
        <w:t> </w:t>
      </w:r>
      <w:r w:rsidRPr="003151DA">
        <w:rPr>
          <w:szCs w:val="22"/>
        </w:rPr>
        <w:t xml:space="preserve">pegola (pribl. </w:t>
      </w:r>
      <w:r w:rsidR="00614AAA" w:rsidRPr="003151DA">
        <w:rPr>
          <w:szCs w:val="22"/>
        </w:rPr>
        <w:t xml:space="preserve">500 IU/ml nakon </w:t>
      </w:r>
      <w:r w:rsidR="00BD1532" w:rsidRPr="003151DA">
        <w:rPr>
          <w:szCs w:val="22"/>
        </w:rPr>
        <w:t>pripreme</w:t>
      </w:r>
      <w:r w:rsidR="00614AAA" w:rsidRPr="003151DA">
        <w:rPr>
          <w:szCs w:val="22"/>
        </w:rPr>
        <w:t>)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3.</w:t>
      </w:r>
      <w:r w:rsidRPr="003151DA">
        <w:rPr>
          <w:b/>
          <w:noProof w:val="0"/>
          <w:szCs w:val="22"/>
        </w:rPr>
        <w:tab/>
        <w:t>POPIS POMOĆNIH TVARI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  <w:shd w:val="clear" w:color="auto" w:fill="BFBFBF"/>
        </w:rPr>
        <w:t>Prašak: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natrijev klorid, histidin, saharoza, polisorbat 80, manitol, natrijev hidroksid, kloridna kiselina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Otapalo: histidin, voda za injekcije, natrijev hidroksid, kloridna kiselina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4.</w:t>
      </w:r>
      <w:r w:rsidRPr="003151DA">
        <w:rPr>
          <w:b/>
          <w:noProof w:val="0"/>
          <w:szCs w:val="22"/>
        </w:rPr>
        <w:tab/>
        <w:t>FARMACEUTSKI OBLIK I SADRŽAJ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  <w:shd w:val="clear" w:color="auto" w:fill="BFBFBF"/>
        </w:rPr>
        <w:t>Prašak i otapalo za otopinu za injekciju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Pakiranj</w:t>
      </w:r>
      <w:r w:rsidR="00614AAA" w:rsidRPr="003151DA">
        <w:rPr>
          <w:noProof w:val="0"/>
          <w:szCs w:val="22"/>
        </w:rPr>
        <w:t>e sadrži: 1 bočicu s praškom, 4 </w:t>
      </w:r>
      <w:r w:rsidRPr="003151DA">
        <w:rPr>
          <w:noProof w:val="0"/>
          <w:szCs w:val="22"/>
        </w:rPr>
        <w:t>ml ot</w:t>
      </w:r>
      <w:r w:rsidR="00F62E04">
        <w:rPr>
          <w:noProof w:val="0"/>
          <w:szCs w:val="22"/>
        </w:rPr>
        <w:t>apala</w:t>
      </w:r>
      <w:r w:rsidRPr="003151DA">
        <w:rPr>
          <w:noProof w:val="0"/>
          <w:szCs w:val="22"/>
        </w:rPr>
        <w:t xml:space="preserve"> u napunjenoj štrcaljki, </w:t>
      </w:r>
      <w:r w:rsidR="00B41FB7">
        <w:rPr>
          <w:noProof w:val="0"/>
          <w:szCs w:val="22"/>
        </w:rPr>
        <w:t>1 </w:t>
      </w:r>
      <w:r w:rsidRPr="003151DA">
        <w:rPr>
          <w:noProof w:val="0"/>
          <w:szCs w:val="22"/>
        </w:rPr>
        <w:t xml:space="preserve">potisni klip i </w:t>
      </w:r>
      <w:r w:rsidR="00B41FB7">
        <w:rPr>
          <w:noProof w:val="0"/>
          <w:szCs w:val="22"/>
        </w:rPr>
        <w:t>1 </w:t>
      </w:r>
      <w:r w:rsidRPr="003151DA">
        <w:rPr>
          <w:noProof w:val="0"/>
          <w:szCs w:val="22"/>
        </w:rPr>
        <w:t>nastavak za bočicu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5.</w:t>
      </w:r>
      <w:r w:rsidRPr="003151DA">
        <w:rPr>
          <w:b/>
          <w:noProof w:val="0"/>
          <w:szCs w:val="22"/>
        </w:rPr>
        <w:tab/>
        <w:t>NAČIN I PUT PRIMJENE LIJEKA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Prije up</w:t>
      </w:r>
      <w:r w:rsidR="00614AAA" w:rsidRPr="003151DA">
        <w:rPr>
          <w:noProof w:val="0"/>
          <w:szCs w:val="22"/>
        </w:rPr>
        <w:t>orabe pročitajte uputu o lijeku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E8005D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 xml:space="preserve">Za primjenu u </w:t>
      </w:r>
      <w:r w:rsidR="00C47017" w:rsidRPr="003151DA">
        <w:rPr>
          <w:noProof w:val="0"/>
          <w:szCs w:val="22"/>
        </w:rPr>
        <w:t xml:space="preserve">venu, nakon </w:t>
      </w:r>
      <w:r w:rsidR="00BD1532" w:rsidRPr="003151DA">
        <w:rPr>
          <w:noProof w:val="0"/>
          <w:szCs w:val="22"/>
        </w:rPr>
        <w:t>pripreme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6.</w:t>
      </w:r>
      <w:r w:rsidRPr="003151DA">
        <w:rPr>
          <w:b/>
          <w:noProof w:val="0"/>
          <w:szCs w:val="22"/>
        </w:rPr>
        <w:tab/>
        <w:t>POSEBNO UPOZORENJE O ČUVANJU LIJEKA IZVAN POGLEDA I DOHVATA DJECE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Čuvat</w:t>
      </w:r>
      <w:r w:rsidR="00614AAA" w:rsidRPr="003151DA">
        <w:rPr>
          <w:noProof w:val="0"/>
          <w:szCs w:val="22"/>
        </w:rPr>
        <w:t>i izvan pogleda i dohvata djece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7.</w:t>
      </w:r>
      <w:r w:rsidRPr="003151DA">
        <w:rPr>
          <w:b/>
          <w:noProof w:val="0"/>
          <w:szCs w:val="22"/>
        </w:rPr>
        <w:tab/>
        <w:t>DRUGA POSEBNA UPOZORENJA, AKO JE POTREBNO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tabs>
          <w:tab w:val="left" w:pos="749"/>
        </w:tabs>
        <w:rPr>
          <w:noProof w:val="0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</w:rPr>
      </w:pPr>
      <w:r w:rsidRPr="003151DA">
        <w:rPr>
          <w:b/>
          <w:noProof w:val="0"/>
        </w:rPr>
        <w:t>8.</w:t>
      </w:r>
      <w:r w:rsidRPr="003151DA">
        <w:rPr>
          <w:b/>
          <w:noProof w:val="0"/>
        </w:rPr>
        <w:tab/>
        <w:t>ROK VALJANOSTI</w:t>
      </w: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rPr>
          <w:noProof w:val="0"/>
        </w:rPr>
      </w:pPr>
      <w:r w:rsidRPr="003151DA">
        <w:rPr>
          <w:noProof w:val="0"/>
        </w:rPr>
        <w:t>Rok valjanosti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9.</w:t>
      </w:r>
      <w:r w:rsidRPr="003151DA">
        <w:rPr>
          <w:b/>
          <w:noProof w:val="0"/>
          <w:szCs w:val="22"/>
        </w:rPr>
        <w:tab/>
        <w:t>POSEBNE MJERE ČUVANJA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  <w:r w:rsidRPr="003151DA">
        <w:rPr>
          <w:noProof w:val="0"/>
          <w:szCs w:val="22"/>
        </w:rPr>
        <w:t>Ču</w:t>
      </w:r>
      <w:r w:rsidR="00614AAA" w:rsidRPr="003151DA">
        <w:rPr>
          <w:noProof w:val="0"/>
          <w:szCs w:val="22"/>
        </w:rPr>
        <w:t>vati u hladnjaku. Ne zamrzavati</w:t>
      </w:r>
    </w:p>
    <w:p w:rsidR="00C47017" w:rsidRPr="003151DA" w:rsidRDefault="00C47017" w:rsidP="00BA18F5">
      <w:pPr>
        <w:rPr>
          <w:noProof w:val="0"/>
          <w:szCs w:val="22"/>
        </w:rPr>
      </w:pPr>
      <w:r w:rsidRPr="003151DA">
        <w:rPr>
          <w:noProof w:val="0"/>
          <w:szCs w:val="22"/>
        </w:rPr>
        <w:t>Može se čuva</w:t>
      </w:r>
      <w:r w:rsidR="00BD5D28" w:rsidRPr="003151DA">
        <w:rPr>
          <w:noProof w:val="0"/>
          <w:szCs w:val="22"/>
        </w:rPr>
        <w:t>ti na sobnoj temperaturi (do 30</w:t>
      </w:r>
      <w:r w:rsidRPr="003151DA">
        <w:rPr>
          <w:noProof w:val="0"/>
          <w:szCs w:val="22"/>
        </w:rPr>
        <w:t>°C) tijekom jedn</w:t>
      </w:r>
      <w:r w:rsidR="005A6E06" w:rsidRPr="003151DA">
        <w:rPr>
          <w:noProof w:val="0"/>
          <w:szCs w:val="22"/>
        </w:rPr>
        <w:t>okratnog razdoblja od najviše 6 </w:t>
      </w:r>
      <w:r w:rsidRPr="003151DA">
        <w:rPr>
          <w:noProof w:val="0"/>
          <w:szCs w:val="22"/>
        </w:rPr>
        <w:t>mjeseci. Ne smije se vraćati u hladnjak nakon čuvanja na sobnoj temperaturi</w:t>
      </w: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  <w:r w:rsidRPr="003151DA">
        <w:rPr>
          <w:noProof w:val="0"/>
          <w:szCs w:val="22"/>
        </w:rPr>
        <w:t>Datum vađenja iz hladnjaka: ____________</w:t>
      </w: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  <w:r w:rsidRPr="003151DA">
        <w:rPr>
          <w:noProof w:val="0"/>
          <w:szCs w:val="22"/>
        </w:rPr>
        <w:t>Čuvati u originalnom pakiranju radi zaštite od svjetlosti</w:t>
      </w: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</w:p>
    <w:p w:rsidR="00C47017" w:rsidRPr="003151DA" w:rsidRDefault="00C47017" w:rsidP="009A4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10.</w:t>
      </w:r>
      <w:r w:rsidRPr="003151DA">
        <w:rPr>
          <w:b/>
          <w:noProof w:val="0"/>
          <w:szCs w:val="22"/>
        </w:rPr>
        <w:tab/>
        <w:t>POSEBNE MJERE ZA ZBRINJAVANJE NEISKORIŠTENOG LIJEKA ILI OTPADNIH MATERIJALA KOJI POTJEČU OD LIJEKA, AKO JE POTREBNO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11.</w:t>
      </w:r>
      <w:r w:rsidRPr="003151DA">
        <w:rPr>
          <w:b/>
          <w:noProof w:val="0"/>
          <w:szCs w:val="22"/>
        </w:rPr>
        <w:tab/>
        <w:t>NAZIV I ADRESA NOSITELJA ODOBRENJA ZA STAVLJANJE LIJEKA U PROMET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Novo Nordisk A/S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Novo Allé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DK-2880 Bagsværd</w:t>
      </w: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Danska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12.</w:t>
      </w:r>
      <w:r w:rsidRPr="003151DA">
        <w:rPr>
          <w:b/>
          <w:noProof w:val="0"/>
          <w:szCs w:val="22"/>
        </w:rPr>
        <w:tab/>
        <w:t>BROJ ODOBRENJA ZA STAVLJANJE LIJEKA U PROMET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E72E6F" w:rsidP="00262EAE">
      <w:pPr>
        <w:outlineLvl w:val="0"/>
        <w:rPr>
          <w:noProof w:val="0"/>
          <w:szCs w:val="22"/>
        </w:rPr>
      </w:pPr>
      <w:r w:rsidRPr="00D373E4">
        <w:rPr>
          <w:szCs w:val="22"/>
          <w:lang w:val="en-GB"/>
        </w:rPr>
        <w:t>EU/1/17/1193/</w:t>
      </w:r>
      <w:r>
        <w:rPr>
          <w:szCs w:val="22"/>
          <w:lang w:val="en-GB"/>
        </w:rPr>
        <w:t>003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13.</w:t>
      </w:r>
      <w:r w:rsidRPr="003151DA">
        <w:rPr>
          <w:b/>
          <w:noProof w:val="0"/>
          <w:szCs w:val="22"/>
        </w:rPr>
        <w:tab/>
        <w:t>BROJ SERIJE</w:t>
      </w:r>
    </w:p>
    <w:p w:rsidR="00C47017" w:rsidRPr="003151DA" w:rsidRDefault="00C47017" w:rsidP="00262EAE">
      <w:pPr>
        <w:rPr>
          <w:i/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Serija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14.</w:t>
      </w:r>
      <w:r w:rsidRPr="003151DA">
        <w:rPr>
          <w:b/>
          <w:noProof w:val="0"/>
          <w:szCs w:val="22"/>
        </w:rPr>
        <w:tab/>
        <w:t>NAČIN IZDAVANJA LIJEKA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15.</w:t>
      </w:r>
      <w:r w:rsidRPr="003151DA">
        <w:rPr>
          <w:b/>
          <w:noProof w:val="0"/>
          <w:szCs w:val="22"/>
        </w:rPr>
        <w:tab/>
        <w:t>UPUTE ZA UPORABU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noProof w:val="0"/>
          <w:szCs w:val="22"/>
        </w:rPr>
      </w:pPr>
      <w:r w:rsidRPr="003151DA">
        <w:rPr>
          <w:b/>
          <w:noProof w:val="0"/>
          <w:szCs w:val="22"/>
        </w:rPr>
        <w:t>16.</w:t>
      </w:r>
      <w:r w:rsidRPr="003151DA">
        <w:rPr>
          <w:b/>
          <w:noProof w:val="0"/>
          <w:szCs w:val="22"/>
        </w:rPr>
        <w:tab/>
        <w:t>PODACI NA BRAILLEOVOM PISMU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Refixia 2000 IU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BA18F5">
      <w:pPr>
        <w:rPr>
          <w:noProof w:val="0"/>
          <w:szCs w:val="22"/>
        </w:rPr>
      </w:pPr>
    </w:p>
    <w:p w:rsidR="00C47017" w:rsidRPr="003151DA" w:rsidRDefault="00C47017" w:rsidP="00BA18F5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17.</w:t>
      </w:r>
      <w:r w:rsidRPr="003151DA">
        <w:rPr>
          <w:b/>
          <w:noProof w:val="0"/>
          <w:szCs w:val="22"/>
        </w:rPr>
        <w:tab/>
        <w:t>JEDINSTVENI IDENTIFIKATOR – 2D BARKOD</w:t>
      </w:r>
    </w:p>
    <w:p w:rsidR="00C47017" w:rsidRPr="003151DA" w:rsidRDefault="00C47017" w:rsidP="00BA18F5">
      <w:pPr>
        <w:rPr>
          <w:noProof w:val="0"/>
          <w:szCs w:val="22"/>
        </w:rPr>
      </w:pPr>
    </w:p>
    <w:p w:rsidR="00C47017" w:rsidRPr="003151DA" w:rsidRDefault="00C47017" w:rsidP="00BA18F5">
      <w:pPr>
        <w:rPr>
          <w:noProof w:val="0"/>
          <w:szCs w:val="22"/>
        </w:rPr>
      </w:pPr>
      <w:r w:rsidRPr="003151DA">
        <w:rPr>
          <w:noProof w:val="0"/>
          <w:szCs w:val="22"/>
          <w:shd w:val="clear" w:color="auto" w:fill="BFBFBF"/>
        </w:rPr>
        <w:t>Sadrži 2D barkod s jedinstvenim identifikatorom.</w:t>
      </w:r>
    </w:p>
    <w:p w:rsidR="00C47017" w:rsidRPr="003151DA" w:rsidRDefault="00C47017" w:rsidP="00BA18F5">
      <w:pPr>
        <w:rPr>
          <w:noProof w:val="0"/>
          <w:szCs w:val="22"/>
        </w:rPr>
      </w:pPr>
    </w:p>
    <w:p w:rsidR="00C47017" w:rsidRPr="003151DA" w:rsidRDefault="00C47017" w:rsidP="00BA18F5">
      <w:pPr>
        <w:rPr>
          <w:noProof w:val="0"/>
          <w:szCs w:val="22"/>
        </w:rPr>
      </w:pPr>
    </w:p>
    <w:p w:rsidR="00C47017" w:rsidRPr="003151DA" w:rsidRDefault="00C47017" w:rsidP="00BA18F5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18.</w:t>
      </w:r>
      <w:r w:rsidRPr="003151DA">
        <w:rPr>
          <w:b/>
          <w:noProof w:val="0"/>
          <w:szCs w:val="22"/>
        </w:rPr>
        <w:tab/>
        <w:t>JEDINSTVENI IDENTIFIKATOR – PODACI ČITLJIVI LJUDSKIM OKOM</w:t>
      </w:r>
    </w:p>
    <w:p w:rsidR="00C47017" w:rsidRPr="003151DA" w:rsidRDefault="00C47017" w:rsidP="00BA18F5">
      <w:pPr>
        <w:rPr>
          <w:noProof w:val="0"/>
          <w:szCs w:val="22"/>
        </w:rPr>
      </w:pPr>
    </w:p>
    <w:p w:rsidR="00C47017" w:rsidRPr="003151DA" w:rsidRDefault="00C47017" w:rsidP="00BA18F5">
      <w:pPr>
        <w:rPr>
          <w:noProof w:val="0"/>
          <w:szCs w:val="22"/>
        </w:rPr>
      </w:pPr>
      <w:r w:rsidRPr="003151DA">
        <w:rPr>
          <w:noProof w:val="0"/>
          <w:szCs w:val="22"/>
        </w:rPr>
        <w:t>PC:</w:t>
      </w:r>
    </w:p>
    <w:p w:rsidR="00C47017" w:rsidRPr="003151DA" w:rsidRDefault="00C47017" w:rsidP="00BA18F5">
      <w:pPr>
        <w:rPr>
          <w:noProof w:val="0"/>
          <w:szCs w:val="22"/>
        </w:rPr>
      </w:pPr>
      <w:r w:rsidRPr="003151DA">
        <w:rPr>
          <w:noProof w:val="0"/>
          <w:szCs w:val="22"/>
        </w:rPr>
        <w:t>SN:</w:t>
      </w:r>
    </w:p>
    <w:p w:rsidR="00C47017" w:rsidRPr="003151DA" w:rsidRDefault="00C47017" w:rsidP="00BA18F5">
      <w:pPr>
        <w:rPr>
          <w:noProof w:val="0"/>
          <w:szCs w:val="22"/>
        </w:rPr>
      </w:pPr>
      <w:r w:rsidRPr="003151DA">
        <w:rPr>
          <w:noProof w:val="0"/>
          <w:szCs w:val="22"/>
        </w:rPr>
        <w:t>NN: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1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  <w:r w:rsidRPr="003151DA">
        <w:rPr>
          <w:noProof w:val="0"/>
          <w:szCs w:val="22"/>
        </w:rPr>
        <w:br w:type="page"/>
      </w:r>
      <w:r w:rsidRPr="003151DA">
        <w:rPr>
          <w:b/>
          <w:noProof w:val="0"/>
          <w:szCs w:val="22"/>
        </w:rPr>
        <w:t>PODACI KOJE MORA NAJMANJE SADRŽAVATI MALO UNUTARNJE PAKIRANJE</w:t>
      </w: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Bočica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1.</w:t>
      </w:r>
      <w:r w:rsidRPr="003151DA">
        <w:rPr>
          <w:b/>
          <w:noProof w:val="0"/>
          <w:szCs w:val="22"/>
        </w:rPr>
        <w:tab/>
        <w:t>NAZIV LIJEKA I PUT PRIMJENE LIJEKA</w:t>
      </w: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Refixia 2000 IU prašak za otopinu za injekciju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szCs w:val="22"/>
        </w:rPr>
      </w:pPr>
      <w:r w:rsidRPr="003151DA">
        <w:rPr>
          <w:szCs w:val="22"/>
        </w:rPr>
        <w:t>nonakog beta pegol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196610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i.v.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2.</w:t>
      </w:r>
      <w:r w:rsidRPr="003151DA">
        <w:rPr>
          <w:b/>
          <w:noProof w:val="0"/>
          <w:szCs w:val="22"/>
        </w:rPr>
        <w:tab/>
        <w:t>NAČIN PRIMJENE LIJEKA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3.</w:t>
      </w:r>
      <w:r w:rsidRPr="003151DA">
        <w:rPr>
          <w:b/>
          <w:noProof w:val="0"/>
          <w:szCs w:val="22"/>
        </w:rPr>
        <w:tab/>
        <w:t>ROK VALJANOSTI</w:t>
      </w: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rPr>
          <w:noProof w:val="0"/>
        </w:rPr>
      </w:pPr>
      <w:r w:rsidRPr="003151DA">
        <w:rPr>
          <w:noProof w:val="0"/>
        </w:rPr>
        <w:t>Rok valjanosti</w:t>
      </w: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</w:rPr>
      </w:pPr>
      <w:r w:rsidRPr="003151DA">
        <w:rPr>
          <w:b/>
          <w:noProof w:val="0"/>
        </w:rPr>
        <w:t>4.</w:t>
      </w:r>
      <w:r w:rsidRPr="003151DA">
        <w:rPr>
          <w:b/>
          <w:noProof w:val="0"/>
        </w:rPr>
        <w:tab/>
        <w:t>BROJ SERIJE</w:t>
      </w:r>
    </w:p>
    <w:p w:rsidR="00C47017" w:rsidRPr="003151DA" w:rsidRDefault="00C47017" w:rsidP="00262EAE">
      <w:pPr>
        <w:ind w:right="113"/>
        <w:rPr>
          <w:noProof w:val="0"/>
        </w:rPr>
      </w:pPr>
    </w:p>
    <w:p w:rsidR="00C47017" w:rsidRPr="003151DA" w:rsidRDefault="00C47017" w:rsidP="00262EAE">
      <w:pPr>
        <w:ind w:right="113"/>
        <w:rPr>
          <w:noProof w:val="0"/>
        </w:rPr>
      </w:pPr>
      <w:r w:rsidRPr="003151DA">
        <w:rPr>
          <w:noProof w:val="0"/>
        </w:rPr>
        <w:t>Serija</w:t>
      </w:r>
    </w:p>
    <w:p w:rsidR="00C47017" w:rsidRPr="003151DA" w:rsidRDefault="00C47017" w:rsidP="00262EAE">
      <w:pPr>
        <w:ind w:right="113"/>
        <w:rPr>
          <w:noProof w:val="0"/>
        </w:rPr>
      </w:pPr>
    </w:p>
    <w:p w:rsidR="00C47017" w:rsidRPr="003151DA" w:rsidRDefault="00C47017" w:rsidP="00262EAE">
      <w:pPr>
        <w:ind w:right="113"/>
        <w:rPr>
          <w:noProof w:val="0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5.</w:t>
      </w:r>
      <w:r w:rsidRPr="003151DA">
        <w:rPr>
          <w:b/>
          <w:noProof w:val="0"/>
          <w:szCs w:val="22"/>
        </w:rPr>
        <w:tab/>
        <w:t>SADRŽAJ PO TEŽINI, VOLUMENU ILI DOZNOJ JEDINICI LIJEKA</w:t>
      </w:r>
    </w:p>
    <w:p w:rsidR="00C47017" w:rsidRPr="003151DA" w:rsidRDefault="00C47017" w:rsidP="00262EAE">
      <w:pPr>
        <w:ind w:right="113"/>
        <w:rPr>
          <w:noProof w:val="0"/>
          <w:szCs w:val="22"/>
        </w:rPr>
      </w:pPr>
    </w:p>
    <w:p w:rsidR="00C47017" w:rsidRPr="003151DA" w:rsidRDefault="00C47017" w:rsidP="00262EAE">
      <w:pPr>
        <w:ind w:right="113"/>
        <w:rPr>
          <w:noProof w:val="0"/>
          <w:szCs w:val="22"/>
        </w:rPr>
      </w:pPr>
      <w:r w:rsidRPr="003151DA">
        <w:rPr>
          <w:noProof w:val="0"/>
          <w:szCs w:val="22"/>
          <w:shd w:val="pct25" w:color="auto" w:fill="auto"/>
        </w:rPr>
        <w:t>2000 IU</w:t>
      </w:r>
    </w:p>
    <w:p w:rsidR="00C47017" w:rsidRPr="003151DA" w:rsidRDefault="00C47017" w:rsidP="00262EAE">
      <w:pPr>
        <w:ind w:right="113"/>
        <w:rPr>
          <w:noProof w:val="0"/>
          <w:szCs w:val="22"/>
        </w:rPr>
      </w:pPr>
    </w:p>
    <w:p w:rsidR="00C47017" w:rsidRPr="003151DA" w:rsidRDefault="00C47017" w:rsidP="00262EAE">
      <w:pPr>
        <w:ind w:right="113"/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6.</w:t>
      </w:r>
      <w:r w:rsidRPr="003151DA">
        <w:rPr>
          <w:b/>
          <w:noProof w:val="0"/>
          <w:szCs w:val="22"/>
        </w:rPr>
        <w:tab/>
        <w:t>DRUGO</w:t>
      </w:r>
    </w:p>
    <w:p w:rsidR="00C47017" w:rsidRPr="003151DA" w:rsidRDefault="00C47017" w:rsidP="00262EAE">
      <w:pPr>
        <w:ind w:right="113"/>
        <w:rPr>
          <w:noProof w:val="0"/>
        </w:rPr>
      </w:pPr>
    </w:p>
    <w:p w:rsidR="00C47017" w:rsidRPr="003151DA" w:rsidRDefault="00C47017" w:rsidP="00262EAE">
      <w:pPr>
        <w:ind w:right="113"/>
        <w:rPr>
          <w:noProof w:val="0"/>
        </w:rPr>
      </w:pPr>
      <w:r w:rsidRPr="003151DA">
        <w:rPr>
          <w:noProof w:val="0"/>
        </w:rPr>
        <w:t>Novo Nordisk A/S</w:t>
      </w: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  <w:r w:rsidRPr="003151DA">
        <w:rPr>
          <w:noProof w:val="0"/>
        </w:rPr>
        <w:br w:type="page"/>
      </w:r>
      <w:r w:rsidRPr="003151DA">
        <w:rPr>
          <w:b/>
          <w:noProof w:val="0"/>
          <w:szCs w:val="22"/>
        </w:rPr>
        <w:t>PODACI KOJE MORA NAJMANJE SADRŽAVATI MALO UNUTARNJE PAKIRANJE</w:t>
      </w: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Napunjena štrcaljka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1.</w:t>
      </w:r>
      <w:r w:rsidRPr="003151DA">
        <w:rPr>
          <w:b/>
          <w:noProof w:val="0"/>
          <w:szCs w:val="22"/>
        </w:rPr>
        <w:tab/>
        <w:t>NAZIV LIJEKA I PUT PRIMJENE LIJEKA</w:t>
      </w:r>
    </w:p>
    <w:p w:rsidR="00C47017" w:rsidRPr="003151DA" w:rsidRDefault="00C47017" w:rsidP="00262EAE">
      <w:pPr>
        <w:ind w:left="567" w:hanging="567"/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Otapalo za lijek Refixia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B60380" w:rsidP="00262EAE">
      <w:pPr>
        <w:rPr>
          <w:noProof w:val="0"/>
          <w:szCs w:val="22"/>
        </w:rPr>
      </w:pPr>
      <w:r w:rsidRPr="003151DA">
        <w:rPr>
          <w:noProof w:val="0"/>
          <w:szCs w:val="22"/>
        </w:rPr>
        <w:t>O</w:t>
      </w:r>
      <w:r w:rsidR="00C47017" w:rsidRPr="003151DA">
        <w:rPr>
          <w:noProof w:val="0"/>
          <w:szCs w:val="22"/>
        </w:rPr>
        <w:t>topina histidina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2.</w:t>
      </w:r>
      <w:r w:rsidRPr="003151DA">
        <w:rPr>
          <w:b/>
          <w:noProof w:val="0"/>
          <w:szCs w:val="22"/>
        </w:rPr>
        <w:tab/>
        <w:t>NAČIN PRIMJENE LIJEKA</w:t>
      </w: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3.</w:t>
      </w:r>
      <w:r w:rsidRPr="003151DA">
        <w:rPr>
          <w:b/>
          <w:noProof w:val="0"/>
          <w:szCs w:val="22"/>
        </w:rPr>
        <w:tab/>
        <w:t>ROK VALJANOSTI</w:t>
      </w: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rPr>
          <w:noProof w:val="0"/>
        </w:rPr>
      </w:pPr>
      <w:r w:rsidRPr="003151DA">
        <w:rPr>
          <w:noProof w:val="0"/>
        </w:rPr>
        <w:t>Rok valjanosti</w:t>
      </w: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rPr>
          <w:noProof w:val="0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</w:rPr>
      </w:pPr>
      <w:r w:rsidRPr="003151DA">
        <w:rPr>
          <w:b/>
          <w:noProof w:val="0"/>
        </w:rPr>
        <w:t>4.</w:t>
      </w:r>
      <w:r w:rsidRPr="003151DA">
        <w:rPr>
          <w:b/>
          <w:noProof w:val="0"/>
        </w:rPr>
        <w:tab/>
        <w:t>BROJ SERIJE</w:t>
      </w:r>
    </w:p>
    <w:p w:rsidR="00C47017" w:rsidRPr="003151DA" w:rsidRDefault="00C47017" w:rsidP="00262EAE">
      <w:pPr>
        <w:ind w:right="113"/>
        <w:rPr>
          <w:noProof w:val="0"/>
        </w:rPr>
      </w:pPr>
    </w:p>
    <w:p w:rsidR="00C47017" w:rsidRPr="003151DA" w:rsidRDefault="00C47017" w:rsidP="00262EAE">
      <w:pPr>
        <w:ind w:right="113"/>
        <w:rPr>
          <w:noProof w:val="0"/>
        </w:rPr>
      </w:pPr>
      <w:r w:rsidRPr="003151DA">
        <w:rPr>
          <w:noProof w:val="0"/>
        </w:rPr>
        <w:t>Serija</w:t>
      </w:r>
    </w:p>
    <w:p w:rsidR="00C47017" w:rsidRPr="003151DA" w:rsidRDefault="00C47017" w:rsidP="00262EAE">
      <w:pPr>
        <w:ind w:right="113"/>
        <w:rPr>
          <w:noProof w:val="0"/>
        </w:rPr>
      </w:pPr>
    </w:p>
    <w:p w:rsidR="00C47017" w:rsidRPr="003151DA" w:rsidRDefault="00C47017" w:rsidP="00262EAE">
      <w:pPr>
        <w:ind w:right="113"/>
        <w:rPr>
          <w:noProof w:val="0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5.</w:t>
      </w:r>
      <w:r w:rsidRPr="003151DA">
        <w:rPr>
          <w:b/>
          <w:noProof w:val="0"/>
          <w:szCs w:val="22"/>
        </w:rPr>
        <w:tab/>
        <w:t>SADRŽAJ PO TEŽINI, VOLUMENU ILI DOZNOJ JEDINICI LIJEKA</w:t>
      </w:r>
    </w:p>
    <w:p w:rsidR="00C47017" w:rsidRPr="003151DA" w:rsidRDefault="00C47017" w:rsidP="00262EAE">
      <w:pPr>
        <w:ind w:right="113"/>
        <w:rPr>
          <w:noProof w:val="0"/>
          <w:szCs w:val="22"/>
        </w:rPr>
      </w:pPr>
    </w:p>
    <w:p w:rsidR="00C47017" w:rsidRPr="003151DA" w:rsidRDefault="00C47017" w:rsidP="00262EAE">
      <w:pPr>
        <w:ind w:right="113"/>
        <w:rPr>
          <w:noProof w:val="0"/>
          <w:szCs w:val="22"/>
        </w:rPr>
      </w:pPr>
      <w:r w:rsidRPr="003151DA">
        <w:rPr>
          <w:noProof w:val="0"/>
          <w:szCs w:val="22"/>
        </w:rPr>
        <w:t>4 ml</w:t>
      </w:r>
    </w:p>
    <w:p w:rsidR="00C47017" w:rsidRPr="003151DA" w:rsidRDefault="00C47017" w:rsidP="00262EAE">
      <w:pPr>
        <w:ind w:right="113"/>
        <w:rPr>
          <w:noProof w:val="0"/>
          <w:szCs w:val="22"/>
        </w:rPr>
      </w:pPr>
    </w:p>
    <w:p w:rsidR="00C47017" w:rsidRPr="003151DA" w:rsidRDefault="00C47017" w:rsidP="00262EAE">
      <w:pPr>
        <w:ind w:right="113"/>
        <w:rPr>
          <w:noProof w:val="0"/>
          <w:szCs w:val="22"/>
        </w:rPr>
      </w:pPr>
    </w:p>
    <w:p w:rsidR="00C47017" w:rsidRPr="003151DA" w:rsidRDefault="00C47017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6.</w:t>
      </w:r>
      <w:r w:rsidRPr="003151DA">
        <w:rPr>
          <w:b/>
          <w:noProof w:val="0"/>
          <w:szCs w:val="22"/>
        </w:rPr>
        <w:tab/>
        <w:t>DRUGO</w:t>
      </w:r>
    </w:p>
    <w:p w:rsidR="00C47017" w:rsidRPr="003151DA" w:rsidRDefault="00C47017" w:rsidP="00262EAE">
      <w:pPr>
        <w:ind w:right="113"/>
        <w:rPr>
          <w:noProof w:val="0"/>
        </w:rPr>
      </w:pPr>
    </w:p>
    <w:p w:rsidR="00C47017" w:rsidRPr="003151DA" w:rsidRDefault="00C47017" w:rsidP="00262EAE">
      <w:pPr>
        <w:ind w:right="113"/>
        <w:rPr>
          <w:noProof w:val="0"/>
        </w:rPr>
      </w:pPr>
      <w:r w:rsidRPr="003151DA">
        <w:rPr>
          <w:noProof w:val="0"/>
        </w:rPr>
        <w:t>Novo Nordisk A/S</w:t>
      </w:r>
    </w:p>
    <w:p w:rsidR="00C47017" w:rsidRPr="003151DA" w:rsidRDefault="00C47017" w:rsidP="00262EAE">
      <w:pPr>
        <w:outlineLvl w:val="0"/>
        <w:rPr>
          <w:b/>
          <w:noProof w:val="0"/>
        </w:rPr>
      </w:pPr>
      <w:r w:rsidRPr="003151DA">
        <w:rPr>
          <w:b/>
          <w:noProof w:val="0"/>
        </w:rPr>
        <w:br w:type="page"/>
      </w:r>
    </w:p>
    <w:p w:rsidR="00C47017" w:rsidRPr="003151DA" w:rsidRDefault="00C47017" w:rsidP="00262EAE">
      <w:pPr>
        <w:outlineLvl w:val="0"/>
        <w:rPr>
          <w:b/>
          <w:noProof w:val="0"/>
        </w:rPr>
      </w:pPr>
    </w:p>
    <w:p w:rsidR="00C47017" w:rsidRPr="003151DA" w:rsidRDefault="00C47017" w:rsidP="00262EAE">
      <w:pPr>
        <w:outlineLvl w:val="0"/>
        <w:rPr>
          <w:b/>
          <w:noProof w:val="0"/>
        </w:rPr>
      </w:pPr>
    </w:p>
    <w:p w:rsidR="00C47017" w:rsidRPr="003151DA" w:rsidRDefault="00C47017" w:rsidP="00262EAE">
      <w:pPr>
        <w:outlineLvl w:val="0"/>
        <w:rPr>
          <w:b/>
          <w:noProof w:val="0"/>
        </w:rPr>
      </w:pPr>
    </w:p>
    <w:p w:rsidR="00C47017" w:rsidRPr="003151DA" w:rsidRDefault="00C47017" w:rsidP="00262EAE">
      <w:pPr>
        <w:outlineLvl w:val="0"/>
        <w:rPr>
          <w:b/>
          <w:noProof w:val="0"/>
        </w:rPr>
      </w:pPr>
    </w:p>
    <w:p w:rsidR="00C47017" w:rsidRPr="003151DA" w:rsidRDefault="00C47017" w:rsidP="00262EAE">
      <w:pPr>
        <w:outlineLvl w:val="0"/>
        <w:rPr>
          <w:b/>
          <w:noProof w:val="0"/>
        </w:rPr>
      </w:pPr>
    </w:p>
    <w:p w:rsidR="00C47017" w:rsidRPr="003151DA" w:rsidRDefault="00C47017" w:rsidP="00262EAE">
      <w:pPr>
        <w:outlineLvl w:val="0"/>
        <w:rPr>
          <w:b/>
          <w:noProof w:val="0"/>
        </w:rPr>
      </w:pPr>
    </w:p>
    <w:p w:rsidR="00C47017" w:rsidRPr="003151DA" w:rsidRDefault="00C47017" w:rsidP="00262EAE">
      <w:pPr>
        <w:outlineLvl w:val="0"/>
        <w:rPr>
          <w:b/>
          <w:noProof w:val="0"/>
        </w:rPr>
      </w:pPr>
    </w:p>
    <w:p w:rsidR="00C47017" w:rsidRPr="003151DA" w:rsidRDefault="00C47017" w:rsidP="00262EAE">
      <w:pPr>
        <w:outlineLvl w:val="0"/>
        <w:rPr>
          <w:b/>
          <w:noProof w:val="0"/>
        </w:rPr>
      </w:pPr>
    </w:p>
    <w:p w:rsidR="00C47017" w:rsidRPr="003151DA" w:rsidRDefault="00C47017" w:rsidP="00262EAE">
      <w:pPr>
        <w:outlineLvl w:val="0"/>
        <w:rPr>
          <w:b/>
          <w:noProof w:val="0"/>
        </w:rPr>
      </w:pPr>
    </w:p>
    <w:p w:rsidR="00C47017" w:rsidRPr="003151DA" w:rsidRDefault="00C47017" w:rsidP="00262EAE">
      <w:pPr>
        <w:outlineLvl w:val="0"/>
        <w:rPr>
          <w:b/>
          <w:noProof w:val="0"/>
        </w:rPr>
      </w:pPr>
    </w:p>
    <w:p w:rsidR="00C47017" w:rsidRPr="003151DA" w:rsidRDefault="00C47017" w:rsidP="00262EAE">
      <w:pPr>
        <w:outlineLvl w:val="0"/>
        <w:rPr>
          <w:b/>
          <w:noProof w:val="0"/>
        </w:rPr>
      </w:pPr>
    </w:p>
    <w:p w:rsidR="00C47017" w:rsidRPr="003151DA" w:rsidRDefault="00C47017" w:rsidP="00262EAE">
      <w:pPr>
        <w:outlineLvl w:val="0"/>
        <w:rPr>
          <w:b/>
          <w:noProof w:val="0"/>
        </w:rPr>
      </w:pPr>
    </w:p>
    <w:p w:rsidR="00C47017" w:rsidRPr="003151DA" w:rsidRDefault="00C47017" w:rsidP="00262EAE">
      <w:pPr>
        <w:outlineLvl w:val="0"/>
        <w:rPr>
          <w:b/>
          <w:i/>
          <w:noProof w:val="0"/>
        </w:rPr>
      </w:pPr>
    </w:p>
    <w:p w:rsidR="00C47017" w:rsidRPr="003151DA" w:rsidRDefault="00C47017" w:rsidP="00262EAE">
      <w:pPr>
        <w:outlineLvl w:val="0"/>
        <w:rPr>
          <w:b/>
          <w:noProof w:val="0"/>
        </w:rPr>
      </w:pPr>
    </w:p>
    <w:p w:rsidR="00C47017" w:rsidRPr="003151DA" w:rsidRDefault="00C47017" w:rsidP="00262EAE">
      <w:pPr>
        <w:outlineLvl w:val="0"/>
        <w:rPr>
          <w:b/>
          <w:noProof w:val="0"/>
        </w:rPr>
      </w:pPr>
    </w:p>
    <w:p w:rsidR="00C47017" w:rsidRPr="003151DA" w:rsidRDefault="00C47017" w:rsidP="00262EAE">
      <w:pPr>
        <w:outlineLvl w:val="0"/>
        <w:rPr>
          <w:b/>
          <w:noProof w:val="0"/>
        </w:rPr>
      </w:pPr>
    </w:p>
    <w:p w:rsidR="00C47017" w:rsidRPr="003151DA" w:rsidRDefault="00C47017" w:rsidP="00262EAE">
      <w:pPr>
        <w:outlineLvl w:val="0"/>
        <w:rPr>
          <w:b/>
          <w:noProof w:val="0"/>
        </w:rPr>
      </w:pPr>
    </w:p>
    <w:p w:rsidR="00C47017" w:rsidRPr="003151DA" w:rsidRDefault="00C47017" w:rsidP="00262EAE">
      <w:pPr>
        <w:outlineLvl w:val="0"/>
        <w:rPr>
          <w:b/>
          <w:noProof w:val="0"/>
        </w:rPr>
      </w:pPr>
    </w:p>
    <w:p w:rsidR="00C47017" w:rsidRPr="003151DA" w:rsidRDefault="00C47017" w:rsidP="00262EAE">
      <w:pPr>
        <w:outlineLvl w:val="0"/>
        <w:rPr>
          <w:b/>
          <w:noProof w:val="0"/>
        </w:rPr>
      </w:pPr>
    </w:p>
    <w:p w:rsidR="00C47017" w:rsidRPr="003151DA" w:rsidRDefault="00C47017" w:rsidP="00262EAE">
      <w:pPr>
        <w:outlineLvl w:val="0"/>
        <w:rPr>
          <w:b/>
          <w:noProof w:val="0"/>
        </w:rPr>
      </w:pPr>
    </w:p>
    <w:p w:rsidR="00C47017" w:rsidRPr="003151DA" w:rsidRDefault="00C47017" w:rsidP="00262EAE">
      <w:pPr>
        <w:outlineLvl w:val="0"/>
        <w:rPr>
          <w:b/>
          <w:noProof w:val="0"/>
        </w:rPr>
      </w:pPr>
    </w:p>
    <w:p w:rsidR="00C47017" w:rsidRPr="003151DA" w:rsidRDefault="00C47017" w:rsidP="00262EAE">
      <w:pPr>
        <w:outlineLvl w:val="0"/>
        <w:rPr>
          <w:b/>
          <w:noProof w:val="0"/>
        </w:rPr>
      </w:pPr>
    </w:p>
    <w:p w:rsidR="00C47017" w:rsidRPr="003151DA" w:rsidRDefault="00C47017" w:rsidP="00262EAE">
      <w:pPr>
        <w:jc w:val="center"/>
        <w:outlineLvl w:val="0"/>
        <w:rPr>
          <w:b/>
          <w:noProof w:val="0"/>
        </w:rPr>
      </w:pPr>
      <w:r w:rsidRPr="003151DA">
        <w:rPr>
          <w:b/>
          <w:noProof w:val="0"/>
        </w:rPr>
        <w:t>B. UPUTA O LIJEKU</w:t>
      </w:r>
    </w:p>
    <w:p w:rsidR="00C47017" w:rsidRPr="003151DA" w:rsidRDefault="00C47017" w:rsidP="000467B9">
      <w:pPr>
        <w:tabs>
          <w:tab w:val="clear" w:pos="567"/>
        </w:tabs>
        <w:jc w:val="center"/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br w:type="page"/>
      </w:r>
      <w:r w:rsidR="00D06507" w:rsidRPr="003151DA">
        <w:rPr>
          <w:b/>
          <w:noProof w:val="0"/>
          <w:szCs w:val="22"/>
        </w:rPr>
        <w:t>Uputa o lijeku: Informacije</w:t>
      </w:r>
      <w:r w:rsidRPr="003151DA">
        <w:rPr>
          <w:b/>
          <w:noProof w:val="0"/>
          <w:szCs w:val="22"/>
        </w:rPr>
        <w:t xml:space="preserve"> za korisnika</w:t>
      </w:r>
    </w:p>
    <w:p w:rsidR="00C47017" w:rsidRPr="003151DA" w:rsidRDefault="00C47017" w:rsidP="000467B9">
      <w:pPr>
        <w:tabs>
          <w:tab w:val="clear" w:pos="567"/>
        </w:tabs>
        <w:jc w:val="center"/>
        <w:outlineLvl w:val="0"/>
        <w:rPr>
          <w:noProof w:val="0"/>
          <w:szCs w:val="22"/>
        </w:rPr>
      </w:pPr>
    </w:p>
    <w:p w:rsidR="00C47017" w:rsidRPr="003151DA" w:rsidRDefault="00C47017" w:rsidP="000467B9">
      <w:pPr>
        <w:tabs>
          <w:tab w:val="clear" w:pos="567"/>
        </w:tabs>
        <w:jc w:val="center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Refixia 500 IU prašak i otapalo za otopinu za injekciju</w:t>
      </w:r>
    </w:p>
    <w:p w:rsidR="00C47017" w:rsidRPr="003151DA" w:rsidRDefault="00C47017" w:rsidP="000467B9">
      <w:pPr>
        <w:tabs>
          <w:tab w:val="clear" w:pos="567"/>
        </w:tabs>
        <w:jc w:val="center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Refixia 1000 IU prašak i otapalo za otopinu za injekciju</w:t>
      </w:r>
    </w:p>
    <w:p w:rsidR="00C47017" w:rsidRPr="003151DA" w:rsidRDefault="00C47017" w:rsidP="000467B9">
      <w:pPr>
        <w:tabs>
          <w:tab w:val="clear" w:pos="567"/>
        </w:tabs>
        <w:jc w:val="center"/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Refixia 2000 IU prašak i otapalo za otopinu za injekciju</w:t>
      </w:r>
    </w:p>
    <w:p w:rsidR="00C47017" w:rsidRPr="003151DA" w:rsidRDefault="00C47017" w:rsidP="000467B9">
      <w:pPr>
        <w:tabs>
          <w:tab w:val="clear" w:pos="567"/>
        </w:tabs>
        <w:jc w:val="center"/>
        <w:outlineLvl w:val="0"/>
        <w:rPr>
          <w:szCs w:val="22"/>
        </w:rPr>
      </w:pPr>
      <w:r w:rsidRPr="003151DA">
        <w:rPr>
          <w:szCs w:val="22"/>
        </w:rPr>
        <w:t>nonakog</w:t>
      </w:r>
      <w:r w:rsidR="00755AFC">
        <w:rPr>
          <w:szCs w:val="22"/>
        </w:rPr>
        <w:t> </w:t>
      </w:r>
      <w:r w:rsidRPr="003151DA">
        <w:rPr>
          <w:szCs w:val="22"/>
        </w:rPr>
        <w:t>beta</w:t>
      </w:r>
      <w:r w:rsidR="00755AFC">
        <w:rPr>
          <w:szCs w:val="22"/>
        </w:rPr>
        <w:t> </w:t>
      </w:r>
      <w:r w:rsidRPr="003151DA">
        <w:rPr>
          <w:szCs w:val="22"/>
        </w:rPr>
        <w:t>pegol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926D56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  <w:lang w:eastAsia="sl-SI"/>
        </w:rPr>
        <w:pict>
          <v:shape id="Picture 2" o:spid="_x0000_i1026" type="#_x0000_t75" alt="BT_1000x858px" style="width:15.75pt;height:13.5pt;visibility:visible">
            <v:imagedata r:id="rId11" o:title=""/>
          </v:shape>
        </w:pict>
      </w:r>
      <w:r w:rsidR="00C47017" w:rsidRPr="003151DA">
        <w:rPr>
          <w:noProof w:val="0"/>
          <w:szCs w:val="22"/>
        </w:rPr>
        <w:t>Ovaj je lijek pod dodatnim praćenjem. Time se omogućuje brzo otkrivanje novih sigurnosnih informacija. Prijavom svih sumnji na nuspojavu i Vi možete pomoći. Za postupak prijavljivanja nuspojava, pogledajte dio 4.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Pažljivo pročitajte cijelu uputu prije nego počnete primjenjivati ovaj lijek jer sadrži Vama važne podatke.</w:t>
      </w:r>
    </w:p>
    <w:p w:rsidR="00C47017" w:rsidRPr="003151DA" w:rsidRDefault="00C47017" w:rsidP="00262EAE">
      <w:pPr>
        <w:ind w:left="567" w:hanging="567"/>
        <w:rPr>
          <w:noProof w:val="0"/>
        </w:rPr>
      </w:pPr>
      <w:r w:rsidRPr="003151DA">
        <w:rPr>
          <w:noProof w:val="0"/>
        </w:rPr>
        <w:t>•</w:t>
      </w:r>
      <w:r w:rsidRPr="003151DA">
        <w:rPr>
          <w:noProof w:val="0"/>
        </w:rPr>
        <w:tab/>
        <w:t>Sačuvajte ovu uputu. Možda ćete je trebati ponovno pročitati.</w:t>
      </w:r>
    </w:p>
    <w:p w:rsidR="00C47017" w:rsidRPr="003151DA" w:rsidRDefault="00C47017" w:rsidP="00262EAE">
      <w:pPr>
        <w:ind w:left="567" w:hanging="567"/>
        <w:rPr>
          <w:noProof w:val="0"/>
        </w:rPr>
      </w:pPr>
      <w:r w:rsidRPr="003151DA">
        <w:rPr>
          <w:noProof w:val="0"/>
        </w:rPr>
        <w:t>•</w:t>
      </w:r>
      <w:r w:rsidRPr="003151DA">
        <w:rPr>
          <w:noProof w:val="0"/>
        </w:rPr>
        <w:tab/>
        <w:t>Ako imate dodatnih pitanja, obratite se liječniku.</w:t>
      </w:r>
    </w:p>
    <w:p w:rsidR="00C47017" w:rsidRPr="003151DA" w:rsidRDefault="00C47017" w:rsidP="00262EAE">
      <w:pPr>
        <w:ind w:left="567" w:hanging="567"/>
        <w:rPr>
          <w:noProof w:val="0"/>
        </w:rPr>
      </w:pPr>
      <w:r w:rsidRPr="003151DA">
        <w:rPr>
          <w:noProof w:val="0"/>
        </w:rPr>
        <w:t>•</w:t>
      </w:r>
      <w:r w:rsidRPr="003151DA">
        <w:rPr>
          <w:noProof w:val="0"/>
        </w:rPr>
        <w:tab/>
        <w:t xml:space="preserve">Ovaj je lijek propisan samo Vama. Nemojte ga davati drugima. Može im naškoditi, čak i ako su njihovi znakovi bolesti jednaki Vašima. </w:t>
      </w:r>
    </w:p>
    <w:p w:rsidR="00C47017" w:rsidRPr="003151DA" w:rsidRDefault="00C47017" w:rsidP="00262EAE">
      <w:pPr>
        <w:ind w:left="567" w:hanging="567"/>
        <w:rPr>
          <w:noProof w:val="0"/>
        </w:rPr>
      </w:pPr>
      <w:r w:rsidRPr="003151DA">
        <w:rPr>
          <w:noProof w:val="0"/>
        </w:rPr>
        <w:t>•</w:t>
      </w:r>
      <w:r w:rsidRPr="003151DA">
        <w:rPr>
          <w:noProof w:val="0"/>
        </w:rPr>
        <w:tab/>
        <w:t>Ako primijetite bilo koju nuspojavu, potrebno je obavijestiti liječnika. To uključuje i svaku moguću nuspojavu koja nije navedena u ovoj uputi. Pogledajte dio 4.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Što se nalazi u ovoj uputi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1.</w:t>
      </w:r>
      <w:r w:rsidRPr="003151DA">
        <w:rPr>
          <w:noProof w:val="0"/>
          <w:szCs w:val="22"/>
        </w:rPr>
        <w:tab/>
        <w:t>Što je Refixia i za što se koristi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2.</w:t>
      </w:r>
      <w:r w:rsidRPr="003151DA">
        <w:rPr>
          <w:noProof w:val="0"/>
          <w:szCs w:val="22"/>
        </w:rPr>
        <w:tab/>
        <w:t>Što morate znati prije nego počnete primjenjivati lijek Refixia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3.</w:t>
      </w:r>
      <w:r w:rsidRPr="003151DA">
        <w:rPr>
          <w:noProof w:val="0"/>
          <w:szCs w:val="22"/>
        </w:rPr>
        <w:tab/>
        <w:t>Kako primjenjivati lijek Refixia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4.</w:t>
      </w:r>
      <w:r w:rsidRPr="003151DA">
        <w:rPr>
          <w:noProof w:val="0"/>
          <w:szCs w:val="22"/>
        </w:rPr>
        <w:tab/>
        <w:t>Moguće nuspojave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5.</w:t>
      </w:r>
      <w:r w:rsidRPr="003151DA">
        <w:rPr>
          <w:noProof w:val="0"/>
          <w:szCs w:val="22"/>
        </w:rPr>
        <w:tab/>
        <w:t>Kako čuvati lijek Refixia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6.</w:t>
      </w:r>
      <w:r w:rsidRPr="003151DA">
        <w:rPr>
          <w:noProof w:val="0"/>
          <w:szCs w:val="22"/>
        </w:rPr>
        <w:tab/>
        <w:t>Sadržaj pakiranja i druge informacije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1.</w:t>
      </w:r>
      <w:r w:rsidRPr="003151DA">
        <w:rPr>
          <w:b/>
          <w:noProof w:val="0"/>
          <w:szCs w:val="22"/>
        </w:rPr>
        <w:tab/>
        <w:t>Što je Refixia i za što se koristi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Što je Refixia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 xml:space="preserve">Refixia sadrži djelatnu </w:t>
      </w:r>
      <w:r w:rsidR="00614AAA" w:rsidRPr="003151DA">
        <w:rPr>
          <w:noProof w:val="0"/>
          <w:szCs w:val="22"/>
        </w:rPr>
        <w:t xml:space="preserve">tvar </w:t>
      </w:r>
      <w:r w:rsidR="00614AAA" w:rsidRPr="003151DA">
        <w:rPr>
          <w:szCs w:val="22"/>
        </w:rPr>
        <w:t>n</w:t>
      </w:r>
      <w:r w:rsidR="00501548" w:rsidRPr="003151DA">
        <w:rPr>
          <w:szCs w:val="22"/>
        </w:rPr>
        <w:t>ona</w:t>
      </w:r>
      <w:r w:rsidR="00614AAA" w:rsidRPr="003151DA">
        <w:rPr>
          <w:szCs w:val="22"/>
        </w:rPr>
        <w:t>kog beta pegol</w:t>
      </w:r>
      <w:r w:rsidR="00E8005D" w:rsidRPr="003151DA">
        <w:rPr>
          <w:noProof w:val="0"/>
          <w:szCs w:val="22"/>
        </w:rPr>
        <w:t>,</w:t>
      </w:r>
      <w:r w:rsidR="00251C7A" w:rsidRPr="003151DA">
        <w:rPr>
          <w:noProof w:val="0"/>
          <w:szCs w:val="22"/>
        </w:rPr>
        <w:t xml:space="preserve"> a</w:t>
      </w:r>
      <w:r w:rsidR="00E8005D" w:rsidRPr="003151DA">
        <w:rPr>
          <w:noProof w:val="0"/>
          <w:szCs w:val="22"/>
        </w:rPr>
        <w:t xml:space="preserve"> to je dugodjelujući rekombinantni koagulacijski faktor IX</w:t>
      </w:r>
      <w:r w:rsidR="00614AAA" w:rsidRPr="003151DA">
        <w:rPr>
          <w:noProof w:val="0"/>
          <w:szCs w:val="22"/>
        </w:rPr>
        <w:t>. Faktor </w:t>
      </w:r>
      <w:r w:rsidRPr="003151DA">
        <w:rPr>
          <w:noProof w:val="0"/>
          <w:szCs w:val="22"/>
        </w:rPr>
        <w:t xml:space="preserve">IX </w:t>
      </w:r>
      <w:r w:rsidR="00251C7A" w:rsidRPr="003151DA">
        <w:rPr>
          <w:noProof w:val="0"/>
          <w:szCs w:val="22"/>
        </w:rPr>
        <w:t xml:space="preserve">je </w:t>
      </w:r>
      <w:r w:rsidRPr="003151DA">
        <w:rPr>
          <w:noProof w:val="0"/>
          <w:szCs w:val="22"/>
        </w:rPr>
        <w:t>protein koji se prirodno nalazi u krvi i pomaže zaustav</w:t>
      </w:r>
      <w:r w:rsidR="00905448">
        <w:rPr>
          <w:noProof w:val="0"/>
          <w:szCs w:val="22"/>
        </w:rPr>
        <w:t>iti</w:t>
      </w:r>
      <w:r w:rsidRPr="003151DA">
        <w:rPr>
          <w:noProof w:val="0"/>
          <w:szCs w:val="22"/>
        </w:rPr>
        <w:t xml:space="preserve"> krvarenja.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Za što se Refixia</w:t>
      </w:r>
      <w:r w:rsidRPr="003151DA">
        <w:rPr>
          <w:b/>
          <w:noProof w:val="0"/>
          <w:szCs w:val="22"/>
          <w:vertAlign w:val="superscript"/>
        </w:rPr>
        <w:t xml:space="preserve"> </w:t>
      </w:r>
      <w:r w:rsidRPr="003151DA">
        <w:rPr>
          <w:b/>
          <w:noProof w:val="0"/>
          <w:szCs w:val="22"/>
        </w:rPr>
        <w:t>koristi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Refixia se koristi za liječenje i sprječavanje krva</w:t>
      </w:r>
      <w:r w:rsidR="00614AAA" w:rsidRPr="003151DA">
        <w:rPr>
          <w:noProof w:val="0"/>
          <w:szCs w:val="22"/>
        </w:rPr>
        <w:t>renja u bolesnika</w:t>
      </w:r>
      <w:r w:rsidR="00B41FB7">
        <w:rPr>
          <w:noProof w:val="0"/>
          <w:szCs w:val="22"/>
        </w:rPr>
        <w:t xml:space="preserve"> </w:t>
      </w:r>
      <w:r w:rsidR="00614AAA" w:rsidRPr="003151DA">
        <w:rPr>
          <w:noProof w:val="0"/>
          <w:szCs w:val="22"/>
        </w:rPr>
        <w:t>s hemofilijom B (</w:t>
      </w:r>
      <w:r w:rsidR="002622A0" w:rsidRPr="003151DA">
        <w:rPr>
          <w:noProof w:val="0"/>
          <w:szCs w:val="22"/>
        </w:rPr>
        <w:t xml:space="preserve">urođen </w:t>
      </w:r>
      <w:r w:rsidR="00614AAA" w:rsidRPr="003151DA">
        <w:rPr>
          <w:noProof w:val="0"/>
          <w:szCs w:val="22"/>
        </w:rPr>
        <w:t>nedostatak faktora </w:t>
      </w:r>
      <w:r w:rsidRPr="003151DA">
        <w:rPr>
          <w:noProof w:val="0"/>
          <w:szCs w:val="22"/>
        </w:rPr>
        <w:t>IX)</w:t>
      </w:r>
      <w:r w:rsidR="00905448">
        <w:rPr>
          <w:noProof w:val="0"/>
          <w:szCs w:val="22"/>
        </w:rPr>
        <w:t xml:space="preserve"> u dobi od 12 i više godina</w:t>
      </w:r>
      <w:r w:rsidRPr="003151DA">
        <w:rPr>
          <w:noProof w:val="0"/>
          <w:szCs w:val="22"/>
        </w:rPr>
        <w:t>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614AAA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U bolesnika s hemofilijom B</w:t>
      </w:r>
      <w:r w:rsidR="0004213B">
        <w:rPr>
          <w:noProof w:val="0"/>
          <w:szCs w:val="22"/>
        </w:rPr>
        <w:t>,</w:t>
      </w:r>
      <w:r w:rsidRPr="003151DA">
        <w:rPr>
          <w:noProof w:val="0"/>
          <w:szCs w:val="22"/>
        </w:rPr>
        <w:t xml:space="preserve"> faktor </w:t>
      </w:r>
      <w:r w:rsidR="00C47017" w:rsidRPr="003151DA">
        <w:rPr>
          <w:noProof w:val="0"/>
          <w:szCs w:val="22"/>
        </w:rPr>
        <w:t xml:space="preserve">IX nedostaje ili </w:t>
      </w:r>
      <w:r w:rsidR="00251C7A" w:rsidRPr="003151DA">
        <w:rPr>
          <w:noProof w:val="0"/>
          <w:szCs w:val="22"/>
        </w:rPr>
        <w:t>nema ispravnu funkciju</w:t>
      </w:r>
      <w:r w:rsidRPr="003151DA">
        <w:rPr>
          <w:noProof w:val="0"/>
          <w:szCs w:val="22"/>
        </w:rPr>
        <w:t xml:space="preserve">. Refixia </w:t>
      </w:r>
      <w:r w:rsidR="00251C7A" w:rsidRPr="003151DA">
        <w:rPr>
          <w:noProof w:val="0"/>
          <w:szCs w:val="22"/>
        </w:rPr>
        <w:t xml:space="preserve">zamjenjuje taj </w:t>
      </w:r>
      <w:r w:rsidRPr="003151DA">
        <w:rPr>
          <w:noProof w:val="0"/>
          <w:szCs w:val="22"/>
        </w:rPr>
        <w:t>faktor </w:t>
      </w:r>
      <w:r w:rsidR="00C47017" w:rsidRPr="003151DA">
        <w:rPr>
          <w:noProof w:val="0"/>
          <w:szCs w:val="22"/>
        </w:rPr>
        <w:t xml:space="preserve">IX koji nedostaje ili </w:t>
      </w:r>
      <w:r w:rsidR="00C47017" w:rsidRPr="003151DA">
        <w:rPr>
          <w:szCs w:val="22"/>
        </w:rPr>
        <w:t xml:space="preserve">ne djeluje </w:t>
      </w:r>
      <w:r w:rsidR="00251C7A" w:rsidRPr="003151DA">
        <w:rPr>
          <w:noProof w:val="0"/>
          <w:szCs w:val="22"/>
        </w:rPr>
        <w:t>pravilno</w:t>
      </w:r>
      <w:r w:rsidR="00D95C0E" w:rsidRPr="003151DA">
        <w:rPr>
          <w:noProof w:val="0"/>
          <w:szCs w:val="22"/>
        </w:rPr>
        <w:t xml:space="preserve"> </w:t>
      </w:r>
      <w:r w:rsidR="00C47017" w:rsidRPr="003151DA">
        <w:rPr>
          <w:noProof w:val="0"/>
          <w:szCs w:val="22"/>
        </w:rPr>
        <w:t xml:space="preserve">te pomaže </w:t>
      </w:r>
      <w:r w:rsidR="00D95C0E" w:rsidRPr="003151DA">
        <w:rPr>
          <w:noProof w:val="0"/>
          <w:szCs w:val="22"/>
        </w:rPr>
        <w:t>u stvaranju</w:t>
      </w:r>
      <w:r w:rsidR="00251C7A" w:rsidRPr="003151DA">
        <w:rPr>
          <w:noProof w:val="0"/>
          <w:szCs w:val="22"/>
        </w:rPr>
        <w:t xml:space="preserve"> ugrušaka</w:t>
      </w:r>
      <w:r w:rsidR="00C47017" w:rsidRPr="003151DA">
        <w:rPr>
          <w:noProof w:val="0"/>
          <w:szCs w:val="22"/>
        </w:rPr>
        <w:t xml:space="preserve"> na mjestu krvarenja. </w:t>
      </w:r>
      <w:r w:rsidR="00B41FB7">
        <w:rPr>
          <w:noProof w:val="0"/>
          <w:szCs w:val="22"/>
        </w:rPr>
        <w:t>Kada</w:t>
      </w:r>
      <w:r w:rsidR="00C47017" w:rsidRPr="003151DA">
        <w:rPr>
          <w:noProof w:val="0"/>
          <w:szCs w:val="22"/>
        </w:rPr>
        <w:t xml:space="preserve"> krvar</w:t>
      </w:r>
      <w:r w:rsidR="00B41FB7">
        <w:rPr>
          <w:noProof w:val="0"/>
          <w:szCs w:val="22"/>
        </w:rPr>
        <w:t>ite</w:t>
      </w:r>
      <w:r w:rsidR="00C47017" w:rsidRPr="003151DA">
        <w:rPr>
          <w:noProof w:val="0"/>
          <w:szCs w:val="22"/>
        </w:rPr>
        <w:t xml:space="preserve"> Refixia se aktivira u krvi </w:t>
      </w:r>
      <w:r w:rsidR="00EA13DD" w:rsidRPr="003151DA">
        <w:rPr>
          <w:noProof w:val="0"/>
          <w:szCs w:val="22"/>
        </w:rPr>
        <w:t>kako</w:t>
      </w:r>
      <w:r w:rsidR="00C47017" w:rsidRPr="003151DA">
        <w:rPr>
          <w:noProof w:val="0"/>
          <w:szCs w:val="22"/>
        </w:rPr>
        <w:t xml:space="preserve"> </w:t>
      </w:r>
      <w:r w:rsidRPr="003151DA">
        <w:rPr>
          <w:noProof w:val="0"/>
          <w:szCs w:val="22"/>
        </w:rPr>
        <w:t>bi se stvorio faktor </w:t>
      </w:r>
      <w:r w:rsidR="00C47017" w:rsidRPr="003151DA">
        <w:rPr>
          <w:noProof w:val="0"/>
          <w:szCs w:val="22"/>
        </w:rPr>
        <w:t>IX.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2.</w:t>
      </w:r>
      <w:r w:rsidRPr="003151DA">
        <w:rPr>
          <w:b/>
          <w:noProof w:val="0"/>
          <w:szCs w:val="22"/>
        </w:rPr>
        <w:tab/>
        <w:t>Što morate znati prije nego počnete primjenjivati lijek Refixia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Nemojte primjenjivati lijek Refixia:</w:t>
      </w:r>
    </w:p>
    <w:p w:rsidR="00C47017" w:rsidRPr="003151DA" w:rsidRDefault="00C47017" w:rsidP="00262EAE">
      <w:pPr>
        <w:tabs>
          <w:tab w:val="clear" w:pos="567"/>
        </w:tabs>
        <w:ind w:left="567" w:hanging="567"/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•</w:t>
      </w:r>
      <w:r w:rsidRPr="003151DA">
        <w:rPr>
          <w:noProof w:val="0"/>
          <w:szCs w:val="22"/>
        </w:rPr>
        <w:tab/>
        <w:t>ako ste alergični na djelatnu tvar ili neki drugi sastojak ovog lijeka (naveden u dijelu 6.)</w:t>
      </w:r>
      <w:r w:rsidR="00F6229F" w:rsidRPr="003151DA">
        <w:rPr>
          <w:noProof w:val="0"/>
          <w:szCs w:val="22"/>
        </w:rPr>
        <w:t>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•</w:t>
      </w:r>
      <w:r w:rsidRPr="003151DA">
        <w:rPr>
          <w:noProof w:val="0"/>
          <w:szCs w:val="22"/>
        </w:rPr>
        <w:tab/>
        <w:t>ako ste alergični na proteine hrčka.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 xml:space="preserve">Ako niste sigurni odnosi li se nešto od </w:t>
      </w:r>
      <w:r w:rsidR="00EA13DD" w:rsidRPr="003151DA">
        <w:rPr>
          <w:noProof w:val="0"/>
          <w:szCs w:val="22"/>
        </w:rPr>
        <w:t xml:space="preserve">gore </w:t>
      </w:r>
      <w:r w:rsidRPr="003151DA">
        <w:rPr>
          <w:noProof w:val="0"/>
          <w:szCs w:val="22"/>
        </w:rPr>
        <w:t xml:space="preserve">navedenog na </w:t>
      </w:r>
      <w:r w:rsidR="00EA13DD" w:rsidRPr="003151DA">
        <w:rPr>
          <w:noProof w:val="0"/>
          <w:szCs w:val="22"/>
        </w:rPr>
        <w:t>V</w:t>
      </w:r>
      <w:r w:rsidRPr="003151DA">
        <w:rPr>
          <w:noProof w:val="0"/>
          <w:szCs w:val="22"/>
        </w:rPr>
        <w:t>as, obratite se svom liječniku prije nego što primijenite ovaj lijek.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Upozorenja i mjere opreza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Alergijske reakcije i razvoj inhibitora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 xml:space="preserve">U rijetkim slučajevima postoji rizik od pojave iznenadne i </w:t>
      </w:r>
      <w:r w:rsidR="00EA13DD" w:rsidRPr="003151DA">
        <w:rPr>
          <w:noProof w:val="0"/>
          <w:szCs w:val="22"/>
        </w:rPr>
        <w:t xml:space="preserve">teške </w:t>
      </w:r>
      <w:r w:rsidRPr="003151DA">
        <w:rPr>
          <w:noProof w:val="0"/>
          <w:szCs w:val="22"/>
        </w:rPr>
        <w:t xml:space="preserve">alergijske reakcije (npr. anafilaktičke reakcije) na lijek Refixia. Odmah </w:t>
      </w:r>
      <w:r w:rsidR="00EA13DD" w:rsidRPr="003151DA">
        <w:rPr>
          <w:noProof w:val="0"/>
          <w:szCs w:val="22"/>
        </w:rPr>
        <w:t>prekinite</w:t>
      </w:r>
      <w:r w:rsidRPr="003151DA">
        <w:rPr>
          <w:noProof w:val="0"/>
          <w:szCs w:val="22"/>
        </w:rPr>
        <w:t xml:space="preserve"> primjen</w:t>
      </w:r>
      <w:r w:rsidR="00EA13DD" w:rsidRPr="003151DA">
        <w:rPr>
          <w:noProof w:val="0"/>
          <w:szCs w:val="22"/>
        </w:rPr>
        <w:t>u</w:t>
      </w:r>
      <w:r w:rsidRPr="003151DA">
        <w:rPr>
          <w:noProof w:val="0"/>
          <w:szCs w:val="22"/>
        </w:rPr>
        <w:t xml:space="preserve"> injekcije i obratite se svom liječniku ili hitnoj medicinskoj službi ako imate znakove alergijske reakcije, kao što su osip, koprivnjača, urtike, svrbež na velikim površinama kože, crvenilo i/ili oticanje usana, jezika, lica ili </w:t>
      </w:r>
      <w:r w:rsidR="009054EF">
        <w:rPr>
          <w:noProof w:val="0"/>
          <w:szCs w:val="22"/>
        </w:rPr>
        <w:t>šaka</w:t>
      </w:r>
      <w:r w:rsidRPr="003151DA">
        <w:rPr>
          <w:noProof w:val="0"/>
          <w:szCs w:val="22"/>
        </w:rPr>
        <w:t xml:space="preserve">, poteškoće pri gutanju ili disanju, </w:t>
      </w:r>
      <w:r w:rsidR="00EA13DD" w:rsidRPr="003151DA">
        <w:rPr>
          <w:noProof w:val="0"/>
          <w:szCs w:val="22"/>
        </w:rPr>
        <w:t>nedostatak zraka</w:t>
      </w:r>
      <w:r w:rsidRPr="003151DA">
        <w:rPr>
          <w:noProof w:val="0"/>
          <w:szCs w:val="22"/>
        </w:rPr>
        <w:t xml:space="preserve">, piskanje pri disanju, stezanje u </w:t>
      </w:r>
      <w:r w:rsidR="00EA13DD" w:rsidRPr="003151DA">
        <w:rPr>
          <w:noProof w:val="0"/>
          <w:szCs w:val="22"/>
        </w:rPr>
        <w:t>prsnom košu</w:t>
      </w:r>
      <w:r w:rsidRPr="003151DA">
        <w:rPr>
          <w:noProof w:val="0"/>
          <w:szCs w:val="22"/>
        </w:rPr>
        <w:t xml:space="preserve">, blijeda i hladna koža, ubrzani </w:t>
      </w:r>
      <w:r w:rsidR="00EA13DD" w:rsidRPr="003151DA">
        <w:rPr>
          <w:noProof w:val="0"/>
          <w:szCs w:val="22"/>
        </w:rPr>
        <w:t xml:space="preserve">otkucaji </w:t>
      </w:r>
      <w:r w:rsidRPr="003151DA">
        <w:rPr>
          <w:noProof w:val="0"/>
          <w:szCs w:val="22"/>
        </w:rPr>
        <w:t>srca i/ili omaglica.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 xml:space="preserve">Možda će </w:t>
      </w:r>
      <w:r w:rsidR="00EA13DD" w:rsidRPr="003151DA">
        <w:rPr>
          <w:noProof w:val="0"/>
          <w:szCs w:val="22"/>
        </w:rPr>
        <w:t>V</w:t>
      </w:r>
      <w:r w:rsidRPr="003151DA">
        <w:rPr>
          <w:noProof w:val="0"/>
          <w:szCs w:val="22"/>
        </w:rPr>
        <w:t xml:space="preserve">am biti potrebna hitna </w:t>
      </w:r>
      <w:r w:rsidR="00EA13DD" w:rsidRPr="003151DA">
        <w:rPr>
          <w:noProof w:val="0"/>
          <w:szCs w:val="22"/>
        </w:rPr>
        <w:t xml:space="preserve">liječnička </w:t>
      </w:r>
      <w:r w:rsidRPr="003151DA">
        <w:rPr>
          <w:noProof w:val="0"/>
          <w:szCs w:val="22"/>
        </w:rPr>
        <w:t xml:space="preserve">pomoć. Vaš će liječnik možda napraviti i pretragu krvi kako bi provjerio </w:t>
      </w:r>
      <w:r w:rsidR="00EA13DD" w:rsidRPr="003151DA">
        <w:rPr>
          <w:noProof w:val="0"/>
          <w:szCs w:val="22"/>
        </w:rPr>
        <w:t xml:space="preserve">da </w:t>
      </w:r>
      <w:r w:rsidR="00614AAA" w:rsidRPr="003151DA">
        <w:rPr>
          <w:noProof w:val="0"/>
          <w:szCs w:val="22"/>
        </w:rPr>
        <w:t xml:space="preserve">li </w:t>
      </w:r>
      <w:r w:rsidR="00EA13DD" w:rsidRPr="003151DA">
        <w:rPr>
          <w:noProof w:val="0"/>
          <w:szCs w:val="22"/>
        </w:rPr>
        <w:t xml:space="preserve">ste </w:t>
      </w:r>
      <w:r w:rsidR="00614AAA" w:rsidRPr="003151DA">
        <w:rPr>
          <w:noProof w:val="0"/>
          <w:szCs w:val="22"/>
        </w:rPr>
        <w:t>razvili inhibitore faktora </w:t>
      </w:r>
      <w:r w:rsidRPr="003151DA">
        <w:rPr>
          <w:noProof w:val="0"/>
          <w:szCs w:val="22"/>
        </w:rPr>
        <w:t>IX (neutralizirajuća protutijela) na lijek jer se inhibitori mogu razviti zajedno s alergijskim reakcijama. Ako imate takva protutijela, može</w:t>
      </w:r>
      <w:r w:rsidR="009054EF">
        <w:rPr>
          <w:noProof w:val="0"/>
          <w:szCs w:val="22"/>
        </w:rPr>
        <w:t>te imati</w:t>
      </w:r>
      <w:r w:rsidRPr="003151DA">
        <w:rPr>
          <w:noProof w:val="0"/>
          <w:szCs w:val="22"/>
        </w:rPr>
        <w:t xml:space="preserve"> povećani rizik od pojave iznenadnih i </w:t>
      </w:r>
      <w:r w:rsidR="00EA13DD" w:rsidRPr="003151DA">
        <w:rPr>
          <w:noProof w:val="0"/>
          <w:szCs w:val="22"/>
        </w:rPr>
        <w:t xml:space="preserve">teških </w:t>
      </w:r>
      <w:r w:rsidRPr="003151DA">
        <w:rPr>
          <w:noProof w:val="0"/>
          <w:szCs w:val="22"/>
        </w:rPr>
        <w:t>alergijskih reakcija (npr. anafilaktičke reakcije) tij</w:t>
      </w:r>
      <w:r w:rsidR="00614AAA" w:rsidRPr="003151DA">
        <w:rPr>
          <w:noProof w:val="0"/>
          <w:szCs w:val="22"/>
        </w:rPr>
        <w:t>ekom budućeg liječenja faktorom </w:t>
      </w:r>
      <w:r w:rsidRPr="003151DA">
        <w:rPr>
          <w:noProof w:val="0"/>
          <w:szCs w:val="22"/>
        </w:rPr>
        <w:t>IX.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 xml:space="preserve">Zbog rizika od alergijskih </w:t>
      </w:r>
      <w:r w:rsidR="00614AAA" w:rsidRPr="003151DA">
        <w:rPr>
          <w:noProof w:val="0"/>
          <w:szCs w:val="22"/>
        </w:rPr>
        <w:t xml:space="preserve">reakcija na lijekove </w:t>
      </w:r>
      <w:r w:rsidR="00EA13DD" w:rsidRPr="003151DA">
        <w:rPr>
          <w:noProof w:val="0"/>
          <w:szCs w:val="22"/>
        </w:rPr>
        <w:t>koji sadrže</w:t>
      </w:r>
      <w:r w:rsidR="00614AAA" w:rsidRPr="003151DA">
        <w:rPr>
          <w:noProof w:val="0"/>
          <w:szCs w:val="22"/>
        </w:rPr>
        <w:t xml:space="preserve"> faktor </w:t>
      </w:r>
      <w:r w:rsidRPr="003151DA">
        <w:rPr>
          <w:noProof w:val="0"/>
          <w:szCs w:val="22"/>
        </w:rPr>
        <w:t xml:space="preserve">IX početno liječenje lijekom Refixia treba provesti u bolnici ili u prisutnosti zdravstvenog </w:t>
      </w:r>
      <w:r w:rsidR="00EA13DD" w:rsidRPr="003151DA">
        <w:rPr>
          <w:noProof w:val="0"/>
          <w:szCs w:val="22"/>
        </w:rPr>
        <w:t xml:space="preserve">radnika </w:t>
      </w:r>
      <w:r w:rsidRPr="003151DA">
        <w:rPr>
          <w:noProof w:val="0"/>
          <w:szCs w:val="22"/>
        </w:rPr>
        <w:t>na mjestu gdje se po potrebi može pružiti odgovarajuća medicinska pomoć u slučaju alergijskih reakcija.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 xml:space="preserve">Odmah se obratite liječniku ako se krvarenje ne zaustavi kako bi trebalo ili ako morate značajno povećati </w:t>
      </w:r>
      <w:r w:rsidR="009054EF">
        <w:rPr>
          <w:noProof w:val="0"/>
          <w:szCs w:val="22"/>
        </w:rPr>
        <w:t>primjenu</w:t>
      </w:r>
      <w:r w:rsidR="009054EF" w:rsidRPr="003151DA">
        <w:rPr>
          <w:noProof w:val="0"/>
          <w:szCs w:val="22"/>
        </w:rPr>
        <w:t xml:space="preserve"> </w:t>
      </w:r>
      <w:r w:rsidRPr="003151DA">
        <w:rPr>
          <w:noProof w:val="0"/>
          <w:szCs w:val="22"/>
        </w:rPr>
        <w:t xml:space="preserve">lijeka Refixia kako biste zaustavili krvarenje. Vaš će liječnik napraviti pretragu krvi </w:t>
      </w:r>
      <w:r w:rsidRPr="0053218C">
        <w:rPr>
          <w:noProof w:val="0"/>
          <w:szCs w:val="22"/>
          <w:lang w:val="hr-HR"/>
        </w:rPr>
        <w:t xml:space="preserve">kako bi provjerio </w:t>
      </w:r>
      <w:r w:rsidR="0004213B">
        <w:rPr>
          <w:noProof w:val="0"/>
          <w:szCs w:val="22"/>
          <w:lang w:val="hr-HR"/>
        </w:rPr>
        <w:t>da</w:t>
      </w:r>
      <w:r w:rsidR="0004213B" w:rsidRPr="0053218C">
        <w:rPr>
          <w:noProof w:val="0"/>
          <w:szCs w:val="22"/>
          <w:lang w:val="hr-HR"/>
        </w:rPr>
        <w:t xml:space="preserve"> </w:t>
      </w:r>
      <w:r w:rsidRPr="0053218C">
        <w:rPr>
          <w:noProof w:val="0"/>
          <w:szCs w:val="22"/>
          <w:lang w:val="hr-HR"/>
        </w:rPr>
        <w:t xml:space="preserve">li </w:t>
      </w:r>
      <w:r w:rsidR="0004213B">
        <w:rPr>
          <w:noProof w:val="0"/>
          <w:szCs w:val="22"/>
          <w:lang w:val="hr-HR"/>
        </w:rPr>
        <w:t xml:space="preserve">ste </w:t>
      </w:r>
      <w:r w:rsidRPr="0053218C">
        <w:rPr>
          <w:noProof w:val="0"/>
          <w:szCs w:val="22"/>
          <w:lang w:val="hr-HR"/>
        </w:rPr>
        <w:t>razvili inhibitore (neutralizirajuća protutijela) na lijek Refixia. Rizik razvoja inhibitora najveći je ako niste</w:t>
      </w:r>
      <w:r w:rsidRPr="003151DA">
        <w:rPr>
          <w:noProof w:val="0"/>
          <w:szCs w:val="22"/>
        </w:rPr>
        <w:t xml:space="preserve"> prethodno</w:t>
      </w:r>
      <w:r w:rsidR="00614AAA" w:rsidRPr="003151DA">
        <w:rPr>
          <w:noProof w:val="0"/>
          <w:szCs w:val="22"/>
        </w:rPr>
        <w:t xml:space="preserve"> liječeni lijekovima s faktorom </w:t>
      </w:r>
      <w:r w:rsidRPr="003151DA">
        <w:rPr>
          <w:noProof w:val="0"/>
          <w:szCs w:val="22"/>
        </w:rPr>
        <w:t>IX, npr. u male djece.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Krvni ugrušci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 xml:space="preserve">Obratite se svom liječniku ako se nešto od sljedećeg odnosi na </w:t>
      </w:r>
      <w:r w:rsidR="00ED7E48" w:rsidRPr="003151DA">
        <w:rPr>
          <w:noProof w:val="0"/>
          <w:szCs w:val="22"/>
        </w:rPr>
        <w:t>V</w:t>
      </w:r>
      <w:r w:rsidRPr="003151DA">
        <w:rPr>
          <w:noProof w:val="0"/>
          <w:szCs w:val="22"/>
        </w:rPr>
        <w:t>as jer postoji povećani rizik od nastanka krvnih ugrušaka tijekom liječenja lijekom Refixia:</w:t>
      </w:r>
    </w:p>
    <w:p w:rsidR="00C47017" w:rsidRPr="003151DA" w:rsidRDefault="00C47017" w:rsidP="00262EAE">
      <w:pPr>
        <w:ind w:left="567" w:hanging="567"/>
        <w:rPr>
          <w:noProof w:val="0"/>
        </w:rPr>
      </w:pPr>
      <w:r w:rsidRPr="003151DA">
        <w:rPr>
          <w:noProof w:val="0"/>
        </w:rPr>
        <w:t>•</w:t>
      </w:r>
      <w:r w:rsidRPr="003151DA">
        <w:rPr>
          <w:noProof w:val="0"/>
        </w:rPr>
        <w:tab/>
        <w:t xml:space="preserve">nedavno ste </w:t>
      </w:r>
      <w:r w:rsidR="00EA13DD" w:rsidRPr="003151DA">
        <w:rPr>
          <w:noProof w:val="0"/>
        </w:rPr>
        <w:t>imali kirurški zahvat</w:t>
      </w:r>
    </w:p>
    <w:p w:rsidR="00C47017" w:rsidRPr="003151DA" w:rsidRDefault="00C47017" w:rsidP="00262EAE">
      <w:pPr>
        <w:ind w:left="567" w:hanging="567"/>
        <w:rPr>
          <w:noProof w:val="0"/>
        </w:rPr>
      </w:pPr>
      <w:r w:rsidRPr="003151DA">
        <w:rPr>
          <w:noProof w:val="0"/>
        </w:rPr>
        <w:t>•</w:t>
      </w:r>
      <w:r w:rsidRPr="003151DA">
        <w:rPr>
          <w:noProof w:val="0"/>
        </w:rPr>
        <w:tab/>
        <w:t xml:space="preserve">bolujete od neke druge </w:t>
      </w:r>
      <w:r w:rsidR="00EA13DD" w:rsidRPr="003151DA">
        <w:rPr>
          <w:noProof w:val="0"/>
        </w:rPr>
        <w:t xml:space="preserve">ozbiljne </w:t>
      </w:r>
      <w:r w:rsidRPr="003151DA">
        <w:rPr>
          <w:noProof w:val="0"/>
        </w:rPr>
        <w:t xml:space="preserve">bolesti, npr. bolest jetre, bolest srca ili </w:t>
      </w:r>
      <w:r w:rsidR="009054EF">
        <w:rPr>
          <w:noProof w:val="0"/>
        </w:rPr>
        <w:t xml:space="preserve">imate </w:t>
      </w:r>
      <w:r w:rsidRPr="003151DA">
        <w:rPr>
          <w:noProof w:val="0"/>
        </w:rPr>
        <w:t>rak</w:t>
      </w:r>
    </w:p>
    <w:p w:rsidR="00C47017" w:rsidRPr="003151DA" w:rsidRDefault="00C47017" w:rsidP="00E556B2">
      <w:pPr>
        <w:ind w:left="567" w:hanging="567"/>
        <w:rPr>
          <w:noProof w:val="0"/>
        </w:rPr>
      </w:pPr>
      <w:r w:rsidRPr="003151DA">
        <w:rPr>
          <w:noProof w:val="0"/>
        </w:rPr>
        <w:t>•</w:t>
      </w:r>
      <w:r w:rsidRPr="003151DA">
        <w:rPr>
          <w:noProof w:val="0"/>
        </w:rPr>
        <w:tab/>
      </w:r>
      <w:r w:rsidRPr="003151DA">
        <w:rPr>
          <w:noProof w:val="0"/>
          <w:szCs w:val="22"/>
        </w:rPr>
        <w:t>imate faktore rizika za bolest srca, npr. visoki krvni tlak, pretilost ili pušenje.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</w:p>
    <w:p w:rsidR="00C47017" w:rsidRPr="003151DA" w:rsidRDefault="00EA13DD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 xml:space="preserve">Poremećaj </w:t>
      </w:r>
      <w:r w:rsidR="00C47017" w:rsidRPr="003151DA">
        <w:rPr>
          <w:b/>
          <w:noProof w:val="0"/>
          <w:szCs w:val="22"/>
        </w:rPr>
        <w:t>bubrega (nefrotski sindrom)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U rijetkim slučajevima postoji rizik od razvoja određen</w:t>
      </w:r>
      <w:r w:rsidR="00EA13DD" w:rsidRPr="003151DA">
        <w:rPr>
          <w:noProof w:val="0"/>
          <w:szCs w:val="22"/>
        </w:rPr>
        <w:t>og poremećaja</w:t>
      </w:r>
      <w:r w:rsidRPr="003151DA">
        <w:rPr>
          <w:noProof w:val="0"/>
          <w:szCs w:val="22"/>
        </w:rPr>
        <w:t xml:space="preserve"> bubrega koj</w:t>
      </w:r>
      <w:r w:rsidR="0004213B">
        <w:rPr>
          <w:noProof w:val="0"/>
          <w:szCs w:val="22"/>
        </w:rPr>
        <w:t>i</w:t>
      </w:r>
      <w:r w:rsidRPr="003151DA">
        <w:rPr>
          <w:noProof w:val="0"/>
          <w:szCs w:val="22"/>
        </w:rPr>
        <w:t xml:space="preserve"> se naziva </w:t>
      </w:r>
      <w:r w:rsidR="00704591" w:rsidRPr="003151DA">
        <w:rPr>
          <w:noProof w:val="0"/>
        </w:rPr>
        <w:t>‘</w:t>
      </w:r>
      <w:r w:rsidRPr="003151DA">
        <w:rPr>
          <w:noProof w:val="0"/>
          <w:szCs w:val="22"/>
        </w:rPr>
        <w:t>nefrotski sind</w:t>
      </w:r>
      <w:r w:rsidR="00614AAA" w:rsidRPr="003151DA">
        <w:rPr>
          <w:noProof w:val="0"/>
          <w:szCs w:val="22"/>
        </w:rPr>
        <w:t>rom</w:t>
      </w:r>
      <w:r w:rsidR="00704591" w:rsidRPr="003151DA">
        <w:rPr>
          <w:noProof w:val="0"/>
        </w:rPr>
        <w:t>’</w:t>
      </w:r>
      <w:r w:rsidR="00614AAA" w:rsidRPr="003151DA">
        <w:rPr>
          <w:noProof w:val="0"/>
          <w:szCs w:val="22"/>
        </w:rPr>
        <w:t xml:space="preserve"> nakon velikih doza faktora IX u bolesnika s hemofilijom B s inhibitorima faktora </w:t>
      </w:r>
      <w:r w:rsidRPr="003151DA">
        <w:rPr>
          <w:noProof w:val="0"/>
          <w:szCs w:val="22"/>
        </w:rPr>
        <w:t>IX i alergijski</w:t>
      </w:r>
      <w:r w:rsidR="00D70C43" w:rsidRPr="003151DA">
        <w:rPr>
          <w:noProof w:val="0"/>
          <w:szCs w:val="22"/>
        </w:rPr>
        <w:t>m</w:t>
      </w:r>
      <w:r w:rsidRPr="003151DA">
        <w:rPr>
          <w:noProof w:val="0"/>
          <w:szCs w:val="22"/>
        </w:rPr>
        <w:t xml:space="preserve"> reakcija</w:t>
      </w:r>
      <w:r w:rsidR="00D70C43" w:rsidRPr="003151DA">
        <w:rPr>
          <w:noProof w:val="0"/>
          <w:szCs w:val="22"/>
        </w:rPr>
        <w:t>ma u povijesti bolesti</w:t>
      </w:r>
      <w:r w:rsidRPr="003151DA">
        <w:rPr>
          <w:noProof w:val="0"/>
          <w:szCs w:val="22"/>
        </w:rPr>
        <w:t>.</w:t>
      </w:r>
    </w:p>
    <w:p w:rsidR="00C47017" w:rsidRPr="003151DA" w:rsidRDefault="00C47017" w:rsidP="003263F2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3263F2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Poteškoće povezane s kateterom</w:t>
      </w:r>
    </w:p>
    <w:p w:rsidR="00C47017" w:rsidRPr="003151DA" w:rsidRDefault="00C47017" w:rsidP="003263F2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 xml:space="preserve">Ako imate </w:t>
      </w:r>
      <w:r w:rsidRPr="003151DA">
        <w:rPr>
          <w:szCs w:val="22"/>
        </w:rPr>
        <w:t xml:space="preserve">centralni venski </w:t>
      </w:r>
      <w:r w:rsidR="009054EF">
        <w:rPr>
          <w:szCs w:val="22"/>
        </w:rPr>
        <w:t>kateter</w:t>
      </w:r>
      <w:r w:rsidR="009054EF" w:rsidRPr="003151DA">
        <w:rPr>
          <w:szCs w:val="22"/>
        </w:rPr>
        <w:t xml:space="preserve"> </w:t>
      </w:r>
      <w:r w:rsidRPr="003151DA">
        <w:rPr>
          <w:noProof w:val="0"/>
          <w:szCs w:val="22"/>
        </w:rPr>
        <w:t>(</w:t>
      </w:r>
      <w:r w:rsidR="00D30AF4" w:rsidRPr="003151DA">
        <w:rPr>
          <w:noProof w:val="0"/>
          <w:szCs w:val="22"/>
        </w:rPr>
        <w:t xml:space="preserve">engl. </w:t>
      </w:r>
      <w:r w:rsidR="00D30AF4" w:rsidRPr="003151DA">
        <w:rPr>
          <w:i/>
          <w:noProof w:val="0"/>
          <w:szCs w:val="22"/>
        </w:rPr>
        <w:t>central venous access device</w:t>
      </w:r>
      <w:r w:rsidR="00D30AF4" w:rsidRPr="003151DA">
        <w:rPr>
          <w:noProof w:val="0"/>
          <w:szCs w:val="22"/>
        </w:rPr>
        <w:t xml:space="preserve">, </w:t>
      </w:r>
      <w:r w:rsidRPr="003151DA">
        <w:rPr>
          <w:noProof w:val="0"/>
          <w:szCs w:val="22"/>
        </w:rPr>
        <w:t>CVAD), na mjestu postavljenog katetera mogu se razviti infekcije ili krvni ugrušci.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Drugi lijekovi i Refixia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Obavijestite svog liječnika ako uzimate, nedavno ste uzeli ili biste mogli uzeti bilo koje druge lijekove.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Trudnoća i dojenje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Ako ste trudni ili dojite, mislite da biste mogli biti trudni ili planirate imati dijete, obratite se svom liječniku za savjet prije nego uzmete lijek Refixia.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Upravljanje vozilima i strojevima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Refixia ne utječe na sposobnost upravljanja vozilima i rada sa strojevima.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F6229F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Refixia sadrži natrij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Ovaj lijek sadrži manje od 1 mmol (23 mg) natrija po bočici, tj. zanemarive količine natrija.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3.</w:t>
      </w:r>
      <w:r w:rsidRPr="003151DA">
        <w:rPr>
          <w:b/>
          <w:noProof w:val="0"/>
          <w:szCs w:val="22"/>
        </w:rPr>
        <w:tab/>
        <w:t>Kako primjenjivati lijek Refixia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 xml:space="preserve">Liječenje lijekom Refixia započet će liječnik </w:t>
      </w:r>
      <w:r w:rsidR="00053AC7" w:rsidRPr="003151DA">
        <w:rPr>
          <w:noProof w:val="0"/>
          <w:szCs w:val="22"/>
        </w:rPr>
        <w:t>s</w:t>
      </w:r>
      <w:r w:rsidRPr="003151DA">
        <w:rPr>
          <w:noProof w:val="0"/>
          <w:szCs w:val="22"/>
        </w:rPr>
        <w:t xml:space="preserve"> iskustv</w:t>
      </w:r>
      <w:r w:rsidR="00053AC7" w:rsidRPr="003151DA">
        <w:rPr>
          <w:noProof w:val="0"/>
          <w:szCs w:val="22"/>
        </w:rPr>
        <w:t>om</w:t>
      </w:r>
      <w:r w:rsidRPr="003151DA">
        <w:rPr>
          <w:noProof w:val="0"/>
          <w:szCs w:val="22"/>
        </w:rPr>
        <w:t xml:space="preserve"> u li</w:t>
      </w:r>
      <w:r w:rsidR="00614AAA" w:rsidRPr="003151DA">
        <w:rPr>
          <w:noProof w:val="0"/>
          <w:szCs w:val="22"/>
        </w:rPr>
        <w:t>ječenju bolesnika s hemofilijom </w:t>
      </w:r>
      <w:r w:rsidRPr="003151DA">
        <w:rPr>
          <w:noProof w:val="0"/>
          <w:szCs w:val="22"/>
        </w:rPr>
        <w:t xml:space="preserve">B. Uvijek primijenite ovaj lijek točno onako kako Vam je rekao liječnik. Provjerite s liječnikom ako niste sigurni kako </w:t>
      </w:r>
      <w:r w:rsidR="00053AC7" w:rsidRPr="003151DA">
        <w:rPr>
          <w:noProof w:val="0"/>
          <w:szCs w:val="22"/>
        </w:rPr>
        <w:t>primijeniti</w:t>
      </w:r>
      <w:r w:rsidRPr="003151DA">
        <w:rPr>
          <w:noProof w:val="0"/>
          <w:szCs w:val="22"/>
        </w:rPr>
        <w:t xml:space="preserve"> lijek Refixia.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053AC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L</w:t>
      </w:r>
      <w:r w:rsidR="00C47017" w:rsidRPr="003151DA">
        <w:rPr>
          <w:noProof w:val="0"/>
          <w:szCs w:val="22"/>
        </w:rPr>
        <w:t>iječnik</w:t>
      </w:r>
      <w:r w:rsidRPr="003151DA">
        <w:rPr>
          <w:noProof w:val="0"/>
          <w:szCs w:val="22"/>
        </w:rPr>
        <w:t xml:space="preserve"> će</w:t>
      </w:r>
      <w:r w:rsidR="00C47017" w:rsidRPr="003151DA">
        <w:rPr>
          <w:noProof w:val="0"/>
          <w:szCs w:val="22"/>
        </w:rPr>
        <w:t xml:space="preserve"> </w:t>
      </w:r>
      <w:r w:rsidRPr="003151DA">
        <w:rPr>
          <w:noProof w:val="0"/>
          <w:szCs w:val="22"/>
        </w:rPr>
        <w:t xml:space="preserve">Vam </w:t>
      </w:r>
      <w:r w:rsidR="00C47017" w:rsidRPr="003151DA">
        <w:rPr>
          <w:noProof w:val="0"/>
          <w:szCs w:val="22"/>
        </w:rPr>
        <w:t>izračunati</w:t>
      </w:r>
      <w:r w:rsidRPr="003151DA">
        <w:rPr>
          <w:noProof w:val="0"/>
          <w:szCs w:val="22"/>
        </w:rPr>
        <w:t xml:space="preserve"> </w:t>
      </w:r>
      <w:r w:rsidR="00C47017" w:rsidRPr="003151DA">
        <w:rPr>
          <w:noProof w:val="0"/>
          <w:szCs w:val="22"/>
        </w:rPr>
        <w:t xml:space="preserve">dozu </w:t>
      </w:r>
      <w:r w:rsidRPr="003151DA">
        <w:rPr>
          <w:noProof w:val="0"/>
          <w:szCs w:val="22"/>
        </w:rPr>
        <w:t>lijeka</w:t>
      </w:r>
      <w:r w:rsidR="00C47017" w:rsidRPr="003151DA">
        <w:rPr>
          <w:noProof w:val="0"/>
          <w:szCs w:val="22"/>
        </w:rPr>
        <w:t xml:space="preserve">. Doza će ovisiti o Vašoj </w:t>
      </w:r>
      <w:r w:rsidRPr="003151DA">
        <w:rPr>
          <w:noProof w:val="0"/>
          <w:szCs w:val="22"/>
        </w:rPr>
        <w:t xml:space="preserve">tjelesnoj </w:t>
      </w:r>
      <w:r w:rsidR="00C47017" w:rsidRPr="003151DA">
        <w:rPr>
          <w:noProof w:val="0"/>
          <w:szCs w:val="22"/>
        </w:rPr>
        <w:t xml:space="preserve">težini i o tome za što se lijek </w:t>
      </w:r>
      <w:r w:rsidRPr="003151DA">
        <w:rPr>
          <w:noProof w:val="0"/>
          <w:szCs w:val="22"/>
        </w:rPr>
        <w:t>primjenjuje</w:t>
      </w:r>
      <w:r w:rsidR="00C47017" w:rsidRPr="003151DA">
        <w:rPr>
          <w:noProof w:val="0"/>
          <w:szCs w:val="22"/>
        </w:rPr>
        <w:t>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Sprječavanje krvarenja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Doza lijeka Refixia je 40 </w:t>
      </w:r>
      <w:r w:rsidR="00ED59B4" w:rsidRPr="003151DA">
        <w:rPr>
          <w:noProof w:val="0"/>
          <w:szCs w:val="22"/>
        </w:rPr>
        <w:t>internacionalnih</w:t>
      </w:r>
      <w:r w:rsidRPr="003151DA">
        <w:rPr>
          <w:noProof w:val="0"/>
          <w:szCs w:val="22"/>
        </w:rPr>
        <w:t xml:space="preserve"> jedinica (IU) po kg tjelesne težine. Daje se u obliku jedne injekcije svaki tjedan.</w:t>
      </w:r>
      <w:r w:rsidR="00B41FB7">
        <w:rPr>
          <w:noProof w:val="0"/>
          <w:szCs w:val="22"/>
        </w:rPr>
        <w:t xml:space="preserve"> Vaš liječnik može odabrati drugu dozu </w:t>
      </w:r>
      <w:r w:rsidR="00352626">
        <w:rPr>
          <w:noProof w:val="0"/>
          <w:szCs w:val="22"/>
        </w:rPr>
        <w:t xml:space="preserve">ili </w:t>
      </w:r>
      <w:r w:rsidR="009054EF">
        <w:rPr>
          <w:noProof w:val="0"/>
          <w:szCs w:val="22"/>
        </w:rPr>
        <w:t>učestalost</w:t>
      </w:r>
      <w:r w:rsidR="00B41FB7">
        <w:rPr>
          <w:noProof w:val="0"/>
          <w:szCs w:val="22"/>
        </w:rPr>
        <w:t xml:space="preserve"> prim</w:t>
      </w:r>
      <w:r w:rsidR="009054EF">
        <w:rPr>
          <w:noProof w:val="0"/>
          <w:szCs w:val="22"/>
        </w:rPr>
        <w:t>anja</w:t>
      </w:r>
      <w:r w:rsidR="00B41FB7">
        <w:rPr>
          <w:noProof w:val="0"/>
          <w:szCs w:val="22"/>
        </w:rPr>
        <w:t xml:space="preserve"> injekcij</w:t>
      </w:r>
      <w:r w:rsidR="009054EF">
        <w:rPr>
          <w:noProof w:val="0"/>
          <w:szCs w:val="22"/>
        </w:rPr>
        <w:t>e</w:t>
      </w:r>
      <w:r w:rsidR="00B41FB7">
        <w:rPr>
          <w:noProof w:val="0"/>
          <w:szCs w:val="22"/>
        </w:rPr>
        <w:t>, ovisno o Vašoj potrebi.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bCs/>
          <w:noProof w:val="0"/>
          <w:szCs w:val="22"/>
        </w:rPr>
      </w:pPr>
      <w:r w:rsidRPr="003151DA">
        <w:rPr>
          <w:b/>
          <w:bCs/>
          <w:noProof w:val="0"/>
          <w:szCs w:val="22"/>
        </w:rPr>
        <w:t>Liječenje krvarenja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Doza lijeka Refixia je 40 </w:t>
      </w:r>
      <w:r w:rsidR="00ED59B4" w:rsidRPr="003151DA">
        <w:rPr>
          <w:noProof w:val="0"/>
          <w:szCs w:val="22"/>
        </w:rPr>
        <w:t>internacionalnih</w:t>
      </w:r>
      <w:r w:rsidRPr="003151DA">
        <w:rPr>
          <w:noProof w:val="0"/>
          <w:szCs w:val="22"/>
        </w:rPr>
        <w:t xml:space="preserve"> jedinica (IU) po kg tjelesne težine. Ovisno o mjestu i jačini krvarenja m</w:t>
      </w:r>
      <w:r w:rsidR="00614AAA" w:rsidRPr="003151DA">
        <w:rPr>
          <w:noProof w:val="0"/>
          <w:szCs w:val="22"/>
        </w:rPr>
        <w:t>ožda ćete trebati veću dozu (80 </w:t>
      </w:r>
      <w:r w:rsidRPr="003151DA">
        <w:rPr>
          <w:noProof w:val="0"/>
          <w:szCs w:val="22"/>
        </w:rPr>
        <w:t>IU po kg) ili dodatne injekcije. Razgovarajte sa svojim liječnikom o potrebnoj dozi i broju injekcija.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bCs/>
          <w:noProof w:val="0"/>
          <w:szCs w:val="22"/>
        </w:rPr>
      </w:pPr>
      <w:r w:rsidRPr="003151DA">
        <w:rPr>
          <w:b/>
          <w:bCs/>
          <w:noProof w:val="0"/>
          <w:szCs w:val="22"/>
        </w:rPr>
        <w:t>Primjena u djece i adolescenata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 xml:space="preserve">Refixia se može primjenjivati </w:t>
      </w:r>
      <w:r w:rsidR="00B41FB7">
        <w:rPr>
          <w:noProof w:val="0"/>
          <w:szCs w:val="22"/>
        </w:rPr>
        <w:t>samo u adolescenata (12</w:t>
      </w:r>
      <w:r w:rsidR="009054EF">
        <w:rPr>
          <w:noProof w:val="0"/>
          <w:szCs w:val="22"/>
        </w:rPr>
        <w:t xml:space="preserve"> i više </w:t>
      </w:r>
      <w:r w:rsidR="00B41FB7">
        <w:rPr>
          <w:noProof w:val="0"/>
          <w:szCs w:val="22"/>
        </w:rPr>
        <w:t xml:space="preserve">godina </w:t>
      </w:r>
      <w:r w:rsidR="009054EF">
        <w:rPr>
          <w:noProof w:val="0"/>
          <w:szCs w:val="22"/>
        </w:rPr>
        <w:t>starosti</w:t>
      </w:r>
      <w:r w:rsidR="00B41FB7">
        <w:rPr>
          <w:noProof w:val="0"/>
          <w:szCs w:val="22"/>
        </w:rPr>
        <w:t>)</w:t>
      </w:r>
      <w:r w:rsidRPr="003151DA">
        <w:rPr>
          <w:noProof w:val="0"/>
          <w:szCs w:val="22"/>
        </w:rPr>
        <w:t>. Doza za adolescente</w:t>
      </w:r>
      <w:r w:rsidR="00B41FB7">
        <w:rPr>
          <w:noProof w:val="0"/>
          <w:szCs w:val="22"/>
        </w:rPr>
        <w:t xml:space="preserve"> </w:t>
      </w:r>
      <w:r w:rsidR="00211F08">
        <w:rPr>
          <w:noProof w:val="0"/>
          <w:szCs w:val="22"/>
        </w:rPr>
        <w:t xml:space="preserve">se također računa </w:t>
      </w:r>
      <w:r w:rsidR="00B41FB7">
        <w:rPr>
          <w:noProof w:val="0"/>
          <w:szCs w:val="22"/>
        </w:rPr>
        <w:t>ovisno o tjelesnoj težini i</w:t>
      </w:r>
      <w:r w:rsidRPr="003151DA">
        <w:rPr>
          <w:noProof w:val="0"/>
          <w:szCs w:val="22"/>
        </w:rPr>
        <w:t xml:space="preserve"> jednaka je onoj za odrasle.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Kako se Refixia primjenjuje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Refixia se primjenjuje injekcij</w:t>
      </w:r>
      <w:r w:rsidR="00C51FD3" w:rsidRPr="003151DA">
        <w:rPr>
          <w:noProof w:val="0"/>
          <w:szCs w:val="22"/>
        </w:rPr>
        <w:t>om</w:t>
      </w:r>
      <w:r w:rsidRPr="003151DA">
        <w:rPr>
          <w:noProof w:val="0"/>
          <w:szCs w:val="22"/>
        </w:rPr>
        <w:t xml:space="preserve"> u venu. Za više informacija pogledajte </w:t>
      </w:r>
      <w:r w:rsidR="00704591" w:rsidRPr="003151DA">
        <w:rPr>
          <w:noProof w:val="0"/>
        </w:rPr>
        <w:t>‘</w:t>
      </w:r>
      <w:r w:rsidRPr="003151DA">
        <w:rPr>
          <w:noProof w:val="0"/>
          <w:szCs w:val="22"/>
        </w:rPr>
        <w:t>Upute za uporabu lijeka Refixia</w:t>
      </w:r>
      <w:r w:rsidR="00704591" w:rsidRPr="003151DA">
        <w:rPr>
          <w:noProof w:val="0"/>
        </w:rPr>
        <w:t>’</w:t>
      </w:r>
      <w:r w:rsidRPr="003151DA">
        <w:rPr>
          <w:noProof w:val="0"/>
          <w:szCs w:val="22"/>
        </w:rPr>
        <w:t>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Ako primijenite više lijeka Refixia nego što ste trebali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Ako primijenite više lijeka Refixia nego što ste trebali, obratite se svom liječniku.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 xml:space="preserve">Odmah se obratite liječniku ako morate značajno povećati </w:t>
      </w:r>
      <w:r w:rsidR="009054EF">
        <w:rPr>
          <w:noProof w:val="0"/>
          <w:szCs w:val="22"/>
        </w:rPr>
        <w:t>primjenu</w:t>
      </w:r>
      <w:r w:rsidR="009054EF" w:rsidRPr="003151DA">
        <w:rPr>
          <w:noProof w:val="0"/>
          <w:szCs w:val="22"/>
        </w:rPr>
        <w:t xml:space="preserve"> </w:t>
      </w:r>
      <w:r w:rsidRPr="003151DA">
        <w:rPr>
          <w:noProof w:val="0"/>
          <w:szCs w:val="22"/>
        </w:rPr>
        <w:t xml:space="preserve">lijeka Refixia kako biste zaustavili krvarenje. Za dodatne informacije pogledajte dio 2 </w:t>
      </w:r>
      <w:r w:rsidR="00704591" w:rsidRPr="003151DA">
        <w:rPr>
          <w:noProof w:val="0"/>
        </w:rPr>
        <w:t>‘</w:t>
      </w:r>
      <w:r w:rsidRPr="003151DA">
        <w:rPr>
          <w:noProof w:val="0"/>
          <w:szCs w:val="22"/>
        </w:rPr>
        <w:t>Alergijske reakcije i razvoj inhibitora</w:t>
      </w:r>
      <w:r w:rsidR="00704591" w:rsidRPr="003151DA">
        <w:rPr>
          <w:noProof w:val="0"/>
        </w:rPr>
        <w:t>’</w:t>
      </w:r>
      <w:r w:rsidRPr="003151DA">
        <w:rPr>
          <w:noProof w:val="0"/>
          <w:szCs w:val="22"/>
        </w:rPr>
        <w:t>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Ako ste zaboravili primijeniti lijek Refixia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 xml:space="preserve">Ako ste zaboravili primijeniti dozu, injicirajte propuštenu dozu čim se sjetite. Nemojte injicirati dvostruku dozu kako biste nadoknadili </w:t>
      </w:r>
      <w:r w:rsidR="00631495" w:rsidRPr="003151DA">
        <w:rPr>
          <w:noProof w:val="0"/>
          <w:szCs w:val="22"/>
          <w:lang w:bidi="hr-HR"/>
        </w:rPr>
        <w:t>zaboravljenu</w:t>
      </w:r>
      <w:r w:rsidRPr="003151DA">
        <w:rPr>
          <w:noProof w:val="0"/>
          <w:szCs w:val="22"/>
        </w:rPr>
        <w:t xml:space="preserve"> dozu. Ako imate nedoumica, obratite se svom liječniku.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Ako prestanete primjenjivati lijek Refixia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Ako prestanete primjenjivati lijek Refixia, možda više nećete biti zaštićeni od krvarenja ili trenutno krvarenje možda neće stati. Nemojte prestati primjenjivati lijek Refixia bez razgovora sa svojim liječnikom.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U slučaju bilo kakvih pitanja u vezi s primjenom ovog lijeka, obratite se liječniku.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4.</w:t>
      </w:r>
      <w:r w:rsidRPr="003151DA">
        <w:rPr>
          <w:b/>
          <w:noProof w:val="0"/>
          <w:szCs w:val="22"/>
        </w:rPr>
        <w:tab/>
        <w:t>Moguće nuspojave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Kao i svi lijekovi, ovaj lijek može uzrokovati nuspojave iako se one neće javiti kod svakoga.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Moguće su alergijske reakcije na ovaj lijek.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 xml:space="preserve">U slučaju pojave iznenadnih i </w:t>
      </w:r>
      <w:r w:rsidR="00C51FD3" w:rsidRPr="003151DA">
        <w:rPr>
          <w:noProof w:val="0"/>
          <w:szCs w:val="22"/>
        </w:rPr>
        <w:t>teških</w:t>
      </w:r>
      <w:r w:rsidRPr="003151DA">
        <w:rPr>
          <w:noProof w:val="0"/>
          <w:szCs w:val="22"/>
        </w:rPr>
        <w:t xml:space="preserve"> alergijskih reakcija (npr. anafilak</w:t>
      </w:r>
      <w:r w:rsidR="00C51FD3" w:rsidRPr="003151DA">
        <w:rPr>
          <w:noProof w:val="0"/>
          <w:szCs w:val="22"/>
        </w:rPr>
        <w:t>tička reakcija</w:t>
      </w:r>
      <w:r w:rsidRPr="003151DA">
        <w:rPr>
          <w:noProof w:val="0"/>
          <w:szCs w:val="22"/>
        </w:rPr>
        <w:t xml:space="preserve">) </w:t>
      </w:r>
      <w:r w:rsidR="00C51FD3" w:rsidRPr="003151DA">
        <w:rPr>
          <w:noProof w:val="0"/>
          <w:szCs w:val="22"/>
        </w:rPr>
        <w:t>p</w:t>
      </w:r>
      <w:r w:rsidR="00C013B0" w:rsidRPr="003151DA">
        <w:rPr>
          <w:noProof w:val="0"/>
          <w:szCs w:val="22"/>
        </w:rPr>
        <w:t>rimj</w:t>
      </w:r>
      <w:r w:rsidR="00C51FD3" w:rsidRPr="003151DA">
        <w:rPr>
          <w:noProof w:val="0"/>
          <w:szCs w:val="22"/>
        </w:rPr>
        <w:t xml:space="preserve">ena injekcije </w:t>
      </w:r>
      <w:r w:rsidR="00C013B0" w:rsidRPr="003151DA">
        <w:rPr>
          <w:noProof w:val="0"/>
          <w:szCs w:val="22"/>
        </w:rPr>
        <w:t>se mora</w:t>
      </w:r>
      <w:r w:rsidR="00C51FD3" w:rsidRPr="003151DA">
        <w:rPr>
          <w:noProof w:val="0"/>
          <w:szCs w:val="22"/>
        </w:rPr>
        <w:t xml:space="preserve"> odmah prekinuti</w:t>
      </w:r>
      <w:r w:rsidRPr="003151DA">
        <w:rPr>
          <w:noProof w:val="0"/>
          <w:szCs w:val="22"/>
        </w:rPr>
        <w:t>. Odmah se obratite liječniku ili hitnoj medicinskoj službi ako imate rane znakove alergijske reakcije kao što su: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•</w:t>
      </w:r>
      <w:r w:rsidRPr="003151DA">
        <w:rPr>
          <w:noProof w:val="0"/>
          <w:szCs w:val="22"/>
        </w:rPr>
        <w:tab/>
        <w:t>poteškoće pri gutanju ili</w:t>
      </w:r>
      <w:r w:rsidR="00C013B0" w:rsidRPr="003151DA">
        <w:rPr>
          <w:noProof w:val="0"/>
          <w:szCs w:val="22"/>
        </w:rPr>
        <w:t xml:space="preserve"> otežano</w:t>
      </w:r>
      <w:r w:rsidRPr="003151DA">
        <w:rPr>
          <w:noProof w:val="0"/>
          <w:szCs w:val="22"/>
        </w:rPr>
        <w:t xml:space="preserve"> disanj</w:t>
      </w:r>
      <w:r w:rsidR="00C013B0" w:rsidRPr="003151DA">
        <w:rPr>
          <w:noProof w:val="0"/>
          <w:szCs w:val="22"/>
        </w:rPr>
        <w:t>e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•</w:t>
      </w:r>
      <w:r w:rsidRPr="003151DA">
        <w:rPr>
          <w:noProof w:val="0"/>
          <w:szCs w:val="22"/>
        </w:rPr>
        <w:tab/>
      </w:r>
      <w:r w:rsidR="00C013B0" w:rsidRPr="003151DA">
        <w:rPr>
          <w:noProof w:val="0"/>
          <w:szCs w:val="22"/>
        </w:rPr>
        <w:t>nedostatak zraka</w:t>
      </w:r>
      <w:r w:rsidRPr="003151DA">
        <w:rPr>
          <w:noProof w:val="0"/>
          <w:szCs w:val="22"/>
        </w:rPr>
        <w:t xml:space="preserve"> ili piskanje pri disanju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•</w:t>
      </w:r>
      <w:r w:rsidRPr="003151DA">
        <w:rPr>
          <w:noProof w:val="0"/>
          <w:szCs w:val="22"/>
        </w:rPr>
        <w:tab/>
        <w:t>stezanje u prs</w:t>
      </w:r>
      <w:r w:rsidR="00C013B0" w:rsidRPr="003151DA">
        <w:rPr>
          <w:noProof w:val="0"/>
          <w:szCs w:val="22"/>
        </w:rPr>
        <w:t>nom košu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•</w:t>
      </w:r>
      <w:r w:rsidRPr="003151DA">
        <w:rPr>
          <w:noProof w:val="0"/>
          <w:szCs w:val="22"/>
        </w:rPr>
        <w:tab/>
        <w:t xml:space="preserve">crvenilo i/ili oticanje usana, jezika, lica ili </w:t>
      </w:r>
      <w:r w:rsidR="009054EF">
        <w:rPr>
          <w:noProof w:val="0"/>
          <w:szCs w:val="22"/>
        </w:rPr>
        <w:t>šaka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•</w:t>
      </w:r>
      <w:r w:rsidRPr="003151DA">
        <w:rPr>
          <w:noProof w:val="0"/>
          <w:szCs w:val="22"/>
        </w:rPr>
        <w:tab/>
        <w:t>osip, koprivnjača, urtike ili svrbež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•</w:t>
      </w:r>
      <w:r w:rsidRPr="003151DA">
        <w:rPr>
          <w:noProof w:val="0"/>
          <w:szCs w:val="22"/>
        </w:rPr>
        <w:tab/>
        <w:t xml:space="preserve">blijeda i hladna koža, ubrzani </w:t>
      </w:r>
      <w:r w:rsidR="00C013B0" w:rsidRPr="003151DA">
        <w:rPr>
          <w:noProof w:val="0"/>
          <w:szCs w:val="22"/>
        </w:rPr>
        <w:t xml:space="preserve">otkucaji </w:t>
      </w:r>
      <w:r w:rsidRPr="003151DA">
        <w:rPr>
          <w:noProof w:val="0"/>
          <w:szCs w:val="22"/>
        </w:rPr>
        <w:t>srca i/ili omaglica (niski krvni tlak).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 xml:space="preserve">Pri primjeni lijeka Refixia </w:t>
      </w:r>
      <w:r w:rsidR="00C013B0" w:rsidRPr="003151DA">
        <w:rPr>
          <w:b/>
          <w:noProof w:val="0"/>
          <w:szCs w:val="22"/>
        </w:rPr>
        <w:t xml:space="preserve">primijećene </w:t>
      </w:r>
      <w:r w:rsidRPr="003151DA">
        <w:rPr>
          <w:b/>
          <w:noProof w:val="0"/>
          <w:szCs w:val="22"/>
        </w:rPr>
        <w:t>su sljedeće nuspojave: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 xml:space="preserve">Česte nuspojave </w:t>
      </w:r>
      <w:r w:rsidRPr="003151DA">
        <w:rPr>
          <w:noProof w:val="0"/>
          <w:szCs w:val="22"/>
        </w:rPr>
        <w:t>(mogu se javiti u do 1 na 10 osoba)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•</w:t>
      </w:r>
      <w:r w:rsidRPr="003151DA">
        <w:rPr>
          <w:noProof w:val="0"/>
          <w:szCs w:val="22"/>
        </w:rPr>
        <w:tab/>
        <w:t>svrbež (pruritus)</w:t>
      </w:r>
    </w:p>
    <w:p w:rsidR="00B51984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•</w:t>
      </w:r>
      <w:r w:rsidRPr="003151DA">
        <w:rPr>
          <w:noProof w:val="0"/>
          <w:szCs w:val="22"/>
        </w:rPr>
        <w:tab/>
        <w:t>kožne reakcije na mjestu injiciranja</w:t>
      </w:r>
    </w:p>
    <w:p w:rsidR="00B51984" w:rsidRDefault="00B51984" w:rsidP="0053218C">
      <w:pPr>
        <w:ind w:left="567" w:hanging="567"/>
      </w:pPr>
      <w:r w:rsidRPr="0053218C">
        <w:t>•</w:t>
      </w:r>
      <w:r w:rsidRPr="0053218C">
        <w:tab/>
      </w:r>
      <w:r>
        <w:t>osjećaj mučnine</w:t>
      </w:r>
    </w:p>
    <w:p w:rsidR="00C47017" w:rsidRPr="003151DA" w:rsidRDefault="00B51984" w:rsidP="0053218C">
      <w:pPr>
        <w:ind w:left="567" w:hanging="567"/>
      </w:pPr>
      <w:r w:rsidRPr="0053218C">
        <w:t>•</w:t>
      </w:r>
      <w:r w:rsidRPr="0053218C">
        <w:tab/>
      </w:r>
      <w:r>
        <w:t>osjećaj teškog umora.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 xml:space="preserve">Manje česte nuspojave </w:t>
      </w:r>
      <w:r w:rsidRPr="003151DA">
        <w:rPr>
          <w:noProof w:val="0"/>
          <w:szCs w:val="22"/>
        </w:rPr>
        <w:t>(mogu se javiti u do 1 na 100 osoba)</w:t>
      </w:r>
    </w:p>
    <w:p w:rsidR="00C47017" w:rsidRPr="003151DA" w:rsidRDefault="00C47017" w:rsidP="007A766B">
      <w:pPr>
        <w:ind w:left="567" w:hanging="567"/>
        <w:rPr>
          <w:noProof w:val="0"/>
        </w:rPr>
      </w:pPr>
      <w:r w:rsidRPr="003151DA">
        <w:rPr>
          <w:noProof w:val="0"/>
        </w:rPr>
        <w:t>•</w:t>
      </w:r>
      <w:r w:rsidRPr="003151DA">
        <w:rPr>
          <w:noProof w:val="0"/>
        </w:rPr>
        <w:tab/>
        <w:t xml:space="preserve">alergijske reakcije (preosjetljivost). Mogu biti </w:t>
      </w:r>
      <w:r w:rsidR="00C013B0" w:rsidRPr="003151DA">
        <w:rPr>
          <w:noProof w:val="0"/>
        </w:rPr>
        <w:t xml:space="preserve">teške </w:t>
      </w:r>
      <w:r w:rsidRPr="003151DA">
        <w:rPr>
          <w:noProof w:val="0"/>
        </w:rPr>
        <w:t>i opasne po život (anafilaktičke reakcije)</w:t>
      </w:r>
    </w:p>
    <w:p w:rsidR="00B51984" w:rsidRDefault="00B51984" w:rsidP="0053218C">
      <w:pPr>
        <w:ind w:left="567" w:hanging="567"/>
      </w:pPr>
      <w:r w:rsidRPr="0053218C">
        <w:t>•</w:t>
      </w:r>
      <w:r w:rsidRPr="0053218C">
        <w:tab/>
      </w:r>
      <w:r>
        <w:t>osjećaj lupanja srca</w:t>
      </w:r>
    </w:p>
    <w:p w:rsidR="00C47017" w:rsidRDefault="00B51984" w:rsidP="00B51984">
      <w:pPr>
        <w:tabs>
          <w:tab w:val="clear" w:pos="567"/>
        </w:tabs>
        <w:outlineLvl w:val="0"/>
      </w:pPr>
      <w:r w:rsidRPr="00545F34">
        <w:t>•</w:t>
      </w:r>
      <w:r w:rsidRPr="00545F34">
        <w:tab/>
      </w:r>
      <w:r>
        <w:t>navale vrućine.</w:t>
      </w:r>
    </w:p>
    <w:p w:rsidR="001E22F8" w:rsidRPr="003151DA" w:rsidRDefault="001E22F8" w:rsidP="00B51984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 xml:space="preserve">Nuspojave nepoznate učestalosti </w:t>
      </w:r>
      <w:r w:rsidRPr="003151DA">
        <w:rPr>
          <w:noProof w:val="0"/>
          <w:szCs w:val="22"/>
        </w:rPr>
        <w:t>(</w:t>
      </w:r>
      <w:r w:rsidR="001E22F8">
        <w:rPr>
          <w:noProof w:val="0"/>
          <w:szCs w:val="22"/>
        </w:rPr>
        <w:t xml:space="preserve">učestalost </w:t>
      </w:r>
      <w:r w:rsidR="00850255">
        <w:rPr>
          <w:noProof w:val="0"/>
          <w:szCs w:val="22"/>
        </w:rPr>
        <w:t>se ne može procijeniti</w:t>
      </w:r>
      <w:r w:rsidR="001E22F8">
        <w:rPr>
          <w:noProof w:val="0"/>
          <w:szCs w:val="22"/>
        </w:rPr>
        <w:t xml:space="preserve"> iz dostupnih </w:t>
      </w:r>
      <w:r w:rsidR="00A561E1">
        <w:rPr>
          <w:noProof w:val="0"/>
          <w:szCs w:val="22"/>
        </w:rPr>
        <w:t>podataka</w:t>
      </w:r>
      <w:r w:rsidRPr="003151DA">
        <w:rPr>
          <w:noProof w:val="0"/>
          <w:szCs w:val="22"/>
        </w:rPr>
        <w:t>)</w:t>
      </w:r>
    </w:p>
    <w:p w:rsidR="00B51984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•</w:t>
      </w:r>
      <w:r w:rsidRPr="003151DA">
        <w:rPr>
          <w:noProof w:val="0"/>
          <w:szCs w:val="22"/>
        </w:rPr>
        <w:tab/>
        <w:t>neutralizirajuća protutijela (inhibitori)</w:t>
      </w:r>
      <w:r w:rsidR="00760361">
        <w:rPr>
          <w:noProof w:val="0"/>
          <w:szCs w:val="22"/>
        </w:rPr>
        <w:t>.</w:t>
      </w:r>
    </w:p>
    <w:p w:rsidR="00C47017" w:rsidRPr="003151DA" w:rsidRDefault="00C47017" w:rsidP="0053218C"/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Prijavljivanje nuspojava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 xml:space="preserve">Ako primijetite bilo koju nuspojavu, potrebno je obavijestiti liječnika, ljekarnika ili medicinsku sestru. To uključuje i svaku moguću nuspojavu koja nije navedena u ovoj uputi. Nuspojave možete prijaviti izravno putem </w:t>
      </w:r>
      <w:r w:rsidR="0052430D" w:rsidRPr="003151DA">
        <w:rPr>
          <w:noProof w:val="0"/>
          <w:szCs w:val="22"/>
          <w:lang w:bidi="hr-HR"/>
        </w:rPr>
        <w:t>nacionalnog sustava za prijavu nuspojava:</w:t>
      </w:r>
      <w:r w:rsidR="00C013B0" w:rsidRPr="003151DA">
        <w:rPr>
          <w:noProof w:val="0"/>
          <w:szCs w:val="22"/>
          <w:lang w:bidi="hr-HR"/>
        </w:rPr>
        <w:t xml:space="preserve"> </w:t>
      </w:r>
      <w:r w:rsidR="00C013B0" w:rsidRPr="003151DA">
        <w:rPr>
          <w:noProof w:val="0"/>
          <w:szCs w:val="22"/>
          <w:highlight w:val="lightGray"/>
        </w:rPr>
        <w:t>navedenog u Dodatku V</w:t>
      </w:r>
      <w:r w:rsidR="00501548" w:rsidRPr="003151DA">
        <w:rPr>
          <w:noProof w:val="0"/>
          <w:szCs w:val="22"/>
        </w:rPr>
        <w:t>.</w:t>
      </w:r>
      <w:r w:rsidR="00C013B0" w:rsidRPr="003151DA">
        <w:rPr>
          <w:noProof w:val="0"/>
          <w:szCs w:val="22"/>
        </w:rPr>
        <w:t xml:space="preserve"> </w:t>
      </w:r>
      <w:r w:rsidRPr="003151DA">
        <w:rPr>
          <w:noProof w:val="0"/>
          <w:szCs w:val="22"/>
        </w:rPr>
        <w:t>Prijavljivanjem nuspojava možete pridonijeti u procjeni sigurnosti ovog lijeka.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5.</w:t>
      </w:r>
      <w:r w:rsidRPr="003151DA">
        <w:rPr>
          <w:b/>
          <w:noProof w:val="0"/>
          <w:szCs w:val="22"/>
        </w:rPr>
        <w:tab/>
        <w:t>Kako čuvati lijek Refixia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Lijek čuvajte izvan pogleda i dohvata djece.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Refixia se ne smije upotrijebiti nakon isteka roka valjanosti navedenog na kutiji,</w:t>
      </w:r>
      <w:r w:rsidR="00AB072A" w:rsidRPr="003151DA">
        <w:rPr>
          <w:noProof w:val="0"/>
          <w:szCs w:val="22"/>
        </w:rPr>
        <w:t xml:space="preserve"> </w:t>
      </w:r>
      <w:r w:rsidRPr="003151DA">
        <w:rPr>
          <w:noProof w:val="0"/>
          <w:szCs w:val="22"/>
        </w:rPr>
        <w:t>te na naljepnicama na bočici i napunjenoj štrcaljki</w:t>
      </w:r>
      <w:r w:rsidR="00AB072A" w:rsidRPr="003151DA">
        <w:rPr>
          <w:noProof w:val="0"/>
          <w:szCs w:val="22"/>
        </w:rPr>
        <w:t xml:space="preserve"> iza oznake </w:t>
      </w:r>
      <w:r w:rsidR="00704591" w:rsidRPr="003151DA">
        <w:rPr>
          <w:noProof w:val="0"/>
        </w:rPr>
        <w:t>‘</w:t>
      </w:r>
      <w:r w:rsidR="00AB072A" w:rsidRPr="003151DA">
        <w:rPr>
          <w:noProof w:val="0"/>
          <w:szCs w:val="22"/>
        </w:rPr>
        <w:t>Rok valjanosti</w:t>
      </w:r>
      <w:r w:rsidR="00704591" w:rsidRPr="003151DA">
        <w:rPr>
          <w:noProof w:val="0"/>
        </w:rPr>
        <w:t>’</w:t>
      </w:r>
      <w:r w:rsidRPr="003151DA">
        <w:rPr>
          <w:noProof w:val="0"/>
          <w:szCs w:val="22"/>
        </w:rPr>
        <w:t>. Rok valjanosti odnosi se na zadnji dan navedenog mjeseca.</w:t>
      </w:r>
    </w:p>
    <w:p w:rsidR="00C47017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262A16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Čuvati u hladnjaku (2°C–8°C). Ne zamrzavati.</w:t>
      </w:r>
      <w:r w:rsidR="00775D99">
        <w:rPr>
          <w:noProof w:val="0"/>
          <w:szCs w:val="22"/>
        </w:rPr>
        <w:t xml:space="preserve"> </w:t>
      </w:r>
      <w:r w:rsidR="00C47017" w:rsidRPr="003151DA">
        <w:rPr>
          <w:noProof w:val="0"/>
          <w:szCs w:val="22"/>
        </w:rPr>
        <w:t>Čuvati u originalnom pakiranju radi zaštite od svjetlosti.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7823ED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Refixia se može izvaditi iz hladnjaka i čuva</w:t>
      </w:r>
      <w:r w:rsidR="00BD5D28" w:rsidRPr="003151DA">
        <w:rPr>
          <w:noProof w:val="0"/>
          <w:szCs w:val="22"/>
        </w:rPr>
        <w:t>ti na sobnoj temperaturi (do 30</w:t>
      </w:r>
      <w:r w:rsidRPr="003151DA">
        <w:rPr>
          <w:noProof w:val="0"/>
          <w:szCs w:val="22"/>
        </w:rPr>
        <w:t>°C)</w:t>
      </w:r>
      <w:r w:rsidR="00BE6319" w:rsidRPr="003151DA">
        <w:rPr>
          <w:noProof w:val="0"/>
          <w:szCs w:val="22"/>
        </w:rPr>
        <w:t xml:space="preserve"> tijekom razdoblja od najviše 6 mjeseci</w:t>
      </w:r>
      <w:r w:rsidRPr="003151DA">
        <w:rPr>
          <w:noProof w:val="0"/>
          <w:szCs w:val="22"/>
        </w:rPr>
        <w:t>. Zabilježite na kutiji datum kad</w:t>
      </w:r>
      <w:r w:rsidR="00C67D06">
        <w:rPr>
          <w:noProof w:val="0"/>
          <w:szCs w:val="22"/>
        </w:rPr>
        <w:t>a</w:t>
      </w:r>
      <w:r w:rsidRPr="003151DA">
        <w:rPr>
          <w:noProof w:val="0"/>
          <w:szCs w:val="22"/>
        </w:rPr>
        <w:t xml:space="preserve"> je lijek Refixia izvađen iz hladnjaka i stavljen na sobnu temperaturu. Taj novi </w:t>
      </w:r>
      <w:r w:rsidR="00BE6319" w:rsidRPr="003151DA">
        <w:rPr>
          <w:noProof w:val="0"/>
          <w:szCs w:val="22"/>
        </w:rPr>
        <w:t>rok valjanosti</w:t>
      </w:r>
      <w:r w:rsidRPr="003151DA">
        <w:rPr>
          <w:noProof w:val="0"/>
          <w:szCs w:val="22"/>
        </w:rPr>
        <w:t xml:space="preserve"> ne smije biti nakon onog prvobitno navedenog na kutiji. Ako se lijek ne iskoristi prije novog </w:t>
      </w:r>
      <w:r w:rsidR="00BE6319" w:rsidRPr="003151DA">
        <w:rPr>
          <w:noProof w:val="0"/>
          <w:szCs w:val="22"/>
        </w:rPr>
        <w:t>roka valjanosti</w:t>
      </w:r>
      <w:r w:rsidRPr="003151DA">
        <w:rPr>
          <w:noProof w:val="0"/>
          <w:szCs w:val="22"/>
        </w:rPr>
        <w:t xml:space="preserve">, potrebno ga je </w:t>
      </w:r>
      <w:r w:rsidR="009054EF">
        <w:rPr>
          <w:noProof w:val="0"/>
          <w:szCs w:val="22"/>
        </w:rPr>
        <w:t>baciti</w:t>
      </w:r>
      <w:r w:rsidRPr="003151DA">
        <w:rPr>
          <w:noProof w:val="0"/>
          <w:szCs w:val="22"/>
        </w:rPr>
        <w:t xml:space="preserve">. Nakon čuvanja na sobnoj temperaturi lijek se ne smije </w:t>
      </w:r>
      <w:r w:rsidR="00BE6319" w:rsidRPr="003151DA">
        <w:rPr>
          <w:noProof w:val="0"/>
          <w:szCs w:val="22"/>
        </w:rPr>
        <w:t>ponovno čuvati</w:t>
      </w:r>
      <w:r w:rsidRPr="003151DA">
        <w:rPr>
          <w:noProof w:val="0"/>
          <w:szCs w:val="22"/>
        </w:rPr>
        <w:t xml:space="preserve"> u hladnjak</w:t>
      </w:r>
      <w:r w:rsidR="00793EAA">
        <w:rPr>
          <w:noProof w:val="0"/>
          <w:szCs w:val="22"/>
        </w:rPr>
        <w:t>u</w:t>
      </w:r>
      <w:r w:rsidRPr="003151DA">
        <w:rPr>
          <w:noProof w:val="0"/>
          <w:szCs w:val="22"/>
        </w:rPr>
        <w:t>.</w:t>
      </w:r>
    </w:p>
    <w:p w:rsidR="00C47017" w:rsidRPr="003151DA" w:rsidRDefault="00C47017" w:rsidP="007823ED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7823ED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 xml:space="preserve">Injekciju primijenite odmah nakon </w:t>
      </w:r>
      <w:r w:rsidR="00C71221" w:rsidRPr="003151DA">
        <w:rPr>
          <w:noProof w:val="0"/>
          <w:szCs w:val="22"/>
        </w:rPr>
        <w:t>pripreme</w:t>
      </w:r>
      <w:r w:rsidRPr="003151DA">
        <w:rPr>
          <w:noProof w:val="0"/>
          <w:szCs w:val="22"/>
        </w:rPr>
        <w:t>. Ako se ne može primijeniti odmah, primijenite je u roku od</w:t>
      </w:r>
      <w:r w:rsidR="00DA6A16" w:rsidRPr="003151DA">
        <w:rPr>
          <w:noProof w:val="0"/>
          <w:szCs w:val="22"/>
        </w:rPr>
        <w:t xml:space="preserve"> 24 </w:t>
      </w:r>
      <w:r w:rsidRPr="003151DA">
        <w:rPr>
          <w:noProof w:val="0"/>
          <w:szCs w:val="22"/>
        </w:rPr>
        <w:t>sata ako se čuva u hladnjaku na temperaturi</w:t>
      </w:r>
      <w:r w:rsidR="00BD5D28" w:rsidRPr="003151DA">
        <w:rPr>
          <w:noProof w:val="0"/>
          <w:szCs w:val="22"/>
        </w:rPr>
        <w:t xml:space="preserve"> od 2°C–8</w:t>
      </w:r>
      <w:r w:rsidR="00DA6A16" w:rsidRPr="003151DA">
        <w:rPr>
          <w:noProof w:val="0"/>
          <w:szCs w:val="22"/>
        </w:rPr>
        <w:t>°C ili u roku od 4 </w:t>
      </w:r>
      <w:r w:rsidRPr="003151DA">
        <w:rPr>
          <w:noProof w:val="0"/>
          <w:szCs w:val="22"/>
        </w:rPr>
        <w:t>sata ako se čuva izvan hladnjaka n</w:t>
      </w:r>
      <w:r w:rsidR="00BD5D28" w:rsidRPr="003151DA">
        <w:rPr>
          <w:noProof w:val="0"/>
          <w:szCs w:val="22"/>
        </w:rPr>
        <w:t>a maksimalnoj temperaturi od 30</w:t>
      </w:r>
      <w:r w:rsidRPr="003151DA">
        <w:rPr>
          <w:noProof w:val="0"/>
          <w:szCs w:val="22"/>
        </w:rPr>
        <w:t>°C.</w:t>
      </w:r>
    </w:p>
    <w:p w:rsidR="00C47017" w:rsidRPr="003151DA" w:rsidRDefault="00C47017" w:rsidP="007823ED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7823ED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 xml:space="preserve">Prašak u bočici </w:t>
      </w:r>
      <w:r w:rsidRPr="003151DA">
        <w:rPr>
          <w:szCs w:val="22"/>
        </w:rPr>
        <w:t>bijele je do bjelkaste boje</w:t>
      </w:r>
      <w:r w:rsidRPr="003151DA">
        <w:rPr>
          <w:noProof w:val="0"/>
          <w:szCs w:val="22"/>
        </w:rPr>
        <w:t>. Nemojte upotrijebiti prašak ako mu se boja promijenila.</w:t>
      </w:r>
    </w:p>
    <w:p w:rsidR="00C47017" w:rsidRPr="003151DA" w:rsidRDefault="00C47017" w:rsidP="007823ED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71221" w:rsidP="007823ED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 xml:space="preserve">Pripremljena </w:t>
      </w:r>
      <w:r w:rsidR="00C47017" w:rsidRPr="003151DA">
        <w:rPr>
          <w:noProof w:val="0"/>
          <w:szCs w:val="22"/>
        </w:rPr>
        <w:t xml:space="preserve">otopina </w:t>
      </w:r>
      <w:r w:rsidR="00BE6319" w:rsidRPr="003151DA">
        <w:rPr>
          <w:noProof w:val="0"/>
          <w:szCs w:val="22"/>
        </w:rPr>
        <w:t xml:space="preserve">je </w:t>
      </w:r>
      <w:r w:rsidR="00C47017" w:rsidRPr="003151DA">
        <w:rPr>
          <w:noProof w:val="0"/>
          <w:szCs w:val="22"/>
        </w:rPr>
        <w:t xml:space="preserve">bistra i bezbojna. </w:t>
      </w:r>
      <w:r w:rsidR="00BE6319" w:rsidRPr="003151DA">
        <w:rPr>
          <w:noProof w:val="0"/>
          <w:szCs w:val="22"/>
        </w:rPr>
        <w:t xml:space="preserve">Nemojte upotrijebiti </w:t>
      </w:r>
      <w:r w:rsidRPr="003151DA">
        <w:rPr>
          <w:noProof w:val="0"/>
          <w:szCs w:val="22"/>
        </w:rPr>
        <w:t>pripremljenu</w:t>
      </w:r>
      <w:r w:rsidR="00413078" w:rsidRPr="003151DA">
        <w:rPr>
          <w:noProof w:val="0"/>
          <w:szCs w:val="22"/>
        </w:rPr>
        <w:t xml:space="preserve"> otopin</w:t>
      </w:r>
      <w:r w:rsidR="00BE6319" w:rsidRPr="003151DA">
        <w:rPr>
          <w:noProof w:val="0"/>
          <w:szCs w:val="22"/>
        </w:rPr>
        <w:t>u</w:t>
      </w:r>
      <w:r w:rsidR="00413078" w:rsidRPr="003151DA">
        <w:rPr>
          <w:noProof w:val="0"/>
          <w:szCs w:val="22"/>
        </w:rPr>
        <w:t xml:space="preserve"> ako primijetite bilo kakve čestice ili ako je došlo do promjene boje</w:t>
      </w:r>
      <w:r w:rsidR="00C47017" w:rsidRPr="003151DA">
        <w:rPr>
          <w:noProof w:val="0"/>
          <w:szCs w:val="22"/>
        </w:rPr>
        <w:t>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Nikada nemojte nikakve lijekove bacati u otpadne vode ili kućni otpad. Pitajte svog ljekarnika kako baciti lijekove koje više ne koristite. Ove će mjere pomoći u očuvanju okoliša.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6.</w:t>
      </w:r>
      <w:r w:rsidRPr="003151DA">
        <w:rPr>
          <w:b/>
          <w:noProof w:val="0"/>
          <w:szCs w:val="22"/>
        </w:rPr>
        <w:tab/>
        <w:t>Sadržaj pakiranja i druge informacije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Što Refixia</w:t>
      </w:r>
      <w:r w:rsidR="00706F98" w:rsidRPr="003151DA">
        <w:rPr>
          <w:b/>
          <w:noProof w:val="0"/>
          <w:szCs w:val="22"/>
        </w:rPr>
        <w:t xml:space="preserve"> </w:t>
      </w:r>
      <w:r w:rsidR="00706F98" w:rsidRPr="003151DA">
        <w:rPr>
          <w:b/>
          <w:noProof w:val="0"/>
          <w:szCs w:val="22"/>
          <w:lang w:bidi="hr-HR"/>
        </w:rPr>
        <w:t>sadrži</w:t>
      </w:r>
    </w:p>
    <w:p w:rsidR="00C47017" w:rsidRPr="003151DA" w:rsidRDefault="00ED0E9C" w:rsidP="00262EAE">
      <w:pPr>
        <w:ind w:left="567" w:hanging="567"/>
        <w:rPr>
          <w:b/>
          <w:noProof w:val="0"/>
        </w:rPr>
      </w:pPr>
      <w:r w:rsidRPr="003151DA">
        <w:rPr>
          <w:noProof w:val="0"/>
        </w:rPr>
        <w:t>•</w:t>
      </w:r>
      <w:r w:rsidRPr="003151DA">
        <w:rPr>
          <w:noProof w:val="0"/>
        </w:rPr>
        <w:tab/>
        <w:t xml:space="preserve">Djelatna </w:t>
      </w:r>
      <w:r w:rsidR="00C47017" w:rsidRPr="003151DA">
        <w:rPr>
          <w:noProof w:val="0"/>
        </w:rPr>
        <w:t xml:space="preserve">tvar </w:t>
      </w:r>
      <w:r w:rsidRPr="003151DA">
        <w:rPr>
          <w:noProof w:val="0"/>
        </w:rPr>
        <w:t xml:space="preserve">je </w:t>
      </w:r>
      <w:r w:rsidR="00C47017" w:rsidRPr="003151DA">
        <w:t>nonakog</w:t>
      </w:r>
      <w:r w:rsidR="00151CBD">
        <w:t> </w:t>
      </w:r>
      <w:r w:rsidR="00C47017" w:rsidRPr="003151DA">
        <w:t>beta</w:t>
      </w:r>
      <w:r w:rsidR="00151CBD">
        <w:t> </w:t>
      </w:r>
      <w:r w:rsidR="00C47017" w:rsidRPr="003151DA">
        <w:t xml:space="preserve">pegol </w:t>
      </w:r>
      <w:r w:rsidR="00C47017" w:rsidRPr="003151DA">
        <w:rPr>
          <w:noProof w:val="0"/>
        </w:rPr>
        <w:t>(pegilir</w:t>
      </w:r>
      <w:r w:rsidR="00DA6A16" w:rsidRPr="003151DA">
        <w:rPr>
          <w:noProof w:val="0"/>
        </w:rPr>
        <w:t>ani humani koagulacijski faktor </w:t>
      </w:r>
      <w:r w:rsidR="00C47017" w:rsidRPr="003151DA">
        <w:rPr>
          <w:noProof w:val="0"/>
        </w:rPr>
        <w:t xml:space="preserve">IX (rDNK)). Jedna bočica lijeka Refixia nominalno </w:t>
      </w:r>
      <w:r w:rsidR="009E5733" w:rsidRPr="003151DA">
        <w:rPr>
          <w:noProof w:val="0"/>
        </w:rPr>
        <w:t xml:space="preserve">sadrži </w:t>
      </w:r>
      <w:r w:rsidR="00C47017" w:rsidRPr="003151DA">
        <w:rPr>
          <w:noProof w:val="0"/>
        </w:rPr>
        <w:t xml:space="preserve">500 IU, 1000 IU ili 2000 IU </w:t>
      </w:r>
      <w:r w:rsidR="00C47017" w:rsidRPr="003151DA">
        <w:t>nonakog</w:t>
      </w:r>
      <w:r w:rsidR="00151CBD">
        <w:t> </w:t>
      </w:r>
      <w:r w:rsidR="00C47017" w:rsidRPr="003151DA">
        <w:t>beta pegola</w:t>
      </w:r>
      <w:r w:rsidR="00C47017" w:rsidRPr="003151DA">
        <w:rPr>
          <w:noProof w:val="0"/>
        </w:rPr>
        <w:t xml:space="preserve">, što </w:t>
      </w:r>
      <w:r w:rsidR="00394081" w:rsidRPr="003151DA">
        <w:rPr>
          <w:noProof w:val="0"/>
        </w:rPr>
        <w:t>nakon pripreme s ot</w:t>
      </w:r>
      <w:r w:rsidR="00F62E04">
        <w:rPr>
          <w:noProof w:val="0"/>
        </w:rPr>
        <w:t>opinom</w:t>
      </w:r>
      <w:r w:rsidR="00394081" w:rsidRPr="003151DA">
        <w:rPr>
          <w:noProof w:val="0"/>
        </w:rPr>
        <w:t xml:space="preserve"> histidina </w:t>
      </w:r>
      <w:r w:rsidR="00C47017" w:rsidRPr="003151DA">
        <w:rPr>
          <w:noProof w:val="0"/>
        </w:rPr>
        <w:t>približno odgovara 125 IU/ml, 250 IU/ml odnosno 500 IU/ml</w:t>
      </w:r>
      <w:r w:rsidR="00394081" w:rsidRPr="003151DA">
        <w:rPr>
          <w:noProof w:val="0"/>
        </w:rPr>
        <w:t>.</w:t>
      </w:r>
      <w:r w:rsidR="00C47017" w:rsidRPr="003151DA">
        <w:rPr>
          <w:noProof w:val="0"/>
        </w:rPr>
        <w:t xml:space="preserve"> </w:t>
      </w:r>
    </w:p>
    <w:p w:rsidR="00C47017" w:rsidRPr="003151DA" w:rsidRDefault="00C47017" w:rsidP="00262EAE">
      <w:pPr>
        <w:ind w:left="567" w:hanging="567"/>
        <w:rPr>
          <w:noProof w:val="0"/>
        </w:rPr>
      </w:pPr>
      <w:r w:rsidRPr="003151DA">
        <w:rPr>
          <w:noProof w:val="0"/>
        </w:rPr>
        <w:t>•</w:t>
      </w:r>
      <w:r w:rsidRPr="003151DA">
        <w:rPr>
          <w:noProof w:val="0"/>
        </w:rPr>
        <w:tab/>
        <w:t xml:space="preserve">Drugi sastojci u prašku </w:t>
      </w:r>
      <w:r w:rsidR="00ED0E9C" w:rsidRPr="003151DA">
        <w:rPr>
          <w:noProof w:val="0"/>
        </w:rPr>
        <w:t xml:space="preserve">su </w:t>
      </w:r>
      <w:r w:rsidRPr="003151DA">
        <w:rPr>
          <w:noProof w:val="0"/>
        </w:rPr>
        <w:t>natrijev klorid, histidin, saharoza, polisorbat 80, manitol, natrijev hidroksid i kloridna kiselina.</w:t>
      </w:r>
    </w:p>
    <w:p w:rsidR="00C47017" w:rsidRPr="003151DA" w:rsidRDefault="00C47017" w:rsidP="00262EAE">
      <w:pPr>
        <w:ind w:left="567" w:hanging="567"/>
        <w:rPr>
          <w:b/>
          <w:noProof w:val="0"/>
        </w:rPr>
      </w:pPr>
      <w:r w:rsidRPr="003151DA">
        <w:rPr>
          <w:noProof w:val="0"/>
        </w:rPr>
        <w:t>•</w:t>
      </w:r>
      <w:r w:rsidRPr="003151DA">
        <w:rPr>
          <w:noProof w:val="0"/>
        </w:rPr>
        <w:tab/>
        <w:t>Sastojci u sterilizirano</w:t>
      </w:r>
      <w:r w:rsidR="00044C2F" w:rsidRPr="003151DA">
        <w:rPr>
          <w:noProof w:val="0"/>
        </w:rPr>
        <w:t>m</w:t>
      </w:r>
      <w:r w:rsidRPr="003151DA">
        <w:rPr>
          <w:noProof w:val="0"/>
        </w:rPr>
        <w:t xml:space="preserve"> ot</w:t>
      </w:r>
      <w:r w:rsidR="00044C2F" w:rsidRPr="003151DA">
        <w:rPr>
          <w:noProof w:val="0"/>
        </w:rPr>
        <w:t>apalu</w:t>
      </w:r>
      <w:r w:rsidRPr="003151DA">
        <w:rPr>
          <w:noProof w:val="0"/>
        </w:rPr>
        <w:t xml:space="preserve"> su histidin, voda za injekcije, natrijev hidroksid i kloridna kiselina.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Kako Refixia izgleda i sadržaj pakiranja</w:t>
      </w:r>
    </w:p>
    <w:p w:rsidR="00C47017" w:rsidRPr="003151DA" w:rsidRDefault="00C47017" w:rsidP="00627DE5">
      <w:pPr>
        <w:ind w:left="567" w:hanging="567"/>
        <w:rPr>
          <w:noProof w:val="0"/>
        </w:rPr>
      </w:pPr>
      <w:r w:rsidRPr="003151DA">
        <w:rPr>
          <w:noProof w:val="0"/>
        </w:rPr>
        <w:t>•</w:t>
      </w:r>
      <w:r w:rsidRPr="003151DA">
        <w:rPr>
          <w:noProof w:val="0"/>
        </w:rPr>
        <w:tab/>
        <w:t xml:space="preserve">Refixia </w:t>
      </w:r>
      <w:r w:rsidR="00044C2F" w:rsidRPr="003151DA">
        <w:rPr>
          <w:noProof w:val="0"/>
        </w:rPr>
        <w:t>je dostupna</w:t>
      </w:r>
      <w:r w:rsidRPr="003151DA">
        <w:rPr>
          <w:noProof w:val="0"/>
        </w:rPr>
        <w:t xml:space="preserve"> kao prašak i otapalo za otopinu za injekciju (500 IU, 1000 IU ili 2000 IU</w:t>
      </w:r>
      <w:r w:rsidR="00F37B73" w:rsidRPr="003151DA">
        <w:rPr>
          <w:noProof w:val="0"/>
        </w:rPr>
        <w:t xml:space="preserve"> praška</w:t>
      </w:r>
      <w:r w:rsidR="004704A8" w:rsidRPr="003151DA">
        <w:rPr>
          <w:noProof w:val="0"/>
        </w:rPr>
        <w:t xml:space="preserve"> </w:t>
      </w:r>
      <w:r w:rsidR="00F37B73" w:rsidRPr="003151DA">
        <w:rPr>
          <w:noProof w:val="0"/>
        </w:rPr>
        <w:t>u bočici</w:t>
      </w:r>
      <w:r w:rsidRPr="003151DA">
        <w:rPr>
          <w:noProof w:val="0"/>
        </w:rPr>
        <w:t xml:space="preserve"> i 4 ml </w:t>
      </w:r>
      <w:r w:rsidR="00F37B73" w:rsidRPr="003151DA">
        <w:rPr>
          <w:noProof w:val="0"/>
        </w:rPr>
        <w:t xml:space="preserve">otapala </w:t>
      </w:r>
      <w:r w:rsidRPr="003151DA">
        <w:rPr>
          <w:noProof w:val="0"/>
        </w:rPr>
        <w:t xml:space="preserve">u napunjenoj štrcaljki, potisni klip </w:t>
      </w:r>
      <w:r w:rsidR="00A55A15">
        <w:rPr>
          <w:noProof w:val="0"/>
        </w:rPr>
        <w:t>i</w:t>
      </w:r>
      <w:r w:rsidRPr="003151DA">
        <w:rPr>
          <w:noProof w:val="0"/>
        </w:rPr>
        <w:t xml:space="preserve"> nastav</w:t>
      </w:r>
      <w:r w:rsidR="00A55A15">
        <w:rPr>
          <w:noProof w:val="0"/>
        </w:rPr>
        <w:t>a</w:t>
      </w:r>
      <w:r w:rsidRPr="003151DA">
        <w:rPr>
          <w:noProof w:val="0"/>
        </w:rPr>
        <w:t>k za bočicu – veličina pakiranja</w:t>
      </w:r>
      <w:r w:rsidR="009054EF">
        <w:rPr>
          <w:noProof w:val="0"/>
        </w:rPr>
        <w:t>:</w:t>
      </w:r>
      <w:r w:rsidRPr="003151DA">
        <w:rPr>
          <w:noProof w:val="0"/>
        </w:rPr>
        <w:t xml:space="preserve"> 1).</w:t>
      </w:r>
    </w:p>
    <w:p w:rsidR="00C47017" w:rsidRPr="0053218C" w:rsidRDefault="00C47017" w:rsidP="00627DE5">
      <w:pPr>
        <w:ind w:left="567" w:hanging="567"/>
        <w:rPr>
          <w:noProof w:val="0"/>
          <w:lang w:val="hr-HR"/>
        </w:rPr>
      </w:pPr>
      <w:r w:rsidRPr="003151DA">
        <w:rPr>
          <w:noProof w:val="0"/>
        </w:rPr>
        <w:t>•</w:t>
      </w:r>
      <w:r w:rsidRPr="003151DA">
        <w:rPr>
          <w:noProof w:val="0"/>
        </w:rPr>
        <w:tab/>
        <w:t xml:space="preserve">Prašak je bijel </w:t>
      </w:r>
      <w:r w:rsidRPr="0053218C">
        <w:rPr>
          <w:noProof w:val="0"/>
          <w:lang w:val="hr-HR"/>
        </w:rPr>
        <w:t>do bjelkast,</w:t>
      </w:r>
      <w:r w:rsidR="00151CBD">
        <w:rPr>
          <w:noProof w:val="0"/>
          <w:lang w:val="hr-HR"/>
        </w:rPr>
        <w:t xml:space="preserve"> </w:t>
      </w:r>
      <w:r w:rsidRPr="0053218C">
        <w:rPr>
          <w:noProof w:val="0"/>
          <w:lang w:val="hr-HR"/>
        </w:rPr>
        <w:t>a ot</w:t>
      </w:r>
      <w:r w:rsidR="00151CBD" w:rsidRPr="0053218C">
        <w:rPr>
          <w:noProof w:val="0"/>
          <w:lang w:val="hr-HR"/>
        </w:rPr>
        <w:t xml:space="preserve">apalo </w:t>
      </w:r>
      <w:r w:rsidRPr="0053218C">
        <w:rPr>
          <w:noProof w:val="0"/>
          <w:lang w:val="hr-HR"/>
        </w:rPr>
        <w:t xml:space="preserve">je </w:t>
      </w:r>
      <w:r w:rsidR="00151CBD" w:rsidRPr="0053218C">
        <w:rPr>
          <w:noProof w:val="0"/>
          <w:lang w:val="hr-HR"/>
        </w:rPr>
        <w:t xml:space="preserve">bistro </w:t>
      </w:r>
      <w:r w:rsidRPr="0053218C">
        <w:rPr>
          <w:noProof w:val="0"/>
          <w:lang w:val="hr-HR"/>
        </w:rPr>
        <w:t xml:space="preserve">i </w:t>
      </w:r>
      <w:r w:rsidR="00151CBD" w:rsidRPr="0053218C">
        <w:rPr>
          <w:noProof w:val="0"/>
          <w:lang w:val="hr-HR"/>
        </w:rPr>
        <w:t>bezbojno</w:t>
      </w:r>
      <w:r w:rsidRPr="0053218C">
        <w:rPr>
          <w:noProof w:val="0"/>
          <w:lang w:val="hr-HR"/>
        </w:rPr>
        <w:t>.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</w:rPr>
        <w:t>Nositelj odobrenja za stavljanje lijeka u promet i proizvođač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Novo Nordisk A/S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Novo Allé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noProof w:val="0"/>
          <w:szCs w:val="22"/>
        </w:rPr>
        <w:t>DK-2880 Bagsværd, Danska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3151DA">
        <w:rPr>
          <w:b/>
          <w:noProof w:val="0"/>
          <w:szCs w:val="22"/>
        </w:rPr>
        <w:t>Ova uputa je zadnji puta revidirana u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</w:p>
    <w:p w:rsidR="00C47017" w:rsidRPr="003151DA" w:rsidRDefault="00E65EC2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3151DA">
        <w:rPr>
          <w:b/>
          <w:noProof w:val="0"/>
          <w:szCs w:val="22"/>
          <w:lang w:bidi="hr-HR"/>
        </w:rPr>
        <w:t>Ostali izvori informacija</w:t>
      </w:r>
    </w:p>
    <w:p w:rsidR="00C47017" w:rsidRPr="003151DA" w:rsidRDefault="00C47017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C47017" w:rsidRPr="003151DA" w:rsidRDefault="00C47017" w:rsidP="00262EAE">
      <w:pPr>
        <w:tabs>
          <w:tab w:val="clear" w:pos="567"/>
        </w:tabs>
        <w:outlineLvl w:val="0"/>
        <w:rPr>
          <w:iCs/>
          <w:noProof w:val="0"/>
          <w:szCs w:val="22"/>
        </w:rPr>
      </w:pPr>
      <w:r w:rsidRPr="003151DA">
        <w:rPr>
          <w:noProof w:val="0"/>
          <w:szCs w:val="22"/>
        </w:rPr>
        <w:t xml:space="preserve">Detaljnije informacije o ovom lijeku dostupne su na internetskoj stranici Europske agencije za lijekove: </w:t>
      </w:r>
      <w:hyperlink r:id="rId14" w:history="1">
        <w:r w:rsidRPr="003151DA">
          <w:rPr>
            <w:rStyle w:val="Hyperlink"/>
            <w:noProof w:val="0"/>
            <w:szCs w:val="22"/>
          </w:rPr>
          <w:t>http://www.ema.europa.eu</w:t>
        </w:r>
      </w:hyperlink>
      <w:r w:rsidRPr="003151DA">
        <w:rPr>
          <w:noProof w:val="0"/>
          <w:szCs w:val="22"/>
        </w:rPr>
        <w:t>.</w:t>
      </w:r>
    </w:p>
    <w:p w:rsidR="00C47017" w:rsidRPr="003151DA" w:rsidRDefault="00C47017" w:rsidP="00262EAE">
      <w:pPr>
        <w:numPr>
          <w:ilvl w:val="12"/>
          <w:numId w:val="0"/>
        </w:numPr>
        <w:tabs>
          <w:tab w:val="clear" w:pos="567"/>
        </w:tabs>
        <w:rPr>
          <w:noProof w:val="0"/>
        </w:rPr>
      </w:pPr>
      <w:r w:rsidRPr="003151DA">
        <w:rPr>
          <w:noProof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3"/>
        <w:gridCol w:w="4643"/>
      </w:tblGrid>
      <w:tr w:rsidR="00C47017" w:rsidRPr="003151DA" w:rsidTr="00FE0403">
        <w:tc>
          <w:tcPr>
            <w:tcW w:w="9286" w:type="dxa"/>
            <w:gridSpan w:val="2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noProof w:val="0"/>
              </w:rPr>
            </w:pPr>
            <w:bookmarkStart w:id="3" w:name="_Toc355690933"/>
            <w:r w:rsidRPr="003151DA">
              <w:rPr>
                <w:b/>
                <w:noProof w:val="0"/>
              </w:rPr>
              <w:t xml:space="preserve">Upute za uporabu lijeka </w:t>
            </w:r>
            <w:bookmarkEnd w:id="3"/>
            <w:r w:rsidRPr="003151DA">
              <w:rPr>
                <w:b/>
                <w:noProof w:val="0"/>
              </w:rPr>
              <w:t>Refixia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  <w:r w:rsidRPr="003151DA">
              <w:rPr>
                <w:noProof w:val="0"/>
              </w:rPr>
              <w:t xml:space="preserve">Prije </w:t>
            </w:r>
            <w:r w:rsidR="000E6DCB" w:rsidRPr="003151DA">
              <w:rPr>
                <w:noProof w:val="0"/>
              </w:rPr>
              <w:t xml:space="preserve">primjene </w:t>
            </w:r>
            <w:r w:rsidRPr="003151DA">
              <w:rPr>
                <w:noProof w:val="0"/>
              </w:rPr>
              <w:t>lijeka Refixia pažljivo pročitajte ove upute.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  <w:r w:rsidRPr="003151DA">
              <w:rPr>
                <w:noProof w:val="0"/>
              </w:rPr>
              <w:t xml:space="preserve">Refixia </w:t>
            </w:r>
            <w:r w:rsidR="009054EF">
              <w:rPr>
                <w:noProof w:val="0"/>
              </w:rPr>
              <w:t>dolazi</w:t>
            </w:r>
            <w:r w:rsidRPr="003151DA">
              <w:rPr>
                <w:noProof w:val="0"/>
              </w:rPr>
              <w:t xml:space="preserve"> u obliku praška. Prije injiciranja </w:t>
            </w:r>
            <w:r w:rsidR="00413209" w:rsidRPr="003151DA">
              <w:rPr>
                <w:noProof w:val="0"/>
              </w:rPr>
              <w:t xml:space="preserve">lijek </w:t>
            </w:r>
            <w:r w:rsidRPr="003151DA">
              <w:rPr>
                <w:noProof w:val="0"/>
              </w:rPr>
              <w:t xml:space="preserve">mora </w:t>
            </w:r>
            <w:r w:rsidR="000E6DCB" w:rsidRPr="003151DA">
              <w:rPr>
                <w:noProof w:val="0"/>
              </w:rPr>
              <w:t>biti pripremljen s</w:t>
            </w:r>
            <w:r w:rsidRPr="003151DA">
              <w:rPr>
                <w:noProof w:val="0"/>
              </w:rPr>
              <w:t xml:space="preserve"> otapalom koje </w:t>
            </w:r>
            <w:r w:rsidR="009054EF">
              <w:rPr>
                <w:noProof w:val="0"/>
              </w:rPr>
              <w:t>dolazi</w:t>
            </w:r>
            <w:r w:rsidRPr="003151DA">
              <w:rPr>
                <w:noProof w:val="0"/>
              </w:rPr>
              <w:t xml:space="preserve"> u štrcaljki. Otapalo je otopina histidina. </w:t>
            </w:r>
            <w:r w:rsidR="000E6DCB" w:rsidRPr="003151DA">
              <w:rPr>
                <w:noProof w:val="0"/>
              </w:rPr>
              <w:t xml:space="preserve">Pripremljeni </w:t>
            </w:r>
            <w:r w:rsidRPr="003151DA">
              <w:rPr>
                <w:noProof w:val="0"/>
              </w:rPr>
              <w:t>lijek</w:t>
            </w:r>
            <w:r w:rsidRPr="003151DA">
              <w:rPr>
                <w:bCs/>
                <w:noProof w:val="0"/>
              </w:rPr>
              <w:t xml:space="preserve"> mora </w:t>
            </w:r>
            <w:r w:rsidR="000E6DCB" w:rsidRPr="003151DA">
              <w:rPr>
                <w:bCs/>
                <w:noProof w:val="0"/>
              </w:rPr>
              <w:t>biti injiciran</w:t>
            </w:r>
            <w:r w:rsidRPr="003151DA">
              <w:rPr>
                <w:bCs/>
                <w:noProof w:val="0"/>
              </w:rPr>
              <w:t xml:space="preserve"> u venu (intravenska (</w:t>
            </w:r>
            <w:r w:rsidR="00802A1A" w:rsidRPr="003151DA">
              <w:rPr>
                <w:bCs/>
                <w:noProof w:val="0"/>
              </w:rPr>
              <w:t>i.v.</w:t>
            </w:r>
            <w:r w:rsidRPr="003151DA">
              <w:rPr>
                <w:bCs/>
                <w:noProof w:val="0"/>
              </w:rPr>
              <w:t>) injekcija).</w:t>
            </w:r>
            <w:r w:rsidRPr="003151DA">
              <w:rPr>
                <w:noProof w:val="0"/>
              </w:rPr>
              <w:t xml:space="preserve"> </w:t>
            </w:r>
            <w:r w:rsidR="000E6DCB" w:rsidRPr="003151DA">
              <w:rPr>
                <w:noProof w:val="0"/>
              </w:rPr>
              <w:t>Pribor</w:t>
            </w:r>
            <w:r w:rsidRPr="003151DA">
              <w:rPr>
                <w:noProof w:val="0"/>
              </w:rPr>
              <w:t xml:space="preserve"> u ovom</w:t>
            </w:r>
            <w:r w:rsidR="000E6DCB" w:rsidRPr="003151DA">
              <w:rPr>
                <w:noProof w:val="0"/>
              </w:rPr>
              <w:t>e</w:t>
            </w:r>
            <w:r w:rsidRPr="003151DA">
              <w:rPr>
                <w:noProof w:val="0"/>
              </w:rPr>
              <w:t xml:space="preserve"> pakiranju </w:t>
            </w:r>
            <w:r w:rsidR="00B3454B" w:rsidRPr="003151DA">
              <w:rPr>
                <w:noProof w:val="0"/>
              </w:rPr>
              <w:t xml:space="preserve">namijenjen je </w:t>
            </w:r>
            <w:r w:rsidRPr="003151DA">
              <w:rPr>
                <w:noProof w:val="0"/>
              </w:rPr>
              <w:t xml:space="preserve">za </w:t>
            </w:r>
            <w:r w:rsidR="00B3454B" w:rsidRPr="003151DA">
              <w:rPr>
                <w:noProof w:val="0"/>
              </w:rPr>
              <w:t>pripremu</w:t>
            </w:r>
            <w:r w:rsidRPr="003151DA">
              <w:rPr>
                <w:noProof w:val="0"/>
              </w:rPr>
              <w:t xml:space="preserve"> i injiciranje lijeka Refixia.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</w:p>
          <w:p w:rsidR="00C47017" w:rsidRPr="003151DA" w:rsidRDefault="00B3454B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  <w:r w:rsidRPr="003151DA">
              <w:rPr>
                <w:noProof w:val="0"/>
              </w:rPr>
              <w:t>Trebat će Vam</w:t>
            </w:r>
            <w:r w:rsidR="00C47017" w:rsidRPr="003151DA">
              <w:rPr>
                <w:noProof w:val="0"/>
              </w:rPr>
              <w:t xml:space="preserve"> i infuzijski set (cjevčica i leptirasta igla), sterilni alkoholni tupferi, gaze i flasteri. </w:t>
            </w:r>
            <w:r w:rsidRPr="003151DA">
              <w:rPr>
                <w:noProof w:val="0"/>
              </w:rPr>
              <w:t>Ov</w:t>
            </w:r>
            <w:r w:rsidR="004704A8" w:rsidRPr="003151DA">
              <w:rPr>
                <w:noProof w:val="0"/>
              </w:rPr>
              <w:t>i medicinski proizvodi nisu</w:t>
            </w:r>
            <w:r w:rsidR="00C47017" w:rsidRPr="003151DA">
              <w:rPr>
                <w:noProof w:val="0"/>
              </w:rPr>
              <w:t xml:space="preserve"> uključen</w:t>
            </w:r>
            <w:r w:rsidR="004704A8" w:rsidRPr="003151DA">
              <w:rPr>
                <w:noProof w:val="0"/>
              </w:rPr>
              <w:t>i</w:t>
            </w:r>
            <w:r w:rsidR="00C47017" w:rsidRPr="003151DA">
              <w:rPr>
                <w:noProof w:val="0"/>
              </w:rPr>
              <w:t xml:space="preserve"> u pakiranje lijeka Refixia.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b/>
                <w:bCs/>
                <w:noProof w:val="0"/>
              </w:rPr>
              <w:t xml:space="preserve">Nemojte koristiti pribor ako </w:t>
            </w:r>
            <w:r w:rsidR="00B3454B" w:rsidRPr="003151DA">
              <w:rPr>
                <w:b/>
                <w:noProof w:val="0"/>
              </w:rPr>
              <w:t>niste s liječnikom ili medicinskom sestrom prošli odgovarajuću edukaciju</w:t>
            </w:r>
            <w:r w:rsidRPr="003151DA">
              <w:rPr>
                <w:b/>
                <w:bCs/>
                <w:noProof w:val="0"/>
              </w:rPr>
              <w:t>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b/>
                <w:bCs/>
                <w:noProof w:val="0"/>
              </w:rPr>
              <w:t xml:space="preserve">Uvijek operite ruke i pobrinite se da područje oko </w:t>
            </w:r>
            <w:r w:rsidR="00B3454B" w:rsidRPr="003151DA">
              <w:rPr>
                <w:b/>
                <w:bCs/>
                <w:noProof w:val="0"/>
              </w:rPr>
              <w:t>V</w:t>
            </w:r>
            <w:r w:rsidRPr="003151DA">
              <w:rPr>
                <w:b/>
                <w:bCs/>
                <w:noProof w:val="0"/>
              </w:rPr>
              <w:t>as</w:t>
            </w:r>
            <w:r w:rsidR="00B3454B" w:rsidRPr="003151DA">
              <w:rPr>
                <w:b/>
                <w:bCs/>
                <w:noProof w:val="0"/>
              </w:rPr>
              <w:t xml:space="preserve"> bude</w:t>
            </w:r>
            <w:r w:rsidRPr="003151DA">
              <w:rPr>
                <w:b/>
                <w:bCs/>
                <w:noProof w:val="0"/>
              </w:rPr>
              <w:t xml:space="preserve"> čisto.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C47017" w:rsidRPr="003151DA" w:rsidRDefault="00C12FE4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  <w:r w:rsidRPr="003151DA">
              <w:rPr>
                <w:noProof w:val="0"/>
              </w:rPr>
              <w:t xml:space="preserve">Kada pripremate i injicirate lijek izravno u venu, važno je </w:t>
            </w:r>
            <w:r w:rsidRPr="003151DA">
              <w:rPr>
                <w:b/>
                <w:noProof w:val="0"/>
              </w:rPr>
              <w:t>koristiti čistu tehniku bez mikroorganizama (aseptička tehnika).</w:t>
            </w:r>
            <w:r w:rsidR="00C47017" w:rsidRPr="003151DA">
              <w:rPr>
                <w:b/>
                <w:bCs/>
                <w:noProof w:val="0"/>
              </w:rPr>
              <w:t xml:space="preserve"> </w:t>
            </w:r>
            <w:r w:rsidR="00C47017" w:rsidRPr="003151DA">
              <w:rPr>
                <w:bCs/>
                <w:noProof w:val="0"/>
              </w:rPr>
              <w:t xml:space="preserve">Nepravilnom tehnikom u krvotok se mogu </w:t>
            </w:r>
            <w:r w:rsidRPr="003151DA">
              <w:rPr>
                <w:bCs/>
                <w:noProof w:val="0"/>
              </w:rPr>
              <w:t xml:space="preserve">unijeti </w:t>
            </w:r>
            <w:r w:rsidR="00C47017" w:rsidRPr="003151DA">
              <w:rPr>
                <w:bCs/>
                <w:noProof w:val="0"/>
              </w:rPr>
              <w:t>mikroorganizmi</w:t>
            </w:r>
            <w:r w:rsidRPr="003151DA">
              <w:rPr>
                <w:bCs/>
                <w:noProof w:val="0"/>
              </w:rPr>
              <w:t>,</w:t>
            </w:r>
            <w:r w:rsidR="00C47017" w:rsidRPr="003151DA">
              <w:rPr>
                <w:bCs/>
                <w:noProof w:val="0"/>
              </w:rPr>
              <w:t xml:space="preserve"> koji mogu uzrokovati infekciju krvi.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b/>
                <w:bCs/>
                <w:noProof w:val="0"/>
              </w:rPr>
              <w:t xml:space="preserve">Nemojte otvarati pribor dok niste spremni </w:t>
            </w:r>
            <w:r w:rsidR="00C12FE4" w:rsidRPr="003151DA">
              <w:rPr>
                <w:b/>
                <w:bCs/>
                <w:noProof w:val="0"/>
              </w:rPr>
              <w:t>da ga primijenite</w:t>
            </w:r>
            <w:r w:rsidRPr="003151DA">
              <w:rPr>
                <w:b/>
                <w:bCs/>
                <w:noProof w:val="0"/>
              </w:rPr>
              <w:t>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b/>
                <w:bCs/>
                <w:noProof w:val="0"/>
              </w:rPr>
              <w:t xml:space="preserve">Nemojte koristiti pribor ako je pao ili </w:t>
            </w:r>
            <w:r w:rsidR="00C12FE4" w:rsidRPr="003151DA">
              <w:rPr>
                <w:b/>
                <w:bCs/>
                <w:noProof w:val="0"/>
              </w:rPr>
              <w:t xml:space="preserve">ako </w:t>
            </w:r>
            <w:r w:rsidRPr="003151DA">
              <w:rPr>
                <w:b/>
                <w:bCs/>
                <w:noProof w:val="0"/>
              </w:rPr>
              <w:t xml:space="preserve">je oštećen. </w:t>
            </w:r>
            <w:r w:rsidRPr="003151DA">
              <w:rPr>
                <w:bCs/>
                <w:noProof w:val="0"/>
              </w:rPr>
              <w:t>Umjesto toga upotrijebite novo pakiranje.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b/>
                <w:bCs/>
                <w:noProof w:val="0"/>
              </w:rPr>
              <w:t xml:space="preserve">Nemojte koristiti pribor </w:t>
            </w:r>
            <w:r w:rsidR="00C12FE4" w:rsidRPr="003151DA">
              <w:rPr>
                <w:b/>
                <w:bCs/>
                <w:noProof w:val="0"/>
              </w:rPr>
              <w:t xml:space="preserve">ako mu </w:t>
            </w:r>
            <w:r w:rsidRPr="003151DA">
              <w:rPr>
                <w:b/>
                <w:bCs/>
                <w:noProof w:val="0"/>
              </w:rPr>
              <w:t xml:space="preserve">je istekao rok valjanosti. </w:t>
            </w:r>
            <w:r w:rsidRPr="003151DA">
              <w:rPr>
                <w:noProof w:val="0"/>
              </w:rPr>
              <w:t xml:space="preserve">Umjesto toga upotrijebite novo pakiranje. </w:t>
            </w:r>
            <w:r w:rsidRPr="003151DA">
              <w:rPr>
                <w:bCs/>
                <w:noProof w:val="0"/>
              </w:rPr>
              <w:t>Rok valjanosti otisnut je na kutiji, bočici, nastavku za bočicu i napunjenoj štrcaljki.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noProof w:val="0"/>
              </w:rPr>
            </w:pPr>
            <w:r w:rsidRPr="003151DA">
              <w:rPr>
                <w:b/>
                <w:bCs/>
                <w:noProof w:val="0"/>
              </w:rPr>
              <w:t xml:space="preserve">Nemojte koristiti pribor ako </w:t>
            </w:r>
            <w:r w:rsidR="004704A8" w:rsidRPr="003151DA">
              <w:rPr>
                <w:b/>
                <w:bCs/>
                <w:noProof w:val="0"/>
              </w:rPr>
              <w:t xml:space="preserve">sumnjate </w:t>
            </w:r>
            <w:r w:rsidRPr="003151DA">
              <w:rPr>
                <w:b/>
                <w:bCs/>
                <w:noProof w:val="0"/>
              </w:rPr>
              <w:t xml:space="preserve">da je onečišćen. </w:t>
            </w:r>
            <w:r w:rsidRPr="003151DA">
              <w:rPr>
                <w:bCs/>
                <w:noProof w:val="0"/>
              </w:rPr>
              <w:t>Umjesto toga upotrijebite novo pakiranje.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noProof w:val="0"/>
              </w:rPr>
            </w:pP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noProof w:val="0"/>
              </w:rPr>
            </w:pPr>
            <w:r w:rsidRPr="003151DA">
              <w:rPr>
                <w:b/>
                <w:noProof w:val="0"/>
              </w:rPr>
              <w:t xml:space="preserve">Nemojte </w:t>
            </w:r>
            <w:r w:rsidR="00C12FE4" w:rsidRPr="003151DA">
              <w:rPr>
                <w:b/>
                <w:noProof w:val="0"/>
              </w:rPr>
              <w:t xml:space="preserve">bacati </w:t>
            </w:r>
            <w:r w:rsidRPr="003151DA">
              <w:rPr>
                <w:b/>
                <w:noProof w:val="0"/>
              </w:rPr>
              <w:t xml:space="preserve">u otpad </w:t>
            </w:r>
            <w:r w:rsidR="00C12FE4" w:rsidRPr="003151DA">
              <w:rPr>
                <w:b/>
                <w:noProof w:val="0"/>
              </w:rPr>
              <w:t>niti jedan predmet</w:t>
            </w:r>
            <w:r w:rsidRPr="003151DA">
              <w:rPr>
                <w:b/>
                <w:noProof w:val="0"/>
              </w:rPr>
              <w:t xml:space="preserve"> </w:t>
            </w:r>
            <w:r w:rsidR="009054EF">
              <w:rPr>
                <w:b/>
                <w:noProof w:val="0"/>
              </w:rPr>
              <w:t xml:space="preserve">iz pribora </w:t>
            </w:r>
            <w:r w:rsidRPr="003151DA">
              <w:rPr>
                <w:b/>
                <w:noProof w:val="0"/>
              </w:rPr>
              <w:t xml:space="preserve">dok </w:t>
            </w:r>
            <w:r w:rsidR="00C12FE4" w:rsidRPr="003151DA">
              <w:rPr>
                <w:b/>
                <w:noProof w:val="0"/>
              </w:rPr>
              <w:t>ne injicirate pripremljenu</w:t>
            </w:r>
            <w:r w:rsidRPr="003151DA">
              <w:rPr>
                <w:b/>
                <w:noProof w:val="0"/>
              </w:rPr>
              <w:t xml:space="preserve"> otopin</w:t>
            </w:r>
            <w:r w:rsidR="00C12FE4" w:rsidRPr="003151DA">
              <w:rPr>
                <w:b/>
                <w:noProof w:val="0"/>
              </w:rPr>
              <w:t>u</w:t>
            </w:r>
            <w:r w:rsidRPr="003151DA">
              <w:rPr>
                <w:b/>
                <w:noProof w:val="0"/>
              </w:rPr>
              <w:t>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C47017" w:rsidRPr="003151DA" w:rsidRDefault="00C12FE4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  <w:r w:rsidRPr="003151DA">
              <w:rPr>
                <w:b/>
                <w:bCs/>
                <w:noProof w:val="0"/>
              </w:rPr>
              <w:t xml:space="preserve">Pribor </w:t>
            </w:r>
            <w:r w:rsidR="00C47017" w:rsidRPr="003151DA">
              <w:rPr>
                <w:b/>
                <w:bCs/>
                <w:noProof w:val="0"/>
              </w:rPr>
              <w:t>je namijenjen samo za jednokratnu uporabu.</w:t>
            </w:r>
          </w:p>
        </w:tc>
      </w:tr>
      <w:tr w:rsidR="00C47017" w:rsidRPr="003151DA" w:rsidTr="00FE0403">
        <w:tc>
          <w:tcPr>
            <w:tcW w:w="9286" w:type="dxa"/>
            <w:gridSpan w:val="2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b/>
                <w:bCs/>
                <w:noProof w:val="0"/>
              </w:rPr>
              <w:t>Sadržaj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  <w:r w:rsidRPr="003151DA">
              <w:rPr>
                <w:noProof w:val="0"/>
              </w:rPr>
              <w:t>Pakiranje sadrž</w:t>
            </w:r>
            <w:r w:rsidR="00C12FE4" w:rsidRPr="003151DA">
              <w:rPr>
                <w:noProof w:val="0"/>
              </w:rPr>
              <w:t>i</w:t>
            </w:r>
            <w:r w:rsidRPr="003151DA">
              <w:rPr>
                <w:noProof w:val="0"/>
              </w:rPr>
              <w:t>:</w:t>
            </w: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  <w:t xml:space="preserve">1 bočicu s </w:t>
            </w:r>
            <w:r w:rsidR="00C12FE4" w:rsidRPr="003151DA">
              <w:rPr>
                <w:noProof w:val="0"/>
              </w:rPr>
              <w:t>praškom</w:t>
            </w:r>
            <w:r w:rsidR="00413209" w:rsidRPr="003151DA">
              <w:rPr>
                <w:noProof w:val="0"/>
              </w:rPr>
              <w:t xml:space="preserve"> Refixia</w:t>
            </w: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  <w:t>1 nastavak za bočicu</w:t>
            </w: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  <w:t>1 napunjenu štrcaljku s otapalom</w:t>
            </w: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  <w:t>1 potisni klip (nalazi se ispod štrcaljke)</w:t>
            </w: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</w:tc>
      </w:tr>
      <w:bookmarkStart w:id="4" w:name="_MON_1537339665"/>
      <w:bookmarkEnd w:id="4"/>
      <w:tr w:rsidR="00C47017" w:rsidRPr="003151DA" w:rsidTr="00FE0403">
        <w:tc>
          <w:tcPr>
            <w:tcW w:w="9286" w:type="dxa"/>
            <w:gridSpan w:val="2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  <w:r w:rsidRPr="003151DA">
              <w:rPr>
                <w:noProof w:val="0"/>
              </w:rPr>
              <w:object w:dxaOrig="3691" w:dyaOrig="4142">
                <v:shape id="_x0000_i1027" type="#_x0000_t75" style="width:183pt;height:204.75pt" o:ole="">
                  <v:imagedata r:id="rId15" o:title=""/>
                </v:shape>
                <o:OLEObject Type="Embed" ProgID="Word.Document.12" ShapeID="_x0000_i1027" DrawAspect="Content" ObjectID="_1684277210" r:id="rId16">
                  <o:FieldCodes>\s</o:FieldCodes>
                </o:OLEObject>
              </w:object>
            </w:r>
            <w:r w:rsidRPr="003151DA">
              <w:rPr>
                <w:rStyle w:val="PageNumber"/>
                <w:noProof w:val="0"/>
                <w:color w:val="075095"/>
                <w:szCs w:val="22"/>
              </w:rPr>
              <w:t xml:space="preserve"> </w:t>
            </w:r>
          </w:p>
          <w:bookmarkStart w:id="5" w:name="_MON_1477900250"/>
          <w:bookmarkEnd w:id="5"/>
          <w:p w:rsidR="00C47017" w:rsidRPr="003151DA" w:rsidRDefault="009D1AC9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noProof w:val="0"/>
              </w:rPr>
            </w:pPr>
            <w:r w:rsidRPr="003151DA">
              <w:rPr>
                <w:noProof w:val="0"/>
              </w:rPr>
              <w:object w:dxaOrig="4111" w:dyaOrig="4352">
                <v:shape id="_x0000_i1028" type="#_x0000_t75" style="width:205.5pt;height:217.5pt" o:ole="">
                  <v:imagedata r:id="rId17" o:title=""/>
                </v:shape>
                <o:OLEObject Type="Embed" ProgID="Word.Document.12" ShapeID="_x0000_i1028" DrawAspect="Content" ObjectID="_1684277211" r:id="rId18">
                  <o:FieldCodes>\s</o:FieldCodes>
                </o:OLEObject>
              </w:object>
            </w:r>
          </w:p>
          <w:bookmarkStart w:id="6" w:name="_MON_1477900274"/>
          <w:bookmarkEnd w:id="6"/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noProof w:val="0"/>
              </w:rPr>
            </w:pPr>
            <w:r w:rsidRPr="003151DA">
              <w:rPr>
                <w:noProof w:val="0"/>
              </w:rPr>
              <w:object w:dxaOrig="5100" w:dyaOrig="3902">
                <v:shape id="_x0000_i1029" type="#_x0000_t75" style="width:255pt;height:195pt" o:ole="">
                  <v:imagedata r:id="rId19" o:title=""/>
                </v:shape>
                <o:OLEObject Type="Embed" ProgID="Word.Document.12" ShapeID="_x0000_i1029" DrawAspect="Content" ObjectID="_1684277212" r:id="rId20">
                  <o:FieldCodes>\s</o:FieldCodes>
                </o:OLEObject>
              </w:objec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noProof w:val="0"/>
              </w:rPr>
            </w:pPr>
          </w:p>
          <w:bookmarkStart w:id="7" w:name="_MON_1477900289"/>
          <w:bookmarkEnd w:id="7"/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b/>
                <w:bCs/>
                <w:noProof w:val="0"/>
              </w:rPr>
            </w:pPr>
            <w:r w:rsidRPr="003151DA">
              <w:rPr>
                <w:noProof w:val="0"/>
              </w:rPr>
              <w:object w:dxaOrig="4111" w:dyaOrig="3002">
                <v:shape id="_x0000_i1030" type="#_x0000_t75" style="width:203.25pt;height:150pt" o:ole="">
                  <v:imagedata r:id="rId21" o:title=""/>
                </v:shape>
                <o:OLEObject Type="Embed" ProgID="Word.Document.12" ShapeID="_x0000_i1030" DrawAspect="Content" ObjectID="_1684277213" r:id="rId22">
                  <o:FieldCodes>\s</o:FieldCodes>
                </o:OLEObject>
              </w:object>
            </w:r>
          </w:p>
        </w:tc>
      </w:tr>
      <w:tr w:rsidR="00C47017" w:rsidRPr="003151DA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b/>
                <w:bCs/>
                <w:noProof w:val="0"/>
              </w:rPr>
            </w:pPr>
            <w:r w:rsidRPr="003151DA">
              <w:rPr>
                <w:b/>
                <w:bCs/>
                <w:noProof w:val="0"/>
              </w:rPr>
              <w:t>1. Pripremite bočicu i štrcaljku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="00C12FE4" w:rsidRPr="003151DA">
              <w:rPr>
                <w:b/>
                <w:noProof w:val="0"/>
                <w:lang w:bidi="hr-HR"/>
              </w:rPr>
              <w:t xml:space="preserve">Uzmite onoliki </w:t>
            </w:r>
            <w:r w:rsidRPr="003151DA">
              <w:rPr>
                <w:b/>
                <w:noProof w:val="0"/>
              </w:rPr>
              <w:t>broj</w:t>
            </w:r>
            <w:r w:rsidRPr="003151DA">
              <w:rPr>
                <w:b/>
                <w:noProof w:val="0"/>
                <w:vertAlign w:val="superscript"/>
              </w:rPr>
              <w:t xml:space="preserve"> </w:t>
            </w:r>
            <w:r w:rsidR="00151CBD" w:rsidRPr="003151DA">
              <w:rPr>
                <w:b/>
                <w:noProof w:val="0"/>
              </w:rPr>
              <w:t>pakiranja</w:t>
            </w:r>
            <w:r w:rsidR="00151CBD">
              <w:rPr>
                <w:b/>
                <w:noProof w:val="0"/>
              </w:rPr>
              <w:t xml:space="preserve"> </w:t>
            </w:r>
            <w:r w:rsidR="004112A0">
              <w:rPr>
                <w:b/>
                <w:noProof w:val="0"/>
              </w:rPr>
              <w:t xml:space="preserve">lijeka </w:t>
            </w:r>
            <w:r w:rsidRPr="003151DA">
              <w:rPr>
                <w:b/>
                <w:noProof w:val="0"/>
              </w:rPr>
              <w:t>Refixia</w:t>
            </w:r>
            <w:r w:rsidR="00C12FE4" w:rsidRPr="003151DA">
              <w:rPr>
                <w:b/>
                <w:noProof w:val="0"/>
              </w:rPr>
              <w:t xml:space="preserve"> koliko trebate</w:t>
            </w:r>
            <w:r w:rsidRPr="003151DA">
              <w:rPr>
                <w:b/>
                <w:noProof w:val="0"/>
              </w:rPr>
              <w:t>.</w:t>
            </w:r>
          </w:p>
          <w:p w:rsidR="00C47017" w:rsidRPr="003151DA" w:rsidRDefault="00C47017" w:rsidP="00262EAE">
            <w:pPr>
              <w:tabs>
                <w:tab w:val="clear" w:pos="567"/>
              </w:tabs>
              <w:suppressAutoHyphens w:val="0"/>
              <w:ind w:left="360"/>
              <w:rPr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noProof w:val="0"/>
              </w:rPr>
              <w:t>Provjerite rok valjanosti.</w:t>
            </w:r>
          </w:p>
          <w:p w:rsidR="00C47017" w:rsidRPr="003151DA" w:rsidRDefault="00C47017" w:rsidP="00262EAE">
            <w:pPr>
              <w:tabs>
                <w:tab w:val="clear" w:pos="567"/>
              </w:tabs>
              <w:suppressAutoHyphens w:val="0"/>
              <w:ind w:left="360"/>
              <w:rPr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noProof w:val="0"/>
              </w:rPr>
              <w:t xml:space="preserve">Provjerite naziv, jačinu i boju </w:t>
            </w:r>
            <w:r w:rsidR="00C12FE4" w:rsidRPr="003151DA">
              <w:rPr>
                <w:noProof w:val="0"/>
              </w:rPr>
              <w:t xml:space="preserve">na </w:t>
            </w:r>
            <w:r w:rsidRPr="003151DA">
              <w:rPr>
                <w:noProof w:val="0"/>
              </w:rPr>
              <w:t>pakiranj</w:t>
            </w:r>
            <w:r w:rsidR="00C12FE4" w:rsidRPr="003151DA">
              <w:rPr>
                <w:noProof w:val="0"/>
              </w:rPr>
              <w:t>u</w:t>
            </w:r>
            <w:r w:rsidRPr="003151DA">
              <w:rPr>
                <w:noProof w:val="0"/>
              </w:rPr>
              <w:t xml:space="preserve"> kako biste bili sigurni da sadrži odgovarajući lijek.</w:t>
            </w:r>
          </w:p>
          <w:p w:rsidR="00C47017" w:rsidRPr="003151DA" w:rsidRDefault="00C47017" w:rsidP="00262EAE">
            <w:pPr>
              <w:tabs>
                <w:tab w:val="clear" w:pos="567"/>
              </w:tabs>
              <w:suppressAutoHyphens w:val="0"/>
              <w:ind w:left="360"/>
              <w:rPr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b/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noProof w:val="0"/>
              </w:rPr>
              <w:t>Operite ruke</w:t>
            </w:r>
            <w:r w:rsidRPr="003151DA">
              <w:rPr>
                <w:noProof w:val="0"/>
              </w:rPr>
              <w:t xml:space="preserve"> i dobro ih osušite čistim ručnikom ili na zraku.</w:t>
            </w:r>
          </w:p>
          <w:p w:rsidR="00C47017" w:rsidRPr="003151DA" w:rsidRDefault="00C47017" w:rsidP="00262EAE">
            <w:pPr>
              <w:tabs>
                <w:tab w:val="clear" w:pos="567"/>
              </w:tabs>
              <w:suppressAutoHyphens w:val="0"/>
              <w:ind w:left="360"/>
              <w:rPr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b/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  <w:t>Izvadite bočicu, nastavak za bočicu i napunjenu štrcaljku iz kutije.</w:t>
            </w:r>
            <w:r w:rsidRPr="003151DA">
              <w:rPr>
                <w:b/>
                <w:noProof w:val="0"/>
              </w:rPr>
              <w:t xml:space="preserve"> Potisni klip ostavite u kutiji</w:t>
            </w:r>
            <w:r w:rsidR="009054EF">
              <w:rPr>
                <w:b/>
                <w:noProof w:val="0"/>
              </w:rPr>
              <w:t xml:space="preserve"> nedirnut</w:t>
            </w:r>
            <w:r w:rsidRPr="003151DA">
              <w:rPr>
                <w:b/>
                <w:noProof w:val="0"/>
              </w:rPr>
              <w:t>.</w:t>
            </w:r>
          </w:p>
          <w:p w:rsidR="00C47017" w:rsidRPr="003151DA" w:rsidRDefault="00C47017" w:rsidP="00262EAE">
            <w:pPr>
              <w:tabs>
                <w:tab w:val="clear" w:pos="567"/>
              </w:tabs>
              <w:suppressAutoHyphens w:val="0"/>
              <w:ind w:left="360"/>
              <w:rPr>
                <w:b/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bCs/>
                <w:noProof w:val="0"/>
              </w:rPr>
              <w:t>Bočica i napunjena štrcaljka trebaju postići sobnu temperaturu</w:t>
            </w:r>
            <w:r w:rsidRPr="003151DA">
              <w:rPr>
                <w:b/>
                <w:noProof w:val="0"/>
              </w:rPr>
              <w:t>.</w:t>
            </w:r>
            <w:r w:rsidRPr="003151DA">
              <w:rPr>
                <w:noProof w:val="0"/>
              </w:rPr>
              <w:t xml:space="preserve"> To možete postići držeći </w:t>
            </w:r>
            <w:r w:rsidR="00C12FE4" w:rsidRPr="003151DA">
              <w:rPr>
                <w:noProof w:val="0"/>
              </w:rPr>
              <w:t xml:space="preserve">ih </w:t>
            </w:r>
            <w:r w:rsidRPr="003151DA">
              <w:rPr>
                <w:noProof w:val="0"/>
              </w:rPr>
              <w:t xml:space="preserve">u rukama </w:t>
            </w:r>
            <w:r w:rsidR="00C12FE4" w:rsidRPr="003151DA">
              <w:rPr>
                <w:noProof w:val="0"/>
              </w:rPr>
              <w:t xml:space="preserve">sve </w:t>
            </w:r>
            <w:r w:rsidRPr="003151DA">
              <w:rPr>
                <w:noProof w:val="0"/>
              </w:rPr>
              <w:t>dok ne osjetite da su tople kao</w:t>
            </w:r>
            <w:r w:rsidR="00C12FE4" w:rsidRPr="003151DA">
              <w:rPr>
                <w:noProof w:val="0"/>
              </w:rPr>
              <w:t xml:space="preserve"> i</w:t>
            </w:r>
            <w:r w:rsidRPr="003151DA">
              <w:rPr>
                <w:noProof w:val="0"/>
              </w:rPr>
              <w:t xml:space="preserve"> Vaše ruke.</w:t>
            </w:r>
          </w:p>
          <w:p w:rsidR="00C47017" w:rsidRPr="003151DA" w:rsidRDefault="00C47017" w:rsidP="00262EAE">
            <w:pPr>
              <w:tabs>
                <w:tab w:val="clear" w:pos="567"/>
              </w:tabs>
              <w:suppressAutoHyphens w:val="0"/>
              <w:ind w:left="360"/>
              <w:rPr>
                <w:noProof w:val="0"/>
              </w:rPr>
            </w:pPr>
          </w:p>
          <w:p w:rsidR="00C47017" w:rsidRPr="003151DA" w:rsidRDefault="00C47017" w:rsidP="0092362C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="00C12FE4" w:rsidRPr="003151DA">
              <w:rPr>
                <w:b/>
                <w:noProof w:val="0"/>
              </w:rPr>
              <w:t>Ne koristite nikakav</w:t>
            </w:r>
            <w:r w:rsidRPr="003151DA">
              <w:rPr>
                <w:b/>
                <w:noProof w:val="0"/>
              </w:rPr>
              <w:t xml:space="preserve"> drugi način</w:t>
            </w:r>
            <w:r w:rsidR="00C12FE4" w:rsidRPr="003151DA">
              <w:rPr>
                <w:b/>
                <w:noProof w:val="0"/>
              </w:rPr>
              <w:t xml:space="preserve"> za zagrijavanje</w:t>
            </w:r>
            <w:r w:rsidRPr="003151DA">
              <w:rPr>
                <w:noProof w:val="0"/>
              </w:rPr>
              <w:t xml:space="preserve"> bočic</w:t>
            </w:r>
            <w:r w:rsidR="00C12FE4" w:rsidRPr="003151DA">
              <w:rPr>
                <w:noProof w:val="0"/>
              </w:rPr>
              <w:t>e</w:t>
            </w:r>
            <w:r w:rsidRPr="003151DA">
              <w:rPr>
                <w:noProof w:val="0"/>
              </w:rPr>
              <w:t xml:space="preserve"> i napunjen</w:t>
            </w:r>
            <w:r w:rsidR="00C12FE4" w:rsidRPr="003151DA">
              <w:rPr>
                <w:noProof w:val="0"/>
              </w:rPr>
              <w:t>e</w:t>
            </w:r>
            <w:r w:rsidRPr="003151DA">
              <w:rPr>
                <w:noProof w:val="0"/>
              </w:rPr>
              <w:t xml:space="preserve"> štrcaljk</w:t>
            </w:r>
            <w:r w:rsidR="00C12FE4" w:rsidRPr="003151DA">
              <w:rPr>
                <w:noProof w:val="0"/>
              </w:rPr>
              <w:t>e</w:t>
            </w:r>
            <w:r w:rsidRPr="003151DA">
              <w:rPr>
                <w:noProof w:val="0"/>
              </w:rPr>
              <w:t>.</w:t>
            </w:r>
          </w:p>
        </w:tc>
        <w:bookmarkStart w:id="8" w:name="_MON_1477900306"/>
        <w:bookmarkEnd w:id="8"/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noProof w:val="0"/>
              </w:rPr>
              <w:object w:dxaOrig="1980" w:dyaOrig="2132">
                <v:shape id="_x0000_i1031" type="#_x0000_t75" style="width:98.25pt;height:105.75pt" o:ole="">
                  <v:imagedata r:id="rId23" o:title=""/>
                </v:shape>
                <o:OLEObject Type="Embed" ProgID="Word.Document.12" ShapeID="_x0000_i1031" DrawAspect="Content" ObjectID="_1684277214" r:id="rId24">
                  <o:FieldCodes>\s</o:FieldCodes>
                </o:OLEObject>
              </w:object>
            </w:r>
          </w:p>
        </w:tc>
      </w:tr>
      <w:tr w:rsidR="00C47017" w:rsidRPr="003151DA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bCs/>
                <w:noProof w:val="0"/>
              </w:rPr>
              <w:t>Uklonite plastični zatvarač</w:t>
            </w:r>
            <w:r w:rsidRPr="003151DA">
              <w:rPr>
                <w:bCs/>
                <w:noProof w:val="0"/>
              </w:rPr>
              <w:t xml:space="preserve"> </w:t>
            </w:r>
            <w:r w:rsidRPr="003151DA">
              <w:rPr>
                <w:noProof w:val="0"/>
              </w:rPr>
              <w:t>s bočice</w:t>
            </w:r>
            <w:r w:rsidRPr="003151DA">
              <w:rPr>
                <w:b/>
                <w:noProof w:val="0"/>
              </w:rPr>
              <w:t>. Ako plastični zatvarač nije dobro pričvršćen ili nedostaje, nemojte koristiti bočicu.</w:t>
            </w:r>
          </w:p>
          <w:p w:rsidR="00C47017" w:rsidRPr="003151DA" w:rsidRDefault="00C47017" w:rsidP="00262EAE">
            <w:pPr>
              <w:tabs>
                <w:tab w:val="clear" w:pos="567"/>
              </w:tabs>
              <w:suppressAutoHyphens w:val="0"/>
              <w:ind w:left="360"/>
              <w:rPr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bCs/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bCs/>
                <w:noProof w:val="0"/>
              </w:rPr>
              <w:t xml:space="preserve">Obrišite gumeni čep </w:t>
            </w:r>
            <w:r w:rsidRPr="003151DA">
              <w:rPr>
                <w:b/>
                <w:noProof w:val="0"/>
              </w:rPr>
              <w:t>sterilnim alkoholnim tupferom</w:t>
            </w:r>
            <w:r w:rsidRPr="003151DA">
              <w:rPr>
                <w:noProof w:val="0"/>
              </w:rPr>
              <w:t xml:space="preserve"> i pričekajte nekoliko sekundi da se osuši na zraku prije uporabe kako biste bili sigurni da je broj mikroorganizama sveden na najmanju moguću mjeru.</w:t>
            </w:r>
          </w:p>
          <w:p w:rsidR="00C47017" w:rsidRPr="003151DA" w:rsidRDefault="00C47017" w:rsidP="00262EAE">
            <w:pPr>
              <w:pStyle w:val="ListParagraph"/>
              <w:ind w:left="360"/>
              <w:rPr>
                <w:bCs/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b/>
                <w:bCs/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noProof w:val="0"/>
              </w:rPr>
              <w:t>Ne dirajte gumeni čep prstima jer na taj način možete prenijeti mikroorganizme.</w:t>
            </w:r>
          </w:p>
        </w:tc>
        <w:bookmarkStart w:id="9" w:name="_MON_1477900337"/>
        <w:bookmarkEnd w:id="9"/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noProof w:val="0"/>
              </w:rPr>
              <w:object w:dxaOrig="1980" w:dyaOrig="2580">
                <v:shape id="_x0000_i1032" type="#_x0000_t75" style="width:98.25pt;height:129pt" o:ole="">
                  <v:imagedata r:id="rId25" o:title=""/>
                </v:shape>
                <o:OLEObject Type="Embed" ProgID="Word.Document.12" ShapeID="_x0000_i1032" DrawAspect="Content" ObjectID="_1684277215" r:id="rId26">
                  <o:FieldCodes>\s</o:FieldCodes>
                </o:OLEObject>
              </w:objec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</w:tc>
      </w:tr>
      <w:tr w:rsidR="00C47017" w:rsidRPr="003151DA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b/>
                <w:bCs/>
                <w:noProof w:val="0"/>
              </w:rPr>
            </w:pPr>
            <w:r w:rsidRPr="003151DA">
              <w:rPr>
                <w:b/>
                <w:bCs/>
                <w:noProof w:val="0"/>
              </w:rPr>
              <w:t>2. Pričvrstite nastavak za bočicu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noProof w:val="0"/>
              </w:rPr>
              <w:t>Uklonite zaštitni papir s nastavka za bočicu.</w:t>
            </w:r>
          </w:p>
          <w:p w:rsidR="00C47017" w:rsidRPr="003151DA" w:rsidRDefault="00C47017" w:rsidP="00262EAE">
            <w:pPr>
              <w:tabs>
                <w:tab w:val="clear" w:pos="567"/>
              </w:tabs>
              <w:suppressAutoHyphens w:val="0"/>
              <w:ind w:left="360"/>
              <w:rPr>
                <w:noProof w:val="0"/>
              </w:rPr>
            </w:pP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b/>
                <w:noProof w:val="0"/>
              </w:rPr>
            </w:pPr>
            <w:r w:rsidRPr="003151DA">
              <w:rPr>
                <w:b/>
                <w:noProof w:val="0"/>
              </w:rPr>
              <w:t>Ako zaštitni papir nije u potpunosti pričvršćen ili je oštećen, nemojte koristiti nastavak za bočicu.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b/>
                <w:noProof w:val="0"/>
              </w:rPr>
            </w:pPr>
          </w:p>
          <w:p w:rsidR="00C47017" w:rsidRPr="003151DA" w:rsidRDefault="00C47017" w:rsidP="00F809E0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b/>
                <w:bCs/>
                <w:noProof w:val="0"/>
              </w:rPr>
            </w:pPr>
            <w:r w:rsidRPr="003151DA">
              <w:rPr>
                <w:b/>
                <w:noProof w:val="0"/>
              </w:rPr>
              <w:t xml:space="preserve">Nemojte prstima vaditi nastavak za bočicu iz zaštitnog </w:t>
            </w:r>
            <w:r w:rsidR="009054EF">
              <w:rPr>
                <w:b/>
                <w:noProof w:val="0"/>
              </w:rPr>
              <w:t>pokrova</w:t>
            </w:r>
            <w:r w:rsidRPr="003151DA">
              <w:rPr>
                <w:b/>
                <w:noProof w:val="0"/>
              </w:rPr>
              <w:t>.</w:t>
            </w:r>
            <w:r w:rsidRPr="003151DA">
              <w:rPr>
                <w:noProof w:val="0"/>
              </w:rPr>
              <w:br/>
              <w:t>Ako dotaknete šiljak na nastavku za bočicu, može doći do prijenosa mikroorganizama s Vaših prstiju.</w:t>
            </w:r>
          </w:p>
        </w:tc>
        <w:bookmarkStart w:id="10" w:name="_MON_1477900359"/>
        <w:bookmarkEnd w:id="10"/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noProof w:val="0"/>
              </w:rPr>
              <w:object w:dxaOrig="1980" w:dyaOrig="2130">
                <v:shape id="_x0000_i1033" type="#_x0000_t75" style="width:98.25pt;height:105.75pt" o:ole="">
                  <v:imagedata r:id="rId27" o:title=""/>
                </v:shape>
                <o:OLEObject Type="Embed" ProgID="Word.Document.12" ShapeID="_x0000_i1033" DrawAspect="Content" ObjectID="_1684277216" r:id="rId28">
                  <o:FieldCodes>\s</o:FieldCodes>
                </o:OLEObject>
              </w:object>
            </w:r>
          </w:p>
        </w:tc>
      </w:tr>
      <w:tr w:rsidR="00C47017" w:rsidRPr="003151DA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noProof w:val="0"/>
              </w:rPr>
              <w:t xml:space="preserve">Stavite bočicu na ravnu i čvrstu </w:t>
            </w:r>
            <w:r w:rsidR="009D6BCB" w:rsidRPr="003151DA">
              <w:rPr>
                <w:b/>
                <w:noProof w:val="0"/>
              </w:rPr>
              <w:t>podlogu</w:t>
            </w:r>
            <w:r w:rsidRPr="003151DA">
              <w:rPr>
                <w:b/>
                <w:noProof w:val="0"/>
              </w:rPr>
              <w:t>.</w:t>
            </w:r>
          </w:p>
          <w:p w:rsidR="00C47017" w:rsidRPr="003151DA" w:rsidRDefault="00C47017" w:rsidP="00262EAE">
            <w:pPr>
              <w:tabs>
                <w:tab w:val="clear" w:pos="567"/>
              </w:tabs>
              <w:rPr>
                <w:bCs/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bCs/>
                <w:noProof w:val="0"/>
              </w:rPr>
              <w:t xml:space="preserve">Preokrenite zaštitni </w:t>
            </w:r>
            <w:r w:rsidR="009054EF">
              <w:rPr>
                <w:b/>
                <w:bCs/>
                <w:noProof w:val="0"/>
              </w:rPr>
              <w:t>pokrov</w:t>
            </w:r>
            <w:r w:rsidR="009054EF" w:rsidRPr="003151DA">
              <w:rPr>
                <w:b/>
                <w:bCs/>
                <w:noProof w:val="0"/>
              </w:rPr>
              <w:t xml:space="preserve"> </w:t>
            </w:r>
            <w:r w:rsidRPr="003151DA">
              <w:rPr>
                <w:noProof w:val="0"/>
              </w:rPr>
              <w:t>i pričvrstite nastavak za bočicu na bočicu.</w:t>
            </w:r>
          </w:p>
          <w:p w:rsidR="00C47017" w:rsidRPr="003151DA" w:rsidRDefault="00C47017" w:rsidP="00262EAE">
            <w:pPr>
              <w:ind w:left="567" w:hanging="567"/>
              <w:rPr>
                <w:bCs/>
                <w:noProof w:val="0"/>
              </w:rPr>
            </w:pPr>
          </w:p>
          <w:p w:rsidR="00C47017" w:rsidRPr="003151DA" w:rsidRDefault="009D6BCB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b/>
                <w:bCs/>
                <w:noProof w:val="0"/>
              </w:rPr>
            </w:pPr>
            <w:r w:rsidRPr="003151DA">
              <w:rPr>
                <w:b/>
                <w:noProof w:val="0"/>
              </w:rPr>
              <w:t>Kad ste ga pričvrstili</w:t>
            </w:r>
            <w:r w:rsidR="00C47017" w:rsidRPr="003151DA">
              <w:rPr>
                <w:b/>
                <w:noProof w:val="0"/>
              </w:rPr>
              <w:t xml:space="preserve">, nemojte </w:t>
            </w:r>
            <w:r w:rsidRPr="003151DA">
              <w:rPr>
                <w:b/>
                <w:noProof w:val="0"/>
              </w:rPr>
              <w:t>odvajati nastavak za bočicu</w:t>
            </w:r>
            <w:r w:rsidR="00C47017" w:rsidRPr="003151DA">
              <w:rPr>
                <w:b/>
                <w:noProof w:val="0"/>
              </w:rPr>
              <w:t xml:space="preserve"> s bočice.</w:t>
            </w:r>
          </w:p>
        </w:tc>
        <w:bookmarkStart w:id="11" w:name="_MON_1477900370"/>
        <w:bookmarkEnd w:id="11"/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noProof w:val="0"/>
              </w:rPr>
            </w:pPr>
            <w:r w:rsidRPr="003151DA">
              <w:rPr>
                <w:noProof w:val="0"/>
              </w:rPr>
              <w:object w:dxaOrig="1980" w:dyaOrig="2130">
                <v:shape id="_x0000_i1034" type="#_x0000_t75" style="width:98.25pt;height:105.75pt" o:ole="">
                  <v:imagedata r:id="rId29" o:title=""/>
                </v:shape>
                <o:OLEObject Type="Embed" ProgID="Word.Document.12" ShapeID="_x0000_i1034" DrawAspect="Content" ObjectID="_1684277217" r:id="rId30">
                  <o:FieldCodes>\s</o:FieldCodes>
                </o:OLEObject>
              </w:objec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</w:tc>
      </w:tr>
      <w:tr w:rsidR="00C47017" w:rsidRPr="003151DA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ind w:left="567" w:hanging="567"/>
              <w:rPr>
                <w:bCs/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Cs/>
                <w:noProof w:val="0"/>
              </w:rPr>
              <w:t>Lagano</w:t>
            </w:r>
            <w:r w:rsidRPr="003151DA">
              <w:rPr>
                <w:b/>
                <w:bCs/>
                <w:noProof w:val="0"/>
              </w:rPr>
              <w:t xml:space="preserve"> stisnite zaštitni </w:t>
            </w:r>
            <w:r w:rsidR="009054EF">
              <w:rPr>
                <w:b/>
                <w:bCs/>
                <w:noProof w:val="0"/>
              </w:rPr>
              <w:t>pokrov</w:t>
            </w:r>
            <w:r w:rsidR="009054EF" w:rsidRPr="003151DA">
              <w:rPr>
                <w:b/>
                <w:bCs/>
                <w:noProof w:val="0"/>
              </w:rPr>
              <w:t xml:space="preserve"> </w:t>
            </w:r>
            <w:r w:rsidRPr="003151DA">
              <w:rPr>
                <w:noProof w:val="0"/>
              </w:rPr>
              <w:t>palcem i kažiprstom kako je prikazano.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noProof w:val="0"/>
              </w:rPr>
            </w:pPr>
            <w:r w:rsidRPr="003151DA">
              <w:rPr>
                <w:b/>
                <w:bCs/>
                <w:noProof w:val="0"/>
              </w:rPr>
              <w:t xml:space="preserve">Skinite zaštitni </w:t>
            </w:r>
            <w:r w:rsidR="009054EF">
              <w:rPr>
                <w:b/>
                <w:bCs/>
                <w:noProof w:val="0"/>
              </w:rPr>
              <w:t>pokrov</w:t>
            </w:r>
            <w:r w:rsidR="009054EF" w:rsidRPr="003151DA">
              <w:rPr>
                <w:b/>
                <w:bCs/>
                <w:noProof w:val="0"/>
              </w:rPr>
              <w:t xml:space="preserve"> </w:t>
            </w:r>
            <w:r w:rsidRPr="003151DA">
              <w:rPr>
                <w:noProof w:val="0"/>
              </w:rPr>
              <w:t>s nastavka za bočicu.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noProof w:val="0"/>
              </w:rPr>
            </w:pPr>
          </w:p>
          <w:p w:rsidR="00C47017" w:rsidRPr="003151DA" w:rsidRDefault="009D6BCB" w:rsidP="00F809E0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b/>
                <w:bCs/>
                <w:noProof w:val="0"/>
              </w:rPr>
            </w:pPr>
            <w:r w:rsidRPr="003151DA">
              <w:rPr>
                <w:b/>
                <w:bCs/>
                <w:noProof w:val="0"/>
                <w:lang w:bidi="hr-HR"/>
              </w:rPr>
              <w:t>Nemojte podići nastavak za bočicu s bočice</w:t>
            </w:r>
            <w:r w:rsidRPr="003151DA">
              <w:rPr>
                <w:bCs/>
                <w:noProof w:val="0"/>
                <w:lang w:bidi="hr-HR"/>
              </w:rPr>
              <w:t xml:space="preserve"> kad skidate zaštitni </w:t>
            </w:r>
            <w:r w:rsidR="009054EF">
              <w:rPr>
                <w:bCs/>
                <w:noProof w:val="0"/>
                <w:lang w:bidi="hr-HR"/>
              </w:rPr>
              <w:t>pokrov</w:t>
            </w:r>
            <w:r w:rsidRPr="003151DA">
              <w:rPr>
                <w:bCs/>
                <w:noProof w:val="0"/>
                <w:lang w:bidi="hr-HR"/>
              </w:rPr>
              <w:t>.</w:t>
            </w:r>
          </w:p>
        </w:tc>
        <w:bookmarkStart w:id="12" w:name="_MON_1477900385"/>
        <w:bookmarkEnd w:id="12"/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noProof w:val="0"/>
              </w:rPr>
              <w:object w:dxaOrig="1980" w:dyaOrig="2100">
                <v:shape id="_x0000_i1035" type="#_x0000_t75" style="width:98.25pt;height:105pt" o:ole="">
                  <v:imagedata r:id="rId31" o:title=""/>
                </v:shape>
                <o:OLEObject Type="Embed" ProgID="Word.Document.12" ShapeID="_x0000_i1035" DrawAspect="Content" ObjectID="_1684277218" r:id="rId32">
                  <o:FieldCodes>\s</o:FieldCodes>
                </o:OLEObject>
              </w:object>
            </w:r>
          </w:p>
        </w:tc>
      </w:tr>
      <w:tr w:rsidR="00C47017" w:rsidRPr="003151DA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b/>
                <w:bCs/>
                <w:noProof w:val="0"/>
              </w:rPr>
              <w:t>3. Pričvrstite potisni klip na štrcaljku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  <w:t xml:space="preserve">Uhvatite potisni klip za široki </w:t>
            </w:r>
            <w:r w:rsidR="009054EF">
              <w:rPr>
                <w:noProof w:val="0"/>
              </w:rPr>
              <w:t>kraj</w:t>
            </w:r>
            <w:r w:rsidRPr="003151DA">
              <w:rPr>
                <w:noProof w:val="0"/>
              </w:rPr>
              <w:t xml:space="preserve"> i izvadite ga iz kutije. </w:t>
            </w:r>
            <w:r w:rsidRPr="003151DA">
              <w:rPr>
                <w:b/>
                <w:noProof w:val="0"/>
              </w:rPr>
              <w:t>Nemojte dodirivati bočne stranice niti navoj potisnog klipa.</w:t>
            </w:r>
            <w:r w:rsidRPr="003151DA">
              <w:rPr>
                <w:noProof w:val="0"/>
              </w:rPr>
              <w:t xml:space="preserve"> Ako </w:t>
            </w:r>
            <w:r w:rsidR="009D6BCB" w:rsidRPr="003151DA">
              <w:rPr>
                <w:noProof w:val="0"/>
              </w:rPr>
              <w:t xml:space="preserve">dotaknete </w:t>
            </w:r>
            <w:r w:rsidRPr="003151DA">
              <w:rPr>
                <w:noProof w:val="0"/>
              </w:rPr>
              <w:t>bočne stranice ili navoj, može doći do prijenosa mikroorganizama s Vaših prstiju.</w:t>
            </w: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noProof w:val="0"/>
              </w:rPr>
              <w:t>Odmah</w:t>
            </w:r>
            <w:r w:rsidRPr="003151DA">
              <w:rPr>
                <w:noProof w:val="0"/>
              </w:rPr>
              <w:t xml:space="preserve"> spojite</w:t>
            </w:r>
            <w:r w:rsidR="009D6BCB" w:rsidRPr="003151DA">
              <w:rPr>
                <w:noProof w:val="0"/>
              </w:rPr>
              <w:t xml:space="preserve"> potisni</w:t>
            </w:r>
            <w:r w:rsidRPr="003151DA">
              <w:rPr>
                <w:noProof w:val="0"/>
              </w:rPr>
              <w:t xml:space="preserve"> klip sa štrcaljkom tako da ga navijate u smjeru kazaljke na satu u klip</w:t>
            </w:r>
            <w:r w:rsidR="009D6BCB" w:rsidRPr="003151DA">
              <w:rPr>
                <w:noProof w:val="0"/>
              </w:rPr>
              <w:t xml:space="preserve"> koji se nalazi u napunjenoj štrcaljki,</w:t>
            </w:r>
            <w:r w:rsidRPr="003151DA">
              <w:rPr>
                <w:noProof w:val="0"/>
              </w:rPr>
              <w:t xml:space="preserve"> sve dok ne osjetite otpor.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</w:p>
        </w:tc>
        <w:bookmarkStart w:id="13" w:name="_MON_1477900414"/>
        <w:bookmarkEnd w:id="13"/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noProof w:val="0"/>
              </w:rPr>
              <w:object w:dxaOrig="1980" w:dyaOrig="2130">
                <v:shape id="_x0000_i1036" type="#_x0000_t75" style="width:98.25pt;height:105.75pt" o:ole="">
                  <v:imagedata r:id="rId33" o:title=""/>
                </v:shape>
                <o:OLEObject Type="Embed" ProgID="Word.Document.12" ShapeID="_x0000_i1036" DrawAspect="Content" ObjectID="_1684277219" r:id="rId34">
                  <o:FieldCodes>\s</o:FieldCodes>
                </o:OLEObject>
              </w:object>
            </w:r>
          </w:p>
        </w:tc>
      </w:tr>
      <w:tr w:rsidR="00C47017" w:rsidRPr="003151DA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="00DE6398" w:rsidRPr="003151DA">
              <w:rPr>
                <w:b/>
                <w:bCs/>
                <w:noProof w:val="0"/>
              </w:rPr>
              <w:t xml:space="preserve">Uklonite </w:t>
            </w:r>
            <w:r w:rsidRPr="003151DA">
              <w:rPr>
                <w:b/>
                <w:bCs/>
                <w:noProof w:val="0"/>
              </w:rPr>
              <w:t xml:space="preserve">zatvarač štrcaljke </w:t>
            </w:r>
            <w:r w:rsidRPr="003151DA">
              <w:rPr>
                <w:noProof w:val="0"/>
              </w:rPr>
              <w:t>s napunjene štrcaljke savijajući ga prema dolje dok se perforirani dio ne odvoji.</w:t>
            </w:r>
          </w:p>
          <w:p w:rsidR="00C47017" w:rsidRPr="003151DA" w:rsidRDefault="00C47017" w:rsidP="00262EAE">
            <w:pPr>
              <w:tabs>
                <w:tab w:val="clear" w:pos="567"/>
              </w:tabs>
              <w:suppressAutoHyphens w:val="0"/>
              <w:rPr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noProof w:val="0"/>
              </w:rPr>
              <w:t xml:space="preserve">Nemojte </w:t>
            </w:r>
            <w:r w:rsidR="00DE6398" w:rsidRPr="003151DA">
              <w:rPr>
                <w:b/>
                <w:noProof w:val="0"/>
              </w:rPr>
              <w:t xml:space="preserve">dodirnuti </w:t>
            </w:r>
            <w:r w:rsidRPr="003151DA">
              <w:rPr>
                <w:b/>
                <w:noProof w:val="0"/>
              </w:rPr>
              <w:t>vrh štrcaljke ispod zatvarača štrcaljke.</w:t>
            </w:r>
            <w:r w:rsidRPr="003151DA">
              <w:rPr>
                <w:noProof w:val="0"/>
              </w:rPr>
              <w:t xml:space="preserve"> </w:t>
            </w:r>
            <w:r w:rsidR="00DE6398" w:rsidRPr="003151DA">
              <w:rPr>
                <w:noProof w:val="0"/>
              </w:rPr>
              <w:t>Ako dotaknete vrh štrcaljke, može doći do prijenosa mikroorganizama s Vaših prstiju.</w:t>
            </w: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</w:p>
          <w:p w:rsidR="00C47017" w:rsidRPr="003151DA" w:rsidRDefault="00C47017" w:rsidP="0092362C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b/>
                <w:bCs/>
                <w:noProof w:val="0"/>
              </w:rPr>
            </w:pPr>
            <w:r w:rsidRPr="003151DA">
              <w:rPr>
                <w:b/>
                <w:noProof w:val="0"/>
              </w:rPr>
              <w:t>Ako zatvarač štrcaljke nije dobro pričvršćen ili nedostaje, nemojte koristiti napunjenu štrcaljku.</w:t>
            </w:r>
          </w:p>
        </w:tc>
        <w:bookmarkStart w:id="14" w:name="_MON_1477900430"/>
        <w:bookmarkEnd w:id="14"/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noProof w:val="0"/>
              </w:rPr>
              <w:object w:dxaOrig="1980" w:dyaOrig="2130">
                <v:shape id="_x0000_i1037" type="#_x0000_t75" style="width:98.25pt;height:105.75pt" o:ole="">
                  <v:imagedata r:id="rId35" o:title=""/>
                </v:shape>
                <o:OLEObject Type="Embed" ProgID="Word.Document.12" ShapeID="_x0000_i1037" DrawAspect="Content" ObjectID="_1684277220" r:id="rId36">
                  <o:FieldCodes>\s</o:FieldCodes>
                </o:OLEObject>
              </w:object>
            </w:r>
          </w:p>
        </w:tc>
      </w:tr>
      <w:tr w:rsidR="00C47017" w:rsidRPr="003151DA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92362C">
            <w:pPr>
              <w:ind w:left="567" w:hanging="567"/>
              <w:rPr>
                <w:b/>
                <w:bCs/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bCs/>
                <w:noProof w:val="0"/>
              </w:rPr>
              <w:t xml:space="preserve">Čvrsto navijte napunjenu štrcaljku </w:t>
            </w:r>
            <w:r w:rsidRPr="003151DA">
              <w:rPr>
                <w:noProof w:val="0"/>
              </w:rPr>
              <w:t>na nastavak za bočicu dok ne osjetite otpor.</w:t>
            </w:r>
          </w:p>
        </w:tc>
        <w:bookmarkStart w:id="15" w:name="_MON_1477900442"/>
        <w:bookmarkEnd w:id="15"/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noProof w:val="0"/>
              </w:rPr>
              <w:object w:dxaOrig="1980" w:dyaOrig="2100">
                <v:shape id="_x0000_i1038" type="#_x0000_t75" style="width:98.25pt;height:105pt" o:ole="">
                  <v:imagedata r:id="rId37" o:title=""/>
                </v:shape>
                <o:OLEObject Type="Embed" ProgID="Word.Document.12" ShapeID="_x0000_i1038" DrawAspect="Content" ObjectID="_1684277221" r:id="rId38">
                  <o:FieldCodes>\s</o:FieldCodes>
                </o:OLEObject>
              </w:object>
            </w:r>
          </w:p>
        </w:tc>
      </w:tr>
      <w:tr w:rsidR="00C47017" w:rsidRPr="003151DA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  <w:r w:rsidRPr="003151DA">
              <w:rPr>
                <w:b/>
                <w:bCs/>
                <w:noProof w:val="0"/>
              </w:rPr>
              <w:t xml:space="preserve">4. </w:t>
            </w:r>
            <w:r w:rsidR="00DE6398" w:rsidRPr="003151DA">
              <w:rPr>
                <w:b/>
                <w:bCs/>
                <w:noProof w:val="0"/>
              </w:rPr>
              <w:t xml:space="preserve">Pripremite </w:t>
            </w:r>
            <w:r w:rsidR="009054EF">
              <w:rPr>
                <w:b/>
                <w:bCs/>
                <w:noProof w:val="0"/>
              </w:rPr>
              <w:t xml:space="preserve">otopinu od </w:t>
            </w:r>
            <w:r w:rsidRPr="003151DA">
              <w:rPr>
                <w:b/>
                <w:bCs/>
                <w:noProof w:val="0"/>
              </w:rPr>
              <w:t>prašk</w:t>
            </w:r>
            <w:r w:rsidR="009D1AC9">
              <w:rPr>
                <w:b/>
                <w:bCs/>
                <w:noProof w:val="0"/>
              </w:rPr>
              <w:t>a</w:t>
            </w:r>
            <w:r w:rsidRPr="003151DA">
              <w:rPr>
                <w:b/>
                <w:bCs/>
                <w:noProof w:val="0"/>
              </w:rPr>
              <w:t xml:space="preserve"> </w:t>
            </w:r>
            <w:r w:rsidR="009054EF">
              <w:rPr>
                <w:b/>
                <w:bCs/>
                <w:noProof w:val="0"/>
              </w:rPr>
              <w:t>i</w:t>
            </w:r>
            <w:r w:rsidRPr="003151DA">
              <w:rPr>
                <w:b/>
                <w:bCs/>
                <w:noProof w:val="0"/>
              </w:rPr>
              <w:t xml:space="preserve"> otapal</w:t>
            </w:r>
            <w:r w:rsidR="009054EF">
              <w:rPr>
                <w:b/>
                <w:bCs/>
                <w:noProof w:val="0"/>
              </w:rPr>
              <w:t>a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noProof w:val="0"/>
              </w:rPr>
              <w:t>Držite napunjenu štrcaljku lagano nagnutu</w:t>
            </w:r>
            <w:r w:rsidRPr="003151DA">
              <w:rPr>
                <w:noProof w:val="0"/>
              </w:rPr>
              <w:t xml:space="preserve"> s bočicom prema dolje.</w:t>
            </w: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bCs/>
                <w:noProof w:val="0"/>
              </w:rPr>
              <w:t xml:space="preserve">Pritisnite potisni klip </w:t>
            </w:r>
            <w:r w:rsidRPr="003151DA">
              <w:rPr>
                <w:noProof w:val="0"/>
              </w:rPr>
              <w:t>kako biste cjelokupno otapalo ubrizgali u bočicu.</w:t>
            </w:r>
          </w:p>
        </w:tc>
        <w:bookmarkStart w:id="16" w:name="_MON_1477900503"/>
        <w:bookmarkEnd w:id="16"/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noProof w:val="0"/>
              </w:rPr>
              <w:object w:dxaOrig="1981" w:dyaOrig="2130">
                <v:shape id="_x0000_i1039" type="#_x0000_t75" style="width:98.25pt;height:105.75pt" o:ole="">
                  <v:imagedata r:id="rId39" o:title=""/>
                </v:shape>
                <o:OLEObject Type="Embed" ProgID="Word.Document.12" ShapeID="_x0000_i1039" DrawAspect="Content" ObjectID="_1684277222" r:id="rId40">
                  <o:FieldCodes>\s</o:FieldCodes>
                </o:OLEObject>
              </w:object>
            </w:r>
          </w:p>
        </w:tc>
      </w:tr>
      <w:tr w:rsidR="00C47017" w:rsidRPr="003151DA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F809E0" w:rsidRDefault="00C47017" w:rsidP="00262EAE">
            <w:pPr>
              <w:ind w:left="567" w:hanging="567"/>
              <w:rPr>
                <w:noProof w:val="0"/>
                <w:lang w:val="hr-HR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="00A55A15" w:rsidRPr="00F809E0">
              <w:rPr>
                <w:b/>
                <w:bCs/>
                <w:noProof w:val="0"/>
                <w:lang w:val="hr-HR"/>
              </w:rPr>
              <w:t>Pritišćući</w:t>
            </w:r>
            <w:r w:rsidRPr="00F809E0">
              <w:rPr>
                <w:b/>
                <w:bCs/>
                <w:noProof w:val="0"/>
                <w:lang w:val="hr-HR"/>
              </w:rPr>
              <w:t xml:space="preserve"> potisni klip do kraja</w:t>
            </w:r>
            <w:r w:rsidR="00A026D2">
              <w:rPr>
                <w:b/>
                <w:bCs/>
                <w:noProof w:val="0"/>
                <w:lang w:val="hr-HR"/>
              </w:rPr>
              <w:t>,</w:t>
            </w:r>
            <w:r w:rsidRPr="00F809E0">
              <w:rPr>
                <w:b/>
                <w:bCs/>
                <w:noProof w:val="0"/>
                <w:lang w:val="hr-HR"/>
              </w:rPr>
              <w:t xml:space="preserve"> </w:t>
            </w:r>
            <w:r w:rsidR="00DE6398" w:rsidRPr="00F809E0">
              <w:rPr>
                <w:b/>
                <w:bCs/>
                <w:noProof w:val="0"/>
                <w:lang w:val="hr-HR"/>
              </w:rPr>
              <w:t xml:space="preserve">nježno </w:t>
            </w:r>
            <w:r w:rsidRPr="00F809E0">
              <w:rPr>
                <w:b/>
                <w:bCs/>
                <w:noProof w:val="0"/>
                <w:lang w:val="hr-HR"/>
              </w:rPr>
              <w:t xml:space="preserve">vrtite </w:t>
            </w:r>
            <w:r w:rsidRPr="00F809E0">
              <w:rPr>
                <w:noProof w:val="0"/>
                <w:lang w:val="hr-HR"/>
              </w:rPr>
              <w:t xml:space="preserve">bočicu dok se sav prašak ne </w:t>
            </w:r>
            <w:r w:rsidR="00DE6398" w:rsidRPr="00F809E0">
              <w:rPr>
                <w:noProof w:val="0"/>
                <w:lang w:val="hr-HR"/>
              </w:rPr>
              <w:t>otopi</w:t>
            </w:r>
            <w:r w:rsidRPr="00F809E0">
              <w:rPr>
                <w:noProof w:val="0"/>
                <w:lang w:val="hr-HR"/>
              </w:rPr>
              <w:t>.</w:t>
            </w:r>
          </w:p>
          <w:p w:rsidR="00C47017" w:rsidRPr="00F809E0" w:rsidRDefault="00C47017" w:rsidP="00262EAE">
            <w:pPr>
              <w:ind w:left="567" w:hanging="567"/>
              <w:rPr>
                <w:noProof w:val="0"/>
                <w:lang w:val="hr-HR"/>
              </w:rPr>
            </w:pP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noProof w:val="0"/>
              </w:rPr>
            </w:pPr>
            <w:r w:rsidRPr="003151DA">
              <w:rPr>
                <w:b/>
                <w:noProof w:val="0"/>
              </w:rPr>
              <w:t>Bočicu nemojte tresti jer će to izazvati pjenjenje.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</w:p>
          <w:p w:rsidR="00C47017" w:rsidRPr="003151DA" w:rsidRDefault="00C47017" w:rsidP="0053218C">
            <w:pPr>
              <w:ind w:left="567" w:hanging="567"/>
              <w:rPr>
                <w:b/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noProof w:val="0"/>
              </w:rPr>
              <w:t xml:space="preserve">Provjerite </w:t>
            </w:r>
            <w:r w:rsidR="00DE6398" w:rsidRPr="003151DA">
              <w:rPr>
                <w:b/>
                <w:noProof w:val="0"/>
              </w:rPr>
              <w:t xml:space="preserve">pripremljenu </w:t>
            </w:r>
            <w:r w:rsidRPr="003151DA">
              <w:rPr>
                <w:b/>
                <w:noProof w:val="0"/>
              </w:rPr>
              <w:t>otopinu.</w:t>
            </w:r>
            <w:r w:rsidRPr="003151DA">
              <w:rPr>
                <w:noProof w:val="0"/>
              </w:rPr>
              <w:t xml:space="preserve"> Mora biti bistra i bezbojna i ne smije sadržavati vidljive čestice. </w:t>
            </w:r>
            <w:r w:rsidRPr="003151DA">
              <w:rPr>
                <w:b/>
                <w:noProof w:val="0"/>
              </w:rPr>
              <w:t>Ako primijetite čestice ili promjenu boje, nemojte koristiti</w:t>
            </w:r>
            <w:r w:rsidR="00DE6398" w:rsidRPr="003151DA">
              <w:rPr>
                <w:b/>
                <w:noProof w:val="0"/>
              </w:rPr>
              <w:t xml:space="preserve"> otopinu</w:t>
            </w:r>
            <w:r w:rsidRPr="003151DA">
              <w:rPr>
                <w:noProof w:val="0"/>
              </w:rPr>
              <w:t>. Umjesto toga upotrijebite novo pakiranje.</w:t>
            </w:r>
          </w:p>
        </w:tc>
        <w:bookmarkStart w:id="17" w:name="_MON_1477900543"/>
        <w:bookmarkEnd w:id="17"/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noProof w:val="0"/>
              </w:rPr>
              <w:object w:dxaOrig="1981" w:dyaOrig="3420">
                <v:shape id="_x0000_i1040" type="#_x0000_t75" style="width:98.25pt;height:169.5pt" o:ole="">
                  <v:imagedata r:id="rId41" o:title=""/>
                </v:shape>
                <o:OLEObject Type="Embed" ProgID="Word.Document.12" ShapeID="_x0000_i1040" DrawAspect="Content" ObjectID="_1684277223" r:id="rId42">
                  <o:FieldCodes>\s</o:FieldCodes>
                </o:OLEObject>
              </w:object>
            </w:r>
          </w:p>
        </w:tc>
      </w:tr>
      <w:tr w:rsidR="00C47017" w:rsidRPr="003151DA" w:rsidTr="00FE0403">
        <w:tc>
          <w:tcPr>
            <w:tcW w:w="9286" w:type="dxa"/>
            <w:gridSpan w:val="2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  <w:r w:rsidRPr="003151DA">
              <w:rPr>
                <w:b/>
                <w:bCs/>
                <w:noProof w:val="0"/>
              </w:rPr>
              <w:t xml:space="preserve">Preporučuje se primijeniti lijek Refixia odmah nakon </w:t>
            </w:r>
            <w:r w:rsidR="00DE6398" w:rsidRPr="003151DA">
              <w:rPr>
                <w:b/>
                <w:bCs/>
                <w:noProof w:val="0"/>
              </w:rPr>
              <w:t>pripreme za primjenu</w:t>
            </w:r>
            <w:r w:rsidRPr="003151DA">
              <w:rPr>
                <w:b/>
                <w:bCs/>
                <w:noProof w:val="0"/>
              </w:rPr>
              <w:t xml:space="preserve">. </w:t>
            </w:r>
            <w:r w:rsidRPr="003151DA">
              <w:rPr>
                <w:bCs/>
                <w:noProof w:val="0"/>
              </w:rPr>
              <w:t>Naime, ako se ne primijeni odmah, lijek možda više neće biti sterilan, pa bi mogao uzrokovati infekcije.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  <w:r w:rsidRPr="003151DA">
              <w:rPr>
                <w:b/>
                <w:bCs/>
                <w:noProof w:val="0"/>
              </w:rPr>
              <w:t xml:space="preserve">Ako ne možete odmah primijeniti </w:t>
            </w:r>
            <w:r w:rsidR="00DE6398" w:rsidRPr="003151DA">
              <w:rPr>
                <w:b/>
                <w:bCs/>
                <w:noProof w:val="0"/>
              </w:rPr>
              <w:t xml:space="preserve">pripremljenu </w:t>
            </w:r>
            <w:r w:rsidRPr="003151DA">
              <w:rPr>
                <w:b/>
                <w:bCs/>
                <w:noProof w:val="0"/>
              </w:rPr>
              <w:t xml:space="preserve">otopinu lijeka Refixia, </w:t>
            </w:r>
            <w:r w:rsidR="00DA6A16" w:rsidRPr="003151DA">
              <w:rPr>
                <w:bCs/>
                <w:noProof w:val="0"/>
              </w:rPr>
              <w:t xml:space="preserve">morate je </w:t>
            </w:r>
            <w:r w:rsidR="00DE6398" w:rsidRPr="003151DA">
              <w:rPr>
                <w:bCs/>
                <w:noProof w:val="0"/>
              </w:rPr>
              <w:t xml:space="preserve">upotrijebiti </w:t>
            </w:r>
            <w:r w:rsidR="00DA6A16" w:rsidRPr="003151DA">
              <w:rPr>
                <w:bCs/>
                <w:noProof w:val="0"/>
              </w:rPr>
              <w:t>unutar 4 </w:t>
            </w:r>
            <w:r w:rsidRPr="003151DA">
              <w:rPr>
                <w:bCs/>
                <w:noProof w:val="0"/>
              </w:rPr>
              <w:t xml:space="preserve">sata ako </w:t>
            </w:r>
            <w:r w:rsidR="00DE6398" w:rsidRPr="003151DA">
              <w:rPr>
                <w:bCs/>
                <w:noProof w:val="0"/>
              </w:rPr>
              <w:t xml:space="preserve">je </w:t>
            </w:r>
            <w:r w:rsidRPr="003151DA">
              <w:rPr>
                <w:bCs/>
                <w:noProof w:val="0"/>
              </w:rPr>
              <w:t>čuva</w:t>
            </w:r>
            <w:r w:rsidR="00DE6398" w:rsidRPr="003151DA">
              <w:rPr>
                <w:bCs/>
                <w:noProof w:val="0"/>
              </w:rPr>
              <w:t>te</w:t>
            </w:r>
            <w:r w:rsidRPr="003151DA">
              <w:rPr>
                <w:bCs/>
                <w:noProof w:val="0"/>
              </w:rPr>
              <w:t xml:space="preserve"> na sobnoj temperatur</w:t>
            </w:r>
            <w:r w:rsidR="00BD5D28" w:rsidRPr="003151DA">
              <w:rPr>
                <w:bCs/>
                <w:noProof w:val="0"/>
              </w:rPr>
              <w:t>i (do 30</w:t>
            </w:r>
            <w:r w:rsidR="00DA6A16" w:rsidRPr="003151DA">
              <w:rPr>
                <w:bCs/>
                <w:noProof w:val="0"/>
              </w:rPr>
              <w:t>°C), odnosno unutar 24 </w:t>
            </w:r>
            <w:r w:rsidR="00BD5D28" w:rsidRPr="003151DA">
              <w:rPr>
                <w:bCs/>
                <w:noProof w:val="0"/>
              </w:rPr>
              <w:t xml:space="preserve">sata ako </w:t>
            </w:r>
            <w:r w:rsidR="00DE6398" w:rsidRPr="003151DA">
              <w:rPr>
                <w:bCs/>
                <w:noProof w:val="0"/>
              </w:rPr>
              <w:t>je</w:t>
            </w:r>
            <w:r w:rsidR="00BD5D28" w:rsidRPr="003151DA">
              <w:rPr>
                <w:bCs/>
                <w:noProof w:val="0"/>
              </w:rPr>
              <w:t xml:space="preserve"> čuva</w:t>
            </w:r>
            <w:r w:rsidR="00DE6398" w:rsidRPr="003151DA">
              <w:rPr>
                <w:bCs/>
                <w:noProof w:val="0"/>
              </w:rPr>
              <w:t>te</w:t>
            </w:r>
            <w:r w:rsidR="00BD5D28" w:rsidRPr="003151DA">
              <w:rPr>
                <w:bCs/>
                <w:noProof w:val="0"/>
              </w:rPr>
              <w:t xml:space="preserve"> u hladnjaku (2°C–8</w:t>
            </w:r>
            <w:r w:rsidRPr="003151DA">
              <w:rPr>
                <w:bCs/>
                <w:noProof w:val="0"/>
              </w:rPr>
              <w:t xml:space="preserve">°C). </w:t>
            </w:r>
            <w:r w:rsidR="00DE6398" w:rsidRPr="003151DA">
              <w:rPr>
                <w:bCs/>
                <w:noProof w:val="0"/>
              </w:rPr>
              <w:t>Pripremljeni</w:t>
            </w:r>
            <w:r w:rsidRPr="003151DA">
              <w:rPr>
                <w:bCs/>
                <w:noProof w:val="0"/>
              </w:rPr>
              <w:t xml:space="preserve"> lijek čuvajte u bočici.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</w:p>
          <w:p w:rsidR="00C47017" w:rsidRPr="003151DA" w:rsidRDefault="00DE6398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b/>
                <w:bCs/>
                <w:noProof w:val="0"/>
              </w:rPr>
              <w:t xml:space="preserve">Pripremljenu </w:t>
            </w:r>
            <w:r w:rsidR="00C47017" w:rsidRPr="003151DA">
              <w:rPr>
                <w:b/>
                <w:bCs/>
                <w:noProof w:val="0"/>
              </w:rPr>
              <w:t xml:space="preserve">otopinu lijeka Refixia </w:t>
            </w:r>
            <w:r w:rsidRPr="003151DA">
              <w:rPr>
                <w:b/>
                <w:bCs/>
                <w:noProof w:val="0"/>
              </w:rPr>
              <w:t xml:space="preserve">ne smijete </w:t>
            </w:r>
            <w:r w:rsidR="00C47017" w:rsidRPr="003151DA">
              <w:rPr>
                <w:b/>
                <w:bCs/>
                <w:noProof w:val="0"/>
              </w:rPr>
              <w:t>zamrzavati niti čuvati u štrcaljkama.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C47017" w:rsidRPr="003151DA" w:rsidRDefault="00DE6398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b/>
                <w:bCs/>
                <w:noProof w:val="0"/>
              </w:rPr>
              <w:t xml:space="preserve">Pripremljenu </w:t>
            </w:r>
            <w:r w:rsidR="00C47017" w:rsidRPr="003151DA">
              <w:rPr>
                <w:b/>
                <w:bCs/>
                <w:noProof w:val="0"/>
              </w:rPr>
              <w:t>otopinu lijeka Refixia držite podalje od izravn</w:t>
            </w:r>
            <w:r w:rsidRPr="003151DA">
              <w:rPr>
                <w:b/>
                <w:bCs/>
                <w:noProof w:val="0"/>
              </w:rPr>
              <w:t>e</w:t>
            </w:r>
            <w:r w:rsidR="00C47017" w:rsidRPr="003151DA">
              <w:rPr>
                <w:b/>
                <w:bCs/>
                <w:noProof w:val="0"/>
              </w:rPr>
              <w:t xml:space="preserve"> svjetl</w:t>
            </w:r>
            <w:r w:rsidRPr="003151DA">
              <w:rPr>
                <w:b/>
                <w:bCs/>
                <w:noProof w:val="0"/>
              </w:rPr>
              <w:t>osti</w:t>
            </w:r>
            <w:r w:rsidR="00C47017" w:rsidRPr="003151DA">
              <w:rPr>
                <w:b/>
                <w:bCs/>
                <w:noProof w:val="0"/>
              </w:rPr>
              <w:t>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C47017" w:rsidRPr="003151DA" w:rsidRDefault="000A396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rStyle w:val="PageNumber"/>
                <w:noProof w:val="0"/>
                <w:color w:val="075095"/>
                <w:lang w:eastAsia="sl-SI"/>
              </w:rPr>
              <w:pict>
                <v:shape id="Picture 17" o:spid="_x0000_i1041" type="#_x0000_t75" alt="N9-GP_Important_Information_280C_1" style="width:12pt;height:12pt;visibility:visible">
                  <v:imagedata r:id="rId43" o:title=""/>
                </v:shape>
              </w:pict>
            </w:r>
          </w:p>
          <w:p w:rsidR="00C47017" w:rsidRPr="003151DA" w:rsidRDefault="00C47017" w:rsidP="0092362C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noProof w:val="0"/>
              </w:rPr>
              <w:t xml:space="preserve">Ako za dozu trebate više od jedne bočice, ponovite korake od </w:t>
            </w:r>
            <w:r w:rsidRPr="003151DA">
              <w:rPr>
                <w:b/>
                <w:noProof w:val="0"/>
              </w:rPr>
              <w:t>A</w:t>
            </w:r>
            <w:r w:rsidRPr="003151DA">
              <w:rPr>
                <w:noProof w:val="0"/>
              </w:rPr>
              <w:t xml:space="preserve"> do </w:t>
            </w:r>
            <w:r w:rsidRPr="003151DA">
              <w:rPr>
                <w:b/>
                <w:noProof w:val="0"/>
              </w:rPr>
              <w:t>J</w:t>
            </w:r>
            <w:r w:rsidRPr="003151DA">
              <w:rPr>
                <w:noProof w:val="0"/>
              </w:rPr>
              <w:t xml:space="preserve"> s dodatnim bočicama, nastavcima za bočicu i napunjenim štrcaljkama dok ne dobijete potrebnu dozu.</w:t>
            </w:r>
          </w:p>
        </w:tc>
      </w:tr>
      <w:tr w:rsidR="00C47017" w:rsidRPr="003151DA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noProof w:val="0"/>
              </w:rPr>
              <w:t>Držite potisni klip pritisnutim do kraja</w:t>
            </w:r>
            <w:r w:rsidRPr="003151DA">
              <w:rPr>
                <w:noProof w:val="0"/>
              </w:rPr>
              <w:t>.</w:t>
            </w: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bCs/>
                <w:noProof w:val="0"/>
              </w:rPr>
              <w:t xml:space="preserve">Okrenite štrcaljku </w:t>
            </w:r>
            <w:r w:rsidRPr="003151DA">
              <w:rPr>
                <w:noProof w:val="0"/>
              </w:rPr>
              <w:t>s bočicom naopako.</w:t>
            </w:r>
          </w:p>
          <w:p w:rsidR="00C47017" w:rsidRPr="003151DA" w:rsidRDefault="00C47017" w:rsidP="00262EAE">
            <w:pPr>
              <w:tabs>
                <w:tab w:val="clear" w:pos="567"/>
              </w:tabs>
              <w:suppressAutoHyphens w:val="0"/>
              <w:ind w:left="360"/>
              <w:rPr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noProof w:val="0"/>
              </w:rPr>
              <w:t>Prestanite pritiskati potisni klip i pustite ga da se samostalno pomiče unatrag</w:t>
            </w:r>
            <w:r w:rsidRPr="003151DA">
              <w:rPr>
                <w:noProof w:val="0"/>
              </w:rPr>
              <w:t xml:space="preserve"> dok </w:t>
            </w:r>
            <w:r w:rsidR="00DE6398" w:rsidRPr="003151DA">
              <w:rPr>
                <w:noProof w:val="0"/>
              </w:rPr>
              <w:t xml:space="preserve">pripremljena </w:t>
            </w:r>
            <w:r w:rsidRPr="003151DA">
              <w:rPr>
                <w:noProof w:val="0"/>
              </w:rPr>
              <w:t>otopina puni štrcaljku.</w:t>
            </w:r>
          </w:p>
          <w:p w:rsidR="00C47017" w:rsidRPr="003151DA" w:rsidRDefault="00C47017" w:rsidP="00262EAE">
            <w:pPr>
              <w:tabs>
                <w:tab w:val="clear" w:pos="567"/>
              </w:tabs>
              <w:suppressAutoHyphens w:val="0"/>
              <w:ind w:left="360"/>
              <w:rPr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bCs/>
                <w:noProof w:val="0"/>
              </w:rPr>
              <w:t xml:space="preserve">Lagano povucite potisni klip prema dolje </w:t>
            </w:r>
            <w:r w:rsidRPr="003151DA">
              <w:rPr>
                <w:noProof w:val="0"/>
              </w:rPr>
              <w:t xml:space="preserve">kako biste uvukli </w:t>
            </w:r>
            <w:r w:rsidR="00DE6398" w:rsidRPr="003151DA">
              <w:rPr>
                <w:noProof w:val="0"/>
              </w:rPr>
              <w:t xml:space="preserve">pripremljenu </w:t>
            </w:r>
            <w:r w:rsidRPr="003151DA">
              <w:rPr>
                <w:noProof w:val="0"/>
              </w:rPr>
              <w:t>otopinu u štrcaljku.</w:t>
            </w:r>
          </w:p>
          <w:p w:rsidR="00C47017" w:rsidRPr="003151DA" w:rsidRDefault="00C47017" w:rsidP="00262EAE">
            <w:pPr>
              <w:tabs>
                <w:tab w:val="clear" w:pos="567"/>
              </w:tabs>
              <w:suppressAutoHyphens w:val="0"/>
              <w:ind w:left="360"/>
              <w:rPr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noProof w:val="0"/>
              </w:rPr>
              <w:t xml:space="preserve">Ako trebate samo dio sadržaja bočice, pomoću skale na štrcaljki odredite koliko pripremljene otopine ćete </w:t>
            </w:r>
            <w:r w:rsidR="001165D8">
              <w:rPr>
                <w:b/>
                <w:noProof w:val="0"/>
              </w:rPr>
              <w:t>u</w:t>
            </w:r>
            <w:r w:rsidR="001165D8" w:rsidRPr="003151DA">
              <w:rPr>
                <w:b/>
                <w:noProof w:val="0"/>
              </w:rPr>
              <w:t>vući</w:t>
            </w:r>
            <w:r w:rsidRPr="003151DA">
              <w:rPr>
                <w:b/>
                <w:noProof w:val="0"/>
              </w:rPr>
              <w:t>, u skladu s uputama koje ste dobili od liječnika ili medicinske sestre.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noProof w:val="0"/>
              </w:rPr>
            </w:pP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ind w:left="567"/>
              <w:rPr>
                <w:noProof w:val="0"/>
              </w:rPr>
            </w:pPr>
            <w:r w:rsidRPr="003151DA">
              <w:rPr>
                <w:noProof w:val="0"/>
              </w:rPr>
              <w:t>Ako se u bilo kojem trenutku u štrcaljki pojavi zrak, ubrizgajte ga natrag u bočicu.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  <w:t xml:space="preserve">Dok držite bočicu okrenutu naopako, </w:t>
            </w:r>
            <w:r w:rsidRPr="003151DA">
              <w:rPr>
                <w:b/>
                <w:noProof w:val="0"/>
              </w:rPr>
              <w:t>lagano lupnite štrcaljku</w:t>
            </w:r>
            <w:r w:rsidRPr="003151DA">
              <w:rPr>
                <w:noProof w:val="0"/>
              </w:rPr>
              <w:t xml:space="preserve"> kako bi se mjehurići zraka podigli na vrh.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b/>
                <w:bCs/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noProof w:val="0"/>
              </w:rPr>
              <w:t>Polako pritišćite potisni klip</w:t>
            </w:r>
            <w:r w:rsidRPr="003151DA">
              <w:rPr>
                <w:noProof w:val="0"/>
              </w:rPr>
              <w:t xml:space="preserve"> dok svi mjehurići zraka ne izađu.</w:t>
            </w:r>
          </w:p>
        </w:tc>
        <w:bookmarkStart w:id="18" w:name="_MON_1477900559"/>
        <w:bookmarkEnd w:id="18"/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noProof w:val="0"/>
              </w:rPr>
              <w:object w:dxaOrig="1981" w:dyaOrig="3420">
                <v:shape id="_x0000_i1042" type="#_x0000_t75" style="width:98.25pt;height:169.5pt" o:ole="">
                  <v:imagedata r:id="rId44" o:title=""/>
                </v:shape>
                <o:OLEObject Type="Embed" ProgID="Word.Document.12" ShapeID="_x0000_i1042" DrawAspect="Content" ObjectID="_1684277224" r:id="rId45">
                  <o:FieldCodes>\s</o:FieldCodes>
                </o:OLEObject>
              </w:object>
            </w:r>
          </w:p>
        </w:tc>
      </w:tr>
      <w:tr w:rsidR="00C47017" w:rsidRPr="003151DA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="001165D8">
              <w:rPr>
                <w:noProof w:val="0"/>
              </w:rPr>
              <w:t xml:space="preserve">Sa štrcaljke </w:t>
            </w:r>
            <w:r w:rsidR="001165D8">
              <w:rPr>
                <w:b/>
                <w:noProof w:val="0"/>
              </w:rPr>
              <w:t>o</w:t>
            </w:r>
            <w:r w:rsidRPr="003151DA">
              <w:rPr>
                <w:b/>
                <w:noProof w:val="0"/>
              </w:rPr>
              <w:t>dvijte nastavak za bočicu</w:t>
            </w:r>
            <w:r w:rsidRPr="003151DA">
              <w:rPr>
                <w:noProof w:val="0"/>
              </w:rPr>
              <w:t xml:space="preserve"> </w:t>
            </w:r>
            <w:r w:rsidR="001165D8">
              <w:rPr>
                <w:noProof w:val="0"/>
              </w:rPr>
              <w:t xml:space="preserve">zajedno </w:t>
            </w:r>
            <w:r w:rsidRPr="003151DA">
              <w:rPr>
                <w:noProof w:val="0"/>
              </w:rPr>
              <w:t>s bočicom.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bCs/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noProof w:val="0"/>
              </w:rPr>
              <w:t>Nemojte dodirivati vrh štrcaljke.</w:t>
            </w:r>
            <w:r w:rsidRPr="003151DA">
              <w:rPr>
                <w:noProof w:val="0"/>
              </w:rPr>
              <w:t xml:space="preserve"> </w:t>
            </w:r>
            <w:r w:rsidR="00DE6398" w:rsidRPr="003151DA">
              <w:rPr>
                <w:noProof w:val="0"/>
              </w:rPr>
              <w:t>Ako dotaknete vrh štrcaljke, može doći do prijenosa mikroorganizama s Vaših prstiju.</w:t>
            </w:r>
          </w:p>
        </w:tc>
        <w:bookmarkStart w:id="19" w:name="_MON_1477900574"/>
        <w:bookmarkEnd w:id="19"/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noProof w:val="0"/>
              </w:rPr>
              <w:object w:dxaOrig="1981" w:dyaOrig="1830">
                <v:shape id="_x0000_i1043" type="#_x0000_t75" style="width:98.25pt;height:90.75pt" o:ole="">
                  <v:imagedata r:id="rId46" o:title=""/>
                </v:shape>
                <o:OLEObject Type="Embed" ProgID="Word.Document.12" ShapeID="_x0000_i1043" DrawAspect="Content" ObjectID="_1684277225" r:id="rId47">
                  <o:FieldCodes>\s</o:FieldCodes>
                </o:OLEObject>
              </w:object>
            </w:r>
          </w:p>
        </w:tc>
      </w:tr>
      <w:tr w:rsidR="00C47017" w:rsidRPr="003151DA" w:rsidTr="00FE0403">
        <w:tc>
          <w:tcPr>
            <w:tcW w:w="9286" w:type="dxa"/>
            <w:gridSpan w:val="2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b/>
                <w:bCs/>
                <w:noProof w:val="0"/>
              </w:rPr>
              <w:t xml:space="preserve">5. Injicirajte </w:t>
            </w:r>
            <w:r w:rsidR="00DE6398" w:rsidRPr="003151DA">
              <w:rPr>
                <w:b/>
                <w:bCs/>
                <w:noProof w:val="0"/>
              </w:rPr>
              <w:t xml:space="preserve">pripremljenu </w:t>
            </w:r>
            <w:r w:rsidRPr="003151DA">
              <w:rPr>
                <w:b/>
                <w:bCs/>
                <w:noProof w:val="0"/>
              </w:rPr>
              <w:t>otopinu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  <w:r w:rsidRPr="003151DA">
              <w:rPr>
                <w:bCs/>
                <w:noProof w:val="0"/>
              </w:rPr>
              <w:t>Refixia je sada spremna za injiciranje u venu.</w:t>
            </w: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  <w:t xml:space="preserve">Injicirajte </w:t>
            </w:r>
            <w:r w:rsidR="00DE6398" w:rsidRPr="003151DA">
              <w:rPr>
                <w:noProof w:val="0"/>
              </w:rPr>
              <w:t xml:space="preserve">pripremljenu </w:t>
            </w:r>
            <w:r w:rsidRPr="003151DA">
              <w:rPr>
                <w:noProof w:val="0"/>
              </w:rPr>
              <w:t>otopinu u skladu s uputama koje ste dobili od liječnika ili medicinske sestre.</w:t>
            </w: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  <w:t xml:space="preserve">Injicirajte polako tijekom </w:t>
            </w:r>
            <w:r w:rsidR="00DA6A16" w:rsidRPr="003151DA">
              <w:rPr>
                <w:bCs/>
                <w:noProof w:val="0"/>
              </w:rPr>
              <w:t>1 do 3 </w:t>
            </w:r>
            <w:r w:rsidRPr="003151DA">
              <w:rPr>
                <w:bCs/>
                <w:noProof w:val="0"/>
              </w:rPr>
              <w:t>minute</w:t>
            </w:r>
            <w:r w:rsidRPr="003151DA">
              <w:rPr>
                <w:noProof w:val="0"/>
              </w:rPr>
              <w:t>.</w:t>
            </w: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  <w:t>Refixia se ne smije miješati s drugim intravenskim infuzijskim otopinama ili lijekovima.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b/>
                <w:bCs/>
                <w:noProof w:val="0"/>
              </w:rPr>
              <w:t>Injiciranje lijeka Refixia putem konektora za primjenu bez igle za intravenske (i.v</w:t>
            </w:r>
            <w:r w:rsidR="00217219" w:rsidRPr="003151DA">
              <w:rPr>
                <w:b/>
                <w:bCs/>
                <w:noProof w:val="0"/>
              </w:rPr>
              <w:t>.</w:t>
            </w:r>
            <w:r w:rsidRPr="003151DA">
              <w:rPr>
                <w:b/>
                <w:bCs/>
                <w:noProof w:val="0"/>
              </w:rPr>
              <w:t>) katetere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  <w:r w:rsidRPr="003151DA">
              <w:rPr>
                <w:b/>
                <w:bCs/>
                <w:noProof w:val="0"/>
              </w:rPr>
              <w:t>Oprez:</w:t>
            </w:r>
            <w:r w:rsidRPr="003151DA">
              <w:rPr>
                <w:bCs/>
                <w:noProof w:val="0"/>
              </w:rPr>
              <w:t xml:space="preserve"> </w:t>
            </w:r>
            <w:r w:rsidR="00DB205F" w:rsidRPr="003151DA">
              <w:rPr>
                <w:bCs/>
                <w:noProof w:val="0"/>
              </w:rPr>
              <w:t xml:space="preserve">Napunjena </w:t>
            </w:r>
            <w:r w:rsidRPr="003151DA">
              <w:rPr>
                <w:bCs/>
                <w:noProof w:val="0"/>
              </w:rPr>
              <w:t xml:space="preserve">štrcaljka izrađena je od stakla i oblikovana da bude kompatibilna sa standardnim luer-lock nastavcima. Neki konektori za primjenu bez igle s unutrašnjim šiljkom nisu kompatibilni s napunjenom štrcaljkom. </w:t>
            </w:r>
            <w:r w:rsidR="00DB205F" w:rsidRPr="003151DA">
              <w:rPr>
                <w:bCs/>
                <w:noProof w:val="0"/>
              </w:rPr>
              <w:t>Ova</w:t>
            </w:r>
            <w:r w:rsidRPr="003151DA">
              <w:rPr>
                <w:bCs/>
                <w:noProof w:val="0"/>
              </w:rPr>
              <w:t xml:space="preserve"> inkompatibilnost može onemogućiti primjenu lijeka i/ili dovesti do oštećenja konektora za primjenu bez igle.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  <w:r w:rsidRPr="003151DA">
              <w:rPr>
                <w:bCs/>
                <w:noProof w:val="0"/>
              </w:rPr>
              <w:t>Injiciranje otopine putem centraln</w:t>
            </w:r>
            <w:r w:rsidR="001165D8">
              <w:rPr>
                <w:bCs/>
                <w:noProof w:val="0"/>
              </w:rPr>
              <w:t>og</w:t>
            </w:r>
            <w:r w:rsidRPr="003151DA">
              <w:rPr>
                <w:bCs/>
                <w:noProof w:val="0"/>
              </w:rPr>
              <w:t xml:space="preserve"> vensk</w:t>
            </w:r>
            <w:r w:rsidR="001165D8">
              <w:rPr>
                <w:bCs/>
                <w:noProof w:val="0"/>
              </w:rPr>
              <w:t>og</w:t>
            </w:r>
            <w:r w:rsidRPr="003151DA">
              <w:rPr>
                <w:bCs/>
                <w:noProof w:val="0"/>
              </w:rPr>
              <w:t xml:space="preserve"> pristup</w:t>
            </w:r>
            <w:r w:rsidR="001165D8">
              <w:rPr>
                <w:bCs/>
                <w:noProof w:val="0"/>
              </w:rPr>
              <w:t>a</w:t>
            </w:r>
            <w:r w:rsidRPr="003151DA">
              <w:rPr>
                <w:bCs/>
                <w:noProof w:val="0"/>
              </w:rPr>
              <w:t xml:space="preserve"> (CVAD, engl. </w:t>
            </w:r>
            <w:r w:rsidRPr="003151DA">
              <w:rPr>
                <w:bCs/>
                <w:i/>
                <w:noProof w:val="0"/>
              </w:rPr>
              <w:t>central venous access device</w:t>
            </w:r>
            <w:r w:rsidRPr="003151DA">
              <w:rPr>
                <w:bCs/>
                <w:noProof w:val="0"/>
              </w:rPr>
              <w:t>) kao što su centralni venski kateter ili potkožni port:</w:t>
            </w: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  <w:t>Koristite tehniku koja osigurava čistu primjenu bez mikroorganizama (aseptič</w:t>
            </w:r>
            <w:r w:rsidR="00B84925">
              <w:rPr>
                <w:noProof w:val="0"/>
              </w:rPr>
              <w:t>k</w:t>
            </w:r>
            <w:r w:rsidRPr="003151DA">
              <w:rPr>
                <w:noProof w:val="0"/>
              </w:rPr>
              <w:t xml:space="preserve">a tehnika). </w:t>
            </w:r>
            <w:r w:rsidR="00DB205F" w:rsidRPr="003151DA">
              <w:rPr>
                <w:noProof w:val="0"/>
              </w:rPr>
              <w:t>Slijedite upute o pravilnoj uporabi Vašeg konektora i CVAD-a u suradnji s liječnikom ili medicinskom sestrom.</w:t>
            </w: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  <w:t>Injiciranje u CVAD mož</w:t>
            </w:r>
            <w:r w:rsidR="002A58B0" w:rsidRPr="003151DA">
              <w:rPr>
                <w:noProof w:val="0"/>
              </w:rPr>
              <w:t>e</w:t>
            </w:r>
            <w:r w:rsidRPr="003151DA">
              <w:rPr>
                <w:noProof w:val="0"/>
              </w:rPr>
              <w:t xml:space="preserve"> zahtijevati uporabu sterilne plastične štrcaljke od 10 ml za uvlačenje </w:t>
            </w:r>
            <w:r w:rsidR="00DB205F" w:rsidRPr="003151DA">
              <w:rPr>
                <w:noProof w:val="0"/>
              </w:rPr>
              <w:t xml:space="preserve">pripremljene </w:t>
            </w:r>
            <w:r w:rsidRPr="003151DA">
              <w:rPr>
                <w:noProof w:val="0"/>
              </w:rPr>
              <w:t>otopine. To treba učiniti odmah nakon koraka J.</w:t>
            </w:r>
          </w:p>
          <w:p w:rsidR="00C47017" w:rsidRPr="003151DA" w:rsidRDefault="00C47017" w:rsidP="00F809E0">
            <w:pPr>
              <w:ind w:left="567" w:hanging="567"/>
              <w:rPr>
                <w:bCs/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  <w:t xml:space="preserve">Ako </w:t>
            </w:r>
            <w:r w:rsidR="00DB205F" w:rsidRPr="003151DA">
              <w:rPr>
                <w:noProof w:val="0"/>
              </w:rPr>
              <w:t>CVAD liniju</w:t>
            </w:r>
            <w:r w:rsidRPr="003151DA">
              <w:rPr>
                <w:noProof w:val="0"/>
              </w:rPr>
              <w:t xml:space="preserve"> treba isprati prije ili nakon </w:t>
            </w:r>
            <w:r w:rsidR="00DB205F" w:rsidRPr="003151DA">
              <w:rPr>
                <w:noProof w:val="0"/>
              </w:rPr>
              <w:t xml:space="preserve">injekcije </w:t>
            </w:r>
            <w:r w:rsidRPr="003151DA">
              <w:rPr>
                <w:noProof w:val="0"/>
              </w:rPr>
              <w:t xml:space="preserve">lijeka Refixia, upotrijebite </w:t>
            </w:r>
            <w:r w:rsidR="001165D8" w:rsidRPr="003151DA">
              <w:rPr>
                <w:noProof w:val="0"/>
              </w:rPr>
              <w:t>9 mg/ml</w:t>
            </w:r>
            <w:r w:rsidR="001165D8">
              <w:rPr>
                <w:noProof w:val="0"/>
              </w:rPr>
              <w:t xml:space="preserve"> </w:t>
            </w:r>
            <w:r w:rsidRPr="003151DA">
              <w:rPr>
                <w:noProof w:val="0"/>
              </w:rPr>
              <w:t xml:space="preserve">otopinu natrijeva klorida </w:t>
            </w:r>
            <w:r w:rsidR="001165D8">
              <w:rPr>
                <w:noProof w:val="0"/>
              </w:rPr>
              <w:t>za injekciju</w:t>
            </w:r>
            <w:r w:rsidRPr="003151DA">
              <w:rPr>
                <w:noProof w:val="0"/>
              </w:rPr>
              <w:t>.</w:t>
            </w:r>
          </w:p>
        </w:tc>
      </w:tr>
      <w:tr w:rsidR="00C47017" w:rsidRPr="003151DA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DB205F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  <w:r w:rsidRPr="003151DA">
              <w:rPr>
                <w:b/>
                <w:bCs/>
                <w:noProof w:val="0"/>
              </w:rPr>
              <w:t>Odlaganje otpada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  <w:r w:rsidRPr="003151DA">
              <w:rPr>
                <w:noProof w:val="0"/>
              </w:rPr>
              <w:t>•</w:t>
            </w:r>
            <w:r w:rsidRPr="003151DA">
              <w:rPr>
                <w:noProof w:val="0"/>
              </w:rPr>
              <w:tab/>
            </w:r>
            <w:r w:rsidRPr="003151DA">
              <w:rPr>
                <w:b/>
                <w:bCs/>
                <w:noProof w:val="0"/>
              </w:rPr>
              <w:t>Nakon injiciranja</w:t>
            </w:r>
            <w:r w:rsidR="00DB205F" w:rsidRPr="003151DA">
              <w:rPr>
                <w:b/>
                <w:bCs/>
                <w:noProof w:val="0"/>
              </w:rPr>
              <w:t>, oprezno bacite u otpad</w:t>
            </w:r>
            <w:r w:rsidRPr="003151DA">
              <w:rPr>
                <w:b/>
                <w:bCs/>
                <w:noProof w:val="0"/>
              </w:rPr>
              <w:t xml:space="preserve"> </w:t>
            </w:r>
            <w:r w:rsidR="00DB205F" w:rsidRPr="003151DA">
              <w:rPr>
                <w:noProof w:val="0"/>
              </w:rPr>
              <w:t>neiskorištenu</w:t>
            </w:r>
            <w:r w:rsidRPr="003151DA">
              <w:rPr>
                <w:bCs/>
                <w:noProof w:val="0"/>
              </w:rPr>
              <w:t xml:space="preserve"> otopinu</w:t>
            </w:r>
            <w:r w:rsidRPr="003151DA">
              <w:rPr>
                <w:noProof w:val="0"/>
              </w:rPr>
              <w:t xml:space="preserve"> lijeka Refixia, štrcaljku s infuzijskim setom, bočicu s nastavkom za bočicu i drug</w:t>
            </w:r>
            <w:r w:rsidR="00DB205F" w:rsidRPr="003151DA">
              <w:rPr>
                <w:noProof w:val="0"/>
              </w:rPr>
              <w:t>i</w:t>
            </w:r>
            <w:r w:rsidRPr="003151DA">
              <w:rPr>
                <w:noProof w:val="0"/>
              </w:rPr>
              <w:t xml:space="preserve"> otpadn</w:t>
            </w:r>
            <w:r w:rsidR="00DB205F" w:rsidRPr="003151DA">
              <w:rPr>
                <w:noProof w:val="0"/>
              </w:rPr>
              <w:t>i</w:t>
            </w:r>
            <w:r w:rsidRPr="003151DA">
              <w:rPr>
                <w:noProof w:val="0"/>
              </w:rPr>
              <w:t xml:space="preserve"> materijal</w:t>
            </w:r>
            <w:r w:rsidR="00DB205F" w:rsidRPr="003151DA">
              <w:rPr>
                <w:noProof w:val="0"/>
              </w:rPr>
              <w:t>,</w:t>
            </w:r>
            <w:r w:rsidRPr="003151DA">
              <w:rPr>
                <w:noProof w:val="0"/>
              </w:rPr>
              <w:t xml:space="preserve"> u skladu s uputama</w:t>
            </w:r>
            <w:r w:rsidR="00DB205F" w:rsidRPr="003151DA">
              <w:rPr>
                <w:noProof w:val="0"/>
              </w:rPr>
              <w:t xml:space="preserve"> koje ste dobili od</w:t>
            </w:r>
            <w:r w:rsidRPr="003151DA">
              <w:rPr>
                <w:noProof w:val="0"/>
              </w:rPr>
              <w:t xml:space="preserve"> ljekarnika.</w:t>
            </w:r>
          </w:p>
          <w:p w:rsidR="00C47017" w:rsidRPr="003151DA" w:rsidRDefault="00C47017" w:rsidP="00262EAE">
            <w:pPr>
              <w:ind w:left="567" w:hanging="567"/>
              <w:rPr>
                <w:noProof w:val="0"/>
              </w:rPr>
            </w:pP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noProof w:val="0"/>
              </w:rPr>
            </w:pPr>
            <w:r w:rsidRPr="003151DA">
              <w:rPr>
                <w:noProof w:val="0"/>
              </w:rPr>
              <w:t>Ne</w:t>
            </w:r>
            <w:r w:rsidR="00DB205F" w:rsidRPr="003151DA">
              <w:rPr>
                <w:noProof w:val="0"/>
              </w:rPr>
              <w:t xml:space="preserve"> bacajte</w:t>
            </w:r>
            <w:r w:rsidRPr="003151DA">
              <w:rPr>
                <w:noProof w:val="0"/>
              </w:rPr>
              <w:t xml:space="preserve"> u obični kućni otpad. </w:t>
            </w:r>
          </w:p>
        </w:tc>
        <w:bookmarkStart w:id="20" w:name="_MON_1477900606"/>
        <w:bookmarkEnd w:id="20"/>
        <w:tc>
          <w:tcPr>
            <w:tcW w:w="4643" w:type="dxa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noProof w:val="0"/>
              </w:rPr>
              <w:object w:dxaOrig="1981" w:dyaOrig="2130">
                <v:shape id="_x0000_i1044" type="#_x0000_t75" style="width:98.25pt;height:105.75pt" o:ole="">
                  <v:imagedata r:id="rId48" o:title=""/>
                </v:shape>
                <o:OLEObject Type="Embed" ProgID="Word.Document.12" ShapeID="_x0000_i1044" DrawAspect="Content" ObjectID="_1684277226" r:id="rId49">
                  <o:FieldCodes>\s</o:FieldCodes>
                </o:OLEObject>
              </w:object>
            </w:r>
          </w:p>
        </w:tc>
      </w:tr>
      <w:tr w:rsidR="00C47017" w:rsidRPr="003151DA" w:rsidTr="00FE0403">
        <w:tc>
          <w:tcPr>
            <w:tcW w:w="9286" w:type="dxa"/>
            <w:gridSpan w:val="2"/>
            <w:tcMar>
              <w:top w:w="113" w:type="dxa"/>
              <w:bottom w:w="113" w:type="dxa"/>
            </w:tcMar>
          </w:tcPr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noProof w:val="0"/>
              </w:rPr>
            </w:pPr>
            <w:r w:rsidRPr="003151DA">
              <w:rPr>
                <w:b/>
                <w:noProof w:val="0"/>
              </w:rPr>
              <w:t xml:space="preserve">Nemojte </w:t>
            </w:r>
            <w:r w:rsidR="00DB205F" w:rsidRPr="003151DA">
              <w:rPr>
                <w:b/>
                <w:noProof w:val="0"/>
              </w:rPr>
              <w:t>razdvajati</w:t>
            </w:r>
            <w:r w:rsidRPr="003151DA">
              <w:rPr>
                <w:b/>
                <w:noProof w:val="0"/>
              </w:rPr>
              <w:t xml:space="preserve"> pribor prije </w:t>
            </w:r>
            <w:r w:rsidR="00DB205F" w:rsidRPr="003151DA">
              <w:rPr>
                <w:b/>
                <w:noProof w:val="0"/>
              </w:rPr>
              <w:t>bacanja u otpad</w:t>
            </w:r>
            <w:r w:rsidRPr="003151DA">
              <w:rPr>
                <w:b/>
                <w:noProof w:val="0"/>
              </w:rPr>
              <w:t>.</w:t>
            </w:r>
          </w:p>
          <w:p w:rsidR="00C47017" w:rsidRPr="003151DA" w:rsidRDefault="00C47017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noProof w:val="0"/>
              </w:rPr>
            </w:pPr>
          </w:p>
          <w:p w:rsidR="00C47017" w:rsidRPr="003151DA" w:rsidRDefault="00DB205F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3151DA">
              <w:rPr>
                <w:b/>
                <w:noProof w:val="0"/>
              </w:rPr>
              <w:t>Pribor n</w:t>
            </w:r>
            <w:r w:rsidR="00C47017" w:rsidRPr="003151DA">
              <w:rPr>
                <w:b/>
                <w:noProof w:val="0"/>
              </w:rPr>
              <w:t>emojte ponovno koristiti.</w:t>
            </w:r>
          </w:p>
        </w:tc>
      </w:tr>
    </w:tbl>
    <w:p w:rsidR="00C47017" w:rsidRPr="003151DA" w:rsidRDefault="00C47017" w:rsidP="00262EAE">
      <w:pPr>
        <w:numPr>
          <w:ilvl w:val="12"/>
          <w:numId w:val="0"/>
        </w:numPr>
        <w:tabs>
          <w:tab w:val="clear" w:pos="567"/>
        </w:tabs>
        <w:rPr>
          <w:noProof w:val="0"/>
        </w:rPr>
      </w:pPr>
    </w:p>
    <w:sectPr w:rsidR="00C47017" w:rsidRPr="003151DA" w:rsidSect="004C7A72">
      <w:footerReference w:type="default" r:id="rId50"/>
      <w:footerReference w:type="first" r:id="rId51"/>
      <w:endnotePr>
        <w:numFmt w:val="decimal"/>
      </w:endnotePr>
      <w:pgSz w:w="11907" w:h="16840" w:code="9"/>
      <w:pgMar w:top="1134" w:right="1417" w:bottom="1134" w:left="1417" w:header="737" w:footer="737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583" w:rsidRDefault="00267583">
      <w:r>
        <w:separator/>
      </w:r>
    </w:p>
  </w:endnote>
  <w:endnote w:type="continuationSeparator" w:id="0">
    <w:p w:rsidR="00267583" w:rsidRDefault="00267583">
      <w:r>
        <w:continuationSeparator/>
      </w:r>
    </w:p>
  </w:endnote>
  <w:endnote w:type="continuationNotice" w:id="1">
    <w:p w:rsidR="00267583" w:rsidRDefault="002675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398" w:rsidRDefault="00DE6398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F73C17">
      <w:rPr>
        <w:rStyle w:val="PageNumber"/>
        <w:rFonts w:cs="Arial"/>
      </w:rPr>
      <w:t>36</w:t>
    </w:r>
    <w:r>
      <w:rPr>
        <w:rStyle w:val="PageNumber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398" w:rsidRDefault="00DE6398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F73C17">
      <w:rPr>
        <w:rStyle w:val="PageNumber"/>
        <w:rFonts w:cs="Arial"/>
      </w:rPr>
      <w:t>1</w:t>
    </w:r>
    <w:r>
      <w:rPr>
        <w:rStyle w:val="PageNumber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583" w:rsidRDefault="00267583">
      <w:r>
        <w:separator/>
      </w:r>
    </w:p>
  </w:footnote>
  <w:footnote w:type="continuationSeparator" w:id="0">
    <w:p w:rsidR="00267583" w:rsidRDefault="00267583">
      <w:r>
        <w:continuationSeparator/>
      </w:r>
    </w:p>
  </w:footnote>
  <w:footnote w:type="continuationNotice" w:id="1">
    <w:p w:rsidR="00267583" w:rsidRDefault="002675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0900ED"/>
    <w:multiLevelType w:val="hybridMultilevel"/>
    <w:tmpl w:val="3D08C9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590322"/>
    <w:multiLevelType w:val="singleLevel"/>
    <w:tmpl w:val="A8F43FF2"/>
    <w:lvl w:ilvl="0">
      <w:start w:val="1"/>
      <w:numFmt w:val="decimal"/>
      <w:lvlText w:val="Figure: %1. "/>
      <w:lvlJc w:val="left"/>
      <w:pPr>
        <w:tabs>
          <w:tab w:val="num" w:pos="1080"/>
        </w:tabs>
        <w:ind w:left="360" w:hanging="360"/>
      </w:pPr>
      <w:rPr>
        <w:rFonts w:cs="Times New Roman"/>
      </w:rPr>
    </w:lvl>
  </w:abstractNum>
  <w:abstractNum w:abstractNumId="3" w15:restartNumberingAfterBreak="0">
    <w:nsid w:val="06064894"/>
    <w:multiLevelType w:val="hybridMultilevel"/>
    <w:tmpl w:val="4A0E5046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C44CC1"/>
    <w:multiLevelType w:val="hybridMultilevel"/>
    <w:tmpl w:val="7FF2C56E"/>
    <w:lvl w:ilvl="0" w:tplc="0809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5" w15:restartNumberingAfterBreak="0">
    <w:nsid w:val="1587152F"/>
    <w:multiLevelType w:val="hybridMultilevel"/>
    <w:tmpl w:val="AD8C82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660D2"/>
    <w:multiLevelType w:val="hybridMultilevel"/>
    <w:tmpl w:val="5BA68BBA"/>
    <w:lvl w:ilvl="0" w:tplc="B3CE7E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9B5D4C"/>
    <w:multiLevelType w:val="hybridMultilevel"/>
    <w:tmpl w:val="EE2A634A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4E76AF"/>
    <w:multiLevelType w:val="multilevel"/>
    <w:tmpl w:val="ED740546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9" w15:restartNumberingAfterBreak="0">
    <w:nsid w:val="23D564CB"/>
    <w:multiLevelType w:val="hybridMultilevel"/>
    <w:tmpl w:val="FDB00FBE"/>
    <w:lvl w:ilvl="0" w:tplc="87286C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35BD9"/>
    <w:multiLevelType w:val="hybridMultilevel"/>
    <w:tmpl w:val="DAD6C0E0"/>
    <w:lvl w:ilvl="0" w:tplc="4214709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41609"/>
    <w:multiLevelType w:val="hybridMultilevel"/>
    <w:tmpl w:val="1E5AABE8"/>
    <w:lvl w:ilvl="0" w:tplc="B888CF3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368E30D3"/>
    <w:multiLevelType w:val="multilevel"/>
    <w:tmpl w:val="88209D68"/>
    <w:lvl w:ilvl="0">
      <w:start w:val="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3" w15:restartNumberingAfterBreak="0">
    <w:nsid w:val="37B7395F"/>
    <w:multiLevelType w:val="hybridMultilevel"/>
    <w:tmpl w:val="1DC8DA4E"/>
    <w:lvl w:ilvl="0" w:tplc="9E849484">
      <w:start w:val="1"/>
      <w:numFmt w:val="upperLetter"/>
      <w:lvlText w:val="%1."/>
      <w:lvlJc w:val="left"/>
      <w:pPr>
        <w:ind w:left="930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422D0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5" w15:restartNumberingAfterBreak="0">
    <w:nsid w:val="41A34FB4"/>
    <w:multiLevelType w:val="hybridMultilevel"/>
    <w:tmpl w:val="CBAC3A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810019"/>
    <w:multiLevelType w:val="singleLevel"/>
    <w:tmpl w:val="FFFFFFFF"/>
    <w:lvl w:ilvl="0">
      <w:start w:val="1"/>
      <w:numFmt w:val="bullet"/>
      <w:lvlText w:val="-"/>
      <w:legacy w:legacy="1" w:legacySpace="0" w:legacyIndent="360"/>
      <w:lvlJc w:val="left"/>
      <w:pPr>
        <w:ind w:left="1800" w:hanging="360"/>
      </w:pPr>
    </w:lvl>
  </w:abstractNum>
  <w:abstractNum w:abstractNumId="17" w15:restartNumberingAfterBreak="0">
    <w:nsid w:val="4BB64616"/>
    <w:multiLevelType w:val="hybridMultilevel"/>
    <w:tmpl w:val="8206AF56"/>
    <w:lvl w:ilvl="0" w:tplc="87286C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92E08"/>
    <w:multiLevelType w:val="hybridMultilevel"/>
    <w:tmpl w:val="816C786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0C4365"/>
    <w:multiLevelType w:val="singleLevel"/>
    <w:tmpl w:val="FFFFFFFF"/>
    <w:lvl w:ilvl="0">
      <w:start w:val="1"/>
      <w:numFmt w:val="bullet"/>
      <w:lvlText w:val="-"/>
      <w:legacy w:legacy="1" w:legacySpace="0" w:legacyIndent="360"/>
      <w:lvlJc w:val="left"/>
      <w:pPr>
        <w:ind w:left="1800" w:hanging="360"/>
      </w:pPr>
    </w:lvl>
  </w:abstractNum>
  <w:abstractNum w:abstractNumId="20" w15:restartNumberingAfterBreak="0">
    <w:nsid w:val="57400A91"/>
    <w:multiLevelType w:val="hybridMultilevel"/>
    <w:tmpl w:val="2272E4E2"/>
    <w:lvl w:ilvl="0" w:tplc="E8DE33C0">
      <w:start w:val="1"/>
      <w:numFmt w:val="upperLetter"/>
      <w:lvlText w:val="%1."/>
      <w:lvlJc w:val="left"/>
      <w:pPr>
        <w:ind w:left="1701" w:hanging="708"/>
      </w:pPr>
      <w:rPr>
        <w:rFonts w:hint="default"/>
      </w:rPr>
    </w:lvl>
    <w:lvl w:ilvl="1" w:tplc="3192171C">
      <w:start w:val="1"/>
      <w:numFmt w:val="decimal"/>
      <w:lvlText w:val="%2."/>
      <w:lvlJc w:val="left"/>
      <w:pPr>
        <w:ind w:left="2283" w:hanging="570"/>
      </w:pPr>
      <w:rPr>
        <w:rFonts w:hint="default"/>
      </w:rPr>
    </w:lvl>
    <w:lvl w:ilvl="2" w:tplc="140C001B" w:tentative="1">
      <w:start w:val="1"/>
      <w:numFmt w:val="lowerRoman"/>
      <w:lvlText w:val="%3."/>
      <w:lvlJc w:val="right"/>
      <w:pPr>
        <w:ind w:left="2793" w:hanging="180"/>
      </w:pPr>
    </w:lvl>
    <w:lvl w:ilvl="3" w:tplc="140C000F" w:tentative="1">
      <w:start w:val="1"/>
      <w:numFmt w:val="decimal"/>
      <w:lvlText w:val="%4."/>
      <w:lvlJc w:val="left"/>
      <w:pPr>
        <w:ind w:left="3513" w:hanging="360"/>
      </w:pPr>
    </w:lvl>
    <w:lvl w:ilvl="4" w:tplc="140C0019" w:tentative="1">
      <w:start w:val="1"/>
      <w:numFmt w:val="lowerLetter"/>
      <w:lvlText w:val="%5."/>
      <w:lvlJc w:val="left"/>
      <w:pPr>
        <w:ind w:left="4233" w:hanging="360"/>
      </w:pPr>
    </w:lvl>
    <w:lvl w:ilvl="5" w:tplc="140C001B" w:tentative="1">
      <w:start w:val="1"/>
      <w:numFmt w:val="lowerRoman"/>
      <w:lvlText w:val="%6."/>
      <w:lvlJc w:val="right"/>
      <w:pPr>
        <w:ind w:left="4953" w:hanging="180"/>
      </w:pPr>
    </w:lvl>
    <w:lvl w:ilvl="6" w:tplc="140C000F" w:tentative="1">
      <w:start w:val="1"/>
      <w:numFmt w:val="decimal"/>
      <w:lvlText w:val="%7."/>
      <w:lvlJc w:val="left"/>
      <w:pPr>
        <w:ind w:left="5673" w:hanging="360"/>
      </w:pPr>
    </w:lvl>
    <w:lvl w:ilvl="7" w:tplc="140C0019" w:tentative="1">
      <w:start w:val="1"/>
      <w:numFmt w:val="lowerLetter"/>
      <w:lvlText w:val="%8."/>
      <w:lvlJc w:val="left"/>
      <w:pPr>
        <w:ind w:left="6393" w:hanging="360"/>
      </w:pPr>
    </w:lvl>
    <w:lvl w:ilvl="8" w:tplc="1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58B56C73"/>
    <w:multiLevelType w:val="hybridMultilevel"/>
    <w:tmpl w:val="5BA42128"/>
    <w:lvl w:ilvl="0" w:tplc="EF94C522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 w15:restartNumberingAfterBreak="0">
    <w:nsid w:val="61930A12"/>
    <w:multiLevelType w:val="hybridMultilevel"/>
    <w:tmpl w:val="8DEE8A7A"/>
    <w:lvl w:ilvl="0" w:tplc="167E4778">
      <w:start w:val="1"/>
      <w:numFmt w:val="bullet"/>
      <w:pStyle w:val="BulletLis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642D6557"/>
    <w:multiLevelType w:val="multilevel"/>
    <w:tmpl w:val="1E5AABE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 w15:restartNumberingAfterBreak="0">
    <w:nsid w:val="658C02A1"/>
    <w:multiLevelType w:val="singleLevel"/>
    <w:tmpl w:val="E7D2218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68247730"/>
    <w:multiLevelType w:val="singleLevel"/>
    <w:tmpl w:val="6096C72A"/>
    <w:lvl w:ilvl="0">
      <w:start w:val="5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</w:abstractNum>
  <w:abstractNum w:abstractNumId="26" w15:restartNumberingAfterBreak="0">
    <w:nsid w:val="69E95A54"/>
    <w:multiLevelType w:val="hybridMultilevel"/>
    <w:tmpl w:val="3C18EFB0"/>
    <w:lvl w:ilvl="0" w:tplc="4214709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14835"/>
    <w:multiLevelType w:val="multilevel"/>
    <w:tmpl w:val="CFACB26E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8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8" w15:restartNumberingAfterBreak="0">
    <w:nsid w:val="6BD64CFB"/>
    <w:multiLevelType w:val="hybridMultilevel"/>
    <w:tmpl w:val="61520C8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941758"/>
    <w:multiLevelType w:val="singleLevel"/>
    <w:tmpl w:val="98907B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</w:abstractNum>
  <w:abstractNum w:abstractNumId="30" w15:restartNumberingAfterBreak="0">
    <w:nsid w:val="6F9337D0"/>
    <w:multiLevelType w:val="hybridMultilevel"/>
    <w:tmpl w:val="B6C88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AB50F1"/>
    <w:multiLevelType w:val="hybridMultilevel"/>
    <w:tmpl w:val="64CEA6CC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8726D2E"/>
    <w:multiLevelType w:val="multilevel"/>
    <w:tmpl w:val="ED740546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num w:numId="1">
    <w:abstractNumId w:val="2"/>
  </w:num>
  <w:num w:numId="2">
    <w:abstractNumId w:val="24"/>
  </w:num>
  <w:num w:numId="3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25"/>
  </w:num>
  <w:num w:numId="6">
    <w:abstractNumId w:val="21"/>
  </w:num>
  <w:num w:numId="7">
    <w:abstractNumId w:val="11"/>
  </w:num>
  <w:num w:numId="8">
    <w:abstractNumId w:val="14"/>
  </w:num>
  <w:num w:numId="9">
    <w:abstractNumId w:val="31"/>
  </w:num>
  <w:num w:numId="10">
    <w:abstractNumId w:val="1"/>
  </w:num>
  <w:num w:numId="11">
    <w:abstractNumId w:val="27"/>
  </w:num>
  <w:num w:numId="12">
    <w:abstractNumId w:val="12"/>
  </w:num>
  <w:num w:numId="13">
    <w:abstractNumId w:val="8"/>
  </w:num>
  <w:num w:numId="14">
    <w:abstractNumId w:val="4"/>
  </w:num>
  <w:num w:numId="15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29"/>
  </w:num>
  <w:num w:numId="17">
    <w:abstractNumId w:val="16"/>
  </w:num>
  <w:num w:numId="18">
    <w:abstractNumId w:val="19"/>
  </w:num>
  <w:num w:numId="19">
    <w:abstractNumId w:val="32"/>
  </w:num>
  <w:num w:numId="20">
    <w:abstractNumId w:val="23"/>
  </w:num>
  <w:num w:numId="21">
    <w:abstractNumId w:val="30"/>
  </w:num>
  <w:num w:numId="22">
    <w:abstractNumId w:val="26"/>
  </w:num>
  <w:num w:numId="23">
    <w:abstractNumId w:val="10"/>
  </w:num>
  <w:num w:numId="24">
    <w:abstractNumId w:val="30"/>
  </w:num>
  <w:num w:numId="25">
    <w:abstractNumId w:val="4"/>
  </w:num>
  <w:num w:numId="26">
    <w:abstractNumId w:val="22"/>
  </w:num>
  <w:num w:numId="27">
    <w:abstractNumId w:val="3"/>
  </w:num>
  <w:num w:numId="28">
    <w:abstractNumId w:val="18"/>
  </w:num>
  <w:num w:numId="29">
    <w:abstractNumId w:val="28"/>
  </w:num>
  <w:num w:numId="30">
    <w:abstractNumId w:val="6"/>
  </w:num>
  <w:num w:numId="31">
    <w:abstractNumId w:val="17"/>
  </w:num>
  <w:num w:numId="32">
    <w:abstractNumId w:val="9"/>
  </w:num>
  <w:num w:numId="33">
    <w:abstractNumId w:val="7"/>
  </w:num>
  <w:num w:numId="34">
    <w:abstractNumId w:val="15"/>
  </w:num>
  <w:num w:numId="35">
    <w:abstractNumId w:val="5"/>
  </w:num>
  <w:num w:numId="36">
    <w:abstractNumId w:val="20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Moves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Registered" w:val="-1"/>
    <w:docVar w:name="Version" w:val="0"/>
  </w:docVars>
  <w:rsids>
    <w:rsidRoot w:val="00812D16"/>
    <w:rsid w:val="000000CC"/>
    <w:rsid w:val="00000D62"/>
    <w:rsid w:val="00001587"/>
    <w:rsid w:val="00001DFB"/>
    <w:rsid w:val="0000362A"/>
    <w:rsid w:val="000051C2"/>
    <w:rsid w:val="00005701"/>
    <w:rsid w:val="000062DD"/>
    <w:rsid w:val="00007528"/>
    <w:rsid w:val="00007772"/>
    <w:rsid w:val="000079C2"/>
    <w:rsid w:val="00007C2C"/>
    <w:rsid w:val="00007E6D"/>
    <w:rsid w:val="00011337"/>
    <w:rsid w:val="0001164F"/>
    <w:rsid w:val="00011994"/>
    <w:rsid w:val="00014869"/>
    <w:rsid w:val="000150D3"/>
    <w:rsid w:val="0001511A"/>
    <w:rsid w:val="000166C1"/>
    <w:rsid w:val="00016F0F"/>
    <w:rsid w:val="0002006B"/>
    <w:rsid w:val="00020AE8"/>
    <w:rsid w:val="000217A3"/>
    <w:rsid w:val="00021F48"/>
    <w:rsid w:val="00022377"/>
    <w:rsid w:val="00023A2C"/>
    <w:rsid w:val="00025EBE"/>
    <w:rsid w:val="00026BF2"/>
    <w:rsid w:val="000271F6"/>
    <w:rsid w:val="00027607"/>
    <w:rsid w:val="00030445"/>
    <w:rsid w:val="0003048B"/>
    <w:rsid w:val="000318C7"/>
    <w:rsid w:val="00033D26"/>
    <w:rsid w:val="00033FDB"/>
    <w:rsid w:val="000344F6"/>
    <w:rsid w:val="00034B8A"/>
    <w:rsid w:val="000358EC"/>
    <w:rsid w:val="0003624A"/>
    <w:rsid w:val="0003709E"/>
    <w:rsid w:val="0004014D"/>
    <w:rsid w:val="00041260"/>
    <w:rsid w:val="0004213B"/>
    <w:rsid w:val="00042263"/>
    <w:rsid w:val="000422E9"/>
    <w:rsid w:val="00043505"/>
    <w:rsid w:val="00043C70"/>
    <w:rsid w:val="00044042"/>
    <w:rsid w:val="00044C2F"/>
    <w:rsid w:val="00045DB6"/>
    <w:rsid w:val="000467B9"/>
    <w:rsid w:val="000474D2"/>
    <w:rsid w:val="000479C5"/>
    <w:rsid w:val="00050DFD"/>
    <w:rsid w:val="00051071"/>
    <w:rsid w:val="000511BE"/>
    <w:rsid w:val="00052DC0"/>
    <w:rsid w:val="00053809"/>
    <w:rsid w:val="00053914"/>
    <w:rsid w:val="00053AC7"/>
    <w:rsid w:val="000541BD"/>
    <w:rsid w:val="00054756"/>
    <w:rsid w:val="000548BF"/>
    <w:rsid w:val="000560C5"/>
    <w:rsid w:val="00056C49"/>
    <w:rsid w:val="00056FE0"/>
    <w:rsid w:val="00057149"/>
    <w:rsid w:val="000603C8"/>
    <w:rsid w:val="000608A4"/>
    <w:rsid w:val="00060AA1"/>
    <w:rsid w:val="00060C80"/>
    <w:rsid w:val="000631FD"/>
    <w:rsid w:val="000643D3"/>
    <w:rsid w:val="000644CA"/>
    <w:rsid w:val="0006511F"/>
    <w:rsid w:val="00067B16"/>
    <w:rsid w:val="00070581"/>
    <w:rsid w:val="000712F6"/>
    <w:rsid w:val="00071F8A"/>
    <w:rsid w:val="000724AF"/>
    <w:rsid w:val="00073E04"/>
    <w:rsid w:val="00074720"/>
    <w:rsid w:val="0007628D"/>
    <w:rsid w:val="00077226"/>
    <w:rsid w:val="00081DAB"/>
    <w:rsid w:val="000837FD"/>
    <w:rsid w:val="00083A1B"/>
    <w:rsid w:val="00085D32"/>
    <w:rsid w:val="00090C63"/>
    <w:rsid w:val="00092829"/>
    <w:rsid w:val="00092B09"/>
    <w:rsid w:val="00092DB2"/>
    <w:rsid w:val="0009351E"/>
    <w:rsid w:val="000942F3"/>
    <w:rsid w:val="0009479A"/>
    <w:rsid w:val="00094AD6"/>
    <w:rsid w:val="00095D61"/>
    <w:rsid w:val="00095E44"/>
    <w:rsid w:val="00096D8D"/>
    <w:rsid w:val="0009755A"/>
    <w:rsid w:val="000A1232"/>
    <w:rsid w:val="000A167A"/>
    <w:rsid w:val="000A213C"/>
    <w:rsid w:val="000A37C2"/>
    <w:rsid w:val="000A3967"/>
    <w:rsid w:val="000A40D0"/>
    <w:rsid w:val="000A4366"/>
    <w:rsid w:val="000A69D5"/>
    <w:rsid w:val="000B0097"/>
    <w:rsid w:val="000B082E"/>
    <w:rsid w:val="000B0DCD"/>
    <w:rsid w:val="000B101F"/>
    <w:rsid w:val="000B1202"/>
    <w:rsid w:val="000B1F4B"/>
    <w:rsid w:val="000B2EC0"/>
    <w:rsid w:val="000B2F27"/>
    <w:rsid w:val="000B2F58"/>
    <w:rsid w:val="000B33C9"/>
    <w:rsid w:val="000B37A8"/>
    <w:rsid w:val="000B421D"/>
    <w:rsid w:val="000B51D9"/>
    <w:rsid w:val="000C03FB"/>
    <w:rsid w:val="000C308F"/>
    <w:rsid w:val="000C45DC"/>
    <w:rsid w:val="000C4DFD"/>
    <w:rsid w:val="000C5A4E"/>
    <w:rsid w:val="000C635D"/>
    <w:rsid w:val="000C7F49"/>
    <w:rsid w:val="000D1AEE"/>
    <w:rsid w:val="000D1F4F"/>
    <w:rsid w:val="000D4D07"/>
    <w:rsid w:val="000D5901"/>
    <w:rsid w:val="000D686C"/>
    <w:rsid w:val="000D6AB1"/>
    <w:rsid w:val="000D7535"/>
    <w:rsid w:val="000D75D9"/>
    <w:rsid w:val="000E165D"/>
    <w:rsid w:val="000E1BAF"/>
    <w:rsid w:val="000E223E"/>
    <w:rsid w:val="000E240E"/>
    <w:rsid w:val="000E2491"/>
    <w:rsid w:val="000E2EA9"/>
    <w:rsid w:val="000E4420"/>
    <w:rsid w:val="000E46A3"/>
    <w:rsid w:val="000E4E88"/>
    <w:rsid w:val="000E5726"/>
    <w:rsid w:val="000E6C94"/>
    <w:rsid w:val="000E6DCB"/>
    <w:rsid w:val="000F1BB2"/>
    <w:rsid w:val="000F217A"/>
    <w:rsid w:val="000F3F94"/>
    <w:rsid w:val="000F529B"/>
    <w:rsid w:val="000F5B21"/>
    <w:rsid w:val="000F6511"/>
    <w:rsid w:val="00101FB0"/>
    <w:rsid w:val="00103501"/>
    <w:rsid w:val="00103B2D"/>
    <w:rsid w:val="00103CD2"/>
    <w:rsid w:val="00104061"/>
    <w:rsid w:val="001051B1"/>
    <w:rsid w:val="001053A8"/>
    <w:rsid w:val="0010606B"/>
    <w:rsid w:val="00106FE7"/>
    <w:rsid w:val="00107236"/>
    <w:rsid w:val="001101A2"/>
    <w:rsid w:val="001106F7"/>
    <w:rsid w:val="001108A9"/>
    <w:rsid w:val="00111DBC"/>
    <w:rsid w:val="00111DCB"/>
    <w:rsid w:val="00112EDA"/>
    <w:rsid w:val="00113B87"/>
    <w:rsid w:val="00114174"/>
    <w:rsid w:val="00114A21"/>
    <w:rsid w:val="001165D8"/>
    <w:rsid w:val="00117711"/>
    <w:rsid w:val="00117C1D"/>
    <w:rsid w:val="001218AD"/>
    <w:rsid w:val="00121DEC"/>
    <w:rsid w:val="00123688"/>
    <w:rsid w:val="00127166"/>
    <w:rsid w:val="00127600"/>
    <w:rsid w:val="00127F47"/>
    <w:rsid w:val="0013137E"/>
    <w:rsid w:val="00132BF0"/>
    <w:rsid w:val="00133572"/>
    <w:rsid w:val="00134D12"/>
    <w:rsid w:val="001364FB"/>
    <w:rsid w:val="001365F2"/>
    <w:rsid w:val="00136D7A"/>
    <w:rsid w:val="00140E14"/>
    <w:rsid w:val="00141470"/>
    <w:rsid w:val="00141540"/>
    <w:rsid w:val="001449DF"/>
    <w:rsid w:val="001449F2"/>
    <w:rsid w:val="00145498"/>
    <w:rsid w:val="0014569B"/>
    <w:rsid w:val="001457CB"/>
    <w:rsid w:val="00145F88"/>
    <w:rsid w:val="001470E0"/>
    <w:rsid w:val="00147129"/>
    <w:rsid w:val="00150060"/>
    <w:rsid w:val="00151CBD"/>
    <w:rsid w:val="001522B5"/>
    <w:rsid w:val="00154C69"/>
    <w:rsid w:val="001551E4"/>
    <w:rsid w:val="0015704C"/>
    <w:rsid w:val="00157814"/>
    <w:rsid w:val="00157895"/>
    <w:rsid w:val="00161701"/>
    <w:rsid w:val="00161E87"/>
    <w:rsid w:val="00162DC3"/>
    <w:rsid w:val="001653B9"/>
    <w:rsid w:val="0016566C"/>
    <w:rsid w:val="001675E0"/>
    <w:rsid w:val="00167E49"/>
    <w:rsid w:val="001716DC"/>
    <w:rsid w:val="00171C75"/>
    <w:rsid w:val="00171D8A"/>
    <w:rsid w:val="00172500"/>
    <w:rsid w:val="001726F8"/>
    <w:rsid w:val="001727F0"/>
    <w:rsid w:val="00172B06"/>
    <w:rsid w:val="0017347E"/>
    <w:rsid w:val="00173614"/>
    <w:rsid w:val="0017520D"/>
    <w:rsid w:val="001752D8"/>
    <w:rsid w:val="00175448"/>
    <w:rsid w:val="00175931"/>
    <w:rsid w:val="00176B25"/>
    <w:rsid w:val="00177487"/>
    <w:rsid w:val="00177FF1"/>
    <w:rsid w:val="00180561"/>
    <w:rsid w:val="001817E5"/>
    <w:rsid w:val="0018238B"/>
    <w:rsid w:val="00182955"/>
    <w:rsid w:val="00183419"/>
    <w:rsid w:val="0018394A"/>
    <w:rsid w:val="00183D36"/>
    <w:rsid w:val="00184DCC"/>
    <w:rsid w:val="0018596F"/>
    <w:rsid w:val="00186A9D"/>
    <w:rsid w:val="001874A6"/>
    <w:rsid w:val="0018765B"/>
    <w:rsid w:val="00190913"/>
    <w:rsid w:val="00192F2F"/>
    <w:rsid w:val="001936F1"/>
    <w:rsid w:val="00193DD3"/>
    <w:rsid w:val="00193DE8"/>
    <w:rsid w:val="001948AA"/>
    <w:rsid w:val="00195F65"/>
    <w:rsid w:val="001960CA"/>
    <w:rsid w:val="00196610"/>
    <w:rsid w:val="00197A34"/>
    <w:rsid w:val="001A07E2"/>
    <w:rsid w:val="001A0A8A"/>
    <w:rsid w:val="001A0C2C"/>
    <w:rsid w:val="001A2018"/>
    <w:rsid w:val="001A2F11"/>
    <w:rsid w:val="001A3998"/>
    <w:rsid w:val="001A5194"/>
    <w:rsid w:val="001A56F1"/>
    <w:rsid w:val="001A5D0E"/>
    <w:rsid w:val="001A7524"/>
    <w:rsid w:val="001A7851"/>
    <w:rsid w:val="001A7C6A"/>
    <w:rsid w:val="001B01A3"/>
    <w:rsid w:val="001B01C8"/>
    <w:rsid w:val="001B0B52"/>
    <w:rsid w:val="001B13F6"/>
    <w:rsid w:val="001B143D"/>
    <w:rsid w:val="001B1747"/>
    <w:rsid w:val="001B20B0"/>
    <w:rsid w:val="001B2D44"/>
    <w:rsid w:val="001B2D6C"/>
    <w:rsid w:val="001B56DB"/>
    <w:rsid w:val="001B61E9"/>
    <w:rsid w:val="001B72D6"/>
    <w:rsid w:val="001B752A"/>
    <w:rsid w:val="001C100A"/>
    <w:rsid w:val="001C12FB"/>
    <w:rsid w:val="001C2DB4"/>
    <w:rsid w:val="001C3090"/>
    <w:rsid w:val="001C3228"/>
    <w:rsid w:val="001C35E9"/>
    <w:rsid w:val="001C36BD"/>
    <w:rsid w:val="001C3733"/>
    <w:rsid w:val="001C49B3"/>
    <w:rsid w:val="001C4B96"/>
    <w:rsid w:val="001C592B"/>
    <w:rsid w:val="001C5B30"/>
    <w:rsid w:val="001D169A"/>
    <w:rsid w:val="001D1C21"/>
    <w:rsid w:val="001D3C05"/>
    <w:rsid w:val="001D611C"/>
    <w:rsid w:val="001D6AF4"/>
    <w:rsid w:val="001E07C6"/>
    <w:rsid w:val="001E0CC1"/>
    <w:rsid w:val="001E1C10"/>
    <w:rsid w:val="001E22F8"/>
    <w:rsid w:val="001E3CC0"/>
    <w:rsid w:val="001E5982"/>
    <w:rsid w:val="001E627D"/>
    <w:rsid w:val="001E77C3"/>
    <w:rsid w:val="001F090B"/>
    <w:rsid w:val="001F15A7"/>
    <w:rsid w:val="001F180A"/>
    <w:rsid w:val="001F1A28"/>
    <w:rsid w:val="001F1AD0"/>
    <w:rsid w:val="001F2ECD"/>
    <w:rsid w:val="001F35E8"/>
    <w:rsid w:val="001F4014"/>
    <w:rsid w:val="001F445E"/>
    <w:rsid w:val="001F5F5D"/>
    <w:rsid w:val="001F6423"/>
    <w:rsid w:val="001F6F87"/>
    <w:rsid w:val="001F7823"/>
    <w:rsid w:val="00201213"/>
    <w:rsid w:val="0020165E"/>
    <w:rsid w:val="00201D43"/>
    <w:rsid w:val="0020272E"/>
    <w:rsid w:val="00202E50"/>
    <w:rsid w:val="00203109"/>
    <w:rsid w:val="00203541"/>
    <w:rsid w:val="00203AB4"/>
    <w:rsid w:val="00203C35"/>
    <w:rsid w:val="002040F2"/>
    <w:rsid w:val="00205180"/>
    <w:rsid w:val="00205C20"/>
    <w:rsid w:val="00207F81"/>
    <w:rsid w:val="0021036B"/>
    <w:rsid w:val="002109F4"/>
    <w:rsid w:val="00211F08"/>
    <w:rsid w:val="00211FDA"/>
    <w:rsid w:val="002124C3"/>
    <w:rsid w:val="0021314F"/>
    <w:rsid w:val="00215F09"/>
    <w:rsid w:val="00215FDA"/>
    <w:rsid w:val="002160C2"/>
    <w:rsid w:val="00216205"/>
    <w:rsid w:val="00216635"/>
    <w:rsid w:val="00217219"/>
    <w:rsid w:val="0021749F"/>
    <w:rsid w:val="00222BB9"/>
    <w:rsid w:val="002258D6"/>
    <w:rsid w:val="00226D56"/>
    <w:rsid w:val="002274FB"/>
    <w:rsid w:val="002309D2"/>
    <w:rsid w:val="00230DB3"/>
    <w:rsid w:val="00231B61"/>
    <w:rsid w:val="0023269C"/>
    <w:rsid w:val="00232883"/>
    <w:rsid w:val="0023315B"/>
    <w:rsid w:val="002345BD"/>
    <w:rsid w:val="002347FE"/>
    <w:rsid w:val="00235BC3"/>
    <w:rsid w:val="0024128E"/>
    <w:rsid w:val="0024178D"/>
    <w:rsid w:val="00242690"/>
    <w:rsid w:val="002430A7"/>
    <w:rsid w:val="0024392B"/>
    <w:rsid w:val="002450C6"/>
    <w:rsid w:val="002451EB"/>
    <w:rsid w:val="00245DCF"/>
    <w:rsid w:val="00246631"/>
    <w:rsid w:val="00246C65"/>
    <w:rsid w:val="0024721F"/>
    <w:rsid w:val="002472EE"/>
    <w:rsid w:val="00247FBC"/>
    <w:rsid w:val="00251A10"/>
    <w:rsid w:val="00251C7A"/>
    <w:rsid w:val="00252BFF"/>
    <w:rsid w:val="00253732"/>
    <w:rsid w:val="002542A8"/>
    <w:rsid w:val="00256613"/>
    <w:rsid w:val="00257CF8"/>
    <w:rsid w:val="00260A11"/>
    <w:rsid w:val="0026169A"/>
    <w:rsid w:val="00261BA6"/>
    <w:rsid w:val="002622A0"/>
    <w:rsid w:val="00262763"/>
    <w:rsid w:val="00262A16"/>
    <w:rsid w:val="00262EAE"/>
    <w:rsid w:val="002635F3"/>
    <w:rsid w:val="00264256"/>
    <w:rsid w:val="00264302"/>
    <w:rsid w:val="00264BEA"/>
    <w:rsid w:val="00265C4F"/>
    <w:rsid w:val="00267583"/>
    <w:rsid w:val="00267850"/>
    <w:rsid w:val="00267EEB"/>
    <w:rsid w:val="00270DF7"/>
    <w:rsid w:val="00271032"/>
    <w:rsid w:val="0027108B"/>
    <w:rsid w:val="00273E3E"/>
    <w:rsid w:val="00274147"/>
    <w:rsid w:val="00275189"/>
    <w:rsid w:val="002756DC"/>
    <w:rsid w:val="00276412"/>
    <w:rsid w:val="00276437"/>
    <w:rsid w:val="002766DE"/>
    <w:rsid w:val="0027797B"/>
    <w:rsid w:val="00280053"/>
    <w:rsid w:val="0028063F"/>
    <w:rsid w:val="00280740"/>
    <w:rsid w:val="00280DDD"/>
    <w:rsid w:val="00281918"/>
    <w:rsid w:val="0028351D"/>
    <w:rsid w:val="00283B02"/>
    <w:rsid w:val="00283C5D"/>
    <w:rsid w:val="002844B0"/>
    <w:rsid w:val="00286322"/>
    <w:rsid w:val="002866D6"/>
    <w:rsid w:val="002905E3"/>
    <w:rsid w:val="00290E14"/>
    <w:rsid w:val="00292F48"/>
    <w:rsid w:val="00293DCB"/>
    <w:rsid w:val="00293E24"/>
    <w:rsid w:val="00295D33"/>
    <w:rsid w:val="00296B03"/>
    <w:rsid w:val="00296C1F"/>
    <w:rsid w:val="00297E82"/>
    <w:rsid w:val="00297EAA"/>
    <w:rsid w:val="002A1563"/>
    <w:rsid w:val="002A3A89"/>
    <w:rsid w:val="002A41E6"/>
    <w:rsid w:val="002A44C8"/>
    <w:rsid w:val="002A4C1D"/>
    <w:rsid w:val="002A58B0"/>
    <w:rsid w:val="002A5E48"/>
    <w:rsid w:val="002A7C04"/>
    <w:rsid w:val="002A7C98"/>
    <w:rsid w:val="002B0059"/>
    <w:rsid w:val="002B0455"/>
    <w:rsid w:val="002B19C5"/>
    <w:rsid w:val="002B261C"/>
    <w:rsid w:val="002B26DA"/>
    <w:rsid w:val="002B2BEE"/>
    <w:rsid w:val="002B35C5"/>
    <w:rsid w:val="002B3935"/>
    <w:rsid w:val="002B406A"/>
    <w:rsid w:val="002B41D4"/>
    <w:rsid w:val="002B543F"/>
    <w:rsid w:val="002B7D73"/>
    <w:rsid w:val="002C00B0"/>
    <w:rsid w:val="002C06E3"/>
    <w:rsid w:val="002C0801"/>
    <w:rsid w:val="002C145F"/>
    <w:rsid w:val="002C33B3"/>
    <w:rsid w:val="002C3462"/>
    <w:rsid w:val="002C44B0"/>
    <w:rsid w:val="002C4718"/>
    <w:rsid w:val="002C4BAA"/>
    <w:rsid w:val="002C4E07"/>
    <w:rsid w:val="002C5F43"/>
    <w:rsid w:val="002C6640"/>
    <w:rsid w:val="002C7746"/>
    <w:rsid w:val="002D0586"/>
    <w:rsid w:val="002D1023"/>
    <w:rsid w:val="002D1459"/>
    <w:rsid w:val="002D1470"/>
    <w:rsid w:val="002D1CB8"/>
    <w:rsid w:val="002D1D63"/>
    <w:rsid w:val="002D21CF"/>
    <w:rsid w:val="002D2DFA"/>
    <w:rsid w:val="002D3DB7"/>
    <w:rsid w:val="002D4705"/>
    <w:rsid w:val="002D5695"/>
    <w:rsid w:val="002D5B65"/>
    <w:rsid w:val="002D6396"/>
    <w:rsid w:val="002D6AED"/>
    <w:rsid w:val="002D7480"/>
    <w:rsid w:val="002D7E5E"/>
    <w:rsid w:val="002E07BA"/>
    <w:rsid w:val="002E07EF"/>
    <w:rsid w:val="002E0D06"/>
    <w:rsid w:val="002E1810"/>
    <w:rsid w:val="002E4B91"/>
    <w:rsid w:val="002E4E94"/>
    <w:rsid w:val="002E4ECE"/>
    <w:rsid w:val="002F086B"/>
    <w:rsid w:val="002F1F28"/>
    <w:rsid w:val="002F43CA"/>
    <w:rsid w:val="002F50F7"/>
    <w:rsid w:val="002F57AA"/>
    <w:rsid w:val="002F66C9"/>
    <w:rsid w:val="002F6EF7"/>
    <w:rsid w:val="002F714C"/>
    <w:rsid w:val="002F77BF"/>
    <w:rsid w:val="002F7AE9"/>
    <w:rsid w:val="003004A2"/>
    <w:rsid w:val="00300AAA"/>
    <w:rsid w:val="00303592"/>
    <w:rsid w:val="00303DD5"/>
    <w:rsid w:val="00307B74"/>
    <w:rsid w:val="00310764"/>
    <w:rsid w:val="00311BFD"/>
    <w:rsid w:val="00312DAF"/>
    <w:rsid w:val="00314718"/>
    <w:rsid w:val="0031488A"/>
    <w:rsid w:val="003151DA"/>
    <w:rsid w:val="00315879"/>
    <w:rsid w:val="00317362"/>
    <w:rsid w:val="003175E1"/>
    <w:rsid w:val="00320203"/>
    <w:rsid w:val="003203B6"/>
    <w:rsid w:val="0032045D"/>
    <w:rsid w:val="00322002"/>
    <w:rsid w:val="00323B83"/>
    <w:rsid w:val="00323EAB"/>
    <w:rsid w:val="003247B0"/>
    <w:rsid w:val="00325E81"/>
    <w:rsid w:val="003263F2"/>
    <w:rsid w:val="00326948"/>
    <w:rsid w:val="00327052"/>
    <w:rsid w:val="00331A87"/>
    <w:rsid w:val="00332AC4"/>
    <w:rsid w:val="00333E4D"/>
    <w:rsid w:val="0033486D"/>
    <w:rsid w:val="003367C4"/>
    <w:rsid w:val="00336D8E"/>
    <w:rsid w:val="003376B3"/>
    <w:rsid w:val="003417AA"/>
    <w:rsid w:val="00341A3D"/>
    <w:rsid w:val="00343C7D"/>
    <w:rsid w:val="00345280"/>
    <w:rsid w:val="00345F1F"/>
    <w:rsid w:val="00345F9C"/>
    <w:rsid w:val="00347776"/>
    <w:rsid w:val="00351257"/>
    <w:rsid w:val="00351A91"/>
    <w:rsid w:val="003520C4"/>
    <w:rsid w:val="003522E1"/>
    <w:rsid w:val="00352626"/>
    <w:rsid w:val="003533AE"/>
    <w:rsid w:val="00355D54"/>
    <w:rsid w:val="00355E14"/>
    <w:rsid w:val="00356D0A"/>
    <w:rsid w:val="00357A0A"/>
    <w:rsid w:val="00357C5E"/>
    <w:rsid w:val="003601EF"/>
    <w:rsid w:val="003607CA"/>
    <w:rsid w:val="003608BD"/>
    <w:rsid w:val="00361280"/>
    <w:rsid w:val="003615F1"/>
    <w:rsid w:val="00361A6E"/>
    <w:rsid w:val="00362841"/>
    <w:rsid w:val="00363D7F"/>
    <w:rsid w:val="00364FB0"/>
    <w:rsid w:val="00366406"/>
    <w:rsid w:val="0036655E"/>
    <w:rsid w:val="00367C66"/>
    <w:rsid w:val="003700B2"/>
    <w:rsid w:val="0037069F"/>
    <w:rsid w:val="00370A54"/>
    <w:rsid w:val="00370B1F"/>
    <w:rsid w:val="00371C95"/>
    <w:rsid w:val="0037233D"/>
    <w:rsid w:val="003736EF"/>
    <w:rsid w:val="003737E3"/>
    <w:rsid w:val="0037495E"/>
    <w:rsid w:val="00375607"/>
    <w:rsid w:val="00376717"/>
    <w:rsid w:val="00380A1A"/>
    <w:rsid w:val="00380D80"/>
    <w:rsid w:val="00381E49"/>
    <w:rsid w:val="00382284"/>
    <w:rsid w:val="003822F3"/>
    <w:rsid w:val="00382B75"/>
    <w:rsid w:val="003846A9"/>
    <w:rsid w:val="0038500E"/>
    <w:rsid w:val="0038529D"/>
    <w:rsid w:val="003872E3"/>
    <w:rsid w:val="0038753B"/>
    <w:rsid w:val="0038761D"/>
    <w:rsid w:val="003906F8"/>
    <w:rsid w:val="003935EE"/>
    <w:rsid w:val="00393EE9"/>
    <w:rsid w:val="00394081"/>
    <w:rsid w:val="0039408A"/>
    <w:rsid w:val="003945F5"/>
    <w:rsid w:val="00394B4A"/>
    <w:rsid w:val="00395736"/>
    <w:rsid w:val="00395851"/>
    <w:rsid w:val="0039673D"/>
    <w:rsid w:val="003975DA"/>
    <w:rsid w:val="00397893"/>
    <w:rsid w:val="00397E5B"/>
    <w:rsid w:val="003A2407"/>
    <w:rsid w:val="003A2CF0"/>
    <w:rsid w:val="003A33D3"/>
    <w:rsid w:val="003A3880"/>
    <w:rsid w:val="003A4B52"/>
    <w:rsid w:val="003A506D"/>
    <w:rsid w:val="003A5BC5"/>
    <w:rsid w:val="003A5D55"/>
    <w:rsid w:val="003A6065"/>
    <w:rsid w:val="003A69EB"/>
    <w:rsid w:val="003A75E6"/>
    <w:rsid w:val="003B1896"/>
    <w:rsid w:val="003B255B"/>
    <w:rsid w:val="003B2F11"/>
    <w:rsid w:val="003B3170"/>
    <w:rsid w:val="003B3184"/>
    <w:rsid w:val="003B3317"/>
    <w:rsid w:val="003B4B2F"/>
    <w:rsid w:val="003B52D4"/>
    <w:rsid w:val="003C1CA5"/>
    <w:rsid w:val="003C1EC3"/>
    <w:rsid w:val="003C1EC7"/>
    <w:rsid w:val="003C226F"/>
    <w:rsid w:val="003C3A92"/>
    <w:rsid w:val="003C3D8E"/>
    <w:rsid w:val="003C4F78"/>
    <w:rsid w:val="003C64A0"/>
    <w:rsid w:val="003C6F0B"/>
    <w:rsid w:val="003C7295"/>
    <w:rsid w:val="003C7BA3"/>
    <w:rsid w:val="003D1BEF"/>
    <w:rsid w:val="003D21F8"/>
    <w:rsid w:val="003D4E9C"/>
    <w:rsid w:val="003D65B9"/>
    <w:rsid w:val="003D6C4A"/>
    <w:rsid w:val="003D7110"/>
    <w:rsid w:val="003E04F3"/>
    <w:rsid w:val="003E0D78"/>
    <w:rsid w:val="003E1CB1"/>
    <w:rsid w:val="003E3A1D"/>
    <w:rsid w:val="003E4A94"/>
    <w:rsid w:val="003E6CA0"/>
    <w:rsid w:val="003E7004"/>
    <w:rsid w:val="003F1F41"/>
    <w:rsid w:val="003F2FDE"/>
    <w:rsid w:val="003F330B"/>
    <w:rsid w:val="003F4750"/>
    <w:rsid w:val="003F4DA9"/>
    <w:rsid w:val="003F6FDF"/>
    <w:rsid w:val="004004A3"/>
    <w:rsid w:val="00400F54"/>
    <w:rsid w:val="004016F5"/>
    <w:rsid w:val="004023F0"/>
    <w:rsid w:val="00402F6C"/>
    <w:rsid w:val="0040396A"/>
    <w:rsid w:val="004045AA"/>
    <w:rsid w:val="0040549A"/>
    <w:rsid w:val="00405CC9"/>
    <w:rsid w:val="00406178"/>
    <w:rsid w:val="0040711E"/>
    <w:rsid w:val="00407D67"/>
    <w:rsid w:val="004112A0"/>
    <w:rsid w:val="00412450"/>
    <w:rsid w:val="004129CD"/>
    <w:rsid w:val="00413078"/>
    <w:rsid w:val="00413209"/>
    <w:rsid w:val="004138DE"/>
    <w:rsid w:val="00413B39"/>
    <w:rsid w:val="004148AD"/>
    <w:rsid w:val="00414B2F"/>
    <w:rsid w:val="00415B92"/>
    <w:rsid w:val="00415E58"/>
    <w:rsid w:val="00416231"/>
    <w:rsid w:val="00416EF5"/>
    <w:rsid w:val="00417443"/>
    <w:rsid w:val="00417648"/>
    <w:rsid w:val="004208AB"/>
    <w:rsid w:val="004213F6"/>
    <w:rsid w:val="004219EF"/>
    <w:rsid w:val="00421A72"/>
    <w:rsid w:val="00424075"/>
    <w:rsid w:val="00424348"/>
    <w:rsid w:val="0042496F"/>
    <w:rsid w:val="00426CD9"/>
    <w:rsid w:val="00430FEB"/>
    <w:rsid w:val="004310EE"/>
    <w:rsid w:val="00431CF0"/>
    <w:rsid w:val="00433677"/>
    <w:rsid w:val="004340D5"/>
    <w:rsid w:val="00434880"/>
    <w:rsid w:val="00434A21"/>
    <w:rsid w:val="0043526D"/>
    <w:rsid w:val="004353C2"/>
    <w:rsid w:val="004356CA"/>
    <w:rsid w:val="00436276"/>
    <w:rsid w:val="00440A41"/>
    <w:rsid w:val="0044260B"/>
    <w:rsid w:val="0044271E"/>
    <w:rsid w:val="00444621"/>
    <w:rsid w:val="004460E9"/>
    <w:rsid w:val="004469C3"/>
    <w:rsid w:val="00447B6F"/>
    <w:rsid w:val="00453623"/>
    <w:rsid w:val="00453C11"/>
    <w:rsid w:val="0045519F"/>
    <w:rsid w:val="004557B0"/>
    <w:rsid w:val="00455E38"/>
    <w:rsid w:val="00455F44"/>
    <w:rsid w:val="00456987"/>
    <w:rsid w:val="00456BDE"/>
    <w:rsid w:val="00457946"/>
    <w:rsid w:val="00457AC3"/>
    <w:rsid w:val="00457D8B"/>
    <w:rsid w:val="00457FC2"/>
    <w:rsid w:val="00460A17"/>
    <w:rsid w:val="00462F79"/>
    <w:rsid w:val="0046347B"/>
    <w:rsid w:val="00463666"/>
    <w:rsid w:val="00463A8A"/>
    <w:rsid w:val="00463ECE"/>
    <w:rsid w:val="004659E3"/>
    <w:rsid w:val="004701CF"/>
    <w:rsid w:val="004704A8"/>
    <w:rsid w:val="00470CB5"/>
    <w:rsid w:val="00471EAB"/>
    <w:rsid w:val="004723EE"/>
    <w:rsid w:val="004731AB"/>
    <w:rsid w:val="00475206"/>
    <w:rsid w:val="004756D0"/>
    <w:rsid w:val="00475A92"/>
    <w:rsid w:val="00477BB9"/>
    <w:rsid w:val="004810FF"/>
    <w:rsid w:val="004812B6"/>
    <w:rsid w:val="00483791"/>
    <w:rsid w:val="004859EE"/>
    <w:rsid w:val="00487366"/>
    <w:rsid w:val="004873E4"/>
    <w:rsid w:val="0049028A"/>
    <w:rsid w:val="0049072C"/>
    <w:rsid w:val="00490FD1"/>
    <w:rsid w:val="00491AD2"/>
    <w:rsid w:val="00491C3F"/>
    <w:rsid w:val="00492294"/>
    <w:rsid w:val="004934C7"/>
    <w:rsid w:val="004935C0"/>
    <w:rsid w:val="00493786"/>
    <w:rsid w:val="00493B43"/>
    <w:rsid w:val="00494EB1"/>
    <w:rsid w:val="00494FC6"/>
    <w:rsid w:val="00496069"/>
    <w:rsid w:val="00496414"/>
    <w:rsid w:val="004964E8"/>
    <w:rsid w:val="00497A38"/>
    <w:rsid w:val="00497BBB"/>
    <w:rsid w:val="004A06F7"/>
    <w:rsid w:val="004A4304"/>
    <w:rsid w:val="004A45BD"/>
    <w:rsid w:val="004A4656"/>
    <w:rsid w:val="004A6587"/>
    <w:rsid w:val="004A667F"/>
    <w:rsid w:val="004A77B0"/>
    <w:rsid w:val="004B08A9"/>
    <w:rsid w:val="004B1CED"/>
    <w:rsid w:val="004B27C3"/>
    <w:rsid w:val="004B34A7"/>
    <w:rsid w:val="004B3B06"/>
    <w:rsid w:val="004B4643"/>
    <w:rsid w:val="004B5D59"/>
    <w:rsid w:val="004B6B11"/>
    <w:rsid w:val="004B6D7A"/>
    <w:rsid w:val="004B7F67"/>
    <w:rsid w:val="004C06BE"/>
    <w:rsid w:val="004C086C"/>
    <w:rsid w:val="004C0938"/>
    <w:rsid w:val="004C1994"/>
    <w:rsid w:val="004C46F0"/>
    <w:rsid w:val="004C70FC"/>
    <w:rsid w:val="004C7A72"/>
    <w:rsid w:val="004D2675"/>
    <w:rsid w:val="004D4080"/>
    <w:rsid w:val="004D576E"/>
    <w:rsid w:val="004D6D55"/>
    <w:rsid w:val="004E05FD"/>
    <w:rsid w:val="004E1A0D"/>
    <w:rsid w:val="004E23F5"/>
    <w:rsid w:val="004E5418"/>
    <w:rsid w:val="004E5E5C"/>
    <w:rsid w:val="004E60E8"/>
    <w:rsid w:val="004E63E5"/>
    <w:rsid w:val="004E6B76"/>
    <w:rsid w:val="004E7408"/>
    <w:rsid w:val="004F1437"/>
    <w:rsid w:val="004F3540"/>
    <w:rsid w:val="004F4661"/>
    <w:rsid w:val="004F52DB"/>
    <w:rsid w:val="004F5624"/>
    <w:rsid w:val="004F5BA2"/>
    <w:rsid w:val="004F5DA4"/>
    <w:rsid w:val="004F62B2"/>
    <w:rsid w:val="004F6424"/>
    <w:rsid w:val="004F6C84"/>
    <w:rsid w:val="004F7A9D"/>
    <w:rsid w:val="00501548"/>
    <w:rsid w:val="00501CA5"/>
    <w:rsid w:val="005024BE"/>
    <w:rsid w:val="005040CD"/>
    <w:rsid w:val="005049BA"/>
    <w:rsid w:val="00505229"/>
    <w:rsid w:val="00506160"/>
    <w:rsid w:val="005069BF"/>
    <w:rsid w:val="00506A8B"/>
    <w:rsid w:val="00507F98"/>
    <w:rsid w:val="005108A3"/>
    <w:rsid w:val="00510F6E"/>
    <w:rsid w:val="005110E2"/>
    <w:rsid w:val="00511422"/>
    <w:rsid w:val="005118AE"/>
    <w:rsid w:val="00511A3E"/>
    <w:rsid w:val="00513378"/>
    <w:rsid w:val="005136D5"/>
    <w:rsid w:val="00513D62"/>
    <w:rsid w:val="0051587A"/>
    <w:rsid w:val="005158FA"/>
    <w:rsid w:val="005169AD"/>
    <w:rsid w:val="005170DE"/>
    <w:rsid w:val="005200D7"/>
    <w:rsid w:val="005208B9"/>
    <w:rsid w:val="00520E1A"/>
    <w:rsid w:val="00520E99"/>
    <w:rsid w:val="00521F9D"/>
    <w:rsid w:val="005221F0"/>
    <w:rsid w:val="0052430D"/>
    <w:rsid w:val="0052465D"/>
    <w:rsid w:val="00524807"/>
    <w:rsid w:val="005252FE"/>
    <w:rsid w:val="00525BB4"/>
    <w:rsid w:val="00525FF9"/>
    <w:rsid w:val="00526789"/>
    <w:rsid w:val="00527E09"/>
    <w:rsid w:val="00527E5C"/>
    <w:rsid w:val="0053218C"/>
    <w:rsid w:val="00532C41"/>
    <w:rsid w:val="00532D3F"/>
    <w:rsid w:val="0053386D"/>
    <w:rsid w:val="00533C53"/>
    <w:rsid w:val="00534700"/>
    <w:rsid w:val="00536D36"/>
    <w:rsid w:val="0053791F"/>
    <w:rsid w:val="00540366"/>
    <w:rsid w:val="00545EF5"/>
    <w:rsid w:val="0054747D"/>
    <w:rsid w:val="00547538"/>
    <w:rsid w:val="00550846"/>
    <w:rsid w:val="00553BFA"/>
    <w:rsid w:val="00554D05"/>
    <w:rsid w:val="00555897"/>
    <w:rsid w:val="00555987"/>
    <w:rsid w:val="00556148"/>
    <w:rsid w:val="00556511"/>
    <w:rsid w:val="0056077E"/>
    <w:rsid w:val="00560EDA"/>
    <w:rsid w:val="005629EE"/>
    <w:rsid w:val="00563286"/>
    <w:rsid w:val="005648FA"/>
    <w:rsid w:val="00564B56"/>
    <w:rsid w:val="00564BA2"/>
    <w:rsid w:val="00564D50"/>
    <w:rsid w:val="005657FC"/>
    <w:rsid w:val="00566550"/>
    <w:rsid w:val="00567346"/>
    <w:rsid w:val="005706BA"/>
    <w:rsid w:val="00571691"/>
    <w:rsid w:val="00571F0C"/>
    <w:rsid w:val="0057371B"/>
    <w:rsid w:val="00574C85"/>
    <w:rsid w:val="00575EB8"/>
    <w:rsid w:val="0057602F"/>
    <w:rsid w:val="005808D7"/>
    <w:rsid w:val="00581455"/>
    <w:rsid w:val="00581EDC"/>
    <w:rsid w:val="00582A9B"/>
    <w:rsid w:val="005832AB"/>
    <w:rsid w:val="005842AE"/>
    <w:rsid w:val="0058437C"/>
    <w:rsid w:val="0058731B"/>
    <w:rsid w:val="00590078"/>
    <w:rsid w:val="0059203E"/>
    <w:rsid w:val="005921F0"/>
    <w:rsid w:val="005935F4"/>
    <w:rsid w:val="00593C78"/>
    <w:rsid w:val="00593E0A"/>
    <w:rsid w:val="00595614"/>
    <w:rsid w:val="00595F72"/>
    <w:rsid w:val="00596755"/>
    <w:rsid w:val="0059796B"/>
    <w:rsid w:val="005A167F"/>
    <w:rsid w:val="005A346E"/>
    <w:rsid w:val="005A6E06"/>
    <w:rsid w:val="005A73CF"/>
    <w:rsid w:val="005B2213"/>
    <w:rsid w:val="005B3041"/>
    <w:rsid w:val="005B393A"/>
    <w:rsid w:val="005B3F6F"/>
    <w:rsid w:val="005B470A"/>
    <w:rsid w:val="005B6B69"/>
    <w:rsid w:val="005B6CE6"/>
    <w:rsid w:val="005B798B"/>
    <w:rsid w:val="005C1FAE"/>
    <w:rsid w:val="005C39E8"/>
    <w:rsid w:val="005C3BB2"/>
    <w:rsid w:val="005C4EBA"/>
    <w:rsid w:val="005C5660"/>
    <w:rsid w:val="005C623D"/>
    <w:rsid w:val="005C72E3"/>
    <w:rsid w:val="005D0386"/>
    <w:rsid w:val="005D04A5"/>
    <w:rsid w:val="005D3B0B"/>
    <w:rsid w:val="005D4B68"/>
    <w:rsid w:val="005D563B"/>
    <w:rsid w:val="005D6C60"/>
    <w:rsid w:val="005D74C9"/>
    <w:rsid w:val="005E021C"/>
    <w:rsid w:val="005E05CE"/>
    <w:rsid w:val="005E0F10"/>
    <w:rsid w:val="005E11C1"/>
    <w:rsid w:val="005E1E74"/>
    <w:rsid w:val="005E2287"/>
    <w:rsid w:val="005E2563"/>
    <w:rsid w:val="005E2BD2"/>
    <w:rsid w:val="005E394C"/>
    <w:rsid w:val="005E42BF"/>
    <w:rsid w:val="005E4E70"/>
    <w:rsid w:val="005E65BB"/>
    <w:rsid w:val="005E73EF"/>
    <w:rsid w:val="005F017B"/>
    <w:rsid w:val="005F0DA0"/>
    <w:rsid w:val="005F1B57"/>
    <w:rsid w:val="005F2767"/>
    <w:rsid w:val="005F3998"/>
    <w:rsid w:val="005F4914"/>
    <w:rsid w:val="005F62B7"/>
    <w:rsid w:val="005F64C2"/>
    <w:rsid w:val="005F6869"/>
    <w:rsid w:val="005F6BB9"/>
    <w:rsid w:val="005F6EA0"/>
    <w:rsid w:val="005F6F79"/>
    <w:rsid w:val="005F782F"/>
    <w:rsid w:val="006009C4"/>
    <w:rsid w:val="00603148"/>
    <w:rsid w:val="00606FC7"/>
    <w:rsid w:val="00606FE6"/>
    <w:rsid w:val="006075BF"/>
    <w:rsid w:val="00610456"/>
    <w:rsid w:val="006112CC"/>
    <w:rsid w:val="00611473"/>
    <w:rsid w:val="00611567"/>
    <w:rsid w:val="00611AE7"/>
    <w:rsid w:val="00611B36"/>
    <w:rsid w:val="00612103"/>
    <w:rsid w:val="00612E2A"/>
    <w:rsid w:val="006133AB"/>
    <w:rsid w:val="00613A34"/>
    <w:rsid w:val="006148AA"/>
    <w:rsid w:val="00614AAA"/>
    <w:rsid w:val="00615632"/>
    <w:rsid w:val="00615752"/>
    <w:rsid w:val="00615ADA"/>
    <w:rsid w:val="006221CD"/>
    <w:rsid w:val="00622E94"/>
    <w:rsid w:val="0062326B"/>
    <w:rsid w:val="00623CED"/>
    <w:rsid w:val="006244E6"/>
    <w:rsid w:val="0062581F"/>
    <w:rsid w:val="006266A9"/>
    <w:rsid w:val="0062760C"/>
    <w:rsid w:val="00627DE5"/>
    <w:rsid w:val="00630426"/>
    <w:rsid w:val="006309EE"/>
    <w:rsid w:val="00631495"/>
    <w:rsid w:val="006316C1"/>
    <w:rsid w:val="00631ED4"/>
    <w:rsid w:val="0063214D"/>
    <w:rsid w:val="0063255E"/>
    <w:rsid w:val="00633BC7"/>
    <w:rsid w:val="006342F6"/>
    <w:rsid w:val="00635769"/>
    <w:rsid w:val="00635AC7"/>
    <w:rsid w:val="00635E9C"/>
    <w:rsid w:val="006360C2"/>
    <w:rsid w:val="00637B41"/>
    <w:rsid w:val="00637F1F"/>
    <w:rsid w:val="00640506"/>
    <w:rsid w:val="00640B24"/>
    <w:rsid w:val="006414EE"/>
    <w:rsid w:val="00642524"/>
    <w:rsid w:val="00642D0A"/>
    <w:rsid w:val="006450D1"/>
    <w:rsid w:val="0064599D"/>
    <w:rsid w:val="0064630E"/>
    <w:rsid w:val="00646FE1"/>
    <w:rsid w:val="00647075"/>
    <w:rsid w:val="00652FB2"/>
    <w:rsid w:val="0065581D"/>
    <w:rsid w:val="00655C2F"/>
    <w:rsid w:val="00660403"/>
    <w:rsid w:val="00661140"/>
    <w:rsid w:val="00663108"/>
    <w:rsid w:val="00663147"/>
    <w:rsid w:val="006673F2"/>
    <w:rsid w:val="00667860"/>
    <w:rsid w:val="006710DD"/>
    <w:rsid w:val="0067147D"/>
    <w:rsid w:val="0067259F"/>
    <w:rsid w:val="00673200"/>
    <w:rsid w:val="0067501E"/>
    <w:rsid w:val="00675E77"/>
    <w:rsid w:val="006773D2"/>
    <w:rsid w:val="006800EF"/>
    <w:rsid w:val="00680581"/>
    <w:rsid w:val="0068165C"/>
    <w:rsid w:val="00681A41"/>
    <w:rsid w:val="006821B2"/>
    <w:rsid w:val="006838C0"/>
    <w:rsid w:val="00683BBE"/>
    <w:rsid w:val="006850B2"/>
    <w:rsid w:val="00685901"/>
    <w:rsid w:val="00685BB9"/>
    <w:rsid w:val="00690127"/>
    <w:rsid w:val="00691BFF"/>
    <w:rsid w:val="00693F1A"/>
    <w:rsid w:val="00693F3F"/>
    <w:rsid w:val="006953C1"/>
    <w:rsid w:val="0069600B"/>
    <w:rsid w:val="00696EB2"/>
    <w:rsid w:val="00696F97"/>
    <w:rsid w:val="006A16E9"/>
    <w:rsid w:val="006A2344"/>
    <w:rsid w:val="006A4D1B"/>
    <w:rsid w:val="006A5450"/>
    <w:rsid w:val="006A65B6"/>
    <w:rsid w:val="006A68E2"/>
    <w:rsid w:val="006B0199"/>
    <w:rsid w:val="006B0A32"/>
    <w:rsid w:val="006B0BD8"/>
    <w:rsid w:val="006B0E10"/>
    <w:rsid w:val="006B1C53"/>
    <w:rsid w:val="006B2850"/>
    <w:rsid w:val="006B4014"/>
    <w:rsid w:val="006B4557"/>
    <w:rsid w:val="006B48C3"/>
    <w:rsid w:val="006B6FCE"/>
    <w:rsid w:val="006B7197"/>
    <w:rsid w:val="006B7D43"/>
    <w:rsid w:val="006B7E5D"/>
    <w:rsid w:val="006C0238"/>
    <w:rsid w:val="006C0251"/>
    <w:rsid w:val="006C1B42"/>
    <w:rsid w:val="006C1CC2"/>
    <w:rsid w:val="006C2B9A"/>
    <w:rsid w:val="006C39BB"/>
    <w:rsid w:val="006C4502"/>
    <w:rsid w:val="006C55C9"/>
    <w:rsid w:val="006C6114"/>
    <w:rsid w:val="006C6145"/>
    <w:rsid w:val="006C7571"/>
    <w:rsid w:val="006C7805"/>
    <w:rsid w:val="006C7E2E"/>
    <w:rsid w:val="006D17FC"/>
    <w:rsid w:val="006D2288"/>
    <w:rsid w:val="006D4234"/>
    <w:rsid w:val="006D4464"/>
    <w:rsid w:val="006D5E91"/>
    <w:rsid w:val="006D7A8D"/>
    <w:rsid w:val="006D7BDD"/>
    <w:rsid w:val="006E0860"/>
    <w:rsid w:val="006E14E6"/>
    <w:rsid w:val="006E1AEE"/>
    <w:rsid w:val="006E2F52"/>
    <w:rsid w:val="006E32A9"/>
    <w:rsid w:val="006E3B9C"/>
    <w:rsid w:val="006E51A2"/>
    <w:rsid w:val="006E5D41"/>
    <w:rsid w:val="006F0DE2"/>
    <w:rsid w:val="006F11BD"/>
    <w:rsid w:val="006F25B4"/>
    <w:rsid w:val="006F32C7"/>
    <w:rsid w:val="006F3495"/>
    <w:rsid w:val="006F3ADD"/>
    <w:rsid w:val="006F417D"/>
    <w:rsid w:val="006F57C5"/>
    <w:rsid w:val="006F5C83"/>
    <w:rsid w:val="006F6118"/>
    <w:rsid w:val="006F67CC"/>
    <w:rsid w:val="006F6B89"/>
    <w:rsid w:val="006F7B22"/>
    <w:rsid w:val="00700EAD"/>
    <w:rsid w:val="00701B3C"/>
    <w:rsid w:val="00701C2D"/>
    <w:rsid w:val="00702162"/>
    <w:rsid w:val="00703930"/>
    <w:rsid w:val="00703E48"/>
    <w:rsid w:val="00704591"/>
    <w:rsid w:val="0070610E"/>
    <w:rsid w:val="00706F98"/>
    <w:rsid w:val="00707759"/>
    <w:rsid w:val="00707998"/>
    <w:rsid w:val="00710081"/>
    <w:rsid w:val="00710B0D"/>
    <w:rsid w:val="00713741"/>
    <w:rsid w:val="00713B4B"/>
    <w:rsid w:val="00713C35"/>
    <w:rsid w:val="00713CB5"/>
    <w:rsid w:val="00714E3F"/>
    <w:rsid w:val="0071558B"/>
    <w:rsid w:val="00716867"/>
    <w:rsid w:val="00716CC5"/>
    <w:rsid w:val="00716FD9"/>
    <w:rsid w:val="0071776A"/>
    <w:rsid w:val="00717D10"/>
    <w:rsid w:val="00717E13"/>
    <w:rsid w:val="00721189"/>
    <w:rsid w:val="00721D40"/>
    <w:rsid w:val="007221C3"/>
    <w:rsid w:val="00722F2C"/>
    <w:rsid w:val="007243AA"/>
    <w:rsid w:val="0072468C"/>
    <w:rsid w:val="00724AD5"/>
    <w:rsid w:val="007254D1"/>
    <w:rsid w:val="00725B32"/>
    <w:rsid w:val="00725B3C"/>
    <w:rsid w:val="00733D54"/>
    <w:rsid w:val="00736A4F"/>
    <w:rsid w:val="00737753"/>
    <w:rsid w:val="00737768"/>
    <w:rsid w:val="00737D50"/>
    <w:rsid w:val="00740CE9"/>
    <w:rsid w:val="007416BE"/>
    <w:rsid w:val="007428E3"/>
    <w:rsid w:val="0074394E"/>
    <w:rsid w:val="0074422D"/>
    <w:rsid w:val="007449B7"/>
    <w:rsid w:val="007459BB"/>
    <w:rsid w:val="00745AEE"/>
    <w:rsid w:val="00745FAA"/>
    <w:rsid w:val="00750D0A"/>
    <w:rsid w:val="00750DF7"/>
    <w:rsid w:val="00751D93"/>
    <w:rsid w:val="00752300"/>
    <w:rsid w:val="00753693"/>
    <w:rsid w:val="00753BF5"/>
    <w:rsid w:val="007546F8"/>
    <w:rsid w:val="0075579B"/>
    <w:rsid w:val="00755AFC"/>
    <w:rsid w:val="00755BAB"/>
    <w:rsid w:val="007561E2"/>
    <w:rsid w:val="00760361"/>
    <w:rsid w:val="0076080E"/>
    <w:rsid w:val="00760B60"/>
    <w:rsid w:val="00760F13"/>
    <w:rsid w:val="00763B18"/>
    <w:rsid w:val="0076411D"/>
    <w:rsid w:val="00764B49"/>
    <w:rsid w:val="007653A4"/>
    <w:rsid w:val="007655E6"/>
    <w:rsid w:val="007658B6"/>
    <w:rsid w:val="007670F8"/>
    <w:rsid w:val="007671D4"/>
    <w:rsid w:val="00770A85"/>
    <w:rsid w:val="007717D9"/>
    <w:rsid w:val="00773DC9"/>
    <w:rsid w:val="007744E5"/>
    <w:rsid w:val="0077572E"/>
    <w:rsid w:val="007757EE"/>
    <w:rsid w:val="00775D99"/>
    <w:rsid w:val="00775F73"/>
    <w:rsid w:val="00775FD6"/>
    <w:rsid w:val="00777BE4"/>
    <w:rsid w:val="0078031B"/>
    <w:rsid w:val="00780F1A"/>
    <w:rsid w:val="007823ED"/>
    <w:rsid w:val="00783F40"/>
    <w:rsid w:val="00784F44"/>
    <w:rsid w:val="00785E4B"/>
    <w:rsid w:val="00786672"/>
    <w:rsid w:val="007872CF"/>
    <w:rsid w:val="00790341"/>
    <w:rsid w:val="0079201C"/>
    <w:rsid w:val="00792E2B"/>
    <w:rsid w:val="0079307F"/>
    <w:rsid w:val="007930E1"/>
    <w:rsid w:val="0079394D"/>
    <w:rsid w:val="00793EAA"/>
    <w:rsid w:val="007940C5"/>
    <w:rsid w:val="00794124"/>
    <w:rsid w:val="007941EA"/>
    <w:rsid w:val="007947C4"/>
    <w:rsid w:val="00795286"/>
    <w:rsid w:val="00795CE1"/>
    <w:rsid w:val="0079686A"/>
    <w:rsid w:val="007A0646"/>
    <w:rsid w:val="007A06AC"/>
    <w:rsid w:val="007A0B53"/>
    <w:rsid w:val="007A143F"/>
    <w:rsid w:val="007A2D21"/>
    <w:rsid w:val="007A4636"/>
    <w:rsid w:val="007A4A4B"/>
    <w:rsid w:val="007A4DAF"/>
    <w:rsid w:val="007A766B"/>
    <w:rsid w:val="007B1014"/>
    <w:rsid w:val="007B103F"/>
    <w:rsid w:val="007B1484"/>
    <w:rsid w:val="007B1A10"/>
    <w:rsid w:val="007B1BD5"/>
    <w:rsid w:val="007B31AB"/>
    <w:rsid w:val="007B3268"/>
    <w:rsid w:val="007B42D3"/>
    <w:rsid w:val="007B46D9"/>
    <w:rsid w:val="007B5E41"/>
    <w:rsid w:val="007B6659"/>
    <w:rsid w:val="007B6B26"/>
    <w:rsid w:val="007B6C39"/>
    <w:rsid w:val="007B76AB"/>
    <w:rsid w:val="007B7DBD"/>
    <w:rsid w:val="007C04A1"/>
    <w:rsid w:val="007C1441"/>
    <w:rsid w:val="007C45D3"/>
    <w:rsid w:val="007C597B"/>
    <w:rsid w:val="007C7147"/>
    <w:rsid w:val="007C760C"/>
    <w:rsid w:val="007D0179"/>
    <w:rsid w:val="007D0289"/>
    <w:rsid w:val="007D08FD"/>
    <w:rsid w:val="007D1584"/>
    <w:rsid w:val="007D1F38"/>
    <w:rsid w:val="007D2044"/>
    <w:rsid w:val="007D4F33"/>
    <w:rsid w:val="007D554B"/>
    <w:rsid w:val="007D65C7"/>
    <w:rsid w:val="007D74D2"/>
    <w:rsid w:val="007D79B5"/>
    <w:rsid w:val="007E2334"/>
    <w:rsid w:val="007E23CE"/>
    <w:rsid w:val="007E2CE7"/>
    <w:rsid w:val="007E2E3E"/>
    <w:rsid w:val="007E43D0"/>
    <w:rsid w:val="007E4F00"/>
    <w:rsid w:val="007E51CF"/>
    <w:rsid w:val="007E54F8"/>
    <w:rsid w:val="007E5987"/>
    <w:rsid w:val="007E5BD8"/>
    <w:rsid w:val="007E6C0B"/>
    <w:rsid w:val="007E715A"/>
    <w:rsid w:val="007E7BF9"/>
    <w:rsid w:val="007F02BC"/>
    <w:rsid w:val="007F08C8"/>
    <w:rsid w:val="007F117C"/>
    <w:rsid w:val="007F1D17"/>
    <w:rsid w:val="007F20D7"/>
    <w:rsid w:val="007F2E65"/>
    <w:rsid w:val="007F43BA"/>
    <w:rsid w:val="007F45D1"/>
    <w:rsid w:val="007F4619"/>
    <w:rsid w:val="007F55EE"/>
    <w:rsid w:val="007F64BE"/>
    <w:rsid w:val="007F6DC3"/>
    <w:rsid w:val="008006B4"/>
    <w:rsid w:val="008011E1"/>
    <w:rsid w:val="008015B6"/>
    <w:rsid w:val="008028CB"/>
    <w:rsid w:val="00802A1A"/>
    <w:rsid w:val="0080326C"/>
    <w:rsid w:val="008035DE"/>
    <w:rsid w:val="00803FD4"/>
    <w:rsid w:val="0080481C"/>
    <w:rsid w:val="00804C54"/>
    <w:rsid w:val="008056DD"/>
    <w:rsid w:val="0081104C"/>
    <w:rsid w:val="00811D60"/>
    <w:rsid w:val="008121F2"/>
    <w:rsid w:val="00812D16"/>
    <w:rsid w:val="00814395"/>
    <w:rsid w:val="00815D9D"/>
    <w:rsid w:val="00816C51"/>
    <w:rsid w:val="0082066A"/>
    <w:rsid w:val="008217D1"/>
    <w:rsid w:val="00821865"/>
    <w:rsid w:val="008225EB"/>
    <w:rsid w:val="00822E7F"/>
    <w:rsid w:val="0082327D"/>
    <w:rsid w:val="00823C12"/>
    <w:rsid w:val="0082433D"/>
    <w:rsid w:val="00826509"/>
    <w:rsid w:val="00831C91"/>
    <w:rsid w:val="0083354D"/>
    <w:rsid w:val="00833689"/>
    <w:rsid w:val="00833B44"/>
    <w:rsid w:val="00833F01"/>
    <w:rsid w:val="0083561B"/>
    <w:rsid w:val="008366ED"/>
    <w:rsid w:val="0083672C"/>
    <w:rsid w:val="00837D78"/>
    <w:rsid w:val="00840D79"/>
    <w:rsid w:val="00842A21"/>
    <w:rsid w:val="00843384"/>
    <w:rsid w:val="0084488B"/>
    <w:rsid w:val="00845DAD"/>
    <w:rsid w:val="00846AF4"/>
    <w:rsid w:val="00850255"/>
    <w:rsid w:val="008503E5"/>
    <w:rsid w:val="00851377"/>
    <w:rsid w:val="00852B23"/>
    <w:rsid w:val="00852F85"/>
    <w:rsid w:val="00853A4C"/>
    <w:rsid w:val="00853B42"/>
    <w:rsid w:val="0085437C"/>
    <w:rsid w:val="00854B2F"/>
    <w:rsid w:val="00854EEC"/>
    <w:rsid w:val="00855481"/>
    <w:rsid w:val="00856354"/>
    <w:rsid w:val="008568E1"/>
    <w:rsid w:val="00856BE9"/>
    <w:rsid w:val="008578F8"/>
    <w:rsid w:val="00860566"/>
    <w:rsid w:val="0086165C"/>
    <w:rsid w:val="00861B26"/>
    <w:rsid w:val="00862EA1"/>
    <w:rsid w:val="00862EED"/>
    <w:rsid w:val="00863225"/>
    <w:rsid w:val="00863593"/>
    <w:rsid w:val="008643FC"/>
    <w:rsid w:val="008649B9"/>
    <w:rsid w:val="00864F64"/>
    <w:rsid w:val="00865A21"/>
    <w:rsid w:val="00865A68"/>
    <w:rsid w:val="008665FC"/>
    <w:rsid w:val="00866684"/>
    <w:rsid w:val="0086784F"/>
    <w:rsid w:val="00870394"/>
    <w:rsid w:val="0087073B"/>
    <w:rsid w:val="00873967"/>
    <w:rsid w:val="00874E9B"/>
    <w:rsid w:val="0087536E"/>
    <w:rsid w:val="008770D4"/>
    <w:rsid w:val="00877EB2"/>
    <w:rsid w:val="008800E5"/>
    <w:rsid w:val="0088127F"/>
    <w:rsid w:val="008815EF"/>
    <w:rsid w:val="00885273"/>
    <w:rsid w:val="00885F2C"/>
    <w:rsid w:val="00886386"/>
    <w:rsid w:val="0088701C"/>
    <w:rsid w:val="008871D5"/>
    <w:rsid w:val="00887C80"/>
    <w:rsid w:val="00890D49"/>
    <w:rsid w:val="00892111"/>
    <w:rsid w:val="00892459"/>
    <w:rsid w:val="008929AA"/>
    <w:rsid w:val="00892AA5"/>
    <w:rsid w:val="00892BDE"/>
    <w:rsid w:val="0089499B"/>
    <w:rsid w:val="00894ACA"/>
    <w:rsid w:val="00894EC5"/>
    <w:rsid w:val="008955C9"/>
    <w:rsid w:val="00896658"/>
    <w:rsid w:val="008967B5"/>
    <w:rsid w:val="008A03AC"/>
    <w:rsid w:val="008A1008"/>
    <w:rsid w:val="008A345A"/>
    <w:rsid w:val="008A3DB9"/>
    <w:rsid w:val="008A4489"/>
    <w:rsid w:val="008A6741"/>
    <w:rsid w:val="008A6A5C"/>
    <w:rsid w:val="008A7316"/>
    <w:rsid w:val="008A742F"/>
    <w:rsid w:val="008B22B4"/>
    <w:rsid w:val="008B26C8"/>
    <w:rsid w:val="008B4A1C"/>
    <w:rsid w:val="008B500A"/>
    <w:rsid w:val="008B6058"/>
    <w:rsid w:val="008B630D"/>
    <w:rsid w:val="008C1610"/>
    <w:rsid w:val="008C22C3"/>
    <w:rsid w:val="008C2F1E"/>
    <w:rsid w:val="008C30E5"/>
    <w:rsid w:val="008C39D5"/>
    <w:rsid w:val="008C3B5B"/>
    <w:rsid w:val="008C409F"/>
    <w:rsid w:val="008C45D4"/>
    <w:rsid w:val="008C4656"/>
    <w:rsid w:val="008C5856"/>
    <w:rsid w:val="008C5879"/>
    <w:rsid w:val="008C602D"/>
    <w:rsid w:val="008C6569"/>
    <w:rsid w:val="008C6BCC"/>
    <w:rsid w:val="008D098D"/>
    <w:rsid w:val="008D135A"/>
    <w:rsid w:val="008D2205"/>
    <w:rsid w:val="008D2331"/>
    <w:rsid w:val="008D347F"/>
    <w:rsid w:val="008D35AD"/>
    <w:rsid w:val="008D36CD"/>
    <w:rsid w:val="008D3DFC"/>
    <w:rsid w:val="008D4380"/>
    <w:rsid w:val="008D43D4"/>
    <w:rsid w:val="008D48D1"/>
    <w:rsid w:val="008D6BE8"/>
    <w:rsid w:val="008D70A5"/>
    <w:rsid w:val="008E0074"/>
    <w:rsid w:val="008E1835"/>
    <w:rsid w:val="008E245D"/>
    <w:rsid w:val="008E27E9"/>
    <w:rsid w:val="008E2928"/>
    <w:rsid w:val="008E30D3"/>
    <w:rsid w:val="008E42DE"/>
    <w:rsid w:val="008E5840"/>
    <w:rsid w:val="008E5FDB"/>
    <w:rsid w:val="008F29BC"/>
    <w:rsid w:val="008F2C49"/>
    <w:rsid w:val="008F36F0"/>
    <w:rsid w:val="008F66BC"/>
    <w:rsid w:val="008F74BE"/>
    <w:rsid w:val="008F7A71"/>
    <w:rsid w:val="008F7CFF"/>
    <w:rsid w:val="008F7ED1"/>
    <w:rsid w:val="00901C8D"/>
    <w:rsid w:val="00904A4D"/>
    <w:rsid w:val="00905448"/>
    <w:rsid w:val="009054EF"/>
    <w:rsid w:val="00905643"/>
    <w:rsid w:val="00905EE9"/>
    <w:rsid w:val="009065F4"/>
    <w:rsid w:val="009075A7"/>
    <w:rsid w:val="009076D7"/>
    <w:rsid w:val="00907DFB"/>
    <w:rsid w:val="00907F02"/>
    <w:rsid w:val="00910624"/>
    <w:rsid w:val="00910FBA"/>
    <w:rsid w:val="00911D39"/>
    <w:rsid w:val="00912B9F"/>
    <w:rsid w:val="009150E6"/>
    <w:rsid w:val="00917725"/>
    <w:rsid w:val="00917C0F"/>
    <w:rsid w:val="0092040E"/>
    <w:rsid w:val="00920C6C"/>
    <w:rsid w:val="00921897"/>
    <w:rsid w:val="00921C6D"/>
    <w:rsid w:val="009227D9"/>
    <w:rsid w:val="009234F2"/>
    <w:rsid w:val="0092362C"/>
    <w:rsid w:val="00923C44"/>
    <w:rsid w:val="00924060"/>
    <w:rsid w:val="009240A9"/>
    <w:rsid w:val="00926534"/>
    <w:rsid w:val="00926D56"/>
    <w:rsid w:val="00927791"/>
    <w:rsid w:val="00930607"/>
    <w:rsid w:val="00930D0A"/>
    <w:rsid w:val="009329BA"/>
    <w:rsid w:val="0093304D"/>
    <w:rsid w:val="00936762"/>
    <w:rsid w:val="00936939"/>
    <w:rsid w:val="00937501"/>
    <w:rsid w:val="009401DD"/>
    <w:rsid w:val="0094036F"/>
    <w:rsid w:val="0094053B"/>
    <w:rsid w:val="00942040"/>
    <w:rsid w:val="00942C9F"/>
    <w:rsid w:val="00944276"/>
    <w:rsid w:val="00945537"/>
    <w:rsid w:val="00945631"/>
    <w:rsid w:val="00947549"/>
    <w:rsid w:val="00947A60"/>
    <w:rsid w:val="00947CF3"/>
    <w:rsid w:val="009522EB"/>
    <w:rsid w:val="009560CA"/>
    <w:rsid w:val="0095793C"/>
    <w:rsid w:val="0096111E"/>
    <w:rsid w:val="00961125"/>
    <w:rsid w:val="009623D8"/>
    <w:rsid w:val="00963306"/>
    <w:rsid w:val="00963362"/>
    <w:rsid w:val="00963BD1"/>
    <w:rsid w:val="00963E06"/>
    <w:rsid w:val="00966B1F"/>
    <w:rsid w:val="00966FD3"/>
    <w:rsid w:val="00970735"/>
    <w:rsid w:val="00970A7E"/>
    <w:rsid w:val="0097116E"/>
    <w:rsid w:val="00971231"/>
    <w:rsid w:val="00972688"/>
    <w:rsid w:val="00972B0D"/>
    <w:rsid w:val="00973D4D"/>
    <w:rsid w:val="00974518"/>
    <w:rsid w:val="00975946"/>
    <w:rsid w:val="00980CD5"/>
    <w:rsid w:val="00980FE0"/>
    <w:rsid w:val="0098201C"/>
    <w:rsid w:val="00985F8B"/>
    <w:rsid w:val="00990C3B"/>
    <w:rsid w:val="00991CBD"/>
    <w:rsid w:val="009921E6"/>
    <w:rsid w:val="0099264C"/>
    <w:rsid w:val="009928B7"/>
    <w:rsid w:val="00992D9E"/>
    <w:rsid w:val="0099321A"/>
    <w:rsid w:val="00993FC0"/>
    <w:rsid w:val="009947E8"/>
    <w:rsid w:val="009960B7"/>
    <w:rsid w:val="00996F08"/>
    <w:rsid w:val="009972FE"/>
    <w:rsid w:val="009A0A6E"/>
    <w:rsid w:val="009A4732"/>
    <w:rsid w:val="009A5871"/>
    <w:rsid w:val="009A6FDD"/>
    <w:rsid w:val="009B184F"/>
    <w:rsid w:val="009B18BE"/>
    <w:rsid w:val="009B536C"/>
    <w:rsid w:val="009B5C19"/>
    <w:rsid w:val="009B6496"/>
    <w:rsid w:val="009B7476"/>
    <w:rsid w:val="009B7CC4"/>
    <w:rsid w:val="009C01DA"/>
    <w:rsid w:val="009C111F"/>
    <w:rsid w:val="009C1528"/>
    <w:rsid w:val="009C20CC"/>
    <w:rsid w:val="009C2BDF"/>
    <w:rsid w:val="009C3257"/>
    <w:rsid w:val="009C3558"/>
    <w:rsid w:val="009C562E"/>
    <w:rsid w:val="009C5BC9"/>
    <w:rsid w:val="009C5C3C"/>
    <w:rsid w:val="009C5E44"/>
    <w:rsid w:val="009C677A"/>
    <w:rsid w:val="009C7531"/>
    <w:rsid w:val="009C788E"/>
    <w:rsid w:val="009D1AC9"/>
    <w:rsid w:val="009D220C"/>
    <w:rsid w:val="009D221F"/>
    <w:rsid w:val="009D3D6F"/>
    <w:rsid w:val="009D6BCB"/>
    <w:rsid w:val="009D754D"/>
    <w:rsid w:val="009E09F0"/>
    <w:rsid w:val="009E19E8"/>
    <w:rsid w:val="009E1BD4"/>
    <w:rsid w:val="009E308C"/>
    <w:rsid w:val="009E377C"/>
    <w:rsid w:val="009E411C"/>
    <w:rsid w:val="009E458A"/>
    <w:rsid w:val="009E52AD"/>
    <w:rsid w:val="009E5316"/>
    <w:rsid w:val="009E5733"/>
    <w:rsid w:val="009E5D7C"/>
    <w:rsid w:val="009E5DFC"/>
    <w:rsid w:val="009E65AE"/>
    <w:rsid w:val="009E6617"/>
    <w:rsid w:val="009E7F96"/>
    <w:rsid w:val="009F13EE"/>
    <w:rsid w:val="009F1789"/>
    <w:rsid w:val="009F2301"/>
    <w:rsid w:val="009F2E3B"/>
    <w:rsid w:val="009F2E9B"/>
    <w:rsid w:val="009F36D2"/>
    <w:rsid w:val="009F3B6B"/>
    <w:rsid w:val="009F4504"/>
    <w:rsid w:val="009F502C"/>
    <w:rsid w:val="009F5392"/>
    <w:rsid w:val="009F603B"/>
    <w:rsid w:val="009F6987"/>
    <w:rsid w:val="009F720F"/>
    <w:rsid w:val="009F733E"/>
    <w:rsid w:val="00A010E7"/>
    <w:rsid w:val="00A01A17"/>
    <w:rsid w:val="00A01A60"/>
    <w:rsid w:val="00A026D2"/>
    <w:rsid w:val="00A047B2"/>
    <w:rsid w:val="00A053C6"/>
    <w:rsid w:val="00A06ACD"/>
    <w:rsid w:val="00A06E6E"/>
    <w:rsid w:val="00A073F8"/>
    <w:rsid w:val="00A07648"/>
    <w:rsid w:val="00A076F9"/>
    <w:rsid w:val="00A078DD"/>
    <w:rsid w:val="00A07997"/>
    <w:rsid w:val="00A07999"/>
    <w:rsid w:val="00A07F87"/>
    <w:rsid w:val="00A12D26"/>
    <w:rsid w:val="00A13659"/>
    <w:rsid w:val="00A13CD2"/>
    <w:rsid w:val="00A13F40"/>
    <w:rsid w:val="00A13FE3"/>
    <w:rsid w:val="00A14899"/>
    <w:rsid w:val="00A149EB"/>
    <w:rsid w:val="00A1544D"/>
    <w:rsid w:val="00A1637F"/>
    <w:rsid w:val="00A16AE3"/>
    <w:rsid w:val="00A206ED"/>
    <w:rsid w:val="00A20806"/>
    <w:rsid w:val="00A20C7F"/>
    <w:rsid w:val="00A210DA"/>
    <w:rsid w:val="00A21D41"/>
    <w:rsid w:val="00A22C8F"/>
    <w:rsid w:val="00A22DBA"/>
    <w:rsid w:val="00A2329D"/>
    <w:rsid w:val="00A2490E"/>
    <w:rsid w:val="00A25442"/>
    <w:rsid w:val="00A25BFF"/>
    <w:rsid w:val="00A26648"/>
    <w:rsid w:val="00A26933"/>
    <w:rsid w:val="00A26F79"/>
    <w:rsid w:val="00A27020"/>
    <w:rsid w:val="00A27522"/>
    <w:rsid w:val="00A3136F"/>
    <w:rsid w:val="00A317F5"/>
    <w:rsid w:val="00A326AF"/>
    <w:rsid w:val="00A34D0C"/>
    <w:rsid w:val="00A34D76"/>
    <w:rsid w:val="00A365D0"/>
    <w:rsid w:val="00A372D4"/>
    <w:rsid w:val="00A402B8"/>
    <w:rsid w:val="00A4043E"/>
    <w:rsid w:val="00A40E11"/>
    <w:rsid w:val="00A40EB9"/>
    <w:rsid w:val="00A41E40"/>
    <w:rsid w:val="00A42656"/>
    <w:rsid w:val="00A4266B"/>
    <w:rsid w:val="00A437D9"/>
    <w:rsid w:val="00A43B9B"/>
    <w:rsid w:val="00A43C16"/>
    <w:rsid w:val="00A443A6"/>
    <w:rsid w:val="00A44E1A"/>
    <w:rsid w:val="00A45A1A"/>
    <w:rsid w:val="00A45E61"/>
    <w:rsid w:val="00A4794E"/>
    <w:rsid w:val="00A47F32"/>
    <w:rsid w:val="00A514D2"/>
    <w:rsid w:val="00A53220"/>
    <w:rsid w:val="00A538E6"/>
    <w:rsid w:val="00A55A15"/>
    <w:rsid w:val="00A56102"/>
    <w:rsid w:val="00A561E1"/>
    <w:rsid w:val="00A56800"/>
    <w:rsid w:val="00A56D7E"/>
    <w:rsid w:val="00A57404"/>
    <w:rsid w:val="00A575BD"/>
    <w:rsid w:val="00A600F8"/>
    <w:rsid w:val="00A60EEC"/>
    <w:rsid w:val="00A63B83"/>
    <w:rsid w:val="00A65BD9"/>
    <w:rsid w:val="00A66718"/>
    <w:rsid w:val="00A671EF"/>
    <w:rsid w:val="00A67D6E"/>
    <w:rsid w:val="00A70B31"/>
    <w:rsid w:val="00A7326C"/>
    <w:rsid w:val="00A73A74"/>
    <w:rsid w:val="00A744D1"/>
    <w:rsid w:val="00A759FE"/>
    <w:rsid w:val="00A75FE1"/>
    <w:rsid w:val="00A7647A"/>
    <w:rsid w:val="00A76D67"/>
    <w:rsid w:val="00A77562"/>
    <w:rsid w:val="00A776B8"/>
    <w:rsid w:val="00A81EB6"/>
    <w:rsid w:val="00A82B79"/>
    <w:rsid w:val="00A82BCC"/>
    <w:rsid w:val="00A82C0D"/>
    <w:rsid w:val="00A82E18"/>
    <w:rsid w:val="00A83619"/>
    <w:rsid w:val="00A836A9"/>
    <w:rsid w:val="00A837FE"/>
    <w:rsid w:val="00A85357"/>
    <w:rsid w:val="00A902DD"/>
    <w:rsid w:val="00A9030D"/>
    <w:rsid w:val="00A91349"/>
    <w:rsid w:val="00A91617"/>
    <w:rsid w:val="00A9222B"/>
    <w:rsid w:val="00A95927"/>
    <w:rsid w:val="00A95FA8"/>
    <w:rsid w:val="00A960DC"/>
    <w:rsid w:val="00A96FA8"/>
    <w:rsid w:val="00A97550"/>
    <w:rsid w:val="00A9770A"/>
    <w:rsid w:val="00AA0A43"/>
    <w:rsid w:val="00AA0DD3"/>
    <w:rsid w:val="00AA1C07"/>
    <w:rsid w:val="00AA2922"/>
    <w:rsid w:val="00AA3688"/>
    <w:rsid w:val="00AA3C7A"/>
    <w:rsid w:val="00AA4CE1"/>
    <w:rsid w:val="00AA5887"/>
    <w:rsid w:val="00AA5C58"/>
    <w:rsid w:val="00AB072A"/>
    <w:rsid w:val="00AB19F8"/>
    <w:rsid w:val="00AB2A61"/>
    <w:rsid w:val="00AB3A12"/>
    <w:rsid w:val="00AB3BF7"/>
    <w:rsid w:val="00AB43F7"/>
    <w:rsid w:val="00AB4C5B"/>
    <w:rsid w:val="00AB5A8D"/>
    <w:rsid w:val="00AB6642"/>
    <w:rsid w:val="00AB71F8"/>
    <w:rsid w:val="00AB7457"/>
    <w:rsid w:val="00AC2EFE"/>
    <w:rsid w:val="00AC3930"/>
    <w:rsid w:val="00AC3AB1"/>
    <w:rsid w:val="00AC5365"/>
    <w:rsid w:val="00AC68C6"/>
    <w:rsid w:val="00AC7210"/>
    <w:rsid w:val="00AC7397"/>
    <w:rsid w:val="00AC79C1"/>
    <w:rsid w:val="00AC7CA4"/>
    <w:rsid w:val="00AD1966"/>
    <w:rsid w:val="00AD1DC9"/>
    <w:rsid w:val="00AD217E"/>
    <w:rsid w:val="00AD244C"/>
    <w:rsid w:val="00AD24E2"/>
    <w:rsid w:val="00AD2FE7"/>
    <w:rsid w:val="00AD3D4F"/>
    <w:rsid w:val="00AD421B"/>
    <w:rsid w:val="00AD493B"/>
    <w:rsid w:val="00AD4A64"/>
    <w:rsid w:val="00AD4D4E"/>
    <w:rsid w:val="00AD5214"/>
    <w:rsid w:val="00AD537E"/>
    <w:rsid w:val="00AD598F"/>
    <w:rsid w:val="00AD6D09"/>
    <w:rsid w:val="00AD740B"/>
    <w:rsid w:val="00AD7EAE"/>
    <w:rsid w:val="00AE07DA"/>
    <w:rsid w:val="00AE098E"/>
    <w:rsid w:val="00AE0BBA"/>
    <w:rsid w:val="00AE124B"/>
    <w:rsid w:val="00AE2291"/>
    <w:rsid w:val="00AE25C8"/>
    <w:rsid w:val="00AE4113"/>
    <w:rsid w:val="00AE4380"/>
    <w:rsid w:val="00AE4FAC"/>
    <w:rsid w:val="00AE5525"/>
    <w:rsid w:val="00AE6381"/>
    <w:rsid w:val="00AE656F"/>
    <w:rsid w:val="00AE6AFD"/>
    <w:rsid w:val="00AE7D78"/>
    <w:rsid w:val="00AF061E"/>
    <w:rsid w:val="00AF0D5B"/>
    <w:rsid w:val="00AF3634"/>
    <w:rsid w:val="00AF3711"/>
    <w:rsid w:val="00AF41F6"/>
    <w:rsid w:val="00AF438E"/>
    <w:rsid w:val="00AF45CA"/>
    <w:rsid w:val="00AF5CEE"/>
    <w:rsid w:val="00AF611C"/>
    <w:rsid w:val="00AF7506"/>
    <w:rsid w:val="00B007DD"/>
    <w:rsid w:val="00B0098A"/>
    <w:rsid w:val="00B01016"/>
    <w:rsid w:val="00B0146E"/>
    <w:rsid w:val="00B0173B"/>
    <w:rsid w:val="00B02160"/>
    <w:rsid w:val="00B02763"/>
    <w:rsid w:val="00B027CB"/>
    <w:rsid w:val="00B0352B"/>
    <w:rsid w:val="00B0379E"/>
    <w:rsid w:val="00B05A92"/>
    <w:rsid w:val="00B06D48"/>
    <w:rsid w:val="00B073E6"/>
    <w:rsid w:val="00B074F8"/>
    <w:rsid w:val="00B109B5"/>
    <w:rsid w:val="00B11A3D"/>
    <w:rsid w:val="00B11ECC"/>
    <w:rsid w:val="00B121B0"/>
    <w:rsid w:val="00B13B87"/>
    <w:rsid w:val="00B178FA"/>
    <w:rsid w:val="00B17FAB"/>
    <w:rsid w:val="00B2012F"/>
    <w:rsid w:val="00B22C5F"/>
    <w:rsid w:val="00B23687"/>
    <w:rsid w:val="00B24392"/>
    <w:rsid w:val="00B25710"/>
    <w:rsid w:val="00B2662C"/>
    <w:rsid w:val="00B27925"/>
    <w:rsid w:val="00B27ADB"/>
    <w:rsid w:val="00B27B03"/>
    <w:rsid w:val="00B31185"/>
    <w:rsid w:val="00B31B62"/>
    <w:rsid w:val="00B3208E"/>
    <w:rsid w:val="00B33711"/>
    <w:rsid w:val="00B3454B"/>
    <w:rsid w:val="00B34889"/>
    <w:rsid w:val="00B34AF3"/>
    <w:rsid w:val="00B36442"/>
    <w:rsid w:val="00B36BCA"/>
    <w:rsid w:val="00B37550"/>
    <w:rsid w:val="00B37FF0"/>
    <w:rsid w:val="00B402C6"/>
    <w:rsid w:val="00B41DC1"/>
    <w:rsid w:val="00B41FB7"/>
    <w:rsid w:val="00B42F69"/>
    <w:rsid w:val="00B4375A"/>
    <w:rsid w:val="00B453AB"/>
    <w:rsid w:val="00B46EC7"/>
    <w:rsid w:val="00B50A91"/>
    <w:rsid w:val="00B50F37"/>
    <w:rsid w:val="00B5160B"/>
    <w:rsid w:val="00B51761"/>
    <w:rsid w:val="00B51871"/>
    <w:rsid w:val="00B51984"/>
    <w:rsid w:val="00B52022"/>
    <w:rsid w:val="00B52187"/>
    <w:rsid w:val="00B525EC"/>
    <w:rsid w:val="00B53244"/>
    <w:rsid w:val="00B54691"/>
    <w:rsid w:val="00B54FA8"/>
    <w:rsid w:val="00B5764D"/>
    <w:rsid w:val="00B60380"/>
    <w:rsid w:val="00B60CCD"/>
    <w:rsid w:val="00B625CD"/>
    <w:rsid w:val="00B62854"/>
    <w:rsid w:val="00B62EF1"/>
    <w:rsid w:val="00B638C4"/>
    <w:rsid w:val="00B640CC"/>
    <w:rsid w:val="00B645B6"/>
    <w:rsid w:val="00B64B2F"/>
    <w:rsid w:val="00B667BF"/>
    <w:rsid w:val="00B674D6"/>
    <w:rsid w:val="00B6797D"/>
    <w:rsid w:val="00B71545"/>
    <w:rsid w:val="00B735B8"/>
    <w:rsid w:val="00B74858"/>
    <w:rsid w:val="00B752EB"/>
    <w:rsid w:val="00B77BE4"/>
    <w:rsid w:val="00B802AB"/>
    <w:rsid w:val="00B80716"/>
    <w:rsid w:val="00B812AD"/>
    <w:rsid w:val="00B812BE"/>
    <w:rsid w:val="00B813D5"/>
    <w:rsid w:val="00B8258D"/>
    <w:rsid w:val="00B825B4"/>
    <w:rsid w:val="00B82CF2"/>
    <w:rsid w:val="00B82D04"/>
    <w:rsid w:val="00B837A8"/>
    <w:rsid w:val="00B83F0F"/>
    <w:rsid w:val="00B84925"/>
    <w:rsid w:val="00B84E73"/>
    <w:rsid w:val="00B84E7E"/>
    <w:rsid w:val="00B85B75"/>
    <w:rsid w:val="00B86608"/>
    <w:rsid w:val="00B87847"/>
    <w:rsid w:val="00B90477"/>
    <w:rsid w:val="00B91F3E"/>
    <w:rsid w:val="00B92AA5"/>
    <w:rsid w:val="00B93904"/>
    <w:rsid w:val="00B952FD"/>
    <w:rsid w:val="00B955FE"/>
    <w:rsid w:val="00B95EC6"/>
    <w:rsid w:val="00B96744"/>
    <w:rsid w:val="00BA017A"/>
    <w:rsid w:val="00BA0B9F"/>
    <w:rsid w:val="00BA18F5"/>
    <w:rsid w:val="00BA1E64"/>
    <w:rsid w:val="00BA3287"/>
    <w:rsid w:val="00BA4E84"/>
    <w:rsid w:val="00BA50B8"/>
    <w:rsid w:val="00BA6419"/>
    <w:rsid w:val="00BA6550"/>
    <w:rsid w:val="00BA7341"/>
    <w:rsid w:val="00BB30A4"/>
    <w:rsid w:val="00BB3642"/>
    <w:rsid w:val="00BB3C94"/>
    <w:rsid w:val="00BB4A3B"/>
    <w:rsid w:val="00BB4F0A"/>
    <w:rsid w:val="00BB59F6"/>
    <w:rsid w:val="00BB5EF0"/>
    <w:rsid w:val="00BB66AB"/>
    <w:rsid w:val="00BC0AD6"/>
    <w:rsid w:val="00BC122E"/>
    <w:rsid w:val="00BC1F89"/>
    <w:rsid w:val="00BC3584"/>
    <w:rsid w:val="00BC428E"/>
    <w:rsid w:val="00BC5838"/>
    <w:rsid w:val="00BC6C8A"/>
    <w:rsid w:val="00BC6DC2"/>
    <w:rsid w:val="00BD1532"/>
    <w:rsid w:val="00BD5D28"/>
    <w:rsid w:val="00BD5F80"/>
    <w:rsid w:val="00BD6674"/>
    <w:rsid w:val="00BE44D6"/>
    <w:rsid w:val="00BE4559"/>
    <w:rsid w:val="00BE492F"/>
    <w:rsid w:val="00BE4ED6"/>
    <w:rsid w:val="00BE54F3"/>
    <w:rsid w:val="00BE5F34"/>
    <w:rsid w:val="00BE5F67"/>
    <w:rsid w:val="00BE6319"/>
    <w:rsid w:val="00BE7920"/>
    <w:rsid w:val="00BF0E9B"/>
    <w:rsid w:val="00BF17EC"/>
    <w:rsid w:val="00BF1E0B"/>
    <w:rsid w:val="00BF1E46"/>
    <w:rsid w:val="00BF1E75"/>
    <w:rsid w:val="00BF2CD1"/>
    <w:rsid w:val="00BF343D"/>
    <w:rsid w:val="00BF4B6A"/>
    <w:rsid w:val="00BF4FF3"/>
    <w:rsid w:val="00BF5135"/>
    <w:rsid w:val="00BF6CB3"/>
    <w:rsid w:val="00BF7F2F"/>
    <w:rsid w:val="00C00312"/>
    <w:rsid w:val="00C009F5"/>
    <w:rsid w:val="00C01129"/>
    <w:rsid w:val="00C013B0"/>
    <w:rsid w:val="00C02239"/>
    <w:rsid w:val="00C022E1"/>
    <w:rsid w:val="00C0371B"/>
    <w:rsid w:val="00C0398D"/>
    <w:rsid w:val="00C05C3D"/>
    <w:rsid w:val="00C068E7"/>
    <w:rsid w:val="00C06DDA"/>
    <w:rsid w:val="00C071AC"/>
    <w:rsid w:val="00C109A2"/>
    <w:rsid w:val="00C11CE9"/>
    <w:rsid w:val="00C11E4C"/>
    <w:rsid w:val="00C12FE4"/>
    <w:rsid w:val="00C13D1D"/>
    <w:rsid w:val="00C14954"/>
    <w:rsid w:val="00C17210"/>
    <w:rsid w:val="00C179B0"/>
    <w:rsid w:val="00C20245"/>
    <w:rsid w:val="00C20CA6"/>
    <w:rsid w:val="00C226F9"/>
    <w:rsid w:val="00C23311"/>
    <w:rsid w:val="00C23398"/>
    <w:rsid w:val="00C23B23"/>
    <w:rsid w:val="00C2428B"/>
    <w:rsid w:val="00C26C22"/>
    <w:rsid w:val="00C27B03"/>
    <w:rsid w:val="00C3052A"/>
    <w:rsid w:val="00C3089B"/>
    <w:rsid w:val="00C31551"/>
    <w:rsid w:val="00C31DC5"/>
    <w:rsid w:val="00C33F93"/>
    <w:rsid w:val="00C34B40"/>
    <w:rsid w:val="00C35836"/>
    <w:rsid w:val="00C40331"/>
    <w:rsid w:val="00C41CD3"/>
    <w:rsid w:val="00C41CDB"/>
    <w:rsid w:val="00C43438"/>
    <w:rsid w:val="00C44264"/>
    <w:rsid w:val="00C443EC"/>
    <w:rsid w:val="00C46251"/>
    <w:rsid w:val="00C467B8"/>
    <w:rsid w:val="00C46832"/>
    <w:rsid w:val="00C47017"/>
    <w:rsid w:val="00C470AA"/>
    <w:rsid w:val="00C4790F"/>
    <w:rsid w:val="00C47AC1"/>
    <w:rsid w:val="00C47FC0"/>
    <w:rsid w:val="00C5189F"/>
    <w:rsid w:val="00C51FD3"/>
    <w:rsid w:val="00C528CC"/>
    <w:rsid w:val="00C53764"/>
    <w:rsid w:val="00C53948"/>
    <w:rsid w:val="00C53ABD"/>
    <w:rsid w:val="00C53AD3"/>
    <w:rsid w:val="00C53C94"/>
    <w:rsid w:val="00C53EB9"/>
    <w:rsid w:val="00C555A8"/>
    <w:rsid w:val="00C562AC"/>
    <w:rsid w:val="00C57741"/>
    <w:rsid w:val="00C57E90"/>
    <w:rsid w:val="00C6074F"/>
    <w:rsid w:val="00C61413"/>
    <w:rsid w:val="00C62568"/>
    <w:rsid w:val="00C64143"/>
    <w:rsid w:val="00C6434D"/>
    <w:rsid w:val="00C652A6"/>
    <w:rsid w:val="00C652E5"/>
    <w:rsid w:val="00C657E5"/>
    <w:rsid w:val="00C66C52"/>
    <w:rsid w:val="00C672E3"/>
    <w:rsid w:val="00C67446"/>
    <w:rsid w:val="00C67D06"/>
    <w:rsid w:val="00C70962"/>
    <w:rsid w:val="00C71221"/>
    <w:rsid w:val="00C712EF"/>
    <w:rsid w:val="00C713B8"/>
    <w:rsid w:val="00C71674"/>
    <w:rsid w:val="00C71D25"/>
    <w:rsid w:val="00C730C5"/>
    <w:rsid w:val="00C75808"/>
    <w:rsid w:val="00C7697F"/>
    <w:rsid w:val="00C8136C"/>
    <w:rsid w:val="00C82FAC"/>
    <w:rsid w:val="00C82FFA"/>
    <w:rsid w:val="00C845BE"/>
    <w:rsid w:val="00C84A1B"/>
    <w:rsid w:val="00C85521"/>
    <w:rsid w:val="00C8553F"/>
    <w:rsid w:val="00C856C0"/>
    <w:rsid w:val="00C863EE"/>
    <w:rsid w:val="00C9059E"/>
    <w:rsid w:val="00C91798"/>
    <w:rsid w:val="00C9181D"/>
    <w:rsid w:val="00C92646"/>
    <w:rsid w:val="00C92CB0"/>
    <w:rsid w:val="00C9316A"/>
    <w:rsid w:val="00C93B5E"/>
    <w:rsid w:val="00C94F0D"/>
    <w:rsid w:val="00C954D6"/>
    <w:rsid w:val="00C95D8D"/>
    <w:rsid w:val="00C97C7F"/>
    <w:rsid w:val="00CA03DD"/>
    <w:rsid w:val="00CA080E"/>
    <w:rsid w:val="00CA202A"/>
    <w:rsid w:val="00CA2283"/>
    <w:rsid w:val="00CA2AEF"/>
    <w:rsid w:val="00CA2BA0"/>
    <w:rsid w:val="00CA325F"/>
    <w:rsid w:val="00CA33B8"/>
    <w:rsid w:val="00CA3767"/>
    <w:rsid w:val="00CA4C78"/>
    <w:rsid w:val="00CB08F4"/>
    <w:rsid w:val="00CB1087"/>
    <w:rsid w:val="00CB1582"/>
    <w:rsid w:val="00CB22B7"/>
    <w:rsid w:val="00CB31DA"/>
    <w:rsid w:val="00CB5032"/>
    <w:rsid w:val="00CB6BDA"/>
    <w:rsid w:val="00CB7DBA"/>
    <w:rsid w:val="00CB7DF6"/>
    <w:rsid w:val="00CC040C"/>
    <w:rsid w:val="00CC0E2A"/>
    <w:rsid w:val="00CC281A"/>
    <w:rsid w:val="00CC303F"/>
    <w:rsid w:val="00CC3C96"/>
    <w:rsid w:val="00CD01E0"/>
    <w:rsid w:val="00CD077C"/>
    <w:rsid w:val="00CD216C"/>
    <w:rsid w:val="00CD342A"/>
    <w:rsid w:val="00CD3936"/>
    <w:rsid w:val="00CD3940"/>
    <w:rsid w:val="00CD3F72"/>
    <w:rsid w:val="00CD44BF"/>
    <w:rsid w:val="00CE0D19"/>
    <w:rsid w:val="00CE33FD"/>
    <w:rsid w:val="00CE385F"/>
    <w:rsid w:val="00CE6A0B"/>
    <w:rsid w:val="00CF0950"/>
    <w:rsid w:val="00CF0BFC"/>
    <w:rsid w:val="00CF10FF"/>
    <w:rsid w:val="00CF3B07"/>
    <w:rsid w:val="00CF4C13"/>
    <w:rsid w:val="00CF62E0"/>
    <w:rsid w:val="00CF6384"/>
    <w:rsid w:val="00CF6902"/>
    <w:rsid w:val="00D00FB3"/>
    <w:rsid w:val="00D043BD"/>
    <w:rsid w:val="00D059A5"/>
    <w:rsid w:val="00D06507"/>
    <w:rsid w:val="00D06E88"/>
    <w:rsid w:val="00D0715A"/>
    <w:rsid w:val="00D11777"/>
    <w:rsid w:val="00D11F58"/>
    <w:rsid w:val="00D11F90"/>
    <w:rsid w:val="00D13527"/>
    <w:rsid w:val="00D15E4E"/>
    <w:rsid w:val="00D16D33"/>
    <w:rsid w:val="00D17601"/>
    <w:rsid w:val="00D201A0"/>
    <w:rsid w:val="00D208C8"/>
    <w:rsid w:val="00D20D6E"/>
    <w:rsid w:val="00D21300"/>
    <w:rsid w:val="00D22F7B"/>
    <w:rsid w:val="00D22FAF"/>
    <w:rsid w:val="00D230DC"/>
    <w:rsid w:val="00D233D7"/>
    <w:rsid w:val="00D239CA"/>
    <w:rsid w:val="00D23D95"/>
    <w:rsid w:val="00D26151"/>
    <w:rsid w:val="00D26C9A"/>
    <w:rsid w:val="00D303E8"/>
    <w:rsid w:val="00D30AF4"/>
    <w:rsid w:val="00D31BA6"/>
    <w:rsid w:val="00D335E1"/>
    <w:rsid w:val="00D340A8"/>
    <w:rsid w:val="00D3545E"/>
    <w:rsid w:val="00D35FEA"/>
    <w:rsid w:val="00D366E4"/>
    <w:rsid w:val="00D37024"/>
    <w:rsid w:val="00D40014"/>
    <w:rsid w:val="00D418A7"/>
    <w:rsid w:val="00D423AC"/>
    <w:rsid w:val="00D43BDF"/>
    <w:rsid w:val="00D44422"/>
    <w:rsid w:val="00D44B15"/>
    <w:rsid w:val="00D44DC6"/>
    <w:rsid w:val="00D45277"/>
    <w:rsid w:val="00D476EA"/>
    <w:rsid w:val="00D5092B"/>
    <w:rsid w:val="00D514E5"/>
    <w:rsid w:val="00D53589"/>
    <w:rsid w:val="00D539D5"/>
    <w:rsid w:val="00D54132"/>
    <w:rsid w:val="00D544D5"/>
    <w:rsid w:val="00D576EC"/>
    <w:rsid w:val="00D57897"/>
    <w:rsid w:val="00D57A9C"/>
    <w:rsid w:val="00D57B5B"/>
    <w:rsid w:val="00D602DB"/>
    <w:rsid w:val="00D602DE"/>
    <w:rsid w:val="00D6096A"/>
    <w:rsid w:val="00D60ABE"/>
    <w:rsid w:val="00D60AD8"/>
    <w:rsid w:val="00D60CE5"/>
    <w:rsid w:val="00D61811"/>
    <w:rsid w:val="00D62648"/>
    <w:rsid w:val="00D63F19"/>
    <w:rsid w:val="00D63F9F"/>
    <w:rsid w:val="00D646D3"/>
    <w:rsid w:val="00D65D08"/>
    <w:rsid w:val="00D661AA"/>
    <w:rsid w:val="00D662F2"/>
    <w:rsid w:val="00D665F1"/>
    <w:rsid w:val="00D6664F"/>
    <w:rsid w:val="00D6711E"/>
    <w:rsid w:val="00D70C43"/>
    <w:rsid w:val="00D71FD4"/>
    <w:rsid w:val="00D73B08"/>
    <w:rsid w:val="00D73D60"/>
    <w:rsid w:val="00D749E1"/>
    <w:rsid w:val="00D75126"/>
    <w:rsid w:val="00D76B78"/>
    <w:rsid w:val="00D77D7D"/>
    <w:rsid w:val="00D80127"/>
    <w:rsid w:val="00D804E2"/>
    <w:rsid w:val="00D805D1"/>
    <w:rsid w:val="00D81FB3"/>
    <w:rsid w:val="00D82FD7"/>
    <w:rsid w:val="00D8403F"/>
    <w:rsid w:val="00D84FA6"/>
    <w:rsid w:val="00D85C5F"/>
    <w:rsid w:val="00D85ECC"/>
    <w:rsid w:val="00D864C7"/>
    <w:rsid w:val="00D86EB7"/>
    <w:rsid w:val="00D90DAE"/>
    <w:rsid w:val="00D91E9F"/>
    <w:rsid w:val="00D920F5"/>
    <w:rsid w:val="00D92B5E"/>
    <w:rsid w:val="00D93388"/>
    <w:rsid w:val="00D9355D"/>
    <w:rsid w:val="00D93CFF"/>
    <w:rsid w:val="00D94D32"/>
    <w:rsid w:val="00D95457"/>
    <w:rsid w:val="00D95C0E"/>
    <w:rsid w:val="00D96B25"/>
    <w:rsid w:val="00D978B5"/>
    <w:rsid w:val="00D97A7B"/>
    <w:rsid w:val="00DA0013"/>
    <w:rsid w:val="00DA1259"/>
    <w:rsid w:val="00DA1976"/>
    <w:rsid w:val="00DA1A9E"/>
    <w:rsid w:val="00DA1AAD"/>
    <w:rsid w:val="00DA1ADC"/>
    <w:rsid w:val="00DA1E08"/>
    <w:rsid w:val="00DA220C"/>
    <w:rsid w:val="00DA35C7"/>
    <w:rsid w:val="00DA4A52"/>
    <w:rsid w:val="00DA4FBC"/>
    <w:rsid w:val="00DA5CD7"/>
    <w:rsid w:val="00DA6A16"/>
    <w:rsid w:val="00DA7457"/>
    <w:rsid w:val="00DA7EF2"/>
    <w:rsid w:val="00DB1083"/>
    <w:rsid w:val="00DB1090"/>
    <w:rsid w:val="00DB15C1"/>
    <w:rsid w:val="00DB205F"/>
    <w:rsid w:val="00DB2995"/>
    <w:rsid w:val="00DB2ED0"/>
    <w:rsid w:val="00DB38F0"/>
    <w:rsid w:val="00DB3EE8"/>
    <w:rsid w:val="00DB4701"/>
    <w:rsid w:val="00DB4E76"/>
    <w:rsid w:val="00DB59C0"/>
    <w:rsid w:val="00DB7799"/>
    <w:rsid w:val="00DC0146"/>
    <w:rsid w:val="00DC03EE"/>
    <w:rsid w:val="00DC1E62"/>
    <w:rsid w:val="00DC36B8"/>
    <w:rsid w:val="00DC4464"/>
    <w:rsid w:val="00DC53F2"/>
    <w:rsid w:val="00DC5EFE"/>
    <w:rsid w:val="00DC6509"/>
    <w:rsid w:val="00DC6B01"/>
    <w:rsid w:val="00DC7797"/>
    <w:rsid w:val="00DC7C59"/>
    <w:rsid w:val="00DC7E53"/>
    <w:rsid w:val="00DD078A"/>
    <w:rsid w:val="00DD1737"/>
    <w:rsid w:val="00DD1BEA"/>
    <w:rsid w:val="00DD2B02"/>
    <w:rsid w:val="00DD34E1"/>
    <w:rsid w:val="00DD45E7"/>
    <w:rsid w:val="00DD64EE"/>
    <w:rsid w:val="00DD71F6"/>
    <w:rsid w:val="00DD7667"/>
    <w:rsid w:val="00DD777C"/>
    <w:rsid w:val="00DD7A12"/>
    <w:rsid w:val="00DE0D2F"/>
    <w:rsid w:val="00DE0D75"/>
    <w:rsid w:val="00DE16AF"/>
    <w:rsid w:val="00DE17A3"/>
    <w:rsid w:val="00DE19EB"/>
    <w:rsid w:val="00DE3A26"/>
    <w:rsid w:val="00DE5B0F"/>
    <w:rsid w:val="00DE6398"/>
    <w:rsid w:val="00DE684A"/>
    <w:rsid w:val="00DF0FE3"/>
    <w:rsid w:val="00DF156A"/>
    <w:rsid w:val="00DF2CB1"/>
    <w:rsid w:val="00DF450E"/>
    <w:rsid w:val="00DF5E34"/>
    <w:rsid w:val="00DF69F9"/>
    <w:rsid w:val="00DF6DA9"/>
    <w:rsid w:val="00E001C9"/>
    <w:rsid w:val="00E0041F"/>
    <w:rsid w:val="00E02579"/>
    <w:rsid w:val="00E02B50"/>
    <w:rsid w:val="00E0367D"/>
    <w:rsid w:val="00E03F96"/>
    <w:rsid w:val="00E03FB9"/>
    <w:rsid w:val="00E04013"/>
    <w:rsid w:val="00E04306"/>
    <w:rsid w:val="00E04B3F"/>
    <w:rsid w:val="00E060C1"/>
    <w:rsid w:val="00E06B1E"/>
    <w:rsid w:val="00E07323"/>
    <w:rsid w:val="00E07787"/>
    <w:rsid w:val="00E108E6"/>
    <w:rsid w:val="00E10AAF"/>
    <w:rsid w:val="00E12872"/>
    <w:rsid w:val="00E12AB0"/>
    <w:rsid w:val="00E146B4"/>
    <w:rsid w:val="00E147D5"/>
    <w:rsid w:val="00E14C0E"/>
    <w:rsid w:val="00E16642"/>
    <w:rsid w:val="00E1787C"/>
    <w:rsid w:val="00E21421"/>
    <w:rsid w:val="00E21A14"/>
    <w:rsid w:val="00E2249E"/>
    <w:rsid w:val="00E22B76"/>
    <w:rsid w:val="00E234F1"/>
    <w:rsid w:val="00E241ED"/>
    <w:rsid w:val="00E243DB"/>
    <w:rsid w:val="00E24E3A"/>
    <w:rsid w:val="00E25AF8"/>
    <w:rsid w:val="00E26C55"/>
    <w:rsid w:val="00E26F6C"/>
    <w:rsid w:val="00E27569"/>
    <w:rsid w:val="00E31BD0"/>
    <w:rsid w:val="00E32102"/>
    <w:rsid w:val="00E321F8"/>
    <w:rsid w:val="00E34256"/>
    <w:rsid w:val="00E34CA3"/>
    <w:rsid w:val="00E35C4A"/>
    <w:rsid w:val="00E37A0F"/>
    <w:rsid w:val="00E37DA6"/>
    <w:rsid w:val="00E37FE3"/>
    <w:rsid w:val="00E40EB7"/>
    <w:rsid w:val="00E437BF"/>
    <w:rsid w:val="00E43AAA"/>
    <w:rsid w:val="00E43BAC"/>
    <w:rsid w:val="00E44488"/>
    <w:rsid w:val="00E44706"/>
    <w:rsid w:val="00E44C62"/>
    <w:rsid w:val="00E44FE7"/>
    <w:rsid w:val="00E47480"/>
    <w:rsid w:val="00E47BDB"/>
    <w:rsid w:val="00E5033E"/>
    <w:rsid w:val="00E520F9"/>
    <w:rsid w:val="00E52EB9"/>
    <w:rsid w:val="00E53166"/>
    <w:rsid w:val="00E5387C"/>
    <w:rsid w:val="00E54667"/>
    <w:rsid w:val="00E54EF2"/>
    <w:rsid w:val="00E556B2"/>
    <w:rsid w:val="00E572BD"/>
    <w:rsid w:val="00E6001E"/>
    <w:rsid w:val="00E6093B"/>
    <w:rsid w:val="00E60DC5"/>
    <w:rsid w:val="00E63559"/>
    <w:rsid w:val="00E63632"/>
    <w:rsid w:val="00E64835"/>
    <w:rsid w:val="00E65EC2"/>
    <w:rsid w:val="00E67012"/>
    <w:rsid w:val="00E67180"/>
    <w:rsid w:val="00E676E2"/>
    <w:rsid w:val="00E676E3"/>
    <w:rsid w:val="00E7121C"/>
    <w:rsid w:val="00E72E6F"/>
    <w:rsid w:val="00E737C2"/>
    <w:rsid w:val="00E73C4C"/>
    <w:rsid w:val="00E741B5"/>
    <w:rsid w:val="00E74FA5"/>
    <w:rsid w:val="00E756A8"/>
    <w:rsid w:val="00E76032"/>
    <w:rsid w:val="00E768F2"/>
    <w:rsid w:val="00E774EC"/>
    <w:rsid w:val="00E77E9E"/>
    <w:rsid w:val="00E8005D"/>
    <w:rsid w:val="00E805FA"/>
    <w:rsid w:val="00E81B00"/>
    <w:rsid w:val="00E81DED"/>
    <w:rsid w:val="00E82316"/>
    <w:rsid w:val="00E825B3"/>
    <w:rsid w:val="00E832CA"/>
    <w:rsid w:val="00E83EDE"/>
    <w:rsid w:val="00E849DE"/>
    <w:rsid w:val="00E85948"/>
    <w:rsid w:val="00E85FB1"/>
    <w:rsid w:val="00E863E7"/>
    <w:rsid w:val="00E86536"/>
    <w:rsid w:val="00E871CB"/>
    <w:rsid w:val="00E910B8"/>
    <w:rsid w:val="00E9167E"/>
    <w:rsid w:val="00E91EC7"/>
    <w:rsid w:val="00E922A4"/>
    <w:rsid w:val="00E925CE"/>
    <w:rsid w:val="00E9351F"/>
    <w:rsid w:val="00E93F3F"/>
    <w:rsid w:val="00E953EA"/>
    <w:rsid w:val="00E95888"/>
    <w:rsid w:val="00E96600"/>
    <w:rsid w:val="00E96CB2"/>
    <w:rsid w:val="00E97A0A"/>
    <w:rsid w:val="00EA05D9"/>
    <w:rsid w:val="00EA0E09"/>
    <w:rsid w:val="00EA1104"/>
    <w:rsid w:val="00EA13DD"/>
    <w:rsid w:val="00EA2ACE"/>
    <w:rsid w:val="00EA4F21"/>
    <w:rsid w:val="00EA5257"/>
    <w:rsid w:val="00EA59B6"/>
    <w:rsid w:val="00EA7244"/>
    <w:rsid w:val="00EA7415"/>
    <w:rsid w:val="00EB0347"/>
    <w:rsid w:val="00EB0433"/>
    <w:rsid w:val="00EB1163"/>
    <w:rsid w:val="00EB1B8B"/>
    <w:rsid w:val="00EB3607"/>
    <w:rsid w:val="00EB3C54"/>
    <w:rsid w:val="00EB4951"/>
    <w:rsid w:val="00EB49A1"/>
    <w:rsid w:val="00EB595B"/>
    <w:rsid w:val="00EC098E"/>
    <w:rsid w:val="00EC0BCB"/>
    <w:rsid w:val="00EC0E71"/>
    <w:rsid w:val="00EC2085"/>
    <w:rsid w:val="00EC2751"/>
    <w:rsid w:val="00EC291B"/>
    <w:rsid w:val="00EC349A"/>
    <w:rsid w:val="00EC367C"/>
    <w:rsid w:val="00EC6B95"/>
    <w:rsid w:val="00EC7C5F"/>
    <w:rsid w:val="00ED0E9C"/>
    <w:rsid w:val="00ED4BCF"/>
    <w:rsid w:val="00ED59B4"/>
    <w:rsid w:val="00ED613A"/>
    <w:rsid w:val="00ED622F"/>
    <w:rsid w:val="00ED6CFA"/>
    <w:rsid w:val="00ED6D53"/>
    <w:rsid w:val="00ED7BF8"/>
    <w:rsid w:val="00ED7E48"/>
    <w:rsid w:val="00EE1855"/>
    <w:rsid w:val="00EE2B68"/>
    <w:rsid w:val="00EE2BB0"/>
    <w:rsid w:val="00EE3683"/>
    <w:rsid w:val="00EE3733"/>
    <w:rsid w:val="00EE3775"/>
    <w:rsid w:val="00EE395E"/>
    <w:rsid w:val="00EE6D70"/>
    <w:rsid w:val="00EF1386"/>
    <w:rsid w:val="00EF18B5"/>
    <w:rsid w:val="00EF2491"/>
    <w:rsid w:val="00EF256B"/>
    <w:rsid w:val="00EF5277"/>
    <w:rsid w:val="00EF5CAD"/>
    <w:rsid w:val="00EF611F"/>
    <w:rsid w:val="00EF7295"/>
    <w:rsid w:val="00EF72CB"/>
    <w:rsid w:val="00EF76E1"/>
    <w:rsid w:val="00F017F2"/>
    <w:rsid w:val="00F0183F"/>
    <w:rsid w:val="00F02580"/>
    <w:rsid w:val="00F029AF"/>
    <w:rsid w:val="00F029B1"/>
    <w:rsid w:val="00F02D75"/>
    <w:rsid w:val="00F03B03"/>
    <w:rsid w:val="00F04F65"/>
    <w:rsid w:val="00F0608B"/>
    <w:rsid w:val="00F0645A"/>
    <w:rsid w:val="00F1030E"/>
    <w:rsid w:val="00F10925"/>
    <w:rsid w:val="00F12F6C"/>
    <w:rsid w:val="00F1391F"/>
    <w:rsid w:val="00F13B7F"/>
    <w:rsid w:val="00F13DAE"/>
    <w:rsid w:val="00F14F66"/>
    <w:rsid w:val="00F157D8"/>
    <w:rsid w:val="00F201AD"/>
    <w:rsid w:val="00F20A89"/>
    <w:rsid w:val="00F21481"/>
    <w:rsid w:val="00F21B21"/>
    <w:rsid w:val="00F222BB"/>
    <w:rsid w:val="00F227B9"/>
    <w:rsid w:val="00F2491A"/>
    <w:rsid w:val="00F24EF6"/>
    <w:rsid w:val="00F254E4"/>
    <w:rsid w:val="00F26C09"/>
    <w:rsid w:val="00F26F5D"/>
    <w:rsid w:val="00F26FBD"/>
    <w:rsid w:val="00F3034B"/>
    <w:rsid w:val="00F30FDC"/>
    <w:rsid w:val="00F3194E"/>
    <w:rsid w:val="00F34C92"/>
    <w:rsid w:val="00F35D19"/>
    <w:rsid w:val="00F36507"/>
    <w:rsid w:val="00F369D3"/>
    <w:rsid w:val="00F36E9C"/>
    <w:rsid w:val="00F377AE"/>
    <w:rsid w:val="00F37B73"/>
    <w:rsid w:val="00F40BE1"/>
    <w:rsid w:val="00F41269"/>
    <w:rsid w:val="00F41319"/>
    <w:rsid w:val="00F42330"/>
    <w:rsid w:val="00F44B13"/>
    <w:rsid w:val="00F44E07"/>
    <w:rsid w:val="00F45BE7"/>
    <w:rsid w:val="00F463D7"/>
    <w:rsid w:val="00F46469"/>
    <w:rsid w:val="00F50163"/>
    <w:rsid w:val="00F510E2"/>
    <w:rsid w:val="00F515F1"/>
    <w:rsid w:val="00F526A7"/>
    <w:rsid w:val="00F5273A"/>
    <w:rsid w:val="00F527F8"/>
    <w:rsid w:val="00F52D6B"/>
    <w:rsid w:val="00F52E18"/>
    <w:rsid w:val="00F546FB"/>
    <w:rsid w:val="00F54E47"/>
    <w:rsid w:val="00F55335"/>
    <w:rsid w:val="00F55545"/>
    <w:rsid w:val="00F55B82"/>
    <w:rsid w:val="00F55CF7"/>
    <w:rsid w:val="00F57D1C"/>
    <w:rsid w:val="00F6036C"/>
    <w:rsid w:val="00F6086A"/>
    <w:rsid w:val="00F6169B"/>
    <w:rsid w:val="00F6229F"/>
    <w:rsid w:val="00F627E0"/>
    <w:rsid w:val="00F62824"/>
    <w:rsid w:val="00F62D7C"/>
    <w:rsid w:val="00F62E04"/>
    <w:rsid w:val="00F634C8"/>
    <w:rsid w:val="00F63A4A"/>
    <w:rsid w:val="00F66866"/>
    <w:rsid w:val="00F67155"/>
    <w:rsid w:val="00F7058F"/>
    <w:rsid w:val="00F70D21"/>
    <w:rsid w:val="00F70FEF"/>
    <w:rsid w:val="00F72E76"/>
    <w:rsid w:val="00F735FA"/>
    <w:rsid w:val="00F73C17"/>
    <w:rsid w:val="00F73F06"/>
    <w:rsid w:val="00F744ED"/>
    <w:rsid w:val="00F74F3A"/>
    <w:rsid w:val="00F7515B"/>
    <w:rsid w:val="00F75C02"/>
    <w:rsid w:val="00F77483"/>
    <w:rsid w:val="00F77A83"/>
    <w:rsid w:val="00F77ECB"/>
    <w:rsid w:val="00F809E0"/>
    <w:rsid w:val="00F81BF8"/>
    <w:rsid w:val="00F81E47"/>
    <w:rsid w:val="00F824EF"/>
    <w:rsid w:val="00F84408"/>
    <w:rsid w:val="00F86474"/>
    <w:rsid w:val="00F8661F"/>
    <w:rsid w:val="00F868B4"/>
    <w:rsid w:val="00F8730A"/>
    <w:rsid w:val="00F876B5"/>
    <w:rsid w:val="00F9016F"/>
    <w:rsid w:val="00F90601"/>
    <w:rsid w:val="00F9097F"/>
    <w:rsid w:val="00F91346"/>
    <w:rsid w:val="00F91563"/>
    <w:rsid w:val="00F93703"/>
    <w:rsid w:val="00F945E7"/>
    <w:rsid w:val="00F94780"/>
    <w:rsid w:val="00FA02AE"/>
    <w:rsid w:val="00FA0672"/>
    <w:rsid w:val="00FA2C35"/>
    <w:rsid w:val="00FA4456"/>
    <w:rsid w:val="00FA53BE"/>
    <w:rsid w:val="00FA78FD"/>
    <w:rsid w:val="00FB11BE"/>
    <w:rsid w:val="00FB1357"/>
    <w:rsid w:val="00FB1799"/>
    <w:rsid w:val="00FB1B56"/>
    <w:rsid w:val="00FB27F1"/>
    <w:rsid w:val="00FB2A06"/>
    <w:rsid w:val="00FB4C6F"/>
    <w:rsid w:val="00FB50D0"/>
    <w:rsid w:val="00FB5B08"/>
    <w:rsid w:val="00FC048F"/>
    <w:rsid w:val="00FC3C32"/>
    <w:rsid w:val="00FC5568"/>
    <w:rsid w:val="00FC5AFD"/>
    <w:rsid w:val="00FC5E76"/>
    <w:rsid w:val="00FC69CF"/>
    <w:rsid w:val="00FC6B62"/>
    <w:rsid w:val="00FC6F6C"/>
    <w:rsid w:val="00FC7214"/>
    <w:rsid w:val="00FD058F"/>
    <w:rsid w:val="00FD0B70"/>
    <w:rsid w:val="00FD11B8"/>
    <w:rsid w:val="00FD1440"/>
    <w:rsid w:val="00FD1489"/>
    <w:rsid w:val="00FD17D7"/>
    <w:rsid w:val="00FD2883"/>
    <w:rsid w:val="00FD2DA9"/>
    <w:rsid w:val="00FD35FA"/>
    <w:rsid w:val="00FD59A8"/>
    <w:rsid w:val="00FD59F1"/>
    <w:rsid w:val="00FD6A36"/>
    <w:rsid w:val="00FD6FE2"/>
    <w:rsid w:val="00FD74CB"/>
    <w:rsid w:val="00FD7543"/>
    <w:rsid w:val="00FD7BF5"/>
    <w:rsid w:val="00FE0403"/>
    <w:rsid w:val="00FE091D"/>
    <w:rsid w:val="00FE185C"/>
    <w:rsid w:val="00FE3C5F"/>
    <w:rsid w:val="00FE401B"/>
    <w:rsid w:val="00FE4705"/>
    <w:rsid w:val="00FE557C"/>
    <w:rsid w:val="00FE5E03"/>
    <w:rsid w:val="00FF12E8"/>
    <w:rsid w:val="00FF3FF2"/>
    <w:rsid w:val="00FF437D"/>
    <w:rsid w:val="00FF4C3A"/>
    <w:rsid w:val="00FF5A6B"/>
    <w:rsid w:val="00FF62F4"/>
    <w:rsid w:val="00FF6519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2D1203C-B346-42D6-9386-A3694280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83F"/>
    <w:pPr>
      <w:tabs>
        <w:tab w:val="left" w:pos="567"/>
      </w:tabs>
      <w:suppressAutoHyphens/>
    </w:pPr>
    <w:rPr>
      <w:rFonts w:eastAsia="Times New Roman"/>
      <w:noProof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A6FDD"/>
    <w:pPr>
      <w:tabs>
        <w:tab w:val="center" w:pos="4536"/>
        <w:tab w:val="right" w:pos="8306"/>
      </w:tabs>
    </w:pPr>
    <w:rPr>
      <w:rFonts w:ascii="Arial" w:hAnsi="Arial"/>
      <w:sz w:val="16"/>
    </w:rPr>
  </w:style>
  <w:style w:type="character" w:customStyle="1" w:styleId="FooterChar">
    <w:name w:val="Footer Char"/>
    <w:link w:val="Footer"/>
    <w:uiPriority w:val="99"/>
    <w:semiHidden/>
    <w:rsid w:val="000042C9"/>
    <w:rPr>
      <w:noProof/>
      <w:szCs w:val="24"/>
      <w:lang w:val="hr-HR" w:eastAsia="hr-HR"/>
    </w:rPr>
  </w:style>
  <w:style w:type="paragraph" w:styleId="Header">
    <w:name w:val="header"/>
    <w:basedOn w:val="Normal"/>
    <w:link w:val="HeaderChar"/>
    <w:uiPriority w:val="99"/>
    <w:rsid w:val="009A6FDD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semiHidden/>
    <w:rsid w:val="000042C9"/>
    <w:rPr>
      <w:noProof/>
      <w:szCs w:val="24"/>
      <w:lang w:val="hr-HR" w:eastAsia="hr-HR"/>
    </w:rPr>
  </w:style>
  <w:style w:type="paragraph" w:customStyle="1" w:styleId="MemoHeaderStyle">
    <w:name w:val="MemoHeaderStyle"/>
    <w:basedOn w:val="Normal"/>
    <w:next w:val="Normal"/>
    <w:uiPriority w:val="99"/>
    <w:rsid w:val="009A6FDD"/>
    <w:pPr>
      <w:spacing w:line="120" w:lineRule="atLeast"/>
      <w:ind w:left="1418"/>
      <w:jc w:val="both"/>
    </w:pPr>
    <w:rPr>
      <w:rFonts w:ascii="Arial" w:hAnsi="Arial"/>
      <w:b/>
      <w:smallCaps/>
    </w:rPr>
  </w:style>
  <w:style w:type="character" w:styleId="PageNumber">
    <w:name w:val="page number"/>
    <w:uiPriority w:val="99"/>
    <w:rsid w:val="00812D16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812D16"/>
    <w:pPr>
      <w:tabs>
        <w:tab w:val="clear" w:pos="567"/>
      </w:tabs>
    </w:pPr>
    <w:rPr>
      <w:i/>
      <w:color w:val="008000"/>
    </w:rPr>
  </w:style>
  <w:style w:type="character" w:customStyle="1" w:styleId="BodyTextChar">
    <w:name w:val="Body Text Char"/>
    <w:link w:val="BodyText"/>
    <w:uiPriority w:val="99"/>
    <w:semiHidden/>
    <w:rsid w:val="000042C9"/>
    <w:rPr>
      <w:noProof/>
      <w:szCs w:val="24"/>
      <w:lang w:val="hr-HR" w:eastAsia="hr-HR"/>
    </w:rPr>
  </w:style>
  <w:style w:type="paragraph" w:styleId="CommentText">
    <w:name w:val="annotation text"/>
    <w:basedOn w:val="Normal"/>
    <w:link w:val="CommentTextChar"/>
    <w:uiPriority w:val="99"/>
    <w:semiHidden/>
    <w:rsid w:val="00812D16"/>
    <w:rPr>
      <w:noProof w:val="0"/>
      <w:sz w:val="20"/>
      <w:szCs w:val="20"/>
      <w:lang w:val="sl-SI" w:eastAsia="sl-SI"/>
    </w:rPr>
  </w:style>
  <w:style w:type="character" w:customStyle="1" w:styleId="CommentTextChar">
    <w:name w:val="Comment Text Char"/>
    <w:link w:val="CommentText"/>
    <w:uiPriority w:val="99"/>
    <w:semiHidden/>
    <w:locked/>
    <w:rsid w:val="00BC6DC2"/>
    <w:rPr>
      <w:rFonts w:eastAsia="Times New Roman"/>
    </w:rPr>
  </w:style>
  <w:style w:type="character" w:styleId="Hyperlink">
    <w:name w:val="Hyperlink"/>
    <w:uiPriority w:val="99"/>
    <w:rsid w:val="00812D16"/>
    <w:rPr>
      <w:rFonts w:cs="Times New Roman"/>
      <w:color w:val="0000FF"/>
      <w:u w:val="single"/>
    </w:rPr>
  </w:style>
  <w:style w:type="paragraph" w:customStyle="1" w:styleId="EMEAEnBodyText">
    <w:name w:val="EMEA En Body Text"/>
    <w:basedOn w:val="Normal"/>
    <w:uiPriority w:val="99"/>
    <w:rsid w:val="00812D16"/>
    <w:pPr>
      <w:tabs>
        <w:tab w:val="clear" w:pos="567"/>
      </w:tabs>
      <w:spacing w:before="120" w:after="120"/>
      <w:jc w:val="both"/>
    </w:pPr>
  </w:style>
  <w:style w:type="paragraph" w:styleId="BalloonText">
    <w:name w:val="Balloon Text"/>
    <w:basedOn w:val="Normal"/>
    <w:link w:val="BalloonTextChar"/>
    <w:uiPriority w:val="99"/>
    <w:semiHidden/>
    <w:rsid w:val="00A20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42C9"/>
    <w:rPr>
      <w:noProof/>
      <w:sz w:val="0"/>
      <w:szCs w:val="0"/>
      <w:lang w:val="hr-HR" w:eastAsia="hr-HR"/>
    </w:rPr>
  </w:style>
  <w:style w:type="paragraph" w:customStyle="1" w:styleId="BodytextAgency">
    <w:name w:val="Body text (Agency)"/>
    <w:basedOn w:val="Normal"/>
    <w:link w:val="BodytextAgencyChar"/>
    <w:uiPriority w:val="99"/>
    <w:rsid w:val="00345F9C"/>
    <w:pPr>
      <w:tabs>
        <w:tab w:val="clear" w:pos="567"/>
      </w:tabs>
      <w:spacing w:after="140" w:line="280" w:lineRule="atLeast"/>
    </w:pPr>
    <w:rPr>
      <w:rFonts w:ascii="Verdana" w:hAnsi="Verdana"/>
      <w:noProof w:val="0"/>
      <w:sz w:val="18"/>
      <w:szCs w:val="18"/>
      <w:lang w:val="sl-SI" w:eastAsia="sl-SI"/>
    </w:rPr>
  </w:style>
  <w:style w:type="character" w:customStyle="1" w:styleId="BodytextAgencyChar">
    <w:name w:val="Body text (Agency) Char"/>
    <w:link w:val="BodytextAgency"/>
    <w:uiPriority w:val="99"/>
    <w:locked/>
    <w:rsid w:val="00345F9C"/>
    <w:rPr>
      <w:rFonts w:ascii="Verdana" w:eastAsia="Times New Roman" w:hAnsi="Verdana"/>
      <w:sz w:val="18"/>
    </w:rPr>
  </w:style>
  <w:style w:type="paragraph" w:customStyle="1" w:styleId="DraftingNotesAgency">
    <w:name w:val="Drafting Notes (Agency)"/>
    <w:basedOn w:val="Normal"/>
    <w:next w:val="BodytextAgency"/>
    <w:link w:val="DraftingNotesAgencyChar"/>
    <w:uiPriority w:val="99"/>
    <w:rsid w:val="00345F9C"/>
    <w:pPr>
      <w:tabs>
        <w:tab w:val="clear" w:pos="567"/>
      </w:tabs>
      <w:spacing w:after="140" w:line="280" w:lineRule="atLeast"/>
    </w:pPr>
    <w:rPr>
      <w:rFonts w:ascii="Courier New" w:hAnsi="Courier New"/>
      <w:i/>
      <w:noProof w:val="0"/>
      <w:color w:val="339966"/>
      <w:szCs w:val="18"/>
      <w:lang w:val="sl-SI" w:eastAsia="sl-SI"/>
    </w:rPr>
  </w:style>
  <w:style w:type="character" w:customStyle="1" w:styleId="DraftingNotesAgencyChar">
    <w:name w:val="Drafting Notes (Agency) Char"/>
    <w:link w:val="DraftingNotesAgency"/>
    <w:uiPriority w:val="99"/>
    <w:locked/>
    <w:rsid w:val="00345F9C"/>
    <w:rPr>
      <w:rFonts w:ascii="Courier New" w:eastAsia="Times New Roman" w:hAnsi="Courier New"/>
      <w:i/>
      <w:color w:val="339966"/>
      <w:sz w:val="18"/>
    </w:rPr>
  </w:style>
  <w:style w:type="paragraph" w:customStyle="1" w:styleId="NormalAgency">
    <w:name w:val="Normal (Agency)"/>
    <w:link w:val="NormalAgencyChar"/>
    <w:uiPriority w:val="99"/>
    <w:rsid w:val="00C179B0"/>
    <w:rPr>
      <w:rFonts w:ascii="Verdana" w:hAnsi="Verdana"/>
      <w:sz w:val="18"/>
      <w:szCs w:val="18"/>
      <w:lang w:val="sl-SI" w:eastAsia="sl-SI"/>
    </w:rPr>
  </w:style>
  <w:style w:type="table" w:customStyle="1" w:styleId="TablegridAgencyblack">
    <w:name w:val="Table grid (Agency) black"/>
    <w:uiPriority w:val="99"/>
    <w:semiHidden/>
    <w:rsid w:val="00C179B0"/>
    <w:rPr>
      <w:rFonts w:ascii="Verdana" w:hAnsi="Verdana"/>
      <w:sz w:val="18"/>
      <w:lang w:val="da-DK"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rowsAgency">
    <w:name w:val="Table heading rows (Agency)"/>
    <w:basedOn w:val="BodytextAgency"/>
    <w:uiPriority w:val="99"/>
    <w:rsid w:val="00C179B0"/>
    <w:pPr>
      <w:keepNext/>
    </w:pPr>
    <w:rPr>
      <w:b/>
    </w:rPr>
  </w:style>
  <w:style w:type="paragraph" w:customStyle="1" w:styleId="TabletextrowsAgency">
    <w:name w:val="Table text rows (Agency)"/>
    <w:basedOn w:val="Normal"/>
    <w:uiPriority w:val="99"/>
    <w:rsid w:val="00C179B0"/>
    <w:pPr>
      <w:tabs>
        <w:tab w:val="clear" w:pos="567"/>
      </w:tabs>
      <w:spacing w:line="280" w:lineRule="exact"/>
    </w:pPr>
    <w:rPr>
      <w:rFonts w:ascii="Verdana" w:hAnsi="Verdana" w:cs="Verdana"/>
      <w:sz w:val="18"/>
      <w:szCs w:val="18"/>
    </w:rPr>
  </w:style>
  <w:style w:type="character" w:customStyle="1" w:styleId="NormalAgencyChar">
    <w:name w:val="Normal (Agency) Char"/>
    <w:link w:val="NormalAgency"/>
    <w:uiPriority w:val="99"/>
    <w:locked/>
    <w:rsid w:val="00C179B0"/>
    <w:rPr>
      <w:rFonts w:ascii="Verdana" w:eastAsia="Times New Roman" w:hAnsi="Verdana"/>
      <w:sz w:val="18"/>
    </w:rPr>
  </w:style>
  <w:style w:type="character" w:styleId="CommentReference">
    <w:name w:val="annotation reference"/>
    <w:uiPriority w:val="99"/>
    <w:rsid w:val="00BC6DC2"/>
    <w:rPr>
      <w:rFonts w:cs="Times New Roman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BC6DC2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BC6DC2"/>
    <w:rPr>
      <w:rFonts w:eastAsia="Times New Roman"/>
      <w:b/>
    </w:rPr>
  </w:style>
  <w:style w:type="character" w:styleId="FollowedHyperlink">
    <w:name w:val="FollowedHyperlink"/>
    <w:uiPriority w:val="99"/>
    <w:rsid w:val="00415B92"/>
    <w:rPr>
      <w:rFonts w:cs="Times New Roman"/>
      <w:color w:val="800080"/>
      <w:u w:val="single"/>
    </w:rPr>
  </w:style>
  <w:style w:type="paragraph" w:customStyle="1" w:styleId="BulletList">
    <w:name w:val="Bullet List"/>
    <w:basedOn w:val="BodyText"/>
    <w:uiPriority w:val="99"/>
    <w:rsid w:val="00134D12"/>
    <w:pPr>
      <w:numPr>
        <w:numId w:val="26"/>
      </w:numPr>
      <w:tabs>
        <w:tab w:val="left" w:pos="397"/>
      </w:tabs>
      <w:spacing w:line="264" w:lineRule="auto"/>
      <w:ind w:left="357" w:hanging="357"/>
    </w:pPr>
    <w:rPr>
      <w:i w:val="0"/>
      <w:color w:val="auto"/>
      <w:sz w:val="24"/>
    </w:rPr>
  </w:style>
  <w:style w:type="paragraph" w:styleId="ListParagraph">
    <w:name w:val="List Paragraph"/>
    <w:basedOn w:val="Normal"/>
    <w:uiPriority w:val="99"/>
    <w:qFormat/>
    <w:rsid w:val="005B2213"/>
    <w:pPr>
      <w:ind w:left="1304"/>
    </w:pPr>
  </w:style>
  <w:style w:type="paragraph" w:styleId="Revision">
    <w:name w:val="Revision"/>
    <w:hidden/>
    <w:uiPriority w:val="99"/>
    <w:semiHidden/>
    <w:rsid w:val="009F2E9B"/>
    <w:rPr>
      <w:noProof/>
      <w:sz w:val="22"/>
      <w:szCs w:val="24"/>
      <w:lang w:val="hr-HR" w:eastAsia="hr-HR"/>
    </w:rPr>
  </w:style>
  <w:style w:type="table" w:customStyle="1" w:styleId="57">
    <w:name w:val="57"/>
    <w:uiPriority w:val="99"/>
    <w:pPr>
      <w:widowControl w:val="0"/>
      <w:autoSpaceDE w:val="0"/>
      <w:autoSpaceDN w:val="0"/>
      <w:adjustRightInd w:val="0"/>
    </w:pPr>
    <w:rPr>
      <w:sz w:val="24"/>
      <w:szCs w:val="24"/>
      <w:lang w:val="sl-SI" w:eastAsia="sl-SI"/>
    </w:rPr>
    <w:tblPr>
      <w:tblInd w:w="57" w:type="dxa"/>
      <w:tblBorders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customStyle="1" w:styleId="TableText">
    <w:name w:val="Table Text"/>
    <w:link w:val="TableTextChar"/>
    <w:uiPriority w:val="99"/>
    <w:rsid w:val="0068165C"/>
    <w:pPr>
      <w:keepNext/>
      <w:keepLines/>
      <w:suppressAutoHyphens/>
      <w:spacing w:after="20" w:line="264" w:lineRule="auto"/>
    </w:pPr>
    <w:rPr>
      <w:szCs w:val="24"/>
      <w:lang w:val="sl-SI" w:eastAsia="sl-SI"/>
    </w:rPr>
  </w:style>
  <w:style w:type="character" w:customStyle="1" w:styleId="TableTextChar">
    <w:name w:val="Table Text Char"/>
    <w:link w:val="TableText"/>
    <w:uiPriority w:val="99"/>
    <w:locked/>
    <w:rsid w:val="0068165C"/>
    <w:rPr>
      <w:rFonts w:eastAsia="Times New Roman"/>
      <w:sz w:val="24"/>
    </w:rPr>
  </w:style>
  <w:style w:type="table" w:styleId="TableGrid">
    <w:name w:val="Table Grid"/>
    <w:basedOn w:val="TableNormal"/>
    <w:uiPriority w:val="99"/>
    <w:rsid w:val="00681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04591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04591"/>
    <w:rPr>
      <w:noProof/>
      <w:lang w:val="hr-HR" w:eastAsia="hr-HR"/>
    </w:rPr>
  </w:style>
  <w:style w:type="character" w:styleId="FootnoteReference">
    <w:name w:val="footnote reference"/>
    <w:uiPriority w:val="99"/>
    <w:semiHidden/>
    <w:unhideWhenUsed/>
    <w:rsid w:val="00704591"/>
    <w:rPr>
      <w:vertAlign w:val="superscript"/>
    </w:rPr>
  </w:style>
  <w:style w:type="paragraph" w:customStyle="1" w:styleId="EMEA2">
    <w:name w:val="EMEA2"/>
    <w:basedOn w:val="Normal"/>
    <w:rsid w:val="001F6F87"/>
    <w:pPr>
      <w:widowControl w:val="0"/>
      <w:ind w:left="567" w:hanging="567"/>
    </w:pPr>
    <w:rPr>
      <w:b/>
      <w:snapToGrid w:val="0"/>
      <w:lang w:eastAsia="hr-HR" w:bidi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47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7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47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7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47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47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7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47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ma.europa.eu" TargetMode="External"/><Relationship Id="rId18" Type="http://schemas.openxmlformats.org/officeDocument/2006/relationships/package" Target="embeddings/Microsoft_Word_Document1.docx"/><Relationship Id="rId26" Type="http://schemas.openxmlformats.org/officeDocument/2006/relationships/package" Target="embeddings/Microsoft_Word_Document5.docx"/><Relationship Id="rId39" Type="http://schemas.openxmlformats.org/officeDocument/2006/relationships/image" Target="media/image14.emf"/><Relationship Id="rId3" Type="http://schemas.openxmlformats.org/officeDocument/2006/relationships/customXml" Target="../customXml/item3.xml"/><Relationship Id="rId21" Type="http://schemas.openxmlformats.org/officeDocument/2006/relationships/image" Target="media/image5.emf"/><Relationship Id="rId34" Type="http://schemas.openxmlformats.org/officeDocument/2006/relationships/package" Target="embeddings/Microsoft_Word_Document9.docx"/><Relationship Id="rId42" Type="http://schemas.openxmlformats.org/officeDocument/2006/relationships/package" Target="embeddings/Microsoft_Word_Document13.docx"/><Relationship Id="rId47" Type="http://schemas.openxmlformats.org/officeDocument/2006/relationships/package" Target="embeddings/Microsoft_Word_Document15.docx"/><Relationship Id="rId50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www.ema.europa.eu/docs/en_GB/document_library/Template_or_form/2013/03/WC500139752.doc" TargetMode="Externa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package" Target="embeddings/Microsoft_Word_Document11.docx"/><Relationship Id="rId46" Type="http://schemas.openxmlformats.org/officeDocument/2006/relationships/image" Target="media/image18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Word_Document.docx"/><Relationship Id="rId20" Type="http://schemas.openxmlformats.org/officeDocument/2006/relationships/package" Target="embeddings/Microsoft_Word_Document2.docx"/><Relationship Id="rId29" Type="http://schemas.openxmlformats.org/officeDocument/2006/relationships/image" Target="media/image9.emf"/><Relationship Id="rId41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package" Target="embeddings/Microsoft_Word_Document4.docx"/><Relationship Id="rId32" Type="http://schemas.openxmlformats.org/officeDocument/2006/relationships/package" Target="embeddings/Microsoft_Word_Document8.docx"/><Relationship Id="rId37" Type="http://schemas.openxmlformats.org/officeDocument/2006/relationships/image" Target="media/image13.emf"/><Relationship Id="rId40" Type="http://schemas.openxmlformats.org/officeDocument/2006/relationships/package" Target="embeddings/Microsoft_Word_Document12.docx"/><Relationship Id="rId45" Type="http://schemas.openxmlformats.org/officeDocument/2006/relationships/package" Target="embeddings/Microsoft_Word_Document14.docx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package" Target="embeddings/Microsoft_Word_Document6.docx"/><Relationship Id="rId36" Type="http://schemas.openxmlformats.org/officeDocument/2006/relationships/package" Target="embeddings/Microsoft_Word_Document10.docx"/><Relationship Id="rId49" Type="http://schemas.openxmlformats.org/officeDocument/2006/relationships/package" Target="embeddings/Microsoft_Word_Document16.docx"/><Relationship Id="rId10" Type="http://schemas.openxmlformats.org/officeDocument/2006/relationships/endnotes" Target="endnotes.xm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4" Type="http://schemas.openxmlformats.org/officeDocument/2006/relationships/image" Target="media/image17.emf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ema.europa.eu" TargetMode="External"/><Relationship Id="rId22" Type="http://schemas.openxmlformats.org/officeDocument/2006/relationships/package" Target="embeddings/Microsoft_Word_Document3.docx"/><Relationship Id="rId27" Type="http://schemas.openxmlformats.org/officeDocument/2006/relationships/image" Target="media/image8.emf"/><Relationship Id="rId30" Type="http://schemas.openxmlformats.org/officeDocument/2006/relationships/package" Target="embeddings/Microsoft_Word_Document7.docx"/><Relationship Id="rId35" Type="http://schemas.openxmlformats.org/officeDocument/2006/relationships/image" Target="media/image12.emf"/><Relationship Id="rId43" Type="http://schemas.openxmlformats.org/officeDocument/2006/relationships/image" Target="media/image16.jpeg"/><Relationship Id="rId48" Type="http://schemas.openxmlformats.org/officeDocument/2006/relationships/image" Target="media/image19.emf"/><Relationship Id="rId8" Type="http://schemas.openxmlformats.org/officeDocument/2006/relationships/webSettings" Target="webSettings.xml"/><Relationship Id="rId5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CF014-B9A1-452D-8FEF-2CC235B954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35199-84b7-4ca5-aa1c-39e9ca4c46ff"/>
    <ds:schemaRef ds:uri="0ac2e3cc-46bd-4320-b2ac-d7f7d167e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3068D9-4CF1-486B-AA70-9192DE70D2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4848C8-C607-46C8-96EC-029D638DB6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D941F5-77A9-4FF5-B91E-CEAB58500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9494</Words>
  <Characters>54116</Characters>
  <Application>Microsoft Office Word</Application>
  <DocSecurity>0</DocSecurity>
  <Lines>450</Lines>
  <Paragraphs>126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Hqrdtemplatecleanen</vt:lpstr>
      <vt:lpstr>Hqrdtemplatecleanen</vt:lpstr>
    </vt:vector>
  </TitlesOfParts>
  <Company>European Medicines Agency</Company>
  <LinksUpToDate>false</LinksUpToDate>
  <CharactersWithSpaces>63484</CharactersWithSpaces>
  <SharedDoc>false</SharedDoc>
  <HLinks>
    <vt:vector size="18" baseType="variant">
      <vt:variant>
        <vt:i4>1245197</vt:i4>
      </vt:variant>
      <vt:variant>
        <vt:i4>6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Hqrdtemplatecleanen</dc:title>
  <dc:subject/>
  <dc:creator>PIQ-QRD</dc:creator>
  <cp:keywords/>
  <cp:lastModifiedBy>Voutsas Achilleas</cp:lastModifiedBy>
  <cp:revision>2</cp:revision>
  <cp:lastPrinted>2016-07-08T04:36:00Z</cp:lastPrinted>
  <dcterms:created xsi:type="dcterms:W3CDTF">2021-06-03T23:50:00Z</dcterms:created>
  <dcterms:modified xsi:type="dcterms:W3CDTF">2021-06-03T23:50:00Z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_Status">
    <vt:lpwstr/>
  </property>
  <property fmtid="{D5CDD505-2E9C-101B-9397-08002B2CF9AE}" pid="3" name="DM_Authors">
    <vt:lpwstr/>
  </property>
  <property fmtid="{D5CDD505-2E9C-101B-9397-08002B2CF9AE}" pid="4" name="DM_Keywords">
    <vt:lpwstr/>
  </property>
  <property fmtid="{D5CDD505-2E9C-101B-9397-08002B2CF9AE}" pid="5" name="DM_Subject">
    <vt:lpwstr>General-EMA/423415/2010</vt:lpwstr>
  </property>
  <property fmtid="{D5CDD505-2E9C-101B-9397-08002B2CF9AE}" pid="6" name="DM_Title">
    <vt:lpwstr/>
  </property>
  <property fmtid="{D5CDD505-2E9C-101B-9397-08002B2CF9AE}" pid="7" name="DM_Language">
    <vt:lpwstr/>
  </property>
  <property fmtid="{D5CDD505-2E9C-101B-9397-08002B2CF9AE}" pid="8" name="DM_Owner">
    <vt:lpwstr>Espinasse Claire</vt:lpwstr>
  </property>
  <property fmtid="{D5CDD505-2E9C-101B-9397-08002B2CF9AE}" pid="9" name="DM_emea_cc">
    <vt:lpwstr/>
  </property>
  <property fmtid="{D5CDD505-2E9C-101B-9397-08002B2CF9AE}" pid="10" name="DM_emea_message_subject">
    <vt:lpwstr/>
  </property>
  <property fmtid="{D5CDD505-2E9C-101B-9397-08002B2CF9AE}" pid="11" name="DM_emea_doc_number">
    <vt:lpwstr>423415</vt:lpwstr>
  </property>
  <property fmtid="{D5CDD505-2E9C-101B-9397-08002B2CF9AE}" pid="12" name="DM_emea_received_date">
    <vt:lpwstr>nulldate</vt:lpwstr>
  </property>
  <property fmtid="{D5CDD505-2E9C-101B-9397-08002B2CF9AE}" pid="13" name="DM_emea_resp_body">
    <vt:lpwstr/>
  </property>
  <property fmtid="{D5CDD505-2E9C-101B-9397-08002B2CF9AE}" pid="14" name="DM_emea_revision_label">
    <vt:lpwstr/>
  </property>
  <property fmtid="{D5CDD505-2E9C-101B-9397-08002B2CF9AE}" pid="15" name="DM_emea_to">
    <vt:lpwstr/>
  </property>
  <property fmtid="{D5CDD505-2E9C-101B-9397-08002B2CF9AE}" pid="16" name="DM_emea_bcc">
    <vt:lpwstr/>
  </property>
  <property fmtid="{D5CDD505-2E9C-101B-9397-08002B2CF9AE}" pid="17" name="DM_emea_doc_category">
    <vt:lpwstr>General</vt:lpwstr>
  </property>
  <property fmtid="{D5CDD505-2E9C-101B-9397-08002B2CF9AE}" pid="18" name="DM_emea_from">
    <vt:lpwstr/>
  </property>
  <property fmtid="{D5CDD505-2E9C-101B-9397-08002B2CF9AE}" pid="19" name="DM_emea_internal_label">
    <vt:lpwstr>EMA</vt:lpwstr>
  </property>
  <property fmtid="{D5CDD505-2E9C-101B-9397-08002B2CF9AE}" pid="20" name="DM_emea_legal_date">
    <vt:lpwstr>nulldate</vt:lpwstr>
  </property>
  <property fmtid="{D5CDD505-2E9C-101B-9397-08002B2CF9AE}" pid="21" name="DM_emea_year">
    <vt:lpwstr>2010</vt:lpwstr>
  </property>
  <property fmtid="{D5CDD505-2E9C-101B-9397-08002B2CF9AE}" pid="22" name="DM_emea_sent_date">
    <vt:lpwstr>nulldate</vt:lpwstr>
  </property>
  <property fmtid="{D5CDD505-2E9C-101B-9397-08002B2CF9AE}" pid="23" name="DM_emea_doc_lang">
    <vt:lpwstr/>
  </property>
  <property fmtid="{D5CDD505-2E9C-101B-9397-08002B2CF9AE}" pid="24" name="DM_emea_meeting_status">
    <vt:lpwstr/>
  </property>
  <property fmtid="{D5CDD505-2E9C-101B-9397-08002B2CF9AE}" pid="25" name="DM_emea_meeting_action">
    <vt:lpwstr/>
  </property>
  <property fmtid="{D5CDD505-2E9C-101B-9397-08002B2CF9AE}" pid="26" name="DM_emea_meeting_hyperlink">
    <vt:lpwstr/>
  </property>
  <property fmtid="{D5CDD505-2E9C-101B-9397-08002B2CF9AE}" pid="27" name="DM_emea_meeting_title">
    <vt:lpwstr/>
  </property>
  <property fmtid="{D5CDD505-2E9C-101B-9397-08002B2CF9AE}" pid="28" name="DM_emea_meeting_ref">
    <vt:lpwstr/>
  </property>
  <property fmtid="{D5CDD505-2E9C-101B-9397-08002B2CF9AE}" pid="29" name="DM_emea_meeting_flags">
    <vt:lpwstr/>
  </property>
  <property fmtid="{D5CDD505-2E9C-101B-9397-08002B2CF9AE}" pid="30" name="DM_Version">
    <vt:lpwstr>CURRENT,1.4</vt:lpwstr>
  </property>
  <property fmtid="{D5CDD505-2E9C-101B-9397-08002B2CF9AE}" pid="31" name="DM_Name">
    <vt:lpwstr>Hqrdtemplatecleanen</vt:lpwstr>
  </property>
  <property fmtid="{D5CDD505-2E9C-101B-9397-08002B2CF9AE}" pid="32" name="DM_Creation_Date">
    <vt:lpwstr>15/03/2013 12:30:32</vt:lpwstr>
  </property>
  <property fmtid="{D5CDD505-2E9C-101B-9397-08002B2CF9AE}" pid="33" name="DM_Modify_Date">
    <vt:lpwstr>15/03/2013 12:30:32</vt:lpwstr>
  </property>
  <property fmtid="{D5CDD505-2E9C-101B-9397-08002B2CF9AE}" pid="34" name="DM_Creator_Name">
    <vt:lpwstr>Espinasse Claire</vt:lpwstr>
  </property>
  <property fmtid="{D5CDD505-2E9C-101B-9397-08002B2CF9AE}" pid="35" name="DM_Modifier_Name">
    <vt:lpwstr>Espinasse Claire</vt:lpwstr>
  </property>
  <property fmtid="{D5CDD505-2E9C-101B-9397-08002B2CF9AE}" pid="36" name="DM_Type">
    <vt:lpwstr>emea_document</vt:lpwstr>
  </property>
  <property fmtid="{D5CDD505-2E9C-101B-9397-08002B2CF9AE}" pid="37" name="DM_DocRefId">
    <vt:lpwstr>EMA/149220/2013</vt:lpwstr>
  </property>
  <property fmtid="{D5CDD505-2E9C-101B-9397-08002B2CF9AE}" pid="38" name="DM_Category">
    <vt:lpwstr>Product Information</vt:lpwstr>
  </property>
  <property fmtid="{D5CDD505-2E9C-101B-9397-08002B2CF9AE}" pid="39" name="DM_Path">
    <vt:lpwstr>/13. Projects/02-004-00014-PIM Implementation/Implementation/DES 2.8 Construction/QRD Template</vt:lpwstr>
  </property>
  <property fmtid="{D5CDD505-2E9C-101B-9397-08002B2CF9AE}" pid="40" name="DM_emea_doc_ref_id">
    <vt:lpwstr>EMA/149220/2013</vt:lpwstr>
  </property>
  <property fmtid="{D5CDD505-2E9C-101B-9397-08002B2CF9AE}" pid="41" name="DM_Modifer_Name">
    <vt:lpwstr>Espinasse Claire</vt:lpwstr>
  </property>
  <property fmtid="{D5CDD505-2E9C-101B-9397-08002B2CF9AE}" pid="42" name="DM_Modified_Date">
    <vt:lpwstr>15/03/2013 12:30:32</vt:lpwstr>
  </property>
  <property fmtid="{D5CDD505-2E9C-101B-9397-08002B2CF9AE}" pid="43" name="MSIP_Label_0eea11ca-d417-4147-80ed-01a58412c458_Enabled">
    <vt:lpwstr>true</vt:lpwstr>
  </property>
  <property fmtid="{D5CDD505-2E9C-101B-9397-08002B2CF9AE}" pid="44" name="MSIP_Label_0eea11ca-d417-4147-80ed-01a58412c458_SetDate">
    <vt:lpwstr>2021-06-03T23:50:38Z</vt:lpwstr>
  </property>
  <property fmtid="{D5CDD505-2E9C-101B-9397-08002B2CF9AE}" pid="45" name="MSIP_Label_0eea11ca-d417-4147-80ed-01a58412c458_Method">
    <vt:lpwstr>Standard</vt:lpwstr>
  </property>
  <property fmtid="{D5CDD505-2E9C-101B-9397-08002B2CF9AE}" pid="46" name="MSIP_Label_0eea11ca-d417-4147-80ed-01a58412c458_Name">
    <vt:lpwstr>0eea11ca-d417-4147-80ed-01a58412c458</vt:lpwstr>
  </property>
  <property fmtid="{D5CDD505-2E9C-101B-9397-08002B2CF9AE}" pid="47" name="MSIP_Label_0eea11ca-d417-4147-80ed-01a58412c458_SiteId">
    <vt:lpwstr>bc9dc15c-61bc-4f03-b60b-e5b6d8922839</vt:lpwstr>
  </property>
  <property fmtid="{D5CDD505-2E9C-101B-9397-08002B2CF9AE}" pid="48" name="MSIP_Label_0eea11ca-d417-4147-80ed-01a58412c458_ActionId">
    <vt:lpwstr>71f182bb-ab71-47f4-91ed-0bb933cbca64</vt:lpwstr>
  </property>
  <property fmtid="{D5CDD505-2E9C-101B-9397-08002B2CF9AE}" pid="49" name="MSIP_Label_0eea11ca-d417-4147-80ed-01a58412c458_ContentBits">
    <vt:lpwstr>2</vt:lpwstr>
  </property>
</Properties>
</file>