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D16" w:rsidRPr="009A089F" w:rsidRDefault="00812D16" w:rsidP="00262EAE">
      <w:pPr>
        <w:outlineLvl w:val="0"/>
        <w:rPr>
          <w:b/>
          <w:noProof w:val="0"/>
        </w:rPr>
      </w:pPr>
      <w:bookmarkStart w:id="0" w:name="_GoBack"/>
      <w:bookmarkEnd w:id="0"/>
    </w:p>
    <w:p w:rsidR="00812D16" w:rsidRPr="009A089F" w:rsidRDefault="00812D16" w:rsidP="00262EAE">
      <w:pPr>
        <w:outlineLvl w:val="0"/>
        <w:rPr>
          <w:b/>
          <w:noProof w:val="0"/>
        </w:rPr>
      </w:pPr>
    </w:p>
    <w:p w:rsidR="00812D16" w:rsidRPr="009A089F" w:rsidRDefault="00812D16" w:rsidP="00262EAE">
      <w:pPr>
        <w:outlineLvl w:val="0"/>
        <w:rPr>
          <w:b/>
          <w:noProof w:val="0"/>
        </w:rPr>
      </w:pPr>
    </w:p>
    <w:p w:rsidR="00812D16" w:rsidRPr="009A089F" w:rsidRDefault="00812D16" w:rsidP="00262EAE">
      <w:pPr>
        <w:outlineLvl w:val="0"/>
        <w:rPr>
          <w:b/>
          <w:noProof w:val="0"/>
        </w:rPr>
      </w:pPr>
    </w:p>
    <w:p w:rsidR="00812D16" w:rsidRPr="009A089F" w:rsidRDefault="00812D16" w:rsidP="00262EAE">
      <w:pPr>
        <w:outlineLvl w:val="0"/>
        <w:rPr>
          <w:b/>
          <w:noProof w:val="0"/>
          <w:szCs w:val="22"/>
        </w:rPr>
      </w:pPr>
    </w:p>
    <w:p w:rsidR="00812D16" w:rsidRPr="009A089F" w:rsidRDefault="00812D16" w:rsidP="00262EAE">
      <w:pPr>
        <w:outlineLvl w:val="0"/>
        <w:rPr>
          <w:b/>
          <w:noProof w:val="0"/>
          <w:szCs w:val="22"/>
        </w:rPr>
      </w:pPr>
    </w:p>
    <w:p w:rsidR="00812D16" w:rsidRPr="009A089F" w:rsidRDefault="00812D16" w:rsidP="00262EAE">
      <w:pPr>
        <w:outlineLvl w:val="0"/>
        <w:rPr>
          <w:b/>
          <w:noProof w:val="0"/>
          <w:szCs w:val="22"/>
        </w:rPr>
      </w:pPr>
    </w:p>
    <w:p w:rsidR="00812D16" w:rsidRPr="009A089F" w:rsidRDefault="00812D16" w:rsidP="00262EAE">
      <w:pPr>
        <w:outlineLvl w:val="0"/>
        <w:rPr>
          <w:b/>
          <w:noProof w:val="0"/>
          <w:szCs w:val="22"/>
        </w:rPr>
      </w:pPr>
    </w:p>
    <w:p w:rsidR="00812D16" w:rsidRPr="009A089F" w:rsidRDefault="00812D16" w:rsidP="00262EAE">
      <w:pPr>
        <w:outlineLvl w:val="0"/>
        <w:rPr>
          <w:b/>
          <w:noProof w:val="0"/>
          <w:szCs w:val="22"/>
        </w:rPr>
      </w:pPr>
    </w:p>
    <w:p w:rsidR="00812D16" w:rsidRPr="009A089F" w:rsidRDefault="00812D16" w:rsidP="00262EAE">
      <w:pPr>
        <w:outlineLvl w:val="0"/>
        <w:rPr>
          <w:b/>
          <w:noProof w:val="0"/>
          <w:szCs w:val="22"/>
        </w:rPr>
      </w:pPr>
    </w:p>
    <w:p w:rsidR="00812D16" w:rsidRPr="009A089F" w:rsidRDefault="00812D16" w:rsidP="00262EAE">
      <w:pPr>
        <w:outlineLvl w:val="0"/>
        <w:rPr>
          <w:b/>
          <w:noProof w:val="0"/>
          <w:szCs w:val="22"/>
        </w:rPr>
      </w:pPr>
    </w:p>
    <w:p w:rsidR="00812D16" w:rsidRPr="009A089F" w:rsidRDefault="00812D16" w:rsidP="00262EAE">
      <w:pPr>
        <w:outlineLvl w:val="0"/>
        <w:rPr>
          <w:b/>
          <w:noProof w:val="0"/>
          <w:szCs w:val="22"/>
        </w:rPr>
      </w:pPr>
    </w:p>
    <w:p w:rsidR="00812D16" w:rsidRPr="009A089F" w:rsidRDefault="00812D16" w:rsidP="00262EAE">
      <w:pPr>
        <w:outlineLvl w:val="0"/>
        <w:rPr>
          <w:b/>
          <w:noProof w:val="0"/>
          <w:szCs w:val="22"/>
        </w:rPr>
      </w:pPr>
    </w:p>
    <w:p w:rsidR="00812D16" w:rsidRPr="009A089F" w:rsidRDefault="00812D16" w:rsidP="00262EAE">
      <w:pPr>
        <w:outlineLvl w:val="0"/>
        <w:rPr>
          <w:b/>
          <w:noProof w:val="0"/>
          <w:szCs w:val="22"/>
        </w:rPr>
      </w:pPr>
    </w:p>
    <w:p w:rsidR="00812D16" w:rsidRPr="009A089F" w:rsidRDefault="00812D16" w:rsidP="00262EAE">
      <w:pPr>
        <w:outlineLvl w:val="0"/>
        <w:rPr>
          <w:b/>
          <w:noProof w:val="0"/>
          <w:szCs w:val="22"/>
        </w:rPr>
      </w:pPr>
    </w:p>
    <w:p w:rsidR="00812D16" w:rsidRPr="009A089F" w:rsidRDefault="00812D16" w:rsidP="00262EAE">
      <w:pPr>
        <w:outlineLvl w:val="0"/>
        <w:rPr>
          <w:b/>
          <w:noProof w:val="0"/>
          <w:szCs w:val="22"/>
        </w:rPr>
      </w:pPr>
    </w:p>
    <w:p w:rsidR="00812D16" w:rsidRPr="009A089F" w:rsidRDefault="00812D16" w:rsidP="00262EAE">
      <w:pPr>
        <w:outlineLvl w:val="0"/>
        <w:rPr>
          <w:b/>
          <w:noProof w:val="0"/>
          <w:szCs w:val="22"/>
        </w:rPr>
      </w:pPr>
    </w:p>
    <w:p w:rsidR="00812D16" w:rsidRPr="009A089F" w:rsidRDefault="00812D16" w:rsidP="00262EAE">
      <w:pPr>
        <w:outlineLvl w:val="0"/>
        <w:rPr>
          <w:b/>
          <w:noProof w:val="0"/>
        </w:rPr>
      </w:pPr>
    </w:p>
    <w:p w:rsidR="00812D16" w:rsidRPr="009A089F" w:rsidRDefault="00812D16" w:rsidP="00262EAE">
      <w:pPr>
        <w:outlineLvl w:val="0"/>
        <w:rPr>
          <w:b/>
          <w:noProof w:val="0"/>
        </w:rPr>
      </w:pPr>
    </w:p>
    <w:p w:rsidR="00812D16" w:rsidRPr="009A089F" w:rsidRDefault="00812D16" w:rsidP="00262EAE">
      <w:pPr>
        <w:outlineLvl w:val="0"/>
        <w:rPr>
          <w:b/>
          <w:noProof w:val="0"/>
        </w:rPr>
      </w:pPr>
    </w:p>
    <w:p w:rsidR="00812D16" w:rsidRPr="009A089F" w:rsidRDefault="00812D16" w:rsidP="00262EAE">
      <w:pPr>
        <w:outlineLvl w:val="0"/>
        <w:rPr>
          <w:b/>
          <w:noProof w:val="0"/>
        </w:rPr>
      </w:pPr>
    </w:p>
    <w:p w:rsidR="00812D16" w:rsidRPr="009A089F" w:rsidRDefault="00812D16" w:rsidP="00262EAE">
      <w:pPr>
        <w:outlineLvl w:val="0"/>
        <w:rPr>
          <w:b/>
          <w:noProof w:val="0"/>
        </w:rPr>
      </w:pPr>
    </w:p>
    <w:p w:rsidR="006C55C9" w:rsidRPr="009A089F" w:rsidRDefault="006C55C9" w:rsidP="00262EAE">
      <w:pPr>
        <w:outlineLvl w:val="0"/>
        <w:rPr>
          <w:b/>
          <w:noProof w:val="0"/>
        </w:rPr>
      </w:pPr>
    </w:p>
    <w:p w:rsidR="00812D16" w:rsidRPr="009A089F" w:rsidRDefault="00812D16" w:rsidP="00262EAE">
      <w:pPr>
        <w:jc w:val="center"/>
        <w:outlineLvl w:val="0"/>
        <w:rPr>
          <w:noProof w:val="0"/>
        </w:rPr>
      </w:pPr>
      <w:r w:rsidRPr="009A089F">
        <w:rPr>
          <w:b/>
          <w:noProof w:val="0"/>
        </w:rPr>
        <w:t>I. MELLÉKLET</w:t>
      </w:r>
    </w:p>
    <w:p w:rsidR="00812D16" w:rsidRPr="009A089F" w:rsidRDefault="00812D16" w:rsidP="00262EAE">
      <w:pPr>
        <w:jc w:val="center"/>
        <w:outlineLvl w:val="0"/>
        <w:rPr>
          <w:noProof w:val="0"/>
        </w:rPr>
      </w:pPr>
    </w:p>
    <w:p w:rsidR="00812D16" w:rsidRPr="009A089F" w:rsidRDefault="00812D16" w:rsidP="00262EAE">
      <w:pPr>
        <w:jc w:val="center"/>
        <w:outlineLvl w:val="0"/>
        <w:rPr>
          <w:noProof w:val="0"/>
        </w:rPr>
      </w:pPr>
      <w:r w:rsidRPr="009A089F">
        <w:rPr>
          <w:b/>
          <w:noProof w:val="0"/>
        </w:rPr>
        <w:t>ALKALMAZÁSI ELŐÍRÁS</w:t>
      </w:r>
    </w:p>
    <w:p w:rsidR="00033D26" w:rsidRPr="009A089F" w:rsidRDefault="00812D16" w:rsidP="00262EAE">
      <w:pPr>
        <w:rPr>
          <w:noProof w:val="0"/>
          <w:szCs w:val="22"/>
        </w:rPr>
      </w:pPr>
      <w:r w:rsidRPr="009A089F">
        <w:rPr>
          <w:noProof w:val="0"/>
        </w:rPr>
        <w:br w:type="page"/>
      </w:r>
      <w:r w:rsidR="001A33D3" w:rsidRPr="00516E0A">
        <w:rPr>
          <w:lang w:eastAsia="zh-CN" w:bidi="ar-S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BT_1000x858px" style="width:15.75pt;height:13.5pt;visibility:visible">
            <v:imagedata r:id="rId11" o:title="BT_1000x858px"/>
          </v:shape>
        </w:pict>
      </w:r>
      <w:r w:rsidRPr="009A089F">
        <w:rPr>
          <w:noProof w:val="0"/>
          <w:szCs w:val="22"/>
        </w:rPr>
        <w:t>Ez a gyógyszer fokozott felügyelet alatt áll, mely lehetővé teszi az új gyógyszerbiztonsági információk gyors azonosítását. Az egészségügyi szakembereket arra kérjük, hogy jelentsenek bármilyen feltételezett mellékhatást. A mellékhatások jelentésének módjairól a 4.8</w:t>
      </w:r>
      <w:r w:rsidR="004978A8">
        <w:rPr>
          <w:noProof w:val="0"/>
          <w:szCs w:val="22"/>
        </w:rPr>
        <w:t> </w:t>
      </w:r>
      <w:r w:rsidRPr="009A089F">
        <w:rPr>
          <w:noProof w:val="0"/>
          <w:szCs w:val="22"/>
        </w:rPr>
        <w:t>pontban kaphatnak további tájékoztatást.</w:t>
      </w:r>
    </w:p>
    <w:p w:rsidR="00033D26" w:rsidRPr="009A089F" w:rsidRDefault="00033D26" w:rsidP="00262EAE">
      <w:pPr>
        <w:rPr>
          <w:noProof w:val="0"/>
          <w:szCs w:val="22"/>
        </w:rPr>
      </w:pPr>
    </w:p>
    <w:p w:rsidR="00033D26" w:rsidRPr="009A089F" w:rsidRDefault="00033D26" w:rsidP="00262EAE">
      <w:pPr>
        <w:rPr>
          <w:noProof w:val="0"/>
          <w:szCs w:val="22"/>
        </w:rPr>
      </w:pPr>
    </w:p>
    <w:p w:rsidR="00812D16" w:rsidRPr="009A089F" w:rsidRDefault="00812D16" w:rsidP="00262EAE">
      <w:pPr>
        <w:ind w:left="567" w:hanging="567"/>
        <w:rPr>
          <w:noProof w:val="0"/>
          <w:szCs w:val="22"/>
        </w:rPr>
      </w:pPr>
      <w:r w:rsidRPr="009A089F">
        <w:rPr>
          <w:b/>
          <w:noProof w:val="0"/>
          <w:szCs w:val="22"/>
        </w:rPr>
        <w:t>1.</w:t>
      </w:r>
      <w:r w:rsidRPr="009A089F">
        <w:rPr>
          <w:b/>
          <w:noProof w:val="0"/>
          <w:szCs w:val="22"/>
        </w:rPr>
        <w:tab/>
        <w:t>A GYÓGYSZER NEVE</w:t>
      </w:r>
    </w:p>
    <w:p w:rsidR="00812D16" w:rsidRPr="009A089F" w:rsidRDefault="00812D16" w:rsidP="00262EAE">
      <w:pPr>
        <w:rPr>
          <w:iCs/>
          <w:noProof w:val="0"/>
          <w:szCs w:val="22"/>
        </w:rPr>
      </w:pPr>
    </w:p>
    <w:p w:rsidR="00051071" w:rsidRPr="009A089F" w:rsidRDefault="005E05CE" w:rsidP="00262EAE">
      <w:pPr>
        <w:widowControl w:val="0"/>
        <w:rPr>
          <w:noProof w:val="0"/>
          <w:szCs w:val="22"/>
        </w:rPr>
      </w:pPr>
      <w:r w:rsidRPr="009A089F">
        <w:rPr>
          <w:noProof w:val="0"/>
          <w:szCs w:val="22"/>
        </w:rPr>
        <w:t>Refixia 500 NE por és oldószer oldatos injekcióhoz</w:t>
      </w:r>
    </w:p>
    <w:p w:rsidR="00051071" w:rsidRPr="009A089F" w:rsidRDefault="005E05CE" w:rsidP="00262EAE">
      <w:pPr>
        <w:widowControl w:val="0"/>
        <w:rPr>
          <w:noProof w:val="0"/>
          <w:szCs w:val="22"/>
        </w:rPr>
      </w:pPr>
      <w:r w:rsidRPr="009A089F">
        <w:rPr>
          <w:noProof w:val="0"/>
          <w:szCs w:val="22"/>
        </w:rPr>
        <w:t>Refixia 1000 NE por és oldószer oldatos injekcióhoz</w:t>
      </w:r>
    </w:p>
    <w:p w:rsidR="00812D16" w:rsidRPr="009A089F" w:rsidRDefault="005E05CE" w:rsidP="00262EAE">
      <w:pPr>
        <w:widowControl w:val="0"/>
        <w:rPr>
          <w:noProof w:val="0"/>
          <w:szCs w:val="22"/>
        </w:rPr>
      </w:pPr>
      <w:r w:rsidRPr="009A089F">
        <w:rPr>
          <w:noProof w:val="0"/>
          <w:szCs w:val="22"/>
        </w:rPr>
        <w:t>Refixia 2000 NE por és oldószer oldatos injekcióhoz</w:t>
      </w:r>
    </w:p>
    <w:p w:rsidR="00812D16" w:rsidRPr="009A089F" w:rsidRDefault="00812D16" w:rsidP="00262EAE">
      <w:pPr>
        <w:rPr>
          <w:iCs/>
          <w:noProof w:val="0"/>
          <w:szCs w:val="22"/>
        </w:rPr>
      </w:pPr>
    </w:p>
    <w:p w:rsidR="00812D16" w:rsidRPr="009A089F" w:rsidRDefault="00812D16" w:rsidP="00262EAE">
      <w:pPr>
        <w:rPr>
          <w:iCs/>
          <w:noProof w:val="0"/>
          <w:szCs w:val="22"/>
        </w:rPr>
      </w:pPr>
    </w:p>
    <w:p w:rsidR="00812D16" w:rsidRPr="009A089F" w:rsidRDefault="00812D16" w:rsidP="00262EAE">
      <w:pPr>
        <w:ind w:left="567" w:hanging="567"/>
        <w:rPr>
          <w:noProof w:val="0"/>
          <w:szCs w:val="22"/>
        </w:rPr>
      </w:pPr>
      <w:r w:rsidRPr="009A089F">
        <w:rPr>
          <w:b/>
          <w:noProof w:val="0"/>
          <w:szCs w:val="22"/>
        </w:rPr>
        <w:t>2.</w:t>
      </w:r>
      <w:r w:rsidRPr="009A089F">
        <w:rPr>
          <w:b/>
          <w:noProof w:val="0"/>
          <w:szCs w:val="22"/>
        </w:rPr>
        <w:tab/>
        <w:t>MINŐSÉGI ÉS MENNYISÉGI ÖSSZETÉTEL</w:t>
      </w:r>
    </w:p>
    <w:p w:rsidR="00812D16" w:rsidRPr="009A089F" w:rsidRDefault="00812D16" w:rsidP="00262EAE">
      <w:pPr>
        <w:rPr>
          <w:iCs/>
          <w:noProof w:val="0"/>
          <w:szCs w:val="22"/>
        </w:rPr>
      </w:pPr>
    </w:p>
    <w:p w:rsidR="00057149" w:rsidRPr="009A089F" w:rsidRDefault="005E05CE" w:rsidP="00262EAE">
      <w:pPr>
        <w:rPr>
          <w:iCs/>
          <w:noProof w:val="0"/>
          <w:szCs w:val="22"/>
          <w:u w:val="single"/>
        </w:rPr>
      </w:pPr>
      <w:r w:rsidRPr="009A089F">
        <w:rPr>
          <w:noProof w:val="0"/>
          <w:szCs w:val="22"/>
          <w:u w:val="single"/>
        </w:rPr>
        <w:t>Refixia 500 NE por és oldószer oldatos injekcióhoz</w:t>
      </w:r>
    </w:p>
    <w:p w:rsidR="00051071" w:rsidRPr="009A089F" w:rsidRDefault="00051071" w:rsidP="00262EAE">
      <w:pPr>
        <w:rPr>
          <w:noProof w:val="0"/>
        </w:rPr>
      </w:pPr>
      <w:r w:rsidRPr="009A089F">
        <w:rPr>
          <w:noProof w:val="0"/>
        </w:rPr>
        <w:t>Injekciós üvegenként névlegesen 500 NE béta</w:t>
      </w:r>
      <w:r w:rsidR="00F970F2" w:rsidRPr="00C76D8B">
        <w:rPr>
          <w:szCs w:val="22"/>
        </w:rPr>
        <w:noBreakHyphen/>
      </w:r>
      <w:r w:rsidRPr="009A089F">
        <w:rPr>
          <w:noProof w:val="0"/>
        </w:rPr>
        <w:t>nonakog</w:t>
      </w:r>
      <w:r w:rsidR="00F970F2" w:rsidRPr="00C76D8B">
        <w:rPr>
          <w:szCs w:val="22"/>
        </w:rPr>
        <w:noBreakHyphen/>
      </w:r>
      <w:r w:rsidRPr="009A089F">
        <w:rPr>
          <w:noProof w:val="0"/>
        </w:rPr>
        <w:t>pegol*.</w:t>
      </w:r>
    </w:p>
    <w:p w:rsidR="00051071" w:rsidRPr="009A089F" w:rsidRDefault="00057149" w:rsidP="00262EAE">
      <w:pPr>
        <w:rPr>
          <w:noProof w:val="0"/>
        </w:rPr>
      </w:pPr>
      <w:r w:rsidRPr="009A089F">
        <w:rPr>
          <w:noProof w:val="0"/>
        </w:rPr>
        <w:t xml:space="preserve">Feloldás után </w:t>
      </w:r>
      <w:r w:rsidR="00D019E7">
        <w:rPr>
          <w:noProof w:val="0"/>
        </w:rPr>
        <w:t>1 </w:t>
      </w:r>
      <w:r w:rsidRPr="009A089F">
        <w:rPr>
          <w:noProof w:val="0"/>
        </w:rPr>
        <w:t>ml Refixia kb. 125 NE béta</w:t>
      </w:r>
      <w:r w:rsidR="00F970F2" w:rsidRPr="00C76D8B">
        <w:rPr>
          <w:szCs w:val="22"/>
        </w:rPr>
        <w:noBreakHyphen/>
      </w:r>
      <w:r w:rsidRPr="009A089F">
        <w:rPr>
          <w:noProof w:val="0"/>
        </w:rPr>
        <w:t>nonakog</w:t>
      </w:r>
      <w:r w:rsidR="00F970F2" w:rsidRPr="00C76D8B">
        <w:rPr>
          <w:szCs w:val="22"/>
        </w:rPr>
        <w:noBreakHyphen/>
      </w:r>
      <w:r w:rsidRPr="009A089F">
        <w:rPr>
          <w:noProof w:val="0"/>
        </w:rPr>
        <w:t>pegolt tartalmaz.</w:t>
      </w:r>
    </w:p>
    <w:p w:rsidR="00051071" w:rsidRPr="009A089F" w:rsidRDefault="00051071" w:rsidP="00262EAE">
      <w:pPr>
        <w:rPr>
          <w:iCs/>
          <w:noProof w:val="0"/>
        </w:rPr>
      </w:pPr>
    </w:p>
    <w:p w:rsidR="00057149" w:rsidRPr="009A089F" w:rsidRDefault="002F50F7" w:rsidP="00057149">
      <w:pPr>
        <w:rPr>
          <w:iCs/>
          <w:noProof w:val="0"/>
        </w:rPr>
      </w:pPr>
      <w:r w:rsidRPr="009A089F">
        <w:rPr>
          <w:noProof w:val="0"/>
          <w:szCs w:val="22"/>
          <w:u w:val="single"/>
        </w:rPr>
        <w:t>Refixia</w:t>
      </w:r>
      <w:r w:rsidRPr="009A089F">
        <w:rPr>
          <w:iCs/>
          <w:noProof w:val="0"/>
          <w:u w:val="single"/>
        </w:rPr>
        <w:t xml:space="preserve"> 1000 NE por és oldószer oldatos injekcióhoz</w:t>
      </w:r>
    </w:p>
    <w:p w:rsidR="00057149" w:rsidRPr="009A089F" w:rsidRDefault="00057149" w:rsidP="00057149">
      <w:pPr>
        <w:rPr>
          <w:iCs/>
          <w:noProof w:val="0"/>
        </w:rPr>
      </w:pPr>
      <w:r w:rsidRPr="009A089F">
        <w:rPr>
          <w:iCs/>
          <w:noProof w:val="0"/>
        </w:rPr>
        <w:t>Injekciós üvegenként névlegesen 1000 NE béta</w:t>
      </w:r>
      <w:r w:rsidR="00F970F2" w:rsidRPr="00C76D8B">
        <w:rPr>
          <w:szCs w:val="22"/>
        </w:rPr>
        <w:noBreakHyphen/>
      </w:r>
      <w:r w:rsidRPr="009A089F">
        <w:rPr>
          <w:iCs/>
          <w:noProof w:val="0"/>
        </w:rPr>
        <w:t>nonakog</w:t>
      </w:r>
      <w:r w:rsidR="00F970F2" w:rsidRPr="00C76D8B">
        <w:rPr>
          <w:szCs w:val="22"/>
        </w:rPr>
        <w:noBreakHyphen/>
      </w:r>
      <w:r w:rsidRPr="009A089F">
        <w:rPr>
          <w:iCs/>
          <w:noProof w:val="0"/>
        </w:rPr>
        <w:t>pegol</w:t>
      </w:r>
      <w:r w:rsidRPr="009A089F">
        <w:rPr>
          <w:noProof w:val="0"/>
        </w:rPr>
        <w:t>*</w:t>
      </w:r>
      <w:r w:rsidRPr="009A089F">
        <w:rPr>
          <w:iCs/>
          <w:noProof w:val="0"/>
        </w:rPr>
        <w:t>.</w:t>
      </w:r>
    </w:p>
    <w:p w:rsidR="00057149" w:rsidRPr="009A089F" w:rsidRDefault="00057149" w:rsidP="00057149">
      <w:pPr>
        <w:rPr>
          <w:iCs/>
          <w:noProof w:val="0"/>
        </w:rPr>
      </w:pPr>
      <w:r w:rsidRPr="009A089F">
        <w:rPr>
          <w:iCs/>
          <w:noProof w:val="0"/>
        </w:rPr>
        <w:t xml:space="preserve">Feloldás után </w:t>
      </w:r>
      <w:r w:rsidR="00D019E7">
        <w:rPr>
          <w:noProof w:val="0"/>
        </w:rPr>
        <w:t>1 </w:t>
      </w:r>
      <w:r w:rsidRPr="009A089F">
        <w:rPr>
          <w:iCs/>
          <w:noProof w:val="0"/>
        </w:rPr>
        <w:t>ml Refixia kb. 250 NE béta</w:t>
      </w:r>
      <w:r w:rsidR="00F970F2" w:rsidRPr="00C76D8B">
        <w:rPr>
          <w:szCs w:val="22"/>
        </w:rPr>
        <w:noBreakHyphen/>
      </w:r>
      <w:r w:rsidRPr="009A089F">
        <w:rPr>
          <w:iCs/>
          <w:noProof w:val="0"/>
        </w:rPr>
        <w:t>nonakog</w:t>
      </w:r>
      <w:r w:rsidR="00F970F2" w:rsidRPr="00C76D8B">
        <w:rPr>
          <w:szCs w:val="22"/>
        </w:rPr>
        <w:noBreakHyphen/>
      </w:r>
      <w:r w:rsidRPr="009A089F">
        <w:rPr>
          <w:iCs/>
          <w:noProof w:val="0"/>
        </w:rPr>
        <w:t>pegolt tartalmaz.</w:t>
      </w:r>
    </w:p>
    <w:p w:rsidR="00057149" w:rsidRPr="009A089F" w:rsidRDefault="00057149" w:rsidP="00057149">
      <w:pPr>
        <w:rPr>
          <w:iCs/>
          <w:noProof w:val="0"/>
        </w:rPr>
      </w:pPr>
    </w:p>
    <w:p w:rsidR="00057149" w:rsidRPr="009A089F" w:rsidRDefault="002F50F7" w:rsidP="00057149">
      <w:pPr>
        <w:rPr>
          <w:iCs/>
          <w:noProof w:val="0"/>
        </w:rPr>
      </w:pPr>
      <w:r w:rsidRPr="009A089F">
        <w:rPr>
          <w:noProof w:val="0"/>
          <w:szCs w:val="22"/>
          <w:u w:val="single"/>
        </w:rPr>
        <w:t>Refixia</w:t>
      </w:r>
      <w:r w:rsidRPr="009A089F">
        <w:rPr>
          <w:iCs/>
          <w:noProof w:val="0"/>
          <w:u w:val="single"/>
        </w:rPr>
        <w:t xml:space="preserve"> 2000 NE por és oldószer oldatos injekcióhoz</w:t>
      </w:r>
    </w:p>
    <w:p w:rsidR="00057149" w:rsidRPr="009A089F" w:rsidRDefault="00057149" w:rsidP="00057149">
      <w:pPr>
        <w:rPr>
          <w:iCs/>
          <w:noProof w:val="0"/>
        </w:rPr>
      </w:pPr>
      <w:r w:rsidRPr="009A089F">
        <w:rPr>
          <w:iCs/>
          <w:noProof w:val="0"/>
        </w:rPr>
        <w:t>Injekciós üvegenként névlegesen 2000 NE béta</w:t>
      </w:r>
      <w:r w:rsidR="00F970F2" w:rsidRPr="00C76D8B">
        <w:rPr>
          <w:szCs w:val="22"/>
        </w:rPr>
        <w:noBreakHyphen/>
      </w:r>
      <w:r w:rsidRPr="009A089F">
        <w:rPr>
          <w:iCs/>
          <w:noProof w:val="0"/>
        </w:rPr>
        <w:t>nonakog</w:t>
      </w:r>
      <w:r w:rsidR="00F970F2" w:rsidRPr="00C76D8B">
        <w:rPr>
          <w:szCs w:val="22"/>
        </w:rPr>
        <w:noBreakHyphen/>
      </w:r>
      <w:r w:rsidRPr="009A089F">
        <w:rPr>
          <w:iCs/>
          <w:noProof w:val="0"/>
        </w:rPr>
        <w:t>pegol</w:t>
      </w:r>
      <w:r w:rsidRPr="009A089F">
        <w:rPr>
          <w:noProof w:val="0"/>
        </w:rPr>
        <w:t>*</w:t>
      </w:r>
      <w:r w:rsidRPr="009A089F">
        <w:rPr>
          <w:iCs/>
          <w:noProof w:val="0"/>
        </w:rPr>
        <w:t>.</w:t>
      </w:r>
    </w:p>
    <w:p w:rsidR="00057149" w:rsidRPr="009A089F" w:rsidRDefault="00057149" w:rsidP="00057149">
      <w:pPr>
        <w:rPr>
          <w:iCs/>
          <w:noProof w:val="0"/>
        </w:rPr>
      </w:pPr>
      <w:r w:rsidRPr="009A089F">
        <w:rPr>
          <w:iCs/>
          <w:noProof w:val="0"/>
        </w:rPr>
        <w:t xml:space="preserve">Feloldás után </w:t>
      </w:r>
      <w:r w:rsidR="00D019E7">
        <w:rPr>
          <w:noProof w:val="0"/>
        </w:rPr>
        <w:t>1 </w:t>
      </w:r>
      <w:r w:rsidRPr="009A089F">
        <w:rPr>
          <w:iCs/>
          <w:noProof w:val="0"/>
        </w:rPr>
        <w:t>ml Refixia kb. 500 NE béta</w:t>
      </w:r>
      <w:r w:rsidR="00F970F2" w:rsidRPr="00C76D8B">
        <w:rPr>
          <w:szCs w:val="22"/>
        </w:rPr>
        <w:noBreakHyphen/>
      </w:r>
      <w:r w:rsidRPr="009A089F">
        <w:rPr>
          <w:iCs/>
          <w:noProof w:val="0"/>
        </w:rPr>
        <w:t>nonakog</w:t>
      </w:r>
      <w:r w:rsidR="00F970F2" w:rsidRPr="00C76D8B">
        <w:rPr>
          <w:szCs w:val="22"/>
        </w:rPr>
        <w:noBreakHyphen/>
      </w:r>
      <w:r w:rsidRPr="009A089F">
        <w:rPr>
          <w:iCs/>
          <w:noProof w:val="0"/>
        </w:rPr>
        <w:t>pegolt tartalmaz.</w:t>
      </w:r>
    </w:p>
    <w:p w:rsidR="00057149" w:rsidRPr="009A089F" w:rsidRDefault="00057149" w:rsidP="00057149">
      <w:pPr>
        <w:rPr>
          <w:iCs/>
          <w:noProof w:val="0"/>
        </w:rPr>
      </w:pPr>
    </w:p>
    <w:p w:rsidR="00341A3D" w:rsidRPr="009A089F" w:rsidRDefault="00341A3D" w:rsidP="00057149">
      <w:pPr>
        <w:rPr>
          <w:bCs/>
          <w:noProof w:val="0"/>
        </w:rPr>
      </w:pPr>
      <w:r w:rsidRPr="009A089F">
        <w:rPr>
          <w:bCs/>
          <w:noProof w:val="0"/>
        </w:rPr>
        <w:t>*rekombináns humán IX-es faktor, kínai hörcsög ováriumsejtekben (CHO – Chinese hamster ovary) rekombináns DNS-technológiával előállítva, 40 kDa-os polietilén-glikolhoz (PEG) kovalensen konjugálva</w:t>
      </w:r>
      <w:r w:rsidR="00CD4863">
        <w:rPr>
          <w:bCs/>
          <w:noProof w:val="0"/>
        </w:rPr>
        <w:t>.</w:t>
      </w:r>
    </w:p>
    <w:p w:rsidR="00341A3D" w:rsidRPr="009A089F" w:rsidRDefault="00341A3D" w:rsidP="00057149">
      <w:pPr>
        <w:rPr>
          <w:iCs/>
          <w:noProof w:val="0"/>
        </w:rPr>
      </w:pPr>
    </w:p>
    <w:p w:rsidR="00051071" w:rsidRPr="009A089F" w:rsidRDefault="00051071" w:rsidP="00262EAE">
      <w:pPr>
        <w:rPr>
          <w:iCs/>
          <w:noProof w:val="0"/>
        </w:rPr>
      </w:pPr>
      <w:r w:rsidRPr="009A089F">
        <w:rPr>
          <w:iCs/>
          <w:noProof w:val="0"/>
        </w:rPr>
        <w:t xml:space="preserve">Hatáserősségét (Nemzetközi Egység) az Európai Gyógyszerkönyv szerint végzett egyfázisú alvadási teszttel határozzák meg. A </w:t>
      </w:r>
      <w:r w:rsidRPr="009A089F">
        <w:rPr>
          <w:noProof w:val="0"/>
        </w:rPr>
        <w:t xml:space="preserve">Refixia </w:t>
      </w:r>
      <w:r w:rsidRPr="009A089F">
        <w:rPr>
          <w:iCs/>
          <w:noProof w:val="0"/>
        </w:rPr>
        <w:t>fajlagos aktivitása körülbelül 152 NE/mg fehérje.</w:t>
      </w:r>
    </w:p>
    <w:p w:rsidR="00051071" w:rsidRPr="009A089F" w:rsidRDefault="00051071" w:rsidP="00262EAE">
      <w:pPr>
        <w:rPr>
          <w:iCs/>
          <w:noProof w:val="0"/>
        </w:rPr>
      </w:pPr>
    </w:p>
    <w:p w:rsidR="003B3184" w:rsidRPr="009A089F" w:rsidRDefault="005E05CE" w:rsidP="00262EAE">
      <w:pPr>
        <w:rPr>
          <w:bCs/>
          <w:noProof w:val="0"/>
        </w:rPr>
      </w:pPr>
      <w:r w:rsidRPr="009A089F">
        <w:rPr>
          <w:noProof w:val="0"/>
        </w:rPr>
        <w:t xml:space="preserve">A Refixia egy tisztított rekombináns humán IX-es faktor (rFIX) egy 40 kDa-os polietilén-glikollal (PEG), </w:t>
      </w:r>
      <w:r w:rsidRPr="009A089F">
        <w:rPr>
          <w:bCs/>
          <w:noProof w:val="0"/>
        </w:rPr>
        <w:t xml:space="preserve">amely szelektíven kapcsolódik </w:t>
      </w:r>
      <w:r w:rsidR="002C5C35">
        <w:rPr>
          <w:bCs/>
          <w:noProof w:val="0"/>
        </w:rPr>
        <w:t>jellegzetes</w:t>
      </w:r>
      <w:r w:rsidR="002C5C35" w:rsidRPr="009A089F">
        <w:rPr>
          <w:bCs/>
          <w:noProof w:val="0"/>
        </w:rPr>
        <w:t xml:space="preserve"> </w:t>
      </w:r>
      <w:r w:rsidRPr="009A089F">
        <w:rPr>
          <w:bCs/>
          <w:noProof w:val="0"/>
        </w:rPr>
        <w:t>N-glikánokhoz az rFIX aktivációs peptidben.</w:t>
      </w:r>
      <w:r w:rsidRPr="009A089F">
        <w:rPr>
          <w:noProof w:val="0"/>
        </w:rPr>
        <w:t xml:space="preserve"> </w:t>
      </w:r>
      <w:r w:rsidR="00D019E7">
        <w:rPr>
          <w:bCs/>
          <w:noProof w:val="0"/>
        </w:rPr>
        <w:t>A Refixia aktiválásakor az aktivációs peptid a 40 kDa</w:t>
      </w:r>
      <w:r w:rsidR="00DE38C6">
        <w:rPr>
          <w:bCs/>
          <w:noProof w:val="0"/>
        </w:rPr>
        <w:t>-os</w:t>
      </w:r>
      <w:r w:rsidR="00D019E7">
        <w:rPr>
          <w:bCs/>
          <w:noProof w:val="0"/>
        </w:rPr>
        <w:t xml:space="preserve"> polietilén-glikol résszel együtt </w:t>
      </w:r>
      <w:r w:rsidR="00076120">
        <w:rPr>
          <w:bCs/>
          <w:noProof w:val="0"/>
        </w:rPr>
        <w:t>lehasítódik</w:t>
      </w:r>
      <w:r w:rsidR="00D019E7">
        <w:rPr>
          <w:bCs/>
          <w:noProof w:val="0"/>
        </w:rPr>
        <w:t>, hátrahagyva a natív aktivált IX</w:t>
      </w:r>
      <w:r w:rsidR="00D019E7">
        <w:rPr>
          <w:bCs/>
          <w:noProof w:val="0"/>
        </w:rPr>
        <w:noBreakHyphen/>
        <w:t>es faktor molekulát. A Refixia injekcióban az rFIX elsődleges aminosav sorrendje azonos a</w:t>
      </w:r>
      <w:r w:rsidR="00927C54">
        <w:rPr>
          <w:bCs/>
          <w:noProof w:val="0"/>
        </w:rPr>
        <w:t xml:space="preserve"> </w:t>
      </w:r>
      <w:r w:rsidR="00D019E7">
        <w:rPr>
          <w:bCs/>
          <w:noProof w:val="0"/>
        </w:rPr>
        <w:t>human plazma eredetű IX</w:t>
      </w:r>
      <w:r w:rsidR="00D019E7">
        <w:rPr>
          <w:bCs/>
          <w:noProof w:val="0"/>
        </w:rPr>
        <w:noBreakHyphen/>
      </w:r>
      <w:r w:rsidR="00927C54">
        <w:rPr>
          <w:bCs/>
          <w:noProof w:val="0"/>
        </w:rPr>
        <w:t xml:space="preserve">es faktor </w:t>
      </w:r>
      <w:r w:rsidR="005F1A9F">
        <w:rPr>
          <w:bCs/>
          <w:noProof w:val="0"/>
        </w:rPr>
        <w:t xml:space="preserve">Ala148 allél formájával. </w:t>
      </w:r>
      <w:r w:rsidRPr="009A089F">
        <w:rPr>
          <w:bCs/>
          <w:noProof w:val="0"/>
        </w:rPr>
        <w:t>Sem a sejtkultúr</w:t>
      </w:r>
      <w:r w:rsidR="007A3877">
        <w:rPr>
          <w:bCs/>
          <w:noProof w:val="0"/>
        </w:rPr>
        <w:t>ához</w:t>
      </w:r>
      <w:r w:rsidRPr="009A089F">
        <w:rPr>
          <w:bCs/>
          <w:noProof w:val="0"/>
        </w:rPr>
        <w:t>, sem a tisztítás, illetve konjugálás során, sem a készítmény végső formulálás</w:t>
      </w:r>
      <w:r w:rsidR="007A3877">
        <w:rPr>
          <w:bCs/>
          <w:noProof w:val="0"/>
        </w:rPr>
        <w:t>ához</w:t>
      </w:r>
      <w:r w:rsidRPr="009A089F">
        <w:rPr>
          <w:bCs/>
          <w:noProof w:val="0"/>
        </w:rPr>
        <w:t xml:space="preserve"> nem használnak humán vagy állati eredetű adalékanyagot.</w:t>
      </w:r>
    </w:p>
    <w:p w:rsidR="00341A3D" w:rsidRPr="009A089F" w:rsidRDefault="00341A3D" w:rsidP="00262EAE">
      <w:pPr>
        <w:rPr>
          <w:noProof w:val="0"/>
        </w:rPr>
      </w:pPr>
    </w:p>
    <w:p w:rsidR="00057149" w:rsidRPr="009A089F" w:rsidRDefault="00057149" w:rsidP="00057149">
      <w:pPr>
        <w:rPr>
          <w:noProof w:val="0"/>
          <w:u w:val="single"/>
        </w:rPr>
      </w:pPr>
      <w:r w:rsidRPr="009A089F">
        <w:rPr>
          <w:noProof w:val="0"/>
          <w:u w:val="single"/>
        </w:rPr>
        <w:t>Ismert hatású segédanyag</w:t>
      </w:r>
    </w:p>
    <w:p w:rsidR="00057149" w:rsidRPr="009A089F" w:rsidRDefault="00057149" w:rsidP="00057149">
      <w:pPr>
        <w:rPr>
          <w:noProof w:val="0"/>
          <w:u w:val="single"/>
        </w:rPr>
      </w:pPr>
      <w:r w:rsidRPr="009A089F">
        <w:rPr>
          <w:noProof w:val="0"/>
        </w:rPr>
        <w:t>Kevesebb mint 1 mmol (23 mg) nátrium injekciós üvegenként.</w:t>
      </w:r>
    </w:p>
    <w:p w:rsidR="00057149" w:rsidRPr="009A089F" w:rsidRDefault="00057149" w:rsidP="00262EAE">
      <w:pPr>
        <w:rPr>
          <w:noProof w:val="0"/>
        </w:rPr>
      </w:pPr>
    </w:p>
    <w:p w:rsidR="00611AE7" w:rsidRPr="009A089F" w:rsidRDefault="00051071" w:rsidP="00262EAE">
      <w:pPr>
        <w:rPr>
          <w:noProof w:val="0"/>
        </w:rPr>
      </w:pPr>
      <w:r w:rsidRPr="009A089F">
        <w:rPr>
          <w:noProof w:val="0"/>
        </w:rPr>
        <w:t>A segédanyagok teljes listáját lásd a 6.1 pontban.</w:t>
      </w:r>
    </w:p>
    <w:p w:rsidR="00812D16" w:rsidRPr="009A089F" w:rsidRDefault="00812D16" w:rsidP="00262EAE">
      <w:pPr>
        <w:rPr>
          <w:noProof w:val="0"/>
          <w:szCs w:val="22"/>
        </w:rPr>
      </w:pPr>
    </w:p>
    <w:p w:rsidR="00812D16" w:rsidRPr="009A089F" w:rsidRDefault="00812D16" w:rsidP="00262EAE">
      <w:pPr>
        <w:rPr>
          <w:noProof w:val="0"/>
          <w:szCs w:val="22"/>
        </w:rPr>
      </w:pPr>
    </w:p>
    <w:p w:rsidR="00812D16" w:rsidRPr="009A089F" w:rsidRDefault="00812D16" w:rsidP="00262EAE">
      <w:pPr>
        <w:ind w:left="567" w:hanging="567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3.</w:t>
      </w:r>
      <w:r w:rsidRPr="009A089F">
        <w:rPr>
          <w:b/>
          <w:noProof w:val="0"/>
          <w:szCs w:val="22"/>
        </w:rPr>
        <w:tab/>
        <w:t>GYÓGYSZERFORMA</w:t>
      </w:r>
    </w:p>
    <w:p w:rsidR="00812D16" w:rsidRPr="009A089F" w:rsidRDefault="00812D16" w:rsidP="00262EAE">
      <w:pPr>
        <w:rPr>
          <w:noProof w:val="0"/>
          <w:szCs w:val="22"/>
        </w:rPr>
      </w:pPr>
    </w:p>
    <w:p w:rsidR="00257CF8" w:rsidRPr="009A089F" w:rsidRDefault="00257CF8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Por és oldószer oldatos injekcióhoz.</w:t>
      </w:r>
    </w:p>
    <w:p w:rsidR="00257CF8" w:rsidRPr="009A089F" w:rsidRDefault="00257CF8" w:rsidP="00262EAE">
      <w:pPr>
        <w:rPr>
          <w:noProof w:val="0"/>
          <w:szCs w:val="22"/>
        </w:rPr>
      </w:pPr>
    </w:p>
    <w:p w:rsidR="00257CF8" w:rsidRPr="009A089F" w:rsidRDefault="00057149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A por fehér vagy törtfehér színű.</w:t>
      </w:r>
    </w:p>
    <w:p w:rsidR="00257CF8" w:rsidRPr="009A089F" w:rsidRDefault="00257CF8" w:rsidP="00262EAE">
      <w:pPr>
        <w:rPr>
          <w:noProof w:val="0"/>
          <w:szCs w:val="22"/>
        </w:rPr>
      </w:pPr>
    </w:p>
    <w:p w:rsidR="00257CF8" w:rsidRPr="009A089F" w:rsidRDefault="00057149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Az oldószer tiszta és színtelen.</w:t>
      </w:r>
    </w:p>
    <w:p w:rsidR="00B0379E" w:rsidRPr="009A089F" w:rsidRDefault="00B0379E" w:rsidP="00262EAE">
      <w:pPr>
        <w:rPr>
          <w:noProof w:val="0"/>
          <w:szCs w:val="22"/>
        </w:rPr>
      </w:pPr>
    </w:p>
    <w:p w:rsidR="00B27925" w:rsidRPr="009A089F" w:rsidRDefault="00B27925" w:rsidP="00B27925">
      <w:pPr>
        <w:rPr>
          <w:noProof w:val="0"/>
          <w:szCs w:val="22"/>
        </w:rPr>
      </w:pPr>
      <w:r w:rsidRPr="009A089F">
        <w:rPr>
          <w:noProof w:val="0"/>
          <w:szCs w:val="22"/>
        </w:rPr>
        <w:t>pH: 6</w:t>
      </w:r>
      <w:r w:rsidR="009A089F" w:rsidRPr="009A089F">
        <w:rPr>
          <w:noProof w:val="0"/>
          <w:szCs w:val="22"/>
        </w:rPr>
        <w:t>,</w:t>
      </w:r>
      <w:r w:rsidRPr="009A089F">
        <w:rPr>
          <w:noProof w:val="0"/>
          <w:szCs w:val="22"/>
        </w:rPr>
        <w:t>4.</w:t>
      </w:r>
    </w:p>
    <w:p w:rsidR="00B27925" w:rsidRPr="009A089F" w:rsidRDefault="00B27925" w:rsidP="00B27925">
      <w:pPr>
        <w:rPr>
          <w:noProof w:val="0"/>
          <w:szCs w:val="22"/>
        </w:rPr>
      </w:pPr>
    </w:p>
    <w:p w:rsidR="00257CF8" w:rsidRPr="009A089F" w:rsidRDefault="00B27925" w:rsidP="00B27925">
      <w:pPr>
        <w:rPr>
          <w:noProof w:val="0"/>
          <w:szCs w:val="22"/>
        </w:rPr>
      </w:pPr>
      <w:r w:rsidRPr="009A089F">
        <w:rPr>
          <w:noProof w:val="0"/>
          <w:szCs w:val="22"/>
        </w:rPr>
        <w:t>Ozmolalitás: 272 mOsm/kg.</w:t>
      </w:r>
    </w:p>
    <w:p w:rsidR="00B27925" w:rsidRPr="009A089F" w:rsidRDefault="00B27925" w:rsidP="00B27925">
      <w:pPr>
        <w:rPr>
          <w:noProof w:val="0"/>
          <w:szCs w:val="22"/>
        </w:rPr>
      </w:pPr>
    </w:p>
    <w:p w:rsidR="00B27925" w:rsidRPr="009A089F" w:rsidRDefault="00B27925" w:rsidP="00B27925">
      <w:pPr>
        <w:rPr>
          <w:noProof w:val="0"/>
          <w:szCs w:val="22"/>
        </w:rPr>
      </w:pPr>
    </w:p>
    <w:p w:rsidR="00812D16" w:rsidRPr="009A089F" w:rsidRDefault="00812D16" w:rsidP="00262EAE">
      <w:pPr>
        <w:ind w:left="567" w:hanging="567"/>
        <w:rPr>
          <w:caps/>
          <w:noProof w:val="0"/>
          <w:szCs w:val="22"/>
        </w:rPr>
      </w:pPr>
      <w:r w:rsidRPr="009A089F">
        <w:rPr>
          <w:b/>
          <w:caps/>
          <w:noProof w:val="0"/>
          <w:szCs w:val="22"/>
        </w:rPr>
        <w:t>4.</w:t>
      </w:r>
      <w:r w:rsidRPr="009A089F">
        <w:rPr>
          <w:b/>
          <w:caps/>
          <w:noProof w:val="0"/>
          <w:szCs w:val="22"/>
        </w:rPr>
        <w:tab/>
      </w:r>
      <w:r w:rsidRPr="009A089F">
        <w:rPr>
          <w:b/>
          <w:noProof w:val="0"/>
          <w:szCs w:val="22"/>
        </w:rPr>
        <w:t>KLINIKAI JELLEMZŐK</w:t>
      </w:r>
    </w:p>
    <w:p w:rsidR="00812D16" w:rsidRPr="009A089F" w:rsidRDefault="00812D16" w:rsidP="00262EAE">
      <w:pPr>
        <w:rPr>
          <w:noProof w:val="0"/>
          <w:szCs w:val="22"/>
        </w:rPr>
      </w:pPr>
    </w:p>
    <w:p w:rsidR="00812D16" w:rsidRPr="009A089F" w:rsidRDefault="00812D16" w:rsidP="00262EAE">
      <w:pPr>
        <w:ind w:left="567" w:hanging="567"/>
        <w:outlineLvl w:val="0"/>
        <w:rPr>
          <w:noProof w:val="0"/>
          <w:szCs w:val="22"/>
        </w:rPr>
      </w:pPr>
      <w:r w:rsidRPr="009A089F">
        <w:rPr>
          <w:b/>
          <w:noProof w:val="0"/>
          <w:szCs w:val="22"/>
        </w:rPr>
        <w:t>4.1</w:t>
      </w:r>
      <w:r w:rsidRPr="009A089F">
        <w:rPr>
          <w:b/>
          <w:noProof w:val="0"/>
          <w:szCs w:val="22"/>
        </w:rPr>
        <w:tab/>
        <w:t>Terápiás javallatok</w:t>
      </w:r>
    </w:p>
    <w:p w:rsidR="00812D16" w:rsidRPr="009A089F" w:rsidRDefault="00812D16" w:rsidP="00262EAE">
      <w:pPr>
        <w:rPr>
          <w:noProof w:val="0"/>
          <w:szCs w:val="22"/>
        </w:rPr>
      </w:pPr>
    </w:p>
    <w:p w:rsidR="009A0A6E" w:rsidRPr="009A089F" w:rsidRDefault="009A0A6E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 xml:space="preserve">B típusú hemofíliában (IX-es faktor congenitalis hiánya) szenvedő </w:t>
      </w:r>
      <w:r w:rsidR="001A6334">
        <w:rPr>
          <w:noProof w:val="0"/>
          <w:szCs w:val="22"/>
        </w:rPr>
        <w:t xml:space="preserve">12 éves és annál idősebb </w:t>
      </w:r>
      <w:r w:rsidRPr="009A089F">
        <w:rPr>
          <w:noProof w:val="0"/>
          <w:szCs w:val="22"/>
        </w:rPr>
        <w:t>betegek vérzésének kezelésére és megelőzésére.</w:t>
      </w:r>
    </w:p>
    <w:p w:rsidR="00812D16" w:rsidRPr="009A089F" w:rsidRDefault="00812D16" w:rsidP="00262EAE">
      <w:pPr>
        <w:rPr>
          <w:noProof w:val="0"/>
          <w:szCs w:val="22"/>
        </w:rPr>
      </w:pPr>
    </w:p>
    <w:p w:rsidR="00812D16" w:rsidRPr="009A089F" w:rsidRDefault="00855481" w:rsidP="00516E0A">
      <w:pPr>
        <w:ind w:left="567" w:hanging="567"/>
        <w:outlineLvl w:val="0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4.2</w:t>
      </w:r>
      <w:r w:rsidRPr="009A089F">
        <w:rPr>
          <w:b/>
          <w:noProof w:val="0"/>
          <w:szCs w:val="22"/>
        </w:rPr>
        <w:tab/>
        <w:t>Adagolás és alkalmazás</w:t>
      </w:r>
    </w:p>
    <w:p w:rsidR="00812D16" w:rsidRPr="009A089F" w:rsidRDefault="00812D16" w:rsidP="00262EAE">
      <w:pPr>
        <w:rPr>
          <w:noProof w:val="0"/>
          <w:szCs w:val="22"/>
        </w:rPr>
      </w:pPr>
    </w:p>
    <w:p w:rsidR="00127600" w:rsidRPr="009A089F" w:rsidRDefault="00127600" w:rsidP="00262EAE">
      <w:pPr>
        <w:autoSpaceDE w:val="0"/>
        <w:autoSpaceDN w:val="0"/>
        <w:adjustRightInd w:val="0"/>
        <w:rPr>
          <w:noProof w:val="0"/>
          <w:szCs w:val="22"/>
        </w:rPr>
      </w:pPr>
      <w:r w:rsidRPr="009A089F">
        <w:rPr>
          <w:noProof w:val="0"/>
          <w:szCs w:val="22"/>
        </w:rPr>
        <w:t>A kezelést a hemofília kezelésében jártas orvos felügyelete alatt kell végezni.</w:t>
      </w:r>
    </w:p>
    <w:p w:rsidR="00127600" w:rsidRPr="009A089F" w:rsidRDefault="00127600" w:rsidP="00262EAE">
      <w:pPr>
        <w:autoSpaceDE w:val="0"/>
        <w:autoSpaceDN w:val="0"/>
        <w:adjustRightInd w:val="0"/>
        <w:rPr>
          <w:noProof w:val="0"/>
          <w:szCs w:val="22"/>
        </w:rPr>
      </w:pPr>
    </w:p>
    <w:p w:rsidR="00127600" w:rsidRPr="009A089F" w:rsidRDefault="00127600" w:rsidP="00262EAE">
      <w:pPr>
        <w:autoSpaceDE w:val="0"/>
        <w:autoSpaceDN w:val="0"/>
        <w:adjustRightInd w:val="0"/>
        <w:rPr>
          <w:noProof w:val="0"/>
          <w:szCs w:val="22"/>
          <w:u w:val="single"/>
        </w:rPr>
      </w:pPr>
      <w:r w:rsidRPr="009A089F">
        <w:rPr>
          <w:noProof w:val="0"/>
          <w:szCs w:val="22"/>
          <w:u w:val="single"/>
        </w:rPr>
        <w:t>Korábban nem kezelt betegek</w:t>
      </w:r>
    </w:p>
    <w:p w:rsidR="00127600" w:rsidRPr="009A089F" w:rsidRDefault="00127600" w:rsidP="00262EAE">
      <w:pPr>
        <w:autoSpaceDE w:val="0"/>
        <w:autoSpaceDN w:val="0"/>
        <w:adjustRightInd w:val="0"/>
        <w:rPr>
          <w:noProof w:val="0"/>
          <w:szCs w:val="22"/>
          <w:u w:val="single"/>
        </w:rPr>
      </w:pPr>
      <w:r w:rsidRPr="009A089F">
        <w:rPr>
          <w:noProof w:val="0"/>
          <w:szCs w:val="22"/>
        </w:rPr>
        <w:t>A Refixia biztonságosságát és hatásosságát korábban nem kezelt betegek</w:t>
      </w:r>
      <w:r w:rsidR="00B32B12">
        <w:rPr>
          <w:noProof w:val="0"/>
          <w:szCs w:val="22"/>
        </w:rPr>
        <w:t>nél</w:t>
      </w:r>
      <w:r w:rsidRPr="009A089F">
        <w:rPr>
          <w:noProof w:val="0"/>
          <w:szCs w:val="22"/>
        </w:rPr>
        <w:t xml:space="preserve"> még nem igazolták.</w:t>
      </w:r>
    </w:p>
    <w:p w:rsidR="00B0379E" w:rsidRPr="009A089F" w:rsidRDefault="00B0379E" w:rsidP="00262EAE">
      <w:pPr>
        <w:autoSpaceDE w:val="0"/>
        <w:autoSpaceDN w:val="0"/>
        <w:adjustRightInd w:val="0"/>
        <w:rPr>
          <w:noProof w:val="0"/>
          <w:szCs w:val="22"/>
          <w:u w:val="single"/>
        </w:rPr>
      </w:pPr>
    </w:p>
    <w:p w:rsidR="00506160" w:rsidRPr="009A089F" w:rsidRDefault="001A2F11" w:rsidP="00262EAE">
      <w:pPr>
        <w:autoSpaceDE w:val="0"/>
        <w:autoSpaceDN w:val="0"/>
        <w:adjustRightInd w:val="0"/>
        <w:rPr>
          <w:noProof w:val="0"/>
          <w:szCs w:val="22"/>
          <w:u w:val="single"/>
        </w:rPr>
      </w:pPr>
      <w:r w:rsidRPr="009A089F">
        <w:rPr>
          <w:noProof w:val="0"/>
          <w:szCs w:val="22"/>
          <w:u w:val="single"/>
        </w:rPr>
        <w:t>A kezelés monitorozása</w:t>
      </w:r>
    </w:p>
    <w:p w:rsidR="00506160" w:rsidRPr="009A089F" w:rsidRDefault="00892111" w:rsidP="00262EAE">
      <w:pPr>
        <w:autoSpaceDE w:val="0"/>
        <w:autoSpaceDN w:val="0"/>
        <w:adjustRightInd w:val="0"/>
        <w:rPr>
          <w:noProof w:val="0"/>
          <w:szCs w:val="22"/>
          <w:u w:val="single"/>
        </w:rPr>
      </w:pPr>
      <w:r w:rsidRPr="009A089F">
        <w:rPr>
          <w:noProof w:val="0"/>
          <w:szCs w:val="22"/>
        </w:rPr>
        <w:t>Dózismódosítás céljából nem szükséges a IX-es faktor aktivitási szintjének rutinszerű monitorozása. A klinikai vizsgálati programban nem végeztek dózismódosítást. A IX-es faktor egyensúlyi átlagos minimális szintje minden korcsoportban 15% fölött volt, a részleteket lásd az 5.2 pontban.</w:t>
      </w:r>
    </w:p>
    <w:p w:rsidR="00506160" w:rsidRPr="009A089F" w:rsidRDefault="00506160" w:rsidP="00262EAE">
      <w:pPr>
        <w:autoSpaceDE w:val="0"/>
        <w:autoSpaceDN w:val="0"/>
        <w:adjustRightInd w:val="0"/>
        <w:rPr>
          <w:noProof w:val="0"/>
          <w:szCs w:val="22"/>
        </w:rPr>
      </w:pPr>
    </w:p>
    <w:p w:rsidR="00506160" w:rsidRPr="009A089F" w:rsidRDefault="0057602F" w:rsidP="00262EAE">
      <w:pPr>
        <w:autoSpaceDE w:val="0"/>
        <w:autoSpaceDN w:val="0"/>
        <w:adjustRightInd w:val="0"/>
        <w:rPr>
          <w:noProof w:val="0"/>
          <w:szCs w:val="22"/>
        </w:rPr>
      </w:pPr>
      <w:r w:rsidRPr="009A089F">
        <w:rPr>
          <w:noProof w:val="0"/>
          <w:szCs w:val="22"/>
        </w:rPr>
        <w:t xml:space="preserve">Mivel a polietilén-glikol (PEG) interferál az egyfázisú alvadási tesztben a különféle aPTI reagensekkel, </w:t>
      </w:r>
      <w:r w:rsidR="009C0B36" w:rsidRPr="009A089F">
        <w:rPr>
          <w:noProof w:val="0"/>
          <w:szCs w:val="22"/>
        </w:rPr>
        <w:t>monitorozás szükséges</w:t>
      </w:r>
      <w:r w:rsidR="009C0B36">
        <w:rPr>
          <w:noProof w:val="0"/>
          <w:szCs w:val="22"/>
        </w:rPr>
        <w:t xml:space="preserve">sége esetén </w:t>
      </w:r>
      <w:r w:rsidRPr="009A089F">
        <w:rPr>
          <w:noProof w:val="0"/>
          <w:szCs w:val="22"/>
        </w:rPr>
        <w:t xml:space="preserve">kromogén vizsgálat (pl. Rox Factor IX vagy Biophen) alkalmazása javasolt. Ha kromogén vizsgálat nem áll rendelkezésre, akkor a Refixia injekcióval való használatra </w:t>
      </w:r>
      <w:r w:rsidR="004E6CE0">
        <w:rPr>
          <w:noProof w:val="0"/>
          <w:szCs w:val="22"/>
        </w:rPr>
        <w:t xml:space="preserve">minősített </w:t>
      </w:r>
      <w:r w:rsidRPr="009A089F">
        <w:rPr>
          <w:noProof w:val="0"/>
          <w:szCs w:val="22"/>
        </w:rPr>
        <w:t xml:space="preserve">aPTI reagenssel (pl. Cephascreen) </w:t>
      </w:r>
      <w:r w:rsidR="00464033">
        <w:rPr>
          <w:noProof w:val="0"/>
          <w:szCs w:val="22"/>
        </w:rPr>
        <w:t xml:space="preserve">javasolt </w:t>
      </w:r>
      <w:r w:rsidRPr="009A089F">
        <w:rPr>
          <w:noProof w:val="0"/>
          <w:szCs w:val="22"/>
        </w:rPr>
        <w:t>egyfázisú alvadási tesztet végezni. A módosított, hosszú hatású faktorkészítményekről ismert, hogy az egyfázisú alvadási tesztek eredménye nagyban függ a</w:t>
      </w:r>
      <w:r w:rsidR="00EC7194">
        <w:rPr>
          <w:noProof w:val="0"/>
          <w:szCs w:val="22"/>
        </w:rPr>
        <w:t xml:space="preserve"> használt</w:t>
      </w:r>
      <w:r w:rsidRPr="009A089F">
        <w:rPr>
          <w:noProof w:val="0"/>
          <w:szCs w:val="22"/>
        </w:rPr>
        <w:t xml:space="preserve"> aPTI reagenstől és az alkalmazott referencia standardtól. A Refixia esetében néhány reagens a IX-es faktor aktivitásának alulbecslését (30–50%) okozza, míg a legtöbb szilícium-dioxid tartalmú reagens súlyos (több mint 400%-os) túlbecslést okoz. Ezért a szilícium-dioxid tartalmú reagensek kerülendők. Ha sem kromogén vizsgálat, sem </w:t>
      </w:r>
      <w:r w:rsidR="004E6CE0">
        <w:rPr>
          <w:noProof w:val="0"/>
          <w:szCs w:val="22"/>
        </w:rPr>
        <w:t xml:space="preserve">minősített </w:t>
      </w:r>
      <w:r w:rsidRPr="009A089F">
        <w:rPr>
          <w:noProof w:val="0"/>
          <w:szCs w:val="22"/>
        </w:rPr>
        <w:t>egyfázisú alvadási teszt nem áll rendelkezésre helyben, akkor referencia</w:t>
      </w:r>
      <w:r w:rsidR="00464033">
        <w:rPr>
          <w:noProof w:val="0"/>
          <w:szCs w:val="22"/>
        </w:rPr>
        <w:t>-</w:t>
      </w:r>
      <w:r w:rsidRPr="009A089F">
        <w:rPr>
          <w:noProof w:val="0"/>
          <w:szCs w:val="22"/>
        </w:rPr>
        <w:t>laboratórium igénybevétele javasolt.</w:t>
      </w:r>
    </w:p>
    <w:p w:rsidR="00506160" w:rsidRPr="009A089F" w:rsidRDefault="00506160" w:rsidP="00262EAE">
      <w:pPr>
        <w:autoSpaceDE w:val="0"/>
        <w:autoSpaceDN w:val="0"/>
        <w:adjustRightInd w:val="0"/>
        <w:rPr>
          <w:noProof w:val="0"/>
          <w:szCs w:val="22"/>
        </w:rPr>
      </w:pPr>
    </w:p>
    <w:p w:rsidR="00127600" w:rsidRPr="00516E0A" w:rsidRDefault="00127600" w:rsidP="00262EAE">
      <w:pPr>
        <w:autoSpaceDE w:val="0"/>
        <w:autoSpaceDN w:val="0"/>
        <w:adjustRightInd w:val="0"/>
        <w:rPr>
          <w:noProof w:val="0"/>
          <w:szCs w:val="22"/>
        </w:rPr>
      </w:pPr>
      <w:r w:rsidRPr="009A089F">
        <w:rPr>
          <w:noProof w:val="0"/>
          <w:szCs w:val="22"/>
          <w:u w:val="single"/>
        </w:rPr>
        <w:t>Adagolás</w:t>
      </w:r>
    </w:p>
    <w:p w:rsidR="005D563B" w:rsidRPr="009A089F" w:rsidRDefault="005D563B" w:rsidP="00262EAE">
      <w:pPr>
        <w:autoSpaceDE w:val="0"/>
        <w:autoSpaceDN w:val="0"/>
        <w:adjustRightInd w:val="0"/>
        <w:rPr>
          <w:noProof w:val="0"/>
          <w:szCs w:val="22"/>
        </w:rPr>
      </w:pPr>
      <w:r w:rsidRPr="009A089F">
        <w:rPr>
          <w:noProof w:val="0"/>
          <w:szCs w:val="22"/>
        </w:rPr>
        <w:t xml:space="preserve">Az alkalmazott IX-es faktor egységeinek számát Nemzetközi Egységben (NE) fejezik ki, melyet a WHO jelenlegi, IX-es faktor készítményekre vonatkozó standardjához (hitelesítő mintájához) viszonyítva határoznak meg. A plazma IX-es faktor aktivitását vagy (a normál </w:t>
      </w:r>
      <w:r w:rsidR="00DA4907">
        <w:rPr>
          <w:noProof w:val="0"/>
          <w:szCs w:val="22"/>
        </w:rPr>
        <w:t xml:space="preserve">humán </w:t>
      </w:r>
      <w:r w:rsidRPr="009A089F">
        <w:rPr>
          <w:noProof w:val="0"/>
          <w:szCs w:val="22"/>
        </w:rPr>
        <w:t>plazmához viszonyítva) százalékban, vagy (a plazma IX-es véralvadási faktorra vonatkozó nemzetközi standardjához viszonyítva) Nemzetközi Egységben fejezik ki.</w:t>
      </w:r>
    </w:p>
    <w:p w:rsidR="0027797B" w:rsidRPr="009A089F" w:rsidRDefault="0027797B" w:rsidP="00262EAE">
      <w:pPr>
        <w:autoSpaceDE w:val="0"/>
        <w:autoSpaceDN w:val="0"/>
        <w:adjustRightInd w:val="0"/>
        <w:rPr>
          <w:noProof w:val="0"/>
          <w:szCs w:val="22"/>
        </w:rPr>
      </w:pPr>
    </w:p>
    <w:p w:rsidR="00C53EB9" w:rsidRPr="009A089F" w:rsidRDefault="00265A1B" w:rsidP="00262EAE">
      <w:pPr>
        <w:autoSpaceDE w:val="0"/>
        <w:autoSpaceDN w:val="0"/>
        <w:adjustRightInd w:val="0"/>
        <w:rPr>
          <w:noProof w:val="0"/>
          <w:szCs w:val="22"/>
        </w:rPr>
      </w:pPr>
      <w:r>
        <w:rPr>
          <w:i/>
          <w:noProof w:val="0"/>
          <w:szCs w:val="22"/>
          <w:u w:val="single"/>
        </w:rPr>
        <w:t>Profilaxis</w:t>
      </w:r>
    </w:p>
    <w:p w:rsidR="00C53EB9" w:rsidRPr="009A089F" w:rsidRDefault="00C53EB9" w:rsidP="00262EAE">
      <w:pPr>
        <w:autoSpaceDE w:val="0"/>
        <w:autoSpaceDN w:val="0"/>
        <w:adjustRightInd w:val="0"/>
        <w:rPr>
          <w:noProof w:val="0"/>
          <w:szCs w:val="22"/>
        </w:rPr>
      </w:pPr>
      <w:r w:rsidRPr="009A089F">
        <w:rPr>
          <w:noProof w:val="0"/>
          <w:szCs w:val="22"/>
        </w:rPr>
        <w:t>40 NE/ttkg hetente egyszer.</w:t>
      </w:r>
    </w:p>
    <w:p w:rsidR="00127600" w:rsidRDefault="00DA3549" w:rsidP="00262EAE">
      <w:pPr>
        <w:autoSpaceDE w:val="0"/>
        <w:autoSpaceDN w:val="0"/>
        <w:adjustRightInd w:val="0"/>
        <w:rPr>
          <w:noProof w:val="0"/>
          <w:szCs w:val="22"/>
        </w:rPr>
      </w:pPr>
      <w:r>
        <w:rPr>
          <w:noProof w:val="0"/>
          <w:szCs w:val="22"/>
        </w:rPr>
        <w:t>Az egyéni vérzési tendencia és az elért IX</w:t>
      </w:r>
      <w:r>
        <w:rPr>
          <w:noProof w:val="0"/>
          <w:szCs w:val="22"/>
        </w:rPr>
        <w:noBreakHyphen/>
        <w:t>es faktorszintek alapján lehet mérlegelni az adag és az egyes adagok közötti időtartam módosítását. A heti 40 NE/kg adagolási rezsimmel elért minimális szintek összefoglalása az 5.2 pontban található.</w:t>
      </w:r>
    </w:p>
    <w:p w:rsidR="00DA3549" w:rsidRPr="009A089F" w:rsidRDefault="00DA3549" w:rsidP="00262EAE">
      <w:pPr>
        <w:autoSpaceDE w:val="0"/>
        <w:autoSpaceDN w:val="0"/>
        <w:adjustRightInd w:val="0"/>
        <w:rPr>
          <w:noProof w:val="0"/>
          <w:szCs w:val="22"/>
        </w:rPr>
      </w:pPr>
    </w:p>
    <w:p w:rsidR="006D7BDD" w:rsidRPr="009A089F" w:rsidRDefault="006D7BDD" w:rsidP="00262EAE">
      <w:pPr>
        <w:autoSpaceDE w:val="0"/>
        <w:autoSpaceDN w:val="0"/>
        <w:adjustRightInd w:val="0"/>
        <w:rPr>
          <w:bCs/>
          <w:iCs/>
          <w:noProof w:val="0"/>
          <w:szCs w:val="22"/>
        </w:rPr>
      </w:pPr>
      <w:r w:rsidRPr="009A089F">
        <w:rPr>
          <w:bCs/>
          <w:iCs/>
          <w:noProof w:val="0"/>
          <w:szCs w:val="22"/>
        </w:rPr>
        <w:t xml:space="preserve">Azoknak a betegeknek, akik </w:t>
      </w:r>
      <w:r w:rsidR="00265A1B" w:rsidRPr="009A089F">
        <w:rPr>
          <w:bCs/>
          <w:iCs/>
          <w:noProof w:val="0"/>
          <w:szCs w:val="22"/>
        </w:rPr>
        <w:t>megelőzés céljából</w:t>
      </w:r>
      <w:r w:rsidR="00265A1B">
        <w:rPr>
          <w:bCs/>
          <w:iCs/>
          <w:noProof w:val="0"/>
          <w:szCs w:val="22"/>
        </w:rPr>
        <w:t xml:space="preserve"> </w:t>
      </w:r>
      <w:r w:rsidRPr="009A089F">
        <w:rPr>
          <w:bCs/>
          <w:iCs/>
          <w:noProof w:val="0"/>
          <w:szCs w:val="22"/>
        </w:rPr>
        <w:t>alkalmazzák a készítményt, és elfelejtik egy adag beadását, javasolt a kihagyott adagot beadni, amint felfedezi</w:t>
      </w:r>
      <w:r w:rsidR="00DA4907">
        <w:rPr>
          <w:bCs/>
          <w:iCs/>
          <w:noProof w:val="0"/>
          <w:szCs w:val="22"/>
        </w:rPr>
        <w:t>k</w:t>
      </w:r>
      <w:r w:rsidRPr="009A089F">
        <w:rPr>
          <w:bCs/>
          <w:iCs/>
          <w:noProof w:val="0"/>
          <w:szCs w:val="22"/>
        </w:rPr>
        <w:t xml:space="preserve"> a mulasztást, majd a szokásos heti egyszeri adagolási rendet folytatni. </w:t>
      </w:r>
      <w:r w:rsidR="00265A1B">
        <w:rPr>
          <w:bCs/>
          <w:iCs/>
          <w:noProof w:val="0"/>
          <w:szCs w:val="22"/>
        </w:rPr>
        <w:t xml:space="preserve">Kétszeres </w:t>
      </w:r>
      <w:r w:rsidRPr="009A089F">
        <w:rPr>
          <w:bCs/>
          <w:iCs/>
          <w:noProof w:val="0"/>
          <w:szCs w:val="22"/>
        </w:rPr>
        <w:t>adag beadása kerülendő.</w:t>
      </w:r>
    </w:p>
    <w:p w:rsidR="00127600" w:rsidRPr="009A089F" w:rsidRDefault="00127600" w:rsidP="00262EAE">
      <w:pPr>
        <w:autoSpaceDE w:val="0"/>
        <w:autoSpaceDN w:val="0"/>
        <w:adjustRightInd w:val="0"/>
        <w:rPr>
          <w:noProof w:val="0"/>
          <w:szCs w:val="22"/>
        </w:rPr>
      </w:pPr>
    </w:p>
    <w:p w:rsidR="00127600" w:rsidRPr="00516E0A" w:rsidRDefault="00127600" w:rsidP="00262EAE">
      <w:pPr>
        <w:autoSpaceDE w:val="0"/>
        <w:autoSpaceDN w:val="0"/>
        <w:adjustRightInd w:val="0"/>
        <w:rPr>
          <w:bCs/>
          <w:iCs/>
          <w:noProof w:val="0"/>
          <w:szCs w:val="22"/>
        </w:rPr>
      </w:pPr>
      <w:r w:rsidRPr="009A089F">
        <w:rPr>
          <w:bCs/>
          <w:i/>
          <w:iCs/>
          <w:noProof w:val="0"/>
          <w:szCs w:val="22"/>
          <w:u w:val="single"/>
        </w:rPr>
        <w:t>Szükség esetén történő kezelés</w:t>
      </w:r>
    </w:p>
    <w:p w:rsidR="00C53EB9" w:rsidRPr="009A089F" w:rsidRDefault="00C53EB9" w:rsidP="00262EAE">
      <w:pPr>
        <w:autoSpaceDE w:val="0"/>
        <w:autoSpaceDN w:val="0"/>
        <w:adjustRightInd w:val="0"/>
        <w:rPr>
          <w:noProof w:val="0"/>
          <w:szCs w:val="22"/>
        </w:rPr>
      </w:pPr>
      <w:r w:rsidRPr="009A089F">
        <w:rPr>
          <w:noProof w:val="0"/>
          <w:szCs w:val="22"/>
        </w:rPr>
        <w:t>A szubsztitúciós terápia adagja és időtartama a vérzés helyétől és erősségétől függ</w:t>
      </w:r>
      <w:r w:rsidR="00EE3F7B">
        <w:rPr>
          <w:noProof w:val="0"/>
          <w:szCs w:val="22"/>
        </w:rPr>
        <w:t>,</w:t>
      </w:r>
      <w:r w:rsidRPr="009A089F">
        <w:rPr>
          <w:noProof w:val="0"/>
          <w:szCs w:val="22"/>
        </w:rPr>
        <w:t xml:space="preserve"> </w:t>
      </w:r>
      <w:r w:rsidR="00EE3F7B" w:rsidRPr="009A089F">
        <w:rPr>
          <w:noProof w:val="0"/>
          <w:szCs w:val="22"/>
        </w:rPr>
        <w:t>a vérzéses epizódok</w:t>
      </w:r>
      <w:r w:rsidR="00EE3F7B">
        <w:rPr>
          <w:noProof w:val="0"/>
          <w:szCs w:val="22"/>
        </w:rPr>
        <w:t xml:space="preserve">ban alkalmazandó adagolási </w:t>
      </w:r>
      <w:r w:rsidR="00EE3F7B" w:rsidRPr="009A089F">
        <w:rPr>
          <w:noProof w:val="0"/>
          <w:szCs w:val="22"/>
        </w:rPr>
        <w:t>útmutat</w:t>
      </w:r>
      <w:r w:rsidR="00EE3F7B">
        <w:rPr>
          <w:noProof w:val="0"/>
          <w:szCs w:val="22"/>
        </w:rPr>
        <w:t xml:space="preserve">ást lásd </w:t>
      </w:r>
      <w:r w:rsidRPr="009A089F">
        <w:rPr>
          <w:noProof w:val="0"/>
          <w:szCs w:val="22"/>
        </w:rPr>
        <w:t>az 1. táblázat</w:t>
      </w:r>
      <w:r w:rsidR="00EE3F7B">
        <w:rPr>
          <w:noProof w:val="0"/>
          <w:szCs w:val="22"/>
        </w:rPr>
        <w:t>ban</w:t>
      </w:r>
      <w:r w:rsidRPr="009A089F">
        <w:rPr>
          <w:noProof w:val="0"/>
          <w:szCs w:val="22"/>
        </w:rPr>
        <w:t>.</w:t>
      </w:r>
    </w:p>
    <w:p w:rsidR="005E1E74" w:rsidRPr="00516E0A" w:rsidRDefault="005E1E74" w:rsidP="00262EAE">
      <w:pPr>
        <w:autoSpaceDE w:val="0"/>
        <w:autoSpaceDN w:val="0"/>
        <w:adjustRightInd w:val="0"/>
        <w:rPr>
          <w:noProof w:val="0"/>
          <w:szCs w:val="22"/>
        </w:rPr>
      </w:pPr>
    </w:p>
    <w:p w:rsidR="00E676E3" w:rsidRPr="00516E0A" w:rsidRDefault="009A089F" w:rsidP="00262EAE">
      <w:pPr>
        <w:autoSpaceDE w:val="0"/>
        <w:autoSpaceDN w:val="0"/>
        <w:adjustRightInd w:val="0"/>
        <w:rPr>
          <w:noProof w:val="0"/>
          <w:szCs w:val="22"/>
        </w:rPr>
      </w:pPr>
      <w:r w:rsidRPr="009A089F">
        <w:rPr>
          <w:b/>
          <w:noProof w:val="0"/>
          <w:szCs w:val="22"/>
        </w:rPr>
        <w:t>1.</w:t>
      </w:r>
      <w:r>
        <w:rPr>
          <w:b/>
          <w:noProof w:val="0"/>
          <w:szCs w:val="22"/>
        </w:rPr>
        <w:t> </w:t>
      </w:r>
      <w:r w:rsidR="00DA1A9E" w:rsidRPr="009A089F">
        <w:rPr>
          <w:b/>
          <w:noProof w:val="0"/>
          <w:szCs w:val="22"/>
        </w:rPr>
        <w:t>táblázat</w:t>
      </w:r>
      <w:r w:rsidRPr="009A089F">
        <w:rPr>
          <w:b/>
          <w:noProof w:val="0"/>
          <w:szCs w:val="22"/>
        </w:rPr>
        <w:t>:</w:t>
      </w:r>
      <w:r w:rsidR="00DA1A9E" w:rsidRPr="009A089F">
        <w:rPr>
          <w:b/>
          <w:noProof w:val="0"/>
          <w:szCs w:val="22"/>
        </w:rPr>
        <w:tab/>
        <w:t>Vérzéses epizódok kezelése Refixia injekcióval</w:t>
      </w:r>
    </w:p>
    <w:tbl>
      <w:tblPr>
        <w:tblW w:w="746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1984"/>
        <w:gridCol w:w="3500"/>
      </w:tblGrid>
      <w:tr w:rsidR="00127600" w:rsidRPr="009A089F" w:rsidTr="009A4732"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13" w:type="dxa"/>
              <w:bottom w:w="113" w:type="dxa"/>
            </w:tcMar>
            <w:hideMark/>
          </w:tcPr>
          <w:p w:rsidR="00127600" w:rsidRPr="009A089F" w:rsidRDefault="00C53EB9" w:rsidP="00262EAE">
            <w:pPr>
              <w:autoSpaceDE w:val="0"/>
              <w:autoSpaceDN w:val="0"/>
              <w:adjustRightInd w:val="0"/>
              <w:rPr>
                <w:b/>
                <w:noProof w:val="0"/>
                <w:szCs w:val="22"/>
              </w:rPr>
            </w:pPr>
            <w:r w:rsidRPr="009A089F">
              <w:rPr>
                <w:b/>
                <w:noProof w:val="0"/>
                <w:szCs w:val="22"/>
              </w:rPr>
              <w:t>A vérzés mértéke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113" w:type="dxa"/>
              <w:bottom w:w="113" w:type="dxa"/>
            </w:tcMar>
            <w:hideMark/>
          </w:tcPr>
          <w:p w:rsidR="00127600" w:rsidRPr="009A089F" w:rsidRDefault="00127600" w:rsidP="00262EAE">
            <w:pPr>
              <w:autoSpaceDE w:val="0"/>
              <w:autoSpaceDN w:val="0"/>
              <w:adjustRightInd w:val="0"/>
              <w:rPr>
                <w:b/>
                <w:noProof w:val="0"/>
                <w:szCs w:val="22"/>
              </w:rPr>
            </w:pPr>
            <w:r w:rsidRPr="009A089F">
              <w:rPr>
                <w:b/>
                <w:noProof w:val="0"/>
                <w:szCs w:val="22"/>
              </w:rPr>
              <w:t xml:space="preserve">A Refixia </w:t>
            </w:r>
            <w:r w:rsidRPr="009A089F">
              <w:rPr>
                <w:b/>
                <w:bCs/>
                <w:noProof w:val="0"/>
                <w:szCs w:val="22"/>
              </w:rPr>
              <w:t>javasolt dózisa (NE/ttkg)</w:t>
            </w:r>
          </w:p>
        </w:tc>
        <w:tc>
          <w:tcPr>
            <w:tcW w:w="3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13" w:type="dxa"/>
              <w:bottom w:w="113" w:type="dxa"/>
            </w:tcMar>
            <w:hideMark/>
          </w:tcPr>
          <w:p w:rsidR="00127600" w:rsidRPr="009A089F" w:rsidRDefault="00127600" w:rsidP="00262EAE">
            <w:pPr>
              <w:autoSpaceDE w:val="0"/>
              <w:autoSpaceDN w:val="0"/>
              <w:adjustRightInd w:val="0"/>
              <w:rPr>
                <w:b/>
                <w:noProof w:val="0"/>
                <w:szCs w:val="22"/>
              </w:rPr>
            </w:pPr>
            <w:r w:rsidRPr="009A089F">
              <w:rPr>
                <w:b/>
                <w:noProof w:val="0"/>
                <w:szCs w:val="22"/>
              </w:rPr>
              <w:t>Adagolási ajánlás</w:t>
            </w:r>
          </w:p>
        </w:tc>
      </w:tr>
      <w:tr w:rsidR="00127600" w:rsidRPr="009A089F" w:rsidTr="009A4732">
        <w:trPr>
          <w:trHeight w:val="1020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bottom w:w="113" w:type="dxa"/>
            </w:tcMar>
            <w:hideMark/>
          </w:tcPr>
          <w:p w:rsidR="00375607" w:rsidRPr="009A089F" w:rsidRDefault="00C53EB9" w:rsidP="00262EAE">
            <w:pPr>
              <w:autoSpaceDE w:val="0"/>
              <w:autoSpaceDN w:val="0"/>
              <w:adjustRightInd w:val="0"/>
              <w:rPr>
                <w:noProof w:val="0"/>
                <w:szCs w:val="22"/>
              </w:rPr>
            </w:pPr>
            <w:r w:rsidRPr="009A089F">
              <w:rPr>
                <w:noProof w:val="0"/>
                <w:szCs w:val="22"/>
              </w:rPr>
              <w:t>Korai haemarthrosis, izomvérzés vagy szájüregi vérzés</w:t>
            </w:r>
            <w:r w:rsidR="00913F35">
              <w:rPr>
                <w:noProof w:val="0"/>
                <w:szCs w:val="22"/>
              </w:rPr>
              <w:t>.</w:t>
            </w:r>
          </w:p>
          <w:p w:rsidR="00375607" w:rsidRPr="009A089F" w:rsidRDefault="00375607" w:rsidP="00262EAE">
            <w:pPr>
              <w:autoSpaceDE w:val="0"/>
              <w:autoSpaceDN w:val="0"/>
              <w:adjustRightInd w:val="0"/>
              <w:rPr>
                <w:noProof w:val="0"/>
                <w:szCs w:val="22"/>
              </w:rPr>
            </w:pPr>
          </w:p>
          <w:p w:rsidR="001051B1" w:rsidRPr="009A089F" w:rsidRDefault="000F544F" w:rsidP="00262EAE">
            <w:pPr>
              <w:autoSpaceDE w:val="0"/>
              <w:autoSpaceDN w:val="0"/>
              <w:adjustRightInd w:val="0"/>
              <w:rPr>
                <w:noProof w:val="0"/>
                <w:szCs w:val="22"/>
              </w:rPr>
            </w:pPr>
            <w:r>
              <w:rPr>
                <w:noProof w:val="0"/>
                <w:szCs w:val="22"/>
              </w:rPr>
              <w:t xml:space="preserve">Nagyobb kiterjedésű </w:t>
            </w:r>
            <w:r w:rsidR="00375607" w:rsidRPr="009A089F">
              <w:rPr>
                <w:noProof w:val="0"/>
                <w:szCs w:val="22"/>
              </w:rPr>
              <w:t>haemarthrosis, izomvérzés vagy haematoma</w:t>
            </w:r>
            <w:r w:rsidR="00913F35">
              <w:rPr>
                <w:noProof w:val="0"/>
                <w:szCs w:val="22"/>
              </w:rPr>
              <w:t>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3" w:type="dxa"/>
              <w:bottom w:w="113" w:type="dxa"/>
            </w:tcMar>
            <w:hideMark/>
          </w:tcPr>
          <w:p w:rsidR="00127600" w:rsidRPr="009A089F" w:rsidRDefault="00127600" w:rsidP="00262EAE">
            <w:pPr>
              <w:autoSpaceDE w:val="0"/>
              <w:autoSpaceDN w:val="0"/>
              <w:adjustRightInd w:val="0"/>
              <w:rPr>
                <w:noProof w:val="0"/>
                <w:szCs w:val="22"/>
              </w:rPr>
            </w:pPr>
            <w:r w:rsidRPr="009A089F">
              <w:rPr>
                <w:noProof w:val="0"/>
                <w:szCs w:val="22"/>
              </w:rPr>
              <w:t>40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13" w:type="dxa"/>
              <w:bottom w:w="113" w:type="dxa"/>
            </w:tcMar>
            <w:hideMark/>
          </w:tcPr>
          <w:p w:rsidR="00127600" w:rsidRPr="009A089F" w:rsidRDefault="00CC281A" w:rsidP="00262EAE">
            <w:pPr>
              <w:autoSpaceDE w:val="0"/>
              <w:autoSpaceDN w:val="0"/>
              <w:adjustRightInd w:val="0"/>
              <w:rPr>
                <w:noProof w:val="0"/>
                <w:szCs w:val="22"/>
              </w:rPr>
            </w:pPr>
            <w:r w:rsidRPr="009A089F">
              <w:rPr>
                <w:noProof w:val="0"/>
                <w:szCs w:val="22"/>
              </w:rPr>
              <w:t>Egyszeri adag javasolt.</w:t>
            </w:r>
          </w:p>
        </w:tc>
      </w:tr>
      <w:tr w:rsidR="00127600" w:rsidRPr="009A089F" w:rsidTr="009A4732">
        <w:trPr>
          <w:trHeight w:val="645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13" w:type="dxa"/>
              <w:bottom w:w="113" w:type="dxa"/>
            </w:tcMar>
            <w:hideMark/>
          </w:tcPr>
          <w:p w:rsidR="00127600" w:rsidRPr="009A089F" w:rsidRDefault="00C53EB9" w:rsidP="00262EAE">
            <w:pPr>
              <w:autoSpaceDE w:val="0"/>
              <w:autoSpaceDN w:val="0"/>
              <w:adjustRightInd w:val="0"/>
              <w:rPr>
                <w:noProof w:val="0"/>
                <w:szCs w:val="22"/>
              </w:rPr>
            </w:pPr>
            <w:r w:rsidRPr="009A089F">
              <w:rPr>
                <w:noProof w:val="0"/>
                <w:szCs w:val="22"/>
              </w:rPr>
              <w:t>Súlyos vagy életveszélyes vérzések</w:t>
            </w:r>
            <w:r w:rsidR="00913F35">
              <w:rPr>
                <w:noProof w:val="0"/>
                <w:szCs w:val="22"/>
              </w:rPr>
              <w:t>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13" w:type="dxa"/>
              <w:bottom w:w="113" w:type="dxa"/>
            </w:tcMar>
            <w:hideMark/>
          </w:tcPr>
          <w:p w:rsidR="00127600" w:rsidRPr="009A089F" w:rsidRDefault="00127600" w:rsidP="00262EAE">
            <w:pPr>
              <w:autoSpaceDE w:val="0"/>
              <w:autoSpaceDN w:val="0"/>
              <w:adjustRightInd w:val="0"/>
              <w:rPr>
                <w:noProof w:val="0"/>
                <w:szCs w:val="22"/>
              </w:rPr>
            </w:pPr>
            <w:r w:rsidRPr="009A089F">
              <w:rPr>
                <w:noProof w:val="0"/>
                <w:szCs w:val="22"/>
              </w:rPr>
              <w:t>80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13" w:type="dxa"/>
              <w:bottom w:w="113" w:type="dxa"/>
            </w:tcMar>
            <w:hideMark/>
          </w:tcPr>
          <w:p w:rsidR="00127600" w:rsidRPr="009A089F" w:rsidRDefault="00E676E3" w:rsidP="00262EAE">
            <w:pPr>
              <w:autoSpaceDE w:val="0"/>
              <w:autoSpaceDN w:val="0"/>
              <w:adjustRightInd w:val="0"/>
              <w:rPr>
                <w:noProof w:val="0"/>
                <w:szCs w:val="22"/>
              </w:rPr>
            </w:pPr>
            <w:r w:rsidRPr="009A089F">
              <w:rPr>
                <w:noProof w:val="0"/>
                <w:szCs w:val="22"/>
              </w:rPr>
              <w:t>További 40 NE/ttkg-os adagok adhatók.</w:t>
            </w:r>
          </w:p>
        </w:tc>
      </w:tr>
    </w:tbl>
    <w:p w:rsidR="00127600" w:rsidRPr="009A089F" w:rsidRDefault="00127600" w:rsidP="00262EAE">
      <w:pPr>
        <w:autoSpaceDE w:val="0"/>
        <w:autoSpaceDN w:val="0"/>
        <w:adjustRightInd w:val="0"/>
        <w:rPr>
          <w:noProof w:val="0"/>
          <w:szCs w:val="22"/>
        </w:rPr>
      </w:pPr>
    </w:p>
    <w:p w:rsidR="00CC281A" w:rsidRPr="00516E0A" w:rsidRDefault="00745FAA" w:rsidP="00262EAE">
      <w:pPr>
        <w:autoSpaceDE w:val="0"/>
        <w:autoSpaceDN w:val="0"/>
        <w:adjustRightInd w:val="0"/>
        <w:rPr>
          <w:noProof w:val="0"/>
          <w:szCs w:val="22"/>
        </w:rPr>
      </w:pPr>
      <w:r w:rsidRPr="009A089F">
        <w:rPr>
          <w:i/>
          <w:noProof w:val="0"/>
          <w:szCs w:val="22"/>
          <w:u w:val="single"/>
        </w:rPr>
        <w:t>Műtét</w:t>
      </w:r>
    </w:p>
    <w:p w:rsidR="00CC281A" w:rsidRPr="009A089F" w:rsidRDefault="00CC281A" w:rsidP="00262EAE">
      <w:pPr>
        <w:autoSpaceDE w:val="0"/>
        <w:autoSpaceDN w:val="0"/>
        <w:adjustRightInd w:val="0"/>
        <w:rPr>
          <w:noProof w:val="0"/>
          <w:szCs w:val="22"/>
        </w:rPr>
      </w:pPr>
      <w:r w:rsidRPr="009A089F">
        <w:rPr>
          <w:noProof w:val="0"/>
          <w:szCs w:val="22"/>
        </w:rPr>
        <w:t xml:space="preserve">Műtét esetén a dózis </w:t>
      </w:r>
      <w:r w:rsidR="000F544F">
        <w:rPr>
          <w:noProof w:val="0"/>
          <w:szCs w:val="22"/>
        </w:rPr>
        <w:t xml:space="preserve">nagysága </w:t>
      </w:r>
      <w:r w:rsidRPr="009A089F">
        <w:rPr>
          <w:noProof w:val="0"/>
          <w:szCs w:val="22"/>
        </w:rPr>
        <w:t>és az adagolás gyakorisága az adott eljárástól és a helyi gyakorlattól függ. A</w:t>
      </w:r>
      <w:r w:rsidR="009A089F" w:rsidRPr="009A089F">
        <w:rPr>
          <w:noProof w:val="0"/>
          <w:szCs w:val="22"/>
        </w:rPr>
        <w:t xml:space="preserve"> </w:t>
      </w:r>
      <w:r w:rsidRPr="009A089F">
        <w:rPr>
          <w:noProof w:val="0"/>
          <w:szCs w:val="22"/>
        </w:rPr>
        <w:t>2. táblázatban általános ajánlások szerepelnek.</w:t>
      </w:r>
    </w:p>
    <w:p w:rsidR="00127600" w:rsidRPr="009A089F" w:rsidRDefault="00127600" w:rsidP="00262EAE">
      <w:pPr>
        <w:autoSpaceDE w:val="0"/>
        <w:autoSpaceDN w:val="0"/>
        <w:adjustRightInd w:val="0"/>
        <w:rPr>
          <w:noProof w:val="0"/>
          <w:szCs w:val="22"/>
        </w:rPr>
      </w:pPr>
    </w:p>
    <w:p w:rsidR="00501CA5" w:rsidRPr="009A089F" w:rsidRDefault="009A089F" w:rsidP="00262EAE">
      <w:pPr>
        <w:autoSpaceDE w:val="0"/>
        <w:autoSpaceDN w:val="0"/>
        <w:adjustRightInd w:val="0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2.</w:t>
      </w:r>
      <w:r>
        <w:rPr>
          <w:b/>
          <w:noProof w:val="0"/>
          <w:szCs w:val="22"/>
        </w:rPr>
        <w:t> </w:t>
      </w:r>
      <w:r w:rsidR="00262EAE" w:rsidRPr="009A089F">
        <w:rPr>
          <w:b/>
          <w:noProof w:val="0"/>
          <w:szCs w:val="22"/>
        </w:rPr>
        <w:t>táblázat</w:t>
      </w:r>
      <w:r w:rsidRPr="009A089F">
        <w:rPr>
          <w:b/>
          <w:noProof w:val="0"/>
          <w:szCs w:val="22"/>
        </w:rPr>
        <w:t>:</w:t>
      </w:r>
      <w:r w:rsidR="00262EAE" w:rsidRPr="009A089F">
        <w:rPr>
          <w:b/>
          <w:noProof w:val="0"/>
          <w:szCs w:val="22"/>
        </w:rPr>
        <w:tab/>
        <w:t>Műtét esetén történő kezelés Refixia injekcióval</w:t>
      </w:r>
    </w:p>
    <w:tbl>
      <w:tblPr>
        <w:tblW w:w="7812" w:type="dxa"/>
        <w:tblInd w:w="108" w:type="dxa"/>
        <w:tblLook w:val="04A0" w:firstRow="1" w:lastRow="0" w:firstColumn="1" w:lastColumn="0" w:noHBand="0" w:noVBand="1"/>
      </w:tblPr>
      <w:tblGrid>
        <w:gridCol w:w="2174"/>
        <w:gridCol w:w="1805"/>
        <w:gridCol w:w="3833"/>
      </w:tblGrid>
      <w:tr w:rsidR="00127600" w:rsidRPr="009A089F" w:rsidTr="009A4732">
        <w:tc>
          <w:tcPr>
            <w:tcW w:w="21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13" w:type="dxa"/>
              <w:bottom w:w="113" w:type="dxa"/>
            </w:tcMar>
            <w:hideMark/>
          </w:tcPr>
          <w:p w:rsidR="00127600" w:rsidRPr="009A089F" w:rsidRDefault="00127600" w:rsidP="00262EAE">
            <w:pPr>
              <w:autoSpaceDE w:val="0"/>
              <w:autoSpaceDN w:val="0"/>
              <w:adjustRightInd w:val="0"/>
              <w:rPr>
                <w:b/>
                <w:noProof w:val="0"/>
                <w:szCs w:val="22"/>
              </w:rPr>
            </w:pPr>
            <w:r w:rsidRPr="009A089F">
              <w:rPr>
                <w:b/>
                <w:noProof w:val="0"/>
                <w:szCs w:val="22"/>
              </w:rPr>
              <w:t>Műtéti beavatkozás típusa</w:t>
            </w:r>
          </w:p>
        </w:tc>
        <w:tc>
          <w:tcPr>
            <w:tcW w:w="180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113" w:type="dxa"/>
              <w:bottom w:w="113" w:type="dxa"/>
            </w:tcMar>
            <w:hideMark/>
          </w:tcPr>
          <w:p w:rsidR="00127600" w:rsidRPr="009A089F" w:rsidRDefault="00127600" w:rsidP="00262EAE">
            <w:pPr>
              <w:autoSpaceDE w:val="0"/>
              <w:autoSpaceDN w:val="0"/>
              <w:adjustRightInd w:val="0"/>
              <w:rPr>
                <w:b/>
                <w:noProof w:val="0"/>
                <w:szCs w:val="22"/>
              </w:rPr>
            </w:pPr>
            <w:r w:rsidRPr="009A089F">
              <w:rPr>
                <w:b/>
                <w:noProof w:val="0"/>
                <w:szCs w:val="22"/>
              </w:rPr>
              <w:t>Javasolt dózis (NE/ttkg)</w:t>
            </w:r>
          </w:p>
        </w:tc>
        <w:tc>
          <w:tcPr>
            <w:tcW w:w="38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13" w:type="dxa"/>
              <w:bottom w:w="113" w:type="dxa"/>
            </w:tcMar>
            <w:hideMark/>
          </w:tcPr>
          <w:p w:rsidR="00127600" w:rsidRPr="009A089F" w:rsidRDefault="00127600" w:rsidP="00262EAE">
            <w:pPr>
              <w:autoSpaceDE w:val="0"/>
              <w:autoSpaceDN w:val="0"/>
              <w:adjustRightInd w:val="0"/>
              <w:rPr>
                <w:b/>
                <w:noProof w:val="0"/>
                <w:szCs w:val="22"/>
              </w:rPr>
            </w:pPr>
            <w:r w:rsidRPr="009A089F">
              <w:rPr>
                <w:b/>
                <w:noProof w:val="0"/>
                <w:szCs w:val="22"/>
              </w:rPr>
              <w:t>Adagolási ajánlás</w:t>
            </w:r>
          </w:p>
        </w:tc>
      </w:tr>
      <w:tr w:rsidR="00127600" w:rsidRPr="009A089F" w:rsidTr="009A4732">
        <w:trPr>
          <w:trHeight w:val="255"/>
        </w:trPr>
        <w:tc>
          <w:tcPr>
            <w:tcW w:w="21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13" w:type="dxa"/>
              <w:bottom w:w="113" w:type="dxa"/>
            </w:tcMar>
            <w:hideMark/>
          </w:tcPr>
          <w:p w:rsidR="00127600" w:rsidRPr="009A089F" w:rsidRDefault="00127600" w:rsidP="00262EAE">
            <w:pPr>
              <w:autoSpaceDE w:val="0"/>
              <w:autoSpaceDN w:val="0"/>
              <w:adjustRightInd w:val="0"/>
              <w:rPr>
                <w:noProof w:val="0"/>
                <w:szCs w:val="22"/>
              </w:rPr>
            </w:pPr>
            <w:r w:rsidRPr="009A089F">
              <w:rPr>
                <w:noProof w:val="0"/>
                <w:szCs w:val="22"/>
              </w:rPr>
              <w:t>Kisebb műtét, beleértve a foghúzást is</w:t>
            </w:r>
            <w:r w:rsidR="00913F35">
              <w:rPr>
                <w:noProof w:val="0"/>
                <w:szCs w:val="22"/>
              </w:rPr>
              <w:t>.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3" w:type="dxa"/>
              <w:bottom w:w="113" w:type="dxa"/>
            </w:tcMar>
            <w:hideMark/>
          </w:tcPr>
          <w:p w:rsidR="00127600" w:rsidRPr="009A089F" w:rsidRDefault="00127600" w:rsidP="00262EAE">
            <w:pPr>
              <w:autoSpaceDE w:val="0"/>
              <w:autoSpaceDN w:val="0"/>
              <w:adjustRightInd w:val="0"/>
              <w:rPr>
                <w:noProof w:val="0"/>
                <w:szCs w:val="22"/>
              </w:rPr>
            </w:pPr>
            <w:r w:rsidRPr="009A089F">
              <w:rPr>
                <w:noProof w:val="0"/>
                <w:szCs w:val="22"/>
              </w:rPr>
              <w:t>40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13" w:type="dxa"/>
              <w:bottom w:w="113" w:type="dxa"/>
            </w:tcMar>
            <w:hideMark/>
          </w:tcPr>
          <w:p w:rsidR="00127600" w:rsidRPr="009A089F" w:rsidRDefault="009E7F96" w:rsidP="00262EAE">
            <w:pPr>
              <w:autoSpaceDE w:val="0"/>
              <w:autoSpaceDN w:val="0"/>
              <w:adjustRightInd w:val="0"/>
              <w:rPr>
                <w:noProof w:val="0"/>
                <w:szCs w:val="22"/>
              </w:rPr>
            </w:pPr>
            <w:r w:rsidRPr="009A089F">
              <w:rPr>
                <w:noProof w:val="0"/>
                <w:szCs w:val="22"/>
              </w:rPr>
              <w:t xml:space="preserve">Szükség esetén további adagok adhatók. </w:t>
            </w:r>
          </w:p>
        </w:tc>
      </w:tr>
      <w:tr w:rsidR="008665FC" w:rsidRPr="009A089F" w:rsidTr="009A4732">
        <w:trPr>
          <w:trHeight w:val="488"/>
        </w:trPr>
        <w:tc>
          <w:tcPr>
            <w:tcW w:w="2174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bottom w:w="113" w:type="dxa"/>
            </w:tcMar>
          </w:tcPr>
          <w:p w:rsidR="008665FC" w:rsidRPr="009A089F" w:rsidRDefault="008665FC" w:rsidP="00262EAE">
            <w:pPr>
              <w:autoSpaceDE w:val="0"/>
              <w:autoSpaceDN w:val="0"/>
              <w:adjustRightInd w:val="0"/>
              <w:rPr>
                <w:noProof w:val="0"/>
                <w:szCs w:val="22"/>
              </w:rPr>
            </w:pPr>
            <w:r w:rsidRPr="009A089F">
              <w:rPr>
                <w:noProof w:val="0"/>
                <w:szCs w:val="22"/>
              </w:rPr>
              <w:t>Nagyműtét</w:t>
            </w:r>
            <w:r w:rsidR="00913F35">
              <w:rPr>
                <w:noProof w:val="0"/>
                <w:szCs w:val="22"/>
              </w:rPr>
              <w:t>.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3" w:type="dxa"/>
              <w:bottom w:w="113" w:type="dxa"/>
            </w:tcMar>
          </w:tcPr>
          <w:p w:rsidR="008665FC" w:rsidRPr="009A089F" w:rsidRDefault="008665FC" w:rsidP="00262EAE">
            <w:pPr>
              <w:autoSpaceDE w:val="0"/>
              <w:autoSpaceDN w:val="0"/>
              <w:adjustRightInd w:val="0"/>
              <w:rPr>
                <w:noProof w:val="0"/>
                <w:szCs w:val="22"/>
              </w:rPr>
            </w:pPr>
            <w:r w:rsidRPr="009A089F">
              <w:rPr>
                <w:noProof w:val="0"/>
                <w:szCs w:val="22"/>
              </w:rPr>
              <w:t>80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13" w:type="dxa"/>
              <w:bottom w:w="113" w:type="dxa"/>
            </w:tcMar>
          </w:tcPr>
          <w:p w:rsidR="008665FC" w:rsidRPr="009A089F" w:rsidRDefault="008665FC" w:rsidP="00262EAE">
            <w:pPr>
              <w:autoSpaceDE w:val="0"/>
              <w:autoSpaceDN w:val="0"/>
              <w:adjustRightInd w:val="0"/>
              <w:rPr>
                <w:noProof w:val="0"/>
                <w:szCs w:val="22"/>
              </w:rPr>
            </w:pPr>
            <w:r w:rsidRPr="009A089F">
              <w:rPr>
                <w:noProof w:val="0"/>
                <w:szCs w:val="22"/>
              </w:rPr>
              <w:t>Műtét előtti dózis.</w:t>
            </w:r>
          </w:p>
        </w:tc>
      </w:tr>
      <w:tr w:rsidR="008665FC" w:rsidRPr="009A089F" w:rsidTr="009A4732">
        <w:trPr>
          <w:trHeight w:val="1020"/>
        </w:trPr>
        <w:tc>
          <w:tcPr>
            <w:tcW w:w="2174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bottom w:w="113" w:type="dxa"/>
            </w:tcMar>
            <w:hideMark/>
          </w:tcPr>
          <w:p w:rsidR="008665FC" w:rsidRPr="009A089F" w:rsidRDefault="008665FC" w:rsidP="00262EAE">
            <w:pPr>
              <w:autoSpaceDE w:val="0"/>
              <w:autoSpaceDN w:val="0"/>
              <w:adjustRightInd w:val="0"/>
              <w:rPr>
                <w:noProof w:val="0"/>
                <w:szCs w:val="22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3" w:type="dxa"/>
              <w:bottom w:w="113" w:type="dxa"/>
            </w:tcMar>
            <w:hideMark/>
          </w:tcPr>
          <w:p w:rsidR="008665FC" w:rsidRPr="009A089F" w:rsidRDefault="008665FC" w:rsidP="00262EAE">
            <w:pPr>
              <w:autoSpaceDE w:val="0"/>
              <w:autoSpaceDN w:val="0"/>
              <w:adjustRightInd w:val="0"/>
              <w:rPr>
                <w:noProof w:val="0"/>
                <w:szCs w:val="22"/>
              </w:rPr>
            </w:pPr>
            <w:r w:rsidRPr="009A089F">
              <w:rPr>
                <w:noProof w:val="0"/>
                <w:szCs w:val="22"/>
              </w:rPr>
              <w:t>40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13" w:type="dxa"/>
              <w:bottom w:w="113" w:type="dxa"/>
            </w:tcMar>
            <w:hideMark/>
          </w:tcPr>
          <w:p w:rsidR="008665FC" w:rsidRPr="009A089F" w:rsidRDefault="006717F5" w:rsidP="00262EAE">
            <w:pPr>
              <w:autoSpaceDE w:val="0"/>
              <w:autoSpaceDN w:val="0"/>
              <w:adjustRightInd w:val="0"/>
              <w:rPr>
                <w:noProof w:val="0"/>
                <w:szCs w:val="22"/>
              </w:rPr>
            </w:pPr>
            <w:r>
              <w:rPr>
                <w:noProof w:val="0"/>
                <w:szCs w:val="22"/>
              </w:rPr>
              <w:t>Mérlegelendő a</w:t>
            </w:r>
            <w:r w:rsidR="008665FC" w:rsidRPr="009A089F">
              <w:rPr>
                <w:noProof w:val="0"/>
                <w:szCs w:val="22"/>
              </w:rPr>
              <w:t xml:space="preserve"> műtét utáni első hétben két 40 NE/ttkg-os adag (1–3 napos időközzel történő) beadása.</w:t>
            </w:r>
          </w:p>
          <w:p w:rsidR="008665FC" w:rsidRPr="009A089F" w:rsidRDefault="008665FC" w:rsidP="00262EAE">
            <w:pPr>
              <w:autoSpaceDE w:val="0"/>
              <w:autoSpaceDN w:val="0"/>
              <w:adjustRightInd w:val="0"/>
              <w:rPr>
                <w:noProof w:val="0"/>
                <w:szCs w:val="22"/>
              </w:rPr>
            </w:pPr>
          </w:p>
          <w:p w:rsidR="008665FC" w:rsidRPr="009A089F" w:rsidRDefault="008665FC" w:rsidP="00516E0A">
            <w:pPr>
              <w:autoSpaceDE w:val="0"/>
              <w:autoSpaceDN w:val="0"/>
              <w:adjustRightInd w:val="0"/>
              <w:rPr>
                <w:noProof w:val="0"/>
                <w:szCs w:val="22"/>
              </w:rPr>
            </w:pPr>
            <w:r w:rsidRPr="009A089F">
              <w:rPr>
                <w:noProof w:val="0"/>
                <w:szCs w:val="22"/>
              </w:rPr>
              <w:t>A</w:t>
            </w:r>
            <w:r w:rsidR="006717F5" w:rsidRPr="009A089F">
              <w:rPr>
                <w:noProof w:val="0"/>
                <w:szCs w:val="22"/>
              </w:rPr>
              <w:t>z első hét után</w:t>
            </w:r>
            <w:r w:rsidR="006717F5">
              <w:rPr>
                <w:noProof w:val="0"/>
                <w:szCs w:val="22"/>
              </w:rPr>
              <w:t>,</w:t>
            </w:r>
            <w:r w:rsidRPr="009A089F">
              <w:rPr>
                <w:noProof w:val="0"/>
                <w:szCs w:val="22"/>
              </w:rPr>
              <w:t xml:space="preserve"> </w:t>
            </w:r>
            <w:r w:rsidR="006717F5">
              <w:rPr>
                <w:noProof w:val="0"/>
                <w:szCs w:val="22"/>
              </w:rPr>
              <w:t xml:space="preserve">a </w:t>
            </w:r>
            <w:r w:rsidRPr="009A089F">
              <w:rPr>
                <w:noProof w:val="0"/>
                <w:szCs w:val="22"/>
              </w:rPr>
              <w:t>Refixia hosszú felezési ideje miatt</w:t>
            </w:r>
            <w:r w:rsidR="006717F5">
              <w:rPr>
                <w:noProof w:val="0"/>
                <w:szCs w:val="22"/>
              </w:rPr>
              <w:t>,</w:t>
            </w:r>
            <w:r w:rsidRPr="009A089F">
              <w:rPr>
                <w:noProof w:val="0"/>
                <w:szCs w:val="22"/>
              </w:rPr>
              <w:t xml:space="preserve"> a műtét utáni időszakban az adagolás gyakorisága heti egyszeri alkalomra módosítható a vérzés megszűnéséig és a gyógyulás bekövetkeztéig.</w:t>
            </w:r>
          </w:p>
        </w:tc>
      </w:tr>
    </w:tbl>
    <w:p w:rsidR="00127600" w:rsidRPr="00516E0A" w:rsidRDefault="00127600" w:rsidP="00262EAE">
      <w:pPr>
        <w:autoSpaceDE w:val="0"/>
        <w:autoSpaceDN w:val="0"/>
        <w:adjustRightInd w:val="0"/>
        <w:rPr>
          <w:noProof w:val="0"/>
          <w:szCs w:val="22"/>
        </w:rPr>
      </w:pPr>
    </w:p>
    <w:p w:rsidR="00127600" w:rsidRPr="00516E0A" w:rsidRDefault="00127600" w:rsidP="00262EAE">
      <w:pPr>
        <w:autoSpaceDE w:val="0"/>
        <w:autoSpaceDN w:val="0"/>
        <w:adjustRightInd w:val="0"/>
        <w:rPr>
          <w:bCs/>
          <w:iCs/>
          <w:noProof w:val="0"/>
          <w:szCs w:val="22"/>
        </w:rPr>
      </w:pPr>
      <w:r w:rsidRPr="009A089F">
        <w:rPr>
          <w:bCs/>
          <w:i/>
          <w:iCs/>
          <w:noProof w:val="0"/>
          <w:szCs w:val="22"/>
          <w:u w:val="single"/>
        </w:rPr>
        <w:t>Gyermekek</w:t>
      </w:r>
      <w:r w:rsidR="009A089F">
        <w:rPr>
          <w:bCs/>
          <w:i/>
          <w:iCs/>
          <w:noProof w:val="0"/>
          <w:szCs w:val="22"/>
          <w:u w:val="single"/>
        </w:rPr>
        <w:t xml:space="preserve"> és serdülők</w:t>
      </w:r>
    </w:p>
    <w:p w:rsidR="00FC048F" w:rsidRPr="009A089F" w:rsidRDefault="00DA3549" w:rsidP="00262EAE">
      <w:pPr>
        <w:autoSpaceDE w:val="0"/>
        <w:autoSpaceDN w:val="0"/>
        <w:adjustRightInd w:val="0"/>
        <w:rPr>
          <w:bCs/>
          <w:iCs/>
          <w:noProof w:val="0"/>
          <w:szCs w:val="22"/>
        </w:rPr>
      </w:pPr>
      <w:r>
        <w:rPr>
          <w:bCs/>
          <w:iCs/>
          <w:noProof w:val="0"/>
          <w:szCs w:val="22"/>
        </w:rPr>
        <w:t>A</w:t>
      </w:r>
      <w:r w:rsidR="00F0645A" w:rsidRPr="009A089F">
        <w:rPr>
          <w:bCs/>
          <w:iCs/>
          <w:noProof w:val="0"/>
          <w:szCs w:val="22"/>
        </w:rPr>
        <w:t xml:space="preserve">z adagolási ajánlás </w:t>
      </w:r>
      <w:r>
        <w:rPr>
          <w:bCs/>
          <w:iCs/>
          <w:noProof w:val="0"/>
          <w:szCs w:val="22"/>
        </w:rPr>
        <w:t xml:space="preserve">(12–18 éves) serdülők esetében </w:t>
      </w:r>
      <w:r w:rsidR="00F0645A" w:rsidRPr="009A089F">
        <w:rPr>
          <w:bCs/>
          <w:iCs/>
          <w:noProof w:val="0"/>
          <w:szCs w:val="22"/>
        </w:rPr>
        <w:t>megegyezik a felnőttekével: 40 NE/ttkg.</w:t>
      </w:r>
      <w:r>
        <w:rPr>
          <w:bCs/>
          <w:iCs/>
          <w:noProof w:val="0"/>
          <w:szCs w:val="22"/>
        </w:rPr>
        <w:t xml:space="preserve"> A Refixia </w:t>
      </w:r>
      <w:r w:rsidR="00B32B12">
        <w:rPr>
          <w:bCs/>
          <w:iCs/>
          <w:noProof w:val="0"/>
          <w:szCs w:val="22"/>
        </w:rPr>
        <w:t>hosszú távú</w:t>
      </w:r>
      <w:r>
        <w:rPr>
          <w:bCs/>
          <w:iCs/>
          <w:noProof w:val="0"/>
          <w:szCs w:val="22"/>
        </w:rPr>
        <w:t xml:space="preserve"> biztonságosságát 12 évesnél fiatalabb gyermekek</w:t>
      </w:r>
      <w:r w:rsidR="00913F35">
        <w:rPr>
          <w:bCs/>
          <w:iCs/>
          <w:noProof w:val="0"/>
          <w:szCs w:val="22"/>
        </w:rPr>
        <w:t xml:space="preserve"> esetében</w:t>
      </w:r>
      <w:r>
        <w:rPr>
          <w:bCs/>
          <w:iCs/>
          <w:noProof w:val="0"/>
          <w:szCs w:val="22"/>
        </w:rPr>
        <w:t xml:space="preserve"> nem igazolták.</w:t>
      </w:r>
    </w:p>
    <w:p w:rsidR="006D7BDD" w:rsidRPr="009A089F" w:rsidRDefault="006D7BDD" w:rsidP="00262EAE">
      <w:pPr>
        <w:autoSpaceDE w:val="0"/>
        <w:autoSpaceDN w:val="0"/>
        <w:adjustRightInd w:val="0"/>
        <w:rPr>
          <w:bCs/>
          <w:iCs/>
          <w:noProof w:val="0"/>
          <w:szCs w:val="22"/>
        </w:rPr>
      </w:pPr>
    </w:p>
    <w:p w:rsidR="00127600" w:rsidRPr="009A089F" w:rsidRDefault="00127600" w:rsidP="00262EAE">
      <w:pPr>
        <w:autoSpaceDE w:val="0"/>
        <w:autoSpaceDN w:val="0"/>
        <w:adjustRightInd w:val="0"/>
        <w:rPr>
          <w:noProof w:val="0"/>
          <w:szCs w:val="22"/>
          <w:u w:val="single"/>
        </w:rPr>
      </w:pPr>
      <w:r w:rsidRPr="009A089F">
        <w:rPr>
          <w:noProof w:val="0"/>
          <w:szCs w:val="22"/>
          <w:u w:val="single"/>
        </w:rPr>
        <w:t>Az alkalmazás módja</w:t>
      </w:r>
    </w:p>
    <w:p w:rsidR="00127600" w:rsidRPr="009A089F" w:rsidRDefault="00127600" w:rsidP="00262EAE">
      <w:pPr>
        <w:autoSpaceDE w:val="0"/>
        <w:autoSpaceDN w:val="0"/>
        <w:adjustRightInd w:val="0"/>
        <w:rPr>
          <w:noProof w:val="0"/>
          <w:szCs w:val="22"/>
        </w:rPr>
      </w:pPr>
      <w:r w:rsidRPr="009A089F">
        <w:rPr>
          <w:noProof w:val="0"/>
          <w:szCs w:val="22"/>
        </w:rPr>
        <w:t>Intravénás alkalmazásra.</w:t>
      </w:r>
    </w:p>
    <w:p w:rsidR="00483791" w:rsidRPr="009A089F" w:rsidRDefault="00483791" w:rsidP="00262EAE">
      <w:pPr>
        <w:autoSpaceDE w:val="0"/>
        <w:autoSpaceDN w:val="0"/>
        <w:adjustRightInd w:val="0"/>
        <w:rPr>
          <w:noProof w:val="0"/>
          <w:szCs w:val="22"/>
        </w:rPr>
      </w:pPr>
    </w:p>
    <w:p w:rsidR="00127600" w:rsidRPr="009A089F" w:rsidRDefault="005E05CE" w:rsidP="00262EAE">
      <w:pPr>
        <w:autoSpaceDE w:val="0"/>
        <w:autoSpaceDN w:val="0"/>
        <w:adjustRightInd w:val="0"/>
        <w:rPr>
          <w:noProof w:val="0"/>
          <w:szCs w:val="22"/>
        </w:rPr>
      </w:pPr>
      <w:r w:rsidRPr="009A089F">
        <w:rPr>
          <w:noProof w:val="0"/>
          <w:szCs w:val="22"/>
        </w:rPr>
        <w:t>A Refixia injekcióhoz való port a hisztidin oldószer</w:t>
      </w:r>
      <w:r w:rsidR="00CA2371">
        <w:rPr>
          <w:noProof w:val="0"/>
          <w:szCs w:val="22"/>
        </w:rPr>
        <w:t>rel</w:t>
      </w:r>
      <w:r w:rsidRPr="009A089F">
        <w:rPr>
          <w:noProof w:val="0"/>
          <w:szCs w:val="22"/>
        </w:rPr>
        <w:t xml:space="preserve"> történő feloldás után intravénás bólus injekcióként kell beadni néhány perc alatt. A beadás sebességét a beteg közérzete alapján kell meghatározni, de </w:t>
      </w:r>
      <w:r w:rsidR="00913F35">
        <w:rPr>
          <w:noProof w:val="0"/>
          <w:szCs w:val="22"/>
        </w:rPr>
        <w:t xml:space="preserve">az </w:t>
      </w:r>
      <w:r w:rsidRPr="009A089F">
        <w:rPr>
          <w:noProof w:val="0"/>
          <w:szCs w:val="22"/>
        </w:rPr>
        <w:t>nem haladhatja meg a 4 ml/perc sebességet.</w:t>
      </w:r>
    </w:p>
    <w:p w:rsidR="00127600" w:rsidRPr="009A089F" w:rsidRDefault="00127600" w:rsidP="00262EAE">
      <w:pPr>
        <w:autoSpaceDE w:val="0"/>
        <w:autoSpaceDN w:val="0"/>
        <w:adjustRightInd w:val="0"/>
        <w:rPr>
          <w:noProof w:val="0"/>
          <w:szCs w:val="22"/>
        </w:rPr>
      </w:pPr>
    </w:p>
    <w:p w:rsidR="00812D16" w:rsidRPr="009A089F" w:rsidRDefault="00127600" w:rsidP="00262EAE">
      <w:pPr>
        <w:autoSpaceDE w:val="0"/>
        <w:autoSpaceDN w:val="0"/>
        <w:adjustRightInd w:val="0"/>
        <w:rPr>
          <w:noProof w:val="0"/>
          <w:szCs w:val="22"/>
        </w:rPr>
      </w:pPr>
      <w:r w:rsidRPr="009A089F">
        <w:rPr>
          <w:noProof w:val="0"/>
          <w:szCs w:val="22"/>
        </w:rPr>
        <w:t>A gyógyszer alkalmazás előtti feloldására vonatkozó utasításokat lásd a 6.6 pontban.</w:t>
      </w:r>
    </w:p>
    <w:p w:rsidR="005F017B" w:rsidRPr="009A089F" w:rsidRDefault="005F017B" w:rsidP="00262EAE">
      <w:pPr>
        <w:autoSpaceDE w:val="0"/>
        <w:autoSpaceDN w:val="0"/>
        <w:adjustRightInd w:val="0"/>
        <w:rPr>
          <w:noProof w:val="0"/>
          <w:szCs w:val="22"/>
        </w:rPr>
      </w:pPr>
    </w:p>
    <w:p w:rsidR="006133AB" w:rsidRPr="009A089F" w:rsidRDefault="004F4661" w:rsidP="00262EAE">
      <w:pPr>
        <w:autoSpaceDE w:val="0"/>
        <w:autoSpaceDN w:val="0"/>
        <w:adjustRightInd w:val="0"/>
        <w:rPr>
          <w:noProof w:val="0"/>
          <w:szCs w:val="22"/>
        </w:rPr>
      </w:pPr>
      <w:r w:rsidRPr="009A089F">
        <w:rPr>
          <w:noProof w:val="0"/>
          <w:szCs w:val="22"/>
        </w:rPr>
        <w:t>Öninjekciózás vagy gondozó általi beadás esetén megfelelő oktatás szükséges.</w:t>
      </w:r>
    </w:p>
    <w:p w:rsidR="00812D16" w:rsidRPr="009A089F" w:rsidRDefault="00812D16" w:rsidP="00262EAE">
      <w:pPr>
        <w:rPr>
          <w:noProof w:val="0"/>
          <w:szCs w:val="22"/>
        </w:rPr>
      </w:pPr>
    </w:p>
    <w:p w:rsidR="00812D16" w:rsidRPr="009A089F" w:rsidRDefault="00812D16" w:rsidP="00262EAE">
      <w:pPr>
        <w:ind w:left="567" w:hanging="567"/>
        <w:rPr>
          <w:noProof w:val="0"/>
          <w:szCs w:val="22"/>
        </w:rPr>
      </w:pPr>
      <w:r w:rsidRPr="009A089F">
        <w:rPr>
          <w:b/>
          <w:noProof w:val="0"/>
          <w:szCs w:val="22"/>
        </w:rPr>
        <w:t>4.3</w:t>
      </w:r>
      <w:r w:rsidRPr="009A089F">
        <w:rPr>
          <w:b/>
          <w:noProof w:val="0"/>
          <w:szCs w:val="22"/>
        </w:rPr>
        <w:tab/>
        <w:t>Ellenjavallatok</w:t>
      </w:r>
    </w:p>
    <w:p w:rsidR="00812D16" w:rsidRPr="009A089F" w:rsidRDefault="00812D16" w:rsidP="00262EAE">
      <w:pPr>
        <w:rPr>
          <w:noProof w:val="0"/>
          <w:szCs w:val="22"/>
        </w:rPr>
      </w:pPr>
    </w:p>
    <w:p w:rsidR="00127600" w:rsidRPr="009A089F" w:rsidRDefault="00127600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A készítmény hatóanyagával vagy a 6.1 pontban felsorolt bármely segédanyagával szembeni túlérzékenység.</w:t>
      </w:r>
    </w:p>
    <w:p w:rsidR="00127600" w:rsidRPr="009A089F" w:rsidRDefault="00127600" w:rsidP="00262EAE">
      <w:pPr>
        <w:rPr>
          <w:noProof w:val="0"/>
          <w:szCs w:val="22"/>
        </w:rPr>
      </w:pPr>
    </w:p>
    <w:p w:rsidR="00127600" w:rsidRPr="009A089F" w:rsidRDefault="00127600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Hörcsögfehérjével szembeni ismert allergiás reakció.</w:t>
      </w:r>
    </w:p>
    <w:p w:rsidR="00127600" w:rsidRPr="009A089F" w:rsidRDefault="00127600" w:rsidP="00262EAE">
      <w:pPr>
        <w:rPr>
          <w:noProof w:val="0"/>
          <w:szCs w:val="22"/>
        </w:rPr>
      </w:pPr>
    </w:p>
    <w:p w:rsidR="00812D16" w:rsidRPr="009A089F" w:rsidRDefault="00812D16" w:rsidP="00262EAE">
      <w:pPr>
        <w:ind w:left="567" w:hanging="567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4.4</w:t>
      </w:r>
      <w:r w:rsidRPr="009A089F">
        <w:rPr>
          <w:b/>
          <w:noProof w:val="0"/>
          <w:szCs w:val="22"/>
        </w:rPr>
        <w:tab/>
        <w:t>Különleges figyelmeztetések és az alkalmazással kapcsolatos óvintézkedések</w:t>
      </w:r>
    </w:p>
    <w:p w:rsidR="002C4718" w:rsidRPr="009A089F" w:rsidRDefault="002C4718" w:rsidP="00180561">
      <w:pPr>
        <w:rPr>
          <w:b/>
          <w:noProof w:val="0"/>
          <w:szCs w:val="22"/>
        </w:rPr>
      </w:pPr>
    </w:p>
    <w:p w:rsidR="00127600" w:rsidRPr="009A089F" w:rsidRDefault="00127600" w:rsidP="00262EAE">
      <w:pPr>
        <w:outlineLvl w:val="0"/>
        <w:rPr>
          <w:noProof w:val="0"/>
          <w:szCs w:val="22"/>
          <w:u w:val="single"/>
        </w:rPr>
      </w:pPr>
      <w:r w:rsidRPr="009A089F">
        <w:rPr>
          <w:noProof w:val="0"/>
          <w:szCs w:val="22"/>
          <w:u w:val="single"/>
        </w:rPr>
        <w:t>Túlérzékenység</w:t>
      </w:r>
    </w:p>
    <w:p w:rsidR="00127600" w:rsidRPr="009A089F" w:rsidRDefault="00127600" w:rsidP="00262EAE">
      <w:pPr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 xml:space="preserve">A Refixia injekcióval szemben allergiás </w:t>
      </w:r>
      <w:r w:rsidR="00876CA4" w:rsidRPr="00876CA4">
        <w:rPr>
          <w:noProof w:val="0"/>
          <w:szCs w:val="22"/>
        </w:rPr>
        <w:t xml:space="preserve">túlérzékenységi </w:t>
      </w:r>
      <w:r w:rsidRPr="009A089F">
        <w:rPr>
          <w:noProof w:val="0"/>
          <w:szCs w:val="22"/>
        </w:rPr>
        <w:t xml:space="preserve">reakciók jelentkezhetnek. A készítmény nyomokban hörcsögfehérjét tartalmaz. A betegeket azzal a tanáccsal kell ellátni, hogy a túlérzékenység tüneteinek jelentkezésekor azonnal függesszék fel a készítmény alkalmazását, és lépjenek kapcsolatba kezelőorvosukkal. A betegeket tájékoztatni kell a túlérzékenységi reakciók korai jeleiről, köztük a </w:t>
      </w:r>
      <w:r w:rsidR="00876CA4">
        <w:rPr>
          <w:noProof w:val="0"/>
          <w:szCs w:val="22"/>
        </w:rPr>
        <w:t>bőr</w:t>
      </w:r>
      <w:r w:rsidRPr="009A089F">
        <w:rPr>
          <w:noProof w:val="0"/>
          <w:szCs w:val="22"/>
        </w:rPr>
        <w:t>kiütésről, a testszerte jelentkező csalánkiütésről, a mellkasi szorításról, a sípoló légzésről, a hypotensióról és az anaphylaxiáról.</w:t>
      </w:r>
    </w:p>
    <w:p w:rsidR="00371C95" w:rsidRPr="009A089F" w:rsidRDefault="00371C95" w:rsidP="00262EAE">
      <w:pPr>
        <w:outlineLvl w:val="0"/>
        <w:rPr>
          <w:noProof w:val="0"/>
          <w:szCs w:val="22"/>
        </w:rPr>
      </w:pPr>
    </w:p>
    <w:p w:rsidR="00127600" w:rsidRPr="009A089F" w:rsidRDefault="00127600" w:rsidP="00262EAE">
      <w:pPr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>Sokk esetén a sokkra vonatkozó standard orvosi kezelést kell alkalmazni.</w:t>
      </w:r>
    </w:p>
    <w:p w:rsidR="00364FB0" w:rsidRPr="00516E0A" w:rsidRDefault="00364FB0" w:rsidP="00262EAE">
      <w:pPr>
        <w:outlineLvl w:val="0"/>
        <w:rPr>
          <w:noProof w:val="0"/>
          <w:szCs w:val="22"/>
        </w:rPr>
      </w:pPr>
    </w:p>
    <w:p w:rsidR="00127600" w:rsidRPr="00516E0A" w:rsidRDefault="00127600" w:rsidP="00262EAE">
      <w:pPr>
        <w:outlineLvl w:val="0"/>
        <w:rPr>
          <w:noProof w:val="0"/>
          <w:szCs w:val="22"/>
        </w:rPr>
      </w:pPr>
      <w:r w:rsidRPr="009A089F">
        <w:rPr>
          <w:noProof w:val="0"/>
          <w:szCs w:val="22"/>
          <w:u w:val="single"/>
        </w:rPr>
        <w:t>Inhibitorok</w:t>
      </w:r>
    </w:p>
    <w:p w:rsidR="00127600" w:rsidRPr="009A089F" w:rsidRDefault="00127600" w:rsidP="00262EAE">
      <w:pPr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 xml:space="preserve">A humán IX-es véralvadási faktor (rDNS) készítményekkel végzett ismételt kezelés után </w:t>
      </w:r>
      <w:r w:rsidR="008B35B7">
        <w:rPr>
          <w:noProof w:val="0"/>
          <w:szCs w:val="22"/>
        </w:rPr>
        <w:t>a betegeket monitorozni kell</w:t>
      </w:r>
      <w:r w:rsidRPr="009A089F">
        <w:rPr>
          <w:noProof w:val="0"/>
          <w:szCs w:val="22"/>
        </w:rPr>
        <w:t xml:space="preserve"> a neutralizáló antitestek (inhibitorok) kialakulásá</w:t>
      </w:r>
      <w:r w:rsidR="005E71C4">
        <w:rPr>
          <w:noProof w:val="0"/>
          <w:szCs w:val="22"/>
        </w:rPr>
        <w:t>ra vonatkozóan</w:t>
      </w:r>
      <w:r w:rsidRPr="009A089F">
        <w:rPr>
          <w:noProof w:val="0"/>
          <w:szCs w:val="22"/>
        </w:rPr>
        <w:t xml:space="preserve">, </w:t>
      </w:r>
      <w:r w:rsidR="005E71C4">
        <w:rPr>
          <w:noProof w:val="0"/>
          <w:szCs w:val="22"/>
        </w:rPr>
        <w:t xml:space="preserve">amit </w:t>
      </w:r>
      <w:r w:rsidRPr="009A089F">
        <w:rPr>
          <w:noProof w:val="0"/>
          <w:szCs w:val="22"/>
        </w:rPr>
        <w:t>a megfelelő biológiai vizsgálat segítségével, Bethesda</w:t>
      </w:r>
      <w:r w:rsidR="005E71C4">
        <w:rPr>
          <w:noProof w:val="0"/>
          <w:szCs w:val="22"/>
        </w:rPr>
        <w:t xml:space="preserve"> E</w:t>
      </w:r>
      <w:r w:rsidRPr="009A089F">
        <w:rPr>
          <w:noProof w:val="0"/>
          <w:szCs w:val="22"/>
        </w:rPr>
        <w:t>gységben (BE) kell számszerűsíteni.</w:t>
      </w:r>
    </w:p>
    <w:p w:rsidR="001A5194" w:rsidRPr="009A089F" w:rsidRDefault="001A5194" w:rsidP="00262EAE">
      <w:pPr>
        <w:outlineLvl w:val="0"/>
        <w:rPr>
          <w:noProof w:val="0"/>
          <w:szCs w:val="22"/>
        </w:rPr>
      </w:pPr>
    </w:p>
    <w:p w:rsidR="00127600" w:rsidRPr="009A089F" w:rsidRDefault="00E805FA" w:rsidP="00262EAE">
      <w:pPr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>A szakirodalomban olvashatók olyan beszámolók, melyek szerint korreláció áll fenn a IX-es faktor elleni inhibitorok előfordulása és az allergiás reakciók között. Ezért allergiás reakciókat tapasztaló betegeknél meg kell vizsgálni inhibitor jelenlétét. Figyelembe kell venni, hogy a IX-es faktor ellen inhibitor</w:t>
      </w:r>
      <w:r w:rsidR="00991326">
        <w:rPr>
          <w:noProof w:val="0"/>
          <w:szCs w:val="22"/>
        </w:rPr>
        <w:t>ral rendelkező betegek</w:t>
      </w:r>
      <w:r w:rsidRPr="009A089F">
        <w:rPr>
          <w:noProof w:val="0"/>
          <w:szCs w:val="22"/>
        </w:rPr>
        <w:t xml:space="preserve">, </w:t>
      </w:r>
      <w:r w:rsidR="00BB06E6">
        <w:rPr>
          <w:noProof w:val="0"/>
          <w:szCs w:val="22"/>
        </w:rPr>
        <w:t xml:space="preserve">a </w:t>
      </w:r>
      <w:r w:rsidRPr="009A089F">
        <w:rPr>
          <w:noProof w:val="0"/>
          <w:szCs w:val="22"/>
        </w:rPr>
        <w:t>IX-es faktor</w:t>
      </w:r>
      <w:r w:rsidR="00BB06E6">
        <w:rPr>
          <w:noProof w:val="0"/>
          <w:szCs w:val="22"/>
        </w:rPr>
        <w:t xml:space="preserve">ral végzett </w:t>
      </w:r>
      <w:r w:rsidR="00BB06E6" w:rsidRPr="009A089F">
        <w:rPr>
          <w:noProof w:val="0"/>
          <w:szCs w:val="22"/>
        </w:rPr>
        <w:t xml:space="preserve">újabb </w:t>
      </w:r>
      <w:r w:rsidR="00BB06E6">
        <w:rPr>
          <w:noProof w:val="0"/>
          <w:szCs w:val="22"/>
        </w:rPr>
        <w:t>provokáció</w:t>
      </w:r>
      <w:r w:rsidRPr="009A089F">
        <w:rPr>
          <w:noProof w:val="0"/>
          <w:szCs w:val="22"/>
        </w:rPr>
        <w:t xml:space="preserve"> esetén az anaphylaxia </w:t>
      </w:r>
      <w:r w:rsidR="00BB06E6">
        <w:rPr>
          <w:noProof w:val="0"/>
          <w:szCs w:val="22"/>
        </w:rPr>
        <w:t xml:space="preserve">fokozott </w:t>
      </w:r>
      <w:r w:rsidRPr="009A089F">
        <w:rPr>
          <w:noProof w:val="0"/>
          <w:szCs w:val="22"/>
        </w:rPr>
        <w:t>kockázatának lehetnek kitéve.</w:t>
      </w:r>
    </w:p>
    <w:p w:rsidR="001A5194" w:rsidRPr="009A089F" w:rsidRDefault="001A5194" w:rsidP="00262EAE">
      <w:pPr>
        <w:outlineLvl w:val="0"/>
        <w:rPr>
          <w:noProof w:val="0"/>
          <w:szCs w:val="22"/>
        </w:rPr>
      </w:pPr>
    </w:p>
    <w:p w:rsidR="000B421D" w:rsidRPr="009A089F" w:rsidRDefault="00127600" w:rsidP="00262EAE">
      <w:pPr>
        <w:outlineLvl w:val="0"/>
        <w:rPr>
          <w:noProof w:val="0"/>
          <w:szCs w:val="22"/>
          <w:u w:val="single"/>
        </w:rPr>
      </w:pPr>
      <w:r w:rsidRPr="009A089F">
        <w:rPr>
          <w:noProof w:val="0"/>
          <w:szCs w:val="22"/>
        </w:rPr>
        <w:t>A IX-es faktor készítményekhez kapcsolódó allergiás reakciók kockázata miatt a IX-es faktor első alkalmazását a kezelőorvos döntése alapján olyan orvosi megfigyelés mellett kell végezni, ahol az allergiás reakciók megfelelő ellátása biztosítható.</w:t>
      </w:r>
    </w:p>
    <w:p w:rsidR="00AB43F7" w:rsidRPr="009A089F" w:rsidRDefault="00AB43F7" w:rsidP="000B421D">
      <w:pPr>
        <w:outlineLvl w:val="0"/>
        <w:rPr>
          <w:noProof w:val="0"/>
          <w:szCs w:val="22"/>
        </w:rPr>
      </w:pPr>
    </w:p>
    <w:p w:rsidR="00127600" w:rsidRPr="009A089F" w:rsidRDefault="00B32B12" w:rsidP="000B421D">
      <w:pPr>
        <w:outlineLvl w:val="0"/>
        <w:rPr>
          <w:noProof w:val="0"/>
          <w:szCs w:val="22"/>
        </w:rPr>
      </w:pPr>
      <w:r>
        <w:rPr>
          <w:noProof w:val="0"/>
          <w:szCs w:val="22"/>
        </w:rPr>
        <w:t>R</w:t>
      </w:r>
      <w:r w:rsidR="000B421D" w:rsidRPr="009A089F">
        <w:rPr>
          <w:noProof w:val="0"/>
          <w:szCs w:val="22"/>
        </w:rPr>
        <w:t>eziduális IX-es faktor aktivitási szint</w:t>
      </w:r>
      <w:r>
        <w:rPr>
          <w:noProof w:val="0"/>
          <w:szCs w:val="22"/>
        </w:rPr>
        <w:t xml:space="preserve"> esetén</w:t>
      </w:r>
      <w:r w:rsidR="000B421D" w:rsidRPr="009A089F">
        <w:rPr>
          <w:noProof w:val="0"/>
          <w:szCs w:val="22"/>
        </w:rPr>
        <w:t xml:space="preserve"> interferencia léphet fel az inhibitorok tesztelésére irányuló </w:t>
      </w:r>
      <w:r w:rsidR="00A42B98" w:rsidRPr="00A42B98">
        <w:rPr>
          <w:noProof w:val="0"/>
          <w:szCs w:val="22"/>
        </w:rPr>
        <w:t xml:space="preserve">Nijmegen szerint módosított </w:t>
      </w:r>
      <w:r w:rsidR="000B421D" w:rsidRPr="009A089F">
        <w:rPr>
          <w:noProof w:val="0"/>
          <w:szCs w:val="22"/>
        </w:rPr>
        <w:t xml:space="preserve">Bethesda-vizsgálat végrehajtásakor. Ezért előhevítés lépés vagy kimosás </w:t>
      </w:r>
      <w:r w:rsidR="00A42B98">
        <w:rPr>
          <w:noProof w:val="0"/>
          <w:szCs w:val="22"/>
        </w:rPr>
        <w:t xml:space="preserve">ajánlott </w:t>
      </w:r>
      <w:r w:rsidR="000B421D" w:rsidRPr="009A089F">
        <w:rPr>
          <w:noProof w:val="0"/>
          <w:szCs w:val="22"/>
        </w:rPr>
        <w:t>az alacsony titerű inhibitorok észlelésének biztosításához.</w:t>
      </w:r>
    </w:p>
    <w:p w:rsidR="000B421D" w:rsidRPr="00516E0A" w:rsidRDefault="000B421D" w:rsidP="00262EAE">
      <w:pPr>
        <w:outlineLvl w:val="0"/>
        <w:rPr>
          <w:noProof w:val="0"/>
          <w:szCs w:val="22"/>
        </w:rPr>
      </w:pPr>
    </w:p>
    <w:p w:rsidR="00127600" w:rsidRPr="00516E0A" w:rsidRDefault="00127600" w:rsidP="00262EAE">
      <w:pPr>
        <w:outlineLvl w:val="0"/>
        <w:rPr>
          <w:noProof w:val="0"/>
          <w:szCs w:val="22"/>
        </w:rPr>
      </w:pPr>
      <w:r w:rsidRPr="009A089F">
        <w:rPr>
          <w:noProof w:val="0"/>
          <w:szCs w:val="22"/>
          <w:u w:val="single"/>
        </w:rPr>
        <w:t>Thromboembolisatio</w:t>
      </w:r>
    </w:p>
    <w:p w:rsidR="00127600" w:rsidRPr="009A089F" w:rsidRDefault="00127600" w:rsidP="00262EAE">
      <w:pPr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>Ha a készítményt májbetegnek, újszülöttnek, thromboticus jelenségek vagy disszeminált intravascularis coagulatio (DIC) kockázatának kitett betegnek, illetve műtét után adják be, a thromboticus szövődmények potenciális kockázata miatt meg kell kezdeni a thromboticus és consumptiós coagulopathia korai jeleinek klinikai monitorozását a megfelelő biológiai tesztek elvégzésével. Ezekben a helyzetekben a Refixia</w:t>
      </w:r>
      <w:r w:rsidR="008F0ED2">
        <w:rPr>
          <w:noProof w:val="0"/>
          <w:szCs w:val="22"/>
        </w:rPr>
        <w:t xml:space="preserve"> </w:t>
      </w:r>
      <w:r w:rsidRPr="009A089F">
        <w:rPr>
          <w:noProof w:val="0"/>
          <w:szCs w:val="22"/>
        </w:rPr>
        <w:t xml:space="preserve">kezelés előnyeit </w:t>
      </w:r>
      <w:r w:rsidR="008F0ED2">
        <w:rPr>
          <w:noProof w:val="0"/>
          <w:szCs w:val="22"/>
        </w:rPr>
        <w:t xml:space="preserve">ezeknek </w:t>
      </w:r>
      <w:r w:rsidRPr="009A089F">
        <w:rPr>
          <w:noProof w:val="0"/>
          <w:szCs w:val="22"/>
        </w:rPr>
        <w:t>a szövődmények</w:t>
      </w:r>
      <w:r w:rsidR="008F0ED2">
        <w:rPr>
          <w:noProof w:val="0"/>
          <w:szCs w:val="22"/>
        </w:rPr>
        <w:t>nek</w:t>
      </w:r>
      <w:r w:rsidRPr="009A089F">
        <w:rPr>
          <w:noProof w:val="0"/>
          <w:szCs w:val="22"/>
        </w:rPr>
        <w:t xml:space="preserve"> kockázataival szemben kell mérlegelni.</w:t>
      </w:r>
    </w:p>
    <w:p w:rsidR="00F91563" w:rsidRPr="009A089F" w:rsidRDefault="00F91563" w:rsidP="00262EAE">
      <w:pPr>
        <w:outlineLvl w:val="0"/>
        <w:rPr>
          <w:noProof w:val="0"/>
          <w:szCs w:val="22"/>
        </w:rPr>
      </w:pPr>
    </w:p>
    <w:p w:rsidR="00F91563" w:rsidRPr="00516E0A" w:rsidRDefault="00F91563" w:rsidP="00F91563">
      <w:pPr>
        <w:outlineLvl w:val="0"/>
        <w:rPr>
          <w:noProof w:val="0"/>
          <w:szCs w:val="22"/>
        </w:rPr>
      </w:pPr>
      <w:r w:rsidRPr="009A089F">
        <w:rPr>
          <w:noProof w:val="0"/>
          <w:szCs w:val="22"/>
          <w:u w:val="single"/>
        </w:rPr>
        <w:t>Cardiovascularis esemény</w:t>
      </w:r>
    </w:p>
    <w:p w:rsidR="00F91563" w:rsidRPr="009A089F" w:rsidRDefault="00F91563" w:rsidP="00F91563">
      <w:pPr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>Eleve fennálló cardiovascularis kockázati tényezőkkel rendelkező betegeknél a IX-es faktorral végzett szubsztitúciós kezelés fokozhatja a cardiovascularis kockázatot.</w:t>
      </w:r>
    </w:p>
    <w:p w:rsidR="001A5194" w:rsidRPr="009A089F" w:rsidRDefault="001A5194" w:rsidP="00262EAE">
      <w:pPr>
        <w:outlineLvl w:val="0"/>
        <w:rPr>
          <w:noProof w:val="0"/>
          <w:szCs w:val="22"/>
        </w:rPr>
      </w:pPr>
    </w:p>
    <w:p w:rsidR="001A5194" w:rsidRPr="00516E0A" w:rsidRDefault="001A5194" w:rsidP="00262EAE">
      <w:pPr>
        <w:outlineLvl w:val="0"/>
        <w:rPr>
          <w:noProof w:val="0"/>
          <w:szCs w:val="22"/>
        </w:rPr>
      </w:pPr>
      <w:r w:rsidRPr="009A089F">
        <w:rPr>
          <w:noProof w:val="0"/>
          <w:szCs w:val="22"/>
          <w:u w:val="single"/>
        </w:rPr>
        <w:t>Katéterrel kapcsolatos szövődmények</w:t>
      </w:r>
    </w:p>
    <w:p w:rsidR="001A5194" w:rsidRPr="009A089F" w:rsidRDefault="001A5194" w:rsidP="00262EAE">
      <w:pPr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>Ha egy centrális vénába vezetett eszközre (central venous access device – CVAD) van szükség, a centrális vénába vezetett eszközzel kapcsolatos szövődmények kockázatát, köztük a lokális fertőzés, a bacteraemia és a katéterhelynél kialakuló thrombosis kockázatát mérlegelni kell.</w:t>
      </w:r>
    </w:p>
    <w:p w:rsidR="00127600" w:rsidRPr="00516E0A" w:rsidRDefault="00127600" w:rsidP="00262EAE">
      <w:pPr>
        <w:outlineLvl w:val="0"/>
        <w:rPr>
          <w:noProof w:val="0"/>
          <w:szCs w:val="22"/>
        </w:rPr>
      </w:pPr>
    </w:p>
    <w:p w:rsidR="00127600" w:rsidRPr="00516E0A" w:rsidRDefault="00127600" w:rsidP="00262EAE">
      <w:pPr>
        <w:outlineLvl w:val="0"/>
        <w:rPr>
          <w:noProof w:val="0"/>
          <w:szCs w:val="22"/>
        </w:rPr>
      </w:pPr>
      <w:r w:rsidRPr="009A089F">
        <w:rPr>
          <w:noProof w:val="0"/>
          <w:szCs w:val="22"/>
          <w:u w:val="single"/>
        </w:rPr>
        <w:t>Gyermekek</w:t>
      </w:r>
      <w:r w:rsidR="009A089F">
        <w:rPr>
          <w:noProof w:val="0"/>
          <w:szCs w:val="22"/>
          <w:u w:val="single"/>
        </w:rPr>
        <w:t xml:space="preserve"> és serdülők</w:t>
      </w:r>
    </w:p>
    <w:p w:rsidR="00812D16" w:rsidRPr="009A089F" w:rsidRDefault="00A42B98" w:rsidP="00262EAE">
      <w:pPr>
        <w:outlineLvl w:val="0"/>
        <w:rPr>
          <w:noProof w:val="0"/>
          <w:szCs w:val="22"/>
        </w:rPr>
      </w:pPr>
      <w:r>
        <w:rPr>
          <w:noProof w:val="0"/>
          <w:szCs w:val="22"/>
        </w:rPr>
        <w:t xml:space="preserve">A Refixia </w:t>
      </w:r>
      <w:r w:rsidR="00A353A3">
        <w:rPr>
          <w:noProof w:val="0"/>
          <w:szCs w:val="22"/>
        </w:rPr>
        <w:t xml:space="preserve">nem javallott (12 évesnél fiatalabb) gyermekeknél történő alkalmazásra. </w:t>
      </w:r>
      <w:r w:rsidR="00127600" w:rsidRPr="009A089F">
        <w:rPr>
          <w:noProof w:val="0"/>
          <w:szCs w:val="22"/>
        </w:rPr>
        <w:t xml:space="preserve">A felsorolt figyelmeztetések és óvintézkedések felnőttekre és </w:t>
      </w:r>
      <w:r w:rsidR="00A353A3">
        <w:rPr>
          <w:noProof w:val="0"/>
          <w:szCs w:val="22"/>
        </w:rPr>
        <w:t xml:space="preserve">(12–18 éves) serdülőkre </w:t>
      </w:r>
      <w:r w:rsidR="00127600" w:rsidRPr="009A089F">
        <w:rPr>
          <w:noProof w:val="0"/>
          <w:szCs w:val="22"/>
        </w:rPr>
        <w:t>egyaránt vonatkoznak.</w:t>
      </w:r>
    </w:p>
    <w:p w:rsidR="00127600" w:rsidRPr="009A089F" w:rsidRDefault="00127600" w:rsidP="00262EAE">
      <w:pPr>
        <w:outlineLvl w:val="0"/>
        <w:rPr>
          <w:noProof w:val="0"/>
          <w:szCs w:val="22"/>
        </w:rPr>
      </w:pPr>
    </w:p>
    <w:p w:rsidR="00280DDD" w:rsidRPr="00516E0A" w:rsidRDefault="00280DDD" w:rsidP="00280DDD">
      <w:pPr>
        <w:outlineLvl w:val="0"/>
        <w:rPr>
          <w:noProof w:val="0"/>
          <w:szCs w:val="22"/>
        </w:rPr>
      </w:pPr>
      <w:r w:rsidRPr="009A089F">
        <w:rPr>
          <w:noProof w:val="0"/>
          <w:szCs w:val="22"/>
          <w:u w:val="single"/>
        </w:rPr>
        <w:t>Nátriumtartalom</w:t>
      </w:r>
    </w:p>
    <w:p w:rsidR="00280DDD" w:rsidRPr="009A089F" w:rsidRDefault="00280DDD" w:rsidP="00280DDD">
      <w:pPr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>Ez a gyógyszer injekciós üvegenként kevesebb</w:t>
      </w:r>
      <w:r w:rsidR="00F54E2E">
        <w:rPr>
          <w:noProof w:val="0"/>
          <w:szCs w:val="22"/>
        </w:rPr>
        <w:t>,</w:t>
      </w:r>
      <w:r w:rsidRPr="009A089F">
        <w:rPr>
          <w:noProof w:val="0"/>
          <w:szCs w:val="22"/>
        </w:rPr>
        <w:t xml:space="preserve"> mint 1 mmol (23 mg) nátriumot tartalmaz, azaz lényegében „nátrium</w:t>
      </w:r>
      <w:r w:rsidRPr="009A089F">
        <w:rPr>
          <w:noProof w:val="0"/>
          <w:szCs w:val="22"/>
        </w:rPr>
        <w:noBreakHyphen/>
        <w:t>mentes”.</w:t>
      </w:r>
    </w:p>
    <w:p w:rsidR="00280DDD" w:rsidRPr="009A089F" w:rsidRDefault="00280DDD" w:rsidP="00262EAE">
      <w:pPr>
        <w:outlineLvl w:val="0"/>
        <w:rPr>
          <w:noProof w:val="0"/>
          <w:szCs w:val="22"/>
        </w:rPr>
      </w:pPr>
    </w:p>
    <w:p w:rsidR="00B91F3E" w:rsidRPr="009A089F" w:rsidRDefault="00B91F3E" w:rsidP="00B91F3E">
      <w:pPr>
        <w:outlineLvl w:val="0"/>
        <w:rPr>
          <w:noProof w:val="0"/>
          <w:szCs w:val="22"/>
          <w:u w:val="single"/>
        </w:rPr>
      </w:pPr>
      <w:r w:rsidRPr="009A089F">
        <w:rPr>
          <w:noProof w:val="0"/>
          <w:szCs w:val="22"/>
          <w:u w:val="single"/>
        </w:rPr>
        <w:t>Az alkalmazás dokumentálása</w:t>
      </w:r>
    </w:p>
    <w:p w:rsidR="00B91F3E" w:rsidRPr="009A089F" w:rsidRDefault="00B91F3E" w:rsidP="00B91F3E">
      <w:pPr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 xml:space="preserve">Kifejezetten javasolt, hogy minden alkalommal, amikor a Refixia beadásra kerül egy betegnek, a készítmény nevét és a gyártási tétel számát feljegyezzék, hogy rendelkezésre álljon nyilvántartás az egyes betegeknek beadott </w:t>
      </w:r>
      <w:r w:rsidR="00F54E2E">
        <w:rPr>
          <w:noProof w:val="0"/>
          <w:szCs w:val="22"/>
        </w:rPr>
        <w:t xml:space="preserve">gyógyszer </w:t>
      </w:r>
      <w:r w:rsidRPr="009A089F">
        <w:rPr>
          <w:noProof w:val="0"/>
          <w:szCs w:val="22"/>
        </w:rPr>
        <w:t>gyártási tételé</w:t>
      </w:r>
      <w:r w:rsidR="0006087B">
        <w:rPr>
          <w:noProof w:val="0"/>
          <w:szCs w:val="22"/>
        </w:rPr>
        <w:t>nek számáról</w:t>
      </w:r>
      <w:r w:rsidRPr="009A089F">
        <w:rPr>
          <w:noProof w:val="0"/>
          <w:szCs w:val="22"/>
        </w:rPr>
        <w:t>.</w:t>
      </w:r>
    </w:p>
    <w:p w:rsidR="00B91F3E" w:rsidRPr="009A089F" w:rsidRDefault="00B91F3E" w:rsidP="00B91F3E">
      <w:pPr>
        <w:outlineLvl w:val="0"/>
        <w:rPr>
          <w:noProof w:val="0"/>
          <w:szCs w:val="22"/>
        </w:rPr>
      </w:pPr>
    </w:p>
    <w:p w:rsidR="00812D16" w:rsidRPr="009A089F" w:rsidRDefault="00812D16" w:rsidP="00262EAE">
      <w:pPr>
        <w:ind w:left="567" w:hanging="567"/>
        <w:outlineLvl w:val="0"/>
        <w:rPr>
          <w:noProof w:val="0"/>
          <w:szCs w:val="22"/>
        </w:rPr>
      </w:pPr>
      <w:r w:rsidRPr="009A089F">
        <w:rPr>
          <w:b/>
          <w:noProof w:val="0"/>
          <w:szCs w:val="22"/>
        </w:rPr>
        <w:t>4.5</w:t>
      </w:r>
      <w:r w:rsidRPr="009A089F">
        <w:rPr>
          <w:b/>
          <w:noProof w:val="0"/>
          <w:szCs w:val="22"/>
        </w:rPr>
        <w:tab/>
        <w:t>Gyógyszerkölcsönhatások és egyéb interakciók</w:t>
      </w:r>
    </w:p>
    <w:p w:rsidR="00812D16" w:rsidRPr="009A089F" w:rsidRDefault="00812D16" w:rsidP="00262EAE">
      <w:pPr>
        <w:rPr>
          <w:noProof w:val="0"/>
          <w:szCs w:val="22"/>
        </w:rPr>
      </w:pPr>
    </w:p>
    <w:p w:rsidR="00127600" w:rsidRPr="009A089F" w:rsidRDefault="00127600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Nem számoltak be a humán IX-es véralvadási faktor (rDNS) készítmények és egyéb gyógyszerek kölcsönhatásáról.</w:t>
      </w:r>
    </w:p>
    <w:p w:rsidR="00511A3E" w:rsidRPr="009A089F" w:rsidRDefault="00511A3E" w:rsidP="00262EAE">
      <w:pPr>
        <w:rPr>
          <w:noProof w:val="0"/>
          <w:szCs w:val="22"/>
        </w:rPr>
      </w:pPr>
    </w:p>
    <w:p w:rsidR="00812D16" w:rsidRPr="009A089F" w:rsidRDefault="00812D16" w:rsidP="00262EAE">
      <w:pPr>
        <w:ind w:left="567" w:hanging="567"/>
        <w:outlineLvl w:val="0"/>
        <w:rPr>
          <w:noProof w:val="0"/>
          <w:szCs w:val="22"/>
        </w:rPr>
      </w:pPr>
      <w:r w:rsidRPr="009A089F">
        <w:rPr>
          <w:b/>
          <w:noProof w:val="0"/>
          <w:szCs w:val="22"/>
        </w:rPr>
        <w:t>4.6</w:t>
      </w:r>
      <w:r w:rsidRPr="009A089F">
        <w:rPr>
          <w:b/>
          <w:noProof w:val="0"/>
          <w:szCs w:val="22"/>
        </w:rPr>
        <w:tab/>
      </w:r>
      <w:r w:rsidRPr="009A089F">
        <w:rPr>
          <w:b/>
          <w:bCs/>
          <w:noProof w:val="0"/>
          <w:szCs w:val="22"/>
        </w:rPr>
        <w:t>Termékenység, t</w:t>
      </w:r>
      <w:r w:rsidRPr="009A089F">
        <w:rPr>
          <w:b/>
          <w:noProof w:val="0"/>
          <w:szCs w:val="22"/>
        </w:rPr>
        <w:t>erhesség és szoptatás</w:t>
      </w:r>
    </w:p>
    <w:p w:rsidR="00812D16" w:rsidRPr="009A089F" w:rsidRDefault="00812D16" w:rsidP="00262EAE">
      <w:pPr>
        <w:rPr>
          <w:noProof w:val="0"/>
          <w:szCs w:val="22"/>
        </w:rPr>
      </w:pPr>
    </w:p>
    <w:p w:rsidR="00491C3F" w:rsidRPr="009A089F" w:rsidRDefault="00491C3F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 xml:space="preserve">A IX-es faktorral nem végeztek reprodukciós állatkísérleteket. A B típusú hemofília nők körében </w:t>
      </w:r>
      <w:r w:rsidR="006042D7">
        <w:rPr>
          <w:noProof w:val="0"/>
          <w:szCs w:val="22"/>
        </w:rPr>
        <w:t xml:space="preserve">való </w:t>
      </w:r>
      <w:r w:rsidRPr="009A089F">
        <w:rPr>
          <w:noProof w:val="0"/>
          <w:szCs w:val="22"/>
        </w:rPr>
        <w:t>ritka előfordulása miatt a IX-es faktor terhesség és szoptatás alatti alkalmazásával kapcsolatban tapasztalatok nem állnak rendelkezésre. Ezért a IX-es faktort terhes vagy szoptató nőknek csak kifejezett indikáció esetén szabad adni.</w:t>
      </w:r>
    </w:p>
    <w:p w:rsidR="00812D16" w:rsidRPr="009A089F" w:rsidRDefault="00812D16" w:rsidP="00262EAE">
      <w:pPr>
        <w:rPr>
          <w:noProof w:val="0"/>
          <w:szCs w:val="22"/>
        </w:rPr>
      </w:pPr>
    </w:p>
    <w:p w:rsidR="00812D16" w:rsidRPr="009A089F" w:rsidRDefault="00812D16" w:rsidP="00262EAE">
      <w:pPr>
        <w:ind w:left="567" w:hanging="567"/>
        <w:outlineLvl w:val="0"/>
        <w:rPr>
          <w:noProof w:val="0"/>
          <w:szCs w:val="22"/>
        </w:rPr>
      </w:pPr>
      <w:r w:rsidRPr="009A089F">
        <w:rPr>
          <w:b/>
          <w:noProof w:val="0"/>
          <w:szCs w:val="22"/>
        </w:rPr>
        <w:t>4.7</w:t>
      </w:r>
      <w:r w:rsidRPr="009A089F">
        <w:rPr>
          <w:b/>
          <w:noProof w:val="0"/>
          <w:szCs w:val="22"/>
        </w:rPr>
        <w:tab/>
        <w:t>A készítmény hatásai a gépjárművezetéshez és a gépek kezeléséhez szükséges képességekre</w:t>
      </w:r>
    </w:p>
    <w:p w:rsidR="00812D16" w:rsidRPr="009A089F" w:rsidRDefault="00812D16" w:rsidP="00262EAE">
      <w:pPr>
        <w:rPr>
          <w:noProof w:val="0"/>
          <w:szCs w:val="22"/>
        </w:rPr>
      </w:pPr>
    </w:p>
    <w:p w:rsidR="00491C3F" w:rsidRPr="009A089F" w:rsidRDefault="005E05CE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A Refixia nem befolyásolja a gépjárművezetéshez és a gépek kezeléséhez szükséges képességeket.</w:t>
      </w:r>
    </w:p>
    <w:p w:rsidR="00B64B2F" w:rsidRPr="009A089F" w:rsidRDefault="00B64B2F" w:rsidP="00262EAE">
      <w:pPr>
        <w:rPr>
          <w:noProof w:val="0"/>
          <w:szCs w:val="22"/>
        </w:rPr>
      </w:pPr>
    </w:p>
    <w:p w:rsidR="00812D16" w:rsidRPr="00516E0A" w:rsidRDefault="00855481" w:rsidP="00516E0A">
      <w:pPr>
        <w:ind w:left="567" w:hanging="567"/>
        <w:outlineLvl w:val="0"/>
        <w:rPr>
          <w:noProof w:val="0"/>
          <w:szCs w:val="22"/>
        </w:rPr>
      </w:pPr>
      <w:r w:rsidRPr="009A089F">
        <w:rPr>
          <w:b/>
          <w:noProof w:val="0"/>
          <w:szCs w:val="22"/>
        </w:rPr>
        <w:t>4.8</w:t>
      </w:r>
      <w:r w:rsidRPr="009A089F">
        <w:rPr>
          <w:b/>
          <w:noProof w:val="0"/>
          <w:szCs w:val="22"/>
        </w:rPr>
        <w:tab/>
        <w:t>Nemkívánatos hatások, mellékhatások</w:t>
      </w:r>
    </w:p>
    <w:p w:rsidR="00370B1F" w:rsidRPr="00516E0A" w:rsidRDefault="00370B1F" w:rsidP="00262EAE">
      <w:pPr>
        <w:outlineLvl w:val="0"/>
        <w:rPr>
          <w:noProof w:val="0"/>
          <w:szCs w:val="22"/>
        </w:rPr>
      </w:pPr>
    </w:p>
    <w:p w:rsidR="00370B1F" w:rsidRPr="00516E0A" w:rsidRDefault="00370B1F" w:rsidP="00262EAE">
      <w:pPr>
        <w:autoSpaceDE w:val="0"/>
        <w:autoSpaceDN w:val="0"/>
        <w:adjustRightInd w:val="0"/>
        <w:rPr>
          <w:noProof w:val="0"/>
          <w:szCs w:val="22"/>
        </w:rPr>
      </w:pPr>
      <w:r w:rsidRPr="009A089F">
        <w:rPr>
          <w:noProof w:val="0"/>
          <w:szCs w:val="22"/>
          <w:u w:val="single"/>
        </w:rPr>
        <w:t>A biztonságossági profil összefoglalása</w:t>
      </w:r>
    </w:p>
    <w:p w:rsidR="00370B1F" w:rsidRPr="009A089F" w:rsidRDefault="001C76DB" w:rsidP="00262EAE">
      <w:pPr>
        <w:autoSpaceDE w:val="0"/>
        <w:autoSpaceDN w:val="0"/>
        <w:adjustRightInd w:val="0"/>
        <w:rPr>
          <w:noProof w:val="0"/>
          <w:szCs w:val="22"/>
        </w:rPr>
      </w:pPr>
      <w:r>
        <w:rPr>
          <w:noProof w:val="0"/>
          <w:szCs w:val="22"/>
        </w:rPr>
        <w:t xml:space="preserve">Rekombináns </w:t>
      </w:r>
      <w:r w:rsidR="00370B1F" w:rsidRPr="009A089F">
        <w:rPr>
          <w:noProof w:val="0"/>
          <w:szCs w:val="22"/>
        </w:rPr>
        <w:t>IX-es faktor készítmények alkalmazásakor ritkán megfigyeltek túlérzékenységet vagy allergiás reakciókat (ide tartozik az angio</w:t>
      </w:r>
      <w:r w:rsidR="00B2314E">
        <w:rPr>
          <w:noProof w:val="0"/>
          <w:szCs w:val="22"/>
        </w:rPr>
        <w:t>oe</w:t>
      </w:r>
      <w:r w:rsidR="00370B1F" w:rsidRPr="009A089F">
        <w:rPr>
          <w:noProof w:val="0"/>
          <w:szCs w:val="22"/>
        </w:rPr>
        <w:t>d</w:t>
      </w:r>
      <w:r w:rsidR="00B2314E">
        <w:rPr>
          <w:noProof w:val="0"/>
          <w:szCs w:val="22"/>
        </w:rPr>
        <w:t>e</w:t>
      </w:r>
      <w:r w:rsidR="00370B1F" w:rsidRPr="009A089F">
        <w:rPr>
          <w:noProof w:val="0"/>
          <w:szCs w:val="22"/>
        </w:rPr>
        <w:t xml:space="preserve">ma, az infúziós területen égető vagy szúró érzés, hidegrázás, bőrpír, testszerte jelentkező csalánkiütés, fejfájás, </w:t>
      </w:r>
      <w:r>
        <w:rPr>
          <w:noProof w:val="0"/>
          <w:szCs w:val="22"/>
        </w:rPr>
        <w:t>bőr</w:t>
      </w:r>
      <w:r w:rsidR="00370B1F" w:rsidRPr="009A089F">
        <w:rPr>
          <w:noProof w:val="0"/>
          <w:szCs w:val="22"/>
        </w:rPr>
        <w:t xml:space="preserve">kiütés, hypotensio, letargia, émelygés, nyugtalanság, </w:t>
      </w:r>
      <w:r w:rsidR="00407EC3" w:rsidRPr="00407EC3">
        <w:rPr>
          <w:noProof w:val="0"/>
          <w:szCs w:val="22"/>
        </w:rPr>
        <w:t>tachycardia</w:t>
      </w:r>
      <w:r w:rsidR="00370B1F" w:rsidRPr="009A089F">
        <w:rPr>
          <w:noProof w:val="0"/>
          <w:szCs w:val="22"/>
        </w:rPr>
        <w:t>, mellkasi szorítás, bizsergés, hányás, sípoló légzés), ami egyes esetekben súlyos anaphylaxiává fejlődhet (ideértve a sokkot is). Egyes esetekben ezek a reakciók súlyos anaphylaxiáig progrediáltak, ami a IX-es faktor</w:t>
      </w:r>
      <w:r w:rsidR="001A4E55">
        <w:rPr>
          <w:noProof w:val="0"/>
          <w:szCs w:val="22"/>
        </w:rPr>
        <w:t xml:space="preserve"> elleni </w:t>
      </w:r>
      <w:r w:rsidR="00370B1F" w:rsidRPr="009A089F">
        <w:rPr>
          <w:noProof w:val="0"/>
          <w:szCs w:val="22"/>
        </w:rPr>
        <w:t xml:space="preserve">inhibitorok kialakulásával szoros időbeli összefüggést mutatott (lásd még 4.4 pont). </w:t>
      </w:r>
      <w:r w:rsidR="004D67A2">
        <w:rPr>
          <w:noProof w:val="0"/>
          <w:szCs w:val="22"/>
        </w:rPr>
        <w:t xml:space="preserve">Azoknál a </w:t>
      </w:r>
      <w:r w:rsidR="00370B1F" w:rsidRPr="009A089F">
        <w:rPr>
          <w:noProof w:val="0"/>
          <w:szCs w:val="22"/>
        </w:rPr>
        <w:t>B típusú hemofíliában szenvedő betegeknél, akiknél IX-es faktor</w:t>
      </w:r>
      <w:r w:rsidR="00EF140C">
        <w:rPr>
          <w:noProof w:val="0"/>
          <w:szCs w:val="22"/>
        </w:rPr>
        <w:t xml:space="preserve"> elleni </w:t>
      </w:r>
      <w:r w:rsidR="00370B1F" w:rsidRPr="009A089F">
        <w:rPr>
          <w:noProof w:val="0"/>
          <w:szCs w:val="22"/>
        </w:rPr>
        <w:t xml:space="preserve">inhibitorok és </w:t>
      </w:r>
      <w:r w:rsidR="00EF140C">
        <w:rPr>
          <w:noProof w:val="0"/>
          <w:szCs w:val="22"/>
        </w:rPr>
        <w:t xml:space="preserve">az anamnesisben </w:t>
      </w:r>
      <w:r w:rsidR="00370B1F" w:rsidRPr="009A089F">
        <w:rPr>
          <w:noProof w:val="0"/>
          <w:szCs w:val="22"/>
        </w:rPr>
        <w:t>allergiás reakciók fordultak elő, immuntolerancia-indukció megkísérlését követően kialakult nephrosis szindrómáról számoltak be.</w:t>
      </w:r>
    </w:p>
    <w:p w:rsidR="00177487" w:rsidRPr="009A089F" w:rsidRDefault="00177487" w:rsidP="00262EAE">
      <w:pPr>
        <w:autoSpaceDE w:val="0"/>
        <w:autoSpaceDN w:val="0"/>
        <w:adjustRightInd w:val="0"/>
        <w:rPr>
          <w:noProof w:val="0"/>
          <w:szCs w:val="22"/>
        </w:rPr>
      </w:pPr>
    </w:p>
    <w:p w:rsidR="00370B1F" w:rsidRPr="009A089F" w:rsidRDefault="00370B1F" w:rsidP="00262EAE">
      <w:pPr>
        <w:autoSpaceDE w:val="0"/>
        <w:autoSpaceDN w:val="0"/>
        <w:adjustRightInd w:val="0"/>
        <w:rPr>
          <w:noProof w:val="0"/>
          <w:szCs w:val="22"/>
        </w:rPr>
      </w:pPr>
      <w:r w:rsidRPr="009A089F">
        <w:rPr>
          <w:noProof w:val="0"/>
          <w:szCs w:val="22"/>
        </w:rPr>
        <w:t>Nagyon ritkán túlérzékenységi reakció formájában megnyilvánuló, hörcsögfehérjével szembeni antitest-termelődést figyeltek meg.</w:t>
      </w:r>
    </w:p>
    <w:p w:rsidR="00177487" w:rsidRPr="009A089F" w:rsidRDefault="00177487" w:rsidP="00262EAE">
      <w:pPr>
        <w:autoSpaceDE w:val="0"/>
        <w:autoSpaceDN w:val="0"/>
        <w:adjustRightInd w:val="0"/>
        <w:rPr>
          <w:noProof w:val="0"/>
          <w:szCs w:val="22"/>
        </w:rPr>
      </w:pPr>
    </w:p>
    <w:p w:rsidR="00370B1F" w:rsidRPr="009A089F" w:rsidRDefault="009560CA" w:rsidP="00262EAE">
      <w:pPr>
        <w:autoSpaceDE w:val="0"/>
        <w:autoSpaceDN w:val="0"/>
        <w:adjustRightInd w:val="0"/>
        <w:rPr>
          <w:noProof w:val="0"/>
          <w:szCs w:val="22"/>
        </w:rPr>
      </w:pPr>
      <w:r w:rsidRPr="009A089F">
        <w:rPr>
          <w:noProof w:val="0"/>
          <w:szCs w:val="22"/>
        </w:rPr>
        <w:t>A B típusú hemofíliában szenvedő betegeknél a IX-es faktorral szemben antitestek (inhibitorok) képződhetnek. Ha ilyen inhibitor jelenik meg, az elégtelen klinikai válasz képében nyilvánul meg. Ebben az esetben ajánlott felvenni a kapcsolatot egy szakosodott hemofília központtal.</w:t>
      </w:r>
    </w:p>
    <w:p w:rsidR="00177487" w:rsidRPr="009A089F" w:rsidRDefault="00177487" w:rsidP="00262EAE">
      <w:pPr>
        <w:autoSpaceDE w:val="0"/>
        <w:autoSpaceDN w:val="0"/>
        <w:adjustRightInd w:val="0"/>
        <w:rPr>
          <w:noProof w:val="0"/>
          <w:szCs w:val="22"/>
        </w:rPr>
      </w:pPr>
    </w:p>
    <w:p w:rsidR="00370B1F" w:rsidRPr="009A089F" w:rsidRDefault="00370B1F" w:rsidP="00262EAE">
      <w:pPr>
        <w:autoSpaceDE w:val="0"/>
        <w:autoSpaceDN w:val="0"/>
        <w:adjustRightInd w:val="0"/>
        <w:rPr>
          <w:noProof w:val="0"/>
          <w:szCs w:val="22"/>
        </w:rPr>
      </w:pPr>
      <w:r w:rsidRPr="009A089F">
        <w:rPr>
          <w:noProof w:val="0"/>
          <w:szCs w:val="22"/>
        </w:rPr>
        <w:t xml:space="preserve">IX-es faktor készítmények alkalmazását követően fennáll a thromboemboliás események potenciális kockázata, ami alacsony tisztasági fokú készítmények esetében magasabb. Alacsony tisztasági fokú IX-es faktor készítmények alkalmazása myocardialis infarctus, disszeminált intravascularis coagulatio, vénás thrombosis és pulmonalis embolia eseteivel </w:t>
      </w:r>
      <w:r w:rsidR="00C20F09">
        <w:rPr>
          <w:noProof w:val="0"/>
          <w:szCs w:val="22"/>
        </w:rPr>
        <w:t>társult</w:t>
      </w:r>
      <w:r w:rsidRPr="009A089F">
        <w:rPr>
          <w:noProof w:val="0"/>
          <w:szCs w:val="22"/>
        </w:rPr>
        <w:t xml:space="preserve">. A </w:t>
      </w:r>
      <w:r w:rsidR="00C20F09">
        <w:rPr>
          <w:noProof w:val="0"/>
          <w:szCs w:val="22"/>
        </w:rPr>
        <w:t>Refixia injekcióhoz hasonló</w:t>
      </w:r>
      <w:r w:rsidR="00C50028">
        <w:rPr>
          <w:noProof w:val="0"/>
          <w:szCs w:val="22"/>
        </w:rPr>
        <w:t>,</w:t>
      </w:r>
      <w:r w:rsidR="00C20F09">
        <w:rPr>
          <w:noProof w:val="0"/>
          <w:szCs w:val="22"/>
        </w:rPr>
        <w:t xml:space="preserve"> </w:t>
      </w:r>
      <w:r w:rsidRPr="009A089F">
        <w:rPr>
          <w:noProof w:val="0"/>
          <w:szCs w:val="22"/>
        </w:rPr>
        <w:t>nagy tisztaság</w:t>
      </w:r>
      <w:r w:rsidR="00C20F09">
        <w:rPr>
          <w:noProof w:val="0"/>
          <w:szCs w:val="22"/>
        </w:rPr>
        <w:t>i fok</w:t>
      </w:r>
      <w:r w:rsidRPr="009A089F">
        <w:rPr>
          <w:noProof w:val="0"/>
          <w:szCs w:val="22"/>
        </w:rPr>
        <w:t>ú</w:t>
      </w:r>
      <w:r w:rsidR="00C50028">
        <w:rPr>
          <w:noProof w:val="0"/>
          <w:szCs w:val="22"/>
        </w:rPr>
        <w:t>,</w:t>
      </w:r>
      <w:r w:rsidRPr="009A089F">
        <w:rPr>
          <w:noProof w:val="0"/>
          <w:szCs w:val="22"/>
        </w:rPr>
        <w:t xml:space="preserve"> IX-es faktor </w:t>
      </w:r>
      <w:r w:rsidR="00C20F09">
        <w:rPr>
          <w:noProof w:val="0"/>
          <w:szCs w:val="22"/>
        </w:rPr>
        <w:t xml:space="preserve">készítmények </w:t>
      </w:r>
      <w:r w:rsidRPr="009A089F">
        <w:rPr>
          <w:noProof w:val="0"/>
          <w:szCs w:val="22"/>
        </w:rPr>
        <w:t>alkalmazása ritkán társul ilyen mellékhatásokkal.</w:t>
      </w:r>
    </w:p>
    <w:p w:rsidR="00370B1F" w:rsidRPr="009A089F" w:rsidRDefault="00370B1F" w:rsidP="00262EAE">
      <w:pPr>
        <w:autoSpaceDE w:val="0"/>
        <w:autoSpaceDN w:val="0"/>
        <w:adjustRightInd w:val="0"/>
        <w:rPr>
          <w:noProof w:val="0"/>
          <w:szCs w:val="22"/>
        </w:rPr>
      </w:pPr>
    </w:p>
    <w:p w:rsidR="00370B1F" w:rsidRPr="00516E0A" w:rsidRDefault="00370B1F" w:rsidP="00262EAE">
      <w:pPr>
        <w:autoSpaceDE w:val="0"/>
        <w:autoSpaceDN w:val="0"/>
        <w:adjustRightInd w:val="0"/>
        <w:rPr>
          <w:noProof w:val="0"/>
          <w:szCs w:val="22"/>
        </w:rPr>
      </w:pPr>
      <w:r w:rsidRPr="009A089F">
        <w:rPr>
          <w:noProof w:val="0"/>
          <w:szCs w:val="22"/>
          <w:u w:val="single"/>
        </w:rPr>
        <w:t>A mellékhatások táblázatos felsorolása</w:t>
      </w:r>
    </w:p>
    <w:p w:rsidR="00370B1F" w:rsidRPr="009A089F" w:rsidRDefault="00370B1F" w:rsidP="00262EAE">
      <w:pPr>
        <w:autoSpaceDE w:val="0"/>
        <w:autoSpaceDN w:val="0"/>
        <w:adjustRightInd w:val="0"/>
        <w:rPr>
          <w:noProof w:val="0"/>
          <w:szCs w:val="22"/>
        </w:rPr>
      </w:pPr>
      <w:r w:rsidRPr="009A089F">
        <w:rPr>
          <w:noProof w:val="0"/>
          <w:szCs w:val="22"/>
        </w:rPr>
        <w:t>Az alábbi táblázat a MedDRA szervrendszer adatbázisa (szervrendszer és preferált megnevezés) alapján készült.</w:t>
      </w:r>
    </w:p>
    <w:p w:rsidR="00370B1F" w:rsidRPr="009A089F" w:rsidRDefault="00370B1F" w:rsidP="00262EAE">
      <w:pPr>
        <w:autoSpaceDE w:val="0"/>
        <w:autoSpaceDN w:val="0"/>
        <w:adjustRightInd w:val="0"/>
        <w:rPr>
          <w:noProof w:val="0"/>
          <w:szCs w:val="22"/>
        </w:rPr>
      </w:pPr>
    </w:p>
    <w:p w:rsidR="00370B1F" w:rsidRPr="009A089F" w:rsidRDefault="00370B1F" w:rsidP="00262EAE">
      <w:pPr>
        <w:autoSpaceDE w:val="0"/>
        <w:autoSpaceDN w:val="0"/>
        <w:adjustRightInd w:val="0"/>
        <w:rPr>
          <w:noProof w:val="0"/>
          <w:szCs w:val="22"/>
        </w:rPr>
      </w:pPr>
      <w:r w:rsidRPr="009A089F">
        <w:rPr>
          <w:noProof w:val="0"/>
          <w:szCs w:val="22"/>
        </w:rPr>
        <w:t>Az előfordulási gyakoriságokat a következő konvenció szerint értékelték: nagyon gyakori (≥</w:t>
      </w:r>
      <w:r w:rsidR="00A353A3">
        <w:rPr>
          <w:noProof w:val="0"/>
          <w:szCs w:val="22"/>
        </w:rPr>
        <w:t> </w:t>
      </w:r>
      <w:r w:rsidRPr="009A089F">
        <w:rPr>
          <w:noProof w:val="0"/>
          <w:szCs w:val="22"/>
        </w:rPr>
        <w:t>1/10), gyakori (≥</w:t>
      </w:r>
      <w:r w:rsidR="00A353A3">
        <w:rPr>
          <w:noProof w:val="0"/>
          <w:szCs w:val="22"/>
        </w:rPr>
        <w:t> </w:t>
      </w:r>
      <w:r w:rsidRPr="009A089F">
        <w:rPr>
          <w:noProof w:val="0"/>
          <w:szCs w:val="22"/>
        </w:rPr>
        <w:t>1/100 – &lt;</w:t>
      </w:r>
      <w:r w:rsidR="00A353A3">
        <w:rPr>
          <w:noProof w:val="0"/>
          <w:szCs w:val="22"/>
        </w:rPr>
        <w:t> </w:t>
      </w:r>
      <w:r w:rsidRPr="009A089F">
        <w:rPr>
          <w:noProof w:val="0"/>
          <w:szCs w:val="22"/>
        </w:rPr>
        <w:t>1/10), nem gyakori (≥</w:t>
      </w:r>
      <w:r w:rsidR="00A353A3">
        <w:rPr>
          <w:noProof w:val="0"/>
          <w:szCs w:val="22"/>
        </w:rPr>
        <w:t> </w:t>
      </w:r>
      <w:r w:rsidRPr="009A089F">
        <w:rPr>
          <w:noProof w:val="0"/>
          <w:szCs w:val="22"/>
        </w:rPr>
        <w:t>1/1000 – &lt;</w:t>
      </w:r>
      <w:r w:rsidR="00A353A3">
        <w:rPr>
          <w:noProof w:val="0"/>
          <w:szCs w:val="22"/>
        </w:rPr>
        <w:t> </w:t>
      </w:r>
      <w:r w:rsidRPr="009A089F">
        <w:rPr>
          <w:noProof w:val="0"/>
          <w:szCs w:val="22"/>
        </w:rPr>
        <w:t>1/100), ritka (≥</w:t>
      </w:r>
      <w:r w:rsidR="00A353A3">
        <w:rPr>
          <w:noProof w:val="0"/>
          <w:szCs w:val="22"/>
        </w:rPr>
        <w:t> </w:t>
      </w:r>
      <w:r w:rsidRPr="009A089F">
        <w:rPr>
          <w:noProof w:val="0"/>
          <w:szCs w:val="22"/>
        </w:rPr>
        <w:t>1/10 000 – &lt;</w:t>
      </w:r>
      <w:r w:rsidR="00A353A3">
        <w:rPr>
          <w:noProof w:val="0"/>
          <w:szCs w:val="22"/>
        </w:rPr>
        <w:t> </w:t>
      </w:r>
      <w:r w:rsidRPr="009A089F">
        <w:rPr>
          <w:noProof w:val="0"/>
          <w:szCs w:val="22"/>
        </w:rPr>
        <w:t>1/1000), nagyon ritka (&lt;</w:t>
      </w:r>
      <w:r w:rsidR="00A353A3">
        <w:rPr>
          <w:noProof w:val="0"/>
          <w:szCs w:val="22"/>
        </w:rPr>
        <w:t> </w:t>
      </w:r>
      <w:r w:rsidRPr="009A089F">
        <w:rPr>
          <w:noProof w:val="0"/>
          <w:szCs w:val="22"/>
        </w:rPr>
        <w:t>1/10 000); nem ismert (a rendelkezésre álló adatokból nem állapítható meg).</w:t>
      </w:r>
    </w:p>
    <w:p w:rsidR="00370B1F" w:rsidRPr="009A089F" w:rsidRDefault="00370B1F" w:rsidP="00262EAE">
      <w:pPr>
        <w:autoSpaceDE w:val="0"/>
        <w:autoSpaceDN w:val="0"/>
        <w:adjustRightInd w:val="0"/>
        <w:rPr>
          <w:noProof w:val="0"/>
          <w:szCs w:val="22"/>
        </w:rPr>
      </w:pPr>
      <w:r w:rsidRPr="009A089F">
        <w:rPr>
          <w:noProof w:val="0"/>
          <w:szCs w:val="22"/>
        </w:rPr>
        <w:t>Az egyes gyakorisági kategóriákon belül a mellékhatások csökkenő súlyosság szerint kerülnek megadásra.</w:t>
      </w:r>
    </w:p>
    <w:p w:rsidR="00E741B5" w:rsidRPr="009A089F" w:rsidRDefault="00E741B5" w:rsidP="00262EAE">
      <w:pPr>
        <w:autoSpaceDE w:val="0"/>
        <w:autoSpaceDN w:val="0"/>
        <w:adjustRightInd w:val="0"/>
        <w:rPr>
          <w:noProof w:val="0"/>
          <w:szCs w:val="22"/>
        </w:rPr>
      </w:pPr>
    </w:p>
    <w:p w:rsidR="00E741B5" w:rsidRPr="009A089F" w:rsidRDefault="00032C9E" w:rsidP="00262EAE">
      <w:pPr>
        <w:autoSpaceDE w:val="0"/>
        <w:autoSpaceDN w:val="0"/>
        <w:adjustRightInd w:val="0"/>
        <w:rPr>
          <w:noProof w:val="0"/>
          <w:szCs w:val="22"/>
        </w:rPr>
      </w:pPr>
      <w:r>
        <w:rPr>
          <w:noProof w:val="0"/>
          <w:szCs w:val="22"/>
        </w:rPr>
        <w:t>A</w:t>
      </w:r>
      <w:r w:rsidRPr="009A089F">
        <w:rPr>
          <w:noProof w:val="0"/>
          <w:szCs w:val="22"/>
        </w:rPr>
        <w:t xml:space="preserve"> befejezett klinikai vizsgálatokban</w:t>
      </w:r>
      <w:r>
        <w:rPr>
          <w:noProof w:val="0"/>
          <w:szCs w:val="22"/>
        </w:rPr>
        <w:t xml:space="preserve"> ö</w:t>
      </w:r>
      <w:r w:rsidR="008665FC" w:rsidRPr="009A089F">
        <w:rPr>
          <w:noProof w:val="0"/>
          <w:szCs w:val="22"/>
        </w:rPr>
        <w:t xml:space="preserve">sszesen 115, közepes vagy súlyos B típusú hemofíliában szenvedő, korábban már kezelt férfi beteg kapott Refixia injekciót, összesen 170 beteg-év </w:t>
      </w:r>
      <w:r>
        <w:rPr>
          <w:noProof w:val="0"/>
          <w:szCs w:val="22"/>
        </w:rPr>
        <w:t>idő</w:t>
      </w:r>
      <w:r w:rsidR="008665FC" w:rsidRPr="009A089F">
        <w:rPr>
          <w:noProof w:val="0"/>
          <w:szCs w:val="22"/>
        </w:rPr>
        <w:t>tartamban.</w:t>
      </w:r>
    </w:p>
    <w:p w:rsidR="000541BD" w:rsidRPr="009A089F" w:rsidRDefault="000541BD" w:rsidP="00262EAE">
      <w:pPr>
        <w:autoSpaceDE w:val="0"/>
        <w:autoSpaceDN w:val="0"/>
        <w:adjustRightInd w:val="0"/>
        <w:rPr>
          <w:noProof w:val="0"/>
          <w:szCs w:val="22"/>
        </w:rPr>
      </w:pPr>
    </w:p>
    <w:p w:rsidR="000541BD" w:rsidRPr="009A089F" w:rsidRDefault="00262EAE" w:rsidP="00516E0A">
      <w:pPr>
        <w:tabs>
          <w:tab w:val="clear" w:pos="567"/>
          <w:tab w:val="left" w:pos="1134"/>
        </w:tabs>
        <w:autoSpaceDE w:val="0"/>
        <w:autoSpaceDN w:val="0"/>
        <w:adjustRightInd w:val="0"/>
        <w:ind w:left="1134" w:hanging="1134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3. táblázat:</w:t>
      </w:r>
      <w:r w:rsidRPr="009A089F">
        <w:rPr>
          <w:b/>
          <w:noProof w:val="0"/>
          <w:szCs w:val="22"/>
        </w:rPr>
        <w:tab/>
        <w:t>A klinikai vizsgálatok során észlelt mellékhatások gyakorisága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059"/>
        <w:gridCol w:w="3082"/>
        <w:gridCol w:w="3040"/>
      </w:tblGrid>
      <w:tr w:rsidR="00177487" w:rsidRPr="009A089F" w:rsidTr="009A4732">
        <w:tc>
          <w:tcPr>
            <w:tcW w:w="3059" w:type="dxa"/>
            <w:shd w:val="clear" w:color="auto" w:fill="auto"/>
          </w:tcPr>
          <w:p w:rsidR="00177487" w:rsidRPr="009A089F" w:rsidRDefault="00177487" w:rsidP="00262EAE">
            <w:pPr>
              <w:autoSpaceDE w:val="0"/>
              <w:autoSpaceDN w:val="0"/>
              <w:adjustRightInd w:val="0"/>
              <w:rPr>
                <w:b/>
                <w:noProof w:val="0"/>
                <w:szCs w:val="22"/>
              </w:rPr>
            </w:pPr>
            <w:r w:rsidRPr="009A089F">
              <w:rPr>
                <w:b/>
                <w:noProof w:val="0"/>
                <w:szCs w:val="22"/>
              </w:rPr>
              <w:t>Szervrendszer</w:t>
            </w:r>
          </w:p>
        </w:tc>
        <w:tc>
          <w:tcPr>
            <w:tcW w:w="3082" w:type="dxa"/>
            <w:shd w:val="clear" w:color="auto" w:fill="auto"/>
          </w:tcPr>
          <w:p w:rsidR="00177487" w:rsidRPr="009A089F" w:rsidRDefault="00177487" w:rsidP="00262EAE">
            <w:pPr>
              <w:autoSpaceDE w:val="0"/>
              <w:autoSpaceDN w:val="0"/>
              <w:adjustRightInd w:val="0"/>
              <w:rPr>
                <w:b/>
                <w:noProof w:val="0"/>
                <w:szCs w:val="22"/>
              </w:rPr>
            </w:pPr>
            <w:r w:rsidRPr="009A089F">
              <w:rPr>
                <w:b/>
                <w:noProof w:val="0"/>
                <w:szCs w:val="22"/>
              </w:rPr>
              <w:t>Mellékhatás</w:t>
            </w:r>
          </w:p>
        </w:tc>
        <w:tc>
          <w:tcPr>
            <w:tcW w:w="3040" w:type="dxa"/>
            <w:shd w:val="clear" w:color="auto" w:fill="auto"/>
          </w:tcPr>
          <w:p w:rsidR="00177487" w:rsidRPr="009A089F" w:rsidRDefault="00177487" w:rsidP="00D94D32">
            <w:pPr>
              <w:autoSpaceDE w:val="0"/>
              <w:autoSpaceDN w:val="0"/>
              <w:adjustRightInd w:val="0"/>
              <w:rPr>
                <w:b/>
                <w:noProof w:val="0"/>
                <w:szCs w:val="22"/>
              </w:rPr>
            </w:pPr>
            <w:r w:rsidRPr="009A089F">
              <w:rPr>
                <w:b/>
                <w:noProof w:val="0"/>
                <w:szCs w:val="22"/>
              </w:rPr>
              <w:t>Gyakoriság</w:t>
            </w:r>
          </w:p>
        </w:tc>
      </w:tr>
      <w:tr w:rsidR="008665FC" w:rsidRPr="009A089F" w:rsidTr="00021F48">
        <w:tc>
          <w:tcPr>
            <w:tcW w:w="3059" w:type="dxa"/>
            <w:shd w:val="clear" w:color="auto" w:fill="auto"/>
          </w:tcPr>
          <w:p w:rsidR="008665FC" w:rsidRPr="009A089F" w:rsidRDefault="008665FC" w:rsidP="00262EAE">
            <w:pPr>
              <w:autoSpaceDE w:val="0"/>
              <w:autoSpaceDN w:val="0"/>
              <w:adjustRightInd w:val="0"/>
              <w:rPr>
                <w:noProof w:val="0"/>
                <w:szCs w:val="22"/>
              </w:rPr>
            </w:pPr>
            <w:r w:rsidRPr="009A089F">
              <w:rPr>
                <w:noProof w:val="0"/>
                <w:szCs w:val="22"/>
              </w:rPr>
              <w:t>Immunrendszeri betegségek és tünetek</w:t>
            </w:r>
          </w:p>
        </w:tc>
        <w:tc>
          <w:tcPr>
            <w:tcW w:w="3082" w:type="dxa"/>
            <w:shd w:val="clear" w:color="auto" w:fill="auto"/>
          </w:tcPr>
          <w:p w:rsidR="008665FC" w:rsidRPr="009A089F" w:rsidRDefault="008665FC" w:rsidP="00262EAE">
            <w:pPr>
              <w:autoSpaceDE w:val="0"/>
              <w:autoSpaceDN w:val="0"/>
              <w:adjustRightInd w:val="0"/>
              <w:rPr>
                <w:noProof w:val="0"/>
                <w:szCs w:val="22"/>
              </w:rPr>
            </w:pPr>
            <w:r w:rsidRPr="009A089F">
              <w:rPr>
                <w:noProof w:val="0"/>
                <w:szCs w:val="22"/>
              </w:rPr>
              <w:t>Túlérzékenység</w:t>
            </w:r>
          </w:p>
          <w:p w:rsidR="00281918" w:rsidRPr="009A089F" w:rsidRDefault="009A089F" w:rsidP="00262EAE">
            <w:pPr>
              <w:autoSpaceDE w:val="0"/>
              <w:autoSpaceDN w:val="0"/>
              <w:adjustRightInd w:val="0"/>
              <w:rPr>
                <w:noProof w:val="0"/>
                <w:szCs w:val="22"/>
              </w:rPr>
            </w:pPr>
            <w:r>
              <w:rPr>
                <w:noProof w:val="0"/>
                <w:szCs w:val="22"/>
              </w:rPr>
              <w:t>A</w:t>
            </w:r>
            <w:r w:rsidR="00281918" w:rsidRPr="009A089F">
              <w:rPr>
                <w:noProof w:val="0"/>
                <w:szCs w:val="22"/>
              </w:rPr>
              <w:t>naphylaxia</w:t>
            </w:r>
          </w:p>
          <w:p w:rsidR="00281918" w:rsidRPr="009A089F" w:rsidRDefault="009A089F" w:rsidP="00262EAE">
            <w:pPr>
              <w:autoSpaceDE w:val="0"/>
              <w:autoSpaceDN w:val="0"/>
              <w:adjustRightInd w:val="0"/>
              <w:rPr>
                <w:noProof w:val="0"/>
                <w:szCs w:val="22"/>
              </w:rPr>
            </w:pPr>
            <w:r>
              <w:rPr>
                <w:noProof w:val="0"/>
                <w:szCs w:val="22"/>
              </w:rPr>
              <w:t>I</w:t>
            </w:r>
            <w:r w:rsidR="00281918" w:rsidRPr="009A089F">
              <w:rPr>
                <w:noProof w:val="0"/>
                <w:szCs w:val="22"/>
              </w:rPr>
              <w:t>nhibitorok</w:t>
            </w:r>
          </w:p>
        </w:tc>
        <w:tc>
          <w:tcPr>
            <w:tcW w:w="3040" w:type="dxa"/>
            <w:shd w:val="clear" w:color="auto" w:fill="auto"/>
          </w:tcPr>
          <w:p w:rsidR="00D94D32" w:rsidRPr="009A089F" w:rsidRDefault="00D94D32" w:rsidP="00262EAE">
            <w:pPr>
              <w:autoSpaceDE w:val="0"/>
              <w:autoSpaceDN w:val="0"/>
              <w:adjustRightInd w:val="0"/>
              <w:rPr>
                <w:noProof w:val="0"/>
                <w:szCs w:val="22"/>
              </w:rPr>
            </w:pPr>
            <w:r w:rsidRPr="009A089F">
              <w:rPr>
                <w:noProof w:val="0"/>
                <w:szCs w:val="22"/>
              </w:rPr>
              <w:t>Nem gyakori</w:t>
            </w:r>
          </w:p>
          <w:p w:rsidR="00281918" w:rsidRPr="009A089F" w:rsidRDefault="00D94D32" w:rsidP="00262EAE">
            <w:pPr>
              <w:autoSpaceDE w:val="0"/>
              <w:autoSpaceDN w:val="0"/>
              <w:adjustRightInd w:val="0"/>
              <w:rPr>
                <w:noProof w:val="0"/>
                <w:szCs w:val="22"/>
              </w:rPr>
            </w:pPr>
            <w:r w:rsidRPr="009A089F">
              <w:rPr>
                <w:noProof w:val="0"/>
                <w:szCs w:val="22"/>
              </w:rPr>
              <w:t>Nem ismert</w:t>
            </w:r>
          </w:p>
          <w:p w:rsidR="00281918" w:rsidRPr="009A089F" w:rsidRDefault="00D94D32" w:rsidP="00262EAE">
            <w:pPr>
              <w:autoSpaceDE w:val="0"/>
              <w:autoSpaceDN w:val="0"/>
              <w:adjustRightInd w:val="0"/>
              <w:rPr>
                <w:noProof w:val="0"/>
                <w:szCs w:val="22"/>
              </w:rPr>
            </w:pPr>
            <w:r w:rsidRPr="009A089F">
              <w:rPr>
                <w:noProof w:val="0"/>
                <w:szCs w:val="22"/>
              </w:rPr>
              <w:t>Nem ismert</w:t>
            </w:r>
          </w:p>
        </w:tc>
      </w:tr>
      <w:tr w:rsidR="00021F48" w:rsidRPr="009A089F" w:rsidTr="00021F48">
        <w:tc>
          <w:tcPr>
            <w:tcW w:w="3059" w:type="dxa"/>
            <w:shd w:val="clear" w:color="auto" w:fill="auto"/>
          </w:tcPr>
          <w:p w:rsidR="00021F48" w:rsidRPr="009A089F" w:rsidRDefault="00021F48" w:rsidP="00262EAE">
            <w:pPr>
              <w:autoSpaceDE w:val="0"/>
              <w:autoSpaceDN w:val="0"/>
              <w:adjustRightInd w:val="0"/>
              <w:rPr>
                <w:noProof w:val="0"/>
                <w:szCs w:val="22"/>
              </w:rPr>
            </w:pPr>
            <w:r w:rsidRPr="009A089F">
              <w:rPr>
                <w:noProof w:val="0"/>
                <w:szCs w:val="22"/>
              </w:rPr>
              <w:t>Szívbetegségek és a szívvel kapcsolatos tünetek</w:t>
            </w:r>
          </w:p>
        </w:tc>
        <w:tc>
          <w:tcPr>
            <w:tcW w:w="3082" w:type="dxa"/>
            <w:shd w:val="clear" w:color="auto" w:fill="auto"/>
          </w:tcPr>
          <w:p w:rsidR="00021F48" w:rsidRPr="009A089F" w:rsidRDefault="009A089F" w:rsidP="00281918">
            <w:pPr>
              <w:autoSpaceDE w:val="0"/>
              <w:autoSpaceDN w:val="0"/>
              <w:adjustRightInd w:val="0"/>
              <w:rPr>
                <w:noProof w:val="0"/>
                <w:szCs w:val="22"/>
              </w:rPr>
            </w:pPr>
            <w:r>
              <w:rPr>
                <w:noProof w:val="0"/>
                <w:szCs w:val="22"/>
              </w:rPr>
              <w:t>S</w:t>
            </w:r>
            <w:r w:rsidR="00021F48" w:rsidRPr="009A089F">
              <w:rPr>
                <w:noProof w:val="0"/>
                <w:szCs w:val="22"/>
              </w:rPr>
              <w:t>zívdobogásérzés</w:t>
            </w:r>
          </w:p>
        </w:tc>
        <w:tc>
          <w:tcPr>
            <w:tcW w:w="3040" w:type="dxa"/>
            <w:shd w:val="clear" w:color="auto" w:fill="auto"/>
          </w:tcPr>
          <w:p w:rsidR="00021F48" w:rsidRPr="009A089F" w:rsidDel="00281918" w:rsidRDefault="00021F48" w:rsidP="00D94D32">
            <w:pPr>
              <w:autoSpaceDE w:val="0"/>
              <w:autoSpaceDN w:val="0"/>
              <w:adjustRightInd w:val="0"/>
              <w:rPr>
                <w:noProof w:val="0"/>
                <w:szCs w:val="22"/>
              </w:rPr>
            </w:pPr>
            <w:r w:rsidRPr="009A089F">
              <w:rPr>
                <w:noProof w:val="0"/>
                <w:szCs w:val="22"/>
              </w:rPr>
              <w:t>Nem gyakori</w:t>
            </w:r>
          </w:p>
        </w:tc>
      </w:tr>
      <w:tr w:rsidR="00021F48" w:rsidRPr="009A089F" w:rsidTr="00021F48">
        <w:tc>
          <w:tcPr>
            <w:tcW w:w="3059" w:type="dxa"/>
            <w:shd w:val="clear" w:color="auto" w:fill="auto"/>
          </w:tcPr>
          <w:p w:rsidR="00021F48" w:rsidRPr="009A089F" w:rsidRDefault="00021F48" w:rsidP="00262EAE">
            <w:pPr>
              <w:autoSpaceDE w:val="0"/>
              <w:autoSpaceDN w:val="0"/>
              <w:adjustRightInd w:val="0"/>
              <w:rPr>
                <w:noProof w:val="0"/>
                <w:szCs w:val="22"/>
              </w:rPr>
            </w:pPr>
            <w:r w:rsidRPr="009A089F">
              <w:rPr>
                <w:noProof w:val="0"/>
                <w:szCs w:val="22"/>
              </w:rPr>
              <w:t>Emésztőrendszeri betegségek és tünetek</w:t>
            </w:r>
          </w:p>
        </w:tc>
        <w:tc>
          <w:tcPr>
            <w:tcW w:w="3082" w:type="dxa"/>
            <w:shd w:val="clear" w:color="auto" w:fill="auto"/>
          </w:tcPr>
          <w:p w:rsidR="00021F48" w:rsidRPr="009A089F" w:rsidRDefault="00021F48" w:rsidP="00281918">
            <w:pPr>
              <w:autoSpaceDE w:val="0"/>
              <w:autoSpaceDN w:val="0"/>
              <w:adjustRightInd w:val="0"/>
              <w:rPr>
                <w:noProof w:val="0"/>
                <w:szCs w:val="22"/>
              </w:rPr>
            </w:pPr>
            <w:r w:rsidRPr="009A089F">
              <w:rPr>
                <w:noProof w:val="0"/>
                <w:szCs w:val="22"/>
              </w:rPr>
              <w:t>Émelygés</w:t>
            </w:r>
          </w:p>
        </w:tc>
        <w:tc>
          <w:tcPr>
            <w:tcW w:w="3040" w:type="dxa"/>
            <w:shd w:val="clear" w:color="auto" w:fill="auto"/>
          </w:tcPr>
          <w:p w:rsidR="00021F48" w:rsidRPr="009A089F" w:rsidDel="00281918" w:rsidRDefault="00021F48" w:rsidP="00D94D32">
            <w:pPr>
              <w:autoSpaceDE w:val="0"/>
              <w:autoSpaceDN w:val="0"/>
              <w:adjustRightInd w:val="0"/>
              <w:rPr>
                <w:noProof w:val="0"/>
                <w:szCs w:val="22"/>
              </w:rPr>
            </w:pPr>
            <w:r w:rsidRPr="009A089F">
              <w:rPr>
                <w:noProof w:val="0"/>
                <w:szCs w:val="22"/>
              </w:rPr>
              <w:t>Gyakori</w:t>
            </w:r>
          </w:p>
        </w:tc>
      </w:tr>
      <w:tr w:rsidR="008665FC" w:rsidRPr="009A089F" w:rsidTr="009A4732">
        <w:tc>
          <w:tcPr>
            <w:tcW w:w="3059" w:type="dxa"/>
            <w:shd w:val="clear" w:color="auto" w:fill="auto"/>
          </w:tcPr>
          <w:p w:rsidR="008665FC" w:rsidRPr="009A089F" w:rsidRDefault="008665FC" w:rsidP="00262EAE">
            <w:pPr>
              <w:autoSpaceDE w:val="0"/>
              <w:autoSpaceDN w:val="0"/>
              <w:adjustRightInd w:val="0"/>
              <w:rPr>
                <w:noProof w:val="0"/>
                <w:szCs w:val="22"/>
              </w:rPr>
            </w:pPr>
            <w:r w:rsidRPr="009A089F">
              <w:rPr>
                <w:noProof w:val="0"/>
                <w:szCs w:val="22"/>
              </w:rPr>
              <w:t>A bőr és a bőr alatti szövet betegségei és tünetei</w:t>
            </w:r>
          </w:p>
        </w:tc>
        <w:tc>
          <w:tcPr>
            <w:tcW w:w="3082" w:type="dxa"/>
            <w:shd w:val="clear" w:color="auto" w:fill="auto"/>
          </w:tcPr>
          <w:p w:rsidR="008665FC" w:rsidRPr="009A089F" w:rsidRDefault="009A089F" w:rsidP="00281918">
            <w:pPr>
              <w:autoSpaceDE w:val="0"/>
              <w:autoSpaceDN w:val="0"/>
              <w:adjustRightInd w:val="0"/>
              <w:rPr>
                <w:noProof w:val="0"/>
                <w:szCs w:val="22"/>
              </w:rPr>
            </w:pPr>
            <w:r>
              <w:rPr>
                <w:noProof w:val="0"/>
                <w:szCs w:val="22"/>
              </w:rPr>
              <w:t>V</w:t>
            </w:r>
            <w:r w:rsidR="007449B7" w:rsidRPr="009A089F">
              <w:rPr>
                <w:noProof w:val="0"/>
                <w:szCs w:val="22"/>
              </w:rPr>
              <w:t>iszketés*</w:t>
            </w:r>
          </w:p>
        </w:tc>
        <w:tc>
          <w:tcPr>
            <w:tcW w:w="3040" w:type="dxa"/>
            <w:shd w:val="clear" w:color="auto" w:fill="auto"/>
          </w:tcPr>
          <w:p w:rsidR="008665FC" w:rsidRPr="009A089F" w:rsidRDefault="00D94D32" w:rsidP="00D94D32">
            <w:pPr>
              <w:autoSpaceDE w:val="0"/>
              <w:autoSpaceDN w:val="0"/>
              <w:adjustRightInd w:val="0"/>
              <w:rPr>
                <w:noProof w:val="0"/>
                <w:szCs w:val="22"/>
              </w:rPr>
            </w:pPr>
            <w:r w:rsidRPr="009A089F">
              <w:rPr>
                <w:noProof w:val="0"/>
                <w:szCs w:val="22"/>
              </w:rPr>
              <w:t>Gyakori</w:t>
            </w:r>
          </w:p>
        </w:tc>
      </w:tr>
      <w:tr w:rsidR="00177487" w:rsidRPr="009A089F" w:rsidTr="009A4732">
        <w:tc>
          <w:tcPr>
            <w:tcW w:w="3059" w:type="dxa"/>
            <w:shd w:val="clear" w:color="auto" w:fill="auto"/>
          </w:tcPr>
          <w:p w:rsidR="00177487" w:rsidRPr="009A089F" w:rsidRDefault="007B6B26" w:rsidP="00262EAE">
            <w:pPr>
              <w:autoSpaceDE w:val="0"/>
              <w:autoSpaceDN w:val="0"/>
              <w:adjustRightInd w:val="0"/>
              <w:rPr>
                <w:noProof w:val="0"/>
                <w:szCs w:val="22"/>
              </w:rPr>
            </w:pPr>
            <w:r w:rsidRPr="009A089F">
              <w:rPr>
                <w:noProof w:val="0"/>
                <w:szCs w:val="22"/>
              </w:rPr>
              <w:t>Általános tünetek, az alkalmazás helyén fellépő reakciók</w:t>
            </w:r>
          </w:p>
        </w:tc>
        <w:tc>
          <w:tcPr>
            <w:tcW w:w="3082" w:type="dxa"/>
            <w:shd w:val="clear" w:color="auto" w:fill="auto"/>
          </w:tcPr>
          <w:p w:rsidR="00DA220C" w:rsidRPr="009A089F" w:rsidRDefault="00DA220C" w:rsidP="00DA220C">
            <w:pPr>
              <w:autoSpaceDE w:val="0"/>
              <w:autoSpaceDN w:val="0"/>
              <w:adjustRightInd w:val="0"/>
              <w:rPr>
                <w:noProof w:val="0"/>
                <w:szCs w:val="22"/>
              </w:rPr>
            </w:pPr>
            <w:r w:rsidRPr="009A089F">
              <w:rPr>
                <w:noProof w:val="0"/>
                <w:szCs w:val="22"/>
              </w:rPr>
              <w:t>Kimerültség</w:t>
            </w:r>
          </w:p>
          <w:p w:rsidR="00DA220C" w:rsidRPr="009A089F" w:rsidRDefault="009A089F" w:rsidP="00DA220C">
            <w:pPr>
              <w:autoSpaceDE w:val="0"/>
              <w:autoSpaceDN w:val="0"/>
              <w:adjustRightInd w:val="0"/>
              <w:rPr>
                <w:noProof w:val="0"/>
                <w:szCs w:val="22"/>
              </w:rPr>
            </w:pPr>
            <w:r>
              <w:rPr>
                <w:noProof w:val="0"/>
                <w:szCs w:val="22"/>
              </w:rPr>
              <w:t>H</w:t>
            </w:r>
            <w:r w:rsidR="00DA220C" w:rsidRPr="009A089F">
              <w:rPr>
                <w:noProof w:val="0"/>
                <w:szCs w:val="22"/>
              </w:rPr>
              <w:t>őhullámok</w:t>
            </w:r>
          </w:p>
          <w:p w:rsidR="00177487" w:rsidRPr="009A089F" w:rsidRDefault="00F72AB4" w:rsidP="001A7524">
            <w:pPr>
              <w:autoSpaceDE w:val="0"/>
              <w:autoSpaceDN w:val="0"/>
              <w:adjustRightInd w:val="0"/>
              <w:rPr>
                <w:noProof w:val="0"/>
                <w:szCs w:val="22"/>
              </w:rPr>
            </w:pPr>
            <w:r>
              <w:rPr>
                <w:noProof w:val="0"/>
                <w:szCs w:val="22"/>
              </w:rPr>
              <w:t>Az injekció</w:t>
            </w:r>
            <w:r w:rsidR="007B6B26" w:rsidRPr="009A089F">
              <w:rPr>
                <w:noProof w:val="0"/>
                <w:szCs w:val="22"/>
              </w:rPr>
              <w:t xml:space="preserve"> beadás</w:t>
            </w:r>
            <w:r>
              <w:rPr>
                <w:noProof w:val="0"/>
                <w:szCs w:val="22"/>
              </w:rPr>
              <w:t>ának</w:t>
            </w:r>
            <w:r w:rsidR="007B6B26" w:rsidRPr="009A089F">
              <w:rPr>
                <w:noProof w:val="0"/>
                <w:szCs w:val="22"/>
              </w:rPr>
              <w:t xml:space="preserve"> helyén</w:t>
            </w:r>
            <w:r>
              <w:rPr>
                <w:noProof w:val="0"/>
                <w:szCs w:val="22"/>
              </w:rPr>
              <w:t xml:space="preserve"> fellépő reakciók</w:t>
            </w:r>
            <w:r w:rsidR="007B6B26" w:rsidRPr="009A089F">
              <w:rPr>
                <w:noProof w:val="0"/>
                <w:szCs w:val="22"/>
              </w:rPr>
              <w:t>**</w:t>
            </w:r>
          </w:p>
        </w:tc>
        <w:tc>
          <w:tcPr>
            <w:tcW w:w="3040" w:type="dxa"/>
            <w:shd w:val="clear" w:color="auto" w:fill="auto"/>
          </w:tcPr>
          <w:p w:rsidR="00DA220C" w:rsidRPr="009A089F" w:rsidRDefault="00DA220C" w:rsidP="00DA220C">
            <w:pPr>
              <w:autoSpaceDE w:val="0"/>
              <w:autoSpaceDN w:val="0"/>
              <w:adjustRightInd w:val="0"/>
              <w:rPr>
                <w:noProof w:val="0"/>
                <w:szCs w:val="22"/>
              </w:rPr>
            </w:pPr>
            <w:r w:rsidRPr="009A089F">
              <w:rPr>
                <w:noProof w:val="0"/>
                <w:szCs w:val="22"/>
              </w:rPr>
              <w:t>Gyakori</w:t>
            </w:r>
          </w:p>
          <w:p w:rsidR="00DA220C" w:rsidRPr="009A089F" w:rsidRDefault="00DA220C" w:rsidP="00DA220C">
            <w:pPr>
              <w:autoSpaceDE w:val="0"/>
              <w:autoSpaceDN w:val="0"/>
              <w:adjustRightInd w:val="0"/>
              <w:rPr>
                <w:noProof w:val="0"/>
                <w:szCs w:val="22"/>
              </w:rPr>
            </w:pPr>
            <w:r w:rsidRPr="009A089F">
              <w:rPr>
                <w:noProof w:val="0"/>
                <w:szCs w:val="22"/>
              </w:rPr>
              <w:t>Nem gyakori</w:t>
            </w:r>
          </w:p>
          <w:p w:rsidR="00177487" w:rsidRPr="009A089F" w:rsidRDefault="00D94D32" w:rsidP="00D94D32">
            <w:pPr>
              <w:autoSpaceDE w:val="0"/>
              <w:autoSpaceDN w:val="0"/>
              <w:adjustRightInd w:val="0"/>
              <w:rPr>
                <w:noProof w:val="0"/>
                <w:szCs w:val="22"/>
              </w:rPr>
            </w:pPr>
            <w:r w:rsidRPr="009A089F">
              <w:rPr>
                <w:noProof w:val="0"/>
                <w:szCs w:val="22"/>
              </w:rPr>
              <w:t>Gyakori</w:t>
            </w:r>
          </w:p>
        </w:tc>
      </w:tr>
    </w:tbl>
    <w:p w:rsidR="000D686C" w:rsidRPr="009A089F" w:rsidRDefault="000D686C" w:rsidP="00262EAE">
      <w:pPr>
        <w:autoSpaceDE w:val="0"/>
        <w:autoSpaceDN w:val="0"/>
        <w:adjustRightInd w:val="0"/>
        <w:rPr>
          <w:noProof w:val="0"/>
          <w:sz w:val="18"/>
          <w:szCs w:val="18"/>
        </w:rPr>
      </w:pPr>
      <w:r w:rsidRPr="009A089F">
        <w:rPr>
          <w:noProof w:val="0"/>
          <w:sz w:val="18"/>
          <w:szCs w:val="18"/>
        </w:rPr>
        <w:t>*A viszketés fogalmába beletartozik a viszketés és a fülviszketés is</w:t>
      </w:r>
      <w:r w:rsidR="00F72AB4">
        <w:rPr>
          <w:noProof w:val="0"/>
          <w:sz w:val="18"/>
          <w:szCs w:val="18"/>
        </w:rPr>
        <w:t>.</w:t>
      </w:r>
    </w:p>
    <w:p w:rsidR="00370B1F" w:rsidRPr="009A089F" w:rsidRDefault="000D686C" w:rsidP="00262EAE">
      <w:pPr>
        <w:autoSpaceDE w:val="0"/>
        <w:autoSpaceDN w:val="0"/>
        <w:adjustRightInd w:val="0"/>
        <w:rPr>
          <w:noProof w:val="0"/>
          <w:szCs w:val="22"/>
        </w:rPr>
      </w:pPr>
      <w:r w:rsidRPr="009A089F">
        <w:rPr>
          <w:noProof w:val="0"/>
          <w:sz w:val="18"/>
          <w:szCs w:val="18"/>
        </w:rPr>
        <w:t>**A</w:t>
      </w:r>
      <w:r w:rsidR="00F72AB4">
        <w:rPr>
          <w:noProof w:val="0"/>
          <w:sz w:val="18"/>
          <w:szCs w:val="18"/>
        </w:rPr>
        <w:t>z i</w:t>
      </w:r>
      <w:r w:rsidR="00D7619C">
        <w:rPr>
          <w:noProof w:val="0"/>
          <w:sz w:val="18"/>
          <w:szCs w:val="18"/>
        </w:rPr>
        <w:t>n</w:t>
      </w:r>
      <w:r w:rsidR="00F72AB4">
        <w:rPr>
          <w:noProof w:val="0"/>
          <w:sz w:val="18"/>
          <w:szCs w:val="18"/>
        </w:rPr>
        <w:t>jekció</w:t>
      </w:r>
      <w:r w:rsidRPr="009A089F">
        <w:rPr>
          <w:noProof w:val="0"/>
          <w:sz w:val="18"/>
          <w:szCs w:val="18"/>
        </w:rPr>
        <w:t xml:space="preserve"> beadás</w:t>
      </w:r>
      <w:r w:rsidR="00F72AB4">
        <w:rPr>
          <w:noProof w:val="0"/>
          <w:sz w:val="18"/>
          <w:szCs w:val="18"/>
        </w:rPr>
        <w:t>ának</w:t>
      </w:r>
      <w:r w:rsidRPr="009A089F">
        <w:rPr>
          <w:noProof w:val="0"/>
          <w:sz w:val="18"/>
          <w:szCs w:val="18"/>
        </w:rPr>
        <w:t xml:space="preserve"> helyén </w:t>
      </w:r>
      <w:r w:rsidR="00F72AB4">
        <w:rPr>
          <w:noProof w:val="0"/>
          <w:sz w:val="18"/>
          <w:szCs w:val="18"/>
        </w:rPr>
        <w:t>fellépő</w:t>
      </w:r>
      <w:r w:rsidRPr="009A089F">
        <w:rPr>
          <w:noProof w:val="0"/>
          <w:sz w:val="18"/>
          <w:szCs w:val="18"/>
        </w:rPr>
        <w:t xml:space="preserve"> reakciókba beletartoznak a következők: fájdalom a</w:t>
      </w:r>
      <w:r w:rsidR="00D7619C">
        <w:rPr>
          <w:noProof w:val="0"/>
          <w:sz w:val="18"/>
          <w:szCs w:val="18"/>
        </w:rPr>
        <w:t>z</w:t>
      </w:r>
      <w:r w:rsidRPr="009A089F">
        <w:rPr>
          <w:noProof w:val="0"/>
          <w:sz w:val="18"/>
          <w:szCs w:val="18"/>
        </w:rPr>
        <w:t xml:space="preserve"> </w:t>
      </w:r>
      <w:r w:rsidR="00D7619C">
        <w:rPr>
          <w:noProof w:val="0"/>
          <w:sz w:val="18"/>
          <w:szCs w:val="18"/>
        </w:rPr>
        <w:t xml:space="preserve">injekció </w:t>
      </w:r>
      <w:r w:rsidRPr="009A089F">
        <w:rPr>
          <w:noProof w:val="0"/>
          <w:sz w:val="18"/>
          <w:szCs w:val="18"/>
        </w:rPr>
        <w:t>beadás</w:t>
      </w:r>
      <w:r w:rsidR="00D7619C">
        <w:rPr>
          <w:noProof w:val="0"/>
          <w:sz w:val="18"/>
          <w:szCs w:val="18"/>
        </w:rPr>
        <w:t>ának</w:t>
      </w:r>
      <w:r w:rsidRPr="009A089F">
        <w:rPr>
          <w:noProof w:val="0"/>
          <w:sz w:val="18"/>
          <w:szCs w:val="18"/>
        </w:rPr>
        <w:t xml:space="preserve"> helyén, fájdalom az inf</w:t>
      </w:r>
      <w:r w:rsidR="00D7619C">
        <w:rPr>
          <w:noProof w:val="0"/>
          <w:sz w:val="18"/>
          <w:szCs w:val="18"/>
        </w:rPr>
        <w:t>undálás</w:t>
      </w:r>
      <w:r w:rsidRPr="009A089F">
        <w:rPr>
          <w:noProof w:val="0"/>
          <w:sz w:val="18"/>
          <w:szCs w:val="18"/>
        </w:rPr>
        <w:t xml:space="preserve"> helyén, duzzanat a</w:t>
      </w:r>
      <w:r w:rsidR="00D7619C">
        <w:rPr>
          <w:noProof w:val="0"/>
          <w:sz w:val="18"/>
          <w:szCs w:val="18"/>
        </w:rPr>
        <w:t>z injekció</w:t>
      </w:r>
      <w:r w:rsidRPr="009A089F">
        <w:rPr>
          <w:noProof w:val="0"/>
          <w:sz w:val="18"/>
          <w:szCs w:val="18"/>
        </w:rPr>
        <w:t xml:space="preserve"> beadás</w:t>
      </w:r>
      <w:r w:rsidR="00D7619C">
        <w:rPr>
          <w:noProof w:val="0"/>
          <w:sz w:val="18"/>
          <w:szCs w:val="18"/>
        </w:rPr>
        <w:t>ának</w:t>
      </w:r>
      <w:r w:rsidRPr="009A089F">
        <w:rPr>
          <w:noProof w:val="0"/>
          <w:sz w:val="18"/>
          <w:szCs w:val="18"/>
        </w:rPr>
        <w:t xml:space="preserve"> helyén, erythema a</w:t>
      </w:r>
      <w:r w:rsidR="00D7619C">
        <w:rPr>
          <w:noProof w:val="0"/>
          <w:sz w:val="18"/>
          <w:szCs w:val="18"/>
        </w:rPr>
        <w:t>z injekció</w:t>
      </w:r>
      <w:r w:rsidRPr="009A089F">
        <w:rPr>
          <w:noProof w:val="0"/>
          <w:sz w:val="18"/>
          <w:szCs w:val="18"/>
        </w:rPr>
        <w:t xml:space="preserve"> beadás</w:t>
      </w:r>
      <w:r w:rsidR="00D7619C">
        <w:rPr>
          <w:noProof w:val="0"/>
          <w:sz w:val="18"/>
          <w:szCs w:val="18"/>
        </w:rPr>
        <w:t>ának</w:t>
      </w:r>
      <w:r w:rsidRPr="009A089F">
        <w:rPr>
          <w:noProof w:val="0"/>
          <w:sz w:val="18"/>
          <w:szCs w:val="18"/>
        </w:rPr>
        <w:t xml:space="preserve"> helyén és kiütés a</w:t>
      </w:r>
      <w:r w:rsidR="00D7619C">
        <w:rPr>
          <w:noProof w:val="0"/>
          <w:sz w:val="18"/>
          <w:szCs w:val="18"/>
        </w:rPr>
        <w:t>z injekció</w:t>
      </w:r>
      <w:r w:rsidRPr="009A089F">
        <w:rPr>
          <w:noProof w:val="0"/>
          <w:sz w:val="18"/>
          <w:szCs w:val="18"/>
        </w:rPr>
        <w:t xml:space="preserve"> beadás</w:t>
      </w:r>
      <w:r w:rsidR="00D7619C">
        <w:rPr>
          <w:noProof w:val="0"/>
          <w:sz w:val="18"/>
          <w:szCs w:val="18"/>
        </w:rPr>
        <w:t>ának</w:t>
      </w:r>
      <w:r w:rsidRPr="009A089F">
        <w:rPr>
          <w:noProof w:val="0"/>
          <w:sz w:val="18"/>
          <w:szCs w:val="18"/>
        </w:rPr>
        <w:t xml:space="preserve"> helyén.</w:t>
      </w:r>
    </w:p>
    <w:p w:rsidR="001B2D6C" w:rsidRPr="00516E0A" w:rsidRDefault="001B2D6C" w:rsidP="00262EAE">
      <w:pPr>
        <w:autoSpaceDE w:val="0"/>
        <w:autoSpaceDN w:val="0"/>
        <w:adjustRightInd w:val="0"/>
        <w:rPr>
          <w:noProof w:val="0"/>
          <w:szCs w:val="22"/>
        </w:rPr>
      </w:pPr>
    </w:p>
    <w:p w:rsidR="000D686C" w:rsidRPr="009A089F" w:rsidRDefault="00385E44" w:rsidP="00262EAE">
      <w:pPr>
        <w:autoSpaceDE w:val="0"/>
        <w:autoSpaceDN w:val="0"/>
        <w:adjustRightInd w:val="0"/>
        <w:rPr>
          <w:noProof w:val="0"/>
          <w:szCs w:val="22"/>
          <w:u w:val="single"/>
        </w:rPr>
      </w:pPr>
      <w:r>
        <w:rPr>
          <w:noProof w:val="0"/>
          <w:szCs w:val="22"/>
          <w:u w:val="single"/>
        </w:rPr>
        <w:t>K</w:t>
      </w:r>
      <w:r w:rsidR="000D686C" w:rsidRPr="009A089F">
        <w:rPr>
          <w:noProof w:val="0"/>
          <w:szCs w:val="22"/>
          <w:u w:val="single"/>
        </w:rPr>
        <w:t>iválasztott mellékhatás</w:t>
      </w:r>
      <w:r>
        <w:rPr>
          <w:noProof w:val="0"/>
          <w:szCs w:val="22"/>
          <w:u w:val="single"/>
        </w:rPr>
        <w:t>ok</w:t>
      </w:r>
      <w:r w:rsidR="000D686C" w:rsidRPr="009A089F">
        <w:rPr>
          <w:noProof w:val="0"/>
          <w:szCs w:val="22"/>
          <w:u w:val="single"/>
        </w:rPr>
        <w:t xml:space="preserve"> leírása</w:t>
      </w:r>
    </w:p>
    <w:p w:rsidR="002040F2" w:rsidRPr="009A089F" w:rsidRDefault="002040F2" w:rsidP="00262EAE">
      <w:pPr>
        <w:autoSpaceDE w:val="0"/>
        <w:autoSpaceDN w:val="0"/>
        <w:adjustRightInd w:val="0"/>
        <w:rPr>
          <w:noProof w:val="0"/>
          <w:szCs w:val="22"/>
        </w:rPr>
      </w:pPr>
      <w:r w:rsidRPr="009A089F">
        <w:rPr>
          <w:noProof w:val="0"/>
          <w:szCs w:val="22"/>
        </w:rPr>
        <w:t>Egy korábban még nem kezelt betegekkel jelenleg zajló vizsgálatban anaphylaxia lépett fel IX-es faktor</w:t>
      </w:r>
      <w:r w:rsidR="00D7619C">
        <w:rPr>
          <w:noProof w:val="0"/>
          <w:szCs w:val="22"/>
        </w:rPr>
        <w:t xml:space="preserve"> elleni </w:t>
      </w:r>
      <w:r w:rsidRPr="009A089F">
        <w:rPr>
          <w:noProof w:val="0"/>
          <w:szCs w:val="22"/>
        </w:rPr>
        <w:t>inhibitorok kialakulásával szoros időbeli összefüggésben, a Refixia</w:t>
      </w:r>
      <w:r w:rsidR="00D7619C">
        <w:rPr>
          <w:noProof w:val="0"/>
          <w:szCs w:val="22"/>
        </w:rPr>
        <w:t xml:space="preserve"> injekcióval </w:t>
      </w:r>
      <w:r w:rsidR="00955414">
        <w:rPr>
          <w:noProof w:val="0"/>
          <w:szCs w:val="22"/>
        </w:rPr>
        <w:t xml:space="preserve">történt </w:t>
      </w:r>
      <w:r w:rsidRPr="009A089F">
        <w:rPr>
          <w:noProof w:val="0"/>
          <w:szCs w:val="22"/>
        </w:rPr>
        <w:t>kezelést követően. Nem áll rendelkezésre elégséges adat a korábban nem kezelt betegeknél előforduló inhibitor incidencia megítélésére.</w:t>
      </w:r>
    </w:p>
    <w:p w:rsidR="00370B1F" w:rsidRPr="00516E0A" w:rsidRDefault="00370B1F" w:rsidP="00262EAE">
      <w:pPr>
        <w:autoSpaceDE w:val="0"/>
        <w:autoSpaceDN w:val="0"/>
        <w:adjustRightInd w:val="0"/>
        <w:rPr>
          <w:noProof w:val="0"/>
          <w:szCs w:val="22"/>
        </w:rPr>
      </w:pPr>
    </w:p>
    <w:p w:rsidR="00370B1F" w:rsidRPr="00516E0A" w:rsidRDefault="00370B1F" w:rsidP="00262EAE">
      <w:pPr>
        <w:autoSpaceDE w:val="0"/>
        <w:autoSpaceDN w:val="0"/>
        <w:adjustRightInd w:val="0"/>
        <w:rPr>
          <w:noProof w:val="0"/>
          <w:szCs w:val="22"/>
        </w:rPr>
      </w:pPr>
      <w:r w:rsidRPr="009A089F">
        <w:rPr>
          <w:noProof w:val="0"/>
          <w:szCs w:val="22"/>
          <w:u w:val="single"/>
        </w:rPr>
        <w:t>Gyermekek</w:t>
      </w:r>
      <w:r w:rsidR="009A089F">
        <w:rPr>
          <w:noProof w:val="0"/>
          <w:szCs w:val="22"/>
          <w:u w:val="single"/>
        </w:rPr>
        <w:t xml:space="preserve"> és serdülők</w:t>
      </w:r>
    </w:p>
    <w:p w:rsidR="007744E5" w:rsidRPr="009A089F" w:rsidRDefault="00076120" w:rsidP="00262EAE">
      <w:pPr>
        <w:autoSpaceDE w:val="0"/>
        <w:autoSpaceDN w:val="0"/>
        <w:adjustRightInd w:val="0"/>
        <w:rPr>
          <w:noProof w:val="0"/>
          <w:szCs w:val="22"/>
        </w:rPr>
      </w:pPr>
      <w:r>
        <w:rPr>
          <w:noProof w:val="0"/>
          <w:szCs w:val="22"/>
        </w:rPr>
        <w:t xml:space="preserve">A Refixia 12 éves és annál idősebb betegek számára javallott. </w:t>
      </w:r>
      <w:r w:rsidR="007744E5" w:rsidRPr="009A089F">
        <w:rPr>
          <w:noProof w:val="0"/>
          <w:szCs w:val="22"/>
        </w:rPr>
        <w:t>A Refixia biztonság</w:t>
      </w:r>
      <w:r w:rsidR="00955414">
        <w:rPr>
          <w:noProof w:val="0"/>
          <w:szCs w:val="22"/>
        </w:rPr>
        <w:t>osság</w:t>
      </w:r>
      <w:r w:rsidR="007744E5" w:rsidRPr="009A089F">
        <w:rPr>
          <w:noProof w:val="0"/>
          <w:szCs w:val="22"/>
        </w:rPr>
        <w:t xml:space="preserve">i profilja a korábban már kezelt </w:t>
      </w:r>
      <w:r>
        <w:rPr>
          <w:noProof w:val="0"/>
          <w:szCs w:val="22"/>
        </w:rPr>
        <w:t xml:space="preserve">(12–18 éves) serdülő </w:t>
      </w:r>
      <w:r w:rsidR="007744E5" w:rsidRPr="009A089F">
        <w:rPr>
          <w:noProof w:val="0"/>
          <w:szCs w:val="22"/>
        </w:rPr>
        <w:t>és felnőtt betegek között nem mutatott eltérést.</w:t>
      </w:r>
    </w:p>
    <w:p w:rsidR="007744E5" w:rsidRPr="009A089F" w:rsidRDefault="007744E5" w:rsidP="00262EAE">
      <w:pPr>
        <w:autoSpaceDE w:val="0"/>
        <w:autoSpaceDN w:val="0"/>
        <w:adjustRightInd w:val="0"/>
        <w:rPr>
          <w:noProof w:val="0"/>
          <w:szCs w:val="22"/>
        </w:rPr>
      </w:pPr>
    </w:p>
    <w:p w:rsidR="00370B1F" w:rsidRPr="009A089F" w:rsidRDefault="00370B1F" w:rsidP="00262EAE">
      <w:pPr>
        <w:autoSpaceDE w:val="0"/>
        <w:autoSpaceDN w:val="0"/>
        <w:adjustRightInd w:val="0"/>
        <w:rPr>
          <w:noProof w:val="0"/>
          <w:szCs w:val="22"/>
          <w:u w:val="single"/>
        </w:rPr>
      </w:pPr>
      <w:r w:rsidRPr="009A089F">
        <w:rPr>
          <w:noProof w:val="0"/>
          <w:szCs w:val="22"/>
          <w:u w:val="single"/>
        </w:rPr>
        <w:t>Feltételezett mellékhatások bejelentése</w:t>
      </w:r>
    </w:p>
    <w:p w:rsidR="00165C80" w:rsidRDefault="00370B1F" w:rsidP="00262EAE">
      <w:pPr>
        <w:autoSpaceDE w:val="0"/>
        <w:autoSpaceDN w:val="0"/>
        <w:adjustRightInd w:val="0"/>
        <w:rPr>
          <w:noProof w:val="0"/>
          <w:szCs w:val="22"/>
        </w:rPr>
      </w:pPr>
      <w:r w:rsidRPr="009A089F">
        <w:rPr>
          <w:noProof w:val="0"/>
          <w:szCs w:val="22"/>
        </w:rPr>
        <w:t>A gyógyszer engedélyezését követően lényeges a feltételezett mellékhatások bejelentése, mert ez fontos eszköze annak, hogy a gyógyszer előny/kockázat profilját folyamatosan figyelemmel lehessen kísérni.</w:t>
      </w:r>
    </w:p>
    <w:p w:rsidR="00812D16" w:rsidRPr="009A089F" w:rsidRDefault="00370B1F" w:rsidP="00262EAE">
      <w:pPr>
        <w:autoSpaceDE w:val="0"/>
        <w:autoSpaceDN w:val="0"/>
        <w:adjustRightInd w:val="0"/>
        <w:rPr>
          <w:noProof w:val="0"/>
          <w:szCs w:val="22"/>
        </w:rPr>
      </w:pPr>
      <w:r w:rsidRPr="009A089F">
        <w:rPr>
          <w:noProof w:val="0"/>
          <w:szCs w:val="22"/>
        </w:rPr>
        <w:t xml:space="preserve">Az egészségügyi szakembereket kérjük, hogy jelentsék be a feltételezett mellékhatásokat a hatóság részére az </w:t>
      </w:r>
      <w:hyperlink r:id="rId12" w:history="1">
        <w:r w:rsidRPr="00516E0A">
          <w:rPr>
            <w:rStyle w:val="Hyperlink"/>
            <w:noProof w:val="0"/>
            <w:szCs w:val="22"/>
            <w:highlight w:val="lightGray"/>
            <w:shd w:val="pct25" w:color="auto" w:fill="auto"/>
          </w:rPr>
          <w:t>V. függelékben</w:t>
        </w:r>
      </w:hyperlink>
      <w:r w:rsidRPr="00516E0A">
        <w:rPr>
          <w:noProof w:val="0"/>
          <w:szCs w:val="22"/>
          <w:highlight w:val="lightGray"/>
          <w:shd w:val="pct25" w:color="auto" w:fill="auto"/>
        </w:rPr>
        <w:t xml:space="preserve"> található elérhetőségek valamelyikén keresztül</w:t>
      </w:r>
      <w:r w:rsidRPr="009A089F">
        <w:rPr>
          <w:noProof w:val="0"/>
          <w:szCs w:val="22"/>
        </w:rPr>
        <w:t>.</w:t>
      </w:r>
    </w:p>
    <w:p w:rsidR="00370B1F" w:rsidRPr="009A089F" w:rsidRDefault="00370B1F" w:rsidP="00262EAE">
      <w:pPr>
        <w:autoSpaceDE w:val="0"/>
        <w:autoSpaceDN w:val="0"/>
        <w:adjustRightInd w:val="0"/>
        <w:rPr>
          <w:noProof w:val="0"/>
          <w:szCs w:val="22"/>
        </w:rPr>
      </w:pPr>
    </w:p>
    <w:p w:rsidR="00812D16" w:rsidRPr="009A089F" w:rsidRDefault="00812D16" w:rsidP="00262EAE">
      <w:pPr>
        <w:ind w:left="567" w:hanging="567"/>
        <w:outlineLvl w:val="0"/>
        <w:rPr>
          <w:noProof w:val="0"/>
          <w:szCs w:val="22"/>
        </w:rPr>
      </w:pPr>
      <w:r w:rsidRPr="009A089F">
        <w:rPr>
          <w:b/>
          <w:noProof w:val="0"/>
          <w:szCs w:val="22"/>
        </w:rPr>
        <w:t>4.9</w:t>
      </w:r>
      <w:r w:rsidRPr="009A089F">
        <w:rPr>
          <w:b/>
          <w:noProof w:val="0"/>
          <w:szCs w:val="22"/>
        </w:rPr>
        <w:tab/>
        <w:t>Túladagolás</w:t>
      </w:r>
    </w:p>
    <w:p w:rsidR="00370B1F" w:rsidRPr="009A089F" w:rsidRDefault="00370B1F" w:rsidP="00262EAE">
      <w:pPr>
        <w:rPr>
          <w:noProof w:val="0"/>
          <w:szCs w:val="22"/>
        </w:rPr>
      </w:pPr>
    </w:p>
    <w:p w:rsidR="00117711" w:rsidRPr="009A089F" w:rsidRDefault="00C712EF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Klinikai vizsgálatokban legfeljebb 169 NE/ttkg mértékű túladagolásokról számoltak be. Nem számoltak be a túladagolásokhoz társuló tünetekről.</w:t>
      </w:r>
    </w:p>
    <w:p w:rsidR="00812D16" w:rsidRPr="009A089F" w:rsidRDefault="00812D16" w:rsidP="00262EAE">
      <w:pPr>
        <w:rPr>
          <w:noProof w:val="0"/>
          <w:szCs w:val="22"/>
        </w:rPr>
      </w:pPr>
    </w:p>
    <w:p w:rsidR="00812D16" w:rsidRPr="009A089F" w:rsidRDefault="00812D16" w:rsidP="00262EAE">
      <w:pPr>
        <w:rPr>
          <w:noProof w:val="0"/>
        </w:rPr>
      </w:pPr>
    </w:p>
    <w:p w:rsidR="00812D16" w:rsidRPr="009A089F" w:rsidRDefault="00812D16" w:rsidP="00262EAE">
      <w:pPr>
        <w:ind w:left="567" w:hanging="567"/>
        <w:rPr>
          <w:noProof w:val="0"/>
        </w:rPr>
      </w:pPr>
      <w:r w:rsidRPr="009A089F">
        <w:rPr>
          <w:b/>
          <w:noProof w:val="0"/>
        </w:rPr>
        <w:t>5.</w:t>
      </w:r>
      <w:r w:rsidRPr="009A089F">
        <w:rPr>
          <w:b/>
          <w:noProof w:val="0"/>
        </w:rPr>
        <w:tab/>
        <w:t>FARMAKOLÓGIAI TULAJDONSÁGOK</w:t>
      </w:r>
    </w:p>
    <w:p w:rsidR="00812D16" w:rsidRPr="009A089F" w:rsidRDefault="00812D16" w:rsidP="00262EAE">
      <w:pPr>
        <w:rPr>
          <w:noProof w:val="0"/>
        </w:rPr>
      </w:pPr>
    </w:p>
    <w:p w:rsidR="00812D16" w:rsidRPr="00516E0A" w:rsidRDefault="00693F1A" w:rsidP="00262EAE">
      <w:pPr>
        <w:ind w:left="567" w:hanging="567"/>
        <w:outlineLvl w:val="0"/>
        <w:rPr>
          <w:noProof w:val="0"/>
        </w:rPr>
      </w:pPr>
      <w:r w:rsidRPr="009A089F">
        <w:rPr>
          <w:b/>
          <w:noProof w:val="0"/>
        </w:rPr>
        <w:t>5.1</w:t>
      </w:r>
      <w:r w:rsidRPr="009A089F">
        <w:rPr>
          <w:b/>
          <w:noProof w:val="0"/>
        </w:rPr>
        <w:tab/>
        <w:t>Farmakodinámiás tulajdonságok</w:t>
      </w:r>
    </w:p>
    <w:p w:rsidR="006807EE" w:rsidRDefault="006807EE" w:rsidP="00262EAE">
      <w:pPr>
        <w:outlineLvl w:val="0"/>
        <w:rPr>
          <w:noProof w:val="0"/>
        </w:rPr>
      </w:pPr>
    </w:p>
    <w:p w:rsidR="008503E5" w:rsidRPr="009A089F" w:rsidRDefault="008503E5" w:rsidP="00262EAE">
      <w:pPr>
        <w:outlineLvl w:val="0"/>
        <w:rPr>
          <w:noProof w:val="0"/>
        </w:rPr>
      </w:pPr>
      <w:r w:rsidRPr="009A089F">
        <w:rPr>
          <w:noProof w:val="0"/>
        </w:rPr>
        <w:t>Farmakoterápiás csoport: vérzésellenes szerek, IX-es véralvadási faktor, ATC kód: B02BD04</w:t>
      </w:r>
      <w:r w:rsidRPr="009A089F">
        <w:rPr>
          <w:noProof w:val="0"/>
          <w:szCs w:val="22"/>
        </w:rPr>
        <w:t>.</w:t>
      </w:r>
    </w:p>
    <w:p w:rsidR="008503E5" w:rsidRPr="00516E0A" w:rsidRDefault="008503E5" w:rsidP="00262EAE">
      <w:pPr>
        <w:outlineLvl w:val="0"/>
        <w:rPr>
          <w:noProof w:val="0"/>
        </w:rPr>
      </w:pPr>
    </w:p>
    <w:p w:rsidR="008503E5" w:rsidRPr="00516E0A" w:rsidRDefault="00745FAA" w:rsidP="00262EAE">
      <w:pPr>
        <w:outlineLvl w:val="0"/>
        <w:rPr>
          <w:noProof w:val="0"/>
        </w:rPr>
      </w:pPr>
      <w:r w:rsidRPr="009A089F">
        <w:rPr>
          <w:noProof w:val="0"/>
          <w:u w:val="single"/>
        </w:rPr>
        <w:t>Hatásmechanizmus</w:t>
      </w:r>
    </w:p>
    <w:p w:rsidR="002D1D63" w:rsidRPr="009A089F" w:rsidRDefault="005E05CE" w:rsidP="00262EAE">
      <w:pPr>
        <w:outlineLvl w:val="0"/>
        <w:rPr>
          <w:noProof w:val="0"/>
        </w:rPr>
      </w:pPr>
      <w:r w:rsidRPr="009A089F">
        <w:rPr>
          <w:noProof w:val="0"/>
        </w:rPr>
        <w:t xml:space="preserve">A Refixia egy tisztított rekombináns humán IX-es faktor (rFIX) a fehérjéhez konjugált 40 kDa-os polietilén-glikollal (PEG). A Refixia átlagos molekulatömege kb. 98 kDa, önmagában a fehérjerész molekulatömege pedig 56 kDa. </w:t>
      </w:r>
      <w:r w:rsidRPr="009A089F">
        <w:rPr>
          <w:iCs/>
          <w:noProof w:val="0"/>
        </w:rPr>
        <w:t>A Refixia aktiválódásakor az aktivációs peptid a 40 kD</w:t>
      </w:r>
      <w:r w:rsidR="00076120">
        <w:rPr>
          <w:iCs/>
          <w:noProof w:val="0"/>
        </w:rPr>
        <w:t>a</w:t>
      </w:r>
      <w:r w:rsidRPr="009A089F">
        <w:rPr>
          <w:iCs/>
          <w:noProof w:val="0"/>
        </w:rPr>
        <w:t xml:space="preserve">-os polietilén-glikol résszel együtt lehasítódik, </w:t>
      </w:r>
      <w:r w:rsidR="00611908">
        <w:rPr>
          <w:iCs/>
          <w:noProof w:val="0"/>
        </w:rPr>
        <w:t xml:space="preserve">hátrahagyva </w:t>
      </w:r>
      <w:r w:rsidRPr="009A089F">
        <w:rPr>
          <w:iCs/>
          <w:noProof w:val="0"/>
        </w:rPr>
        <w:t xml:space="preserve">a </w:t>
      </w:r>
      <w:r w:rsidR="00611908">
        <w:rPr>
          <w:iCs/>
          <w:noProof w:val="0"/>
        </w:rPr>
        <w:t xml:space="preserve">natív </w:t>
      </w:r>
      <w:r w:rsidR="00DE38C6">
        <w:rPr>
          <w:bCs/>
          <w:noProof w:val="0"/>
        </w:rPr>
        <w:t xml:space="preserve">aktivált </w:t>
      </w:r>
      <w:r w:rsidRPr="009A089F">
        <w:rPr>
          <w:iCs/>
          <w:noProof w:val="0"/>
        </w:rPr>
        <w:t>IX-es faktor molekulát.</w:t>
      </w:r>
    </w:p>
    <w:p w:rsidR="002D1D63" w:rsidRPr="009A089F" w:rsidRDefault="002D1D63" w:rsidP="00262EAE">
      <w:pPr>
        <w:outlineLvl w:val="0"/>
        <w:rPr>
          <w:noProof w:val="0"/>
        </w:rPr>
      </w:pPr>
    </w:p>
    <w:p w:rsidR="008503E5" w:rsidRPr="009A089F" w:rsidRDefault="008503E5" w:rsidP="00262EAE">
      <w:pPr>
        <w:outlineLvl w:val="0"/>
        <w:rPr>
          <w:noProof w:val="0"/>
        </w:rPr>
      </w:pPr>
      <w:r w:rsidRPr="009A089F">
        <w:rPr>
          <w:noProof w:val="0"/>
        </w:rPr>
        <w:t>A IX-es faktor egy egyláncú glikoprotein. K-vitamin függő véralvadási faktor, amely a májban szintetizálódik.</w:t>
      </w:r>
      <w:r w:rsidRPr="009A089F">
        <w:rPr>
          <w:iCs/>
          <w:noProof w:val="0"/>
        </w:rPr>
        <w:t xml:space="preserve"> A IX-es faktort a XIa faktor </w:t>
      </w:r>
      <w:r w:rsidR="00DD5080">
        <w:rPr>
          <w:iCs/>
          <w:noProof w:val="0"/>
        </w:rPr>
        <w:t xml:space="preserve">illetve </w:t>
      </w:r>
      <w:r w:rsidRPr="009A089F">
        <w:rPr>
          <w:iCs/>
          <w:noProof w:val="0"/>
        </w:rPr>
        <w:t>a VII</w:t>
      </w:r>
      <w:r w:rsidR="00382710">
        <w:rPr>
          <w:iCs/>
          <w:noProof w:val="0"/>
        </w:rPr>
        <w:t>-es</w:t>
      </w:r>
      <w:r w:rsidRPr="009A089F">
        <w:rPr>
          <w:iCs/>
          <w:noProof w:val="0"/>
        </w:rPr>
        <w:t xml:space="preserve"> faktor</w:t>
      </w:r>
      <w:r w:rsidR="00DD5080">
        <w:rPr>
          <w:iCs/>
          <w:noProof w:val="0"/>
        </w:rPr>
        <w:t xml:space="preserve"> és a </w:t>
      </w:r>
      <w:r w:rsidRPr="009A089F">
        <w:rPr>
          <w:iCs/>
          <w:noProof w:val="0"/>
        </w:rPr>
        <w:t>szöveti faktor</w:t>
      </w:r>
      <w:r w:rsidR="00382710">
        <w:rPr>
          <w:iCs/>
          <w:noProof w:val="0"/>
        </w:rPr>
        <w:t xml:space="preserve"> </w:t>
      </w:r>
      <w:r w:rsidRPr="009A089F">
        <w:rPr>
          <w:iCs/>
          <w:noProof w:val="0"/>
        </w:rPr>
        <w:t>komplex</w:t>
      </w:r>
      <w:r w:rsidR="00382710">
        <w:rPr>
          <w:iCs/>
          <w:noProof w:val="0"/>
        </w:rPr>
        <w:t>e</w:t>
      </w:r>
      <w:r w:rsidRPr="009A089F">
        <w:rPr>
          <w:iCs/>
          <w:noProof w:val="0"/>
        </w:rPr>
        <w:t xml:space="preserve"> aktiválja. Az aktivált IX-es faktor az aktivált VIII-as faktorral együtt aktiválja a X-es faktort. Az aktivált X-es faktor alakítja a protrombint trombinná. Majd a trombin a fibrinogént fibrinné alakítja, és kialakul a véralvadék.</w:t>
      </w:r>
      <w:r w:rsidRPr="009A089F">
        <w:rPr>
          <w:noProof w:val="0"/>
        </w:rPr>
        <w:t xml:space="preserve"> A B típusú hemofília a IX-es faktor alacsony szintje miatt kialakuló</w:t>
      </w:r>
      <w:r w:rsidR="00022D16">
        <w:rPr>
          <w:noProof w:val="0"/>
        </w:rPr>
        <w:t>,</w:t>
      </w:r>
      <w:r w:rsidRPr="009A089F">
        <w:rPr>
          <w:noProof w:val="0"/>
        </w:rPr>
        <w:t xml:space="preserve"> </w:t>
      </w:r>
      <w:r w:rsidR="00022D16" w:rsidRPr="009A089F">
        <w:rPr>
          <w:noProof w:val="0"/>
        </w:rPr>
        <w:t>nemhez kötött</w:t>
      </w:r>
      <w:r w:rsidR="00022D16">
        <w:rPr>
          <w:noProof w:val="0"/>
        </w:rPr>
        <w:t xml:space="preserve">, öröklődő </w:t>
      </w:r>
      <w:r w:rsidRPr="009A089F">
        <w:rPr>
          <w:noProof w:val="0"/>
        </w:rPr>
        <w:t>véralvadási zavar, és az ízületekben, izmokban vagy a belső szervekben spontán módon vagy baleset vagy műtéti trauma következében kialakuló erős vérzést okoz. A faktorpótló kezelés következtében a IX-es faktor plazmaszintje növekszik, ezáltal a faktorhiány időlegesen korrekcióra kerül, és javul a vérzéshajlam is.</w:t>
      </w:r>
    </w:p>
    <w:p w:rsidR="00EC6B95" w:rsidRPr="009A089F" w:rsidRDefault="00EC6B95" w:rsidP="00262EAE">
      <w:pPr>
        <w:outlineLvl w:val="0"/>
        <w:rPr>
          <w:noProof w:val="0"/>
        </w:rPr>
      </w:pPr>
    </w:p>
    <w:p w:rsidR="00700EAD" w:rsidRPr="009A089F" w:rsidRDefault="00E243DB" w:rsidP="00262EAE">
      <w:pPr>
        <w:outlineLvl w:val="0"/>
        <w:rPr>
          <w:noProof w:val="0"/>
          <w:u w:val="single"/>
        </w:rPr>
      </w:pPr>
      <w:r w:rsidRPr="009A089F">
        <w:rPr>
          <w:noProof w:val="0"/>
          <w:u w:val="single"/>
        </w:rPr>
        <w:t>Klinikai hatásosság</w:t>
      </w:r>
    </w:p>
    <w:p w:rsidR="00E43BAC" w:rsidRPr="009A089F" w:rsidRDefault="009401DD" w:rsidP="00262EAE">
      <w:pPr>
        <w:outlineLvl w:val="0"/>
        <w:rPr>
          <w:iCs/>
          <w:noProof w:val="0"/>
        </w:rPr>
      </w:pPr>
      <w:r w:rsidRPr="009A089F">
        <w:rPr>
          <w:iCs/>
          <w:noProof w:val="0"/>
        </w:rPr>
        <w:t>A befejezett klinikai vizsgálati program egy 1. fázisú vizsgálatot és négy 3. fázisú, több vizsgálóhelyen végzett, nem kontrollos vizsgálatot tartalmazott.</w:t>
      </w:r>
    </w:p>
    <w:p w:rsidR="00E43BAC" w:rsidRPr="009A089F" w:rsidRDefault="00E43BAC" w:rsidP="00262EAE">
      <w:pPr>
        <w:outlineLvl w:val="0"/>
        <w:rPr>
          <w:iCs/>
          <w:noProof w:val="0"/>
        </w:rPr>
      </w:pPr>
    </w:p>
    <w:p w:rsidR="00E43BAC" w:rsidRPr="009A089F" w:rsidRDefault="00E43BAC" w:rsidP="00E43BAC">
      <w:pPr>
        <w:outlineLvl w:val="0"/>
        <w:rPr>
          <w:i/>
          <w:iCs/>
          <w:noProof w:val="0"/>
          <w:u w:val="single"/>
        </w:rPr>
      </w:pPr>
      <w:r w:rsidRPr="009A089F">
        <w:rPr>
          <w:i/>
          <w:iCs/>
          <w:noProof w:val="0"/>
          <w:u w:val="single"/>
        </w:rPr>
        <w:t>Megelőzés</w:t>
      </w:r>
    </w:p>
    <w:p w:rsidR="00E43BAC" w:rsidRPr="009A089F" w:rsidRDefault="00E43BAC" w:rsidP="00E43BAC">
      <w:pPr>
        <w:outlineLvl w:val="0"/>
        <w:rPr>
          <w:iCs/>
          <w:noProof w:val="0"/>
        </w:rPr>
      </w:pPr>
      <w:r w:rsidRPr="009A089F">
        <w:rPr>
          <w:iCs/>
          <w:noProof w:val="0"/>
        </w:rPr>
        <w:t xml:space="preserve">Az összes korosztályt felölelően ötvennégy beteget kezeltek 40 NE/ttkg </w:t>
      </w:r>
      <w:r w:rsidR="005901A7" w:rsidRPr="009A089F">
        <w:rPr>
          <w:iCs/>
          <w:noProof w:val="0"/>
        </w:rPr>
        <w:t xml:space="preserve">heti </w:t>
      </w:r>
      <w:r w:rsidRPr="009A089F">
        <w:rPr>
          <w:iCs/>
          <w:noProof w:val="0"/>
        </w:rPr>
        <w:t>profilaktikus dózissal, akik közül 23 betegnek (43%) nem volt vérzéses epizódja.</w:t>
      </w:r>
    </w:p>
    <w:p w:rsidR="00E43BAC" w:rsidRPr="009A089F" w:rsidRDefault="00E43BAC" w:rsidP="00262EAE">
      <w:pPr>
        <w:outlineLvl w:val="0"/>
        <w:rPr>
          <w:iCs/>
          <w:noProof w:val="0"/>
        </w:rPr>
      </w:pPr>
    </w:p>
    <w:p w:rsidR="00BE4559" w:rsidRPr="009A089F" w:rsidRDefault="00E43BAC" w:rsidP="00262EAE">
      <w:pPr>
        <w:outlineLvl w:val="0"/>
        <w:rPr>
          <w:i/>
          <w:iCs/>
          <w:noProof w:val="0"/>
          <w:u w:val="single"/>
        </w:rPr>
      </w:pPr>
      <w:r w:rsidRPr="009A089F">
        <w:rPr>
          <w:i/>
          <w:iCs/>
          <w:noProof w:val="0"/>
          <w:u w:val="single"/>
        </w:rPr>
        <w:t>Pivotális vizsgálat</w:t>
      </w:r>
    </w:p>
    <w:p w:rsidR="0072468C" w:rsidRPr="009A089F" w:rsidRDefault="00BE4559" w:rsidP="00F26FBD">
      <w:pPr>
        <w:outlineLvl w:val="0"/>
        <w:rPr>
          <w:iCs/>
          <w:noProof w:val="0"/>
        </w:rPr>
      </w:pPr>
      <w:r w:rsidRPr="009A089F">
        <w:rPr>
          <w:iCs/>
          <w:noProof w:val="0"/>
        </w:rPr>
        <w:t xml:space="preserve">A pivotális vizsgálatban 74 serdülő (13–17 éves), illetve felnőtt (18–65 éves), korábban már kezelt beteg vett részt. A vizsgálatban volt egy nyílt kar, ahol </w:t>
      </w:r>
      <w:r w:rsidR="006F5BCA" w:rsidRPr="009A089F">
        <w:rPr>
          <w:iCs/>
          <w:noProof w:val="0"/>
        </w:rPr>
        <w:t>kb. 28 hétig</w:t>
      </w:r>
      <w:r w:rsidR="006F5BCA">
        <w:rPr>
          <w:iCs/>
          <w:noProof w:val="0"/>
        </w:rPr>
        <w:t xml:space="preserve"> </w:t>
      </w:r>
      <w:r w:rsidRPr="009A089F">
        <w:rPr>
          <w:iCs/>
          <w:noProof w:val="0"/>
        </w:rPr>
        <w:t>szükség szerinti kezelést alkalmaztak, és volt két profilaktikus kezelést alkalmazó kar</w:t>
      </w:r>
      <w:r w:rsidR="006F5BCA" w:rsidRPr="009A089F">
        <w:rPr>
          <w:iCs/>
          <w:noProof w:val="0"/>
        </w:rPr>
        <w:t>,</w:t>
      </w:r>
      <w:r w:rsidR="006042D7">
        <w:rPr>
          <w:iCs/>
          <w:noProof w:val="0"/>
        </w:rPr>
        <w:t xml:space="preserve"> </w:t>
      </w:r>
      <w:r w:rsidR="006F5BCA">
        <w:rPr>
          <w:iCs/>
          <w:noProof w:val="0"/>
        </w:rPr>
        <w:t xml:space="preserve">amelyekben </w:t>
      </w:r>
      <w:r w:rsidR="006F5BCA" w:rsidRPr="009A089F">
        <w:rPr>
          <w:iCs/>
          <w:noProof w:val="0"/>
        </w:rPr>
        <w:t>egyszeres</w:t>
      </w:r>
      <w:r w:rsidR="006F5BCA">
        <w:rPr>
          <w:iCs/>
          <w:noProof w:val="0"/>
        </w:rPr>
        <w:t>en</w:t>
      </w:r>
      <w:r w:rsidR="006F5BCA" w:rsidRPr="009A089F">
        <w:rPr>
          <w:iCs/>
          <w:noProof w:val="0"/>
        </w:rPr>
        <w:t xml:space="preserve"> vak randomizálás után, kb. 52 héten át</w:t>
      </w:r>
      <w:r w:rsidR="006F5BCA">
        <w:rPr>
          <w:iCs/>
          <w:noProof w:val="0"/>
        </w:rPr>
        <w:t>,</w:t>
      </w:r>
      <w:r w:rsidR="0074564A">
        <w:rPr>
          <w:iCs/>
          <w:noProof w:val="0"/>
        </w:rPr>
        <w:t xml:space="preserve"> vagy </w:t>
      </w:r>
      <w:r w:rsidRPr="009A089F">
        <w:rPr>
          <w:iCs/>
          <w:noProof w:val="0"/>
        </w:rPr>
        <w:t>heti egyszeri 10 NE/ttkg,</w:t>
      </w:r>
      <w:r w:rsidR="0074564A">
        <w:rPr>
          <w:iCs/>
          <w:noProof w:val="0"/>
        </w:rPr>
        <w:t xml:space="preserve"> vagy</w:t>
      </w:r>
      <w:r w:rsidRPr="009A089F">
        <w:rPr>
          <w:iCs/>
          <w:noProof w:val="0"/>
        </w:rPr>
        <w:t xml:space="preserve"> heti egyszeri 40 NE/ttkg dózist kaptak a betegek. A 10 NE/ttkg és a 40 NE/ttkg dózisú kezeléseket összehasonlítva az </w:t>
      </w:r>
      <w:r w:rsidR="002865AE">
        <w:rPr>
          <w:iCs/>
          <w:noProof w:val="0"/>
        </w:rPr>
        <w:t>egy évre vetített</w:t>
      </w:r>
      <w:r w:rsidR="002865AE" w:rsidRPr="009A089F">
        <w:rPr>
          <w:iCs/>
          <w:noProof w:val="0"/>
        </w:rPr>
        <w:t xml:space="preserve"> </w:t>
      </w:r>
      <w:r w:rsidRPr="009A089F">
        <w:rPr>
          <w:iCs/>
          <w:noProof w:val="0"/>
        </w:rPr>
        <w:t>vérzési gyakoriságot a 40 NE/ttkg kezelési karban 49%-kal alacsonyabbnak találták, mint a 10 NE/ttkg-</w:t>
      </w:r>
      <w:r w:rsidR="00216F1C">
        <w:rPr>
          <w:iCs/>
          <w:noProof w:val="0"/>
        </w:rPr>
        <w:t>o</w:t>
      </w:r>
      <w:r w:rsidRPr="009A089F">
        <w:rPr>
          <w:iCs/>
          <w:noProof w:val="0"/>
        </w:rPr>
        <w:t>s kar vérzési gyakoriságát (</w:t>
      </w:r>
      <w:r w:rsidR="009656C1" w:rsidRPr="009A089F">
        <w:rPr>
          <w:iCs/>
          <w:noProof w:val="0"/>
        </w:rPr>
        <w:t>p&lt;0,05</w:t>
      </w:r>
      <w:r w:rsidR="009656C1">
        <w:rPr>
          <w:iCs/>
          <w:noProof w:val="0"/>
        </w:rPr>
        <w:t xml:space="preserve">; </w:t>
      </w:r>
      <w:r w:rsidRPr="009A089F">
        <w:rPr>
          <w:iCs/>
          <w:noProof w:val="0"/>
        </w:rPr>
        <w:t>95% CI</w:t>
      </w:r>
      <w:r w:rsidR="009656C1">
        <w:rPr>
          <w:iCs/>
          <w:noProof w:val="0"/>
        </w:rPr>
        <w:t>: 5%, 73%</w:t>
      </w:r>
      <w:r w:rsidRPr="009A089F">
        <w:rPr>
          <w:iCs/>
          <w:noProof w:val="0"/>
        </w:rPr>
        <w:t>)</w:t>
      </w:r>
    </w:p>
    <w:p w:rsidR="0072468C" w:rsidRPr="009A089F" w:rsidRDefault="0072468C" w:rsidP="00F26FBD">
      <w:pPr>
        <w:outlineLvl w:val="0"/>
        <w:rPr>
          <w:iCs/>
          <w:noProof w:val="0"/>
        </w:rPr>
      </w:pPr>
    </w:p>
    <w:p w:rsidR="00595F72" w:rsidRPr="009A089F" w:rsidRDefault="00595F72" w:rsidP="00F26FBD">
      <w:pPr>
        <w:outlineLvl w:val="0"/>
        <w:rPr>
          <w:iCs/>
          <w:noProof w:val="0"/>
        </w:rPr>
      </w:pPr>
      <w:r w:rsidRPr="009A089F">
        <w:rPr>
          <w:iCs/>
          <w:noProof w:val="0"/>
        </w:rPr>
        <w:t>A medián (interkvartilis tartomány) teljes éves vérzési gyakoriság (ABR</w:t>
      </w:r>
      <w:r w:rsidR="007F0102">
        <w:rPr>
          <w:iCs/>
          <w:noProof w:val="0"/>
        </w:rPr>
        <w:t xml:space="preserve"> </w:t>
      </w:r>
      <w:r w:rsidR="0066030C">
        <w:rPr>
          <w:iCs/>
          <w:noProof w:val="0"/>
        </w:rPr>
        <w:t>–</w:t>
      </w:r>
      <w:r w:rsidR="007F0102">
        <w:rPr>
          <w:iCs/>
          <w:noProof w:val="0"/>
        </w:rPr>
        <w:t xml:space="preserve"> </w:t>
      </w:r>
      <w:r w:rsidR="0066030C">
        <w:rPr>
          <w:iCs/>
          <w:noProof w:val="0"/>
        </w:rPr>
        <w:t>Annual Bleeding Rate</w:t>
      </w:r>
      <w:r w:rsidRPr="009A089F">
        <w:rPr>
          <w:iCs/>
          <w:noProof w:val="0"/>
        </w:rPr>
        <w:t xml:space="preserve">) a heti egyszeri 40 NE/ttkg profilaktikus dózissal kezelt </w:t>
      </w:r>
      <w:r w:rsidR="0066030C">
        <w:rPr>
          <w:iCs/>
          <w:noProof w:val="0"/>
        </w:rPr>
        <w:t>(</w:t>
      </w:r>
      <w:r w:rsidRPr="009A089F">
        <w:rPr>
          <w:iCs/>
          <w:noProof w:val="0"/>
        </w:rPr>
        <w:t>13–65 éves</w:t>
      </w:r>
      <w:r w:rsidR="0066030C">
        <w:rPr>
          <w:iCs/>
          <w:noProof w:val="0"/>
        </w:rPr>
        <w:t>)</w:t>
      </w:r>
      <w:r w:rsidRPr="009A089F">
        <w:rPr>
          <w:iCs/>
          <w:noProof w:val="0"/>
        </w:rPr>
        <w:t xml:space="preserve"> betegek esetében 1,04 (0,00; 4,01) volt; a traumás ABR 0,00 (0,00; 2,05), az ízületi ABR 0,97 (0,00; 2,07) és a spontán ABR 0,00 (0,00; 0,99) volt.</w:t>
      </w:r>
    </w:p>
    <w:p w:rsidR="00FD2883" w:rsidRPr="009A089F" w:rsidRDefault="00FD2883" w:rsidP="00F26FBD">
      <w:pPr>
        <w:outlineLvl w:val="0"/>
        <w:rPr>
          <w:iCs/>
          <w:noProof w:val="0"/>
        </w:rPr>
      </w:pPr>
      <w:r w:rsidRPr="009A089F">
        <w:rPr>
          <w:iCs/>
          <w:noProof w:val="0"/>
        </w:rPr>
        <w:t>Megjegyzendő, hogy a különböző faktorkoncentrátumok mellett, illetve a különböző klinikai vizsgálatokban kapott ABR értékek nem hasonlíthatók össze.</w:t>
      </w:r>
    </w:p>
    <w:p w:rsidR="00CD216C" w:rsidRPr="009A089F" w:rsidRDefault="00CD216C" w:rsidP="009A4732">
      <w:pPr>
        <w:ind w:left="1134" w:hanging="1134"/>
        <w:outlineLvl w:val="0"/>
        <w:rPr>
          <w:iCs/>
          <w:noProof w:val="0"/>
        </w:rPr>
      </w:pPr>
    </w:p>
    <w:p w:rsidR="00E43BAC" w:rsidRPr="009A089F" w:rsidRDefault="00B812AD" w:rsidP="00E43BAC">
      <w:pPr>
        <w:outlineLvl w:val="0"/>
        <w:rPr>
          <w:iCs/>
          <w:noProof w:val="0"/>
        </w:rPr>
      </w:pPr>
      <w:r w:rsidRPr="009A089F">
        <w:rPr>
          <w:bCs/>
          <w:iCs/>
          <w:noProof w:val="0"/>
        </w:rPr>
        <w:t>Ebben a serdülő és felnőtt betegekkel végzett pivotális vizsgálatban a 40 NE/ttkg dózisú profilaktikus kezelési kar 29 betege közül 16 beteg</w:t>
      </w:r>
      <w:r w:rsidR="00AF5BC3">
        <w:rPr>
          <w:bCs/>
          <w:iCs/>
          <w:noProof w:val="0"/>
        </w:rPr>
        <w:t>nél</w:t>
      </w:r>
      <w:r w:rsidRPr="009A089F">
        <w:rPr>
          <w:bCs/>
          <w:iCs/>
          <w:noProof w:val="0"/>
        </w:rPr>
        <w:t xml:space="preserve"> </w:t>
      </w:r>
      <w:r w:rsidR="00AF5BC3" w:rsidRPr="009A089F">
        <w:rPr>
          <w:bCs/>
          <w:iCs/>
          <w:noProof w:val="0"/>
        </w:rPr>
        <w:t>70 áttöréses vérzéses epizód fordult elő</w:t>
      </w:r>
      <w:r w:rsidRPr="009A089F">
        <w:rPr>
          <w:bCs/>
          <w:iCs/>
          <w:noProof w:val="0"/>
        </w:rPr>
        <w:t>. Az áttöréses vérzések kezelésének teljes eredményességi aránya 97,1% volt (67</w:t>
      </w:r>
      <w:r w:rsidR="006042D7">
        <w:rPr>
          <w:bCs/>
          <w:iCs/>
          <w:noProof w:val="0"/>
        </w:rPr>
        <w:t> </w:t>
      </w:r>
      <w:r w:rsidRPr="009A089F">
        <w:rPr>
          <w:bCs/>
          <w:iCs/>
          <w:noProof w:val="0"/>
        </w:rPr>
        <w:t>eset a kiértékelt 69</w:t>
      </w:r>
      <w:r w:rsidR="006042D7">
        <w:rPr>
          <w:bCs/>
          <w:iCs/>
          <w:noProof w:val="0"/>
        </w:rPr>
        <w:t> </w:t>
      </w:r>
      <w:r w:rsidRPr="009A089F">
        <w:rPr>
          <w:bCs/>
          <w:iCs/>
          <w:noProof w:val="0"/>
        </w:rPr>
        <w:t xml:space="preserve">vérzésből). A 70 vérzéses epizód közül összesen 69 epizódot (98,6%) kezeltek egyetlen injekcióval. </w:t>
      </w:r>
      <w:r w:rsidRPr="009A089F">
        <w:rPr>
          <w:iCs/>
          <w:noProof w:val="0"/>
        </w:rPr>
        <w:t>Enyhe vagy közepes vérzések esetén a vérzéses epizódokat 40 NE/ttkg dózisú Refixia injekcióval kezelték.</w:t>
      </w:r>
    </w:p>
    <w:p w:rsidR="00B812AD" w:rsidRPr="009A089F" w:rsidRDefault="00B812AD" w:rsidP="00B812AD">
      <w:pPr>
        <w:outlineLvl w:val="0"/>
        <w:rPr>
          <w:iCs/>
          <w:noProof w:val="0"/>
        </w:rPr>
      </w:pPr>
    </w:p>
    <w:p w:rsidR="00B812AD" w:rsidRPr="009A089F" w:rsidRDefault="00B812AD" w:rsidP="00B812AD">
      <w:pPr>
        <w:outlineLvl w:val="0"/>
        <w:rPr>
          <w:bCs/>
          <w:iCs/>
          <w:noProof w:val="0"/>
        </w:rPr>
      </w:pPr>
      <w:r w:rsidRPr="009A089F">
        <w:rPr>
          <w:bCs/>
          <w:iCs/>
          <w:noProof w:val="0"/>
        </w:rPr>
        <w:t>A kezelt 29</w:t>
      </w:r>
      <w:r w:rsidR="006042D7">
        <w:rPr>
          <w:bCs/>
          <w:iCs/>
          <w:noProof w:val="0"/>
        </w:rPr>
        <w:t> </w:t>
      </w:r>
      <w:r w:rsidRPr="009A089F">
        <w:rPr>
          <w:bCs/>
          <w:iCs/>
          <w:noProof w:val="0"/>
        </w:rPr>
        <w:t>felnőtt és serdülő beteg közül 13 beteget (20 célízület) kezeltek egy évig</w:t>
      </w:r>
      <w:r w:rsidR="006A712B">
        <w:rPr>
          <w:bCs/>
          <w:iCs/>
          <w:noProof w:val="0"/>
        </w:rPr>
        <w:t>,</w:t>
      </w:r>
      <w:r w:rsidRPr="009A089F">
        <w:rPr>
          <w:bCs/>
          <w:iCs/>
          <w:noProof w:val="0"/>
        </w:rPr>
        <w:t xml:space="preserve"> heti egyszeri</w:t>
      </w:r>
      <w:r w:rsidR="006A712B">
        <w:rPr>
          <w:bCs/>
          <w:iCs/>
          <w:noProof w:val="0"/>
        </w:rPr>
        <w:t>,</w:t>
      </w:r>
      <w:r w:rsidRPr="009A089F">
        <w:rPr>
          <w:bCs/>
          <w:iCs/>
          <w:noProof w:val="0"/>
        </w:rPr>
        <w:t xml:space="preserve"> 40 NE/ttkg profilaktikus dózissal. Ezen 20</w:t>
      </w:r>
      <w:r w:rsidR="006042D7">
        <w:rPr>
          <w:bCs/>
          <w:iCs/>
          <w:noProof w:val="0"/>
        </w:rPr>
        <w:t> </w:t>
      </w:r>
      <w:r w:rsidRPr="009A089F">
        <w:rPr>
          <w:bCs/>
          <w:iCs/>
          <w:noProof w:val="0"/>
        </w:rPr>
        <w:t>ízület közül tizennyolc ízületet (90%) a vizsgálat végén már nem minősítettek célízületnek.</w:t>
      </w:r>
    </w:p>
    <w:p w:rsidR="00CB08F4" w:rsidRPr="009A089F" w:rsidRDefault="00CB08F4" w:rsidP="00B812AD">
      <w:pPr>
        <w:outlineLvl w:val="0"/>
        <w:rPr>
          <w:bCs/>
          <w:iCs/>
          <w:noProof w:val="0"/>
        </w:rPr>
      </w:pPr>
    </w:p>
    <w:p w:rsidR="00CB08F4" w:rsidRPr="009A089F" w:rsidRDefault="00CB08F4" w:rsidP="00CB08F4">
      <w:pPr>
        <w:outlineLvl w:val="0"/>
        <w:rPr>
          <w:bCs/>
          <w:i/>
          <w:iCs/>
          <w:noProof w:val="0"/>
        </w:rPr>
      </w:pPr>
      <w:r w:rsidRPr="009A089F">
        <w:rPr>
          <w:bCs/>
          <w:i/>
          <w:iCs/>
          <w:noProof w:val="0"/>
          <w:u w:val="single"/>
        </w:rPr>
        <w:t>Szükség esetén történő kezelés</w:t>
      </w:r>
    </w:p>
    <w:p w:rsidR="00CB08F4" w:rsidRPr="009A089F" w:rsidRDefault="00CB08F4" w:rsidP="00CB08F4">
      <w:pPr>
        <w:outlineLvl w:val="0"/>
        <w:rPr>
          <w:bCs/>
          <w:iCs/>
          <w:noProof w:val="0"/>
        </w:rPr>
      </w:pPr>
      <w:r w:rsidRPr="009A089F">
        <w:rPr>
          <w:bCs/>
          <w:iCs/>
          <w:noProof w:val="0"/>
        </w:rPr>
        <w:t>A pivotális vizsgálatban volt egy nem randomizált kar, amelyben 15 beteg kapott szükség szerinti kezelést 40 NE/ttkg dózisban enyhe és közepes vérzések esetén, illetve 80 NE/ttkg dózisba</w:t>
      </w:r>
      <w:r w:rsidR="006A712B">
        <w:rPr>
          <w:bCs/>
          <w:iCs/>
          <w:noProof w:val="0"/>
        </w:rPr>
        <w:t>n</w:t>
      </w:r>
      <w:r w:rsidRPr="009A089F">
        <w:rPr>
          <w:bCs/>
          <w:iCs/>
          <w:noProof w:val="0"/>
        </w:rPr>
        <w:t xml:space="preserve"> a súlyos vérzések esetén. A vérzések kezelésének teljes eredményességi aránya (definíció szerint kiváló vagy jó) 95% volt; a vérzések 98%-át egy vagy két injekcióval kezel</w:t>
      </w:r>
      <w:r w:rsidR="006A712B">
        <w:rPr>
          <w:bCs/>
          <w:iCs/>
          <w:noProof w:val="0"/>
        </w:rPr>
        <w:t>ték</w:t>
      </w:r>
      <w:r w:rsidRPr="009A089F">
        <w:rPr>
          <w:bCs/>
          <w:iCs/>
          <w:noProof w:val="0"/>
        </w:rPr>
        <w:t>.</w:t>
      </w:r>
    </w:p>
    <w:p w:rsidR="00B812AD" w:rsidRPr="009A089F" w:rsidRDefault="00B812AD" w:rsidP="00B812AD">
      <w:pPr>
        <w:outlineLvl w:val="0"/>
        <w:rPr>
          <w:bCs/>
          <w:iCs/>
          <w:noProof w:val="0"/>
        </w:rPr>
      </w:pPr>
    </w:p>
    <w:p w:rsidR="00D54132" w:rsidRPr="009A089F" w:rsidRDefault="00D54132" w:rsidP="00B812AD">
      <w:pPr>
        <w:outlineLvl w:val="0"/>
        <w:rPr>
          <w:bCs/>
          <w:iCs/>
          <w:noProof w:val="0"/>
          <w:u w:val="single"/>
        </w:rPr>
      </w:pPr>
      <w:r w:rsidRPr="009A089F">
        <w:rPr>
          <w:bCs/>
          <w:iCs/>
          <w:noProof w:val="0"/>
          <w:u w:val="single"/>
        </w:rPr>
        <w:t>Gyermekek</w:t>
      </w:r>
      <w:r w:rsidR="00165C80">
        <w:rPr>
          <w:bCs/>
          <w:iCs/>
          <w:noProof w:val="0"/>
          <w:u w:val="single"/>
        </w:rPr>
        <w:t xml:space="preserve"> és serdülők</w:t>
      </w:r>
    </w:p>
    <w:p w:rsidR="009656C1" w:rsidRDefault="009656C1" w:rsidP="00637F1F">
      <w:pPr>
        <w:outlineLvl w:val="0"/>
        <w:rPr>
          <w:iCs/>
          <w:noProof w:val="0"/>
        </w:rPr>
      </w:pPr>
      <w:r>
        <w:rPr>
          <w:iCs/>
          <w:noProof w:val="0"/>
        </w:rPr>
        <w:t>A Refixia alkalmazása 12 évesnél fiatalabb gyermekeknél nem javallott (a gyermekeknél történő alkalmazással kapcsolatos információkat lásd a 4.2 pontban).</w:t>
      </w:r>
    </w:p>
    <w:p w:rsidR="009656C1" w:rsidRDefault="009656C1" w:rsidP="00637F1F">
      <w:pPr>
        <w:outlineLvl w:val="0"/>
        <w:rPr>
          <w:iCs/>
          <w:noProof w:val="0"/>
        </w:rPr>
      </w:pPr>
    </w:p>
    <w:p w:rsidR="00595F72" w:rsidRPr="009A089F" w:rsidRDefault="00D76DF4" w:rsidP="00637F1F">
      <w:pPr>
        <w:outlineLvl w:val="0"/>
        <w:rPr>
          <w:iCs/>
          <w:noProof w:val="0"/>
        </w:rPr>
      </w:pPr>
      <w:r>
        <w:rPr>
          <w:iCs/>
          <w:noProof w:val="0"/>
        </w:rPr>
        <w:t>Az egyik</w:t>
      </w:r>
      <w:r w:rsidR="00DE2700">
        <w:rPr>
          <w:iCs/>
          <w:noProof w:val="0"/>
        </w:rPr>
        <w:t xml:space="preserve"> klinikai vizsgálat</w:t>
      </w:r>
      <w:r>
        <w:rPr>
          <w:iCs/>
          <w:noProof w:val="0"/>
        </w:rPr>
        <w:t>ban</w:t>
      </w:r>
      <w:r w:rsidR="00DE2700">
        <w:rPr>
          <w:iCs/>
          <w:noProof w:val="0"/>
        </w:rPr>
        <w:t xml:space="preserve"> </w:t>
      </w:r>
      <w:r w:rsidR="00BE4559" w:rsidRPr="009A089F">
        <w:rPr>
          <w:iCs/>
          <w:noProof w:val="0"/>
        </w:rPr>
        <w:t xml:space="preserve">25 </w:t>
      </w:r>
      <w:r w:rsidR="00DE2700">
        <w:rPr>
          <w:iCs/>
          <w:noProof w:val="0"/>
        </w:rPr>
        <w:t>olyan</w:t>
      </w:r>
      <w:r w:rsidR="008558FF">
        <w:rPr>
          <w:iCs/>
          <w:noProof w:val="0"/>
        </w:rPr>
        <w:t>,</w:t>
      </w:r>
      <w:r w:rsidR="00DE2700">
        <w:rPr>
          <w:iCs/>
          <w:noProof w:val="0"/>
        </w:rPr>
        <w:t xml:space="preserve"> </w:t>
      </w:r>
      <w:r w:rsidR="00BE4559" w:rsidRPr="009A089F">
        <w:rPr>
          <w:iCs/>
          <w:noProof w:val="0"/>
        </w:rPr>
        <w:t xml:space="preserve">korábban már kezelt gyermekgyógyászati (0–12 éves) beteg </w:t>
      </w:r>
      <w:r w:rsidR="00DE2700">
        <w:rPr>
          <w:iCs/>
          <w:noProof w:val="0"/>
        </w:rPr>
        <w:t xml:space="preserve">is részt </w:t>
      </w:r>
      <w:r w:rsidR="00BE4559" w:rsidRPr="009A089F">
        <w:rPr>
          <w:iCs/>
          <w:noProof w:val="0"/>
        </w:rPr>
        <w:t>vett, akik heti egyszeri 40 NE/ttkg profilaktikus dózist kaptak.</w:t>
      </w:r>
    </w:p>
    <w:p w:rsidR="000A213C" w:rsidRPr="009A089F" w:rsidRDefault="000A213C" w:rsidP="00D340A8">
      <w:pPr>
        <w:outlineLvl w:val="0"/>
        <w:rPr>
          <w:iCs/>
          <w:noProof w:val="0"/>
        </w:rPr>
      </w:pPr>
    </w:p>
    <w:p w:rsidR="00595F72" w:rsidRPr="009A089F" w:rsidRDefault="00AF611C" w:rsidP="00D340A8">
      <w:pPr>
        <w:outlineLvl w:val="0"/>
        <w:rPr>
          <w:iCs/>
          <w:noProof w:val="0"/>
        </w:rPr>
      </w:pPr>
      <w:r w:rsidRPr="009A089F">
        <w:rPr>
          <w:iCs/>
          <w:noProof w:val="0"/>
        </w:rPr>
        <w:t xml:space="preserve">A 0–12 éves gyermekek körében a medián (interkvartilis tartomány) </w:t>
      </w:r>
      <w:r w:rsidR="00AD4FC4">
        <w:rPr>
          <w:iCs/>
          <w:noProof w:val="0"/>
        </w:rPr>
        <w:t xml:space="preserve">egy évre vetített </w:t>
      </w:r>
      <w:r w:rsidRPr="009A089F">
        <w:rPr>
          <w:iCs/>
          <w:noProof w:val="0"/>
        </w:rPr>
        <w:t>vérzési gyakoriság 1,0 (0,00; 2,06), a spontán vérzési gyakoriság pedig 0,00 (0,00; 0,00)</w:t>
      </w:r>
      <w:r w:rsidR="00AD4FC4">
        <w:rPr>
          <w:iCs/>
          <w:noProof w:val="0"/>
        </w:rPr>
        <w:t xml:space="preserve"> </w:t>
      </w:r>
      <w:r w:rsidR="00AD4FC4" w:rsidRPr="009A089F">
        <w:rPr>
          <w:iCs/>
          <w:noProof w:val="0"/>
        </w:rPr>
        <w:t>volt</w:t>
      </w:r>
      <w:r w:rsidRPr="009A089F">
        <w:rPr>
          <w:iCs/>
          <w:noProof w:val="0"/>
        </w:rPr>
        <w:t>.</w:t>
      </w:r>
    </w:p>
    <w:p w:rsidR="00FD2883" w:rsidRPr="009A089F" w:rsidRDefault="00FD2883" w:rsidP="00637F1F">
      <w:pPr>
        <w:outlineLvl w:val="0"/>
        <w:rPr>
          <w:iCs/>
          <w:noProof w:val="0"/>
        </w:rPr>
      </w:pPr>
    </w:p>
    <w:p w:rsidR="00E243DB" w:rsidRPr="009A089F" w:rsidRDefault="001A0C2C" w:rsidP="00262EAE">
      <w:pPr>
        <w:outlineLvl w:val="0"/>
        <w:rPr>
          <w:bCs/>
          <w:iCs/>
          <w:noProof w:val="0"/>
        </w:rPr>
      </w:pPr>
      <w:r w:rsidRPr="009A089F">
        <w:rPr>
          <w:bCs/>
          <w:iCs/>
          <w:noProof w:val="0"/>
        </w:rPr>
        <w:t>Gyermekgyógyászati betegek körében a vérzések kezelésének teljes eredményességi aránya (definíció szerint kiváló vagy jó) 93% volt (42 vérzésből 39); 36</w:t>
      </w:r>
      <w:r w:rsidR="008558FF">
        <w:rPr>
          <w:bCs/>
          <w:iCs/>
          <w:noProof w:val="0"/>
        </w:rPr>
        <w:t> </w:t>
      </w:r>
      <w:r w:rsidRPr="009A089F">
        <w:rPr>
          <w:bCs/>
          <w:iCs/>
          <w:noProof w:val="0"/>
        </w:rPr>
        <w:t>vérzést (86%) 1 injekcióval, 5 vérzést (12%) pedig 2 Refixia injekcióval kezel</w:t>
      </w:r>
      <w:r w:rsidR="00357888">
        <w:rPr>
          <w:bCs/>
          <w:iCs/>
          <w:noProof w:val="0"/>
        </w:rPr>
        <w:t>tek sikeresen</w:t>
      </w:r>
      <w:r w:rsidRPr="009A089F">
        <w:rPr>
          <w:bCs/>
          <w:iCs/>
          <w:noProof w:val="0"/>
        </w:rPr>
        <w:t>.</w:t>
      </w:r>
    </w:p>
    <w:p w:rsidR="00D54132" w:rsidRPr="009A089F" w:rsidRDefault="00D54132" w:rsidP="00262EAE">
      <w:pPr>
        <w:outlineLvl w:val="0"/>
        <w:rPr>
          <w:bCs/>
          <w:iCs/>
          <w:noProof w:val="0"/>
        </w:rPr>
      </w:pPr>
    </w:p>
    <w:p w:rsidR="00D54132" w:rsidRPr="009A089F" w:rsidRDefault="00D54132" w:rsidP="00D54132">
      <w:pPr>
        <w:outlineLvl w:val="0"/>
        <w:rPr>
          <w:noProof w:val="0"/>
        </w:rPr>
      </w:pPr>
      <w:r w:rsidRPr="009A089F">
        <w:rPr>
          <w:noProof w:val="0"/>
        </w:rPr>
        <w:t xml:space="preserve">Az Európai Gyógyszerügynökség halasztást engedélyez a Refixia korábban nem kezelt betegek körében történő vizsgálatának </w:t>
      </w:r>
      <w:r w:rsidR="00CA42BF">
        <w:rPr>
          <w:noProof w:val="0"/>
        </w:rPr>
        <w:t xml:space="preserve">befejezését </w:t>
      </w:r>
      <w:r w:rsidRPr="009A089F">
        <w:rPr>
          <w:noProof w:val="0"/>
        </w:rPr>
        <w:t>illetően (lásd 4.2 pont, gyermekgyógyászati alkalmazásra vonatkozó információk).</w:t>
      </w:r>
    </w:p>
    <w:p w:rsidR="001A0C2C" w:rsidRPr="009A089F" w:rsidRDefault="001A0C2C" w:rsidP="00262EAE">
      <w:pPr>
        <w:outlineLvl w:val="0"/>
        <w:rPr>
          <w:bCs/>
          <w:iCs/>
          <w:noProof w:val="0"/>
        </w:rPr>
      </w:pPr>
    </w:p>
    <w:p w:rsidR="001A0C2C" w:rsidRPr="009A089F" w:rsidRDefault="001A0C2C" w:rsidP="001A0C2C">
      <w:pPr>
        <w:outlineLvl w:val="0"/>
        <w:rPr>
          <w:bCs/>
          <w:iCs/>
          <w:noProof w:val="0"/>
          <w:u w:val="single"/>
        </w:rPr>
      </w:pPr>
      <w:r w:rsidRPr="009A089F">
        <w:rPr>
          <w:bCs/>
          <w:iCs/>
          <w:noProof w:val="0"/>
          <w:u w:val="single"/>
        </w:rPr>
        <w:t>Teljes vérzéscsillapítási hatásosság</w:t>
      </w:r>
    </w:p>
    <w:p w:rsidR="001A0C2C" w:rsidRPr="009A089F" w:rsidRDefault="001A0C2C" w:rsidP="00262EAE">
      <w:pPr>
        <w:outlineLvl w:val="0"/>
        <w:rPr>
          <w:bCs/>
          <w:iCs/>
          <w:noProof w:val="0"/>
        </w:rPr>
      </w:pPr>
      <w:r w:rsidRPr="009A089F">
        <w:rPr>
          <w:bCs/>
          <w:iCs/>
          <w:noProof w:val="0"/>
        </w:rPr>
        <w:t xml:space="preserve">A vérzéses epizódokat 40 NE/ttkg dózisú Refixia injekcióval kezelték enyhe vagy közepes vérzések esetén, </w:t>
      </w:r>
      <w:r w:rsidRPr="009A089F">
        <w:rPr>
          <w:iCs/>
          <w:noProof w:val="0"/>
        </w:rPr>
        <w:t xml:space="preserve">illetve 80 NE/ttkg dózist adtak súlyos vérzésekre; és egyetlen vérzést minősítettek súlyosnak. </w:t>
      </w:r>
      <w:r w:rsidRPr="009A089F">
        <w:rPr>
          <w:bCs/>
          <w:iCs/>
          <w:noProof w:val="0"/>
        </w:rPr>
        <w:t>A vérzéscsillapítás hatásosságának átfogó értékelését otthoni kezelés esetén a beteg vagy a gondviselő, egészségügyi szakember felügyelete alatt zajló kezelés eset</w:t>
      </w:r>
      <w:r w:rsidR="00FB48C3">
        <w:rPr>
          <w:bCs/>
          <w:iCs/>
          <w:noProof w:val="0"/>
        </w:rPr>
        <w:t>é</w:t>
      </w:r>
      <w:r w:rsidRPr="009A089F">
        <w:rPr>
          <w:bCs/>
          <w:iCs/>
          <w:noProof w:val="0"/>
        </w:rPr>
        <w:t>n pedig a vizsgálóorvos végezte egy 4 pontos skála segítségével: kiváló, jó, közepes vagy gyenge. A vérzések kezelésének teljes eredményességi aránya (definíció szerint kiváló vagy jó) 93% volt (591-ből 551 eset). A 105 beteg közül 79 beteg</w:t>
      </w:r>
      <w:r w:rsidR="00FB48C3">
        <w:rPr>
          <w:bCs/>
          <w:iCs/>
          <w:noProof w:val="0"/>
        </w:rPr>
        <w:t>nél</w:t>
      </w:r>
      <w:r w:rsidRPr="009A089F">
        <w:rPr>
          <w:bCs/>
          <w:iCs/>
          <w:noProof w:val="0"/>
        </w:rPr>
        <w:t xml:space="preserve"> (75%) megfigyelt 597 </w:t>
      </w:r>
      <w:r w:rsidR="00357888" w:rsidRPr="009A089F">
        <w:rPr>
          <w:bCs/>
          <w:iCs/>
          <w:noProof w:val="0"/>
        </w:rPr>
        <w:t xml:space="preserve">kezelt </w:t>
      </w:r>
      <w:r w:rsidRPr="009A089F">
        <w:rPr>
          <w:bCs/>
          <w:iCs/>
          <w:noProof w:val="0"/>
        </w:rPr>
        <w:t>vérzésből 521 vérzés</w:t>
      </w:r>
      <w:r w:rsidR="00357888">
        <w:rPr>
          <w:bCs/>
          <w:iCs/>
          <w:noProof w:val="0"/>
        </w:rPr>
        <w:t>t</w:t>
      </w:r>
      <w:r w:rsidRPr="009A089F">
        <w:rPr>
          <w:bCs/>
          <w:iCs/>
          <w:noProof w:val="0"/>
        </w:rPr>
        <w:t xml:space="preserve"> (87%) 1 injekcióval, és 60 vérzés</w:t>
      </w:r>
      <w:r w:rsidR="00357888">
        <w:rPr>
          <w:bCs/>
          <w:iCs/>
          <w:noProof w:val="0"/>
        </w:rPr>
        <w:t>t</w:t>
      </w:r>
      <w:r w:rsidRPr="009A089F">
        <w:rPr>
          <w:bCs/>
          <w:iCs/>
          <w:noProof w:val="0"/>
        </w:rPr>
        <w:t xml:space="preserve"> (10%) 2 Refixia injekcióval</w:t>
      </w:r>
      <w:r w:rsidR="00357888" w:rsidRPr="009A089F">
        <w:rPr>
          <w:bCs/>
          <w:iCs/>
          <w:noProof w:val="0"/>
        </w:rPr>
        <w:t xml:space="preserve"> </w:t>
      </w:r>
      <w:r w:rsidR="00357888">
        <w:rPr>
          <w:bCs/>
          <w:iCs/>
          <w:noProof w:val="0"/>
        </w:rPr>
        <w:t>k</w:t>
      </w:r>
      <w:r w:rsidR="00357888" w:rsidRPr="009A089F">
        <w:rPr>
          <w:bCs/>
          <w:iCs/>
          <w:noProof w:val="0"/>
        </w:rPr>
        <w:t>ezel</w:t>
      </w:r>
      <w:r w:rsidR="00357888">
        <w:rPr>
          <w:bCs/>
          <w:iCs/>
          <w:noProof w:val="0"/>
        </w:rPr>
        <w:t>tek sikeresen</w:t>
      </w:r>
      <w:r w:rsidRPr="009A089F">
        <w:rPr>
          <w:bCs/>
          <w:iCs/>
          <w:noProof w:val="0"/>
        </w:rPr>
        <w:t>.</w:t>
      </w:r>
    </w:p>
    <w:p w:rsidR="00E243DB" w:rsidRPr="009A089F" w:rsidRDefault="00E243DB" w:rsidP="00262EAE">
      <w:pPr>
        <w:outlineLvl w:val="0"/>
        <w:rPr>
          <w:bCs/>
          <w:iCs/>
          <w:noProof w:val="0"/>
        </w:rPr>
      </w:pPr>
    </w:p>
    <w:p w:rsidR="00E243DB" w:rsidRPr="009A089F" w:rsidRDefault="00E243DB" w:rsidP="00262EAE">
      <w:pPr>
        <w:outlineLvl w:val="0"/>
        <w:rPr>
          <w:iCs/>
          <w:noProof w:val="0"/>
        </w:rPr>
      </w:pPr>
      <w:r w:rsidRPr="009A089F">
        <w:rPr>
          <w:bCs/>
          <w:iCs/>
          <w:noProof w:val="0"/>
        </w:rPr>
        <w:t>A vérzéses epizódok kezelésének eredményességi aránya és a szükséges dózisok függetlenek voltak a vérzés helyétől. A vérzéses epizódok kezelésének eredményességi aránya attól sem függött, hogy a vérzés traumás vagy spontán eredetű volt</w:t>
      </w:r>
      <w:r w:rsidR="008558FF">
        <w:rPr>
          <w:bCs/>
          <w:iCs/>
          <w:noProof w:val="0"/>
        </w:rPr>
        <w:noBreakHyphen/>
      </w:r>
      <w:r w:rsidRPr="009A089F">
        <w:rPr>
          <w:bCs/>
          <w:iCs/>
          <w:noProof w:val="0"/>
        </w:rPr>
        <w:t>e.</w:t>
      </w:r>
    </w:p>
    <w:p w:rsidR="00BE4559" w:rsidRPr="009A089F" w:rsidRDefault="00BE4559" w:rsidP="00262EAE">
      <w:pPr>
        <w:outlineLvl w:val="0"/>
        <w:rPr>
          <w:iCs/>
          <w:noProof w:val="0"/>
        </w:rPr>
      </w:pPr>
    </w:p>
    <w:p w:rsidR="00E243DB" w:rsidRPr="009A089F" w:rsidRDefault="00E243DB" w:rsidP="00262EAE">
      <w:pPr>
        <w:outlineLvl w:val="0"/>
        <w:rPr>
          <w:bCs/>
          <w:iCs/>
          <w:noProof w:val="0"/>
        </w:rPr>
      </w:pPr>
      <w:r w:rsidRPr="009A089F">
        <w:rPr>
          <w:bCs/>
          <w:iCs/>
          <w:noProof w:val="0"/>
          <w:u w:val="single"/>
        </w:rPr>
        <w:t>Műtét</w:t>
      </w:r>
    </w:p>
    <w:p w:rsidR="00700EAD" w:rsidRPr="009A089F" w:rsidRDefault="005170DE" w:rsidP="00262EAE">
      <w:pPr>
        <w:outlineLvl w:val="0"/>
        <w:rPr>
          <w:bCs/>
          <w:iCs/>
          <w:noProof w:val="0"/>
        </w:rPr>
      </w:pPr>
      <w:r w:rsidRPr="009A089F">
        <w:rPr>
          <w:bCs/>
          <w:iCs/>
          <w:noProof w:val="0"/>
        </w:rPr>
        <w:t>Három vizsgálatban (melyek közül az egyik vizsgálat kifejezetten a műtétekre irányult) összesen 15</w:t>
      </w:r>
      <w:r w:rsidR="00FB2642">
        <w:rPr>
          <w:bCs/>
          <w:iCs/>
          <w:noProof w:val="0"/>
        </w:rPr>
        <w:t> </w:t>
      </w:r>
      <w:r w:rsidRPr="009A089F">
        <w:rPr>
          <w:bCs/>
          <w:iCs/>
          <w:noProof w:val="0"/>
        </w:rPr>
        <w:t>nagyműtét és 26 kisebb műtét fordult elő (a betegek életkora 13</w:t>
      </w:r>
      <w:r w:rsidR="0010705B">
        <w:rPr>
          <w:bCs/>
          <w:iCs/>
          <w:noProof w:val="0"/>
        </w:rPr>
        <w:t xml:space="preserve"> </w:t>
      </w:r>
      <w:r w:rsidRPr="009A089F">
        <w:rPr>
          <w:bCs/>
          <w:iCs/>
          <w:noProof w:val="0"/>
        </w:rPr>
        <w:t>és 56 év között volt). A Refixia műtét alatti vérzéscsillapító hatását 100%-os eredményességi aránnyal igazolták a vizsgálat</w:t>
      </w:r>
      <w:r w:rsidR="00F74906">
        <w:rPr>
          <w:bCs/>
          <w:iCs/>
          <w:noProof w:val="0"/>
        </w:rPr>
        <w:t>ok</w:t>
      </w:r>
      <w:r w:rsidRPr="009A089F">
        <w:rPr>
          <w:bCs/>
          <w:iCs/>
          <w:noProof w:val="0"/>
        </w:rPr>
        <w:t>ban szereplő 15</w:t>
      </w:r>
      <w:r w:rsidR="0010705B">
        <w:rPr>
          <w:bCs/>
          <w:iCs/>
          <w:noProof w:val="0"/>
        </w:rPr>
        <w:t> </w:t>
      </w:r>
      <w:r w:rsidRPr="009A089F">
        <w:rPr>
          <w:bCs/>
          <w:iCs/>
          <w:noProof w:val="0"/>
        </w:rPr>
        <w:t>nagyműtét során. Az összes kiértékelt kisebb műtét sikeres volt.</w:t>
      </w:r>
    </w:p>
    <w:p w:rsidR="00E243DB" w:rsidRPr="009A089F" w:rsidRDefault="00E243DB" w:rsidP="00262EAE">
      <w:pPr>
        <w:outlineLvl w:val="0"/>
        <w:rPr>
          <w:bCs/>
          <w:iCs/>
          <w:noProof w:val="0"/>
        </w:rPr>
      </w:pPr>
    </w:p>
    <w:p w:rsidR="00E243DB" w:rsidRPr="009A089F" w:rsidRDefault="00E243DB" w:rsidP="00262EAE">
      <w:pPr>
        <w:outlineLvl w:val="0"/>
        <w:rPr>
          <w:bCs/>
          <w:iCs/>
          <w:noProof w:val="0"/>
        </w:rPr>
      </w:pPr>
      <w:r w:rsidRPr="009A089F">
        <w:rPr>
          <w:bCs/>
          <w:iCs/>
          <w:noProof w:val="0"/>
        </w:rPr>
        <w:t>Egy vizsgálatban, amely kifejezetten a sebészeti alkalmazást értékelte, a hatásossági elemzésben 13 nagyműtét volt 13</w:t>
      </w:r>
      <w:r w:rsidR="0010705B">
        <w:rPr>
          <w:bCs/>
          <w:iCs/>
          <w:noProof w:val="0"/>
        </w:rPr>
        <w:t xml:space="preserve"> </w:t>
      </w:r>
      <w:r w:rsidRPr="009A089F">
        <w:rPr>
          <w:bCs/>
          <w:iCs/>
          <w:noProof w:val="0"/>
        </w:rPr>
        <w:t>korábban már kezelt felnőtt, illetve serdülő beteggel. Az eljárások között 9 ortopédiai, 1 emésztőrendszeri és 3 szájüregi műtét szerepelt. A betegek a műtét napján, még a beavatkozás előtt kaptak egy 80 NE/ttkg dózisú injekciót, majd a műtét utáni időszakban 40 NE/ttkg dózisú injekciókat kaptak. A beavatkozás előtt adott 80 NE/ttkg dózisú Refixia injekció hatásos volt, és egyetlen betegnek sem kellett további dózist beadni a műtét napján. A műtét utáni időszakban az 1</w:t>
      </w:r>
      <w:r w:rsidR="00DA0507">
        <w:rPr>
          <w:bCs/>
          <w:iCs/>
          <w:noProof w:val="0"/>
        </w:rPr>
        <w:noBreakHyphen/>
      </w:r>
      <w:r w:rsidRPr="009A089F">
        <w:rPr>
          <w:bCs/>
          <w:iCs/>
          <w:noProof w:val="0"/>
        </w:rPr>
        <w:t>6. nap között beadott további 40 NE/ttkg dózisok számának mediánértéke 2,0 volt, míg a 7–13. nap között a mediánérték 1,5 volt. Az átlagos teljes Refixia felhasználás a műtét alatt és után 241 NE/ttkg volt (tartomány: 81–460 NE/ttkg).</w:t>
      </w:r>
    </w:p>
    <w:p w:rsidR="0068165C" w:rsidRPr="009A089F" w:rsidRDefault="0068165C" w:rsidP="00262EAE">
      <w:pPr>
        <w:outlineLvl w:val="0"/>
        <w:rPr>
          <w:bCs/>
          <w:iCs/>
          <w:noProof w:val="0"/>
        </w:rPr>
      </w:pPr>
    </w:p>
    <w:p w:rsidR="00812D16" w:rsidRPr="009A089F" w:rsidRDefault="00812D16" w:rsidP="00262EAE">
      <w:pPr>
        <w:ind w:left="567" w:hanging="567"/>
        <w:outlineLvl w:val="0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5.2</w:t>
      </w:r>
      <w:r w:rsidRPr="009A089F">
        <w:rPr>
          <w:b/>
          <w:noProof w:val="0"/>
          <w:szCs w:val="22"/>
        </w:rPr>
        <w:tab/>
        <w:t>Farmakokinetikai tulajdonságok</w:t>
      </w:r>
    </w:p>
    <w:p w:rsidR="006807EE" w:rsidRDefault="006807EE" w:rsidP="00262EAE">
      <w:pPr>
        <w:outlineLvl w:val="0"/>
        <w:rPr>
          <w:noProof w:val="0"/>
          <w:szCs w:val="22"/>
        </w:rPr>
      </w:pPr>
    </w:p>
    <w:p w:rsidR="00C657E5" w:rsidRPr="009A089F" w:rsidRDefault="005E05CE" w:rsidP="00262EAE">
      <w:pPr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 xml:space="preserve">A Refixia injekciónak hosszabb a felezési ideje, mint a módosítatlan IX-es faktornak. A Refixia összes farmakokinetikai vizsgálatát </w:t>
      </w:r>
      <w:r w:rsidR="00CD29B2" w:rsidRPr="009A089F">
        <w:rPr>
          <w:noProof w:val="0"/>
          <w:szCs w:val="22"/>
        </w:rPr>
        <w:t xml:space="preserve">korábban már kezelt </w:t>
      </w:r>
      <w:r w:rsidRPr="009A089F">
        <w:rPr>
          <w:noProof w:val="0"/>
          <w:szCs w:val="22"/>
        </w:rPr>
        <w:t>B típusú hemofíliában szenvedő (IX-es faktor ≤2%), betegek körében végezték. A plazmaminták elemzését egyfázisú alvadási teszttel végezték.</w:t>
      </w:r>
    </w:p>
    <w:p w:rsidR="005F3998" w:rsidRPr="009A089F" w:rsidRDefault="005F3998" w:rsidP="00262EAE">
      <w:pPr>
        <w:outlineLvl w:val="0"/>
        <w:rPr>
          <w:noProof w:val="0"/>
          <w:szCs w:val="22"/>
        </w:rPr>
      </w:pPr>
    </w:p>
    <w:p w:rsidR="0062581F" w:rsidRPr="009A089F" w:rsidRDefault="0062581F" w:rsidP="00262EAE">
      <w:pPr>
        <w:tabs>
          <w:tab w:val="clear" w:pos="567"/>
        </w:tabs>
        <w:rPr>
          <w:noProof w:val="0"/>
          <w:szCs w:val="22"/>
        </w:rPr>
      </w:pPr>
      <w:r w:rsidRPr="009A089F">
        <w:rPr>
          <w:noProof w:val="0"/>
          <w:szCs w:val="22"/>
        </w:rPr>
        <w:t xml:space="preserve">A 4. táblázatban szerepelnek az egyensúlyi </w:t>
      </w:r>
      <w:r w:rsidR="00C7268F">
        <w:rPr>
          <w:noProof w:val="0"/>
          <w:szCs w:val="22"/>
        </w:rPr>
        <w:t xml:space="preserve">állapotban mért </w:t>
      </w:r>
      <w:r w:rsidRPr="009A089F">
        <w:rPr>
          <w:noProof w:val="0"/>
          <w:szCs w:val="22"/>
        </w:rPr>
        <w:t>farmakokinetikai paraméterek serdülők és felnőttek esetén.</w:t>
      </w:r>
    </w:p>
    <w:p w:rsidR="00C712EF" w:rsidRPr="009A089F" w:rsidRDefault="00C712EF" w:rsidP="00262EAE">
      <w:pPr>
        <w:tabs>
          <w:tab w:val="clear" w:pos="567"/>
        </w:tabs>
        <w:rPr>
          <w:noProof w:val="0"/>
          <w:szCs w:val="22"/>
        </w:rPr>
      </w:pPr>
    </w:p>
    <w:p w:rsidR="0062581F" w:rsidRPr="009A089F" w:rsidRDefault="0062581F" w:rsidP="00262EAE">
      <w:pPr>
        <w:tabs>
          <w:tab w:val="clear" w:pos="567"/>
        </w:tabs>
        <w:ind w:left="1134" w:hanging="1134"/>
        <w:rPr>
          <w:b/>
          <w:noProof w:val="0"/>
          <w:sz w:val="24"/>
        </w:rPr>
      </w:pPr>
      <w:r w:rsidRPr="009A089F">
        <w:rPr>
          <w:b/>
          <w:noProof w:val="0"/>
          <w:szCs w:val="22"/>
        </w:rPr>
        <w:t>4. táblázat:</w:t>
      </w:r>
      <w:r w:rsidRPr="009A089F">
        <w:rPr>
          <w:b/>
          <w:noProof w:val="0"/>
          <w:szCs w:val="22"/>
        </w:rPr>
        <w:tab/>
        <w:t>A Refixia (40 NE/ttkg) egyensúlyi farmakokinetikai paraméterei serdülők és felnőttek esetében (mértani közép [CV</w:t>
      </w:r>
      <w:r w:rsidR="00D76DF4">
        <w:rPr>
          <w:b/>
          <w:noProof w:val="0"/>
          <w:szCs w:val="22"/>
        </w:rPr>
        <w:t>%</w:t>
      </w:r>
      <w:r w:rsidRPr="009A089F">
        <w:rPr>
          <w:b/>
          <w:noProof w:val="0"/>
          <w:szCs w:val="22"/>
        </w:rPr>
        <w:t>]).</w:t>
      </w:r>
    </w:p>
    <w:tbl>
      <w:tblPr>
        <w:tblW w:w="4970" w:type="pct"/>
        <w:tblInd w:w="57" w:type="dxa"/>
        <w:tblBorders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57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965"/>
        <w:gridCol w:w="2608"/>
        <w:gridCol w:w="2559"/>
      </w:tblGrid>
      <w:tr w:rsidR="0062581F" w:rsidRPr="009A089F" w:rsidTr="009A4732">
        <w:trPr>
          <w:trHeight w:val="276"/>
        </w:trPr>
        <w:tc>
          <w:tcPr>
            <w:tcW w:w="217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62581F" w:rsidRPr="009A089F" w:rsidRDefault="0062581F" w:rsidP="00262EAE">
            <w:pPr>
              <w:rPr>
                <w:b/>
                <w:noProof w:val="0"/>
                <w:szCs w:val="22"/>
                <w:lang w:eastAsia="en-GB"/>
              </w:rPr>
            </w:pPr>
            <w:r w:rsidRPr="009A089F">
              <w:rPr>
                <w:b/>
                <w:bCs/>
                <w:noProof w:val="0"/>
                <w:szCs w:val="22"/>
              </w:rPr>
              <w:t>Farmakokinetikai paraméter</w:t>
            </w:r>
          </w:p>
        </w:tc>
        <w:tc>
          <w:tcPr>
            <w:tcW w:w="142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62581F" w:rsidRPr="009A089F" w:rsidRDefault="0062581F" w:rsidP="002F50F7">
            <w:pPr>
              <w:rPr>
                <w:b/>
                <w:noProof w:val="0"/>
                <w:szCs w:val="22"/>
                <w:lang w:eastAsia="en-GB"/>
              </w:rPr>
            </w:pPr>
            <w:r w:rsidRPr="009A089F">
              <w:rPr>
                <w:b/>
                <w:noProof w:val="0"/>
                <w:szCs w:val="22"/>
              </w:rPr>
              <w:t>13–17 évesek</w:t>
            </w:r>
            <w:r w:rsidRPr="009A089F">
              <w:rPr>
                <w:b/>
                <w:noProof w:val="0"/>
                <w:szCs w:val="22"/>
              </w:rPr>
              <w:br/>
              <w:t>N=3</w:t>
            </w:r>
          </w:p>
        </w:tc>
        <w:tc>
          <w:tcPr>
            <w:tcW w:w="140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2581F" w:rsidRPr="009A089F" w:rsidRDefault="0062581F" w:rsidP="00455F44">
            <w:pPr>
              <w:rPr>
                <w:b/>
                <w:noProof w:val="0"/>
                <w:szCs w:val="22"/>
                <w:lang w:eastAsia="en-GB"/>
              </w:rPr>
            </w:pPr>
            <w:r w:rsidRPr="009A089F">
              <w:rPr>
                <w:b/>
                <w:noProof w:val="0"/>
                <w:szCs w:val="22"/>
              </w:rPr>
              <w:t>≥18 évesek</w:t>
            </w:r>
            <w:r w:rsidRPr="009A089F">
              <w:rPr>
                <w:b/>
                <w:noProof w:val="0"/>
                <w:szCs w:val="22"/>
              </w:rPr>
              <w:br/>
              <w:t>N=6</w:t>
            </w:r>
          </w:p>
        </w:tc>
      </w:tr>
      <w:tr w:rsidR="0062581F" w:rsidRPr="009A089F" w:rsidTr="009A4732">
        <w:trPr>
          <w:trHeight w:val="276"/>
        </w:trPr>
        <w:tc>
          <w:tcPr>
            <w:tcW w:w="2171" w:type="pct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62581F" w:rsidRPr="009A089F" w:rsidRDefault="00E96CB2" w:rsidP="00A95FA8">
            <w:pPr>
              <w:rPr>
                <w:noProof w:val="0"/>
                <w:szCs w:val="22"/>
                <w:lang w:eastAsia="en-GB"/>
              </w:rPr>
            </w:pPr>
            <w:r w:rsidRPr="009A089F">
              <w:rPr>
                <w:noProof w:val="0"/>
                <w:szCs w:val="22"/>
              </w:rPr>
              <w:t>Felezési idő (t</w:t>
            </w:r>
            <w:r w:rsidRPr="009A089F">
              <w:rPr>
                <w:noProof w:val="0"/>
                <w:szCs w:val="22"/>
                <w:vertAlign w:val="subscript"/>
              </w:rPr>
              <w:t>1/2</w:t>
            </w:r>
            <w:r w:rsidRPr="009A089F">
              <w:rPr>
                <w:noProof w:val="0"/>
                <w:szCs w:val="22"/>
              </w:rPr>
              <w:t>) (óra)</w:t>
            </w:r>
          </w:p>
        </w:tc>
        <w:tc>
          <w:tcPr>
            <w:tcW w:w="1428" w:type="pct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2581F" w:rsidRPr="009A089F" w:rsidRDefault="0062581F" w:rsidP="00262EAE">
            <w:pPr>
              <w:rPr>
                <w:rFonts w:eastAsia="Calibri"/>
                <w:noProof w:val="0"/>
                <w:szCs w:val="22"/>
                <w:lang w:eastAsia="en-GB"/>
              </w:rPr>
            </w:pPr>
            <w:r w:rsidRPr="009A089F">
              <w:rPr>
                <w:noProof w:val="0"/>
                <w:szCs w:val="22"/>
              </w:rPr>
              <w:t>103 (14)</w:t>
            </w:r>
          </w:p>
        </w:tc>
        <w:tc>
          <w:tcPr>
            <w:tcW w:w="1402" w:type="pct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2581F" w:rsidRPr="009A089F" w:rsidRDefault="0062581F" w:rsidP="00262EAE">
            <w:pPr>
              <w:rPr>
                <w:rFonts w:eastAsia="Calibri"/>
                <w:noProof w:val="0"/>
                <w:szCs w:val="22"/>
                <w:lang w:eastAsia="en-GB"/>
              </w:rPr>
            </w:pPr>
            <w:r w:rsidRPr="009A089F">
              <w:rPr>
                <w:noProof w:val="0"/>
                <w:szCs w:val="22"/>
              </w:rPr>
              <w:t>115 (10)</w:t>
            </w:r>
          </w:p>
        </w:tc>
      </w:tr>
      <w:tr w:rsidR="0062581F" w:rsidRPr="009A089F" w:rsidTr="009A4732">
        <w:trPr>
          <w:trHeight w:val="276"/>
        </w:trPr>
        <w:tc>
          <w:tcPr>
            <w:tcW w:w="2171" w:type="pct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62581F" w:rsidRPr="009A089F" w:rsidRDefault="0062581F" w:rsidP="008C22C3">
            <w:pPr>
              <w:rPr>
                <w:noProof w:val="0"/>
                <w:szCs w:val="22"/>
                <w:lang w:eastAsia="en-GB"/>
              </w:rPr>
            </w:pPr>
            <w:r w:rsidRPr="009A089F">
              <w:rPr>
                <w:noProof w:val="0"/>
                <w:szCs w:val="22"/>
              </w:rPr>
              <w:t>Növekményes hasznosulás (IR) (NE/ml per NE/ttkg)</w:t>
            </w:r>
          </w:p>
        </w:tc>
        <w:tc>
          <w:tcPr>
            <w:tcW w:w="1428" w:type="pct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2581F" w:rsidRPr="009A089F" w:rsidRDefault="0062581F" w:rsidP="00262EAE">
            <w:pPr>
              <w:rPr>
                <w:rFonts w:eastAsia="Calibri"/>
                <w:noProof w:val="0"/>
                <w:szCs w:val="22"/>
                <w:lang w:eastAsia="en-GB"/>
              </w:rPr>
            </w:pPr>
            <w:r w:rsidRPr="009A089F">
              <w:rPr>
                <w:noProof w:val="0"/>
                <w:szCs w:val="22"/>
              </w:rPr>
              <w:t>0</w:t>
            </w:r>
            <w:r w:rsidR="00165C80">
              <w:rPr>
                <w:noProof w:val="0"/>
                <w:szCs w:val="22"/>
              </w:rPr>
              <w:t>,</w:t>
            </w:r>
            <w:r w:rsidRPr="009A089F">
              <w:rPr>
                <w:noProof w:val="0"/>
                <w:szCs w:val="22"/>
              </w:rPr>
              <w:t>018 (28)</w:t>
            </w:r>
          </w:p>
        </w:tc>
        <w:tc>
          <w:tcPr>
            <w:tcW w:w="1402" w:type="pct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2581F" w:rsidRPr="009A089F" w:rsidRDefault="0062581F" w:rsidP="00262EAE">
            <w:pPr>
              <w:rPr>
                <w:rFonts w:eastAsia="Calibri"/>
                <w:noProof w:val="0"/>
                <w:szCs w:val="22"/>
                <w:lang w:eastAsia="en-GB"/>
              </w:rPr>
            </w:pPr>
            <w:r w:rsidRPr="009A089F">
              <w:rPr>
                <w:noProof w:val="0"/>
                <w:szCs w:val="22"/>
              </w:rPr>
              <w:t>0</w:t>
            </w:r>
            <w:r w:rsidR="00165C80">
              <w:rPr>
                <w:noProof w:val="0"/>
                <w:szCs w:val="22"/>
              </w:rPr>
              <w:t>,</w:t>
            </w:r>
            <w:r w:rsidRPr="009A089F">
              <w:rPr>
                <w:noProof w:val="0"/>
                <w:szCs w:val="22"/>
              </w:rPr>
              <w:t>019 (20)</w:t>
            </w:r>
          </w:p>
        </w:tc>
      </w:tr>
      <w:tr w:rsidR="0062581F" w:rsidRPr="009A089F" w:rsidTr="009A4732">
        <w:trPr>
          <w:trHeight w:val="276"/>
        </w:trPr>
        <w:tc>
          <w:tcPr>
            <w:tcW w:w="2171" w:type="pct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2581F" w:rsidRPr="009A089F" w:rsidRDefault="00E96CB2" w:rsidP="008C22C3">
            <w:pPr>
              <w:rPr>
                <w:noProof w:val="0"/>
                <w:szCs w:val="22"/>
                <w:lang w:eastAsia="en-GB"/>
              </w:rPr>
            </w:pPr>
            <w:r w:rsidRPr="009A089F">
              <w:rPr>
                <w:noProof w:val="0"/>
                <w:szCs w:val="22"/>
              </w:rPr>
              <w:t>AUC</w:t>
            </w:r>
            <w:r w:rsidRPr="009A089F">
              <w:rPr>
                <w:noProof w:val="0"/>
                <w:szCs w:val="22"/>
                <w:vertAlign w:val="subscript"/>
              </w:rPr>
              <w:t xml:space="preserve">0–168h </w:t>
            </w:r>
            <w:r w:rsidRPr="009A089F">
              <w:rPr>
                <w:noProof w:val="0"/>
                <w:szCs w:val="22"/>
              </w:rPr>
              <w:t>(NE*óra/ml)</w:t>
            </w:r>
          </w:p>
        </w:tc>
        <w:tc>
          <w:tcPr>
            <w:tcW w:w="1428" w:type="pct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2581F" w:rsidRPr="009A089F" w:rsidRDefault="0062581F" w:rsidP="00262EAE">
            <w:pPr>
              <w:rPr>
                <w:rFonts w:eastAsia="Calibri"/>
                <w:noProof w:val="0"/>
                <w:szCs w:val="22"/>
                <w:lang w:eastAsia="en-GB"/>
              </w:rPr>
            </w:pPr>
            <w:r w:rsidRPr="009A089F">
              <w:rPr>
                <w:noProof w:val="0"/>
                <w:szCs w:val="22"/>
              </w:rPr>
              <w:t>91 (22)</w:t>
            </w:r>
          </w:p>
        </w:tc>
        <w:tc>
          <w:tcPr>
            <w:tcW w:w="1402" w:type="pct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2581F" w:rsidRPr="009A089F" w:rsidRDefault="0062581F" w:rsidP="00262EAE">
            <w:pPr>
              <w:rPr>
                <w:rFonts w:eastAsia="Calibri"/>
                <w:noProof w:val="0"/>
                <w:szCs w:val="22"/>
                <w:lang w:eastAsia="en-GB"/>
              </w:rPr>
            </w:pPr>
            <w:r w:rsidRPr="009A089F">
              <w:rPr>
                <w:noProof w:val="0"/>
                <w:szCs w:val="22"/>
              </w:rPr>
              <w:t>93 (15)</w:t>
            </w:r>
          </w:p>
        </w:tc>
      </w:tr>
      <w:tr w:rsidR="0062581F" w:rsidRPr="009A089F" w:rsidTr="009A4732">
        <w:trPr>
          <w:trHeight w:val="138"/>
        </w:trPr>
        <w:tc>
          <w:tcPr>
            <w:tcW w:w="2171" w:type="pct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62581F" w:rsidRPr="009A089F" w:rsidRDefault="00E96CB2" w:rsidP="008C22C3">
            <w:pPr>
              <w:rPr>
                <w:noProof w:val="0"/>
                <w:szCs w:val="22"/>
                <w:lang w:eastAsia="en-GB"/>
              </w:rPr>
            </w:pPr>
            <w:r w:rsidRPr="009A089F">
              <w:rPr>
                <w:noProof w:val="0"/>
                <w:szCs w:val="22"/>
              </w:rPr>
              <w:t>Clearance (CL) (ml/óra/ttkg)</w:t>
            </w:r>
          </w:p>
        </w:tc>
        <w:tc>
          <w:tcPr>
            <w:tcW w:w="1428" w:type="pct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2581F" w:rsidRPr="009A089F" w:rsidRDefault="0062581F" w:rsidP="00262EAE">
            <w:pPr>
              <w:rPr>
                <w:rFonts w:eastAsia="Calibri"/>
                <w:noProof w:val="0"/>
                <w:szCs w:val="22"/>
                <w:lang w:eastAsia="en-GB"/>
              </w:rPr>
            </w:pPr>
            <w:r w:rsidRPr="009A089F">
              <w:rPr>
                <w:noProof w:val="0"/>
                <w:szCs w:val="22"/>
              </w:rPr>
              <w:t>0</w:t>
            </w:r>
            <w:r w:rsidR="00165C80">
              <w:rPr>
                <w:noProof w:val="0"/>
                <w:szCs w:val="22"/>
              </w:rPr>
              <w:t>,</w:t>
            </w:r>
            <w:r w:rsidRPr="009A089F">
              <w:rPr>
                <w:noProof w:val="0"/>
                <w:szCs w:val="22"/>
              </w:rPr>
              <w:t>4 (17)</w:t>
            </w:r>
          </w:p>
        </w:tc>
        <w:tc>
          <w:tcPr>
            <w:tcW w:w="1402" w:type="pct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2581F" w:rsidRPr="009A089F" w:rsidRDefault="0062581F" w:rsidP="00262EAE">
            <w:pPr>
              <w:rPr>
                <w:rFonts w:eastAsia="Calibri"/>
                <w:noProof w:val="0"/>
                <w:szCs w:val="22"/>
                <w:lang w:eastAsia="en-GB"/>
              </w:rPr>
            </w:pPr>
            <w:r w:rsidRPr="009A089F">
              <w:rPr>
                <w:noProof w:val="0"/>
                <w:szCs w:val="22"/>
              </w:rPr>
              <w:t>0</w:t>
            </w:r>
            <w:r w:rsidR="00165C80">
              <w:rPr>
                <w:noProof w:val="0"/>
                <w:szCs w:val="22"/>
              </w:rPr>
              <w:t>,</w:t>
            </w:r>
            <w:r w:rsidRPr="009A089F">
              <w:rPr>
                <w:noProof w:val="0"/>
                <w:szCs w:val="22"/>
              </w:rPr>
              <w:t>4 (11)</w:t>
            </w:r>
          </w:p>
        </w:tc>
      </w:tr>
      <w:tr w:rsidR="0062581F" w:rsidRPr="009A089F" w:rsidTr="009A4732">
        <w:trPr>
          <w:trHeight w:val="276"/>
        </w:trPr>
        <w:tc>
          <w:tcPr>
            <w:tcW w:w="2171" w:type="pct"/>
            <w:tcBorders>
              <w:bottom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2581F" w:rsidRPr="009A089F" w:rsidRDefault="00E96CB2" w:rsidP="00262EAE">
            <w:pPr>
              <w:rPr>
                <w:noProof w:val="0"/>
                <w:szCs w:val="22"/>
                <w:lang w:eastAsia="en-GB"/>
              </w:rPr>
            </w:pPr>
            <w:r w:rsidRPr="009A089F">
              <w:rPr>
                <w:noProof w:val="0"/>
                <w:szCs w:val="22"/>
              </w:rPr>
              <w:t>Átlagos tartózkodási idő (MRT) (óra)</w:t>
            </w:r>
          </w:p>
        </w:tc>
        <w:tc>
          <w:tcPr>
            <w:tcW w:w="1428" w:type="pct"/>
            <w:tcBorders>
              <w:bottom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2581F" w:rsidRPr="009A089F" w:rsidRDefault="0062581F" w:rsidP="00262EAE">
            <w:pPr>
              <w:rPr>
                <w:rFonts w:eastAsia="Calibri"/>
                <w:noProof w:val="0"/>
                <w:szCs w:val="22"/>
                <w:lang w:eastAsia="en-GB"/>
              </w:rPr>
            </w:pPr>
            <w:r w:rsidRPr="009A089F">
              <w:rPr>
                <w:noProof w:val="0"/>
                <w:szCs w:val="22"/>
              </w:rPr>
              <w:t>144 (15)</w:t>
            </w:r>
          </w:p>
        </w:tc>
        <w:tc>
          <w:tcPr>
            <w:tcW w:w="1402" w:type="pct"/>
            <w:tcBorders>
              <w:bottom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2581F" w:rsidRPr="009A089F" w:rsidRDefault="0062581F" w:rsidP="00262EAE">
            <w:pPr>
              <w:rPr>
                <w:rFonts w:eastAsia="Calibri"/>
                <w:noProof w:val="0"/>
                <w:szCs w:val="22"/>
                <w:lang w:eastAsia="en-GB"/>
              </w:rPr>
            </w:pPr>
            <w:r w:rsidRPr="009A089F">
              <w:rPr>
                <w:noProof w:val="0"/>
                <w:szCs w:val="22"/>
              </w:rPr>
              <w:t>158 (10)</w:t>
            </w:r>
          </w:p>
        </w:tc>
      </w:tr>
      <w:tr w:rsidR="0062581F" w:rsidRPr="009A089F" w:rsidTr="009A4732">
        <w:trPr>
          <w:trHeight w:val="276"/>
        </w:trPr>
        <w:tc>
          <w:tcPr>
            <w:tcW w:w="217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2581F" w:rsidRPr="009A089F" w:rsidRDefault="00E96CB2" w:rsidP="008C22C3">
            <w:pPr>
              <w:rPr>
                <w:noProof w:val="0"/>
                <w:szCs w:val="22"/>
                <w:lang w:eastAsia="en-GB"/>
              </w:rPr>
            </w:pPr>
            <w:r w:rsidRPr="009A089F">
              <w:rPr>
                <w:noProof w:val="0"/>
                <w:szCs w:val="22"/>
              </w:rPr>
              <w:t>Megoszlási térfogat (Vss) (ml/ttkg)</w:t>
            </w:r>
          </w:p>
        </w:tc>
        <w:tc>
          <w:tcPr>
            <w:tcW w:w="142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2581F" w:rsidRPr="009A089F" w:rsidRDefault="0062581F" w:rsidP="00262EAE">
            <w:pPr>
              <w:rPr>
                <w:rFonts w:eastAsia="Calibri"/>
                <w:noProof w:val="0"/>
                <w:szCs w:val="22"/>
                <w:lang w:eastAsia="en-GB"/>
              </w:rPr>
            </w:pPr>
            <w:r w:rsidRPr="009A089F">
              <w:rPr>
                <w:noProof w:val="0"/>
                <w:szCs w:val="22"/>
              </w:rPr>
              <w:t>61 (31)</w:t>
            </w:r>
          </w:p>
        </w:tc>
        <w:tc>
          <w:tcPr>
            <w:tcW w:w="140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2581F" w:rsidRPr="009A089F" w:rsidRDefault="0062581F" w:rsidP="00262EAE">
            <w:pPr>
              <w:rPr>
                <w:rFonts w:eastAsia="Calibri"/>
                <w:noProof w:val="0"/>
                <w:szCs w:val="22"/>
                <w:lang w:eastAsia="en-GB"/>
              </w:rPr>
            </w:pPr>
            <w:r w:rsidRPr="009A089F">
              <w:rPr>
                <w:noProof w:val="0"/>
                <w:szCs w:val="22"/>
              </w:rPr>
              <w:t>66 (12)</w:t>
            </w:r>
          </w:p>
        </w:tc>
      </w:tr>
      <w:tr w:rsidR="0062581F" w:rsidRPr="009A089F" w:rsidTr="009A4732">
        <w:trPr>
          <w:trHeight w:val="276"/>
        </w:trPr>
        <w:tc>
          <w:tcPr>
            <w:tcW w:w="217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2581F" w:rsidRPr="009A089F" w:rsidRDefault="0062581F" w:rsidP="008C22C3">
            <w:pPr>
              <w:rPr>
                <w:noProof w:val="0"/>
                <w:szCs w:val="22"/>
                <w:lang w:eastAsia="en-GB"/>
              </w:rPr>
            </w:pPr>
            <w:r w:rsidRPr="009A089F">
              <w:rPr>
                <w:noProof w:val="0"/>
                <w:szCs w:val="22"/>
              </w:rPr>
              <w:t>IX-es faktor aktivitás 168 órával a beadás után (NE/ml)</w:t>
            </w:r>
          </w:p>
        </w:tc>
        <w:tc>
          <w:tcPr>
            <w:tcW w:w="142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2581F" w:rsidRPr="009A089F" w:rsidRDefault="0062581F" w:rsidP="00262EAE">
            <w:pPr>
              <w:rPr>
                <w:rFonts w:eastAsia="Calibri"/>
                <w:noProof w:val="0"/>
                <w:szCs w:val="22"/>
                <w:lang w:eastAsia="en-GB"/>
              </w:rPr>
            </w:pPr>
            <w:r w:rsidRPr="009A089F">
              <w:rPr>
                <w:noProof w:val="0"/>
                <w:szCs w:val="22"/>
              </w:rPr>
              <w:t>0</w:t>
            </w:r>
            <w:r w:rsidR="00165C80">
              <w:rPr>
                <w:noProof w:val="0"/>
                <w:szCs w:val="22"/>
              </w:rPr>
              <w:t>,</w:t>
            </w:r>
            <w:r w:rsidRPr="009A089F">
              <w:rPr>
                <w:noProof w:val="0"/>
                <w:szCs w:val="22"/>
              </w:rPr>
              <w:t>29 (19)</w:t>
            </w:r>
          </w:p>
        </w:tc>
        <w:tc>
          <w:tcPr>
            <w:tcW w:w="140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2581F" w:rsidRPr="009A089F" w:rsidRDefault="0062581F" w:rsidP="00262EAE">
            <w:pPr>
              <w:rPr>
                <w:rFonts w:eastAsia="Calibri"/>
                <w:noProof w:val="0"/>
                <w:szCs w:val="22"/>
                <w:lang w:eastAsia="en-GB"/>
              </w:rPr>
            </w:pPr>
            <w:r w:rsidRPr="009A089F">
              <w:rPr>
                <w:noProof w:val="0"/>
                <w:szCs w:val="22"/>
              </w:rPr>
              <w:t>0</w:t>
            </w:r>
            <w:r w:rsidR="00165C80">
              <w:rPr>
                <w:noProof w:val="0"/>
                <w:szCs w:val="22"/>
              </w:rPr>
              <w:t>,</w:t>
            </w:r>
            <w:r w:rsidRPr="009A089F">
              <w:rPr>
                <w:noProof w:val="0"/>
                <w:szCs w:val="22"/>
              </w:rPr>
              <w:t>32 (17)</w:t>
            </w:r>
          </w:p>
        </w:tc>
      </w:tr>
    </w:tbl>
    <w:p w:rsidR="0062581F" w:rsidRPr="009A089F" w:rsidRDefault="00B34AF3" w:rsidP="00262EAE">
      <w:pPr>
        <w:tabs>
          <w:tab w:val="clear" w:pos="567"/>
        </w:tabs>
        <w:rPr>
          <w:noProof w:val="0"/>
          <w:sz w:val="18"/>
          <w:szCs w:val="18"/>
          <w:lang w:eastAsia="en-GB"/>
        </w:rPr>
      </w:pPr>
      <w:r w:rsidRPr="009A089F">
        <w:rPr>
          <w:noProof w:val="0"/>
          <w:sz w:val="18"/>
          <w:szCs w:val="18"/>
        </w:rPr>
        <w:t>Clearance: testtömeggel korrigált clearance; Növekményes hasznosulás: növekményes hasznosulás 30 perccel a beadás után, Megoszlási térfogat: testtömeggel korrigált megoszlási térfogat egyensúlyi állapotban. CV: variációs koefficiens.</w:t>
      </w:r>
    </w:p>
    <w:p w:rsidR="00175448" w:rsidRPr="009A089F" w:rsidRDefault="00175448" w:rsidP="00262EAE">
      <w:pPr>
        <w:tabs>
          <w:tab w:val="clear" w:pos="567"/>
        </w:tabs>
        <w:rPr>
          <w:noProof w:val="0"/>
          <w:szCs w:val="22"/>
        </w:rPr>
      </w:pPr>
    </w:p>
    <w:p w:rsidR="0062581F" w:rsidRPr="009A089F" w:rsidRDefault="002C5F43" w:rsidP="00262EAE">
      <w:pPr>
        <w:tabs>
          <w:tab w:val="clear" w:pos="567"/>
        </w:tabs>
        <w:rPr>
          <w:noProof w:val="0"/>
          <w:szCs w:val="22"/>
        </w:rPr>
      </w:pPr>
      <w:r w:rsidRPr="009A089F">
        <w:rPr>
          <w:noProof w:val="0"/>
          <w:szCs w:val="22"/>
        </w:rPr>
        <w:t>Az egyensúlyi farmakokinetikai szakban kiértékelt összes beteg esetében a IX-es faktor aktivitási szintje magasabb volt 0,24 NE/ml értéknél 168 órával a beadás után, heti egyszeri 40 NE/ttkg dózis mellett.</w:t>
      </w:r>
    </w:p>
    <w:p w:rsidR="002C5F43" w:rsidRPr="009A089F" w:rsidRDefault="002C5F43" w:rsidP="00262EAE">
      <w:pPr>
        <w:tabs>
          <w:tab w:val="clear" w:pos="567"/>
        </w:tabs>
        <w:rPr>
          <w:noProof w:val="0"/>
          <w:szCs w:val="22"/>
        </w:rPr>
      </w:pPr>
    </w:p>
    <w:p w:rsidR="00564B56" w:rsidRPr="009A089F" w:rsidRDefault="0062581F" w:rsidP="00262EAE">
      <w:pPr>
        <w:tabs>
          <w:tab w:val="clear" w:pos="567"/>
        </w:tabs>
        <w:rPr>
          <w:noProof w:val="0"/>
          <w:sz w:val="24"/>
        </w:rPr>
      </w:pPr>
      <w:r w:rsidRPr="009A089F">
        <w:rPr>
          <w:noProof w:val="0"/>
          <w:szCs w:val="22"/>
        </w:rPr>
        <w:t xml:space="preserve">Az 5. táblázat a Refixia egyszeri dózisának farmakokinetikai paramétereit </w:t>
      </w:r>
      <w:r w:rsidR="00636DBB">
        <w:rPr>
          <w:noProof w:val="0"/>
          <w:szCs w:val="22"/>
        </w:rPr>
        <w:t>sorolja fel</w:t>
      </w:r>
      <w:r w:rsidRPr="009A089F">
        <w:rPr>
          <w:noProof w:val="0"/>
          <w:szCs w:val="22"/>
        </w:rPr>
        <w:t>, életkor szerint</w:t>
      </w:r>
      <w:r w:rsidRPr="009A089F">
        <w:rPr>
          <w:noProof w:val="0"/>
          <w:sz w:val="24"/>
        </w:rPr>
        <w:t>.</w:t>
      </w:r>
      <w:r w:rsidR="00BC5FCD">
        <w:rPr>
          <w:noProof w:val="0"/>
          <w:sz w:val="24"/>
        </w:rPr>
        <w:t xml:space="preserve"> </w:t>
      </w:r>
      <w:r w:rsidR="000B61DE">
        <w:rPr>
          <w:iCs/>
          <w:noProof w:val="0"/>
        </w:rPr>
        <w:t>A Refixia alkalmazása 12 évesnél fiatalabb gyermekeknél nem javallott.</w:t>
      </w:r>
    </w:p>
    <w:p w:rsidR="00175448" w:rsidRPr="009A089F" w:rsidRDefault="00175448" w:rsidP="00262EAE">
      <w:pPr>
        <w:tabs>
          <w:tab w:val="clear" w:pos="567"/>
        </w:tabs>
        <w:rPr>
          <w:noProof w:val="0"/>
          <w:sz w:val="24"/>
        </w:rPr>
      </w:pPr>
    </w:p>
    <w:p w:rsidR="0062581F" w:rsidRPr="009A089F" w:rsidRDefault="0062581F" w:rsidP="00262EAE">
      <w:pPr>
        <w:ind w:left="1134" w:hanging="1134"/>
        <w:rPr>
          <w:b/>
          <w:noProof w:val="0"/>
          <w:lang w:eastAsia="en-GB"/>
        </w:rPr>
      </w:pPr>
      <w:r w:rsidRPr="009A089F">
        <w:rPr>
          <w:b/>
          <w:noProof w:val="0"/>
        </w:rPr>
        <w:t>5. táblázat:</w:t>
      </w:r>
      <w:r w:rsidRPr="009A089F">
        <w:rPr>
          <w:b/>
          <w:noProof w:val="0"/>
        </w:rPr>
        <w:tab/>
        <w:t>A Refixia egyszeri 40 NE/ttkg dózisának farmakokinetikai paraméterei életkor szerint (mértani közép [CV</w:t>
      </w:r>
      <w:r w:rsidR="000B61DE">
        <w:rPr>
          <w:b/>
          <w:noProof w:val="0"/>
        </w:rPr>
        <w:t>%</w:t>
      </w:r>
      <w:r w:rsidRPr="009A089F">
        <w:rPr>
          <w:b/>
          <w:noProof w:val="0"/>
        </w:rPr>
        <w:t>]).</w:t>
      </w:r>
    </w:p>
    <w:tbl>
      <w:tblPr>
        <w:tblW w:w="0" w:type="auto"/>
        <w:tblInd w:w="57" w:type="dxa"/>
        <w:tblBorders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13"/>
        <w:gridCol w:w="1213"/>
        <w:gridCol w:w="1154"/>
        <w:gridCol w:w="1271"/>
        <w:gridCol w:w="1134"/>
      </w:tblGrid>
      <w:tr w:rsidR="0062581F" w:rsidRPr="009A089F" w:rsidTr="00C94F0D">
        <w:trPr>
          <w:trHeight w:val="276"/>
          <w:tblHeader/>
        </w:trPr>
        <w:tc>
          <w:tcPr>
            <w:tcW w:w="17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13" w:type="dxa"/>
              <w:left w:w="57" w:type="dxa"/>
              <w:bottom w:w="113" w:type="dxa"/>
              <w:right w:w="57" w:type="dxa"/>
            </w:tcMar>
            <w:hideMark/>
          </w:tcPr>
          <w:p w:rsidR="0062581F" w:rsidRPr="009A089F" w:rsidRDefault="0062581F" w:rsidP="00262EAE">
            <w:pPr>
              <w:rPr>
                <w:b/>
                <w:noProof w:val="0"/>
                <w:szCs w:val="22"/>
                <w:lang w:eastAsia="en-GB"/>
              </w:rPr>
            </w:pPr>
            <w:r w:rsidRPr="009A089F">
              <w:rPr>
                <w:b/>
                <w:bCs/>
                <w:noProof w:val="0"/>
                <w:szCs w:val="22"/>
              </w:rPr>
              <w:t>Farmakokinetikai paraméter</w:t>
            </w:r>
          </w:p>
        </w:tc>
        <w:tc>
          <w:tcPr>
            <w:tcW w:w="12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13" w:type="dxa"/>
              <w:left w:w="57" w:type="dxa"/>
              <w:bottom w:w="113" w:type="dxa"/>
              <w:right w:w="57" w:type="dxa"/>
            </w:tcMar>
            <w:hideMark/>
          </w:tcPr>
          <w:p w:rsidR="0062581F" w:rsidRPr="009A089F" w:rsidRDefault="006450D1" w:rsidP="00262EAE">
            <w:pPr>
              <w:rPr>
                <w:b/>
                <w:noProof w:val="0"/>
                <w:szCs w:val="22"/>
                <w:lang w:eastAsia="en-GB"/>
              </w:rPr>
            </w:pPr>
            <w:r w:rsidRPr="009A089F">
              <w:rPr>
                <w:b/>
                <w:noProof w:val="0"/>
                <w:szCs w:val="22"/>
              </w:rPr>
              <w:t>0–6 évesek</w:t>
            </w:r>
          </w:p>
          <w:p w:rsidR="0062581F" w:rsidRPr="009A089F" w:rsidRDefault="0062581F" w:rsidP="00262EAE">
            <w:pPr>
              <w:rPr>
                <w:b/>
                <w:noProof w:val="0"/>
                <w:szCs w:val="22"/>
                <w:lang w:eastAsia="en-GB"/>
              </w:rPr>
            </w:pPr>
            <w:r w:rsidRPr="009A089F">
              <w:rPr>
                <w:b/>
                <w:noProof w:val="0"/>
                <w:szCs w:val="22"/>
              </w:rPr>
              <w:t>N=12</w:t>
            </w:r>
          </w:p>
        </w:tc>
        <w:tc>
          <w:tcPr>
            <w:tcW w:w="11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13" w:type="dxa"/>
              <w:left w:w="57" w:type="dxa"/>
              <w:bottom w:w="113" w:type="dxa"/>
              <w:right w:w="57" w:type="dxa"/>
            </w:tcMar>
            <w:hideMark/>
          </w:tcPr>
          <w:p w:rsidR="0062581F" w:rsidRPr="009A089F" w:rsidRDefault="0062581F" w:rsidP="00262EAE">
            <w:pPr>
              <w:rPr>
                <w:b/>
                <w:noProof w:val="0"/>
                <w:szCs w:val="22"/>
                <w:lang w:eastAsia="en-GB"/>
              </w:rPr>
            </w:pPr>
            <w:r w:rsidRPr="009A089F">
              <w:rPr>
                <w:b/>
                <w:noProof w:val="0"/>
                <w:szCs w:val="22"/>
              </w:rPr>
              <w:t>7–12 évesek</w:t>
            </w:r>
          </w:p>
          <w:p w:rsidR="0062581F" w:rsidRPr="009A089F" w:rsidRDefault="0062581F" w:rsidP="00262EAE">
            <w:pPr>
              <w:rPr>
                <w:b/>
                <w:noProof w:val="0"/>
                <w:szCs w:val="22"/>
                <w:lang w:eastAsia="en-GB"/>
              </w:rPr>
            </w:pPr>
            <w:r w:rsidRPr="009A089F">
              <w:rPr>
                <w:b/>
                <w:noProof w:val="0"/>
                <w:szCs w:val="22"/>
              </w:rPr>
              <w:t>N=13</w:t>
            </w: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62581F" w:rsidRPr="009A089F" w:rsidRDefault="006450D1" w:rsidP="002F50F7">
            <w:pPr>
              <w:rPr>
                <w:b/>
                <w:noProof w:val="0"/>
                <w:szCs w:val="22"/>
                <w:lang w:eastAsia="en-GB"/>
              </w:rPr>
            </w:pPr>
            <w:r w:rsidRPr="009A089F">
              <w:rPr>
                <w:b/>
                <w:noProof w:val="0"/>
                <w:szCs w:val="22"/>
              </w:rPr>
              <w:t>13–17 évesek N=3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62581F" w:rsidRPr="009A089F" w:rsidRDefault="0062581F" w:rsidP="00B525EC">
            <w:pPr>
              <w:rPr>
                <w:b/>
                <w:noProof w:val="0"/>
                <w:szCs w:val="22"/>
                <w:lang w:eastAsia="en-GB"/>
              </w:rPr>
            </w:pPr>
            <w:r w:rsidRPr="009A089F">
              <w:rPr>
                <w:b/>
                <w:noProof w:val="0"/>
                <w:szCs w:val="22"/>
              </w:rPr>
              <w:t>≥18 évesek N=6</w:t>
            </w:r>
          </w:p>
        </w:tc>
      </w:tr>
      <w:tr w:rsidR="0062581F" w:rsidRPr="009A089F" w:rsidTr="00C94F0D">
        <w:trPr>
          <w:trHeight w:val="276"/>
        </w:trPr>
        <w:tc>
          <w:tcPr>
            <w:tcW w:w="1749" w:type="dxa"/>
            <w:shd w:val="clear" w:color="auto" w:fill="auto"/>
            <w:tcMar>
              <w:top w:w="113" w:type="dxa"/>
              <w:left w:w="57" w:type="dxa"/>
              <w:bottom w:w="113" w:type="dxa"/>
              <w:right w:w="57" w:type="dxa"/>
            </w:tcMar>
            <w:hideMark/>
          </w:tcPr>
          <w:p w:rsidR="0062581F" w:rsidRPr="009A089F" w:rsidRDefault="00E96CB2" w:rsidP="00262EAE">
            <w:pPr>
              <w:rPr>
                <w:noProof w:val="0"/>
                <w:szCs w:val="22"/>
                <w:lang w:eastAsia="en-GB"/>
              </w:rPr>
            </w:pPr>
            <w:r w:rsidRPr="009A089F">
              <w:rPr>
                <w:noProof w:val="0"/>
                <w:szCs w:val="22"/>
              </w:rPr>
              <w:t>Felezési idő (t</w:t>
            </w:r>
            <w:r w:rsidRPr="009A089F">
              <w:rPr>
                <w:noProof w:val="0"/>
                <w:szCs w:val="22"/>
                <w:vertAlign w:val="subscript"/>
              </w:rPr>
              <w:t>1/2</w:t>
            </w:r>
            <w:r w:rsidRPr="009A089F">
              <w:rPr>
                <w:noProof w:val="0"/>
                <w:szCs w:val="22"/>
              </w:rPr>
              <w:t>) (óra)</w:t>
            </w:r>
          </w:p>
        </w:tc>
        <w:tc>
          <w:tcPr>
            <w:tcW w:w="1213" w:type="dxa"/>
            <w:shd w:val="clear" w:color="auto" w:fill="auto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62581F" w:rsidRPr="009A089F" w:rsidRDefault="00E96CB2" w:rsidP="00262EAE">
            <w:pPr>
              <w:rPr>
                <w:rFonts w:eastAsia="Calibri"/>
                <w:noProof w:val="0"/>
                <w:szCs w:val="22"/>
                <w:lang w:eastAsia="en-GB"/>
              </w:rPr>
            </w:pPr>
            <w:r w:rsidRPr="009A089F">
              <w:rPr>
                <w:noProof w:val="0"/>
                <w:szCs w:val="22"/>
              </w:rPr>
              <w:t>70 (16)</w:t>
            </w:r>
          </w:p>
        </w:tc>
        <w:tc>
          <w:tcPr>
            <w:tcW w:w="1154" w:type="dxa"/>
            <w:shd w:val="clear" w:color="auto" w:fill="auto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62581F" w:rsidRPr="009A089F" w:rsidRDefault="0062581F" w:rsidP="00262EAE">
            <w:pPr>
              <w:rPr>
                <w:rFonts w:eastAsia="Calibri"/>
                <w:noProof w:val="0"/>
                <w:szCs w:val="22"/>
                <w:lang w:eastAsia="en-GB"/>
              </w:rPr>
            </w:pPr>
            <w:r w:rsidRPr="009A089F">
              <w:rPr>
                <w:noProof w:val="0"/>
                <w:szCs w:val="22"/>
              </w:rPr>
              <w:t>76 (26)</w:t>
            </w:r>
          </w:p>
        </w:tc>
        <w:tc>
          <w:tcPr>
            <w:tcW w:w="1271" w:type="dxa"/>
            <w:shd w:val="clear" w:color="auto" w:fill="auto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62581F" w:rsidRPr="009A089F" w:rsidRDefault="0062581F" w:rsidP="00262EAE">
            <w:pPr>
              <w:rPr>
                <w:rFonts w:eastAsia="Calibri"/>
                <w:noProof w:val="0"/>
                <w:szCs w:val="22"/>
                <w:lang w:eastAsia="en-GB"/>
              </w:rPr>
            </w:pPr>
            <w:r w:rsidRPr="009A089F">
              <w:rPr>
                <w:noProof w:val="0"/>
                <w:szCs w:val="22"/>
              </w:rPr>
              <w:t>89 (24)</w:t>
            </w:r>
          </w:p>
        </w:tc>
        <w:tc>
          <w:tcPr>
            <w:tcW w:w="1134" w:type="dxa"/>
            <w:shd w:val="clear" w:color="auto" w:fill="auto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62581F" w:rsidRPr="009A089F" w:rsidRDefault="00FB2A06" w:rsidP="00262EAE">
            <w:pPr>
              <w:rPr>
                <w:rFonts w:eastAsia="Calibri"/>
                <w:noProof w:val="0"/>
                <w:szCs w:val="22"/>
                <w:lang w:eastAsia="en-GB"/>
              </w:rPr>
            </w:pPr>
            <w:r w:rsidRPr="009A089F">
              <w:rPr>
                <w:noProof w:val="0"/>
                <w:szCs w:val="22"/>
              </w:rPr>
              <w:t>83 (23)</w:t>
            </w:r>
          </w:p>
        </w:tc>
      </w:tr>
      <w:tr w:rsidR="0062581F" w:rsidRPr="009A089F" w:rsidTr="00516E0A">
        <w:trPr>
          <w:cantSplit/>
          <w:trHeight w:val="276"/>
        </w:trPr>
        <w:tc>
          <w:tcPr>
            <w:tcW w:w="1749" w:type="dxa"/>
            <w:shd w:val="clear" w:color="auto" w:fill="auto"/>
            <w:tcMar>
              <w:top w:w="113" w:type="dxa"/>
              <w:left w:w="57" w:type="dxa"/>
              <w:bottom w:w="113" w:type="dxa"/>
              <w:right w:w="57" w:type="dxa"/>
            </w:tcMar>
            <w:hideMark/>
          </w:tcPr>
          <w:p w:rsidR="0062581F" w:rsidRPr="009A089F" w:rsidRDefault="0062581F" w:rsidP="008C22C3">
            <w:pPr>
              <w:rPr>
                <w:noProof w:val="0"/>
                <w:szCs w:val="22"/>
                <w:lang w:eastAsia="en-GB"/>
              </w:rPr>
            </w:pPr>
            <w:r w:rsidRPr="009A089F">
              <w:rPr>
                <w:noProof w:val="0"/>
                <w:szCs w:val="22"/>
              </w:rPr>
              <w:t>Növekményes hasznosulás (IR) (NE/ml per NE/ttkg)</w:t>
            </w:r>
          </w:p>
        </w:tc>
        <w:tc>
          <w:tcPr>
            <w:tcW w:w="1213" w:type="dxa"/>
            <w:shd w:val="clear" w:color="auto" w:fill="auto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62581F" w:rsidRPr="009A089F" w:rsidRDefault="0062581F" w:rsidP="00262EAE">
            <w:pPr>
              <w:rPr>
                <w:rFonts w:eastAsia="Calibri"/>
                <w:noProof w:val="0"/>
                <w:szCs w:val="22"/>
                <w:lang w:eastAsia="en-GB"/>
              </w:rPr>
            </w:pPr>
            <w:r w:rsidRPr="009A089F">
              <w:rPr>
                <w:noProof w:val="0"/>
                <w:szCs w:val="22"/>
              </w:rPr>
              <w:t>0</w:t>
            </w:r>
            <w:r w:rsidR="00165C80">
              <w:rPr>
                <w:noProof w:val="0"/>
                <w:szCs w:val="22"/>
              </w:rPr>
              <w:t>,</w:t>
            </w:r>
            <w:r w:rsidRPr="009A089F">
              <w:rPr>
                <w:noProof w:val="0"/>
                <w:szCs w:val="22"/>
              </w:rPr>
              <w:t>015 (7)</w:t>
            </w:r>
          </w:p>
        </w:tc>
        <w:tc>
          <w:tcPr>
            <w:tcW w:w="1154" w:type="dxa"/>
            <w:shd w:val="clear" w:color="auto" w:fill="auto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62581F" w:rsidRPr="009A089F" w:rsidRDefault="0062581F" w:rsidP="00262EAE">
            <w:pPr>
              <w:rPr>
                <w:rFonts w:eastAsia="Calibri"/>
                <w:noProof w:val="0"/>
                <w:szCs w:val="22"/>
                <w:lang w:eastAsia="en-GB"/>
              </w:rPr>
            </w:pPr>
            <w:r w:rsidRPr="009A089F">
              <w:rPr>
                <w:noProof w:val="0"/>
                <w:szCs w:val="22"/>
              </w:rPr>
              <w:t>0</w:t>
            </w:r>
            <w:r w:rsidR="00165C80">
              <w:rPr>
                <w:noProof w:val="0"/>
                <w:szCs w:val="22"/>
              </w:rPr>
              <w:t>,</w:t>
            </w:r>
            <w:r w:rsidRPr="009A089F">
              <w:rPr>
                <w:noProof w:val="0"/>
                <w:szCs w:val="22"/>
              </w:rPr>
              <w:t>016 (16)</w:t>
            </w:r>
          </w:p>
        </w:tc>
        <w:tc>
          <w:tcPr>
            <w:tcW w:w="1271" w:type="dxa"/>
            <w:shd w:val="clear" w:color="auto" w:fill="auto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62581F" w:rsidRPr="009A089F" w:rsidRDefault="0062581F" w:rsidP="00262EAE">
            <w:pPr>
              <w:rPr>
                <w:rFonts w:eastAsia="Calibri"/>
                <w:noProof w:val="0"/>
                <w:szCs w:val="22"/>
                <w:lang w:eastAsia="en-GB"/>
              </w:rPr>
            </w:pPr>
            <w:r w:rsidRPr="009A089F">
              <w:rPr>
                <w:noProof w:val="0"/>
                <w:szCs w:val="22"/>
              </w:rPr>
              <w:t>0</w:t>
            </w:r>
            <w:r w:rsidR="00165C80">
              <w:rPr>
                <w:noProof w:val="0"/>
                <w:szCs w:val="22"/>
              </w:rPr>
              <w:t>,</w:t>
            </w:r>
            <w:r w:rsidRPr="009A089F">
              <w:rPr>
                <w:noProof w:val="0"/>
                <w:szCs w:val="22"/>
              </w:rPr>
              <w:t>020 (15)</w:t>
            </w:r>
          </w:p>
        </w:tc>
        <w:tc>
          <w:tcPr>
            <w:tcW w:w="1134" w:type="dxa"/>
            <w:shd w:val="clear" w:color="auto" w:fill="auto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62581F" w:rsidRPr="009A089F" w:rsidRDefault="0062581F" w:rsidP="00262EAE">
            <w:pPr>
              <w:rPr>
                <w:rFonts w:eastAsia="Calibri"/>
                <w:noProof w:val="0"/>
                <w:szCs w:val="22"/>
                <w:lang w:eastAsia="en-GB"/>
              </w:rPr>
            </w:pPr>
            <w:r w:rsidRPr="009A089F">
              <w:rPr>
                <w:noProof w:val="0"/>
                <w:szCs w:val="22"/>
              </w:rPr>
              <w:t>0</w:t>
            </w:r>
            <w:r w:rsidR="00165C80">
              <w:rPr>
                <w:noProof w:val="0"/>
                <w:szCs w:val="22"/>
              </w:rPr>
              <w:t>,</w:t>
            </w:r>
            <w:r w:rsidRPr="009A089F">
              <w:rPr>
                <w:noProof w:val="0"/>
                <w:szCs w:val="22"/>
              </w:rPr>
              <w:t>023 (11)</w:t>
            </w:r>
          </w:p>
        </w:tc>
      </w:tr>
      <w:tr w:rsidR="0062581F" w:rsidRPr="009A089F" w:rsidTr="00C94F0D">
        <w:trPr>
          <w:trHeight w:val="276"/>
        </w:trPr>
        <w:tc>
          <w:tcPr>
            <w:tcW w:w="1749" w:type="dxa"/>
            <w:shd w:val="clear" w:color="auto" w:fill="auto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62581F" w:rsidRPr="009A089F" w:rsidRDefault="00E0041F" w:rsidP="008C22C3">
            <w:pPr>
              <w:rPr>
                <w:noProof w:val="0"/>
                <w:szCs w:val="22"/>
                <w:lang w:eastAsia="en-GB"/>
              </w:rPr>
            </w:pPr>
            <w:r w:rsidRPr="009A089F">
              <w:rPr>
                <w:noProof w:val="0"/>
                <w:szCs w:val="22"/>
              </w:rPr>
              <w:t>AUC</w:t>
            </w:r>
            <w:r w:rsidRPr="009A089F">
              <w:rPr>
                <w:noProof w:val="0"/>
                <w:szCs w:val="22"/>
                <w:vertAlign w:val="subscript"/>
              </w:rPr>
              <w:t>inf</w:t>
            </w:r>
            <w:r w:rsidRPr="009A089F">
              <w:rPr>
                <w:noProof w:val="0"/>
                <w:szCs w:val="22"/>
              </w:rPr>
              <w:t xml:space="preserve"> (NE*óra/ml)</w:t>
            </w:r>
          </w:p>
        </w:tc>
        <w:tc>
          <w:tcPr>
            <w:tcW w:w="1213" w:type="dxa"/>
            <w:shd w:val="clear" w:color="auto" w:fill="auto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62581F" w:rsidRPr="009A089F" w:rsidRDefault="0062581F" w:rsidP="00262EAE">
            <w:pPr>
              <w:rPr>
                <w:rFonts w:eastAsia="Calibri"/>
                <w:noProof w:val="0"/>
                <w:szCs w:val="22"/>
                <w:lang w:eastAsia="en-GB"/>
              </w:rPr>
            </w:pPr>
            <w:r w:rsidRPr="009A089F">
              <w:rPr>
                <w:noProof w:val="0"/>
                <w:szCs w:val="22"/>
              </w:rPr>
              <w:t>46 (14)</w:t>
            </w:r>
          </w:p>
        </w:tc>
        <w:tc>
          <w:tcPr>
            <w:tcW w:w="1154" w:type="dxa"/>
            <w:shd w:val="clear" w:color="auto" w:fill="auto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62581F" w:rsidRPr="009A089F" w:rsidRDefault="0062581F" w:rsidP="00262EAE">
            <w:pPr>
              <w:rPr>
                <w:rFonts w:eastAsia="Calibri"/>
                <w:noProof w:val="0"/>
                <w:szCs w:val="22"/>
                <w:lang w:eastAsia="en-GB"/>
              </w:rPr>
            </w:pPr>
            <w:r w:rsidRPr="009A089F">
              <w:rPr>
                <w:noProof w:val="0"/>
                <w:szCs w:val="22"/>
              </w:rPr>
              <w:t>56 (19)</w:t>
            </w:r>
          </w:p>
        </w:tc>
        <w:tc>
          <w:tcPr>
            <w:tcW w:w="1271" w:type="dxa"/>
            <w:shd w:val="clear" w:color="auto" w:fill="auto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62581F" w:rsidRPr="009A089F" w:rsidRDefault="00D661AA" w:rsidP="00262EAE">
            <w:pPr>
              <w:rPr>
                <w:rFonts w:eastAsia="Calibri"/>
                <w:noProof w:val="0"/>
                <w:szCs w:val="22"/>
                <w:lang w:eastAsia="en-GB"/>
              </w:rPr>
            </w:pPr>
            <w:r w:rsidRPr="009A089F">
              <w:rPr>
                <w:noProof w:val="0"/>
                <w:szCs w:val="22"/>
              </w:rPr>
              <w:t>80 (35)</w:t>
            </w:r>
          </w:p>
        </w:tc>
        <w:tc>
          <w:tcPr>
            <w:tcW w:w="1134" w:type="dxa"/>
            <w:shd w:val="clear" w:color="auto" w:fill="auto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62581F" w:rsidRPr="009A089F" w:rsidRDefault="0062581F" w:rsidP="00262EAE">
            <w:pPr>
              <w:rPr>
                <w:rFonts w:eastAsia="Calibri"/>
                <w:noProof w:val="0"/>
                <w:szCs w:val="22"/>
                <w:lang w:eastAsia="en-GB"/>
              </w:rPr>
            </w:pPr>
            <w:r w:rsidRPr="009A089F">
              <w:rPr>
                <w:noProof w:val="0"/>
                <w:szCs w:val="22"/>
              </w:rPr>
              <w:t>91 (16)</w:t>
            </w:r>
          </w:p>
        </w:tc>
      </w:tr>
      <w:tr w:rsidR="0062581F" w:rsidRPr="009A089F" w:rsidTr="00C94F0D">
        <w:trPr>
          <w:trHeight w:val="138"/>
        </w:trPr>
        <w:tc>
          <w:tcPr>
            <w:tcW w:w="1749" w:type="dxa"/>
            <w:shd w:val="clear" w:color="auto" w:fill="auto"/>
            <w:tcMar>
              <w:top w:w="113" w:type="dxa"/>
              <w:left w:w="57" w:type="dxa"/>
              <w:bottom w:w="113" w:type="dxa"/>
              <w:right w:w="57" w:type="dxa"/>
            </w:tcMar>
            <w:hideMark/>
          </w:tcPr>
          <w:p w:rsidR="0062581F" w:rsidRPr="009A089F" w:rsidRDefault="00E0041F" w:rsidP="008C22C3">
            <w:pPr>
              <w:rPr>
                <w:noProof w:val="0"/>
                <w:szCs w:val="22"/>
                <w:lang w:eastAsia="en-GB"/>
              </w:rPr>
            </w:pPr>
            <w:r w:rsidRPr="009A089F">
              <w:rPr>
                <w:noProof w:val="0"/>
                <w:szCs w:val="22"/>
              </w:rPr>
              <w:t>Clearance (CL) (ml/óra/ttkg)</w:t>
            </w:r>
          </w:p>
        </w:tc>
        <w:tc>
          <w:tcPr>
            <w:tcW w:w="1213" w:type="dxa"/>
            <w:shd w:val="clear" w:color="auto" w:fill="auto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62581F" w:rsidRPr="009A089F" w:rsidRDefault="0062581F" w:rsidP="00262EAE">
            <w:pPr>
              <w:rPr>
                <w:rFonts w:eastAsia="Calibri"/>
                <w:noProof w:val="0"/>
                <w:szCs w:val="22"/>
                <w:lang w:eastAsia="en-GB"/>
              </w:rPr>
            </w:pPr>
            <w:r w:rsidRPr="009A089F">
              <w:rPr>
                <w:noProof w:val="0"/>
                <w:szCs w:val="22"/>
              </w:rPr>
              <w:t>0</w:t>
            </w:r>
            <w:r w:rsidR="00165C80">
              <w:rPr>
                <w:noProof w:val="0"/>
                <w:szCs w:val="22"/>
              </w:rPr>
              <w:t>,</w:t>
            </w:r>
            <w:r w:rsidRPr="009A089F">
              <w:rPr>
                <w:noProof w:val="0"/>
                <w:szCs w:val="22"/>
              </w:rPr>
              <w:t>8 (13)</w:t>
            </w:r>
          </w:p>
        </w:tc>
        <w:tc>
          <w:tcPr>
            <w:tcW w:w="1154" w:type="dxa"/>
            <w:shd w:val="clear" w:color="auto" w:fill="auto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62581F" w:rsidRPr="009A089F" w:rsidRDefault="0062581F" w:rsidP="00262EAE">
            <w:pPr>
              <w:rPr>
                <w:rFonts w:eastAsia="Calibri"/>
                <w:noProof w:val="0"/>
                <w:szCs w:val="22"/>
                <w:lang w:eastAsia="en-GB"/>
              </w:rPr>
            </w:pPr>
            <w:r w:rsidRPr="009A089F">
              <w:rPr>
                <w:noProof w:val="0"/>
                <w:szCs w:val="22"/>
              </w:rPr>
              <w:t>0</w:t>
            </w:r>
            <w:r w:rsidR="00165C80">
              <w:rPr>
                <w:noProof w:val="0"/>
                <w:szCs w:val="22"/>
              </w:rPr>
              <w:t>,</w:t>
            </w:r>
            <w:r w:rsidRPr="009A089F">
              <w:rPr>
                <w:noProof w:val="0"/>
                <w:szCs w:val="22"/>
              </w:rPr>
              <w:t>6 (22)</w:t>
            </w:r>
          </w:p>
        </w:tc>
        <w:tc>
          <w:tcPr>
            <w:tcW w:w="1271" w:type="dxa"/>
            <w:shd w:val="clear" w:color="auto" w:fill="auto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62581F" w:rsidRPr="009A089F" w:rsidRDefault="0062581F" w:rsidP="00262EAE">
            <w:pPr>
              <w:rPr>
                <w:rFonts w:eastAsia="Calibri"/>
                <w:noProof w:val="0"/>
                <w:szCs w:val="22"/>
                <w:lang w:eastAsia="en-GB"/>
              </w:rPr>
            </w:pPr>
            <w:r w:rsidRPr="009A089F">
              <w:rPr>
                <w:noProof w:val="0"/>
                <w:szCs w:val="22"/>
              </w:rPr>
              <w:t>0</w:t>
            </w:r>
            <w:r w:rsidR="00165C80">
              <w:rPr>
                <w:noProof w:val="0"/>
                <w:szCs w:val="22"/>
              </w:rPr>
              <w:t>,</w:t>
            </w:r>
            <w:r w:rsidRPr="009A089F">
              <w:rPr>
                <w:noProof w:val="0"/>
                <w:szCs w:val="22"/>
              </w:rPr>
              <w:t>5 (30)</w:t>
            </w:r>
          </w:p>
        </w:tc>
        <w:tc>
          <w:tcPr>
            <w:tcW w:w="1134" w:type="dxa"/>
            <w:shd w:val="clear" w:color="auto" w:fill="auto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62581F" w:rsidRPr="009A089F" w:rsidRDefault="0062581F" w:rsidP="00262EAE">
            <w:pPr>
              <w:rPr>
                <w:rFonts w:eastAsia="Calibri"/>
                <w:noProof w:val="0"/>
                <w:szCs w:val="22"/>
                <w:lang w:eastAsia="en-GB"/>
              </w:rPr>
            </w:pPr>
            <w:r w:rsidRPr="009A089F">
              <w:rPr>
                <w:noProof w:val="0"/>
                <w:szCs w:val="22"/>
              </w:rPr>
              <w:t>0</w:t>
            </w:r>
            <w:r w:rsidR="00165C80">
              <w:rPr>
                <w:noProof w:val="0"/>
                <w:szCs w:val="22"/>
              </w:rPr>
              <w:t>,</w:t>
            </w:r>
            <w:r w:rsidRPr="009A089F">
              <w:rPr>
                <w:noProof w:val="0"/>
                <w:szCs w:val="22"/>
              </w:rPr>
              <w:t>4 (15)</w:t>
            </w:r>
          </w:p>
        </w:tc>
      </w:tr>
      <w:tr w:rsidR="0062581F" w:rsidRPr="009A089F" w:rsidTr="00C94F0D">
        <w:trPr>
          <w:trHeight w:val="276"/>
        </w:trPr>
        <w:tc>
          <w:tcPr>
            <w:tcW w:w="1749" w:type="dxa"/>
            <w:tcBorders>
              <w:bottom w:val="single" w:sz="4" w:space="0" w:color="auto"/>
            </w:tcBorders>
            <w:shd w:val="clear" w:color="auto" w:fill="auto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62581F" w:rsidRPr="009A089F" w:rsidDel="00297E82" w:rsidRDefault="00E0041F" w:rsidP="00262EAE">
            <w:pPr>
              <w:rPr>
                <w:noProof w:val="0"/>
                <w:szCs w:val="22"/>
                <w:lang w:eastAsia="en-GB"/>
              </w:rPr>
            </w:pPr>
            <w:r w:rsidRPr="009A089F">
              <w:rPr>
                <w:noProof w:val="0"/>
                <w:szCs w:val="22"/>
              </w:rPr>
              <w:t>Átlagos tartózkodási idő (MRT) (óra)</w:t>
            </w:r>
          </w:p>
        </w:tc>
        <w:tc>
          <w:tcPr>
            <w:tcW w:w="1213" w:type="dxa"/>
            <w:tcBorders>
              <w:bottom w:val="single" w:sz="4" w:space="0" w:color="auto"/>
            </w:tcBorders>
            <w:shd w:val="clear" w:color="auto" w:fill="auto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62581F" w:rsidRPr="009A089F" w:rsidRDefault="0062581F" w:rsidP="00262EAE">
            <w:pPr>
              <w:rPr>
                <w:rFonts w:eastAsia="Calibri"/>
                <w:noProof w:val="0"/>
                <w:szCs w:val="22"/>
                <w:lang w:eastAsia="en-GB"/>
              </w:rPr>
            </w:pPr>
            <w:r w:rsidRPr="009A089F">
              <w:rPr>
                <w:noProof w:val="0"/>
                <w:szCs w:val="22"/>
              </w:rPr>
              <w:t>95 (15)</w:t>
            </w:r>
          </w:p>
        </w:tc>
        <w:tc>
          <w:tcPr>
            <w:tcW w:w="1154" w:type="dxa"/>
            <w:tcBorders>
              <w:bottom w:val="single" w:sz="4" w:space="0" w:color="auto"/>
            </w:tcBorders>
            <w:shd w:val="clear" w:color="auto" w:fill="auto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62581F" w:rsidRPr="009A089F" w:rsidRDefault="0062581F" w:rsidP="00262EAE">
            <w:pPr>
              <w:rPr>
                <w:rFonts w:eastAsia="Calibri"/>
                <w:noProof w:val="0"/>
                <w:szCs w:val="22"/>
                <w:lang w:eastAsia="en-GB"/>
              </w:rPr>
            </w:pPr>
            <w:r w:rsidRPr="009A089F">
              <w:rPr>
                <w:noProof w:val="0"/>
                <w:szCs w:val="22"/>
              </w:rPr>
              <w:t>105 (24)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auto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62581F" w:rsidRPr="009A089F" w:rsidRDefault="0062581F" w:rsidP="00262EAE">
            <w:pPr>
              <w:rPr>
                <w:rFonts w:eastAsia="Calibri"/>
                <w:noProof w:val="0"/>
                <w:szCs w:val="22"/>
                <w:lang w:eastAsia="en-GB"/>
              </w:rPr>
            </w:pPr>
            <w:r w:rsidRPr="009A089F">
              <w:rPr>
                <w:noProof w:val="0"/>
                <w:szCs w:val="22"/>
              </w:rPr>
              <w:t>124 (24)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62581F" w:rsidRPr="009A089F" w:rsidRDefault="0062581F" w:rsidP="00262EAE">
            <w:pPr>
              <w:rPr>
                <w:rFonts w:eastAsia="Calibri"/>
                <w:noProof w:val="0"/>
                <w:szCs w:val="22"/>
                <w:lang w:eastAsia="en-GB"/>
              </w:rPr>
            </w:pPr>
            <w:r w:rsidRPr="009A089F">
              <w:rPr>
                <w:noProof w:val="0"/>
                <w:szCs w:val="22"/>
              </w:rPr>
              <w:t>116 (22)</w:t>
            </w:r>
          </w:p>
        </w:tc>
      </w:tr>
      <w:tr w:rsidR="0062581F" w:rsidRPr="009A089F" w:rsidTr="00C94F0D">
        <w:trPr>
          <w:trHeight w:val="276"/>
        </w:trPr>
        <w:tc>
          <w:tcPr>
            <w:tcW w:w="17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62581F" w:rsidRPr="009A089F" w:rsidDel="00297E82" w:rsidRDefault="00E0041F" w:rsidP="005110E2">
            <w:pPr>
              <w:rPr>
                <w:noProof w:val="0"/>
                <w:szCs w:val="22"/>
                <w:lang w:eastAsia="en-GB"/>
              </w:rPr>
            </w:pPr>
            <w:r w:rsidRPr="009A089F">
              <w:rPr>
                <w:noProof w:val="0"/>
                <w:szCs w:val="22"/>
              </w:rPr>
              <w:t>Megoszlási térfogat (Vss) (ml/ttkg)</w:t>
            </w:r>
          </w:p>
        </w:tc>
        <w:tc>
          <w:tcPr>
            <w:tcW w:w="12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62581F" w:rsidRPr="009A089F" w:rsidRDefault="0062581F" w:rsidP="00262EAE">
            <w:pPr>
              <w:rPr>
                <w:rFonts w:eastAsia="Calibri"/>
                <w:noProof w:val="0"/>
                <w:szCs w:val="22"/>
                <w:lang w:eastAsia="en-GB"/>
              </w:rPr>
            </w:pPr>
            <w:r w:rsidRPr="009A089F">
              <w:rPr>
                <w:noProof w:val="0"/>
                <w:szCs w:val="22"/>
              </w:rPr>
              <w:t>72 (15)</w:t>
            </w:r>
          </w:p>
        </w:tc>
        <w:tc>
          <w:tcPr>
            <w:tcW w:w="11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62581F" w:rsidRPr="009A089F" w:rsidRDefault="0062581F" w:rsidP="004E5E5C">
            <w:pPr>
              <w:rPr>
                <w:rFonts w:eastAsia="Calibri"/>
                <w:noProof w:val="0"/>
                <w:szCs w:val="22"/>
                <w:lang w:eastAsia="en-GB"/>
              </w:rPr>
            </w:pPr>
            <w:r w:rsidRPr="009A089F">
              <w:rPr>
                <w:noProof w:val="0"/>
                <w:szCs w:val="22"/>
              </w:rPr>
              <w:t>68 (22)</w:t>
            </w: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62581F" w:rsidRPr="009A089F" w:rsidRDefault="0062581F" w:rsidP="00262EAE">
            <w:pPr>
              <w:rPr>
                <w:rFonts w:eastAsia="Calibri"/>
                <w:noProof w:val="0"/>
                <w:szCs w:val="22"/>
                <w:lang w:eastAsia="en-GB"/>
              </w:rPr>
            </w:pPr>
            <w:r w:rsidRPr="009A089F">
              <w:rPr>
                <w:noProof w:val="0"/>
                <w:szCs w:val="22"/>
              </w:rPr>
              <w:t>59 (8)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62581F" w:rsidRPr="009A089F" w:rsidRDefault="0062581F" w:rsidP="00262EAE">
            <w:pPr>
              <w:rPr>
                <w:rFonts w:eastAsia="Calibri"/>
                <w:noProof w:val="0"/>
                <w:szCs w:val="22"/>
                <w:lang w:eastAsia="en-GB"/>
              </w:rPr>
            </w:pPr>
            <w:r w:rsidRPr="009A089F">
              <w:rPr>
                <w:noProof w:val="0"/>
                <w:szCs w:val="22"/>
              </w:rPr>
              <w:t>47 (16)</w:t>
            </w:r>
          </w:p>
        </w:tc>
      </w:tr>
      <w:tr w:rsidR="001551E4" w:rsidRPr="009A089F" w:rsidTr="00C94F0D">
        <w:trPr>
          <w:trHeight w:val="276"/>
        </w:trPr>
        <w:tc>
          <w:tcPr>
            <w:tcW w:w="17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1551E4" w:rsidRPr="009A089F" w:rsidRDefault="00892111" w:rsidP="005110E2">
            <w:pPr>
              <w:rPr>
                <w:noProof w:val="0"/>
                <w:szCs w:val="22"/>
                <w:lang w:eastAsia="en-GB"/>
              </w:rPr>
            </w:pPr>
            <w:r w:rsidRPr="009A089F">
              <w:rPr>
                <w:noProof w:val="0"/>
                <w:szCs w:val="22"/>
              </w:rPr>
              <w:t>IX-es faktor aktivitás 168 órával a beadás után (NE/ml)</w:t>
            </w:r>
          </w:p>
        </w:tc>
        <w:tc>
          <w:tcPr>
            <w:tcW w:w="12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1551E4" w:rsidRPr="009A089F" w:rsidRDefault="001551E4" w:rsidP="00262EAE">
            <w:pPr>
              <w:rPr>
                <w:noProof w:val="0"/>
                <w:szCs w:val="22"/>
                <w:lang w:eastAsia="en-GB"/>
              </w:rPr>
            </w:pPr>
            <w:r w:rsidRPr="009A089F">
              <w:rPr>
                <w:noProof w:val="0"/>
                <w:szCs w:val="22"/>
              </w:rPr>
              <w:t>0</w:t>
            </w:r>
            <w:r w:rsidR="00165C80">
              <w:rPr>
                <w:noProof w:val="0"/>
                <w:szCs w:val="22"/>
              </w:rPr>
              <w:t>,</w:t>
            </w:r>
            <w:r w:rsidRPr="009A089F">
              <w:rPr>
                <w:noProof w:val="0"/>
                <w:szCs w:val="22"/>
              </w:rPr>
              <w:t>08 (16)</w:t>
            </w:r>
          </w:p>
        </w:tc>
        <w:tc>
          <w:tcPr>
            <w:tcW w:w="11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1551E4" w:rsidRPr="009A089F" w:rsidRDefault="001551E4" w:rsidP="00262EAE">
            <w:pPr>
              <w:rPr>
                <w:noProof w:val="0"/>
                <w:szCs w:val="22"/>
                <w:lang w:eastAsia="en-GB"/>
              </w:rPr>
            </w:pPr>
            <w:r w:rsidRPr="009A089F">
              <w:rPr>
                <w:noProof w:val="0"/>
                <w:szCs w:val="22"/>
              </w:rPr>
              <w:t>0</w:t>
            </w:r>
            <w:r w:rsidR="00165C80">
              <w:rPr>
                <w:noProof w:val="0"/>
                <w:szCs w:val="22"/>
              </w:rPr>
              <w:t>,</w:t>
            </w:r>
            <w:r w:rsidRPr="009A089F">
              <w:rPr>
                <w:noProof w:val="0"/>
                <w:szCs w:val="22"/>
              </w:rPr>
              <w:t>11 (19)</w:t>
            </w: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1551E4" w:rsidRPr="009A089F" w:rsidRDefault="001551E4" w:rsidP="00262EAE">
            <w:pPr>
              <w:rPr>
                <w:noProof w:val="0"/>
                <w:szCs w:val="22"/>
                <w:lang w:eastAsia="en-GB"/>
              </w:rPr>
            </w:pPr>
            <w:r w:rsidRPr="009A089F">
              <w:rPr>
                <w:noProof w:val="0"/>
                <w:szCs w:val="22"/>
              </w:rPr>
              <w:t>0</w:t>
            </w:r>
            <w:r w:rsidR="00165C80">
              <w:rPr>
                <w:noProof w:val="0"/>
                <w:szCs w:val="22"/>
              </w:rPr>
              <w:t>,</w:t>
            </w:r>
            <w:r w:rsidRPr="009A089F">
              <w:rPr>
                <w:noProof w:val="0"/>
                <w:szCs w:val="22"/>
              </w:rPr>
              <w:t>15 (60)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1551E4" w:rsidRPr="009A089F" w:rsidRDefault="001551E4" w:rsidP="00262EAE">
            <w:pPr>
              <w:rPr>
                <w:noProof w:val="0"/>
                <w:szCs w:val="22"/>
                <w:lang w:eastAsia="en-GB"/>
              </w:rPr>
            </w:pPr>
            <w:r w:rsidRPr="009A089F">
              <w:rPr>
                <w:rFonts w:eastAsia="Calibri"/>
                <w:noProof w:val="0"/>
                <w:szCs w:val="22"/>
              </w:rPr>
              <w:t>0</w:t>
            </w:r>
            <w:r w:rsidR="00165C80">
              <w:rPr>
                <w:rFonts w:eastAsia="Calibri"/>
                <w:noProof w:val="0"/>
                <w:szCs w:val="22"/>
              </w:rPr>
              <w:t>,</w:t>
            </w:r>
            <w:r w:rsidRPr="009A089F">
              <w:rPr>
                <w:rFonts w:eastAsia="Calibri"/>
                <w:noProof w:val="0"/>
                <w:szCs w:val="22"/>
              </w:rPr>
              <w:t>17 (31)</w:t>
            </w:r>
          </w:p>
        </w:tc>
      </w:tr>
    </w:tbl>
    <w:p w:rsidR="00232883" w:rsidRPr="009A089F" w:rsidRDefault="00147129" w:rsidP="00262EAE">
      <w:pPr>
        <w:tabs>
          <w:tab w:val="clear" w:pos="567"/>
        </w:tabs>
        <w:rPr>
          <w:noProof w:val="0"/>
          <w:sz w:val="18"/>
          <w:szCs w:val="18"/>
          <w:lang w:eastAsia="en-GB"/>
        </w:rPr>
      </w:pPr>
      <w:r w:rsidRPr="009A089F">
        <w:rPr>
          <w:noProof w:val="0"/>
          <w:sz w:val="18"/>
          <w:szCs w:val="18"/>
        </w:rPr>
        <w:t>Clearance: testtömeggel korrigált clearance; Növekményes hasznosulás: növekményes hasznosulás 30 perccel a beadás után, Megoszlási térfogat: testtömeggel korrigált megoszlási térfogat egyensúlyi állapotban. CV: variációs koefficiens.</w:t>
      </w:r>
    </w:p>
    <w:p w:rsidR="007658B6" w:rsidRPr="009A089F" w:rsidRDefault="007658B6" w:rsidP="00262EAE">
      <w:pPr>
        <w:tabs>
          <w:tab w:val="clear" w:pos="567"/>
        </w:tabs>
        <w:rPr>
          <w:noProof w:val="0"/>
          <w:szCs w:val="22"/>
          <w:lang w:eastAsia="en-GB"/>
        </w:rPr>
      </w:pPr>
    </w:p>
    <w:p w:rsidR="00232883" w:rsidRPr="009A089F" w:rsidRDefault="0062581F" w:rsidP="00262EAE">
      <w:pPr>
        <w:tabs>
          <w:tab w:val="clear" w:pos="567"/>
        </w:tabs>
        <w:rPr>
          <w:bCs/>
          <w:noProof w:val="0"/>
        </w:rPr>
      </w:pPr>
      <w:r w:rsidRPr="009A089F">
        <w:rPr>
          <w:bCs/>
          <w:noProof w:val="0"/>
        </w:rPr>
        <w:t>Amint várható volt, a testtömeggel korrigált clearance a gyermek- és a serdülőkorú betegek esetében magasabb volt, mint felnőttek esetében. Nem volt szükség a dózis módosítására a gyermek-, illetve a serdülőkorú betegek esetében</w:t>
      </w:r>
      <w:r w:rsidR="000B61DE">
        <w:rPr>
          <w:bCs/>
          <w:noProof w:val="0"/>
        </w:rPr>
        <w:t xml:space="preserve"> a klinikai vizsgálatok során</w:t>
      </w:r>
      <w:r w:rsidRPr="009A089F">
        <w:rPr>
          <w:bCs/>
          <w:noProof w:val="0"/>
        </w:rPr>
        <w:t>.</w:t>
      </w:r>
    </w:p>
    <w:p w:rsidR="007658B6" w:rsidRPr="009A089F" w:rsidRDefault="007658B6" w:rsidP="00262EAE">
      <w:pPr>
        <w:tabs>
          <w:tab w:val="clear" w:pos="567"/>
        </w:tabs>
        <w:rPr>
          <w:bCs/>
          <w:noProof w:val="0"/>
        </w:rPr>
      </w:pPr>
    </w:p>
    <w:p w:rsidR="00CD216C" w:rsidRPr="009A089F" w:rsidRDefault="00C85546" w:rsidP="00262EAE">
      <w:pPr>
        <w:tabs>
          <w:tab w:val="clear" w:pos="567"/>
        </w:tabs>
        <w:rPr>
          <w:bCs/>
          <w:noProof w:val="0"/>
        </w:rPr>
      </w:pPr>
      <w:r>
        <w:rPr>
          <w:bCs/>
          <w:noProof w:val="0"/>
        </w:rPr>
        <w:t>E</w:t>
      </w:r>
      <w:r w:rsidR="00CD216C" w:rsidRPr="009A089F">
        <w:rPr>
          <w:bCs/>
          <w:noProof w:val="0"/>
        </w:rPr>
        <w:t xml:space="preserve">gyensúlyi </w:t>
      </w:r>
      <w:r>
        <w:rPr>
          <w:bCs/>
          <w:noProof w:val="0"/>
        </w:rPr>
        <w:t xml:space="preserve">állapotban az </w:t>
      </w:r>
      <w:r w:rsidR="00CD216C" w:rsidRPr="009A089F">
        <w:rPr>
          <w:bCs/>
          <w:noProof w:val="0"/>
        </w:rPr>
        <w:t>átlagos minimális szinteket a 6. táblázat mutatja be; a heti egyszeri 40 NE/ttkg dózissal kezelt összes beteg egyensúlyi állapotában, a 8 hetente történő összes mérés alapján (a mérések mindig a következő dózis beadása előtt történtek).</w:t>
      </w:r>
      <w:r w:rsidR="000B61DE">
        <w:rPr>
          <w:bCs/>
          <w:noProof w:val="0"/>
        </w:rPr>
        <w:t xml:space="preserve"> </w:t>
      </w:r>
      <w:r w:rsidR="000B61DE">
        <w:rPr>
          <w:iCs/>
          <w:noProof w:val="0"/>
        </w:rPr>
        <w:t>A Refixia alkalmazása 12 évesnél fiatalabb gyermekeknél nem javallott.</w:t>
      </w:r>
    </w:p>
    <w:p w:rsidR="006E0860" w:rsidRPr="009A089F" w:rsidRDefault="006E0860" w:rsidP="00262EAE">
      <w:pPr>
        <w:tabs>
          <w:tab w:val="clear" w:pos="567"/>
        </w:tabs>
        <w:rPr>
          <w:bCs/>
          <w:noProof w:val="0"/>
          <w:szCs w:val="22"/>
        </w:rPr>
      </w:pPr>
    </w:p>
    <w:p w:rsidR="00232883" w:rsidRPr="009A089F" w:rsidRDefault="00262EAE" w:rsidP="00262EAE">
      <w:pPr>
        <w:tabs>
          <w:tab w:val="clear" w:pos="567"/>
        </w:tabs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6. táblázat: A 40 NE/ttkg dózisú Refixia minimális szintjeinek* átlaga egyensúlyi állapotban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751"/>
        <w:gridCol w:w="1858"/>
        <w:gridCol w:w="1858"/>
        <w:gridCol w:w="1858"/>
        <w:gridCol w:w="1856"/>
      </w:tblGrid>
      <w:tr w:rsidR="00232883" w:rsidRPr="009A089F" w:rsidTr="009A4732">
        <w:tc>
          <w:tcPr>
            <w:tcW w:w="953" w:type="pct"/>
          </w:tcPr>
          <w:p w:rsidR="00232883" w:rsidRPr="009A089F" w:rsidRDefault="00232883" w:rsidP="00262EAE">
            <w:pPr>
              <w:outlineLvl w:val="0"/>
              <w:rPr>
                <w:b/>
                <w:bCs/>
                <w:noProof w:val="0"/>
                <w:szCs w:val="22"/>
              </w:rPr>
            </w:pPr>
          </w:p>
        </w:tc>
        <w:tc>
          <w:tcPr>
            <w:tcW w:w="1012" w:type="pct"/>
          </w:tcPr>
          <w:p w:rsidR="00232883" w:rsidRPr="009A089F" w:rsidRDefault="00232883" w:rsidP="002F50F7">
            <w:pPr>
              <w:outlineLvl w:val="0"/>
              <w:rPr>
                <w:b/>
                <w:bCs/>
                <w:noProof w:val="0"/>
                <w:szCs w:val="22"/>
              </w:rPr>
            </w:pPr>
            <w:r w:rsidRPr="009A089F">
              <w:rPr>
                <w:b/>
                <w:bCs/>
                <w:noProof w:val="0"/>
                <w:szCs w:val="22"/>
              </w:rPr>
              <w:t>0–6 évesek</w:t>
            </w:r>
            <w:r w:rsidRPr="009A089F">
              <w:rPr>
                <w:b/>
                <w:bCs/>
                <w:noProof w:val="0"/>
                <w:szCs w:val="22"/>
              </w:rPr>
              <w:br/>
              <w:t>N=12</w:t>
            </w:r>
          </w:p>
        </w:tc>
        <w:tc>
          <w:tcPr>
            <w:tcW w:w="1012" w:type="pct"/>
          </w:tcPr>
          <w:p w:rsidR="00232883" w:rsidRPr="009A089F" w:rsidRDefault="00232883" w:rsidP="002F50F7">
            <w:pPr>
              <w:outlineLvl w:val="0"/>
              <w:rPr>
                <w:b/>
                <w:bCs/>
                <w:noProof w:val="0"/>
                <w:szCs w:val="22"/>
              </w:rPr>
            </w:pPr>
            <w:r w:rsidRPr="009A089F">
              <w:rPr>
                <w:b/>
                <w:bCs/>
                <w:noProof w:val="0"/>
                <w:szCs w:val="22"/>
              </w:rPr>
              <w:t>7–12 évesek</w:t>
            </w:r>
            <w:r w:rsidRPr="009A089F">
              <w:rPr>
                <w:b/>
                <w:bCs/>
                <w:noProof w:val="0"/>
                <w:szCs w:val="22"/>
              </w:rPr>
              <w:br/>
              <w:t>N=13</w:t>
            </w:r>
          </w:p>
        </w:tc>
        <w:tc>
          <w:tcPr>
            <w:tcW w:w="1012" w:type="pct"/>
          </w:tcPr>
          <w:p w:rsidR="00232883" w:rsidRPr="009A089F" w:rsidRDefault="00232883" w:rsidP="002F50F7">
            <w:pPr>
              <w:outlineLvl w:val="0"/>
              <w:rPr>
                <w:b/>
                <w:bCs/>
                <w:noProof w:val="0"/>
                <w:szCs w:val="22"/>
              </w:rPr>
            </w:pPr>
            <w:r w:rsidRPr="009A089F">
              <w:rPr>
                <w:b/>
                <w:bCs/>
                <w:noProof w:val="0"/>
                <w:szCs w:val="22"/>
              </w:rPr>
              <w:t>13–17 évesek</w:t>
            </w:r>
            <w:r w:rsidRPr="009A089F">
              <w:rPr>
                <w:b/>
                <w:bCs/>
                <w:noProof w:val="0"/>
                <w:szCs w:val="22"/>
              </w:rPr>
              <w:br/>
              <w:t>N=9</w:t>
            </w:r>
          </w:p>
        </w:tc>
        <w:tc>
          <w:tcPr>
            <w:tcW w:w="1012" w:type="pct"/>
          </w:tcPr>
          <w:p w:rsidR="00232883" w:rsidRPr="009A089F" w:rsidRDefault="00232883" w:rsidP="00AD5214">
            <w:pPr>
              <w:outlineLvl w:val="0"/>
              <w:rPr>
                <w:b/>
                <w:bCs/>
                <w:noProof w:val="0"/>
                <w:szCs w:val="22"/>
              </w:rPr>
            </w:pPr>
            <w:r w:rsidRPr="009A089F">
              <w:rPr>
                <w:b/>
                <w:bCs/>
                <w:noProof w:val="0"/>
                <w:szCs w:val="22"/>
              </w:rPr>
              <w:t>18–65 évesek N=20</w:t>
            </w:r>
          </w:p>
        </w:tc>
      </w:tr>
      <w:tr w:rsidR="00232883" w:rsidRPr="009A089F" w:rsidTr="009A4732">
        <w:trPr>
          <w:trHeight w:val="276"/>
        </w:trPr>
        <w:tc>
          <w:tcPr>
            <w:tcW w:w="953" w:type="pct"/>
          </w:tcPr>
          <w:p w:rsidR="00232883" w:rsidRPr="009A089F" w:rsidRDefault="00232883" w:rsidP="00262EAE">
            <w:pPr>
              <w:outlineLvl w:val="0"/>
              <w:rPr>
                <w:bCs/>
                <w:noProof w:val="0"/>
                <w:szCs w:val="22"/>
              </w:rPr>
            </w:pPr>
            <w:r w:rsidRPr="009A089F">
              <w:rPr>
                <w:bCs/>
                <w:noProof w:val="0"/>
                <w:szCs w:val="22"/>
              </w:rPr>
              <w:t xml:space="preserve">A IX-es faktor minimális szintjének becsült átlaga (NE/ml) </w:t>
            </w:r>
            <w:r w:rsidRPr="009A089F">
              <w:rPr>
                <w:bCs/>
                <w:noProof w:val="0"/>
                <w:szCs w:val="22"/>
              </w:rPr>
              <w:br/>
              <w:t>(95% CI)</w:t>
            </w:r>
          </w:p>
        </w:tc>
        <w:tc>
          <w:tcPr>
            <w:tcW w:w="1012" w:type="pct"/>
          </w:tcPr>
          <w:p w:rsidR="00232883" w:rsidRPr="009A089F" w:rsidRDefault="00232883" w:rsidP="00262EAE">
            <w:pPr>
              <w:outlineLvl w:val="0"/>
              <w:rPr>
                <w:bCs/>
                <w:noProof w:val="0"/>
                <w:szCs w:val="22"/>
              </w:rPr>
            </w:pPr>
            <w:r w:rsidRPr="009A089F">
              <w:rPr>
                <w:bCs/>
                <w:noProof w:val="0"/>
                <w:szCs w:val="22"/>
              </w:rPr>
              <w:t>0</w:t>
            </w:r>
            <w:r w:rsidR="00165C80">
              <w:rPr>
                <w:bCs/>
                <w:noProof w:val="0"/>
                <w:szCs w:val="22"/>
              </w:rPr>
              <w:t>,</w:t>
            </w:r>
            <w:r w:rsidRPr="009A089F">
              <w:rPr>
                <w:bCs/>
                <w:noProof w:val="0"/>
                <w:szCs w:val="22"/>
              </w:rPr>
              <w:t>15</w:t>
            </w:r>
            <w:r w:rsidRPr="009A089F">
              <w:rPr>
                <w:bCs/>
                <w:noProof w:val="0"/>
                <w:szCs w:val="22"/>
              </w:rPr>
              <w:br/>
              <w:t>(0</w:t>
            </w:r>
            <w:r w:rsidR="00165C80">
              <w:rPr>
                <w:bCs/>
                <w:noProof w:val="0"/>
                <w:szCs w:val="22"/>
              </w:rPr>
              <w:t>,</w:t>
            </w:r>
            <w:r w:rsidRPr="009A089F">
              <w:rPr>
                <w:bCs/>
                <w:noProof w:val="0"/>
                <w:szCs w:val="22"/>
              </w:rPr>
              <w:t>13;0</w:t>
            </w:r>
            <w:r w:rsidR="00165C80">
              <w:rPr>
                <w:bCs/>
                <w:noProof w:val="0"/>
                <w:szCs w:val="22"/>
              </w:rPr>
              <w:t>,</w:t>
            </w:r>
            <w:r w:rsidRPr="009A089F">
              <w:rPr>
                <w:bCs/>
                <w:noProof w:val="0"/>
                <w:szCs w:val="22"/>
              </w:rPr>
              <w:t>18)</w:t>
            </w:r>
          </w:p>
        </w:tc>
        <w:tc>
          <w:tcPr>
            <w:tcW w:w="1012" w:type="pct"/>
          </w:tcPr>
          <w:p w:rsidR="00232883" w:rsidRPr="009A089F" w:rsidRDefault="00232883" w:rsidP="00262EAE">
            <w:pPr>
              <w:outlineLvl w:val="0"/>
              <w:rPr>
                <w:bCs/>
                <w:noProof w:val="0"/>
                <w:szCs w:val="22"/>
              </w:rPr>
            </w:pPr>
            <w:r w:rsidRPr="009A089F">
              <w:rPr>
                <w:bCs/>
                <w:noProof w:val="0"/>
                <w:szCs w:val="22"/>
              </w:rPr>
              <w:t>0</w:t>
            </w:r>
            <w:r w:rsidR="00165C80">
              <w:rPr>
                <w:bCs/>
                <w:noProof w:val="0"/>
                <w:szCs w:val="22"/>
              </w:rPr>
              <w:t>,</w:t>
            </w:r>
            <w:r w:rsidRPr="009A089F">
              <w:rPr>
                <w:bCs/>
                <w:noProof w:val="0"/>
                <w:szCs w:val="22"/>
              </w:rPr>
              <w:t>19</w:t>
            </w:r>
            <w:r w:rsidRPr="009A089F">
              <w:rPr>
                <w:bCs/>
                <w:noProof w:val="0"/>
                <w:szCs w:val="22"/>
              </w:rPr>
              <w:br/>
              <w:t>(0</w:t>
            </w:r>
            <w:r w:rsidR="00165C80">
              <w:rPr>
                <w:bCs/>
                <w:noProof w:val="0"/>
                <w:szCs w:val="22"/>
              </w:rPr>
              <w:t>,</w:t>
            </w:r>
            <w:r w:rsidRPr="009A089F">
              <w:rPr>
                <w:bCs/>
                <w:noProof w:val="0"/>
                <w:szCs w:val="22"/>
              </w:rPr>
              <w:t>16;0</w:t>
            </w:r>
            <w:r w:rsidR="00165C80">
              <w:rPr>
                <w:bCs/>
                <w:noProof w:val="0"/>
                <w:szCs w:val="22"/>
              </w:rPr>
              <w:t>,</w:t>
            </w:r>
            <w:r w:rsidRPr="009A089F">
              <w:rPr>
                <w:bCs/>
                <w:noProof w:val="0"/>
                <w:szCs w:val="22"/>
              </w:rPr>
              <w:t>22)</w:t>
            </w:r>
          </w:p>
        </w:tc>
        <w:tc>
          <w:tcPr>
            <w:tcW w:w="1012" w:type="pct"/>
          </w:tcPr>
          <w:p w:rsidR="00232883" w:rsidRPr="009A089F" w:rsidRDefault="00232883" w:rsidP="00262EAE">
            <w:pPr>
              <w:outlineLvl w:val="0"/>
              <w:rPr>
                <w:bCs/>
                <w:noProof w:val="0"/>
                <w:szCs w:val="22"/>
              </w:rPr>
            </w:pPr>
            <w:r w:rsidRPr="009A089F">
              <w:rPr>
                <w:bCs/>
                <w:noProof w:val="0"/>
                <w:szCs w:val="22"/>
              </w:rPr>
              <w:t>0</w:t>
            </w:r>
            <w:r w:rsidR="00165C80">
              <w:rPr>
                <w:bCs/>
                <w:noProof w:val="0"/>
                <w:szCs w:val="22"/>
              </w:rPr>
              <w:t>,</w:t>
            </w:r>
            <w:r w:rsidRPr="009A089F">
              <w:rPr>
                <w:bCs/>
                <w:noProof w:val="0"/>
                <w:szCs w:val="22"/>
              </w:rPr>
              <w:t>24</w:t>
            </w:r>
            <w:r w:rsidRPr="009A089F">
              <w:rPr>
                <w:bCs/>
                <w:noProof w:val="0"/>
                <w:szCs w:val="22"/>
              </w:rPr>
              <w:br/>
              <w:t>(0</w:t>
            </w:r>
            <w:r w:rsidR="00165C80">
              <w:rPr>
                <w:bCs/>
                <w:noProof w:val="0"/>
                <w:szCs w:val="22"/>
              </w:rPr>
              <w:t>,</w:t>
            </w:r>
            <w:r w:rsidRPr="009A089F">
              <w:rPr>
                <w:bCs/>
                <w:noProof w:val="0"/>
                <w:szCs w:val="22"/>
              </w:rPr>
              <w:t>20;0</w:t>
            </w:r>
            <w:r w:rsidR="00165C80">
              <w:rPr>
                <w:bCs/>
                <w:noProof w:val="0"/>
                <w:szCs w:val="22"/>
              </w:rPr>
              <w:t>,</w:t>
            </w:r>
            <w:r w:rsidRPr="009A089F">
              <w:rPr>
                <w:bCs/>
                <w:noProof w:val="0"/>
                <w:szCs w:val="22"/>
              </w:rPr>
              <w:t>28)</w:t>
            </w:r>
          </w:p>
        </w:tc>
        <w:tc>
          <w:tcPr>
            <w:tcW w:w="1012" w:type="pct"/>
          </w:tcPr>
          <w:p w:rsidR="00232883" w:rsidRPr="009A089F" w:rsidRDefault="00232883" w:rsidP="00262EAE">
            <w:pPr>
              <w:outlineLvl w:val="0"/>
              <w:rPr>
                <w:bCs/>
                <w:noProof w:val="0"/>
                <w:szCs w:val="22"/>
              </w:rPr>
            </w:pPr>
            <w:r w:rsidRPr="009A089F">
              <w:rPr>
                <w:bCs/>
                <w:noProof w:val="0"/>
                <w:szCs w:val="22"/>
              </w:rPr>
              <w:t>0</w:t>
            </w:r>
            <w:r w:rsidR="00165C80">
              <w:rPr>
                <w:bCs/>
                <w:noProof w:val="0"/>
                <w:szCs w:val="22"/>
              </w:rPr>
              <w:t>,</w:t>
            </w:r>
            <w:r w:rsidRPr="009A089F">
              <w:rPr>
                <w:bCs/>
                <w:noProof w:val="0"/>
                <w:szCs w:val="22"/>
              </w:rPr>
              <w:t>29</w:t>
            </w:r>
            <w:r w:rsidRPr="009A089F">
              <w:rPr>
                <w:bCs/>
                <w:noProof w:val="0"/>
                <w:szCs w:val="22"/>
              </w:rPr>
              <w:br/>
              <w:t>(0</w:t>
            </w:r>
            <w:r w:rsidR="00165C80">
              <w:rPr>
                <w:bCs/>
                <w:noProof w:val="0"/>
                <w:szCs w:val="22"/>
              </w:rPr>
              <w:t>,</w:t>
            </w:r>
            <w:r w:rsidRPr="009A089F">
              <w:rPr>
                <w:bCs/>
                <w:noProof w:val="0"/>
                <w:szCs w:val="22"/>
              </w:rPr>
              <w:t>26;0</w:t>
            </w:r>
            <w:r w:rsidR="00165C80">
              <w:rPr>
                <w:bCs/>
                <w:noProof w:val="0"/>
                <w:szCs w:val="22"/>
              </w:rPr>
              <w:t>,</w:t>
            </w:r>
            <w:r w:rsidRPr="009A089F">
              <w:rPr>
                <w:bCs/>
                <w:noProof w:val="0"/>
                <w:szCs w:val="22"/>
              </w:rPr>
              <w:t>33)</w:t>
            </w:r>
          </w:p>
        </w:tc>
      </w:tr>
    </w:tbl>
    <w:p w:rsidR="00232883" w:rsidRPr="009A089F" w:rsidRDefault="00DC6509" w:rsidP="00262EAE">
      <w:pPr>
        <w:outlineLvl w:val="0"/>
        <w:rPr>
          <w:noProof w:val="0"/>
          <w:sz w:val="18"/>
          <w:szCs w:val="18"/>
        </w:rPr>
      </w:pPr>
      <w:r w:rsidRPr="009A089F">
        <w:rPr>
          <w:bCs/>
          <w:noProof w:val="0"/>
          <w:sz w:val="18"/>
          <w:szCs w:val="18"/>
        </w:rPr>
        <w:t>* A IX-es faktor minimális szintje: a következő heti dózis beadása előtt (5–10 nappal az előző dózis beadása után) mért IX-es faktor aktivitás egyensúlyi állapotban.</w:t>
      </w:r>
    </w:p>
    <w:p w:rsidR="00DC6509" w:rsidRPr="009A089F" w:rsidRDefault="00DC6509" w:rsidP="00262EAE">
      <w:pPr>
        <w:outlineLvl w:val="0"/>
        <w:rPr>
          <w:bCs/>
          <w:noProof w:val="0"/>
          <w:szCs w:val="22"/>
        </w:rPr>
      </w:pPr>
    </w:p>
    <w:p w:rsidR="00232883" w:rsidRPr="009A089F" w:rsidRDefault="00DC6509" w:rsidP="00262EAE">
      <w:pPr>
        <w:outlineLvl w:val="0"/>
        <w:rPr>
          <w:noProof w:val="0"/>
          <w:szCs w:val="22"/>
        </w:rPr>
      </w:pPr>
      <w:r w:rsidRPr="009A089F">
        <w:rPr>
          <w:bCs/>
          <w:noProof w:val="0"/>
          <w:szCs w:val="22"/>
        </w:rPr>
        <w:t>A farmakokinetikát 16 felnőtt és serdülőkorú betegnél vizsgálták, akik közül 6 betegnek volt normális testtömege (BMI: 18,5–24,9 kg/m</w:t>
      </w:r>
      <w:r w:rsidRPr="009A089F">
        <w:rPr>
          <w:bCs/>
          <w:noProof w:val="0"/>
          <w:szCs w:val="22"/>
          <w:vertAlign w:val="superscript"/>
        </w:rPr>
        <w:t>2</w:t>
      </w:r>
      <w:r w:rsidRPr="009A089F">
        <w:rPr>
          <w:bCs/>
          <w:noProof w:val="0"/>
          <w:szCs w:val="22"/>
        </w:rPr>
        <w:t>) 10 beteg pedig túlsúlyos volt (BMI: 25–29,9 kg/m</w:t>
      </w:r>
      <w:r w:rsidRPr="009A089F">
        <w:rPr>
          <w:bCs/>
          <w:noProof w:val="0"/>
          <w:szCs w:val="22"/>
          <w:vertAlign w:val="superscript"/>
        </w:rPr>
        <w:t>2</w:t>
      </w:r>
      <w:r w:rsidRPr="009A089F">
        <w:rPr>
          <w:bCs/>
          <w:noProof w:val="0"/>
          <w:szCs w:val="22"/>
        </w:rPr>
        <w:t>). Nem volt látható különbség a farmakokinetikai profilban a normál testtömegű és a túlsúlyos betegek között.</w:t>
      </w:r>
    </w:p>
    <w:p w:rsidR="00E67012" w:rsidRPr="009A089F" w:rsidRDefault="00E67012" w:rsidP="00262EAE">
      <w:pPr>
        <w:outlineLvl w:val="0"/>
        <w:rPr>
          <w:noProof w:val="0"/>
          <w:szCs w:val="22"/>
        </w:rPr>
      </w:pPr>
    </w:p>
    <w:p w:rsidR="00812D16" w:rsidRPr="009A089F" w:rsidRDefault="00812D16" w:rsidP="00262EAE">
      <w:pPr>
        <w:ind w:left="567" w:hanging="567"/>
        <w:outlineLvl w:val="0"/>
        <w:rPr>
          <w:b/>
          <w:noProof w:val="0"/>
          <w:szCs w:val="22"/>
        </w:rPr>
      </w:pPr>
      <w:bookmarkStart w:id="1" w:name="her"/>
      <w:bookmarkEnd w:id="1"/>
      <w:r w:rsidRPr="009A089F">
        <w:rPr>
          <w:b/>
          <w:noProof w:val="0"/>
          <w:szCs w:val="22"/>
        </w:rPr>
        <w:t>5.3</w:t>
      </w:r>
      <w:r w:rsidRPr="009A089F">
        <w:rPr>
          <w:b/>
          <w:noProof w:val="0"/>
          <w:szCs w:val="22"/>
        </w:rPr>
        <w:tab/>
        <w:t>A preklinikai biztonságossági vizsgálatok eredményei</w:t>
      </w:r>
    </w:p>
    <w:p w:rsidR="006807EE" w:rsidRDefault="006807EE" w:rsidP="009A4732">
      <w:pPr>
        <w:outlineLvl w:val="0"/>
        <w:rPr>
          <w:noProof w:val="0"/>
          <w:szCs w:val="22"/>
        </w:rPr>
      </w:pPr>
    </w:p>
    <w:p w:rsidR="0003624A" w:rsidRPr="009A089F" w:rsidRDefault="0003624A" w:rsidP="009A4732">
      <w:pPr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 xml:space="preserve">Egy majmokkal végzett ismételt adagolású dózistoxicitási vizsgálatban </w:t>
      </w:r>
      <w:r w:rsidR="00E70391">
        <w:rPr>
          <w:noProof w:val="0"/>
          <w:szCs w:val="22"/>
        </w:rPr>
        <w:t xml:space="preserve">a beadást követően 3 órával jelentkező és 1 órán belül elmúló </w:t>
      </w:r>
      <w:r w:rsidRPr="009A089F">
        <w:rPr>
          <w:noProof w:val="0"/>
          <w:szCs w:val="22"/>
        </w:rPr>
        <w:t>enyhe és átmeneti testremegést észleltek</w:t>
      </w:r>
      <w:r w:rsidR="00E70391">
        <w:rPr>
          <w:noProof w:val="0"/>
          <w:szCs w:val="22"/>
        </w:rPr>
        <w:t>.</w:t>
      </w:r>
      <w:r w:rsidRPr="009A089F">
        <w:rPr>
          <w:noProof w:val="0"/>
          <w:szCs w:val="22"/>
        </w:rPr>
        <w:t xml:space="preserve"> </w:t>
      </w:r>
      <w:r w:rsidR="00E70391">
        <w:rPr>
          <w:noProof w:val="0"/>
          <w:szCs w:val="22"/>
        </w:rPr>
        <w:t>A fenti testremegések</w:t>
      </w:r>
      <w:r w:rsidR="007C165E">
        <w:rPr>
          <w:noProof w:val="0"/>
          <w:szCs w:val="22"/>
        </w:rPr>
        <w:t>e</w:t>
      </w:r>
      <w:r w:rsidR="00E70391">
        <w:rPr>
          <w:noProof w:val="0"/>
          <w:szCs w:val="22"/>
        </w:rPr>
        <w:t xml:space="preserve">t </w:t>
      </w:r>
      <w:r w:rsidRPr="009A089F">
        <w:rPr>
          <w:noProof w:val="0"/>
          <w:szCs w:val="22"/>
        </w:rPr>
        <w:t xml:space="preserve">a Refixia </w:t>
      </w:r>
      <w:r w:rsidR="007C165E">
        <w:rPr>
          <w:noProof w:val="0"/>
          <w:szCs w:val="22"/>
        </w:rPr>
        <w:t xml:space="preserve">olyan </w:t>
      </w:r>
      <w:r w:rsidRPr="009A089F">
        <w:rPr>
          <w:noProof w:val="0"/>
          <w:szCs w:val="22"/>
        </w:rPr>
        <w:t>dózisainál (3750 NE/ttkg)</w:t>
      </w:r>
      <w:r w:rsidR="00E70391">
        <w:rPr>
          <w:noProof w:val="0"/>
          <w:szCs w:val="22"/>
        </w:rPr>
        <w:t xml:space="preserve"> észlelték</w:t>
      </w:r>
      <w:r w:rsidRPr="009A089F">
        <w:rPr>
          <w:noProof w:val="0"/>
          <w:szCs w:val="22"/>
        </w:rPr>
        <w:t xml:space="preserve">, </w:t>
      </w:r>
      <w:r w:rsidR="007C165E">
        <w:rPr>
          <w:noProof w:val="0"/>
          <w:szCs w:val="22"/>
        </w:rPr>
        <w:t xml:space="preserve">amelyek </w:t>
      </w:r>
      <w:r w:rsidRPr="009A089F">
        <w:rPr>
          <w:noProof w:val="0"/>
          <w:szCs w:val="22"/>
        </w:rPr>
        <w:t>több mint 90-szer magasabb</w:t>
      </w:r>
      <w:r w:rsidR="007C165E">
        <w:rPr>
          <w:noProof w:val="0"/>
          <w:szCs w:val="22"/>
        </w:rPr>
        <w:t>ak voltak</w:t>
      </w:r>
      <w:r w:rsidR="0010705B">
        <w:rPr>
          <w:noProof w:val="0"/>
          <w:szCs w:val="22"/>
        </w:rPr>
        <w:t>,</w:t>
      </w:r>
      <w:r w:rsidR="007C165E">
        <w:rPr>
          <w:noProof w:val="0"/>
          <w:szCs w:val="22"/>
        </w:rPr>
        <w:t xml:space="preserve"> </w:t>
      </w:r>
      <w:r w:rsidRPr="009A089F">
        <w:rPr>
          <w:noProof w:val="0"/>
          <w:szCs w:val="22"/>
        </w:rPr>
        <w:t>mint a</w:t>
      </w:r>
      <w:r w:rsidR="007C165E">
        <w:rPr>
          <w:noProof w:val="0"/>
          <w:szCs w:val="22"/>
        </w:rPr>
        <w:t>z ajánlott humán</w:t>
      </w:r>
      <w:r w:rsidRPr="009A089F">
        <w:rPr>
          <w:noProof w:val="0"/>
          <w:szCs w:val="22"/>
        </w:rPr>
        <w:t xml:space="preserve"> dózis (40 NE/ttkg). A remegés hátterében álló mechanizmust nem azonosították. Klinikai vizsgálatokban nem számoltak be remegésről.</w:t>
      </w:r>
    </w:p>
    <w:p w:rsidR="007C165E" w:rsidRPr="009A089F" w:rsidRDefault="007C165E" w:rsidP="007C165E">
      <w:pPr>
        <w:rPr>
          <w:noProof w:val="0"/>
          <w:szCs w:val="22"/>
        </w:rPr>
      </w:pPr>
    </w:p>
    <w:p w:rsidR="007C165E" w:rsidRPr="009A089F" w:rsidRDefault="007C165E" w:rsidP="007C165E">
      <w:pPr>
        <w:rPr>
          <w:noProof w:val="0"/>
          <w:szCs w:val="22"/>
        </w:rPr>
      </w:pPr>
      <w:r w:rsidRPr="009A089F">
        <w:rPr>
          <w:noProof w:val="0"/>
          <w:szCs w:val="22"/>
        </w:rPr>
        <w:t>A patkányokkal és majmokkal végzett hagyományos farmakológiai biztonságossági és ismételt adagolású dózistoxicitási vizsgálatokból származó nem klinikai jellegű adatok azt igazolták, hogy a készítmény alkalmazásakor humán vonatkozásban aggály nem várható.</w:t>
      </w:r>
    </w:p>
    <w:p w:rsidR="0003624A" w:rsidRPr="009A089F" w:rsidRDefault="0003624A" w:rsidP="009A4732">
      <w:pPr>
        <w:outlineLvl w:val="0"/>
        <w:rPr>
          <w:noProof w:val="0"/>
          <w:szCs w:val="22"/>
        </w:rPr>
      </w:pPr>
    </w:p>
    <w:p w:rsidR="0003624A" w:rsidRPr="009A089F" w:rsidRDefault="0003624A" w:rsidP="0003624A">
      <w:pPr>
        <w:rPr>
          <w:noProof w:val="0"/>
          <w:szCs w:val="22"/>
        </w:rPr>
      </w:pPr>
      <w:r w:rsidRPr="009A089F">
        <w:rPr>
          <w:noProof w:val="0"/>
          <w:szCs w:val="22"/>
        </w:rPr>
        <w:t xml:space="preserve">Patkányokkal és majmokkal végzett ismételt adagolású dózistoxicitási vizsgálatokban immunhisztokémiai festéssel </w:t>
      </w:r>
      <w:r w:rsidR="00AC585A">
        <w:rPr>
          <w:noProof w:val="0"/>
          <w:szCs w:val="22"/>
        </w:rPr>
        <w:t>40 </w:t>
      </w:r>
      <w:r w:rsidR="00AC585A" w:rsidRPr="00516E0A">
        <w:rPr>
          <w:noProof w:val="0"/>
          <w:szCs w:val="22"/>
        </w:rPr>
        <w:t>kDa-os polietilén-glikolt (</w:t>
      </w:r>
      <w:r w:rsidRPr="00516E0A">
        <w:rPr>
          <w:noProof w:val="0"/>
          <w:szCs w:val="22"/>
        </w:rPr>
        <w:t>PEG</w:t>
      </w:r>
      <w:r w:rsidRPr="009A089F">
        <w:rPr>
          <w:noProof w:val="0"/>
          <w:szCs w:val="22"/>
        </w:rPr>
        <w:t>-et</w:t>
      </w:r>
      <w:r w:rsidR="00AC585A">
        <w:rPr>
          <w:noProof w:val="0"/>
          <w:szCs w:val="22"/>
        </w:rPr>
        <w:t>)</w:t>
      </w:r>
      <w:r w:rsidRPr="009A089F">
        <w:rPr>
          <w:noProof w:val="0"/>
          <w:szCs w:val="22"/>
        </w:rPr>
        <w:t xml:space="preserve"> mutatták ki az agyban, a plexus </w:t>
      </w:r>
      <w:r w:rsidR="002369A5">
        <w:rPr>
          <w:noProof w:val="0"/>
          <w:szCs w:val="22"/>
        </w:rPr>
        <w:t>choroideus</w:t>
      </w:r>
      <w:r w:rsidR="002369A5" w:rsidRPr="009A089F">
        <w:rPr>
          <w:noProof w:val="0"/>
          <w:szCs w:val="22"/>
        </w:rPr>
        <w:t xml:space="preserve"> </w:t>
      </w:r>
      <w:r w:rsidRPr="009A089F">
        <w:rPr>
          <w:noProof w:val="0"/>
          <w:szCs w:val="22"/>
        </w:rPr>
        <w:t>epitheliális sejtjeiben. Ehhez a lelethez nem társult szövetkárosodás vagy rendellenes klinikai jel.</w:t>
      </w:r>
    </w:p>
    <w:p w:rsidR="000E4420" w:rsidRDefault="000E4420" w:rsidP="00262EAE">
      <w:pPr>
        <w:rPr>
          <w:noProof w:val="0"/>
          <w:szCs w:val="22"/>
        </w:rPr>
      </w:pPr>
    </w:p>
    <w:p w:rsidR="00AC585A" w:rsidRDefault="00AC585A" w:rsidP="00262EAE">
      <w:pPr>
        <w:rPr>
          <w:noProof w:val="0"/>
          <w:szCs w:val="22"/>
        </w:rPr>
      </w:pPr>
      <w:r>
        <w:rPr>
          <w:noProof w:val="0"/>
          <w:szCs w:val="22"/>
        </w:rPr>
        <w:t xml:space="preserve">Az egereken és patkányokon végzett eloszlási és kiválasztási vizsgálatokban a Refixia 40 kDa-os polietilén-glikol része általánosan eloszlott a szervekbe és </w:t>
      </w:r>
      <w:r w:rsidR="00FD6E47">
        <w:rPr>
          <w:noProof w:val="0"/>
          <w:szCs w:val="22"/>
        </w:rPr>
        <w:t>eliminálódott</w:t>
      </w:r>
      <w:r>
        <w:rPr>
          <w:noProof w:val="0"/>
          <w:szCs w:val="22"/>
        </w:rPr>
        <w:t xml:space="preserve"> azokból</w:t>
      </w:r>
      <w:r w:rsidR="00FD6E47">
        <w:rPr>
          <w:noProof w:val="0"/>
          <w:szCs w:val="22"/>
        </w:rPr>
        <w:t xml:space="preserve">, és kiválasztódott a plazmán keresztül (44–56%-ban) a vizeletbe és (28–50%-ban) a székletbe. Az eloszlási vizsgálatokban </w:t>
      </w:r>
      <w:r w:rsidR="00F45529">
        <w:rPr>
          <w:noProof w:val="0"/>
          <w:szCs w:val="22"/>
        </w:rPr>
        <w:t xml:space="preserve">megfigyelt </w:t>
      </w:r>
      <w:r w:rsidR="0013078E">
        <w:rPr>
          <w:noProof w:val="0"/>
          <w:szCs w:val="22"/>
        </w:rPr>
        <w:t>(15–49 nap</w:t>
      </w:r>
      <w:r w:rsidR="00F45529">
        <w:rPr>
          <w:noProof w:val="0"/>
          <w:szCs w:val="22"/>
        </w:rPr>
        <w:t>os) terminális felezési idők felhasználásával készült modellezett adatok alapján a 40 kDa-os polietilén-glikol rész 1–2 éves kezelést követően fogja elérni az összes humán szövetben az egyensúlyi állapothoz tartozó szinteket.</w:t>
      </w:r>
    </w:p>
    <w:p w:rsidR="00AC585A" w:rsidRPr="009A089F" w:rsidRDefault="00AC585A" w:rsidP="00262EAE">
      <w:pPr>
        <w:rPr>
          <w:noProof w:val="0"/>
          <w:szCs w:val="22"/>
        </w:rPr>
      </w:pPr>
    </w:p>
    <w:p w:rsidR="000E4420" w:rsidRPr="009A089F" w:rsidRDefault="00795286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Nem végeztek hosszú távú állatkísérleteket a Refixia karcinogén potenciáljának értékelésére, illetve a Refixia genotoxicitásra, termékenységre, fejlődésre vagy reprodukcióra kifejtett hatásának értékelésére.</w:t>
      </w:r>
    </w:p>
    <w:p w:rsidR="000E4420" w:rsidRPr="009A089F" w:rsidRDefault="000E4420" w:rsidP="00262EAE">
      <w:pPr>
        <w:rPr>
          <w:noProof w:val="0"/>
          <w:szCs w:val="22"/>
        </w:rPr>
      </w:pPr>
    </w:p>
    <w:p w:rsidR="00812D16" w:rsidRPr="009A089F" w:rsidRDefault="00812D16" w:rsidP="00262EAE">
      <w:pPr>
        <w:rPr>
          <w:noProof w:val="0"/>
          <w:szCs w:val="22"/>
        </w:rPr>
      </w:pPr>
    </w:p>
    <w:p w:rsidR="00812D16" w:rsidRPr="009A089F" w:rsidRDefault="00812D16" w:rsidP="00262EAE">
      <w:pPr>
        <w:ind w:left="567" w:hanging="567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6.</w:t>
      </w:r>
      <w:r w:rsidRPr="009A089F">
        <w:rPr>
          <w:b/>
          <w:noProof w:val="0"/>
          <w:szCs w:val="22"/>
        </w:rPr>
        <w:tab/>
        <w:t>GYÓGYSZERÉSZETI JELLEMZŐK</w:t>
      </w:r>
    </w:p>
    <w:p w:rsidR="00812D16" w:rsidRPr="009A089F" w:rsidRDefault="00812D16" w:rsidP="00262EAE">
      <w:pPr>
        <w:rPr>
          <w:noProof w:val="0"/>
          <w:szCs w:val="22"/>
        </w:rPr>
      </w:pPr>
    </w:p>
    <w:p w:rsidR="00812D16" w:rsidRPr="009A089F" w:rsidRDefault="00812D16" w:rsidP="00262EAE">
      <w:pPr>
        <w:ind w:left="567" w:hanging="567"/>
        <w:outlineLvl w:val="0"/>
        <w:rPr>
          <w:noProof w:val="0"/>
          <w:szCs w:val="22"/>
        </w:rPr>
      </w:pPr>
      <w:r w:rsidRPr="009A089F">
        <w:rPr>
          <w:b/>
          <w:noProof w:val="0"/>
          <w:szCs w:val="22"/>
        </w:rPr>
        <w:t>6.1</w:t>
      </w:r>
      <w:r w:rsidRPr="009A089F">
        <w:rPr>
          <w:b/>
          <w:noProof w:val="0"/>
          <w:szCs w:val="22"/>
        </w:rPr>
        <w:tab/>
        <w:t>Segédanyagok felsorolása</w:t>
      </w:r>
    </w:p>
    <w:p w:rsidR="00812D16" w:rsidRPr="009A089F" w:rsidRDefault="00812D16" w:rsidP="00262EAE">
      <w:pPr>
        <w:rPr>
          <w:noProof w:val="0"/>
          <w:szCs w:val="22"/>
        </w:rPr>
      </w:pPr>
    </w:p>
    <w:p w:rsidR="002A7C98" w:rsidRPr="009A089F" w:rsidRDefault="002A7C98" w:rsidP="00262EAE">
      <w:pPr>
        <w:rPr>
          <w:noProof w:val="0"/>
          <w:szCs w:val="22"/>
          <w:u w:val="single"/>
        </w:rPr>
      </w:pPr>
      <w:r w:rsidRPr="009A089F">
        <w:rPr>
          <w:noProof w:val="0"/>
          <w:szCs w:val="22"/>
          <w:u w:val="single"/>
        </w:rPr>
        <w:t>Por</w:t>
      </w:r>
    </w:p>
    <w:p w:rsidR="002A7C98" w:rsidRPr="009A089F" w:rsidRDefault="002A7C98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Nátrium-klorid</w:t>
      </w:r>
    </w:p>
    <w:p w:rsidR="002A7C98" w:rsidRPr="009A089F" w:rsidRDefault="00A26933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Hisztidin</w:t>
      </w:r>
    </w:p>
    <w:p w:rsidR="002A7C98" w:rsidRPr="009A089F" w:rsidRDefault="002A7C98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Szacharóz</w:t>
      </w:r>
    </w:p>
    <w:p w:rsidR="002A7C98" w:rsidRPr="009A089F" w:rsidRDefault="002A7C98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Poliszorbát 80</w:t>
      </w:r>
    </w:p>
    <w:p w:rsidR="002A7C98" w:rsidRPr="009A089F" w:rsidRDefault="002A7C98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Mannit</w:t>
      </w:r>
    </w:p>
    <w:p w:rsidR="005F6F79" w:rsidRPr="009A089F" w:rsidRDefault="002A7C98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Nátrium-hidroxid (a pH beállításához)</w:t>
      </w:r>
    </w:p>
    <w:p w:rsidR="005F6F79" w:rsidRPr="009A089F" w:rsidRDefault="002A7C98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Sósav (a pH beállításához)</w:t>
      </w:r>
    </w:p>
    <w:p w:rsidR="002A7C98" w:rsidRPr="009A089F" w:rsidRDefault="002A7C98" w:rsidP="00262EAE">
      <w:pPr>
        <w:rPr>
          <w:noProof w:val="0"/>
          <w:szCs w:val="22"/>
        </w:rPr>
      </w:pPr>
    </w:p>
    <w:p w:rsidR="002A7C98" w:rsidRPr="009A089F" w:rsidRDefault="002A7C98" w:rsidP="00262EAE">
      <w:pPr>
        <w:rPr>
          <w:noProof w:val="0"/>
          <w:szCs w:val="22"/>
          <w:u w:val="single"/>
        </w:rPr>
      </w:pPr>
      <w:r w:rsidRPr="009A089F">
        <w:rPr>
          <w:noProof w:val="0"/>
          <w:szCs w:val="22"/>
          <w:u w:val="single"/>
        </w:rPr>
        <w:t>Oldószer</w:t>
      </w:r>
    </w:p>
    <w:p w:rsidR="002A7C98" w:rsidRPr="009A089F" w:rsidRDefault="00A26933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Hisztidin</w:t>
      </w:r>
    </w:p>
    <w:p w:rsidR="002A7C98" w:rsidRPr="009A089F" w:rsidRDefault="002A7C98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Injekcióhoz való víz</w:t>
      </w:r>
    </w:p>
    <w:p w:rsidR="002A7C98" w:rsidRPr="009A089F" w:rsidRDefault="002A7C98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Nátrium-hidroxid (a pH beállításához)</w:t>
      </w:r>
    </w:p>
    <w:p w:rsidR="00812D16" w:rsidRPr="009A089F" w:rsidRDefault="002A7C98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Sósav (a pH beállításához)</w:t>
      </w:r>
    </w:p>
    <w:p w:rsidR="00812D16" w:rsidRPr="009A089F" w:rsidRDefault="00812D16" w:rsidP="00262EAE">
      <w:pPr>
        <w:rPr>
          <w:noProof w:val="0"/>
          <w:szCs w:val="22"/>
        </w:rPr>
      </w:pPr>
    </w:p>
    <w:p w:rsidR="00812D16" w:rsidRPr="009A089F" w:rsidRDefault="00812D16" w:rsidP="00262EAE">
      <w:pPr>
        <w:ind w:left="567" w:hanging="567"/>
        <w:outlineLvl w:val="0"/>
        <w:rPr>
          <w:noProof w:val="0"/>
          <w:szCs w:val="22"/>
        </w:rPr>
      </w:pPr>
      <w:r w:rsidRPr="009A089F">
        <w:rPr>
          <w:b/>
          <w:noProof w:val="0"/>
          <w:szCs w:val="22"/>
        </w:rPr>
        <w:t>6.2</w:t>
      </w:r>
      <w:r w:rsidRPr="009A089F">
        <w:rPr>
          <w:b/>
          <w:noProof w:val="0"/>
          <w:szCs w:val="22"/>
        </w:rPr>
        <w:tab/>
        <w:t>Inkompatibilitások</w:t>
      </w:r>
    </w:p>
    <w:p w:rsidR="00640506" w:rsidRPr="009A089F" w:rsidRDefault="00640506" w:rsidP="00262EAE">
      <w:pPr>
        <w:rPr>
          <w:noProof w:val="0"/>
          <w:szCs w:val="22"/>
        </w:rPr>
      </w:pPr>
    </w:p>
    <w:p w:rsidR="0044271E" w:rsidRPr="009A089F" w:rsidRDefault="00640506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Kompatibilitási vizsgálatok hiányában ez a gyógyszer nem keverhető más gyógyszerekkel, és a mellékelt hisztidin oldószeren kívül más infúziós oldatban nem szabad feloldani.</w:t>
      </w:r>
    </w:p>
    <w:p w:rsidR="002A7C98" w:rsidRPr="009A089F" w:rsidRDefault="002A7C98" w:rsidP="00262EAE">
      <w:pPr>
        <w:rPr>
          <w:noProof w:val="0"/>
          <w:szCs w:val="22"/>
        </w:rPr>
      </w:pPr>
    </w:p>
    <w:p w:rsidR="00812D16" w:rsidRPr="009A089F" w:rsidRDefault="00812D16" w:rsidP="00262EAE">
      <w:pPr>
        <w:ind w:left="567" w:hanging="567"/>
        <w:outlineLvl w:val="0"/>
        <w:rPr>
          <w:noProof w:val="0"/>
          <w:szCs w:val="22"/>
        </w:rPr>
      </w:pPr>
      <w:r w:rsidRPr="009A089F">
        <w:rPr>
          <w:b/>
          <w:noProof w:val="0"/>
          <w:szCs w:val="22"/>
        </w:rPr>
        <w:t>6.3</w:t>
      </w:r>
      <w:r w:rsidRPr="009A089F">
        <w:rPr>
          <w:b/>
          <w:noProof w:val="0"/>
          <w:szCs w:val="22"/>
        </w:rPr>
        <w:tab/>
        <w:t>Felhasználhatósági időtartam</w:t>
      </w:r>
    </w:p>
    <w:p w:rsidR="002A7C98" w:rsidRPr="009A089F" w:rsidRDefault="002A7C98" w:rsidP="00262EAE">
      <w:pPr>
        <w:rPr>
          <w:noProof w:val="0"/>
          <w:szCs w:val="22"/>
        </w:rPr>
      </w:pPr>
    </w:p>
    <w:p w:rsidR="002A7C98" w:rsidRPr="009A089F" w:rsidRDefault="002A7C98" w:rsidP="00262EAE">
      <w:pPr>
        <w:rPr>
          <w:noProof w:val="0"/>
          <w:szCs w:val="22"/>
          <w:u w:val="single"/>
        </w:rPr>
      </w:pPr>
      <w:r w:rsidRPr="009A089F">
        <w:rPr>
          <w:noProof w:val="0"/>
          <w:szCs w:val="22"/>
          <w:u w:val="single"/>
        </w:rPr>
        <w:t>Bontatlan készítmény</w:t>
      </w:r>
    </w:p>
    <w:p w:rsidR="002A7C98" w:rsidRPr="009A089F" w:rsidRDefault="0044271E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2 év</w:t>
      </w:r>
      <w:r w:rsidR="005409EF">
        <w:rPr>
          <w:noProof w:val="0"/>
          <w:szCs w:val="22"/>
        </w:rPr>
        <w:t>.</w:t>
      </w:r>
      <w:r w:rsidRPr="009A089F">
        <w:rPr>
          <w:noProof w:val="0"/>
          <w:szCs w:val="22"/>
        </w:rPr>
        <w:t xml:space="preserve"> A felhasználhatósági időtartamon belül</w:t>
      </w:r>
      <w:r w:rsidR="00D3084D">
        <w:rPr>
          <w:noProof w:val="0"/>
          <w:szCs w:val="22"/>
        </w:rPr>
        <w:t xml:space="preserve"> </w:t>
      </w:r>
      <w:r w:rsidR="00511A05">
        <w:rPr>
          <w:noProof w:val="0"/>
          <w:szCs w:val="22"/>
        </w:rPr>
        <w:t xml:space="preserve">egy </w:t>
      </w:r>
      <w:r w:rsidR="00D3084D">
        <w:rPr>
          <w:noProof w:val="0"/>
          <w:szCs w:val="22"/>
        </w:rPr>
        <w:t>e</w:t>
      </w:r>
      <w:r w:rsidR="005409EF" w:rsidRPr="009A089F">
        <w:rPr>
          <w:noProof w:val="0"/>
          <w:szCs w:val="22"/>
        </w:rPr>
        <w:t>gyszeri</w:t>
      </w:r>
      <w:r w:rsidR="005409EF">
        <w:rPr>
          <w:noProof w:val="0"/>
          <w:szCs w:val="22"/>
        </w:rPr>
        <w:t xml:space="preserve"> </w:t>
      </w:r>
      <w:r w:rsidR="005409EF" w:rsidRPr="009A089F">
        <w:rPr>
          <w:noProof w:val="0"/>
          <w:szCs w:val="22"/>
        </w:rPr>
        <w:t>6 hónapot nem meghaladó időtartamig</w:t>
      </w:r>
      <w:r w:rsidR="005409EF">
        <w:rPr>
          <w:noProof w:val="0"/>
          <w:szCs w:val="22"/>
        </w:rPr>
        <w:t xml:space="preserve"> </w:t>
      </w:r>
      <w:r w:rsidR="005409EF" w:rsidRPr="009A089F">
        <w:rPr>
          <w:noProof w:val="0"/>
          <w:szCs w:val="22"/>
        </w:rPr>
        <w:t xml:space="preserve">lehet </w:t>
      </w:r>
      <w:r w:rsidRPr="009A089F">
        <w:rPr>
          <w:noProof w:val="0"/>
          <w:szCs w:val="22"/>
        </w:rPr>
        <w:t xml:space="preserve">a Refixia készítményt legfeljebb 30°C-on tárolni. Ha a készítményt egyszer </w:t>
      </w:r>
      <w:r w:rsidR="00402347" w:rsidRPr="009A089F">
        <w:rPr>
          <w:noProof w:val="0"/>
          <w:szCs w:val="22"/>
        </w:rPr>
        <w:t xml:space="preserve">már </w:t>
      </w:r>
      <w:r w:rsidRPr="009A089F">
        <w:rPr>
          <w:noProof w:val="0"/>
          <w:szCs w:val="22"/>
        </w:rPr>
        <w:t xml:space="preserve">kivették a hűtőszekrényből, </w:t>
      </w:r>
      <w:r w:rsidR="00FA793F">
        <w:rPr>
          <w:noProof w:val="0"/>
          <w:szCs w:val="22"/>
        </w:rPr>
        <w:t>tilos</w:t>
      </w:r>
      <w:r w:rsidRPr="009A089F">
        <w:rPr>
          <w:noProof w:val="0"/>
          <w:szCs w:val="22"/>
        </w:rPr>
        <w:t xml:space="preserve"> </w:t>
      </w:r>
      <w:r w:rsidR="00402347">
        <w:rPr>
          <w:noProof w:val="0"/>
          <w:szCs w:val="22"/>
        </w:rPr>
        <w:t xml:space="preserve">azt </w:t>
      </w:r>
      <w:r w:rsidR="00FA793F">
        <w:rPr>
          <w:noProof w:val="0"/>
          <w:szCs w:val="22"/>
        </w:rPr>
        <w:t xml:space="preserve">hűtőszekrénybe </w:t>
      </w:r>
      <w:r w:rsidRPr="009A089F">
        <w:rPr>
          <w:noProof w:val="0"/>
          <w:szCs w:val="22"/>
        </w:rPr>
        <w:t>újra visszatenni</w:t>
      </w:r>
      <w:r w:rsidR="00FA793F">
        <w:rPr>
          <w:noProof w:val="0"/>
          <w:szCs w:val="22"/>
        </w:rPr>
        <w:t>!</w:t>
      </w:r>
      <w:r w:rsidRPr="009A089F">
        <w:rPr>
          <w:noProof w:val="0"/>
          <w:szCs w:val="22"/>
        </w:rPr>
        <w:t xml:space="preserve"> Kérjük, jegyezze fel a szobahőmérsékleten tárolás kezdetét a készítmény dobozára.</w:t>
      </w:r>
    </w:p>
    <w:p w:rsidR="002A7C98" w:rsidRPr="009A089F" w:rsidRDefault="002A7C98" w:rsidP="00262EAE">
      <w:pPr>
        <w:rPr>
          <w:noProof w:val="0"/>
          <w:szCs w:val="22"/>
        </w:rPr>
      </w:pPr>
    </w:p>
    <w:p w:rsidR="002A7C98" w:rsidRPr="00516E0A" w:rsidRDefault="002A7C98" w:rsidP="00262EAE">
      <w:pPr>
        <w:rPr>
          <w:noProof w:val="0"/>
          <w:szCs w:val="22"/>
        </w:rPr>
      </w:pPr>
      <w:r w:rsidRPr="009A089F">
        <w:rPr>
          <w:noProof w:val="0"/>
          <w:szCs w:val="22"/>
          <w:u w:val="single"/>
        </w:rPr>
        <w:t>Feloldás után</w:t>
      </w:r>
    </w:p>
    <w:p w:rsidR="002A7C98" w:rsidRPr="009A089F" w:rsidRDefault="002A7C98" w:rsidP="00262EAE">
      <w:pPr>
        <w:rPr>
          <w:noProof w:val="0"/>
          <w:szCs w:val="22"/>
        </w:rPr>
      </w:pPr>
    </w:p>
    <w:p w:rsidR="00D56D8B" w:rsidRDefault="00E04013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Az elkészített oldat kémiai és fizikai stabilitása hűtőszekrényben (2°C – 8°C-on) történő tárolás esetén 24 órán át,</w:t>
      </w:r>
      <w:r w:rsidR="00E2272C">
        <w:rPr>
          <w:noProof w:val="0"/>
          <w:szCs w:val="22"/>
        </w:rPr>
        <w:t xml:space="preserve"> valamint</w:t>
      </w:r>
      <w:r w:rsidRPr="009A089F">
        <w:rPr>
          <w:noProof w:val="0"/>
          <w:szCs w:val="22"/>
        </w:rPr>
        <w:t xml:space="preserve"> szobahőmérsékleten (≤</w:t>
      </w:r>
      <w:r w:rsidR="00D56D8B">
        <w:rPr>
          <w:noProof w:val="0"/>
          <w:szCs w:val="22"/>
        </w:rPr>
        <w:t> </w:t>
      </w:r>
      <w:r w:rsidRPr="009A089F">
        <w:rPr>
          <w:noProof w:val="0"/>
          <w:szCs w:val="22"/>
        </w:rPr>
        <w:t>30°C) történő tárolás esetén 4 órán át bizonyított.</w:t>
      </w:r>
    </w:p>
    <w:p w:rsidR="00827017" w:rsidRDefault="00827017" w:rsidP="00262EAE">
      <w:pPr>
        <w:rPr>
          <w:noProof w:val="0"/>
          <w:szCs w:val="22"/>
        </w:rPr>
      </w:pPr>
    </w:p>
    <w:p w:rsidR="00BA50B8" w:rsidRPr="009A089F" w:rsidRDefault="00D56D8B" w:rsidP="00262EAE">
      <w:pPr>
        <w:rPr>
          <w:noProof w:val="0"/>
          <w:szCs w:val="22"/>
        </w:rPr>
      </w:pPr>
      <w:r>
        <w:rPr>
          <w:noProof w:val="0"/>
          <w:szCs w:val="22"/>
        </w:rPr>
        <w:t>Mikrobiológiai szempontból a f</w:t>
      </w:r>
      <w:r w:rsidRPr="009A089F">
        <w:rPr>
          <w:noProof w:val="0"/>
          <w:szCs w:val="22"/>
        </w:rPr>
        <w:t>elold</w:t>
      </w:r>
      <w:r>
        <w:rPr>
          <w:noProof w:val="0"/>
          <w:szCs w:val="22"/>
        </w:rPr>
        <w:t>ott készítményt</w:t>
      </w:r>
      <w:r w:rsidRPr="009A089F">
        <w:rPr>
          <w:noProof w:val="0"/>
          <w:szCs w:val="22"/>
        </w:rPr>
        <w:t xml:space="preserve"> azonnal fel kell használni.</w:t>
      </w:r>
      <w:r>
        <w:rPr>
          <w:noProof w:val="0"/>
          <w:szCs w:val="22"/>
        </w:rPr>
        <w:t xml:space="preserve"> </w:t>
      </w:r>
      <w:r w:rsidR="00E04013" w:rsidRPr="009A089F">
        <w:rPr>
          <w:noProof w:val="0"/>
          <w:szCs w:val="22"/>
        </w:rPr>
        <w:t>Ha nem használják fel rögtön, akkor a felhasználás előtti tárolás időtartamáért és a tárolási körülményekért a felhasználó felelős, és rendszerint ez az időtartam szobahőmérsékleten (≤</w:t>
      </w:r>
      <w:r>
        <w:rPr>
          <w:noProof w:val="0"/>
          <w:szCs w:val="22"/>
        </w:rPr>
        <w:t> </w:t>
      </w:r>
      <w:r w:rsidR="00E04013" w:rsidRPr="009A089F">
        <w:rPr>
          <w:noProof w:val="0"/>
          <w:szCs w:val="22"/>
        </w:rPr>
        <w:t xml:space="preserve">30°C) történő tároláskor nem </w:t>
      </w:r>
      <w:r w:rsidR="00213342">
        <w:rPr>
          <w:noProof w:val="0"/>
          <w:szCs w:val="22"/>
        </w:rPr>
        <w:t>ajánlott, hogy</w:t>
      </w:r>
      <w:r w:rsidR="00213342" w:rsidRPr="009A089F">
        <w:rPr>
          <w:noProof w:val="0"/>
          <w:szCs w:val="22"/>
        </w:rPr>
        <w:t xml:space="preserve"> </w:t>
      </w:r>
      <w:r w:rsidR="00E04013" w:rsidRPr="009A089F">
        <w:rPr>
          <w:noProof w:val="0"/>
          <w:szCs w:val="22"/>
        </w:rPr>
        <w:t>több</w:t>
      </w:r>
      <w:r w:rsidR="00213342">
        <w:rPr>
          <w:noProof w:val="0"/>
          <w:szCs w:val="22"/>
        </w:rPr>
        <w:t xml:space="preserve"> legyen</w:t>
      </w:r>
      <w:r w:rsidR="00E04013" w:rsidRPr="009A089F">
        <w:rPr>
          <w:noProof w:val="0"/>
          <w:szCs w:val="22"/>
        </w:rPr>
        <w:t>, mint 4 óra vagy hűtőszekrényben (2°C – 8°C) való tároláskor 24 óra, kivéve, ha a feloldás ellenőrzött és validált aszeptikus körülmények között történt.</w:t>
      </w:r>
    </w:p>
    <w:p w:rsidR="002A7C98" w:rsidRPr="009A089F" w:rsidRDefault="002A7C98" w:rsidP="00262EAE">
      <w:pPr>
        <w:rPr>
          <w:noProof w:val="0"/>
          <w:szCs w:val="22"/>
        </w:rPr>
      </w:pPr>
    </w:p>
    <w:p w:rsidR="00812D16" w:rsidRPr="009A089F" w:rsidRDefault="00812D16" w:rsidP="00262EAE">
      <w:pPr>
        <w:ind w:left="567" w:hanging="567"/>
        <w:outlineLvl w:val="0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6.4</w:t>
      </w:r>
      <w:r w:rsidRPr="009A089F">
        <w:rPr>
          <w:b/>
          <w:noProof w:val="0"/>
          <w:szCs w:val="22"/>
        </w:rPr>
        <w:tab/>
        <w:t>Különleges tárolási előírások</w:t>
      </w:r>
    </w:p>
    <w:p w:rsidR="002A7C98" w:rsidRPr="009A089F" w:rsidRDefault="002A7C98" w:rsidP="00262EAE">
      <w:pPr>
        <w:rPr>
          <w:noProof w:val="0"/>
          <w:szCs w:val="22"/>
        </w:rPr>
      </w:pPr>
    </w:p>
    <w:p w:rsidR="002A7C98" w:rsidRPr="009A089F" w:rsidRDefault="002A7C98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Hűtőszekrényben (2°C – 8°C) tárolandó. Nem fagyasztható!</w:t>
      </w:r>
    </w:p>
    <w:p w:rsidR="002A7C98" w:rsidRPr="009A089F" w:rsidRDefault="002A7C98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 xml:space="preserve">A fénytől való védelem érdekében az eredeti </w:t>
      </w:r>
      <w:r w:rsidR="007342AC">
        <w:rPr>
          <w:noProof w:val="0"/>
          <w:szCs w:val="22"/>
        </w:rPr>
        <w:t xml:space="preserve">dobozában </w:t>
      </w:r>
      <w:r w:rsidRPr="009A089F">
        <w:rPr>
          <w:noProof w:val="0"/>
          <w:szCs w:val="22"/>
        </w:rPr>
        <w:t>tárolandó.</w:t>
      </w:r>
    </w:p>
    <w:p w:rsidR="002A7C98" w:rsidRPr="009A089F" w:rsidRDefault="002A7C98" w:rsidP="00262EAE">
      <w:pPr>
        <w:rPr>
          <w:i/>
          <w:noProof w:val="0"/>
          <w:szCs w:val="22"/>
        </w:rPr>
      </w:pPr>
      <w:r w:rsidRPr="009A089F">
        <w:rPr>
          <w:noProof w:val="0"/>
          <w:szCs w:val="22"/>
        </w:rPr>
        <w:t>A gyógyszer szobahőmérsékleten történő tárolására és feloldás utáni tárolására vonatkozó előírásokat lásd a 6.3 pontban.</w:t>
      </w:r>
    </w:p>
    <w:p w:rsidR="00812D16" w:rsidRPr="009A089F" w:rsidRDefault="00812D16" w:rsidP="00262EAE">
      <w:pPr>
        <w:rPr>
          <w:noProof w:val="0"/>
          <w:szCs w:val="22"/>
        </w:rPr>
      </w:pPr>
    </w:p>
    <w:p w:rsidR="00812D16" w:rsidRPr="009A089F" w:rsidRDefault="00F9016F" w:rsidP="00262EAE">
      <w:pPr>
        <w:outlineLvl w:val="0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6.5</w:t>
      </w:r>
      <w:r w:rsidRPr="009A089F">
        <w:rPr>
          <w:b/>
          <w:noProof w:val="0"/>
          <w:szCs w:val="22"/>
        </w:rPr>
        <w:tab/>
        <w:t>Csomagolás típusa és kiszerelése</w:t>
      </w:r>
    </w:p>
    <w:p w:rsidR="002A7C98" w:rsidRPr="009A089F" w:rsidRDefault="002A7C98" w:rsidP="00262EAE">
      <w:pPr>
        <w:rPr>
          <w:noProof w:val="0"/>
          <w:szCs w:val="22"/>
        </w:rPr>
      </w:pPr>
    </w:p>
    <w:p w:rsidR="002A7C98" w:rsidRPr="009A089F" w:rsidRDefault="002A7C98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 xml:space="preserve">Egy </w:t>
      </w:r>
      <w:r w:rsidR="008677DC">
        <w:rPr>
          <w:noProof w:val="0"/>
          <w:szCs w:val="22"/>
        </w:rPr>
        <w:t>dobo</w:t>
      </w:r>
      <w:r w:rsidR="00E7094D">
        <w:rPr>
          <w:noProof w:val="0"/>
          <w:szCs w:val="22"/>
        </w:rPr>
        <w:t>z</w:t>
      </w:r>
      <w:r w:rsidR="008677DC" w:rsidRPr="009A089F">
        <w:rPr>
          <w:noProof w:val="0"/>
          <w:szCs w:val="22"/>
        </w:rPr>
        <w:t xml:space="preserve"> </w:t>
      </w:r>
      <w:r w:rsidRPr="009A089F">
        <w:rPr>
          <w:noProof w:val="0"/>
          <w:szCs w:val="22"/>
        </w:rPr>
        <w:t>tartalma:</w:t>
      </w:r>
    </w:p>
    <w:p w:rsidR="002A7C98" w:rsidRPr="009A089F" w:rsidRDefault="007658B6" w:rsidP="00262EAE">
      <w:pPr>
        <w:ind w:left="567" w:hanging="567"/>
        <w:rPr>
          <w:noProof w:val="0"/>
        </w:rPr>
      </w:pPr>
      <w:r w:rsidRPr="009A089F">
        <w:rPr>
          <w:noProof w:val="0"/>
        </w:rPr>
        <w:t>–</w:t>
      </w:r>
      <w:r w:rsidRPr="009A089F">
        <w:rPr>
          <w:noProof w:val="0"/>
        </w:rPr>
        <w:tab/>
        <w:t>1 port tartalmazó (I-es típusú) injekciós üveg klór-butil gumidugóval</w:t>
      </w:r>
    </w:p>
    <w:p w:rsidR="002A7C98" w:rsidRPr="009A089F" w:rsidRDefault="007658B6" w:rsidP="00262EAE">
      <w:pPr>
        <w:ind w:left="567" w:hanging="567"/>
        <w:rPr>
          <w:noProof w:val="0"/>
        </w:rPr>
      </w:pPr>
      <w:r w:rsidRPr="009A089F">
        <w:rPr>
          <w:noProof w:val="0"/>
        </w:rPr>
        <w:t>–</w:t>
      </w:r>
      <w:r w:rsidRPr="009A089F">
        <w:rPr>
          <w:noProof w:val="0"/>
        </w:rPr>
        <w:tab/>
        <w:t>1 steril injekciós üveg-adapter a feloldáshoz</w:t>
      </w:r>
    </w:p>
    <w:p w:rsidR="002A7C98" w:rsidRPr="009A089F" w:rsidRDefault="007658B6" w:rsidP="00262EAE">
      <w:pPr>
        <w:ind w:left="567" w:hanging="567"/>
        <w:rPr>
          <w:noProof w:val="0"/>
        </w:rPr>
      </w:pPr>
      <w:r w:rsidRPr="009A089F">
        <w:rPr>
          <w:noProof w:val="0"/>
        </w:rPr>
        <w:t>–</w:t>
      </w:r>
      <w:r w:rsidRPr="009A089F">
        <w:rPr>
          <w:noProof w:val="0"/>
        </w:rPr>
        <w:tab/>
        <w:t>1 db</w:t>
      </w:r>
      <w:r w:rsidR="003A4DB2">
        <w:rPr>
          <w:noProof w:val="0"/>
        </w:rPr>
        <w:t xml:space="preserve"> </w:t>
      </w:r>
      <w:r w:rsidRPr="009A089F">
        <w:rPr>
          <w:noProof w:val="0"/>
        </w:rPr>
        <w:t>4 ml hisztidin oldószert tartalmazó előretöltött fecskendő, polipropilén ujjtámasszal, bróm-butil gumidugattyúval és lepattintható fedéllel, ami alatt (bróm-butil) gumidugó található</w:t>
      </w:r>
    </w:p>
    <w:p w:rsidR="002A7C98" w:rsidRPr="009A089F" w:rsidRDefault="007658B6" w:rsidP="00262EAE">
      <w:pPr>
        <w:ind w:left="567" w:hanging="567"/>
        <w:rPr>
          <w:noProof w:val="0"/>
        </w:rPr>
      </w:pPr>
      <w:r w:rsidRPr="009A089F">
        <w:rPr>
          <w:noProof w:val="0"/>
        </w:rPr>
        <w:t>–</w:t>
      </w:r>
      <w:r w:rsidRPr="009A089F">
        <w:rPr>
          <w:noProof w:val="0"/>
        </w:rPr>
        <w:tab/>
        <w:t>1 (polipropilén) dugattyúszár.</w:t>
      </w:r>
    </w:p>
    <w:p w:rsidR="005E1E74" w:rsidRPr="009A089F" w:rsidRDefault="005E1E74" w:rsidP="00262EAE">
      <w:pPr>
        <w:ind w:left="567" w:hanging="567"/>
        <w:rPr>
          <w:noProof w:val="0"/>
        </w:rPr>
      </w:pPr>
    </w:p>
    <w:p w:rsidR="00DA7EF2" w:rsidRPr="009A089F" w:rsidRDefault="00DA7EF2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1</w:t>
      </w:r>
      <w:r w:rsidR="003A4DB2">
        <w:rPr>
          <w:noProof w:val="0"/>
          <w:szCs w:val="22"/>
        </w:rPr>
        <w:t> </w:t>
      </w:r>
      <w:r w:rsidR="002E4652">
        <w:rPr>
          <w:noProof w:val="0"/>
          <w:szCs w:val="22"/>
        </w:rPr>
        <w:t>db</w:t>
      </w:r>
      <w:r w:rsidR="002E4652">
        <w:rPr>
          <w:noProof w:val="0"/>
          <w:szCs w:val="22"/>
        </w:rPr>
        <w:noBreakHyphen/>
        <w:t>os</w:t>
      </w:r>
      <w:r w:rsidRPr="009A089F">
        <w:rPr>
          <w:noProof w:val="0"/>
          <w:szCs w:val="22"/>
        </w:rPr>
        <w:t xml:space="preserve"> kiszerelés.</w:t>
      </w:r>
    </w:p>
    <w:p w:rsidR="002A7C98" w:rsidRPr="009A089F" w:rsidRDefault="002A7C98" w:rsidP="00262EAE">
      <w:pPr>
        <w:rPr>
          <w:noProof w:val="0"/>
          <w:szCs w:val="22"/>
        </w:rPr>
      </w:pPr>
    </w:p>
    <w:p w:rsidR="00812D16" w:rsidRPr="009A089F" w:rsidRDefault="00812D16" w:rsidP="00262EAE">
      <w:pPr>
        <w:ind w:left="567" w:hanging="567"/>
        <w:outlineLvl w:val="0"/>
        <w:rPr>
          <w:noProof w:val="0"/>
          <w:szCs w:val="22"/>
        </w:rPr>
      </w:pPr>
      <w:bookmarkStart w:id="2" w:name="OLE_LINK1"/>
      <w:r w:rsidRPr="009A089F">
        <w:rPr>
          <w:b/>
          <w:noProof w:val="0"/>
          <w:szCs w:val="22"/>
        </w:rPr>
        <w:t>6.6</w:t>
      </w:r>
      <w:r w:rsidRPr="009A089F">
        <w:rPr>
          <w:b/>
          <w:noProof w:val="0"/>
          <w:szCs w:val="22"/>
        </w:rPr>
        <w:tab/>
        <w:t>A megsemmisítésre vonatkozó különleges óvintézkedések és egyéb, a készítmény kezelésével kapcsolatos információk</w:t>
      </w:r>
    </w:p>
    <w:p w:rsidR="002A7C98" w:rsidRPr="009A089F" w:rsidRDefault="002A7C98" w:rsidP="00262EAE">
      <w:pPr>
        <w:rPr>
          <w:noProof w:val="0"/>
          <w:szCs w:val="22"/>
        </w:rPr>
      </w:pPr>
    </w:p>
    <w:p w:rsidR="002A7C98" w:rsidRPr="009A089F" w:rsidRDefault="005E05CE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A por fecskendőben lévő oldószerrel való feloldása után a Refixia injekciót intravénásan kell beadni. Feloldás után az oldat tiszta és színtelen</w:t>
      </w:r>
      <w:r w:rsidR="008677DC">
        <w:rPr>
          <w:noProof w:val="0"/>
          <w:szCs w:val="22"/>
        </w:rPr>
        <w:t xml:space="preserve"> folyadék</w:t>
      </w:r>
      <w:r w:rsidRPr="009A089F">
        <w:rPr>
          <w:noProof w:val="0"/>
          <w:szCs w:val="22"/>
        </w:rPr>
        <w:t>, és részecskék nem láthatók benne. Beadás előtt szemrevételezéssel ellenőrizni kell, hogy a feloldott gyógyszer nem tartalmaz</w:t>
      </w:r>
      <w:r w:rsidR="008558FF">
        <w:rPr>
          <w:noProof w:val="0"/>
          <w:szCs w:val="22"/>
        </w:rPr>
        <w:noBreakHyphen/>
      </w:r>
      <w:r w:rsidRPr="009A089F">
        <w:rPr>
          <w:noProof w:val="0"/>
          <w:szCs w:val="22"/>
        </w:rPr>
        <w:t>e részecskéket és nem színeződött</w:t>
      </w:r>
      <w:r w:rsidR="008558FF">
        <w:rPr>
          <w:noProof w:val="0"/>
          <w:szCs w:val="22"/>
        </w:rPr>
        <w:noBreakHyphen/>
      </w:r>
      <w:r w:rsidRPr="009A089F">
        <w:rPr>
          <w:noProof w:val="0"/>
          <w:szCs w:val="22"/>
        </w:rPr>
        <w:t>e el. Ne használja fel az oldatot, ha zavaros vagy csapadék van benne.</w:t>
      </w:r>
    </w:p>
    <w:p w:rsidR="0044271E" w:rsidRPr="009A089F" w:rsidRDefault="0044271E" w:rsidP="00262EAE">
      <w:pPr>
        <w:rPr>
          <w:noProof w:val="0"/>
          <w:szCs w:val="22"/>
        </w:rPr>
      </w:pPr>
    </w:p>
    <w:p w:rsidR="0044271E" w:rsidRPr="009A089F" w:rsidRDefault="0044271E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A gyógyszer alkalmazás előtti feloldására vonatkozó utasításokat lásd a betegtájékoztatóban.</w:t>
      </w:r>
    </w:p>
    <w:p w:rsidR="00E85FB1" w:rsidRPr="009A089F" w:rsidRDefault="00E85FB1" w:rsidP="00262EAE">
      <w:pPr>
        <w:rPr>
          <w:noProof w:val="0"/>
          <w:szCs w:val="22"/>
        </w:rPr>
      </w:pPr>
    </w:p>
    <w:p w:rsidR="00E85FB1" w:rsidRPr="009A089F" w:rsidRDefault="00E85FB1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 xml:space="preserve">A beadás sebességét a beteg közérzete alapján kell meghatározni, de </w:t>
      </w:r>
      <w:r w:rsidR="003A4DB2">
        <w:rPr>
          <w:noProof w:val="0"/>
          <w:szCs w:val="22"/>
        </w:rPr>
        <w:t xml:space="preserve">az </w:t>
      </w:r>
      <w:r w:rsidRPr="009A089F">
        <w:rPr>
          <w:noProof w:val="0"/>
          <w:szCs w:val="22"/>
        </w:rPr>
        <w:t>nem haladhatja meg a 4 ml/perc sebességet.</w:t>
      </w:r>
    </w:p>
    <w:p w:rsidR="008F29BC" w:rsidRPr="009A089F" w:rsidRDefault="008F29BC" w:rsidP="00262EAE">
      <w:pPr>
        <w:rPr>
          <w:noProof w:val="0"/>
          <w:szCs w:val="22"/>
        </w:rPr>
      </w:pPr>
    </w:p>
    <w:p w:rsidR="008F29BC" w:rsidRPr="009A089F" w:rsidRDefault="000B082E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Szükség lesz továbbá egy infúziós szerelékre (csővezetékre és szárnyas tűre), steril alkoholos törlőkre, gézpárnákra és tapaszokra is. Ezeket az eszközöket a Refixia csomag nem tartalmazza.</w:t>
      </w:r>
    </w:p>
    <w:p w:rsidR="000C4DFD" w:rsidRPr="009A089F" w:rsidRDefault="000C4DFD" w:rsidP="00262EAE">
      <w:pPr>
        <w:rPr>
          <w:noProof w:val="0"/>
          <w:szCs w:val="22"/>
        </w:rPr>
      </w:pPr>
    </w:p>
    <w:p w:rsidR="000C4DFD" w:rsidRPr="009A089F" w:rsidRDefault="000C4DFD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Mindig aszeptikus körülmények között kell eljárni.</w:t>
      </w:r>
    </w:p>
    <w:p w:rsidR="00AD537E" w:rsidRPr="009A089F" w:rsidRDefault="00AD537E" w:rsidP="00262EAE">
      <w:pPr>
        <w:rPr>
          <w:noProof w:val="0"/>
          <w:szCs w:val="22"/>
        </w:rPr>
      </w:pPr>
    </w:p>
    <w:p w:rsidR="00AD537E" w:rsidRPr="009A089F" w:rsidRDefault="00AD537E" w:rsidP="00262EAE">
      <w:pPr>
        <w:rPr>
          <w:noProof w:val="0"/>
          <w:szCs w:val="22"/>
          <w:u w:val="single"/>
        </w:rPr>
      </w:pPr>
      <w:r w:rsidRPr="009A089F">
        <w:rPr>
          <w:noProof w:val="0"/>
          <w:szCs w:val="22"/>
          <w:u w:val="single"/>
        </w:rPr>
        <w:t>Megsemmisítés</w:t>
      </w:r>
    </w:p>
    <w:p w:rsidR="00BF4FF3" w:rsidRPr="009A089F" w:rsidRDefault="00BF4FF3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Injektálás után biztonságos</w:t>
      </w:r>
      <w:r w:rsidR="00A14CC0">
        <w:rPr>
          <w:noProof w:val="0"/>
          <w:szCs w:val="22"/>
        </w:rPr>
        <w:t xml:space="preserve"> módon</w:t>
      </w:r>
      <w:r w:rsidRPr="009A089F">
        <w:rPr>
          <w:noProof w:val="0"/>
          <w:szCs w:val="22"/>
        </w:rPr>
        <w:t xml:space="preserve"> dobja ki a fecskendőt az infúziós szerelék</w:t>
      </w:r>
      <w:r w:rsidR="00A14CC0">
        <w:rPr>
          <w:noProof w:val="0"/>
          <w:szCs w:val="22"/>
        </w:rPr>
        <w:t>kel</w:t>
      </w:r>
      <w:r w:rsidRPr="009A089F">
        <w:rPr>
          <w:noProof w:val="0"/>
          <w:szCs w:val="22"/>
        </w:rPr>
        <w:t xml:space="preserve">, </w:t>
      </w:r>
      <w:r w:rsidR="00A14CC0">
        <w:rPr>
          <w:noProof w:val="0"/>
          <w:szCs w:val="22"/>
        </w:rPr>
        <w:t xml:space="preserve">és </w:t>
      </w:r>
      <w:r w:rsidRPr="009A089F">
        <w:rPr>
          <w:noProof w:val="0"/>
          <w:szCs w:val="22"/>
        </w:rPr>
        <w:t>az injekciós üveget az injekciós üveg-adapter</w:t>
      </w:r>
      <w:r w:rsidR="00A14CC0">
        <w:rPr>
          <w:noProof w:val="0"/>
          <w:szCs w:val="22"/>
        </w:rPr>
        <w:t>rel</w:t>
      </w:r>
      <w:r w:rsidRPr="009A089F">
        <w:rPr>
          <w:noProof w:val="0"/>
          <w:szCs w:val="22"/>
        </w:rPr>
        <w:t>.</w:t>
      </w:r>
    </w:p>
    <w:p w:rsidR="00BF4FF3" w:rsidRPr="009A089F" w:rsidRDefault="00BF4FF3" w:rsidP="00262EAE">
      <w:pPr>
        <w:rPr>
          <w:noProof w:val="0"/>
          <w:szCs w:val="22"/>
          <w:u w:val="single"/>
        </w:rPr>
      </w:pPr>
      <w:r w:rsidRPr="009A089F">
        <w:rPr>
          <w:noProof w:val="0"/>
          <w:szCs w:val="22"/>
        </w:rPr>
        <w:t>Bármilyen fel nem használt gyógyszer, illetve hulladékanyag megsemmisítését a gyógyszerekre vonatkozó előírások szerint kell végrehajtani.</w:t>
      </w:r>
    </w:p>
    <w:bookmarkEnd w:id="2"/>
    <w:p w:rsidR="00812D16" w:rsidRPr="009A089F" w:rsidRDefault="00812D16" w:rsidP="00262EAE">
      <w:pPr>
        <w:rPr>
          <w:noProof w:val="0"/>
          <w:szCs w:val="22"/>
        </w:rPr>
      </w:pPr>
    </w:p>
    <w:p w:rsidR="00563286" w:rsidRPr="009A089F" w:rsidRDefault="00563286" w:rsidP="00262EAE">
      <w:pPr>
        <w:rPr>
          <w:noProof w:val="0"/>
          <w:szCs w:val="22"/>
        </w:rPr>
      </w:pPr>
    </w:p>
    <w:p w:rsidR="00812D16" w:rsidRPr="009A089F" w:rsidRDefault="00812D16" w:rsidP="00262EAE">
      <w:pPr>
        <w:ind w:left="567" w:hanging="567"/>
        <w:rPr>
          <w:noProof w:val="0"/>
          <w:szCs w:val="22"/>
        </w:rPr>
      </w:pPr>
      <w:r w:rsidRPr="009A089F">
        <w:rPr>
          <w:b/>
          <w:noProof w:val="0"/>
          <w:szCs w:val="22"/>
        </w:rPr>
        <w:t>7.</w:t>
      </w:r>
      <w:r w:rsidRPr="009A089F">
        <w:rPr>
          <w:b/>
          <w:noProof w:val="0"/>
          <w:szCs w:val="22"/>
        </w:rPr>
        <w:tab/>
        <w:t>A FORGALOMBA HOZATALI ENGEDÉLY JOGOSULTJA</w:t>
      </w:r>
    </w:p>
    <w:p w:rsidR="00812D16" w:rsidRPr="009A089F" w:rsidRDefault="00812D16" w:rsidP="00262EAE">
      <w:pPr>
        <w:rPr>
          <w:noProof w:val="0"/>
          <w:szCs w:val="22"/>
        </w:rPr>
      </w:pPr>
    </w:p>
    <w:p w:rsidR="006850B2" w:rsidRPr="009A089F" w:rsidRDefault="006850B2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Novo Nordisk A/S</w:t>
      </w:r>
    </w:p>
    <w:p w:rsidR="006850B2" w:rsidRPr="009A089F" w:rsidRDefault="006850B2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Novo Allé</w:t>
      </w:r>
    </w:p>
    <w:p w:rsidR="001B143D" w:rsidRPr="009A089F" w:rsidRDefault="001B143D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DK</w:t>
      </w:r>
      <w:r w:rsidR="00452929">
        <w:rPr>
          <w:noProof w:val="0"/>
          <w:szCs w:val="22"/>
        </w:rPr>
        <w:t>-</w:t>
      </w:r>
      <w:r w:rsidRPr="009A089F">
        <w:rPr>
          <w:noProof w:val="0"/>
          <w:szCs w:val="22"/>
        </w:rPr>
        <w:t>2880 Bagsværd</w:t>
      </w:r>
    </w:p>
    <w:p w:rsidR="00812D16" w:rsidRPr="009A089F" w:rsidRDefault="006850B2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Dánia</w:t>
      </w:r>
    </w:p>
    <w:p w:rsidR="00812D16" w:rsidRPr="009A089F" w:rsidRDefault="00812D16" w:rsidP="00262EAE">
      <w:pPr>
        <w:rPr>
          <w:noProof w:val="0"/>
          <w:szCs w:val="22"/>
        </w:rPr>
      </w:pPr>
    </w:p>
    <w:p w:rsidR="00812D16" w:rsidRPr="009A089F" w:rsidRDefault="00812D16" w:rsidP="00262EAE">
      <w:pPr>
        <w:rPr>
          <w:noProof w:val="0"/>
          <w:szCs w:val="22"/>
        </w:rPr>
      </w:pPr>
    </w:p>
    <w:p w:rsidR="00812D16" w:rsidRPr="009A089F" w:rsidRDefault="00812D16" w:rsidP="00262EAE">
      <w:pPr>
        <w:ind w:left="567" w:hanging="567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8.</w:t>
      </w:r>
      <w:r w:rsidRPr="009A089F">
        <w:rPr>
          <w:b/>
          <w:noProof w:val="0"/>
          <w:szCs w:val="22"/>
        </w:rPr>
        <w:tab/>
        <w:t>A FORGALOMBA HOZATALI ENGEDÉLY SZÁMAI</w:t>
      </w:r>
    </w:p>
    <w:p w:rsidR="00812D16" w:rsidRDefault="00812D16" w:rsidP="00262EAE">
      <w:pPr>
        <w:rPr>
          <w:noProof w:val="0"/>
          <w:szCs w:val="22"/>
        </w:rPr>
      </w:pPr>
    </w:p>
    <w:p w:rsidR="00454CAF" w:rsidRDefault="00454CAF" w:rsidP="00262EAE">
      <w:pPr>
        <w:rPr>
          <w:noProof w:val="0"/>
          <w:szCs w:val="22"/>
        </w:rPr>
      </w:pPr>
      <w:r>
        <w:rPr>
          <w:noProof w:val="0"/>
          <w:szCs w:val="22"/>
        </w:rPr>
        <w:t>EU/1/17/1193/001</w:t>
      </w:r>
    </w:p>
    <w:p w:rsidR="00454CAF" w:rsidRDefault="00454CAF" w:rsidP="00454CAF">
      <w:pPr>
        <w:rPr>
          <w:noProof w:val="0"/>
          <w:szCs w:val="22"/>
        </w:rPr>
      </w:pPr>
      <w:r>
        <w:rPr>
          <w:noProof w:val="0"/>
          <w:szCs w:val="22"/>
        </w:rPr>
        <w:t>EU/1/17/1193/002</w:t>
      </w:r>
    </w:p>
    <w:p w:rsidR="00454CAF" w:rsidRDefault="00454CAF" w:rsidP="00454CAF">
      <w:pPr>
        <w:rPr>
          <w:noProof w:val="0"/>
          <w:szCs w:val="22"/>
        </w:rPr>
      </w:pPr>
      <w:r>
        <w:rPr>
          <w:noProof w:val="0"/>
          <w:szCs w:val="22"/>
        </w:rPr>
        <w:t>EU/1/17/1193/003</w:t>
      </w:r>
    </w:p>
    <w:p w:rsidR="00454CAF" w:rsidRPr="009A089F" w:rsidRDefault="00454CAF" w:rsidP="00262EAE">
      <w:pPr>
        <w:rPr>
          <w:noProof w:val="0"/>
          <w:szCs w:val="22"/>
        </w:rPr>
      </w:pPr>
    </w:p>
    <w:p w:rsidR="00812D16" w:rsidRPr="009A089F" w:rsidRDefault="00812D16" w:rsidP="00262EAE">
      <w:pPr>
        <w:rPr>
          <w:noProof w:val="0"/>
          <w:szCs w:val="22"/>
        </w:rPr>
      </w:pPr>
    </w:p>
    <w:p w:rsidR="00812D16" w:rsidRPr="009A089F" w:rsidRDefault="00812D16" w:rsidP="00262EAE">
      <w:pPr>
        <w:ind w:left="567" w:hanging="567"/>
        <w:rPr>
          <w:noProof w:val="0"/>
          <w:szCs w:val="22"/>
        </w:rPr>
      </w:pPr>
      <w:r w:rsidRPr="009A089F">
        <w:rPr>
          <w:b/>
          <w:noProof w:val="0"/>
          <w:szCs w:val="22"/>
        </w:rPr>
        <w:t>9.</w:t>
      </w:r>
      <w:r w:rsidRPr="009A089F">
        <w:rPr>
          <w:b/>
          <w:noProof w:val="0"/>
          <w:szCs w:val="22"/>
        </w:rPr>
        <w:tab/>
        <w:t>A FORGALOMBA HOZATALI ENGEDÉLY ELSŐ KIADÁSÁNAK/ MEGÚJÍTÁSÁNAK DÁTUMA</w:t>
      </w:r>
    </w:p>
    <w:p w:rsidR="006850B2" w:rsidRPr="009A089F" w:rsidRDefault="006850B2" w:rsidP="00262EAE">
      <w:pPr>
        <w:rPr>
          <w:noProof w:val="0"/>
          <w:szCs w:val="22"/>
        </w:rPr>
      </w:pPr>
    </w:p>
    <w:p w:rsidR="00812D16" w:rsidRPr="009A089F" w:rsidRDefault="00812D16" w:rsidP="00262EAE">
      <w:pPr>
        <w:rPr>
          <w:noProof w:val="0"/>
          <w:szCs w:val="22"/>
        </w:rPr>
      </w:pPr>
    </w:p>
    <w:p w:rsidR="00812D16" w:rsidRPr="009A089F" w:rsidRDefault="00812D16" w:rsidP="00262EAE">
      <w:pPr>
        <w:ind w:left="567" w:hanging="567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10.</w:t>
      </w:r>
      <w:r w:rsidRPr="009A089F">
        <w:rPr>
          <w:b/>
          <w:noProof w:val="0"/>
          <w:szCs w:val="22"/>
        </w:rPr>
        <w:tab/>
        <w:t>A SZÖVEG ELLENŐRZÉSÉNEK DÁTUMA</w:t>
      </w:r>
    </w:p>
    <w:p w:rsidR="00812D16" w:rsidRPr="009A089F" w:rsidRDefault="00812D16" w:rsidP="00262EAE">
      <w:pPr>
        <w:rPr>
          <w:noProof w:val="0"/>
          <w:szCs w:val="22"/>
        </w:rPr>
      </w:pPr>
    </w:p>
    <w:p w:rsidR="008929AA" w:rsidRPr="009A089F" w:rsidRDefault="00812D16" w:rsidP="00262EAE">
      <w:pPr>
        <w:numPr>
          <w:ilvl w:val="12"/>
          <w:numId w:val="0"/>
        </w:numPr>
        <w:ind w:right="-2"/>
        <w:rPr>
          <w:noProof w:val="0"/>
          <w:szCs w:val="22"/>
        </w:rPr>
      </w:pPr>
      <w:r w:rsidRPr="009A089F">
        <w:rPr>
          <w:noProof w:val="0"/>
        </w:rPr>
        <w:t>A gyógyszerről részletes információ az Európai Gyógyszerügynökség internetes honlapján (</w:t>
      </w:r>
      <w:hyperlink r:id="rId13" w:history="1">
        <w:r w:rsidRPr="009A089F">
          <w:rPr>
            <w:rStyle w:val="Hyperlink"/>
            <w:noProof w:val="0"/>
            <w:szCs w:val="22"/>
          </w:rPr>
          <w:t>http://www.ema.europa.eu</w:t>
        </w:r>
      </w:hyperlink>
      <w:r w:rsidR="008F71FE" w:rsidRPr="005B2CB9">
        <w:rPr>
          <w:noProof w:val="0"/>
        </w:rPr>
        <w:t>) található.</w:t>
      </w:r>
    </w:p>
    <w:p w:rsidR="008929AA" w:rsidRPr="009A089F" w:rsidRDefault="008929AA" w:rsidP="00262EAE">
      <w:pPr>
        <w:numPr>
          <w:ilvl w:val="12"/>
          <w:numId w:val="0"/>
        </w:numPr>
        <w:ind w:right="-2"/>
        <w:rPr>
          <w:noProof w:val="0"/>
          <w:szCs w:val="22"/>
        </w:rPr>
      </w:pPr>
    </w:p>
    <w:p w:rsidR="00713D99" w:rsidRPr="009A089F" w:rsidRDefault="00713D99" w:rsidP="00713D99">
      <w:pPr>
        <w:numPr>
          <w:ilvl w:val="12"/>
          <w:numId w:val="0"/>
        </w:numPr>
        <w:ind w:right="-2"/>
        <w:rPr>
          <w:noProof w:val="0"/>
          <w:szCs w:val="22"/>
        </w:rPr>
      </w:pPr>
    </w:p>
    <w:p w:rsidR="00713D99" w:rsidRPr="00D740AD" w:rsidRDefault="00827017" w:rsidP="00516E0A">
      <w:pPr>
        <w:widowControl w:val="0"/>
        <w:tabs>
          <w:tab w:val="clear" w:pos="567"/>
        </w:tabs>
        <w:suppressAutoHyphens w:val="0"/>
        <w:autoSpaceDE w:val="0"/>
        <w:autoSpaceDN w:val="0"/>
        <w:adjustRightInd w:val="0"/>
        <w:ind w:right="1"/>
        <w:jc w:val="center"/>
        <w:rPr>
          <w:rFonts w:eastAsia="SimSun"/>
          <w:noProof w:val="0"/>
          <w:color w:val="000000"/>
          <w:szCs w:val="22"/>
          <w:lang w:eastAsia="zh-CN"/>
        </w:rPr>
      </w:pPr>
      <w:r>
        <w:rPr>
          <w:noProof w:val="0"/>
          <w:szCs w:val="22"/>
        </w:rPr>
        <w:br w:type="page"/>
      </w:r>
    </w:p>
    <w:p w:rsidR="00713D99" w:rsidRPr="00D740AD" w:rsidRDefault="00713D99" w:rsidP="00713D99">
      <w:pPr>
        <w:widowControl w:val="0"/>
        <w:tabs>
          <w:tab w:val="clear" w:pos="567"/>
        </w:tabs>
        <w:suppressAutoHyphens w:val="0"/>
        <w:autoSpaceDE w:val="0"/>
        <w:autoSpaceDN w:val="0"/>
        <w:adjustRightInd w:val="0"/>
        <w:ind w:right="1"/>
        <w:jc w:val="center"/>
        <w:rPr>
          <w:rFonts w:eastAsia="SimSun"/>
          <w:noProof w:val="0"/>
          <w:color w:val="000000"/>
          <w:szCs w:val="22"/>
          <w:lang w:eastAsia="zh-CN"/>
        </w:rPr>
      </w:pPr>
    </w:p>
    <w:p w:rsidR="00713D99" w:rsidRPr="00D740AD" w:rsidRDefault="00713D99" w:rsidP="00713D99">
      <w:pPr>
        <w:widowControl w:val="0"/>
        <w:tabs>
          <w:tab w:val="clear" w:pos="567"/>
        </w:tabs>
        <w:suppressAutoHyphens w:val="0"/>
        <w:autoSpaceDE w:val="0"/>
        <w:autoSpaceDN w:val="0"/>
        <w:adjustRightInd w:val="0"/>
        <w:ind w:right="1"/>
        <w:jc w:val="center"/>
        <w:rPr>
          <w:rFonts w:eastAsia="SimSun"/>
          <w:noProof w:val="0"/>
          <w:color w:val="000000"/>
          <w:szCs w:val="22"/>
          <w:lang w:eastAsia="zh-CN"/>
        </w:rPr>
      </w:pPr>
    </w:p>
    <w:p w:rsidR="00713D99" w:rsidRPr="00D740AD" w:rsidRDefault="00713D99" w:rsidP="00713D99">
      <w:pPr>
        <w:widowControl w:val="0"/>
        <w:tabs>
          <w:tab w:val="clear" w:pos="567"/>
        </w:tabs>
        <w:suppressAutoHyphens w:val="0"/>
        <w:autoSpaceDE w:val="0"/>
        <w:autoSpaceDN w:val="0"/>
        <w:adjustRightInd w:val="0"/>
        <w:ind w:right="1"/>
        <w:jc w:val="center"/>
        <w:rPr>
          <w:rFonts w:eastAsia="SimSun"/>
          <w:noProof w:val="0"/>
          <w:color w:val="000000"/>
          <w:szCs w:val="22"/>
          <w:lang w:eastAsia="zh-CN"/>
        </w:rPr>
      </w:pPr>
    </w:p>
    <w:p w:rsidR="00713D99" w:rsidRPr="00D740AD" w:rsidRDefault="00713D99" w:rsidP="00713D99">
      <w:pPr>
        <w:widowControl w:val="0"/>
        <w:tabs>
          <w:tab w:val="clear" w:pos="567"/>
        </w:tabs>
        <w:suppressAutoHyphens w:val="0"/>
        <w:autoSpaceDE w:val="0"/>
        <w:autoSpaceDN w:val="0"/>
        <w:adjustRightInd w:val="0"/>
        <w:ind w:right="1"/>
        <w:jc w:val="center"/>
        <w:rPr>
          <w:rFonts w:eastAsia="SimSun"/>
          <w:noProof w:val="0"/>
          <w:color w:val="000000"/>
          <w:szCs w:val="22"/>
          <w:lang w:eastAsia="zh-CN"/>
        </w:rPr>
      </w:pPr>
    </w:p>
    <w:p w:rsidR="00713D99" w:rsidRPr="00D740AD" w:rsidRDefault="00713D99" w:rsidP="00713D99">
      <w:pPr>
        <w:widowControl w:val="0"/>
        <w:tabs>
          <w:tab w:val="clear" w:pos="567"/>
        </w:tabs>
        <w:suppressAutoHyphens w:val="0"/>
        <w:autoSpaceDE w:val="0"/>
        <w:autoSpaceDN w:val="0"/>
        <w:adjustRightInd w:val="0"/>
        <w:ind w:right="1"/>
        <w:jc w:val="center"/>
        <w:rPr>
          <w:rFonts w:eastAsia="SimSun"/>
          <w:noProof w:val="0"/>
          <w:color w:val="000000"/>
          <w:szCs w:val="22"/>
          <w:lang w:eastAsia="zh-CN"/>
        </w:rPr>
      </w:pPr>
    </w:p>
    <w:p w:rsidR="00713D99" w:rsidRPr="00D740AD" w:rsidRDefault="00713D99" w:rsidP="00713D99">
      <w:pPr>
        <w:widowControl w:val="0"/>
        <w:tabs>
          <w:tab w:val="clear" w:pos="567"/>
        </w:tabs>
        <w:suppressAutoHyphens w:val="0"/>
        <w:autoSpaceDE w:val="0"/>
        <w:autoSpaceDN w:val="0"/>
        <w:adjustRightInd w:val="0"/>
        <w:ind w:right="1"/>
        <w:jc w:val="center"/>
        <w:rPr>
          <w:rFonts w:eastAsia="SimSun"/>
          <w:noProof w:val="0"/>
          <w:color w:val="000000"/>
          <w:szCs w:val="22"/>
          <w:lang w:eastAsia="zh-CN"/>
        </w:rPr>
      </w:pPr>
    </w:p>
    <w:p w:rsidR="00713D99" w:rsidRPr="00D740AD" w:rsidRDefault="00713D99" w:rsidP="00713D99">
      <w:pPr>
        <w:widowControl w:val="0"/>
        <w:tabs>
          <w:tab w:val="clear" w:pos="567"/>
        </w:tabs>
        <w:suppressAutoHyphens w:val="0"/>
        <w:autoSpaceDE w:val="0"/>
        <w:autoSpaceDN w:val="0"/>
        <w:adjustRightInd w:val="0"/>
        <w:ind w:right="1"/>
        <w:jc w:val="center"/>
        <w:rPr>
          <w:rFonts w:eastAsia="SimSun"/>
          <w:noProof w:val="0"/>
          <w:color w:val="000000"/>
          <w:szCs w:val="22"/>
          <w:lang w:eastAsia="zh-CN"/>
        </w:rPr>
      </w:pPr>
    </w:p>
    <w:p w:rsidR="00713D99" w:rsidRPr="00D740AD" w:rsidRDefault="00713D99" w:rsidP="00713D99">
      <w:pPr>
        <w:widowControl w:val="0"/>
        <w:tabs>
          <w:tab w:val="clear" w:pos="567"/>
        </w:tabs>
        <w:suppressAutoHyphens w:val="0"/>
        <w:autoSpaceDE w:val="0"/>
        <w:autoSpaceDN w:val="0"/>
        <w:adjustRightInd w:val="0"/>
        <w:ind w:right="1"/>
        <w:jc w:val="center"/>
        <w:rPr>
          <w:rFonts w:eastAsia="SimSun"/>
          <w:noProof w:val="0"/>
          <w:color w:val="000000"/>
          <w:szCs w:val="22"/>
          <w:lang w:eastAsia="zh-CN"/>
        </w:rPr>
      </w:pPr>
    </w:p>
    <w:p w:rsidR="00713D99" w:rsidRPr="00D740AD" w:rsidRDefault="00713D99" w:rsidP="00713D99">
      <w:pPr>
        <w:widowControl w:val="0"/>
        <w:tabs>
          <w:tab w:val="clear" w:pos="567"/>
        </w:tabs>
        <w:suppressAutoHyphens w:val="0"/>
        <w:autoSpaceDE w:val="0"/>
        <w:autoSpaceDN w:val="0"/>
        <w:adjustRightInd w:val="0"/>
        <w:ind w:right="1"/>
        <w:jc w:val="center"/>
        <w:rPr>
          <w:rFonts w:eastAsia="SimSun"/>
          <w:noProof w:val="0"/>
          <w:color w:val="000000"/>
          <w:szCs w:val="22"/>
          <w:lang w:eastAsia="zh-CN"/>
        </w:rPr>
      </w:pPr>
    </w:p>
    <w:p w:rsidR="00713D99" w:rsidRPr="00D740AD" w:rsidRDefault="00713D99" w:rsidP="00713D99">
      <w:pPr>
        <w:widowControl w:val="0"/>
        <w:tabs>
          <w:tab w:val="clear" w:pos="567"/>
        </w:tabs>
        <w:suppressAutoHyphens w:val="0"/>
        <w:autoSpaceDE w:val="0"/>
        <w:autoSpaceDN w:val="0"/>
        <w:adjustRightInd w:val="0"/>
        <w:ind w:right="1"/>
        <w:jc w:val="center"/>
        <w:rPr>
          <w:rFonts w:eastAsia="SimSun"/>
          <w:noProof w:val="0"/>
          <w:color w:val="000000"/>
          <w:szCs w:val="22"/>
          <w:lang w:eastAsia="zh-CN"/>
        </w:rPr>
      </w:pPr>
    </w:p>
    <w:p w:rsidR="00713D99" w:rsidRPr="00D740AD" w:rsidRDefault="00713D99" w:rsidP="00713D99">
      <w:pPr>
        <w:widowControl w:val="0"/>
        <w:tabs>
          <w:tab w:val="clear" w:pos="567"/>
        </w:tabs>
        <w:suppressAutoHyphens w:val="0"/>
        <w:autoSpaceDE w:val="0"/>
        <w:autoSpaceDN w:val="0"/>
        <w:adjustRightInd w:val="0"/>
        <w:ind w:right="1"/>
        <w:jc w:val="center"/>
        <w:rPr>
          <w:rFonts w:eastAsia="SimSun"/>
          <w:noProof w:val="0"/>
          <w:color w:val="000000"/>
          <w:szCs w:val="22"/>
          <w:lang w:eastAsia="zh-CN"/>
        </w:rPr>
      </w:pPr>
    </w:p>
    <w:p w:rsidR="00713D99" w:rsidRPr="00D740AD" w:rsidRDefault="00713D99" w:rsidP="00713D99">
      <w:pPr>
        <w:widowControl w:val="0"/>
        <w:tabs>
          <w:tab w:val="clear" w:pos="567"/>
        </w:tabs>
        <w:suppressAutoHyphens w:val="0"/>
        <w:autoSpaceDE w:val="0"/>
        <w:autoSpaceDN w:val="0"/>
        <w:adjustRightInd w:val="0"/>
        <w:ind w:right="1"/>
        <w:jc w:val="center"/>
        <w:rPr>
          <w:rFonts w:eastAsia="SimSun"/>
          <w:noProof w:val="0"/>
          <w:color w:val="000000"/>
          <w:szCs w:val="22"/>
          <w:lang w:eastAsia="zh-CN"/>
        </w:rPr>
      </w:pPr>
    </w:p>
    <w:p w:rsidR="00713D99" w:rsidRPr="00D740AD" w:rsidRDefault="00713D99" w:rsidP="00713D99">
      <w:pPr>
        <w:widowControl w:val="0"/>
        <w:tabs>
          <w:tab w:val="clear" w:pos="567"/>
        </w:tabs>
        <w:suppressAutoHyphens w:val="0"/>
        <w:autoSpaceDE w:val="0"/>
        <w:autoSpaceDN w:val="0"/>
        <w:adjustRightInd w:val="0"/>
        <w:ind w:right="1"/>
        <w:jc w:val="center"/>
        <w:rPr>
          <w:rFonts w:eastAsia="SimSun"/>
          <w:noProof w:val="0"/>
          <w:color w:val="000000"/>
          <w:szCs w:val="22"/>
          <w:lang w:eastAsia="zh-CN"/>
        </w:rPr>
      </w:pPr>
    </w:p>
    <w:p w:rsidR="00713D99" w:rsidRPr="00D740AD" w:rsidRDefault="00713D99" w:rsidP="00713D99">
      <w:pPr>
        <w:widowControl w:val="0"/>
        <w:tabs>
          <w:tab w:val="clear" w:pos="567"/>
        </w:tabs>
        <w:suppressAutoHyphens w:val="0"/>
        <w:autoSpaceDE w:val="0"/>
        <w:autoSpaceDN w:val="0"/>
        <w:adjustRightInd w:val="0"/>
        <w:ind w:right="1"/>
        <w:jc w:val="center"/>
        <w:rPr>
          <w:rFonts w:eastAsia="SimSun"/>
          <w:noProof w:val="0"/>
          <w:color w:val="000000"/>
          <w:szCs w:val="22"/>
          <w:lang w:eastAsia="zh-CN"/>
        </w:rPr>
      </w:pPr>
    </w:p>
    <w:p w:rsidR="00713D99" w:rsidRPr="00D740AD" w:rsidRDefault="00713D99" w:rsidP="00713D99">
      <w:pPr>
        <w:widowControl w:val="0"/>
        <w:tabs>
          <w:tab w:val="clear" w:pos="567"/>
        </w:tabs>
        <w:suppressAutoHyphens w:val="0"/>
        <w:autoSpaceDE w:val="0"/>
        <w:autoSpaceDN w:val="0"/>
        <w:adjustRightInd w:val="0"/>
        <w:ind w:right="1"/>
        <w:jc w:val="center"/>
        <w:rPr>
          <w:rFonts w:eastAsia="SimSun"/>
          <w:noProof w:val="0"/>
          <w:color w:val="000000"/>
          <w:szCs w:val="22"/>
          <w:lang w:eastAsia="zh-CN"/>
        </w:rPr>
      </w:pPr>
    </w:p>
    <w:p w:rsidR="00713D99" w:rsidRPr="00D740AD" w:rsidRDefault="00713D99" w:rsidP="00713D99">
      <w:pPr>
        <w:widowControl w:val="0"/>
        <w:tabs>
          <w:tab w:val="clear" w:pos="567"/>
        </w:tabs>
        <w:suppressAutoHyphens w:val="0"/>
        <w:autoSpaceDE w:val="0"/>
        <w:autoSpaceDN w:val="0"/>
        <w:adjustRightInd w:val="0"/>
        <w:ind w:right="1"/>
        <w:jc w:val="center"/>
        <w:rPr>
          <w:rFonts w:eastAsia="SimSun"/>
          <w:noProof w:val="0"/>
          <w:color w:val="000000"/>
          <w:szCs w:val="22"/>
          <w:lang w:eastAsia="zh-CN"/>
        </w:rPr>
      </w:pPr>
    </w:p>
    <w:p w:rsidR="00713D99" w:rsidRPr="00D740AD" w:rsidRDefault="00713D99" w:rsidP="00713D99">
      <w:pPr>
        <w:widowControl w:val="0"/>
        <w:tabs>
          <w:tab w:val="clear" w:pos="567"/>
        </w:tabs>
        <w:suppressAutoHyphens w:val="0"/>
        <w:autoSpaceDE w:val="0"/>
        <w:autoSpaceDN w:val="0"/>
        <w:adjustRightInd w:val="0"/>
        <w:ind w:right="1"/>
        <w:jc w:val="center"/>
        <w:rPr>
          <w:rFonts w:eastAsia="SimSun"/>
          <w:noProof w:val="0"/>
          <w:color w:val="000000"/>
          <w:szCs w:val="22"/>
          <w:lang w:eastAsia="zh-CN"/>
        </w:rPr>
      </w:pPr>
    </w:p>
    <w:p w:rsidR="00713D99" w:rsidRPr="00D740AD" w:rsidRDefault="00713D99" w:rsidP="00713D99">
      <w:pPr>
        <w:widowControl w:val="0"/>
        <w:tabs>
          <w:tab w:val="clear" w:pos="567"/>
        </w:tabs>
        <w:suppressAutoHyphens w:val="0"/>
        <w:autoSpaceDE w:val="0"/>
        <w:autoSpaceDN w:val="0"/>
        <w:adjustRightInd w:val="0"/>
        <w:ind w:right="1"/>
        <w:jc w:val="center"/>
        <w:rPr>
          <w:rFonts w:eastAsia="SimSun"/>
          <w:noProof w:val="0"/>
          <w:color w:val="000000"/>
          <w:szCs w:val="22"/>
          <w:lang w:eastAsia="zh-CN"/>
        </w:rPr>
      </w:pPr>
    </w:p>
    <w:p w:rsidR="00713D99" w:rsidRPr="00D740AD" w:rsidRDefault="00713D99" w:rsidP="00713D99">
      <w:pPr>
        <w:widowControl w:val="0"/>
        <w:tabs>
          <w:tab w:val="clear" w:pos="567"/>
        </w:tabs>
        <w:suppressAutoHyphens w:val="0"/>
        <w:autoSpaceDE w:val="0"/>
        <w:autoSpaceDN w:val="0"/>
        <w:adjustRightInd w:val="0"/>
        <w:ind w:right="1"/>
        <w:jc w:val="center"/>
        <w:rPr>
          <w:rFonts w:eastAsia="SimSun"/>
          <w:noProof w:val="0"/>
          <w:color w:val="000000"/>
          <w:szCs w:val="22"/>
          <w:lang w:eastAsia="zh-CN"/>
        </w:rPr>
      </w:pPr>
    </w:p>
    <w:p w:rsidR="00713D99" w:rsidRPr="00D740AD" w:rsidRDefault="00713D99" w:rsidP="00713D99">
      <w:pPr>
        <w:widowControl w:val="0"/>
        <w:tabs>
          <w:tab w:val="clear" w:pos="567"/>
        </w:tabs>
        <w:suppressAutoHyphens w:val="0"/>
        <w:autoSpaceDE w:val="0"/>
        <w:autoSpaceDN w:val="0"/>
        <w:adjustRightInd w:val="0"/>
        <w:ind w:right="1"/>
        <w:jc w:val="center"/>
        <w:rPr>
          <w:rFonts w:eastAsia="SimSun"/>
          <w:noProof w:val="0"/>
          <w:color w:val="000000"/>
          <w:szCs w:val="22"/>
          <w:lang w:eastAsia="zh-CN"/>
        </w:rPr>
      </w:pPr>
    </w:p>
    <w:p w:rsidR="00713D99" w:rsidRPr="00D740AD" w:rsidRDefault="00713D99" w:rsidP="00713D99">
      <w:pPr>
        <w:widowControl w:val="0"/>
        <w:tabs>
          <w:tab w:val="clear" w:pos="567"/>
        </w:tabs>
        <w:suppressAutoHyphens w:val="0"/>
        <w:autoSpaceDE w:val="0"/>
        <w:autoSpaceDN w:val="0"/>
        <w:adjustRightInd w:val="0"/>
        <w:ind w:right="1"/>
        <w:jc w:val="center"/>
        <w:rPr>
          <w:rFonts w:eastAsia="SimSun"/>
          <w:noProof w:val="0"/>
          <w:color w:val="000000"/>
          <w:szCs w:val="22"/>
          <w:lang w:eastAsia="zh-CN"/>
        </w:rPr>
      </w:pPr>
    </w:p>
    <w:p w:rsidR="00713D99" w:rsidRPr="00D740AD" w:rsidRDefault="00713D99" w:rsidP="00713D99">
      <w:pPr>
        <w:widowControl w:val="0"/>
        <w:tabs>
          <w:tab w:val="clear" w:pos="567"/>
        </w:tabs>
        <w:suppressAutoHyphens w:val="0"/>
        <w:autoSpaceDE w:val="0"/>
        <w:autoSpaceDN w:val="0"/>
        <w:adjustRightInd w:val="0"/>
        <w:ind w:right="1"/>
        <w:jc w:val="center"/>
        <w:rPr>
          <w:rFonts w:eastAsia="SimSun"/>
          <w:noProof w:val="0"/>
          <w:color w:val="000000"/>
          <w:szCs w:val="22"/>
          <w:lang w:eastAsia="zh-CN"/>
        </w:rPr>
      </w:pPr>
    </w:p>
    <w:p w:rsidR="00713D99" w:rsidRPr="00D740AD" w:rsidRDefault="00713D99" w:rsidP="00713D99">
      <w:pPr>
        <w:widowControl w:val="0"/>
        <w:tabs>
          <w:tab w:val="clear" w:pos="567"/>
        </w:tabs>
        <w:suppressAutoHyphens w:val="0"/>
        <w:autoSpaceDE w:val="0"/>
        <w:autoSpaceDN w:val="0"/>
        <w:adjustRightInd w:val="0"/>
        <w:ind w:right="1"/>
        <w:jc w:val="center"/>
        <w:rPr>
          <w:rFonts w:eastAsia="SimSun"/>
          <w:b/>
          <w:bCs/>
          <w:noProof w:val="0"/>
          <w:color w:val="000000"/>
          <w:szCs w:val="22"/>
          <w:lang w:eastAsia="zh-CN"/>
        </w:rPr>
      </w:pPr>
      <w:r w:rsidRPr="00D740AD">
        <w:rPr>
          <w:rFonts w:eastAsia="SimSun"/>
          <w:b/>
          <w:bCs/>
          <w:noProof w:val="0"/>
          <w:color w:val="000000"/>
          <w:szCs w:val="22"/>
          <w:lang w:eastAsia="zh-CN"/>
        </w:rPr>
        <w:t>II. MELLÉKLET</w:t>
      </w:r>
    </w:p>
    <w:p w:rsidR="00713D99" w:rsidRPr="00D740AD" w:rsidRDefault="00713D99" w:rsidP="00713D99">
      <w:pPr>
        <w:widowControl w:val="0"/>
        <w:tabs>
          <w:tab w:val="clear" w:pos="567"/>
        </w:tabs>
        <w:suppressAutoHyphens w:val="0"/>
        <w:autoSpaceDE w:val="0"/>
        <w:autoSpaceDN w:val="0"/>
        <w:adjustRightInd w:val="0"/>
        <w:ind w:right="1"/>
        <w:jc w:val="center"/>
        <w:rPr>
          <w:rFonts w:eastAsia="SimSun"/>
          <w:noProof w:val="0"/>
          <w:color w:val="000000"/>
          <w:szCs w:val="22"/>
          <w:lang w:eastAsia="zh-CN"/>
        </w:rPr>
      </w:pPr>
    </w:p>
    <w:p w:rsidR="00713D99" w:rsidRPr="00D740AD" w:rsidRDefault="00713D99" w:rsidP="00713D99">
      <w:pPr>
        <w:widowControl w:val="0"/>
        <w:tabs>
          <w:tab w:val="clear" w:pos="567"/>
        </w:tabs>
        <w:suppressAutoHyphens w:val="0"/>
        <w:autoSpaceDE w:val="0"/>
        <w:autoSpaceDN w:val="0"/>
        <w:adjustRightInd w:val="0"/>
        <w:ind w:left="1701" w:right="1134" w:hanging="567"/>
        <w:rPr>
          <w:rFonts w:eastAsia="SimSun"/>
          <w:b/>
          <w:bCs/>
          <w:noProof w:val="0"/>
          <w:color w:val="000000"/>
          <w:szCs w:val="22"/>
          <w:lang w:eastAsia="zh-CN"/>
        </w:rPr>
      </w:pPr>
      <w:r w:rsidRPr="00D740AD">
        <w:rPr>
          <w:rFonts w:eastAsia="SimSun"/>
          <w:b/>
          <w:bCs/>
          <w:noProof w:val="0"/>
          <w:color w:val="000000"/>
          <w:szCs w:val="22"/>
          <w:lang w:eastAsia="zh-CN"/>
        </w:rPr>
        <w:t>A.</w:t>
      </w:r>
      <w:r w:rsidRPr="00D740AD">
        <w:rPr>
          <w:rFonts w:eastAsia="SimSun"/>
          <w:b/>
          <w:bCs/>
          <w:noProof w:val="0"/>
          <w:color w:val="000000"/>
          <w:szCs w:val="22"/>
          <w:lang w:eastAsia="zh-CN"/>
        </w:rPr>
        <w:tab/>
        <w:t>A BIOLÓGIAI EREDETŰ HATÓANYAG GYÁRTÓI ÉS A GYÁRTÁSI TÉTELEK VÉGFELSZABADÍTÁSÁÉRT FELELŐS GYÁRTÓ</w:t>
      </w:r>
    </w:p>
    <w:p w:rsidR="00713D99" w:rsidRPr="00D740AD" w:rsidRDefault="00713D99" w:rsidP="00713D99">
      <w:pPr>
        <w:widowControl w:val="0"/>
        <w:tabs>
          <w:tab w:val="clear" w:pos="567"/>
        </w:tabs>
        <w:suppressAutoHyphens w:val="0"/>
        <w:autoSpaceDE w:val="0"/>
        <w:autoSpaceDN w:val="0"/>
        <w:adjustRightInd w:val="0"/>
        <w:ind w:left="1701" w:right="1134" w:hanging="567"/>
        <w:rPr>
          <w:rFonts w:eastAsia="SimSun"/>
          <w:b/>
          <w:bCs/>
          <w:noProof w:val="0"/>
          <w:color w:val="000000"/>
          <w:szCs w:val="22"/>
          <w:lang w:eastAsia="zh-CN"/>
        </w:rPr>
      </w:pPr>
    </w:p>
    <w:p w:rsidR="00713D99" w:rsidRPr="00D740AD" w:rsidRDefault="00713D99" w:rsidP="00713D99">
      <w:pPr>
        <w:widowControl w:val="0"/>
        <w:tabs>
          <w:tab w:val="clear" w:pos="567"/>
        </w:tabs>
        <w:suppressAutoHyphens w:val="0"/>
        <w:autoSpaceDE w:val="0"/>
        <w:autoSpaceDN w:val="0"/>
        <w:adjustRightInd w:val="0"/>
        <w:ind w:left="1701" w:right="1134" w:hanging="567"/>
        <w:rPr>
          <w:rFonts w:eastAsia="SimSun"/>
          <w:b/>
          <w:bCs/>
          <w:noProof w:val="0"/>
          <w:color w:val="000000"/>
          <w:szCs w:val="22"/>
          <w:lang w:eastAsia="zh-CN"/>
        </w:rPr>
      </w:pPr>
      <w:r w:rsidRPr="00D740AD">
        <w:rPr>
          <w:rFonts w:eastAsia="SimSun"/>
          <w:b/>
          <w:bCs/>
          <w:noProof w:val="0"/>
          <w:color w:val="000000"/>
          <w:szCs w:val="22"/>
          <w:lang w:eastAsia="zh-CN"/>
        </w:rPr>
        <w:t>B.</w:t>
      </w:r>
      <w:r w:rsidRPr="00D740AD">
        <w:rPr>
          <w:rFonts w:eastAsia="SimSun"/>
          <w:b/>
          <w:bCs/>
          <w:noProof w:val="0"/>
          <w:color w:val="000000"/>
          <w:szCs w:val="22"/>
          <w:lang w:eastAsia="zh-CN"/>
        </w:rPr>
        <w:tab/>
        <w:t>FELTÉTELEK VAGY KORLÁTOZÁSOK AZ ELLÁTÁS ÉS HASZNÁLAT KAPCSÁN</w:t>
      </w:r>
    </w:p>
    <w:p w:rsidR="00713D99" w:rsidRPr="00D740AD" w:rsidRDefault="00713D99" w:rsidP="00713D99">
      <w:pPr>
        <w:widowControl w:val="0"/>
        <w:tabs>
          <w:tab w:val="clear" w:pos="567"/>
        </w:tabs>
        <w:suppressAutoHyphens w:val="0"/>
        <w:autoSpaceDE w:val="0"/>
        <w:autoSpaceDN w:val="0"/>
        <w:adjustRightInd w:val="0"/>
        <w:ind w:left="1701" w:right="1134" w:hanging="567"/>
        <w:rPr>
          <w:rFonts w:eastAsia="SimSun"/>
          <w:noProof w:val="0"/>
          <w:color w:val="000000"/>
          <w:szCs w:val="22"/>
          <w:lang w:eastAsia="zh-CN"/>
        </w:rPr>
      </w:pPr>
    </w:p>
    <w:p w:rsidR="00713D99" w:rsidRPr="00D740AD" w:rsidRDefault="00713D99" w:rsidP="00713D99">
      <w:pPr>
        <w:widowControl w:val="0"/>
        <w:tabs>
          <w:tab w:val="clear" w:pos="567"/>
        </w:tabs>
        <w:suppressAutoHyphens w:val="0"/>
        <w:autoSpaceDE w:val="0"/>
        <w:autoSpaceDN w:val="0"/>
        <w:adjustRightInd w:val="0"/>
        <w:ind w:left="1701" w:right="1134" w:hanging="567"/>
        <w:rPr>
          <w:rFonts w:eastAsia="SimSun"/>
          <w:b/>
          <w:bCs/>
          <w:noProof w:val="0"/>
          <w:color w:val="000000"/>
          <w:szCs w:val="22"/>
          <w:lang w:eastAsia="zh-CN"/>
        </w:rPr>
      </w:pPr>
      <w:r w:rsidRPr="00D740AD">
        <w:rPr>
          <w:rFonts w:eastAsia="SimSun"/>
          <w:b/>
          <w:bCs/>
          <w:noProof w:val="0"/>
          <w:color w:val="000000"/>
          <w:szCs w:val="22"/>
          <w:lang w:eastAsia="zh-CN"/>
        </w:rPr>
        <w:t>C.</w:t>
      </w:r>
      <w:r w:rsidRPr="00D740AD">
        <w:rPr>
          <w:rFonts w:eastAsia="SimSun"/>
          <w:b/>
          <w:bCs/>
          <w:noProof w:val="0"/>
          <w:color w:val="000000"/>
          <w:szCs w:val="22"/>
          <w:lang w:eastAsia="zh-CN"/>
        </w:rPr>
        <w:tab/>
        <w:t>A FORGALOMBA HOZATALI ENGEDÉLY EGYÉB FELTÉTELEI ÉS KÖVETELMÉNYEI</w:t>
      </w:r>
    </w:p>
    <w:p w:rsidR="00713D99" w:rsidRPr="00D740AD" w:rsidRDefault="00713D99" w:rsidP="00713D99">
      <w:pPr>
        <w:widowControl w:val="0"/>
        <w:tabs>
          <w:tab w:val="clear" w:pos="567"/>
        </w:tabs>
        <w:suppressAutoHyphens w:val="0"/>
        <w:autoSpaceDE w:val="0"/>
        <w:autoSpaceDN w:val="0"/>
        <w:adjustRightInd w:val="0"/>
        <w:ind w:left="1701" w:right="1134" w:hanging="567"/>
        <w:rPr>
          <w:rFonts w:eastAsia="SimSun"/>
          <w:noProof w:val="0"/>
          <w:color w:val="000000"/>
          <w:szCs w:val="22"/>
          <w:lang w:eastAsia="zh-CN"/>
        </w:rPr>
      </w:pPr>
    </w:p>
    <w:p w:rsidR="00713D99" w:rsidRPr="00D740AD" w:rsidRDefault="00713D99" w:rsidP="00713D99">
      <w:pPr>
        <w:widowControl w:val="0"/>
        <w:tabs>
          <w:tab w:val="clear" w:pos="567"/>
        </w:tabs>
        <w:suppressAutoHyphens w:val="0"/>
        <w:autoSpaceDE w:val="0"/>
        <w:autoSpaceDN w:val="0"/>
        <w:adjustRightInd w:val="0"/>
        <w:ind w:left="1701" w:right="1134" w:hanging="567"/>
        <w:rPr>
          <w:rFonts w:eastAsia="SimSun"/>
          <w:b/>
          <w:bCs/>
          <w:noProof w:val="0"/>
          <w:color w:val="000000"/>
          <w:szCs w:val="22"/>
          <w:lang w:eastAsia="zh-CN"/>
        </w:rPr>
      </w:pPr>
      <w:r w:rsidRPr="00D740AD">
        <w:rPr>
          <w:rFonts w:eastAsia="SimSun"/>
          <w:b/>
          <w:bCs/>
          <w:noProof w:val="0"/>
          <w:color w:val="000000"/>
          <w:szCs w:val="22"/>
          <w:lang w:eastAsia="zh-CN"/>
        </w:rPr>
        <w:t>D.</w:t>
      </w:r>
      <w:r w:rsidRPr="00D740AD">
        <w:rPr>
          <w:rFonts w:eastAsia="SimSun"/>
          <w:b/>
          <w:bCs/>
          <w:noProof w:val="0"/>
          <w:color w:val="000000"/>
          <w:szCs w:val="22"/>
          <w:lang w:eastAsia="zh-CN"/>
        </w:rPr>
        <w:tab/>
        <w:t>FELTÉTELEK VAGY KORLÁTOZÁSOK A GYÓGYSZER BIZTONSÁGOS ÉS HATÉKONY ALKALMAZÁSÁRA VONATKOZÓAN</w:t>
      </w:r>
    </w:p>
    <w:p w:rsidR="00713D99" w:rsidRPr="00D740AD" w:rsidRDefault="00713D99" w:rsidP="00713D99">
      <w:pPr>
        <w:widowControl w:val="0"/>
        <w:tabs>
          <w:tab w:val="clear" w:pos="567"/>
        </w:tabs>
        <w:suppressAutoHyphens w:val="0"/>
        <w:autoSpaceDE w:val="0"/>
        <w:autoSpaceDN w:val="0"/>
        <w:adjustRightInd w:val="0"/>
        <w:ind w:right="1"/>
        <w:rPr>
          <w:rFonts w:eastAsia="SimSun"/>
          <w:b/>
          <w:bCs/>
          <w:noProof w:val="0"/>
          <w:color w:val="000000"/>
          <w:szCs w:val="22"/>
          <w:lang w:eastAsia="zh-CN"/>
        </w:rPr>
      </w:pPr>
    </w:p>
    <w:p w:rsidR="00713D99" w:rsidRPr="00D740AD" w:rsidRDefault="00713D99" w:rsidP="00516E0A">
      <w:pPr>
        <w:widowControl w:val="0"/>
        <w:tabs>
          <w:tab w:val="clear" w:pos="567"/>
        </w:tabs>
        <w:suppressAutoHyphens w:val="0"/>
        <w:autoSpaceDE w:val="0"/>
        <w:autoSpaceDN w:val="0"/>
        <w:adjustRightInd w:val="0"/>
        <w:ind w:right="1"/>
        <w:rPr>
          <w:rFonts w:eastAsia="SimSun"/>
          <w:noProof w:val="0"/>
          <w:color w:val="000000"/>
          <w:szCs w:val="22"/>
          <w:lang w:eastAsia="zh-CN"/>
        </w:rPr>
      </w:pPr>
    </w:p>
    <w:p w:rsidR="00713D99" w:rsidRPr="00D740AD" w:rsidRDefault="00713D99" w:rsidP="00713D99">
      <w:pPr>
        <w:pStyle w:val="EMEA2"/>
        <w:rPr>
          <w:rFonts w:eastAsia="SimSun"/>
          <w:lang w:eastAsia="zh-CN"/>
        </w:rPr>
      </w:pPr>
      <w:r w:rsidRPr="00D740AD">
        <w:rPr>
          <w:rFonts w:eastAsia="SimSun"/>
          <w:lang w:eastAsia="zh-CN"/>
        </w:rPr>
        <w:br w:type="page"/>
        <w:t>A.</w:t>
      </w:r>
      <w:r w:rsidRPr="00D740AD">
        <w:rPr>
          <w:rFonts w:eastAsia="SimSun"/>
          <w:lang w:eastAsia="zh-CN"/>
        </w:rPr>
        <w:tab/>
        <w:t>A BIOLÓGIAI EREDETŰ HATÓANYAG GYÁRTÓI ÉS A GYÁRTÁSI TÉTELEK VÉGFELSZABADÍTÁSÁÉRT FELELŐS GYÁRTÓ</w:t>
      </w:r>
    </w:p>
    <w:p w:rsidR="00713D99" w:rsidRPr="00D740AD" w:rsidRDefault="00713D99" w:rsidP="003A257C">
      <w:pPr>
        <w:widowControl w:val="0"/>
        <w:tabs>
          <w:tab w:val="clear" w:pos="567"/>
        </w:tabs>
        <w:suppressAutoHyphens w:val="0"/>
        <w:autoSpaceDE w:val="0"/>
        <w:autoSpaceDN w:val="0"/>
        <w:adjustRightInd w:val="0"/>
        <w:rPr>
          <w:rFonts w:eastAsia="SimSun"/>
          <w:b/>
          <w:bCs/>
          <w:noProof w:val="0"/>
          <w:color w:val="000000"/>
          <w:szCs w:val="22"/>
          <w:lang w:eastAsia="zh-CN"/>
        </w:rPr>
      </w:pPr>
    </w:p>
    <w:p w:rsidR="00713D99" w:rsidRPr="00D740AD" w:rsidRDefault="00713D99" w:rsidP="003A257C">
      <w:pPr>
        <w:widowControl w:val="0"/>
        <w:tabs>
          <w:tab w:val="clear" w:pos="567"/>
        </w:tabs>
        <w:suppressAutoHyphens w:val="0"/>
        <w:autoSpaceDE w:val="0"/>
        <w:autoSpaceDN w:val="0"/>
        <w:adjustRightInd w:val="0"/>
        <w:rPr>
          <w:rFonts w:eastAsia="SimSun"/>
          <w:noProof w:val="0"/>
          <w:color w:val="000000"/>
          <w:szCs w:val="22"/>
          <w:u w:val="single"/>
          <w:lang w:eastAsia="zh-CN"/>
        </w:rPr>
      </w:pPr>
      <w:r w:rsidRPr="00D740AD">
        <w:rPr>
          <w:rFonts w:eastAsia="SimSun"/>
          <w:noProof w:val="0"/>
          <w:color w:val="000000"/>
          <w:szCs w:val="22"/>
          <w:u w:val="single"/>
          <w:lang w:eastAsia="zh-CN"/>
        </w:rPr>
        <w:t>A biológiai eredetű hatóanyag gyártóinak neve és címe</w:t>
      </w:r>
    </w:p>
    <w:p w:rsidR="00713D99" w:rsidRPr="00D740AD" w:rsidRDefault="00713D99" w:rsidP="003A257C">
      <w:pPr>
        <w:widowControl w:val="0"/>
        <w:tabs>
          <w:tab w:val="clear" w:pos="567"/>
        </w:tabs>
        <w:suppressAutoHyphens w:val="0"/>
        <w:autoSpaceDE w:val="0"/>
        <w:autoSpaceDN w:val="0"/>
        <w:adjustRightInd w:val="0"/>
        <w:rPr>
          <w:rFonts w:eastAsia="SimSun"/>
          <w:noProof w:val="0"/>
          <w:color w:val="000000"/>
          <w:szCs w:val="22"/>
          <w:lang w:eastAsia="zh-CN"/>
        </w:rPr>
      </w:pPr>
    </w:p>
    <w:p w:rsidR="00713D99" w:rsidRPr="00D740AD" w:rsidRDefault="00713D99" w:rsidP="003A257C">
      <w:pPr>
        <w:widowControl w:val="0"/>
        <w:tabs>
          <w:tab w:val="clear" w:pos="567"/>
        </w:tabs>
        <w:suppressAutoHyphens w:val="0"/>
        <w:autoSpaceDE w:val="0"/>
        <w:autoSpaceDN w:val="0"/>
        <w:adjustRightInd w:val="0"/>
        <w:rPr>
          <w:rFonts w:eastAsia="SimSun"/>
          <w:noProof w:val="0"/>
          <w:color w:val="000000"/>
          <w:szCs w:val="22"/>
          <w:lang w:eastAsia="zh-CN"/>
        </w:rPr>
      </w:pPr>
      <w:r w:rsidRPr="00D740AD">
        <w:rPr>
          <w:rFonts w:eastAsia="SimSun"/>
          <w:noProof w:val="0"/>
          <w:color w:val="000000"/>
          <w:szCs w:val="22"/>
          <w:lang w:eastAsia="zh-CN"/>
        </w:rPr>
        <w:t>Novo Nordisk A/S</w:t>
      </w:r>
    </w:p>
    <w:p w:rsidR="00713D99" w:rsidRPr="00D740AD" w:rsidRDefault="00713D99" w:rsidP="003A257C">
      <w:pPr>
        <w:widowControl w:val="0"/>
        <w:tabs>
          <w:tab w:val="clear" w:pos="567"/>
        </w:tabs>
        <w:suppressAutoHyphens w:val="0"/>
        <w:autoSpaceDE w:val="0"/>
        <w:autoSpaceDN w:val="0"/>
        <w:adjustRightInd w:val="0"/>
        <w:rPr>
          <w:rFonts w:eastAsia="SimSun"/>
          <w:noProof w:val="0"/>
          <w:color w:val="000000"/>
          <w:szCs w:val="22"/>
          <w:lang w:eastAsia="zh-CN"/>
        </w:rPr>
      </w:pPr>
      <w:r w:rsidRPr="00D740AD">
        <w:rPr>
          <w:rFonts w:eastAsia="SimSun"/>
          <w:noProof w:val="0"/>
          <w:color w:val="000000"/>
          <w:szCs w:val="22"/>
          <w:lang w:eastAsia="zh-CN"/>
        </w:rPr>
        <w:t>Brennum Park</w:t>
      </w:r>
    </w:p>
    <w:p w:rsidR="00713D99" w:rsidRPr="00D740AD" w:rsidRDefault="00713D99" w:rsidP="003A257C">
      <w:pPr>
        <w:widowControl w:val="0"/>
        <w:tabs>
          <w:tab w:val="clear" w:pos="567"/>
        </w:tabs>
        <w:suppressAutoHyphens w:val="0"/>
        <w:autoSpaceDE w:val="0"/>
        <w:autoSpaceDN w:val="0"/>
        <w:adjustRightInd w:val="0"/>
        <w:rPr>
          <w:rFonts w:eastAsia="SimSun"/>
          <w:noProof w:val="0"/>
          <w:color w:val="000000"/>
          <w:szCs w:val="22"/>
          <w:lang w:eastAsia="zh-CN"/>
        </w:rPr>
      </w:pPr>
      <w:r w:rsidRPr="00D740AD">
        <w:rPr>
          <w:rFonts w:eastAsia="SimSun"/>
          <w:noProof w:val="0"/>
          <w:color w:val="000000"/>
          <w:szCs w:val="22"/>
          <w:lang w:eastAsia="zh-CN"/>
        </w:rPr>
        <w:t>DK</w:t>
      </w:r>
      <w:r w:rsidR="004A5C7B">
        <w:rPr>
          <w:rFonts w:eastAsia="SimSun"/>
          <w:noProof w:val="0"/>
          <w:color w:val="000000"/>
          <w:szCs w:val="22"/>
          <w:lang w:eastAsia="zh-CN"/>
        </w:rPr>
        <w:t>-</w:t>
      </w:r>
      <w:r w:rsidRPr="00D740AD">
        <w:rPr>
          <w:rFonts w:eastAsia="SimSun"/>
          <w:noProof w:val="0"/>
          <w:color w:val="000000"/>
          <w:szCs w:val="22"/>
          <w:lang w:eastAsia="zh-CN"/>
        </w:rPr>
        <w:t>3400 Hillerød</w:t>
      </w:r>
    </w:p>
    <w:p w:rsidR="00713D99" w:rsidRPr="00D740AD" w:rsidRDefault="00713D99" w:rsidP="003A257C">
      <w:pPr>
        <w:widowControl w:val="0"/>
        <w:tabs>
          <w:tab w:val="clear" w:pos="567"/>
        </w:tabs>
        <w:suppressAutoHyphens w:val="0"/>
        <w:autoSpaceDE w:val="0"/>
        <w:autoSpaceDN w:val="0"/>
        <w:adjustRightInd w:val="0"/>
        <w:rPr>
          <w:rFonts w:eastAsia="SimSun"/>
          <w:noProof w:val="0"/>
          <w:color w:val="000000"/>
          <w:szCs w:val="22"/>
          <w:lang w:eastAsia="zh-CN"/>
        </w:rPr>
      </w:pPr>
      <w:r>
        <w:rPr>
          <w:rFonts w:eastAsia="SimSun"/>
          <w:noProof w:val="0"/>
          <w:color w:val="000000"/>
          <w:szCs w:val="22"/>
          <w:lang w:eastAsia="zh-CN"/>
        </w:rPr>
        <w:t>D</w:t>
      </w:r>
      <w:r w:rsidRPr="00D740AD">
        <w:rPr>
          <w:rFonts w:eastAsia="SimSun"/>
          <w:noProof w:val="0"/>
          <w:color w:val="000000"/>
          <w:szCs w:val="22"/>
          <w:lang w:eastAsia="zh-CN"/>
        </w:rPr>
        <w:t>ánia</w:t>
      </w:r>
    </w:p>
    <w:p w:rsidR="004A5C7B" w:rsidRPr="00D740AD" w:rsidRDefault="004A5C7B" w:rsidP="003A257C">
      <w:pPr>
        <w:widowControl w:val="0"/>
        <w:tabs>
          <w:tab w:val="clear" w:pos="567"/>
        </w:tabs>
        <w:suppressAutoHyphens w:val="0"/>
        <w:autoSpaceDE w:val="0"/>
        <w:autoSpaceDN w:val="0"/>
        <w:adjustRightInd w:val="0"/>
        <w:rPr>
          <w:rFonts w:eastAsia="SimSun"/>
          <w:noProof w:val="0"/>
          <w:color w:val="000000"/>
          <w:szCs w:val="22"/>
          <w:lang w:eastAsia="zh-CN"/>
        </w:rPr>
      </w:pPr>
    </w:p>
    <w:p w:rsidR="004A5C7B" w:rsidRPr="00D740AD" w:rsidRDefault="004A5C7B" w:rsidP="003A257C">
      <w:pPr>
        <w:widowControl w:val="0"/>
        <w:tabs>
          <w:tab w:val="clear" w:pos="567"/>
        </w:tabs>
        <w:suppressAutoHyphens w:val="0"/>
        <w:autoSpaceDE w:val="0"/>
        <w:autoSpaceDN w:val="0"/>
        <w:adjustRightInd w:val="0"/>
        <w:rPr>
          <w:rFonts w:eastAsia="SimSun"/>
          <w:noProof w:val="0"/>
          <w:color w:val="000000"/>
          <w:szCs w:val="22"/>
          <w:lang w:eastAsia="zh-CN"/>
        </w:rPr>
      </w:pPr>
      <w:r w:rsidRPr="00D740AD">
        <w:rPr>
          <w:rFonts w:eastAsia="SimSun"/>
          <w:noProof w:val="0"/>
          <w:color w:val="000000"/>
          <w:szCs w:val="22"/>
          <w:lang w:eastAsia="zh-CN"/>
        </w:rPr>
        <w:t>Novo Nordisk A/S</w:t>
      </w:r>
    </w:p>
    <w:p w:rsidR="004A5C7B" w:rsidRPr="00D740AD" w:rsidRDefault="004A5C7B" w:rsidP="003A257C">
      <w:pPr>
        <w:widowControl w:val="0"/>
        <w:tabs>
          <w:tab w:val="clear" w:pos="567"/>
        </w:tabs>
        <w:suppressAutoHyphens w:val="0"/>
        <w:autoSpaceDE w:val="0"/>
        <w:autoSpaceDN w:val="0"/>
        <w:adjustRightInd w:val="0"/>
        <w:rPr>
          <w:rFonts w:eastAsia="SimSun"/>
          <w:noProof w:val="0"/>
          <w:color w:val="000000"/>
          <w:szCs w:val="22"/>
          <w:lang w:eastAsia="zh-CN"/>
        </w:rPr>
      </w:pPr>
      <w:r>
        <w:rPr>
          <w:rFonts w:eastAsia="SimSun"/>
          <w:noProof w:val="0"/>
          <w:color w:val="000000"/>
          <w:szCs w:val="22"/>
          <w:lang w:eastAsia="zh-CN"/>
        </w:rPr>
        <w:t>Hagedornsvej 1</w:t>
      </w:r>
    </w:p>
    <w:p w:rsidR="004A5C7B" w:rsidRPr="00D740AD" w:rsidRDefault="004A5C7B" w:rsidP="003A257C">
      <w:pPr>
        <w:widowControl w:val="0"/>
        <w:tabs>
          <w:tab w:val="clear" w:pos="567"/>
        </w:tabs>
        <w:suppressAutoHyphens w:val="0"/>
        <w:autoSpaceDE w:val="0"/>
        <w:autoSpaceDN w:val="0"/>
        <w:adjustRightInd w:val="0"/>
        <w:rPr>
          <w:rFonts w:eastAsia="SimSun"/>
          <w:noProof w:val="0"/>
          <w:color w:val="000000"/>
          <w:szCs w:val="22"/>
          <w:lang w:eastAsia="zh-CN"/>
        </w:rPr>
      </w:pPr>
      <w:r w:rsidRPr="00D740AD">
        <w:rPr>
          <w:rFonts w:eastAsia="SimSun"/>
          <w:noProof w:val="0"/>
          <w:color w:val="000000"/>
          <w:szCs w:val="22"/>
          <w:lang w:eastAsia="zh-CN"/>
        </w:rPr>
        <w:t>DK</w:t>
      </w:r>
      <w:r>
        <w:rPr>
          <w:rFonts w:eastAsia="SimSun"/>
          <w:noProof w:val="0"/>
          <w:color w:val="000000"/>
          <w:szCs w:val="22"/>
          <w:lang w:eastAsia="zh-CN"/>
        </w:rPr>
        <w:t>-282</w:t>
      </w:r>
      <w:r w:rsidRPr="00D740AD">
        <w:rPr>
          <w:rFonts w:eastAsia="SimSun"/>
          <w:noProof w:val="0"/>
          <w:color w:val="000000"/>
          <w:szCs w:val="22"/>
          <w:lang w:eastAsia="zh-CN"/>
        </w:rPr>
        <w:t xml:space="preserve">0 </w:t>
      </w:r>
      <w:r>
        <w:rPr>
          <w:rFonts w:eastAsia="SimSun"/>
          <w:noProof w:val="0"/>
          <w:color w:val="000000"/>
          <w:szCs w:val="22"/>
          <w:lang w:eastAsia="zh-CN"/>
        </w:rPr>
        <w:t>Gentofte</w:t>
      </w:r>
    </w:p>
    <w:p w:rsidR="004A5C7B" w:rsidRPr="00D740AD" w:rsidRDefault="004A5C7B" w:rsidP="003A257C">
      <w:pPr>
        <w:widowControl w:val="0"/>
        <w:tabs>
          <w:tab w:val="clear" w:pos="567"/>
        </w:tabs>
        <w:suppressAutoHyphens w:val="0"/>
        <w:autoSpaceDE w:val="0"/>
        <w:autoSpaceDN w:val="0"/>
        <w:adjustRightInd w:val="0"/>
        <w:rPr>
          <w:rFonts w:eastAsia="SimSun"/>
          <w:noProof w:val="0"/>
          <w:color w:val="000000"/>
          <w:szCs w:val="22"/>
          <w:lang w:eastAsia="zh-CN"/>
        </w:rPr>
      </w:pPr>
      <w:r>
        <w:rPr>
          <w:rFonts w:eastAsia="SimSun"/>
          <w:noProof w:val="0"/>
          <w:color w:val="000000"/>
          <w:szCs w:val="22"/>
          <w:lang w:eastAsia="zh-CN"/>
        </w:rPr>
        <w:t>D</w:t>
      </w:r>
      <w:r w:rsidRPr="00D740AD">
        <w:rPr>
          <w:rFonts w:eastAsia="SimSun"/>
          <w:noProof w:val="0"/>
          <w:color w:val="000000"/>
          <w:szCs w:val="22"/>
          <w:lang w:eastAsia="zh-CN"/>
        </w:rPr>
        <w:t>ánia</w:t>
      </w:r>
    </w:p>
    <w:p w:rsidR="00713D99" w:rsidRPr="00D740AD" w:rsidRDefault="00713D99" w:rsidP="003A257C">
      <w:pPr>
        <w:widowControl w:val="0"/>
        <w:tabs>
          <w:tab w:val="clear" w:pos="567"/>
        </w:tabs>
        <w:suppressAutoHyphens w:val="0"/>
        <w:autoSpaceDE w:val="0"/>
        <w:autoSpaceDN w:val="0"/>
        <w:adjustRightInd w:val="0"/>
        <w:rPr>
          <w:rFonts w:eastAsia="SimSun"/>
          <w:noProof w:val="0"/>
          <w:color w:val="000000"/>
          <w:szCs w:val="22"/>
          <w:u w:val="single"/>
          <w:lang w:eastAsia="zh-CN"/>
        </w:rPr>
      </w:pPr>
    </w:p>
    <w:p w:rsidR="00713D99" w:rsidRPr="00D740AD" w:rsidRDefault="00713D99" w:rsidP="003A257C">
      <w:pPr>
        <w:widowControl w:val="0"/>
        <w:tabs>
          <w:tab w:val="clear" w:pos="567"/>
        </w:tabs>
        <w:suppressAutoHyphens w:val="0"/>
        <w:autoSpaceDE w:val="0"/>
        <w:autoSpaceDN w:val="0"/>
        <w:adjustRightInd w:val="0"/>
        <w:rPr>
          <w:rFonts w:eastAsia="SimSun"/>
          <w:noProof w:val="0"/>
          <w:color w:val="000000"/>
          <w:szCs w:val="22"/>
          <w:u w:val="single"/>
          <w:lang w:eastAsia="zh-CN"/>
        </w:rPr>
      </w:pPr>
      <w:r w:rsidRPr="00D740AD">
        <w:rPr>
          <w:rFonts w:eastAsia="SimSun"/>
          <w:noProof w:val="0"/>
          <w:color w:val="000000"/>
          <w:szCs w:val="22"/>
          <w:u w:val="single"/>
          <w:lang w:eastAsia="zh-CN"/>
        </w:rPr>
        <w:t>A gyártási tételek végfelszabadításáért felelős gyártó neve és címe</w:t>
      </w:r>
    </w:p>
    <w:p w:rsidR="00713D99" w:rsidRPr="00D740AD" w:rsidRDefault="00713D99" w:rsidP="003A257C">
      <w:pPr>
        <w:widowControl w:val="0"/>
        <w:tabs>
          <w:tab w:val="clear" w:pos="567"/>
        </w:tabs>
        <w:suppressAutoHyphens w:val="0"/>
        <w:autoSpaceDE w:val="0"/>
        <w:autoSpaceDN w:val="0"/>
        <w:adjustRightInd w:val="0"/>
        <w:rPr>
          <w:rFonts w:eastAsia="SimSun"/>
          <w:noProof w:val="0"/>
          <w:color w:val="000000"/>
          <w:szCs w:val="22"/>
          <w:lang w:eastAsia="zh-CN"/>
        </w:rPr>
      </w:pPr>
    </w:p>
    <w:p w:rsidR="00713D99" w:rsidRPr="00D740AD" w:rsidRDefault="00713D99" w:rsidP="003A257C">
      <w:pPr>
        <w:widowControl w:val="0"/>
        <w:tabs>
          <w:tab w:val="clear" w:pos="567"/>
        </w:tabs>
        <w:suppressAutoHyphens w:val="0"/>
        <w:autoSpaceDE w:val="0"/>
        <w:autoSpaceDN w:val="0"/>
        <w:adjustRightInd w:val="0"/>
        <w:rPr>
          <w:rFonts w:eastAsia="SimSun"/>
          <w:noProof w:val="0"/>
          <w:color w:val="000000"/>
          <w:szCs w:val="22"/>
          <w:lang w:eastAsia="zh-CN"/>
        </w:rPr>
      </w:pPr>
      <w:r w:rsidRPr="00D740AD">
        <w:rPr>
          <w:rFonts w:eastAsia="SimSun"/>
          <w:noProof w:val="0"/>
          <w:color w:val="000000"/>
          <w:szCs w:val="22"/>
          <w:lang w:eastAsia="zh-CN"/>
        </w:rPr>
        <w:t>Novo Nordisk A/S</w:t>
      </w:r>
    </w:p>
    <w:p w:rsidR="00713D99" w:rsidRPr="00D740AD" w:rsidRDefault="00713D99" w:rsidP="003A257C">
      <w:pPr>
        <w:widowControl w:val="0"/>
        <w:tabs>
          <w:tab w:val="clear" w:pos="567"/>
        </w:tabs>
        <w:suppressAutoHyphens w:val="0"/>
        <w:autoSpaceDE w:val="0"/>
        <w:autoSpaceDN w:val="0"/>
        <w:adjustRightInd w:val="0"/>
        <w:rPr>
          <w:rFonts w:eastAsia="SimSun"/>
          <w:noProof w:val="0"/>
          <w:color w:val="000000"/>
          <w:szCs w:val="22"/>
          <w:lang w:eastAsia="zh-CN"/>
        </w:rPr>
      </w:pPr>
      <w:r w:rsidRPr="00D740AD">
        <w:rPr>
          <w:rFonts w:eastAsia="SimSun"/>
          <w:noProof w:val="0"/>
          <w:color w:val="000000"/>
          <w:szCs w:val="22"/>
          <w:lang w:eastAsia="zh-CN"/>
        </w:rPr>
        <w:t>Novo All</w:t>
      </w:r>
      <w:r>
        <w:rPr>
          <w:rFonts w:eastAsia="SimSun"/>
          <w:noProof w:val="0"/>
          <w:color w:val="000000"/>
          <w:szCs w:val="22"/>
          <w:lang w:eastAsia="zh-CN"/>
        </w:rPr>
        <w:t>é</w:t>
      </w:r>
    </w:p>
    <w:p w:rsidR="00713D99" w:rsidRPr="00D740AD" w:rsidRDefault="00713D99" w:rsidP="003A257C">
      <w:pPr>
        <w:widowControl w:val="0"/>
        <w:tabs>
          <w:tab w:val="clear" w:pos="567"/>
        </w:tabs>
        <w:suppressAutoHyphens w:val="0"/>
        <w:autoSpaceDE w:val="0"/>
        <w:autoSpaceDN w:val="0"/>
        <w:adjustRightInd w:val="0"/>
        <w:rPr>
          <w:rFonts w:eastAsia="SimSun"/>
          <w:noProof w:val="0"/>
          <w:color w:val="000000"/>
          <w:szCs w:val="22"/>
          <w:lang w:eastAsia="zh-CN"/>
        </w:rPr>
      </w:pPr>
      <w:r w:rsidRPr="00D740AD">
        <w:rPr>
          <w:rFonts w:eastAsia="SimSun"/>
          <w:noProof w:val="0"/>
          <w:color w:val="000000"/>
          <w:szCs w:val="22"/>
          <w:lang w:eastAsia="zh-CN"/>
        </w:rPr>
        <w:t>DK</w:t>
      </w:r>
      <w:r w:rsidR="004A5C7B">
        <w:rPr>
          <w:rFonts w:eastAsia="SimSun"/>
          <w:noProof w:val="0"/>
          <w:color w:val="000000"/>
          <w:szCs w:val="22"/>
          <w:lang w:eastAsia="zh-CN"/>
        </w:rPr>
        <w:t>-</w:t>
      </w:r>
      <w:r w:rsidRPr="00D740AD">
        <w:rPr>
          <w:rFonts w:eastAsia="SimSun"/>
          <w:noProof w:val="0"/>
          <w:color w:val="000000"/>
          <w:szCs w:val="22"/>
          <w:lang w:eastAsia="zh-CN"/>
        </w:rPr>
        <w:t>2880 Bagsværd</w:t>
      </w:r>
    </w:p>
    <w:p w:rsidR="00713D99" w:rsidRPr="00D740AD" w:rsidRDefault="00713D99" w:rsidP="003A257C">
      <w:pPr>
        <w:widowControl w:val="0"/>
        <w:tabs>
          <w:tab w:val="clear" w:pos="567"/>
        </w:tabs>
        <w:suppressAutoHyphens w:val="0"/>
        <w:autoSpaceDE w:val="0"/>
        <w:autoSpaceDN w:val="0"/>
        <w:adjustRightInd w:val="0"/>
        <w:rPr>
          <w:rFonts w:eastAsia="SimSun"/>
          <w:noProof w:val="0"/>
          <w:color w:val="000000"/>
          <w:szCs w:val="22"/>
          <w:lang w:eastAsia="zh-CN"/>
        </w:rPr>
      </w:pPr>
      <w:r>
        <w:rPr>
          <w:rFonts w:eastAsia="SimSun"/>
          <w:noProof w:val="0"/>
          <w:color w:val="000000"/>
          <w:szCs w:val="22"/>
          <w:lang w:eastAsia="zh-CN"/>
        </w:rPr>
        <w:t>Dánia</w:t>
      </w:r>
    </w:p>
    <w:p w:rsidR="00713D99" w:rsidRPr="00D740AD" w:rsidRDefault="00713D99" w:rsidP="003A257C">
      <w:pPr>
        <w:widowControl w:val="0"/>
        <w:tabs>
          <w:tab w:val="clear" w:pos="567"/>
        </w:tabs>
        <w:suppressAutoHyphens w:val="0"/>
        <w:autoSpaceDE w:val="0"/>
        <w:autoSpaceDN w:val="0"/>
        <w:adjustRightInd w:val="0"/>
        <w:rPr>
          <w:rFonts w:eastAsia="SimSun"/>
          <w:noProof w:val="0"/>
          <w:color w:val="000000"/>
          <w:szCs w:val="22"/>
          <w:lang w:eastAsia="zh-CN"/>
        </w:rPr>
      </w:pPr>
    </w:p>
    <w:p w:rsidR="00713D99" w:rsidRPr="00D740AD" w:rsidRDefault="00713D99" w:rsidP="003A257C">
      <w:pPr>
        <w:widowControl w:val="0"/>
        <w:tabs>
          <w:tab w:val="clear" w:pos="567"/>
        </w:tabs>
        <w:suppressAutoHyphens w:val="0"/>
        <w:autoSpaceDE w:val="0"/>
        <w:autoSpaceDN w:val="0"/>
        <w:adjustRightInd w:val="0"/>
        <w:rPr>
          <w:rFonts w:eastAsia="SimSun"/>
          <w:noProof w:val="0"/>
          <w:color w:val="000000"/>
          <w:szCs w:val="22"/>
          <w:lang w:eastAsia="zh-CN"/>
        </w:rPr>
      </w:pPr>
    </w:p>
    <w:p w:rsidR="00713D99" w:rsidRPr="001E65FF" w:rsidRDefault="00713D99" w:rsidP="00713D99">
      <w:pPr>
        <w:pStyle w:val="EMEA2"/>
        <w:rPr>
          <w:rFonts w:eastAsia="SimSun"/>
          <w:lang w:eastAsia="zh-CN"/>
        </w:rPr>
      </w:pPr>
      <w:r w:rsidRPr="001E65FF">
        <w:rPr>
          <w:rFonts w:eastAsia="SimSun"/>
          <w:lang w:eastAsia="zh-CN"/>
        </w:rPr>
        <w:t>B.</w:t>
      </w:r>
      <w:r w:rsidRPr="001E65FF">
        <w:rPr>
          <w:rFonts w:eastAsia="SimSun"/>
          <w:lang w:eastAsia="zh-CN"/>
        </w:rPr>
        <w:tab/>
        <w:t>FELTÉTELEK VAGY KORLÁTOZÁSOK AZ ELLÁTÁS ÉS HASZNÁLAT KAPCSÁN</w:t>
      </w:r>
    </w:p>
    <w:p w:rsidR="00713D99" w:rsidRPr="00D740AD" w:rsidRDefault="00713D99" w:rsidP="00713D99">
      <w:pPr>
        <w:widowControl w:val="0"/>
        <w:tabs>
          <w:tab w:val="clear" w:pos="567"/>
        </w:tabs>
        <w:suppressAutoHyphens w:val="0"/>
        <w:autoSpaceDE w:val="0"/>
        <w:autoSpaceDN w:val="0"/>
        <w:adjustRightInd w:val="0"/>
        <w:ind w:left="567" w:hanging="567"/>
        <w:rPr>
          <w:rFonts w:eastAsia="SimSun"/>
          <w:b/>
          <w:bCs/>
          <w:noProof w:val="0"/>
          <w:color w:val="000000"/>
          <w:szCs w:val="22"/>
          <w:lang w:eastAsia="zh-CN"/>
        </w:rPr>
      </w:pPr>
    </w:p>
    <w:p w:rsidR="00713D99" w:rsidRPr="00D740AD" w:rsidRDefault="00713D99" w:rsidP="00713D99">
      <w:pPr>
        <w:widowControl w:val="0"/>
        <w:tabs>
          <w:tab w:val="clear" w:pos="567"/>
        </w:tabs>
        <w:suppressAutoHyphens w:val="0"/>
        <w:rPr>
          <w:rFonts w:eastAsia="Verdana"/>
          <w:noProof w:val="0"/>
          <w:snapToGrid w:val="0"/>
          <w:szCs w:val="22"/>
          <w:lang w:eastAsia="en-GB"/>
        </w:rPr>
      </w:pPr>
      <w:r w:rsidRPr="00D740AD">
        <w:rPr>
          <w:rFonts w:eastAsia="Verdana"/>
          <w:noProof w:val="0"/>
          <w:snapToGrid w:val="0"/>
          <w:szCs w:val="22"/>
          <w:lang w:eastAsia="en-GB"/>
        </w:rPr>
        <w:t>Korlátozott érvényű orvosi rendelvényhez kötött gyógyszer (lásd I. Melléklet: Alkalmazási előírás, 4.2 pont).</w:t>
      </w:r>
    </w:p>
    <w:p w:rsidR="00713D99" w:rsidRPr="00D740AD" w:rsidRDefault="00713D99" w:rsidP="003A257C">
      <w:pPr>
        <w:widowControl w:val="0"/>
        <w:tabs>
          <w:tab w:val="clear" w:pos="567"/>
        </w:tabs>
        <w:suppressAutoHyphens w:val="0"/>
        <w:autoSpaceDE w:val="0"/>
        <w:autoSpaceDN w:val="0"/>
        <w:adjustRightInd w:val="0"/>
        <w:rPr>
          <w:rFonts w:eastAsia="SimSun"/>
          <w:noProof w:val="0"/>
          <w:color w:val="000000"/>
          <w:szCs w:val="22"/>
          <w:lang w:eastAsia="zh-CN"/>
        </w:rPr>
      </w:pPr>
    </w:p>
    <w:p w:rsidR="00713D99" w:rsidRPr="00D740AD" w:rsidRDefault="00713D99" w:rsidP="003A257C">
      <w:pPr>
        <w:widowControl w:val="0"/>
        <w:tabs>
          <w:tab w:val="clear" w:pos="567"/>
        </w:tabs>
        <w:suppressAutoHyphens w:val="0"/>
        <w:autoSpaceDE w:val="0"/>
        <w:autoSpaceDN w:val="0"/>
        <w:adjustRightInd w:val="0"/>
        <w:rPr>
          <w:rFonts w:eastAsia="SimSun"/>
          <w:noProof w:val="0"/>
          <w:color w:val="000000"/>
          <w:szCs w:val="22"/>
          <w:lang w:eastAsia="zh-CN"/>
        </w:rPr>
      </w:pPr>
    </w:p>
    <w:p w:rsidR="00713D99" w:rsidRPr="001E65FF" w:rsidRDefault="00713D99" w:rsidP="00713D99">
      <w:pPr>
        <w:pStyle w:val="EMEA2"/>
        <w:rPr>
          <w:rFonts w:eastAsia="SimSun"/>
          <w:lang w:eastAsia="zh-CN"/>
        </w:rPr>
      </w:pPr>
      <w:r w:rsidRPr="001E65FF">
        <w:rPr>
          <w:rFonts w:eastAsia="SimSun"/>
          <w:lang w:eastAsia="zh-CN"/>
        </w:rPr>
        <w:t>C.</w:t>
      </w:r>
      <w:r w:rsidRPr="001E65FF">
        <w:rPr>
          <w:rFonts w:eastAsia="SimSun"/>
          <w:lang w:eastAsia="zh-CN"/>
        </w:rPr>
        <w:tab/>
        <w:t xml:space="preserve">A FORGALOMBA HOZATALI ENGEDÉLY EGYÉB FELTÉTELEI ÉS KÖVETELMÉNYEI </w:t>
      </w:r>
    </w:p>
    <w:p w:rsidR="00713D99" w:rsidRPr="00D740AD" w:rsidRDefault="00713D99" w:rsidP="00516E0A">
      <w:pPr>
        <w:widowControl w:val="0"/>
        <w:tabs>
          <w:tab w:val="clear" w:pos="567"/>
        </w:tabs>
        <w:suppressAutoHyphens w:val="0"/>
        <w:autoSpaceDE w:val="0"/>
        <w:autoSpaceDN w:val="0"/>
        <w:adjustRightInd w:val="0"/>
        <w:rPr>
          <w:rFonts w:eastAsia="SimSun"/>
          <w:noProof w:val="0"/>
          <w:color w:val="000000"/>
          <w:szCs w:val="22"/>
          <w:lang w:eastAsia="zh-CN"/>
        </w:rPr>
      </w:pPr>
    </w:p>
    <w:p w:rsidR="00713D99" w:rsidRPr="00D740AD" w:rsidRDefault="00713D99" w:rsidP="00713D99">
      <w:pPr>
        <w:widowControl w:val="0"/>
        <w:suppressAutoHyphens w:val="0"/>
        <w:autoSpaceDE w:val="0"/>
        <w:autoSpaceDN w:val="0"/>
        <w:adjustRightInd w:val="0"/>
        <w:ind w:left="567" w:hanging="567"/>
        <w:rPr>
          <w:rFonts w:eastAsia="SimSun"/>
          <w:noProof w:val="0"/>
          <w:color w:val="000000"/>
          <w:szCs w:val="22"/>
          <w:lang w:eastAsia="zh-CN"/>
        </w:rPr>
      </w:pPr>
      <w:r w:rsidRPr="00D740AD">
        <w:rPr>
          <w:rFonts w:eastAsia="SimSun"/>
          <w:b/>
          <w:bCs/>
          <w:noProof w:val="0"/>
          <w:color w:val="000000"/>
          <w:szCs w:val="22"/>
          <w:lang w:eastAsia="zh-CN"/>
        </w:rPr>
        <w:t>•</w:t>
      </w:r>
      <w:r w:rsidRPr="00D740AD">
        <w:rPr>
          <w:rFonts w:eastAsia="SimSun"/>
          <w:b/>
          <w:bCs/>
          <w:noProof w:val="0"/>
          <w:color w:val="000000"/>
          <w:szCs w:val="22"/>
          <w:lang w:eastAsia="zh-CN"/>
        </w:rPr>
        <w:tab/>
        <w:t>Időszakos gyógyszerbiztonsági jelentések</w:t>
      </w:r>
    </w:p>
    <w:p w:rsidR="00713D99" w:rsidRPr="00D740AD" w:rsidRDefault="00713D99" w:rsidP="00516E0A">
      <w:pPr>
        <w:widowControl w:val="0"/>
        <w:tabs>
          <w:tab w:val="clear" w:pos="567"/>
        </w:tabs>
        <w:suppressAutoHyphens w:val="0"/>
        <w:autoSpaceDE w:val="0"/>
        <w:autoSpaceDN w:val="0"/>
        <w:adjustRightInd w:val="0"/>
        <w:rPr>
          <w:rFonts w:eastAsia="SimSun"/>
          <w:noProof w:val="0"/>
          <w:color w:val="000000"/>
          <w:szCs w:val="22"/>
          <w:lang w:eastAsia="zh-CN"/>
        </w:rPr>
      </w:pPr>
    </w:p>
    <w:p w:rsidR="00713D99" w:rsidRPr="00D740AD" w:rsidRDefault="00713D99" w:rsidP="00713D99">
      <w:pPr>
        <w:widowControl w:val="0"/>
        <w:tabs>
          <w:tab w:val="clear" w:pos="567"/>
        </w:tabs>
        <w:suppressAutoHyphens w:val="0"/>
        <w:rPr>
          <w:rFonts w:eastAsia="Verdana"/>
          <w:noProof w:val="0"/>
          <w:snapToGrid w:val="0"/>
          <w:szCs w:val="22"/>
          <w:lang w:eastAsia="en-GB"/>
        </w:rPr>
      </w:pPr>
      <w:r w:rsidRPr="00106564">
        <w:rPr>
          <w:rFonts w:eastAsia="Verdana"/>
          <w:noProof w:val="0"/>
          <w:snapToGrid w:val="0"/>
          <w:szCs w:val="22"/>
          <w:lang w:eastAsia="en-GB"/>
        </w:rPr>
        <w:t>Erre a készítményre az időszakos gyógyszerbiztonsági jelentéseket a 2001/83/EK irányelv 107c.</w:t>
      </w:r>
      <w:r>
        <w:rPr>
          <w:rFonts w:eastAsia="Verdana"/>
          <w:noProof w:val="0"/>
          <w:snapToGrid w:val="0"/>
          <w:szCs w:val="22"/>
          <w:lang w:eastAsia="en-GB"/>
        </w:rPr>
        <w:t> </w:t>
      </w:r>
      <w:r w:rsidRPr="00106564">
        <w:rPr>
          <w:rFonts w:eastAsia="Verdana"/>
          <w:noProof w:val="0"/>
          <w:snapToGrid w:val="0"/>
          <w:szCs w:val="22"/>
          <w:lang w:eastAsia="en-GB"/>
        </w:rPr>
        <w:t>cikkének (7) bekezdésében megállapított és az európai internetes gyógyszerportálon nyilvánosságra hozott uniós referencia időpontok listája (EURD lista), illetve annak bármely későbbi frissített változata szerinti követelményeknek megfelelően kell benyújtani.</w:t>
      </w:r>
    </w:p>
    <w:p w:rsidR="00713D99" w:rsidRDefault="003A257C" w:rsidP="00516E0A">
      <w:pPr>
        <w:widowControl w:val="0"/>
        <w:tabs>
          <w:tab w:val="clear" w:pos="567"/>
        </w:tabs>
        <w:suppressAutoHyphens w:val="0"/>
        <w:rPr>
          <w:rFonts w:eastAsia="SimSun"/>
          <w:bCs/>
          <w:noProof w:val="0"/>
          <w:color w:val="000000"/>
          <w:szCs w:val="22"/>
          <w:lang w:eastAsia="zh-CN"/>
        </w:rPr>
      </w:pPr>
      <w:r w:rsidRPr="003A257C">
        <w:rPr>
          <w:rFonts w:eastAsia="SimSun"/>
          <w:bCs/>
          <w:noProof w:val="0"/>
          <w:color w:val="000000"/>
          <w:szCs w:val="22"/>
          <w:lang w:eastAsia="zh-CN"/>
        </w:rPr>
        <w:t>A forgalomba hozatali engedély jogosultja erre a készítményre az első időszakos gyógyszerbiztonsági jelentést az engedélyezést követő 6</w:t>
      </w:r>
      <w:r w:rsidR="003A4DB2">
        <w:rPr>
          <w:rFonts w:eastAsia="SimSun"/>
          <w:bCs/>
          <w:noProof w:val="0"/>
          <w:color w:val="000000"/>
          <w:szCs w:val="22"/>
          <w:lang w:eastAsia="zh-CN"/>
        </w:rPr>
        <w:t> </w:t>
      </w:r>
      <w:r w:rsidRPr="003A257C">
        <w:rPr>
          <w:rFonts w:eastAsia="SimSun"/>
          <w:bCs/>
          <w:noProof w:val="0"/>
          <w:color w:val="000000"/>
          <w:szCs w:val="22"/>
          <w:lang w:eastAsia="zh-CN"/>
        </w:rPr>
        <w:t>hónapon belül köteles benyújtani.</w:t>
      </w:r>
    </w:p>
    <w:p w:rsidR="003A257C" w:rsidRPr="00A737D5" w:rsidRDefault="003A257C" w:rsidP="003A257C">
      <w:pPr>
        <w:widowControl w:val="0"/>
        <w:tabs>
          <w:tab w:val="clear" w:pos="567"/>
        </w:tabs>
        <w:suppressAutoHyphens w:val="0"/>
        <w:rPr>
          <w:rFonts w:eastAsia="SimSun"/>
          <w:bCs/>
          <w:noProof w:val="0"/>
          <w:color w:val="000000"/>
          <w:szCs w:val="22"/>
          <w:lang w:eastAsia="zh-CN"/>
        </w:rPr>
      </w:pPr>
    </w:p>
    <w:p w:rsidR="00713D99" w:rsidRPr="00A737D5" w:rsidRDefault="00713D99" w:rsidP="003A257C">
      <w:pPr>
        <w:widowControl w:val="0"/>
        <w:tabs>
          <w:tab w:val="clear" w:pos="567"/>
        </w:tabs>
        <w:suppressAutoHyphens w:val="0"/>
        <w:rPr>
          <w:rFonts w:eastAsia="SimSun"/>
          <w:bCs/>
          <w:noProof w:val="0"/>
          <w:color w:val="000000"/>
          <w:szCs w:val="22"/>
          <w:lang w:eastAsia="zh-CN"/>
        </w:rPr>
      </w:pPr>
    </w:p>
    <w:p w:rsidR="00713D99" w:rsidRPr="001E65FF" w:rsidRDefault="00713D99" w:rsidP="00713D99">
      <w:pPr>
        <w:pStyle w:val="EMEA2"/>
        <w:rPr>
          <w:rFonts w:eastAsia="SimSun"/>
          <w:lang w:eastAsia="zh-CN"/>
        </w:rPr>
      </w:pPr>
      <w:r w:rsidRPr="001E65FF">
        <w:rPr>
          <w:rFonts w:eastAsia="SimSun"/>
          <w:lang w:eastAsia="zh-CN"/>
        </w:rPr>
        <w:t>D.</w:t>
      </w:r>
      <w:r w:rsidRPr="001E65FF">
        <w:rPr>
          <w:rFonts w:eastAsia="SimSun"/>
          <w:lang w:eastAsia="zh-CN"/>
        </w:rPr>
        <w:tab/>
        <w:t>FELTÉTELEK VAGY KORLÁTOZÁSOK A GYÓGYSZER BIZTONSÁGOS ÉS HATÉKONY ALKALMAZÁSÁRA VONATKOZÓAN</w:t>
      </w:r>
    </w:p>
    <w:p w:rsidR="00713D99" w:rsidRPr="00D740AD" w:rsidRDefault="00713D99" w:rsidP="00516E0A">
      <w:pPr>
        <w:widowControl w:val="0"/>
        <w:tabs>
          <w:tab w:val="clear" w:pos="567"/>
        </w:tabs>
        <w:suppressAutoHyphens w:val="0"/>
        <w:autoSpaceDE w:val="0"/>
        <w:autoSpaceDN w:val="0"/>
        <w:adjustRightInd w:val="0"/>
        <w:rPr>
          <w:noProof w:val="0"/>
          <w:color w:val="000000"/>
          <w:szCs w:val="22"/>
        </w:rPr>
      </w:pPr>
    </w:p>
    <w:p w:rsidR="00713D99" w:rsidRPr="00D740AD" w:rsidRDefault="00713D99" w:rsidP="00516E0A">
      <w:pPr>
        <w:widowControl w:val="0"/>
        <w:suppressAutoHyphens w:val="0"/>
        <w:autoSpaceDE w:val="0"/>
        <w:autoSpaceDN w:val="0"/>
        <w:adjustRightInd w:val="0"/>
        <w:ind w:left="567" w:hanging="567"/>
        <w:rPr>
          <w:noProof w:val="0"/>
          <w:color w:val="000000"/>
          <w:szCs w:val="22"/>
        </w:rPr>
      </w:pPr>
      <w:r w:rsidRPr="00D740AD">
        <w:rPr>
          <w:b/>
          <w:bCs/>
          <w:noProof w:val="0"/>
          <w:color w:val="000000"/>
          <w:szCs w:val="22"/>
        </w:rPr>
        <w:t>•</w:t>
      </w:r>
      <w:r w:rsidRPr="00D740AD">
        <w:rPr>
          <w:b/>
          <w:bCs/>
          <w:noProof w:val="0"/>
          <w:color w:val="000000"/>
          <w:szCs w:val="22"/>
        </w:rPr>
        <w:tab/>
        <w:t>Kockázatkezelési terv</w:t>
      </w:r>
    </w:p>
    <w:p w:rsidR="00713D99" w:rsidRPr="00D740AD" w:rsidRDefault="00713D99" w:rsidP="00713D99">
      <w:pPr>
        <w:widowControl w:val="0"/>
        <w:suppressAutoHyphens w:val="0"/>
        <w:autoSpaceDE w:val="0"/>
        <w:autoSpaceDN w:val="0"/>
        <w:adjustRightInd w:val="0"/>
        <w:ind w:left="567" w:hanging="567"/>
        <w:rPr>
          <w:noProof w:val="0"/>
          <w:color w:val="000000"/>
          <w:szCs w:val="22"/>
        </w:rPr>
      </w:pPr>
    </w:p>
    <w:p w:rsidR="00713D99" w:rsidRPr="00D740AD" w:rsidRDefault="00713D99" w:rsidP="003A257C">
      <w:pPr>
        <w:widowControl w:val="0"/>
        <w:tabs>
          <w:tab w:val="clear" w:pos="567"/>
          <w:tab w:val="left" w:pos="0"/>
        </w:tabs>
        <w:suppressAutoHyphens w:val="0"/>
        <w:autoSpaceDE w:val="0"/>
        <w:autoSpaceDN w:val="0"/>
        <w:adjustRightInd w:val="0"/>
        <w:rPr>
          <w:noProof w:val="0"/>
          <w:color w:val="000000"/>
          <w:szCs w:val="22"/>
        </w:rPr>
      </w:pPr>
      <w:r w:rsidRPr="00D740AD">
        <w:rPr>
          <w:noProof w:val="0"/>
          <w:color w:val="000000"/>
          <w:szCs w:val="22"/>
        </w:rPr>
        <w:t>A forgalomba hozatali engedély jogosultja kötelezi magát, hogy a forgalomba hozatali engedély 1.8.2</w:t>
      </w:r>
      <w:r>
        <w:rPr>
          <w:noProof w:val="0"/>
          <w:color w:val="000000"/>
          <w:szCs w:val="22"/>
        </w:rPr>
        <w:t> </w:t>
      </w:r>
      <w:r w:rsidRPr="00D740AD">
        <w:rPr>
          <w:noProof w:val="0"/>
          <w:color w:val="000000"/>
          <w:szCs w:val="22"/>
        </w:rPr>
        <w:t>moduljában leírt, jóváhagyott kockázatkezelési tervben, illetve annak jóváhagyott frissített verzióiban részletezett, kötelező farmakovigilanciai tevékenységeket és beavatkozásokat elvégzi.</w:t>
      </w:r>
    </w:p>
    <w:p w:rsidR="00713D99" w:rsidRPr="00D740AD" w:rsidRDefault="00713D99" w:rsidP="003A257C">
      <w:pPr>
        <w:widowControl w:val="0"/>
        <w:tabs>
          <w:tab w:val="clear" w:pos="567"/>
        </w:tabs>
        <w:suppressAutoHyphens w:val="0"/>
        <w:autoSpaceDE w:val="0"/>
        <w:autoSpaceDN w:val="0"/>
        <w:adjustRightInd w:val="0"/>
        <w:rPr>
          <w:noProof w:val="0"/>
          <w:color w:val="000000"/>
          <w:szCs w:val="22"/>
        </w:rPr>
      </w:pPr>
    </w:p>
    <w:p w:rsidR="00713D99" w:rsidRPr="00D740AD" w:rsidRDefault="00713D99" w:rsidP="003A257C">
      <w:pPr>
        <w:widowControl w:val="0"/>
        <w:tabs>
          <w:tab w:val="clear" w:pos="567"/>
        </w:tabs>
        <w:suppressAutoHyphens w:val="0"/>
        <w:autoSpaceDE w:val="0"/>
        <w:autoSpaceDN w:val="0"/>
        <w:adjustRightInd w:val="0"/>
        <w:rPr>
          <w:noProof w:val="0"/>
          <w:color w:val="000000"/>
          <w:szCs w:val="22"/>
        </w:rPr>
      </w:pPr>
      <w:r w:rsidRPr="00D740AD">
        <w:rPr>
          <w:noProof w:val="0"/>
          <w:color w:val="000000"/>
          <w:szCs w:val="22"/>
        </w:rPr>
        <w:t>A frissített kockázatkezelési terv benyújtandó a következő esetekben:</w:t>
      </w:r>
    </w:p>
    <w:p w:rsidR="00713D99" w:rsidRPr="00D740AD" w:rsidRDefault="00713D99" w:rsidP="00713D99">
      <w:pPr>
        <w:widowControl w:val="0"/>
        <w:suppressAutoHyphens w:val="0"/>
        <w:autoSpaceDE w:val="0"/>
        <w:autoSpaceDN w:val="0"/>
        <w:adjustRightInd w:val="0"/>
        <w:rPr>
          <w:noProof w:val="0"/>
          <w:color w:val="000000"/>
          <w:szCs w:val="22"/>
        </w:rPr>
      </w:pPr>
      <w:r w:rsidRPr="00D740AD">
        <w:rPr>
          <w:b/>
          <w:noProof w:val="0"/>
          <w:color w:val="000000"/>
          <w:szCs w:val="22"/>
        </w:rPr>
        <w:t>•</w:t>
      </w:r>
      <w:r w:rsidRPr="00D740AD">
        <w:rPr>
          <w:b/>
          <w:noProof w:val="0"/>
          <w:color w:val="000000"/>
          <w:szCs w:val="22"/>
        </w:rPr>
        <w:tab/>
      </w:r>
      <w:r w:rsidRPr="00D740AD">
        <w:rPr>
          <w:noProof w:val="0"/>
          <w:color w:val="000000"/>
          <w:szCs w:val="22"/>
        </w:rPr>
        <w:t>ha az Európai Gyógyszerügynökség ezt indítványozza;</w:t>
      </w:r>
    </w:p>
    <w:p w:rsidR="00713D99" w:rsidRPr="00D740AD" w:rsidRDefault="00713D99" w:rsidP="00713D99">
      <w:pPr>
        <w:widowControl w:val="0"/>
        <w:suppressAutoHyphens w:val="0"/>
        <w:autoSpaceDE w:val="0"/>
        <w:autoSpaceDN w:val="0"/>
        <w:adjustRightInd w:val="0"/>
        <w:ind w:left="567" w:hanging="567"/>
        <w:rPr>
          <w:noProof w:val="0"/>
          <w:color w:val="000000"/>
          <w:szCs w:val="22"/>
        </w:rPr>
      </w:pPr>
      <w:r w:rsidRPr="00D740AD">
        <w:rPr>
          <w:b/>
          <w:noProof w:val="0"/>
          <w:color w:val="000000"/>
          <w:szCs w:val="22"/>
        </w:rPr>
        <w:t>•</w:t>
      </w:r>
      <w:r w:rsidRPr="00D740AD">
        <w:rPr>
          <w:b/>
          <w:noProof w:val="0"/>
          <w:color w:val="000000"/>
          <w:szCs w:val="22"/>
        </w:rPr>
        <w:tab/>
      </w:r>
      <w:r w:rsidRPr="00D740AD">
        <w:rPr>
          <w:noProof w:val="0"/>
          <w:color w:val="000000"/>
          <w:szCs w:val="22"/>
        </w:rPr>
        <w:t>ha a kockázatkezelési rendszerben változás történik, főként azt követően, hogy olyan új információ érkezik, amely az előny/kockázat profil jelentős változásához vezethet, illetve (a biztonságos gyógyszeralkalmazásra vagy kockázat</w:t>
      </w:r>
      <w:r>
        <w:rPr>
          <w:noProof w:val="0"/>
          <w:color w:val="000000"/>
          <w:szCs w:val="22"/>
        </w:rPr>
        <w:noBreakHyphen/>
      </w:r>
      <w:r w:rsidRPr="00D740AD">
        <w:rPr>
          <w:noProof w:val="0"/>
          <w:color w:val="000000"/>
          <w:szCs w:val="22"/>
        </w:rPr>
        <w:t>minimalizálásra irányuló) újabb, meghatározó eredmények születnek.</w:t>
      </w:r>
    </w:p>
    <w:p w:rsidR="00576038" w:rsidRPr="00D740AD" w:rsidRDefault="00576038" w:rsidP="00576038">
      <w:pPr>
        <w:widowControl w:val="0"/>
        <w:tabs>
          <w:tab w:val="clear" w:pos="567"/>
        </w:tabs>
        <w:suppressAutoHyphens w:val="0"/>
        <w:autoSpaceDE w:val="0"/>
        <w:autoSpaceDN w:val="0"/>
        <w:adjustRightInd w:val="0"/>
        <w:rPr>
          <w:noProof w:val="0"/>
          <w:color w:val="000000"/>
          <w:szCs w:val="22"/>
        </w:rPr>
      </w:pPr>
    </w:p>
    <w:p w:rsidR="00576038" w:rsidRPr="00D740AD" w:rsidRDefault="00576038" w:rsidP="00576038">
      <w:pPr>
        <w:widowControl w:val="0"/>
        <w:suppressAutoHyphens w:val="0"/>
        <w:autoSpaceDE w:val="0"/>
        <w:autoSpaceDN w:val="0"/>
        <w:adjustRightInd w:val="0"/>
        <w:ind w:left="567" w:hanging="567"/>
        <w:rPr>
          <w:noProof w:val="0"/>
          <w:color w:val="000000"/>
          <w:szCs w:val="22"/>
        </w:rPr>
      </w:pPr>
      <w:r w:rsidRPr="00D740AD">
        <w:rPr>
          <w:b/>
          <w:bCs/>
          <w:noProof w:val="0"/>
          <w:color w:val="000000"/>
          <w:szCs w:val="22"/>
        </w:rPr>
        <w:t>•</w:t>
      </w:r>
      <w:r w:rsidRPr="00D740AD">
        <w:rPr>
          <w:b/>
          <w:bCs/>
          <w:noProof w:val="0"/>
          <w:color w:val="000000"/>
          <w:szCs w:val="22"/>
        </w:rPr>
        <w:tab/>
      </w:r>
      <w:r w:rsidRPr="00576038">
        <w:rPr>
          <w:b/>
          <w:bCs/>
          <w:noProof w:val="0"/>
          <w:color w:val="000000"/>
          <w:szCs w:val="22"/>
        </w:rPr>
        <w:t>Forgalomba hozatalt követő intézkedések te</w:t>
      </w:r>
      <w:r>
        <w:rPr>
          <w:b/>
          <w:bCs/>
          <w:noProof w:val="0"/>
          <w:color w:val="000000"/>
          <w:szCs w:val="22"/>
        </w:rPr>
        <w:t xml:space="preserve">ljesítésére vonatkozó speciális </w:t>
      </w:r>
      <w:r w:rsidRPr="00576038">
        <w:rPr>
          <w:b/>
          <w:bCs/>
          <w:noProof w:val="0"/>
          <w:color w:val="000000"/>
          <w:szCs w:val="22"/>
        </w:rPr>
        <w:t>kötelezettség</w:t>
      </w:r>
    </w:p>
    <w:p w:rsidR="00576038" w:rsidRPr="00D740AD" w:rsidRDefault="00576038" w:rsidP="00576038">
      <w:pPr>
        <w:widowControl w:val="0"/>
        <w:tabs>
          <w:tab w:val="clear" w:pos="567"/>
        </w:tabs>
        <w:suppressAutoHyphens w:val="0"/>
        <w:autoSpaceDE w:val="0"/>
        <w:autoSpaceDN w:val="0"/>
        <w:adjustRightInd w:val="0"/>
        <w:rPr>
          <w:noProof w:val="0"/>
          <w:color w:val="000000"/>
          <w:szCs w:val="22"/>
        </w:rPr>
      </w:pPr>
    </w:p>
    <w:p w:rsidR="00713D99" w:rsidRPr="00D740AD" w:rsidRDefault="00576038" w:rsidP="00516E0A">
      <w:pPr>
        <w:widowControl w:val="0"/>
        <w:numPr>
          <w:ilvl w:val="12"/>
          <w:numId w:val="0"/>
        </w:numPr>
        <w:tabs>
          <w:tab w:val="clear" w:pos="567"/>
        </w:tabs>
        <w:suppressAutoHyphens w:val="0"/>
        <w:rPr>
          <w:noProof w:val="0"/>
          <w:szCs w:val="22"/>
        </w:rPr>
      </w:pPr>
      <w:r w:rsidRPr="00576038">
        <w:rPr>
          <w:noProof w:val="0"/>
          <w:szCs w:val="22"/>
        </w:rPr>
        <w:t>A forgalomba hozatali engedély jogosultjának a megadott határidőn belül meg kell tennie az alábbi intézkedéseket:</w:t>
      </w:r>
    </w:p>
    <w:p w:rsidR="00713D99" w:rsidRPr="00D740AD" w:rsidRDefault="00713D99" w:rsidP="00576038">
      <w:pPr>
        <w:widowControl w:val="0"/>
        <w:numPr>
          <w:ilvl w:val="12"/>
          <w:numId w:val="0"/>
        </w:numPr>
        <w:tabs>
          <w:tab w:val="clear" w:pos="567"/>
        </w:tabs>
        <w:suppressAutoHyphens w:val="0"/>
        <w:rPr>
          <w:noProof w:val="0"/>
          <w:szCs w:val="22"/>
        </w:rPr>
      </w:pP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2"/>
        <w:gridCol w:w="1491"/>
      </w:tblGrid>
      <w:tr w:rsidR="00576038" w:rsidRPr="00516E0A" w:rsidTr="00813E2C">
        <w:tc>
          <w:tcPr>
            <w:tcW w:w="4181" w:type="pct"/>
          </w:tcPr>
          <w:p w:rsidR="00576038" w:rsidRPr="00516E0A" w:rsidRDefault="00576038" w:rsidP="00576038">
            <w:pPr>
              <w:suppressAutoHyphens w:val="0"/>
              <w:snapToGrid w:val="0"/>
              <w:ind w:right="-1"/>
              <w:rPr>
                <w:b/>
                <w:bCs/>
                <w:noProof w:val="0"/>
                <w:szCs w:val="22"/>
                <w:lang w:eastAsia="en-US" w:bidi="ar-SA"/>
              </w:rPr>
            </w:pPr>
            <w:r w:rsidRPr="00516E0A">
              <w:rPr>
                <w:b/>
                <w:bCs/>
                <w:noProof w:val="0"/>
                <w:szCs w:val="22"/>
                <w:lang w:eastAsia="en-US" w:bidi="ar-SA"/>
              </w:rPr>
              <w:t>Leírás</w:t>
            </w:r>
          </w:p>
        </w:tc>
        <w:tc>
          <w:tcPr>
            <w:tcW w:w="819" w:type="pct"/>
          </w:tcPr>
          <w:p w:rsidR="00576038" w:rsidRPr="00516E0A" w:rsidRDefault="00576038" w:rsidP="00576038">
            <w:pPr>
              <w:suppressAutoHyphens w:val="0"/>
              <w:snapToGrid w:val="0"/>
              <w:ind w:right="-1"/>
              <w:rPr>
                <w:b/>
                <w:bCs/>
                <w:noProof w:val="0"/>
                <w:szCs w:val="22"/>
                <w:lang w:eastAsia="en-US" w:bidi="ar-SA"/>
              </w:rPr>
            </w:pPr>
            <w:r w:rsidRPr="00516E0A">
              <w:rPr>
                <w:b/>
                <w:bCs/>
                <w:noProof w:val="0"/>
                <w:szCs w:val="22"/>
                <w:lang w:eastAsia="en-US" w:bidi="ar-SA"/>
              </w:rPr>
              <w:t>Lejárat napja</w:t>
            </w:r>
          </w:p>
        </w:tc>
      </w:tr>
      <w:tr w:rsidR="00576038" w:rsidRPr="00516E0A" w:rsidTr="00813E2C">
        <w:tc>
          <w:tcPr>
            <w:tcW w:w="4181" w:type="pct"/>
          </w:tcPr>
          <w:p w:rsidR="00576038" w:rsidRPr="00516E0A" w:rsidRDefault="00576038" w:rsidP="00516E0A">
            <w:pPr>
              <w:tabs>
                <w:tab w:val="clear" w:pos="567"/>
                <w:tab w:val="left" w:pos="924"/>
              </w:tabs>
              <w:suppressAutoHyphens w:val="0"/>
              <w:rPr>
                <w:noProof w:val="0"/>
                <w:szCs w:val="22"/>
                <w:lang w:eastAsia="en-US" w:bidi="ar-SA"/>
              </w:rPr>
            </w:pPr>
            <w:r w:rsidRPr="00516E0A">
              <w:rPr>
                <w:bCs/>
                <w:noProof w:val="0"/>
                <w:szCs w:val="22"/>
                <w:lang w:eastAsia="en-US" w:bidi="ar-SA"/>
              </w:rPr>
              <w:t>Engedélyezés utáni beavatkozással nem járó gyógyszerbiztonsági vizsgálat</w:t>
            </w:r>
            <w:r w:rsidRPr="00516E0A">
              <w:rPr>
                <w:noProof w:val="0"/>
                <w:szCs w:val="22"/>
                <w:lang w:eastAsia="en-US" w:bidi="ar-SA"/>
              </w:rPr>
              <w:t xml:space="preserve"> (PASS):</w:t>
            </w:r>
            <w:r w:rsidR="00EE5EA6" w:rsidRPr="00516E0A">
              <w:rPr>
                <w:noProof w:val="0"/>
                <w:szCs w:val="22"/>
                <w:lang w:eastAsia="en-US" w:bidi="ar-SA"/>
              </w:rPr>
              <w:t xml:space="preserve"> A</w:t>
            </w:r>
            <w:r w:rsidR="00454CAF">
              <w:rPr>
                <w:noProof w:val="0"/>
                <w:szCs w:val="22"/>
                <w:lang w:eastAsia="en-US" w:bidi="ar-SA"/>
              </w:rPr>
              <w:t>z agy</w:t>
            </w:r>
            <w:r w:rsidR="00EE5EA6" w:rsidRPr="00516E0A">
              <w:rPr>
                <w:noProof w:val="0"/>
                <w:szCs w:val="22"/>
                <w:lang w:eastAsia="en-US" w:bidi="ar-SA"/>
              </w:rPr>
              <w:t xml:space="preserve"> plexus choroideus</w:t>
            </w:r>
            <w:r w:rsidR="00454CAF">
              <w:rPr>
                <w:noProof w:val="0"/>
                <w:szCs w:val="22"/>
                <w:lang w:eastAsia="en-US" w:bidi="ar-SA"/>
              </w:rPr>
              <w:t>á</w:t>
            </w:r>
            <w:r w:rsidR="00EE5EA6" w:rsidRPr="00516E0A">
              <w:rPr>
                <w:noProof w:val="0"/>
                <w:szCs w:val="22"/>
                <w:lang w:eastAsia="en-US" w:bidi="ar-SA"/>
              </w:rPr>
              <w:t>ban és más szövetekben/szervekben végbemenő PEG felhalmozódás potenciális hatásának vizsgálata érdekében</w:t>
            </w:r>
            <w:r w:rsidR="00EE5EA6">
              <w:rPr>
                <w:noProof w:val="0"/>
                <w:szCs w:val="22"/>
                <w:lang w:eastAsia="en-US" w:bidi="ar-SA"/>
              </w:rPr>
              <w:t xml:space="preserve"> a </w:t>
            </w:r>
            <w:r w:rsidR="00EE5EA6" w:rsidRPr="00576038">
              <w:rPr>
                <w:noProof w:val="0"/>
                <w:szCs w:val="22"/>
              </w:rPr>
              <w:t xml:space="preserve">forgalomba hozatali engedély jogosultjának </w:t>
            </w:r>
            <w:r w:rsidR="00284654">
              <w:rPr>
                <w:noProof w:val="0"/>
                <w:szCs w:val="22"/>
              </w:rPr>
              <w:t>megegyezés szerinti protokoll alapján egy olyan e</w:t>
            </w:r>
            <w:r w:rsidR="00284654" w:rsidRPr="003F373D">
              <w:rPr>
                <w:bCs/>
                <w:noProof w:val="0"/>
                <w:szCs w:val="22"/>
                <w:lang w:eastAsia="en-US" w:bidi="ar-SA"/>
              </w:rPr>
              <w:t>ngedélyezés utáni beavatkozással nem járó gyógyszerbiztonsági vizsgálat</w:t>
            </w:r>
            <w:r w:rsidR="00284654">
              <w:rPr>
                <w:bCs/>
                <w:noProof w:val="0"/>
                <w:szCs w:val="22"/>
                <w:lang w:eastAsia="en-US" w:bidi="ar-SA"/>
              </w:rPr>
              <w:t>ot kell lefolytatnia és annak eredményeit benyújtania, amelynek adatai hemofíliában szenvedő betegek regiszteréből származnak.</w:t>
            </w:r>
            <w:r w:rsidR="00284654" w:rsidRPr="003F373D">
              <w:rPr>
                <w:noProof w:val="0"/>
                <w:szCs w:val="22"/>
                <w:lang w:eastAsia="en-US" w:bidi="ar-SA"/>
              </w:rPr>
              <w:t xml:space="preserve"> </w:t>
            </w:r>
          </w:p>
        </w:tc>
        <w:tc>
          <w:tcPr>
            <w:tcW w:w="819" w:type="pct"/>
          </w:tcPr>
          <w:p w:rsidR="00576038" w:rsidRPr="00516E0A" w:rsidRDefault="00734330" w:rsidP="00576038">
            <w:pPr>
              <w:tabs>
                <w:tab w:val="clear" w:pos="567"/>
              </w:tabs>
              <w:suppressAutoHyphens w:val="0"/>
              <w:rPr>
                <w:noProof w:val="0"/>
                <w:sz w:val="18"/>
                <w:szCs w:val="18"/>
                <w:lang w:eastAsia="en-US" w:bidi="ar-SA"/>
              </w:rPr>
            </w:pPr>
            <w:r>
              <w:rPr>
                <w:noProof w:val="0"/>
                <w:sz w:val="18"/>
                <w:szCs w:val="18"/>
                <w:lang w:eastAsia="en-US" w:bidi="ar-SA"/>
              </w:rPr>
              <w:t>A vizsgálat eredményeinek benyújtása: 2028. 2. negyedév.</w:t>
            </w:r>
          </w:p>
        </w:tc>
      </w:tr>
    </w:tbl>
    <w:p w:rsidR="00827017" w:rsidRDefault="00827017" w:rsidP="00576038">
      <w:pPr>
        <w:numPr>
          <w:ilvl w:val="12"/>
          <w:numId w:val="0"/>
        </w:numPr>
        <w:tabs>
          <w:tab w:val="clear" w:pos="567"/>
        </w:tabs>
        <w:ind w:right="-2"/>
        <w:rPr>
          <w:noProof w:val="0"/>
          <w:szCs w:val="22"/>
        </w:rPr>
      </w:pPr>
    </w:p>
    <w:p w:rsidR="00734330" w:rsidRDefault="00734330" w:rsidP="00576038">
      <w:pPr>
        <w:numPr>
          <w:ilvl w:val="12"/>
          <w:numId w:val="0"/>
        </w:numPr>
        <w:tabs>
          <w:tab w:val="clear" w:pos="567"/>
        </w:tabs>
        <w:ind w:right="-2"/>
        <w:rPr>
          <w:noProof w:val="0"/>
          <w:szCs w:val="22"/>
        </w:rPr>
      </w:pPr>
    </w:p>
    <w:p w:rsidR="00016F0F" w:rsidRPr="009A089F" w:rsidRDefault="00A26F79" w:rsidP="00262EAE">
      <w:pPr>
        <w:numPr>
          <w:ilvl w:val="12"/>
          <w:numId w:val="0"/>
        </w:numPr>
        <w:ind w:right="-2"/>
        <w:rPr>
          <w:noProof w:val="0"/>
          <w:szCs w:val="22"/>
        </w:rPr>
      </w:pPr>
      <w:r w:rsidRPr="009A089F">
        <w:rPr>
          <w:noProof w:val="0"/>
          <w:szCs w:val="22"/>
        </w:rPr>
        <w:br w:type="page"/>
      </w:r>
    </w:p>
    <w:p w:rsidR="00812D16" w:rsidRPr="009A089F" w:rsidRDefault="00812D16" w:rsidP="00262EAE">
      <w:pPr>
        <w:ind w:right="566"/>
        <w:rPr>
          <w:noProof w:val="0"/>
          <w:szCs w:val="22"/>
        </w:rPr>
      </w:pPr>
    </w:p>
    <w:p w:rsidR="00812D16" w:rsidRPr="009A089F" w:rsidRDefault="00812D16" w:rsidP="00262EAE">
      <w:pPr>
        <w:rPr>
          <w:noProof w:val="0"/>
          <w:szCs w:val="22"/>
        </w:rPr>
      </w:pPr>
    </w:p>
    <w:p w:rsidR="00812D16" w:rsidRPr="009A089F" w:rsidRDefault="00812D16" w:rsidP="00262EAE">
      <w:pPr>
        <w:rPr>
          <w:noProof w:val="0"/>
          <w:szCs w:val="22"/>
        </w:rPr>
      </w:pPr>
    </w:p>
    <w:p w:rsidR="00812D16" w:rsidRPr="009A089F" w:rsidRDefault="00812D16" w:rsidP="00262EAE">
      <w:pPr>
        <w:rPr>
          <w:noProof w:val="0"/>
          <w:szCs w:val="22"/>
        </w:rPr>
      </w:pPr>
    </w:p>
    <w:p w:rsidR="00812D16" w:rsidRPr="009A089F" w:rsidRDefault="00812D16" w:rsidP="00262EAE">
      <w:pPr>
        <w:rPr>
          <w:noProof w:val="0"/>
          <w:szCs w:val="22"/>
        </w:rPr>
      </w:pPr>
    </w:p>
    <w:p w:rsidR="00812D16" w:rsidRPr="009A089F" w:rsidRDefault="00812D16" w:rsidP="00262EAE">
      <w:pPr>
        <w:rPr>
          <w:noProof w:val="0"/>
        </w:rPr>
      </w:pPr>
    </w:p>
    <w:p w:rsidR="00812D16" w:rsidRPr="009A089F" w:rsidRDefault="00812D16" w:rsidP="00262EAE">
      <w:pPr>
        <w:rPr>
          <w:noProof w:val="0"/>
        </w:rPr>
      </w:pPr>
    </w:p>
    <w:p w:rsidR="00812D16" w:rsidRPr="009A089F" w:rsidRDefault="00812D16" w:rsidP="00262EAE">
      <w:pPr>
        <w:rPr>
          <w:noProof w:val="0"/>
        </w:rPr>
      </w:pPr>
    </w:p>
    <w:p w:rsidR="00812D16" w:rsidRPr="009A089F" w:rsidRDefault="00812D16" w:rsidP="00262EAE">
      <w:pPr>
        <w:rPr>
          <w:noProof w:val="0"/>
        </w:rPr>
      </w:pPr>
    </w:p>
    <w:p w:rsidR="00812D16" w:rsidRPr="009A089F" w:rsidRDefault="00812D16" w:rsidP="00262EAE">
      <w:pPr>
        <w:rPr>
          <w:noProof w:val="0"/>
        </w:rPr>
      </w:pPr>
    </w:p>
    <w:p w:rsidR="00812D16" w:rsidRPr="009A089F" w:rsidRDefault="00812D16" w:rsidP="00262EAE">
      <w:pPr>
        <w:rPr>
          <w:noProof w:val="0"/>
          <w:szCs w:val="22"/>
        </w:rPr>
      </w:pPr>
    </w:p>
    <w:p w:rsidR="00812D16" w:rsidRPr="009A089F" w:rsidRDefault="00812D16" w:rsidP="00262EAE">
      <w:pPr>
        <w:rPr>
          <w:noProof w:val="0"/>
          <w:szCs w:val="22"/>
        </w:rPr>
      </w:pPr>
    </w:p>
    <w:p w:rsidR="00812D16" w:rsidRPr="009A089F" w:rsidRDefault="00812D16" w:rsidP="00262EAE">
      <w:pPr>
        <w:rPr>
          <w:noProof w:val="0"/>
          <w:szCs w:val="22"/>
        </w:rPr>
      </w:pPr>
    </w:p>
    <w:p w:rsidR="00812D16" w:rsidRPr="009A089F" w:rsidRDefault="00812D16" w:rsidP="00262EAE">
      <w:pPr>
        <w:rPr>
          <w:noProof w:val="0"/>
          <w:szCs w:val="22"/>
        </w:rPr>
      </w:pPr>
    </w:p>
    <w:p w:rsidR="00812D16" w:rsidRPr="009A089F" w:rsidRDefault="00812D16" w:rsidP="00262EAE">
      <w:pPr>
        <w:rPr>
          <w:noProof w:val="0"/>
          <w:szCs w:val="22"/>
        </w:rPr>
      </w:pPr>
    </w:p>
    <w:p w:rsidR="00812D16" w:rsidRPr="009A089F" w:rsidRDefault="00812D16" w:rsidP="00262EAE">
      <w:pPr>
        <w:rPr>
          <w:noProof w:val="0"/>
          <w:szCs w:val="22"/>
        </w:rPr>
      </w:pPr>
    </w:p>
    <w:p w:rsidR="00812D16" w:rsidRPr="009A089F" w:rsidRDefault="00812D16" w:rsidP="00262EAE">
      <w:pPr>
        <w:rPr>
          <w:noProof w:val="0"/>
          <w:szCs w:val="22"/>
        </w:rPr>
      </w:pPr>
    </w:p>
    <w:p w:rsidR="00812D16" w:rsidRPr="009A089F" w:rsidRDefault="00812D16" w:rsidP="00262EAE">
      <w:pPr>
        <w:outlineLvl w:val="0"/>
        <w:rPr>
          <w:b/>
          <w:noProof w:val="0"/>
          <w:szCs w:val="22"/>
        </w:rPr>
      </w:pPr>
    </w:p>
    <w:p w:rsidR="00812D16" w:rsidRPr="009A089F" w:rsidRDefault="00812D16" w:rsidP="00262EAE">
      <w:pPr>
        <w:outlineLvl w:val="0"/>
        <w:rPr>
          <w:b/>
          <w:noProof w:val="0"/>
          <w:szCs w:val="22"/>
        </w:rPr>
      </w:pPr>
    </w:p>
    <w:p w:rsidR="00812D16" w:rsidRPr="009A089F" w:rsidRDefault="00812D16" w:rsidP="00262EAE">
      <w:pPr>
        <w:outlineLvl w:val="0"/>
        <w:rPr>
          <w:b/>
          <w:noProof w:val="0"/>
          <w:szCs w:val="22"/>
        </w:rPr>
      </w:pPr>
    </w:p>
    <w:p w:rsidR="00812D16" w:rsidRPr="009A089F" w:rsidRDefault="00812D16" w:rsidP="00262EAE">
      <w:pPr>
        <w:outlineLvl w:val="0"/>
        <w:rPr>
          <w:b/>
          <w:noProof w:val="0"/>
          <w:szCs w:val="22"/>
        </w:rPr>
      </w:pPr>
    </w:p>
    <w:p w:rsidR="00812D16" w:rsidRPr="009A089F" w:rsidRDefault="00812D16" w:rsidP="00262EAE">
      <w:pPr>
        <w:outlineLvl w:val="0"/>
        <w:rPr>
          <w:b/>
          <w:noProof w:val="0"/>
          <w:szCs w:val="22"/>
        </w:rPr>
      </w:pPr>
    </w:p>
    <w:p w:rsidR="00812D16" w:rsidRPr="009A089F" w:rsidRDefault="00812D16" w:rsidP="00262EAE">
      <w:pPr>
        <w:jc w:val="center"/>
        <w:outlineLvl w:val="0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III. MELLÉKLET</w:t>
      </w:r>
    </w:p>
    <w:p w:rsidR="00812D16" w:rsidRPr="009A089F" w:rsidRDefault="00812D16" w:rsidP="00262EAE">
      <w:pPr>
        <w:jc w:val="center"/>
        <w:rPr>
          <w:b/>
          <w:noProof w:val="0"/>
          <w:szCs w:val="22"/>
        </w:rPr>
      </w:pPr>
    </w:p>
    <w:p w:rsidR="00812D16" w:rsidRPr="009A089F" w:rsidRDefault="00812D16" w:rsidP="00262EAE">
      <w:pPr>
        <w:jc w:val="center"/>
        <w:outlineLvl w:val="0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CÍMKESZÖVEG ÉS BETEGTÁJÉKOZTATÓ</w:t>
      </w:r>
    </w:p>
    <w:p w:rsidR="000166C1" w:rsidRPr="009A089F" w:rsidRDefault="00B674D6" w:rsidP="00262EAE">
      <w:pPr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br w:type="page"/>
      </w:r>
    </w:p>
    <w:p w:rsidR="000166C1" w:rsidRPr="009A089F" w:rsidRDefault="000166C1" w:rsidP="00262EAE">
      <w:pPr>
        <w:outlineLvl w:val="0"/>
        <w:rPr>
          <w:b/>
          <w:noProof w:val="0"/>
          <w:szCs w:val="22"/>
        </w:rPr>
      </w:pPr>
    </w:p>
    <w:p w:rsidR="000166C1" w:rsidRPr="009A089F" w:rsidRDefault="000166C1" w:rsidP="00262EAE">
      <w:pPr>
        <w:outlineLvl w:val="0"/>
        <w:rPr>
          <w:b/>
          <w:noProof w:val="0"/>
          <w:szCs w:val="22"/>
        </w:rPr>
      </w:pPr>
    </w:p>
    <w:p w:rsidR="000166C1" w:rsidRPr="009A089F" w:rsidRDefault="000166C1" w:rsidP="00262EAE">
      <w:pPr>
        <w:outlineLvl w:val="0"/>
        <w:rPr>
          <w:b/>
          <w:noProof w:val="0"/>
          <w:szCs w:val="22"/>
        </w:rPr>
      </w:pPr>
    </w:p>
    <w:p w:rsidR="000166C1" w:rsidRPr="009A089F" w:rsidRDefault="000166C1" w:rsidP="00262EAE">
      <w:pPr>
        <w:outlineLvl w:val="0"/>
        <w:rPr>
          <w:b/>
          <w:noProof w:val="0"/>
          <w:szCs w:val="22"/>
        </w:rPr>
      </w:pPr>
    </w:p>
    <w:p w:rsidR="000166C1" w:rsidRPr="009A089F" w:rsidRDefault="000166C1" w:rsidP="00262EAE">
      <w:pPr>
        <w:outlineLvl w:val="0"/>
        <w:rPr>
          <w:b/>
          <w:noProof w:val="0"/>
          <w:szCs w:val="22"/>
        </w:rPr>
      </w:pPr>
    </w:p>
    <w:p w:rsidR="000166C1" w:rsidRPr="009A089F" w:rsidRDefault="000166C1" w:rsidP="00262EAE">
      <w:pPr>
        <w:outlineLvl w:val="0"/>
        <w:rPr>
          <w:b/>
          <w:noProof w:val="0"/>
          <w:szCs w:val="22"/>
        </w:rPr>
      </w:pPr>
    </w:p>
    <w:p w:rsidR="000166C1" w:rsidRPr="009A089F" w:rsidRDefault="000166C1" w:rsidP="00262EAE">
      <w:pPr>
        <w:outlineLvl w:val="0"/>
        <w:rPr>
          <w:b/>
          <w:noProof w:val="0"/>
          <w:szCs w:val="22"/>
        </w:rPr>
      </w:pPr>
    </w:p>
    <w:p w:rsidR="000166C1" w:rsidRPr="009A089F" w:rsidRDefault="000166C1" w:rsidP="00262EAE">
      <w:pPr>
        <w:outlineLvl w:val="0"/>
        <w:rPr>
          <w:b/>
          <w:noProof w:val="0"/>
          <w:szCs w:val="22"/>
        </w:rPr>
      </w:pPr>
    </w:p>
    <w:p w:rsidR="000166C1" w:rsidRPr="009A089F" w:rsidRDefault="000166C1" w:rsidP="00262EAE">
      <w:pPr>
        <w:outlineLvl w:val="0"/>
        <w:rPr>
          <w:b/>
          <w:noProof w:val="0"/>
          <w:szCs w:val="22"/>
        </w:rPr>
      </w:pPr>
    </w:p>
    <w:p w:rsidR="000166C1" w:rsidRPr="009A089F" w:rsidRDefault="000166C1" w:rsidP="00262EAE">
      <w:pPr>
        <w:outlineLvl w:val="0"/>
        <w:rPr>
          <w:b/>
          <w:noProof w:val="0"/>
          <w:szCs w:val="22"/>
        </w:rPr>
      </w:pPr>
    </w:p>
    <w:p w:rsidR="000166C1" w:rsidRPr="009A089F" w:rsidRDefault="000166C1" w:rsidP="00262EAE">
      <w:pPr>
        <w:outlineLvl w:val="0"/>
        <w:rPr>
          <w:b/>
          <w:noProof w:val="0"/>
          <w:szCs w:val="22"/>
        </w:rPr>
      </w:pPr>
    </w:p>
    <w:p w:rsidR="000166C1" w:rsidRPr="009A089F" w:rsidRDefault="000166C1" w:rsidP="00262EAE">
      <w:pPr>
        <w:outlineLvl w:val="0"/>
        <w:rPr>
          <w:b/>
          <w:noProof w:val="0"/>
          <w:szCs w:val="22"/>
        </w:rPr>
      </w:pPr>
    </w:p>
    <w:p w:rsidR="000166C1" w:rsidRPr="009A089F" w:rsidRDefault="000166C1" w:rsidP="00262EAE">
      <w:pPr>
        <w:outlineLvl w:val="0"/>
        <w:rPr>
          <w:b/>
          <w:noProof w:val="0"/>
          <w:szCs w:val="22"/>
        </w:rPr>
      </w:pPr>
    </w:p>
    <w:p w:rsidR="000166C1" w:rsidRPr="009A089F" w:rsidRDefault="000166C1" w:rsidP="00262EAE">
      <w:pPr>
        <w:outlineLvl w:val="0"/>
        <w:rPr>
          <w:b/>
          <w:noProof w:val="0"/>
          <w:szCs w:val="22"/>
        </w:rPr>
      </w:pPr>
    </w:p>
    <w:p w:rsidR="000166C1" w:rsidRPr="009A089F" w:rsidRDefault="000166C1" w:rsidP="00262EAE">
      <w:pPr>
        <w:outlineLvl w:val="0"/>
        <w:rPr>
          <w:b/>
          <w:noProof w:val="0"/>
          <w:szCs w:val="22"/>
        </w:rPr>
      </w:pPr>
    </w:p>
    <w:p w:rsidR="000166C1" w:rsidRPr="009A089F" w:rsidRDefault="000166C1" w:rsidP="00262EAE">
      <w:pPr>
        <w:outlineLvl w:val="0"/>
        <w:rPr>
          <w:b/>
          <w:noProof w:val="0"/>
          <w:szCs w:val="22"/>
        </w:rPr>
      </w:pPr>
    </w:p>
    <w:p w:rsidR="000166C1" w:rsidRPr="009A089F" w:rsidRDefault="000166C1" w:rsidP="00262EAE">
      <w:pPr>
        <w:outlineLvl w:val="0"/>
        <w:rPr>
          <w:b/>
          <w:noProof w:val="0"/>
          <w:szCs w:val="22"/>
        </w:rPr>
      </w:pPr>
    </w:p>
    <w:p w:rsidR="000166C1" w:rsidRPr="009A089F" w:rsidRDefault="000166C1" w:rsidP="00262EAE">
      <w:pPr>
        <w:outlineLvl w:val="0"/>
        <w:rPr>
          <w:b/>
          <w:noProof w:val="0"/>
          <w:szCs w:val="22"/>
        </w:rPr>
      </w:pPr>
    </w:p>
    <w:p w:rsidR="00B64B2F" w:rsidRPr="009A089F" w:rsidRDefault="00B64B2F" w:rsidP="00262EAE">
      <w:pPr>
        <w:outlineLvl w:val="0"/>
        <w:rPr>
          <w:b/>
          <w:noProof w:val="0"/>
          <w:szCs w:val="22"/>
        </w:rPr>
      </w:pPr>
    </w:p>
    <w:p w:rsidR="00B64B2F" w:rsidRPr="009A089F" w:rsidRDefault="00B64B2F" w:rsidP="00262EAE">
      <w:pPr>
        <w:outlineLvl w:val="0"/>
        <w:rPr>
          <w:b/>
          <w:noProof w:val="0"/>
          <w:szCs w:val="22"/>
        </w:rPr>
      </w:pPr>
    </w:p>
    <w:p w:rsidR="00B64B2F" w:rsidRPr="009A089F" w:rsidRDefault="00B64B2F" w:rsidP="00262EAE">
      <w:pPr>
        <w:outlineLvl w:val="0"/>
        <w:rPr>
          <w:b/>
          <w:noProof w:val="0"/>
          <w:szCs w:val="22"/>
        </w:rPr>
      </w:pPr>
    </w:p>
    <w:p w:rsidR="00B64B2F" w:rsidRPr="009A089F" w:rsidRDefault="00B64B2F" w:rsidP="00262EAE">
      <w:pPr>
        <w:outlineLvl w:val="0"/>
        <w:rPr>
          <w:b/>
          <w:noProof w:val="0"/>
          <w:szCs w:val="22"/>
        </w:rPr>
      </w:pPr>
    </w:p>
    <w:p w:rsidR="00812D16" w:rsidRPr="009A089F" w:rsidRDefault="00812D16" w:rsidP="00262EAE">
      <w:pPr>
        <w:jc w:val="center"/>
        <w:outlineLvl w:val="0"/>
        <w:rPr>
          <w:noProof w:val="0"/>
          <w:szCs w:val="22"/>
        </w:rPr>
      </w:pPr>
      <w:r w:rsidRPr="009A089F">
        <w:rPr>
          <w:b/>
          <w:noProof w:val="0"/>
          <w:szCs w:val="22"/>
        </w:rPr>
        <w:t>A. CÍMKESZÖVEG</w:t>
      </w:r>
    </w:p>
    <w:p w:rsidR="00812D16" w:rsidRPr="009A089F" w:rsidRDefault="00812D16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noProof w:val="0"/>
          <w:szCs w:val="22"/>
        </w:rPr>
      </w:pPr>
      <w:r w:rsidRPr="009A089F">
        <w:rPr>
          <w:noProof w:val="0"/>
          <w:szCs w:val="22"/>
        </w:rPr>
        <w:br w:type="page"/>
      </w:r>
      <w:r w:rsidRPr="009A089F">
        <w:rPr>
          <w:b/>
          <w:noProof w:val="0"/>
          <w:szCs w:val="22"/>
        </w:rPr>
        <w:t>A KÜLSŐ CSOMAGOLÁSON FELTÜNTETENDŐ ADATOK</w:t>
      </w:r>
    </w:p>
    <w:p w:rsidR="00812D16" w:rsidRPr="009A089F" w:rsidRDefault="00812D16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Cs/>
          <w:noProof w:val="0"/>
          <w:szCs w:val="22"/>
        </w:rPr>
      </w:pPr>
    </w:p>
    <w:p w:rsidR="00812D16" w:rsidRPr="009A089F" w:rsidRDefault="00141D7A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noProof w:val="0"/>
          <w:szCs w:val="22"/>
        </w:rPr>
      </w:pPr>
      <w:r>
        <w:rPr>
          <w:b/>
          <w:noProof w:val="0"/>
          <w:szCs w:val="22"/>
        </w:rPr>
        <w:t>Doboz</w:t>
      </w:r>
    </w:p>
    <w:p w:rsidR="00812D16" w:rsidRPr="009A089F" w:rsidRDefault="00812D16" w:rsidP="00262EAE">
      <w:pPr>
        <w:rPr>
          <w:noProof w:val="0"/>
        </w:rPr>
      </w:pPr>
    </w:p>
    <w:p w:rsidR="006C6114" w:rsidRPr="009A089F" w:rsidRDefault="006C6114" w:rsidP="00262EAE">
      <w:pPr>
        <w:rPr>
          <w:noProof w:val="0"/>
          <w:szCs w:val="22"/>
        </w:rPr>
      </w:pPr>
    </w:p>
    <w:p w:rsidR="00812D16" w:rsidRPr="009A089F" w:rsidRDefault="00812D16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</w:rPr>
      </w:pPr>
      <w:r w:rsidRPr="009A089F">
        <w:rPr>
          <w:b/>
          <w:noProof w:val="0"/>
        </w:rPr>
        <w:t>1.</w:t>
      </w:r>
      <w:r w:rsidRPr="009A089F">
        <w:rPr>
          <w:b/>
          <w:noProof w:val="0"/>
        </w:rPr>
        <w:tab/>
        <w:t>A GYÓGYSZER NEVE</w:t>
      </w:r>
    </w:p>
    <w:p w:rsidR="00812D16" w:rsidRPr="009A089F" w:rsidRDefault="00812D16" w:rsidP="00262EAE">
      <w:pPr>
        <w:rPr>
          <w:noProof w:val="0"/>
          <w:szCs w:val="22"/>
        </w:rPr>
      </w:pPr>
    </w:p>
    <w:p w:rsidR="00812D16" w:rsidRPr="009A089F" w:rsidRDefault="005E05CE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Refixia 500 NE por és oldószer oldatos injekcióhoz</w:t>
      </w:r>
    </w:p>
    <w:p w:rsidR="00812D16" w:rsidRPr="009A089F" w:rsidRDefault="00812D16" w:rsidP="00262EAE">
      <w:pPr>
        <w:rPr>
          <w:noProof w:val="0"/>
          <w:szCs w:val="22"/>
        </w:rPr>
      </w:pPr>
    </w:p>
    <w:p w:rsidR="00790341" w:rsidRPr="00516E0A" w:rsidRDefault="00790341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béta</w:t>
      </w:r>
      <w:r w:rsidR="00154A15" w:rsidRPr="00C76D8B">
        <w:rPr>
          <w:szCs w:val="22"/>
        </w:rPr>
        <w:noBreakHyphen/>
      </w:r>
      <w:r w:rsidRPr="009A089F">
        <w:rPr>
          <w:noProof w:val="0"/>
          <w:szCs w:val="22"/>
        </w:rPr>
        <w:t>nonakog</w:t>
      </w:r>
      <w:r w:rsidR="00154A15" w:rsidRPr="00C76D8B">
        <w:rPr>
          <w:szCs w:val="22"/>
        </w:rPr>
        <w:noBreakHyphen/>
      </w:r>
      <w:r w:rsidRPr="009A089F">
        <w:rPr>
          <w:noProof w:val="0"/>
          <w:szCs w:val="22"/>
        </w:rPr>
        <w:t>pegol</w:t>
      </w:r>
    </w:p>
    <w:p w:rsidR="00812D16" w:rsidRDefault="00452929" w:rsidP="00262EAE">
      <w:pPr>
        <w:rPr>
          <w:noProof w:val="0"/>
          <w:szCs w:val="22"/>
        </w:rPr>
      </w:pPr>
      <w:r>
        <w:rPr>
          <w:noProof w:val="0"/>
          <w:szCs w:val="22"/>
        </w:rPr>
        <w:t>(rekombináns IX-es véralvadási faktor)</w:t>
      </w:r>
    </w:p>
    <w:p w:rsidR="00452929" w:rsidRPr="009A089F" w:rsidRDefault="00452929" w:rsidP="00262EAE">
      <w:pPr>
        <w:rPr>
          <w:noProof w:val="0"/>
          <w:szCs w:val="22"/>
        </w:rPr>
      </w:pPr>
    </w:p>
    <w:p w:rsidR="00812D16" w:rsidRPr="009A089F" w:rsidRDefault="00812D16" w:rsidP="00262EAE">
      <w:pPr>
        <w:rPr>
          <w:noProof w:val="0"/>
          <w:szCs w:val="22"/>
        </w:rPr>
      </w:pPr>
    </w:p>
    <w:p w:rsidR="00812D16" w:rsidRPr="009A089F" w:rsidRDefault="00812D16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2.</w:t>
      </w:r>
      <w:r w:rsidRPr="009A089F">
        <w:rPr>
          <w:b/>
          <w:noProof w:val="0"/>
          <w:szCs w:val="22"/>
        </w:rPr>
        <w:tab/>
        <w:t>HATÓANYAG MEGNEVEZÉSE</w:t>
      </w:r>
    </w:p>
    <w:p w:rsidR="00812D16" w:rsidRPr="009A089F" w:rsidRDefault="00812D16" w:rsidP="00262EAE">
      <w:pPr>
        <w:rPr>
          <w:noProof w:val="0"/>
          <w:szCs w:val="22"/>
        </w:rPr>
      </w:pPr>
    </w:p>
    <w:p w:rsidR="00812D16" w:rsidRPr="009A089F" w:rsidRDefault="00F627E0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Por: 500 NE béta</w:t>
      </w:r>
      <w:r w:rsidR="00154A15" w:rsidRPr="00C76D8B">
        <w:rPr>
          <w:szCs w:val="22"/>
        </w:rPr>
        <w:noBreakHyphen/>
      </w:r>
      <w:r w:rsidRPr="009A089F">
        <w:rPr>
          <w:noProof w:val="0"/>
          <w:szCs w:val="22"/>
        </w:rPr>
        <w:t>nonakog</w:t>
      </w:r>
      <w:r w:rsidR="00154A15" w:rsidRPr="00C76D8B">
        <w:rPr>
          <w:szCs w:val="22"/>
        </w:rPr>
        <w:noBreakHyphen/>
      </w:r>
      <w:r w:rsidRPr="009A089F">
        <w:rPr>
          <w:noProof w:val="0"/>
          <w:szCs w:val="22"/>
        </w:rPr>
        <w:t>pegol (feloldás után kb.</w:t>
      </w:r>
      <w:r w:rsidR="000C54B4">
        <w:rPr>
          <w:noProof w:val="0"/>
          <w:szCs w:val="22"/>
        </w:rPr>
        <w:t xml:space="preserve"> </w:t>
      </w:r>
      <w:r w:rsidRPr="009A089F">
        <w:rPr>
          <w:noProof w:val="0"/>
          <w:szCs w:val="22"/>
        </w:rPr>
        <w:t>125 NE/ml)</w:t>
      </w:r>
      <w:r w:rsidR="009A3B89">
        <w:rPr>
          <w:noProof w:val="0"/>
          <w:szCs w:val="22"/>
        </w:rPr>
        <w:t>,</w:t>
      </w:r>
    </w:p>
    <w:p w:rsidR="00812D16" w:rsidRPr="009A089F" w:rsidRDefault="00812D16" w:rsidP="00262EAE">
      <w:pPr>
        <w:rPr>
          <w:noProof w:val="0"/>
          <w:szCs w:val="22"/>
        </w:rPr>
      </w:pPr>
    </w:p>
    <w:p w:rsidR="00C555A8" w:rsidRPr="009A089F" w:rsidRDefault="00C555A8" w:rsidP="00262EAE">
      <w:pPr>
        <w:rPr>
          <w:noProof w:val="0"/>
          <w:szCs w:val="22"/>
        </w:rPr>
      </w:pPr>
    </w:p>
    <w:p w:rsidR="00812D16" w:rsidRPr="009A089F" w:rsidRDefault="00812D16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  <w:szCs w:val="22"/>
        </w:rPr>
      </w:pPr>
      <w:r w:rsidRPr="009A089F">
        <w:rPr>
          <w:b/>
          <w:noProof w:val="0"/>
          <w:szCs w:val="22"/>
        </w:rPr>
        <w:t>3.</w:t>
      </w:r>
      <w:r w:rsidRPr="009A089F">
        <w:rPr>
          <w:b/>
          <w:noProof w:val="0"/>
          <w:szCs w:val="22"/>
        </w:rPr>
        <w:tab/>
        <w:t>SEGÉDANYAGOK FELSOROLÁSA</w:t>
      </w:r>
    </w:p>
    <w:p w:rsidR="00EB0347" w:rsidRPr="00516E0A" w:rsidRDefault="00EB0347" w:rsidP="00516E0A">
      <w:pPr>
        <w:rPr>
          <w:noProof w:val="0"/>
          <w:szCs w:val="22"/>
        </w:rPr>
      </w:pPr>
    </w:p>
    <w:p w:rsidR="00812D16" w:rsidRPr="009A089F" w:rsidRDefault="00F627E0" w:rsidP="00262EAE">
      <w:pPr>
        <w:rPr>
          <w:noProof w:val="0"/>
          <w:szCs w:val="22"/>
        </w:rPr>
      </w:pPr>
      <w:r w:rsidRPr="00516E0A">
        <w:rPr>
          <w:noProof w:val="0"/>
          <w:szCs w:val="22"/>
          <w:shd w:val="pct25" w:color="auto" w:fill="auto"/>
        </w:rPr>
        <w:t>Por:</w:t>
      </w:r>
    </w:p>
    <w:p w:rsidR="00F627E0" w:rsidRPr="009A089F" w:rsidRDefault="00CF0BFC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nátrium-klorid, hisztidin, szacharóz, poliszorbát 80, mannit, nátrium-hidroxid, sósav</w:t>
      </w:r>
      <w:r w:rsidR="00154A15">
        <w:rPr>
          <w:noProof w:val="0"/>
          <w:szCs w:val="22"/>
        </w:rPr>
        <w:t>.</w:t>
      </w:r>
    </w:p>
    <w:p w:rsidR="00F627E0" w:rsidRPr="009A089F" w:rsidRDefault="00F627E0" w:rsidP="00262EAE">
      <w:pPr>
        <w:rPr>
          <w:noProof w:val="0"/>
          <w:szCs w:val="22"/>
        </w:rPr>
      </w:pPr>
    </w:p>
    <w:p w:rsidR="00790341" w:rsidRPr="009A089F" w:rsidRDefault="00F627E0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Oldószer: hisztidin, injekcióhoz való víz, nátrium-hidroxid, sósav</w:t>
      </w:r>
      <w:r w:rsidR="00154A15">
        <w:rPr>
          <w:noProof w:val="0"/>
          <w:szCs w:val="22"/>
        </w:rPr>
        <w:t>.</w:t>
      </w:r>
    </w:p>
    <w:p w:rsidR="00812D16" w:rsidRPr="009A089F" w:rsidRDefault="00812D16" w:rsidP="00262EAE">
      <w:pPr>
        <w:rPr>
          <w:noProof w:val="0"/>
          <w:szCs w:val="22"/>
        </w:rPr>
      </w:pPr>
    </w:p>
    <w:p w:rsidR="007658B6" w:rsidRPr="009A089F" w:rsidRDefault="007658B6" w:rsidP="00262EAE">
      <w:pPr>
        <w:rPr>
          <w:noProof w:val="0"/>
          <w:szCs w:val="22"/>
        </w:rPr>
      </w:pPr>
    </w:p>
    <w:p w:rsidR="00812D16" w:rsidRPr="009A089F" w:rsidRDefault="00812D16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  <w:szCs w:val="22"/>
        </w:rPr>
      </w:pPr>
      <w:r w:rsidRPr="009A089F">
        <w:rPr>
          <w:b/>
          <w:noProof w:val="0"/>
          <w:szCs w:val="22"/>
        </w:rPr>
        <w:t>4.</w:t>
      </w:r>
      <w:r w:rsidRPr="009A089F">
        <w:rPr>
          <w:b/>
          <w:noProof w:val="0"/>
          <w:szCs w:val="22"/>
        </w:rPr>
        <w:tab/>
        <w:t>GYÓGYSZERFORMA ÉS TARTALOM</w:t>
      </w:r>
    </w:p>
    <w:p w:rsidR="00812D16" w:rsidRPr="009A089F" w:rsidRDefault="00812D16" w:rsidP="00262EAE">
      <w:pPr>
        <w:rPr>
          <w:noProof w:val="0"/>
          <w:szCs w:val="22"/>
        </w:rPr>
      </w:pPr>
    </w:p>
    <w:p w:rsidR="00B53244" w:rsidRPr="009A089F" w:rsidRDefault="00B53244" w:rsidP="00262EAE">
      <w:pPr>
        <w:rPr>
          <w:noProof w:val="0"/>
          <w:szCs w:val="22"/>
        </w:rPr>
      </w:pPr>
      <w:r w:rsidRPr="00516E0A">
        <w:rPr>
          <w:noProof w:val="0"/>
          <w:szCs w:val="22"/>
          <w:shd w:val="pct25" w:color="auto" w:fill="auto"/>
        </w:rPr>
        <w:t>Por és oldószer oldatos injekcióhoz.</w:t>
      </w:r>
    </w:p>
    <w:p w:rsidR="00B53244" w:rsidRPr="009A089F" w:rsidRDefault="00B53244" w:rsidP="00262EAE">
      <w:pPr>
        <w:rPr>
          <w:noProof w:val="0"/>
          <w:szCs w:val="22"/>
        </w:rPr>
      </w:pPr>
    </w:p>
    <w:p w:rsidR="00B53244" w:rsidRPr="009A089F" w:rsidRDefault="00B53244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A csomag</w:t>
      </w:r>
      <w:r w:rsidR="00DC08B6">
        <w:rPr>
          <w:noProof w:val="0"/>
          <w:szCs w:val="22"/>
        </w:rPr>
        <w:t>olás</w:t>
      </w:r>
      <w:r w:rsidRPr="009A089F">
        <w:rPr>
          <w:noProof w:val="0"/>
          <w:szCs w:val="22"/>
        </w:rPr>
        <w:t xml:space="preserve"> tartalma: 1 port tartalmazó injekciós üveg, 4 ml oldószer előretöltött fecskendőben, </w:t>
      </w:r>
      <w:r w:rsidR="00452929">
        <w:rPr>
          <w:noProof w:val="0"/>
          <w:szCs w:val="22"/>
        </w:rPr>
        <w:t xml:space="preserve">1 db </w:t>
      </w:r>
      <w:r w:rsidRPr="009A089F">
        <w:rPr>
          <w:noProof w:val="0"/>
          <w:szCs w:val="22"/>
        </w:rPr>
        <w:t xml:space="preserve">dugattyúszár és </w:t>
      </w:r>
      <w:r w:rsidR="00452929">
        <w:rPr>
          <w:noProof w:val="0"/>
          <w:szCs w:val="22"/>
        </w:rPr>
        <w:t xml:space="preserve">1 db </w:t>
      </w:r>
      <w:r w:rsidRPr="009A089F">
        <w:rPr>
          <w:noProof w:val="0"/>
          <w:szCs w:val="22"/>
        </w:rPr>
        <w:t>injekciós üveg-adapter</w:t>
      </w:r>
      <w:r w:rsidR="00154A15">
        <w:rPr>
          <w:noProof w:val="0"/>
          <w:szCs w:val="22"/>
        </w:rPr>
        <w:t>.</w:t>
      </w:r>
    </w:p>
    <w:p w:rsidR="00812D16" w:rsidRPr="009A089F" w:rsidRDefault="00812D16" w:rsidP="00262EAE">
      <w:pPr>
        <w:rPr>
          <w:noProof w:val="0"/>
          <w:szCs w:val="22"/>
        </w:rPr>
      </w:pPr>
    </w:p>
    <w:p w:rsidR="007658B6" w:rsidRPr="009A089F" w:rsidRDefault="007658B6" w:rsidP="00262EAE">
      <w:pPr>
        <w:rPr>
          <w:noProof w:val="0"/>
          <w:szCs w:val="22"/>
        </w:rPr>
      </w:pPr>
    </w:p>
    <w:p w:rsidR="00812D16" w:rsidRPr="009A089F" w:rsidRDefault="006E0860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  <w:szCs w:val="22"/>
        </w:rPr>
      </w:pPr>
      <w:r w:rsidRPr="009A089F">
        <w:rPr>
          <w:b/>
          <w:noProof w:val="0"/>
          <w:szCs w:val="22"/>
        </w:rPr>
        <w:t>5.</w:t>
      </w:r>
      <w:r w:rsidRPr="009A089F">
        <w:rPr>
          <w:b/>
          <w:noProof w:val="0"/>
          <w:szCs w:val="22"/>
        </w:rPr>
        <w:tab/>
        <w:t>AZ ALKALMAZÁSSAL KAPCSOLATOS TUDNIVALÓK ÉS AZ ALKALMAZÁS MÓDJA</w:t>
      </w:r>
    </w:p>
    <w:p w:rsidR="00812D16" w:rsidRPr="009A089F" w:rsidRDefault="00812D16" w:rsidP="00262EAE">
      <w:pPr>
        <w:rPr>
          <w:noProof w:val="0"/>
          <w:szCs w:val="22"/>
        </w:rPr>
      </w:pPr>
    </w:p>
    <w:p w:rsidR="00CF0BFC" w:rsidRPr="009A089F" w:rsidRDefault="00CF0BFC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Használat előtt olvassa el a mellékelt betegtájékoztatót!</w:t>
      </w:r>
    </w:p>
    <w:p w:rsidR="00CF0BFC" w:rsidRPr="009A089F" w:rsidRDefault="00CF0BFC" w:rsidP="00262EAE">
      <w:pPr>
        <w:rPr>
          <w:noProof w:val="0"/>
          <w:szCs w:val="22"/>
        </w:rPr>
      </w:pPr>
    </w:p>
    <w:p w:rsidR="00CD01E0" w:rsidRPr="009A089F" w:rsidRDefault="00CD01E0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Elkészítés után intravénás alkalmazásra</w:t>
      </w:r>
      <w:r w:rsidR="00154A15">
        <w:rPr>
          <w:noProof w:val="0"/>
          <w:szCs w:val="22"/>
        </w:rPr>
        <w:t>.</w:t>
      </w:r>
    </w:p>
    <w:p w:rsidR="00812D16" w:rsidRPr="009A089F" w:rsidRDefault="00812D16" w:rsidP="00262EAE">
      <w:pPr>
        <w:rPr>
          <w:noProof w:val="0"/>
          <w:szCs w:val="22"/>
        </w:rPr>
      </w:pPr>
    </w:p>
    <w:p w:rsidR="00812D16" w:rsidRPr="009A089F" w:rsidRDefault="00812D16" w:rsidP="00262EAE">
      <w:pPr>
        <w:rPr>
          <w:noProof w:val="0"/>
          <w:szCs w:val="22"/>
        </w:rPr>
      </w:pPr>
    </w:p>
    <w:p w:rsidR="00812D16" w:rsidRPr="009A089F" w:rsidRDefault="00812D16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  <w:szCs w:val="22"/>
        </w:rPr>
      </w:pPr>
      <w:r w:rsidRPr="009A089F">
        <w:rPr>
          <w:b/>
          <w:noProof w:val="0"/>
          <w:szCs w:val="22"/>
        </w:rPr>
        <w:t>6.</w:t>
      </w:r>
      <w:r w:rsidRPr="009A089F">
        <w:rPr>
          <w:b/>
          <w:noProof w:val="0"/>
          <w:szCs w:val="22"/>
        </w:rPr>
        <w:tab/>
        <w:t>KÜLÖN FIGYELMEZTETÉS, MELY SZERINT A GYÓGYSZERT GYERMEKEKTŐL ELZÁRVA KELL TARTANI</w:t>
      </w:r>
    </w:p>
    <w:p w:rsidR="00812D16" w:rsidRPr="009A089F" w:rsidRDefault="00812D16" w:rsidP="00262EAE">
      <w:pPr>
        <w:rPr>
          <w:noProof w:val="0"/>
          <w:szCs w:val="22"/>
        </w:rPr>
      </w:pPr>
    </w:p>
    <w:p w:rsidR="00812D16" w:rsidRPr="009A089F" w:rsidRDefault="00812D16" w:rsidP="00262EAE">
      <w:pPr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>A gyógyszer gyermekektől elzárva tartandó!</w:t>
      </w:r>
    </w:p>
    <w:p w:rsidR="00812D16" w:rsidRPr="009A089F" w:rsidRDefault="00812D16" w:rsidP="00262EAE">
      <w:pPr>
        <w:rPr>
          <w:noProof w:val="0"/>
          <w:szCs w:val="22"/>
        </w:rPr>
      </w:pPr>
    </w:p>
    <w:p w:rsidR="00812D16" w:rsidRPr="009A089F" w:rsidRDefault="00812D16" w:rsidP="00262EAE">
      <w:pPr>
        <w:rPr>
          <w:noProof w:val="0"/>
          <w:szCs w:val="22"/>
        </w:rPr>
      </w:pPr>
    </w:p>
    <w:p w:rsidR="00812D16" w:rsidRPr="009A089F" w:rsidRDefault="00812D16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  <w:szCs w:val="22"/>
        </w:rPr>
      </w:pPr>
      <w:r w:rsidRPr="009A089F">
        <w:rPr>
          <w:b/>
          <w:noProof w:val="0"/>
          <w:szCs w:val="22"/>
        </w:rPr>
        <w:t>7.</w:t>
      </w:r>
      <w:r w:rsidRPr="009A089F">
        <w:rPr>
          <w:b/>
          <w:noProof w:val="0"/>
          <w:szCs w:val="22"/>
        </w:rPr>
        <w:tab/>
        <w:t>TOVÁBBI FIGYELMEZTETÉS, AMENNYIBEN SZÜKSÉGES</w:t>
      </w:r>
    </w:p>
    <w:p w:rsidR="00812D16" w:rsidRPr="009A089F" w:rsidRDefault="00812D16" w:rsidP="00262EAE">
      <w:pPr>
        <w:rPr>
          <w:noProof w:val="0"/>
          <w:szCs w:val="22"/>
        </w:rPr>
      </w:pPr>
    </w:p>
    <w:p w:rsidR="00812D16" w:rsidRPr="009A089F" w:rsidRDefault="00812D16" w:rsidP="00262EAE">
      <w:pPr>
        <w:tabs>
          <w:tab w:val="left" w:pos="749"/>
        </w:tabs>
        <w:rPr>
          <w:noProof w:val="0"/>
        </w:rPr>
      </w:pPr>
    </w:p>
    <w:p w:rsidR="00812D16" w:rsidRPr="009A089F" w:rsidRDefault="00812D16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</w:rPr>
      </w:pPr>
      <w:r w:rsidRPr="009A089F">
        <w:rPr>
          <w:b/>
          <w:noProof w:val="0"/>
        </w:rPr>
        <w:t>8.</w:t>
      </w:r>
      <w:r w:rsidRPr="009A089F">
        <w:rPr>
          <w:b/>
          <w:noProof w:val="0"/>
        </w:rPr>
        <w:tab/>
        <w:t>LEJÁRATI IDŐ</w:t>
      </w:r>
    </w:p>
    <w:p w:rsidR="00812D16" w:rsidRPr="009A089F" w:rsidRDefault="00812D16" w:rsidP="00262EAE">
      <w:pPr>
        <w:rPr>
          <w:noProof w:val="0"/>
        </w:rPr>
      </w:pPr>
    </w:p>
    <w:p w:rsidR="00CD01E0" w:rsidRPr="009A089F" w:rsidRDefault="00154A15" w:rsidP="00262EAE">
      <w:pPr>
        <w:rPr>
          <w:noProof w:val="0"/>
        </w:rPr>
      </w:pPr>
      <w:r>
        <w:rPr>
          <w:noProof w:val="0"/>
        </w:rPr>
        <w:t>Felhasználható:</w:t>
      </w:r>
    </w:p>
    <w:p w:rsidR="00812D16" w:rsidRPr="009A089F" w:rsidRDefault="00812D16" w:rsidP="00262EAE">
      <w:pPr>
        <w:rPr>
          <w:noProof w:val="0"/>
          <w:szCs w:val="22"/>
        </w:rPr>
      </w:pPr>
    </w:p>
    <w:p w:rsidR="007658B6" w:rsidRPr="009A089F" w:rsidRDefault="007658B6" w:rsidP="00262EAE">
      <w:pPr>
        <w:rPr>
          <w:noProof w:val="0"/>
          <w:szCs w:val="22"/>
        </w:rPr>
      </w:pPr>
    </w:p>
    <w:p w:rsidR="00812D16" w:rsidRPr="009A089F" w:rsidRDefault="00812D16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ind w:left="567" w:hanging="567"/>
        <w:outlineLvl w:val="0"/>
        <w:rPr>
          <w:noProof w:val="0"/>
          <w:szCs w:val="22"/>
        </w:rPr>
      </w:pPr>
      <w:r w:rsidRPr="009A089F">
        <w:rPr>
          <w:b/>
          <w:noProof w:val="0"/>
          <w:szCs w:val="22"/>
        </w:rPr>
        <w:t>9.</w:t>
      </w:r>
      <w:r w:rsidRPr="009A089F">
        <w:rPr>
          <w:b/>
          <w:noProof w:val="0"/>
          <w:szCs w:val="22"/>
        </w:rPr>
        <w:tab/>
        <w:t>KÜLÖNLEGES TÁROLÁSI ELŐÍRÁSOK</w:t>
      </w:r>
    </w:p>
    <w:p w:rsidR="00812D16" w:rsidRPr="009A089F" w:rsidRDefault="00812D16" w:rsidP="00262EAE">
      <w:pPr>
        <w:rPr>
          <w:noProof w:val="0"/>
          <w:szCs w:val="22"/>
        </w:rPr>
      </w:pPr>
    </w:p>
    <w:p w:rsidR="00812D16" w:rsidRPr="009A089F" w:rsidRDefault="00CD01E0" w:rsidP="00262EAE">
      <w:pPr>
        <w:ind w:left="567" w:hanging="567"/>
        <w:rPr>
          <w:noProof w:val="0"/>
          <w:szCs w:val="22"/>
        </w:rPr>
      </w:pPr>
      <w:r w:rsidRPr="009A089F">
        <w:rPr>
          <w:noProof w:val="0"/>
          <w:szCs w:val="22"/>
        </w:rPr>
        <w:t>Hűtőszekrényben tárolandó. Nem fagyasztható!</w:t>
      </w:r>
    </w:p>
    <w:p w:rsidR="00CD01E0" w:rsidRPr="009A089F" w:rsidRDefault="00D3084D" w:rsidP="00760F13">
      <w:pPr>
        <w:rPr>
          <w:noProof w:val="0"/>
          <w:szCs w:val="22"/>
        </w:rPr>
      </w:pPr>
      <w:r>
        <w:rPr>
          <w:noProof w:val="0"/>
          <w:szCs w:val="22"/>
        </w:rPr>
        <w:t>E</w:t>
      </w:r>
      <w:r w:rsidRPr="009A089F">
        <w:rPr>
          <w:noProof w:val="0"/>
          <w:szCs w:val="22"/>
        </w:rPr>
        <w:t>gyszeri</w:t>
      </w:r>
      <w:r>
        <w:rPr>
          <w:noProof w:val="0"/>
          <w:szCs w:val="22"/>
        </w:rPr>
        <w:t>,</w:t>
      </w:r>
      <w:r w:rsidRPr="009A089F">
        <w:rPr>
          <w:noProof w:val="0"/>
          <w:szCs w:val="22"/>
        </w:rPr>
        <w:t xml:space="preserve"> legfeljebb 6 hónapos időtartamig</w:t>
      </w:r>
      <w:r>
        <w:rPr>
          <w:noProof w:val="0"/>
          <w:szCs w:val="22"/>
        </w:rPr>
        <w:t xml:space="preserve"> </w:t>
      </w:r>
      <w:r w:rsidRPr="009A089F">
        <w:rPr>
          <w:noProof w:val="0"/>
          <w:szCs w:val="22"/>
        </w:rPr>
        <w:t xml:space="preserve">tárolható </w:t>
      </w:r>
      <w:r>
        <w:rPr>
          <w:noProof w:val="0"/>
          <w:szCs w:val="22"/>
        </w:rPr>
        <w:t>s</w:t>
      </w:r>
      <w:r w:rsidR="00CD01E0" w:rsidRPr="009A089F">
        <w:rPr>
          <w:noProof w:val="0"/>
          <w:szCs w:val="22"/>
        </w:rPr>
        <w:t xml:space="preserve">zobahőmérsékleten (legfeljebb 30°C-on). Szobahőmérsékleten történő tárolás után </w:t>
      </w:r>
      <w:r>
        <w:rPr>
          <w:noProof w:val="0"/>
          <w:szCs w:val="22"/>
        </w:rPr>
        <w:t xml:space="preserve">tilos </w:t>
      </w:r>
      <w:r w:rsidR="00CD01E0" w:rsidRPr="009A089F">
        <w:rPr>
          <w:noProof w:val="0"/>
          <w:szCs w:val="22"/>
        </w:rPr>
        <w:t>hűtőszekrénybe</w:t>
      </w:r>
      <w:r>
        <w:rPr>
          <w:noProof w:val="0"/>
          <w:szCs w:val="22"/>
        </w:rPr>
        <w:t xml:space="preserve"> </w:t>
      </w:r>
      <w:r w:rsidRPr="009A089F">
        <w:rPr>
          <w:noProof w:val="0"/>
          <w:szCs w:val="22"/>
        </w:rPr>
        <w:t>visszatenni</w:t>
      </w:r>
      <w:r w:rsidR="00FA793F">
        <w:rPr>
          <w:noProof w:val="0"/>
          <w:szCs w:val="22"/>
        </w:rPr>
        <w:t>!</w:t>
      </w:r>
    </w:p>
    <w:p w:rsidR="00F14F66" w:rsidRPr="009A089F" w:rsidRDefault="00F14F66" w:rsidP="00262EAE">
      <w:pPr>
        <w:ind w:left="567" w:hanging="567"/>
        <w:rPr>
          <w:noProof w:val="0"/>
          <w:szCs w:val="22"/>
        </w:rPr>
      </w:pPr>
    </w:p>
    <w:p w:rsidR="00CD01E0" w:rsidRPr="009A089F" w:rsidRDefault="00760F13" w:rsidP="00262EAE">
      <w:pPr>
        <w:ind w:left="567" w:hanging="567"/>
        <w:rPr>
          <w:noProof w:val="0"/>
          <w:szCs w:val="22"/>
        </w:rPr>
      </w:pPr>
      <w:r w:rsidRPr="009A089F">
        <w:rPr>
          <w:noProof w:val="0"/>
          <w:szCs w:val="22"/>
        </w:rPr>
        <w:t>Hűtőszekrényből történő kivétel dátuma: ____________</w:t>
      </w:r>
    </w:p>
    <w:p w:rsidR="00CD01E0" w:rsidRPr="009A089F" w:rsidRDefault="00CD01E0" w:rsidP="00262EAE">
      <w:pPr>
        <w:ind w:left="567" w:hanging="567"/>
        <w:rPr>
          <w:noProof w:val="0"/>
          <w:szCs w:val="22"/>
        </w:rPr>
      </w:pPr>
    </w:p>
    <w:p w:rsidR="00CD01E0" w:rsidRPr="009A089F" w:rsidRDefault="00CD01E0" w:rsidP="00262EAE">
      <w:pPr>
        <w:ind w:left="567" w:hanging="567"/>
        <w:rPr>
          <w:noProof w:val="0"/>
          <w:szCs w:val="22"/>
        </w:rPr>
      </w:pPr>
      <w:r w:rsidRPr="009A089F">
        <w:rPr>
          <w:noProof w:val="0"/>
          <w:szCs w:val="22"/>
        </w:rPr>
        <w:t>A fény</w:t>
      </w:r>
      <w:r w:rsidR="00FA793F">
        <w:rPr>
          <w:noProof w:val="0"/>
          <w:szCs w:val="22"/>
        </w:rPr>
        <w:t xml:space="preserve">től való </w:t>
      </w:r>
      <w:r w:rsidRPr="009A089F">
        <w:rPr>
          <w:noProof w:val="0"/>
          <w:szCs w:val="22"/>
        </w:rPr>
        <w:t>védelem érdekében az eredeti csomag</w:t>
      </w:r>
      <w:r w:rsidR="008A66CC">
        <w:rPr>
          <w:noProof w:val="0"/>
          <w:szCs w:val="22"/>
        </w:rPr>
        <w:t>olásá</w:t>
      </w:r>
      <w:r w:rsidRPr="009A089F">
        <w:rPr>
          <w:noProof w:val="0"/>
          <w:szCs w:val="22"/>
        </w:rPr>
        <w:t>ban tárolandó</w:t>
      </w:r>
      <w:r w:rsidR="00FA793F">
        <w:rPr>
          <w:noProof w:val="0"/>
          <w:szCs w:val="22"/>
        </w:rPr>
        <w:t>.</w:t>
      </w:r>
    </w:p>
    <w:p w:rsidR="00CD01E0" w:rsidRPr="009A089F" w:rsidRDefault="00CD01E0" w:rsidP="00262EAE">
      <w:pPr>
        <w:ind w:left="567" w:hanging="567"/>
        <w:rPr>
          <w:noProof w:val="0"/>
          <w:szCs w:val="22"/>
        </w:rPr>
      </w:pPr>
    </w:p>
    <w:p w:rsidR="007658B6" w:rsidRPr="009A089F" w:rsidRDefault="007658B6" w:rsidP="00262EAE">
      <w:pPr>
        <w:ind w:left="567" w:hanging="567"/>
        <w:rPr>
          <w:noProof w:val="0"/>
          <w:szCs w:val="22"/>
        </w:rPr>
      </w:pPr>
    </w:p>
    <w:p w:rsidR="00812D16" w:rsidRPr="009A089F" w:rsidRDefault="00812D16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10.</w:t>
      </w:r>
      <w:r w:rsidRPr="009A089F">
        <w:rPr>
          <w:b/>
          <w:noProof w:val="0"/>
          <w:szCs w:val="22"/>
        </w:rPr>
        <w:tab/>
        <w:t>KÜLÖNLEGES ÓVINTÉZKEDÉSEK A FEL NEM HASZNÁLT GYÓGYSZEREK VAGY AZ ILYEN TERMÉKEKBŐL KELETKEZETT HULLADÉKANYAGOK ÁRTALMATLANNÁ TÉTELÉRE, HA ILYENEKRE SZÜKSÉG VAN</w:t>
      </w:r>
    </w:p>
    <w:p w:rsidR="00812D16" w:rsidRPr="009A089F" w:rsidRDefault="00812D16" w:rsidP="00262EAE">
      <w:pPr>
        <w:rPr>
          <w:noProof w:val="0"/>
          <w:szCs w:val="22"/>
        </w:rPr>
      </w:pPr>
    </w:p>
    <w:p w:rsidR="00812D16" w:rsidRPr="009A089F" w:rsidRDefault="00812D16" w:rsidP="00262EAE">
      <w:pPr>
        <w:rPr>
          <w:noProof w:val="0"/>
          <w:szCs w:val="22"/>
        </w:rPr>
      </w:pPr>
    </w:p>
    <w:p w:rsidR="00812D16" w:rsidRPr="009A089F" w:rsidRDefault="00812D16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11.</w:t>
      </w:r>
      <w:r w:rsidRPr="009A089F">
        <w:rPr>
          <w:b/>
          <w:noProof w:val="0"/>
          <w:szCs w:val="22"/>
        </w:rPr>
        <w:tab/>
        <w:t>A FORGALOMBA HOZATALI ENGEDÉLY JOGOSULTJÁNAK NEVE ÉS CÍME</w:t>
      </w:r>
    </w:p>
    <w:p w:rsidR="00812D16" w:rsidRPr="009A089F" w:rsidRDefault="00812D16" w:rsidP="00262EAE">
      <w:pPr>
        <w:rPr>
          <w:noProof w:val="0"/>
          <w:szCs w:val="22"/>
        </w:rPr>
      </w:pPr>
    </w:p>
    <w:p w:rsidR="00812D16" w:rsidRPr="009A089F" w:rsidRDefault="00CD01E0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Novo Nordisk A/S</w:t>
      </w:r>
    </w:p>
    <w:p w:rsidR="00CD01E0" w:rsidRPr="009A089F" w:rsidRDefault="00CD01E0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Novo Allé</w:t>
      </w:r>
    </w:p>
    <w:p w:rsidR="00CD01E0" w:rsidRPr="009A089F" w:rsidRDefault="00CD01E0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DK-2880 Bagsværd</w:t>
      </w:r>
    </w:p>
    <w:p w:rsidR="00540366" w:rsidRPr="009A089F" w:rsidRDefault="00540366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Dánia</w:t>
      </w:r>
    </w:p>
    <w:p w:rsidR="00812D16" w:rsidRPr="009A089F" w:rsidRDefault="00812D16" w:rsidP="00262EAE">
      <w:pPr>
        <w:rPr>
          <w:noProof w:val="0"/>
          <w:szCs w:val="22"/>
        </w:rPr>
      </w:pPr>
    </w:p>
    <w:p w:rsidR="00812D16" w:rsidRPr="009A089F" w:rsidRDefault="00812D16" w:rsidP="00262EAE">
      <w:pPr>
        <w:rPr>
          <w:noProof w:val="0"/>
          <w:szCs w:val="22"/>
        </w:rPr>
      </w:pPr>
    </w:p>
    <w:p w:rsidR="00812D16" w:rsidRPr="009A089F" w:rsidRDefault="00812D16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  <w:szCs w:val="22"/>
        </w:rPr>
      </w:pPr>
      <w:r w:rsidRPr="009A089F">
        <w:rPr>
          <w:b/>
          <w:noProof w:val="0"/>
          <w:szCs w:val="22"/>
        </w:rPr>
        <w:t>12.</w:t>
      </w:r>
      <w:r w:rsidRPr="009A089F">
        <w:rPr>
          <w:b/>
          <w:noProof w:val="0"/>
          <w:szCs w:val="22"/>
        </w:rPr>
        <w:tab/>
        <w:t>A FORGALOMBA HOZATALI ENGEDÉLY SZÁMA</w:t>
      </w:r>
    </w:p>
    <w:p w:rsidR="00812D16" w:rsidRPr="009A089F" w:rsidRDefault="00812D16" w:rsidP="00262EAE">
      <w:pPr>
        <w:rPr>
          <w:noProof w:val="0"/>
          <w:szCs w:val="22"/>
        </w:rPr>
      </w:pPr>
    </w:p>
    <w:p w:rsidR="00812D16" w:rsidRPr="009A089F" w:rsidRDefault="00812D16" w:rsidP="00262EAE">
      <w:pPr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>EU/</w:t>
      </w:r>
      <w:r w:rsidR="00454CAF">
        <w:rPr>
          <w:noProof w:val="0"/>
          <w:szCs w:val="22"/>
        </w:rPr>
        <w:t>1/17/1193/001</w:t>
      </w:r>
    </w:p>
    <w:p w:rsidR="00812D16" w:rsidRPr="009A089F" w:rsidRDefault="00812D16" w:rsidP="00262EAE">
      <w:pPr>
        <w:rPr>
          <w:noProof w:val="0"/>
          <w:szCs w:val="22"/>
        </w:rPr>
      </w:pPr>
    </w:p>
    <w:p w:rsidR="00812D16" w:rsidRPr="009A089F" w:rsidRDefault="00812D16" w:rsidP="00262EAE">
      <w:pPr>
        <w:rPr>
          <w:noProof w:val="0"/>
          <w:szCs w:val="22"/>
        </w:rPr>
      </w:pPr>
    </w:p>
    <w:p w:rsidR="00812D16" w:rsidRPr="009A089F" w:rsidRDefault="00812D16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  <w:szCs w:val="22"/>
        </w:rPr>
      </w:pPr>
      <w:r w:rsidRPr="009A089F">
        <w:rPr>
          <w:b/>
          <w:noProof w:val="0"/>
          <w:szCs w:val="22"/>
        </w:rPr>
        <w:t>13.</w:t>
      </w:r>
      <w:r w:rsidRPr="009A089F">
        <w:rPr>
          <w:b/>
          <w:noProof w:val="0"/>
          <w:szCs w:val="22"/>
        </w:rPr>
        <w:tab/>
        <w:t>A GYÁRTÁSI TÉTEL SZÁMA</w:t>
      </w:r>
    </w:p>
    <w:p w:rsidR="00812D16" w:rsidRPr="009A089F" w:rsidRDefault="00812D16" w:rsidP="00262EAE">
      <w:pPr>
        <w:rPr>
          <w:i/>
          <w:noProof w:val="0"/>
          <w:szCs w:val="22"/>
        </w:rPr>
      </w:pPr>
    </w:p>
    <w:p w:rsidR="00CD01E0" w:rsidRPr="009A089F" w:rsidRDefault="00FA793F" w:rsidP="00262EAE">
      <w:pPr>
        <w:rPr>
          <w:noProof w:val="0"/>
          <w:szCs w:val="22"/>
        </w:rPr>
      </w:pPr>
      <w:r>
        <w:rPr>
          <w:noProof w:val="0"/>
          <w:szCs w:val="22"/>
        </w:rPr>
        <w:t>Gy.sz.:</w:t>
      </w:r>
    </w:p>
    <w:p w:rsidR="00CD01E0" w:rsidRPr="009A089F" w:rsidRDefault="00CD01E0" w:rsidP="00262EAE">
      <w:pPr>
        <w:rPr>
          <w:noProof w:val="0"/>
          <w:szCs w:val="22"/>
        </w:rPr>
      </w:pPr>
    </w:p>
    <w:p w:rsidR="00CD01E0" w:rsidRPr="009A089F" w:rsidRDefault="00CD01E0" w:rsidP="00262EAE">
      <w:pPr>
        <w:rPr>
          <w:noProof w:val="0"/>
          <w:szCs w:val="22"/>
        </w:rPr>
      </w:pPr>
    </w:p>
    <w:p w:rsidR="00812D16" w:rsidRPr="009A089F" w:rsidRDefault="00812D16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  <w:szCs w:val="22"/>
        </w:rPr>
      </w:pPr>
      <w:r w:rsidRPr="009A089F">
        <w:rPr>
          <w:b/>
          <w:noProof w:val="0"/>
          <w:szCs w:val="22"/>
        </w:rPr>
        <w:t>14.</w:t>
      </w:r>
      <w:r w:rsidRPr="009A089F">
        <w:rPr>
          <w:b/>
          <w:noProof w:val="0"/>
          <w:szCs w:val="22"/>
        </w:rPr>
        <w:tab/>
        <w:t>A GYÓGYSZER RENDELHETŐSÉGE</w:t>
      </w:r>
    </w:p>
    <w:p w:rsidR="00812D16" w:rsidRPr="009A089F" w:rsidRDefault="00812D16" w:rsidP="00262EAE">
      <w:pPr>
        <w:rPr>
          <w:noProof w:val="0"/>
          <w:szCs w:val="22"/>
        </w:rPr>
      </w:pPr>
    </w:p>
    <w:p w:rsidR="00812D16" w:rsidRPr="009A089F" w:rsidRDefault="00812D16" w:rsidP="00262EAE">
      <w:pPr>
        <w:rPr>
          <w:noProof w:val="0"/>
          <w:szCs w:val="22"/>
        </w:rPr>
      </w:pPr>
    </w:p>
    <w:p w:rsidR="00812D16" w:rsidRPr="009A089F" w:rsidRDefault="00812D16" w:rsidP="00262EAE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  <w:szCs w:val="22"/>
        </w:rPr>
      </w:pPr>
      <w:r w:rsidRPr="009A089F">
        <w:rPr>
          <w:b/>
          <w:noProof w:val="0"/>
          <w:szCs w:val="22"/>
        </w:rPr>
        <w:t>15.</w:t>
      </w:r>
      <w:r w:rsidRPr="009A089F">
        <w:rPr>
          <w:b/>
          <w:noProof w:val="0"/>
          <w:szCs w:val="22"/>
        </w:rPr>
        <w:tab/>
        <w:t>AZ ALKALMAZÁSRA VONATKOZÓ UTASÍTÁSOK</w:t>
      </w:r>
    </w:p>
    <w:p w:rsidR="00812D16" w:rsidRPr="009A089F" w:rsidRDefault="00812D16" w:rsidP="00262EAE">
      <w:pPr>
        <w:rPr>
          <w:noProof w:val="0"/>
          <w:szCs w:val="22"/>
        </w:rPr>
      </w:pPr>
    </w:p>
    <w:p w:rsidR="00812D16" w:rsidRPr="009A089F" w:rsidRDefault="00812D16" w:rsidP="00262EAE">
      <w:pPr>
        <w:rPr>
          <w:noProof w:val="0"/>
          <w:szCs w:val="22"/>
        </w:rPr>
      </w:pPr>
    </w:p>
    <w:p w:rsidR="00812D16" w:rsidRPr="009A089F" w:rsidRDefault="00812D16" w:rsidP="00262EA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567" w:hanging="567"/>
        <w:rPr>
          <w:noProof w:val="0"/>
          <w:szCs w:val="22"/>
        </w:rPr>
      </w:pPr>
      <w:r w:rsidRPr="009A089F">
        <w:rPr>
          <w:b/>
          <w:noProof w:val="0"/>
          <w:szCs w:val="22"/>
        </w:rPr>
        <w:t>16.</w:t>
      </w:r>
      <w:r w:rsidRPr="009A089F">
        <w:rPr>
          <w:b/>
          <w:noProof w:val="0"/>
          <w:szCs w:val="22"/>
        </w:rPr>
        <w:tab/>
        <w:t>BRAILLE ÍRÁSSAL FELTÜNTETETT INFORMÁCIÓK</w:t>
      </w:r>
    </w:p>
    <w:p w:rsidR="00812D16" w:rsidRPr="009A089F" w:rsidRDefault="00812D16" w:rsidP="00262EAE">
      <w:pPr>
        <w:rPr>
          <w:noProof w:val="0"/>
          <w:szCs w:val="22"/>
        </w:rPr>
      </w:pPr>
    </w:p>
    <w:p w:rsidR="00B64B2F" w:rsidRPr="009A089F" w:rsidRDefault="009A3B89" w:rsidP="00262EAE">
      <w:pPr>
        <w:rPr>
          <w:noProof w:val="0"/>
          <w:szCs w:val="22"/>
        </w:rPr>
      </w:pPr>
      <w:r>
        <w:rPr>
          <w:noProof w:val="0"/>
          <w:szCs w:val="22"/>
        </w:rPr>
        <w:t>r</w:t>
      </w:r>
      <w:r w:rsidR="005E05CE" w:rsidRPr="009A089F">
        <w:rPr>
          <w:noProof w:val="0"/>
          <w:szCs w:val="22"/>
        </w:rPr>
        <w:t>efixia 500</w:t>
      </w:r>
      <w:r>
        <w:rPr>
          <w:noProof w:val="0"/>
          <w:szCs w:val="22"/>
        </w:rPr>
        <w:t xml:space="preserve"> ne</w:t>
      </w:r>
    </w:p>
    <w:p w:rsidR="00760F13" w:rsidRPr="009A089F" w:rsidRDefault="00760F13" w:rsidP="00262EAE">
      <w:pPr>
        <w:rPr>
          <w:noProof w:val="0"/>
          <w:szCs w:val="22"/>
        </w:rPr>
      </w:pPr>
    </w:p>
    <w:p w:rsidR="00760F13" w:rsidRPr="009A089F" w:rsidRDefault="00760F13" w:rsidP="00760F13">
      <w:pPr>
        <w:rPr>
          <w:noProof w:val="0"/>
          <w:szCs w:val="22"/>
        </w:rPr>
      </w:pPr>
    </w:p>
    <w:p w:rsidR="00760F13" w:rsidRPr="009A089F" w:rsidRDefault="00760F13" w:rsidP="00760F13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  <w:szCs w:val="22"/>
        </w:rPr>
      </w:pPr>
      <w:r w:rsidRPr="009A089F">
        <w:rPr>
          <w:b/>
          <w:noProof w:val="0"/>
          <w:szCs w:val="22"/>
        </w:rPr>
        <w:t>17.</w:t>
      </w:r>
      <w:r w:rsidRPr="009A089F">
        <w:rPr>
          <w:b/>
          <w:noProof w:val="0"/>
          <w:szCs w:val="22"/>
        </w:rPr>
        <w:tab/>
        <w:t>EGYEDI AZONOSÍTÓ – 2D VONALKÓD</w:t>
      </w:r>
    </w:p>
    <w:p w:rsidR="00760F13" w:rsidRPr="009A089F" w:rsidRDefault="00760F13" w:rsidP="00760F13">
      <w:pPr>
        <w:rPr>
          <w:noProof w:val="0"/>
          <w:szCs w:val="22"/>
        </w:rPr>
      </w:pPr>
    </w:p>
    <w:p w:rsidR="00760F13" w:rsidRPr="009A089F" w:rsidRDefault="00760F13" w:rsidP="00760F13">
      <w:pPr>
        <w:rPr>
          <w:noProof w:val="0"/>
          <w:szCs w:val="22"/>
        </w:rPr>
      </w:pPr>
      <w:r w:rsidRPr="00516E0A">
        <w:rPr>
          <w:noProof w:val="0"/>
          <w:szCs w:val="22"/>
          <w:shd w:val="pct25" w:color="auto" w:fill="auto"/>
        </w:rPr>
        <w:t>Egyedi azonosítójú 2D vonalkóddal ellátva.</w:t>
      </w:r>
    </w:p>
    <w:p w:rsidR="00760F13" w:rsidRPr="009A089F" w:rsidRDefault="00760F13" w:rsidP="00760F13">
      <w:pPr>
        <w:rPr>
          <w:noProof w:val="0"/>
          <w:szCs w:val="22"/>
        </w:rPr>
      </w:pPr>
    </w:p>
    <w:p w:rsidR="00760F13" w:rsidRPr="009A089F" w:rsidRDefault="00760F13" w:rsidP="00760F13">
      <w:pPr>
        <w:rPr>
          <w:noProof w:val="0"/>
          <w:szCs w:val="22"/>
        </w:rPr>
      </w:pPr>
    </w:p>
    <w:p w:rsidR="00760F13" w:rsidRPr="009A089F" w:rsidRDefault="00760F13" w:rsidP="00760F13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  <w:szCs w:val="22"/>
        </w:rPr>
      </w:pPr>
      <w:r w:rsidRPr="009A089F">
        <w:rPr>
          <w:b/>
          <w:noProof w:val="0"/>
          <w:szCs w:val="22"/>
        </w:rPr>
        <w:t>18.</w:t>
      </w:r>
      <w:r w:rsidRPr="009A089F">
        <w:rPr>
          <w:b/>
          <w:noProof w:val="0"/>
          <w:szCs w:val="22"/>
        </w:rPr>
        <w:tab/>
        <w:t>EGYEDI AZONOSÍTÓ OLVASHATÓ FORMÁTUMA</w:t>
      </w:r>
    </w:p>
    <w:p w:rsidR="00760F13" w:rsidRPr="009A089F" w:rsidRDefault="00760F13" w:rsidP="00760F13">
      <w:pPr>
        <w:rPr>
          <w:noProof w:val="0"/>
          <w:szCs w:val="22"/>
        </w:rPr>
      </w:pPr>
    </w:p>
    <w:p w:rsidR="00760F13" w:rsidRPr="009A089F" w:rsidRDefault="00760F13" w:rsidP="00760F13">
      <w:pPr>
        <w:rPr>
          <w:noProof w:val="0"/>
          <w:szCs w:val="22"/>
        </w:rPr>
      </w:pPr>
      <w:r w:rsidRPr="009A089F">
        <w:rPr>
          <w:noProof w:val="0"/>
          <w:szCs w:val="22"/>
        </w:rPr>
        <w:t>PC:</w:t>
      </w:r>
    </w:p>
    <w:p w:rsidR="00760F13" w:rsidRPr="009A089F" w:rsidRDefault="00760F13" w:rsidP="00760F13">
      <w:pPr>
        <w:rPr>
          <w:noProof w:val="0"/>
          <w:szCs w:val="22"/>
        </w:rPr>
      </w:pPr>
      <w:r w:rsidRPr="009A089F">
        <w:rPr>
          <w:noProof w:val="0"/>
          <w:szCs w:val="22"/>
        </w:rPr>
        <w:t>SN:</w:t>
      </w:r>
    </w:p>
    <w:p w:rsidR="00760F13" w:rsidRPr="009A089F" w:rsidRDefault="00760F13" w:rsidP="00760F13">
      <w:pPr>
        <w:rPr>
          <w:noProof w:val="0"/>
          <w:szCs w:val="22"/>
        </w:rPr>
      </w:pPr>
      <w:r w:rsidRPr="009A089F">
        <w:rPr>
          <w:noProof w:val="0"/>
          <w:szCs w:val="22"/>
        </w:rPr>
        <w:t>NN:</w:t>
      </w:r>
    </w:p>
    <w:p w:rsidR="009B184F" w:rsidRPr="009A089F" w:rsidRDefault="00B674D6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noProof w:val="0"/>
          <w:szCs w:val="22"/>
        </w:rPr>
      </w:pPr>
      <w:r w:rsidRPr="009A089F">
        <w:rPr>
          <w:noProof w:val="0"/>
          <w:szCs w:val="22"/>
        </w:rPr>
        <w:br w:type="page"/>
      </w:r>
      <w:r w:rsidRPr="009A089F">
        <w:rPr>
          <w:b/>
          <w:noProof w:val="0"/>
          <w:szCs w:val="22"/>
        </w:rPr>
        <w:t>A KIS KÖZVETLEN CSOMAGOLÁSI EGYSÉGEKEN MINIMÁLISAN FELTÜNTETENDŐ ADATOK</w:t>
      </w:r>
    </w:p>
    <w:p w:rsidR="009B184F" w:rsidRPr="009A089F" w:rsidRDefault="009B184F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noProof w:val="0"/>
          <w:szCs w:val="22"/>
        </w:rPr>
      </w:pPr>
    </w:p>
    <w:p w:rsidR="009B184F" w:rsidRPr="009A089F" w:rsidRDefault="009B184F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Injekciós üveg</w:t>
      </w: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9B184F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1.</w:t>
      </w:r>
      <w:r w:rsidRPr="009A089F">
        <w:rPr>
          <w:b/>
          <w:noProof w:val="0"/>
          <w:szCs w:val="22"/>
        </w:rPr>
        <w:tab/>
        <w:t>A GYÓGYSZER NEVE ÉS AZ ALKALMAZÁS MÓDJA</w:t>
      </w:r>
    </w:p>
    <w:p w:rsidR="009B184F" w:rsidRPr="009A089F" w:rsidRDefault="009B184F" w:rsidP="00262EAE">
      <w:pPr>
        <w:ind w:left="567" w:hanging="567"/>
        <w:rPr>
          <w:noProof w:val="0"/>
          <w:szCs w:val="22"/>
        </w:rPr>
      </w:pPr>
    </w:p>
    <w:p w:rsidR="009B184F" w:rsidRPr="009A089F" w:rsidRDefault="005E05CE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Refixia 500 NE por oldatos injekcióhoz</w:t>
      </w: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9B184F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béta</w:t>
      </w:r>
      <w:r w:rsidR="00FA793F">
        <w:rPr>
          <w:noProof w:val="0"/>
          <w:szCs w:val="22"/>
        </w:rPr>
        <w:noBreakHyphen/>
      </w:r>
      <w:r w:rsidRPr="009A089F">
        <w:rPr>
          <w:noProof w:val="0"/>
          <w:szCs w:val="22"/>
        </w:rPr>
        <w:t>nonakog</w:t>
      </w:r>
      <w:r w:rsidR="00FA793F">
        <w:rPr>
          <w:noProof w:val="0"/>
          <w:szCs w:val="22"/>
        </w:rPr>
        <w:noBreakHyphen/>
      </w:r>
      <w:r w:rsidRPr="009A089F">
        <w:rPr>
          <w:noProof w:val="0"/>
          <w:szCs w:val="22"/>
        </w:rPr>
        <w:t>pegol</w:t>
      </w: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760F13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iv.</w:t>
      </w:r>
    </w:p>
    <w:p w:rsidR="009B184F" w:rsidRPr="009A089F" w:rsidRDefault="009B184F" w:rsidP="00262EAE">
      <w:pPr>
        <w:rPr>
          <w:noProof w:val="0"/>
          <w:szCs w:val="22"/>
        </w:rPr>
      </w:pPr>
    </w:p>
    <w:p w:rsidR="009234F2" w:rsidRPr="009A089F" w:rsidRDefault="009234F2" w:rsidP="00262EAE">
      <w:pPr>
        <w:rPr>
          <w:noProof w:val="0"/>
          <w:szCs w:val="22"/>
        </w:rPr>
      </w:pPr>
    </w:p>
    <w:p w:rsidR="009B184F" w:rsidRPr="009A089F" w:rsidRDefault="009B184F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2.</w:t>
      </w:r>
      <w:r w:rsidRPr="009A089F">
        <w:rPr>
          <w:b/>
          <w:noProof w:val="0"/>
          <w:szCs w:val="22"/>
        </w:rPr>
        <w:tab/>
        <w:t>AZ ALKALMAZÁSSAL KAPCSOLATOS TUDNIVALÓK</w:t>
      </w: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9B184F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3.</w:t>
      </w:r>
      <w:r w:rsidRPr="009A089F">
        <w:rPr>
          <w:b/>
          <w:noProof w:val="0"/>
          <w:szCs w:val="22"/>
        </w:rPr>
        <w:tab/>
        <w:t>LEJÁRATI IDŐ</w:t>
      </w:r>
    </w:p>
    <w:p w:rsidR="009B184F" w:rsidRPr="009A089F" w:rsidRDefault="009B184F" w:rsidP="00262EAE">
      <w:pPr>
        <w:rPr>
          <w:noProof w:val="0"/>
        </w:rPr>
      </w:pPr>
    </w:p>
    <w:p w:rsidR="009B184F" w:rsidRPr="009A089F" w:rsidRDefault="00082C05" w:rsidP="00262EAE">
      <w:pPr>
        <w:rPr>
          <w:noProof w:val="0"/>
        </w:rPr>
      </w:pPr>
      <w:r>
        <w:rPr>
          <w:noProof w:val="0"/>
        </w:rPr>
        <w:t>Felhasználható:</w:t>
      </w:r>
    </w:p>
    <w:p w:rsidR="009B184F" w:rsidRPr="009A089F" w:rsidRDefault="009B184F" w:rsidP="00262EAE">
      <w:pPr>
        <w:rPr>
          <w:noProof w:val="0"/>
        </w:rPr>
      </w:pPr>
    </w:p>
    <w:p w:rsidR="009B184F" w:rsidRPr="009A089F" w:rsidRDefault="009B184F" w:rsidP="00262EAE">
      <w:pPr>
        <w:rPr>
          <w:noProof w:val="0"/>
        </w:rPr>
      </w:pPr>
    </w:p>
    <w:p w:rsidR="009B184F" w:rsidRPr="009A089F" w:rsidRDefault="009B184F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noProof w:val="0"/>
        </w:rPr>
      </w:pPr>
      <w:r w:rsidRPr="009A089F">
        <w:rPr>
          <w:b/>
          <w:noProof w:val="0"/>
        </w:rPr>
        <w:t>4.</w:t>
      </w:r>
      <w:r w:rsidRPr="009A089F">
        <w:rPr>
          <w:b/>
          <w:noProof w:val="0"/>
        </w:rPr>
        <w:tab/>
        <w:t>A GYÁRTÁSI TÉTEL SZÁMA</w:t>
      </w:r>
    </w:p>
    <w:p w:rsidR="009B184F" w:rsidRPr="009A089F" w:rsidRDefault="009B184F" w:rsidP="00262EAE">
      <w:pPr>
        <w:ind w:right="113"/>
        <w:rPr>
          <w:noProof w:val="0"/>
        </w:rPr>
      </w:pPr>
    </w:p>
    <w:p w:rsidR="009B184F" w:rsidRPr="009A089F" w:rsidRDefault="00082C05" w:rsidP="00262EAE">
      <w:pPr>
        <w:ind w:right="113"/>
        <w:rPr>
          <w:noProof w:val="0"/>
        </w:rPr>
      </w:pPr>
      <w:r>
        <w:rPr>
          <w:noProof w:val="0"/>
        </w:rPr>
        <w:t>Gy.sz.:</w:t>
      </w:r>
    </w:p>
    <w:p w:rsidR="009B184F" w:rsidRPr="009A089F" w:rsidRDefault="009B184F" w:rsidP="00262EAE">
      <w:pPr>
        <w:ind w:right="113"/>
        <w:rPr>
          <w:noProof w:val="0"/>
        </w:rPr>
      </w:pPr>
    </w:p>
    <w:p w:rsidR="009B184F" w:rsidRPr="009A089F" w:rsidRDefault="009B184F" w:rsidP="00262EAE">
      <w:pPr>
        <w:ind w:right="113"/>
        <w:rPr>
          <w:noProof w:val="0"/>
        </w:rPr>
      </w:pPr>
    </w:p>
    <w:p w:rsidR="009B184F" w:rsidRPr="009A089F" w:rsidRDefault="009B184F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5.</w:t>
      </w:r>
      <w:r w:rsidRPr="009A089F">
        <w:rPr>
          <w:b/>
          <w:noProof w:val="0"/>
          <w:szCs w:val="22"/>
        </w:rPr>
        <w:tab/>
        <w:t>A TARTALOM SÚLYRA, TÉRFOGATRA VAGY EGYSÉGRE VONATKOZTATVA</w:t>
      </w:r>
    </w:p>
    <w:p w:rsidR="009B184F" w:rsidRPr="009A089F" w:rsidRDefault="009B184F" w:rsidP="00262EAE">
      <w:pPr>
        <w:ind w:right="113"/>
        <w:rPr>
          <w:noProof w:val="0"/>
          <w:szCs w:val="22"/>
        </w:rPr>
      </w:pPr>
    </w:p>
    <w:p w:rsidR="009B184F" w:rsidRPr="009A089F" w:rsidRDefault="009B184F" w:rsidP="00262EAE">
      <w:pPr>
        <w:ind w:right="113"/>
        <w:rPr>
          <w:noProof w:val="0"/>
          <w:szCs w:val="22"/>
        </w:rPr>
      </w:pPr>
      <w:r w:rsidRPr="009A089F">
        <w:rPr>
          <w:noProof w:val="0"/>
          <w:szCs w:val="22"/>
          <w:shd w:val="pct25" w:color="auto" w:fill="auto"/>
        </w:rPr>
        <w:t>500 NE</w:t>
      </w:r>
    </w:p>
    <w:p w:rsidR="009B184F" w:rsidRPr="009A089F" w:rsidRDefault="009B184F" w:rsidP="00262EAE">
      <w:pPr>
        <w:ind w:right="113"/>
        <w:rPr>
          <w:noProof w:val="0"/>
          <w:szCs w:val="22"/>
        </w:rPr>
      </w:pPr>
    </w:p>
    <w:p w:rsidR="009234F2" w:rsidRPr="009A089F" w:rsidRDefault="009234F2" w:rsidP="00262EAE">
      <w:pPr>
        <w:ind w:right="113"/>
        <w:rPr>
          <w:noProof w:val="0"/>
          <w:szCs w:val="22"/>
        </w:rPr>
      </w:pPr>
    </w:p>
    <w:p w:rsidR="009B184F" w:rsidRPr="009A089F" w:rsidRDefault="009B184F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6.</w:t>
      </w:r>
      <w:r w:rsidRPr="009A089F">
        <w:rPr>
          <w:b/>
          <w:noProof w:val="0"/>
          <w:szCs w:val="22"/>
        </w:rPr>
        <w:tab/>
        <w:t>EGYÉB INFORMÁCIÓK</w:t>
      </w:r>
    </w:p>
    <w:p w:rsidR="005069BF" w:rsidRPr="009A089F" w:rsidRDefault="005069BF" w:rsidP="00262EAE">
      <w:pPr>
        <w:ind w:right="113"/>
        <w:rPr>
          <w:noProof w:val="0"/>
          <w:szCs w:val="22"/>
        </w:rPr>
      </w:pPr>
    </w:p>
    <w:p w:rsidR="009B184F" w:rsidRPr="009A089F" w:rsidRDefault="005069BF" w:rsidP="00127166">
      <w:pPr>
        <w:ind w:right="113"/>
        <w:rPr>
          <w:b/>
          <w:noProof w:val="0"/>
          <w:szCs w:val="22"/>
        </w:rPr>
      </w:pPr>
      <w:r w:rsidRPr="009A089F">
        <w:rPr>
          <w:noProof w:val="0"/>
          <w:szCs w:val="22"/>
        </w:rPr>
        <w:t>Novo Nordisk A/S</w:t>
      </w:r>
      <w:r w:rsidRPr="009A089F">
        <w:rPr>
          <w:noProof w:val="0"/>
          <w:szCs w:val="22"/>
        </w:rPr>
        <w:br w:type="page"/>
      </w:r>
    </w:p>
    <w:p w:rsidR="005D3B0B" w:rsidRPr="009A089F" w:rsidRDefault="005D3B0B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Cs/>
          <w:noProof w:val="0"/>
          <w:szCs w:val="22"/>
        </w:rPr>
      </w:pPr>
      <w:r w:rsidRPr="009A089F">
        <w:rPr>
          <w:b/>
          <w:noProof w:val="0"/>
          <w:szCs w:val="22"/>
        </w:rPr>
        <w:t>A KÜLSŐ CSOMAGOLÁSON FELTÜNTETENDŐ ADATOK</w:t>
      </w:r>
    </w:p>
    <w:p w:rsidR="005D3B0B" w:rsidRPr="009A089F" w:rsidRDefault="005D3B0B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Cs/>
          <w:noProof w:val="0"/>
          <w:szCs w:val="22"/>
        </w:rPr>
      </w:pPr>
    </w:p>
    <w:p w:rsidR="009B184F" w:rsidRPr="009A089F" w:rsidRDefault="00141D7A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noProof w:val="0"/>
          <w:szCs w:val="22"/>
        </w:rPr>
      </w:pPr>
      <w:r>
        <w:rPr>
          <w:b/>
          <w:noProof w:val="0"/>
          <w:szCs w:val="22"/>
        </w:rPr>
        <w:t>Doboz</w:t>
      </w:r>
    </w:p>
    <w:p w:rsidR="009B184F" w:rsidRPr="009A089F" w:rsidRDefault="009B184F" w:rsidP="00262EAE">
      <w:pPr>
        <w:rPr>
          <w:noProof w:val="0"/>
        </w:rPr>
      </w:pP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9B184F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</w:rPr>
      </w:pPr>
      <w:r w:rsidRPr="009A089F">
        <w:rPr>
          <w:b/>
          <w:noProof w:val="0"/>
        </w:rPr>
        <w:t>1.</w:t>
      </w:r>
      <w:r w:rsidRPr="009A089F">
        <w:rPr>
          <w:b/>
          <w:noProof w:val="0"/>
        </w:rPr>
        <w:tab/>
        <w:t>A GYÓGYSZER NEVE</w:t>
      </w: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5E05CE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Refixia 1000 NE por és oldószer oldatos injekcióhoz</w:t>
      </w: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516E0A" w:rsidRDefault="00C652A6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béta</w:t>
      </w:r>
      <w:r w:rsidR="00082C05">
        <w:rPr>
          <w:noProof w:val="0"/>
          <w:szCs w:val="22"/>
        </w:rPr>
        <w:noBreakHyphen/>
      </w:r>
      <w:r w:rsidRPr="009A089F">
        <w:rPr>
          <w:noProof w:val="0"/>
          <w:szCs w:val="22"/>
        </w:rPr>
        <w:t>nonakog</w:t>
      </w:r>
      <w:r w:rsidR="00082C05">
        <w:rPr>
          <w:noProof w:val="0"/>
          <w:szCs w:val="22"/>
        </w:rPr>
        <w:noBreakHyphen/>
      </w:r>
      <w:r w:rsidRPr="009A089F">
        <w:rPr>
          <w:noProof w:val="0"/>
          <w:szCs w:val="22"/>
        </w:rPr>
        <w:t>pegol</w:t>
      </w:r>
    </w:p>
    <w:p w:rsidR="00452929" w:rsidRDefault="00452929" w:rsidP="00452929">
      <w:pPr>
        <w:rPr>
          <w:noProof w:val="0"/>
          <w:szCs w:val="22"/>
        </w:rPr>
      </w:pPr>
      <w:r>
        <w:rPr>
          <w:noProof w:val="0"/>
          <w:szCs w:val="22"/>
        </w:rPr>
        <w:t>(rekombináns IX-es véralvadási faktor)</w:t>
      </w: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9B184F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2.</w:t>
      </w:r>
      <w:r w:rsidRPr="009A089F">
        <w:rPr>
          <w:b/>
          <w:noProof w:val="0"/>
          <w:szCs w:val="22"/>
        </w:rPr>
        <w:tab/>
        <w:t>HATÓANYAG MEGNEVEZÉSE</w:t>
      </w: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EB0347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Por: 1000 NE béta</w:t>
      </w:r>
      <w:r w:rsidR="009A3B89">
        <w:rPr>
          <w:noProof w:val="0"/>
          <w:szCs w:val="22"/>
        </w:rPr>
        <w:noBreakHyphen/>
      </w:r>
      <w:r w:rsidRPr="009A089F">
        <w:rPr>
          <w:noProof w:val="0"/>
          <w:szCs w:val="22"/>
        </w:rPr>
        <w:t>nonakog</w:t>
      </w:r>
      <w:r w:rsidR="009A3B89">
        <w:rPr>
          <w:noProof w:val="0"/>
          <w:szCs w:val="22"/>
        </w:rPr>
        <w:noBreakHyphen/>
      </w:r>
      <w:r w:rsidRPr="009A089F">
        <w:rPr>
          <w:noProof w:val="0"/>
          <w:szCs w:val="22"/>
        </w:rPr>
        <w:t>pegol (feloldás után kb. 250 NE/ml),</w:t>
      </w: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9B184F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  <w:szCs w:val="22"/>
        </w:rPr>
      </w:pPr>
      <w:r w:rsidRPr="009A089F">
        <w:rPr>
          <w:b/>
          <w:noProof w:val="0"/>
          <w:szCs w:val="22"/>
        </w:rPr>
        <w:t>3.</w:t>
      </w:r>
      <w:r w:rsidRPr="009A089F">
        <w:rPr>
          <w:b/>
          <w:noProof w:val="0"/>
          <w:szCs w:val="22"/>
        </w:rPr>
        <w:tab/>
        <w:t>SEGÉDANYAGOK FELSOROLÁSA</w:t>
      </w:r>
    </w:p>
    <w:p w:rsidR="009B184F" w:rsidRPr="009A089F" w:rsidRDefault="009B184F" w:rsidP="00262EAE">
      <w:pPr>
        <w:rPr>
          <w:noProof w:val="0"/>
          <w:szCs w:val="22"/>
        </w:rPr>
      </w:pPr>
    </w:p>
    <w:p w:rsidR="00EB0347" w:rsidRPr="009A089F" w:rsidRDefault="00EB0347" w:rsidP="00262EAE">
      <w:pPr>
        <w:rPr>
          <w:noProof w:val="0"/>
          <w:szCs w:val="22"/>
        </w:rPr>
      </w:pPr>
      <w:r w:rsidRPr="00516E0A">
        <w:rPr>
          <w:noProof w:val="0"/>
          <w:szCs w:val="22"/>
          <w:shd w:val="pct25" w:color="auto" w:fill="auto"/>
        </w:rPr>
        <w:t>Por:</w:t>
      </w:r>
    </w:p>
    <w:p w:rsidR="00EB0347" w:rsidRPr="009A089F" w:rsidRDefault="00760F13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nátrium-klorid, hisztidin, szacharóz, poliszorbát 80, mannit, nátrium-hidroxid, sósav</w:t>
      </w:r>
      <w:r w:rsidR="009A3B89">
        <w:rPr>
          <w:noProof w:val="0"/>
          <w:szCs w:val="22"/>
        </w:rPr>
        <w:t>.</w:t>
      </w:r>
    </w:p>
    <w:p w:rsidR="00EB0347" w:rsidRPr="009A089F" w:rsidRDefault="00EB0347" w:rsidP="00262EAE">
      <w:pPr>
        <w:rPr>
          <w:noProof w:val="0"/>
          <w:szCs w:val="22"/>
        </w:rPr>
      </w:pPr>
    </w:p>
    <w:p w:rsidR="009B184F" w:rsidRPr="009A089F" w:rsidRDefault="00EB0347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Oldószer: hisztidin, injekcióhoz való víz, nátrium-hidroxid, sósav</w:t>
      </w:r>
      <w:r w:rsidR="009A3B89">
        <w:rPr>
          <w:noProof w:val="0"/>
          <w:szCs w:val="22"/>
        </w:rPr>
        <w:t>.</w:t>
      </w:r>
    </w:p>
    <w:p w:rsidR="00EB0347" w:rsidRPr="009A089F" w:rsidRDefault="00EB0347" w:rsidP="00262EAE">
      <w:pPr>
        <w:rPr>
          <w:noProof w:val="0"/>
          <w:szCs w:val="22"/>
        </w:rPr>
      </w:pPr>
    </w:p>
    <w:p w:rsidR="007658B6" w:rsidRPr="009A089F" w:rsidRDefault="007658B6" w:rsidP="00262EAE">
      <w:pPr>
        <w:rPr>
          <w:noProof w:val="0"/>
          <w:szCs w:val="22"/>
        </w:rPr>
      </w:pPr>
    </w:p>
    <w:p w:rsidR="009B184F" w:rsidRPr="009A089F" w:rsidRDefault="009B184F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  <w:szCs w:val="22"/>
        </w:rPr>
      </w:pPr>
      <w:r w:rsidRPr="009A089F">
        <w:rPr>
          <w:b/>
          <w:noProof w:val="0"/>
          <w:szCs w:val="22"/>
        </w:rPr>
        <w:t>4.</w:t>
      </w:r>
      <w:r w:rsidRPr="009A089F">
        <w:rPr>
          <w:b/>
          <w:noProof w:val="0"/>
          <w:szCs w:val="22"/>
        </w:rPr>
        <w:tab/>
        <w:t>GYÓGYSZERFORMA ÉS TARTALOM</w:t>
      </w: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9B184F" w:rsidP="00262EAE">
      <w:pPr>
        <w:rPr>
          <w:noProof w:val="0"/>
          <w:szCs w:val="22"/>
        </w:rPr>
      </w:pPr>
      <w:r w:rsidRPr="00516E0A">
        <w:rPr>
          <w:noProof w:val="0"/>
          <w:szCs w:val="22"/>
          <w:shd w:val="pct25" w:color="auto" w:fill="auto"/>
        </w:rPr>
        <w:t>Por és oldószer oldatos injekcióhoz.</w:t>
      </w: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E44FE7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A csomag</w:t>
      </w:r>
      <w:r w:rsidR="00DC08B6">
        <w:rPr>
          <w:noProof w:val="0"/>
          <w:szCs w:val="22"/>
        </w:rPr>
        <w:t>olás</w:t>
      </w:r>
      <w:r w:rsidRPr="009A089F">
        <w:rPr>
          <w:noProof w:val="0"/>
          <w:szCs w:val="22"/>
        </w:rPr>
        <w:t xml:space="preserve"> tartalma: 1 port tartalmazó injekciós üveg, 4 ml oldószer előretöltött fecskendőben, </w:t>
      </w:r>
      <w:r w:rsidR="00452929">
        <w:rPr>
          <w:noProof w:val="0"/>
          <w:szCs w:val="22"/>
        </w:rPr>
        <w:t xml:space="preserve">1 db </w:t>
      </w:r>
      <w:r w:rsidRPr="009A089F">
        <w:rPr>
          <w:noProof w:val="0"/>
          <w:szCs w:val="22"/>
        </w:rPr>
        <w:t xml:space="preserve">dugattyúszár és </w:t>
      </w:r>
      <w:r w:rsidR="00452929">
        <w:rPr>
          <w:noProof w:val="0"/>
          <w:szCs w:val="22"/>
        </w:rPr>
        <w:t xml:space="preserve">1 db </w:t>
      </w:r>
      <w:r w:rsidRPr="009A089F">
        <w:rPr>
          <w:noProof w:val="0"/>
          <w:szCs w:val="22"/>
        </w:rPr>
        <w:t>injekciós üveg-adapter</w:t>
      </w:r>
      <w:r w:rsidR="009A3B89">
        <w:rPr>
          <w:noProof w:val="0"/>
          <w:szCs w:val="22"/>
        </w:rPr>
        <w:t>.</w:t>
      </w:r>
    </w:p>
    <w:p w:rsidR="009B184F" w:rsidRPr="009A089F" w:rsidRDefault="009B184F" w:rsidP="00262EAE">
      <w:pPr>
        <w:rPr>
          <w:noProof w:val="0"/>
          <w:szCs w:val="22"/>
        </w:rPr>
      </w:pPr>
    </w:p>
    <w:p w:rsidR="007658B6" w:rsidRPr="009A089F" w:rsidRDefault="007658B6" w:rsidP="00262EAE">
      <w:pPr>
        <w:rPr>
          <w:noProof w:val="0"/>
          <w:szCs w:val="22"/>
        </w:rPr>
      </w:pPr>
    </w:p>
    <w:p w:rsidR="009B184F" w:rsidRPr="009A089F" w:rsidRDefault="006E0860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  <w:szCs w:val="22"/>
        </w:rPr>
      </w:pPr>
      <w:r w:rsidRPr="009A089F">
        <w:rPr>
          <w:b/>
          <w:noProof w:val="0"/>
          <w:szCs w:val="22"/>
        </w:rPr>
        <w:t>5.</w:t>
      </w:r>
      <w:r w:rsidRPr="009A089F">
        <w:rPr>
          <w:b/>
          <w:noProof w:val="0"/>
          <w:szCs w:val="22"/>
        </w:rPr>
        <w:tab/>
        <w:t>AZ ALKALMAZÁSSAL KAPCSOLATOS TUDNIVALÓK ÉS AZ ALKALMAZÁS MÓDJA</w:t>
      </w:r>
    </w:p>
    <w:p w:rsidR="009B184F" w:rsidRPr="009A089F" w:rsidRDefault="009B184F" w:rsidP="00262EAE">
      <w:pPr>
        <w:rPr>
          <w:noProof w:val="0"/>
          <w:szCs w:val="22"/>
        </w:rPr>
      </w:pPr>
    </w:p>
    <w:p w:rsidR="000062DD" w:rsidRPr="009A089F" w:rsidRDefault="000062DD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Használat előtt olvassa el a mellékelt betegtájékoztatót!</w:t>
      </w:r>
    </w:p>
    <w:p w:rsidR="000062DD" w:rsidRPr="009A089F" w:rsidRDefault="000062DD" w:rsidP="00262EAE">
      <w:pPr>
        <w:rPr>
          <w:noProof w:val="0"/>
          <w:szCs w:val="22"/>
        </w:rPr>
      </w:pPr>
    </w:p>
    <w:p w:rsidR="009B184F" w:rsidRPr="009A089F" w:rsidRDefault="009B184F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Elkészítés után intravénás alkalmazásra</w:t>
      </w:r>
      <w:r w:rsidR="009A3B89">
        <w:rPr>
          <w:noProof w:val="0"/>
          <w:szCs w:val="22"/>
        </w:rPr>
        <w:t>.</w:t>
      </w: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9B184F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  <w:szCs w:val="22"/>
        </w:rPr>
      </w:pPr>
      <w:r w:rsidRPr="009A089F">
        <w:rPr>
          <w:b/>
          <w:noProof w:val="0"/>
          <w:szCs w:val="22"/>
        </w:rPr>
        <w:t>6.</w:t>
      </w:r>
      <w:r w:rsidRPr="009A089F">
        <w:rPr>
          <w:b/>
          <w:noProof w:val="0"/>
          <w:szCs w:val="22"/>
        </w:rPr>
        <w:tab/>
        <w:t>KÜLÖN FIGYELMEZTETÉS, MELY SZERINT A GYÓGYSZERT GYERMEKEKTŐL ELZÁRVA KELL TARTANI</w:t>
      </w: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9B184F" w:rsidP="00262EAE">
      <w:pPr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>A gyógyszer gyermekektől elzárva tartandó!</w:t>
      </w: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9B184F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  <w:szCs w:val="22"/>
        </w:rPr>
      </w:pPr>
      <w:r w:rsidRPr="009A089F">
        <w:rPr>
          <w:b/>
          <w:noProof w:val="0"/>
          <w:szCs w:val="22"/>
        </w:rPr>
        <w:t>7.</w:t>
      </w:r>
      <w:r w:rsidRPr="009A089F">
        <w:rPr>
          <w:b/>
          <w:noProof w:val="0"/>
          <w:szCs w:val="22"/>
        </w:rPr>
        <w:tab/>
        <w:t>TOVÁBBI FIGYELMEZTETÉS, AMENNYIBEN SZÜKSÉGES</w:t>
      </w: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9B184F" w:rsidP="00262EAE">
      <w:pPr>
        <w:tabs>
          <w:tab w:val="left" w:pos="749"/>
        </w:tabs>
        <w:rPr>
          <w:noProof w:val="0"/>
        </w:rPr>
      </w:pPr>
    </w:p>
    <w:p w:rsidR="009B184F" w:rsidRPr="009A089F" w:rsidRDefault="009B184F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</w:rPr>
      </w:pPr>
      <w:r w:rsidRPr="009A089F">
        <w:rPr>
          <w:b/>
          <w:noProof w:val="0"/>
        </w:rPr>
        <w:t>8.</w:t>
      </w:r>
      <w:r w:rsidRPr="009A089F">
        <w:rPr>
          <w:b/>
          <w:noProof w:val="0"/>
        </w:rPr>
        <w:tab/>
        <w:t>LEJÁRATI IDŐ</w:t>
      </w:r>
    </w:p>
    <w:p w:rsidR="009B184F" w:rsidRPr="009A089F" w:rsidRDefault="009B184F" w:rsidP="00262EAE">
      <w:pPr>
        <w:rPr>
          <w:noProof w:val="0"/>
        </w:rPr>
      </w:pPr>
    </w:p>
    <w:p w:rsidR="009B184F" w:rsidRPr="009A089F" w:rsidRDefault="009A3B89" w:rsidP="00262EAE">
      <w:pPr>
        <w:rPr>
          <w:noProof w:val="0"/>
        </w:rPr>
      </w:pPr>
      <w:r>
        <w:rPr>
          <w:noProof w:val="0"/>
        </w:rPr>
        <w:t>Felhasználható:</w:t>
      </w:r>
    </w:p>
    <w:p w:rsidR="009B184F" w:rsidRPr="009A089F" w:rsidRDefault="009B184F" w:rsidP="00262EAE">
      <w:pPr>
        <w:rPr>
          <w:noProof w:val="0"/>
          <w:szCs w:val="22"/>
        </w:rPr>
      </w:pPr>
    </w:p>
    <w:p w:rsidR="009234F2" w:rsidRPr="009A089F" w:rsidRDefault="009234F2" w:rsidP="00262EAE">
      <w:pPr>
        <w:rPr>
          <w:noProof w:val="0"/>
          <w:szCs w:val="22"/>
        </w:rPr>
      </w:pPr>
    </w:p>
    <w:p w:rsidR="009B184F" w:rsidRPr="009A089F" w:rsidRDefault="009B184F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  <w:szCs w:val="22"/>
        </w:rPr>
      </w:pPr>
      <w:r w:rsidRPr="009A089F">
        <w:rPr>
          <w:b/>
          <w:noProof w:val="0"/>
          <w:szCs w:val="22"/>
        </w:rPr>
        <w:t>9.</w:t>
      </w:r>
      <w:r w:rsidRPr="009A089F">
        <w:rPr>
          <w:b/>
          <w:noProof w:val="0"/>
          <w:szCs w:val="22"/>
        </w:rPr>
        <w:tab/>
        <w:t>KÜLÖNLEGES TÁROLÁSI ELŐÍRÁSOK</w:t>
      </w: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9B184F" w:rsidP="00262EAE">
      <w:pPr>
        <w:ind w:left="567" w:hanging="567"/>
        <w:rPr>
          <w:noProof w:val="0"/>
          <w:szCs w:val="22"/>
        </w:rPr>
      </w:pPr>
      <w:r w:rsidRPr="009A089F">
        <w:rPr>
          <w:noProof w:val="0"/>
          <w:szCs w:val="22"/>
        </w:rPr>
        <w:t>Hűtőszekrényben tárolandó. Nem fagyasztható!</w:t>
      </w:r>
    </w:p>
    <w:p w:rsidR="009B184F" w:rsidRPr="009A089F" w:rsidRDefault="007342AC" w:rsidP="00127166">
      <w:pPr>
        <w:tabs>
          <w:tab w:val="clear" w:pos="567"/>
        </w:tabs>
        <w:rPr>
          <w:noProof w:val="0"/>
          <w:szCs w:val="22"/>
        </w:rPr>
      </w:pPr>
      <w:r>
        <w:rPr>
          <w:noProof w:val="0"/>
          <w:szCs w:val="22"/>
        </w:rPr>
        <w:t>E</w:t>
      </w:r>
      <w:r w:rsidRPr="009A089F">
        <w:rPr>
          <w:noProof w:val="0"/>
          <w:szCs w:val="22"/>
        </w:rPr>
        <w:t>gyszeri</w:t>
      </w:r>
      <w:r>
        <w:rPr>
          <w:noProof w:val="0"/>
          <w:szCs w:val="22"/>
        </w:rPr>
        <w:t>,</w:t>
      </w:r>
      <w:r w:rsidRPr="009A089F">
        <w:rPr>
          <w:noProof w:val="0"/>
          <w:szCs w:val="22"/>
        </w:rPr>
        <w:t xml:space="preserve"> legfeljebb 6 hónapos időtartamig</w:t>
      </w:r>
      <w:r>
        <w:rPr>
          <w:noProof w:val="0"/>
          <w:szCs w:val="22"/>
        </w:rPr>
        <w:t>, tárolható s</w:t>
      </w:r>
      <w:r w:rsidR="009B184F" w:rsidRPr="009A089F">
        <w:rPr>
          <w:noProof w:val="0"/>
          <w:szCs w:val="22"/>
        </w:rPr>
        <w:t xml:space="preserve">zobahőmérsékleten (legfeljebb 30°C-on). Szobahőmérsékleten történő tárolás után </w:t>
      </w:r>
      <w:r>
        <w:rPr>
          <w:noProof w:val="0"/>
          <w:szCs w:val="22"/>
        </w:rPr>
        <w:t>tilos</w:t>
      </w:r>
      <w:r w:rsidR="009B184F" w:rsidRPr="009A089F">
        <w:rPr>
          <w:noProof w:val="0"/>
          <w:szCs w:val="22"/>
        </w:rPr>
        <w:t xml:space="preserve"> hűtőszekrénybe</w:t>
      </w:r>
      <w:r>
        <w:rPr>
          <w:noProof w:val="0"/>
          <w:szCs w:val="22"/>
        </w:rPr>
        <w:t xml:space="preserve"> </w:t>
      </w:r>
      <w:r w:rsidRPr="009A089F">
        <w:rPr>
          <w:noProof w:val="0"/>
          <w:szCs w:val="22"/>
        </w:rPr>
        <w:t>visszatenni</w:t>
      </w:r>
      <w:r>
        <w:rPr>
          <w:noProof w:val="0"/>
          <w:szCs w:val="22"/>
        </w:rPr>
        <w:t>!</w:t>
      </w:r>
    </w:p>
    <w:p w:rsidR="000062DD" w:rsidRPr="009A089F" w:rsidRDefault="000062DD" w:rsidP="00262EAE">
      <w:pPr>
        <w:ind w:left="567" w:hanging="567"/>
        <w:rPr>
          <w:noProof w:val="0"/>
          <w:szCs w:val="22"/>
        </w:rPr>
      </w:pPr>
    </w:p>
    <w:p w:rsidR="009B184F" w:rsidRPr="009A089F" w:rsidRDefault="000062DD" w:rsidP="00262EAE">
      <w:pPr>
        <w:ind w:left="567" w:hanging="567"/>
        <w:rPr>
          <w:noProof w:val="0"/>
          <w:szCs w:val="22"/>
        </w:rPr>
      </w:pPr>
      <w:r w:rsidRPr="009A089F">
        <w:rPr>
          <w:noProof w:val="0"/>
          <w:szCs w:val="22"/>
        </w:rPr>
        <w:t>Hűtőszekrényből történő kivétel dátuma: ____________</w:t>
      </w:r>
    </w:p>
    <w:p w:rsidR="009B184F" w:rsidRPr="009A089F" w:rsidRDefault="009B184F" w:rsidP="00262EAE">
      <w:pPr>
        <w:ind w:left="567" w:hanging="567"/>
        <w:rPr>
          <w:noProof w:val="0"/>
          <w:szCs w:val="22"/>
        </w:rPr>
      </w:pPr>
    </w:p>
    <w:p w:rsidR="009B184F" w:rsidRPr="009A089F" w:rsidRDefault="009B184F" w:rsidP="00262EAE">
      <w:pPr>
        <w:ind w:left="567" w:hanging="567"/>
        <w:rPr>
          <w:noProof w:val="0"/>
          <w:szCs w:val="22"/>
        </w:rPr>
      </w:pPr>
      <w:r w:rsidRPr="009A089F">
        <w:rPr>
          <w:noProof w:val="0"/>
          <w:szCs w:val="22"/>
        </w:rPr>
        <w:t>A fény</w:t>
      </w:r>
      <w:r w:rsidR="007342AC">
        <w:rPr>
          <w:noProof w:val="0"/>
          <w:szCs w:val="22"/>
        </w:rPr>
        <w:t xml:space="preserve">től való </w:t>
      </w:r>
      <w:r w:rsidRPr="009A089F">
        <w:rPr>
          <w:noProof w:val="0"/>
          <w:szCs w:val="22"/>
        </w:rPr>
        <w:t>védelem érdekében az eredeti csomag</w:t>
      </w:r>
      <w:r w:rsidR="008A66CC">
        <w:rPr>
          <w:noProof w:val="0"/>
          <w:szCs w:val="22"/>
        </w:rPr>
        <w:t>olásá</w:t>
      </w:r>
      <w:r w:rsidRPr="009A089F">
        <w:rPr>
          <w:noProof w:val="0"/>
          <w:szCs w:val="22"/>
        </w:rPr>
        <w:t>ban tárolandó</w:t>
      </w:r>
      <w:r w:rsidR="007342AC">
        <w:rPr>
          <w:noProof w:val="0"/>
          <w:szCs w:val="22"/>
        </w:rPr>
        <w:t>.</w:t>
      </w:r>
    </w:p>
    <w:p w:rsidR="009B184F" w:rsidRPr="009A089F" w:rsidRDefault="009B184F" w:rsidP="00262EAE">
      <w:pPr>
        <w:ind w:left="567" w:hanging="567"/>
        <w:rPr>
          <w:noProof w:val="0"/>
          <w:szCs w:val="22"/>
        </w:rPr>
      </w:pPr>
    </w:p>
    <w:p w:rsidR="009234F2" w:rsidRPr="009A089F" w:rsidRDefault="009234F2" w:rsidP="00262EAE">
      <w:pPr>
        <w:ind w:left="567" w:hanging="567"/>
        <w:rPr>
          <w:noProof w:val="0"/>
          <w:szCs w:val="22"/>
        </w:rPr>
      </w:pPr>
    </w:p>
    <w:p w:rsidR="009B184F" w:rsidRPr="009A089F" w:rsidRDefault="009B184F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10.</w:t>
      </w:r>
      <w:r w:rsidRPr="009A089F">
        <w:rPr>
          <w:b/>
          <w:noProof w:val="0"/>
          <w:szCs w:val="22"/>
        </w:rPr>
        <w:tab/>
        <w:t>KÜLÖNLEGES ÓVINTÉZKEDÉSEK A FEL NEM HASZNÁLT GYÓGYSZEREK VAGY AZ ILYEN TERMÉKEKBŐL KELETKEZETT HULLADÉKANYAGOK ÁRTALMATLANNÁ TÉTELÉRE, HA ILYENEKRE SZÜKSÉG VAN</w:t>
      </w: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9B184F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11.</w:t>
      </w:r>
      <w:r w:rsidRPr="009A089F">
        <w:rPr>
          <w:b/>
          <w:noProof w:val="0"/>
          <w:szCs w:val="22"/>
        </w:rPr>
        <w:tab/>
        <w:t>A FORGALOMBA HOZATALI ENGEDÉLY JOGOSULTJÁNAK NEVE ÉS CÍME</w:t>
      </w: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9B184F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Novo Nordisk A/S</w:t>
      </w:r>
    </w:p>
    <w:p w:rsidR="009B184F" w:rsidRPr="009A089F" w:rsidRDefault="009B184F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Novo Allé</w:t>
      </w:r>
    </w:p>
    <w:p w:rsidR="009B184F" w:rsidRPr="009A089F" w:rsidRDefault="009B184F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DK-2880 Bagsværd</w:t>
      </w:r>
    </w:p>
    <w:p w:rsidR="00540366" w:rsidRPr="009A089F" w:rsidRDefault="00540366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Dánia</w:t>
      </w: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9B184F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  <w:szCs w:val="22"/>
        </w:rPr>
      </w:pPr>
      <w:r w:rsidRPr="009A089F">
        <w:rPr>
          <w:b/>
          <w:noProof w:val="0"/>
          <w:szCs w:val="22"/>
        </w:rPr>
        <w:t>12.</w:t>
      </w:r>
      <w:r w:rsidRPr="009A089F">
        <w:rPr>
          <w:b/>
          <w:noProof w:val="0"/>
          <w:szCs w:val="22"/>
        </w:rPr>
        <w:tab/>
        <w:t>A FORGALOMBA HOZATALI ENGEDÉLY SZÁMA</w:t>
      </w: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9B184F" w:rsidP="00262EAE">
      <w:pPr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>EU/</w:t>
      </w:r>
      <w:r w:rsidR="00454CAF">
        <w:rPr>
          <w:noProof w:val="0"/>
          <w:szCs w:val="22"/>
        </w:rPr>
        <w:t>1/17/1193/002</w:t>
      </w: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9B184F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  <w:szCs w:val="22"/>
        </w:rPr>
      </w:pPr>
      <w:r w:rsidRPr="009A089F">
        <w:rPr>
          <w:b/>
          <w:noProof w:val="0"/>
          <w:szCs w:val="22"/>
        </w:rPr>
        <w:t>13.</w:t>
      </w:r>
      <w:r w:rsidRPr="009A089F">
        <w:rPr>
          <w:b/>
          <w:noProof w:val="0"/>
          <w:szCs w:val="22"/>
        </w:rPr>
        <w:tab/>
        <w:t>A GYÁRTÁSI TÉTEL SZÁMA</w:t>
      </w:r>
    </w:p>
    <w:p w:rsidR="009B184F" w:rsidRPr="009A089F" w:rsidRDefault="009B184F" w:rsidP="00262EAE">
      <w:pPr>
        <w:rPr>
          <w:i/>
          <w:noProof w:val="0"/>
          <w:szCs w:val="22"/>
        </w:rPr>
      </w:pPr>
    </w:p>
    <w:p w:rsidR="009B184F" w:rsidRPr="009A089F" w:rsidRDefault="007342AC" w:rsidP="00262EAE">
      <w:pPr>
        <w:rPr>
          <w:noProof w:val="0"/>
          <w:szCs w:val="22"/>
        </w:rPr>
      </w:pPr>
      <w:r>
        <w:rPr>
          <w:noProof w:val="0"/>
          <w:szCs w:val="22"/>
        </w:rPr>
        <w:t>Gy.sz.:</w:t>
      </w: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9B184F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  <w:szCs w:val="22"/>
        </w:rPr>
      </w:pPr>
      <w:r w:rsidRPr="009A089F">
        <w:rPr>
          <w:b/>
          <w:noProof w:val="0"/>
          <w:szCs w:val="22"/>
        </w:rPr>
        <w:t>14.</w:t>
      </w:r>
      <w:r w:rsidRPr="009A089F">
        <w:rPr>
          <w:b/>
          <w:noProof w:val="0"/>
          <w:szCs w:val="22"/>
        </w:rPr>
        <w:tab/>
        <w:t>A GYÓGYSZER RENDELHETŐSÉGE</w:t>
      </w: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9B184F" w:rsidP="00262EAE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  <w:szCs w:val="22"/>
        </w:rPr>
      </w:pPr>
      <w:r w:rsidRPr="009A089F">
        <w:rPr>
          <w:b/>
          <w:noProof w:val="0"/>
          <w:szCs w:val="22"/>
        </w:rPr>
        <w:t>15.</w:t>
      </w:r>
      <w:r w:rsidRPr="009A089F">
        <w:rPr>
          <w:b/>
          <w:noProof w:val="0"/>
          <w:szCs w:val="22"/>
        </w:rPr>
        <w:tab/>
        <w:t>AZ ALKALMAZÁSRA VONATKOZÓ UTASÍTÁSOK</w:t>
      </w: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9B184F" w:rsidP="00262EA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567" w:hanging="567"/>
        <w:rPr>
          <w:noProof w:val="0"/>
          <w:szCs w:val="22"/>
        </w:rPr>
      </w:pPr>
      <w:r w:rsidRPr="009A089F">
        <w:rPr>
          <w:b/>
          <w:noProof w:val="0"/>
          <w:szCs w:val="22"/>
        </w:rPr>
        <w:t>16.</w:t>
      </w:r>
      <w:r w:rsidRPr="009A089F">
        <w:rPr>
          <w:b/>
          <w:noProof w:val="0"/>
          <w:szCs w:val="22"/>
        </w:rPr>
        <w:tab/>
        <w:t>BRAILLE ÍRÁSSAL FELTÜNTETETT INFORMÁCIÓK</w:t>
      </w:r>
    </w:p>
    <w:p w:rsidR="009B184F" w:rsidRPr="009A089F" w:rsidRDefault="009B184F" w:rsidP="00262EAE">
      <w:pPr>
        <w:rPr>
          <w:noProof w:val="0"/>
          <w:szCs w:val="22"/>
        </w:rPr>
      </w:pPr>
    </w:p>
    <w:p w:rsidR="00F526A7" w:rsidRPr="009A089F" w:rsidRDefault="007342AC" w:rsidP="00262EAE">
      <w:pPr>
        <w:rPr>
          <w:noProof w:val="0"/>
          <w:szCs w:val="22"/>
        </w:rPr>
      </w:pPr>
      <w:r>
        <w:rPr>
          <w:noProof w:val="0"/>
          <w:szCs w:val="22"/>
        </w:rPr>
        <w:t>r</w:t>
      </w:r>
      <w:r w:rsidR="00F14F66" w:rsidRPr="009A089F">
        <w:rPr>
          <w:noProof w:val="0"/>
          <w:szCs w:val="22"/>
        </w:rPr>
        <w:t>efixia 1000</w:t>
      </w:r>
      <w:r>
        <w:rPr>
          <w:noProof w:val="0"/>
          <w:szCs w:val="22"/>
        </w:rPr>
        <w:t xml:space="preserve"> ne</w:t>
      </w:r>
    </w:p>
    <w:p w:rsidR="000062DD" w:rsidRPr="009A089F" w:rsidRDefault="000062DD" w:rsidP="00262EAE">
      <w:pPr>
        <w:rPr>
          <w:noProof w:val="0"/>
          <w:szCs w:val="22"/>
        </w:rPr>
      </w:pPr>
    </w:p>
    <w:p w:rsidR="000062DD" w:rsidRPr="009A089F" w:rsidRDefault="000062DD" w:rsidP="000062DD">
      <w:pPr>
        <w:rPr>
          <w:noProof w:val="0"/>
          <w:szCs w:val="22"/>
        </w:rPr>
      </w:pPr>
    </w:p>
    <w:p w:rsidR="000062DD" w:rsidRPr="009A089F" w:rsidRDefault="000062DD" w:rsidP="000062DD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  <w:szCs w:val="22"/>
        </w:rPr>
      </w:pPr>
      <w:r w:rsidRPr="009A089F">
        <w:rPr>
          <w:b/>
          <w:noProof w:val="0"/>
          <w:szCs w:val="22"/>
        </w:rPr>
        <w:t>17.</w:t>
      </w:r>
      <w:r w:rsidRPr="009A089F">
        <w:rPr>
          <w:b/>
          <w:noProof w:val="0"/>
          <w:szCs w:val="22"/>
        </w:rPr>
        <w:tab/>
        <w:t>EGYEDI AZONOSÍTÓ – 2D VONALKÓD</w:t>
      </w:r>
    </w:p>
    <w:p w:rsidR="000062DD" w:rsidRPr="009A089F" w:rsidRDefault="000062DD" w:rsidP="000062DD">
      <w:pPr>
        <w:rPr>
          <w:noProof w:val="0"/>
          <w:szCs w:val="22"/>
        </w:rPr>
      </w:pPr>
    </w:p>
    <w:p w:rsidR="000062DD" w:rsidRPr="009A089F" w:rsidRDefault="000062DD" w:rsidP="000062DD">
      <w:pPr>
        <w:rPr>
          <w:noProof w:val="0"/>
          <w:szCs w:val="22"/>
        </w:rPr>
      </w:pPr>
      <w:r w:rsidRPr="00516E0A">
        <w:rPr>
          <w:noProof w:val="0"/>
          <w:szCs w:val="22"/>
          <w:shd w:val="pct25" w:color="auto" w:fill="auto"/>
        </w:rPr>
        <w:t>Egyedi azonosítójú 2D vonalkóddal ellátva.</w:t>
      </w:r>
    </w:p>
    <w:p w:rsidR="000062DD" w:rsidRPr="009A089F" w:rsidRDefault="000062DD" w:rsidP="000062DD">
      <w:pPr>
        <w:rPr>
          <w:noProof w:val="0"/>
          <w:szCs w:val="22"/>
        </w:rPr>
      </w:pPr>
    </w:p>
    <w:p w:rsidR="000062DD" w:rsidRPr="009A089F" w:rsidRDefault="000062DD" w:rsidP="000062DD">
      <w:pPr>
        <w:rPr>
          <w:noProof w:val="0"/>
          <w:szCs w:val="22"/>
        </w:rPr>
      </w:pPr>
    </w:p>
    <w:p w:rsidR="000062DD" w:rsidRPr="009A089F" w:rsidRDefault="000062DD" w:rsidP="000062DD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  <w:szCs w:val="22"/>
        </w:rPr>
      </w:pPr>
      <w:r w:rsidRPr="009A089F">
        <w:rPr>
          <w:b/>
          <w:noProof w:val="0"/>
          <w:szCs w:val="22"/>
        </w:rPr>
        <w:t>18.</w:t>
      </w:r>
      <w:r w:rsidRPr="009A089F">
        <w:rPr>
          <w:b/>
          <w:noProof w:val="0"/>
          <w:szCs w:val="22"/>
        </w:rPr>
        <w:tab/>
        <w:t>EGYEDI AZONOSÍTÓ OLVASHATÓ FORMÁTUMA</w:t>
      </w:r>
    </w:p>
    <w:p w:rsidR="000062DD" w:rsidRPr="009A089F" w:rsidRDefault="000062DD" w:rsidP="000062DD">
      <w:pPr>
        <w:rPr>
          <w:noProof w:val="0"/>
          <w:szCs w:val="22"/>
        </w:rPr>
      </w:pPr>
    </w:p>
    <w:p w:rsidR="000062DD" w:rsidRPr="009A089F" w:rsidRDefault="000062DD" w:rsidP="000062DD">
      <w:pPr>
        <w:rPr>
          <w:noProof w:val="0"/>
          <w:szCs w:val="22"/>
        </w:rPr>
      </w:pPr>
      <w:r w:rsidRPr="009A089F">
        <w:rPr>
          <w:noProof w:val="0"/>
          <w:szCs w:val="22"/>
        </w:rPr>
        <w:t>PC:</w:t>
      </w:r>
    </w:p>
    <w:p w:rsidR="000062DD" w:rsidRPr="009A089F" w:rsidRDefault="00BA18F5" w:rsidP="000062DD">
      <w:pPr>
        <w:rPr>
          <w:noProof w:val="0"/>
          <w:szCs w:val="22"/>
        </w:rPr>
      </w:pPr>
      <w:r w:rsidRPr="009A089F">
        <w:rPr>
          <w:noProof w:val="0"/>
          <w:szCs w:val="22"/>
        </w:rPr>
        <w:t>SN:</w:t>
      </w:r>
    </w:p>
    <w:p w:rsidR="000062DD" w:rsidRPr="009A089F" w:rsidRDefault="00BA18F5" w:rsidP="000062DD">
      <w:pPr>
        <w:rPr>
          <w:noProof w:val="0"/>
          <w:szCs w:val="22"/>
        </w:rPr>
      </w:pPr>
      <w:r w:rsidRPr="009A089F">
        <w:rPr>
          <w:noProof w:val="0"/>
          <w:szCs w:val="22"/>
        </w:rPr>
        <w:t>NN:</w:t>
      </w:r>
    </w:p>
    <w:p w:rsidR="009B184F" w:rsidRPr="009A089F" w:rsidRDefault="009B184F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noProof w:val="0"/>
          <w:szCs w:val="22"/>
        </w:rPr>
      </w:pPr>
      <w:r w:rsidRPr="009A089F">
        <w:rPr>
          <w:noProof w:val="0"/>
          <w:szCs w:val="22"/>
        </w:rPr>
        <w:br w:type="page"/>
      </w:r>
      <w:r w:rsidRPr="009A089F">
        <w:rPr>
          <w:b/>
          <w:noProof w:val="0"/>
          <w:szCs w:val="22"/>
        </w:rPr>
        <w:t>A KIS KÖZVETLEN CSOMAGOLÁSI EGYSÉGEKEN MINIMÁLISAN FELTÜNTETENDŐ ADATOK</w:t>
      </w:r>
    </w:p>
    <w:p w:rsidR="009B184F" w:rsidRPr="009A089F" w:rsidRDefault="009B184F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noProof w:val="0"/>
          <w:szCs w:val="22"/>
        </w:rPr>
      </w:pPr>
    </w:p>
    <w:p w:rsidR="009B184F" w:rsidRPr="009A089F" w:rsidRDefault="009B184F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Injekciós üveg</w:t>
      </w: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9B184F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1.</w:t>
      </w:r>
      <w:r w:rsidRPr="009A089F">
        <w:rPr>
          <w:b/>
          <w:noProof w:val="0"/>
          <w:szCs w:val="22"/>
        </w:rPr>
        <w:tab/>
        <w:t>A GYÓGYSZER NEVE ÉS AZ ALKALMAZÁS MÓDJA</w:t>
      </w:r>
    </w:p>
    <w:p w:rsidR="009B184F" w:rsidRPr="009A089F" w:rsidRDefault="009B184F" w:rsidP="00262EAE">
      <w:pPr>
        <w:ind w:left="567" w:hanging="567"/>
        <w:rPr>
          <w:noProof w:val="0"/>
          <w:szCs w:val="22"/>
        </w:rPr>
      </w:pPr>
    </w:p>
    <w:p w:rsidR="009B184F" w:rsidRPr="009A089F" w:rsidRDefault="005E05CE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Refixia 1000 NE por oldatos injekcióhoz</w:t>
      </w: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9B184F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béta</w:t>
      </w:r>
      <w:r w:rsidR="007342AC">
        <w:rPr>
          <w:noProof w:val="0"/>
          <w:szCs w:val="22"/>
        </w:rPr>
        <w:noBreakHyphen/>
      </w:r>
      <w:r w:rsidRPr="009A089F">
        <w:rPr>
          <w:noProof w:val="0"/>
          <w:szCs w:val="22"/>
        </w:rPr>
        <w:t>nonakog</w:t>
      </w:r>
      <w:r w:rsidR="007342AC">
        <w:rPr>
          <w:noProof w:val="0"/>
          <w:szCs w:val="22"/>
        </w:rPr>
        <w:noBreakHyphen/>
      </w:r>
      <w:r w:rsidRPr="009A089F">
        <w:rPr>
          <w:noProof w:val="0"/>
          <w:szCs w:val="22"/>
        </w:rPr>
        <w:t>pegol</w:t>
      </w: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BA18F5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iv.</w:t>
      </w:r>
    </w:p>
    <w:p w:rsidR="009B184F" w:rsidRPr="009A089F" w:rsidRDefault="009B184F" w:rsidP="00262EAE">
      <w:pPr>
        <w:rPr>
          <w:noProof w:val="0"/>
          <w:szCs w:val="22"/>
        </w:rPr>
      </w:pPr>
    </w:p>
    <w:p w:rsidR="009234F2" w:rsidRPr="009A089F" w:rsidRDefault="009234F2" w:rsidP="00262EAE">
      <w:pPr>
        <w:rPr>
          <w:noProof w:val="0"/>
          <w:szCs w:val="22"/>
        </w:rPr>
      </w:pPr>
    </w:p>
    <w:p w:rsidR="009B184F" w:rsidRPr="009A089F" w:rsidRDefault="009B184F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2.</w:t>
      </w:r>
      <w:r w:rsidRPr="009A089F">
        <w:rPr>
          <w:b/>
          <w:noProof w:val="0"/>
          <w:szCs w:val="22"/>
        </w:rPr>
        <w:tab/>
        <w:t>AZ ALKALMAZÁSSAL KAPCSOLATOS TUDNIVALÓK</w:t>
      </w: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9B184F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3.</w:t>
      </w:r>
      <w:r w:rsidRPr="009A089F">
        <w:rPr>
          <w:b/>
          <w:noProof w:val="0"/>
          <w:szCs w:val="22"/>
        </w:rPr>
        <w:tab/>
        <w:t>LEJÁRATI IDŐ</w:t>
      </w:r>
    </w:p>
    <w:p w:rsidR="009B184F" w:rsidRPr="009A089F" w:rsidRDefault="009B184F" w:rsidP="00262EAE">
      <w:pPr>
        <w:rPr>
          <w:noProof w:val="0"/>
        </w:rPr>
      </w:pPr>
    </w:p>
    <w:p w:rsidR="009B184F" w:rsidRPr="009A089F" w:rsidRDefault="00214D9A" w:rsidP="00262EAE">
      <w:pPr>
        <w:rPr>
          <w:noProof w:val="0"/>
        </w:rPr>
      </w:pPr>
      <w:r>
        <w:rPr>
          <w:noProof w:val="0"/>
        </w:rPr>
        <w:t>Felhasználható:</w:t>
      </w:r>
    </w:p>
    <w:p w:rsidR="009B184F" w:rsidRPr="009A089F" w:rsidRDefault="009B184F" w:rsidP="00262EAE">
      <w:pPr>
        <w:rPr>
          <w:noProof w:val="0"/>
        </w:rPr>
      </w:pPr>
    </w:p>
    <w:p w:rsidR="009B184F" w:rsidRPr="009A089F" w:rsidRDefault="009B184F" w:rsidP="00262EAE">
      <w:pPr>
        <w:rPr>
          <w:noProof w:val="0"/>
        </w:rPr>
      </w:pPr>
    </w:p>
    <w:p w:rsidR="009B184F" w:rsidRPr="009A089F" w:rsidRDefault="009B184F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noProof w:val="0"/>
        </w:rPr>
      </w:pPr>
      <w:r w:rsidRPr="009A089F">
        <w:rPr>
          <w:b/>
          <w:noProof w:val="0"/>
        </w:rPr>
        <w:t>4.</w:t>
      </w:r>
      <w:r w:rsidRPr="009A089F">
        <w:rPr>
          <w:b/>
          <w:noProof w:val="0"/>
        </w:rPr>
        <w:tab/>
        <w:t>A GYÁRTÁSI TÉTEL SZÁMA</w:t>
      </w:r>
    </w:p>
    <w:p w:rsidR="009B184F" w:rsidRPr="009A089F" w:rsidRDefault="009B184F" w:rsidP="00262EAE">
      <w:pPr>
        <w:ind w:right="113"/>
        <w:rPr>
          <w:noProof w:val="0"/>
        </w:rPr>
      </w:pPr>
    </w:p>
    <w:p w:rsidR="009B184F" w:rsidRPr="009A089F" w:rsidRDefault="00214D9A" w:rsidP="00262EAE">
      <w:pPr>
        <w:ind w:right="113"/>
        <w:rPr>
          <w:noProof w:val="0"/>
        </w:rPr>
      </w:pPr>
      <w:r>
        <w:rPr>
          <w:noProof w:val="0"/>
        </w:rPr>
        <w:t>Gy.sz.:</w:t>
      </w:r>
    </w:p>
    <w:p w:rsidR="009B184F" w:rsidRPr="009A089F" w:rsidRDefault="009B184F" w:rsidP="00262EAE">
      <w:pPr>
        <w:ind w:right="113"/>
        <w:rPr>
          <w:noProof w:val="0"/>
        </w:rPr>
      </w:pPr>
    </w:p>
    <w:p w:rsidR="009B184F" w:rsidRPr="009A089F" w:rsidRDefault="009B184F" w:rsidP="00262EAE">
      <w:pPr>
        <w:ind w:right="113"/>
        <w:rPr>
          <w:noProof w:val="0"/>
        </w:rPr>
      </w:pPr>
    </w:p>
    <w:p w:rsidR="009B184F" w:rsidRPr="009A089F" w:rsidRDefault="009B184F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5.</w:t>
      </w:r>
      <w:r w:rsidRPr="009A089F">
        <w:rPr>
          <w:b/>
          <w:noProof w:val="0"/>
          <w:szCs w:val="22"/>
        </w:rPr>
        <w:tab/>
        <w:t>A TARTALOM SÚLYRA, TÉRFOGATRA VAGY EGYSÉGRE VONATKOZTATVA</w:t>
      </w:r>
    </w:p>
    <w:p w:rsidR="009B184F" w:rsidRPr="009A089F" w:rsidRDefault="009B184F" w:rsidP="00262EAE">
      <w:pPr>
        <w:ind w:right="113"/>
        <w:rPr>
          <w:noProof w:val="0"/>
          <w:szCs w:val="22"/>
        </w:rPr>
      </w:pPr>
    </w:p>
    <w:p w:rsidR="009B184F" w:rsidRPr="009A089F" w:rsidRDefault="009B184F" w:rsidP="00262EAE">
      <w:pPr>
        <w:ind w:right="113"/>
        <w:rPr>
          <w:noProof w:val="0"/>
          <w:szCs w:val="22"/>
        </w:rPr>
      </w:pPr>
      <w:r w:rsidRPr="009A089F">
        <w:rPr>
          <w:noProof w:val="0"/>
          <w:szCs w:val="22"/>
          <w:shd w:val="pct25" w:color="auto" w:fill="auto"/>
        </w:rPr>
        <w:t>1000 NE</w:t>
      </w:r>
    </w:p>
    <w:p w:rsidR="009B184F" w:rsidRPr="009A089F" w:rsidRDefault="009B184F" w:rsidP="00262EAE">
      <w:pPr>
        <w:ind w:right="113"/>
        <w:rPr>
          <w:noProof w:val="0"/>
          <w:szCs w:val="22"/>
        </w:rPr>
      </w:pPr>
    </w:p>
    <w:p w:rsidR="007658B6" w:rsidRPr="009A089F" w:rsidRDefault="007658B6" w:rsidP="00262EAE">
      <w:pPr>
        <w:ind w:right="113"/>
        <w:rPr>
          <w:noProof w:val="0"/>
          <w:szCs w:val="22"/>
        </w:rPr>
      </w:pPr>
    </w:p>
    <w:p w:rsidR="009B184F" w:rsidRPr="009A089F" w:rsidRDefault="009B184F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6.</w:t>
      </w:r>
      <w:r w:rsidRPr="009A089F">
        <w:rPr>
          <w:b/>
          <w:noProof w:val="0"/>
          <w:szCs w:val="22"/>
        </w:rPr>
        <w:tab/>
        <w:t>EGYÉB INFORMÁCIÓK</w:t>
      </w:r>
    </w:p>
    <w:p w:rsidR="009B184F" w:rsidRPr="009A089F" w:rsidRDefault="009B184F" w:rsidP="00262EAE">
      <w:pPr>
        <w:ind w:right="113"/>
        <w:rPr>
          <w:noProof w:val="0"/>
        </w:rPr>
      </w:pPr>
    </w:p>
    <w:p w:rsidR="00BA18F5" w:rsidRPr="009A089F" w:rsidRDefault="00BA18F5" w:rsidP="00262EAE">
      <w:pPr>
        <w:ind w:right="113"/>
        <w:rPr>
          <w:noProof w:val="0"/>
        </w:rPr>
      </w:pPr>
      <w:r w:rsidRPr="009A089F">
        <w:rPr>
          <w:noProof w:val="0"/>
        </w:rPr>
        <w:t>Novo Nordisk A/S</w:t>
      </w:r>
    </w:p>
    <w:p w:rsidR="009B184F" w:rsidRPr="009A089F" w:rsidRDefault="009B184F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noProof w:val="0"/>
          <w:szCs w:val="22"/>
        </w:rPr>
      </w:pPr>
      <w:r w:rsidRPr="009A089F">
        <w:rPr>
          <w:noProof w:val="0"/>
          <w:szCs w:val="22"/>
        </w:rPr>
        <w:br w:type="page"/>
      </w:r>
      <w:r w:rsidRPr="009A089F">
        <w:rPr>
          <w:b/>
          <w:noProof w:val="0"/>
          <w:szCs w:val="22"/>
        </w:rPr>
        <w:t>A KÜLSŐ CSOMAGOLÁSON FELTÜNTETENDŐ ADATOK</w:t>
      </w:r>
    </w:p>
    <w:p w:rsidR="009B184F" w:rsidRPr="009A089F" w:rsidRDefault="009B184F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Cs/>
          <w:noProof w:val="0"/>
          <w:szCs w:val="22"/>
        </w:rPr>
      </w:pPr>
    </w:p>
    <w:p w:rsidR="009B184F" w:rsidRPr="009A089F" w:rsidRDefault="00141D7A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noProof w:val="0"/>
          <w:szCs w:val="22"/>
        </w:rPr>
      </w:pPr>
      <w:r>
        <w:rPr>
          <w:b/>
          <w:noProof w:val="0"/>
          <w:szCs w:val="22"/>
        </w:rPr>
        <w:t>Doboz</w:t>
      </w:r>
    </w:p>
    <w:p w:rsidR="009B184F" w:rsidRPr="009A089F" w:rsidRDefault="009B184F" w:rsidP="00262EAE">
      <w:pPr>
        <w:rPr>
          <w:noProof w:val="0"/>
        </w:rPr>
      </w:pP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9B184F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</w:rPr>
      </w:pPr>
      <w:r w:rsidRPr="009A089F">
        <w:rPr>
          <w:b/>
          <w:noProof w:val="0"/>
        </w:rPr>
        <w:t>1.</w:t>
      </w:r>
      <w:r w:rsidRPr="009A089F">
        <w:rPr>
          <w:b/>
          <w:noProof w:val="0"/>
        </w:rPr>
        <w:tab/>
        <w:t>A GYÓGYSZER NEVE</w:t>
      </w: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5E05CE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Refixia 2000 NE por és oldószer oldatos injekcióhoz</w:t>
      </w:r>
    </w:p>
    <w:p w:rsidR="009B184F" w:rsidRPr="009A089F" w:rsidRDefault="009B184F" w:rsidP="00262EAE">
      <w:pPr>
        <w:rPr>
          <w:noProof w:val="0"/>
          <w:szCs w:val="22"/>
        </w:rPr>
      </w:pPr>
    </w:p>
    <w:p w:rsidR="00B4375A" w:rsidRPr="009A089F" w:rsidRDefault="00C652A6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béta</w:t>
      </w:r>
      <w:r w:rsidR="00214D9A">
        <w:rPr>
          <w:noProof w:val="0"/>
          <w:szCs w:val="22"/>
        </w:rPr>
        <w:noBreakHyphen/>
      </w:r>
      <w:r w:rsidRPr="009A089F">
        <w:rPr>
          <w:noProof w:val="0"/>
          <w:szCs w:val="22"/>
        </w:rPr>
        <w:t>nonakog</w:t>
      </w:r>
      <w:r w:rsidR="00214D9A">
        <w:rPr>
          <w:noProof w:val="0"/>
          <w:szCs w:val="22"/>
        </w:rPr>
        <w:noBreakHyphen/>
      </w:r>
      <w:r w:rsidRPr="009A089F">
        <w:rPr>
          <w:noProof w:val="0"/>
          <w:szCs w:val="22"/>
        </w:rPr>
        <w:t>pegol</w:t>
      </w:r>
    </w:p>
    <w:p w:rsidR="00452929" w:rsidRDefault="00452929" w:rsidP="00452929">
      <w:pPr>
        <w:rPr>
          <w:noProof w:val="0"/>
          <w:szCs w:val="22"/>
        </w:rPr>
      </w:pPr>
      <w:r>
        <w:rPr>
          <w:noProof w:val="0"/>
          <w:szCs w:val="22"/>
        </w:rPr>
        <w:t>(rekombináns IX-es véralvadási faktor)</w:t>
      </w: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9B184F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2.</w:t>
      </w:r>
      <w:r w:rsidRPr="009A089F">
        <w:rPr>
          <w:b/>
          <w:noProof w:val="0"/>
          <w:szCs w:val="22"/>
        </w:rPr>
        <w:tab/>
        <w:t>HATÓANYAG MEGNEVEZÉSE</w:t>
      </w: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550846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Por: 2000 NE béta</w:t>
      </w:r>
      <w:r w:rsidR="00214D9A">
        <w:rPr>
          <w:noProof w:val="0"/>
          <w:szCs w:val="22"/>
        </w:rPr>
        <w:noBreakHyphen/>
      </w:r>
      <w:r w:rsidRPr="009A089F">
        <w:rPr>
          <w:noProof w:val="0"/>
          <w:szCs w:val="22"/>
        </w:rPr>
        <w:t>nonakog</w:t>
      </w:r>
      <w:r w:rsidR="00214D9A">
        <w:rPr>
          <w:noProof w:val="0"/>
          <w:szCs w:val="22"/>
        </w:rPr>
        <w:noBreakHyphen/>
      </w:r>
      <w:r w:rsidRPr="009A089F">
        <w:rPr>
          <w:noProof w:val="0"/>
          <w:szCs w:val="22"/>
        </w:rPr>
        <w:t>pegol (feloldás után kb. 500 NE/ml),</w:t>
      </w: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9B184F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  <w:szCs w:val="22"/>
        </w:rPr>
      </w:pPr>
      <w:r w:rsidRPr="009A089F">
        <w:rPr>
          <w:b/>
          <w:noProof w:val="0"/>
          <w:szCs w:val="22"/>
        </w:rPr>
        <w:t>3.</w:t>
      </w:r>
      <w:r w:rsidRPr="009A089F">
        <w:rPr>
          <w:b/>
          <w:noProof w:val="0"/>
          <w:szCs w:val="22"/>
        </w:rPr>
        <w:tab/>
        <w:t>SEGÉDANYAGOK FELSOROLÁSA</w:t>
      </w:r>
    </w:p>
    <w:p w:rsidR="009B184F" w:rsidRPr="009A089F" w:rsidRDefault="009B184F" w:rsidP="00262EAE">
      <w:pPr>
        <w:rPr>
          <w:noProof w:val="0"/>
          <w:szCs w:val="22"/>
        </w:rPr>
      </w:pPr>
    </w:p>
    <w:p w:rsidR="00550846" w:rsidRPr="009A089F" w:rsidRDefault="00550846" w:rsidP="00262EAE">
      <w:pPr>
        <w:rPr>
          <w:noProof w:val="0"/>
          <w:szCs w:val="22"/>
        </w:rPr>
      </w:pPr>
      <w:r w:rsidRPr="00516E0A">
        <w:rPr>
          <w:noProof w:val="0"/>
          <w:szCs w:val="22"/>
          <w:shd w:val="pct25" w:color="auto" w:fill="auto"/>
        </w:rPr>
        <w:t>Por:</w:t>
      </w:r>
    </w:p>
    <w:p w:rsidR="00550846" w:rsidRPr="009A089F" w:rsidRDefault="00BA18F5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nátrium-klorid, hisztidin, szacharóz, poliszorbát 80, mannit, nátrium-hidroxid, sósav</w:t>
      </w:r>
      <w:r w:rsidR="00214D9A">
        <w:rPr>
          <w:noProof w:val="0"/>
          <w:szCs w:val="22"/>
        </w:rPr>
        <w:t>.</w:t>
      </w:r>
    </w:p>
    <w:p w:rsidR="00550846" w:rsidRPr="009A089F" w:rsidRDefault="00550846" w:rsidP="00262EAE">
      <w:pPr>
        <w:rPr>
          <w:noProof w:val="0"/>
          <w:szCs w:val="22"/>
        </w:rPr>
      </w:pPr>
    </w:p>
    <w:p w:rsidR="009B184F" w:rsidRPr="009A089F" w:rsidRDefault="00550846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Oldószer: hisztidin, injekcióhoz való víz, nátrium-hidroxid, sósav</w:t>
      </w:r>
      <w:r w:rsidR="00214D9A">
        <w:rPr>
          <w:noProof w:val="0"/>
          <w:szCs w:val="22"/>
        </w:rPr>
        <w:t>.</w:t>
      </w:r>
    </w:p>
    <w:p w:rsidR="009B184F" w:rsidRPr="009A089F" w:rsidRDefault="009B184F" w:rsidP="00262EAE">
      <w:pPr>
        <w:rPr>
          <w:noProof w:val="0"/>
          <w:szCs w:val="22"/>
        </w:rPr>
      </w:pPr>
    </w:p>
    <w:p w:rsidR="009234F2" w:rsidRPr="009A089F" w:rsidRDefault="009234F2" w:rsidP="00262EAE">
      <w:pPr>
        <w:rPr>
          <w:noProof w:val="0"/>
          <w:szCs w:val="22"/>
        </w:rPr>
      </w:pPr>
    </w:p>
    <w:p w:rsidR="009B184F" w:rsidRPr="009A089F" w:rsidRDefault="009B184F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  <w:szCs w:val="22"/>
        </w:rPr>
      </w:pPr>
      <w:r w:rsidRPr="009A089F">
        <w:rPr>
          <w:b/>
          <w:noProof w:val="0"/>
          <w:szCs w:val="22"/>
        </w:rPr>
        <w:t>4.</w:t>
      </w:r>
      <w:r w:rsidRPr="009A089F">
        <w:rPr>
          <w:b/>
          <w:noProof w:val="0"/>
          <w:szCs w:val="22"/>
        </w:rPr>
        <w:tab/>
        <w:t>GYÓGYSZERFORMA ÉS TARTALOM</w:t>
      </w: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9B184F" w:rsidP="00262EAE">
      <w:pPr>
        <w:rPr>
          <w:noProof w:val="0"/>
          <w:szCs w:val="22"/>
        </w:rPr>
      </w:pPr>
      <w:r w:rsidRPr="00516E0A">
        <w:rPr>
          <w:noProof w:val="0"/>
          <w:szCs w:val="22"/>
          <w:shd w:val="pct25" w:color="auto" w:fill="auto"/>
        </w:rPr>
        <w:t>Por és oldószer oldatos injekcióhoz.</w:t>
      </w: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E44FE7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A csomag</w:t>
      </w:r>
      <w:r w:rsidR="00DC08B6">
        <w:rPr>
          <w:noProof w:val="0"/>
          <w:szCs w:val="22"/>
        </w:rPr>
        <w:t>olás</w:t>
      </w:r>
      <w:r w:rsidRPr="009A089F">
        <w:rPr>
          <w:noProof w:val="0"/>
          <w:szCs w:val="22"/>
        </w:rPr>
        <w:t xml:space="preserve"> tartalma: 1 port tartalmazó injekciós üveg, 4 ml oldószer előretöltött fecskendőben, </w:t>
      </w:r>
      <w:r w:rsidR="002C076F">
        <w:rPr>
          <w:noProof w:val="0"/>
          <w:szCs w:val="22"/>
        </w:rPr>
        <w:t xml:space="preserve">1 db </w:t>
      </w:r>
      <w:r w:rsidRPr="009A089F">
        <w:rPr>
          <w:noProof w:val="0"/>
          <w:szCs w:val="22"/>
        </w:rPr>
        <w:t xml:space="preserve">dugattyúszár és </w:t>
      </w:r>
      <w:r w:rsidR="002C076F">
        <w:rPr>
          <w:noProof w:val="0"/>
          <w:szCs w:val="22"/>
        </w:rPr>
        <w:t xml:space="preserve">1 db </w:t>
      </w:r>
      <w:r w:rsidRPr="009A089F">
        <w:rPr>
          <w:noProof w:val="0"/>
          <w:szCs w:val="22"/>
        </w:rPr>
        <w:t>injekciós üveg-adapter</w:t>
      </w:r>
      <w:r w:rsidR="00DC08B6">
        <w:rPr>
          <w:noProof w:val="0"/>
          <w:szCs w:val="22"/>
        </w:rPr>
        <w:t>.</w:t>
      </w:r>
    </w:p>
    <w:p w:rsidR="009B184F" w:rsidRPr="009A089F" w:rsidRDefault="009B184F" w:rsidP="00262EAE">
      <w:pPr>
        <w:rPr>
          <w:noProof w:val="0"/>
          <w:szCs w:val="22"/>
        </w:rPr>
      </w:pPr>
    </w:p>
    <w:p w:rsidR="009234F2" w:rsidRPr="009A089F" w:rsidRDefault="009234F2" w:rsidP="00262EAE">
      <w:pPr>
        <w:rPr>
          <w:noProof w:val="0"/>
          <w:szCs w:val="22"/>
        </w:rPr>
      </w:pPr>
    </w:p>
    <w:p w:rsidR="009B184F" w:rsidRPr="009A089F" w:rsidRDefault="00A14899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  <w:szCs w:val="22"/>
        </w:rPr>
      </w:pPr>
      <w:r w:rsidRPr="009A089F">
        <w:rPr>
          <w:b/>
          <w:noProof w:val="0"/>
          <w:szCs w:val="22"/>
        </w:rPr>
        <w:t>5.</w:t>
      </w:r>
      <w:r w:rsidRPr="009A089F">
        <w:rPr>
          <w:b/>
          <w:noProof w:val="0"/>
          <w:szCs w:val="22"/>
        </w:rPr>
        <w:tab/>
        <w:t>AZ ALKALMAZÁSSAL KAPCSOLATOS TUDNIVALÓK ÉS AZ ALKALMAZÁS MÓDJA</w:t>
      </w:r>
    </w:p>
    <w:p w:rsidR="009B184F" w:rsidRPr="009A089F" w:rsidRDefault="009B184F" w:rsidP="00262EAE">
      <w:pPr>
        <w:rPr>
          <w:noProof w:val="0"/>
          <w:szCs w:val="22"/>
        </w:rPr>
      </w:pPr>
    </w:p>
    <w:p w:rsidR="00BA18F5" w:rsidRPr="009A089F" w:rsidRDefault="00BA18F5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Használat előtt olvassa el a mellékelt betegtájékoztatót!</w:t>
      </w:r>
    </w:p>
    <w:p w:rsidR="00BA18F5" w:rsidRPr="009A089F" w:rsidRDefault="00BA18F5" w:rsidP="00262EAE">
      <w:pPr>
        <w:rPr>
          <w:noProof w:val="0"/>
          <w:szCs w:val="22"/>
        </w:rPr>
      </w:pPr>
    </w:p>
    <w:p w:rsidR="009B184F" w:rsidRPr="009A089F" w:rsidRDefault="009B184F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Elkészítés után intravénás alkalmazásra</w:t>
      </w:r>
      <w:r w:rsidR="00DC08B6">
        <w:rPr>
          <w:noProof w:val="0"/>
          <w:szCs w:val="22"/>
        </w:rPr>
        <w:t>.</w:t>
      </w:r>
    </w:p>
    <w:p w:rsidR="009B184F" w:rsidRPr="009A089F" w:rsidRDefault="009B184F" w:rsidP="00262EAE">
      <w:pPr>
        <w:rPr>
          <w:noProof w:val="0"/>
          <w:szCs w:val="22"/>
        </w:rPr>
      </w:pPr>
    </w:p>
    <w:p w:rsidR="00BA18F5" w:rsidRPr="009A089F" w:rsidRDefault="00BA18F5" w:rsidP="00262EAE">
      <w:pPr>
        <w:rPr>
          <w:noProof w:val="0"/>
          <w:szCs w:val="22"/>
        </w:rPr>
      </w:pPr>
    </w:p>
    <w:p w:rsidR="009B184F" w:rsidRPr="009A089F" w:rsidRDefault="009B184F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  <w:szCs w:val="22"/>
        </w:rPr>
      </w:pPr>
      <w:r w:rsidRPr="009A089F">
        <w:rPr>
          <w:b/>
          <w:noProof w:val="0"/>
          <w:szCs w:val="22"/>
        </w:rPr>
        <w:t>6.</w:t>
      </w:r>
      <w:r w:rsidRPr="009A089F">
        <w:rPr>
          <w:b/>
          <w:noProof w:val="0"/>
          <w:szCs w:val="22"/>
        </w:rPr>
        <w:tab/>
        <w:t>KÜLÖN FIGYELMEZTETÉS, MELY SZERINT A GYÓGYSZERT GYERMEKEKTŐL ELZÁRVA KELL TARTANI</w:t>
      </w: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9B184F" w:rsidP="00262EAE">
      <w:pPr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>A gyógyszer gyermekektől elzárva tartandó!</w:t>
      </w: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9B184F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  <w:szCs w:val="22"/>
        </w:rPr>
      </w:pPr>
      <w:r w:rsidRPr="009A089F">
        <w:rPr>
          <w:b/>
          <w:noProof w:val="0"/>
          <w:szCs w:val="22"/>
        </w:rPr>
        <w:t>7.</w:t>
      </w:r>
      <w:r w:rsidRPr="009A089F">
        <w:rPr>
          <w:b/>
          <w:noProof w:val="0"/>
          <w:szCs w:val="22"/>
        </w:rPr>
        <w:tab/>
        <w:t>TOVÁBBI FIGYELMEZTETÉS, AMENNYIBEN SZÜKSÉGES</w:t>
      </w: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9B184F" w:rsidP="00262EAE">
      <w:pPr>
        <w:tabs>
          <w:tab w:val="left" w:pos="749"/>
        </w:tabs>
        <w:rPr>
          <w:noProof w:val="0"/>
        </w:rPr>
      </w:pPr>
    </w:p>
    <w:p w:rsidR="009B184F" w:rsidRPr="009A089F" w:rsidRDefault="009B184F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</w:rPr>
      </w:pPr>
      <w:r w:rsidRPr="009A089F">
        <w:rPr>
          <w:b/>
          <w:noProof w:val="0"/>
        </w:rPr>
        <w:t>8.</w:t>
      </w:r>
      <w:r w:rsidRPr="009A089F">
        <w:rPr>
          <w:b/>
          <w:noProof w:val="0"/>
        </w:rPr>
        <w:tab/>
        <w:t>LEJÁRATI IDŐ</w:t>
      </w:r>
    </w:p>
    <w:p w:rsidR="009B184F" w:rsidRPr="009A089F" w:rsidRDefault="009B184F" w:rsidP="00262EAE">
      <w:pPr>
        <w:rPr>
          <w:noProof w:val="0"/>
        </w:rPr>
      </w:pPr>
    </w:p>
    <w:p w:rsidR="009B184F" w:rsidRPr="009A089F" w:rsidRDefault="008A66CC" w:rsidP="00262EAE">
      <w:pPr>
        <w:rPr>
          <w:noProof w:val="0"/>
        </w:rPr>
      </w:pPr>
      <w:r>
        <w:rPr>
          <w:noProof w:val="0"/>
        </w:rPr>
        <w:t>Felhasználható:</w:t>
      </w:r>
    </w:p>
    <w:p w:rsidR="009B184F" w:rsidRPr="009A089F" w:rsidRDefault="009B184F" w:rsidP="00262EAE">
      <w:pPr>
        <w:rPr>
          <w:noProof w:val="0"/>
          <w:szCs w:val="22"/>
        </w:rPr>
      </w:pPr>
    </w:p>
    <w:p w:rsidR="009234F2" w:rsidRPr="009A089F" w:rsidRDefault="009234F2" w:rsidP="00262EAE">
      <w:pPr>
        <w:rPr>
          <w:noProof w:val="0"/>
          <w:szCs w:val="22"/>
        </w:rPr>
      </w:pPr>
    </w:p>
    <w:p w:rsidR="009B184F" w:rsidRPr="009A089F" w:rsidRDefault="009B184F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  <w:szCs w:val="22"/>
        </w:rPr>
      </w:pPr>
      <w:r w:rsidRPr="009A089F">
        <w:rPr>
          <w:b/>
          <w:noProof w:val="0"/>
          <w:szCs w:val="22"/>
        </w:rPr>
        <w:t>9.</w:t>
      </w:r>
      <w:r w:rsidRPr="009A089F">
        <w:rPr>
          <w:b/>
          <w:noProof w:val="0"/>
          <w:szCs w:val="22"/>
        </w:rPr>
        <w:tab/>
        <w:t>KÜLÖNLEGES TÁROLÁSI ELŐÍRÁSOK</w:t>
      </w: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9B184F" w:rsidP="00262EAE">
      <w:pPr>
        <w:ind w:left="567" w:hanging="567"/>
        <w:rPr>
          <w:noProof w:val="0"/>
          <w:szCs w:val="22"/>
        </w:rPr>
      </w:pPr>
      <w:r w:rsidRPr="009A089F">
        <w:rPr>
          <w:noProof w:val="0"/>
          <w:szCs w:val="22"/>
        </w:rPr>
        <w:t>Hűtőszekrényben tárolandó. Nem fagyasztható!</w:t>
      </w:r>
    </w:p>
    <w:p w:rsidR="009B184F" w:rsidRPr="009A089F" w:rsidRDefault="008A66CC" w:rsidP="00BA18F5">
      <w:pPr>
        <w:rPr>
          <w:noProof w:val="0"/>
          <w:szCs w:val="22"/>
        </w:rPr>
      </w:pPr>
      <w:r>
        <w:rPr>
          <w:noProof w:val="0"/>
          <w:szCs w:val="22"/>
        </w:rPr>
        <w:t>E</w:t>
      </w:r>
      <w:r w:rsidRPr="009A089F">
        <w:rPr>
          <w:noProof w:val="0"/>
          <w:szCs w:val="22"/>
        </w:rPr>
        <w:t>gyszeri</w:t>
      </w:r>
      <w:r>
        <w:rPr>
          <w:noProof w:val="0"/>
          <w:szCs w:val="22"/>
        </w:rPr>
        <w:t>,</w:t>
      </w:r>
      <w:r w:rsidRPr="009A089F">
        <w:rPr>
          <w:noProof w:val="0"/>
          <w:szCs w:val="22"/>
        </w:rPr>
        <w:t xml:space="preserve"> legfeljebb 6 hónapos időtartamig</w:t>
      </w:r>
      <w:r>
        <w:rPr>
          <w:noProof w:val="0"/>
          <w:szCs w:val="22"/>
        </w:rPr>
        <w:t xml:space="preserve">, </w:t>
      </w:r>
      <w:r w:rsidRPr="009A089F">
        <w:rPr>
          <w:noProof w:val="0"/>
          <w:szCs w:val="22"/>
        </w:rPr>
        <w:t xml:space="preserve">tárolható </w:t>
      </w:r>
      <w:r>
        <w:rPr>
          <w:noProof w:val="0"/>
          <w:szCs w:val="22"/>
        </w:rPr>
        <w:t>s</w:t>
      </w:r>
      <w:r w:rsidR="009B184F" w:rsidRPr="009A089F">
        <w:rPr>
          <w:noProof w:val="0"/>
          <w:szCs w:val="22"/>
        </w:rPr>
        <w:t xml:space="preserve">zobahőmérsékleten (legfeljebb 30°C-on). Szobahőmérsékleten történő tárolás után </w:t>
      </w:r>
      <w:r>
        <w:rPr>
          <w:noProof w:val="0"/>
          <w:szCs w:val="22"/>
        </w:rPr>
        <w:t xml:space="preserve">tilos </w:t>
      </w:r>
      <w:r w:rsidR="009B184F" w:rsidRPr="009A089F">
        <w:rPr>
          <w:noProof w:val="0"/>
          <w:szCs w:val="22"/>
        </w:rPr>
        <w:t>hűtőszekrénybe</w:t>
      </w:r>
      <w:r>
        <w:rPr>
          <w:noProof w:val="0"/>
          <w:szCs w:val="22"/>
        </w:rPr>
        <w:t xml:space="preserve"> </w:t>
      </w:r>
      <w:r w:rsidRPr="009A089F">
        <w:rPr>
          <w:noProof w:val="0"/>
          <w:szCs w:val="22"/>
        </w:rPr>
        <w:t>visszatenni</w:t>
      </w:r>
      <w:r>
        <w:rPr>
          <w:noProof w:val="0"/>
          <w:szCs w:val="22"/>
        </w:rPr>
        <w:t>!</w:t>
      </w:r>
    </w:p>
    <w:p w:rsidR="00D43BDF" w:rsidRPr="009A089F" w:rsidRDefault="00D43BDF" w:rsidP="00262EAE">
      <w:pPr>
        <w:ind w:left="567" w:hanging="567"/>
        <w:rPr>
          <w:noProof w:val="0"/>
          <w:szCs w:val="22"/>
        </w:rPr>
      </w:pPr>
    </w:p>
    <w:p w:rsidR="009B184F" w:rsidRPr="009A089F" w:rsidRDefault="00BA18F5" w:rsidP="00262EAE">
      <w:pPr>
        <w:ind w:left="567" w:hanging="567"/>
        <w:rPr>
          <w:noProof w:val="0"/>
          <w:szCs w:val="22"/>
        </w:rPr>
      </w:pPr>
      <w:r w:rsidRPr="009A089F">
        <w:rPr>
          <w:noProof w:val="0"/>
          <w:szCs w:val="22"/>
        </w:rPr>
        <w:t>Hűtőszekrényből történő kivétel dátuma: ____________</w:t>
      </w:r>
    </w:p>
    <w:p w:rsidR="009B184F" w:rsidRPr="009A089F" w:rsidRDefault="009B184F" w:rsidP="00262EAE">
      <w:pPr>
        <w:ind w:left="567" w:hanging="567"/>
        <w:rPr>
          <w:noProof w:val="0"/>
          <w:szCs w:val="22"/>
        </w:rPr>
      </w:pPr>
    </w:p>
    <w:p w:rsidR="009B184F" w:rsidRPr="009A089F" w:rsidRDefault="009B184F" w:rsidP="00262EAE">
      <w:pPr>
        <w:ind w:left="567" w:hanging="567"/>
        <w:rPr>
          <w:noProof w:val="0"/>
          <w:szCs w:val="22"/>
        </w:rPr>
      </w:pPr>
      <w:r w:rsidRPr="009A089F">
        <w:rPr>
          <w:noProof w:val="0"/>
          <w:szCs w:val="22"/>
        </w:rPr>
        <w:t>A fény</w:t>
      </w:r>
      <w:r w:rsidR="008A66CC">
        <w:rPr>
          <w:noProof w:val="0"/>
          <w:szCs w:val="22"/>
        </w:rPr>
        <w:t xml:space="preserve">től való </w:t>
      </w:r>
      <w:r w:rsidRPr="009A089F">
        <w:rPr>
          <w:noProof w:val="0"/>
          <w:szCs w:val="22"/>
        </w:rPr>
        <w:t>védelem érdekében az eredeti csomag</w:t>
      </w:r>
      <w:r w:rsidR="008A66CC">
        <w:rPr>
          <w:noProof w:val="0"/>
          <w:szCs w:val="22"/>
        </w:rPr>
        <w:t>olásá</w:t>
      </w:r>
      <w:r w:rsidRPr="009A089F">
        <w:rPr>
          <w:noProof w:val="0"/>
          <w:szCs w:val="22"/>
        </w:rPr>
        <w:t>ban tárolandó</w:t>
      </w:r>
      <w:r w:rsidR="008A66CC">
        <w:rPr>
          <w:noProof w:val="0"/>
          <w:szCs w:val="22"/>
        </w:rPr>
        <w:t>.</w:t>
      </w:r>
    </w:p>
    <w:p w:rsidR="009B184F" w:rsidRPr="009A089F" w:rsidRDefault="009B184F" w:rsidP="00262EAE">
      <w:pPr>
        <w:ind w:left="567" w:hanging="567"/>
        <w:rPr>
          <w:noProof w:val="0"/>
          <w:szCs w:val="22"/>
        </w:rPr>
      </w:pPr>
    </w:p>
    <w:p w:rsidR="009234F2" w:rsidRPr="009A089F" w:rsidRDefault="009234F2" w:rsidP="00262EAE">
      <w:pPr>
        <w:ind w:left="567" w:hanging="567"/>
        <w:rPr>
          <w:noProof w:val="0"/>
          <w:szCs w:val="22"/>
        </w:rPr>
      </w:pPr>
    </w:p>
    <w:p w:rsidR="009B184F" w:rsidRPr="009A089F" w:rsidRDefault="009B184F" w:rsidP="009A47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10.</w:t>
      </w:r>
      <w:r w:rsidRPr="009A089F">
        <w:rPr>
          <w:b/>
          <w:noProof w:val="0"/>
          <w:szCs w:val="22"/>
        </w:rPr>
        <w:tab/>
        <w:t>KÜLÖNLEGES ÓVINTÉZKEDÉSEK A FEL NEM HASZNÁLT GYÓGYSZEREK VAGY AZ ILYEN TERMÉKEKBŐL KELETKEZETT HULLADÉKANYAGOK ÁRTALMATLANNÁ TÉTELÉRE, HA ILYENEKRE SZÜKSÉG VAN</w:t>
      </w: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9B184F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11.</w:t>
      </w:r>
      <w:r w:rsidRPr="009A089F">
        <w:rPr>
          <w:b/>
          <w:noProof w:val="0"/>
          <w:szCs w:val="22"/>
        </w:rPr>
        <w:tab/>
        <w:t>A FORGALOMBA HOZATALI ENGEDÉLY JOGOSULTJÁNAK NEVE ÉS CÍME</w:t>
      </w: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9B184F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Novo Nordisk A/S</w:t>
      </w:r>
    </w:p>
    <w:p w:rsidR="009B184F" w:rsidRPr="009A089F" w:rsidRDefault="009B184F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Novo Allé</w:t>
      </w:r>
    </w:p>
    <w:p w:rsidR="009B184F" w:rsidRPr="009A089F" w:rsidRDefault="009B184F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DK-2880 Bagsværd</w:t>
      </w:r>
    </w:p>
    <w:p w:rsidR="00540366" w:rsidRPr="009A089F" w:rsidRDefault="00540366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Dánia</w:t>
      </w: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9B184F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noProof w:val="0"/>
          <w:szCs w:val="22"/>
        </w:rPr>
      </w:pPr>
      <w:r w:rsidRPr="009A089F">
        <w:rPr>
          <w:b/>
          <w:noProof w:val="0"/>
          <w:szCs w:val="22"/>
        </w:rPr>
        <w:t>12.</w:t>
      </w:r>
      <w:r w:rsidRPr="009A089F">
        <w:rPr>
          <w:b/>
          <w:noProof w:val="0"/>
          <w:szCs w:val="22"/>
        </w:rPr>
        <w:tab/>
        <w:t>A FORGALOMBA HOZATALI ENGEDÉLY SZÁMA</w:t>
      </w: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9B184F" w:rsidP="00262EAE">
      <w:pPr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>EU/</w:t>
      </w:r>
      <w:r w:rsidR="00454CAF">
        <w:rPr>
          <w:noProof w:val="0"/>
          <w:szCs w:val="22"/>
        </w:rPr>
        <w:t>1/17/1193/003</w:t>
      </w: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9B184F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noProof w:val="0"/>
          <w:szCs w:val="22"/>
        </w:rPr>
      </w:pPr>
      <w:r w:rsidRPr="009A089F">
        <w:rPr>
          <w:b/>
          <w:noProof w:val="0"/>
          <w:szCs w:val="22"/>
        </w:rPr>
        <w:t>13.</w:t>
      </w:r>
      <w:r w:rsidRPr="009A089F">
        <w:rPr>
          <w:b/>
          <w:noProof w:val="0"/>
          <w:szCs w:val="22"/>
        </w:rPr>
        <w:tab/>
        <w:t>A GYÁRTÁSI TÉTEL SZÁMA</w:t>
      </w:r>
    </w:p>
    <w:p w:rsidR="009B184F" w:rsidRPr="009A089F" w:rsidRDefault="009B184F" w:rsidP="00262EAE">
      <w:pPr>
        <w:rPr>
          <w:i/>
          <w:noProof w:val="0"/>
          <w:szCs w:val="22"/>
        </w:rPr>
      </w:pPr>
    </w:p>
    <w:p w:rsidR="009B184F" w:rsidRPr="009A089F" w:rsidRDefault="009A3B89" w:rsidP="00262EAE">
      <w:pPr>
        <w:rPr>
          <w:noProof w:val="0"/>
          <w:szCs w:val="22"/>
        </w:rPr>
      </w:pPr>
      <w:r>
        <w:rPr>
          <w:noProof w:val="0"/>
          <w:szCs w:val="22"/>
        </w:rPr>
        <w:t>Gy.sz.:</w:t>
      </w: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9B184F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noProof w:val="0"/>
          <w:szCs w:val="22"/>
        </w:rPr>
      </w:pPr>
      <w:r w:rsidRPr="009A089F">
        <w:rPr>
          <w:b/>
          <w:noProof w:val="0"/>
          <w:szCs w:val="22"/>
        </w:rPr>
        <w:t>14.</w:t>
      </w:r>
      <w:r w:rsidRPr="009A089F">
        <w:rPr>
          <w:b/>
          <w:noProof w:val="0"/>
          <w:szCs w:val="22"/>
        </w:rPr>
        <w:tab/>
        <w:t>A GYÓGYSZER RENDELHETŐSÉGE</w:t>
      </w: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9B184F" w:rsidP="00262EAE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noProof w:val="0"/>
          <w:szCs w:val="22"/>
        </w:rPr>
      </w:pPr>
      <w:r w:rsidRPr="009A089F">
        <w:rPr>
          <w:b/>
          <w:noProof w:val="0"/>
          <w:szCs w:val="22"/>
        </w:rPr>
        <w:t>15.</w:t>
      </w:r>
      <w:r w:rsidRPr="009A089F">
        <w:rPr>
          <w:b/>
          <w:noProof w:val="0"/>
          <w:szCs w:val="22"/>
        </w:rPr>
        <w:tab/>
        <w:t>AZ ALKALMAZÁSRA VONATKOZÓ UTASÍTÁSOK</w:t>
      </w: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9B184F" w:rsidP="00262EA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noProof w:val="0"/>
          <w:szCs w:val="22"/>
        </w:rPr>
      </w:pPr>
      <w:r w:rsidRPr="009A089F">
        <w:rPr>
          <w:b/>
          <w:noProof w:val="0"/>
          <w:szCs w:val="22"/>
        </w:rPr>
        <w:t>16.</w:t>
      </w:r>
      <w:r w:rsidRPr="009A089F">
        <w:rPr>
          <w:b/>
          <w:noProof w:val="0"/>
          <w:szCs w:val="22"/>
        </w:rPr>
        <w:tab/>
        <w:t>BRAILLE ÍRÁSSAL FELTÜNTETETT INFORMÁCIÓK</w:t>
      </w:r>
    </w:p>
    <w:p w:rsidR="009B184F" w:rsidRPr="009A089F" w:rsidRDefault="009B184F" w:rsidP="00262EAE">
      <w:pPr>
        <w:rPr>
          <w:noProof w:val="0"/>
          <w:szCs w:val="22"/>
        </w:rPr>
      </w:pPr>
    </w:p>
    <w:p w:rsidR="009B184F" w:rsidRPr="009A089F" w:rsidRDefault="009A3B89" w:rsidP="00262EAE">
      <w:pPr>
        <w:rPr>
          <w:noProof w:val="0"/>
          <w:szCs w:val="22"/>
        </w:rPr>
      </w:pPr>
      <w:r>
        <w:rPr>
          <w:noProof w:val="0"/>
          <w:szCs w:val="22"/>
        </w:rPr>
        <w:t>r</w:t>
      </w:r>
      <w:r w:rsidR="005E05CE" w:rsidRPr="009A089F">
        <w:rPr>
          <w:noProof w:val="0"/>
          <w:szCs w:val="22"/>
        </w:rPr>
        <w:t>efixia 2000</w:t>
      </w:r>
      <w:r>
        <w:rPr>
          <w:noProof w:val="0"/>
          <w:szCs w:val="22"/>
        </w:rPr>
        <w:t xml:space="preserve"> ne</w:t>
      </w:r>
    </w:p>
    <w:p w:rsidR="00BA18F5" w:rsidRPr="009A089F" w:rsidRDefault="00BA18F5" w:rsidP="00262EAE">
      <w:pPr>
        <w:rPr>
          <w:noProof w:val="0"/>
          <w:szCs w:val="22"/>
        </w:rPr>
      </w:pPr>
    </w:p>
    <w:p w:rsidR="00BA18F5" w:rsidRPr="009A089F" w:rsidRDefault="00BA18F5" w:rsidP="00BA18F5">
      <w:pPr>
        <w:rPr>
          <w:noProof w:val="0"/>
          <w:szCs w:val="22"/>
        </w:rPr>
      </w:pPr>
    </w:p>
    <w:p w:rsidR="00BA18F5" w:rsidRPr="009A089F" w:rsidRDefault="00BA18F5" w:rsidP="00BA18F5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  <w:szCs w:val="22"/>
        </w:rPr>
      </w:pPr>
      <w:r w:rsidRPr="009A089F">
        <w:rPr>
          <w:b/>
          <w:noProof w:val="0"/>
          <w:szCs w:val="22"/>
        </w:rPr>
        <w:t>17.</w:t>
      </w:r>
      <w:r w:rsidRPr="009A089F">
        <w:rPr>
          <w:b/>
          <w:noProof w:val="0"/>
          <w:szCs w:val="22"/>
        </w:rPr>
        <w:tab/>
        <w:t>EGYEDI AZONOSÍTÓ – 2D VONALKÓD</w:t>
      </w:r>
    </w:p>
    <w:p w:rsidR="00BA18F5" w:rsidRPr="009A089F" w:rsidRDefault="00BA18F5" w:rsidP="00BA18F5">
      <w:pPr>
        <w:rPr>
          <w:noProof w:val="0"/>
          <w:szCs w:val="22"/>
        </w:rPr>
      </w:pPr>
    </w:p>
    <w:p w:rsidR="00BA18F5" w:rsidRPr="009A089F" w:rsidRDefault="00BA18F5" w:rsidP="00BA18F5">
      <w:pPr>
        <w:rPr>
          <w:noProof w:val="0"/>
          <w:szCs w:val="22"/>
        </w:rPr>
      </w:pPr>
      <w:r w:rsidRPr="00516E0A">
        <w:rPr>
          <w:noProof w:val="0"/>
          <w:szCs w:val="22"/>
          <w:shd w:val="pct25" w:color="auto" w:fill="auto"/>
        </w:rPr>
        <w:t>Egyedi azonosítójú 2D vonalkóddal ellátva.</w:t>
      </w:r>
    </w:p>
    <w:p w:rsidR="00BA18F5" w:rsidRPr="009A089F" w:rsidRDefault="00BA18F5" w:rsidP="00BA18F5">
      <w:pPr>
        <w:rPr>
          <w:noProof w:val="0"/>
          <w:szCs w:val="22"/>
        </w:rPr>
      </w:pPr>
    </w:p>
    <w:p w:rsidR="00BA18F5" w:rsidRPr="009A089F" w:rsidRDefault="00BA18F5" w:rsidP="00BA18F5">
      <w:pPr>
        <w:rPr>
          <w:noProof w:val="0"/>
          <w:szCs w:val="22"/>
        </w:rPr>
      </w:pPr>
    </w:p>
    <w:p w:rsidR="00BA18F5" w:rsidRPr="009A089F" w:rsidRDefault="00BA18F5" w:rsidP="00BA18F5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noProof w:val="0"/>
          <w:szCs w:val="22"/>
        </w:rPr>
      </w:pPr>
      <w:r w:rsidRPr="009A089F">
        <w:rPr>
          <w:b/>
          <w:noProof w:val="0"/>
          <w:szCs w:val="22"/>
        </w:rPr>
        <w:t>18.</w:t>
      </w:r>
      <w:r w:rsidRPr="009A089F">
        <w:rPr>
          <w:b/>
          <w:noProof w:val="0"/>
          <w:szCs w:val="22"/>
        </w:rPr>
        <w:tab/>
        <w:t>EGYEDI AZONOSÍTÓ OLVASHATÓ FORMÁTUMA</w:t>
      </w:r>
    </w:p>
    <w:p w:rsidR="00BA18F5" w:rsidRPr="009A089F" w:rsidRDefault="00BA18F5" w:rsidP="00BA18F5">
      <w:pPr>
        <w:rPr>
          <w:noProof w:val="0"/>
          <w:szCs w:val="22"/>
        </w:rPr>
      </w:pPr>
    </w:p>
    <w:p w:rsidR="00BA18F5" w:rsidRPr="009A089F" w:rsidRDefault="00BA18F5" w:rsidP="00BA18F5">
      <w:pPr>
        <w:rPr>
          <w:noProof w:val="0"/>
          <w:szCs w:val="22"/>
        </w:rPr>
      </w:pPr>
      <w:r w:rsidRPr="009A089F">
        <w:rPr>
          <w:noProof w:val="0"/>
          <w:szCs w:val="22"/>
        </w:rPr>
        <w:t>PC:</w:t>
      </w:r>
    </w:p>
    <w:p w:rsidR="00BA18F5" w:rsidRPr="009A089F" w:rsidRDefault="00BA18F5" w:rsidP="00BA18F5">
      <w:pPr>
        <w:rPr>
          <w:noProof w:val="0"/>
          <w:szCs w:val="22"/>
        </w:rPr>
      </w:pPr>
      <w:r w:rsidRPr="009A089F">
        <w:rPr>
          <w:noProof w:val="0"/>
          <w:szCs w:val="22"/>
        </w:rPr>
        <w:t>SN:</w:t>
      </w:r>
    </w:p>
    <w:p w:rsidR="00BA18F5" w:rsidRPr="009A089F" w:rsidRDefault="00BA18F5" w:rsidP="00BA18F5">
      <w:pPr>
        <w:rPr>
          <w:noProof w:val="0"/>
          <w:szCs w:val="22"/>
        </w:rPr>
      </w:pPr>
      <w:r w:rsidRPr="009A089F">
        <w:rPr>
          <w:noProof w:val="0"/>
          <w:szCs w:val="22"/>
        </w:rPr>
        <w:t>NN:</w:t>
      </w:r>
    </w:p>
    <w:p w:rsidR="00BA18F5" w:rsidRPr="009A089F" w:rsidRDefault="00BA18F5" w:rsidP="00262EAE">
      <w:pPr>
        <w:rPr>
          <w:noProof w:val="0"/>
          <w:szCs w:val="22"/>
        </w:rPr>
      </w:pPr>
    </w:p>
    <w:p w:rsidR="00CD01E0" w:rsidRPr="009A089F" w:rsidRDefault="009B184F" w:rsidP="001E6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noProof w:val="0"/>
          <w:szCs w:val="22"/>
        </w:rPr>
      </w:pPr>
      <w:r w:rsidRPr="009A089F">
        <w:rPr>
          <w:noProof w:val="0"/>
          <w:szCs w:val="22"/>
        </w:rPr>
        <w:br w:type="page"/>
      </w:r>
      <w:r w:rsidRPr="009A089F">
        <w:rPr>
          <w:b/>
          <w:noProof w:val="0"/>
          <w:szCs w:val="22"/>
        </w:rPr>
        <w:t>A KIS KÖZVETLEN CSOMAGOLÁSI EGYSÉGEKEN MINIMÁLISAN FELTÜNTETENDŐ ADATOK</w:t>
      </w:r>
    </w:p>
    <w:p w:rsidR="001E627D" w:rsidRPr="009A089F" w:rsidRDefault="001E627D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noProof w:val="0"/>
          <w:szCs w:val="22"/>
        </w:rPr>
      </w:pPr>
    </w:p>
    <w:p w:rsidR="00812D16" w:rsidRPr="009A089F" w:rsidRDefault="00CD01E0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Injekciós üveg</w:t>
      </w:r>
    </w:p>
    <w:p w:rsidR="00812D16" w:rsidRPr="009A089F" w:rsidRDefault="00812D16" w:rsidP="00262EAE">
      <w:pPr>
        <w:rPr>
          <w:noProof w:val="0"/>
          <w:szCs w:val="22"/>
        </w:rPr>
      </w:pPr>
    </w:p>
    <w:p w:rsidR="00812D16" w:rsidRPr="009A089F" w:rsidRDefault="00812D16" w:rsidP="00262EAE">
      <w:pPr>
        <w:rPr>
          <w:noProof w:val="0"/>
          <w:szCs w:val="22"/>
        </w:rPr>
      </w:pPr>
    </w:p>
    <w:p w:rsidR="00FE0403" w:rsidRPr="009A089F" w:rsidRDefault="00812D16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1.</w:t>
      </w:r>
      <w:r w:rsidRPr="009A089F">
        <w:rPr>
          <w:b/>
          <w:noProof w:val="0"/>
          <w:szCs w:val="22"/>
        </w:rPr>
        <w:tab/>
        <w:t>A GYÓGYSZER NEVE ÉS AZ ALKALMAZÁS MÓDJA</w:t>
      </w:r>
    </w:p>
    <w:p w:rsidR="00812D16" w:rsidRPr="009A089F" w:rsidRDefault="00812D16" w:rsidP="00262EAE">
      <w:pPr>
        <w:ind w:left="567" w:hanging="567"/>
        <w:rPr>
          <w:noProof w:val="0"/>
          <w:szCs w:val="22"/>
        </w:rPr>
      </w:pPr>
    </w:p>
    <w:p w:rsidR="004B6B11" w:rsidRPr="009A089F" w:rsidRDefault="005E05CE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Refixia 2000 NE por oldatos injekcióhoz</w:t>
      </w:r>
    </w:p>
    <w:p w:rsidR="004B6B11" w:rsidRPr="009A089F" w:rsidRDefault="004B6B11" w:rsidP="00262EAE">
      <w:pPr>
        <w:rPr>
          <w:noProof w:val="0"/>
          <w:szCs w:val="22"/>
        </w:rPr>
      </w:pPr>
    </w:p>
    <w:p w:rsidR="00812D16" w:rsidRPr="009A089F" w:rsidRDefault="00892111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béta</w:t>
      </w:r>
      <w:r w:rsidR="008A66CC">
        <w:rPr>
          <w:noProof w:val="0"/>
          <w:szCs w:val="22"/>
        </w:rPr>
        <w:noBreakHyphen/>
      </w:r>
      <w:r w:rsidRPr="009A089F">
        <w:rPr>
          <w:noProof w:val="0"/>
          <w:szCs w:val="22"/>
        </w:rPr>
        <w:t>nonakog</w:t>
      </w:r>
      <w:r w:rsidR="008A66CC">
        <w:rPr>
          <w:noProof w:val="0"/>
          <w:szCs w:val="22"/>
        </w:rPr>
        <w:noBreakHyphen/>
      </w:r>
      <w:r w:rsidRPr="009A089F">
        <w:rPr>
          <w:noProof w:val="0"/>
          <w:szCs w:val="22"/>
        </w:rPr>
        <w:t>pegol</w:t>
      </w:r>
    </w:p>
    <w:p w:rsidR="004B6B11" w:rsidRPr="009A089F" w:rsidRDefault="004B6B11" w:rsidP="00262EAE">
      <w:pPr>
        <w:rPr>
          <w:noProof w:val="0"/>
          <w:szCs w:val="22"/>
        </w:rPr>
      </w:pPr>
    </w:p>
    <w:p w:rsidR="004B6B11" w:rsidRPr="009A089F" w:rsidRDefault="005069BF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iv.</w:t>
      </w:r>
    </w:p>
    <w:p w:rsidR="00812D16" w:rsidRPr="009A089F" w:rsidRDefault="00812D16" w:rsidP="00262EAE">
      <w:pPr>
        <w:rPr>
          <w:noProof w:val="0"/>
          <w:szCs w:val="22"/>
        </w:rPr>
      </w:pPr>
    </w:p>
    <w:p w:rsidR="00B11ECC" w:rsidRPr="009A089F" w:rsidRDefault="00B11ECC" w:rsidP="00262EAE">
      <w:pPr>
        <w:rPr>
          <w:noProof w:val="0"/>
          <w:szCs w:val="22"/>
        </w:rPr>
      </w:pPr>
    </w:p>
    <w:p w:rsidR="00812D16" w:rsidRPr="009A089F" w:rsidRDefault="00812D16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2.</w:t>
      </w:r>
      <w:r w:rsidRPr="009A089F">
        <w:rPr>
          <w:b/>
          <w:noProof w:val="0"/>
          <w:szCs w:val="22"/>
        </w:rPr>
        <w:tab/>
        <w:t>AZ ALKALMAZÁSSAL KAPCSOLATOS TUDNIVALÓK</w:t>
      </w:r>
    </w:p>
    <w:p w:rsidR="00812D16" w:rsidRPr="009A089F" w:rsidRDefault="00812D16" w:rsidP="00262EAE">
      <w:pPr>
        <w:rPr>
          <w:noProof w:val="0"/>
          <w:szCs w:val="22"/>
        </w:rPr>
      </w:pPr>
    </w:p>
    <w:p w:rsidR="00812D16" w:rsidRPr="009A089F" w:rsidRDefault="00812D16" w:rsidP="00262EAE">
      <w:pPr>
        <w:rPr>
          <w:noProof w:val="0"/>
          <w:szCs w:val="22"/>
        </w:rPr>
      </w:pPr>
    </w:p>
    <w:p w:rsidR="00812D16" w:rsidRPr="009A089F" w:rsidRDefault="00812D16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3.</w:t>
      </w:r>
      <w:r w:rsidRPr="009A089F">
        <w:rPr>
          <w:b/>
          <w:noProof w:val="0"/>
          <w:szCs w:val="22"/>
        </w:rPr>
        <w:tab/>
        <w:t>LEJÁRATI IDŐ</w:t>
      </w:r>
    </w:p>
    <w:p w:rsidR="00812D16" w:rsidRPr="009A089F" w:rsidRDefault="00812D16" w:rsidP="00262EAE">
      <w:pPr>
        <w:rPr>
          <w:noProof w:val="0"/>
        </w:rPr>
      </w:pPr>
    </w:p>
    <w:p w:rsidR="0037495E" w:rsidRPr="009A089F" w:rsidRDefault="008A66CC" w:rsidP="00262EAE">
      <w:pPr>
        <w:rPr>
          <w:noProof w:val="0"/>
        </w:rPr>
      </w:pPr>
      <w:r>
        <w:rPr>
          <w:noProof w:val="0"/>
        </w:rPr>
        <w:t>Felhasználható:</w:t>
      </w:r>
    </w:p>
    <w:p w:rsidR="0037495E" w:rsidRPr="009A089F" w:rsidRDefault="0037495E" w:rsidP="00262EAE">
      <w:pPr>
        <w:rPr>
          <w:noProof w:val="0"/>
        </w:rPr>
      </w:pPr>
    </w:p>
    <w:p w:rsidR="00812D16" w:rsidRPr="009A089F" w:rsidRDefault="00812D16" w:rsidP="00262EAE">
      <w:pPr>
        <w:rPr>
          <w:noProof w:val="0"/>
        </w:rPr>
      </w:pPr>
    </w:p>
    <w:p w:rsidR="00812D16" w:rsidRPr="009A089F" w:rsidRDefault="00812D16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noProof w:val="0"/>
        </w:rPr>
      </w:pPr>
      <w:r w:rsidRPr="009A089F">
        <w:rPr>
          <w:b/>
          <w:noProof w:val="0"/>
        </w:rPr>
        <w:t>4.</w:t>
      </w:r>
      <w:r w:rsidRPr="009A089F">
        <w:rPr>
          <w:b/>
          <w:noProof w:val="0"/>
        </w:rPr>
        <w:tab/>
        <w:t>A GYÁRTÁSI TÉTEL SZÁMA</w:t>
      </w:r>
    </w:p>
    <w:p w:rsidR="00812D16" w:rsidRPr="009A089F" w:rsidRDefault="00812D16" w:rsidP="00262EAE">
      <w:pPr>
        <w:ind w:right="113"/>
        <w:rPr>
          <w:noProof w:val="0"/>
        </w:rPr>
      </w:pPr>
    </w:p>
    <w:p w:rsidR="0037495E" w:rsidRPr="009A089F" w:rsidRDefault="008A66CC" w:rsidP="00262EAE">
      <w:pPr>
        <w:ind w:right="113"/>
        <w:rPr>
          <w:noProof w:val="0"/>
        </w:rPr>
      </w:pPr>
      <w:r>
        <w:rPr>
          <w:noProof w:val="0"/>
        </w:rPr>
        <w:t>Gy.sz.:</w:t>
      </w:r>
    </w:p>
    <w:p w:rsidR="0037495E" w:rsidRPr="009A089F" w:rsidRDefault="0037495E" w:rsidP="00262EAE">
      <w:pPr>
        <w:ind w:right="113"/>
        <w:rPr>
          <w:noProof w:val="0"/>
        </w:rPr>
      </w:pPr>
    </w:p>
    <w:p w:rsidR="00812D16" w:rsidRPr="009A089F" w:rsidRDefault="00812D16" w:rsidP="00262EAE">
      <w:pPr>
        <w:ind w:right="113"/>
        <w:rPr>
          <w:noProof w:val="0"/>
        </w:rPr>
      </w:pPr>
    </w:p>
    <w:p w:rsidR="00812D16" w:rsidRPr="009A089F" w:rsidRDefault="00812D16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5.</w:t>
      </w:r>
      <w:r w:rsidRPr="009A089F">
        <w:rPr>
          <w:b/>
          <w:noProof w:val="0"/>
          <w:szCs w:val="22"/>
        </w:rPr>
        <w:tab/>
        <w:t>A TARTALOM SÚLYRA, TÉRFOGATRA VAGY EGYSÉGRE VONATKOZTATVA</w:t>
      </w:r>
    </w:p>
    <w:p w:rsidR="00812D16" w:rsidRPr="009A089F" w:rsidRDefault="00812D16" w:rsidP="00262EAE">
      <w:pPr>
        <w:ind w:right="113"/>
        <w:rPr>
          <w:noProof w:val="0"/>
          <w:szCs w:val="22"/>
        </w:rPr>
      </w:pPr>
    </w:p>
    <w:p w:rsidR="0037495E" w:rsidRPr="009A089F" w:rsidRDefault="009B184F" w:rsidP="00262EAE">
      <w:pPr>
        <w:ind w:right="113"/>
        <w:rPr>
          <w:noProof w:val="0"/>
          <w:szCs w:val="22"/>
        </w:rPr>
      </w:pPr>
      <w:r w:rsidRPr="009A089F">
        <w:rPr>
          <w:noProof w:val="0"/>
          <w:szCs w:val="22"/>
          <w:shd w:val="pct25" w:color="auto" w:fill="auto"/>
        </w:rPr>
        <w:t>2000 NE</w:t>
      </w:r>
    </w:p>
    <w:p w:rsidR="00812D16" w:rsidRPr="009A089F" w:rsidRDefault="00812D16" w:rsidP="00262EAE">
      <w:pPr>
        <w:ind w:right="113"/>
        <w:rPr>
          <w:noProof w:val="0"/>
          <w:szCs w:val="22"/>
        </w:rPr>
      </w:pPr>
    </w:p>
    <w:p w:rsidR="00B11ECC" w:rsidRPr="009A089F" w:rsidRDefault="00B11ECC" w:rsidP="00262EAE">
      <w:pPr>
        <w:ind w:right="113"/>
        <w:rPr>
          <w:noProof w:val="0"/>
          <w:szCs w:val="22"/>
        </w:rPr>
      </w:pPr>
    </w:p>
    <w:p w:rsidR="00812D16" w:rsidRPr="009A089F" w:rsidRDefault="00812D16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6.</w:t>
      </w:r>
      <w:r w:rsidRPr="009A089F">
        <w:rPr>
          <w:b/>
          <w:noProof w:val="0"/>
          <w:szCs w:val="22"/>
        </w:rPr>
        <w:tab/>
        <w:t>EGYÉB INFORMÁCIÓK</w:t>
      </w:r>
    </w:p>
    <w:p w:rsidR="00812D16" w:rsidRPr="009A089F" w:rsidRDefault="00812D16" w:rsidP="00262EAE">
      <w:pPr>
        <w:ind w:right="113"/>
        <w:rPr>
          <w:noProof w:val="0"/>
        </w:rPr>
      </w:pPr>
    </w:p>
    <w:p w:rsidR="005069BF" w:rsidRPr="009A089F" w:rsidRDefault="005069BF" w:rsidP="00262EAE">
      <w:pPr>
        <w:ind w:right="113"/>
        <w:rPr>
          <w:noProof w:val="0"/>
        </w:rPr>
      </w:pPr>
      <w:r w:rsidRPr="009A089F">
        <w:rPr>
          <w:noProof w:val="0"/>
        </w:rPr>
        <w:t>Novo Nordisk A/S</w:t>
      </w:r>
    </w:p>
    <w:p w:rsidR="0037495E" w:rsidRPr="009A089F" w:rsidRDefault="0037495E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noProof w:val="0"/>
          <w:szCs w:val="22"/>
        </w:rPr>
      </w:pPr>
      <w:r w:rsidRPr="009A089F">
        <w:rPr>
          <w:noProof w:val="0"/>
        </w:rPr>
        <w:br w:type="page"/>
      </w:r>
      <w:r w:rsidRPr="009A089F">
        <w:rPr>
          <w:b/>
          <w:noProof w:val="0"/>
          <w:szCs w:val="22"/>
        </w:rPr>
        <w:t>A KIS KÖZVETLEN CSOMAGOLÁSI EGYSÉGEKEN MINIMÁLISAN FELTÜNTETENDŐ ADATOK</w:t>
      </w:r>
    </w:p>
    <w:p w:rsidR="0037495E" w:rsidRPr="009A089F" w:rsidRDefault="0037495E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noProof w:val="0"/>
          <w:szCs w:val="22"/>
        </w:rPr>
      </w:pPr>
    </w:p>
    <w:p w:rsidR="0037495E" w:rsidRPr="009A089F" w:rsidRDefault="0037495E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Előretöltött fecskendő</w:t>
      </w:r>
    </w:p>
    <w:p w:rsidR="0037495E" w:rsidRPr="009A089F" w:rsidRDefault="0037495E" w:rsidP="00262EAE">
      <w:pPr>
        <w:rPr>
          <w:noProof w:val="0"/>
          <w:szCs w:val="22"/>
        </w:rPr>
      </w:pPr>
    </w:p>
    <w:p w:rsidR="0037495E" w:rsidRPr="009A089F" w:rsidRDefault="0037495E" w:rsidP="00262EAE">
      <w:pPr>
        <w:rPr>
          <w:noProof w:val="0"/>
          <w:szCs w:val="22"/>
        </w:rPr>
      </w:pPr>
    </w:p>
    <w:p w:rsidR="0037495E" w:rsidRPr="009A089F" w:rsidRDefault="0037495E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1.</w:t>
      </w:r>
      <w:r w:rsidRPr="009A089F">
        <w:rPr>
          <w:b/>
          <w:noProof w:val="0"/>
          <w:szCs w:val="22"/>
        </w:rPr>
        <w:tab/>
        <w:t>A GYÓGYSZER NEVE ÉS AZ ALKALMAZÁS MÓDJA</w:t>
      </w:r>
    </w:p>
    <w:p w:rsidR="0037495E" w:rsidRPr="009A089F" w:rsidRDefault="0037495E" w:rsidP="00262EAE">
      <w:pPr>
        <w:ind w:left="567" w:hanging="567"/>
        <w:rPr>
          <w:noProof w:val="0"/>
          <w:szCs w:val="22"/>
        </w:rPr>
      </w:pPr>
    </w:p>
    <w:p w:rsidR="0037495E" w:rsidRPr="009A089F" w:rsidRDefault="0037495E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Oldószer a Refixia injekcióhoz</w:t>
      </w:r>
    </w:p>
    <w:p w:rsidR="0037495E" w:rsidRPr="009A089F" w:rsidRDefault="0037495E" w:rsidP="00262EAE">
      <w:pPr>
        <w:rPr>
          <w:noProof w:val="0"/>
          <w:szCs w:val="22"/>
        </w:rPr>
      </w:pPr>
    </w:p>
    <w:p w:rsidR="0037495E" w:rsidRPr="009A089F" w:rsidRDefault="0037495E" w:rsidP="00262EAE">
      <w:pPr>
        <w:rPr>
          <w:noProof w:val="0"/>
          <w:szCs w:val="22"/>
        </w:rPr>
      </w:pPr>
      <w:r w:rsidRPr="009A089F">
        <w:rPr>
          <w:noProof w:val="0"/>
          <w:szCs w:val="22"/>
        </w:rPr>
        <w:t>Hisztidin oldat</w:t>
      </w:r>
    </w:p>
    <w:p w:rsidR="0037495E" w:rsidRPr="009A089F" w:rsidRDefault="0037495E" w:rsidP="00262EAE">
      <w:pPr>
        <w:rPr>
          <w:noProof w:val="0"/>
          <w:szCs w:val="22"/>
        </w:rPr>
      </w:pPr>
    </w:p>
    <w:p w:rsidR="0037495E" w:rsidRPr="009A089F" w:rsidRDefault="0037495E" w:rsidP="00262EAE">
      <w:pPr>
        <w:rPr>
          <w:noProof w:val="0"/>
          <w:szCs w:val="22"/>
        </w:rPr>
      </w:pPr>
    </w:p>
    <w:p w:rsidR="0037495E" w:rsidRPr="009A089F" w:rsidRDefault="0037495E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2.</w:t>
      </w:r>
      <w:r w:rsidRPr="009A089F">
        <w:rPr>
          <w:b/>
          <w:noProof w:val="0"/>
          <w:szCs w:val="22"/>
        </w:rPr>
        <w:tab/>
        <w:t>AZ ALKALMAZÁSSAL KAPCSOLATOS TUDNIVALÓK</w:t>
      </w:r>
    </w:p>
    <w:p w:rsidR="0037495E" w:rsidRPr="009A089F" w:rsidRDefault="0037495E" w:rsidP="00262EAE">
      <w:pPr>
        <w:rPr>
          <w:noProof w:val="0"/>
          <w:szCs w:val="22"/>
        </w:rPr>
      </w:pPr>
    </w:p>
    <w:p w:rsidR="0037495E" w:rsidRPr="009A089F" w:rsidRDefault="0037495E" w:rsidP="00262EAE">
      <w:pPr>
        <w:rPr>
          <w:noProof w:val="0"/>
          <w:szCs w:val="22"/>
        </w:rPr>
      </w:pPr>
    </w:p>
    <w:p w:rsidR="0037495E" w:rsidRPr="009A089F" w:rsidRDefault="0037495E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3.</w:t>
      </w:r>
      <w:r w:rsidRPr="009A089F">
        <w:rPr>
          <w:b/>
          <w:noProof w:val="0"/>
          <w:szCs w:val="22"/>
        </w:rPr>
        <w:tab/>
        <w:t>LEJÁRATI IDŐ</w:t>
      </w:r>
    </w:p>
    <w:p w:rsidR="0037495E" w:rsidRPr="009A089F" w:rsidRDefault="0037495E" w:rsidP="00262EAE">
      <w:pPr>
        <w:rPr>
          <w:noProof w:val="0"/>
        </w:rPr>
      </w:pPr>
    </w:p>
    <w:p w:rsidR="0037495E" w:rsidRPr="009A089F" w:rsidRDefault="00891971" w:rsidP="00262EAE">
      <w:pPr>
        <w:rPr>
          <w:noProof w:val="0"/>
        </w:rPr>
      </w:pPr>
      <w:r>
        <w:rPr>
          <w:noProof w:val="0"/>
        </w:rPr>
        <w:t>Felhasználható:</w:t>
      </w:r>
    </w:p>
    <w:p w:rsidR="0037495E" w:rsidRPr="009A089F" w:rsidRDefault="0037495E" w:rsidP="00262EAE">
      <w:pPr>
        <w:rPr>
          <w:noProof w:val="0"/>
        </w:rPr>
      </w:pPr>
    </w:p>
    <w:p w:rsidR="0037495E" w:rsidRPr="009A089F" w:rsidRDefault="0037495E" w:rsidP="00262EAE">
      <w:pPr>
        <w:rPr>
          <w:noProof w:val="0"/>
        </w:rPr>
      </w:pPr>
    </w:p>
    <w:p w:rsidR="0037495E" w:rsidRPr="009A089F" w:rsidRDefault="0037495E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noProof w:val="0"/>
        </w:rPr>
      </w:pPr>
      <w:r w:rsidRPr="009A089F">
        <w:rPr>
          <w:b/>
          <w:noProof w:val="0"/>
        </w:rPr>
        <w:t>4.</w:t>
      </w:r>
      <w:r w:rsidRPr="009A089F">
        <w:rPr>
          <w:b/>
          <w:noProof w:val="0"/>
        </w:rPr>
        <w:tab/>
        <w:t>A GYÁRTÁSI TÉTEL SZÁMA</w:t>
      </w:r>
    </w:p>
    <w:p w:rsidR="0037495E" w:rsidRPr="009A089F" w:rsidRDefault="0037495E" w:rsidP="00262EAE">
      <w:pPr>
        <w:ind w:right="113"/>
        <w:rPr>
          <w:noProof w:val="0"/>
        </w:rPr>
      </w:pPr>
    </w:p>
    <w:p w:rsidR="0037495E" w:rsidRPr="009A089F" w:rsidRDefault="00891971" w:rsidP="00262EAE">
      <w:pPr>
        <w:ind w:right="113"/>
        <w:rPr>
          <w:noProof w:val="0"/>
        </w:rPr>
      </w:pPr>
      <w:r>
        <w:rPr>
          <w:noProof w:val="0"/>
        </w:rPr>
        <w:t>Gy.sz.:</w:t>
      </w:r>
    </w:p>
    <w:p w:rsidR="0037495E" w:rsidRPr="009A089F" w:rsidRDefault="0037495E" w:rsidP="00262EAE">
      <w:pPr>
        <w:ind w:right="113"/>
        <w:rPr>
          <w:noProof w:val="0"/>
        </w:rPr>
      </w:pPr>
    </w:p>
    <w:p w:rsidR="0037495E" w:rsidRPr="009A089F" w:rsidRDefault="0037495E" w:rsidP="00262EAE">
      <w:pPr>
        <w:ind w:right="113"/>
        <w:rPr>
          <w:noProof w:val="0"/>
        </w:rPr>
      </w:pPr>
    </w:p>
    <w:p w:rsidR="0037495E" w:rsidRPr="009A089F" w:rsidRDefault="0037495E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5.</w:t>
      </w:r>
      <w:r w:rsidRPr="009A089F">
        <w:rPr>
          <w:b/>
          <w:noProof w:val="0"/>
          <w:szCs w:val="22"/>
        </w:rPr>
        <w:tab/>
        <w:t>A TARTALOM SÚLYRA, TÉRFOGATRA VAGY EGYSÉGRE VONATKOZTATVA</w:t>
      </w:r>
    </w:p>
    <w:p w:rsidR="0037495E" w:rsidRPr="009A089F" w:rsidRDefault="0037495E" w:rsidP="00262EAE">
      <w:pPr>
        <w:ind w:right="113"/>
        <w:rPr>
          <w:noProof w:val="0"/>
          <w:szCs w:val="22"/>
        </w:rPr>
      </w:pPr>
    </w:p>
    <w:p w:rsidR="0037495E" w:rsidRPr="009A089F" w:rsidRDefault="00E44FE7" w:rsidP="00262EAE">
      <w:pPr>
        <w:ind w:right="113"/>
        <w:rPr>
          <w:noProof w:val="0"/>
          <w:szCs w:val="22"/>
        </w:rPr>
      </w:pPr>
      <w:r w:rsidRPr="009A089F">
        <w:rPr>
          <w:noProof w:val="0"/>
          <w:szCs w:val="22"/>
        </w:rPr>
        <w:t>4 ml</w:t>
      </w:r>
    </w:p>
    <w:p w:rsidR="0037495E" w:rsidRPr="009A089F" w:rsidRDefault="0037495E" w:rsidP="00262EAE">
      <w:pPr>
        <w:ind w:right="113"/>
        <w:rPr>
          <w:noProof w:val="0"/>
          <w:szCs w:val="22"/>
        </w:rPr>
      </w:pPr>
    </w:p>
    <w:p w:rsidR="00B11ECC" w:rsidRPr="009A089F" w:rsidRDefault="00B11ECC" w:rsidP="00262EAE">
      <w:pPr>
        <w:ind w:right="113"/>
        <w:rPr>
          <w:noProof w:val="0"/>
          <w:szCs w:val="22"/>
        </w:rPr>
      </w:pPr>
    </w:p>
    <w:p w:rsidR="0037495E" w:rsidRPr="009A089F" w:rsidRDefault="0037495E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6.</w:t>
      </w:r>
      <w:r w:rsidRPr="009A089F">
        <w:rPr>
          <w:b/>
          <w:noProof w:val="0"/>
          <w:szCs w:val="22"/>
        </w:rPr>
        <w:tab/>
        <w:t>EGYÉB INFORMÁCIÓK</w:t>
      </w:r>
    </w:p>
    <w:p w:rsidR="0037495E" w:rsidRPr="009A089F" w:rsidRDefault="0037495E" w:rsidP="00262EAE">
      <w:pPr>
        <w:ind w:right="113"/>
        <w:rPr>
          <w:noProof w:val="0"/>
        </w:rPr>
      </w:pPr>
    </w:p>
    <w:p w:rsidR="0037495E" w:rsidRPr="009A089F" w:rsidRDefault="0037495E" w:rsidP="00262EAE">
      <w:pPr>
        <w:ind w:right="113"/>
        <w:rPr>
          <w:noProof w:val="0"/>
        </w:rPr>
      </w:pPr>
      <w:r w:rsidRPr="009A089F">
        <w:rPr>
          <w:noProof w:val="0"/>
        </w:rPr>
        <w:t>Novo Nordisk A/S</w:t>
      </w:r>
    </w:p>
    <w:p w:rsidR="00FE401B" w:rsidRPr="009A089F" w:rsidRDefault="00A25442" w:rsidP="00262EAE">
      <w:pPr>
        <w:outlineLvl w:val="0"/>
        <w:rPr>
          <w:b/>
          <w:noProof w:val="0"/>
        </w:rPr>
      </w:pPr>
      <w:r w:rsidRPr="009A089F">
        <w:rPr>
          <w:b/>
          <w:noProof w:val="0"/>
        </w:rPr>
        <w:br w:type="page"/>
      </w:r>
    </w:p>
    <w:p w:rsidR="00FE401B" w:rsidRPr="009A089F" w:rsidRDefault="00FE401B" w:rsidP="00262EAE">
      <w:pPr>
        <w:outlineLvl w:val="0"/>
        <w:rPr>
          <w:b/>
          <w:noProof w:val="0"/>
        </w:rPr>
      </w:pPr>
    </w:p>
    <w:p w:rsidR="00FE401B" w:rsidRPr="009A089F" w:rsidRDefault="00FE401B" w:rsidP="00262EAE">
      <w:pPr>
        <w:outlineLvl w:val="0"/>
        <w:rPr>
          <w:b/>
          <w:noProof w:val="0"/>
        </w:rPr>
      </w:pPr>
    </w:p>
    <w:p w:rsidR="00FE401B" w:rsidRPr="009A089F" w:rsidRDefault="00FE401B" w:rsidP="00262EAE">
      <w:pPr>
        <w:outlineLvl w:val="0"/>
        <w:rPr>
          <w:b/>
          <w:noProof w:val="0"/>
        </w:rPr>
      </w:pPr>
    </w:p>
    <w:p w:rsidR="00FE401B" w:rsidRPr="009A089F" w:rsidRDefault="00FE401B" w:rsidP="00262EAE">
      <w:pPr>
        <w:outlineLvl w:val="0"/>
        <w:rPr>
          <w:b/>
          <w:noProof w:val="0"/>
        </w:rPr>
      </w:pPr>
    </w:p>
    <w:p w:rsidR="00FE401B" w:rsidRPr="009A089F" w:rsidRDefault="00FE401B" w:rsidP="00262EAE">
      <w:pPr>
        <w:outlineLvl w:val="0"/>
        <w:rPr>
          <w:b/>
          <w:noProof w:val="0"/>
        </w:rPr>
      </w:pPr>
    </w:p>
    <w:p w:rsidR="00FE401B" w:rsidRPr="009A089F" w:rsidRDefault="00FE401B" w:rsidP="00262EAE">
      <w:pPr>
        <w:outlineLvl w:val="0"/>
        <w:rPr>
          <w:b/>
          <w:noProof w:val="0"/>
        </w:rPr>
      </w:pPr>
    </w:p>
    <w:p w:rsidR="00FE401B" w:rsidRPr="009A089F" w:rsidRDefault="00FE401B" w:rsidP="00262EAE">
      <w:pPr>
        <w:outlineLvl w:val="0"/>
        <w:rPr>
          <w:b/>
          <w:noProof w:val="0"/>
        </w:rPr>
      </w:pPr>
    </w:p>
    <w:p w:rsidR="00FE401B" w:rsidRPr="009A089F" w:rsidRDefault="00FE401B" w:rsidP="00262EAE">
      <w:pPr>
        <w:outlineLvl w:val="0"/>
        <w:rPr>
          <w:b/>
          <w:noProof w:val="0"/>
        </w:rPr>
      </w:pPr>
    </w:p>
    <w:p w:rsidR="00FE401B" w:rsidRPr="009A089F" w:rsidRDefault="00FE401B" w:rsidP="00262EAE">
      <w:pPr>
        <w:outlineLvl w:val="0"/>
        <w:rPr>
          <w:b/>
          <w:noProof w:val="0"/>
        </w:rPr>
      </w:pPr>
    </w:p>
    <w:p w:rsidR="00FE401B" w:rsidRPr="009A089F" w:rsidRDefault="00FE401B" w:rsidP="00262EAE">
      <w:pPr>
        <w:outlineLvl w:val="0"/>
        <w:rPr>
          <w:b/>
          <w:noProof w:val="0"/>
        </w:rPr>
      </w:pPr>
    </w:p>
    <w:p w:rsidR="00FE401B" w:rsidRPr="009A089F" w:rsidRDefault="00FE401B" w:rsidP="00262EAE">
      <w:pPr>
        <w:outlineLvl w:val="0"/>
        <w:rPr>
          <w:b/>
          <w:noProof w:val="0"/>
        </w:rPr>
      </w:pPr>
    </w:p>
    <w:p w:rsidR="00FE401B" w:rsidRPr="009A089F" w:rsidRDefault="00FE401B" w:rsidP="00262EAE">
      <w:pPr>
        <w:outlineLvl w:val="0"/>
        <w:rPr>
          <w:b/>
          <w:noProof w:val="0"/>
        </w:rPr>
      </w:pPr>
    </w:p>
    <w:p w:rsidR="00FE401B" w:rsidRPr="009A089F" w:rsidRDefault="00FE401B" w:rsidP="00262EAE">
      <w:pPr>
        <w:outlineLvl w:val="0"/>
        <w:rPr>
          <w:b/>
          <w:i/>
          <w:noProof w:val="0"/>
        </w:rPr>
      </w:pPr>
    </w:p>
    <w:p w:rsidR="00FE401B" w:rsidRPr="009A089F" w:rsidRDefault="00FE401B" w:rsidP="00262EAE">
      <w:pPr>
        <w:outlineLvl w:val="0"/>
        <w:rPr>
          <w:b/>
          <w:noProof w:val="0"/>
        </w:rPr>
      </w:pPr>
    </w:p>
    <w:p w:rsidR="00FE401B" w:rsidRPr="009A089F" w:rsidRDefault="00FE401B" w:rsidP="00262EAE">
      <w:pPr>
        <w:outlineLvl w:val="0"/>
        <w:rPr>
          <w:b/>
          <w:noProof w:val="0"/>
        </w:rPr>
      </w:pPr>
    </w:p>
    <w:p w:rsidR="00FE401B" w:rsidRPr="009A089F" w:rsidRDefault="00FE401B" w:rsidP="00262EAE">
      <w:pPr>
        <w:outlineLvl w:val="0"/>
        <w:rPr>
          <w:b/>
          <w:noProof w:val="0"/>
        </w:rPr>
      </w:pPr>
    </w:p>
    <w:p w:rsidR="00FE401B" w:rsidRPr="009A089F" w:rsidRDefault="00FE401B" w:rsidP="00262EAE">
      <w:pPr>
        <w:outlineLvl w:val="0"/>
        <w:rPr>
          <w:b/>
          <w:noProof w:val="0"/>
        </w:rPr>
      </w:pPr>
    </w:p>
    <w:p w:rsidR="00FE401B" w:rsidRPr="009A089F" w:rsidRDefault="00FE401B" w:rsidP="00262EAE">
      <w:pPr>
        <w:outlineLvl w:val="0"/>
        <w:rPr>
          <w:b/>
          <w:noProof w:val="0"/>
        </w:rPr>
      </w:pPr>
    </w:p>
    <w:p w:rsidR="00FE401B" w:rsidRPr="009A089F" w:rsidRDefault="00FE401B" w:rsidP="00262EAE">
      <w:pPr>
        <w:outlineLvl w:val="0"/>
        <w:rPr>
          <w:b/>
          <w:noProof w:val="0"/>
        </w:rPr>
      </w:pPr>
    </w:p>
    <w:p w:rsidR="00FE401B" w:rsidRPr="009A089F" w:rsidRDefault="00FE401B" w:rsidP="00262EAE">
      <w:pPr>
        <w:outlineLvl w:val="0"/>
        <w:rPr>
          <w:b/>
          <w:noProof w:val="0"/>
        </w:rPr>
      </w:pPr>
    </w:p>
    <w:p w:rsidR="00FE401B" w:rsidRPr="009A089F" w:rsidRDefault="00FE401B" w:rsidP="00262EAE">
      <w:pPr>
        <w:outlineLvl w:val="0"/>
        <w:rPr>
          <w:b/>
          <w:noProof w:val="0"/>
        </w:rPr>
      </w:pPr>
    </w:p>
    <w:p w:rsidR="00FE401B" w:rsidRPr="009A089F" w:rsidRDefault="00FE401B" w:rsidP="00262EAE">
      <w:pPr>
        <w:outlineLvl w:val="0"/>
        <w:rPr>
          <w:b/>
          <w:noProof w:val="0"/>
        </w:rPr>
      </w:pPr>
    </w:p>
    <w:p w:rsidR="00812D16" w:rsidRPr="009A089F" w:rsidRDefault="00812D16" w:rsidP="00262EAE">
      <w:pPr>
        <w:jc w:val="center"/>
        <w:outlineLvl w:val="0"/>
        <w:rPr>
          <w:b/>
          <w:noProof w:val="0"/>
        </w:rPr>
      </w:pPr>
      <w:r w:rsidRPr="009A089F">
        <w:rPr>
          <w:b/>
          <w:noProof w:val="0"/>
        </w:rPr>
        <w:t>B. BETEGTÁJÉKOZTATÓ</w:t>
      </w:r>
    </w:p>
    <w:p w:rsidR="00545EF5" w:rsidRPr="009A089F" w:rsidRDefault="00A25442" w:rsidP="000467B9">
      <w:pPr>
        <w:tabs>
          <w:tab w:val="clear" w:pos="567"/>
        </w:tabs>
        <w:jc w:val="center"/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br w:type="page"/>
      </w:r>
      <w:r w:rsidRPr="009A089F">
        <w:rPr>
          <w:b/>
          <w:noProof w:val="0"/>
          <w:szCs w:val="22"/>
        </w:rPr>
        <w:t>Betegtájékoztató: Információk a felhasználó számára</w:t>
      </w:r>
    </w:p>
    <w:p w:rsidR="00545EF5" w:rsidRPr="009A089F" w:rsidRDefault="00545EF5" w:rsidP="000467B9">
      <w:pPr>
        <w:tabs>
          <w:tab w:val="clear" w:pos="567"/>
        </w:tabs>
        <w:jc w:val="center"/>
        <w:outlineLvl w:val="0"/>
        <w:rPr>
          <w:noProof w:val="0"/>
          <w:szCs w:val="22"/>
        </w:rPr>
      </w:pPr>
    </w:p>
    <w:p w:rsidR="00545EF5" w:rsidRPr="009A089F" w:rsidRDefault="005E05CE" w:rsidP="000467B9">
      <w:pPr>
        <w:tabs>
          <w:tab w:val="clear" w:pos="567"/>
        </w:tabs>
        <w:jc w:val="center"/>
        <w:outlineLvl w:val="0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Refixia 500 NE por és oldószer oldatos injekcióhoz</w:t>
      </w:r>
    </w:p>
    <w:p w:rsidR="00545EF5" w:rsidRPr="009A089F" w:rsidRDefault="005E05CE" w:rsidP="000467B9">
      <w:pPr>
        <w:tabs>
          <w:tab w:val="clear" w:pos="567"/>
        </w:tabs>
        <w:jc w:val="center"/>
        <w:outlineLvl w:val="0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Refixia 1000 NE por és oldószer oldatos injekcióhoz</w:t>
      </w:r>
    </w:p>
    <w:p w:rsidR="00545EF5" w:rsidRPr="009A089F" w:rsidRDefault="005E05CE" w:rsidP="000467B9">
      <w:pPr>
        <w:tabs>
          <w:tab w:val="clear" w:pos="567"/>
        </w:tabs>
        <w:jc w:val="center"/>
        <w:outlineLvl w:val="0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Refixia 2000 NE por és oldószer oldatos injekcióhoz</w:t>
      </w:r>
    </w:p>
    <w:p w:rsidR="00545EF5" w:rsidRPr="009A089F" w:rsidRDefault="00545EF5" w:rsidP="000467B9">
      <w:pPr>
        <w:tabs>
          <w:tab w:val="clear" w:pos="567"/>
        </w:tabs>
        <w:jc w:val="center"/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>béta</w:t>
      </w:r>
      <w:r w:rsidR="00891971">
        <w:rPr>
          <w:noProof w:val="0"/>
          <w:szCs w:val="22"/>
        </w:rPr>
        <w:noBreakHyphen/>
      </w:r>
      <w:r w:rsidRPr="009A089F">
        <w:rPr>
          <w:noProof w:val="0"/>
          <w:szCs w:val="22"/>
        </w:rPr>
        <w:t>nonakog</w:t>
      </w:r>
      <w:r w:rsidR="00891971">
        <w:rPr>
          <w:noProof w:val="0"/>
          <w:szCs w:val="22"/>
        </w:rPr>
        <w:noBreakHyphen/>
      </w:r>
      <w:r w:rsidRPr="009A089F">
        <w:rPr>
          <w:noProof w:val="0"/>
          <w:szCs w:val="22"/>
        </w:rPr>
        <w:t>pegol</w:t>
      </w: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545EF5" w:rsidRPr="009A089F" w:rsidRDefault="001A33D3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9E167D">
        <w:rPr>
          <w:szCs w:val="22"/>
          <w:lang w:eastAsia="zh-CN" w:bidi="ar-SA"/>
        </w:rPr>
        <w:pict>
          <v:shape id="Picture 2" o:spid="_x0000_i1026" type="#_x0000_t75" alt="BT_1000x858px" style="width:15.75pt;height:13.5pt;visibility:visible">
            <v:imagedata r:id="rId11" o:title="BT_1000x858px"/>
          </v:shape>
        </w:pict>
      </w:r>
      <w:r w:rsidR="00293DCB" w:rsidRPr="009A089F">
        <w:rPr>
          <w:noProof w:val="0"/>
          <w:szCs w:val="22"/>
        </w:rPr>
        <w:t>Ez a gyógyszer fokozott felügyelet alatt áll, mely lehetővé teszi az új gyógyszerbiztonsági információk gyors azonosítását. Ehhez Ön is hozzájárulhat a tudomására jutó bármilyen mellékhatás bejelentésével. A mellékhatások jelentésének módjairól a 4. pont végén (Mellékhatások bejelentése) talál további tájékoztatást.</w:t>
      </w: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9A089F">
        <w:rPr>
          <w:b/>
          <w:noProof w:val="0"/>
          <w:szCs w:val="22"/>
        </w:rPr>
        <w:t>Mielőtt elkezdi alkalmazni ezt a gyógyszert, olvassa el figyelmesen az alábbi betegtájékoztatót, mert az Ön számára fontos információkat tartalmaz.</w:t>
      </w:r>
    </w:p>
    <w:p w:rsidR="00545EF5" w:rsidRPr="009A089F" w:rsidRDefault="00FC3C32" w:rsidP="00262EAE">
      <w:pPr>
        <w:ind w:left="567" w:hanging="567"/>
        <w:rPr>
          <w:noProof w:val="0"/>
        </w:rPr>
      </w:pPr>
      <w:r w:rsidRPr="009A089F">
        <w:rPr>
          <w:noProof w:val="0"/>
        </w:rPr>
        <w:t>•</w:t>
      </w:r>
      <w:r w:rsidRPr="009A089F">
        <w:rPr>
          <w:noProof w:val="0"/>
        </w:rPr>
        <w:tab/>
        <w:t>Tartsa meg a betegtájékoztatót, mert a benne szereplő információkra a későbbiekben is szüksége lehet.</w:t>
      </w:r>
    </w:p>
    <w:p w:rsidR="00545EF5" w:rsidRPr="009A089F" w:rsidRDefault="00FC3C32" w:rsidP="00262EAE">
      <w:pPr>
        <w:ind w:left="567" w:hanging="567"/>
        <w:rPr>
          <w:noProof w:val="0"/>
        </w:rPr>
      </w:pPr>
      <w:r w:rsidRPr="009A089F">
        <w:rPr>
          <w:noProof w:val="0"/>
        </w:rPr>
        <w:t>•</w:t>
      </w:r>
      <w:r w:rsidRPr="009A089F">
        <w:rPr>
          <w:noProof w:val="0"/>
        </w:rPr>
        <w:tab/>
        <w:t>További kérdéseivel forduljon kezelőorvosához.</w:t>
      </w:r>
    </w:p>
    <w:p w:rsidR="00545EF5" w:rsidRPr="009A089F" w:rsidRDefault="00FC3C32" w:rsidP="00262EAE">
      <w:pPr>
        <w:ind w:left="567" w:hanging="567"/>
        <w:rPr>
          <w:noProof w:val="0"/>
        </w:rPr>
      </w:pPr>
      <w:r w:rsidRPr="009A089F">
        <w:rPr>
          <w:noProof w:val="0"/>
        </w:rPr>
        <w:t>•</w:t>
      </w:r>
      <w:r w:rsidRPr="009A089F">
        <w:rPr>
          <w:noProof w:val="0"/>
        </w:rPr>
        <w:tab/>
        <w:t>Ezt a gyógyszert az orvos kizárólag Önnek írta fel. Ne adja át a készítményt másnak, mert számára ártalmas lehet még abban az esetben is, ha a betegsége tünetei az Önéhez hasonlóak.</w:t>
      </w:r>
    </w:p>
    <w:p w:rsidR="00545EF5" w:rsidRPr="009A089F" w:rsidRDefault="00FC3C32" w:rsidP="00262EAE">
      <w:pPr>
        <w:ind w:left="567" w:hanging="567"/>
        <w:rPr>
          <w:noProof w:val="0"/>
        </w:rPr>
      </w:pPr>
      <w:r w:rsidRPr="009A089F">
        <w:rPr>
          <w:noProof w:val="0"/>
        </w:rPr>
        <w:t>•</w:t>
      </w:r>
      <w:r w:rsidRPr="009A089F">
        <w:rPr>
          <w:noProof w:val="0"/>
        </w:rPr>
        <w:tab/>
        <w:t>Ha Önnél bármilyen mellékhatás jelentkezik, tájékoztassa erről kezelőorvosát. Ez a betegtájékoztatóban fel nem sorolt bármilyen lehetséges mellékhatásra is vonatkozik. Lásd 4. pont.</w:t>
      </w: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9A089F">
        <w:rPr>
          <w:b/>
          <w:noProof w:val="0"/>
          <w:szCs w:val="22"/>
        </w:rPr>
        <w:t>A betegtájékoztató tartalma:</w:t>
      </w: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545EF5" w:rsidRPr="009A089F" w:rsidRDefault="00545EF5" w:rsidP="00653A47">
      <w:pPr>
        <w:ind w:left="567" w:hanging="567"/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>1.</w:t>
      </w:r>
      <w:r w:rsidRPr="009A089F">
        <w:rPr>
          <w:noProof w:val="0"/>
          <w:szCs w:val="22"/>
        </w:rPr>
        <w:tab/>
        <w:t>Milyen típusú gyógyszer a Refixia és milyen betegségek esetén alkalmazható?</w:t>
      </w:r>
    </w:p>
    <w:p w:rsidR="00545EF5" w:rsidRPr="009A089F" w:rsidRDefault="00545EF5" w:rsidP="00653A47">
      <w:pPr>
        <w:ind w:left="567" w:hanging="567"/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>2.</w:t>
      </w:r>
      <w:r w:rsidRPr="009A089F">
        <w:rPr>
          <w:noProof w:val="0"/>
          <w:szCs w:val="22"/>
        </w:rPr>
        <w:tab/>
        <w:t>Tudnivalók a Refixia alkalmazása előtt</w:t>
      </w:r>
    </w:p>
    <w:p w:rsidR="00545EF5" w:rsidRPr="009A089F" w:rsidRDefault="00545EF5" w:rsidP="00653A47">
      <w:pPr>
        <w:ind w:left="567" w:hanging="567"/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>3.</w:t>
      </w:r>
      <w:r w:rsidRPr="009A089F">
        <w:rPr>
          <w:noProof w:val="0"/>
          <w:szCs w:val="22"/>
        </w:rPr>
        <w:tab/>
        <w:t>Hogyan kell alkalmazni a Refixia injekciót?</w:t>
      </w:r>
    </w:p>
    <w:p w:rsidR="00545EF5" w:rsidRPr="009A089F" w:rsidRDefault="00545EF5" w:rsidP="00653A47">
      <w:pPr>
        <w:ind w:left="567" w:hanging="567"/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>4.</w:t>
      </w:r>
      <w:r w:rsidRPr="009A089F">
        <w:rPr>
          <w:noProof w:val="0"/>
          <w:szCs w:val="22"/>
        </w:rPr>
        <w:tab/>
        <w:t>Lehetséges mellékhatások</w:t>
      </w:r>
    </w:p>
    <w:p w:rsidR="00545EF5" w:rsidRPr="009A089F" w:rsidRDefault="00545EF5" w:rsidP="00653A47">
      <w:pPr>
        <w:ind w:left="567" w:hanging="567"/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>5.</w:t>
      </w:r>
      <w:r w:rsidRPr="009A089F">
        <w:rPr>
          <w:noProof w:val="0"/>
          <w:szCs w:val="22"/>
        </w:rPr>
        <w:tab/>
        <w:t>Hogyan kell a Refixia injekciót tárolni?</w:t>
      </w:r>
    </w:p>
    <w:p w:rsidR="00545EF5" w:rsidRPr="009A089F" w:rsidRDefault="00545EF5" w:rsidP="00653A47">
      <w:pPr>
        <w:ind w:left="567" w:hanging="567"/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>6.</w:t>
      </w:r>
      <w:r w:rsidRPr="009A089F">
        <w:rPr>
          <w:noProof w:val="0"/>
          <w:szCs w:val="22"/>
        </w:rPr>
        <w:tab/>
        <w:t>A csomagolás tartalma és egyéb információk</w:t>
      </w: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545EF5" w:rsidRPr="009A089F" w:rsidRDefault="00545EF5" w:rsidP="00262EAE">
      <w:pPr>
        <w:tabs>
          <w:tab w:val="clear" w:pos="567"/>
        </w:tabs>
        <w:outlineLvl w:val="0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1.</w:t>
      </w:r>
      <w:r w:rsidRPr="009A089F">
        <w:rPr>
          <w:b/>
          <w:noProof w:val="0"/>
          <w:szCs w:val="22"/>
        </w:rPr>
        <w:tab/>
        <w:t>Milyen típusú gyógyszer a Refixia és milyen betegségek esetén alkalmazható?</w:t>
      </w: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545EF5" w:rsidRPr="009A089F" w:rsidRDefault="00545EF5" w:rsidP="00262EAE">
      <w:pPr>
        <w:tabs>
          <w:tab w:val="clear" w:pos="567"/>
        </w:tabs>
        <w:outlineLvl w:val="0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Milyen típusú gyógyszer a Refixia?</w:t>
      </w:r>
    </w:p>
    <w:p w:rsidR="00545EF5" w:rsidRPr="009A089F" w:rsidRDefault="005E05CE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>A Refixia hatóanyaga a béta</w:t>
      </w:r>
      <w:r w:rsidR="00AE3720">
        <w:rPr>
          <w:noProof w:val="0"/>
          <w:szCs w:val="22"/>
        </w:rPr>
        <w:noBreakHyphen/>
      </w:r>
      <w:r w:rsidRPr="009A089F">
        <w:rPr>
          <w:noProof w:val="0"/>
          <w:szCs w:val="22"/>
        </w:rPr>
        <w:t>nonakog</w:t>
      </w:r>
      <w:r w:rsidR="00AE3720">
        <w:rPr>
          <w:noProof w:val="0"/>
          <w:szCs w:val="22"/>
        </w:rPr>
        <w:noBreakHyphen/>
      </w:r>
      <w:r w:rsidRPr="009A089F">
        <w:rPr>
          <w:noProof w:val="0"/>
          <w:szCs w:val="22"/>
        </w:rPr>
        <w:t xml:space="preserve">pegol, </w:t>
      </w:r>
      <w:r w:rsidR="000C54B4">
        <w:rPr>
          <w:noProof w:val="0"/>
          <w:szCs w:val="22"/>
        </w:rPr>
        <w:t xml:space="preserve">és ez </w:t>
      </w:r>
      <w:r w:rsidRPr="009A089F">
        <w:rPr>
          <w:noProof w:val="0"/>
          <w:szCs w:val="22"/>
        </w:rPr>
        <w:t xml:space="preserve">egy </w:t>
      </w:r>
      <w:r w:rsidR="00AE3720">
        <w:rPr>
          <w:noProof w:val="0"/>
          <w:szCs w:val="22"/>
        </w:rPr>
        <w:t xml:space="preserve">hosszú hatástartamú </w:t>
      </w:r>
      <w:r w:rsidRPr="009A089F">
        <w:rPr>
          <w:noProof w:val="0"/>
          <w:szCs w:val="22"/>
        </w:rPr>
        <w:t xml:space="preserve">rekombináns IX-es véralvadási faktor készítmény. A IX-es faktor a vérben természetesen előforduló fehérje, mely </w:t>
      </w:r>
      <w:r w:rsidR="007C37DF">
        <w:rPr>
          <w:noProof w:val="0"/>
          <w:szCs w:val="22"/>
        </w:rPr>
        <w:t xml:space="preserve">elősegíti </w:t>
      </w:r>
      <w:r w:rsidRPr="009A089F">
        <w:rPr>
          <w:noProof w:val="0"/>
          <w:szCs w:val="22"/>
        </w:rPr>
        <w:t>a vér</w:t>
      </w:r>
      <w:r w:rsidR="007C37DF">
        <w:rPr>
          <w:noProof w:val="0"/>
          <w:szCs w:val="22"/>
        </w:rPr>
        <w:t>zés elállítását</w:t>
      </w:r>
      <w:r w:rsidRPr="009A089F">
        <w:rPr>
          <w:noProof w:val="0"/>
          <w:szCs w:val="22"/>
        </w:rPr>
        <w:t>.</w:t>
      </w: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545EF5" w:rsidRPr="009A089F" w:rsidRDefault="00545EF5" w:rsidP="00262EAE">
      <w:pPr>
        <w:tabs>
          <w:tab w:val="clear" w:pos="567"/>
        </w:tabs>
        <w:outlineLvl w:val="0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Milyen betegségek esetén</w:t>
      </w:r>
      <w:r w:rsidRPr="009A089F">
        <w:rPr>
          <w:b/>
          <w:noProof w:val="0"/>
          <w:szCs w:val="22"/>
          <w:vertAlign w:val="superscript"/>
        </w:rPr>
        <w:t xml:space="preserve"> </w:t>
      </w:r>
      <w:r w:rsidRPr="009A089F">
        <w:rPr>
          <w:b/>
          <w:noProof w:val="0"/>
          <w:szCs w:val="22"/>
        </w:rPr>
        <w:t>alkalmazható a Refixia?</w:t>
      </w:r>
    </w:p>
    <w:p w:rsidR="00545EF5" w:rsidRPr="009A089F" w:rsidRDefault="005E05CE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 xml:space="preserve">A Refixia injekciót </w:t>
      </w:r>
      <w:r w:rsidR="007C37DF" w:rsidRPr="009A089F">
        <w:rPr>
          <w:noProof w:val="0"/>
          <w:szCs w:val="22"/>
        </w:rPr>
        <w:t xml:space="preserve">B típusú hemofíliában </w:t>
      </w:r>
      <w:r w:rsidR="000C54B4" w:rsidRPr="009A089F">
        <w:rPr>
          <w:noProof w:val="0"/>
          <w:szCs w:val="22"/>
        </w:rPr>
        <w:t>(veleszületett IX-es faktor hiány)</w:t>
      </w:r>
      <w:r w:rsidR="000C54B4">
        <w:rPr>
          <w:noProof w:val="0"/>
          <w:szCs w:val="22"/>
        </w:rPr>
        <w:t xml:space="preserve"> </w:t>
      </w:r>
      <w:r w:rsidR="007C37DF" w:rsidRPr="009A089F">
        <w:rPr>
          <w:noProof w:val="0"/>
          <w:szCs w:val="22"/>
        </w:rPr>
        <w:t xml:space="preserve">szenvedő </w:t>
      </w:r>
      <w:r w:rsidR="002C076F">
        <w:rPr>
          <w:noProof w:val="0"/>
          <w:szCs w:val="22"/>
        </w:rPr>
        <w:t xml:space="preserve">12 éves és annál idősebb </w:t>
      </w:r>
      <w:r w:rsidR="007C37DF" w:rsidRPr="009A089F">
        <w:rPr>
          <w:noProof w:val="0"/>
          <w:szCs w:val="22"/>
        </w:rPr>
        <w:t xml:space="preserve">betegeknél </w:t>
      </w:r>
      <w:r w:rsidRPr="009A089F">
        <w:rPr>
          <w:noProof w:val="0"/>
          <w:szCs w:val="22"/>
        </w:rPr>
        <w:t>vérzése</w:t>
      </w:r>
      <w:r w:rsidR="007C37DF">
        <w:rPr>
          <w:noProof w:val="0"/>
          <w:szCs w:val="22"/>
        </w:rPr>
        <w:t>k</w:t>
      </w:r>
      <w:r w:rsidRPr="009A089F">
        <w:rPr>
          <w:noProof w:val="0"/>
          <w:szCs w:val="22"/>
        </w:rPr>
        <w:t xml:space="preserve"> kezelésére és megelőzésére alkalmazzák</w:t>
      </w:r>
      <w:r w:rsidR="002C076F">
        <w:rPr>
          <w:noProof w:val="0"/>
          <w:szCs w:val="22"/>
        </w:rPr>
        <w:t>.</w:t>
      </w: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 xml:space="preserve">A B típusú hemofíliában szenvedő betegeknél a IX-es faktor hiányzik vagy nem működik megfelelően. A Refixia helyettesíti ezt a </w:t>
      </w:r>
      <w:r w:rsidR="007C37DF">
        <w:rPr>
          <w:noProof w:val="0"/>
          <w:szCs w:val="22"/>
        </w:rPr>
        <w:t>hibás</w:t>
      </w:r>
      <w:r w:rsidRPr="009A089F">
        <w:rPr>
          <w:noProof w:val="0"/>
          <w:szCs w:val="22"/>
        </w:rPr>
        <w:t xml:space="preserve"> vagy hiányzó IX-es faktort, és a vérzés helyén segíti a véralvadást. Amikor Ön vérz</w:t>
      </w:r>
      <w:r w:rsidR="002C076F">
        <w:rPr>
          <w:noProof w:val="0"/>
          <w:szCs w:val="22"/>
        </w:rPr>
        <w:t>ik</w:t>
      </w:r>
      <w:r w:rsidRPr="009A089F">
        <w:rPr>
          <w:noProof w:val="0"/>
          <w:szCs w:val="22"/>
        </w:rPr>
        <w:t>, a Refixia aktiválódik a vérében, hogy IX-es faktort képezzen.</w:t>
      </w: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545EF5" w:rsidRPr="009A089F" w:rsidRDefault="00545EF5" w:rsidP="00516E0A">
      <w:pPr>
        <w:ind w:left="567" w:hanging="567"/>
        <w:outlineLvl w:val="0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2.</w:t>
      </w:r>
      <w:r w:rsidRPr="009A089F">
        <w:rPr>
          <w:b/>
          <w:noProof w:val="0"/>
          <w:szCs w:val="22"/>
        </w:rPr>
        <w:tab/>
        <w:t>Tudnivalók a Refixia alkalmazása előtt</w:t>
      </w: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9A089F">
        <w:rPr>
          <w:b/>
          <w:noProof w:val="0"/>
          <w:szCs w:val="22"/>
        </w:rPr>
        <w:t>Ne alkalmazza a Refixia injekciót:</w:t>
      </w:r>
    </w:p>
    <w:p w:rsidR="00545EF5" w:rsidRPr="009A089F" w:rsidRDefault="00545EF5" w:rsidP="00516E0A">
      <w:pPr>
        <w:ind w:left="567" w:hanging="567"/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>•</w:t>
      </w:r>
      <w:r w:rsidRPr="009A089F">
        <w:rPr>
          <w:noProof w:val="0"/>
          <w:szCs w:val="22"/>
        </w:rPr>
        <w:tab/>
        <w:t>ha allergiás a hatóanyagra vagy a gyógyszer (6. pontban felsorolt) egyéb összetevőjére.</w:t>
      </w:r>
    </w:p>
    <w:p w:rsidR="00545EF5" w:rsidRPr="009A089F" w:rsidRDefault="00545EF5" w:rsidP="00516E0A">
      <w:pPr>
        <w:ind w:left="567" w:hanging="567"/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>•</w:t>
      </w:r>
      <w:r w:rsidRPr="009A089F">
        <w:rPr>
          <w:noProof w:val="0"/>
          <w:szCs w:val="22"/>
        </w:rPr>
        <w:tab/>
        <w:t>ha allergiás a hörcsögfehérjékre.</w:t>
      </w: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>Ha nem biztos benne, hogy a fentiek bármelyike igaz</w:t>
      </w:r>
      <w:r w:rsidR="00926E96">
        <w:rPr>
          <w:noProof w:val="0"/>
          <w:szCs w:val="22"/>
        </w:rPr>
        <w:noBreakHyphen/>
        <w:t>e</w:t>
      </w:r>
      <w:r w:rsidRPr="009A089F">
        <w:rPr>
          <w:noProof w:val="0"/>
          <w:szCs w:val="22"/>
        </w:rPr>
        <w:t xml:space="preserve"> Önre, a gyógyszer alkalmazása előtt kérdezze meg kezelőorvosát.</w:t>
      </w: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545EF5" w:rsidRPr="009A089F" w:rsidRDefault="00545EF5" w:rsidP="00262EAE">
      <w:pPr>
        <w:tabs>
          <w:tab w:val="clear" w:pos="567"/>
        </w:tabs>
        <w:outlineLvl w:val="0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Figyelmeztetések és óvintézkedések</w:t>
      </w: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545EF5" w:rsidRPr="009A089F" w:rsidRDefault="00545EF5" w:rsidP="00262EAE">
      <w:pPr>
        <w:tabs>
          <w:tab w:val="clear" w:pos="567"/>
        </w:tabs>
        <w:outlineLvl w:val="0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Allergiás reakciók és ellenanyagok kialakulása</w:t>
      </w: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 xml:space="preserve">A Refixia injekció alkalmazása során ritkán hirtelen jelentkező, súlyos allergiás reakció (pl. anafilaxiás reakció) fordulhat elő. Azonnal hagyja abba az injekció alkalmazását és forduljon kezelőorvosához vagy </w:t>
      </w:r>
      <w:r w:rsidR="00E00F86">
        <w:rPr>
          <w:noProof w:val="0"/>
          <w:szCs w:val="22"/>
        </w:rPr>
        <w:t>vegye igénybe a sürgősségi betegellátást</w:t>
      </w:r>
      <w:r w:rsidRPr="009A089F">
        <w:rPr>
          <w:noProof w:val="0"/>
          <w:szCs w:val="22"/>
        </w:rPr>
        <w:t>, ha allergiás reakció jeleit észleli, amilyenek például a következők: bőrkiütés; csalánkiütés; pattanás; viszketés nagy bőrfelületen; az ajkak, a nyelv, az arc vagy a kezek kipirosodása és/vagy duzzanata; légzési vagy nyelési nehézség; légszomj; sípoló légzés; mellkasi szorítás; hideg, sápadt bőr; szapora szívverés és/vagy szédülés.</w:t>
      </w: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>Ilyen reakciók esetén azonnali orvosi kezelésre lehet szükség</w:t>
      </w:r>
      <w:r w:rsidR="007C46FF">
        <w:rPr>
          <w:noProof w:val="0"/>
          <w:szCs w:val="22"/>
        </w:rPr>
        <w:t>e</w:t>
      </w:r>
      <w:r w:rsidRPr="009A089F">
        <w:rPr>
          <w:noProof w:val="0"/>
          <w:szCs w:val="22"/>
        </w:rPr>
        <w:t>. Kezelőorvosa vérvételt kérhet annak ellenőrzésére, hogy az Ön szerveztében kialakultak</w:t>
      </w:r>
      <w:r w:rsidR="008558FF">
        <w:rPr>
          <w:noProof w:val="0"/>
          <w:szCs w:val="22"/>
        </w:rPr>
        <w:noBreakHyphen/>
      </w:r>
      <w:r w:rsidRPr="009A089F">
        <w:rPr>
          <w:noProof w:val="0"/>
          <w:szCs w:val="22"/>
        </w:rPr>
        <w:t xml:space="preserve">e a IX-es faktor elleni gátlótestek (semlegesítő ellenanyagok), mert az allergiás reakciók megjelenésekor ilyen ellenanyagok is kialakulhatnak a gyógyszerrel szemben. Ha az Ön szervezetében ilyen ellenanyagok vannak, </w:t>
      </w:r>
      <w:r w:rsidR="00BB05D9">
        <w:rPr>
          <w:noProof w:val="0"/>
          <w:szCs w:val="22"/>
        </w:rPr>
        <w:t xml:space="preserve">egy </w:t>
      </w:r>
      <w:r w:rsidR="00BB05D9" w:rsidRPr="009A089F">
        <w:rPr>
          <w:noProof w:val="0"/>
          <w:szCs w:val="22"/>
        </w:rPr>
        <w:t>jövőben</w:t>
      </w:r>
      <w:r w:rsidR="00BB05D9">
        <w:rPr>
          <w:noProof w:val="0"/>
          <w:szCs w:val="22"/>
        </w:rPr>
        <w:t>i</w:t>
      </w:r>
      <w:r w:rsidR="00BB05D9" w:rsidRPr="009A089F">
        <w:rPr>
          <w:noProof w:val="0"/>
          <w:szCs w:val="22"/>
        </w:rPr>
        <w:t xml:space="preserve"> IX-es faktor készítmén</w:t>
      </w:r>
      <w:r w:rsidR="00BB05D9">
        <w:rPr>
          <w:noProof w:val="0"/>
          <w:szCs w:val="22"/>
        </w:rPr>
        <w:t>n</w:t>
      </w:r>
      <w:r w:rsidR="00BB05D9" w:rsidRPr="009A089F">
        <w:rPr>
          <w:noProof w:val="0"/>
          <w:szCs w:val="22"/>
        </w:rPr>
        <w:t>y</w:t>
      </w:r>
      <w:r w:rsidR="00BB05D9">
        <w:rPr>
          <w:noProof w:val="0"/>
          <w:szCs w:val="22"/>
        </w:rPr>
        <w:t xml:space="preserve">el végzendő kezelés alatt </w:t>
      </w:r>
      <w:r w:rsidRPr="009A089F">
        <w:rPr>
          <w:noProof w:val="0"/>
          <w:szCs w:val="22"/>
        </w:rPr>
        <w:t>fokozott lehet a kockázata a hirtelen és súlyos allergiás reakciók (pl. anafilaxiás reakció) kialakulásának</w:t>
      </w:r>
      <w:r w:rsidR="00BB05D9">
        <w:rPr>
          <w:noProof w:val="0"/>
          <w:szCs w:val="22"/>
        </w:rPr>
        <w:t>.</w:t>
      </w: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 xml:space="preserve">A IX-es faktor készítményekhez kapcsolódó allergiás reakciók kockázata miatt az első Refixia injekciót olyan egészségügyi intézményben vagy egészségügyi szakemberek jelenlétében kell végezni, ahol szükség esetén az allergiás reakciók megfelelő </w:t>
      </w:r>
      <w:r w:rsidR="00BB05D9">
        <w:rPr>
          <w:noProof w:val="0"/>
          <w:szCs w:val="22"/>
        </w:rPr>
        <w:t xml:space="preserve">orvosi </w:t>
      </w:r>
      <w:r w:rsidRPr="009A089F">
        <w:rPr>
          <w:noProof w:val="0"/>
          <w:szCs w:val="22"/>
        </w:rPr>
        <w:t>ellátása biztosítható.</w:t>
      </w: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 xml:space="preserve">Azonnal beszéljen kezelőorvosával, ha a vérzés nem áll el a várt módon, vagy ha jelentősen több Refixia injekciót kell használnia egy vérzés elállításához. Kezelőorvosa </w:t>
      </w:r>
      <w:r w:rsidR="002D1656">
        <w:rPr>
          <w:noProof w:val="0"/>
          <w:szCs w:val="22"/>
        </w:rPr>
        <w:t xml:space="preserve">vérvizsgálatot </w:t>
      </w:r>
      <w:r w:rsidRPr="009A089F">
        <w:rPr>
          <w:noProof w:val="0"/>
          <w:szCs w:val="22"/>
        </w:rPr>
        <w:t>fog kérni annak ellenőrzésére, hogy az Ön szerveztében kialakultak</w:t>
      </w:r>
      <w:r w:rsidR="008558FF">
        <w:rPr>
          <w:noProof w:val="0"/>
          <w:szCs w:val="22"/>
        </w:rPr>
        <w:noBreakHyphen/>
      </w:r>
      <w:r w:rsidRPr="009A089F">
        <w:rPr>
          <w:noProof w:val="0"/>
          <w:szCs w:val="22"/>
        </w:rPr>
        <w:t xml:space="preserve">e a Refixia elleni gátlótestek (semlegesítő ellenanyagok). A gátlótestek kialakulásának kockázata akkor a legmagasabb, ha </w:t>
      </w:r>
      <w:r w:rsidR="00522C4E">
        <w:rPr>
          <w:noProof w:val="0"/>
          <w:szCs w:val="22"/>
        </w:rPr>
        <w:t xml:space="preserve">Önt </w:t>
      </w:r>
      <w:r w:rsidRPr="009A089F">
        <w:rPr>
          <w:noProof w:val="0"/>
          <w:szCs w:val="22"/>
        </w:rPr>
        <w:t>korábban még nem kezelték IX-es faktor készítményekkel (pl. kisgyermekek esetében).</w:t>
      </w: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9A089F">
        <w:rPr>
          <w:b/>
          <w:noProof w:val="0"/>
          <w:szCs w:val="22"/>
        </w:rPr>
        <w:t>Vérrögök</w:t>
      </w:r>
    </w:p>
    <w:p w:rsidR="00545EF5" w:rsidRPr="009A089F" w:rsidRDefault="003263F2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>Közölje kezelőorvosával, ha az alábbiak valamelyike érvényes Önre, mert a Refixia</w:t>
      </w:r>
      <w:r w:rsidR="002D1656">
        <w:rPr>
          <w:noProof w:val="0"/>
          <w:szCs w:val="22"/>
        </w:rPr>
        <w:t xml:space="preserve"> injekcióval történő </w:t>
      </w:r>
      <w:r w:rsidRPr="009A089F">
        <w:rPr>
          <w:noProof w:val="0"/>
          <w:szCs w:val="22"/>
        </w:rPr>
        <w:t>kezelés során magasabb a vérrögképződés kockázata:</w:t>
      </w:r>
    </w:p>
    <w:p w:rsidR="00545EF5" w:rsidRPr="009A089F" w:rsidRDefault="004C7A72" w:rsidP="00262EAE">
      <w:pPr>
        <w:ind w:left="567" w:hanging="567"/>
        <w:rPr>
          <w:noProof w:val="0"/>
        </w:rPr>
      </w:pPr>
      <w:r w:rsidRPr="009A089F">
        <w:rPr>
          <w:noProof w:val="0"/>
        </w:rPr>
        <w:t>•</w:t>
      </w:r>
      <w:r w:rsidRPr="009A089F">
        <w:rPr>
          <w:noProof w:val="0"/>
        </w:rPr>
        <w:tab/>
      </w:r>
      <w:r w:rsidR="00AC0B3E">
        <w:rPr>
          <w:noProof w:val="0"/>
        </w:rPr>
        <w:t>N</w:t>
      </w:r>
      <w:r w:rsidRPr="009A089F">
        <w:rPr>
          <w:noProof w:val="0"/>
        </w:rPr>
        <w:t>emrégiben műt</w:t>
      </w:r>
      <w:r w:rsidR="002D1656">
        <w:rPr>
          <w:noProof w:val="0"/>
        </w:rPr>
        <w:t>ötték</w:t>
      </w:r>
      <w:r w:rsidR="00AC0B3E">
        <w:rPr>
          <w:noProof w:val="0"/>
        </w:rPr>
        <w:t>.</w:t>
      </w:r>
    </w:p>
    <w:p w:rsidR="00545EF5" w:rsidRPr="009A089F" w:rsidRDefault="004C7A72" w:rsidP="00262EAE">
      <w:pPr>
        <w:ind w:left="567" w:hanging="567"/>
        <w:rPr>
          <w:noProof w:val="0"/>
        </w:rPr>
      </w:pPr>
      <w:r w:rsidRPr="009A089F">
        <w:rPr>
          <w:noProof w:val="0"/>
        </w:rPr>
        <w:t>•</w:t>
      </w:r>
      <w:r w:rsidRPr="009A089F">
        <w:rPr>
          <w:noProof w:val="0"/>
        </w:rPr>
        <w:tab/>
      </w:r>
      <w:r w:rsidR="00AC0B3E">
        <w:rPr>
          <w:noProof w:val="0"/>
        </w:rPr>
        <w:t>M</w:t>
      </w:r>
      <w:r w:rsidRPr="009A089F">
        <w:rPr>
          <w:noProof w:val="0"/>
        </w:rPr>
        <w:t xml:space="preserve">ás súlyos betegsége van, </w:t>
      </w:r>
      <w:r w:rsidR="002D1656">
        <w:rPr>
          <w:noProof w:val="0"/>
        </w:rPr>
        <w:t>pl.</w:t>
      </w:r>
      <w:r w:rsidRPr="009A089F">
        <w:rPr>
          <w:noProof w:val="0"/>
        </w:rPr>
        <w:t xml:space="preserve"> májbetegség, szívbetegség vagy rákbetegség</w:t>
      </w:r>
      <w:r w:rsidR="00AC0B3E">
        <w:rPr>
          <w:noProof w:val="0"/>
        </w:rPr>
        <w:t>.</w:t>
      </w:r>
    </w:p>
    <w:p w:rsidR="00E556B2" w:rsidRPr="009A089F" w:rsidRDefault="00E556B2" w:rsidP="00E556B2">
      <w:pPr>
        <w:ind w:left="567" w:hanging="567"/>
        <w:rPr>
          <w:noProof w:val="0"/>
        </w:rPr>
      </w:pPr>
      <w:r w:rsidRPr="009A089F">
        <w:rPr>
          <w:noProof w:val="0"/>
        </w:rPr>
        <w:t>•</w:t>
      </w:r>
      <w:r w:rsidRPr="009A089F">
        <w:rPr>
          <w:noProof w:val="0"/>
        </w:rPr>
        <w:tab/>
      </w:r>
      <w:r w:rsidR="00AC0B3E">
        <w:rPr>
          <w:noProof w:val="0"/>
        </w:rPr>
        <w:t>S</w:t>
      </w:r>
      <w:r w:rsidRPr="009A089F">
        <w:rPr>
          <w:noProof w:val="0"/>
          <w:szCs w:val="22"/>
        </w:rPr>
        <w:t xml:space="preserve">zívbetegségre hajlamosító tényezői vannak, például magas vérnyomás, túlsúly </w:t>
      </w:r>
      <w:r w:rsidR="00A27C13">
        <w:rPr>
          <w:noProof w:val="0"/>
          <w:szCs w:val="22"/>
        </w:rPr>
        <w:t xml:space="preserve">vagy </w:t>
      </w:r>
      <w:r w:rsidRPr="009A089F">
        <w:rPr>
          <w:noProof w:val="0"/>
          <w:szCs w:val="22"/>
        </w:rPr>
        <w:t>dohányzás.</w:t>
      </w:r>
    </w:p>
    <w:p w:rsidR="00545EF5" w:rsidRPr="00516E0A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545EF5" w:rsidRPr="009A089F" w:rsidRDefault="00545EF5" w:rsidP="00262EAE">
      <w:pPr>
        <w:tabs>
          <w:tab w:val="clear" w:pos="567"/>
        </w:tabs>
        <w:outlineLvl w:val="0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Vesebetegség (nefrózis szindróma)</w:t>
      </w: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>Ritka esetben, IX-es faktor készítmény nagy adagban történő alkalmazása után egy nefrózis szindrómának nevezett különleges vesebetegség alakulhat ki azoknál a B típusú hemofíliában szenvedő betegeknél, akiknél IX-es faktor elleni gátlótestek vannak jelen és korábban allergiás reakciókat tapasztaltak.</w:t>
      </w:r>
    </w:p>
    <w:p w:rsidR="003263F2" w:rsidRPr="009A089F" w:rsidRDefault="003263F2" w:rsidP="003263F2">
      <w:pPr>
        <w:tabs>
          <w:tab w:val="clear" w:pos="567"/>
        </w:tabs>
        <w:outlineLvl w:val="0"/>
        <w:rPr>
          <w:noProof w:val="0"/>
          <w:szCs w:val="22"/>
        </w:rPr>
      </w:pPr>
    </w:p>
    <w:p w:rsidR="003263F2" w:rsidRPr="009A089F" w:rsidRDefault="003263F2" w:rsidP="003263F2">
      <w:pPr>
        <w:tabs>
          <w:tab w:val="clear" w:pos="567"/>
        </w:tabs>
        <w:outlineLvl w:val="0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Katéterrel kapcsolatos problémák</w:t>
      </w:r>
    </w:p>
    <w:p w:rsidR="003263F2" w:rsidRPr="009A089F" w:rsidRDefault="003263F2" w:rsidP="003263F2">
      <w:pPr>
        <w:tabs>
          <w:tab w:val="clear" w:pos="567"/>
        </w:tabs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>Ha Ön centrális vénába vezetett eszköz</w:t>
      </w:r>
      <w:r w:rsidR="004C6B05">
        <w:rPr>
          <w:noProof w:val="0"/>
          <w:szCs w:val="22"/>
        </w:rPr>
        <w:t>zel rendelkezik</w:t>
      </w:r>
      <w:r w:rsidRPr="009A089F">
        <w:rPr>
          <w:noProof w:val="0"/>
          <w:szCs w:val="22"/>
        </w:rPr>
        <w:t xml:space="preserve"> („centrálvénás kanül”), akkor a </w:t>
      </w:r>
      <w:r w:rsidR="004C6B05">
        <w:rPr>
          <w:noProof w:val="0"/>
          <w:szCs w:val="22"/>
        </w:rPr>
        <w:t xml:space="preserve">katéternél </w:t>
      </w:r>
      <w:r w:rsidRPr="009A089F">
        <w:rPr>
          <w:noProof w:val="0"/>
          <w:szCs w:val="22"/>
        </w:rPr>
        <w:t>fertőzés léphet fel, vagy vérrögök alakulhatnak ki.</w:t>
      </w:r>
    </w:p>
    <w:p w:rsidR="009B7476" w:rsidRPr="009A089F" w:rsidRDefault="009B7476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9A089F">
        <w:rPr>
          <w:b/>
          <w:noProof w:val="0"/>
          <w:szCs w:val="22"/>
        </w:rPr>
        <w:t>Egyéb gyógyszerek és a Refixia</w:t>
      </w: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>Feltétlenül tájékoztassa kezelőorvosát a jelenleg vagy nemrégiben szedett, valamint szedni tervezett egyéb gyógyszereiről.</w:t>
      </w: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545EF5" w:rsidRPr="009A089F" w:rsidRDefault="00545EF5" w:rsidP="00262EAE">
      <w:pPr>
        <w:tabs>
          <w:tab w:val="clear" w:pos="567"/>
        </w:tabs>
        <w:outlineLvl w:val="0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Terhesség és szoptatás</w:t>
      </w: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>Ha Ön terhes vagy szoptat, illetve ha fennáll Önnél a terhesség lehetősége vagy gyermeket szeretne, a Refixia alkalmazása előtt beszéljen kezelőorvosával.</w:t>
      </w: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545EF5" w:rsidRPr="009A089F" w:rsidRDefault="00545EF5" w:rsidP="00262EAE">
      <w:pPr>
        <w:tabs>
          <w:tab w:val="clear" w:pos="567"/>
        </w:tabs>
        <w:outlineLvl w:val="0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A készítmény hatásai a gépjárművezetéshez és a gépek kezeléséhez szükséges képességekre</w:t>
      </w:r>
    </w:p>
    <w:p w:rsidR="00545EF5" w:rsidRPr="009A089F" w:rsidRDefault="005E05CE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>A Refixia nem befolyásolja a gépjárművezetéshez és a gépek kezeléséhez szükséges képességeket.</w:t>
      </w: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865A21" w:rsidRPr="009A089F" w:rsidRDefault="005E05CE" w:rsidP="00262EAE">
      <w:pPr>
        <w:tabs>
          <w:tab w:val="clear" w:pos="567"/>
        </w:tabs>
        <w:outlineLvl w:val="0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A Refixia nátriumot tartalmaz</w:t>
      </w:r>
    </w:p>
    <w:p w:rsidR="00865A21" w:rsidRPr="009A089F" w:rsidRDefault="00865A21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>Ez a gyógyszer injekciós üvegenként kevesebb mint 1 mmol (23 mg) nátriumot tartalmaz, azaz lényegében „nátrium-mentes”.</w:t>
      </w:r>
    </w:p>
    <w:p w:rsidR="00865A21" w:rsidRPr="009A089F" w:rsidRDefault="00865A21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865A21" w:rsidRPr="009A089F" w:rsidRDefault="00865A21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545EF5" w:rsidRPr="009A089F" w:rsidRDefault="00545EF5" w:rsidP="00516E0A">
      <w:pPr>
        <w:ind w:left="567" w:hanging="567"/>
        <w:outlineLvl w:val="0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3.</w:t>
      </w:r>
      <w:r w:rsidRPr="009A089F">
        <w:rPr>
          <w:b/>
          <w:noProof w:val="0"/>
          <w:szCs w:val="22"/>
        </w:rPr>
        <w:tab/>
        <w:t>Hogyan kell alkalmazni a Refixia injekciót?</w:t>
      </w:r>
    </w:p>
    <w:p w:rsidR="00545EF5" w:rsidRPr="009A089F" w:rsidRDefault="00545EF5" w:rsidP="00262EAE">
      <w:pPr>
        <w:tabs>
          <w:tab w:val="clear" w:pos="567"/>
        </w:tabs>
        <w:outlineLvl w:val="0"/>
        <w:rPr>
          <w:b/>
          <w:noProof w:val="0"/>
          <w:szCs w:val="22"/>
        </w:rPr>
      </w:pP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>A Refixia injekcióval történő kezelést a B típusú hemofília kezelésben jártas orvos kezdi el. A gyógyszert mindig a kezelőorvosa által elmondottaknak megfelelően alkalmazza. Amennyiben nem biztos a Refixia alkalmazásának módjában, kérdezze meg kezelőorvosát.</w:t>
      </w: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>Kezelőorvosa fogja kiszámítani, hogy Önnek mekkora adagra van szüksége. Az adag egyrészt az Ön testsúlyától, másrészt attól függ, hogy milyen célra fogják alkalmazni a gyógyszert.</w:t>
      </w:r>
    </w:p>
    <w:p w:rsidR="00545EF5" w:rsidRPr="009A089F" w:rsidRDefault="00545EF5" w:rsidP="00262EAE">
      <w:pPr>
        <w:tabs>
          <w:tab w:val="clear" w:pos="567"/>
        </w:tabs>
        <w:outlineLvl w:val="0"/>
        <w:rPr>
          <w:b/>
          <w:noProof w:val="0"/>
          <w:szCs w:val="22"/>
        </w:rPr>
      </w:pPr>
    </w:p>
    <w:p w:rsidR="00545EF5" w:rsidRPr="009A089F" w:rsidRDefault="00545EF5" w:rsidP="00262EAE">
      <w:pPr>
        <w:tabs>
          <w:tab w:val="clear" w:pos="567"/>
        </w:tabs>
        <w:outlineLvl w:val="0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A vérzés megelőzése</w:t>
      </w: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>A Refixia adagja testsúlykilogrammonként 40 nemzetközi egység (NE). Ezt heti egyszeri injekció formájában kell beadni.</w:t>
      </w:r>
      <w:r w:rsidR="00536D34">
        <w:rPr>
          <w:noProof w:val="0"/>
          <w:szCs w:val="22"/>
        </w:rPr>
        <w:t xml:space="preserve"> Az Ön szükséglete alapján kezelőorvosa más adagot választhat</w:t>
      </w:r>
      <w:r w:rsidR="00F21A73">
        <w:rPr>
          <w:noProof w:val="0"/>
          <w:szCs w:val="22"/>
        </w:rPr>
        <w:t>,</w:t>
      </w:r>
      <w:r w:rsidR="00536D34">
        <w:rPr>
          <w:noProof w:val="0"/>
          <w:szCs w:val="22"/>
        </w:rPr>
        <w:t xml:space="preserve"> vagy módosíthatja az injekciók</w:t>
      </w:r>
      <w:r w:rsidR="00F21A73">
        <w:rPr>
          <w:noProof w:val="0"/>
          <w:szCs w:val="22"/>
        </w:rPr>
        <w:t xml:space="preserve"> beadásának gyakoriságát</w:t>
      </w:r>
      <w:r w:rsidR="00536D34">
        <w:rPr>
          <w:noProof w:val="0"/>
          <w:szCs w:val="22"/>
        </w:rPr>
        <w:t>.</w:t>
      </w: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545EF5" w:rsidRPr="009A089F" w:rsidRDefault="00545EF5" w:rsidP="00262EAE">
      <w:pPr>
        <w:tabs>
          <w:tab w:val="clear" w:pos="567"/>
        </w:tabs>
        <w:outlineLvl w:val="0"/>
        <w:rPr>
          <w:b/>
          <w:bCs/>
          <w:noProof w:val="0"/>
          <w:szCs w:val="22"/>
        </w:rPr>
      </w:pPr>
      <w:r w:rsidRPr="009A089F">
        <w:rPr>
          <w:b/>
          <w:bCs/>
          <w:noProof w:val="0"/>
          <w:szCs w:val="22"/>
        </w:rPr>
        <w:t>A vérzés kezelése</w:t>
      </w: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 xml:space="preserve">A Refixia adagja testsúlykilogrammonként 40 nemzetközi egység (NE). A vérzés helyétől és súlyosságától függően </w:t>
      </w:r>
      <w:r w:rsidR="00F21A73">
        <w:rPr>
          <w:noProof w:val="0"/>
          <w:szCs w:val="22"/>
        </w:rPr>
        <w:t xml:space="preserve">nagyobb </w:t>
      </w:r>
      <w:r w:rsidRPr="009A089F">
        <w:rPr>
          <w:noProof w:val="0"/>
          <w:szCs w:val="22"/>
        </w:rPr>
        <w:t>adagra (80 NE/kg) vagy extra injekciókra lehet szükség</w:t>
      </w:r>
      <w:r w:rsidR="00810F53">
        <w:rPr>
          <w:noProof w:val="0"/>
          <w:szCs w:val="22"/>
        </w:rPr>
        <w:t>e</w:t>
      </w:r>
      <w:r w:rsidRPr="009A089F">
        <w:rPr>
          <w:noProof w:val="0"/>
          <w:szCs w:val="22"/>
        </w:rPr>
        <w:t>. Beszélje meg kezelőorvosával az Ön számára szükséges adagot és az injekciók számát.</w:t>
      </w: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545EF5" w:rsidRPr="009A089F" w:rsidRDefault="00545EF5" w:rsidP="00262EAE">
      <w:pPr>
        <w:tabs>
          <w:tab w:val="clear" w:pos="567"/>
        </w:tabs>
        <w:outlineLvl w:val="0"/>
        <w:rPr>
          <w:b/>
          <w:bCs/>
          <w:noProof w:val="0"/>
          <w:szCs w:val="22"/>
        </w:rPr>
      </w:pPr>
      <w:r w:rsidRPr="009A089F">
        <w:rPr>
          <w:b/>
          <w:bCs/>
          <w:noProof w:val="0"/>
          <w:szCs w:val="22"/>
        </w:rPr>
        <w:t>Alkalmazása gyermekeknél és serdülőknél</w:t>
      </w:r>
    </w:p>
    <w:p w:rsidR="00545EF5" w:rsidRPr="009A089F" w:rsidRDefault="005E05CE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 xml:space="preserve">A Refixia </w:t>
      </w:r>
      <w:r w:rsidR="00536D34">
        <w:rPr>
          <w:noProof w:val="0"/>
          <w:szCs w:val="22"/>
        </w:rPr>
        <w:t xml:space="preserve">csak (12 éves és annál idősebb) serdülőknek </w:t>
      </w:r>
      <w:r w:rsidRPr="009A089F">
        <w:rPr>
          <w:noProof w:val="0"/>
          <w:szCs w:val="22"/>
        </w:rPr>
        <w:t xml:space="preserve">adható. </w:t>
      </w:r>
      <w:r w:rsidR="00536D34">
        <w:rPr>
          <w:noProof w:val="0"/>
          <w:szCs w:val="22"/>
        </w:rPr>
        <w:t>S</w:t>
      </w:r>
      <w:r w:rsidRPr="009A089F">
        <w:rPr>
          <w:noProof w:val="0"/>
          <w:szCs w:val="22"/>
        </w:rPr>
        <w:t xml:space="preserve">erdülők esetében az adagot ugyanúgy </w:t>
      </w:r>
      <w:r w:rsidR="00536D34">
        <w:rPr>
          <w:noProof w:val="0"/>
          <w:szCs w:val="22"/>
        </w:rPr>
        <w:t xml:space="preserve">a testtömeg alapján </w:t>
      </w:r>
      <w:r w:rsidRPr="009A089F">
        <w:rPr>
          <w:noProof w:val="0"/>
          <w:szCs w:val="22"/>
        </w:rPr>
        <w:t xml:space="preserve">kell kiszámítani, </w:t>
      </w:r>
      <w:r w:rsidR="00536D34">
        <w:rPr>
          <w:noProof w:val="0"/>
          <w:szCs w:val="22"/>
        </w:rPr>
        <w:t xml:space="preserve">és ugyanaz az adag </w:t>
      </w:r>
      <w:r w:rsidRPr="009A089F">
        <w:rPr>
          <w:noProof w:val="0"/>
          <w:szCs w:val="22"/>
        </w:rPr>
        <w:t>mint felnőtteknél.</w:t>
      </w: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545EF5" w:rsidRPr="009A089F" w:rsidRDefault="00545EF5" w:rsidP="00262EAE">
      <w:pPr>
        <w:tabs>
          <w:tab w:val="clear" w:pos="567"/>
        </w:tabs>
        <w:outlineLvl w:val="0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Hogyan kell a Refixia injekciót beadni?</w:t>
      </w:r>
    </w:p>
    <w:p w:rsidR="00545EF5" w:rsidRPr="009A089F" w:rsidRDefault="005E05CE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 xml:space="preserve">A Refixia injekciót </w:t>
      </w:r>
      <w:r w:rsidR="00810F53">
        <w:rPr>
          <w:noProof w:val="0"/>
          <w:szCs w:val="22"/>
        </w:rPr>
        <w:t xml:space="preserve">egy visszérbe </w:t>
      </w:r>
      <w:r w:rsidR="003F0F40">
        <w:rPr>
          <w:noProof w:val="0"/>
          <w:szCs w:val="22"/>
        </w:rPr>
        <w:t>(</w:t>
      </w:r>
      <w:r w:rsidRPr="009A089F">
        <w:rPr>
          <w:noProof w:val="0"/>
          <w:szCs w:val="22"/>
        </w:rPr>
        <w:t>vénásan</w:t>
      </w:r>
      <w:r w:rsidR="003F0F40">
        <w:rPr>
          <w:noProof w:val="0"/>
          <w:szCs w:val="22"/>
        </w:rPr>
        <w:t>)</w:t>
      </w:r>
      <w:r w:rsidRPr="009A089F">
        <w:rPr>
          <w:noProof w:val="0"/>
          <w:szCs w:val="22"/>
        </w:rPr>
        <w:t xml:space="preserve"> kell </w:t>
      </w:r>
      <w:r w:rsidR="003F0F40">
        <w:rPr>
          <w:noProof w:val="0"/>
          <w:szCs w:val="22"/>
        </w:rPr>
        <w:t>beadni</w:t>
      </w:r>
      <w:r w:rsidRPr="009A089F">
        <w:rPr>
          <w:noProof w:val="0"/>
          <w:szCs w:val="22"/>
        </w:rPr>
        <w:t>. További információért lásd a „Refixia használati utasítás” pontot.</w:t>
      </w: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9A089F">
        <w:rPr>
          <w:b/>
          <w:noProof w:val="0"/>
          <w:szCs w:val="22"/>
        </w:rPr>
        <w:t>Ha az előírtnál több Refixia injekciót alkalmazott</w:t>
      </w: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>Ha az előírtnál több Refixia injekciót adott be, forduljon kezelőorvosához.</w:t>
      </w:r>
    </w:p>
    <w:p w:rsidR="00764B49" w:rsidRPr="009A089F" w:rsidRDefault="00764B49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8217D1" w:rsidRPr="009A089F" w:rsidRDefault="00764B49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>Ha jelentősen több Refixia injekciót kell használnia egy vérzés elállításához, azonnal beszéljen kezelőorvosával. További információért lásd az „Allergiás reakciók és ellenanyagok kialakulása” című részt a 2. pontban.</w:t>
      </w: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545EF5" w:rsidRPr="009A089F" w:rsidRDefault="00545EF5" w:rsidP="00262EAE">
      <w:pPr>
        <w:tabs>
          <w:tab w:val="clear" w:pos="567"/>
        </w:tabs>
        <w:outlineLvl w:val="0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Ha elfelejtette alkalmazni a Refixia injekciót</w:t>
      </w: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>Ha elfelejtett beadni egy adagot, adja be a kihagyott adagot, amint eszébe jut. Ne adjon be kétszeres adagot a kihagyott adag pótlására. Ha bizonytalan a teendőket illetően, kérdezze meg kezelőorvosát.</w:t>
      </w: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545EF5" w:rsidRPr="009A089F" w:rsidRDefault="00545EF5" w:rsidP="00262EAE">
      <w:pPr>
        <w:tabs>
          <w:tab w:val="clear" w:pos="567"/>
        </w:tabs>
        <w:outlineLvl w:val="0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Ha idő előtt abbahagyja a Refixia alkalmazását</w:t>
      </w: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>Ha abbahagyja a Refixia injekció alkalmazását, lehetséges, hogy a továbbiakban nem lesz védve a vérzéssel szemben vagy az aktuális vérzése nem fog elállni. Ne hagyja abba a Refixia alkalmazását anélkül, hogy beszélne kezelőorvosával.</w:t>
      </w: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>Ha bármilyen további kérdése van a gyógyszer alkalmazásával kapcsolatban, kérdezze meg kezelőorvosát.</w:t>
      </w: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545EF5" w:rsidRPr="009A089F" w:rsidRDefault="00545EF5" w:rsidP="00516E0A">
      <w:pPr>
        <w:ind w:left="567" w:hanging="567"/>
        <w:outlineLvl w:val="0"/>
        <w:rPr>
          <w:noProof w:val="0"/>
          <w:szCs w:val="22"/>
        </w:rPr>
      </w:pPr>
      <w:r w:rsidRPr="009A089F">
        <w:rPr>
          <w:b/>
          <w:noProof w:val="0"/>
          <w:szCs w:val="22"/>
        </w:rPr>
        <w:t>4.</w:t>
      </w:r>
      <w:r w:rsidRPr="009A089F">
        <w:rPr>
          <w:b/>
          <w:noProof w:val="0"/>
          <w:szCs w:val="22"/>
        </w:rPr>
        <w:tab/>
        <w:t>Lehetséges mellékhatások</w:t>
      </w: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>Mint minden gyógyszer, így ez a gyógyszer is okozhat mellékhatásokat, amelyek azonban nem mindenkinél jelentkeznek.</w:t>
      </w:r>
    </w:p>
    <w:p w:rsidR="00947A60" w:rsidRPr="009A089F" w:rsidRDefault="00947A60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>Ez a gyógyszer allergiás reakciókat okozhat.</w:t>
      </w:r>
    </w:p>
    <w:p w:rsidR="004469C3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 xml:space="preserve">Ha hirtelen jelentkező, súlyos allergiás reakció (pl. anafilaxiás reakció) fordul elő, az injekció adását azonnal le kell állítani. Azonnal forduljon kezelőorvosához vagy </w:t>
      </w:r>
      <w:r w:rsidR="00E00F86">
        <w:rPr>
          <w:noProof w:val="0"/>
          <w:szCs w:val="22"/>
        </w:rPr>
        <w:t>vegye igénybe a sürgősségi betegellátást</w:t>
      </w:r>
      <w:r w:rsidRPr="009A089F">
        <w:rPr>
          <w:noProof w:val="0"/>
          <w:szCs w:val="22"/>
        </w:rPr>
        <w:t>, amennyiben egy allergiás reakció alább felsorolt korai tüneteinek bármelyikét észleli:</w:t>
      </w:r>
    </w:p>
    <w:p w:rsidR="00545EF5" w:rsidRPr="009A089F" w:rsidRDefault="00545EF5" w:rsidP="00653A47">
      <w:pPr>
        <w:ind w:left="567" w:hanging="567"/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>•</w:t>
      </w:r>
      <w:r w:rsidRPr="009A089F">
        <w:rPr>
          <w:noProof w:val="0"/>
          <w:szCs w:val="22"/>
        </w:rPr>
        <w:tab/>
        <w:t>nyelési vagy légzési nehézség</w:t>
      </w:r>
    </w:p>
    <w:p w:rsidR="00545EF5" w:rsidRPr="009A089F" w:rsidRDefault="00545EF5" w:rsidP="00653A47">
      <w:pPr>
        <w:ind w:left="567" w:hanging="567"/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>•</w:t>
      </w:r>
      <w:r w:rsidRPr="009A089F">
        <w:rPr>
          <w:noProof w:val="0"/>
          <w:szCs w:val="22"/>
        </w:rPr>
        <w:tab/>
        <w:t>légszomj vagy sípoló légzés</w:t>
      </w:r>
    </w:p>
    <w:p w:rsidR="00545EF5" w:rsidRPr="009A089F" w:rsidRDefault="00545EF5" w:rsidP="00653A47">
      <w:pPr>
        <w:ind w:left="567" w:hanging="567"/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>•</w:t>
      </w:r>
      <w:r w:rsidRPr="009A089F">
        <w:rPr>
          <w:noProof w:val="0"/>
          <w:szCs w:val="22"/>
        </w:rPr>
        <w:tab/>
        <w:t>mellkasi szorító érzés</w:t>
      </w:r>
    </w:p>
    <w:p w:rsidR="00545EF5" w:rsidRPr="009A089F" w:rsidRDefault="00545EF5" w:rsidP="00653A47">
      <w:pPr>
        <w:ind w:left="567" w:hanging="567"/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>•</w:t>
      </w:r>
      <w:r w:rsidRPr="009A089F">
        <w:rPr>
          <w:noProof w:val="0"/>
          <w:szCs w:val="22"/>
        </w:rPr>
        <w:tab/>
        <w:t>az ajkak, a nyelv, az arc vagy a kéz kipirosodása és/vagy duzzanata</w:t>
      </w:r>
    </w:p>
    <w:p w:rsidR="00545EF5" w:rsidRPr="009A089F" w:rsidRDefault="00545EF5" w:rsidP="00653A47">
      <w:pPr>
        <w:ind w:left="567" w:hanging="567"/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>•</w:t>
      </w:r>
      <w:r w:rsidRPr="009A089F">
        <w:rPr>
          <w:noProof w:val="0"/>
          <w:szCs w:val="22"/>
        </w:rPr>
        <w:tab/>
        <w:t>bőrkiütés, csalánkiütés, pattanás vagy viszketés</w:t>
      </w:r>
    </w:p>
    <w:p w:rsidR="00545EF5" w:rsidRPr="009A089F" w:rsidRDefault="00545EF5" w:rsidP="00653A47">
      <w:pPr>
        <w:ind w:left="567" w:hanging="567"/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>•</w:t>
      </w:r>
      <w:r w:rsidRPr="009A089F">
        <w:rPr>
          <w:noProof w:val="0"/>
          <w:szCs w:val="22"/>
        </w:rPr>
        <w:tab/>
        <w:t>sápadt és hideg bőr, szapora szívverés és/vagy szédülés (alacsony vérnyomás).</w:t>
      </w: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545EF5" w:rsidRPr="009A089F" w:rsidRDefault="00545EF5" w:rsidP="00262EAE">
      <w:pPr>
        <w:tabs>
          <w:tab w:val="clear" w:pos="567"/>
        </w:tabs>
        <w:outlineLvl w:val="0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A Refixia használatakor a következő mellékhatásokat figyelték meg:</w:t>
      </w: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545EF5" w:rsidRPr="009A089F" w:rsidRDefault="00545EF5" w:rsidP="00262EAE">
      <w:pPr>
        <w:tabs>
          <w:tab w:val="clear" w:pos="567"/>
        </w:tabs>
        <w:outlineLvl w:val="0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 xml:space="preserve">Gyakori mellékhatások </w:t>
      </w:r>
      <w:r w:rsidRPr="009A089F">
        <w:rPr>
          <w:noProof w:val="0"/>
          <w:szCs w:val="22"/>
        </w:rPr>
        <w:t>(10 betegből legfeljebb 1-nél jelentkez</w:t>
      </w:r>
      <w:r w:rsidR="004A09A7">
        <w:rPr>
          <w:noProof w:val="0"/>
          <w:szCs w:val="22"/>
        </w:rPr>
        <w:t>het</w:t>
      </w:r>
      <w:r w:rsidRPr="009A089F">
        <w:rPr>
          <w:noProof w:val="0"/>
          <w:szCs w:val="22"/>
        </w:rPr>
        <w:t>nek)</w:t>
      </w:r>
    </w:p>
    <w:p w:rsidR="00545EF5" w:rsidRPr="009A089F" w:rsidRDefault="00545EF5" w:rsidP="00653A47">
      <w:pPr>
        <w:ind w:left="567" w:hanging="567"/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>•</w:t>
      </w:r>
      <w:r w:rsidRPr="009A089F">
        <w:rPr>
          <w:noProof w:val="0"/>
          <w:szCs w:val="22"/>
        </w:rPr>
        <w:tab/>
        <w:t>viszketés</w:t>
      </w:r>
      <w:r w:rsidR="004A09A7">
        <w:rPr>
          <w:noProof w:val="0"/>
          <w:szCs w:val="22"/>
        </w:rPr>
        <w:t xml:space="preserve"> (pruritusz)</w:t>
      </w:r>
    </w:p>
    <w:p w:rsidR="00545EF5" w:rsidRPr="009A089F" w:rsidRDefault="00545EF5" w:rsidP="00653A47">
      <w:pPr>
        <w:ind w:left="567" w:hanging="567"/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>•</w:t>
      </w:r>
      <w:r w:rsidRPr="009A089F">
        <w:rPr>
          <w:noProof w:val="0"/>
          <w:szCs w:val="22"/>
        </w:rPr>
        <w:tab/>
        <w:t>bőrreakciók az injekció beadásának helyén</w:t>
      </w:r>
    </w:p>
    <w:p w:rsidR="00545EF5" w:rsidRDefault="00B00BA9" w:rsidP="00B00BA9">
      <w:pPr>
        <w:ind w:left="567" w:hanging="567"/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>•</w:t>
      </w:r>
      <w:r w:rsidRPr="009A089F">
        <w:rPr>
          <w:noProof w:val="0"/>
          <w:szCs w:val="22"/>
        </w:rPr>
        <w:tab/>
      </w:r>
      <w:r>
        <w:rPr>
          <w:noProof w:val="0"/>
          <w:szCs w:val="22"/>
        </w:rPr>
        <w:t>hányinger (nauzea)</w:t>
      </w:r>
    </w:p>
    <w:p w:rsidR="00B00BA9" w:rsidRDefault="00B00BA9" w:rsidP="00B00BA9">
      <w:pPr>
        <w:ind w:left="567" w:hanging="567"/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>•</w:t>
      </w:r>
      <w:r w:rsidRPr="009A089F">
        <w:rPr>
          <w:noProof w:val="0"/>
          <w:szCs w:val="22"/>
        </w:rPr>
        <w:tab/>
      </w:r>
      <w:r>
        <w:rPr>
          <w:noProof w:val="0"/>
          <w:szCs w:val="22"/>
        </w:rPr>
        <w:t>erős fáradtságérzés</w:t>
      </w:r>
    </w:p>
    <w:p w:rsidR="00B00BA9" w:rsidRPr="009A089F" w:rsidRDefault="00B00BA9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545EF5" w:rsidRPr="009A089F" w:rsidRDefault="00545EF5" w:rsidP="00262EAE">
      <w:pPr>
        <w:tabs>
          <w:tab w:val="clear" w:pos="567"/>
        </w:tabs>
        <w:outlineLvl w:val="0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 xml:space="preserve">Nem gyakori mellékhatások </w:t>
      </w:r>
      <w:r w:rsidRPr="009A089F">
        <w:rPr>
          <w:noProof w:val="0"/>
          <w:szCs w:val="22"/>
        </w:rPr>
        <w:t>(100 betegből legfeljebb 1-nél jelentkez</w:t>
      </w:r>
      <w:r w:rsidR="004A09A7">
        <w:rPr>
          <w:noProof w:val="0"/>
          <w:szCs w:val="22"/>
        </w:rPr>
        <w:t>het</w:t>
      </w:r>
      <w:r w:rsidRPr="009A089F">
        <w:rPr>
          <w:noProof w:val="0"/>
          <w:szCs w:val="22"/>
        </w:rPr>
        <w:t>nek)</w:t>
      </w:r>
    </w:p>
    <w:p w:rsidR="00545EF5" w:rsidRPr="009A089F" w:rsidRDefault="007A766B" w:rsidP="007A766B">
      <w:pPr>
        <w:ind w:left="567" w:hanging="567"/>
        <w:rPr>
          <w:noProof w:val="0"/>
        </w:rPr>
      </w:pPr>
      <w:r w:rsidRPr="009A089F">
        <w:rPr>
          <w:noProof w:val="0"/>
        </w:rPr>
        <w:t>•</w:t>
      </w:r>
      <w:r w:rsidRPr="009A089F">
        <w:rPr>
          <w:noProof w:val="0"/>
        </w:rPr>
        <w:tab/>
        <w:t>allergiás reakciók (túlérzékenység). Súlyossá, akár életveszélyessé is válhat (anafilaxiás reakciók)</w:t>
      </w:r>
    </w:p>
    <w:p w:rsidR="00B00BA9" w:rsidRDefault="00B00BA9" w:rsidP="00B00BA9">
      <w:pPr>
        <w:ind w:left="567" w:hanging="567"/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>•</w:t>
      </w:r>
      <w:r w:rsidRPr="009A089F">
        <w:rPr>
          <w:noProof w:val="0"/>
          <w:szCs w:val="22"/>
        </w:rPr>
        <w:tab/>
      </w:r>
      <w:r>
        <w:rPr>
          <w:noProof w:val="0"/>
          <w:szCs w:val="22"/>
        </w:rPr>
        <w:t>szívdobogásérzés (palpitáció)</w:t>
      </w:r>
    </w:p>
    <w:p w:rsidR="00B00BA9" w:rsidRDefault="00B00BA9" w:rsidP="00B00BA9">
      <w:pPr>
        <w:ind w:left="567" w:hanging="567"/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>•</w:t>
      </w:r>
      <w:r w:rsidRPr="009A089F">
        <w:rPr>
          <w:noProof w:val="0"/>
          <w:szCs w:val="22"/>
        </w:rPr>
        <w:tab/>
      </w:r>
      <w:r>
        <w:rPr>
          <w:noProof w:val="0"/>
          <w:szCs w:val="22"/>
        </w:rPr>
        <w:t>hőhullám</w:t>
      </w: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9A089F">
        <w:rPr>
          <w:b/>
          <w:noProof w:val="0"/>
          <w:szCs w:val="22"/>
        </w:rPr>
        <w:t xml:space="preserve">Ismeretlen gyakoriságú mellékhatások </w:t>
      </w:r>
      <w:r w:rsidRPr="009A089F">
        <w:rPr>
          <w:noProof w:val="0"/>
          <w:szCs w:val="22"/>
        </w:rPr>
        <w:t>(</w:t>
      </w:r>
      <w:r w:rsidR="00251EB2">
        <w:rPr>
          <w:noProof w:val="0"/>
          <w:szCs w:val="22"/>
        </w:rPr>
        <w:t>a gyakoriság a rendelkezésre álló adatokból nem becsülhető meg</w:t>
      </w:r>
      <w:r w:rsidRPr="009A089F">
        <w:rPr>
          <w:noProof w:val="0"/>
          <w:szCs w:val="22"/>
        </w:rPr>
        <w:t>)</w:t>
      </w:r>
    </w:p>
    <w:p w:rsidR="00545EF5" w:rsidRPr="009A089F" w:rsidRDefault="00545EF5" w:rsidP="00516E0A">
      <w:pPr>
        <w:ind w:left="567" w:hanging="567"/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>•</w:t>
      </w:r>
      <w:r w:rsidRPr="009A089F">
        <w:rPr>
          <w:noProof w:val="0"/>
          <w:szCs w:val="22"/>
        </w:rPr>
        <w:tab/>
      </w:r>
      <w:r w:rsidR="004A09A7">
        <w:rPr>
          <w:noProof w:val="0"/>
          <w:szCs w:val="22"/>
        </w:rPr>
        <w:t xml:space="preserve">semlegesítő </w:t>
      </w:r>
      <w:r w:rsidRPr="009A089F">
        <w:rPr>
          <w:noProof w:val="0"/>
          <w:szCs w:val="22"/>
        </w:rPr>
        <w:t>ellenanyagok (gátlótestek) kialakulása</w:t>
      </w:r>
    </w:p>
    <w:p w:rsidR="00545EF5" w:rsidRPr="009A089F" w:rsidRDefault="00545EF5" w:rsidP="00262EAE">
      <w:pPr>
        <w:tabs>
          <w:tab w:val="clear" w:pos="567"/>
        </w:tabs>
        <w:outlineLvl w:val="0"/>
        <w:rPr>
          <w:b/>
          <w:noProof w:val="0"/>
          <w:szCs w:val="22"/>
        </w:rPr>
      </w:pPr>
    </w:p>
    <w:p w:rsidR="00545EF5" w:rsidRPr="009A089F" w:rsidRDefault="00545EF5" w:rsidP="00262EAE">
      <w:pPr>
        <w:tabs>
          <w:tab w:val="clear" w:pos="567"/>
        </w:tabs>
        <w:outlineLvl w:val="0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Mellékhatások bejelentése</w:t>
      </w:r>
    </w:p>
    <w:p w:rsidR="00623AD0" w:rsidRDefault="00545EF5" w:rsidP="00623AD0">
      <w:pPr>
        <w:tabs>
          <w:tab w:val="clear" w:pos="567"/>
        </w:tabs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 xml:space="preserve">Ha Önnél bármilyen mellékhatás jelentkezik, tájékoztassa kezelőorvosát, gyógyszerészét, vagy a gondozását végző egészségügyi szakembert. Ez a betegtájékoztatóban fel nem sorolt bármilyen lehetséges mellékhatásra is vonatkozik. A mellékhatásokat közvetlenül a hatóság részére is bejelentheti az </w:t>
      </w:r>
      <w:hyperlink r:id="rId14" w:history="1">
        <w:r w:rsidR="004A09A7" w:rsidRPr="00F571A2">
          <w:rPr>
            <w:noProof w:val="0"/>
            <w:color w:val="0000FF"/>
            <w:szCs w:val="22"/>
            <w:highlight w:val="lightGray"/>
            <w:u w:val="single"/>
          </w:rPr>
          <w:t>V. függelékben</w:t>
        </w:r>
      </w:hyperlink>
      <w:r w:rsidR="004A09A7" w:rsidRPr="00F571A2">
        <w:rPr>
          <w:noProof w:val="0"/>
          <w:szCs w:val="22"/>
          <w:highlight w:val="lightGray"/>
        </w:rPr>
        <w:t xml:space="preserve"> található elérhetőségeken keresztül</w:t>
      </w:r>
      <w:r w:rsidRPr="009A089F">
        <w:rPr>
          <w:noProof w:val="0"/>
          <w:szCs w:val="22"/>
        </w:rPr>
        <w:t>.</w:t>
      </w:r>
      <w:hyperlink r:id="rId15" w:history="1"/>
    </w:p>
    <w:p w:rsidR="00623AD0" w:rsidRPr="009E167D" w:rsidRDefault="00623AD0" w:rsidP="00623AD0">
      <w:pPr>
        <w:tabs>
          <w:tab w:val="clear" w:pos="567"/>
        </w:tabs>
        <w:outlineLvl w:val="0"/>
        <w:rPr>
          <w:rFonts w:eastAsia="SimSun"/>
          <w:noProof w:val="0"/>
          <w:szCs w:val="22"/>
          <w:lang w:eastAsia="en-GB" w:bidi="ar-SA"/>
        </w:rPr>
      </w:pPr>
    </w:p>
    <w:p w:rsidR="00EB214D" w:rsidRDefault="00545EF5" w:rsidP="00623AD0">
      <w:pPr>
        <w:tabs>
          <w:tab w:val="clear" w:pos="567"/>
        </w:tabs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>A mellékhatások bejelentésével Ön is hozzájárulhat ahhoz, hogy minél több információ álljon rendelkezésre a gyógyszer biztonságos alkalmazásával kapcsolatban.</w:t>
      </w:r>
    </w:p>
    <w:p w:rsidR="00545EF5" w:rsidRPr="009A089F" w:rsidRDefault="00545EF5" w:rsidP="005B2CB9">
      <w:pPr>
        <w:rPr>
          <w:noProof w:val="0"/>
          <w:szCs w:val="22"/>
        </w:rPr>
      </w:pP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545EF5" w:rsidRPr="009A089F" w:rsidRDefault="00545EF5" w:rsidP="00516E0A">
      <w:pPr>
        <w:ind w:left="567" w:hanging="567"/>
        <w:outlineLvl w:val="0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5.</w:t>
      </w:r>
      <w:r w:rsidRPr="009A089F">
        <w:rPr>
          <w:b/>
          <w:noProof w:val="0"/>
          <w:szCs w:val="22"/>
        </w:rPr>
        <w:tab/>
        <w:t>Hogyan kell a Refixia injekciót tárolni?</w:t>
      </w: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>A gyógyszer gyermekektől elzárva tartandó!</w:t>
      </w: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>A dobozon, az injekciós üvegen és az előretöltött fecskendő címkéjén feltüntetett lejárati idő (</w:t>
      </w:r>
      <w:r w:rsidR="00251B5D">
        <w:rPr>
          <w:noProof w:val="0"/>
          <w:szCs w:val="22"/>
        </w:rPr>
        <w:t>Felhasználható:</w:t>
      </w:r>
      <w:r w:rsidRPr="009A089F">
        <w:rPr>
          <w:noProof w:val="0"/>
          <w:szCs w:val="22"/>
        </w:rPr>
        <w:t>) után ne alkalmazza a Refixia injekciót. A lejárati idő az adott hónap utolsó napjára vonatkozik.</w:t>
      </w: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>Hűtőszekrényben (2°C – 8°C) tárolandó. Nem fagyasztható!</w:t>
      </w:r>
      <w:r w:rsidR="00251EB2">
        <w:rPr>
          <w:noProof w:val="0"/>
          <w:szCs w:val="22"/>
        </w:rPr>
        <w:t xml:space="preserve"> </w:t>
      </w:r>
      <w:r w:rsidR="00251EB2" w:rsidRPr="009A089F">
        <w:rPr>
          <w:noProof w:val="0"/>
          <w:szCs w:val="22"/>
        </w:rPr>
        <w:t>A fénytől való védelem érdekében az eredeti csomagolás</w:t>
      </w:r>
      <w:r w:rsidR="00251EB2">
        <w:rPr>
          <w:noProof w:val="0"/>
          <w:szCs w:val="22"/>
        </w:rPr>
        <w:t>á</w:t>
      </w:r>
      <w:r w:rsidR="00251EB2" w:rsidRPr="009A089F">
        <w:rPr>
          <w:noProof w:val="0"/>
          <w:szCs w:val="22"/>
        </w:rPr>
        <w:t>ban tárolandó.</w:t>
      </w:r>
    </w:p>
    <w:p w:rsidR="007823ED" w:rsidRPr="009A089F" w:rsidRDefault="007823ED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7823ED" w:rsidRPr="009A089F" w:rsidRDefault="005E05CE" w:rsidP="007823ED">
      <w:pPr>
        <w:tabs>
          <w:tab w:val="clear" w:pos="567"/>
        </w:tabs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 xml:space="preserve">A Refixia kivehető a hűtőszekrényből és szobahőmérsékleten (legfeljebb 30°C-on) tárolható </w:t>
      </w:r>
      <w:r w:rsidR="00511A05">
        <w:rPr>
          <w:noProof w:val="0"/>
          <w:szCs w:val="22"/>
        </w:rPr>
        <w:t xml:space="preserve">egy </w:t>
      </w:r>
      <w:r w:rsidR="00511A05" w:rsidRPr="009A089F">
        <w:rPr>
          <w:noProof w:val="0"/>
          <w:szCs w:val="22"/>
        </w:rPr>
        <w:t>egyszeri</w:t>
      </w:r>
      <w:r w:rsidR="00511A05">
        <w:rPr>
          <w:noProof w:val="0"/>
          <w:szCs w:val="22"/>
        </w:rPr>
        <w:t>,</w:t>
      </w:r>
      <w:r w:rsidR="00511A05" w:rsidRPr="009A089F">
        <w:rPr>
          <w:noProof w:val="0"/>
          <w:szCs w:val="22"/>
        </w:rPr>
        <w:t xml:space="preserve"> </w:t>
      </w:r>
      <w:r w:rsidRPr="009A089F">
        <w:rPr>
          <w:noProof w:val="0"/>
          <w:szCs w:val="22"/>
        </w:rPr>
        <w:t xml:space="preserve">legfeljebb 6 hónapos időtartamig. Kérjük, jegyezze fel a készítmény dobozára </w:t>
      </w:r>
      <w:r w:rsidR="00511A05">
        <w:rPr>
          <w:noProof w:val="0"/>
          <w:szCs w:val="22"/>
        </w:rPr>
        <w:t xml:space="preserve">azt a dátumot, amikor </w:t>
      </w:r>
      <w:r w:rsidRPr="009A089F">
        <w:rPr>
          <w:noProof w:val="0"/>
          <w:szCs w:val="22"/>
        </w:rPr>
        <w:t xml:space="preserve">a Refixia készítményt </w:t>
      </w:r>
      <w:r w:rsidR="00511A05">
        <w:rPr>
          <w:noProof w:val="0"/>
          <w:szCs w:val="22"/>
        </w:rPr>
        <w:t xml:space="preserve">kivette </w:t>
      </w:r>
      <w:r w:rsidRPr="009A089F">
        <w:rPr>
          <w:noProof w:val="0"/>
          <w:szCs w:val="22"/>
        </w:rPr>
        <w:t>a hűtőszekrényből és szobahőmérséklet</w:t>
      </w:r>
      <w:r w:rsidR="00511A05">
        <w:rPr>
          <w:noProof w:val="0"/>
          <w:szCs w:val="22"/>
        </w:rPr>
        <w:t>re helyezte</w:t>
      </w:r>
      <w:r w:rsidRPr="009A089F">
        <w:rPr>
          <w:noProof w:val="0"/>
          <w:szCs w:val="22"/>
        </w:rPr>
        <w:t xml:space="preserve">. Ez az új lejárati dátum semmiképpen </w:t>
      </w:r>
      <w:r w:rsidR="00511A05">
        <w:rPr>
          <w:noProof w:val="0"/>
          <w:szCs w:val="22"/>
        </w:rPr>
        <w:t>s</w:t>
      </w:r>
      <w:r w:rsidRPr="009A089F">
        <w:rPr>
          <w:noProof w:val="0"/>
          <w:szCs w:val="22"/>
        </w:rPr>
        <w:t xml:space="preserve">em </w:t>
      </w:r>
      <w:r w:rsidR="00511A05">
        <w:rPr>
          <w:noProof w:val="0"/>
          <w:szCs w:val="22"/>
        </w:rPr>
        <w:t xml:space="preserve">haladhatja </w:t>
      </w:r>
      <w:r w:rsidRPr="009A089F">
        <w:rPr>
          <w:noProof w:val="0"/>
          <w:szCs w:val="22"/>
        </w:rPr>
        <w:t xml:space="preserve">meg a külső dobozon feltüntetett eredeti lejárati dátumot. Ha a gyógyszert nem használják fel az új lejárati dátum előtt, akkor ki kell dobni. Szobahőmérsékleten történő tárolás után </w:t>
      </w:r>
      <w:r w:rsidR="00251EB2">
        <w:rPr>
          <w:noProof w:val="0"/>
          <w:szCs w:val="22"/>
        </w:rPr>
        <w:t xml:space="preserve">a gyógyszert </w:t>
      </w:r>
      <w:r w:rsidR="009A5573">
        <w:rPr>
          <w:noProof w:val="0"/>
          <w:szCs w:val="22"/>
        </w:rPr>
        <w:t xml:space="preserve">tilos </w:t>
      </w:r>
      <w:r w:rsidRPr="009A089F">
        <w:rPr>
          <w:noProof w:val="0"/>
          <w:szCs w:val="22"/>
        </w:rPr>
        <w:t xml:space="preserve">visszatenni </w:t>
      </w:r>
      <w:r w:rsidR="00251EB2">
        <w:rPr>
          <w:noProof w:val="0"/>
          <w:szCs w:val="22"/>
        </w:rPr>
        <w:t xml:space="preserve">a </w:t>
      </w:r>
      <w:r w:rsidRPr="009A089F">
        <w:rPr>
          <w:noProof w:val="0"/>
          <w:szCs w:val="22"/>
        </w:rPr>
        <w:t>hűtőszekrénybe.</w:t>
      </w:r>
    </w:p>
    <w:p w:rsidR="007823ED" w:rsidRPr="009A089F" w:rsidRDefault="007823ED" w:rsidP="007823ED">
      <w:pPr>
        <w:tabs>
          <w:tab w:val="clear" w:pos="567"/>
        </w:tabs>
        <w:outlineLvl w:val="0"/>
        <w:rPr>
          <w:noProof w:val="0"/>
          <w:szCs w:val="22"/>
        </w:rPr>
      </w:pPr>
    </w:p>
    <w:p w:rsidR="0042496F" w:rsidRPr="009A089F" w:rsidRDefault="0042496F" w:rsidP="007823ED">
      <w:pPr>
        <w:tabs>
          <w:tab w:val="clear" w:pos="567"/>
        </w:tabs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 xml:space="preserve">Feloldás után az injekciót azonnal fel kell használni. Ha az elkészített oldatot nem tudja rögtön felhasználni, akkor hűtőszekrényben (2°C – 8°C-on) történő tárolás esetén 24 órán belül, </w:t>
      </w:r>
      <w:r w:rsidR="009A5573">
        <w:rPr>
          <w:noProof w:val="0"/>
          <w:szCs w:val="22"/>
        </w:rPr>
        <w:t>vagy hűtőszekrényen kívüli (</w:t>
      </w:r>
      <w:r w:rsidRPr="009A089F">
        <w:rPr>
          <w:noProof w:val="0"/>
          <w:szCs w:val="22"/>
        </w:rPr>
        <w:t xml:space="preserve">legfeljebb 30°C-on) történő tárolás esetén 4 órán belül kell </w:t>
      </w:r>
      <w:r w:rsidR="009A5573">
        <w:rPr>
          <w:noProof w:val="0"/>
          <w:szCs w:val="22"/>
        </w:rPr>
        <w:t>fel</w:t>
      </w:r>
      <w:r w:rsidRPr="009A089F">
        <w:rPr>
          <w:noProof w:val="0"/>
          <w:szCs w:val="22"/>
        </w:rPr>
        <w:t>használni.</w:t>
      </w:r>
    </w:p>
    <w:p w:rsidR="007823ED" w:rsidRPr="009A089F" w:rsidRDefault="007823ED" w:rsidP="007823ED">
      <w:pPr>
        <w:tabs>
          <w:tab w:val="clear" w:pos="567"/>
        </w:tabs>
        <w:outlineLvl w:val="0"/>
        <w:rPr>
          <w:noProof w:val="0"/>
          <w:szCs w:val="22"/>
        </w:rPr>
      </w:pPr>
    </w:p>
    <w:p w:rsidR="007823ED" w:rsidRPr="009A089F" w:rsidRDefault="00CB1087" w:rsidP="007823ED">
      <w:pPr>
        <w:tabs>
          <w:tab w:val="clear" w:pos="567"/>
        </w:tabs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>Az injekciós üvegben található por fehér vagy törtfehér színű. Ha a színe megváltozott, ne használja fel.</w:t>
      </w:r>
    </w:p>
    <w:p w:rsidR="007823ED" w:rsidRPr="009A089F" w:rsidRDefault="007823ED" w:rsidP="007823ED">
      <w:pPr>
        <w:tabs>
          <w:tab w:val="clear" w:pos="567"/>
        </w:tabs>
        <w:outlineLvl w:val="0"/>
        <w:rPr>
          <w:noProof w:val="0"/>
          <w:szCs w:val="22"/>
        </w:rPr>
      </w:pPr>
    </w:p>
    <w:p w:rsidR="007823ED" w:rsidRPr="009A089F" w:rsidRDefault="00CB1087" w:rsidP="007823ED">
      <w:pPr>
        <w:tabs>
          <w:tab w:val="clear" w:pos="567"/>
        </w:tabs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 xml:space="preserve">Az elkészített oldat tiszta és színtelen. Ne használja fel az elkészített oldatot, ha az elszíneződött, vagy ha </w:t>
      </w:r>
      <w:r w:rsidR="00C5012D">
        <w:rPr>
          <w:noProof w:val="0"/>
          <w:szCs w:val="22"/>
        </w:rPr>
        <w:t>arra lesz figyelmes, hogy</w:t>
      </w:r>
      <w:r w:rsidR="00251EB2">
        <w:rPr>
          <w:noProof w:val="0"/>
          <w:szCs w:val="22"/>
        </w:rPr>
        <w:t xml:space="preserve"> </w:t>
      </w:r>
      <w:r w:rsidRPr="009A089F">
        <w:rPr>
          <w:noProof w:val="0"/>
          <w:szCs w:val="22"/>
        </w:rPr>
        <w:t xml:space="preserve">részecskék </w:t>
      </w:r>
      <w:r w:rsidR="00251EB2">
        <w:rPr>
          <w:noProof w:val="0"/>
          <w:szCs w:val="22"/>
        </w:rPr>
        <w:t xml:space="preserve">vannak </w:t>
      </w:r>
      <w:r w:rsidRPr="009A089F">
        <w:rPr>
          <w:noProof w:val="0"/>
          <w:szCs w:val="22"/>
        </w:rPr>
        <w:t>benne.</w:t>
      </w: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>Semmilyen gyógyszert ne dobjon a szennyvízbe vagy a háztartási hulladékba. Kérdezze meg gyógyszerészét, hogy mit tegyen a már nem használt gyógyszereivel. Ezek az intézkedések elősegítik a környezet védelmét.</w:t>
      </w: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545EF5" w:rsidRPr="009A089F" w:rsidRDefault="00545EF5" w:rsidP="00516E0A">
      <w:pPr>
        <w:ind w:left="567" w:hanging="567"/>
        <w:outlineLvl w:val="0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6.</w:t>
      </w:r>
      <w:r w:rsidRPr="009A089F">
        <w:rPr>
          <w:b/>
          <w:noProof w:val="0"/>
          <w:szCs w:val="22"/>
        </w:rPr>
        <w:tab/>
        <w:t>A csomagolás tartalma és egyéb információk</w:t>
      </w: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545EF5" w:rsidRPr="009A089F" w:rsidRDefault="00545EF5" w:rsidP="00262EAE">
      <w:pPr>
        <w:tabs>
          <w:tab w:val="clear" w:pos="567"/>
        </w:tabs>
        <w:outlineLvl w:val="0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Mit tartalmaz a Refixia?</w:t>
      </w:r>
    </w:p>
    <w:p w:rsidR="00545EF5" w:rsidRPr="00516E0A" w:rsidRDefault="00E805FA" w:rsidP="00262EAE">
      <w:pPr>
        <w:ind w:left="567" w:hanging="567"/>
        <w:rPr>
          <w:noProof w:val="0"/>
        </w:rPr>
      </w:pPr>
      <w:r w:rsidRPr="009A089F">
        <w:rPr>
          <w:noProof w:val="0"/>
        </w:rPr>
        <w:t>•</w:t>
      </w:r>
      <w:r w:rsidRPr="009A089F">
        <w:rPr>
          <w:noProof w:val="0"/>
        </w:rPr>
        <w:tab/>
        <w:t>A készítmény hatóanyaga a béta</w:t>
      </w:r>
      <w:r w:rsidR="00CF03C6">
        <w:rPr>
          <w:noProof w:val="0"/>
        </w:rPr>
        <w:noBreakHyphen/>
      </w:r>
      <w:r w:rsidRPr="009A089F">
        <w:rPr>
          <w:noProof w:val="0"/>
        </w:rPr>
        <w:t>nonakog</w:t>
      </w:r>
      <w:r w:rsidR="00CF03C6">
        <w:rPr>
          <w:noProof w:val="0"/>
        </w:rPr>
        <w:noBreakHyphen/>
      </w:r>
      <w:r w:rsidRPr="009A089F">
        <w:rPr>
          <w:noProof w:val="0"/>
        </w:rPr>
        <w:t xml:space="preserve">pegol (pegilált humán IX-es véralvadási faktor [rDNS]). </w:t>
      </w:r>
      <w:r w:rsidR="00CF03C6">
        <w:rPr>
          <w:noProof w:val="0"/>
        </w:rPr>
        <w:t xml:space="preserve">A </w:t>
      </w:r>
      <w:r w:rsidRPr="009A089F">
        <w:rPr>
          <w:noProof w:val="0"/>
        </w:rPr>
        <w:t>Refixia injekciós üveg</w:t>
      </w:r>
      <w:r w:rsidR="00CF03C6">
        <w:rPr>
          <w:noProof w:val="0"/>
        </w:rPr>
        <w:t>enként</w:t>
      </w:r>
      <w:r w:rsidRPr="009A089F">
        <w:rPr>
          <w:noProof w:val="0"/>
        </w:rPr>
        <w:t xml:space="preserve"> névlegesen 500 NE, 1000 NE, illetve 2000 NE béta</w:t>
      </w:r>
      <w:r w:rsidR="00CF03C6">
        <w:rPr>
          <w:noProof w:val="0"/>
        </w:rPr>
        <w:noBreakHyphen/>
      </w:r>
      <w:r w:rsidRPr="009A089F">
        <w:rPr>
          <w:noProof w:val="0"/>
        </w:rPr>
        <w:t>nonakog</w:t>
      </w:r>
      <w:r w:rsidR="00CF03C6">
        <w:rPr>
          <w:noProof w:val="0"/>
        </w:rPr>
        <w:noBreakHyphen/>
      </w:r>
      <w:r w:rsidRPr="009A089F">
        <w:rPr>
          <w:noProof w:val="0"/>
        </w:rPr>
        <w:t xml:space="preserve">pegolt tartalmaz, ami a hisztidin oldószerben történő feloldást követően </w:t>
      </w:r>
      <w:r w:rsidR="00CF03C6">
        <w:rPr>
          <w:noProof w:val="0"/>
        </w:rPr>
        <w:t xml:space="preserve">sorrendben </w:t>
      </w:r>
      <w:r w:rsidRPr="009A089F">
        <w:rPr>
          <w:noProof w:val="0"/>
        </w:rPr>
        <w:t xml:space="preserve">kb. 125 NE/ml, 250 NE/ml, illetve 500 NE/ml </w:t>
      </w:r>
      <w:r w:rsidR="00CF03C6">
        <w:rPr>
          <w:noProof w:val="0"/>
        </w:rPr>
        <w:t>koncentrációnak</w:t>
      </w:r>
      <w:r w:rsidRPr="009A089F">
        <w:rPr>
          <w:noProof w:val="0"/>
        </w:rPr>
        <w:t xml:space="preserve"> felel meg.</w:t>
      </w:r>
    </w:p>
    <w:p w:rsidR="00545EF5" w:rsidRPr="009A089F" w:rsidRDefault="00E805FA" w:rsidP="00262EAE">
      <w:pPr>
        <w:ind w:left="567" w:hanging="567"/>
        <w:rPr>
          <w:noProof w:val="0"/>
        </w:rPr>
      </w:pPr>
      <w:r w:rsidRPr="009A089F">
        <w:rPr>
          <w:noProof w:val="0"/>
        </w:rPr>
        <w:t>•</w:t>
      </w:r>
      <w:r w:rsidRPr="009A089F">
        <w:rPr>
          <w:noProof w:val="0"/>
        </w:rPr>
        <w:tab/>
        <w:t>Egyéb összetevők a porban: nátrium-klorid, hisztidin, szacharóz, poliszorbát 80, mannit, nátrium-hidroxid és sósav.</w:t>
      </w:r>
    </w:p>
    <w:p w:rsidR="00545EF5" w:rsidRPr="00516E0A" w:rsidRDefault="00E805FA" w:rsidP="00262EAE">
      <w:pPr>
        <w:ind w:left="567" w:hanging="567"/>
        <w:rPr>
          <w:noProof w:val="0"/>
        </w:rPr>
      </w:pPr>
      <w:r w:rsidRPr="009A089F">
        <w:rPr>
          <w:noProof w:val="0"/>
        </w:rPr>
        <w:t>•</w:t>
      </w:r>
      <w:r w:rsidRPr="009A089F">
        <w:rPr>
          <w:noProof w:val="0"/>
        </w:rPr>
        <w:tab/>
        <w:t>Egyéb összetevők a sterilizált oldószerben: hisztidin, injekcióhoz való víz, nátrium-hidroxid és sósav.</w:t>
      </w: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545EF5" w:rsidRPr="009A089F" w:rsidRDefault="00545EF5" w:rsidP="00262EAE">
      <w:pPr>
        <w:tabs>
          <w:tab w:val="clear" w:pos="567"/>
        </w:tabs>
        <w:outlineLvl w:val="0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Milyen a Refixia külleme és mit tartalmaz a csomagolás?</w:t>
      </w:r>
    </w:p>
    <w:p w:rsidR="00545EF5" w:rsidRPr="009A089F" w:rsidRDefault="004C7A72" w:rsidP="00627DE5">
      <w:pPr>
        <w:ind w:left="567" w:hanging="567"/>
        <w:rPr>
          <w:noProof w:val="0"/>
        </w:rPr>
      </w:pPr>
      <w:r w:rsidRPr="009A089F">
        <w:rPr>
          <w:noProof w:val="0"/>
        </w:rPr>
        <w:t>•</w:t>
      </w:r>
      <w:r w:rsidRPr="009A089F">
        <w:rPr>
          <w:noProof w:val="0"/>
        </w:rPr>
        <w:tab/>
        <w:t xml:space="preserve">A Refixia por és oldószer oldatos injekcióhoz </w:t>
      </w:r>
      <w:r w:rsidR="005603F3">
        <w:rPr>
          <w:noProof w:val="0"/>
        </w:rPr>
        <w:t xml:space="preserve">gyógyszerformában kerül forgalomba </w:t>
      </w:r>
      <w:r w:rsidRPr="009A089F">
        <w:rPr>
          <w:noProof w:val="0"/>
        </w:rPr>
        <w:t>(500 NE, 1000 NE, illetve 2000 NE por injekciós üvegben és 4 ml oldószer előretöltött fecskendőben, egy dugattyúszár és egy injekciós üveg-adapter – 1</w:t>
      </w:r>
      <w:r w:rsidR="005603F3">
        <w:rPr>
          <w:noProof w:val="0"/>
        </w:rPr>
        <w:t> </w:t>
      </w:r>
      <w:r w:rsidRPr="009A089F">
        <w:rPr>
          <w:noProof w:val="0"/>
        </w:rPr>
        <w:t>db-os kiszerelés).</w:t>
      </w:r>
    </w:p>
    <w:p w:rsidR="00545EF5" w:rsidRPr="009A089F" w:rsidRDefault="004C7A72" w:rsidP="00627DE5">
      <w:pPr>
        <w:ind w:left="567" w:hanging="567"/>
        <w:rPr>
          <w:noProof w:val="0"/>
        </w:rPr>
      </w:pPr>
      <w:r w:rsidRPr="009A089F">
        <w:rPr>
          <w:noProof w:val="0"/>
        </w:rPr>
        <w:t>•</w:t>
      </w:r>
      <w:r w:rsidRPr="009A089F">
        <w:rPr>
          <w:noProof w:val="0"/>
        </w:rPr>
        <w:tab/>
        <w:t>A por fehér vagy törtfehér, az oldószer pedig tiszta és színtelen.</w:t>
      </w: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545EF5" w:rsidRPr="009A089F" w:rsidRDefault="00545EF5" w:rsidP="00262EAE">
      <w:pPr>
        <w:tabs>
          <w:tab w:val="clear" w:pos="567"/>
        </w:tabs>
        <w:outlineLvl w:val="0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A forgalomba hozatali engedély jogosultja és a gyártó</w:t>
      </w: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>Novo Nordisk A/S</w:t>
      </w: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>Novo Allé</w:t>
      </w: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9A089F">
        <w:rPr>
          <w:noProof w:val="0"/>
          <w:szCs w:val="22"/>
        </w:rPr>
        <w:t>DK-2880 Bagsværd, Dánia</w:t>
      </w: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  <w:r w:rsidRPr="009A089F">
        <w:rPr>
          <w:b/>
          <w:noProof w:val="0"/>
          <w:szCs w:val="22"/>
        </w:rPr>
        <w:t>A betegtájékoztató legutóbbi felülvizsgálatának dátuma:</w:t>
      </w:r>
    </w:p>
    <w:p w:rsidR="00545EF5" w:rsidRPr="009A089F" w:rsidRDefault="00545EF5" w:rsidP="00262EAE">
      <w:pPr>
        <w:tabs>
          <w:tab w:val="clear" w:pos="567"/>
        </w:tabs>
        <w:outlineLvl w:val="0"/>
        <w:rPr>
          <w:b/>
          <w:noProof w:val="0"/>
          <w:szCs w:val="22"/>
        </w:rPr>
      </w:pPr>
    </w:p>
    <w:p w:rsidR="00545EF5" w:rsidRPr="009A089F" w:rsidRDefault="00545EF5" w:rsidP="00262EAE">
      <w:pPr>
        <w:tabs>
          <w:tab w:val="clear" w:pos="567"/>
        </w:tabs>
        <w:outlineLvl w:val="0"/>
        <w:rPr>
          <w:b/>
          <w:noProof w:val="0"/>
          <w:szCs w:val="22"/>
        </w:rPr>
      </w:pPr>
    </w:p>
    <w:p w:rsidR="00545EF5" w:rsidRPr="009A089F" w:rsidRDefault="00545EF5" w:rsidP="00262EAE">
      <w:pPr>
        <w:tabs>
          <w:tab w:val="clear" w:pos="567"/>
        </w:tabs>
        <w:outlineLvl w:val="0"/>
        <w:rPr>
          <w:b/>
          <w:noProof w:val="0"/>
          <w:szCs w:val="22"/>
        </w:rPr>
      </w:pPr>
      <w:r w:rsidRPr="009A089F">
        <w:rPr>
          <w:b/>
          <w:noProof w:val="0"/>
          <w:szCs w:val="22"/>
        </w:rPr>
        <w:t>Egyéb információforrások</w:t>
      </w:r>
    </w:p>
    <w:p w:rsidR="00545EF5" w:rsidRPr="009A089F" w:rsidRDefault="00545EF5" w:rsidP="00262EAE">
      <w:pPr>
        <w:tabs>
          <w:tab w:val="clear" w:pos="567"/>
        </w:tabs>
        <w:outlineLvl w:val="0"/>
        <w:rPr>
          <w:noProof w:val="0"/>
          <w:szCs w:val="22"/>
        </w:rPr>
      </w:pPr>
    </w:p>
    <w:p w:rsidR="00545EF5" w:rsidRPr="009A089F" w:rsidRDefault="00545EF5" w:rsidP="00262EAE">
      <w:pPr>
        <w:tabs>
          <w:tab w:val="clear" w:pos="567"/>
        </w:tabs>
        <w:outlineLvl w:val="0"/>
        <w:rPr>
          <w:iCs/>
          <w:noProof w:val="0"/>
          <w:szCs w:val="22"/>
        </w:rPr>
      </w:pPr>
      <w:r w:rsidRPr="009A089F">
        <w:rPr>
          <w:noProof w:val="0"/>
          <w:szCs w:val="22"/>
        </w:rPr>
        <w:t>A gyógyszerről részletes információ az Európai Gyógyszerügynökség internetes honlapján (</w:t>
      </w:r>
      <w:hyperlink r:id="rId16" w:history="1">
        <w:r w:rsidR="002E4652" w:rsidRPr="009A089F">
          <w:rPr>
            <w:rStyle w:val="Hyperlink"/>
            <w:noProof w:val="0"/>
            <w:szCs w:val="22"/>
          </w:rPr>
          <w:t>http://www.ema.europa.eu</w:t>
        </w:r>
      </w:hyperlink>
      <w:r w:rsidRPr="009A089F">
        <w:rPr>
          <w:noProof w:val="0"/>
          <w:szCs w:val="22"/>
        </w:rPr>
        <w:t>) található.</w:t>
      </w:r>
    </w:p>
    <w:p w:rsidR="00134D12" w:rsidRPr="009A089F" w:rsidRDefault="00197A34" w:rsidP="00262EAE">
      <w:pPr>
        <w:numPr>
          <w:ilvl w:val="12"/>
          <w:numId w:val="0"/>
        </w:numPr>
        <w:tabs>
          <w:tab w:val="clear" w:pos="567"/>
        </w:tabs>
        <w:rPr>
          <w:noProof w:val="0"/>
        </w:rPr>
      </w:pPr>
      <w:r w:rsidRPr="009A089F">
        <w:rPr>
          <w:noProof w:val="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3"/>
        <w:gridCol w:w="4643"/>
      </w:tblGrid>
      <w:tr w:rsidR="00134D12" w:rsidRPr="009A089F" w:rsidTr="00FE0403">
        <w:tc>
          <w:tcPr>
            <w:tcW w:w="9286" w:type="dxa"/>
            <w:gridSpan w:val="2"/>
            <w:tcMar>
              <w:top w:w="113" w:type="dxa"/>
              <w:bottom w:w="113" w:type="dxa"/>
            </w:tcMar>
          </w:tcPr>
          <w:p w:rsidR="00134D12" w:rsidRPr="009A089F" w:rsidRDefault="00134D1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noProof w:val="0"/>
              </w:rPr>
            </w:pPr>
            <w:bookmarkStart w:id="3" w:name="_Toc355690933"/>
            <w:bookmarkEnd w:id="3"/>
            <w:r w:rsidRPr="009A089F">
              <w:rPr>
                <w:b/>
                <w:noProof w:val="0"/>
              </w:rPr>
              <w:t>Refixia használati utasítás</w:t>
            </w:r>
          </w:p>
          <w:p w:rsidR="00134D12" w:rsidRPr="009A089F" w:rsidRDefault="00134D1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noProof w:val="0"/>
              </w:rPr>
            </w:pPr>
          </w:p>
          <w:p w:rsidR="00134D12" w:rsidRPr="009A089F" w:rsidRDefault="00060C80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noProof w:val="0"/>
              </w:rPr>
            </w:pPr>
            <w:r w:rsidRPr="009A089F">
              <w:rPr>
                <w:noProof w:val="0"/>
              </w:rPr>
              <w:t>A Refixia alkalmazása előtt olvassa el gondosan az alábbi használati utasítást.</w:t>
            </w:r>
          </w:p>
          <w:p w:rsidR="00060C80" w:rsidRPr="009A089F" w:rsidRDefault="00060C80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noProof w:val="0"/>
              </w:rPr>
            </w:pPr>
          </w:p>
          <w:p w:rsidR="00134D12" w:rsidRPr="009A089F" w:rsidRDefault="005E05CE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noProof w:val="0"/>
              </w:rPr>
            </w:pPr>
            <w:r w:rsidRPr="009A089F">
              <w:rPr>
                <w:noProof w:val="0"/>
              </w:rPr>
              <w:t xml:space="preserve">A Refixia por formában kerül forgalomba. Az injekció beadása előtt a fecskendőben lévő oldószerrel fel kell oldani. Az oldószer hisztidin oldat. A feloldott </w:t>
            </w:r>
            <w:r w:rsidR="00C5012D">
              <w:rPr>
                <w:bCs/>
                <w:noProof w:val="0"/>
              </w:rPr>
              <w:t xml:space="preserve">készítményt </w:t>
            </w:r>
            <w:r w:rsidRPr="009A089F">
              <w:rPr>
                <w:bCs/>
                <w:noProof w:val="0"/>
              </w:rPr>
              <w:t xml:space="preserve">vénába kell beadni (intravénás </w:t>
            </w:r>
            <w:r w:rsidR="00CB4B77">
              <w:rPr>
                <w:bCs/>
                <w:noProof w:val="0"/>
              </w:rPr>
              <w:t xml:space="preserve">[iv.] </w:t>
            </w:r>
            <w:r w:rsidRPr="009A089F">
              <w:rPr>
                <w:bCs/>
                <w:noProof w:val="0"/>
              </w:rPr>
              <w:t>injekcióként).</w:t>
            </w:r>
            <w:r w:rsidRPr="009A089F">
              <w:rPr>
                <w:noProof w:val="0"/>
              </w:rPr>
              <w:t xml:space="preserve"> A dobozban található felszerelést a Refixia injekció feloldására és beadására tervezték.</w:t>
            </w:r>
          </w:p>
          <w:p w:rsidR="0064599D" w:rsidRPr="009A089F" w:rsidRDefault="0064599D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noProof w:val="0"/>
              </w:rPr>
            </w:pPr>
          </w:p>
          <w:p w:rsidR="00134D12" w:rsidRPr="009A089F" w:rsidRDefault="00134D1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noProof w:val="0"/>
              </w:rPr>
            </w:pPr>
            <w:r w:rsidRPr="009A089F">
              <w:rPr>
                <w:noProof w:val="0"/>
              </w:rPr>
              <w:t>A következőkre lesz még szüksége: infúziós szerelék (cső</w:t>
            </w:r>
            <w:r w:rsidR="00CB4B77">
              <w:rPr>
                <w:noProof w:val="0"/>
              </w:rPr>
              <w:t>vezeték</w:t>
            </w:r>
            <w:r w:rsidRPr="009A089F">
              <w:rPr>
                <w:noProof w:val="0"/>
              </w:rPr>
              <w:t xml:space="preserve"> és szárnyas tű), steril alkoholos törlők, gézpárnák és tapaszok. Ezeket a Refixia csomag nem tartalmazza.</w:t>
            </w:r>
          </w:p>
          <w:p w:rsidR="0064599D" w:rsidRPr="009A089F" w:rsidRDefault="0064599D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noProof w:val="0"/>
              </w:rPr>
            </w:pPr>
          </w:p>
          <w:p w:rsidR="00134D12" w:rsidRPr="009A089F" w:rsidRDefault="00134D1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  <w:r w:rsidRPr="009A089F">
              <w:rPr>
                <w:b/>
                <w:bCs/>
                <w:noProof w:val="0"/>
              </w:rPr>
              <w:t>Ne használja a felszerelést, amíg nem kapta meg a megfelelő oktatást kezelőorvosától vagy a gondozását végző egészségügyi szakembertől.</w:t>
            </w:r>
          </w:p>
          <w:p w:rsidR="0064599D" w:rsidRPr="009A089F" w:rsidRDefault="0064599D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</w:p>
          <w:p w:rsidR="00134D12" w:rsidRPr="009A089F" w:rsidRDefault="00134D1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  <w:r w:rsidRPr="009A089F">
              <w:rPr>
                <w:b/>
                <w:bCs/>
                <w:noProof w:val="0"/>
              </w:rPr>
              <w:t>Mindig mosson kezet, és gondoskodjon arról, hogy a környező terület tiszta legyen.</w:t>
            </w:r>
          </w:p>
          <w:p w:rsidR="0064599D" w:rsidRPr="009A089F" w:rsidRDefault="0064599D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</w:p>
          <w:p w:rsidR="00134D12" w:rsidRPr="009A089F" w:rsidRDefault="00134D1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Cs/>
                <w:noProof w:val="0"/>
              </w:rPr>
            </w:pPr>
            <w:r w:rsidRPr="009A089F">
              <w:rPr>
                <w:bCs/>
                <w:noProof w:val="0"/>
              </w:rPr>
              <w:t>Az injekciós oldat elkészítése és közvetlen beadása a vénába</w:t>
            </w:r>
            <w:r w:rsidRPr="009A089F">
              <w:rPr>
                <w:b/>
                <w:bCs/>
                <w:noProof w:val="0"/>
              </w:rPr>
              <w:t xml:space="preserve"> tiszta és csíramentes (aszeptikus) technikát igényel. </w:t>
            </w:r>
            <w:r w:rsidRPr="009A089F">
              <w:rPr>
                <w:bCs/>
                <w:noProof w:val="0"/>
              </w:rPr>
              <w:t>Ha helytelenül jár el, lehetővé teszi a kórokozók bejutását, ami vérmérgezést okozhat.</w:t>
            </w:r>
          </w:p>
          <w:p w:rsidR="0064599D" w:rsidRPr="009A089F" w:rsidRDefault="0064599D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</w:p>
          <w:p w:rsidR="00134D12" w:rsidRPr="009A089F" w:rsidRDefault="00134D1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  <w:r w:rsidRPr="009A089F">
              <w:rPr>
                <w:b/>
                <w:bCs/>
                <w:noProof w:val="0"/>
              </w:rPr>
              <w:t>Ne nyissa ki a felszerelést, amíg nem készült fel a használatára.</w:t>
            </w:r>
          </w:p>
          <w:p w:rsidR="0064599D" w:rsidRPr="009A089F" w:rsidRDefault="0064599D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</w:p>
          <w:p w:rsidR="00134D12" w:rsidRPr="009A089F" w:rsidRDefault="00134D1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  <w:r w:rsidRPr="009A089F">
              <w:rPr>
                <w:b/>
                <w:bCs/>
                <w:noProof w:val="0"/>
              </w:rPr>
              <w:t xml:space="preserve">Ne használja a felszerelést, ha leesett vagy sérült. </w:t>
            </w:r>
            <w:r w:rsidRPr="009A089F">
              <w:rPr>
                <w:bCs/>
                <w:noProof w:val="0"/>
              </w:rPr>
              <w:t>Használjon helyette egy új csomagot.</w:t>
            </w:r>
          </w:p>
          <w:p w:rsidR="00134D12" w:rsidRPr="009A089F" w:rsidRDefault="00134D1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</w:p>
          <w:p w:rsidR="00134D12" w:rsidRPr="009A089F" w:rsidRDefault="00134D1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  <w:r w:rsidRPr="009A089F">
              <w:rPr>
                <w:b/>
                <w:bCs/>
                <w:noProof w:val="0"/>
              </w:rPr>
              <w:t xml:space="preserve">Ne használja a felszerelést a lejárati idő után. </w:t>
            </w:r>
            <w:r w:rsidRPr="009A089F">
              <w:rPr>
                <w:noProof w:val="0"/>
              </w:rPr>
              <w:t xml:space="preserve">Használjon helyette egy új csomagot. </w:t>
            </w:r>
            <w:r w:rsidRPr="009A089F">
              <w:rPr>
                <w:bCs/>
                <w:noProof w:val="0"/>
              </w:rPr>
              <w:t>A lejárati időt a külső dobozra, az injekciós üvegre, az injekciós üveg-adapterre és az előretöltött fecskendőre nyomtatták.</w:t>
            </w:r>
          </w:p>
          <w:p w:rsidR="00134D12" w:rsidRPr="009A089F" w:rsidRDefault="00134D1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</w:p>
          <w:p w:rsidR="00134D12" w:rsidRPr="009A089F" w:rsidRDefault="00134D1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noProof w:val="0"/>
              </w:rPr>
            </w:pPr>
            <w:r w:rsidRPr="009A089F">
              <w:rPr>
                <w:b/>
                <w:bCs/>
                <w:noProof w:val="0"/>
              </w:rPr>
              <w:t xml:space="preserve">Ne használjon olyan felszerelést, amelyről feltételezi, hogy szennyezett. </w:t>
            </w:r>
            <w:r w:rsidRPr="009A089F">
              <w:rPr>
                <w:bCs/>
                <w:noProof w:val="0"/>
              </w:rPr>
              <w:t>Használjon helyette egy új csomagot.</w:t>
            </w:r>
          </w:p>
          <w:p w:rsidR="00134D12" w:rsidRPr="009A089F" w:rsidRDefault="00134D1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noProof w:val="0"/>
              </w:rPr>
            </w:pPr>
          </w:p>
          <w:p w:rsidR="00134D12" w:rsidRPr="009A089F" w:rsidRDefault="00134D1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noProof w:val="0"/>
              </w:rPr>
            </w:pPr>
            <w:r w:rsidRPr="009A089F">
              <w:rPr>
                <w:b/>
                <w:noProof w:val="0"/>
              </w:rPr>
              <w:t>Egyik tartozékot se dobja ki, amíg be nem adta az elkészített oldatot.</w:t>
            </w:r>
          </w:p>
          <w:p w:rsidR="0064599D" w:rsidRPr="009A089F" w:rsidRDefault="0064599D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</w:p>
          <w:p w:rsidR="00134D12" w:rsidRPr="009A089F" w:rsidRDefault="00134D1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noProof w:val="0"/>
              </w:rPr>
            </w:pPr>
            <w:r w:rsidRPr="009A089F">
              <w:rPr>
                <w:b/>
                <w:bCs/>
                <w:noProof w:val="0"/>
              </w:rPr>
              <w:t>Ez egy egyszer használatos felszerelés.</w:t>
            </w:r>
          </w:p>
        </w:tc>
      </w:tr>
      <w:tr w:rsidR="00134D12" w:rsidRPr="009A089F" w:rsidTr="00FE0403">
        <w:tc>
          <w:tcPr>
            <w:tcW w:w="9286" w:type="dxa"/>
            <w:gridSpan w:val="2"/>
            <w:tcMar>
              <w:top w:w="113" w:type="dxa"/>
              <w:bottom w:w="113" w:type="dxa"/>
            </w:tcMar>
          </w:tcPr>
          <w:p w:rsidR="00134D12" w:rsidRPr="009A089F" w:rsidRDefault="00134D1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  <w:r w:rsidRPr="009A089F">
              <w:rPr>
                <w:b/>
                <w:bCs/>
                <w:noProof w:val="0"/>
              </w:rPr>
              <w:t>Tartalom</w:t>
            </w:r>
          </w:p>
          <w:p w:rsidR="00134D12" w:rsidRPr="009A089F" w:rsidRDefault="00134D1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noProof w:val="0"/>
              </w:rPr>
            </w:pPr>
            <w:r w:rsidRPr="009A089F">
              <w:rPr>
                <w:noProof w:val="0"/>
              </w:rPr>
              <w:t>A csomag tartalma:</w:t>
            </w:r>
          </w:p>
          <w:p w:rsidR="00134D12" w:rsidRPr="009A089F" w:rsidRDefault="00C443EC" w:rsidP="00262EAE">
            <w:pPr>
              <w:ind w:left="567" w:hanging="567"/>
              <w:rPr>
                <w:noProof w:val="0"/>
              </w:rPr>
            </w:pPr>
            <w:r w:rsidRPr="009A089F">
              <w:rPr>
                <w:noProof w:val="0"/>
              </w:rPr>
              <w:t>•</w:t>
            </w:r>
            <w:r w:rsidRPr="009A089F">
              <w:rPr>
                <w:noProof w:val="0"/>
              </w:rPr>
              <w:tab/>
              <w:t>1</w:t>
            </w:r>
            <w:r w:rsidR="00F21A73">
              <w:rPr>
                <w:noProof w:val="0"/>
              </w:rPr>
              <w:t> </w:t>
            </w:r>
            <w:r w:rsidRPr="009A089F">
              <w:rPr>
                <w:noProof w:val="0"/>
              </w:rPr>
              <w:t>Refixia port tartalmazó injekciós üveg</w:t>
            </w:r>
          </w:p>
          <w:p w:rsidR="00134D12" w:rsidRPr="009A089F" w:rsidRDefault="00C443EC" w:rsidP="00262EAE">
            <w:pPr>
              <w:ind w:left="567" w:hanging="567"/>
              <w:rPr>
                <w:noProof w:val="0"/>
              </w:rPr>
            </w:pPr>
            <w:r w:rsidRPr="009A089F">
              <w:rPr>
                <w:noProof w:val="0"/>
              </w:rPr>
              <w:t>•</w:t>
            </w:r>
            <w:r w:rsidRPr="009A089F">
              <w:rPr>
                <w:noProof w:val="0"/>
              </w:rPr>
              <w:tab/>
              <w:t>1</w:t>
            </w:r>
            <w:r w:rsidR="00F21A73">
              <w:rPr>
                <w:noProof w:val="0"/>
              </w:rPr>
              <w:t> </w:t>
            </w:r>
            <w:r w:rsidRPr="009A089F">
              <w:rPr>
                <w:noProof w:val="0"/>
              </w:rPr>
              <w:t>injekciós üveg-adapter</w:t>
            </w:r>
          </w:p>
          <w:p w:rsidR="00134D12" w:rsidRPr="009A089F" w:rsidRDefault="00C443EC" w:rsidP="00262EAE">
            <w:pPr>
              <w:ind w:left="567" w:hanging="567"/>
              <w:rPr>
                <w:noProof w:val="0"/>
              </w:rPr>
            </w:pPr>
            <w:r w:rsidRPr="009A089F">
              <w:rPr>
                <w:noProof w:val="0"/>
              </w:rPr>
              <w:t>•</w:t>
            </w:r>
            <w:r w:rsidRPr="009A089F">
              <w:rPr>
                <w:noProof w:val="0"/>
              </w:rPr>
              <w:tab/>
              <w:t>1</w:t>
            </w:r>
            <w:r w:rsidR="00F21A73">
              <w:rPr>
                <w:noProof w:val="0"/>
              </w:rPr>
              <w:t> </w:t>
            </w:r>
            <w:r w:rsidRPr="009A089F">
              <w:rPr>
                <w:noProof w:val="0"/>
              </w:rPr>
              <w:t>oldószert tartalmazó előretöltött fecskendő</w:t>
            </w:r>
          </w:p>
          <w:p w:rsidR="00134D12" w:rsidRPr="009A089F" w:rsidRDefault="00C443EC" w:rsidP="00262EAE">
            <w:pPr>
              <w:ind w:left="567" w:hanging="567"/>
              <w:rPr>
                <w:noProof w:val="0"/>
              </w:rPr>
            </w:pPr>
            <w:r w:rsidRPr="009A089F">
              <w:rPr>
                <w:noProof w:val="0"/>
              </w:rPr>
              <w:t>•</w:t>
            </w:r>
            <w:r w:rsidRPr="009A089F">
              <w:rPr>
                <w:noProof w:val="0"/>
              </w:rPr>
              <w:tab/>
              <w:t>1</w:t>
            </w:r>
            <w:r w:rsidR="00F21A73">
              <w:rPr>
                <w:noProof w:val="0"/>
              </w:rPr>
              <w:t> </w:t>
            </w:r>
            <w:r w:rsidRPr="009A089F">
              <w:rPr>
                <w:noProof w:val="0"/>
              </w:rPr>
              <w:t>dugattyúszár (a fecskendő alatt található)</w:t>
            </w:r>
          </w:p>
          <w:p w:rsidR="00A42656" w:rsidRPr="009A089F" w:rsidRDefault="00A42656" w:rsidP="00262EAE">
            <w:pPr>
              <w:ind w:left="567" w:hanging="567"/>
              <w:rPr>
                <w:noProof w:val="0"/>
              </w:rPr>
            </w:pPr>
          </w:p>
          <w:p w:rsidR="00134D12" w:rsidRPr="009A089F" w:rsidRDefault="00134D1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</w:p>
        </w:tc>
      </w:tr>
      <w:bookmarkStart w:id="4" w:name="_MON_1537339665"/>
      <w:bookmarkEnd w:id="4"/>
      <w:tr w:rsidR="00134D12" w:rsidRPr="009A089F" w:rsidTr="00FE0403">
        <w:tc>
          <w:tcPr>
            <w:tcW w:w="9286" w:type="dxa"/>
            <w:gridSpan w:val="2"/>
            <w:tcMar>
              <w:top w:w="113" w:type="dxa"/>
              <w:bottom w:w="113" w:type="dxa"/>
            </w:tcMar>
          </w:tcPr>
          <w:p w:rsidR="00134D12" w:rsidRPr="009A089F" w:rsidRDefault="00C6447C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noProof w:val="0"/>
              </w:rPr>
            </w:pPr>
            <w:r w:rsidRPr="009A089F">
              <w:rPr>
                <w:noProof w:val="0"/>
              </w:rPr>
              <w:object w:dxaOrig="3691" w:dyaOrig="4142">
                <v:shape id="_x0000_i1027" type="#_x0000_t75" style="width:183.75pt;height:207pt" o:ole="">
                  <v:imagedata r:id="rId17" o:title=""/>
                </v:shape>
                <o:OLEObject Type="Embed" ProgID="Word.Document.12" ShapeID="_x0000_i1027" DrawAspect="Content" ObjectID="_1684277230" r:id="rId18">
                  <o:FieldCodes>\s</o:FieldCodes>
                </o:OLEObject>
              </w:object>
            </w:r>
          </w:p>
          <w:bookmarkStart w:id="5" w:name="_MON_1477900250"/>
          <w:bookmarkEnd w:id="5"/>
          <w:p w:rsidR="00134D12" w:rsidRPr="009A089F" w:rsidRDefault="00C6447C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rPr>
                <w:noProof w:val="0"/>
              </w:rPr>
            </w:pPr>
            <w:r w:rsidRPr="009A089F">
              <w:rPr>
                <w:noProof w:val="0"/>
              </w:rPr>
              <w:object w:dxaOrig="4111" w:dyaOrig="4352">
                <v:shape id="_x0000_i1028" type="#_x0000_t75" style="width:206.25pt;height:217.5pt" o:ole="">
                  <v:imagedata r:id="rId19" o:title=""/>
                </v:shape>
                <o:OLEObject Type="Embed" ProgID="Word.Document.12" ShapeID="_x0000_i1028" DrawAspect="Content" ObjectID="_1684277231" r:id="rId20">
                  <o:FieldCodes>\s</o:FieldCodes>
                </o:OLEObject>
              </w:object>
            </w:r>
          </w:p>
          <w:bookmarkStart w:id="6" w:name="_MON_1477900274"/>
          <w:bookmarkEnd w:id="6"/>
          <w:p w:rsidR="00134D12" w:rsidRPr="009A089F" w:rsidRDefault="00C6447C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rPr>
                <w:noProof w:val="0"/>
              </w:rPr>
            </w:pPr>
            <w:r w:rsidRPr="009A089F">
              <w:rPr>
                <w:noProof w:val="0"/>
              </w:rPr>
              <w:object w:dxaOrig="5100" w:dyaOrig="3902">
                <v:shape id="_x0000_i1029" type="#_x0000_t75" style="width:255.75pt;height:195pt" o:ole="">
                  <v:imagedata r:id="rId21" o:title=""/>
                </v:shape>
                <o:OLEObject Type="Embed" ProgID="Word.Document.12" ShapeID="_x0000_i1029" DrawAspect="Content" ObjectID="_1684277232" r:id="rId22">
                  <o:FieldCodes>\s</o:FieldCodes>
                </o:OLEObject>
              </w:object>
            </w:r>
          </w:p>
          <w:p w:rsidR="00134D12" w:rsidRPr="009A089F" w:rsidRDefault="00134D1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rPr>
                <w:noProof w:val="0"/>
              </w:rPr>
            </w:pPr>
          </w:p>
          <w:bookmarkStart w:id="7" w:name="_MON_1477900289"/>
          <w:bookmarkEnd w:id="7"/>
          <w:p w:rsidR="00134D12" w:rsidRPr="009A089F" w:rsidRDefault="006807EE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rPr>
                <w:b/>
                <w:bCs/>
                <w:noProof w:val="0"/>
              </w:rPr>
            </w:pPr>
            <w:r w:rsidRPr="009A089F">
              <w:rPr>
                <w:noProof w:val="0"/>
              </w:rPr>
              <w:object w:dxaOrig="4111" w:dyaOrig="3002">
                <v:shape id="_x0000_i1030" type="#_x0000_t75" style="width:205.5pt;height:150pt" o:ole="">
                  <v:imagedata r:id="rId23" o:title=""/>
                </v:shape>
                <o:OLEObject Type="Embed" ProgID="Word.Document.12" ShapeID="_x0000_i1030" DrawAspect="Content" ObjectID="_1684277233" r:id="rId24">
                  <o:FieldCodes>\s</o:FieldCodes>
                </o:OLEObject>
              </w:object>
            </w:r>
          </w:p>
        </w:tc>
      </w:tr>
      <w:tr w:rsidR="00134D12" w:rsidRPr="009A089F" w:rsidTr="00FE0403">
        <w:tc>
          <w:tcPr>
            <w:tcW w:w="4643" w:type="dxa"/>
            <w:tcMar>
              <w:top w:w="113" w:type="dxa"/>
              <w:bottom w:w="113" w:type="dxa"/>
            </w:tcMar>
          </w:tcPr>
          <w:p w:rsidR="00134D12" w:rsidRPr="009A089F" w:rsidRDefault="00134D1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rPr>
                <w:b/>
                <w:bCs/>
                <w:noProof w:val="0"/>
              </w:rPr>
            </w:pPr>
            <w:r w:rsidRPr="009A089F">
              <w:rPr>
                <w:b/>
                <w:bCs/>
                <w:noProof w:val="0"/>
              </w:rPr>
              <w:t>1. Készítse elő az injekciós üveget és a fecskendőt</w:t>
            </w:r>
          </w:p>
          <w:p w:rsidR="005B2213" w:rsidRPr="009A089F" w:rsidRDefault="005B2213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</w:p>
          <w:p w:rsidR="00134D12" w:rsidRPr="009A089F" w:rsidRDefault="00F42330" w:rsidP="00262EAE">
            <w:pPr>
              <w:ind w:left="567" w:hanging="567"/>
              <w:rPr>
                <w:noProof w:val="0"/>
              </w:rPr>
            </w:pPr>
            <w:r w:rsidRPr="009A089F">
              <w:rPr>
                <w:noProof w:val="0"/>
              </w:rPr>
              <w:t>•</w:t>
            </w:r>
            <w:r w:rsidRPr="009A089F">
              <w:rPr>
                <w:noProof w:val="0"/>
              </w:rPr>
              <w:tab/>
            </w:r>
            <w:r w:rsidRPr="009A089F">
              <w:rPr>
                <w:b/>
                <w:noProof w:val="0"/>
              </w:rPr>
              <w:t>Vegyen ki annyi Refixia csomagot,</w:t>
            </w:r>
            <w:r w:rsidRPr="009A089F">
              <w:rPr>
                <w:b/>
                <w:noProof w:val="0"/>
                <w:vertAlign w:val="superscript"/>
              </w:rPr>
              <w:t xml:space="preserve"> </w:t>
            </w:r>
            <w:r w:rsidRPr="009A089F">
              <w:rPr>
                <w:b/>
                <w:noProof w:val="0"/>
              </w:rPr>
              <w:t>amennyire szüksége van.</w:t>
            </w:r>
          </w:p>
          <w:p w:rsidR="005B2213" w:rsidRPr="009A089F" w:rsidRDefault="005B2213" w:rsidP="00262EAE">
            <w:pPr>
              <w:tabs>
                <w:tab w:val="clear" w:pos="567"/>
              </w:tabs>
              <w:suppressAutoHyphens w:val="0"/>
              <w:ind w:left="360"/>
              <w:rPr>
                <w:noProof w:val="0"/>
              </w:rPr>
            </w:pPr>
          </w:p>
          <w:p w:rsidR="00134D12" w:rsidRPr="009A089F" w:rsidRDefault="00F42330" w:rsidP="00262EAE">
            <w:pPr>
              <w:ind w:left="567" w:hanging="567"/>
              <w:rPr>
                <w:noProof w:val="0"/>
              </w:rPr>
            </w:pPr>
            <w:r w:rsidRPr="009A089F">
              <w:rPr>
                <w:noProof w:val="0"/>
              </w:rPr>
              <w:t>•</w:t>
            </w:r>
            <w:r w:rsidRPr="009A089F">
              <w:rPr>
                <w:noProof w:val="0"/>
              </w:rPr>
              <w:tab/>
            </w:r>
            <w:r w:rsidRPr="009A089F">
              <w:rPr>
                <w:b/>
                <w:noProof w:val="0"/>
              </w:rPr>
              <w:t>Ellenőrizze a lejárati dátumot.</w:t>
            </w:r>
          </w:p>
          <w:p w:rsidR="005B2213" w:rsidRPr="009A089F" w:rsidRDefault="005B2213" w:rsidP="00262EAE">
            <w:pPr>
              <w:tabs>
                <w:tab w:val="clear" w:pos="567"/>
              </w:tabs>
              <w:suppressAutoHyphens w:val="0"/>
              <w:ind w:left="360"/>
              <w:rPr>
                <w:noProof w:val="0"/>
              </w:rPr>
            </w:pPr>
          </w:p>
          <w:p w:rsidR="00134D12" w:rsidRPr="009A089F" w:rsidRDefault="00F42330" w:rsidP="00262EAE">
            <w:pPr>
              <w:ind w:left="567" w:hanging="567"/>
              <w:rPr>
                <w:noProof w:val="0"/>
              </w:rPr>
            </w:pPr>
            <w:r w:rsidRPr="009A089F">
              <w:rPr>
                <w:noProof w:val="0"/>
              </w:rPr>
              <w:t>•</w:t>
            </w:r>
            <w:r w:rsidRPr="009A089F">
              <w:rPr>
                <w:noProof w:val="0"/>
              </w:rPr>
              <w:tab/>
            </w:r>
            <w:r w:rsidRPr="009A089F">
              <w:rPr>
                <w:b/>
                <w:noProof w:val="0"/>
              </w:rPr>
              <w:t xml:space="preserve">Ellenőrizze a csomag nevét, hatáserősségét és színét, </w:t>
            </w:r>
            <w:r w:rsidRPr="009A089F">
              <w:rPr>
                <w:noProof w:val="0"/>
              </w:rPr>
              <w:t>hogy biztos legyen abban, hogy az a megfelelő készítményt tartalmazza.</w:t>
            </w:r>
          </w:p>
          <w:p w:rsidR="005B2213" w:rsidRPr="009A089F" w:rsidRDefault="005B2213" w:rsidP="00262EAE">
            <w:pPr>
              <w:tabs>
                <w:tab w:val="clear" w:pos="567"/>
              </w:tabs>
              <w:suppressAutoHyphens w:val="0"/>
              <w:ind w:left="360"/>
              <w:rPr>
                <w:noProof w:val="0"/>
              </w:rPr>
            </w:pPr>
          </w:p>
          <w:p w:rsidR="00134D12" w:rsidRPr="009A089F" w:rsidRDefault="00F42330" w:rsidP="00262EAE">
            <w:pPr>
              <w:ind w:left="567" w:hanging="567"/>
              <w:rPr>
                <w:b/>
                <w:noProof w:val="0"/>
              </w:rPr>
            </w:pPr>
            <w:r w:rsidRPr="009A089F">
              <w:rPr>
                <w:noProof w:val="0"/>
              </w:rPr>
              <w:t>•</w:t>
            </w:r>
            <w:r w:rsidRPr="009A089F">
              <w:rPr>
                <w:noProof w:val="0"/>
              </w:rPr>
              <w:tab/>
            </w:r>
            <w:r w:rsidRPr="009A089F">
              <w:rPr>
                <w:b/>
                <w:noProof w:val="0"/>
              </w:rPr>
              <w:t>Mosson kezet,</w:t>
            </w:r>
            <w:r w:rsidRPr="009A089F">
              <w:rPr>
                <w:noProof w:val="0"/>
              </w:rPr>
              <w:t xml:space="preserve"> és alaposan szárítsa meg egy tiszta törölközővel vagy </w:t>
            </w:r>
            <w:r w:rsidR="00F21A73">
              <w:rPr>
                <w:noProof w:val="0"/>
              </w:rPr>
              <w:t xml:space="preserve">hagyja, hogy a </w:t>
            </w:r>
            <w:r w:rsidRPr="009A089F">
              <w:rPr>
                <w:noProof w:val="0"/>
              </w:rPr>
              <w:t>levegő</w:t>
            </w:r>
            <w:r w:rsidR="00F21A73">
              <w:rPr>
                <w:noProof w:val="0"/>
              </w:rPr>
              <w:t xml:space="preserve"> megszárítsa</w:t>
            </w:r>
            <w:r w:rsidRPr="009A089F">
              <w:rPr>
                <w:noProof w:val="0"/>
              </w:rPr>
              <w:t>.</w:t>
            </w:r>
          </w:p>
          <w:p w:rsidR="005B2213" w:rsidRPr="009A089F" w:rsidRDefault="005B2213" w:rsidP="00262EAE">
            <w:pPr>
              <w:tabs>
                <w:tab w:val="clear" w:pos="567"/>
              </w:tabs>
              <w:suppressAutoHyphens w:val="0"/>
              <w:ind w:left="360"/>
              <w:rPr>
                <w:noProof w:val="0"/>
              </w:rPr>
            </w:pPr>
          </w:p>
          <w:p w:rsidR="00134D12" w:rsidRPr="009A089F" w:rsidRDefault="00F42330" w:rsidP="00262EAE">
            <w:pPr>
              <w:ind w:left="567" w:hanging="567"/>
              <w:rPr>
                <w:b/>
                <w:noProof w:val="0"/>
              </w:rPr>
            </w:pPr>
            <w:r w:rsidRPr="009A089F">
              <w:rPr>
                <w:noProof w:val="0"/>
              </w:rPr>
              <w:t>•</w:t>
            </w:r>
            <w:r w:rsidRPr="009A089F">
              <w:rPr>
                <w:noProof w:val="0"/>
              </w:rPr>
              <w:tab/>
              <w:t>Vegye ki a dobozból az injekciós üveget, az injekciós üveg-adaptert és az előretöltött fecskendőt.</w:t>
            </w:r>
            <w:r w:rsidRPr="009A089F">
              <w:rPr>
                <w:b/>
                <w:noProof w:val="0"/>
              </w:rPr>
              <w:t xml:space="preserve"> A dugattyúszárat hagyja érintetlenül a dobozban.</w:t>
            </w:r>
          </w:p>
          <w:p w:rsidR="00F42330" w:rsidRPr="00516E0A" w:rsidRDefault="00F42330" w:rsidP="00262EAE">
            <w:pPr>
              <w:tabs>
                <w:tab w:val="clear" w:pos="567"/>
              </w:tabs>
              <w:suppressAutoHyphens w:val="0"/>
              <w:ind w:left="360"/>
              <w:rPr>
                <w:noProof w:val="0"/>
              </w:rPr>
            </w:pPr>
          </w:p>
          <w:p w:rsidR="00134D12" w:rsidRPr="009A089F" w:rsidRDefault="00F42330" w:rsidP="00262EAE">
            <w:pPr>
              <w:ind w:left="567" w:hanging="567"/>
              <w:rPr>
                <w:noProof w:val="0"/>
              </w:rPr>
            </w:pPr>
            <w:r w:rsidRPr="009A089F">
              <w:rPr>
                <w:noProof w:val="0"/>
              </w:rPr>
              <w:t>•</w:t>
            </w:r>
            <w:r w:rsidRPr="009A089F">
              <w:rPr>
                <w:noProof w:val="0"/>
              </w:rPr>
              <w:tab/>
            </w:r>
            <w:r w:rsidR="007C561B">
              <w:rPr>
                <w:b/>
                <w:bCs/>
                <w:noProof w:val="0"/>
              </w:rPr>
              <w:t xml:space="preserve">Hagyja </w:t>
            </w:r>
            <w:r w:rsidRPr="009A089F">
              <w:rPr>
                <w:b/>
                <w:bCs/>
                <w:noProof w:val="0"/>
              </w:rPr>
              <w:t>szobahőmérsékletűre melegedni az injekciós üveget és az előretöltött fecskendőt</w:t>
            </w:r>
            <w:r w:rsidRPr="009A089F">
              <w:rPr>
                <w:b/>
                <w:noProof w:val="0"/>
              </w:rPr>
              <w:t>.</w:t>
            </w:r>
            <w:r w:rsidRPr="009A089F">
              <w:rPr>
                <w:noProof w:val="0"/>
              </w:rPr>
              <w:t xml:space="preserve"> Ezt megteheti úgy, hogy addig a kezében tartja, amíg kézmelegnek nem érzi azokat.</w:t>
            </w:r>
          </w:p>
          <w:p w:rsidR="005B2213" w:rsidRPr="009A089F" w:rsidRDefault="005B2213" w:rsidP="00262EAE">
            <w:pPr>
              <w:tabs>
                <w:tab w:val="clear" w:pos="567"/>
              </w:tabs>
              <w:suppressAutoHyphens w:val="0"/>
              <w:ind w:left="360"/>
              <w:rPr>
                <w:noProof w:val="0"/>
              </w:rPr>
            </w:pPr>
          </w:p>
          <w:p w:rsidR="00134D12" w:rsidRPr="009A089F" w:rsidRDefault="00F42330" w:rsidP="00516E0A">
            <w:pPr>
              <w:ind w:left="567" w:hanging="567"/>
              <w:rPr>
                <w:noProof w:val="0"/>
              </w:rPr>
            </w:pPr>
            <w:r w:rsidRPr="009A089F">
              <w:rPr>
                <w:noProof w:val="0"/>
              </w:rPr>
              <w:t>•</w:t>
            </w:r>
            <w:r w:rsidRPr="009A089F">
              <w:rPr>
                <w:noProof w:val="0"/>
              </w:rPr>
              <w:tab/>
              <w:t xml:space="preserve">Az injekciós üveg és az előretöltött fecskendő melegítésére </w:t>
            </w:r>
            <w:r w:rsidRPr="009A089F">
              <w:rPr>
                <w:b/>
                <w:noProof w:val="0"/>
              </w:rPr>
              <w:t>ne használjon más módszert</w:t>
            </w:r>
            <w:r w:rsidR="007C561B">
              <w:rPr>
                <w:b/>
                <w:noProof w:val="0"/>
              </w:rPr>
              <w:t>!</w:t>
            </w:r>
          </w:p>
        </w:tc>
        <w:bookmarkStart w:id="8" w:name="_MON_1477900306"/>
        <w:bookmarkEnd w:id="8"/>
        <w:tc>
          <w:tcPr>
            <w:tcW w:w="4643" w:type="dxa"/>
            <w:tcMar>
              <w:top w:w="113" w:type="dxa"/>
              <w:bottom w:w="113" w:type="dxa"/>
            </w:tcMar>
          </w:tcPr>
          <w:p w:rsidR="00134D12" w:rsidRPr="009A089F" w:rsidRDefault="00D54324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  <w:r w:rsidRPr="009A089F">
              <w:rPr>
                <w:noProof w:val="0"/>
              </w:rPr>
              <w:object w:dxaOrig="1980" w:dyaOrig="2132">
                <v:shape id="_x0000_i1031" type="#_x0000_t75" style="width:99pt;height:106.5pt" o:ole="">
                  <v:imagedata r:id="rId25" o:title=""/>
                </v:shape>
                <o:OLEObject Type="Embed" ProgID="Word.Document.12" ShapeID="_x0000_i1031" DrawAspect="Content" ObjectID="_1684277234" r:id="rId26">
                  <o:FieldCodes>\s</o:FieldCodes>
                </o:OLEObject>
              </w:object>
            </w:r>
          </w:p>
        </w:tc>
      </w:tr>
      <w:tr w:rsidR="00134D12" w:rsidRPr="009A089F" w:rsidTr="00FE0403">
        <w:tc>
          <w:tcPr>
            <w:tcW w:w="4643" w:type="dxa"/>
            <w:tcMar>
              <w:top w:w="113" w:type="dxa"/>
              <w:bottom w:w="113" w:type="dxa"/>
            </w:tcMar>
          </w:tcPr>
          <w:p w:rsidR="00134D12" w:rsidRPr="009A089F" w:rsidRDefault="00F42330" w:rsidP="00262EAE">
            <w:pPr>
              <w:ind w:left="567" w:hanging="567"/>
              <w:rPr>
                <w:noProof w:val="0"/>
              </w:rPr>
            </w:pPr>
            <w:r w:rsidRPr="009A089F">
              <w:rPr>
                <w:noProof w:val="0"/>
              </w:rPr>
              <w:t>•</w:t>
            </w:r>
            <w:r w:rsidRPr="009A089F">
              <w:rPr>
                <w:noProof w:val="0"/>
              </w:rPr>
              <w:tab/>
            </w:r>
            <w:r w:rsidRPr="009A089F">
              <w:rPr>
                <w:b/>
                <w:bCs/>
                <w:noProof w:val="0"/>
              </w:rPr>
              <w:t>Távolítsa el a műanyag kupakot</w:t>
            </w:r>
            <w:r w:rsidRPr="009A089F">
              <w:rPr>
                <w:bCs/>
                <w:noProof w:val="0"/>
              </w:rPr>
              <w:t xml:space="preserve"> </w:t>
            </w:r>
            <w:r w:rsidRPr="009A089F">
              <w:rPr>
                <w:noProof w:val="0"/>
              </w:rPr>
              <w:t>az injekciós üvegről</w:t>
            </w:r>
            <w:r w:rsidRPr="009A089F">
              <w:rPr>
                <w:b/>
                <w:noProof w:val="0"/>
              </w:rPr>
              <w:t>. Ha a kupak laza vagy hiányzik, akkor ne használja fel az injekciós üveget</w:t>
            </w:r>
            <w:r w:rsidR="007C561B">
              <w:rPr>
                <w:b/>
                <w:noProof w:val="0"/>
              </w:rPr>
              <w:t>!</w:t>
            </w:r>
          </w:p>
          <w:p w:rsidR="005B2213" w:rsidRPr="009A089F" w:rsidRDefault="005B2213" w:rsidP="00262EAE">
            <w:pPr>
              <w:tabs>
                <w:tab w:val="clear" w:pos="567"/>
              </w:tabs>
              <w:suppressAutoHyphens w:val="0"/>
              <w:ind w:left="360"/>
              <w:rPr>
                <w:noProof w:val="0"/>
              </w:rPr>
            </w:pPr>
          </w:p>
          <w:p w:rsidR="00134D12" w:rsidRPr="009A089F" w:rsidRDefault="00F42330" w:rsidP="00262EAE">
            <w:pPr>
              <w:ind w:left="567" w:hanging="567"/>
              <w:rPr>
                <w:bCs/>
                <w:noProof w:val="0"/>
              </w:rPr>
            </w:pPr>
            <w:r w:rsidRPr="009A089F">
              <w:rPr>
                <w:noProof w:val="0"/>
              </w:rPr>
              <w:t>•</w:t>
            </w:r>
            <w:r w:rsidRPr="009A089F">
              <w:rPr>
                <w:noProof w:val="0"/>
              </w:rPr>
              <w:tab/>
            </w:r>
            <w:r w:rsidRPr="009A089F">
              <w:rPr>
                <w:b/>
                <w:bCs/>
                <w:noProof w:val="0"/>
              </w:rPr>
              <w:t xml:space="preserve">Egy steril alkoholos törlővel </w:t>
            </w:r>
            <w:r w:rsidRPr="009A089F">
              <w:rPr>
                <w:b/>
                <w:noProof w:val="0"/>
              </w:rPr>
              <w:t>törölje meg az injekciós üveg gumidugóját,</w:t>
            </w:r>
            <w:r w:rsidRPr="009A089F">
              <w:rPr>
                <w:noProof w:val="0"/>
              </w:rPr>
              <w:t xml:space="preserve"> és a felhasználás előtt néhány másodpercig hagyja száradni, így biztosítva, hogy az eszköz, amennyire csak lehet</w:t>
            </w:r>
            <w:r w:rsidR="007C561B">
              <w:rPr>
                <w:noProof w:val="0"/>
              </w:rPr>
              <w:t xml:space="preserve">, </w:t>
            </w:r>
            <w:r w:rsidR="007C561B" w:rsidRPr="009A089F">
              <w:rPr>
                <w:noProof w:val="0"/>
              </w:rPr>
              <w:t>csíramentes legyen</w:t>
            </w:r>
            <w:r w:rsidRPr="009A089F">
              <w:rPr>
                <w:noProof w:val="0"/>
              </w:rPr>
              <w:t>.</w:t>
            </w:r>
          </w:p>
          <w:p w:rsidR="005B2213" w:rsidRPr="009A089F" w:rsidRDefault="005B2213" w:rsidP="00262EAE">
            <w:pPr>
              <w:pStyle w:val="ListParagraph"/>
              <w:ind w:left="360"/>
              <w:rPr>
                <w:bCs/>
                <w:noProof w:val="0"/>
              </w:rPr>
            </w:pPr>
          </w:p>
          <w:p w:rsidR="00134D12" w:rsidRPr="009A089F" w:rsidRDefault="00F42330" w:rsidP="00516E0A">
            <w:pPr>
              <w:ind w:left="567" w:hanging="567"/>
              <w:rPr>
                <w:b/>
                <w:bCs/>
                <w:noProof w:val="0"/>
              </w:rPr>
            </w:pPr>
            <w:r w:rsidRPr="009A089F">
              <w:rPr>
                <w:noProof w:val="0"/>
              </w:rPr>
              <w:t>•</w:t>
            </w:r>
            <w:r w:rsidRPr="009A089F">
              <w:rPr>
                <w:noProof w:val="0"/>
              </w:rPr>
              <w:tab/>
            </w:r>
            <w:r w:rsidRPr="009A089F">
              <w:rPr>
                <w:b/>
                <w:noProof w:val="0"/>
              </w:rPr>
              <w:t>Ne érintse meg a gumidugót az ujjaival, mivel azok kórokozókat juttathatnak rá</w:t>
            </w:r>
            <w:r w:rsidR="007C561B">
              <w:rPr>
                <w:b/>
                <w:noProof w:val="0"/>
              </w:rPr>
              <w:t>!</w:t>
            </w:r>
          </w:p>
        </w:tc>
        <w:bookmarkStart w:id="9" w:name="_MON_1477900337"/>
        <w:bookmarkEnd w:id="9"/>
        <w:tc>
          <w:tcPr>
            <w:tcW w:w="4643" w:type="dxa"/>
            <w:tcMar>
              <w:top w:w="113" w:type="dxa"/>
              <w:bottom w:w="113" w:type="dxa"/>
            </w:tcMar>
          </w:tcPr>
          <w:p w:rsidR="00134D12" w:rsidRPr="009A089F" w:rsidRDefault="00D54324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  <w:r w:rsidRPr="009A089F">
              <w:rPr>
                <w:noProof w:val="0"/>
              </w:rPr>
              <w:object w:dxaOrig="1980" w:dyaOrig="2580">
                <v:shape id="_x0000_i1032" type="#_x0000_t75" style="width:99pt;height:129pt" o:ole="">
                  <v:imagedata r:id="rId27" o:title=""/>
                </v:shape>
                <o:OLEObject Type="Embed" ProgID="Word.Document.12" ShapeID="_x0000_i1032" DrawAspect="Content" ObjectID="_1684277235" r:id="rId28">
                  <o:FieldCodes>\s</o:FieldCodes>
                </o:OLEObject>
              </w:object>
            </w:r>
          </w:p>
          <w:p w:rsidR="00134D12" w:rsidRPr="009A089F" w:rsidRDefault="00134D1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</w:p>
        </w:tc>
      </w:tr>
      <w:tr w:rsidR="00134D12" w:rsidRPr="009A089F" w:rsidTr="00FE0403">
        <w:tc>
          <w:tcPr>
            <w:tcW w:w="4643" w:type="dxa"/>
            <w:tcMar>
              <w:top w:w="113" w:type="dxa"/>
              <w:bottom w:w="113" w:type="dxa"/>
            </w:tcMar>
          </w:tcPr>
          <w:p w:rsidR="00134D12" w:rsidRPr="009A089F" w:rsidRDefault="00134D1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rPr>
                <w:b/>
                <w:bCs/>
                <w:noProof w:val="0"/>
              </w:rPr>
            </w:pPr>
            <w:r w:rsidRPr="009A089F">
              <w:rPr>
                <w:b/>
                <w:bCs/>
                <w:noProof w:val="0"/>
              </w:rPr>
              <w:t>2. Csatlakoztassa az injekciós üveg-adaptert</w:t>
            </w:r>
          </w:p>
          <w:p w:rsidR="00192F2F" w:rsidRPr="009A089F" w:rsidRDefault="00192F2F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</w:p>
          <w:p w:rsidR="00134D12" w:rsidRPr="009A089F" w:rsidRDefault="00192F2F" w:rsidP="00262EAE">
            <w:pPr>
              <w:ind w:left="567" w:hanging="567"/>
              <w:rPr>
                <w:noProof w:val="0"/>
              </w:rPr>
            </w:pPr>
            <w:r w:rsidRPr="009A089F">
              <w:rPr>
                <w:noProof w:val="0"/>
              </w:rPr>
              <w:t>•</w:t>
            </w:r>
            <w:r w:rsidRPr="009A089F">
              <w:rPr>
                <w:noProof w:val="0"/>
              </w:rPr>
              <w:tab/>
            </w:r>
            <w:r w:rsidRPr="009A089F">
              <w:rPr>
                <w:b/>
                <w:noProof w:val="0"/>
              </w:rPr>
              <w:t>Távolítsa el a védőlapot az injekciós üveg-adapterről.</w:t>
            </w:r>
          </w:p>
          <w:p w:rsidR="00192F2F" w:rsidRPr="009A089F" w:rsidRDefault="00192F2F" w:rsidP="00262EAE">
            <w:pPr>
              <w:tabs>
                <w:tab w:val="clear" w:pos="567"/>
              </w:tabs>
              <w:suppressAutoHyphens w:val="0"/>
              <w:ind w:left="360"/>
              <w:rPr>
                <w:noProof w:val="0"/>
              </w:rPr>
            </w:pPr>
          </w:p>
          <w:p w:rsidR="00134D12" w:rsidRPr="009A089F" w:rsidRDefault="00134D1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ind w:left="567"/>
              <w:rPr>
                <w:b/>
                <w:noProof w:val="0"/>
              </w:rPr>
            </w:pPr>
            <w:r w:rsidRPr="009A089F">
              <w:rPr>
                <w:b/>
                <w:noProof w:val="0"/>
              </w:rPr>
              <w:t>Ha a védőlap nem zár teljesen vagy sérült, ne használja fel az injekciós üveg-adaptert</w:t>
            </w:r>
            <w:r w:rsidR="007C561B">
              <w:rPr>
                <w:b/>
                <w:noProof w:val="0"/>
              </w:rPr>
              <w:t>!</w:t>
            </w:r>
          </w:p>
          <w:p w:rsidR="0064599D" w:rsidRPr="009A089F" w:rsidRDefault="0064599D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ind w:left="567"/>
              <w:rPr>
                <w:b/>
                <w:noProof w:val="0"/>
              </w:rPr>
            </w:pPr>
          </w:p>
          <w:p w:rsidR="00134D12" w:rsidRPr="009A089F" w:rsidRDefault="00134D12" w:rsidP="00516E0A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ind w:left="567"/>
              <w:rPr>
                <w:b/>
                <w:bCs/>
                <w:noProof w:val="0"/>
              </w:rPr>
            </w:pPr>
            <w:r w:rsidRPr="009A089F">
              <w:rPr>
                <w:b/>
                <w:noProof w:val="0"/>
              </w:rPr>
              <w:t>Ne vegye ki az ujjaival az injekciós üveg-adaptert a védőkupakból.</w:t>
            </w:r>
            <w:r w:rsidRPr="009A089F">
              <w:rPr>
                <w:noProof w:val="0"/>
              </w:rPr>
              <w:br/>
              <w:t>Ha megérinti az injekciós üveg-adapter tüskéjét, kórokozók juthatnak át az ujj</w:t>
            </w:r>
            <w:r w:rsidR="00DC0FC9">
              <w:rPr>
                <w:noProof w:val="0"/>
              </w:rPr>
              <w:t>ai</w:t>
            </w:r>
            <w:r w:rsidRPr="009A089F">
              <w:rPr>
                <w:noProof w:val="0"/>
              </w:rPr>
              <w:t>ról.</w:t>
            </w:r>
          </w:p>
        </w:tc>
        <w:bookmarkStart w:id="10" w:name="_MON_1477900359"/>
        <w:bookmarkEnd w:id="10"/>
        <w:tc>
          <w:tcPr>
            <w:tcW w:w="4643" w:type="dxa"/>
            <w:tcMar>
              <w:top w:w="113" w:type="dxa"/>
              <w:bottom w:w="113" w:type="dxa"/>
            </w:tcMar>
          </w:tcPr>
          <w:p w:rsidR="00134D12" w:rsidRPr="009A089F" w:rsidRDefault="00D54324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  <w:r w:rsidRPr="009A089F">
              <w:rPr>
                <w:noProof w:val="0"/>
              </w:rPr>
              <w:object w:dxaOrig="1980" w:dyaOrig="2130">
                <v:shape id="_x0000_i1033" type="#_x0000_t75" style="width:99pt;height:106.5pt" o:ole="">
                  <v:imagedata r:id="rId29" o:title=""/>
                </v:shape>
                <o:OLEObject Type="Embed" ProgID="Word.Document.12" ShapeID="_x0000_i1033" DrawAspect="Content" ObjectID="_1684277236" r:id="rId30">
                  <o:FieldCodes>\s</o:FieldCodes>
                </o:OLEObject>
              </w:object>
            </w:r>
          </w:p>
        </w:tc>
      </w:tr>
      <w:tr w:rsidR="00134D12" w:rsidRPr="009A089F" w:rsidTr="00FE0403">
        <w:tc>
          <w:tcPr>
            <w:tcW w:w="4643" w:type="dxa"/>
            <w:tcMar>
              <w:top w:w="113" w:type="dxa"/>
              <w:bottom w:w="113" w:type="dxa"/>
            </w:tcMar>
          </w:tcPr>
          <w:p w:rsidR="00134D12" w:rsidRPr="009A089F" w:rsidRDefault="00192F2F" w:rsidP="00262EAE">
            <w:pPr>
              <w:ind w:left="567" w:hanging="567"/>
              <w:rPr>
                <w:noProof w:val="0"/>
              </w:rPr>
            </w:pPr>
            <w:r w:rsidRPr="009A089F">
              <w:rPr>
                <w:noProof w:val="0"/>
              </w:rPr>
              <w:t>•</w:t>
            </w:r>
            <w:r w:rsidRPr="009A089F">
              <w:rPr>
                <w:noProof w:val="0"/>
              </w:rPr>
              <w:tab/>
            </w:r>
            <w:r w:rsidRPr="009A089F">
              <w:rPr>
                <w:b/>
                <w:noProof w:val="0"/>
              </w:rPr>
              <w:t>Helyezze az injekciós üveget egy sima és szilárd felületre.</w:t>
            </w:r>
          </w:p>
          <w:p w:rsidR="00192F2F" w:rsidRPr="009A089F" w:rsidRDefault="00192F2F" w:rsidP="00262EAE">
            <w:pPr>
              <w:tabs>
                <w:tab w:val="clear" w:pos="567"/>
              </w:tabs>
              <w:rPr>
                <w:bCs/>
                <w:noProof w:val="0"/>
              </w:rPr>
            </w:pPr>
          </w:p>
          <w:p w:rsidR="00134D12" w:rsidRPr="009A089F" w:rsidRDefault="00192F2F" w:rsidP="00262EAE">
            <w:pPr>
              <w:ind w:left="567" w:hanging="567"/>
              <w:rPr>
                <w:noProof w:val="0"/>
              </w:rPr>
            </w:pPr>
            <w:r w:rsidRPr="009A089F">
              <w:rPr>
                <w:noProof w:val="0"/>
              </w:rPr>
              <w:t>•</w:t>
            </w:r>
            <w:r w:rsidRPr="009A089F">
              <w:rPr>
                <w:noProof w:val="0"/>
              </w:rPr>
              <w:tab/>
            </w:r>
            <w:r w:rsidRPr="009A089F">
              <w:rPr>
                <w:b/>
                <w:bCs/>
                <w:noProof w:val="0"/>
              </w:rPr>
              <w:t xml:space="preserve">Fordítsa meg a védőkupakot, </w:t>
            </w:r>
            <w:r w:rsidRPr="009A089F">
              <w:rPr>
                <w:noProof w:val="0"/>
              </w:rPr>
              <w:t>és az injekciós üveg-adaptert pattintsa rá az injekciós üvegre.</w:t>
            </w:r>
          </w:p>
          <w:p w:rsidR="00192F2F" w:rsidRPr="009A089F" w:rsidRDefault="00192F2F" w:rsidP="00262EAE">
            <w:pPr>
              <w:ind w:left="567" w:hanging="567"/>
              <w:rPr>
                <w:bCs/>
                <w:noProof w:val="0"/>
              </w:rPr>
            </w:pPr>
          </w:p>
          <w:p w:rsidR="00134D12" w:rsidRPr="009A089F" w:rsidRDefault="00134D12" w:rsidP="00516E0A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ind w:left="567"/>
              <w:rPr>
                <w:b/>
                <w:bCs/>
                <w:noProof w:val="0"/>
              </w:rPr>
            </w:pPr>
            <w:r w:rsidRPr="009A089F">
              <w:rPr>
                <w:b/>
                <w:noProof w:val="0"/>
              </w:rPr>
              <w:t>Ha egyszer csatlakoztatta, ne vegye le az injekciós üveg-adaptert az injekciós üvegről</w:t>
            </w:r>
            <w:r w:rsidR="007C561B">
              <w:rPr>
                <w:b/>
                <w:noProof w:val="0"/>
              </w:rPr>
              <w:t>!</w:t>
            </w:r>
          </w:p>
        </w:tc>
        <w:bookmarkStart w:id="11" w:name="_MON_1477900370"/>
        <w:bookmarkEnd w:id="11"/>
        <w:tc>
          <w:tcPr>
            <w:tcW w:w="4643" w:type="dxa"/>
            <w:tcMar>
              <w:top w:w="113" w:type="dxa"/>
              <w:bottom w:w="113" w:type="dxa"/>
            </w:tcMar>
          </w:tcPr>
          <w:p w:rsidR="00134D12" w:rsidRPr="009A089F" w:rsidRDefault="00D54324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rPr>
                <w:noProof w:val="0"/>
              </w:rPr>
            </w:pPr>
            <w:r w:rsidRPr="009A089F">
              <w:rPr>
                <w:noProof w:val="0"/>
              </w:rPr>
              <w:object w:dxaOrig="1980" w:dyaOrig="2130">
                <v:shape id="_x0000_i1034" type="#_x0000_t75" style="width:99pt;height:106.5pt" o:ole="">
                  <v:imagedata r:id="rId31" o:title=""/>
                </v:shape>
                <o:OLEObject Type="Embed" ProgID="Word.Document.12" ShapeID="_x0000_i1034" DrawAspect="Content" ObjectID="_1684277237" r:id="rId32">
                  <o:FieldCodes>\s</o:FieldCodes>
                </o:OLEObject>
              </w:object>
            </w:r>
          </w:p>
          <w:p w:rsidR="00134D12" w:rsidRPr="009A089F" w:rsidRDefault="00134D1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</w:p>
        </w:tc>
      </w:tr>
      <w:tr w:rsidR="00134D12" w:rsidRPr="009A089F" w:rsidTr="00FE0403">
        <w:tc>
          <w:tcPr>
            <w:tcW w:w="4643" w:type="dxa"/>
            <w:tcMar>
              <w:top w:w="113" w:type="dxa"/>
              <w:bottom w:w="113" w:type="dxa"/>
            </w:tcMar>
          </w:tcPr>
          <w:p w:rsidR="00134D12" w:rsidRPr="009A089F" w:rsidRDefault="00F42330" w:rsidP="00262EAE">
            <w:pPr>
              <w:ind w:left="567" w:hanging="567"/>
              <w:rPr>
                <w:bCs/>
                <w:noProof w:val="0"/>
              </w:rPr>
            </w:pPr>
            <w:r w:rsidRPr="009A089F">
              <w:rPr>
                <w:noProof w:val="0"/>
              </w:rPr>
              <w:t>•</w:t>
            </w:r>
            <w:r w:rsidRPr="009A089F">
              <w:rPr>
                <w:noProof w:val="0"/>
              </w:rPr>
              <w:tab/>
              <w:t xml:space="preserve">Az ábrán látható módon a hüvelyk- és a mutatóujjával </w:t>
            </w:r>
            <w:r w:rsidRPr="009A089F">
              <w:rPr>
                <w:bCs/>
                <w:noProof w:val="0"/>
              </w:rPr>
              <w:t>finoman</w:t>
            </w:r>
            <w:r w:rsidRPr="009A089F">
              <w:rPr>
                <w:b/>
                <w:bCs/>
                <w:noProof w:val="0"/>
              </w:rPr>
              <w:t xml:space="preserve"> szorítsa meg a védőkupakot</w:t>
            </w:r>
            <w:r w:rsidRPr="009A089F">
              <w:rPr>
                <w:noProof w:val="0"/>
              </w:rPr>
              <w:t>.</w:t>
            </w:r>
          </w:p>
          <w:p w:rsidR="00F42330" w:rsidRPr="009A089F" w:rsidRDefault="00F42330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Cs/>
                <w:noProof w:val="0"/>
              </w:rPr>
            </w:pPr>
          </w:p>
          <w:p w:rsidR="00134D12" w:rsidRPr="009A089F" w:rsidRDefault="00134D1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ind w:left="567"/>
              <w:rPr>
                <w:noProof w:val="0"/>
              </w:rPr>
            </w:pPr>
            <w:r w:rsidRPr="009A089F">
              <w:rPr>
                <w:b/>
                <w:bCs/>
                <w:noProof w:val="0"/>
              </w:rPr>
              <w:t xml:space="preserve">Vegye le a védőkupakot </w:t>
            </w:r>
            <w:r w:rsidRPr="009A089F">
              <w:rPr>
                <w:noProof w:val="0"/>
              </w:rPr>
              <w:t>az injekciós üveg-adapterről.</w:t>
            </w:r>
          </w:p>
          <w:p w:rsidR="00F42330" w:rsidRPr="009A089F" w:rsidRDefault="00F42330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ind w:left="567"/>
              <w:rPr>
                <w:noProof w:val="0"/>
              </w:rPr>
            </w:pPr>
          </w:p>
          <w:p w:rsidR="00134D12" w:rsidRPr="009A089F" w:rsidRDefault="00134D1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ind w:left="567"/>
              <w:rPr>
                <w:b/>
                <w:bCs/>
                <w:noProof w:val="0"/>
              </w:rPr>
            </w:pPr>
            <w:r w:rsidRPr="009A089F">
              <w:rPr>
                <w:noProof w:val="0"/>
              </w:rPr>
              <w:t xml:space="preserve">A védőkupak eltávolításakor </w:t>
            </w:r>
            <w:r w:rsidRPr="009A089F">
              <w:rPr>
                <w:b/>
                <w:bCs/>
                <w:noProof w:val="0"/>
              </w:rPr>
              <w:t>ne vegye le az injekciós üveg-adaptert az injekciós üvegről</w:t>
            </w:r>
            <w:r w:rsidRPr="009A089F">
              <w:rPr>
                <w:noProof w:val="0"/>
              </w:rPr>
              <w:t>.</w:t>
            </w:r>
          </w:p>
        </w:tc>
        <w:bookmarkStart w:id="12" w:name="_MON_1477900385"/>
        <w:bookmarkEnd w:id="12"/>
        <w:tc>
          <w:tcPr>
            <w:tcW w:w="4643" w:type="dxa"/>
            <w:tcMar>
              <w:top w:w="113" w:type="dxa"/>
              <w:bottom w:w="113" w:type="dxa"/>
            </w:tcMar>
          </w:tcPr>
          <w:p w:rsidR="00134D12" w:rsidRPr="009A089F" w:rsidRDefault="00D54324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  <w:r w:rsidRPr="009A089F">
              <w:rPr>
                <w:noProof w:val="0"/>
              </w:rPr>
              <w:object w:dxaOrig="1980" w:dyaOrig="2100">
                <v:shape id="_x0000_i1035" type="#_x0000_t75" style="width:99pt;height:105.75pt" o:ole="">
                  <v:imagedata r:id="rId33" o:title=""/>
                </v:shape>
                <o:OLEObject Type="Embed" ProgID="Word.Document.12" ShapeID="_x0000_i1035" DrawAspect="Content" ObjectID="_1684277238" r:id="rId34">
                  <o:FieldCodes>\s</o:FieldCodes>
                </o:OLEObject>
              </w:object>
            </w:r>
          </w:p>
        </w:tc>
      </w:tr>
      <w:tr w:rsidR="00134D12" w:rsidRPr="009A089F" w:rsidTr="00FE0403">
        <w:tc>
          <w:tcPr>
            <w:tcW w:w="4643" w:type="dxa"/>
            <w:tcMar>
              <w:top w:w="113" w:type="dxa"/>
              <w:bottom w:w="113" w:type="dxa"/>
            </w:tcMar>
          </w:tcPr>
          <w:p w:rsidR="00134D12" w:rsidRPr="009A089F" w:rsidRDefault="00134D1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  <w:r w:rsidRPr="009A089F">
              <w:rPr>
                <w:b/>
                <w:bCs/>
                <w:noProof w:val="0"/>
              </w:rPr>
              <w:t>3. A dugattyúszár és a fecskendő csatlakoztatása</w:t>
            </w:r>
          </w:p>
          <w:p w:rsidR="00F42330" w:rsidRPr="009A089F" w:rsidRDefault="00F42330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Cs/>
                <w:noProof w:val="0"/>
              </w:rPr>
            </w:pPr>
          </w:p>
          <w:p w:rsidR="00134D12" w:rsidRPr="009A089F" w:rsidRDefault="00C443EC" w:rsidP="00262EAE">
            <w:pPr>
              <w:ind w:left="567" w:hanging="567"/>
              <w:rPr>
                <w:noProof w:val="0"/>
              </w:rPr>
            </w:pPr>
            <w:r w:rsidRPr="009A089F">
              <w:rPr>
                <w:noProof w:val="0"/>
              </w:rPr>
              <w:t>•</w:t>
            </w:r>
            <w:r w:rsidRPr="009A089F">
              <w:rPr>
                <w:noProof w:val="0"/>
              </w:rPr>
              <w:tab/>
              <w:t xml:space="preserve">Fogja meg a széles végén a dugattyúszárat, és vegye ki a dobozból. </w:t>
            </w:r>
            <w:r w:rsidRPr="009A089F">
              <w:rPr>
                <w:b/>
                <w:noProof w:val="0"/>
              </w:rPr>
              <w:t>Ne érintse meg a dugattyúszár oldalait vagy a menetet</w:t>
            </w:r>
            <w:r w:rsidR="007C561B">
              <w:rPr>
                <w:b/>
                <w:noProof w:val="0"/>
              </w:rPr>
              <w:t>!</w:t>
            </w:r>
            <w:r w:rsidRPr="009A089F">
              <w:rPr>
                <w:noProof w:val="0"/>
              </w:rPr>
              <w:t xml:space="preserve"> Amennyiben hozzáér az oldalakhoz vagy a menethez, kórokozók juthatnak át az ujjairól.</w:t>
            </w:r>
          </w:p>
          <w:p w:rsidR="00C443EC" w:rsidRPr="009A089F" w:rsidRDefault="00C443EC" w:rsidP="00262EAE">
            <w:pPr>
              <w:ind w:left="567" w:hanging="567"/>
              <w:rPr>
                <w:noProof w:val="0"/>
              </w:rPr>
            </w:pPr>
          </w:p>
          <w:p w:rsidR="00134D12" w:rsidRPr="009A089F" w:rsidRDefault="00C443EC" w:rsidP="00262EAE">
            <w:pPr>
              <w:ind w:left="567" w:hanging="567"/>
              <w:rPr>
                <w:noProof w:val="0"/>
              </w:rPr>
            </w:pPr>
            <w:r w:rsidRPr="009A089F">
              <w:rPr>
                <w:noProof w:val="0"/>
              </w:rPr>
              <w:t>•</w:t>
            </w:r>
            <w:r w:rsidRPr="009A089F">
              <w:rPr>
                <w:noProof w:val="0"/>
              </w:rPr>
              <w:tab/>
            </w:r>
            <w:r w:rsidRPr="009A089F">
              <w:rPr>
                <w:b/>
                <w:noProof w:val="0"/>
              </w:rPr>
              <w:t>Azonnal</w:t>
            </w:r>
            <w:r w:rsidRPr="009A089F">
              <w:rPr>
                <w:noProof w:val="0"/>
              </w:rPr>
              <w:t xml:space="preserve"> csatlakoztassa a dugattyúszárat a fecskendőhöz úgy, hogy az óramutató járásával megegyező irányba forgatva az előretöltött fecskendő belsejében lévő dugattyúba csavarja, amíg ellenállást nem érez.</w:t>
            </w:r>
          </w:p>
          <w:p w:rsidR="00134D12" w:rsidRPr="009A089F" w:rsidRDefault="00134D1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Cs/>
                <w:noProof w:val="0"/>
              </w:rPr>
            </w:pPr>
          </w:p>
        </w:tc>
        <w:bookmarkStart w:id="13" w:name="_MON_1477900414"/>
        <w:bookmarkEnd w:id="13"/>
        <w:tc>
          <w:tcPr>
            <w:tcW w:w="4643" w:type="dxa"/>
            <w:tcMar>
              <w:top w:w="113" w:type="dxa"/>
              <w:bottom w:w="113" w:type="dxa"/>
            </w:tcMar>
          </w:tcPr>
          <w:p w:rsidR="00134D12" w:rsidRPr="009A089F" w:rsidRDefault="00D54324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  <w:r w:rsidRPr="009A089F">
              <w:rPr>
                <w:noProof w:val="0"/>
              </w:rPr>
              <w:object w:dxaOrig="1980" w:dyaOrig="2130">
                <v:shape id="_x0000_i1036" type="#_x0000_t75" style="width:99pt;height:106.5pt" o:ole="">
                  <v:imagedata r:id="rId35" o:title=""/>
                </v:shape>
                <o:OLEObject Type="Embed" ProgID="Word.Document.12" ShapeID="_x0000_i1036" DrawAspect="Content" ObjectID="_1684277239" r:id="rId36">
                  <o:FieldCodes>\s</o:FieldCodes>
                </o:OLEObject>
              </w:object>
            </w:r>
          </w:p>
        </w:tc>
      </w:tr>
      <w:tr w:rsidR="00134D12" w:rsidRPr="009A089F" w:rsidTr="00FE0403">
        <w:tc>
          <w:tcPr>
            <w:tcW w:w="4643" w:type="dxa"/>
            <w:tcMar>
              <w:top w:w="113" w:type="dxa"/>
              <w:bottom w:w="113" w:type="dxa"/>
            </w:tcMar>
          </w:tcPr>
          <w:p w:rsidR="00134D12" w:rsidRPr="009A089F" w:rsidRDefault="00C443EC" w:rsidP="00262EAE">
            <w:pPr>
              <w:ind w:left="567" w:hanging="567"/>
              <w:rPr>
                <w:noProof w:val="0"/>
              </w:rPr>
            </w:pPr>
            <w:r w:rsidRPr="009A089F">
              <w:rPr>
                <w:noProof w:val="0"/>
              </w:rPr>
              <w:t>•</w:t>
            </w:r>
            <w:r w:rsidRPr="009A089F">
              <w:rPr>
                <w:noProof w:val="0"/>
              </w:rPr>
              <w:tab/>
            </w:r>
            <w:r w:rsidRPr="009A089F">
              <w:rPr>
                <w:b/>
                <w:bCs/>
                <w:noProof w:val="0"/>
              </w:rPr>
              <w:t xml:space="preserve">Vegye le a fecskendő kupakját </w:t>
            </w:r>
            <w:r w:rsidRPr="009A089F">
              <w:rPr>
                <w:noProof w:val="0"/>
              </w:rPr>
              <w:t>az előretöltött fecskendőről oly módon, hogy addig hajlítja a fecskendő kupakját, amíg a perforáció át nem szakad.</w:t>
            </w:r>
          </w:p>
          <w:p w:rsidR="00C443EC" w:rsidRPr="009A089F" w:rsidRDefault="00C443EC" w:rsidP="00262EAE">
            <w:pPr>
              <w:tabs>
                <w:tab w:val="clear" w:pos="567"/>
              </w:tabs>
              <w:suppressAutoHyphens w:val="0"/>
              <w:rPr>
                <w:noProof w:val="0"/>
              </w:rPr>
            </w:pPr>
          </w:p>
          <w:p w:rsidR="00134D12" w:rsidRPr="009A089F" w:rsidRDefault="00C443EC" w:rsidP="00262EAE">
            <w:pPr>
              <w:ind w:left="567" w:hanging="567"/>
              <w:rPr>
                <w:noProof w:val="0"/>
              </w:rPr>
            </w:pPr>
            <w:r w:rsidRPr="009A089F">
              <w:rPr>
                <w:noProof w:val="0"/>
              </w:rPr>
              <w:t>•</w:t>
            </w:r>
            <w:r w:rsidRPr="009A089F">
              <w:rPr>
                <w:noProof w:val="0"/>
              </w:rPr>
              <w:tab/>
            </w:r>
            <w:r w:rsidRPr="009A089F">
              <w:rPr>
                <w:b/>
                <w:noProof w:val="0"/>
              </w:rPr>
              <w:t>Ne érintse meg a fecskendő hegyét a fecskendő kupakja alatt</w:t>
            </w:r>
            <w:r w:rsidR="007C561B">
              <w:rPr>
                <w:b/>
                <w:noProof w:val="0"/>
              </w:rPr>
              <w:t>!</w:t>
            </w:r>
            <w:r w:rsidRPr="009A089F">
              <w:rPr>
                <w:noProof w:val="0"/>
              </w:rPr>
              <w:t xml:space="preserve"> Amennyiben hozzáér a fecskendő hegyéhez, kórokozók juthatnak át az ujjairól.</w:t>
            </w:r>
          </w:p>
          <w:p w:rsidR="00C443EC" w:rsidRPr="009A089F" w:rsidRDefault="00C443EC" w:rsidP="00262EAE">
            <w:pPr>
              <w:ind w:left="567" w:hanging="567"/>
              <w:rPr>
                <w:noProof w:val="0"/>
              </w:rPr>
            </w:pPr>
          </w:p>
          <w:p w:rsidR="00134D12" w:rsidRPr="009A089F" w:rsidRDefault="00134D12" w:rsidP="00516E0A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ind w:left="567"/>
              <w:rPr>
                <w:b/>
                <w:bCs/>
                <w:noProof w:val="0"/>
              </w:rPr>
            </w:pPr>
            <w:r w:rsidRPr="009A089F">
              <w:rPr>
                <w:b/>
                <w:noProof w:val="0"/>
              </w:rPr>
              <w:t>Ha fecskendő kupakja laza vagy hiányzik, ne használja fel az előretöltött fecskendőt</w:t>
            </w:r>
            <w:r w:rsidR="007C561B">
              <w:rPr>
                <w:b/>
                <w:noProof w:val="0"/>
              </w:rPr>
              <w:t>!</w:t>
            </w:r>
          </w:p>
        </w:tc>
        <w:bookmarkStart w:id="14" w:name="_MON_1477900430"/>
        <w:bookmarkEnd w:id="14"/>
        <w:tc>
          <w:tcPr>
            <w:tcW w:w="4643" w:type="dxa"/>
            <w:tcMar>
              <w:top w:w="113" w:type="dxa"/>
              <w:bottom w:w="113" w:type="dxa"/>
            </w:tcMar>
          </w:tcPr>
          <w:p w:rsidR="00134D12" w:rsidRPr="009A089F" w:rsidRDefault="00D54324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  <w:r w:rsidRPr="009A089F">
              <w:rPr>
                <w:noProof w:val="0"/>
              </w:rPr>
              <w:object w:dxaOrig="1980" w:dyaOrig="2130">
                <v:shape id="_x0000_i1037" type="#_x0000_t75" style="width:99pt;height:106.5pt" o:ole="">
                  <v:imagedata r:id="rId37" o:title=""/>
                </v:shape>
                <o:OLEObject Type="Embed" ProgID="Word.Document.12" ShapeID="_x0000_i1037" DrawAspect="Content" ObjectID="_1684277240" r:id="rId38">
                  <o:FieldCodes>\s</o:FieldCodes>
                </o:OLEObject>
              </w:object>
            </w:r>
          </w:p>
        </w:tc>
      </w:tr>
      <w:tr w:rsidR="00134D12" w:rsidRPr="009A089F" w:rsidTr="00FE0403">
        <w:tc>
          <w:tcPr>
            <w:tcW w:w="4643" w:type="dxa"/>
            <w:tcMar>
              <w:top w:w="113" w:type="dxa"/>
              <w:bottom w:w="113" w:type="dxa"/>
            </w:tcMar>
          </w:tcPr>
          <w:p w:rsidR="00134D12" w:rsidRPr="009A089F" w:rsidRDefault="00C443EC" w:rsidP="0092362C">
            <w:pPr>
              <w:ind w:left="567" w:hanging="567"/>
              <w:rPr>
                <w:b/>
                <w:bCs/>
                <w:noProof w:val="0"/>
              </w:rPr>
            </w:pPr>
            <w:r w:rsidRPr="009A089F">
              <w:rPr>
                <w:noProof w:val="0"/>
              </w:rPr>
              <w:t>•</w:t>
            </w:r>
            <w:r w:rsidRPr="009A089F">
              <w:rPr>
                <w:noProof w:val="0"/>
              </w:rPr>
              <w:tab/>
            </w:r>
            <w:r w:rsidRPr="009A089F">
              <w:rPr>
                <w:b/>
                <w:bCs/>
                <w:noProof w:val="0"/>
              </w:rPr>
              <w:t xml:space="preserve">Szorosan csavarja rá az előretöltött fecskendőt </w:t>
            </w:r>
            <w:r w:rsidRPr="009A089F">
              <w:rPr>
                <w:noProof w:val="0"/>
              </w:rPr>
              <w:t>az injekciós üveg-adapterre, amíg ellenállást nem érez.</w:t>
            </w:r>
          </w:p>
        </w:tc>
        <w:bookmarkStart w:id="15" w:name="_MON_1477900442"/>
        <w:bookmarkEnd w:id="15"/>
        <w:tc>
          <w:tcPr>
            <w:tcW w:w="4643" w:type="dxa"/>
            <w:tcMar>
              <w:top w:w="113" w:type="dxa"/>
              <w:bottom w:w="113" w:type="dxa"/>
            </w:tcMar>
          </w:tcPr>
          <w:p w:rsidR="00134D12" w:rsidRPr="009A089F" w:rsidRDefault="00D54324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  <w:r w:rsidRPr="009A089F">
              <w:rPr>
                <w:noProof w:val="0"/>
              </w:rPr>
              <w:object w:dxaOrig="1980" w:dyaOrig="2100">
                <v:shape id="_x0000_i1038" type="#_x0000_t75" style="width:99pt;height:105.75pt" o:ole="">
                  <v:imagedata r:id="rId39" o:title=""/>
                </v:shape>
                <o:OLEObject Type="Embed" ProgID="Word.Document.12" ShapeID="_x0000_i1038" DrawAspect="Content" ObjectID="_1684277241" r:id="rId40">
                  <o:FieldCodes>\s</o:FieldCodes>
                </o:OLEObject>
              </w:object>
            </w:r>
          </w:p>
        </w:tc>
      </w:tr>
      <w:tr w:rsidR="00134D12" w:rsidRPr="009A089F" w:rsidTr="00FE0403">
        <w:tc>
          <w:tcPr>
            <w:tcW w:w="4643" w:type="dxa"/>
            <w:tcMar>
              <w:top w:w="113" w:type="dxa"/>
              <w:bottom w:w="113" w:type="dxa"/>
            </w:tcMar>
          </w:tcPr>
          <w:p w:rsidR="00C443EC" w:rsidRPr="009A089F" w:rsidRDefault="00134D1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Cs/>
                <w:noProof w:val="0"/>
              </w:rPr>
            </w:pPr>
            <w:r w:rsidRPr="009A089F">
              <w:rPr>
                <w:b/>
                <w:bCs/>
                <w:noProof w:val="0"/>
              </w:rPr>
              <w:t>4. Oldja fel a port az oldószerrel</w:t>
            </w:r>
          </w:p>
          <w:p w:rsidR="00C443EC" w:rsidRPr="009A089F" w:rsidRDefault="00C443EC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Cs/>
                <w:noProof w:val="0"/>
              </w:rPr>
            </w:pPr>
          </w:p>
          <w:p w:rsidR="00134D12" w:rsidRPr="009A089F" w:rsidRDefault="00C443EC" w:rsidP="00262EAE">
            <w:pPr>
              <w:ind w:left="567" w:hanging="567"/>
              <w:rPr>
                <w:noProof w:val="0"/>
              </w:rPr>
            </w:pPr>
            <w:r w:rsidRPr="009A089F">
              <w:rPr>
                <w:noProof w:val="0"/>
              </w:rPr>
              <w:t>•</w:t>
            </w:r>
            <w:r w:rsidRPr="009A089F">
              <w:rPr>
                <w:noProof w:val="0"/>
              </w:rPr>
              <w:tab/>
            </w:r>
            <w:r w:rsidRPr="009A089F">
              <w:rPr>
                <w:b/>
                <w:noProof w:val="0"/>
              </w:rPr>
              <w:t>Tartsa az előretöltött fecskendőt kissé megdöntve úgy,</w:t>
            </w:r>
            <w:r w:rsidRPr="009A089F">
              <w:rPr>
                <w:noProof w:val="0"/>
              </w:rPr>
              <w:t xml:space="preserve"> hogy az injekciós üveg legyen alul.</w:t>
            </w:r>
          </w:p>
          <w:p w:rsidR="00C443EC" w:rsidRPr="009A089F" w:rsidRDefault="00C443EC" w:rsidP="00262EAE">
            <w:pPr>
              <w:ind w:left="567" w:hanging="567"/>
              <w:rPr>
                <w:noProof w:val="0"/>
              </w:rPr>
            </w:pPr>
          </w:p>
          <w:p w:rsidR="00134D12" w:rsidRPr="009A089F" w:rsidRDefault="00C443EC" w:rsidP="00262EAE">
            <w:pPr>
              <w:ind w:left="567" w:hanging="567"/>
              <w:rPr>
                <w:noProof w:val="0"/>
              </w:rPr>
            </w:pPr>
            <w:r w:rsidRPr="009A089F">
              <w:rPr>
                <w:noProof w:val="0"/>
              </w:rPr>
              <w:t>•</w:t>
            </w:r>
            <w:r w:rsidRPr="009A089F">
              <w:rPr>
                <w:noProof w:val="0"/>
              </w:rPr>
              <w:tab/>
            </w:r>
            <w:r w:rsidRPr="009A089F">
              <w:rPr>
                <w:b/>
                <w:bCs/>
                <w:noProof w:val="0"/>
              </w:rPr>
              <w:t xml:space="preserve">A dugattyúszár benyomásával </w:t>
            </w:r>
            <w:r w:rsidRPr="009A089F">
              <w:rPr>
                <w:noProof w:val="0"/>
              </w:rPr>
              <w:t>fecskendezze be az összes oldószert az injekciós üvegbe.</w:t>
            </w:r>
          </w:p>
        </w:tc>
        <w:bookmarkStart w:id="16" w:name="_MON_1477900503"/>
        <w:bookmarkEnd w:id="16"/>
        <w:tc>
          <w:tcPr>
            <w:tcW w:w="4643" w:type="dxa"/>
            <w:tcMar>
              <w:top w:w="113" w:type="dxa"/>
              <w:bottom w:w="113" w:type="dxa"/>
            </w:tcMar>
          </w:tcPr>
          <w:p w:rsidR="00134D12" w:rsidRPr="009A089F" w:rsidRDefault="00D54324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  <w:r w:rsidRPr="009A089F">
              <w:rPr>
                <w:noProof w:val="0"/>
              </w:rPr>
              <w:object w:dxaOrig="1981" w:dyaOrig="2130">
                <v:shape id="_x0000_i1039" type="#_x0000_t75" style="width:99pt;height:106.5pt" o:ole="">
                  <v:imagedata r:id="rId41" o:title=""/>
                </v:shape>
                <o:OLEObject Type="Embed" ProgID="Word.Document.12" ShapeID="_x0000_i1039" DrawAspect="Content" ObjectID="_1684277242" r:id="rId42">
                  <o:FieldCodes>\s</o:FieldCodes>
                </o:OLEObject>
              </w:object>
            </w:r>
          </w:p>
        </w:tc>
      </w:tr>
      <w:tr w:rsidR="00134D12" w:rsidRPr="009A089F" w:rsidTr="00FE0403">
        <w:tc>
          <w:tcPr>
            <w:tcW w:w="4643" w:type="dxa"/>
            <w:tcMar>
              <w:top w:w="113" w:type="dxa"/>
              <w:bottom w:w="113" w:type="dxa"/>
            </w:tcMar>
          </w:tcPr>
          <w:p w:rsidR="00134D12" w:rsidRPr="009A089F" w:rsidRDefault="00C443EC" w:rsidP="00262EAE">
            <w:pPr>
              <w:ind w:left="567" w:hanging="567"/>
              <w:rPr>
                <w:noProof w:val="0"/>
              </w:rPr>
            </w:pPr>
            <w:r w:rsidRPr="009A089F">
              <w:rPr>
                <w:noProof w:val="0"/>
              </w:rPr>
              <w:t>•</w:t>
            </w:r>
            <w:r w:rsidRPr="009A089F">
              <w:rPr>
                <w:noProof w:val="0"/>
              </w:rPr>
              <w:tab/>
            </w:r>
            <w:r w:rsidRPr="009A089F">
              <w:rPr>
                <w:b/>
                <w:bCs/>
                <w:noProof w:val="0"/>
              </w:rPr>
              <w:t xml:space="preserve">Tartsa a dugattyúszárat benyomva, és óvatos csuklómozdulatokkal mozgassa körbe-körbe </w:t>
            </w:r>
            <w:r w:rsidRPr="009A089F">
              <w:rPr>
                <w:noProof w:val="0"/>
              </w:rPr>
              <w:t>az injekciós üveget, amíg az összes por fel nem oldódik.</w:t>
            </w:r>
          </w:p>
          <w:p w:rsidR="00C443EC" w:rsidRPr="009A089F" w:rsidRDefault="00C443EC" w:rsidP="00262EAE">
            <w:pPr>
              <w:ind w:left="567" w:hanging="567"/>
              <w:rPr>
                <w:noProof w:val="0"/>
              </w:rPr>
            </w:pPr>
          </w:p>
          <w:p w:rsidR="00C443EC" w:rsidRPr="009A089F" w:rsidRDefault="00134D1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ind w:left="567"/>
              <w:rPr>
                <w:noProof w:val="0"/>
              </w:rPr>
            </w:pPr>
            <w:r w:rsidRPr="009A089F">
              <w:rPr>
                <w:b/>
                <w:noProof w:val="0"/>
              </w:rPr>
              <w:t>Ne rázza az injekciós üveget, mert az habzást okoz</w:t>
            </w:r>
            <w:r w:rsidR="007C561B">
              <w:rPr>
                <w:b/>
                <w:noProof w:val="0"/>
              </w:rPr>
              <w:t>!</w:t>
            </w:r>
          </w:p>
          <w:p w:rsidR="00C443EC" w:rsidRPr="009A089F" w:rsidRDefault="00C443EC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noProof w:val="0"/>
              </w:rPr>
            </w:pPr>
          </w:p>
          <w:p w:rsidR="00134D12" w:rsidRPr="009A089F" w:rsidRDefault="00C443EC" w:rsidP="00516E0A">
            <w:pPr>
              <w:ind w:left="567" w:hanging="567"/>
              <w:rPr>
                <w:b/>
                <w:noProof w:val="0"/>
              </w:rPr>
            </w:pPr>
            <w:r w:rsidRPr="009A089F">
              <w:rPr>
                <w:noProof w:val="0"/>
              </w:rPr>
              <w:t>•</w:t>
            </w:r>
            <w:r w:rsidRPr="009A089F">
              <w:rPr>
                <w:noProof w:val="0"/>
              </w:rPr>
              <w:tab/>
            </w:r>
            <w:r w:rsidRPr="009A089F">
              <w:rPr>
                <w:b/>
                <w:noProof w:val="0"/>
              </w:rPr>
              <w:t>Ellenőrizze az elkészített oldatot.</w:t>
            </w:r>
            <w:r w:rsidRPr="009A089F">
              <w:rPr>
                <w:noProof w:val="0"/>
              </w:rPr>
              <w:t xml:space="preserve"> Tisztának, színtelennek kell lennie; nem lehetnek benne szemmel látható részecskék. </w:t>
            </w:r>
            <w:r w:rsidRPr="009A089F">
              <w:rPr>
                <w:b/>
                <w:noProof w:val="0"/>
              </w:rPr>
              <w:t>Ha részecskéket vagy elszíneződést tapasztal, ne használja fel</w:t>
            </w:r>
            <w:r w:rsidR="007C561B">
              <w:rPr>
                <w:b/>
                <w:noProof w:val="0"/>
              </w:rPr>
              <w:t>!</w:t>
            </w:r>
            <w:r w:rsidRPr="009A089F">
              <w:rPr>
                <w:noProof w:val="0"/>
              </w:rPr>
              <w:t xml:space="preserve"> Használjon helyette egy új csomagot.</w:t>
            </w:r>
          </w:p>
        </w:tc>
        <w:bookmarkStart w:id="17" w:name="_MON_1477900543"/>
        <w:bookmarkEnd w:id="17"/>
        <w:tc>
          <w:tcPr>
            <w:tcW w:w="4643" w:type="dxa"/>
            <w:tcMar>
              <w:top w:w="113" w:type="dxa"/>
              <w:bottom w:w="113" w:type="dxa"/>
            </w:tcMar>
          </w:tcPr>
          <w:p w:rsidR="00134D12" w:rsidRPr="009A089F" w:rsidRDefault="00D54324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  <w:r w:rsidRPr="009A089F">
              <w:rPr>
                <w:noProof w:val="0"/>
              </w:rPr>
              <w:object w:dxaOrig="1981" w:dyaOrig="3420">
                <v:shape id="_x0000_i1040" type="#_x0000_t75" style="width:99pt;height:171pt" o:ole="">
                  <v:imagedata r:id="rId43" o:title=""/>
                </v:shape>
                <o:OLEObject Type="Embed" ProgID="Word.Document.12" ShapeID="_x0000_i1040" DrawAspect="Content" ObjectID="_1684277243" r:id="rId44">
                  <o:FieldCodes>\s</o:FieldCodes>
                </o:OLEObject>
              </w:object>
            </w:r>
          </w:p>
        </w:tc>
      </w:tr>
      <w:tr w:rsidR="00134D12" w:rsidRPr="009A089F" w:rsidTr="00FE0403">
        <w:tc>
          <w:tcPr>
            <w:tcW w:w="9286" w:type="dxa"/>
            <w:gridSpan w:val="2"/>
            <w:tcMar>
              <w:top w:w="113" w:type="dxa"/>
              <w:bottom w:w="113" w:type="dxa"/>
            </w:tcMar>
          </w:tcPr>
          <w:p w:rsidR="00134D12" w:rsidRPr="009A089F" w:rsidRDefault="005E05CE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Cs/>
                <w:noProof w:val="0"/>
              </w:rPr>
            </w:pPr>
            <w:r w:rsidRPr="009A089F">
              <w:rPr>
                <w:b/>
                <w:bCs/>
                <w:noProof w:val="0"/>
              </w:rPr>
              <w:t xml:space="preserve">A Refixia injekciót a feloldás után ajánlott azonnal felhasználni. </w:t>
            </w:r>
            <w:r w:rsidRPr="009A089F">
              <w:rPr>
                <w:bCs/>
                <w:noProof w:val="0"/>
              </w:rPr>
              <w:t>Ugyanis ha állni hagyja, lehetséges, hogy a gyógyszer többé nem steril, és fertőzést okozhat.</w:t>
            </w:r>
          </w:p>
          <w:p w:rsidR="00134D12" w:rsidRPr="009A089F" w:rsidRDefault="00134D1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Cs/>
                <w:noProof w:val="0"/>
              </w:rPr>
            </w:pPr>
          </w:p>
          <w:p w:rsidR="00134D12" w:rsidRPr="009A089F" w:rsidRDefault="00134D1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Cs/>
                <w:noProof w:val="0"/>
              </w:rPr>
            </w:pPr>
            <w:r w:rsidRPr="009A089F">
              <w:rPr>
                <w:b/>
                <w:bCs/>
                <w:noProof w:val="0"/>
              </w:rPr>
              <w:t xml:space="preserve">Ha az elkészítés után nem tudja </w:t>
            </w:r>
            <w:r w:rsidR="007C561B">
              <w:rPr>
                <w:b/>
                <w:bCs/>
                <w:noProof w:val="0"/>
              </w:rPr>
              <w:t>az elkészített Ref</w:t>
            </w:r>
            <w:r w:rsidR="00A26076">
              <w:rPr>
                <w:b/>
                <w:bCs/>
                <w:noProof w:val="0"/>
              </w:rPr>
              <w:t>i</w:t>
            </w:r>
            <w:r w:rsidR="007C561B">
              <w:rPr>
                <w:b/>
                <w:bCs/>
                <w:noProof w:val="0"/>
              </w:rPr>
              <w:t xml:space="preserve">xia oldatot </w:t>
            </w:r>
            <w:r w:rsidRPr="009A089F">
              <w:rPr>
                <w:b/>
                <w:bCs/>
                <w:noProof w:val="0"/>
              </w:rPr>
              <w:t xml:space="preserve">azonnal felhasználni, </w:t>
            </w:r>
            <w:r w:rsidRPr="009A089F">
              <w:rPr>
                <w:bCs/>
                <w:noProof w:val="0"/>
              </w:rPr>
              <w:t xml:space="preserve">akkor szobahőmérsékleten (legfeljebb 30°C-on) történő tárolás esetén 4 órán belül, </w:t>
            </w:r>
            <w:r w:rsidR="005441C9">
              <w:rPr>
                <w:bCs/>
                <w:noProof w:val="0"/>
              </w:rPr>
              <w:t xml:space="preserve">illetve </w:t>
            </w:r>
            <w:r w:rsidRPr="009A089F">
              <w:rPr>
                <w:bCs/>
                <w:noProof w:val="0"/>
              </w:rPr>
              <w:t>hűtőszekrényben (2°C – 8°C-on) történő tárolás esetén 24 órán belül kell felhasználni. Az elkészített oldatot az injekciós üvegben tárolja.</w:t>
            </w:r>
          </w:p>
          <w:p w:rsidR="00134D12" w:rsidRPr="009A089F" w:rsidRDefault="00134D1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Cs/>
                <w:noProof w:val="0"/>
              </w:rPr>
            </w:pPr>
          </w:p>
          <w:p w:rsidR="00134D12" w:rsidRPr="009A089F" w:rsidRDefault="00134D1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  <w:r w:rsidRPr="009A089F">
              <w:rPr>
                <w:b/>
                <w:bCs/>
                <w:noProof w:val="0"/>
              </w:rPr>
              <w:t>Ne fagyassza le a feloldott Refixia oldatot és ne tárolja a fecskendőkben</w:t>
            </w:r>
            <w:r w:rsidR="006F6A76">
              <w:rPr>
                <w:b/>
                <w:bCs/>
                <w:noProof w:val="0"/>
              </w:rPr>
              <w:t>!</w:t>
            </w:r>
          </w:p>
          <w:p w:rsidR="00134D12" w:rsidRPr="009A089F" w:rsidRDefault="00134D1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</w:p>
          <w:p w:rsidR="00134D12" w:rsidRPr="009A089F" w:rsidRDefault="00134D1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  <w:r w:rsidRPr="009A089F">
              <w:rPr>
                <w:b/>
                <w:bCs/>
                <w:noProof w:val="0"/>
              </w:rPr>
              <w:t>Az elkészített Refixia oldatot óvja a közvetlen fénytől.</w:t>
            </w:r>
          </w:p>
          <w:p w:rsidR="00C443EC" w:rsidRPr="009A089F" w:rsidRDefault="00C443EC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</w:p>
          <w:p w:rsidR="00134D12" w:rsidRPr="00516E0A" w:rsidRDefault="001A33D3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  <w:r w:rsidRPr="00516E0A">
              <w:rPr>
                <w:rStyle w:val="PageNumber"/>
                <w:color w:val="075095"/>
                <w:szCs w:val="22"/>
                <w:lang w:eastAsia="zh-CN" w:bidi="ar-SA"/>
              </w:rPr>
              <w:pict>
                <v:shape id="Picture 17" o:spid="_x0000_i1041" type="#_x0000_t75" alt="N9-GP_Important_Information_280C_1" style="width:12pt;height:12pt;visibility:visible">
                  <v:imagedata r:id="rId45" o:title="N9-GP_Important_Information_280C_1"/>
                </v:shape>
              </w:pict>
            </w:r>
          </w:p>
          <w:p w:rsidR="00134D12" w:rsidRPr="009A089F" w:rsidRDefault="00134D12" w:rsidP="0092362C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  <w:r w:rsidRPr="009A089F">
              <w:rPr>
                <w:noProof w:val="0"/>
              </w:rPr>
              <w:t xml:space="preserve">Ha az adagjához egynél több injekciós üvegre van szüksége, ismételje meg az </w:t>
            </w:r>
            <w:r w:rsidRPr="009A089F">
              <w:rPr>
                <w:b/>
                <w:noProof w:val="0"/>
              </w:rPr>
              <w:t>A</w:t>
            </w:r>
            <w:r w:rsidRPr="009A089F">
              <w:rPr>
                <w:noProof w:val="0"/>
              </w:rPr>
              <w:t xml:space="preserve">-tól </w:t>
            </w:r>
            <w:r w:rsidRPr="009A089F">
              <w:rPr>
                <w:b/>
                <w:noProof w:val="0"/>
              </w:rPr>
              <w:t>J</w:t>
            </w:r>
            <w:r w:rsidRPr="009A089F">
              <w:rPr>
                <w:noProof w:val="0"/>
              </w:rPr>
              <w:t>-ig terjedő lépéseket további injekciós üvegekkel, injekciós üveg-adapterekkel és előretöltött fecskendőkkel egészen addig, amíg el nem éri a szükséges adagot.</w:t>
            </w:r>
          </w:p>
        </w:tc>
      </w:tr>
      <w:tr w:rsidR="00134D12" w:rsidRPr="009A089F" w:rsidTr="00FE0403">
        <w:tc>
          <w:tcPr>
            <w:tcW w:w="4643" w:type="dxa"/>
            <w:tcMar>
              <w:top w:w="113" w:type="dxa"/>
              <w:bottom w:w="113" w:type="dxa"/>
            </w:tcMar>
          </w:tcPr>
          <w:p w:rsidR="00134D12" w:rsidRPr="009A089F" w:rsidRDefault="0084488B" w:rsidP="00262EAE">
            <w:pPr>
              <w:ind w:left="567" w:hanging="567"/>
              <w:rPr>
                <w:noProof w:val="0"/>
              </w:rPr>
            </w:pPr>
            <w:r w:rsidRPr="009A089F">
              <w:rPr>
                <w:noProof w:val="0"/>
              </w:rPr>
              <w:t>•</w:t>
            </w:r>
            <w:r w:rsidRPr="009A089F">
              <w:rPr>
                <w:noProof w:val="0"/>
              </w:rPr>
              <w:tab/>
            </w:r>
            <w:r w:rsidRPr="009A089F">
              <w:rPr>
                <w:b/>
                <w:noProof w:val="0"/>
              </w:rPr>
              <w:t>A dugattyúszárat tartsa teljesen benyomva</w:t>
            </w:r>
            <w:r w:rsidRPr="009A089F">
              <w:rPr>
                <w:noProof w:val="0"/>
              </w:rPr>
              <w:t>.</w:t>
            </w:r>
          </w:p>
          <w:p w:rsidR="0084488B" w:rsidRPr="009A089F" w:rsidRDefault="0084488B" w:rsidP="00262EAE">
            <w:pPr>
              <w:ind w:left="567" w:hanging="567"/>
              <w:rPr>
                <w:noProof w:val="0"/>
              </w:rPr>
            </w:pPr>
          </w:p>
          <w:p w:rsidR="00134D12" w:rsidRPr="009A089F" w:rsidRDefault="0084488B" w:rsidP="00262EAE">
            <w:pPr>
              <w:ind w:left="567" w:hanging="567"/>
              <w:rPr>
                <w:noProof w:val="0"/>
              </w:rPr>
            </w:pPr>
            <w:r w:rsidRPr="009A089F">
              <w:rPr>
                <w:noProof w:val="0"/>
              </w:rPr>
              <w:t>•</w:t>
            </w:r>
            <w:r w:rsidRPr="009A089F">
              <w:rPr>
                <w:noProof w:val="0"/>
              </w:rPr>
              <w:tab/>
            </w:r>
            <w:r w:rsidRPr="009A089F">
              <w:rPr>
                <w:b/>
                <w:bCs/>
                <w:noProof w:val="0"/>
              </w:rPr>
              <w:t xml:space="preserve">Fordítsa meg a fecskendőt </w:t>
            </w:r>
            <w:r w:rsidRPr="009A089F">
              <w:rPr>
                <w:noProof w:val="0"/>
              </w:rPr>
              <w:t>az injekciós üveggel együtt.</w:t>
            </w:r>
          </w:p>
          <w:p w:rsidR="0084488B" w:rsidRPr="009A089F" w:rsidRDefault="0084488B" w:rsidP="00262EAE">
            <w:pPr>
              <w:tabs>
                <w:tab w:val="clear" w:pos="567"/>
              </w:tabs>
              <w:suppressAutoHyphens w:val="0"/>
              <w:ind w:left="360"/>
              <w:rPr>
                <w:noProof w:val="0"/>
              </w:rPr>
            </w:pPr>
          </w:p>
          <w:p w:rsidR="00134D12" w:rsidRPr="009A089F" w:rsidRDefault="0084488B" w:rsidP="00262EAE">
            <w:pPr>
              <w:ind w:left="567" w:hanging="567"/>
              <w:rPr>
                <w:noProof w:val="0"/>
              </w:rPr>
            </w:pPr>
            <w:r w:rsidRPr="009A089F">
              <w:rPr>
                <w:noProof w:val="0"/>
              </w:rPr>
              <w:t>•</w:t>
            </w:r>
            <w:r w:rsidRPr="009A089F">
              <w:rPr>
                <w:noProof w:val="0"/>
              </w:rPr>
              <w:tab/>
            </w:r>
            <w:r w:rsidRPr="009A089F">
              <w:rPr>
                <w:b/>
                <w:noProof w:val="0"/>
              </w:rPr>
              <w:t>Ne nyomja tovább a dugattyúszárat és hagyja, hogy az magától elmozduljon</w:t>
            </w:r>
            <w:r w:rsidR="006F6A76">
              <w:rPr>
                <w:b/>
                <w:noProof w:val="0"/>
              </w:rPr>
              <w:t xml:space="preserve"> </w:t>
            </w:r>
            <w:r w:rsidR="006F6A76" w:rsidRPr="009A089F">
              <w:rPr>
                <w:b/>
                <w:noProof w:val="0"/>
              </w:rPr>
              <w:t>hátrafelé</w:t>
            </w:r>
            <w:r w:rsidRPr="009A089F">
              <w:rPr>
                <w:b/>
                <w:noProof w:val="0"/>
              </w:rPr>
              <w:t xml:space="preserve">, </w:t>
            </w:r>
            <w:r w:rsidRPr="009A089F">
              <w:rPr>
                <w:noProof w:val="0"/>
              </w:rPr>
              <w:t>miközben az elkészített oldat megtölti a fecskendőt.</w:t>
            </w:r>
          </w:p>
          <w:p w:rsidR="0084488B" w:rsidRPr="009A089F" w:rsidRDefault="0084488B" w:rsidP="00262EAE">
            <w:pPr>
              <w:tabs>
                <w:tab w:val="clear" w:pos="567"/>
              </w:tabs>
              <w:suppressAutoHyphens w:val="0"/>
              <w:ind w:left="360"/>
              <w:rPr>
                <w:noProof w:val="0"/>
              </w:rPr>
            </w:pPr>
          </w:p>
          <w:p w:rsidR="00134D12" w:rsidRPr="009A089F" w:rsidRDefault="0084488B" w:rsidP="00262EAE">
            <w:pPr>
              <w:ind w:left="567" w:hanging="567"/>
              <w:rPr>
                <w:noProof w:val="0"/>
              </w:rPr>
            </w:pPr>
            <w:r w:rsidRPr="009A089F">
              <w:rPr>
                <w:noProof w:val="0"/>
              </w:rPr>
              <w:t>•</w:t>
            </w:r>
            <w:r w:rsidRPr="009A089F">
              <w:rPr>
                <w:noProof w:val="0"/>
              </w:rPr>
              <w:tab/>
            </w:r>
            <w:r w:rsidRPr="009A089F">
              <w:rPr>
                <w:b/>
                <w:bCs/>
                <w:noProof w:val="0"/>
              </w:rPr>
              <w:t xml:space="preserve">Húzza a dugattyúszárat kissé lefelé, </w:t>
            </w:r>
            <w:r w:rsidRPr="009A089F">
              <w:rPr>
                <w:noProof w:val="0"/>
              </w:rPr>
              <w:t>hogy az elkészített oldatot a fecskendőbe szívja.</w:t>
            </w:r>
          </w:p>
          <w:p w:rsidR="0084488B" w:rsidRPr="009A089F" w:rsidRDefault="0084488B" w:rsidP="00262EAE">
            <w:pPr>
              <w:tabs>
                <w:tab w:val="clear" w:pos="567"/>
              </w:tabs>
              <w:suppressAutoHyphens w:val="0"/>
              <w:ind w:left="360"/>
              <w:rPr>
                <w:noProof w:val="0"/>
              </w:rPr>
            </w:pPr>
          </w:p>
          <w:p w:rsidR="00134D12" w:rsidRPr="009A089F" w:rsidRDefault="0084488B" w:rsidP="00262EAE">
            <w:pPr>
              <w:ind w:left="567" w:hanging="567"/>
              <w:rPr>
                <w:noProof w:val="0"/>
              </w:rPr>
            </w:pPr>
            <w:r w:rsidRPr="009A089F">
              <w:rPr>
                <w:noProof w:val="0"/>
              </w:rPr>
              <w:t>•</w:t>
            </w:r>
            <w:r w:rsidRPr="009A089F">
              <w:rPr>
                <w:noProof w:val="0"/>
              </w:rPr>
              <w:tab/>
            </w:r>
            <w:r w:rsidRPr="009A089F">
              <w:rPr>
                <w:b/>
                <w:noProof w:val="0"/>
              </w:rPr>
              <w:t>Abban az esetben, ha az injekciós üveg tartalmának csak egy részére van szüksége, kezelőorvosa vagy a gondozását végző egészségügyi szakember utasításait követve a fecskendőn lévő skála segítségével ellenőrizze, hogy mennyi elkészített oldatot szívott ki.</w:t>
            </w:r>
          </w:p>
          <w:p w:rsidR="00717E13" w:rsidRPr="009A089F" w:rsidRDefault="00717E13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rPr>
                <w:noProof w:val="0"/>
              </w:rPr>
            </w:pPr>
          </w:p>
          <w:p w:rsidR="00134D12" w:rsidRPr="009A089F" w:rsidRDefault="00134D1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ind w:left="567"/>
              <w:rPr>
                <w:noProof w:val="0"/>
              </w:rPr>
            </w:pPr>
            <w:r w:rsidRPr="009A089F">
              <w:rPr>
                <w:noProof w:val="0"/>
              </w:rPr>
              <w:t>Ha bármikor levegő van a fecskendőben, fecskendezze vissza a levegőt az injekciós üvegbe.</w:t>
            </w:r>
          </w:p>
          <w:p w:rsidR="00717E13" w:rsidRPr="009A089F" w:rsidRDefault="00717E13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noProof w:val="0"/>
              </w:rPr>
            </w:pPr>
          </w:p>
          <w:p w:rsidR="00134D12" w:rsidRPr="009A089F" w:rsidRDefault="0084488B" w:rsidP="00262EAE">
            <w:pPr>
              <w:ind w:left="567" w:hanging="567"/>
              <w:rPr>
                <w:noProof w:val="0"/>
              </w:rPr>
            </w:pPr>
            <w:r w:rsidRPr="009A089F">
              <w:rPr>
                <w:noProof w:val="0"/>
              </w:rPr>
              <w:t>•</w:t>
            </w:r>
            <w:r w:rsidRPr="009A089F">
              <w:rPr>
                <w:noProof w:val="0"/>
              </w:rPr>
              <w:tab/>
            </w:r>
            <w:r w:rsidR="006F6A76">
              <w:rPr>
                <w:noProof w:val="0"/>
              </w:rPr>
              <w:t>A</w:t>
            </w:r>
            <w:r w:rsidRPr="009A089F">
              <w:rPr>
                <w:noProof w:val="0"/>
              </w:rPr>
              <w:t>z injekciós üveget még mindig felfelé tart</w:t>
            </w:r>
            <w:r w:rsidR="006F6A76">
              <w:rPr>
                <w:noProof w:val="0"/>
              </w:rPr>
              <w:t>v</w:t>
            </w:r>
            <w:r w:rsidRPr="009A089F">
              <w:rPr>
                <w:noProof w:val="0"/>
              </w:rPr>
              <w:t xml:space="preserve">a, </w:t>
            </w:r>
            <w:r w:rsidRPr="009A089F">
              <w:rPr>
                <w:b/>
                <w:noProof w:val="0"/>
              </w:rPr>
              <w:t>finoman kocogtassa meg a fecskendőt,</w:t>
            </w:r>
            <w:r w:rsidRPr="009A089F">
              <w:rPr>
                <w:noProof w:val="0"/>
              </w:rPr>
              <w:t xml:space="preserve"> hogy a légbuborékok felemelkedjenek.</w:t>
            </w:r>
          </w:p>
          <w:p w:rsidR="0084488B" w:rsidRPr="009A089F" w:rsidRDefault="0084488B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rPr>
                <w:noProof w:val="0"/>
              </w:rPr>
            </w:pPr>
          </w:p>
          <w:p w:rsidR="00134D12" w:rsidRPr="009A089F" w:rsidRDefault="0084488B" w:rsidP="00262EAE">
            <w:pPr>
              <w:ind w:left="567" w:hanging="567"/>
              <w:rPr>
                <w:b/>
                <w:bCs/>
                <w:noProof w:val="0"/>
              </w:rPr>
            </w:pPr>
            <w:r w:rsidRPr="009A089F">
              <w:rPr>
                <w:noProof w:val="0"/>
              </w:rPr>
              <w:t>•</w:t>
            </w:r>
            <w:r w:rsidRPr="009A089F">
              <w:rPr>
                <w:noProof w:val="0"/>
              </w:rPr>
              <w:tab/>
            </w:r>
            <w:r w:rsidRPr="009A089F">
              <w:rPr>
                <w:b/>
                <w:noProof w:val="0"/>
              </w:rPr>
              <w:t>Lassan nyomja be a dugattyúszárat,</w:t>
            </w:r>
            <w:r w:rsidRPr="009A089F">
              <w:rPr>
                <w:noProof w:val="0"/>
              </w:rPr>
              <w:t xml:space="preserve"> amíg az összes légbuborék el nem távozik.</w:t>
            </w:r>
          </w:p>
        </w:tc>
        <w:bookmarkStart w:id="18" w:name="_MON_1477900559"/>
        <w:bookmarkEnd w:id="18"/>
        <w:tc>
          <w:tcPr>
            <w:tcW w:w="4643" w:type="dxa"/>
            <w:tcMar>
              <w:top w:w="113" w:type="dxa"/>
              <w:bottom w:w="113" w:type="dxa"/>
            </w:tcMar>
          </w:tcPr>
          <w:p w:rsidR="00134D12" w:rsidRPr="009A089F" w:rsidRDefault="00D54324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  <w:r w:rsidRPr="009A089F">
              <w:rPr>
                <w:noProof w:val="0"/>
              </w:rPr>
              <w:object w:dxaOrig="1981" w:dyaOrig="3420">
                <v:shape id="_x0000_i1042" type="#_x0000_t75" style="width:99pt;height:171pt" o:ole="">
                  <v:imagedata r:id="rId46" o:title=""/>
                </v:shape>
                <o:OLEObject Type="Embed" ProgID="Word.Document.12" ShapeID="_x0000_i1042" DrawAspect="Content" ObjectID="_1684277244" r:id="rId47">
                  <o:FieldCodes>\s</o:FieldCodes>
                </o:OLEObject>
              </w:object>
            </w:r>
          </w:p>
        </w:tc>
      </w:tr>
      <w:tr w:rsidR="00134D12" w:rsidRPr="009A089F" w:rsidTr="00FE0403">
        <w:tc>
          <w:tcPr>
            <w:tcW w:w="4643" w:type="dxa"/>
            <w:tcMar>
              <w:top w:w="113" w:type="dxa"/>
              <w:bottom w:w="113" w:type="dxa"/>
            </w:tcMar>
          </w:tcPr>
          <w:p w:rsidR="00134D12" w:rsidRPr="009A089F" w:rsidRDefault="0084488B" w:rsidP="00262EAE">
            <w:pPr>
              <w:ind w:left="567" w:hanging="567"/>
              <w:rPr>
                <w:noProof w:val="0"/>
              </w:rPr>
            </w:pPr>
            <w:r w:rsidRPr="009A089F">
              <w:rPr>
                <w:noProof w:val="0"/>
              </w:rPr>
              <w:t>•</w:t>
            </w:r>
            <w:r w:rsidRPr="009A089F">
              <w:rPr>
                <w:noProof w:val="0"/>
              </w:rPr>
              <w:tab/>
              <w:t xml:space="preserve">Az injekciós üveggel együtt </w:t>
            </w:r>
            <w:r w:rsidRPr="009A089F">
              <w:rPr>
                <w:b/>
                <w:noProof w:val="0"/>
              </w:rPr>
              <w:t>csavarja le az injekciós üveg-adaptert.</w:t>
            </w:r>
          </w:p>
          <w:p w:rsidR="0084488B" w:rsidRPr="009A089F" w:rsidRDefault="0084488B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rPr>
                <w:bCs/>
                <w:noProof w:val="0"/>
              </w:rPr>
            </w:pPr>
          </w:p>
          <w:p w:rsidR="00134D12" w:rsidRPr="009A089F" w:rsidRDefault="0084488B" w:rsidP="00516E0A">
            <w:pPr>
              <w:ind w:left="567" w:hanging="567"/>
              <w:rPr>
                <w:noProof w:val="0"/>
              </w:rPr>
            </w:pPr>
            <w:r w:rsidRPr="009A089F">
              <w:rPr>
                <w:noProof w:val="0"/>
              </w:rPr>
              <w:t>•</w:t>
            </w:r>
            <w:r w:rsidRPr="009A089F">
              <w:rPr>
                <w:noProof w:val="0"/>
              </w:rPr>
              <w:tab/>
            </w:r>
            <w:r w:rsidRPr="009A089F">
              <w:rPr>
                <w:b/>
                <w:noProof w:val="0"/>
              </w:rPr>
              <w:t>Ne érintse meg a fecskendő hegyét</w:t>
            </w:r>
            <w:r w:rsidR="006F6A76">
              <w:rPr>
                <w:b/>
                <w:noProof w:val="0"/>
              </w:rPr>
              <w:t>!</w:t>
            </w:r>
            <w:r w:rsidRPr="009A089F">
              <w:rPr>
                <w:noProof w:val="0"/>
              </w:rPr>
              <w:t xml:space="preserve"> Amennyiben hozzáér a fecskendő hegyéhez, kórokozók juthatnak át az ujjairól.</w:t>
            </w:r>
          </w:p>
        </w:tc>
        <w:bookmarkStart w:id="19" w:name="_MON_1477900574"/>
        <w:bookmarkEnd w:id="19"/>
        <w:tc>
          <w:tcPr>
            <w:tcW w:w="4643" w:type="dxa"/>
            <w:tcMar>
              <w:top w:w="113" w:type="dxa"/>
              <w:bottom w:w="113" w:type="dxa"/>
            </w:tcMar>
          </w:tcPr>
          <w:p w:rsidR="00134D12" w:rsidRPr="009A089F" w:rsidRDefault="00D54324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  <w:r w:rsidRPr="009A089F">
              <w:rPr>
                <w:noProof w:val="0"/>
              </w:rPr>
              <w:object w:dxaOrig="1981" w:dyaOrig="1830">
                <v:shape id="_x0000_i1043" type="#_x0000_t75" style="width:99pt;height:91.5pt" o:ole="">
                  <v:imagedata r:id="rId48" o:title=""/>
                </v:shape>
                <o:OLEObject Type="Embed" ProgID="Word.Document.12" ShapeID="_x0000_i1043" DrawAspect="Content" ObjectID="_1684277245" r:id="rId49">
                  <o:FieldCodes>\s</o:FieldCodes>
                </o:OLEObject>
              </w:object>
            </w:r>
          </w:p>
        </w:tc>
      </w:tr>
      <w:tr w:rsidR="00134D12" w:rsidRPr="009A089F" w:rsidTr="00FE0403">
        <w:tc>
          <w:tcPr>
            <w:tcW w:w="9286" w:type="dxa"/>
            <w:gridSpan w:val="2"/>
            <w:tcMar>
              <w:top w:w="113" w:type="dxa"/>
              <w:bottom w:w="113" w:type="dxa"/>
            </w:tcMar>
          </w:tcPr>
          <w:p w:rsidR="00134D12" w:rsidRPr="009A089F" w:rsidRDefault="00134D1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  <w:r w:rsidRPr="009A089F">
              <w:rPr>
                <w:b/>
                <w:bCs/>
                <w:noProof w:val="0"/>
              </w:rPr>
              <w:t>5. Az elkészített oldat beadása</w:t>
            </w:r>
          </w:p>
          <w:p w:rsidR="0064599D" w:rsidRPr="009A089F" w:rsidRDefault="0064599D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</w:p>
          <w:p w:rsidR="00134D12" w:rsidRPr="009A089F" w:rsidRDefault="005E05CE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Cs/>
                <w:noProof w:val="0"/>
              </w:rPr>
            </w:pPr>
            <w:r w:rsidRPr="009A089F">
              <w:rPr>
                <w:bCs/>
                <w:noProof w:val="0"/>
              </w:rPr>
              <w:t xml:space="preserve">A Refixia most </w:t>
            </w:r>
            <w:r w:rsidR="006F6A76">
              <w:rPr>
                <w:bCs/>
                <w:noProof w:val="0"/>
              </w:rPr>
              <w:t xml:space="preserve">kész a </w:t>
            </w:r>
            <w:r w:rsidRPr="009A089F">
              <w:rPr>
                <w:bCs/>
                <w:noProof w:val="0"/>
              </w:rPr>
              <w:t>vénába történő beadásra.</w:t>
            </w:r>
          </w:p>
          <w:p w:rsidR="00134D12" w:rsidRPr="009A089F" w:rsidRDefault="00FA4456" w:rsidP="00262EAE">
            <w:pPr>
              <w:ind w:left="567" w:hanging="567"/>
              <w:rPr>
                <w:noProof w:val="0"/>
              </w:rPr>
            </w:pPr>
            <w:r w:rsidRPr="009A089F">
              <w:rPr>
                <w:noProof w:val="0"/>
              </w:rPr>
              <w:t>•</w:t>
            </w:r>
            <w:r w:rsidRPr="009A089F">
              <w:rPr>
                <w:noProof w:val="0"/>
              </w:rPr>
              <w:tab/>
              <w:t>Kezelőorvosa vagy a gondozását végző egészségügyi szakember utasításait követve fecskendezze be az elkészített oldatot.</w:t>
            </w:r>
          </w:p>
          <w:p w:rsidR="00134D12" w:rsidRPr="009A089F" w:rsidRDefault="0084488B" w:rsidP="00262EAE">
            <w:pPr>
              <w:ind w:left="567" w:hanging="567"/>
              <w:rPr>
                <w:noProof w:val="0"/>
              </w:rPr>
            </w:pPr>
            <w:r w:rsidRPr="009A089F">
              <w:rPr>
                <w:noProof w:val="0"/>
              </w:rPr>
              <w:t>•</w:t>
            </w:r>
            <w:r w:rsidRPr="009A089F">
              <w:rPr>
                <w:noProof w:val="0"/>
              </w:rPr>
              <w:tab/>
              <w:t xml:space="preserve">Lassan, </w:t>
            </w:r>
            <w:r w:rsidRPr="009A089F">
              <w:rPr>
                <w:bCs/>
                <w:noProof w:val="0"/>
              </w:rPr>
              <w:t>1–3 perc alatt</w:t>
            </w:r>
            <w:r w:rsidRPr="009A089F">
              <w:rPr>
                <w:noProof w:val="0"/>
              </w:rPr>
              <w:t xml:space="preserve"> fecskendezze be.</w:t>
            </w:r>
          </w:p>
          <w:p w:rsidR="00134D12" w:rsidRPr="009A089F" w:rsidRDefault="0084488B" w:rsidP="00262EAE">
            <w:pPr>
              <w:ind w:left="567" w:hanging="567"/>
              <w:rPr>
                <w:noProof w:val="0"/>
              </w:rPr>
            </w:pPr>
            <w:r w:rsidRPr="009A089F">
              <w:rPr>
                <w:noProof w:val="0"/>
              </w:rPr>
              <w:t>•</w:t>
            </w:r>
            <w:r w:rsidRPr="009A089F">
              <w:rPr>
                <w:noProof w:val="0"/>
              </w:rPr>
              <w:tab/>
              <w:t>Ne keverje össze a Refixia injekciót egyéb intravénás infúziókkal vagy gyógyszer</w:t>
            </w:r>
            <w:r w:rsidR="00DC0FC9">
              <w:rPr>
                <w:noProof w:val="0"/>
              </w:rPr>
              <w:t>ekk</w:t>
            </w:r>
            <w:r w:rsidRPr="009A089F">
              <w:rPr>
                <w:noProof w:val="0"/>
              </w:rPr>
              <w:t>el.</w:t>
            </w:r>
          </w:p>
          <w:p w:rsidR="00134D12" w:rsidRPr="009A089F" w:rsidRDefault="00134D1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Cs/>
                <w:noProof w:val="0"/>
              </w:rPr>
            </w:pPr>
          </w:p>
          <w:p w:rsidR="00134D12" w:rsidRPr="009A089F" w:rsidRDefault="00134D1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  <w:r w:rsidRPr="009A089F">
              <w:rPr>
                <w:b/>
                <w:bCs/>
                <w:noProof w:val="0"/>
              </w:rPr>
              <w:t>A Refixia intravénás (iv.) katéterek tűmentes csatlakozóján keresztül történő beadása</w:t>
            </w:r>
          </w:p>
          <w:p w:rsidR="00134D12" w:rsidRPr="009A089F" w:rsidRDefault="00134D1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</w:p>
          <w:p w:rsidR="00134D12" w:rsidRPr="009A089F" w:rsidRDefault="00134D1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Cs/>
                <w:noProof w:val="0"/>
              </w:rPr>
            </w:pPr>
            <w:r w:rsidRPr="009A089F">
              <w:rPr>
                <w:b/>
                <w:bCs/>
                <w:noProof w:val="0"/>
              </w:rPr>
              <w:t>Figyelem!</w:t>
            </w:r>
            <w:r w:rsidRPr="009A089F">
              <w:rPr>
                <w:bCs/>
                <w:noProof w:val="0"/>
              </w:rPr>
              <w:t xml:space="preserve"> Az előretöltött fecskendő üvegből készült, és úgy tervezték meg, hogy a standard Luer csatlakozókkal kompatibilis legyen. Némely belső tüskével rendelkező tűmentes csatlakozó inkompatibilis az előretöltött fecskendővel. Ez az inkompatibilitás megakadályozhatja a gyógyszer alkalmazását és/vagy a tűmentes csatlakozó károsodását eredményezheti.</w:t>
            </w:r>
          </w:p>
          <w:p w:rsidR="00134D12" w:rsidRPr="009A089F" w:rsidRDefault="00134D1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Cs/>
                <w:noProof w:val="0"/>
              </w:rPr>
            </w:pPr>
          </w:p>
          <w:p w:rsidR="00134D12" w:rsidRPr="009A089F" w:rsidRDefault="00134D1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Cs/>
                <w:noProof w:val="0"/>
              </w:rPr>
            </w:pPr>
            <w:r w:rsidRPr="009A089F">
              <w:rPr>
                <w:bCs/>
                <w:noProof w:val="0"/>
              </w:rPr>
              <w:t>Az oldat egy centrális vénába vezetett eszközön (central venous access device – CVAD), például egy centrális vénás katéteren vagy egy bőr alá beültetett porton keresztül injekcióként történő beadása:</w:t>
            </w:r>
          </w:p>
          <w:p w:rsidR="00134D12" w:rsidRPr="009A089F" w:rsidRDefault="00701B3C" w:rsidP="00262EAE">
            <w:pPr>
              <w:ind w:left="567" w:hanging="567"/>
              <w:rPr>
                <w:noProof w:val="0"/>
              </w:rPr>
            </w:pPr>
            <w:r w:rsidRPr="009A089F">
              <w:rPr>
                <w:noProof w:val="0"/>
              </w:rPr>
              <w:t>•</w:t>
            </w:r>
            <w:r w:rsidRPr="009A089F">
              <w:rPr>
                <w:noProof w:val="0"/>
              </w:rPr>
              <w:tab/>
              <w:t>Használjon tiszta és csíramentes (aszeptikus) technikát. A csatlakozó és a centrális vénába vezetett eszköz helyes használata érdekében a kezelőorvosával vagy a gondozását végző egészségügyi szakemberrel történt konzultáció szerint kövesse az utasításokat.</w:t>
            </w:r>
          </w:p>
          <w:p w:rsidR="00134D12" w:rsidRPr="009A089F" w:rsidRDefault="00701B3C" w:rsidP="00262EAE">
            <w:pPr>
              <w:ind w:left="567" w:hanging="567"/>
              <w:rPr>
                <w:noProof w:val="0"/>
              </w:rPr>
            </w:pPr>
            <w:r w:rsidRPr="009A089F">
              <w:rPr>
                <w:noProof w:val="0"/>
              </w:rPr>
              <w:t>•</w:t>
            </w:r>
            <w:r w:rsidRPr="009A089F">
              <w:rPr>
                <w:noProof w:val="0"/>
              </w:rPr>
              <w:tab/>
              <w:t>A centrális vénába vezetett eszközön keresztül történő injekció beadáskor, az elkészített oldat felszívásához egy steril 10 ml-es műanyag fecskendőre lehet szükség. Ezt rögtön a J lépés után kell megtenni.</w:t>
            </w:r>
          </w:p>
          <w:p w:rsidR="00134D12" w:rsidRPr="009A089F" w:rsidRDefault="00701B3C" w:rsidP="0038529D">
            <w:pPr>
              <w:ind w:left="567" w:hanging="567"/>
              <w:rPr>
                <w:bCs/>
                <w:noProof w:val="0"/>
              </w:rPr>
            </w:pPr>
            <w:r w:rsidRPr="009A089F">
              <w:rPr>
                <w:noProof w:val="0"/>
              </w:rPr>
              <w:t>•</w:t>
            </w:r>
            <w:r w:rsidRPr="009A089F">
              <w:rPr>
                <w:noProof w:val="0"/>
              </w:rPr>
              <w:tab/>
              <w:t>Amennyiben a centrális vénába vezetett eszközt a Refixia injekció előtt vagy után át kell öblíteni, használjon 9 mg/ml-es nátrium-klorid oldatos injekciót.</w:t>
            </w:r>
          </w:p>
        </w:tc>
      </w:tr>
      <w:tr w:rsidR="00134D12" w:rsidRPr="009A089F" w:rsidTr="00FE0403">
        <w:tc>
          <w:tcPr>
            <w:tcW w:w="4643" w:type="dxa"/>
            <w:tcMar>
              <w:top w:w="113" w:type="dxa"/>
              <w:bottom w:w="113" w:type="dxa"/>
            </w:tcMar>
          </w:tcPr>
          <w:p w:rsidR="00134D12" w:rsidRPr="009A089F" w:rsidRDefault="00134D1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Cs/>
                <w:noProof w:val="0"/>
              </w:rPr>
            </w:pPr>
            <w:r w:rsidRPr="009A089F">
              <w:rPr>
                <w:b/>
                <w:bCs/>
                <w:noProof w:val="0"/>
              </w:rPr>
              <w:t>A hulladék kezelése</w:t>
            </w:r>
          </w:p>
          <w:p w:rsidR="00701B3C" w:rsidRPr="009A089F" w:rsidRDefault="00701B3C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</w:p>
          <w:p w:rsidR="00134D12" w:rsidRPr="009A089F" w:rsidRDefault="00701B3C" w:rsidP="00262EAE">
            <w:pPr>
              <w:ind w:left="567" w:hanging="567"/>
              <w:rPr>
                <w:noProof w:val="0"/>
              </w:rPr>
            </w:pPr>
            <w:r w:rsidRPr="009A089F">
              <w:rPr>
                <w:noProof w:val="0"/>
              </w:rPr>
              <w:t>•</w:t>
            </w:r>
            <w:r w:rsidRPr="009A089F">
              <w:rPr>
                <w:noProof w:val="0"/>
              </w:rPr>
              <w:tab/>
              <w:t xml:space="preserve">Gyógyszerésze utasításait követve </w:t>
            </w:r>
            <w:r w:rsidRPr="009A089F">
              <w:rPr>
                <w:b/>
                <w:bCs/>
                <w:noProof w:val="0"/>
              </w:rPr>
              <w:t xml:space="preserve">az injekció beadása után biztonságos helyre dobja ki </w:t>
            </w:r>
            <w:r w:rsidRPr="009A089F">
              <w:rPr>
                <w:noProof w:val="0"/>
              </w:rPr>
              <w:t>az összes fel nem használt Refixia</w:t>
            </w:r>
            <w:r w:rsidRPr="009A089F">
              <w:rPr>
                <w:bCs/>
                <w:noProof w:val="0"/>
              </w:rPr>
              <w:t xml:space="preserve"> oldatot</w:t>
            </w:r>
            <w:r w:rsidRPr="009A089F">
              <w:rPr>
                <w:noProof w:val="0"/>
              </w:rPr>
              <w:t xml:space="preserve">, a fecskendőt az infúziós készlettel, az injekciós üveget az injekciós üveg-adapterrel és </w:t>
            </w:r>
            <w:r w:rsidR="002E4652">
              <w:rPr>
                <w:noProof w:val="0"/>
              </w:rPr>
              <w:t xml:space="preserve">az </w:t>
            </w:r>
            <w:r w:rsidRPr="009A089F">
              <w:rPr>
                <w:noProof w:val="0"/>
              </w:rPr>
              <w:t>egyéb hulladékanyagot.</w:t>
            </w:r>
          </w:p>
          <w:p w:rsidR="00FA4456" w:rsidRPr="009A089F" w:rsidRDefault="00FA4456" w:rsidP="00262EAE">
            <w:pPr>
              <w:ind w:left="567" w:hanging="567"/>
              <w:rPr>
                <w:noProof w:val="0"/>
              </w:rPr>
            </w:pPr>
          </w:p>
          <w:p w:rsidR="00134D12" w:rsidRPr="009A089F" w:rsidRDefault="00134D1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ind w:left="567"/>
              <w:rPr>
                <w:noProof w:val="0"/>
              </w:rPr>
            </w:pPr>
            <w:r w:rsidRPr="009A089F">
              <w:rPr>
                <w:noProof w:val="0"/>
              </w:rPr>
              <w:t xml:space="preserve">Ne dobja ki a szokásos háztartási hulladékkal együtt. </w:t>
            </w:r>
          </w:p>
        </w:tc>
        <w:bookmarkStart w:id="20" w:name="_MON_1477900606"/>
        <w:bookmarkEnd w:id="20"/>
        <w:tc>
          <w:tcPr>
            <w:tcW w:w="4643" w:type="dxa"/>
            <w:tcMar>
              <w:top w:w="113" w:type="dxa"/>
              <w:bottom w:w="113" w:type="dxa"/>
            </w:tcMar>
          </w:tcPr>
          <w:p w:rsidR="00134D12" w:rsidRPr="009A089F" w:rsidRDefault="00D54324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  <w:r w:rsidRPr="009A089F">
              <w:rPr>
                <w:noProof w:val="0"/>
              </w:rPr>
              <w:object w:dxaOrig="1981" w:dyaOrig="2130">
                <v:shape id="_x0000_i1044" type="#_x0000_t75" style="width:99pt;height:106.5pt" o:ole="">
                  <v:imagedata r:id="rId50" o:title=""/>
                </v:shape>
                <o:OLEObject Type="Embed" ProgID="Word.Document.12" ShapeID="_x0000_i1044" DrawAspect="Content" ObjectID="_1684277246" r:id="rId51">
                  <o:FieldCodes>\s</o:FieldCodes>
                </o:OLEObject>
              </w:object>
            </w:r>
          </w:p>
        </w:tc>
      </w:tr>
      <w:tr w:rsidR="00134D12" w:rsidRPr="009A089F" w:rsidTr="00FE0403">
        <w:tc>
          <w:tcPr>
            <w:tcW w:w="9286" w:type="dxa"/>
            <w:gridSpan w:val="2"/>
            <w:tcMar>
              <w:top w:w="113" w:type="dxa"/>
              <w:bottom w:w="113" w:type="dxa"/>
            </w:tcMar>
          </w:tcPr>
          <w:p w:rsidR="00134D12" w:rsidRPr="009A089F" w:rsidRDefault="00134D1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noProof w:val="0"/>
              </w:rPr>
            </w:pPr>
            <w:r w:rsidRPr="009A089F">
              <w:rPr>
                <w:b/>
                <w:noProof w:val="0"/>
              </w:rPr>
              <w:t>Ne szedje szét a felszerelést, mielőtt kidobná!</w:t>
            </w:r>
          </w:p>
          <w:p w:rsidR="00701B3C" w:rsidRPr="009A089F" w:rsidRDefault="00701B3C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noProof w:val="0"/>
              </w:rPr>
            </w:pPr>
          </w:p>
          <w:p w:rsidR="00134D12" w:rsidRPr="009A089F" w:rsidRDefault="00134D1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noProof w:val="0"/>
              </w:rPr>
            </w:pPr>
            <w:r w:rsidRPr="009A089F">
              <w:rPr>
                <w:b/>
                <w:noProof w:val="0"/>
              </w:rPr>
              <w:t>Ne használja fel újra a felszerelést!</w:t>
            </w:r>
          </w:p>
        </w:tc>
      </w:tr>
    </w:tbl>
    <w:p w:rsidR="00812D16" w:rsidRPr="009A089F" w:rsidRDefault="00812D16" w:rsidP="00262EAE">
      <w:pPr>
        <w:numPr>
          <w:ilvl w:val="12"/>
          <w:numId w:val="0"/>
        </w:numPr>
        <w:tabs>
          <w:tab w:val="clear" w:pos="567"/>
        </w:tabs>
        <w:rPr>
          <w:noProof w:val="0"/>
        </w:rPr>
      </w:pPr>
    </w:p>
    <w:sectPr w:rsidR="00812D16" w:rsidRPr="009A089F" w:rsidSect="004C7A72">
      <w:footerReference w:type="default" r:id="rId52"/>
      <w:footerReference w:type="first" r:id="rId53"/>
      <w:endnotePr>
        <w:numFmt w:val="decimal"/>
      </w:endnotePr>
      <w:pgSz w:w="11907" w:h="16840" w:code="9"/>
      <w:pgMar w:top="1134" w:right="1417" w:bottom="1134" w:left="1417" w:header="737" w:footer="73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4AFE" w:rsidRDefault="00624AFE">
      <w:r>
        <w:separator/>
      </w:r>
    </w:p>
  </w:endnote>
  <w:endnote w:type="continuationSeparator" w:id="0">
    <w:p w:rsidR="00624AFE" w:rsidRDefault="00624AFE">
      <w:r>
        <w:continuationSeparator/>
      </w:r>
    </w:p>
  </w:endnote>
  <w:endnote w:type="continuationNotice" w:id="1">
    <w:p w:rsidR="00624AFE" w:rsidRDefault="00624A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7EE" w:rsidRDefault="006807EE">
    <w:pPr>
      <w:pStyle w:val="Footer"/>
      <w:tabs>
        <w:tab w:val="right" w:pos="8931"/>
      </w:tabs>
      <w:ind w:right="96"/>
      <w:jc w:val="center"/>
    </w:pPr>
    <w:r>
      <w:fldChar w:fldCharType="begin"/>
    </w:r>
    <w:r>
      <w:instrText xml:space="preserve"> EQ </w:instrText>
    </w:r>
    <w:r>
      <w:fldChar w:fldCharType="end"/>
    </w: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PAGE  </w:instrText>
    </w:r>
    <w:r>
      <w:rPr>
        <w:rStyle w:val="PageNumber"/>
        <w:rFonts w:cs="Arial"/>
      </w:rPr>
      <w:fldChar w:fldCharType="separate"/>
    </w:r>
    <w:r w:rsidR="004C62AB">
      <w:rPr>
        <w:rStyle w:val="PageNumber"/>
        <w:rFonts w:cs="Arial"/>
      </w:rPr>
      <w:t>46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7EE" w:rsidRDefault="006807EE">
    <w:pPr>
      <w:pStyle w:val="Footer"/>
      <w:tabs>
        <w:tab w:val="right" w:pos="8931"/>
      </w:tabs>
      <w:ind w:right="96"/>
      <w:jc w:val="center"/>
    </w:pPr>
    <w:r>
      <w:fldChar w:fldCharType="begin"/>
    </w:r>
    <w:r>
      <w:instrText xml:space="preserve"> EQ </w:instrText>
    </w:r>
    <w:r>
      <w:fldChar w:fldCharType="end"/>
    </w: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PAGE  </w:instrText>
    </w:r>
    <w:r>
      <w:rPr>
        <w:rStyle w:val="PageNumber"/>
        <w:rFonts w:cs="Arial"/>
      </w:rPr>
      <w:fldChar w:fldCharType="separate"/>
    </w:r>
    <w:r w:rsidR="004C62AB">
      <w:rPr>
        <w:rStyle w:val="PageNumber"/>
        <w:rFonts w:cs="Arial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4AFE" w:rsidRDefault="00624AFE">
      <w:r>
        <w:separator/>
      </w:r>
    </w:p>
  </w:footnote>
  <w:footnote w:type="continuationSeparator" w:id="0">
    <w:p w:rsidR="00624AFE" w:rsidRDefault="00624AFE">
      <w:r>
        <w:continuationSeparator/>
      </w:r>
    </w:p>
  </w:footnote>
  <w:footnote w:type="continuationNotice" w:id="1">
    <w:p w:rsidR="00624AFE" w:rsidRDefault="00624AF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900ED"/>
    <w:multiLevelType w:val="hybridMultilevel"/>
    <w:tmpl w:val="3D08C9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590322"/>
    <w:multiLevelType w:val="singleLevel"/>
    <w:tmpl w:val="A8F43FF2"/>
    <w:lvl w:ilvl="0">
      <w:start w:val="1"/>
      <w:numFmt w:val="decimal"/>
      <w:lvlText w:val="Figure: %1. "/>
      <w:lvlJc w:val="left"/>
      <w:pPr>
        <w:tabs>
          <w:tab w:val="num" w:pos="1080"/>
        </w:tabs>
        <w:ind w:left="360" w:hanging="360"/>
      </w:pPr>
    </w:lvl>
  </w:abstractNum>
  <w:abstractNum w:abstractNumId="3" w15:restartNumberingAfterBreak="0">
    <w:nsid w:val="06064894"/>
    <w:multiLevelType w:val="hybridMultilevel"/>
    <w:tmpl w:val="4A0E5046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C44CC1"/>
    <w:multiLevelType w:val="hybridMultilevel"/>
    <w:tmpl w:val="7FF2C56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7152F"/>
    <w:multiLevelType w:val="hybridMultilevel"/>
    <w:tmpl w:val="AD8C82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1660D2"/>
    <w:multiLevelType w:val="hybridMultilevel"/>
    <w:tmpl w:val="5BA68BBA"/>
    <w:lvl w:ilvl="0" w:tplc="B3CE7EF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9B5D4C"/>
    <w:multiLevelType w:val="hybridMultilevel"/>
    <w:tmpl w:val="EE2A634A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04E76AF"/>
    <w:multiLevelType w:val="multilevel"/>
    <w:tmpl w:val="ED740546"/>
    <w:lvl w:ilvl="0">
      <w:start w:val="4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 w15:restartNumberingAfterBreak="0">
    <w:nsid w:val="23D564CB"/>
    <w:multiLevelType w:val="hybridMultilevel"/>
    <w:tmpl w:val="FDB00FBE"/>
    <w:lvl w:ilvl="0" w:tplc="87286C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35BD9"/>
    <w:multiLevelType w:val="hybridMultilevel"/>
    <w:tmpl w:val="DAD6C0E0"/>
    <w:lvl w:ilvl="0" w:tplc="4214709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41609"/>
    <w:multiLevelType w:val="hybridMultilevel"/>
    <w:tmpl w:val="1E5AABE8"/>
    <w:lvl w:ilvl="0" w:tplc="B888CF38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68E30D3"/>
    <w:multiLevelType w:val="multilevel"/>
    <w:tmpl w:val="88209D68"/>
    <w:lvl w:ilvl="0">
      <w:start w:val="6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 w15:restartNumberingAfterBreak="0">
    <w:nsid w:val="3E7422D0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4" w15:restartNumberingAfterBreak="0">
    <w:nsid w:val="41A34FB4"/>
    <w:multiLevelType w:val="hybridMultilevel"/>
    <w:tmpl w:val="CBAC3A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810019"/>
    <w:multiLevelType w:val="singleLevel"/>
    <w:tmpl w:val="FFFFFFFF"/>
    <w:lvl w:ilvl="0">
      <w:start w:val="1"/>
      <w:numFmt w:val="bullet"/>
      <w:lvlText w:val="-"/>
      <w:legacy w:legacy="1" w:legacySpace="0" w:legacyIndent="360"/>
      <w:lvlJc w:val="left"/>
      <w:pPr>
        <w:ind w:left="1800" w:hanging="360"/>
      </w:pPr>
    </w:lvl>
  </w:abstractNum>
  <w:abstractNum w:abstractNumId="16" w15:restartNumberingAfterBreak="0">
    <w:nsid w:val="4BB64616"/>
    <w:multiLevelType w:val="hybridMultilevel"/>
    <w:tmpl w:val="8206AF56"/>
    <w:lvl w:ilvl="0" w:tplc="87286C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D92E08"/>
    <w:multiLevelType w:val="hybridMultilevel"/>
    <w:tmpl w:val="816C7860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60C4365"/>
    <w:multiLevelType w:val="singleLevel"/>
    <w:tmpl w:val="FFFFFFFF"/>
    <w:lvl w:ilvl="0">
      <w:start w:val="1"/>
      <w:numFmt w:val="bullet"/>
      <w:lvlText w:val="-"/>
      <w:legacy w:legacy="1" w:legacySpace="0" w:legacyIndent="360"/>
      <w:lvlJc w:val="left"/>
      <w:pPr>
        <w:ind w:left="1800" w:hanging="360"/>
      </w:pPr>
    </w:lvl>
  </w:abstractNum>
  <w:abstractNum w:abstractNumId="19" w15:restartNumberingAfterBreak="0">
    <w:nsid w:val="58B56C73"/>
    <w:multiLevelType w:val="hybridMultilevel"/>
    <w:tmpl w:val="5BA42128"/>
    <w:lvl w:ilvl="0" w:tplc="EF94C522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1930A12"/>
    <w:multiLevelType w:val="hybridMultilevel"/>
    <w:tmpl w:val="8DEE8A7A"/>
    <w:lvl w:ilvl="0" w:tplc="167E4778">
      <w:start w:val="1"/>
      <w:numFmt w:val="bullet"/>
      <w:pStyle w:val="BulletLis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1" w15:restartNumberingAfterBreak="0">
    <w:nsid w:val="642D6557"/>
    <w:multiLevelType w:val="multilevel"/>
    <w:tmpl w:val="1E5AABE8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58C02A1"/>
    <w:multiLevelType w:val="singleLevel"/>
    <w:tmpl w:val="E7D22186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</w:lvl>
  </w:abstractNum>
  <w:abstractNum w:abstractNumId="23" w15:restartNumberingAfterBreak="0">
    <w:nsid w:val="68247730"/>
    <w:multiLevelType w:val="singleLevel"/>
    <w:tmpl w:val="6096C72A"/>
    <w:lvl w:ilvl="0">
      <w:start w:val="5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abstractNum w:abstractNumId="24" w15:restartNumberingAfterBreak="0">
    <w:nsid w:val="69E95A54"/>
    <w:multiLevelType w:val="hybridMultilevel"/>
    <w:tmpl w:val="3C18EFB0"/>
    <w:lvl w:ilvl="0" w:tplc="4214709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014835"/>
    <w:multiLevelType w:val="multilevel"/>
    <w:tmpl w:val="CFACB26E"/>
    <w:lvl w:ilvl="0">
      <w:start w:val="4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6" w15:restartNumberingAfterBreak="0">
    <w:nsid w:val="6BD64CFB"/>
    <w:multiLevelType w:val="hybridMultilevel"/>
    <w:tmpl w:val="61520C80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D941758"/>
    <w:multiLevelType w:val="singleLevel"/>
    <w:tmpl w:val="98907B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8" w15:restartNumberingAfterBreak="0">
    <w:nsid w:val="6F9337D0"/>
    <w:multiLevelType w:val="hybridMultilevel"/>
    <w:tmpl w:val="B6C885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AB50F1"/>
    <w:multiLevelType w:val="hybridMultilevel"/>
    <w:tmpl w:val="64CEA6C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726D2E"/>
    <w:multiLevelType w:val="multilevel"/>
    <w:tmpl w:val="ED740546"/>
    <w:lvl w:ilvl="0">
      <w:start w:val="4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2"/>
  </w:num>
  <w:num w:numId="2">
    <w:abstractNumId w:val="22"/>
  </w:num>
  <w:num w:numId="3">
    <w:abstractNumId w:val="0"/>
    <w:lvlOverride w:ilvl="0">
      <w:lvl w:ilvl="0">
        <w:start w:val="1"/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23"/>
  </w:num>
  <w:num w:numId="6">
    <w:abstractNumId w:val="19"/>
  </w:num>
  <w:num w:numId="7">
    <w:abstractNumId w:val="11"/>
  </w:num>
  <w:num w:numId="8">
    <w:abstractNumId w:val="13"/>
  </w:num>
  <w:num w:numId="9">
    <w:abstractNumId w:val="29"/>
  </w:num>
  <w:num w:numId="10">
    <w:abstractNumId w:val="1"/>
  </w:num>
  <w:num w:numId="11">
    <w:abstractNumId w:val="25"/>
  </w:num>
  <w:num w:numId="12">
    <w:abstractNumId w:val="12"/>
  </w:num>
  <w:num w:numId="13">
    <w:abstractNumId w:val="8"/>
  </w:num>
  <w:num w:numId="14">
    <w:abstractNumId w:val="4"/>
  </w:num>
  <w:num w:numId="15">
    <w:abstractNumId w:val="0"/>
    <w:lvlOverride w:ilvl="0">
      <w:lvl w:ilvl="0">
        <w:start w:val="1"/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16">
    <w:abstractNumId w:val="27"/>
  </w:num>
  <w:num w:numId="17">
    <w:abstractNumId w:val="15"/>
  </w:num>
  <w:num w:numId="18">
    <w:abstractNumId w:val="18"/>
  </w:num>
  <w:num w:numId="19">
    <w:abstractNumId w:val="30"/>
  </w:num>
  <w:num w:numId="20">
    <w:abstractNumId w:val="21"/>
  </w:num>
  <w:num w:numId="21">
    <w:abstractNumId w:val="28"/>
  </w:num>
  <w:num w:numId="22">
    <w:abstractNumId w:val="24"/>
  </w:num>
  <w:num w:numId="23">
    <w:abstractNumId w:val="10"/>
  </w:num>
  <w:num w:numId="24">
    <w:abstractNumId w:val="28"/>
  </w:num>
  <w:num w:numId="25">
    <w:abstractNumId w:val="4"/>
  </w:num>
  <w:num w:numId="26">
    <w:abstractNumId w:val="20"/>
  </w:num>
  <w:num w:numId="27">
    <w:abstractNumId w:val="3"/>
  </w:num>
  <w:num w:numId="28">
    <w:abstractNumId w:val="17"/>
  </w:num>
  <w:num w:numId="29">
    <w:abstractNumId w:val="26"/>
  </w:num>
  <w:num w:numId="30">
    <w:abstractNumId w:val="6"/>
  </w:num>
  <w:num w:numId="31">
    <w:abstractNumId w:val="16"/>
  </w:num>
  <w:num w:numId="32">
    <w:abstractNumId w:val="9"/>
  </w:num>
  <w:num w:numId="33">
    <w:abstractNumId w:val="7"/>
  </w:num>
  <w:num w:numId="34">
    <w:abstractNumId w:val="14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doNotUseHTMLParagraphAutoSpacing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Registered" w:val="-1"/>
    <w:docVar w:name="Version" w:val="0"/>
  </w:docVars>
  <w:rsids>
    <w:rsidRoot w:val="00812D16"/>
    <w:rsid w:val="000000CC"/>
    <w:rsid w:val="00000D62"/>
    <w:rsid w:val="00001587"/>
    <w:rsid w:val="00001DFB"/>
    <w:rsid w:val="0000362A"/>
    <w:rsid w:val="000051C2"/>
    <w:rsid w:val="00005701"/>
    <w:rsid w:val="000062DD"/>
    <w:rsid w:val="00007528"/>
    <w:rsid w:val="00007772"/>
    <w:rsid w:val="000079C2"/>
    <w:rsid w:val="00007C2C"/>
    <w:rsid w:val="00011337"/>
    <w:rsid w:val="0001164F"/>
    <w:rsid w:val="00011994"/>
    <w:rsid w:val="00014869"/>
    <w:rsid w:val="000150D3"/>
    <w:rsid w:val="000166C1"/>
    <w:rsid w:val="00016F0F"/>
    <w:rsid w:val="00017457"/>
    <w:rsid w:val="0002006B"/>
    <w:rsid w:val="00020AE8"/>
    <w:rsid w:val="000217A3"/>
    <w:rsid w:val="00021F48"/>
    <w:rsid w:val="00022377"/>
    <w:rsid w:val="00022D16"/>
    <w:rsid w:val="00023A2C"/>
    <w:rsid w:val="00025EBE"/>
    <w:rsid w:val="00026BF2"/>
    <w:rsid w:val="000271F6"/>
    <w:rsid w:val="00027607"/>
    <w:rsid w:val="00030445"/>
    <w:rsid w:val="0003048B"/>
    <w:rsid w:val="000318C7"/>
    <w:rsid w:val="00032C74"/>
    <w:rsid w:val="00032C9E"/>
    <w:rsid w:val="00033D26"/>
    <w:rsid w:val="00033FDB"/>
    <w:rsid w:val="000344F6"/>
    <w:rsid w:val="00034B8A"/>
    <w:rsid w:val="000358EC"/>
    <w:rsid w:val="0003624A"/>
    <w:rsid w:val="00041260"/>
    <w:rsid w:val="00042263"/>
    <w:rsid w:val="000422E9"/>
    <w:rsid w:val="00043505"/>
    <w:rsid w:val="00043C70"/>
    <w:rsid w:val="00044042"/>
    <w:rsid w:val="00045DB6"/>
    <w:rsid w:val="000467B9"/>
    <w:rsid w:val="000474D2"/>
    <w:rsid w:val="000479C5"/>
    <w:rsid w:val="000502A0"/>
    <w:rsid w:val="00050DFD"/>
    <w:rsid w:val="00051071"/>
    <w:rsid w:val="000511BE"/>
    <w:rsid w:val="00052DC0"/>
    <w:rsid w:val="00053809"/>
    <w:rsid w:val="00053914"/>
    <w:rsid w:val="000541BD"/>
    <w:rsid w:val="00054756"/>
    <w:rsid w:val="000560C5"/>
    <w:rsid w:val="00056B2A"/>
    <w:rsid w:val="00056C49"/>
    <w:rsid w:val="00056FE0"/>
    <w:rsid w:val="00057149"/>
    <w:rsid w:val="000603C8"/>
    <w:rsid w:val="0006087B"/>
    <w:rsid w:val="000608A4"/>
    <w:rsid w:val="00060AA1"/>
    <w:rsid w:val="00060C80"/>
    <w:rsid w:val="000631FD"/>
    <w:rsid w:val="000643D3"/>
    <w:rsid w:val="000644CA"/>
    <w:rsid w:val="00067B16"/>
    <w:rsid w:val="00070581"/>
    <w:rsid w:val="000712F6"/>
    <w:rsid w:val="00071F8A"/>
    <w:rsid w:val="00073E04"/>
    <w:rsid w:val="00074720"/>
    <w:rsid w:val="00075962"/>
    <w:rsid w:val="00076120"/>
    <w:rsid w:val="0007628D"/>
    <w:rsid w:val="00077226"/>
    <w:rsid w:val="00081DAB"/>
    <w:rsid w:val="00082C05"/>
    <w:rsid w:val="00083A1B"/>
    <w:rsid w:val="00090C63"/>
    <w:rsid w:val="00092829"/>
    <w:rsid w:val="00092B09"/>
    <w:rsid w:val="00092DB2"/>
    <w:rsid w:val="0009351E"/>
    <w:rsid w:val="0009479A"/>
    <w:rsid w:val="00094AD6"/>
    <w:rsid w:val="00095D61"/>
    <w:rsid w:val="00095E44"/>
    <w:rsid w:val="00096D8D"/>
    <w:rsid w:val="0009755A"/>
    <w:rsid w:val="000A1232"/>
    <w:rsid w:val="000A167A"/>
    <w:rsid w:val="000A213C"/>
    <w:rsid w:val="000A40D0"/>
    <w:rsid w:val="000A69D5"/>
    <w:rsid w:val="000B0097"/>
    <w:rsid w:val="000B082E"/>
    <w:rsid w:val="000B0DCD"/>
    <w:rsid w:val="000B101F"/>
    <w:rsid w:val="000B1202"/>
    <w:rsid w:val="000B1F4B"/>
    <w:rsid w:val="000B2F27"/>
    <w:rsid w:val="000B2F58"/>
    <w:rsid w:val="000B33C9"/>
    <w:rsid w:val="000B37A8"/>
    <w:rsid w:val="000B421D"/>
    <w:rsid w:val="000B51D9"/>
    <w:rsid w:val="000B61DE"/>
    <w:rsid w:val="000C03FB"/>
    <w:rsid w:val="000C308F"/>
    <w:rsid w:val="000C4DFD"/>
    <w:rsid w:val="000C54B4"/>
    <w:rsid w:val="000C5A4E"/>
    <w:rsid w:val="000C635D"/>
    <w:rsid w:val="000C7F49"/>
    <w:rsid w:val="000D1AEE"/>
    <w:rsid w:val="000D1F4F"/>
    <w:rsid w:val="000D32FC"/>
    <w:rsid w:val="000D4D07"/>
    <w:rsid w:val="000D53E7"/>
    <w:rsid w:val="000D5901"/>
    <w:rsid w:val="000D686C"/>
    <w:rsid w:val="000D7535"/>
    <w:rsid w:val="000D75D9"/>
    <w:rsid w:val="000E165D"/>
    <w:rsid w:val="000E1BAF"/>
    <w:rsid w:val="000E223E"/>
    <w:rsid w:val="000E2491"/>
    <w:rsid w:val="000E2EA9"/>
    <w:rsid w:val="000E4420"/>
    <w:rsid w:val="000E46A3"/>
    <w:rsid w:val="000E4E88"/>
    <w:rsid w:val="000E5726"/>
    <w:rsid w:val="000E6C94"/>
    <w:rsid w:val="000F1BB2"/>
    <w:rsid w:val="000F217A"/>
    <w:rsid w:val="000F3F94"/>
    <w:rsid w:val="000F544F"/>
    <w:rsid w:val="000F5B21"/>
    <w:rsid w:val="000F6511"/>
    <w:rsid w:val="00103501"/>
    <w:rsid w:val="00103B2D"/>
    <w:rsid w:val="00103CD2"/>
    <w:rsid w:val="00104061"/>
    <w:rsid w:val="00104224"/>
    <w:rsid w:val="001051B1"/>
    <w:rsid w:val="001053A8"/>
    <w:rsid w:val="0010606B"/>
    <w:rsid w:val="0010705B"/>
    <w:rsid w:val="00107236"/>
    <w:rsid w:val="001101A2"/>
    <w:rsid w:val="001106F7"/>
    <w:rsid w:val="001108A9"/>
    <w:rsid w:val="00111DBC"/>
    <w:rsid w:val="00111DCB"/>
    <w:rsid w:val="00112EDA"/>
    <w:rsid w:val="00113B87"/>
    <w:rsid w:val="00114174"/>
    <w:rsid w:val="00114A21"/>
    <w:rsid w:val="00117711"/>
    <w:rsid w:val="00117C1D"/>
    <w:rsid w:val="001218AD"/>
    <w:rsid w:val="00121DEC"/>
    <w:rsid w:val="00123688"/>
    <w:rsid w:val="00127166"/>
    <w:rsid w:val="00127600"/>
    <w:rsid w:val="00127F47"/>
    <w:rsid w:val="0013078E"/>
    <w:rsid w:val="0013137E"/>
    <w:rsid w:val="00133572"/>
    <w:rsid w:val="00134D12"/>
    <w:rsid w:val="001364FB"/>
    <w:rsid w:val="001365F2"/>
    <w:rsid w:val="00136D7A"/>
    <w:rsid w:val="00141470"/>
    <w:rsid w:val="00141540"/>
    <w:rsid w:val="00141D7A"/>
    <w:rsid w:val="001449DF"/>
    <w:rsid w:val="00145498"/>
    <w:rsid w:val="0014569B"/>
    <w:rsid w:val="001457CB"/>
    <w:rsid w:val="00145F88"/>
    <w:rsid w:val="001470E0"/>
    <w:rsid w:val="00147129"/>
    <w:rsid w:val="00150060"/>
    <w:rsid w:val="001522B5"/>
    <w:rsid w:val="00154A15"/>
    <w:rsid w:val="00154C69"/>
    <w:rsid w:val="001551E4"/>
    <w:rsid w:val="0015704C"/>
    <w:rsid w:val="00157814"/>
    <w:rsid w:val="00157895"/>
    <w:rsid w:val="00161701"/>
    <w:rsid w:val="00161E87"/>
    <w:rsid w:val="00164751"/>
    <w:rsid w:val="001653B9"/>
    <w:rsid w:val="0016566C"/>
    <w:rsid w:val="00165C80"/>
    <w:rsid w:val="00167E49"/>
    <w:rsid w:val="00171D8A"/>
    <w:rsid w:val="001726F8"/>
    <w:rsid w:val="001727F0"/>
    <w:rsid w:val="00172B06"/>
    <w:rsid w:val="0017347E"/>
    <w:rsid w:val="00173614"/>
    <w:rsid w:val="0017520D"/>
    <w:rsid w:val="001752D8"/>
    <w:rsid w:val="00175448"/>
    <w:rsid w:val="00175931"/>
    <w:rsid w:val="00176B25"/>
    <w:rsid w:val="00177487"/>
    <w:rsid w:val="00177FF1"/>
    <w:rsid w:val="00180561"/>
    <w:rsid w:val="001817E5"/>
    <w:rsid w:val="0018238B"/>
    <w:rsid w:val="00182955"/>
    <w:rsid w:val="00183419"/>
    <w:rsid w:val="0018394A"/>
    <w:rsid w:val="00183D36"/>
    <w:rsid w:val="00184DCC"/>
    <w:rsid w:val="0018596F"/>
    <w:rsid w:val="00186A9D"/>
    <w:rsid w:val="001874A6"/>
    <w:rsid w:val="0018765B"/>
    <w:rsid w:val="00190913"/>
    <w:rsid w:val="00192F2F"/>
    <w:rsid w:val="001936F1"/>
    <w:rsid w:val="00193DD3"/>
    <w:rsid w:val="00193DE8"/>
    <w:rsid w:val="001948AA"/>
    <w:rsid w:val="00195F65"/>
    <w:rsid w:val="001960CA"/>
    <w:rsid w:val="00197A34"/>
    <w:rsid w:val="001A07E2"/>
    <w:rsid w:val="001A0A8A"/>
    <w:rsid w:val="001A0C2C"/>
    <w:rsid w:val="001A2018"/>
    <w:rsid w:val="001A2F11"/>
    <w:rsid w:val="001A33D3"/>
    <w:rsid w:val="001A3998"/>
    <w:rsid w:val="001A4E55"/>
    <w:rsid w:val="001A5194"/>
    <w:rsid w:val="001A56F1"/>
    <w:rsid w:val="001A5D0E"/>
    <w:rsid w:val="001A6334"/>
    <w:rsid w:val="001A7524"/>
    <w:rsid w:val="001A7851"/>
    <w:rsid w:val="001A7C6A"/>
    <w:rsid w:val="001B01A3"/>
    <w:rsid w:val="001B01C8"/>
    <w:rsid w:val="001B0589"/>
    <w:rsid w:val="001B0B52"/>
    <w:rsid w:val="001B13F6"/>
    <w:rsid w:val="001B143D"/>
    <w:rsid w:val="001B1747"/>
    <w:rsid w:val="001B20B0"/>
    <w:rsid w:val="001B2D44"/>
    <w:rsid w:val="001B2D6C"/>
    <w:rsid w:val="001B61E9"/>
    <w:rsid w:val="001B752A"/>
    <w:rsid w:val="001C100A"/>
    <w:rsid w:val="001C12FB"/>
    <w:rsid w:val="001C2DB4"/>
    <w:rsid w:val="001C3228"/>
    <w:rsid w:val="001C35E9"/>
    <w:rsid w:val="001C36BD"/>
    <w:rsid w:val="001C3733"/>
    <w:rsid w:val="001C49B3"/>
    <w:rsid w:val="001C4B96"/>
    <w:rsid w:val="001C592B"/>
    <w:rsid w:val="001C5B30"/>
    <w:rsid w:val="001C76DB"/>
    <w:rsid w:val="001D1C21"/>
    <w:rsid w:val="001D3C05"/>
    <w:rsid w:val="001D6AF4"/>
    <w:rsid w:val="001E0CC1"/>
    <w:rsid w:val="001E1C10"/>
    <w:rsid w:val="001E3CC0"/>
    <w:rsid w:val="001E5982"/>
    <w:rsid w:val="001E627D"/>
    <w:rsid w:val="001E77C3"/>
    <w:rsid w:val="001F090B"/>
    <w:rsid w:val="001F15A7"/>
    <w:rsid w:val="001F180A"/>
    <w:rsid w:val="001F1A28"/>
    <w:rsid w:val="001F1AD0"/>
    <w:rsid w:val="001F35E8"/>
    <w:rsid w:val="001F4014"/>
    <w:rsid w:val="001F445E"/>
    <w:rsid w:val="001F6423"/>
    <w:rsid w:val="001F7823"/>
    <w:rsid w:val="00201213"/>
    <w:rsid w:val="0020165E"/>
    <w:rsid w:val="00201D43"/>
    <w:rsid w:val="0020272E"/>
    <w:rsid w:val="00202E50"/>
    <w:rsid w:val="00203AB4"/>
    <w:rsid w:val="00203C35"/>
    <w:rsid w:val="002040F2"/>
    <w:rsid w:val="00205180"/>
    <w:rsid w:val="00205C20"/>
    <w:rsid w:val="00207F81"/>
    <w:rsid w:val="002109F4"/>
    <w:rsid w:val="00210DE5"/>
    <w:rsid w:val="00211FDA"/>
    <w:rsid w:val="002124C3"/>
    <w:rsid w:val="00213342"/>
    <w:rsid w:val="00214D9A"/>
    <w:rsid w:val="00215F09"/>
    <w:rsid w:val="00215FDA"/>
    <w:rsid w:val="002160C2"/>
    <w:rsid w:val="00216205"/>
    <w:rsid w:val="00216635"/>
    <w:rsid w:val="00216F1C"/>
    <w:rsid w:val="0021749F"/>
    <w:rsid w:val="00222BB9"/>
    <w:rsid w:val="002258D6"/>
    <w:rsid w:val="00226D56"/>
    <w:rsid w:val="002274FB"/>
    <w:rsid w:val="002309D2"/>
    <w:rsid w:val="00230DB3"/>
    <w:rsid w:val="00231B61"/>
    <w:rsid w:val="00232883"/>
    <w:rsid w:val="0023315B"/>
    <w:rsid w:val="002345BD"/>
    <w:rsid w:val="002347FE"/>
    <w:rsid w:val="00235BC3"/>
    <w:rsid w:val="002369A5"/>
    <w:rsid w:val="0024128E"/>
    <w:rsid w:val="0024178D"/>
    <w:rsid w:val="00242690"/>
    <w:rsid w:val="002430A7"/>
    <w:rsid w:val="0024392B"/>
    <w:rsid w:val="002450C6"/>
    <w:rsid w:val="002451EB"/>
    <w:rsid w:val="00245DCF"/>
    <w:rsid w:val="00246631"/>
    <w:rsid w:val="00246C65"/>
    <w:rsid w:val="0024721F"/>
    <w:rsid w:val="00247FBC"/>
    <w:rsid w:val="00251A10"/>
    <w:rsid w:val="00251B5D"/>
    <w:rsid w:val="00251EB2"/>
    <w:rsid w:val="00252BFF"/>
    <w:rsid w:val="00253732"/>
    <w:rsid w:val="002542A8"/>
    <w:rsid w:val="00257CF8"/>
    <w:rsid w:val="00260A11"/>
    <w:rsid w:val="0026169A"/>
    <w:rsid w:val="00261BA6"/>
    <w:rsid w:val="00262763"/>
    <w:rsid w:val="00262EAE"/>
    <w:rsid w:val="002635F3"/>
    <w:rsid w:val="0026432A"/>
    <w:rsid w:val="00264BEA"/>
    <w:rsid w:val="00265A1B"/>
    <w:rsid w:val="00265C4F"/>
    <w:rsid w:val="00267850"/>
    <w:rsid w:val="00267EEB"/>
    <w:rsid w:val="00271032"/>
    <w:rsid w:val="0027108B"/>
    <w:rsid w:val="00273E3E"/>
    <w:rsid w:val="00274147"/>
    <w:rsid w:val="00275189"/>
    <w:rsid w:val="002756DC"/>
    <w:rsid w:val="00276412"/>
    <w:rsid w:val="00276437"/>
    <w:rsid w:val="0027797B"/>
    <w:rsid w:val="00280053"/>
    <w:rsid w:val="0028063F"/>
    <w:rsid w:val="00280740"/>
    <w:rsid w:val="00280DDD"/>
    <w:rsid w:val="00281918"/>
    <w:rsid w:val="0028351D"/>
    <w:rsid w:val="00283B02"/>
    <w:rsid w:val="00283C5D"/>
    <w:rsid w:val="002844B0"/>
    <w:rsid w:val="00284654"/>
    <w:rsid w:val="00286322"/>
    <w:rsid w:val="002865AE"/>
    <w:rsid w:val="00290E14"/>
    <w:rsid w:val="00292F48"/>
    <w:rsid w:val="00293DCB"/>
    <w:rsid w:val="00293E24"/>
    <w:rsid w:val="00295D33"/>
    <w:rsid w:val="00296B03"/>
    <w:rsid w:val="00296C1F"/>
    <w:rsid w:val="00297EAA"/>
    <w:rsid w:val="002A1563"/>
    <w:rsid w:val="002A41E6"/>
    <w:rsid w:val="002A44C8"/>
    <w:rsid w:val="002A4C1D"/>
    <w:rsid w:val="002A5E48"/>
    <w:rsid w:val="002A7C04"/>
    <w:rsid w:val="002A7C98"/>
    <w:rsid w:val="002B0059"/>
    <w:rsid w:val="002B0455"/>
    <w:rsid w:val="002B261C"/>
    <w:rsid w:val="002B26DA"/>
    <w:rsid w:val="002B2BEE"/>
    <w:rsid w:val="002B35C5"/>
    <w:rsid w:val="002B3935"/>
    <w:rsid w:val="002B406A"/>
    <w:rsid w:val="002B41D4"/>
    <w:rsid w:val="002B543F"/>
    <w:rsid w:val="002B7D73"/>
    <w:rsid w:val="002C00B0"/>
    <w:rsid w:val="002C06E3"/>
    <w:rsid w:val="002C076F"/>
    <w:rsid w:val="002C0801"/>
    <w:rsid w:val="002C145F"/>
    <w:rsid w:val="002C33B3"/>
    <w:rsid w:val="002C3462"/>
    <w:rsid w:val="002C44B0"/>
    <w:rsid w:val="002C4718"/>
    <w:rsid w:val="002C4BAA"/>
    <w:rsid w:val="002C4E07"/>
    <w:rsid w:val="002C5C35"/>
    <w:rsid w:val="002C5F43"/>
    <w:rsid w:val="002C7746"/>
    <w:rsid w:val="002D0586"/>
    <w:rsid w:val="002D1023"/>
    <w:rsid w:val="002D1459"/>
    <w:rsid w:val="002D1470"/>
    <w:rsid w:val="002D1656"/>
    <w:rsid w:val="002D1CB8"/>
    <w:rsid w:val="002D1D63"/>
    <w:rsid w:val="002D1E06"/>
    <w:rsid w:val="002D21CF"/>
    <w:rsid w:val="002D3DB7"/>
    <w:rsid w:val="002D4705"/>
    <w:rsid w:val="002D5695"/>
    <w:rsid w:val="002D5B65"/>
    <w:rsid w:val="002D6396"/>
    <w:rsid w:val="002D7E5E"/>
    <w:rsid w:val="002E07BA"/>
    <w:rsid w:val="002E07EF"/>
    <w:rsid w:val="002E0D06"/>
    <w:rsid w:val="002E1810"/>
    <w:rsid w:val="002E4652"/>
    <w:rsid w:val="002E4B91"/>
    <w:rsid w:val="002E4E94"/>
    <w:rsid w:val="002E4ECE"/>
    <w:rsid w:val="002E747E"/>
    <w:rsid w:val="002F1F28"/>
    <w:rsid w:val="002F43CA"/>
    <w:rsid w:val="002F50F7"/>
    <w:rsid w:val="002F57AA"/>
    <w:rsid w:val="002F66C9"/>
    <w:rsid w:val="002F6EF7"/>
    <w:rsid w:val="002F714C"/>
    <w:rsid w:val="002F77BF"/>
    <w:rsid w:val="003004A2"/>
    <w:rsid w:val="00300AAA"/>
    <w:rsid w:val="00303592"/>
    <w:rsid w:val="00303DD5"/>
    <w:rsid w:val="0030515E"/>
    <w:rsid w:val="00307B74"/>
    <w:rsid w:val="00310764"/>
    <w:rsid w:val="00311BFD"/>
    <w:rsid w:val="00312DAF"/>
    <w:rsid w:val="00314718"/>
    <w:rsid w:val="0031488A"/>
    <w:rsid w:val="00315879"/>
    <w:rsid w:val="00317362"/>
    <w:rsid w:val="003175E1"/>
    <w:rsid w:val="00320203"/>
    <w:rsid w:val="003203B6"/>
    <w:rsid w:val="0032045D"/>
    <w:rsid w:val="00322002"/>
    <w:rsid w:val="00323B83"/>
    <w:rsid w:val="003247B0"/>
    <w:rsid w:val="00325E81"/>
    <w:rsid w:val="003263F2"/>
    <w:rsid w:val="00326948"/>
    <w:rsid w:val="00327052"/>
    <w:rsid w:val="00331A87"/>
    <w:rsid w:val="00332AC4"/>
    <w:rsid w:val="00333E4D"/>
    <w:rsid w:val="0033486D"/>
    <w:rsid w:val="003367C4"/>
    <w:rsid w:val="00336D8E"/>
    <w:rsid w:val="003376B3"/>
    <w:rsid w:val="00340779"/>
    <w:rsid w:val="003417AA"/>
    <w:rsid w:val="00341A3D"/>
    <w:rsid w:val="00343C7D"/>
    <w:rsid w:val="00345F1F"/>
    <w:rsid w:val="00345F9C"/>
    <w:rsid w:val="00347776"/>
    <w:rsid w:val="00351257"/>
    <w:rsid w:val="00351A91"/>
    <w:rsid w:val="003520C4"/>
    <w:rsid w:val="003533AE"/>
    <w:rsid w:val="00355E14"/>
    <w:rsid w:val="00356D0A"/>
    <w:rsid w:val="00357888"/>
    <w:rsid w:val="00357C5E"/>
    <w:rsid w:val="0036003E"/>
    <w:rsid w:val="003608BD"/>
    <w:rsid w:val="00361280"/>
    <w:rsid w:val="003615F1"/>
    <w:rsid w:val="00361A6E"/>
    <w:rsid w:val="00362841"/>
    <w:rsid w:val="00363D7F"/>
    <w:rsid w:val="00364FB0"/>
    <w:rsid w:val="00366406"/>
    <w:rsid w:val="0036655E"/>
    <w:rsid w:val="00367C66"/>
    <w:rsid w:val="003700B2"/>
    <w:rsid w:val="0037069F"/>
    <w:rsid w:val="00370A54"/>
    <w:rsid w:val="00370B1F"/>
    <w:rsid w:val="00371C95"/>
    <w:rsid w:val="0037233D"/>
    <w:rsid w:val="003736EF"/>
    <w:rsid w:val="003737E3"/>
    <w:rsid w:val="0037495E"/>
    <w:rsid w:val="00375607"/>
    <w:rsid w:val="003801EE"/>
    <w:rsid w:val="00380A1A"/>
    <w:rsid w:val="00380D80"/>
    <w:rsid w:val="0038143B"/>
    <w:rsid w:val="00381E49"/>
    <w:rsid w:val="003822F3"/>
    <w:rsid w:val="00382710"/>
    <w:rsid w:val="0038500E"/>
    <w:rsid w:val="0038529D"/>
    <w:rsid w:val="00385E44"/>
    <w:rsid w:val="003866E3"/>
    <w:rsid w:val="003872E3"/>
    <w:rsid w:val="0038761D"/>
    <w:rsid w:val="003906F8"/>
    <w:rsid w:val="003935EE"/>
    <w:rsid w:val="00393EE9"/>
    <w:rsid w:val="0039408A"/>
    <w:rsid w:val="003945F5"/>
    <w:rsid w:val="00394B4A"/>
    <w:rsid w:val="00395851"/>
    <w:rsid w:val="0039673D"/>
    <w:rsid w:val="003975DA"/>
    <w:rsid w:val="00397893"/>
    <w:rsid w:val="003A2407"/>
    <w:rsid w:val="003A257C"/>
    <w:rsid w:val="003A2CF0"/>
    <w:rsid w:val="003A33D3"/>
    <w:rsid w:val="003A3880"/>
    <w:rsid w:val="003A4B52"/>
    <w:rsid w:val="003A4DB2"/>
    <w:rsid w:val="003A506D"/>
    <w:rsid w:val="003A5BC5"/>
    <w:rsid w:val="003A5D55"/>
    <w:rsid w:val="003A75E6"/>
    <w:rsid w:val="003B04D3"/>
    <w:rsid w:val="003B255B"/>
    <w:rsid w:val="003B3184"/>
    <w:rsid w:val="003B3317"/>
    <w:rsid w:val="003B4B2F"/>
    <w:rsid w:val="003B52D4"/>
    <w:rsid w:val="003C1CA5"/>
    <w:rsid w:val="003C1EC7"/>
    <w:rsid w:val="003C3A92"/>
    <w:rsid w:val="003C3D8E"/>
    <w:rsid w:val="003C4F78"/>
    <w:rsid w:val="003C64A0"/>
    <w:rsid w:val="003C6F0B"/>
    <w:rsid w:val="003C7BA3"/>
    <w:rsid w:val="003D1BEF"/>
    <w:rsid w:val="003D21F8"/>
    <w:rsid w:val="003D4E9C"/>
    <w:rsid w:val="003D65B9"/>
    <w:rsid w:val="003E04F3"/>
    <w:rsid w:val="003E0D78"/>
    <w:rsid w:val="003E1CB1"/>
    <w:rsid w:val="003E3A1D"/>
    <w:rsid w:val="003E6CA0"/>
    <w:rsid w:val="003E7004"/>
    <w:rsid w:val="003F0883"/>
    <w:rsid w:val="003F0F40"/>
    <w:rsid w:val="003F1F41"/>
    <w:rsid w:val="003F2FDE"/>
    <w:rsid w:val="003F330B"/>
    <w:rsid w:val="003F4750"/>
    <w:rsid w:val="003F6FDF"/>
    <w:rsid w:val="004004A3"/>
    <w:rsid w:val="00400F54"/>
    <w:rsid w:val="004016F5"/>
    <w:rsid w:val="00402347"/>
    <w:rsid w:val="004023F0"/>
    <w:rsid w:val="00402F6C"/>
    <w:rsid w:val="004045AA"/>
    <w:rsid w:val="0040549A"/>
    <w:rsid w:val="00405CC9"/>
    <w:rsid w:val="0040711E"/>
    <w:rsid w:val="00407D67"/>
    <w:rsid w:val="00407EC3"/>
    <w:rsid w:val="00412450"/>
    <w:rsid w:val="004129CD"/>
    <w:rsid w:val="004138DE"/>
    <w:rsid w:val="00413B39"/>
    <w:rsid w:val="004148AD"/>
    <w:rsid w:val="00414B2F"/>
    <w:rsid w:val="00415B92"/>
    <w:rsid w:val="00415E58"/>
    <w:rsid w:val="00416231"/>
    <w:rsid w:val="00416EF5"/>
    <w:rsid w:val="00417443"/>
    <w:rsid w:val="00417648"/>
    <w:rsid w:val="004208AB"/>
    <w:rsid w:val="004219EF"/>
    <w:rsid w:val="00421A72"/>
    <w:rsid w:val="00423F9E"/>
    <w:rsid w:val="00424348"/>
    <w:rsid w:val="0042496F"/>
    <w:rsid w:val="00426CD9"/>
    <w:rsid w:val="00430FEB"/>
    <w:rsid w:val="004310EE"/>
    <w:rsid w:val="00431CF0"/>
    <w:rsid w:val="00433677"/>
    <w:rsid w:val="004340D5"/>
    <w:rsid w:val="00434880"/>
    <w:rsid w:val="00434A21"/>
    <w:rsid w:val="0043526D"/>
    <w:rsid w:val="004356CA"/>
    <w:rsid w:val="00436276"/>
    <w:rsid w:val="00440A41"/>
    <w:rsid w:val="0044260B"/>
    <w:rsid w:val="0044271E"/>
    <w:rsid w:val="00444621"/>
    <w:rsid w:val="004460E9"/>
    <w:rsid w:val="004469C3"/>
    <w:rsid w:val="00447B6F"/>
    <w:rsid w:val="004514E5"/>
    <w:rsid w:val="00452929"/>
    <w:rsid w:val="00453623"/>
    <w:rsid w:val="00453C11"/>
    <w:rsid w:val="00454CAF"/>
    <w:rsid w:val="0045519F"/>
    <w:rsid w:val="004557B0"/>
    <w:rsid w:val="00455F44"/>
    <w:rsid w:val="00457946"/>
    <w:rsid w:val="00457AC3"/>
    <w:rsid w:val="00457D8B"/>
    <w:rsid w:val="00457FC2"/>
    <w:rsid w:val="00460A17"/>
    <w:rsid w:val="00462F79"/>
    <w:rsid w:val="0046347B"/>
    <w:rsid w:val="00463666"/>
    <w:rsid w:val="00463ECE"/>
    <w:rsid w:val="00464033"/>
    <w:rsid w:val="004659E3"/>
    <w:rsid w:val="004701CF"/>
    <w:rsid w:val="00470CB5"/>
    <w:rsid w:val="00471EAB"/>
    <w:rsid w:val="004723EE"/>
    <w:rsid w:val="004756D0"/>
    <w:rsid w:val="00475A92"/>
    <w:rsid w:val="00477BB9"/>
    <w:rsid w:val="004810FF"/>
    <w:rsid w:val="004812B6"/>
    <w:rsid w:val="00483791"/>
    <w:rsid w:val="004859EE"/>
    <w:rsid w:val="00487366"/>
    <w:rsid w:val="004873E4"/>
    <w:rsid w:val="0049072C"/>
    <w:rsid w:val="00490FD1"/>
    <w:rsid w:val="00491AD2"/>
    <w:rsid w:val="00491C3F"/>
    <w:rsid w:val="00492294"/>
    <w:rsid w:val="004934C7"/>
    <w:rsid w:val="004935C0"/>
    <w:rsid w:val="00493786"/>
    <w:rsid w:val="00493B43"/>
    <w:rsid w:val="00494EB1"/>
    <w:rsid w:val="00496069"/>
    <w:rsid w:val="00496414"/>
    <w:rsid w:val="00497197"/>
    <w:rsid w:val="004978A8"/>
    <w:rsid w:val="00497A38"/>
    <w:rsid w:val="004A06F7"/>
    <w:rsid w:val="004A09A7"/>
    <w:rsid w:val="004A45BD"/>
    <w:rsid w:val="004A4656"/>
    <w:rsid w:val="004A5C7B"/>
    <w:rsid w:val="004A6448"/>
    <w:rsid w:val="004A7066"/>
    <w:rsid w:val="004A7555"/>
    <w:rsid w:val="004A77B0"/>
    <w:rsid w:val="004B08A9"/>
    <w:rsid w:val="004B1CED"/>
    <w:rsid w:val="004B27C3"/>
    <w:rsid w:val="004B34A7"/>
    <w:rsid w:val="004B3B06"/>
    <w:rsid w:val="004B4643"/>
    <w:rsid w:val="004B6AAC"/>
    <w:rsid w:val="004B6B11"/>
    <w:rsid w:val="004B6D7A"/>
    <w:rsid w:val="004B7F67"/>
    <w:rsid w:val="004C06BE"/>
    <w:rsid w:val="004C086C"/>
    <w:rsid w:val="004C0938"/>
    <w:rsid w:val="004C1994"/>
    <w:rsid w:val="004C62AB"/>
    <w:rsid w:val="004C6B05"/>
    <w:rsid w:val="004C70FC"/>
    <w:rsid w:val="004C7A72"/>
    <w:rsid w:val="004D2675"/>
    <w:rsid w:val="004D4080"/>
    <w:rsid w:val="004D67A2"/>
    <w:rsid w:val="004E05FD"/>
    <w:rsid w:val="004E1A0D"/>
    <w:rsid w:val="004E23F5"/>
    <w:rsid w:val="004E5418"/>
    <w:rsid w:val="004E5E5C"/>
    <w:rsid w:val="004E63E5"/>
    <w:rsid w:val="004E6B76"/>
    <w:rsid w:val="004E6CE0"/>
    <w:rsid w:val="004E7408"/>
    <w:rsid w:val="004F1437"/>
    <w:rsid w:val="004F3540"/>
    <w:rsid w:val="004F4661"/>
    <w:rsid w:val="004F52DB"/>
    <w:rsid w:val="004F5624"/>
    <w:rsid w:val="004F5DA4"/>
    <w:rsid w:val="004F62B2"/>
    <w:rsid w:val="004F6424"/>
    <w:rsid w:val="004F6C84"/>
    <w:rsid w:val="00501CA5"/>
    <w:rsid w:val="005024BE"/>
    <w:rsid w:val="005040CD"/>
    <w:rsid w:val="005049BA"/>
    <w:rsid w:val="00505229"/>
    <w:rsid w:val="00506160"/>
    <w:rsid w:val="005069BF"/>
    <w:rsid w:val="00506A8B"/>
    <w:rsid w:val="00507F98"/>
    <w:rsid w:val="005108A3"/>
    <w:rsid w:val="00510F6E"/>
    <w:rsid w:val="005110E2"/>
    <w:rsid w:val="00511422"/>
    <w:rsid w:val="005118AE"/>
    <w:rsid w:val="00511A05"/>
    <w:rsid w:val="00511A3E"/>
    <w:rsid w:val="005136D5"/>
    <w:rsid w:val="0051587A"/>
    <w:rsid w:val="005158FA"/>
    <w:rsid w:val="005169AD"/>
    <w:rsid w:val="00516E0A"/>
    <w:rsid w:val="005170DE"/>
    <w:rsid w:val="005208B9"/>
    <w:rsid w:val="00520E99"/>
    <w:rsid w:val="00521F9D"/>
    <w:rsid w:val="005221F0"/>
    <w:rsid w:val="00522C4E"/>
    <w:rsid w:val="0052465D"/>
    <w:rsid w:val="00524807"/>
    <w:rsid w:val="005252FE"/>
    <w:rsid w:val="00525BB4"/>
    <w:rsid w:val="00525FF9"/>
    <w:rsid w:val="00526789"/>
    <w:rsid w:val="00527E5C"/>
    <w:rsid w:val="0053216B"/>
    <w:rsid w:val="00532C41"/>
    <w:rsid w:val="00532D3F"/>
    <w:rsid w:val="0053386D"/>
    <w:rsid w:val="00533C53"/>
    <w:rsid w:val="00534700"/>
    <w:rsid w:val="00536D34"/>
    <w:rsid w:val="00536D36"/>
    <w:rsid w:val="0053791F"/>
    <w:rsid w:val="00540366"/>
    <w:rsid w:val="005409EF"/>
    <w:rsid w:val="005441C9"/>
    <w:rsid w:val="00545EF5"/>
    <w:rsid w:val="0054747D"/>
    <w:rsid w:val="00547538"/>
    <w:rsid w:val="00550846"/>
    <w:rsid w:val="00553BFA"/>
    <w:rsid w:val="00554D05"/>
    <w:rsid w:val="00555897"/>
    <w:rsid w:val="00555987"/>
    <w:rsid w:val="00556148"/>
    <w:rsid w:val="005603F3"/>
    <w:rsid w:val="0056077E"/>
    <w:rsid w:val="00560EDA"/>
    <w:rsid w:val="005629EE"/>
    <w:rsid w:val="00563286"/>
    <w:rsid w:val="005648FA"/>
    <w:rsid w:val="00564B56"/>
    <w:rsid w:val="00564BA2"/>
    <w:rsid w:val="00564D50"/>
    <w:rsid w:val="005657FC"/>
    <w:rsid w:val="00566550"/>
    <w:rsid w:val="00567346"/>
    <w:rsid w:val="0056749D"/>
    <w:rsid w:val="00571691"/>
    <w:rsid w:val="00571F0C"/>
    <w:rsid w:val="0057371B"/>
    <w:rsid w:val="00575EB8"/>
    <w:rsid w:val="0057602F"/>
    <w:rsid w:val="00576038"/>
    <w:rsid w:val="005808D7"/>
    <w:rsid w:val="00581EDC"/>
    <w:rsid w:val="00582A9B"/>
    <w:rsid w:val="005832AB"/>
    <w:rsid w:val="005842AE"/>
    <w:rsid w:val="0058437C"/>
    <w:rsid w:val="0058731B"/>
    <w:rsid w:val="005901A7"/>
    <w:rsid w:val="005935F4"/>
    <w:rsid w:val="00593C78"/>
    <w:rsid w:val="00593E0A"/>
    <w:rsid w:val="00594842"/>
    <w:rsid w:val="00595614"/>
    <w:rsid w:val="00595F72"/>
    <w:rsid w:val="00596755"/>
    <w:rsid w:val="0059796B"/>
    <w:rsid w:val="005979D8"/>
    <w:rsid w:val="005A167F"/>
    <w:rsid w:val="005A346E"/>
    <w:rsid w:val="005A73CF"/>
    <w:rsid w:val="005A7EE7"/>
    <w:rsid w:val="005B2213"/>
    <w:rsid w:val="005B2CB9"/>
    <w:rsid w:val="005B393A"/>
    <w:rsid w:val="005B3F6F"/>
    <w:rsid w:val="005B6CE6"/>
    <w:rsid w:val="005B798B"/>
    <w:rsid w:val="005C1FAE"/>
    <w:rsid w:val="005C39E8"/>
    <w:rsid w:val="005C3BB2"/>
    <w:rsid w:val="005C4EBA"/>
    <w:rsid w:val="005C5660"/>
    <w:rsid w:val="005C623D"/>
    <w:rsid w:val="005C72E3"/>
    <w:rsid w:val="005D0386"/>
    <w:rsid w:val="005D04A5"/>
    <w:rsid w:val="005D3B0B"/>
    <w:rsid w:val="005D4B68"/>
    <w:rsid w:val="005D563B"/>
    <w:rsid w:val="005D6C60"/>
    <w:rsid w:val="005D74C9"/>
    <w:rsid w:val="005E05CE"/>
    <w:rsid w:val="005E11C1"/>
    <w:rsid w:val="005E1E74"/>
    <w:rsid w:val="005E2287"/>
    <w:rsid w:val="005E2563"/>
    <w:rsid w:val="005E2BD2"/>
    <w:rsid w:val="005E394C"/>
    <w:rsid w:val="005E42BF"/>
    <w:rsid w:val="005E4E70"/>
    <w:rsid w:val="005E65BB"/>
    <w:rsid w:val="005E71C4"/>
    <w:rsid w:val="005E73EF"/>
    <w:rsid w:val="005F017B"/>
    <w:rsid w:val="005F0DA0"/>
    <w:rsid w:val="005F1A9F"/>
    <w:rsid w:val="005F2767"/>
    <w:rsid w:val="005F3998"/>
    <w:rsid w:val="005F4914"/>
    <w:rsid w:val="005F62B7"/>
    <w:rsid w:val="005F6869"/>
    <w:rsid w:val="005F6BB9"/>
    <w:rsid w:val="005F6F79"/>
    <w:rsid w:val="005F782F"/>
    <w:rsid w:val="00603148"/>
    <w:rsid w:val="006042D7"/>
    <w:rsid w:val="00606FC7"/>
    <w:rsid w:val="00606FE6"/>
    <w:rsid w:val="006075BF"/>
    <w:rsid w:val="00610456"/>
    <w:rsid w:val="006112CC"/>
    <w:rsid w:val="00611473"/>
    <w:rsid w:val="00611567"/>
    <w:rsid w:val="00611908"/>
    <w:rsid w:val="00611AE7"/>
    <w:rsid w:val="00611B36"/>
    <w:rsid w:val="00612103"/>
    <w:rsid w:val="00612E2A"/>
    <w:rsid w:val="006133AB"/>
    <w:rsid w:val="00613A34"/>
    <w:rsid w:val="006148AA"/>
    <w:rsid w:val="00615632"/>
    <w:rsid w:val="00615752"/>
    <w:rsid w:val="00615ADA"/>
    <w:rsid w:val="006221CD"/>
    <w:rsid w:val="00622E94"/>
    <w:rsid w:val="0062326B"/>
    <w:rsid w:val="00623AD0"/>
    <w:rsid w:val="00623CED"/>
    <w:rsid w:val="006244E6"/>
    <w:rsid w:val="00624AFE"/>
    <w:rsid w:val="0062581F"/>
    <w:rsid w:val="006266A9"/>
    <w:rsid w:val="0062760C"/>
    <w:rsid w:val="00627DE5"/>
    <w:rsid w:val="00630426"/>
    <w:rsid w:val="006309EE"/>
    <w:rsid w:val="006316C1"/>
    <w:rsid w:val="00631ED4"/>
    <w:rsid w:val="00633BC7"/>
    <w:rsid w:val="006342F6"/>
    <w:rsid w:val="00635769"/>
    <w:rsid w:val="00635AC7"/>
    <w:rsid w:val="00635E9C"/>
    <w:rsid w:val="006360C2"/>
    <w:rsid w:val="00636DBB"/>
    <w:rsid w:val="00637B41"/>
    <w:rsid w:val="00637F1F"/>
    <w:rsid w:val="00640506"/>
    <w:rsid w:val="00640B24"/>
    <w:rsid w:val="00640D14"/>
    <w:rsid w:val="006414EE"/>
    <w:rsid w:val="00642524"/>
    <w:rsid w:val="00642D0A"/>
    <w:rsid w:val="00643732"/>
    <w:rsid w:val="00643C4C"/>
    <w:rsid w:val="006450D1"/>
    <w:rsid w:val="0064599D"/>
    <w:rsid w:val="0064630E"/>
    <w:rsid w:val="00646FE1"/>
    <w:rsid w:val="00647075"/>
    <w:rsid w:val="00652FB2"/>
    <w:rsid w:val="00653A47"/>
    <w:rsid w:val="0065581D"/>
    <w:rsid w:val="00655C2F"/>
    <w:rsid w:val="0066030C"/>
    <w:rsid w:val="00660403"/>
    <w:rsid w:val="00661140"/>
    <w:rsid w:val="00663108"/>
    <w:rsid w:val="00663147"/>
    <w:rsid w:val="006673F2"/>
    <w:rsid w:val="00667860"/>
    <w:rsid w:val="006710DD"/>
    <w:rsid w:val="006717F5"/>
    <w:rsid w:val="00673200"/>
    <w:rsid w:val="0067501E"/>
    <w:rsid w:val="006773D2"/>
    <w:rsid w:val="006800EF"/>
    <w:rsid w:val="00680581"/>
    <w:rsid w:val="006807EE"/>
    <w:rsid w:val="0068165C"/>
    <w:rsid w:val="00681A41"/>
    <w:rsid w:val="006821B2"/>
    <w:rsid w:val="006838C0"/>
    <w:rsid w:val="006850B2"/>
    <w:rsid w:val="00685901"/>
    <w:rsid w:val="00685BB9"/>
    <w:rsid w:val="00686701"/>
    <w:rsid w:val="00690127"/>
    <w:rsid w:val="00691BFF"/>
    <w:rsid w:val="00693F1A"/>
    <w:rsid w:val="00693F3F"/>
    <w:rsid w:val="006953C1"/>
    <w:rsid w:val="00696EB2"/>
    <w:rsid w:val="006A16E9"/>
    <w:rsid w:val="006A2344"/>
    <w:rsid w:val="006A4D1B"/>
    <w:rsid w:val="006A5450"/>
    <w:rsid w:val="006A65B6"/>
    <w:rsid w:val="006A68E2"/>
    <w:rsid w:val="006A712B"/>
    <w:rsid w:val="006B0199"/>
    <w:rsid w:val="006B0A32"/>
    <w:rsid w:val="006B0BD8"/>
    <w:rsid w:val="006B0E10"/>
    <w:rsid w:val="006B2850"/>
    <w:rsid w:val="006B4557"/>
    <w:rsid w:val="006B7197"/>
    <w:rsid w:val="006B762D"/>
    <w:rsid w:val="006B7D43"/>
    <w:rsid w:val="006B7E5D"/>
    <w:rsid w:val="006C0238"/>
    <w:rsid w:val="006C0251"/>
    <w:rsid w:val="006C1CC2"/>
    <w:rsid w:val="006C2B9A"/>
    <w:rsid w:val="006C39BB"/>
    <w:rsid w:val="006C4502"/>
    <w:rsid w:val="006C55C9"/>
    <w:rsid w:val="006C6114"/>
    <w:rsid w:val="006C6145"/>
    <w:rsid w:val="006C7571"/>
    <w:rsid w:val="006C7805"/>
    <w:rsid w:val="006C7E2E"/>
    <w:rsid w:val="006D17FC"/>
    <w:rsid w:val="006D2288"/>
    <w:rsid w:val="006D4234"/>
    <w:rsid w:val="006D4464"/>
    <w:rsid w:val="006D5E91"/>
    <w:rsid w:val="006D7A8D"/>
    <w:rsid w:val="006D7BDD"/>
    <w:rsid w:val="006E0860"/>
    <w:rsid w:val="006E14E6"/>
    <w:rsid w:val="006E1AEE"/>
    <w:rsid w:val="006E2F52"/>
    <w:rsid w:val="006E32A9"/>
    <w:rsid w:val="006E3B9C"/>
    <w:rsid w:val="006E51A2"/>
    <w:rsid w:val="006F0DE2"/>
    <w:rsid w:val="006F11BD"/>
    <w:rsid w:val="006F25B4"/>
    <w:rsid w:val="006F32C7"/>
    <w:rsid w:val="006F3495"/>
    <w:rsid w:val="006F417D"/>
    <w:rsid w:val="006F57C5"/>
    <w:rsid w:val="006F5BCA"/>
    <w:rsid w:val="006F5C83"/>
    <w:rsid w:val="006F67CC"/>
    <w:rsid w:val="006F6A76"/>
    <w:rsid w:val="006F6B89"/>
    <w:rsid w:val="006F7B22"/>
    <w:rsid w:val="00700EAD"/>
    <w:rsid w:val="00701B3C"/>
    <w:rsid w:val="00701C2D"/>
    <w:rsid w:val="00702162"/>
    <w:rsid w:val="00703930"/>
    <w:rsid w:val="0070610E"/>
    <w:rsid w:val="00707759"/>
    <w:rsid w:val="00707998"/>
    <w:rsid w:val="00710081"/>
    <w:rsid w:val="00710B0D"/>
    <w:rsid w:val="00713741"/>
    <w:rsid w:val="00713B4B"/>
    <w:rsid w:val="00713CB5"/>
    <w:rsid w:val="00713D99"/>
    <w:rsid w:val="00714E3F"/>
    <w:rsid w:val="0071558B"/>
    <w:rsid w:val="00716867"/>
    <w:rsid w:val="00716FD9"/>
    <w:rsid w:val="0071776A"/>
    <w:rsid w:val="00717E13"/>
    <w:rsid w:val="00721189"/>
    <w:rsid w:val="00721D40"/>
    <w:rsid w:val="007221C3"/>
    <w:rsid w:val="00722F2C"/>
    <w:rsid w:val="007243AA"/>
    <w:rsid w:val="0072468C"/>
    <w:rsid w:val="00724AD5"/>
    <w:rsid w:val="007254D1"/>
    <w:rsid w:val="00725B32"/>
    <w:rsid w:val="00725B3C"/>
    <w:rsid w:val="007302F9"/>
    <w:rsid w:val="00733D54"/>
    <w:rsid w:val="007342AC"/>
    <w:rsid w:val="00734330"/>
    <w:rsid w:val="00736A4F"/>
    <w:rsid w:val="00737753"/>
    <w:rsid w:val="00737768"/>
    <w:rsid w:val="00740CE9"/>
    <w:rsid w:val="007428E3"/>
    <w:rsid w:val="0074394E"/>
    <w:rsid w:val="0074422D"/>
    <w:rsid w:val="007449B7"/>
    <w:rsid w:val="0074564A"/>
    <w:rsid w:val="007459BB"/>
    <w:rsid w:val="00745FAA"/>
    <w:rsid w:val="00750D0A"/>
    <w:rsid w:val="00750DF7"/>
    <w:rsid w:val="00751D93"/>
    <w:rsid w:val="00752300"/>
    <w:rsid w:val="00753693"/>
    <w:rsid w:val="00753BF5"/>
    <w:rsid w:val="007546F8"/>
    <w:rsid w:val="0075579B"/>
    <w:rsid w:val="00755BAB"/>
    <w:rsid w:val="007561E2"/>
    <w:rsid w:val="0076080E"/>
    <w:rsid w:val="00760B60"/>
    <w:rsid w:val="00760F13"/>
    <w:rsid w:val="007632FA"/>
    <w:rsid w:val="0076411D"/>
    <w:rsid w:val="00764B49"/>
    <w:rsid w:val="007653A4"/>
    <w:rsid w:val="007655E6"/>
    <w:rsid w:val="007658B6"/>
    <w:rsid w:val="007670F8"/>
    <w:rsid w:val="007671D4"/>
    <w:rsid w:val="00770A85"/>
    <w:rsid w:val="007717D9"/>
    <w:rsid w:val="00773DC9"/>
    <w:rsid w:val="007744E5"/>
    <w:rsid w:val="0077572E"/>
    <w:rsid w:val="007757EE"/>
    <w:rsid w:val="00775F73"/>
    <w:rsid w:val="00775FD6"/>
    <w:rsid w:val="0077684A"/>
    <w:rsid w:val="00777141"/>
    <w:rsid w:val="00777BE4"/>
    <w:rsid w:val="0078031B"/>
    <w:rsid w:val="00780F1A"/>
    <w:rsid w:val="007823ED"/>
    <w:rsid w:val="00784F44"/>
    <w:rsid w:val="00785E4B"/>
    <w:rsid w:val="00786672"/>
    <w:rsid w:val="007872CF"/>
    <w:rsid w:val="00790341"/>
    <w:rsid w:val="0079201C"/>
    <w:rsid w:val="00792E2B"/>
    <w:rsid w:val="0079307F"/>
    <w:rsid w:val="007930E1"/>
    <w:rsid w:val="0079394D"/>
    <w:rsid w:val="007940C5"/>
    <w:rsid w:val="00794124"/>
    <w:rsid w:val="007941EA"/>
    <w:rsid w:val="007947C4"/>
    <w:rsid w:val="00795286"/>
    <w:rsid w:val="00795CE1"/>
    <w:rsid w:val="007A0646"/>
    <w:rsid w:val="007A06AC"/>
    <w:rsid w:val="007A0B53"/>
    <w:rsid w:val="007A143F"/>
    <w:rsid w:val="007A2350"/>
    <w:rsid w:val="007A3877"/>
    <w:rsid w:val="007A4636"/>
    <w:rsid w:val="007A4DAF"/>
    <w:rsid w:val="007A766B"/>
    <w:rsid w:val="007B1014"/>
    <w:rsid w:val="007B103F"/>
    <w:rsid w:val="007B1484"/>
    <w:rsid w:val="007B1A10"/>
    <w:rsid w:val="007B1BD5"/>
    <w:rsid w:val="007B31AB"/>
    <w:rsid w:val="007B3268"/>
    <w:rsid w:val="007B42D3"/>
    <w:rsid w:val="007B46D9"/>
    <w:rsid w:val="007B5E41"/>
    <w:rsid w:val="007B6659"/>
    <w:rsid w:val="007B6B26"/>
    <w:rsid w:val="007B6C39"/>
    <w:rsid w:val="007B76AB"/>
    <w:rsid w:val="007B7DBD"/>
    <w:rsid w:val="007C04A1"/>
    <w:rsid w:val="007C165E"/>
    <w:rsid w:val="007C37DF"/>
    <w:rsid w:val="007C45D3"/>
    <w:rsid w:val="007C46FF"/>
    <w:rsid w:val="007C561B"/>
    <w:rsid w:val="007C597B"/>
    <w:rsid w:val="007C760C"/>
    <w:rsid w:val="007D0179"/>
    <w:rsid w:val="007D0289"/>
    <w:rsid w:val="007D08FD"/>
    <w:rsid w:val="007D1584"/>
    <w:rsid w:val="007D1F38"/>
    <w:rsid w:val="007D2044"/>
    <w:rsid w:val="007D4F33"/>
    <w:rsid w:val="007D554B"/>
    <w:rsid w:val="007D65C7"/>
    <w:rsid w:val="007D74D2"/>
    <w:rsid w:val="007D79B5"/>
    <w:rsid w:val="007E2334"/>
    <w:rsid w:val="007E23CE"/>
    <w:rsid w:val="007E2CE7"/>
    <w:rsid w:val="007E2E3E"/>
    <w:rsid w:val="007E43D0"/>
    <w:rsid w:val="007E4F00"/>
    <w:rsid w:val="007E51CF"/>
    <w:rsid w:val="007E54F8"/>
    <w:rsid w:val="007E5987"/>
    <w:rsid w:val="007E5BD8"/>
    <w:rsid w:val="007E6C0B"/>
    <w:rsid w:val="007E7BF9"/>
    <w:rsid w:val="007F0102"/>
    <w:rsid w:val="007F02BC"/>
    <w:rsid w:val="007F08C8"/>
    <w:rsid w:val="007F1D17"/>
    <w:rsid w:val="007F20D7"/>
    <w:rsid w:val="007F2E65"/>
    <w:rsid w:val="007F43BA"/>
    <w:rsid w:val="007F45D1"/>
    <w:rsid w:val="007F4619"/>
    <w:rsid w:val="007F55EE"/>
    <w:rsid w:val="007F64BE"/>
    <w:rsid w:val="007F6DC3"/>
    <w:rsid w:val="008006B4"/>
    <w:rsid w:val="008011E1"/>
    <w:rsid w:val="008015B6"/>
    <w:rsid w:val="00801C61"/>
    <w:rsid w:val="008028CB"/>
    <w:rsid w:val="008035DE"/>
    <w:rsid w:val="00803FD4"/>
    <w:rsid w:val="0080481C"/>
    <w:rsid w:val="00804C54"/>
    <w:rsid w:val="008056DD"/>
    <w:rsid w:val="0080638C"/>
    <w:rsid w:val="00806604"/>
    <w:rsid w:val="00810F53"/>
    <w:rsid w:val="0081104C"/>
    <w:rsid w:val="00811D60"/>
    <w:rsid w:val="008121F2"/>
    <w:rsid w:val="00812D16"/>
    <w:rsid w:val="00813E2C"/>
    <w:rsid w:val="008151E2"/>
    <w:rsid w:val="00816C51"/>
    <w:rsid w:val="0082066A"/>
    <w:rsid w:val="008217D1"/>
    <w:rsid w:val="00821865"/>
    <w:rsid w:val="008225EB"/>
    <w:rsid w:val="00822E7F"/>
    <w:rsid w:val="0082327D"/>
    <w:rsid w:val="00823C12"/>
    <w:rsid w:val="0082433D"/>
    <w:rsid w:val="00826509"/>
    <w:rsid w:val="00827017"/>
    <w:rsid w:val="00831C91"/>
    <w:rsid w:val="0083354D"/>
    <w:rsid w:val="00833689"/>
    <w:rsid w:val="00833B44"/>
    <w:rsid w:val="0083561B"/>
    <w:rsid w:val="008366ED"/>
    <w:rsid w:val="0083672C"/>
    <w:rsid w:val="00837D78"/>
    <w:rsid w:val="00840D79"/>
    <w:rsid w:val="00842A21"/>
    <w:rsid w:val="00843384"/>
    <w:rsid w:val="0084488B"/>
    <w:rsid w:val="00845DAD"/>
    <w:rsid w:val="00846AF4"/>
    <w:rsid w:val="008503E5"/>
    <w:rsid w:val="00851377"/>
    <w:rsid w:val="00852F85"/>
    <w:rsid w:val="00853A4C"/>
    <w:rsid w:val="0085437C"/>
    <w:rsid w:val="00854B2F"/>
    <w:rsid w:val="00854EEC"/>
    <w:rsid w:val="00855481"/>
    <w:rsid w:val="008558FF"/>
    <w:rsid w:val="00856354"/>
    <w:rsid w:val="008568E1"/>
    <w:rsid w:val="00856BE9"/>
    <w:rsid w:val="008578F8"/>
    <w:rsid w:val="00860566"/>
    <w:rsid w:val="0086165C"/>
    <w:rsid w:val="00861B26"/>
    <w:rsid w:val="00862EA1"/>
    <w:rsid w:val="00862EED"/>
    <w:rsid w:val="00863225"/>
    <w:rsid w:val="00863593"/>
    <w:rsid w:val="008643FC"/>
    <w:rsid w:val="008649B9"/>
    <w:rsid w:val="00865A21"/>
    <w:rsid w:val="008665FC"/>
    <w:rsid w:val="008677DC"/>
    <w:rsid w:val="0086784F"/>
    <w:rsid w:val="00870394"/>
    <w:rsid w:val="0087073B"/>
    <w:rsid w:val="00873967"/>
    <w:rsid w:val="00876CA4"/>
    <w:rsid w:val="008770D4"/>
    <w:rsid w:val="00877EB2"/>
    <w:rsid w:val="008800E5"/>
    <w:rsid w:val="0088127F"/>
    <w:rsid w:val="008815EF"/>
    <w:rsid w:val="00885273"/>
    <w:rsid w:val="00885F2C"/>
    <w:rsid w:val="00886386"/>
    <w:rsid w:val="0088701C"/>
    <w:rsid w:val="008871D5"/>
    <w:rsid w:val="00887C80"/>
    <w:rsid w:val="00890D49"/>
    <w:rsid w:val="00891971"/>
    <w:rsid w:val="00892111"/>
    <w:rsid w:val="00892459"/>
    <w:rsid w:val="008929AA"/>
    <w:rsid w:val="00892AA5"/>
    <w:rsid w:val="0089499B"/>
    <w:rsid w:val="00894ACA"/>
    <w:rsid w:val="00894EC5"/>
    <w:rsid w:val="00896658"/>
    <w:rsid w:val="008967B5"/>
    <w:rsid w:val="008A03AC"/>
    <w:rsid w:val="008A1008"/>
    <w:rsid w:val="008A345A"/>
    <w:rsid w:val="008A356F"/>
    <w:rsid w:val="008A3DB9"/>
    <w:rsid w:val="008A4489"/>
    <w:rsid w:val="008A66CC"/>
    <w:rsid w:val="008A6741"/>
    <w:rsid w:val="008A6A5C"/>
    <w:rsid w:val="008A7316"/>
    <w:rsid w:val="008A742F"/>
    <w:rsid w:val="008B22B4"/>
    <w:rsid w:val="008B26C8"/>
    <w:rsid w:val="008B35B7"/>
    <w:rsid w:val="008B4A1C"/>
    <w:rsid w:val="008B500A"/>
    <w:rsid w:val="008C1610"/>
    <w:rsid w:val="008C22C3"/>
    <w:rsid w:val="008C2F1E"/>
    <w:rsid w:val="008C30E5"/>
    <w:rsid w:val="008C3B5B"/>
    <w:rsid w:val="008C409F"/>
    <w:rsid w:val="008C4656"/>
    <w:rsid w:val="008C5879"/>
    <w:rsid w:val="008C602D"/>
    <w:rsid w:val="008C68EB"/>
    <w:rsid w:val="008C6BCC"/>
    <w:rsid w:val="008D098D"/>
    <w:rsid w:val="008D1150"/>
    <w:rsid w:val="008D135A"/>
    <w:rsid w:val="008D2205"/>
    <w:rsid w:val="008D2331"/>
    <w:rsid w:val="008D347F"/>
    <w:rsid w:val="008D35AD"/>
    <w:rsid w:val="008D36CD"/>
    <w:rsid w:val="008D3DFC"/>
    <w:rsid w:val="008D4380"/>
    <w:rsid w:val="008D48D1"/>
    <w:rsid w:val="008D6BE8"/>
    <w:rsid w:val="008D70A5"/>
    <w:rsid w:val="008E27E9"/>
    <w:rsid w:val="008E30D3"/>
    <w:rsid w:val="008E42DE"/>
    <w:rsid w:val="008E5840"/>
    <w:rsid w:val="008E5FDB"/>
    <w:rsid w:val="008F0ED2"/>
    <w:rsid w:val="008F29BC"/>
    <w:rsid w:val="008F2C49"/>
    <w:rsid w:val="008F36F0"/>
    <w:rsid w:val="008F66BC"/>
    <w:rsid w:val="008F71FE"/>
    <w:rsid w:val="008F74BE"/>
    <w:rsid w:val="008F7CFF"/>
    <w:rsid w:val="008F7ED1"/>
    <w:rsid w:val="00901C8D"/>
    <w:rsid w:val="00904A4D"/>
    <w:rsid w:val="00905643"/>
    <w:rsid w:val="00905EE9"/>
    <w:rsid w:val="009065F4"/>
    <w:rsid w:val="009075A7"/>
    <w:rsid w:val="009076D7"/>
    <w:rsid w:val="00907DFB"/>
    <w:rsid w:val="00907F02"/>
    <w:rsid w:val="00910624"/>
    <w:rsid w:val="00910FBA"/>
    <w:rsid w:val="00911D39"/>
    <w:rsid w:val="00912B9F"/>
    <w:rsid w:val="00913F35"/>
    <w:rsid w:val="00914C20"/>
    <w:rsid w:val="009150E6"/>
    <w:rsid w:val="00917725"/>
    <w:rsid w:val="00917C0F"/>
    <w:rsid w:val="0092040E"/>
    <w:rsid w:val="00920C6C"/>
    <w:rsid w:val="00921188"/>
    <w:rsid w:val="00921897"/>
    <w:rsid w:val="00921C6D"/>
    <w:rsid w:val="009227D9"/>
    <w:rsid w:val="009234F2"/>
    <w:rsid w:val="0092362C"/>
    <w:rsid w:val="00923C44"/>
    <w:rsid w:val="00924060"/>
    <w:rsid w:val="009240A9"/>
    <w:rsid w:val="00926534"/>
    <w:rsid w:val="00926E96"/>
    <w:rsid w:val="00927791"/>
    <w:rsid w:val="00927C54"/>
    <w:rsid w:val="00930607"/>
    <w:rsid w:val="00930D0A"/>
    <w:rsid w:val="009329BA"/>
    <w:rsid w:val="0093304D"/>
    <w:rsid w:val="00936762"/>
    <w:rsid w:val="00936939"/>
    <w:rsid w:val="00937501"/>
    <w:rsid w:val="009401DD"/>
    <w:rsid w:val="0094036F"/>
    <w:rsid w:val="0094053B"/>
    <w:rsid w:val="00942040"/>
    <w:rsid w:val="00942C9F"/>
    <w:rsid w:val="00944276"/>
    <w:rsid w:val="00945537"/>
    <w:rsid w:val="00945631"/>
    <w:rsid w:val="009457C0"/>
    <w:rsid w:val="00947549"/>
    <w:rsid w:val="00947A60"/>
    <w:rsid w:val="00947CF3"/>
    <w:rsid w:val="00950183"/>
    <w:rsid w:val="00955414"/>
    <w:rsid w:val="009560CA"/>
    <w:rsid w:val="0095793C"/>
    <w:rsid w:val="0096111E"/>
    <w:rsid w:val="00961125"/>
    <w:rsid w:val="009623D8"/>
    <w:rsid w:val="00963362"/>
    <w:rsid w:val="00963BD1"/>
    <w:rsid w:val="00963E06"/>
    <w:rsid w:val="009656C1"/>
    <w:rsid w:val="00966B1F"/>
    <w:rsid w:val="00966FD3"/>
    <w:rsid w:val="00970735"/>
    <w:rsid w:val="00970A7E"/>
    <w:rsid w:val="0097116E"/>
    <w:rsid w:val="00971231"/>
    <w:rsid w:val="00972688"/>
    <w:rsid w:val="00972B0D"/>
    <w:rsid w:val="00973D4D"/>
    <w:rsid w:val="00974518"/>
    <w:rsid w:val="00980FE0"/>
    <w:rsid w:val="0098244E"/>
    <w:rsid w:val="00985F8B"/>
    <w:rsid w:val="00990C3B"/>
    <w:rsid w:val="00991326"/>
    <w:rsid w:val="00991CBD"/>
    <w:rsid w:val="009921E6"/>
    <w:rsid w:val="0099264C"/>
    <w:rsid w:val="009928B7"/>
    <w:rsid w:val="00992D9E"/>
    <w:rsid w:val="0099321A"/>
    <w:rsid w:val="009947E8"/>
    <w:rsid w:val="009960B7"/>
    <w:rsid w:val="00996F08"/>
    <w:rsid w:val="009972FE"/>
    <w:rsid w:val="009A089F"/>
    <w:rsid w:val="009A0A6E"/>
    <w:rsid w:val="009A3B89"/>
    <w:rsid w:val="009A4732"/>
    <w:rsid w:val="009A5573"/>
    <w:rsid w:val="009A5871"/>
    <w:rsid w:val="009B184F"/>
    <w:rsid w:val="009B18BE"/>
    <w:rsid w:val="009B536C"/>
    <w:rsid w:val="009B5C19"/>
    <w:rsid w:val="009B6496"/>
    <w:rsid w:val="009B7476"/>
    <w:rsid w:val="009B7CC4"/>
    <w:rsid w:val="009C01DA"/>
    <w:rsid w:val="009C0B36"/>
    <w:rsid w:val="009C1528"/>
    <w:rsid w:val="009C20CC"/>
    <w:rsid w:val="009C2BDF"/>
    <w:rsid w:val="009C3257"/>
    <w:rsid w:val="009C3558"/>
    <w:rsid w:val="009C562E"/>
    <w:rsid w:val="009C5BC9"/>
    <w:rsid w:val="009C5C3C"/>
    <w:rsid w:val="009C5E44"/>
    <w:rsid w:val="009C677A"/>
    <w:rsid w:val="009C67AC"/>
    <w:rsid w:val="009C7531"/>
    <w:rsid w:val="009D220C"/>
    <w:rsid w:val="009D221F"/>
    <w:rsid w:val="009D3D6F"/>
    <w:rsid w:val="009E09F0"/>
    <w:rsid w:val="009E167D"/>
    <w:rsid w:val="009E19E8"/>
    <w:rsid w:val="009E308C"/>
    <w:rsid w:val="009E377C"/>
    <w:rsid w:val="009E411C"/>
    <w:rsid w:val="009E458A"/>
    <w:rsid w:val="009E52AD"/>
    <w:rsid w:val="009E5316"/>
    <w:rsid w:val="009E5D7C"/>
    <w:rsid w:val="009E5DFC"/>
    <w:rsid w:val="009E65AE"/>
    <w:rsid w:val="009E6617"/>
    <w:rsid w:val="009E7F96"/>
    <w:rsid w:val="009F13EE"/>
    <w:rsid w:val="009F1789"/>
    <w:rsid w:val="009F2301"/>
    <w:rsid w:val="009F2E3B"/>
    <w:rsid w:val="009F2E9B"/>
    <w:rsid w:val="009F36D2"/>
    <w:rsid w:val="009F3B6B"/>
    <w:rsid w:val="009F4504"/>
    <w:rsid w:val="009F502C"/>
    <w:rsid w:val="009F5392"/>
    <w:rsid w:val="009F603B"/>
    <w:rsid w:val="009F6987"/>
    <w:rsid w:val="009F720F"/>
    <w:rsid w:val="009F733E"/>
    <w:rsid w:val="00A010E7"/>
    <w:rsid w:val="00A01A17"/>
    <w:rsid w:val="00A01A60"/>
    <w:rsid w:val="00A047B2"/>
    <w:rsid w:val="00A053C6"/>
    <w:rsid w:val="00A06ACD"/>
    <w:rsid w:val="00A06E6E"/>
    <w:rsid w:val="00A073F8"/>
    <w:rsid w:val="00A07648"/>
    <w:rsid w:val="00A076F9"/>
    <w:rsid w:val="00A07997"/>
    <w:rsid w:val="00A07999"/>
    <w:rsid w:val="00A07F87"/>
    <w:rsid w:val="00A12D26"/>
    <w:rsid w:val="00A13659"/>
    <w:rsid w:val="00A13F40"/>
    <w:rsid w:val="00A14899"/>
    <w:rsid w:val="00A149EB"/>
    <w:rsid w:val="00A14CC0"/>
    <w:rsid w:val="00A1544D"/>
    <w:rsid w:val="00A1637F"/>
    <w:rsid w:val="00A16AE3"/>
    <w:rsid w:val="00A206ED"/>
    <w:rsid w:val="00A20806"/>
    <w:rsid w:val="00A20C7F"/>
    <w:rsid w:val="00A210DA"/>
    <w:rsid w:val="00A21D41"/>
    <w:rsid w:val="00A22C8F"/>
    <w:rsid w:val="00A22DBA"/>
    <w:rsid w:val="00A2329D"/>
    <w:rsid w:val="00A2490E"/>
    <w:rsid w:val="00A25442"/>
    <w:rsid w:val="00A25BFF"/>
    <w:rsid w:val="00A26076"/>
    <w:rsid w:val="00A26648"/>
    <w:rsid w:val="00A26933"/>
    <w:rsid w:val="00A26F79"/>
    <w:rsid w:val="00A27020"/>
    <w:rsid w:val="00A27522"/>
    <w:rsid w:val="00A27C13"/>
    <w:rsid w:val="00A30193"/>
    <w:rsid w:val="00A3136F"/>
    <w:rsid w:val="00A317F5"/>
    <w:rsid w:val="00A34D0C"/>
    <w:rsid w:val="00A34D76"/>
    <w:rsid w:val="00A353A3"/>
    <w:rsid w:val="00A365D0"/>
    <w:rsid w:val="00A402B8"/>
    <w:rsid w:val="00A4043E"/>
    <w:rsid w:val="00A40E11"/>
    <w:rsid w:val="00A41E40"/>
    <w:rsid w:val="00A42656"/>
    <w:rsid w:val="00A4266B"/>
    <w:rsid w:val="00A42B98"/>
    <w:rsid w:val="00A437D9"/>
    <w:rsid w:val="00A43B9B"/>
    <w:rsid w:val="00A43C16"/>
    <w:rsid w:val="00A443A6"/>
    <w:rsid w:val="00A45A1A"/>
    <w:rsid w:val="00A45E61"/>
    <w:rsid w:val="00A4794E"/>
    <w:rsid w:val="00A47F32"/>
    <w:rsid w:val="00A514D2"/>
    <w:rsid w:val="00A53220"/>
    <w:rsid w:val="00A538E6"/>
    <w:rsid w:val="00A56102"/>
    <w:rsid w:val="00A56800"/>
    <w:rsid w:val="00A56D7E"/>
    <w:rsid w:val="00A57404"/>
    <w:rsid w:val="00A575BD"/>
    <w:rsid w:val="00A600F8"/>
    <w:rsid w:val="00A60EEC"/>
    <w:rsid w:val="00A63B83"/>
    <w:rsid w:val="00A65BD9"/>
    <w:rsid w:val="00A66718"/>
    <w:rsid w:val="00A671EF"/>
    <w:rsid w:val="00A67D6E"/>
    <w:rsid w:val="00A70B31"/>
    <w:rsid w:val="00A7326C"/>
    <w:rsid w:val="00A73A74"/>
    <w:rsid w:val="00A744D1"/>
    <w:rsid w:val="00A759FE"/>
    <w:rsid w:val="00A75FE1"/>
    <w:rsid w:val="00A7647A"/>
    <w:rsid w:val="00A76D67"/>
    <w:rsid w:val="00A77562"/>
    <w:rsid w:val="00A776B8"/>
    <w:rsid w:val="00A81EB6"/>
    <w:rsid w:val="00A82BCC"/>
    <w:rsid w:val="00A82C0D"/>
    <w:rsid w:val="00A82E18"/>
    <w:rsid w:val="00A83619"/>
    <w:rsid w:val="00A837FE"/>
    <w:rsid w:val="00A85357"/>
    <w:rsid w:val="00A85924"/>
    <w:rsid w:val="00A902DD"/>
    <w:rsid w:val="00A9030D"/>
    <w:rsid w:val="00A91349"/>
    <w:rsid w:val="00A91617"/>
    <w:rsid w:val="00A929DD"/>
    <w:rsid w:val="00A94AF0"/>
    <w:rsid w:val="00A95927"/>
    <w:rsid w:val="00A95A6D"/>
    <w:rsid w:val="00A95FA8"/>
    <w:rsid w:val="00A960DC"/>
    <w:rsid w:val="00A96FA8"/>
    <w:rsid w:val="00A9770A"/>
    <w:rsid w:val="00AA0A43"/>
    <w:rsid w:val="00AA0DD3"/>
    <w:rsid w:val="00AA1C07"/>
    <w:rsid w:val="00AA2922"/>
    <w:rsid w:val="00AA3688"/>
    <w:rsid w:val="00AA4CE1"/>
    <w:rsid w:val="00AA5887"/>
    <w:rsid w:val="00AA5C58"/>
    <w:rsid w:val="00AB19F8"/>
    <w:rsid w:val="00AB2A61"/>
    <w:rsid w:val="00AB3A12"/>
    <w:rsid w:val="00AB3BF7"/>
    <w:rsid w:val="00AB43F7"/>
    <w:rsid w:val="00AB4C5B"/>
    <w:rsid w:val="00AB5A8D"/>
    <w:rsid w:val="00AB6642"/>
    <w:rsid w:val="00AB71F8"/>
    <w:rsid w:val="00AB7457"/>
    <w:rsid w:val="00AC0B3E"/>
    <w:rsid w:val="00AC2EFE"/>
    <w:rsid w:val="00AC3930"/>
    <w:rsid w:val="00AC3AB1"/>
    <w:rsid w:val="00AC5365"/>
    <w:rsid w:val="00AC585A"/>
    <w:rsid w:val="00AC68C6"/>
    <w:rsid w:val="00AC79C1"/>
    <w:rsid w:val="00AC7CA4"/>
    <w:rsid w:val="00AD0CBD"/>
    <w:rsid w:val="00AD217E"/>
    <w:rsid w:val="00AD244C"/>
    <w:rsid w:val="00AD24E2"/>
    <w:rsid w:val="00AD3D4F"/>
    <w:rsid w:val="00AD493B"/>
    <w:rsid w:val="00AD4A64"/>
    <w:rsid w:val="00AD4D4E"/>
    <w:rsid w:val="00AD4FC4"/>
    <w:rsid w:val="00AD5214"/>
    <w:rsid w:val="00AD537E"/>
    <w:rsid w:val="00AD57D3"/>
    <w:rsid w:val="00AD598F"/>
    <w:rsid w:val="00AD5A52"/>
    <w:rsid w:val="00AD6D09"/>
    <w:rsid w:val="00AD740B"/>
    <w:rsid w:val="00AD7EAE"/>
    <w:rsid w:val="00AE07DA"/>
    <w:rsid w:val="00AE098E"/>
    <w:rsid w:val="00AE0BBA"/>
    <w:rsid w:val="00AE124B"/>
    <w:rsid w:val="00AE2291"/>
    <w:rsid w:val="00AE25C8"/>
    <w:rsid w:val="00AE3720"/>
    <w:rsid w:val="00AE4113"/>
    <w:rsid w:val="00AE4380"/>
    <w:rsid w:val="00AE4FAC"/>
    <w:rsid w:val="00AE5525"/>
    <w:rsid w:val="00AE6381"/>
    <w:rsid w:val="00AE656F"/>
    <w:rsid w:val="00AE6AFD"/>
    <w:rsid w:val="00AE7D78"/>
    <w:rsid w:val="00AF061E"/>
    <w:rsid w:val="00AF3634"/>
    <w:rsid w:val="00AF3711"/>
    <w:rsid w:val="00AF41F6"/>
    <w:rsid w:val="00AF438E"/>
    <w:rsid w:val="00AF45CA"/>
    <w:rsid w:val="00AF5BC3"/>
    <w:rsid w:val="00AF5CEE"/>
    <w:rsid w:val="00AF611C"/>
    <w:rsid w:val="00AF7506"/>
    <w:rsid w:val="00B007DD"/>
    <w:rsid w:val="00B0098A"/>
    <w:rsid w:val="00B00BA9"/>
    <w:rsid w:val="00B01016"/>
    <w:rsid w:val="00B0146E"/>
    <w:rsid w:val="00B02160"/>
    <w:rsid w:val="00B0262D"/>
    <w:rsid w:val="00B02763"/>
    <w:rsid w:val="00B027CB"/>
    <w:rsid w:val="00B0352B"/>
    <w:rsid w:val="00B0379E"/>
    <w:rsid w:val="00B05A92"/>
    <w:rsid w:val="00B073E6"/>
    <w:rsid w:val="00B074F8"/>
    <w:rsid w:val="00B109B5"/>
    <w:rsid w:val="00B11A3D"/>
    <w:rsid w:val="00B11ECC"/>
    <w:rsid w:val="00B121B0"/>
    <w:rsid w:val="00B13B87"/>
    <w:rsid w:val="00B17FAB"/>
    <w:rsid w:val="00B22C5F"/>
    <w:rsid w:val="00B2314E"/>
    <w:rsid w:val="00B23687"/>
    <w:rsid w:val="00B24392"/>
    <w:rsid w:val="00B2453B"/>
    <w:rsid w:val="00B25710"/>
    <w:rsid w:val="00B2662C"/>
    <w:rsid w:val="00B27925"/>
    <w:rsid w:val="00B27B03"/>
    <w:rsid w:val="00B31185"/>
    <w:rsid w:val="00B31B62"/>
    <w:rsid w:val="00B3208E"/>
    <w:rsid w:val="00B32989"/>
    <w:rsid w:val="00B32B12"/>
    <w:rsid w:val="00B33711"/>
    <w:rsid w:val="00B34889"/>
    <w:rsid w:val="00B34AF3"/>
    <w:rsid w:val="00B36442"/>
    <w:rsid w:val="00B36BCA"/>
    <w:rsid w:val="00B37550"/>
    <w:rsid w:val="00B37FF0"/>
    <w:rsid w:val="00B402C6"/>
    <w:rsid w:val="00B41DC1"/>
    <w:rsid w:val="00B42F69"/>
    <w:rsid w:val="00B4375A"/>
    <w:rsid w:val="00B453AB"/>
    <w:rsid w:val="00B46EC7"/>
    <w:rsid w:val="00B50A91"/>
    <w:rsid w:val="00B50F37"/>
    <w:rsid w:val="00B5160B"/>
    <w:rsid w:val="00B51761"/>
    <w:rsid w:val="00B51871"/>
    <w:rsid w:val="00B52022"/>
    <w:rsid w:val="00B52187"/>
    <w:rsid w:val="00B525EC"/>
    <w:rsid w:val="00B53244"/>
    <w:rsid w:val="00B54691"/>
    <w:rsid w:val="00B54FA8"/>
    <w:rsid w:val="00B5764D"/>
    <w:rsid w:val="00B60CCD"/>
    <w:rsid w:val="00B625CD"/>
    <w:rsid w:val="00B62854"/>
    <w:rsid w:val="00B62EF1"/>
    <w:rsid w:val="00B638C4"/>
    <w:rsid w:val="00B640CC"/>
    <w:rsid w:val="00B645B6"/>
    <w:rsid w:val="00B64991"/>
    <w:rsid w:val="00B64B2F"/>
    <w:rsid w:val="00B667BF"/>
    <w:rsid w:val="00B674D6"/>
    <w:rsid w:val="00B6797D"/>
    <w:rsid w:val="00B71545"/>
    <w:rsid w:val="00B735B8"/>
    <w:rsid w:val="00B74858"/>
    <w:rsid w:val="00B752EB"/>
    <w:rsid w:val="00B77BE4"/>
    <w:rsid w:val="00B80716"/>
    <w:rsid w:val="00B812AD"/>
    <w:rsid w:val="00B812BE"/>
    <w:rsid w:val="00B813D5"/>
    <w:rsid w:val="00B8258D"/>
    <w:rsid w:val="00B825B4"/>
    <w:rsid w:val="00B82D04"/>
    <w:rsid w:val="00B837A8"/>
    <w:rsid w:val="00B83F0F"/>
    <w:rsid w:val="00B84E73"/>
    <w:rsid w:val="00B84E7E"/>
    <w:rsid w:val="00B85B75"/>
    <w:rsid w:val="00B86608"/>
    <w:rsid w:val="00B87847"/>
    <w:rsid w:val="00B90477"/>
    <w:rsid w:val="00B91E37"/>
    <w:rsid w:val="00B91F3E"/>
    <w:rsid w:val="00B92AA5"/>
    <w:rsid w:val="00B93904"/>
    <w:rsid w:val="00B952FD"/>
    <w:rsid w:val="00B955FE"/>
    <w:rsid w:val="00B95EC6"/>
    <w:rsid w:val="00B96744"/>
    <w:rsid w:val="00BA017A"/>
    <w:rsid w:val="00BA0B9F"/>
    <w:rsid w:val="00BA18F5"/>
    <w:rsid w:val="00BA1E64"/>
    <w:rsid w:val="00BA3287"/>
    <w:rsid w:val="00BA4E84"/>
    <w:rsid w:val="00BA50B8"/>
    <w:rsid w:val="00BA6419"/>
    <w:rsid w:val="00BA6550"/>
    <w:rsid w:val="00BA7341"/>
    <w:rsid w:val="00BB05D9"/>
    <w:rsid w:val="00BB06E6"/>
    <w:rsid w:val="00BB30A4"/>
    <w:rsid w:val="00BB3642"/>
    <w:rsid w:val="00BB3C94"/>
    <w:rsid w:val="00BB4A3B"/>
    <w:rsid w:val="00BB4F0A"/>
    <w:rsid w:val="00BB59F6"/>
    <w:rsid w:val="00BB5EF0"/>
    <w:rsid w:val="00BB66AB"/>
    <w:rsid w:val="00BC0455"/>
    <w:rsid w:val="00BC0AD6"/>
    <w:rsid w:val="00BC122E"/>
    <w:rsid w:val="00BC3584"/>
    <w:rsid w:val="00BC5838"/>
    <w:rsid w:val="00BC5FCD"/>
    <w:rsid w:val="00BC6C8A"/>
    <w:rsid w:val="00BC6DC2"/>
    <w:rsid w:val="00BD4147"/>
    <w:rsid w:val="00BD5F80"/>
    <w:rsid w:val="00BE4559"/>
    <w:rsid w:val="00BE4ED6"/>
    <w:rsid w:val="00BE54F3"/>
    <w:rsid w:val="00BE5F67"/>
    <w:rsid w:val="00BE7920"/>
    <w:rsid w:val="00BF0E9B"/>
    <w:rsid w:val="00BF1E0B"/>
    <w:rsid w:val="00BF1E46"/>
    <w:rsid w:val="00BF1E75"/>
    <w:rsid w:val="00BF2CD1"/>
    <w:rsid w:val="00BF4B6A"/>
    <w:rsid w:val="00BF4FF3"/>
    <w:rsid w:val="00BF5135"/>
    <w:rsid w:val="00BF6CB3"/>
    <w:rsid w:val="00BF7F2F"/>
    <w:rsid w:val="00C00312"/>
    <w:rsid w:val="00C009F5"/>
    <w:rsid w:val="00C01129"/>
    <w:rsid w:val="00C02239"/>
    <w:rsid w:val="00C022E1"/>
    <w:rsid w:val="00C0398D"/>
    <w:rsid w:val="00C05C3D"/>
    <w:rsid w:val="00C068E7"/>
    <w:rsid w:val="00C06DDA"/>
    <w:rsid w:val="00C071AC"/>
    <w:rsid w:val="00C109A2"/>
    <w:rsid w:val="00C11CE9"/>
    <w:rsid w:val="00C11E4C"/>
    <w:rsid w:val="00C14954"/>
    <w:rsid w:val="00C17210"/>
    <w:rsid w:val="00C179B0"/>
    <w:rsid w:val="00C20245"/>
    <w:rsid w:val="00C20CA6"/>
    <w:rsid w:val="00C20F09"/>
    <w:rsid w:val="00C226F9"/>
    <w:rsid w:val="00C23311"/>
    <w:rsid w:val="00C23398"/>
    <w:rsid w:val="00C23B23"/>
    <w:rsid w:val="00C2428B"/>
    <w:rsid w:val="00C26C22"/>
    <w:rsid w:val="00C27B03"/>
    <w:rsid w:val="00C3052A"/>
    <w:rsid w:val="00C3089B"/>
    <w:rsid w:val="00C31551"/>
    <w:rsid w:val="00C31DC5"/>
    <w:rsid w:val="00C33F93"/>
    <w:rsid w:val="00C34B40"/>
    <w:rsid w:val="00C35836"/>
    <w:rsid w:val="00C40331"/>
    <w:rsid w:val="00C41CD3"/>
    <w:rsid w:val="00C43438"/>
    <w:rsid w:val="00C44264"/>
    <w:rsid w:val="00C443EC"/>
    <w:rsid w:val="00C46251"/>
    <w:rsid w:val="00C467B8"/>
    <w:rsid w:val="00C46832"/>
    <w:rsid w:val="00C470AA"/>
    <w:rsid w:val="00C4790F"/>
    <w:rsid w:val="00C47AC1"/>
    <w:rsid w:val="00C47FC0"/>
    <w:rsid w:val="00C50028"/>
    <w:rsid w:val="00C5012D"/>
    <w:rsid w:val="00C5189F"/>
    <w:rsid w:val="00C5271C"/>
    <w:rsid w:val="00C528CC"/>
    <w:rsid w:val="00C53764"/>
    <w:rsid w:val="00C53948"/>
    <w:rsid w:val="00C53ABD"/>
    <w:rsid w:val="00C53AD3"/>
    <w:rsid w:val="00C53C94"/>
    <w:rsid w:val="00C53EB9"/>
    <w:rsid w:val="00C555A8"/>
    <w:rsid w:val="00C562AC"/>
    <w:rsid w:val="00C57741"/>
    <w:rsid w:val="00C57E90"/>
    <w:rsid w:val="00C6074F"/>
    <w:rsid w:val="00C62568"/>
    <w:rsid w:val="00C64143"/>
    <w:rsid w:val="00C6434D"/>
    <w:rsid w:val="00C6447C"/>
    <w:rsid w:val="00C652A6"/>
    <w:rsid w:val="00C652E5"/>
    <w:rsid w:val="00C657E5"/>
    <w:rsid w:val="00C672E3"/>
    <w:rsid w:val="00C67446"/>
    <w:rsid w:val="00C70962"/>
    <w:rsid w:val="00C712EF"/>
    <w:rsid w:val="00C713B8"/>
    <w:rsid w:val="00C71674"/>
    <w:rsid w:val="00C7268F"/>
    <w:rsid w:val="00C75808"/>
    <w:rsid w:val="00C7697F"/>
    <w:rsid w:val="00C8136C"/>
    <w:rsid w:val="00C82FAC"/>
    <w:rsid w:val="00C82FFA"/>
    <w:rsid w:val="00C845BE"/>
    <w:rsid w:val="00C84A1B"/>
    <w:rsid w:val="00C85521"/>
    <w:rsid w:val="00C8553F"/>
    <w:rsid w:val="00C85546"/>
    <w:rsid w:val="00C856C0"/>
    <w:rsid w:val="00C863EE"/>
    <w:rsid w:val="00C9059E"/>
    <w:rsid w:val="00C91798"/>
    <w:rsid w:val="00C9181D"/>
    <w:rsid w:val="00C92646"/>
    <w:rsid w:val="00C9316A"/>
    <w:rsid w:val="00C93B5E"/>
    <w:rsid w:val="00C94F0D"/>
    <w:rsid w:val="00C95D8D"/>
    <w:rsid w:val="00C97C7F"/>
    <w:rsid w:val="00CA03DD"/>
    <w:rsid w:val="00CA202A"/>
    <w:rsid w:val="00CA2283"/>
    <w:rsid w:val="00CA2371"/>
    <w:rsid w:val="00CA2AEF"/>
    <w:rsid w:val="00CA325F"/>
    <w:rsid w:val="00CA33B8"/>
    <w:rsid w:val="00CA3767"/>
    <w:rsid w:val="00CA42BF"/>
    <w:rsid w:val="00CA4502"/>
    <w:rsid w:val="00CA4C78"/>
    <w:rsid w:val="00CB08F4"/>
    <w:rsid w:val="00CB1087"/>
    <w:rsid w:val="00CB1582"/>
    <w:rsid w:val="00CB22B7"/>
    <w:rsid w:val="00CB31DA"/>
    <w:rsid w:val="00CB4B77"/>
    <w:rsid w:val="00CB5032"/>
    <w:rsid w:val="00CB6BDA"/>
    <w:rsid w:val="00CB7DBA"/>
    <w:rsid w:val="00CB7DF6"/>
    <w:rsid w:val="00CC040C"/>
    <w:rsid w:val="00CC0E5F"/>
    <w:rsid w:val="00CC281A"/>
    <w:rsid w:val="00CC303F"/>
    <w:rsid w:val="00CC3C96"/>
    <w:rsid w:val="00CD01E0"/>
    <w:rsid w:val="00CD077C"/>
    <w:rsid w:val="00CD216C"/>
    <w:rsid w:val="00CD29B2"/>
    <w:rsid w:val="00CD342A"/>
    <w:rsid w:val="00CD3940"/>
    <w:rsid w:val="00CD3F72"/>
    <w:rsid w:val="00CD4863"/>
    <w:rsid w:val="00CE0D19"/>
    <w:rsid w:val="00CE385F"/>
    <w:rsid w:val="00CE6A0B"/>
    <w:rsid w:val="00CF03C6"/>
    <w:rsid w:val="00CF0950"/>
    <w:rsid w:val="00CF0BFC"/>
    <w:rsid w:val="00CF3B07"/>
    <w:rsid w:val="00CF4C13"/>
    <w:rsid w:val="00CF62E0"/>
    <w:rsid w:val="00CF6384"/>
    <w:rsid w:val="00CF6902"/>
    <w:rsid w:val="00D00FB3"/>
    <w:rsid w:val="00D019E7"/>
    <w:rsid w:val="00D043BD"/>
    <w:rsid w:val="00D059A5"/>
    <w:rsid w:val="00D06E88"/>
    <w:rsid w:val="00D0715A"/>
    <w:rsid w:val="00D11777"/>
    <w:rsid w:val="00D11F58"/>
    <w:rsid w:val="00D11F90"/>
    <w:rsid w:val="00D13527"/>
    <w:rsid w:val="00D15E4E"/>
    <w:rsid w:val="00D17601"/>
    <w:rsid w:val="00D201A0"/>
    <w:rsid w:val="00D20D6E"/>
    <w:rsid w:val="00D211FE"/>
    <w:rsid w:val="00D21300"/>
    <w:rsid w:val="00D22F7B"/>
    <w:rsid w:val="00D22FAF"/>
    <w:rsid w:val="00D230DC"/>
    <w:rsid w:val="00D239CA"/>
    <w:rsid w:val="00D23D95"/>
    <w:rsid w:val="00D26151"/>
    <w:rsid w:val="00D26C9A"/>
    <w:rsid w:val="00D303E8"/>
    <w:rsid w:val="00D3084D"/>
    <w:rsid w:val="00D31BA6"/>
    <w:rsid w:val="00D335E1"/>
    <w:rsid w:val="00D340A8"/>
    <w:rsid w:val="00D3545E"/>
    <w:rsid w:val="00D35FEA"/>
    <w:rsid w:val="00D366E4"/>
    <w:rsid w:val="00D37024"/>
    <w:rsid w:val="00D423AC"/>
    <w:rsid w:val="00D43BDF"/>
    <w:rsid w:val="00D44422"/>
    <w:rsid w:val="00D44B15"/>
    <w:rsid w:val="00D44DC6"/>
    <w:rsid w:val="00D462EB"/>
    <w:rsid w:val="00D476EA"/>
    <w:rsid w:val="00D5092B"/>
    <w:rsid w:val="00D514E5"/>
    <w:rsid w:val="00D53589"/>
    <w:rsid w:val="00D539D5"/>
    <w:rsid w:val="00D54132"/>
    <w:rsid w:val="00D54324"/>
    <w:rsid w:val="00D544D5"/>
    <w:rsid w:val="00D56D8B"/>
    <w:rsid w:val="00D57897"/>
    <w:rsid w:val="00D602DB"/>
    <w:rsid w:val="00D602DE"/>
    <w:rsid w:val="00D6096A"/>
    <w:rsid w:val="00D60ABE"/>
    <w:rsid w:val="00D60AD8"/>
    <w:rsid w:val="00D60CE5"/>
    <w:rsid w:val="00D61811"/>
    <w:rsid w:val="00D62648"/>
    <w:rsid w:val="00D63F19"/>
    <w:rsid w:val="00D63F9F"/>
    <w:rsid w:val="00D646D3"/>
    <w:rsid w:val="00D65D08"/>
    <w:rsid w:val="00D661AA"/>
    <w:rsid w:val="00D662F2"/>
    <w:rsid w:val="00D665F1"/>
    <w:rsid w:val="00D6664F"/>
    <w:rsid w:val="00D6711E"/>
    <w:rsid w:val="00D71FD4"/>
    <w:rsid w:val="00D73B08"/>
    <w:rsid w:val="00D749E1"/>
    <w:rsid w:val="00D7619C"/>
    <w:rsid w:val="00D76B78"/>
    <w:rsid w:val="00D76DF4"/>
    <w:rsid w:val="00D77D7D"/>
    <w:rsid w:val="00D80127"/>
    <w:rsid w:val="00D804E2"/>
    <w:rsid w:val="00D805D1"/>
    <w:rsid w:val="00D81FB3"/>
    <w:rsid w:val="00D82FD7"/>
    <w:rsid w:val="00D84FA6"/>
    <w:rsid w:val="00D8570F"/>
    <w:rsid w:val="00D85C5F"/>
    <w:rsid w:val="00D85ECC"/>
    <w:rsid w:val="00D864C7"/>
    <w:rsid w:val="00D86EB7"/>
    <w:rsid w:val="00D91E9F"/>
    <w:rsid w:val="00D92B5E"/>
    <w:rsid w:val="00D93388"/>
    <w:rsid w:val="00D9355D"/>
    <w:rsid w:val="00D93CFF"/>
    <w:rsid w:val="00D94D32"/>
    <w:rsid w:val="00D95457"/>
    <w:rsid w:val="00D978B5"/>
    <w:rsid w:val="00D97A7B"/>
    <w:rsid w:val="00DA0507"/>
    <w:rsid w:val="00DA1259"/>
    <w:rsid w:val="00DA1976"/>
    <w:rsid w:val="00DA1A9E"/>
    <w:rsid w:val="00DA1AAD"/>
    <w:rsid w:val="00DA1E08"/>
    <w:rsid w:val="00DA220C"/>
    <w:rsid w:val="00DA3549"/>
    <w:rsid w:val="00DA4907"/>
    <w:rsid w:val="00DA4A52"/>
    <w:rsid w:val="00DA4FBC"/>
    <w:rsid w:val="00DA5CD7"/>
    <w:rsid w:val="00DA5F82"/>
    <w:rsid w:val="00DA7457"/>
    <w:rsid w:val="00DA7EF2"/>
    <w:rsid w:val="00DB1083"/>
    <w:rsid w:val="00DB1090"/>
    <w:rsid w:val="00DB15C1"/>
    <w:rsid w:val="00DB2995"/>
    <w:rsid w:val="00DB2ED0"/>
    <w:rsid w:val="00DB38F0"/>
    <w:rsid w:val="00DB3EE8"/>
    <w:rsid w:val="00DB41EC"/>
    <w:rsid w:val="00DB4701"/>
    <w:rsid w:val="00DB4E76"/>
    <w:rsid w:val="00DB59C0"/>
    <w:rsid w:val="00DB7799"/>
    <w:rsid w:val="00DC0146"/>
    <w:rsid w:val="00DC03EE"/>
    <w:rsid w:val="00DC08B6"/>
    <w:rsid w:val="00DC0FC9"/>
    <w:rsid w:val="00DC1E62"/>
    <w:rsid w:val="00DC36B8"/>
    <w:rsid w:val="00DC4464"/>
    <w:rsid w:val="00DC53F2"/>
    <w:rsid w:val="00DC5EFE"/>
    <w:rsid w:val="00DC6509"/>
    <w:rsid w:val="00DC6B01"/>
    <w:rsid w:val="00DC770B"/>
    <w:rsid w:val="00DC7797"/>
    <w:rsid w:val="00DC7C59"/>
    <w:rsid w:val="00DC7E53"/>
    <w:rsid w:val="00DD078A"/>
    <w:rsid w:val="00DD1737"/>
    <w:rsid w:val="00DD34E1"/>
    <w:rsid w:val="00DD45E7"/>
    <w:rsid w:val="00DD5080"/>
    <w:rsid w:val="00DD64EE"/>
    <w:rsid w:val="00DD71F6"/>
    <w:rsid w:val="00DD7667"/>
    <w:rsid w:val="00DD777C"/>
    <w:rsid w:val="00DD7A12"/>
    <w:rsid w:val="00DE0D2F"/>
    <w:rsid w:val="00DE0D75"/>
    <w:rsid w:val="00DE16AF"/>
    <w:rsid w:val="00DE17A3"/>
    <w:rsid w:val="00DE19EB"/>
    <w:rsid w:val="00DE2700"/>
    <w:rsid w:val="00DE38C6"/>
    <w:rsid w:val="00DE3A26"/>
    <w:rsid w:val="00DE5B0F"/>
    <w:rsid w:val="00DE684A"/>
    <w:rsid w:val="00DF0FE3"/>
    <w:rsid w:val="00DF156A"/>
    <w:rsid w:val="00DF2CB1"/>
    <w:rsid w:val="00DF450E"/>
    <w:rsid w:val="00DF5E34"/>
    <w:rsid w:val="00DF69F9"/>
    <w:rsid w:val="00E0041F"/>
    <w:rsid w:val="00E00F86"/>
    <w:rsid w:val="00E02579"/>
    <w:rsid w:val="00E02B50"/>
    <w:rsid w:val="00E0367D"/>
    <w:rsid w:val="00E03F96"/>
    <w:rsid w:val="00E03FB9"/>
    <w:rsid w:val="00E04013"/>
    <w:rsid w:val="00E04B3F"/>
    <w:rsid w:val="00E060C1"/>
    <w:rsid w:val="00E06B1E"/>
    <w:rsid w:val="00E07323"/>
    <w:rsid w:val="00E07787"/>
    <w:rsid w:val="00E108E6"/>
    <w:rsid w:val="00E10AAF"/>
    <w:rsid w:val="00E12872"/>
    <w:rsid w:val="00E12AB0"/>
    <w:rsid w:val="00E146B4"/>
    <w:rsid w:val="00E147D5"/>
    <w:rsid w:val="00E14C0E"/>
    <w:rsid w:val="00E16642"/>
    <w:rsid w:val="00E1787C"/>
    <w:rsid w:val="00E21A14"/>
    <w:rsid w:val="00E2249E"/>
    <w:rsid w:val="00E2272C"/>
    <w:rsid w:val="00E22B76"/>
    <w:rsid w:val="00E234F1"/>
    <w:rsid w:val="00E241ED"/>
    <w:rsid w:val="00E243DB"/>
    <w:rsid w:val="00E24E3A"/>
    <w:rsid w:val="00E25AF8"/>
    <w:rsid w:val="00E26C55"/>
    <w:rsid w:val="00E26F6C"/>
    <w:rsid w:val="00E27569"/>
    <w:rsid w:val="00E31BD0"/>
    <w:rsid w:val="00E32102"/>
    <w:rsid w:val="00E34256"/>
    <w:rsid w:val="00E34CA3"/>
    <w:rsid w:val="00E35C4A"/>
    <w:rsid w:val="00E37A0F"/>
    <w:rsid w:val="00E37DA6"/>
    <w:rsid w:val="00E37FE3"/>
    <w:rsid w:val="00E40EB7"/>
    <w:rsid w:val="00E43AAA"/>
    <w:rsid w:val="00E43BAC"/>
    <w:rsid w:val="00E44C62"/>
    <w:rsid w:val="00E44FE7"/>
    <w:rsid w:val="00E47BDB"/>
    <w:rsid w:val="00E5033E"/>
    <w:rsid w:val="00E5069C"/>
    <w:rsid w:val="00E520F9"/>
    <w:rsid w:val="00E52EB9"/>
    <w:rsid w:val="00E53166"/>
    <w:rsid w:val="00E5387C"/>
    <w:rsid w:val="00E54EF2"/>
    <w:rsid w:val="00E556B2"/>
    <w:rsid w:val="00E572BD"/>
    <w:rsid w:val="00E6001E"/>
    <w:rsid w:val="00E6093B"/>
    <w:rsid w:val="00E60DC5"/>
    <w:rsid w:val="00E63559"/>
    <w:rsid w:val="00E63632"/>
    <w:rsid w:val="00E64835"/>
    <w:rsid w:val="00E67012"/>
    <w:rsid w:val="00E67180"/>
    <w:rsid w:val="00E676E2"/>
    <w:rsid w:val="00E676E3"/>
    <w:rsid w:val="00E70391"/>
    <w:rsid w:val="00E7094D"/>
    <w:rsid w:val="00E7121C"/>
    <w:rsid w:val="00E73C4C"/>
    <w:rsid w:val="00E741B5"/>
    <w:rsid w:val="00E74FA5"/>
    <w:rsid w:val="00E756A8"/>
    <w:rsid w:val="00E76032"/>
    <w:rsid w:val="00E768F2"/>
    <w:rsid w:val="00E774EC"/>
    <w:rsid w:val="00E77E9E"/>
    <w:rsid w:val="00E805FA"/>
    <w:rsid w:val="00E81B00"/>
    <w:rsid w:val="00E81DED"/>
    <w:rsid w:val="00E82316"/>
    <w:rsid w:val="00E825B3"/>
    <w:rsid w:val="00E832CA"/>
    <w:rsid w:val="00E83EDE"/>
    <w:rsid w:val="00E849DE"/>
    <w:rsid w:val="00E85948"/>
    <w:rsid w:val="00E85FB1"/>
    <w:rsid w:val="00E863E7"/>
    <w:rsid w:val="00E86536"/>
    <w:rsid w:val="00E871CB"/>
    <w:rsid w:val="00E9167E"/>
    <w:rsid w:val="00E922A4"/>
    <w:rsid w:val="00E925CE"/>
    <w:rsid w:val="00E93F3F"/>
    <w:rsid w:val="00E953EA"/>
    <w:rsid w:val="00E95888"/>
    <w:rsid w:val="00E96CB2"/>
    <w:rsid w:val="00E97267"/>
    <w:rsid w:val="00E97A0A"/>
    <w:rsid w:val="00EA05D9"/>
    <w:rsid w:val="00EA0E09"/>
    <w:rsid w:val="00EA1104"/>
    <w:rsid w:val="00EA2ACE"/>
    <w:rsid w:val="00EA4F21"/>
    <w:rsid w:val="00EA5257"/>
    <w:rsid w:val="00EA59B6"/>
    <w:rsid w:val="00EA7244"/>
    <w:rsid w:val="00EA7415"/>
    <w:rsid w:val="00EB0347"/>
    <w:rsid w:val="00EB0433"/>
    <w:rsid w:val="00EB1163"/>
    <w:rsid w:val="00EB1B8B"/>
    <w:rsid w:val="00EB214D"/>
    <w:rsid w:val="00EB3607"/>
    <w:rsid w:val="00EB3C54"/>
    <w:rsid w:val="00EB4951"/>
    <w:rsid w:val="00EB595B"/>
    <w:rsid w:val="00EC098E"/>
    <w:rsid w:val="00EC0BCB"/>
    <w:rsid w:val="00EC0E71"/>
    <w:rsid w:val="00EC2085"/>
    <w:rsid w:val="00EC2751"/>
    <w:rsid w:val="00EC291B"/>
    <w:rsid w:val="00EC367C"/>
    <w:rsid w:val="00EC6B95"/>
    <w:rsid w:val="00EC7194"/>
    <w:rsid w:val="00EC7C5F"/>
    <w:rsid w:val="00ED613A"/>
    <w:rsid w:val="00ED622F"/>
    <w:rsid w:val="00ED6CBA"/>
    <w:rsid w:val="00ED6CFA"/>
    <w:rsid w:val="00ED6D53"/>
    <w:rsid w:val="00ED7BF8"/>
    <w:rsid w:val="00EE1855"/>
    <w:rsid w:val="00EE2B68"/>
    <w:rsid w:val="00EE2BB0"/>
    <w:rsid w:val="00EE3683"/>
    <w:rsid w:val="00EE3733"/>
    <w:rsid w:val="00EE3775"/>
    <w:rsid w:val="00EE395E"/>
    <w:rsid w:val="00EE3F7B"/>
    <w:rsid w:val="00EE5EA6"/>
    <w:rsid w:val="00EE6D70"/>
    <w:rsid w:val="00EF1386"/>
    <w:rsid w:val="00EF140C"/>
    <w:rsid w:val="00EF18B5"/>
    <w:rsid w:val="00EF2491"/>
    <w:rsid w:val="00EF256B"/>
    <w:rsid w:val="00EF5277"/>
    <w:rsid w:val="00EF5CAD"/>
    <w:rsid w:val="00EF611F"/>
    <w:rsid w:val="00EF76E1"/>
    <w:rsid w:val="00F017F2"/>
    <w:rsid w:val="00F029AF"/>
    <w:rsid w:val="00F029B1"/>
    <w:rsid w:val="00F02D75"/>
    <w:rsid w:val="00F03B03"/>
    <w:rsid w:val="00F04F65"/>
    <w:rsid w:val="00F0608B"/>
    <w:rsid w:val="00F0645A"/>
    <w:rsid w:val="00F1030E"/>
    <w:rsid w:val="00F10925"/>
    <w:rsid w:val="00F12F6C"/>
    <w:rsid w:val="00F13B7F"/>
    <w:rsid w:val="00F13DAE"/>
    <w:rsid w:val="00F14F66"/>
    <w:rsid w:val="00F157D8"/>
    <w:rsid w:val="00F201AD"/>
    <w:rsid w:val="00F21481"/>
    <w:rsid w:val="00F21A73"/>
    <w:rsid w:val="00F21B21"/>
    <w:rsid w:val="00F222BB"/>
    <w:rsid w:val="00F227B9"/>
    <w:rsid w:val="00F2491A"/>
    <w:rsid w:val="00F24EF6"/>
    <w:rsid w:val="00F254E4"/>
    <w:rsid w:val="00F26C09"/>
    <w:rsid w:val="00F26F5D"/>
    <w:rsid w:val="00F26FBD"/>
    <w:rsid w:val="00F3034B"/>
    <w:rsid w:val="00F3194E"/>
    <w:rsid w:val="00F34C92"/>
    <w:rsid w:val="00F35D19"/>
    <w:rsid w:val="00F369D3"/>
    <w:rsid w:val="00F36E9C"/>
    <w:rsid w:val="00F377AE"/>
    <w:rsid w:val="00F40BE1"/>
    <w:rsid w:val="00F41269"/>
    <w:rsid w:val="00F41319"/>
    <w:rsid w:val="00F42330"/>
    <w:rsid w:val="00F44B13"/>
    <w:rsid w:val="00F44E07"/>
    <w:rsid w:val="00F45529"/>
    <w:rsid w:val="00F45BE7"/>
    <w:rsid w:val="00F463D7"/>
    <w:rsid w:val="00F46469"/>
    <w:rsid w:val="00F50163"/>
    <w:rsid w:val="00F510E2"/>
    <w:rsid w:val="00F515F1"/>
    <w:rsid w:val="00F526A7"/>
    <w:rsid w:val="00F5273A"/>
    <w:rsid w:val="00F527F8"/>
    <w:rsid w:val="00F52D6B"/>
    <w:rsid w:val="00F52E18"/>
    <w:rsid w:val="00F546FB"/>
    <w:rsid w:val="00F54E2E"/>
    <w:rsid w:val="00F54E47"/>
    <w:rsid w:val="00F55335"/>
    <w:rsid w:val="00F55545"/>
    <w:rsid w:val="00F55B82"/>
    <w:rsid w:val="00F55CF7"/>
    <w:rsid w:val="00F57D1C"/>
    <w:rsid w:val="00F6086A"/>
    <w:rsid w:val="00F6169B"/>
    <w:rsid w:val="00F627E0"/>
    <w:rsid w:val="00F62824"/>
    <w:rsid w:val="00F62D7C"/>
    <w:rsid w:val="00F634C8"/>
    <w:rsid w:val="00F63A4A"/>
    <w:rsid w:val="00F66504"/>
    <w:rsid w:val="00F66866"/>
    <w:rsid w:val="00F67155"/>
    <w:rsid w:val="00F7058F"/>
    <w:rsid w:val="00F70D21"/>
    <w:rsid w:val="00F70FEF"/>
    <w:rsid w:val="00F72AB4"/>
    <w:rsid w:val="00F72E76"/>
    <w:rsid w:val="00F73F06"/>
    <w:rsid w:val="00F744ED"/>
    <w:rsid w:val="00F74906"/>
    <w:rsid w:val="00F74F3A"/>
    <w:rsid w:val="00F7515B"/>
    <w:rsid w:val="00F75C02"/>
    <w:rsid w:val="00F77483"/>
    <w:rsid w:val="00F77ECB"/>
    <w:rsid w:val="00F81BF8"/>
    <w:rsid w:val="00F81E47"/>
    <w:rsid w:val="00F824EF"/>
    <w:rsid w:val="00F84408"/>
    <w:rsid w:val="00F86474"/>
    <w:rsid w:val="00F8661F"/>
    <w:rsid w:val="00F868B4"/>
    <w:rsid w:val="00F8730A"/>
    <w:rsid w:val="00F876B5"/>
    <w:rsid w:val="00F9016F"/>
    <w:rsid w:val="00F90601"/>
    <w:rsid w:val="00F9097F"/>
    <w:rsid w:val="00F91471"/>
    <w:rsid w:val="00F91563"/>
    <w:rsid w:val="00F93703"/>
    <w:rsid w:val="00F945E7"/>
    <w:rsid w:val="00F970F2"/>
    <w:rsid w:val="00FA02AE"/>
    <w:rsid w:val="00FA0672"/>
    <w:rsid w:val="00FA4456"/>
    <w:rsid w:val="00FA53BE"/>
    <w:rsid w:val="00FA78FD"/>
    <w:rsid w:val="00FA793F"/>
    <w:rsid w:val="00FB11BE"/>
    <w:rsid w:val="00FB1357"/>
    <w:rsid w:val="00FB1799"/>
    <w:rsid w:val="00FB1B56"/>
    <w:rsid w:val="00FB2642"/>
    <w:rsid w:val="00FB27F1"/>
    <w:rsid w:val="00FB2A06"/>
    <w:rsid w:val="00FB48C3"/>
    <w:rsid w:val="00FB4C6F"/>
    <w:rsid w:val="00FB50D0"/>
    <w:rsid w:val="00FB5B08"/>
    <w:rsid w:val="00FB7620"/>
    <w:rsid w:val="00FC048F"/>
    <w:rsid w:val="00FC3C32"/>
    <w:rsid w:val="00FC5568"/>
    <w:rsid w:val="00FC5E76"/>
    <w:rsid w:val="00FC69CF"/>
    <w:rsid w:val="00FC6B62"/>
    <w:rsid w:val="00FC7214"/>
    <w:rsid w:val="00FD058F"/>
    <w:rsid w:val="00FD0B70"/>
    <w:rsid w:val="00FD11B8"/>
    <w:rsid w:val="00FD1440"/>
    <w:rsid w:val="00FD1489"/>
    <w:rsid w:val="00FD17D7"/>
    <w:rsid w:val="00FD2883"/>
    <w:rsid w:val="00FD2DA9"/>
    <w:rsid w:val="00FD35FA"/>
    <w:rsid w:val="00FD3AD9"/>
    <w:rsid w:val="00FD4028"/>
    <w:rsid w:val="00FD59A8"/>
    <w:rsid w:val="00FD59F1"/>
    <w:rsid w:val="00FD6E47"/>
    <w:rsid w:val="00FD6FE2"/>
    <w:rsid w:val="00FD74CB"/>
    <w:rsid w:val="00FD7543"/>
    <w:rsid w:val="00FD7BF5"/>
    <w:rsid w:val="00FE0403"/>
    <w:rsid w:val="00FE091D"/>
    <w:rsid w:val="00FE185C"/>
    <w:rsid w:val="00FE3C5F"/>
    <w:rsid w:val="00FE401B"/>
    <w:rsid w:val="00FE4705"/>
    <w:rsid w:val="00FE557C"/>
    <w:rsid w:val="00FE5E03"/>
    <w:rsid w:val="00FF12E8"/>
    <w:rsid w:val="00FF437D"/>
    <w:rsid w:val="00FF4C3A"/>
    <w:rsid w:val="00FF5A6B"/>
    <w:rsid w:val="00FF62F4"/>
    <w:rsid w:val="00FF6519"/>
    <w:rsid w:val="00FF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1D0FF42-DDAD-4743-8C2D-9D8FE660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iPriority="5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A766B"/>
    <w:pPr>
      <w:tabs>
        <w:tab w:val="left" w:pos="567"/>
      </w:tabs>
      <w:suppressAutoHyphens/>
    </w:pPr>
    <w:rPr>
      <w:rFonts w:eastAsia="Times New Roman"/>
      <w:noProof/>
      <w:sz w:val="22"/>
      <w:szCs w:val="24"/>
      <w:lang w:val="hu-HU" w:eastAsia="hu-HU" w:bidi="hu-H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3866E3"/>
    <w:pPr>
      <w:tabs>
        <w:tab w:val="center" w:pos="4536"/>
        <w:tab w:val="right" w:pos="8306"/>
      </w:tabs>
    </w:pPr>
    <w:rPr>
      <w:rFonts w:ascii="Arial" w:hAnsi="Arial"/>
      <w:sz w:val="16"/>
    </w:rPr>
  </w:style>
  <w:style w:type="paragraph" w:styleId="Header">
    <w:name w:val="header"/>
    <w:basedOn w:val="Normal"/>
    <w:rsid w:val="003866E3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customStyle="1" w:styleId="MemoHeaderStyle">
    <w:name w:val="MemoHeaderStyle"/>
    <w:basedOn w:val="Normal"/>
    <w:next w:val="Normal"/>
    <w:rsid w:val="003866E3"/>
    <w:pPr>
      <w:spacing w:line="120" w:lineRule="atLeast"/>
      <w:ind w:left="1418"/>
      <w:jc w:val="both"/>
    </w:pPr>
    <w:rPr>
      <w:rFonts w:ascii="Arial" w:hAnsi="Arial"/>
      <w:b/>
      <w:smallCaps/>
    </w:rPr>
  </w:style>
  <w:style w:type="character" w:styleId="PageNumber">
    <w:name w:val="page number"/>
    <w:basedOn w:val="DefaultParagraphFont"/>
    <w:uiPriority w:val="5"/>
    <w:rsid w:val="00812D16"/>
  </w:style>
  <w:style w:type="paragraph" w:styleId="BodyText">
    <w:name w:val="Body Text"/>
    <w:basedOn w:val="Normal"/>
    <w:rsid w:val="00812D16"/>
    <w:pPr>
      <w:tabs>
        <w:tab w:val="clear" w:pos="567"/>
      </w:tabs>
    </w:pPr>
    <w:rPr>
      <w:i/>
      <w:color w:val="008000"/>
    </w:rPr>
  </w:style>
  <w:style w:type="paragraph" w:styleId="CommentText">
    <w:name w:val="annotation text"/>
    <w:basedOn w:val="Normal"/>
    <w:link w:val="CommentTextChar"/>
    <w:semiHidden/>
    <w:rsid w:val="00812D16"/>
    <w:rPr>
      <w:sz w:val="20"/>
    </w:rPr>
  </w:style>
  <w:style w:type="character" w:styleId="Hyperlink">
    <w:name w:val="Hyperlink"/>
    <w:rsid w:val="00812D16"/>
    <w:rPr>
      <w:color w:val="0000FF"/>
      <w:u w:val="single"/>
    </w:rPr>
  </w:style>
  <w:style w:type="paragraph" w:customStyle="1" w:styleId="EMEAEnBodyText">
    <w:name w:val="EMEA En Body Text"/>
    <w:basedOn w:val="Normal"/>
    <w:rsid w:val="00812D16"/>
    <w:pPr>
      <w:tabs>
        <w:tab w:val="clear" w:pos="567"/>
      </w:tabs>
      <w:spacing w:before="120" w:after="120"/>
      <w:jc w:val="both"/>
    </w:pPr>
  </w:style>
  <w:style w:type="paragraph" w:styleId="BalloonText">
    <w:name w:val="Balloon Text"/>
    <w:basedOn w:val="Normal"/>
    <w:semiHidden/>
    <w:rsid w:val="00A20C7F"/>
    <w:rPr>
      <w:rFonts w:ascii="Tahoma" w:hAnsi="Tahoma" w:cs="Tahoma"/>
      <w:sz w:val="16"/>
      <w:szCs w:val="16"/>
    </w:rPr>
  </w:style>
  <w:style w:type="paragraph" w:customStyle="1" w:styleId="BodytextAgency">
    <w:name w:val="Body text (Agency)"/>
    <w:basedOn w:val="Normal"/>
    <w:link w:val="BodytextAgencyChar"/>
    <w:rsid w:val="00345F9C"/>
    <w:pPr>
      <w:tabs>
        <w:tab w:val="clear" w:pos="567"/>
      </w:tabs>
      <w:spacing w:after="140" w:line="280" w:lineRule="atLeast"/>
    </w:pPr>
    <w:rPr>
      <w:rFonts w:ascii="Verdana" w:eastAsia="Verdana" w:hAnsi="Verdana" w:cs="Verdana"/>
      <w:sz w:val="18"/>
      <w:szCs w:val="18"/>
    </w:rPr>
  </w:style>
  <w:style w:type="character" w:customStyle="1" w:styleId="BodytextAgencyChar">
    <w:name w:val="Body text (Agency) Char"/>
    <w:link w:val="BodytextAgency"/>
    <w:rsid w:val="00345F9C"/>
    <w:rPr>
      <w:rFonts w:ascii="Verdana" w:eastAsia="Verdana" w:hAnsi="Verdana" w:cs="Verdana"/>
      <w:sz w:val="18"/>
      <w:szCs w:val="18"/>
    </w:rPr>
  </w:style>
  <w:style w:type="paragraph" w:customStyle="1" w:styleId="DraftingNotesAgency">
    <w:name w:val="Drafting Notes (Agency)"/>
    <w:basedOn w:val="Normal"/>
    <w:next w:val="BodytextAgency"/>
    <w:link w:val="DraftingNotesAgencyChar"/>
    <w:rsid w:val="00345F9C"/>
    <w:pPr>
      <w:tabs>
        <w:tab w:val="clear" w:pos="567"/>
      </w:tabs>
      <w:spacing w:after="140" w:line="280" w:lineRule="atLeast"/>
    </w:pPr>
    <w:rPr>
      <w:rFonts w:ascii="Courier New" w:eastAsia="Verdana" w:hAnsi="Courier New"/>
      <w:i/>
      <w:color w:val="339966"/>
      <w:szCs w:val="18"/>
    </w:rPr>
  </w:style>
  <w:style w:type="character" w:customStyle="1" w:styleId="DraftingNotesAgencyChar">
    <w:name w:val="Drafting Notes (Agency) Char"/>
    <w:link w:val="DraftingNotesAgency"/>
    <w:rsid w:val="00345F9C"/>
    <w:rPr>
      <w:rFonts w:ascii="Courier New" w:eastAsia="Verdana" w:hAnsi="Courier New"/>
      <w:i/>
      <w:color w:val="339966"/>
      <w:sz w:val="22"/>
      <w:szCs w:val="18"/>
    </w:rPr>
  </w:style>
  <w:style w:type="paragraph" w:customStyle="1" w:styleId="NormalAgency">
    <w:name w:val="Normal (Agency)"/>
    <w:link w:val="NormalAgencyChar"/>
    <w:rsid w:val="00C179B0"/>
    <w:rPr>
      <w:rFonts w:ascii="Verdana" w:eastAsia="Verdana" w:hAnsi="Verdana" w:cs="Verdana"/>
      <w:sz w:val="18"/>
      <w:szCs w:val="18"/>
      <w:lang w:val="hu-HU" w:eastAsia="hu-HU" w:bidi="hu-HU"/>
    </w:rPr>
  </w:style>
  <w:style w:type="table" w:customStyle="1" w:styleId="TablegridAgencyblack">
    <w:name w:val="Table grid (Agency) black"/>
    <w:basedOn w:val="TableNormal"/>
    <w:semiHidden/>
    <w:rsid w:val="00C179B0"/>
    <w:rPr>
      <w:rFonts w:ascii="Verdana" w:hAnsi="Verdana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auto"/>
    </w:tcPr>
    <w:tblStylePr w:type="firstRow">
      <w:rPr>
        <w:rFonts w:ascii="Tahoma" w:hAnsi="Tahoma"/>
        <w:b/>
        <w:i w:val="0"/>
        <w:color w:val="auto"/>
        <w:sz w:val="18"/>
        <w:szCs w:val="18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auto"/>
      </w:tcPr>
    </w:tblStylePr>
  </w:style>
  <w:style w:type="paragraph" w:customStyle="1" w:styleId="TableheadingrowsAgency">
    <w:name w:val="Table heading rows (Agency)"/>
    <w:basedOn w:val="BodytextAgency"/>
    <w:rsid w:val="00C179B0"/>
    <w:pPr>
      <w:keepNext/>
    </w:pPr>
    <w:rPr>
      <w:rFonts w:eastAsia="Times New Roman"/>
      <w:b/>
    </w:rPr>
  </w:style>
  <w:style w:type="paragraph" w:customStyle="1" w:styleId="TabletextrowsAgency">
    <w:name w:val="Table text rows (Agency)"/>
    <w:basedOn w:val="Normal"/>
    <w:rsid w:val="00C179B0"/>
    <w:pPr>
      <w:tabs>
        <w:tab w:val="clear" w:pos="567"/>
      </w:tabs>
      <w:spacing w:line="280" w:lineRule="exact"/>
    </w:pPr>
    <w:rPr>
      <w:rFonts w:ascii="Verdana" w:hAnsi="Verdana" w:cs="Verdana"/>
      <w:sz w:val="18"/>
      <w:szCs w:val="18"/>
    </w:rPr>
  </w:style>
  <w:style w:type="character" w:customStyle="1" w:styleId="NormalAgencyChar">
    <w:name w:val="Normal (Agency) Char"/>
    <w:link w:val="NormalAgency"/>
    <w:rsid w:val="00C179B0"/>
    <w:rPr>
      <w:rFonts w:ascii="Verdana" w:eastAsia="Verdana" w:hAnsi="Verdana" w:cs="Verdana"/>
      <w:sz w:val="18"/>
      <w:szCs w:val="18"/>
    </w:rPr>
  </w:style>
  <w:style w:type="character" w:styleId="CommentReference">
    <w:name w:val="annotation reference"/>
    <w:uiPriority w:val="99"/>
    <w:rsid w:val="00BC6DC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BC6DC2"/>
    <w:rPr>
      <w:b/>
      <w:bCs/>
    </w:rPr>
  </w:style>
  <w:style w:type="character" w:customStyle="1" w:styleId="CommentTextChar">
    <w:name w:val="Comment Text Char"/>
    <w:link w:val="CommentText"/>
    <w:semiHidden/>
    <w:rsid w:val="00BC6DC2"/>
    <w:rPr>
      <w:rFonts w:eastAsia="Times New Roman"/>
    </w:rPr>
  </w:style>
  <w:style w:type="character" w:customStyle="1" w:styleId="CommentSubjectChar">
    <w:name w:val="Comment Subject Char"/>
    <w:link w:val="CommentSubject"/>
    <w:rsid w:val="00BC6DC2"/>
    <w:rPr>
      <w:rFonts w:eastAsia="Times New Roman"/>
      <w:b/>
      <w:bCs/>
    </w:rPr>
  </w:style>
  <w:style w:type="character" w:styleId="FollowedHyperlink">
    <w:name w:val="FollowedHyperlink"/>
    <w:rsid w:val="00415B92"/>
    <w:rPr>
      <w:color w:val="800080"/>
      <w:u w:val="single"/>
    </w:rPr>
  </w:style>
  <w:style w:type="paragraph" w:customStyle="1" w:styleId="BulletList">
    <w:name w:val="Bullet List"/>
    <w:basedOn w:val="BodyText"/>
    <w:qFormat/>
    <w:rsid w:val="00134D12"/>
    <w:pPr>
      <w:numPr>
        <w:numId w:val="26"/>
      </w:numPr>
      <w:tabs>
        <w:tab w:val="left" w:pos="397"/>
      </w:tabs>
      <w:spacing w:line="264" w:lineRule="auto"/>
      <w:ind w:left="357" w:hanging="357"/>
    </w:pPr>
    <w:rPr>
      <w:i w:val="0"/>
      <w:color w:val="auto"/>
      <w:sz w:val="24"/>
    </w:rPr>
  </w:style>
  <w:style w:type="paragraph" w:styleId="ListParagraph">
    <w:name w:val="List Paragraph"/>
    <w:basedOn w:val="Normal"/>
    <w:uiPriority w:val="34"/>
    <w:qFormat/>
    <w:rsid w:val="005B2213"/>
    <w:pPr>
      <w:ind w:left="1304"/>
    </w:pPr>
  </w:style>
  <w:style w:type="paragraph" w:styleId="Revision">
    <w:name w:val="Revision"/>
    <w:hidden/>
    <w:uiPriority w:val="99"/>
    <w:semiHidden/>
    <w:rsid w:val="009F2E9B"/>
    <w:rPr>
      <w:rFonts w:eastAsia="Times New Roman"/>
      <w:noProof/>
      <w:sz w:val="22"/>
      <w:szCs w:val="24"/>
      <w:lang w:val="hu-HU" w:eastAsia="hu-HU" w:bidi="hu-HU"/>
    </w:rPr>
  </w:style>
  <w:style w:type="table" w:customStyle="1" w:styleId="TRTableInternalBorders">
    <w:name w:val="TRTableInternalBorders"/>
    <w:basedOn w:val="TableNormal"/>
    <w:rsid w:val="000541BD"/>
    <w:rPr>
      <w:rFonts w:eastAsia="Times New Roman"/>
    </w:rPr>
    <w:tblPr>
      <w:tblInd w:w="57" w:type="dxa"/>
      <w:tblBorders>
        <w:left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b/>
      </w:rPr>
      <w:tblPr/>
      <w:trPr>
        <w:cantSplit/>
        <w:tblHeader/>
      </w:trPr>
      <w:tcPr>
        <w:tcBorders>
          <w:bottom w:val="single" w:sz="4" w:space="0" w:color="auto"/>
        </w:tcBorders>
        <w:tcMar>
          <w:top w:w="57" w:type="dxa"/>
          <w:left w:w="57" w:type="dxa"/>
          <w:bottom w:w="57" w:type="dxa"/>
          <w:right w:w="57" w:type="dxa"/>
        </w:tcMar>
      </w:tcPr>
    </w:tblStylePr>
    <w:tblStylePr w:type="lastRow">
      <w:tblPr/>
      <w:tcPr>
        <w:tcMar>
          <w:top w:w="57" w:type="dxa"/>
          <w:left w:w="57" w:type="dxa"/>
          <w:bottom w:w="57" w:type="dxa"/>
          <w:right w:w="57" w:type="dxa"/>
        </w:tcMar>
      </w:tcPr>
    </w:tblStylePr>
    <w:tblStylePr w:type="nwCell">
      <w:tblPr/>
      <w:tcPr>
        <w:tcMar>
          <w:top w:w="-1" w:type="dxa"/>
          <w:left w:w="57" w:type="dxa"/>
          <w:bottom w:w="57" w:type="dxa"/>
          <w:right w:w="57" w:type="dxa"/>
        </w:tcMar>
      </w:tcPr>
    </w:tblStylePr>
  </w:style>
  <w:style w:type="paragraph" w:customStyle="1" w:styleId="TableText">
    <w:name w:val="Table Text"/>
    <w:link w:val="TableTextChar"/>
    <w:qFormat/>
    <w:rsid w:val="0068165C"/>
    <w:pPr>
      <w:keepNext/>
      <w:keepLines/>
      <w:suppressAutoHyphens/>
      <w:spacing w:after="20" w:line="264" w:lineRule="auto"/>
    </w:pPr>
    <w:rPr>
      <w:rFonts w:eastAsia="Times New Roman"/>
      <w:szCs w:val="24"/>
      <w:lang w:val="hu-HU" w:eastAsia="hu-HU" w:bidi="hu-HU"/>
    </w:rPr>
  </w:style>
  <w:style w:type="character" w:customStyle="1" w:styleId="TableTextChar">
    <w:name w:val="Table Text Char"/>
    <w:link w:val="TableText"/>
    <w:rsid w:val="0068165C"/>
    <w:rPr>
      <w:rFonts w:eastAsia="Times New Roman"/>
      <w:szCs w:val="24"/>
    </w:rPr>
  </w:style>
  <w:style w:type="table" w:styleId="TableGrid">
    <w:name w:val="Table Grid"/>
    <w:basedOn w:val="TableNormal"/>
    <w:rsid w:val="006816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MEA2">
    <w:name w:val="EMEA2"/>
    <w:basedOn w:val="Normal"/>
    <w:rsid w:val="00713D99"/>
    <w:pPr>
      <w:widowControl w:val="0"/>
      <w:suppressAutoHyphens w:val="0"/>
      <w:ind w:left="567" w:hanging="567"/>
      <w:outlineLvl w:val="0"/>
    </w:pPr>
    <w:rPr>
      <w:b/>
      <w:noProof w:val="0"/>
      <w:snapToGrid w:val="0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8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6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1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0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87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84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8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7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56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38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541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46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1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ema.europa.eu" TargetMode="External"/><Relationship Id="rId18" Type="http://schemas.openxmlformats.org/officeDocument/2006/relationships/package" Target="embeddings/Microsoft_Word_Document.docx"/><Relationship Id="rId26" Type="http://schemas.openxmlformats.org/officeDocument/2006/relationships/package" Target="embeddings/Microsoft_Word_Document4.docx"/><Relationship Id="rId39" Type="http://schemas.openxmlformats.org/officeDocument/2006/relationships/image" Target="media/image13.emf"/><Relationship Id="rId21" Type="http://schemas.openxmlformats.org/officeDocument/2006/relationships/image" Target="media/image4.emf"/><Relationship Id="rId34" Type="http://schemas.openxmlformats.org/officeDocument/2006/relationships/package" Target="embeddings/Microsoft_Word_Document8.docx"/><Relationship Id="rId42" Type="http://schemas.openxmlformats.org/officeDocument/2006/relationships/package" Target="embeddings/Microsoft_Word_Document12.docx"/><Relationship Id="rId47" Type="http://schemas.openxmlformats.org/officeDocument/2006/relationships/package" Target="embeddings/Microsoft_Word_Document14.docx"/><Relationship Id="rId50" Type="http://schemas.openxmlformats.org/officeDocument/2006/relationships/image" Target="media/image19.emf"/><Relationship Id="rId55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www.ema.europa.eu/docs/en_GB/document_library/Template_or_form/2013/03/WC500139752.doc" TargetMode="External"/><Relationship Id="rId17" Type="http://schemas.openxmlformats.org/officeDocument/2006/relationships/image" Target="media/image2.emf"/><Relationship Id="rId25" Type="http://schemas.openxmlformats.org/officeDocument/2006/relationships/image" Target="media/image6.emf"/><Relationship Id="rId33" Type="http://schemas.openxmlformats.org/officeDocument/2006/relationships/image" Target="media/image10.emf"/><Relationship Id="rId38" Type="http://schemas.openxmlformats.org/officeDocument/2006/relationships/package" Target="embeddings/Microsoft_Word_Document10.docx"/><Relationship Id="rId46" Type="http://schemas.openxmlformats.org/officeDocument/2006/relationships/image" Target="media/image17.emf"/><Relationship Id="rId2" Type="http://schemas.openxmlformats.org/officeDocument/2006/relationships/customXml" Target="../customXml/item2.xml"/><Relationship Id="rId16" Type="http://schemas.openxmlformats.org/officeDocument/2006/relationships/hyperlink" Target="http://www.ema.europa.eu" TargetMode="External"/><Relationship Id="rId20" Type="http://schemas.openxmlformats.org/officeDocument/2006/relationships/package" Target="embeddings/Microsoft_Word_Document1.docx"/><Relationship Id="rId29" Type="http://schemas.openxmlformats.org/officeDocument/2006/relationships/image" Target="media/image8.emf"/><Relationship Id="rId41" Type="http://schemas.openxmlformats.org/officeDocument/2006/relationships/image" Target="media/image14.emf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package" Target="embeddings/Microsoft_Word_Document3.docx"/><Relationship Id="rId32" Type="http://schemas.openxmlformats.org/officeDocument/2006/relationships/package" Target="embeddings/Microsoft_Word_Document7.docx"/><Relationship Id="rId37" Type="http://schemas.openxmlformats.org/officeDocument/2006/relationships/image" Target="media/image12.emf"/><Relationship Id="rId40" Type="http://schemas.openxmlformats.org/officeDocument/2006/relationships/package" Target="embeddings/Microsoft_Word_Document11.docx"/><Relationship Id="rId45" Type="http://schemas.openxmlformats.org/officeDocument/2006/relationships/image" Target="media/image16.jpeg"/><Relationship Id="rId53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://www.ema.europa.eu/docs/en_GB/document_library/Template_or_form/2013/03/WC500139752.doc" TargetMode="External"/><Relationship Id="rId23" Type="http://schemas.openxmlformats.org/officeDocument/2006/relationships/image" Target="media/image5.emf"/><Relationship Id="rId28" Type="http://schemas.openxmlformats.org/officeDocument/2006/relationships/package" Target="embeddings/Microsoft_Word_Document5.docx"/><Relationship Id="rId36" Type="http://schemas.openxmlformats.org/officeDocument/2006/relationships/package" Target="embeddings/Microsoft_Word_Document9.docx"/><Relationship Id="rId49" Type="http://schemas.openxmlformats.org/officeDocument/2006/relationships/package" Target="embeddings/Microsoft_Word_Document15.docx"/><Relationship Id="rId10" Type="http://schemas.openxmlformats.org/officeDocument/2006/relationships/endnotes" Target="endnotes.xml"/><Relationship Id="rId19" Type="http://schemas.openxmlformats.org/officeDocument/2006/relationships/image" Target="media/image3.emf"/><Relationship Id="rId31" Type="http://schemas.openxmlformats.org/officeDocument/2006/relationships/image" Target="media/image9.emf"/><Relationship Id="rId44" Type="http://schemas.openxmlformats.org/officeDocument/2006/relationships/package" Target="embeddings/Microsoft_Word_Document13.docx"/><Relationship Id="rId52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ema.europa.eu/docs/en_GB/document_library/Template_or_form/2013/03/WC500139752.doc" TargetMode="External"/><Relationship Id="rId22" Type="http://schemas.openxmlformats.org/officeDocument/2006/relationships/package" Target="embeddings/Microsoft_Word_Document2.docx"/><Relationship Id="rId27" Type="http://schemas.openxmlformats.org/officeDocument/2006/relationships/image" Target="media/image7.emf"/><Relationship Id="rId30" Type="http://schemas.openxmlformats.org/officeDocument/2006/relationships/package" Target="embeddings/Microsoft_Word_Document6.docx"/><Relationship Id="rId35" Type="http://schemas.openxmlformats.org/officeDocument/2006/relationships/image" Target="media/image11.emf"/><Relationship Id="rId43" Type="http://schemas.openxmlformats.org/officeDocument/2006/relationships/image" Target="media/image15.emf"/><Relationship Id="rId48" Type="http://schemas.openxmlformats.org/officeDocument/2006/relationships/image" Target="media/image18.emf"/><Relationship Id="rId8" Type="http://schemas.openxmlformats.org/officeDocument/2006/relationships/webSettings" Target="webSettings.xml"/><Relationship Id="rId51" Type="http://schemas.openxmlformats.org/officeDocument/2006/relationships/package" Target="embeddings/Microsoft_Word_Document16.docx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F91DD1AE57B44B1BCEB7F1056F5D0" ma:contentTypeVersion="6" ma:contentTypeDescription="Create a new document." ma:contentTypeScope="" ma:versionID="80d1dd17cb0c17b7740334051d5d16b2">
  <xsd:schema xmlns:xsd="http://www.w3.org/2001/XMLSchema" xmlns:xs="http://www.w3.org/2001/XMLSchema" xmlns:p="http://schemas.microsoft.com/office/2006/metadata/properties" xmlns:ns2="a6a35199-84b7-4ca5-aa1c-39e9ca4c46ff" xmlns:ns3="0ac2e3cc-46bd-4320-b2ac-d7f7d167e1a9" targetNamespace="http://schemas.microsoft.com/office/2006/metadata/properties" ma:root="true" ma:fieldsID="c170dc105f61f60cf84b7b3e6d807e4f" ns2:_="" ns3:_="">
    <xsd:import namespace="a6a35199-84b7-4ca5-aa1c-39e9ca4c46ff"/>
    <xsd:import namespace="0ac2e3cc-46bd-4320-b2ac-d7f7d167e1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35199-84b7-4ca5-aa1c-39e9ca4c46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2e3cc-46bd-4320-b2ac-d7f7d167e1a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D90523-694D-4A28-908C-C3BB2252CF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13F5A5-D3B2-446B-8BEF-5C5D5864C8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35199-84b7-4ca5-aa1c-39e9ca4c46ff"/>
    <ds:schemaRef ds:uri="0ac2e3cc-46bd-4320-b2ac-d7f7d167e1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BBC707-6FA1-493D-8F2B-E3B1331BA4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3E51D3A-0099-4997-8BB3-377C7FF22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10236</Words>
  <Characters>58348</Characters>
  <Application>Microsoft Office Word</Application>
  <DocSecurity>0</DocSecurity>
  <Lines>486</Lines>
  <Paragraphs>136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Hqrdtemplatecleanen</vt:lpstr>
      <vt:lpstr>Hqrdtemplatecleanen</vt:lpstr>
    </vt:vector>
  </TitlesOfParts>
  <Company>European Medicines Agency</Company>
  <LinksUpToDate>false</LinksUpToDate>
  <CharactersWithSpaces>68448</CharactersWithSpaces>
  <SharedDoc>false</SharedDoc>
  <HLinks>
    <vt:vector size="30" baseType="variant">
      <vt:variant>
        <vt:i4>1245197</vt:i4>
      </vt:variant>
      <vt:variant>
        <vt:i4>12</vt:i4>
      </vt:variant>
      <vt:variant>
        <vt:i4>0</vt:i4>
      </vt:variant>
      <vt:variant>
        <vt:i4>5</vt:i4>
      </vt:variant>
      <vt:variant>
        <vt:lpwstr>http://www.ema.europa.eu/</vt:lpwstr>
      </vt:variant>
      <vt:variant>
        <vt:lpwstr/>
      </vt:variant>
      <vt:variant>
        <vt:i4>2359399</vt:i4>
      </vt:variant>
      <vt:variant>
        <vt:i4>9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  <vt:variant>
        <vt:i4>2359399</vt:i4>
      </vt:variant>
      <vt:variant>
        <vt:i4>6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  <vt:variant>
        <vt:i4>1245197</vt:i4>
      </vt:variant>
      <vt:variant>
        <vt:i4>3</vt:i4>
      </vt:variant>
      <vt:variant>
        <vt:i4>0</vt:i4>
      </vt:variant>
      <vt:variant>
        <vt:i4>5</vt:i4>
      </vt:variant>
      <vt:variant>
        <vt:lpwstr>http://www.ema.europa.eu/</vt:lpwstr>
      </vt:variant>
      <vt:variant>
        <vt:lpwstr/>
      </vt:variant>
      <vt:variant>
        <vt:i4>2359399</vt:i4>
      </vt:variant>
      <vt:variant>
        <vt:i4>0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Hqrdtemplatecleanen</dc:title>
  <dc:subject/>
  <dc:creator>PIQ-QRD</dc:creator>
  <cp:keywords/>
  <cp:lastModifiedBy>Voutsas Achilleas</cp:lastModifiedBy>
  <cp:revision>2</cp:revision>
  <cp:lastPrinted>2016-10-28T10:10:00Z</cp:lastPrinted>
  <dcterms:created xsi:type="dcterms:W3CDTF">2021-06-03T23:50:00Z</dcterms:created>
  <dcterms:modified xsi:type="dcterms:W3CDTF">2021-06-03T23:50:00Z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M_Status">
    <vt:lpwstr/>
  </property>
  <property fmtid="{D5CDD505-2E9C-101B-9397-08002B2CF9AE}" pid="3" name="DM_Authors">
    <vt:lpwstr/>
  </property>
  <property fmtid="{D5CDD505-2E9C-101B-9397-08002B2CF9AE}" pid="4" name="DM_Keywords">
    <vt:lpwstr/>
  </property>
  <property fmtid="{D5CDD505-2E9C-101B-9397-08002B2CF9AE}" pid="5" name="DM_Subject">
    <vt:lpwstr>General-EMA/423415/2010</vt:lpwstr>
  </property>
  <property fmtid="{D5CDD505-2E9C-101B-9397-08002B2CF9AE}" pid="6" name="DM_Title">
    <vt:lpwstr/>
  </property>
  <property fmtid="{D5CDD505-2E9C-101B-9397-08002B2CF9AE}" pid="7" name="DM_Language">
    <vt:lpwstr/>
  </property>
  <property fmtid="{D5CDD505-2E9C-101B-9397-08002B2CF9AE}" pid="8" name="DM_Owner">
    <vt:lpwstr>Espinasse Claire</vt:lpwstr>
  </property>
  <property fmtid="{D5CDD505-2E9C-101B-9397-08002B2CF9AE}" pid="9" name="DM_emea_cc">
    <vt:lpwstr/>
  </property>
  <property fmtid="{D5CDD505-2E9C-101B-9397-08002B2CF9AE}" pid="10" name="DM_emea_message_subject">
    <vt:lpwstr/>
  </property>
  <property fmtid="{D5CDD505-2E9C-101B-9397-08002B2CF9AE}" pid="11" name="DM_emea_doc_number">
    <vt:lpwstr>423415</vt:lpwstr>
  </property>
  <property fmtid="{D5CDD505-2E9C-101B-9397-08002B2CF9AE}" pid="12" name="DM_emea_received_date">
    <vt:lpwstr>nulldate</vt:lpwstr>
  </property>
  <property fmtid="{D5CDD505-2E9C-101B-9397-08002B2CF9AE}" pid="13" name="DM_emea_resp_body">
    <vt:lpwstr/>
  </property>
  <property fmtid="{D5CDD505-2E9C-101B-9397-08002B2CF9AE}" pid="14" name="DM_emea_revision_label">
    <vt:lpwstr/>
  </property>
  <property fmtid="{D5CDD505-2E9C-101B-9397-08002B2CF9AE}" pid="15" name="DM_emea_to">
    <vt:lpwstr/>
  </property>
  <property fmtid="{D5CDD505-2E9C-101B-9397-08002B2CF9AE}" pid="16" name="DM_emea_bcc">
    <vt:lpwstr/>
  </property>
  <property fmtid="{D5CDD505-2E9C-101B-9397-08002B2CF9AE}" pid="17" name="DM_emea_doc_category">
    <vt:lpwstr>General</vt:lpwstr>
  </property>
  <property fmtid="{D5CDD505-2E9C-101B-9397-08002B2CF9AE}" pid="18" name="DM_emea_from">
    <vt:lpwstr/>
  </property>
  <property fmtid="{D5CDD505-2E9C-101B-9397-08002B2CF9AE}" pid="19" name="DM_emea_internal_label">
    <vt:lpwstr>EMA</vt:lpwstr>
  </property>
  <property fmtid="{D5CDD505-2E9C-101B-9397-08002B2CF9AE}" pid="20" name="DM_emea_legal_date">
    <vt:lpwstr>nulldate</vt:lpwstr>
  </property>
  <property fmtid="{D5CDD505-2E9C-101B-9397-08002B2CF9AE}" pid="21" name="DM_emea_year">
    <vt:lpwstr>2010</vt:lpwstr>
  </property>
  <property fmtid="{D5CDD505-2E9C-101B-9397-08002B2CF9AE}" pid="22" name="DM_emea_sent_date">
    <vt:lpwstr>nulldate</vt:lpwstr>
  </property>
  <property fmtid="{D5CDD505-2E9C-101B-9397-08002B2CF9AE}" pid="23" name="DM_emea_doc_lang">
    <vt:lpwstr/>
  </property>
  <property fmtid="{D5CDD505-2E9C-101B-9397-08002B2CF9AE}" pid="24" name="DM_emea_meeting_status">
    <vt:lpwstr/>
  </property>
  <property fmtid="{D5CDD505-2E9C-101B-9397-08002B2CF9AE}" pid="25" name="DM_emea_meeting_action">
    <vt:lpwstr/>
  </property>
  <property fmtid="{D5CDD505-2E9C-101B-9397-08002B2CF9AE}" pid="26" name="DM_emea_meeting_hyperlink">
    <vt:lpwstr/>
  </property>
  <property fmtid="{D5CDD505-2E9C-101B-9397-08002B2CF9AE}" pid="27" name="DM_emea_meeting_title">
    <vt:lpwstr/>
  </property>
  <property fmtid="{D5CDD505-2E9C-101B-9397-08002B2CF9AE}" pid="28" name="DM_emea_meeting_ref">
    <vt:lpwstr/>
  </property>
  <property fmtid="{D5CDD505-2E9C-101B-9397-08002B2CF9AE}" pid="29" name="DM_emea_meeting_flags">
    <vt:lpwstr/>
  </property>
  <property fmtid="{D5CDD505-2E9C-101B-9397-08002B2CF9AE}" pid="30" name="DM_Version">
    <vt:lpwstr>CURRENT,1.4</vt:lpwstr>
  </property>
  <property fmtid="{D5CDD505-2E9C-101B-9397-08002B2CF9AE}" pid="31" name="DM_Name">
    <vt:lpwstr>Hqrdtemplatecleanen</vt:lpwstr>
  </property>
  <property fmtid="{D5CDD505-2E9C-101B-9397-08002B2CF9AE}" pid="32" name="DM_Creation_Date">
    <vt:lpwstr>15/03/2013 12:30:32</vt:lpwstr>
  </property>
  <property fmtid="{D5CDD505-2E9C-101B-9397-08002B2CF9AE}" pid="33" name="DM_Modify_Date">
    <vt:lpwstr>15/03/2013 12:30:32</vt:lpwstr>
  </property>
  <property fmtid="{D5CDD505-2E9C-101B-9397-08002B2CF9AE}" pid="34" name="DM_Creator_Name">
    <vt:lpwstr>Espinasse Claire</vt:lpwstr>
  </property>
  <property fmtid="{D5CDD505-2E9C-101B-9397-08002B2CF9AE}" pid="35" name="DM_Modifier_Name">
    <vt:lpwstr>Espinasse Claire</vt:lpwstr>
  </property>
  <property fmtid="{D5CDD505-2E9C-101B-9397-08002B2CF9AE}" pid="36" name="DM_Type">
    <vt:lpwstr>emea_document</vt:lpwstr>
  </property>
  <property fmtid="{D5CDD505-2E9C-101B-9397-08002B2CF9AE}" pid="37" name="DM_DocRefId">
    <vt:lpwstr>EMA/149220/2013</vt:lpwstr>
  </property>
  <property fmtid="{D5CDD505-2E9C-101B-9397-08002B2CF9AE}" pid="38" name="DM_Category">
    <vt:lpwstr>Product Information</vt:lpwstr>
  </property>
  <property fmtid="{D5CDD505-2E9C-101B-9397-08002B2CF9AE}" pid="39" name="DM_Path">
    <vt:lpwstr>/13. Projects/02-004-00014-PIM Implementation/Implementation/DES 2.8 Construction/QRD Template</vt:lpwstr>
  </property>
  <property fmtid="{D5CDD505-2E9C-101B-9397-08002B2CF9AE}" pid="40" name="DM_emea_doc_ref_id">
    <vt:lpwstr>EMA/149220/2013</vt:lpwstr>
  </property>
  <property fmtid="{D5CDD505-2E9C-101B-9397-08002B2CF9AE}" pid="41" name="DM_Modifer_Name">
    <vt:lpwstr>Espinasse Claire</vt:lpwstr>
  </property>
  <property fmtid="{D5CDD505-2E9C-101B-9397-08002B2CF9AE}" pid="42" name="DM_Modified_Date">
    <vt:lpwstr>15/03/2013 12:30:32</vt:lpwstr>
  </property>
  <property fmtid="{D5CDD505-2E9C-101B-9397-08002B2CF9AE}" pid="43" name="MSIP_Label_0eea11ca-d417-4147-80ed-01a58412c458_Enabled">
    <vt:lpwstr>true</vt:lpwstr>
  </property>
  <property fmtid="{D5CDD505-2E9C-101B-9397-08002B2CF9AE}" pid="44" name="MSIP_Label_0eea11ca-d417-4147-80ed-01a58412c458_SetDate">
    <vt:lpwstr>2021-06-03T23:50:40Z</vt:lpwstr>
  </property>
  <property fmtid="{D5CDD505-2E9C-101B-9397-08002B2CF9AE}" pid="45" name="MSIP_Label_0eea11ca-d417-4147-80ed-01a58412c458_Method">
    <vt:lpwstr>Standard</vt:lpwstr>
  </property>
  <property fmtid="{D5CDD505-2E9C-101B-9397-08002B2CF9AE}" pid="46" name="MSIP_Label_0eea11ca-d417-4147-80ed-01a58412c458_Name">
    <vt:lpwstr>0eea11ca-d417-4147-80ed-01a58412c458</vt:lpwstr>
  </property>
  <property fmtid="{D5CDD505-2E9C-101B-9397-08002B2CF9AE}" pid="47" name="MSIP_Label_0eea11ca-d417-4147-80ed-01a58412c458_SiteId">
    <vt:lpwstr>bc9dc15c-61bc-4f03-b60b-e5b6d8922839</vt:lpwstr>
  </property>
  <property fmtid="{D5CDD505-2E9C-101B-9397-08002B2CF9AE}" pid="48" name="MSIP_Label_0eea11ca-d417-4147-80ed-01a58412c458_ActionId">
    <vt:lpwstr>bc54c16a-27ec-4894-9da5-190ab49e863e</vt:lpwstr>
  </property>
  <property fmtid="{D5CDD505-2E9C-101B-9397-08002B2CF9AE}" pid="49" name="MSIP_Label_0eea11ca-d417-4147-80ed-01a58412c458_ContentBits">
    <vt:lpwstr>2</vt:lpwstr>
  </property>
</Properties>
</file>