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2D16" w:rsidRPr="00536D36" w:rsidRDefault="00812D16" w:rsidP="00262EAE">
      <w:pPr>
        <w:outlineLvl w:val="0"/>
        <w:rPr>
          <w:b/>
          <w:lang w:val="en-GB"/>
        </w:rPr>
      </w:pPr>
      <w:bookmarkStart w:id="0" w:name="_GoBack"/>
      <w:bookmarkEnd w:id="0"/>
    </w:p>
    <w:p w:rsidR="00812D16" w:rsidRPr="00536D36" w:rsidRDefault="00812D16" w:rsidP="00262EAE">
      <w:pPr>
        <w:outlineLvl w:val="0"/>
        <w:rPr>
          <w:b/>
          <w:lang w:val="en-GB"/>
        </w:rPr>
      </w:pPr>
    </w:p>
    <w:p w:rsidR="00812D16" w:rsidRPr="00536D36" w:rsidRDefault="00812D16" w:rsidP="00262EAE">
      <w:pPr>
        <w:outlineLvl w:val="0"/>
        <w:rPr>
          <w:b/>
          <w:lang w:val="en-GB"/>
        </w:rPr>
      </w:pPr>
    </w:p>
    <w:p w:rsidR="00812D16" w:rsidRPr="00536D36" w:rsidRDefault="00812D16" w:rsidP="00262EAE">
      <w:pPr>
        <w:outlineLvl w:val="0"/>
        <w:rPr>
          <w:b/>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lang w:val="en-GB"/>
        </w:rPr>
      </w:pPr>
    </w:p>
    <w:p w:rsidR="00812D16" w:rsidRPr="00536D36" w:rsidRDefault="00812D16" w:rsidP="00262EAE">
      <w:pPr>
        <w:outlineLvl w:val="0"/>
        <w:rPr>
          <w:b/>
          <w:lang w:val="en-GB"/>
        </w:rPr>
      </w:pPr>
    </w:p>
    <w:p w:rsidR="00812D16" w:rsidRPr="00536D36" w:rsidRDefault="00812D16" w:rsidP="00262EAE">
      <w:pPr>
        <w:outlineLvl w:val="0"/>
        <w:rPr>
          <w:b/>
          <w:lang w:val="en-GB"/>
        </w:rPr>
      </w:pPr>
    </w:p>
    <w:p w:rsidR="00812D16" w:rsidRPr="00536D36" w:rsidRDefault="00812D16" w:rsidP="00262EAE">
      <w:pPr>
        <w:outlineLvl w:val="0"/>
        <w:rPr>
          <w:b/>
          <w:lang w:val="en-GB"/>
        </w:rPr>
      </w:pPr>
    </w:p>
    <w:p w:rsidR="00812D16" w:rsidRPr="00536D36" w:rsidRDefault="00812D16" w:rsidP="00262EAE">
      <w:pPr>
        <w:outlineLvl w:val="0"/>
        <w:rPr>
          <w:b/>
          <w:lang w:val="en-GB"/>
        </w:rPr>
      </w:pPr>
    </w:p>
    <w:p w:rsidR="006C55C9" w:rsidRPr="00536D36" w:rsidRDefault="006C55C9" w:rsidP="00262EAE">
      <w:pPr>
        <w:outlineLvl w:val="0"/>
        <w:rPr>
          <w:b/>
          <w:lang w:val="en-GB"/>
        </w:rPr>
      </w:pPr>
    </w:p>
    <w:p w:rsidR="00812D16" w:rsidRPr="00536D36" w:rsidRDefault="00812D16" w:rsidP="00262EAE">
      <w:pPr>
        <w:jc w:val="center"/>
        <w:outlineLvl w:val="0"/>
        <w:rPr>
          <w:lang w:val="en-GB"/>
        </w:rPr>
      </w:pPr>
      <w:r>
        <w:rPr>
          <w:b/>
        </w:rPr>
        <w:t>PRÍLOHA I</w:t>
      </w:r>
    </w:p>
    <w:p w:rsidR="00812D16" w:rsidRPr="00536D36" w:rsidRDefault="00812D16" w:rsidP="00262EAE">
      <w:pPr>
        <w:jc w:val="center"/>
        <w:outlineLvl w:val="0"/>
        <w:rPr>
          <w:lang w:val="en-GB"/>
        </w:rPr>
      </w:pPr>
    </w:p>
    <w:p w:rsidR="00812D16" w:rsidRPr="00536D36" w:rsidRDefault="00812D16" w:rsidP="00262EAE">
      <w:pPr>
        <w:jc w:val="center"/>
        <w:outlineLvl w:val="0"/>
        <w:rPr>
          <w:lang w:val="en-GB"/>
        </w:rPr>
      </w:pPr>
      <w:r>
        <w:rPr>
          <w:b/>
        </w:rPr>
        <w:t>SÚHRN CHARAKTERISTICKÝCH VLASTNOSTÍ LIEKU</w:t>
      </w:r>
    </w:p>
    <w:p w:rsidR="00033D26" w:rsidRPr="000E0853" w:rsidRDefault="00812D16" w:rsidP="00A93F37">
      <w:pPr>
        <w:rPr>
          <w:szCs w:val="22"/>
        </w:rPr>
      </w:pPr>
      <w:r>
        <w:br w:type="page"/>
      </w:r>
      <w:r w:rsidR="00C0626D" w:rsidRPr="00C0626D">
        <w:rPr>
          <w:lang w:val="en-US" w:eastAsia="ja-JP"/>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BT_1000x858px" style="width:15.75pt;height:13.5pt;visibility:visible">
            <v:imagedata r:id="rId11" o:title="BT_1000x858px"/>
          </v:shape>
        </w:pict>
      </w:r>
      <w:r>
        <w:rPr>
          <w:szCs w:val="22"/>
        </w:rPr>
        <w:t>Tento liek je predmetom ďalšieho monitorovania. To umožní rýchle získanie nových informácií o</w:t>
      </w:r>
      <w:r w:rsidR="00A93F37">
        <w:rPr>
          <w:szCs w:val="22"/>
        </w:rPr>
        <w:t> </w:t>
      </w:r>
      <w:r>
        <w:rPr>
          <w:szCs w:val="22"/>
        </w:rPr>
        <w:t>bezpečnosti. Od zdravotníckych pracovníkov sa vyžaduje, aby hlásili akékoľvek podozrenia na</w:t>
      </w:r>
      <w:r w:rsidR="00A93F37">
        <w:rPr>
          <w:szCs w:val="22"/>
        </w:rPr>
        <w:t> </w:t>
      </w:r>
      <w:r>
        <w:rPr>
          <w:szCs w:val="22"/>
        </w:rPr>
        <w:t>nežiaduce reakcie. Informácie o tom, ako hlásiť nežiaduce reakcie, nájdete v časti 4.8.</w:t>
      </w:r>
    </w:p>
    <w:p w:rsidR="00033D26" w:rsidRPr="000E0853" w:rsidRDefault="00033D26" w:rsidP="00262EAE">
      <w:pPr>
        <w:rPr>
          <w:szCs w:val="22"/>
        </w:rPr>
      </w:pPr>
    </w:p>
    <w:p w:rsidR="00033D26" w:rsidRPr="000E0853" w:rsidRDefault="00033D26" w:rsidP="00262EAE">
      <w:pPr>
        <w:rPr>
          <w:szCs w:val="22"/>
        </w:rPr>
      </w:pPr>
    </w:p>
    <w:p w:rsidR="00812D16" w:rsidRPr="000E0853" w:rsidRDefault="00812D16" w:rsidP="00262EAE">
      <w:pPr>
        <w:ind w:left="567" w:hanging="567"/>
        <w:rPr>
          <w:szCs w:val="22"/>
        </w:rPr>
      </w:pPr>
      <w:r>
        <w:rPr>
          <w:b/>
          <w:szCs w:val="22"/>
        </w:rPr>
        <w:t>1.</w:t>
      </w:r>
      <w:r>
        <w:rPr>
          <w:b/>
          <w:szCs w:val="22"/>
        </w:rPr>
        <w:tab/>
        <w:t>NÁZOV LIEKU</w:t>
      </w:r>
    </w:p>
    <w:p w:rsidR="00812D16" w:rsidRPr="000E0853" w:rsidRDefault="00812D16" w:rsidP="00262EAE">
      <w:pPr>
        <w:rPr>
          <w:iCs/>
          <w:szCs w:val="22"/>
        </w:rPr>
      </w:pPr>
    </w:p>
    <w:p w:rsidR="00051071" w:rsidRPr="000E0853" w:rsidRDefault="005E05CE" w:rsidP="00262EAE">
      <w:pPr>
        <w:widowControl w:val="0"/>
        <w:rPr>
          <w:szCs w:val="22"/>
        </w:rPr>
      </w:pPr>
      <w:r>
        <w:rPr>
          <w:szCs w:val="22"/>
        </w:rPr>
        <w:t>Refixia 500 IU prášok a rozpúšťadlo na injekčný roztok</w:t>
      </w:r>
    </w:p>
    <w:p w:rsidR="00051071" w:rsidRPr="000E0853" w:rsidRDefault="005E05CE" w:rsidP="00262EAE">
      <w:pPr>
        <w:widowControl w:val="0"/>
        <w:rPr>
          <w:szCs w:val="22"/>
        </w:rPr>
      </w:pPr>
      <w:r>
        <w:rPr>
          <w:szCs w:val="22"/>
        </w:rPr>
        <w:t>Refixia 1000 IU prášok a rozpúšťadlo na injekčný roztok</w:t>
      </w:r>
    </w:p>
    <w:p w:rsidR="00812D16" w:rsidRPr="000E0853" w:rsidRDefault="005E05CE" w:rsidP="00262EAE">
      <w:pPr>
        <w:widowControl w:val="0"/>
        <w:rPr>
          <w:szCs w:val="22"/>
        </w:rPr>
      </w:pPr>
      <w:r>
        <w:rPr>
          <w:szCs w:val="22"/>
        </w:rPr>
        <w:t>Refixia 2000 IU prášok a rozpúšťadlo na injekčný roztok</w:t>
      </w:r>
    </w:p>
    <w:p w:rsidR="00812D16" w:rsidRPr="000E0853" w:rsidRDefault="00812D16" w:rsidP="00262EAE">
      <w:pPr>
        <w:rPr>
          <w:iCs/>
          <w:szCs w:val="22"/>
        </w:rPr>
      </w:pPr>
    </w:p>
    <w:p w:rsidR="00812D16" w:rsidRPr="000E0853" w:rsidRDefault="00812D16" w:rsidP="00262EAE">
      <w:pPr>
        <w:rPr>
          <w:iCs/>
          <w:szCs w:val="22"/>
        </w:rPr>
      </w:pPr>
    </w:p>
    <w:p w:rsidR="00812D16" w:rsidRPr="000E0853" w:rsidRDefault="00812D16" w:rsidP="00262EAE">
      <w:pPr>
        <w:ind w:left="567" w:hanging="567"/>
        <w:rPr>
          <w:szCs w:val="22"/>
        </w:rPr>
      </w:pPr>
      <w:r>
        <w:rPr>
          <w:b/>
          <w:szCs w:val="22"/>
        </w:rPr>
        <w:t>2.</w:t>
      </w:r>
      <w:r>
        <w:rPr>
          <w:b/>
          <w:szCs w:val="22"/>
        </w:rPr>
        <w:tab/>
        <w:t>KVALITATÍVNE A KVANTITATÍVNE ZLOŽENIE</w:t>
      </w:r>
    </w:p>
    <w:p w:rsidR="00812D16" w:rsidRPr="000E0853" w:rsidRDefault="00812D16" w:rsidP="00262EAE">
      <w:pPr>
        <w:rPr>
          <w:iCs/>
          <w:szCs w:val="22"/>
        </w:rPr>
      </w:pPr>
    </w:p>
    <w:p w:rsidR="00057149" w:rsidRPr="000E0853" w:rsidRDefault="005E05CE" w:rsidP="00262EAE">
      <w:pPr>
        <w:rPr>
          <w:iCs/>
          <w:szCs w:val="22"/>
          <w:u w:val="single"/>
        </w:rPr>
      </w:pPr>
      <w:r>
        <w:rPr>
          <w:szCs w:val="22"/>
          <w:u w:val="single"/>
        </w:rPr>
        <w:t>Refixia 500 IU prášok a rozpúšťadlo na injekčný roztok</w:t>
      </w:r>
    </w:p>
    <w:p w:rsidR="00051071" w:rsidRPr="000E0853" w:rsidRDefault="00051071" w:rsidP="00262EAE">
      <w:r>
        <w:t xml:space="preserve">Každá injekčná liekovka obsahuje </w:t>
      </w:r>
      <w:r w:rsidR="001B6F4A">
        <w:t xml:space="preserve">nominálne </w:t>
      </w:r>
      <w:r>
        <w:t>500 IU nonakog beta pegolu*.</w:t>
      </w:r>
    </w:p>
    <w:p w:rsidR="00051071" w:rsidRPr="000E0853" w:rsidRDefault="00057149" w:rsidP="00262EAE">
      <w:r>
        <w:t xml:space="preserve">Po rekonštitúcii obsahuje </w:t>
      </w:r>
      <w:r w:rsidR="003162E4">
        <w:t>1 </w:t>
      </w:r>
      <w:r>
        <w:t>ml lieku Refixia približne 125 IU nonakog beta pegolu.</w:t>
      </w:r>
    </w:p>
    <w:p w:rsidR="00051071" w:rsidRPr="000E0853" w:rsidRDefault="00051071" w:rsidP="00262EAE">
      <w:pPr>
        <w:rPr>
          <w:iCs/>
        </w:rPr>
      </w:pPr>
    </w:p>
    <w:p w:rsidR="00057149" w:rsidRPr="000E0853" w:rsidRDefault="002F50F7" w:rsidP="00057149">
      <w:pPr>
        <w:rPr>
          <w:iCs/>
        </w:rPr>
      </w:pPr>
      <w:r>
        <w:rPr>
          <w:szCs w:val="22"/>
          <w:u w:val="single"/>
        </w:rPr>
        <w:t>Refixia</w:t>
      </w:r>
      <w:r>
        <w:rPr>
          <w:iCs/>
          <w:u w:val="single"/>
        </w:rPr>
        <w:t xml:space="preserve"> 1000 IU prášok a rozpúšťadlo na injekčný roztok</w:t>
      </w:r>
    </w:p>
    <w:p w:rsidR="00057149" w:rsidRPr="000E0853" w:rsidRDefault="00057149" w:rsidP="00057149">
      <w:pPr>
        <w:rPr>
          <w:iCs/>
        </w:rPr>
      </w:pPr>
      <w:r>
        <w:rPr>
          <w:iCs/>
        </w:rPr>
        <w:t xml:space="preserve">Každá injekčná liekovka obsahuje </w:t>
      </w:r>
      <w:r w:rsidR="001B6F4A">
        <w:t xml:space="preserve">nominálne </w:t>
      </w:r>
      <w:r>
        <w:rPr>
          <w:iCs/>
        </w:rPr>
        <w:t>1000 IU nonakog beta pegolu</w:t>
      </w:r>
      <w:r>
        <w:t>*</w:t>
      </w:r>
      <w:r>
        <w:rPr>
          <w:iCs/>
        </w:rPr>
        <w:t>.</w:t>
      </w:r>
    </w:p>
    <w:p w:rsidR="00057149" w:rsidRPr="000E0853" w:rsidRDefault="00057149" w:rsidP="00057149">
      <w:pPr>
        <w:rPr>
          <w:iCs/>
        </w:rPr>
      </w:pPr>
      <w:r>
        <w:rPr>
          <w:iCs/>
        </w:rPr>
        <w:t xml:space="preserve">Po rekonštitúcii obsahuje </w:t>
      </w:r>
      <w:r w:rsidR="003162E4">
        <w:rPr>
          <w:iCs/>
        </w:rPr>
        <w:t>1 </w:t>
      </w:r>
      <w:r>
        <w:rPr>
          <w:iCs/>
        </w:rPr>
        <w:t>ml lieku Refixia približne 250 IU nonakog beta pegolu.</w:t>
      </w:r>
    </w:p>
    <w:p w:rsidR="00057149" w:rsidRPr="000E0853" w:rsidRDefault="00057149" w:rsidP="00057149">
      <w:pPr>
        <w:rPr>
          <w:iCs/>
        </w:rPr>
      </w:pPr>
    </w:p>
    <w:p w:rsidR="00057149" w:rsidRPr="000E0853" w:rsidRDefault="002F50F7" w:rsidP="00057149">
      <w:pPr>
        <w:rPr>
          <w:iCs/>
        </w:rPr>
      </w:pPr>
      <w:r>
        <w:rPr>
          <w:szCs w:val="22"/>
          <w:u w:val="single"/>
        </w:rPr>
        <w:t>Refixia</w:t>
      </w:r>
      <w:r>
        <w:rPr>
          <w:iCs/>
          <w:u w:val="single"/>
        </w:rPr>
        <w:t xml:space="preserve"> 2000 IU prášok a rozpúšťadlo na injekčný roztok</w:t>
      </w:r>
    </w:p>
    <w:p w:rsidR="00057149" w:rsidRPr="000E0853" w:rsidRDefault="00057149" w:rsidP="00057149">
      <w:pPr>
        <w:rPr>
          <w:iCs/>
        </w:rPr>
      </w:pPr>
      <w:r>
        <w:rPr>
          <w:iCs/>
        </w:rPr>
        <w:t xml:space="preserve">Každá injekčná liekovka obsahuje </w:t>
      </w:r>
      <w:r w:rsidR="001B6F4A">
        <w:t xml:space="preserve">nominálne </w:t>
      </w:r>
      <w:r>
        <w:rPr>
          <w:iCs/>
        </w:rPr>
        <w:t>2000 IU nonakog beta pegolu</w:t>
      </w:r>
      <w:r>
        <w:t>*</w:t>
      </w:r>
      <w:r>
        <w:rPr>
          <w:iCs/>
        </w:rPr>
        <w:t>.</w:t>
      </w:r>
    </w:p>
    <w:p w:rsidR="00057149" w:rsidRPr="000E0853" w:rsidRDefault="00057149" w:rsidP="00057149">
      <w:pPr>
        <w:rPr>
          <w:iCs/>
        </w:rPr>
      </w:pPr>
      <w:r>
        <w:rPr>
          <w:iCs/>
        </w:rPr>
        <w:t xml:space="preserve">Po rekonštitúcii obsahuje </w:t>
      </w:r>
      <w:r w:rsidR="003162E4">
        <w:rPr>
          <w:iCs/>
        </w:rPr>
        <w:t>1 </w:t>
      </w:r>
      <w:r>
        <w:rPr>
          <w:iCs/>
        </w:rPr>
        <w:t>ml lieku Refixia približne 500 IU nonakog beta pegolu.</w:t>
      </w:r>
    </w:p>
    <w:p w:rsidR="00057149" w:rsidRPr="000E0853" w:rsidRDefault="00057149" w:rsidP="00057149">
      <w:pPr>
        <w:rPr>
          <w:iCs/>
        </w:rPr>
      </w:pPr>
    </w:p>
    <w:p w:rsidR="00341A3D" w:rsidRPr="000E0853" w:rsidRDefault="00341A3D" w:rsidP="00057149">
      <w:pPr>
        <w:rPr>
          <w:bCs/>
        </w:rPr>
      </w:pPr>
      <w:r>
        <w:rPr>
          <w:bCs/>
        </w:rPr>
        <w:t xml:space="preserve">*rekombinantný ľudský faktor IX produkovaný v bunkách </w:t>
      </w:r>
      <w:r w:rsidR="00484E66">
        <w:rPr>
          <w:bCs/>
        </w:rPr>
        <w:t xml:space="preserve">ovárií </w:t>
      </w:r>
      <w:r w:rsidR="00945F11">
        <w:rPr>
          <w:bCs/>
        </w:rPr>
        <w:t xml:space="preserve">čínskeho </w:t>
      </w:r>
      <w:r w:rsidR="00484E66">
        <w:rPr>
          <w:bCs/>
        </w:rPr>
        <w:t>škrečka</w:t>
      </w:r>
      <w:r>
        <w:rPr>
          <w:bCs/>
        </w:rPr>
        <w:t xml:space="preserve"> (CHO</w:t>
      </w:r>
      <w:r w:rsidR="00FC065E">
        <w:rPr>
          <w:bCs/>
        </w:rPr>
        <w:t>, Chinese Hamster Ovary</w:t>
      </w:r>
      <w:r>
        <w:rPr>
          <w:bCs/>
        </w:rPr>
        <w:t xml:space="preserve">) technológiou rekombinantnej DNA kovalentne konjugovaný </w:t>
      </w:r>
      <w:r w:rsidR="00A40256">
        <w:rPr>
          <w:bCs/>
        </w:rPr>
        <w:t>na</w:t>
      </w:r>
      <w:r>
        <w:rPr>
          <w:bCs/>
        </w:rPr>
        <w:t> 40 kDa polyetylénglykolu (PEG).</w:t>
      </w:r>
    </w:p>
    <w:p w:rsidR="00341A3D" w:rsidRPr="000E0853" w:rsidRDefault="00341A3D" w:rsidP="00057149">
      <w:pPr>
        <w:rPr>
          <w:iCs/>
        </w:rPr>
      </w:pPr>
    </w:p>
    <w:p w:rsidR="00051071" w:rsidRPr="000E0853" w:rsidRDefault="00051071" w:rsidP="00262EAE">
      <w:pPr>
        <w:rPr>
          <w:iCs/>
        </w:rPr>
      </w:pPr>
      <w:r w:rsidRPr="001B6F4A">
        <w:rPr>
          <w:iCs/>
        </w:rPr>
        <w:t>Účinnosť</w:t>
      </w:r>
      <w:r>
        <w:rPr>
          <w:iCs/>
        </w:rPr>
        <w:t xml:space="preserve"> (medzinárodné jednotky (IU</w:t>
      </w:r>
      <w:r w:rsidR="00FC065E">
        <w:rPr>
          <w:iCs/>
        </w:rPr>
        <w:t>, International Units</w:t>
      </w:r>
      <w:r>
        <w:rPr>
          <w:iCs/>
        </w:rPr>
        <w:t xml:space="preserve">) sa stanovuje podľa Európskeho liekopisu jednostupňovým testom zrážania. Špecifická aktivita lieku </w:t>
      </w:r>
      <w:r>
        <w:t xml:space="preserve">Refixia </w:t>
      </w:r>
      <w:r>
        <w:rPr>
          <w:iCs/>
        </w:rPr>
        <w:t>je približne 152 IU/mg proteínu.</w:t>
      </w:r>
    </w:p>
    <w:p w:rsidR="00051071" w:rsidRPr="000E0853" w:rsidRDefault="00051071" w:rsidP="00262EAE">
      <w:pPr>
        <w:rPr>
          <w:iCs/>
        </w:rPr>
      </w:pPr>
    </w:p>
    <w:p w:rsidR="003B3184" w:rsidRPr="000E0853" w:rsidRDefault="005E05CE" w:rsidP="00236CAA">
      <w:pPr>
        <w:rPr>
          <w:bCs/>
        </w:rPr>
      </w:pPr>
      <w:r>
        <w:t>Refixia je purifikovaný rekombinantný ľudský faktor IX (rFIX) s 40 kDa polyetylénglykol</w:t>
      </w:r>
      <w:r w:rsidR="00EF3E87">
        <w:t>om</w:t>
      </w:r>
      <w:r>
        <w:t xml:space="preserve"> (PEG) </w:t>
      </w:r>
      <w:r w:rsidR="00EF3E87">
        <w:t xml:space="preserve">s molekulovou hmotnosťou 40 kDa </w:t>
      </w:r>
      <w:r>
        <w:rPr>
          <w:bCs/>
        </w:rPr>
        <w:t xml:space="preserve">selektívne </w:t>
      </w:r>
      <w:r w:rsidR="008908E0">
        <w:rPr>
          <w:bCs/>
        </w:rPr>
        <w:t>n</w:t>
      </w:r>
      <w:r w:rsidR="00A40256">
        <w:rPr>
          <w:bCs/>
        </w:rPr>
        <w:t>aviazaný</w:t>
      </w:r>
      <w:r w:rsidR="00EF3E87">
        <w:rPr>
          <w:bCs/>
        </w:rPr>
        <w:t>m</w:t>
      </w:r>
      <w:r>
        <w:rPr>
          <w:bCs/>
        </w:rPr>
        <w:t xml:space="preserve"> </w:t>
      </w:r>
      <w:r w:rsidR="00A81DFC">
        <w:rPr>
          <w:bCs/>
        </w:rPr>
        <w:t>na</w:t>
      </w:r>
      <w:r>
        <w:rPr>
          <w:bCs/>
        </w:rPr>
        <w:t> špecifick</w:t>
      </w:r>
      <w:r w:rsidR="00A81DFC">
        <w:rPr>
          <w:bCs/>
        </w:rPr>
        <w:t>é</w:t>
      </w:r>
      <w:r>
        <w:rPr>
          <w:bCs/>
        </w:rPr>
        <w:t xml:space="preserve"> N-glykán</w:t>
      </w:r>
      <w:r w:rsidR="00A81DFC">
        <w:rPr>
          <w:bCs/>
        </w:rPr>
        <w:t>y</w:t>
      </w:r>
      <w:r>
        <w:rPr>
          <w:bCs/>
        </w:rPr>
        <w:t xml:space="preserve"> v aktivačnom peptide rFIX.</w:t>
      </w:r>
      <w:r>
        <w:t xml:space="preserve"> </w:t>
      </w:r>
      <w:r w:rsidR="003162E4">
        <w:t xml:space="preserve">Pri aktivácii lieku Refixia </w:t>
      </w:r>
      <w:r w:rsidR="005A32BD">
        <w:t xml:space="preserve">sa </w:t>
      </w:r>
      <w:r w:rsidR="003162E4">
        <w:t>aktiv</w:t>
      </w:r>
      <w:r w:rsidR="001356CE">
        <w:t>ačný</w:t>
      </w:r>
      <w:r w:rsidR="003162E4">
        <w:t xml:space="preserve"> peptid vrátane 40 kDa čas</w:t>
      </w:r>
      <w:r w:rsidR="00702B45">
        <w:t>ti</w:t>
      </w:r>
      <w:r w:rsidR="003162E4">
        <w:t xml:space="preserve"> polyetylénglykol</w:t>
      </w:r>
      <w:r w:rsidR="008A485C">
        <w:t>ovej skupiny</w:t>
      </w:r>
      <w:r w:rsidR="003162E4">
        <w:t xml:space="preserve"> odštiepi</w:t>
      </w:r>
      <w:r w:rsidR="005A32BD">
        <w:t xml:space="preserve"> a</w:t>
      </w:r>
      <w:r w:rsidR="003162E4">
        <w:t xml:space="preserve"> </w:t>
      </w:r>
      <w:r w:rsidR="005A32BD">
        <w:t>zostane</w:t>
      </w:r>
      <w:r w:rsidR="001356CE">
        <w:t xml:space="preserve"> </w:t>
      </w:r>
      <w:r w:rsidR="00720869">
        <w:t>natívn</w:t>
      </w:r>
      <w:r w:rsidR="005A32BD">
        <w:t>a</w:t>
      </w:r>
      <w:r w:rsidR="001356CE">
        <w:t xml:space="preserve"> aktivovan</w:t>
      </w:r>
      <w:r w:rsidR="005A32BD">
        <w:t>á</w:t>
      </w:r>
      <w:r w:rsidR="001356CE">
        <w:t xml:space="preserve"> molekul</w:t>
      </w:r>
      <w:r w:rsidR="005A32BD">
        <w:t>a</w:t>
      </w:r>
      <w:r w:rsidR="001356CE">
        <w:t xml:space="preserve"> faktora IX.</w:t>
      </w:r>
      <w:r w:rsidR="003162E4">
        <w:t xml:space="preserve"> </w:t>
      </w:r>
      <w:r w:rsidR="001356CE" w:rsidRPr="00DC53A1">
        <w:t>Primárna sekvencia aminokyseliny rFIX v lieku Refixia je i</w:t>
      </w:r>
      <w:r w:rsidR="001356CE" w:rsidRPr="00F24A21">
        <w:t>dentická s </w:t>
      </w:r>
      <w:r w:rsidR="005302C7">
        <w:t xml:space="preserve"> </w:t>
      </w:r>
      <w:r w:rsidR="001356CE" w:rsidRPr="00F24A21">
        <w:t xml:space="preserve">alelickou formou Ala148 </w:t>
      </w:r>
      <w:r w:rsidR="001356CE" w:rsidRPr="005302C7">
        <w:t xml:space="preserve">faktora IX </w:t>
      </w:r>
      <w:r w:rsidR="00B70C3B" w:rsidRPr="00E2220A">
        <w:t>získan</w:t>
      </w:r>
      <w:r w:rsidR="00DC53A1" w:rsidRPr="00E2220A">
        <w:t xml:space="preserve">ého z ľudskej </w:t>
      </w:r>
      <w:r w:rsidR="001356CE" w:rsidRPr="00DC53A1">
        <w:t>plazmy</w:t>
      </w:r>
      <w:r w:rsidR="00F05C62" w:rsidRPr="00F24A21">
        <w:t>.</w:t>
      </w:r>
      <w:r>
        <w:rPr>
          <w:bCs/>
        </w:rPr>
        <w:t xml:space="preserve"> Počas kultivácie bun</w:t>
      </w:r>
      <w:r w:rsidR="00583DA5">
        <w:rPr>
          <w:bCs/>
        </w:rPr>
        <w:t>ie</w:t>
      </w:r>
      <w:r>
        <w:rPr>
          <w:bCs/>
        </w:rPr>
        <w:t xml:space="preserve">k, </w:t>
      </w:r>
      <w:r w:rsidR="00945F11">
        <w:rPr>
          <w:bCs/>
        </w:rPr>
        <w:t xml:space="preserve">purifikácie, </w:t>
      </w:r>
      <w:r>
        <w:rPr>
          <w:bCs/>
        </w:rPr>
        <w:t>konjugácie</w:t>
      </w:r>
      <w:r w:rsidR="00583DA5">
        <w:rPr>
          <w:bCs/>
        </w:rPr>
        <w:t xml:space="preserve"> </w:t>
      </w:r>
      <w:r w:rsidRPr="000904E1">
        <w:rPr>
          <w:bCs/>
        </w:rPr>
        <w:t>a</w:t>
      </w:r>
      <w:r w:rsidR="005A32BD">
        <w:rPr>
          <w:bCs/>
        </w:rPr>
        <w:t>lebo</w:t>
      </w:r>
      <w:r w:rsidRPr="000904E1">
        <w:rPr>
          <w:bCs/>
        </w:rPr>
        <w:t xml:space="preserve"> </w:t>
      </w:r>
      <w:r w:rsidR="005A32BD">
        <w:rPr>
          <w:bCs/>
        </w:rPr>
        <w:t>konečnej prípravy</w:t>
      </w:r>
      <w:r>
        <w:rPr>
          <w:bCs/>
        </w:rPr>
        <w:t xml:space="preserve"> lieku Refixia sa nepoužívajú žiadne </w:t>
      </w:r>
      <w:r w:rsidR="00711975">
        <w:rPr>
          <w:bCs/>
        </w:rPr>
        <w:t>aditíva</w:t>
      </w:r>
      <w:r>
        <w:rPr>
          <w:bCs/>
        </w:rPr>
        <w:t xml:space="preserve"> ľudského či živočíšneho pôvodu.</w:t>
      </w:r>
    </w:p>
    <w:p w:rsidR="00341A3D" w:rsidRPr="000E0853" w:rsidRDefault="00341A3D" w:rsidP="00262EAE"/>
    <w:p w:rsidR="00057149" w:rsidRPr="000E0853" w:rsidRDefault="00057149" w:rsidP="00057149">
      <w:pPr>
        <w:rPr>
          <w:u w:val="single"/>
        </w:rPr>
      </w:pPr>
      <w:r>
        <w:rPr>
          <w:u w:val="single"/>
        </w:rPr>
        <w:t>Pomocn</w:t>
      </w:r>
      <w:r w:rsidR="005C4330">
        <w:rPr>
          <w:u w:val="single"/>
        </w:rPr>
        <w:t>á</w:t>
      </w:r>
      <w:r>
        <w:rPr>
          <w:u w:val="single"/>
        </w:rPr>
        <w:t xml:space="preserve"> látk</w:t>
      </w:r>
      <w:r w:rsidR="005C4330">
        <w:rPr>
          <w:u w:val="single"/>
        </w:rPr>
        <w:t>a</w:t>
      </w:r>
      <w:r>
        <w:rPr>
          <w:u w:val="single"/>
        </w:rPr>
        <w:t xml:space="preserve"> so známym účinkom</w:t>
      </w:r>
    </w:p>
    <w:p w:rsidR="00057149" w:rsidRPr="000E0853" w:rsidRDefault="00057149" w:rsidP="00057149">
      <w:pPr>
        <w:rPr>
          <w:u w:val="single"/>
        </w:rPr>
      </w:pPr>
      <w:r>
        <w:t>Menej ako 1 mmol sodíka (23 mg) na injekčnú liekovku.</w:t>
      </w:r>
    </w:p>
    <w:p w:rsidR="00057149" w:rsidRPr="000E0853" w:rsidRDefault="00057149" w:rsidP="00262EAE"/>
    <w:p w:rsidR="00611AE7" w:rsidRPr="000E0853" w:rsidRDefault="00051071" w:rsidP="00262EAE">
      <w:r>
        <w:t>Úpln</w:t>
      </w:r>
      <w:r w:rsidR="00A760CF">
        <w:t>ý</w:t>
      </w:r>
      <w:r>
        <w:t xml:space="preserve"> zoznam pomocných látok, pozri časť 6.1.</w:t>
      </w:r>
    </w:p>
    <w:p w:rsidR="00812D16" w:rsidRPr="000E0853" w:rsidRDefault="00812D16" w:rsidP="00262EAE">
      <w:pPr>
        <w:rPr>
          <w:szCs w:val="22"/>
        </w:rPr>
      </w:pPr>
    </w:p>
    <w:p w:rsidR="00812D16" w:rsidRPr="000E0853" w:rsidRDefault="00812D16" w:rsidP="00262EAE">
      <w:pPr>
        <w:rPr>
          <w:szCs w:val="22"/>
        </w:rPr>
      </w:pPr>
    </w:p>
    <w:p w:rsidR="00812D16" w:rsidRPr="000E0853" w:rsidRDefault="00812D16" w:rsidP="00262EAE">
      <w:pPr>
        <w:ind w:left="567" w:hanging="567"/>
        <w:rPr>
          <w:b/>
          <w:szCs w:val="22"/>
        </w:rPr>
      </w:pPr>
      <w:r>
        <w:rPr>
          <w:b/>
          <w:szCs w:val="22"/>
        </w:rPr>
        <w:t>3.</w:t>
      </w:r>
      <w:r>
        <w:rPr>
          <w:b/>
          <w:szCs w:val="22"/>
        </w:rPr>
        <w:tab/>
        <w:t>LIEKOVÁ FORMA</w:t>
      </w:r>
    </w:p>
    <w:p w:rsidR="00812D16" w:rsidRPr="000E0853" w:rsidRDefault="00812D16" w:rsidP="00262EAE">
      <w:pPr>
        <w:rPr>
          <w:szCs w:val="22"/>
        </w:rPr>
      </w:pPr>
    </w:p>
    <w:p w:rsidR="00257CF8" w:rsidRPr="000E0853" w:rsidRDefault="00257CF8" w:rsidP="00262EAE">
      <w:pPr>
        <w:rPr>
          <w:szCs w:val="22"/>
        </w:rPr>
      </w:pPr>
      <w:r>
        <w:rPr>
          <w:szCs w:val="22"/>
        </w:rPr>
        <w:t>Prášok a rozpúšťadlo na injekčný roztok.</w:t>
      </w:r>
    </w:p>
    <w:p w:rsidR="00257CF8" w:rsidRPr="000E0853" w:rsidRDefault="00257CF8" w:rsidP="00262EAE">
      <w:pPr>
        <w:rPr>
          <w:szCs w:val="22"/>
        </w:rPr>
      </w:pPr>
    </w:p>
    <w:p w:rsidR="00257CF8" w:rsidRPr="000E0853" w:rsidRDefault="00057149" w:rsidP="00262EAE">
      <w:pPr>
        <w:rPr>
          <w:szCs w:val="22"/>
        </w:rPr>
      </w:pPr>
      <w:r>
        <w:rPr>
          <w:szCs w:val="22"/>
        </w:rPr>
        <w:t xml:space="preserve">Prášok je biely až </w:t>
      </w:r>
      <w:r w:rsidR="005A32BD">
        <w:rPr>
          <w:szCs w:val="22"/>
        </w:rPr>
        <w:t xml:space="preserve">takmer </w:t>
      </w:r>
      <w:r>
        <w:rPr>
          <w:szCs w:val="22"/>
        </w:rPr>
        <w:t>biely.</w:t>
      </w:r>
    </w:p>
    <w:p w:rsidR="00257CF8" w:rsidRPr="000E0853" w:rsidRDefault="00257CF8" w:rsidP="00262EAE">
      <w:pPr>
        <w:rPr>
          <w:szCs w:val="22"/>
        </w:rPr>
      </w:pPr>
    </w:p>
    <w:p w:rsidR="00257CF8" w:rsidRPr="000E0853" w:rsidRDefault="00057149" w:rsidP="00262EAE">
      <w:pPr>
        <w:rPr>
          <w:szCs w:val="22"/>
        </w:rPr>
      </w:pPr>
      <w:r>
        <w:rPr>
          <w:szCs w:val="22"/>
        </w:rPr>
        <w:t>Rozpúšťadlo je číre a bezfarebné.</w:t>
      </w:r>
    </w:p>
    <w:p w:rsidR="00B0379E" w:rsidRPr="000E0853" w:rsidRDefault="00B0379E" w:rsidP="00262EAE">
      <w:pPr>
        <w:rPr>
          <w:szCs w:val="22"/>
        </w:rPr>
      </w:pPr>
    </w:p>
    <w:p w:rsidR="00B27925" w:rsidRPr="000E0853" w:rsidRDefault="00B27925" w:rsidP="00B27925">
      <w:pPr>
        <w:rPr>
          <w:szCs w:val="22"/>
        </w:rPr>
      </w:pPr>
      <w:r>
        <w:rPr>
          <w:szCs w:val="22"/>
        </w:rPr>
        <w:t>pH: 6</w:t>
      </w:r>
      <w:r w:rsidR="004A0F9B">
        <w:rPr>
          <w:szCs w:val="22"/>
        </w:rPr>
        <w:t>,</w:t>
      </w:r>
      <w:r>
        <w:rPr>
          <w:szCs w:val="22"/>
        </w:rPr>
        <w:t>4.</w:t>
      </w:r>
    </w:p>
    <w:p w:rsidR="00B27925" w:rsidRPr="000E0853" w:rsidRDefault="00B27925" w:rsidP="00B27925">
      <w:pPr>
        <w:rPr>
          <w:szCs w:val="22"/>
        </w:rPr>
      </w:pPr>
    </w:p>
    <w:p w:rsidR="00257CF8" w:rsidRPr="000E0853" w:rsidRDefault="00B27925" w:rsidP="00B27925">
      <w:pPr>
        <w:rPr>
          <w:szCs w:val="22"/>
        </w:rPr>
      </w:pPr>
      <w:r>
        <w:rPr>
          <w:szCs w:val="22"/>
        </w:rPr>
        <w:lastRenderedPageBreak/>
        <w:t>Osmolalita: 272 mOsmol/kg.</w:t>
      </w:r>
    </w:p>
    <w:p w:rsidR="00B27925" w:rsidRPr="000E0853" w:rsidRDefault="00B27925" w:rsidP="00B27925">
      <w:pPr>
        <w:rPr>
          <w:szCs w:val="22"/>
        </w:rPr>
      </w:pPr>
    </w:p>
    <w:p w:rsidR="00B27925" w:rsidRPr="000E0853" w:rsidRDefault="00B27925" w:rsidP="00B27925">
      <w:pPr>
        <w:rPr>
          <w:szCs w:val="22"/>
        </w:rPr>
      </w:pPr>
    </w:p>
    <w:p w:rsidR="00812D16" w:rsidRPr="000E0853" w:rsidRDefault="00812D16" w:rsidP="00262EAE">
      <w:pPr>
        <w:ind w:left="567" w:hanging="567"/>
        <w:rPr>
          <w:caps/>
          <w:szCs w:val="22"/>
        </w:rPr>
      </w:pPr>
      <w:r>
        <w:rPr>
          <w:b/>
          <w:caps/>
          <w:szCs w:val="22"/>
        </w:rPr>
        <w:t>4.</w:t>
      </w:r>
      <w:r>
        <w:rPr>
          <w:b/>
          <w:caps/>
          <w:szCs w:val="22"/>
        </w:rPr>
        <w:tab/>
      </w:r>
      <w:r>
        <w:rPr>
          <w:b/>
          <w:szCs w:val="22"/>
        </w:rPr>
        <w:t>KLINICKÉ ÚDAJE</w:t>
      </w:r>
    </w:p>
    <w:p w:rsidR="00812D16" w:rsidRPr="000E0853" w:rsidRDefault="00812D16" w:rsidP="00262EAE">
      <w:pPr>
        <w:rPr>
          <w:szCs w:val="22"/>
        </w:rPr>
      </w:pPr>
    </w:p>
    <w:p w:rsidR="00812D16" w:rsidRPr="000E0853" w:rsidRDefault="00812D16" w:rsidP="00262EAE">
      <w:pPr>
        <w:ind w:left="567" w:hanging="567"/>
        <w:outlineLvl w:val="0"/>
        <w:rPr>
          <w:szCs w:val="22"/>
        </w:rPr>
      </w:pPr>
      <w:r>
        <w:rPr>
          <w:b/>
          <w:szCs w:val="22"/>
        </w:rPr>
        <w:t>4.1</w:t>
      </w:r>
      <w:r>
        <w:rPr>
          <w:b/>
          <w:szCs w:val="22"/>
        </w:rPr>
        <w:tab/>
        <w:t>Terapeutické indikácie</w:t>
      </w:r>
    </w:p>
    <w:p w:rsidR="00812D16" w:rsidRPr="000E0853" w:rsidRDefault="00812D16" w:rsidP="00262EAE">
      <w:pPr>
        <w:rPr>
          <w:szCs w:val="22"/>
        </w:rPr>
      </w:pPr>
    </w:p>
    <w:p w:rsidR="009A0A6E" w:rsidRPr="000E0853" w:rsidRDefault="009A0A6E" w:rsidP="00096D9F">
      <w:pPr>
        <w:rPr>
          <w:szCs w:val="22"/>
        </w:rPr>
      </w:pPr>
      <w:r>
        <w:rPr>
          <w:szCs w:val="22"/>
        </w:rPr>
        <w:t xml:space="preserve">Liečba a profylaxia krvácania u pacientov </w:t>
      </w:r>
      <w:r w:rsidR="00702B45">
        <w:rPr>
          <w:szCs w:val="22"/>
        </w:rPr>
        <w:t xml:space="preserve">vo veku 12 rokov a starších </w:t>
      </w:r>
      <w:r>
        <w:rPr>
          <w:szCs w:val="22"/>
        </w:rPr>
        <w:t>s hemofíliou B (</w:t>
      </w:r>
      <w:r w:rsidR="00096D9F">
        <w:rPr>
          <w:szCs w:val="22"/>
        </w:rPr>
        <w:t>vrodený deficit</w:t>
      </w:r>
      <w:r>
        <w:rPr>
          <w:szCs w:val="22"/>
        </w:rPr>
        <w:t xml:space="preserve"> faktor</w:t>
      </w:r>
      <w:r w:rsidR="00096D9F">
        <w:rPr>
          <w:szCs w:val="22"/>
        </w:rPr>
        <w:t>a</w:t>
      </w:r>
      <w:r>
        <w:rPr>
          <w:szCs w:val="22"/>
        </w:rPr>
        <w:t> IX).</w:t>
      </w:r>
    </w:p>
    <w:p w:rsidR="00812D16" w:rsidRPr="000E0853" w:rsidRDefault="00812D16" w:rsidP="00262EAE">
      <w:pPr>
        <w:rPr>
          <w:szCs w:val="22"/>
        </w:rPr>
      </w:pPr>
    </w:p>
    <w:p w:rsidR="00812D16" w:rsidRPr="000E0853" w:rsidRDefault="00855481" w:rsidP="00262EAE">
      <w:pPr>
        <w:outlineLvl w:val="0"/>
        <w:rPr>
          <w:b/>
          <w:szCs w:val="22"/>
        </w:rPr>
      </w:pPr>
      <w:r>
        <w:rPr>
          <w:b/>
          <w:szCs w:val="22"/>
        </w:rPr>
        <w:t>4.2</w:t>
      </w:r>
      <w:r>
        <w:rPr>
          <w:b/>
          <w:szCs w:val="22"/>
        </w:rPr>
        <w:tab/>
        <w:t>Dávkovanie a spôsob podávania</w:t>
      </w:r>
    </w:p>
    <w:p w:rsidR="00812D16" w:rsidRPr="000E0853" w:rsidRDefault="00812D16" w:rsidP="00262EAE">
      <w:pPr>
        <w:rPr>
          <w:szCs w:val="22"/>
        </w:rPr>
      </w:pPr>
    </w:p>
    <w:p w:rsidR="00127600" w:rsidRPr="000E0853" w:rsidRDefault="00127600" w:rsidP="00262EAE">
      <w:pPr>
        <w:autoSpaceDE w:val="0"/>
        <w:autoSpaceDN w:val="0"/>
        <w:adjustRightInd w:val="0"/>
        <w:rPr>
          <w:szCs w:val="22"/>
        </w:rPr>
      </w:pPr>
      <w:r>
        <w:rPr>
          <w:szCs w:val="22"/>
        </w:rPr>
        <w:t>Liečba sa má vykonávať pod dohľadom lekára so skúsenosťami s liečbou hemofílie.</w:t>
      </w:r>
    </w:p>
    <w:p w:rsidR="00127600" w:rsidRPr="000E0853" w:rsidRDefault="00127600" w:rsidP="00262EAE">
      <w:pPr>
        <w:autoSpaceDE w:val="0"/>
        <w:autoSpaceDN w:val="0"/>
        <w:adjustRightInd w:val="0"/>
        <w:rPr>
          <w:szCs w:val="22"/>
        </w:rPr>
      </w:pPr>
    </w:p>
    <w:p w:rsidR="00127600" w:rsidRPr="000E0853" w:rsidRDefault="00127600" w:rsidP="00262EAE">
      <w:pPr>
        <w:autoSpaceDE w:val="0"/>
        <w:autoSpaceDN w:val="0"/>
        <w:adjustRightInd w:val="0"/>
        <w:rPr>
          <w:szCs w:val="22"/>
          <w:u w:val="single"/>
        </w:rPr>
      </w:pPr>
      <w:r>
        <w:rPr>
          <w:szCs w:val="22"/>
          <w:u w:val="single"/>
        </w:rPr>
        <w:t>Doteraz neliečení pacienti</w:t>
      </w:r>
    </w:p>
    <w:p w:rsidR="00127600" w:rsidRPr="000E0853" w:rsidRDefault="00127600" w:rsidP="00262EAE">
      <w:pPr>
        <w:autoSpaceDE w:val="0"/>
        <w:autoSpaceDN w:val="0"/>
        <w:adjustRightInd w:val="0"/>
        <w:rPr>
          <w:szCs w:val="22"/>
          <w:u w:val="single"/>
        </w:rPr>
      </w:pPr>
      <w:r>
        <w:rPr>
          <w:szCs w:val="22"/>
        </w:rPr>
        <w:t>Bezpečnosť a účinnosť lieku Refixia u doteraz neliečených pacientov nebola do</w:t>
      </w:r>
      <w:r w:rsidR="00D1078C">
        <w:rPr>
          <w:szCs w:val="22"/>
        </w:rPr>
        <w:t>teraz</w:t>
      </w:r>
      <w:r>
        <w:rPr>
          <w:szCs w:val="22"/>
        </w:rPr>
        <w:t xml:space="preserve"> stanovená.</w:t>
      </w:r>
    </w:p>
    <w:p w:rsidR="00B0379E" w:rsidRPr="000E0853" w:rsidRDefault="00B0379E" w:rsidP="00262EAE">
      <w:pPr>
        <w:autoSpaceDE w:val="0"/>
        <w:autoSpaceDN w:val="0"/>
        <w:adjustRightInd w:val="0"/>
        <w:rPr>
          <w:szCs w:val="22"/>
          <w:u w:val="single"/>
        </w:rPr>
      </w:pPr>
    </w:p>
    <w:p w:rsidR="00506160" w:rsidRPr="000E0853" w:rsidRDefault="001A2F11" w:rsidP="00262EAE">
      <w:pPr>
        <w:autoSpaceDE w:val="0"/>
        <w:autoSpaceDN w:val="0"/>
        <w:adjustRightInd w:val="0"/>
        <w:rPr>
          <w:szCs w:val="22"/>
          <w:u w:val="single"/>
        </w:rPr>
      </w:pPr>
      <w:r>
        <w:rPr>
          <w:szCs w:val="22"/>
          <w:u w:val="single"/>
        </w:rPr>
        <w:t>Monitorovanie liečby</w:t>
      </w:r>
    </w:p>
    <w:p w:rsidR="00506160" w:rsidRPr="000E0853" w:rsidRDefault="00892111" w:rsidP="00262EAE">
      <w:pPr>
        <w:autoSpaceDE w:val="0"/>
        <w:autoSpaceDN w:val="0"/>
        <w:adjustRightInd w:val="0"/>
        <w:rPr>
          <w:szCs w:val="22"/>
          <w:u w:val="single"/>
        </w:rPr>
      </w:pPr>
      <w:r>
        <w:rPr>
          <w:szCs w:val="22"/>
        </w:rPr>
        <w:t xml:space="preserve">Rutinné monitorovanie </w:t>
      </w:r>
      <w:r w:rsidR="005A32BD">
        <w:rPr>
          <w:szCs w:val="22"/>
        </w:rPr>
        <w:t>hladín</w:t>
      </w:r>
      <w:r>
        <w:rPr>
          <w:szCs w:val="22"/>
        </w:rPr>
        <w:t xml:space="preserve"> aktivity faktora IX za účelom úpravy dávky nie je potrebné. V programe klinického skúšania nebol</w:t>
      </w:r>
      <w:r w:rsidR="00196901">
        <w:rPr>
          <w:szCs w:val="22"/>
        </w:rPr>
        <w:t>a</w:t>
      </w:r>
      <w:r>
        <w:rPr>
          <w:szCs w:val="22"/>
        </w:rPr>
        <w:t xml:space="preserve"> vykonan</w:t>
      </w:r>
      <w:r w:rsidR="00196901">
        <w:rPr>
          <w:szCs w:val="22"/>
        </w:rPr>
        <w:t>á</w:t>
      </w:r>
      <w:r>
        <w:rPr>
          <w:szCs w:val="22"/>
        </w:rPr>
        <w:t xml:space="preserve"> úprav</w:t>
      </w:r>
      <w:r w:rsidR="00196901">
        <w:rPr>
          <w:szCs w:val="22"/>
        </w:rPr>
        <w:t>a</w:t>
      </w:r>
      <w:r>
        <w:rPr>
          <w:szCs w:val="22"/>
        </w:rPr>
        <w:t xml:space="preserve"> dávk</w:t>
      </w:r>
      <w:r w:rsidR="00196901">
        <w:rPr>
          <w:szCs w:val="22"/>
        </w:rPr>
        <w:t>y</w:t>
      </w:r>
      <w:r>
        <w:rPr>
          <w:szCs w:val="22"/>
        </w:rPr>
        <w:t xml:space="preserve">. Priemerné </w:t>
      </w:r>
      <w:r w:rsidR="005A32BD">
        <w:rPr>
          <w:szCs w:val="22"/>
        </w:rPr>
        <w:t xml:space="preserve">najnižšie </w:t>
      </w:r>
      <w:r>
        <w:rPr>
          <w:szCs w:val="22"/>
        </w:rPr>
        <w:t>hladiny faktora IX v </w:t>
      </w:r>
      <w:r w:rsidR="00EF3E87">
        <w:rPr>
          <w:szCs w:val="22"/>
        </w:rPr>
        <w:t>rovnovážnom</w:t>
      </w:r>
      <w:r>
        <w:rPr>
          <w:szCs w:val="22"/>
        </w:rPr>
        <w:t xml:space="preserve"> stave nad 15 % boli pozorované u všetkých vekových skupín, podrobnosti pozri časť 5.2.</w:t>
      </w:r>
    </w:p>
    <w:p w:rsidR="00506160" w:rsidRPr="000E0853" w:rsidRDefault="00506160" w:rsidP="00262EAE">
      <w:pPr>
        <w:autoSpaceDE w:val="0"/>
        <w:autoSpaceDN w:val="0"/>
        <w:adjustRightInd w:val="0"/>
        <w:rPr>
          <w:szCs w:val="22"/>
        </w:rPr>
      </w:pPr>
    </w:p>
    <w:p w:rsidR="00506160" w:rsidRPr="000E0853" w:rsidRDefault="0057602F" w:rsidP="00262EAE">
      <w:pPr>
        <w:autoSpaceDE w:val="0"/>
        <w:autoSpaceDN w:val="0"/>
        <w:adjustRightInd w:val="0"/>
        <w:rPr>
          <w:szCs w:val="22"/>
        </w:rPr>
      </w:pPr>
      <w:r>
        <w:rPr>
          <w:szCs w:val="22"/>
        </w:rPr>
        <w:t xml:space="preserve">Kvôli interferencii polyetylénglykolu (PEG) v jednostupňovej analýze zrážania s rôznymi </w:t>
      </w:r>
      <w:r w:rsidR="001F6867">
        <w:rPr>
          <w:szCs w:val="22"/>
        </w:rPr>
        <w:t xml:space="preserve">reakčnými </w:t>
      </w:r>
      <w:r>
        <w:rPr>
          <w:szCs w:val="22"/>
        </w:rPr>
        <w:t xml:space="preserve">činidlami </w:t>
      </w:r>
      <w:r w:rsidR="001F6867" w:rsidRPr="00453887">
        <w:rPr>
          <w:szCs w:val="22"/>
        </w:rPr>
        <w:t>na stanovenie</w:t>
      </w:r>
      <w:r w:rsidR="001F6867">
        <w:rPr>
          <w:szCs w:val="22"/>
        </w:rPr>
        <w:t xml:space="preserve"> </w:t>
      </w:r>
      <w:r>
        <w:rPr>
          <w:szCs w:val="22"/>
        </w:rPr>
        <w:t>aPTT sa odporúča použiť chromogénnu analýzu (napr. Rox Factor IX alebo Biophen), k</w:t>
      </w:r>
      <w:r w:rsidR="00E15C88">
        <w:rPr>
          <w:szCs w:val="22"/>
        </w:rPr>
        <w:t>de</w:t>
      </w:r>
      <w:r>
        <w:rPr>
          <w:szCs w:val="22"/>
        </w:rPr>
        <w:t xml:space="preserve"> je potrebné monitorovanie. Ak chromogénna analýza nie je dostupná, odporúča sa použiť jednostupňovú analýzu zrážania s</w:t>
      </w:r>
      <w:r w:rsidR="001F6867">
        <w:rPr>
          <w:szCs w:val="22"/>
        </w:rPr>
        <w:t xml:space="preserve"> reakčným </w:t>
      </w:r>
      <w:r>
        <w:rPr>
          <w:szCs w:val="22"/>
        </w:rPr>
        <w:t xml:space="preserve">činidlom </w:t>
      </w:r>
      <w:r w:rsidR="001F6867" w:rsidRPr="00453887">
        <w:rPr>
          <w:szCs w:val="22"/>
        </w:rPr>
        <w:t>na stanovenie</w:t>
      </w:r>
      <w:r w:rsidR="001F6867">
        <w:rPr>
          <w:szCs w:val="22"/>
        </w:rPr>
        <w:t xml:space="preserve"> </w:t>
      </w:r>
      <w:r>
        <w:rPr>
          <w:szCs w:val="22"/>
        </w:rPr>
        <w:t xml:space="preserve">aPTT (napr. Cephascreen) </w:t>
      </w:r>
      <w:r w:rsidR="00A561A1">
        <w:rPr>
          <w:szCs w:val="22"/>
        </w:rPr>
        <w:t>spĺňajúc</w:t>
      </w:r>
      <w:r w:rsidR="00484E66">
        <w:rPr>
          <w:szCs w:val="22"/>
        </w:rPr>
        <w:t>e</w:t>
      </w:r>
      <w:r w:rsidR="00A561A1">
        <w:rPr>
          <w:szCs w:val="22"/>
        </w:rPr>
        <w:t xml:space="preserve"> požiadavky</w:t>
      </w:r>
      <w:r>
        <w:rPr>
          <w:szCs w:val="22"/>
        </w:rPr>
        <w:t xml:space="preserve"> na použitie s liekom Refixia. U produktov s modifikovaným dlhodobo účinkujúcim faktorom je známe, že výsledky jednostupňovej analýzy zrážania sú </w:t>
      </w:r>
      <w:r w:rsidR="00DD3852">
        <w:rPr>
          <w:szCs w:val="22"/>
        </w:rPr>
        <w:t>významne</w:t>
      </w:r>
      <w:r>
        <w:rPr>
          <w:szCs w:val="22"/>
        </w:rPr>
        <w:t xml:space="preserve"> závislé </w:t>
      </w:r>
      <w:r w:rsidR="00DD3852">
        <w:rPr>
          <w:szCs w:val="22"/>
        </w:rPr>
        <w:t>od</w:t>
      </w:r>
      <w:r>
        <w:rPr>
          <w:szCs w:val="22"/>
        </w:rPr>
        <w:t xml:space="preserve"> použit</w:t>
      </w:r>
      <w:r w:rsidR="00DD3852">
        <w:rPr>
          <w:szCs w:val="22"/>
        </w:rPr>
        <w:t>ého</w:t>
      </w:r>
      <w:r>
        <w:rPr>
          <w:szCs w:val="22"/>
        </w:rPr>
        <w:t xml:space="preserve"> </w:t>
      </w:r>
      <w:r w:rsidR="001F6867">
        <w:rPr>
          <w:szCs w:val="22"/>
        </w:rPr>
        <w:t xml:space="preserve">reakčného </w:t>
      </w:r>
      <w:r>
        <w:rPr>
          <w:szCs w:val="22"/>
        </w:rPr>
        <w:t>činidl</w:t>
      </w:r>
      <w:r w:rsidR="00DD3852">
        <w:rPr>
          <w:szCs w:val="22"/>
        </w:rPr>
        <w:t>a</w:t>
      </w:r>
      <w:r>
        <w:rPr>
          <w:szCs w:val="22"/>
        </w:rPr>
        <w:t xml:space="preserve"> </w:t>
      </w:r>
      <w:r w:rsidR="001F6867" w:rsidRPr="00453887">
        <w:rPr>
          <w:szCs w:val="22"/>
        </w:rPr>
        <w:t>na stanovenie</w:t>
      </w:r>
      <w:r w:rsidR="001F6867">
        <w:rPr>
          <w:szCs w:val="22"/>
        </w:rPr>
        <w:t xml:space="preserve"> </w:t>
      </w:r>
      <w:r>
        <w:rPr>
          <w:szCs w:val="22"/>
        </w:rPr>
        <w:t>aPTT a referenčn</w:t>
      </w:r>
      <w:r w:rsidR="00F05C62">
        <w:rPr>
          <w:szCs w:val="22"/>
        </w:rPr>
        <w:t>ého</w:t>
      </w:r>
      <w:r>
        <w:rPr>
          <w:szCs w:val="22"/>
        </w:rPr>
        <w:t xml:space="preserve"> štandard</w:t>
      </w:r>
      <w:r w:rsidR="00F05C62">
        <w:rPr>
          <w:szCs w:val="22"/>
        </w:rPr>
        <w:t>u</w:t>
      </w:r>
      <w:r>
        <w:rPr>
          <w:szCs w:val="22"/>
        </w:rPr>
        <w:t xml:space="preserve">. U lieku Refixia niektoré činidlá spôsobia </w:t>
      </w:r>
      <w:r w:rsidR="00DD3852">
        <w:rPr>
          <w:szCs w:val="22"/>
        </w:rPr>
        <w:t>podhodnotenie</w:t>
      </w:r>
      <w:r>
        <w:rPr>
          <w:szCs w:val="22"/>
        </w:rPr>
        <w:t xml:space="preserve"> (30 – 50 %), pričom väčšina činidiel obsahujúcich oxid kremičitý spôsobí </w:t>
      </w:r>
      <w:r w:rsidR="00DD3852">
        <w:rPr>
          <w:szCs w:val="22"/>
        </w:rPr>
        <w:t>nadhodnotenie</w:t>
      </w:r>
      <w:r>
        <w:rPr>
          <w:szCs w:val="22"/>
        </w:rPr>
        <w:t xml:space="preserve"> (viac ako 400 %) aktivity faktora IX. Preto by sa činidlá na báze oxidu kremičitého nemali používať. Ak chromogénna analýza alebo </w:t>
      </w:r>
      <w:r w:rsidR="001F6867">
        <w:rPr>
          <w:szCs w:val="22"/>
        </w:rPr>
        <w:t>primerane vhodná</w:t>
      </w:r>
      <w:r>
        <w:rPr>
          <w:szCs w:val="22"/>
        </w:rPr>
        <w:t xml:space="preserve"> jednostupňová analýza zrážania nie sú dostupné</w:t>
      </w:r>
      <w:r w:rsidR="002860E0">
        <w:rPr>
          <w:szCs w:val="22"/>
        </w:rPr>
        <w:t xml:space="preserve"> </w:t>
      </w:r>
      <w:r w:rsidR="00F05C62">
        <w:rPr>
          <w:szCs w:val="22"/>
        </w:rPr>
        <w:t>lokálne</w:t>
      </w:r>
      <w:r>
        <w:rPr>
          <w:szCs w:val="22"/>
        </w:rPr>
        <w:t>, odporúča sa využiť referenčné laboratórium.</w:t>
      </w:r>
    </w:p>
    <w:p w:rsidR="00506160" w:rsidRPr="000E0853" w:rsidRDefault="00506160" w:rsidP="00262EAE">
      <w:pPr>
        <w:autoSpaceDE w:val="0"/>
        <w:autoSpaceDN w:val="0"/>
        <w:adjustRightInd w:val="0"/>
        <w:rPr>
          <w:szCs w:val="22"/>
        </w:rPr>
      </w:pPr>
    </w:p>
    <w:p w:rsidR="00127600" w:rsidRPr="000E0853" w:rsidRDefault="00127600" w:rsidP="00262EAE">
      <w:pPr>
        <w:autoSpaceDE w:val="0"/>
        <w:autoSpaceDN w:val="0"/>
        <w:adjustRightInd w:val="0"/>
        <w:rPr>
          <w:szCs w:val="22"/>
          <w:u w:val="single"/>
        </w:rPr>
      </w:pPr>
      <w:r>
        <w:rPr>
          <w:szCs w:val="22"/>
          <w:u w:val="single"/>
        </w:rPr>
        <w:t>Dávkovanie</w:t>
      </w:r>
    </w:p>
    <w:p w:rsidR="005D563B" w:rsidRPr="000E0853" w:rsidRDefault="005D563B" w:rsidP="00877893">
      <w:pPr>
        <w:autoSpaceDE w:val="0"/>
        <w:autoSpaceDN w:val="0"/>
        <w:adjustRightInd w:val="0"/>
        <w:rPr>
          <w:szCs w:val="22"/>
        </w:rPr>
      </w:pPr>
      <w:r>
        <w:rPr>
          <w:szCs w:val="22"/>
        </w:rPr>
        <w:t>Počet jednotiek podávaného faktora</w:t>
      </w:r>
      <w:r w:rsidR="00877893">
        <w:rPr>
          <w:szCs w:val="22"/>
        </w:rPr>
        <w:t> </w:t>
      </w:r>
      <w:r>
        <w:rPr>
          <w:szCs w:val="22"/>
        </w:rPr>
        <w:t>IX je vyjadrený v medzinárodných jednotkách (IU), ktoré zodpovedajú súčasnému WHO štandardu pre lieky obsahujúce faktor</w:t>
      </w:r>
      <w:r w:rsidR="00877893">
        <w:rPr>
          <w:szCs w:val="22"/>
        </w:rPr>
        <w:t> </w:t>
      </w:r>
      <w:r>
        <w:rPr>
          <w:szCs w:val="22"/>
        </w:rPr>
        <w:t>IX. Aktivita faktora</w:t>
      </w:r>
      <w:r w:rsidR="00877893">
        <w:rPr>
          <w:szCs w:val="22"/>
        </w:rPr>
        <w:t> </w:t>
      </w:r>
      <w:r>
        <w:rPr>
          <w:szCs w:val="22"/>
        </w:rPr>
        <w:t>IX v plazme je vyjadrená buď v percentách (porovnaním k normálnej ľudskej plazme), alebo v medzinárodných jednotkách (porovnaním k medzinárodnému štandardu pre faktor</w:t>
      </w:r>
      <w:r w:rsidR="0036726C">
        <w:rPr>
          <w:szCs w:val="22"/>
        </w:rPr>
        <w:t> </w:t>
      </w:r>
      <w:r>
        <w:rPr>
          <w:szCs w:val="22"/>
        </w:rPr>
        <w:t>IX v plazme).</w:t>
      </w:r>
    </w:p>
    <w:p w:rsidR="0027797B" w:rsidRPr="000E0853" w:rsidRDefault="0027797B" w:rsidP="00262EAE">
      <w:pPr>
        <w:autoSpaceDE w:val="0"/>
        <w:autoSpaceDN w:val="0"/>
        <w:adjustRightInd w:val="0"/>
        <w:rPr>
          <w:szCs w:val="22"/>
        </w:rPr>
      </w:pPr>
    </w:p>
    <w:p w:rsidR="00C53EB9" w:rsidRPr="000E0853" w:rsidRDefault="00702B45" w:rsidP="00262EAE">
      <w:pPr>
        <w:autoSpaceDE w:val="0"/>
        <w:autoSpaceDN w:val="0"/>
        <w:adjustRightInd w:val="0"/>
        <w:rPr>
          <w:szCs w:val="22"/>
        </w:rPr>
      </w:pPr>
      <w:r>
        <w:rPr>
          <w:i/>
          <w:szCs w:val="22"/>
          <w:u w:val="single"/>
        </w:rPr>
        <w:t>P</w:t>
      </w:r>
      <w:r w:rsidR="00C53EB9">
        <w:rPr>
          <w:i/>
          <w:szCs w:val="22"/>
          <w:u w:val="single"/>
        </w:rPr>
        <w:t>rofylaxia</w:t>
      </w:r>
    </w:p>
    <w:p w:rsidR="00C53EB9" w:rsidRPr="000E0853" w:rsidRDefault="00C53EB9" w:rsidP="00262EAE">
      <w:pPr>
        <w:autoSpaceDE w:val="0"/>
        <w:autoSpaceDN w:val="0"/>
        <w:adjustRightInd w:val="0"/>
        <w:rPr>
          <w:szCs w:val="22"/>
        </w:rPr>
      </w:pPr>
      <w:r>
        <w:rPr>
          <w:szCs w:val="22"/>
        </w:rPr>
        <w:t>40 IU/kg telesnej hmotnosti raz týždenne.</w:t>
      </w:r>
    </w:p>
    <w:p w:rsidR="00127600" w:rsidRDefault="00702B45" w:rsidP="00262EAE">
      <w:pPr>
        <w:autoSpaceDE w:val="0"/>
        <w:autoSpaceDN w:val="0"/>
        <w:adjustRightInd w:val="0"/>
        <w:rPr>
          <w:szCs w:val="22"/>
        </w:rPr>
      </w:pPr>
      <w:r>
        <w:rPr>
          <w:szCs w:val="22"/>
        </w:rPr>
        <w:t>Úprava dávok a intervaly podávania sa majú zvážiť na základe dosiahnutých hladín FIX a individuálnej tendenci</w:t>
      </w:r>
      <w:r w:rsidR="00F05C62">
        <w:rPr>
          <w:szCs w:val="22"/>
        </w:rPr>
        <w:t>i</w:t>
      </w:r>
      <w:r>
        <w:rPr>
          <w:szCs w:val="22"/>
        </w:rPr>
        <w:t xml:space="preserve"> krvácania. </w:t>
      </w:r>
      <w:r w:rsidR="00F05C62">
        <w:rPr>
          <w:szCs w:val="22"/>
        </w:rPr>
        <w:t xml:space="preserve">Najnižšie </w:t>
      </w:r>
      <w:r w:rsidR="00F51082" w:rsidRPr="00957A9A">
        <w:rPr>
          <w:szCs w:val="22"/>
        </w:rPr>
        <w:t>hladiny</w:t>
      </w:r>
      <w:r w:rsidR="00F51082">
        <w:rPr>
          <w:szCs w:val="22"/>
        </w:rPr>
        <w:t xml:space="preserve"> dosiahnuté v režime dávkovania 40 IU/kg raz týždenne sú zhrnuté v časti 5.2.</w:t>
      </w:r>
    </w:p>
    <w:p w:rsidR="00F51082" w:rsidRPr="000E0853" w:rsidRDefault="00F51082" w:rsidP="00262EAE">
      <w:pPr>
        <w:autoSpaceDE w:val="0"/>
        <w:autoSpaceDN w:val="0"/>
        <w:adjustRightInd w:val="0"/>
        <w:rPr>
          <w:szCs w:val="22"/>
        </w:rPr>
      </w:pPr>
    </w:p>
    <w:p w:rsidR="006D7BDD" w:rsidRPr="000E0853" w:rsidRDefault="006D7BDD" w:rsidP="00262EAE">
      <w:pPr>
        <w:autoSpaceDE w:val="0"/>
        <w:autoSpaceDN w:val="0"/>
        <w:adjustRightInd w:val="0"/>
        <w:rPr>
          <w:bCs/>
          <w:iCs/>
          <w:szCs w:val="22"/>
        </w:rPr>
      </w:pPr>
      <w:r>
        <w:rPr>
          <w:bCs/>
          <w:iCs/>
          <w:szCs w:val="22"/>
        </w:rPr>
        <w:t xml:space="preserve">Pacientom s profylaxiou, ktorí si zabudnú podať dávku, sa odporúča </w:t>
      </w:r>
      <w:r w:rsidR="002860E0">
        <w:rPr>
          <w:bCs/>
          <w:iCs/>
          <w:szCs w:val="22"/>
        </w:rPr>
        <w:t>po</w:t>
      </w:r>
      <w:r w:rsidR="00C26D51">
        <w:rPr>
          <w:bCs/>
          <w:iCs/>
          <w:szCs w:val="22"/>
        </w:rPr>
        <w:t xml:space="preserve">užiť </w:t>
      </w:r>
      <w:r>
        <w:rPr>
          <w:bCs/>
          <w:iCs/>
          <w:szCs w:val="22"/>
        </w:rPr>
        <w:t>ju ihneď, ako to zistia, a potom pokračovať vo svojej zvyčajnej dávkovacej schéme raz týždenne. Nem</w:t>
      </w:r>
      <w:r w:rsidR="002860E0">
        <w:rPr>
          <w:bCs/>
          <w:iCs/>
          <w:szCs w:val="22"/>
        </w:rPr>
        <w:t>á</w:t>
      </w:r>
      <w:r>
        <w:rPr>
          <w:bCs/>
          <w:iCs/>
          <w:szCs w:val="22"/>
        </w:rPr>
        <w:t xml:space="preserve"> sa podávať dvojitá dávka.</w:t>
      </w:r>
    </w:p>
    <w:p w:rsidR="00127600" w:rsidRPr="000E0853" w:rsidRDefault="00127600" w:rsidP="00262EAE">
      <w:pPr>
        <w:autoSpaceDE w:val="0"/>
        <w:autoSpaceDN w:val="0"/>
        <w:adjustRightInd w:val="0"/>
        <w:rPr>
          <w:szCs w:val="22"/>
        </w:rPr>
      </w:pPr>
    </w:p>
    <w:p w:rsidR="00127600" w:rsidRPr="000E0853" w:rsidRDefault="00F51082" w:rsidP="00262EAE">
      <w:pPr>
        <w:autoSpaceDE w:val="0"/>
        <w:autoSpaceDN w:val="0"/>
        <w:adjustRightInd w:val="0"/>
        <w:rPr>
          <w:bCs/>
          <w:i/>
          <w:iCs/>
          <w:szCs w:val="22"/>
          <w:u w:val="single"/>
        </w:rPr>
      </w:pPr>
      <w:r>
        <w:rPr>
          <w:bCs/>
          <w:i/>
          <w:iCs/>
          <w:szCs w:val="22"/>
          <w:u w:val="single"/>
        </w:rPr>
        <w:t>O</w:t>
      </w:r>
      <w:r w:rsidR="002860E0">
        <w:rPr>
          <w:bCs/>
          <w:i/>
          <w:iCs/>
          <w:szCs w:val="22"/>
          <w:u w:val="single"/>
        </w:rPr>
        <w:t>n</w:t>
      </w:r>
      <w:r w:rsidR="00F05C62">
        <w:rPr>
          <w:bCs/>
          <w:i/>
          <w:iCs/>
          <w:szCs w:val="22"/>
          <w:u w:val="single"/>
        </w:rPr>
        <w:t>-</w:t>
      </w:r>
      <w:r w:rsidR="002860E0">
        <w:rPr>
          <w:bCs/>
          <w:i/>
          <w:iCs/>
          <w:szCs w:val="22"/>
          <w:u w:val="single"/>
        </w:rPr>
        <w:t xml:space="preserve">demand </w:t>
      </w:r>
      <w:r w:rsidR="001F6867">
        <w:rPr>
          <w:bCs/>
          <w:i/>
          <w:iCs/>
          <w:szCs w:val="22"/>
          <w:u w:val="single"/>
        </w:rPr>
        <w:t xml:space="preserve">(podľa potreby) </w:t>
      </w:r>
      <w:r>
        <w:rPr>
          <w:bCs/>
          <w:i/>
          <w:iCs/>
          <w:szCs w:val="22"/>
          <w:u w:val="single"/>
        </w:rPr>
        <w:t>liečba</w:t>
      </w:r>
    </w:p>
    <w:p w:rsidR="00C53EB9" w:rsidRPr="000E0853" w:rsidRDefault="00C53EB9" w:rsidP="00262EAE">
      <w:pPr>
        <w:autoSpaceDE w:val="0"/>
        <w:autoSpaceDN w:val="0"/>
        <w:adjustRightInd w:val="0"/>
        <w:rPr>
          <w:szCs w:val="22"/>
        </w:rPr>
      </w:pPr>
      <w:r>
        <w:rPr>
          <w:szCs w:val="22"/>
        </w:rPr>
        <w:t xml:space="preserve">Dávka a trvanie substitučnej liečby závisia </w:t>
      </w:r>
      <w:r w:rsidR="000360E0">
        <w:rPr>
          <w:szCs w:val="22"/>
        </w:rPr>
        <w:t>od</w:t>
      </w:r>
      <w:r>
        <w:rPr>
          <w:szCs w:val="22"/>
        </w:rPr>
        <w:t xml:space="preserve"> miest</w:t>
      </w:r>
      <w:r w:rsidR="000360E0">
        <w:rPr>
          <w:szCs w:val="22"/>
        </w:rPr>
        <w:t>a</w:t>
      </w:r>
      <w:r>
        <w:rPr>
          <w:szCs w:val="22"/>
        </w:rPr>
        <w:t xml:space="preserve"> a závažnosti krvácania</w:t>
      </w:r>
      <w:r w:rsidR="00A372CC">
        <w:rPr>
          <w:szCs w:val="22"/>
        </w:rPr>
        <w:t>,</w:t>
      </w:r>
      <w:r>
        <w:rPr>
          <w:szCs w:val="22"/>
        </w:rPr>
        <w:t xml:space="preserve"> pokyn</w:t>
      </w:r>
      <w:r w:rsidR="00A372CC">
        <w:rPr>
          <w:szCs w:val="22"/>
        </w:rPr>
        <w:t>y</w:t>
      </w:r>
      <w:r>
        <w:rPr>
          <w:szCs w:val="22"/>
        </w:rPr>
        <w:t xml:space="preserve"> </w:t>
      </w:r>
      <w:r w:rsidR="00A372CC">
        <w:rPr>
          <w:szCs w:val="22"/>
        </w:rPr>
        <w:t>na</w:t>
      </w:r>
      <w:r>
        <w:rPr>
          <w:szCs w:val="22"/>
        </w:rPr>
        <w:t> dávkovani</w:t>
      </w:r>
      <w:r w:rsidR="00A372CC">
        <w:rPr>
          <w:szCs w:val="22"/>
        </w:rPr>
        <w:t>e</w:t>
      </w:r>
      <w:r>
        <w:rPr>
          <w:szCs w:val="22"/>
        </w:rPr>
        <w:t xml:space="preserve"> pri epizódach krvácania </w:t>
      </w:r>
      <w:r w:rsidR="00A372CC">
        <w:rPr>
          <w:szCs w:val="22"/>
        </w:rPr>
        <w:t xml:space="preserve">si </w:t>
      </w:r>
      <w:r>
        <w:rPr>
          <w:szCs w:val="22"/>
        </w:rPr>
        <w:t>pozri</w:t>
      </w:r>
      <w:r w:rsidR="00A372CC">
        <w:rPr>
          <w:szCs w:val="22"/>
        </w:rPr>
        <w:t>te v</w:t>
      </w:r>
      <w:r>
        <w:rPr>
          <w:szCs w:val="22"/>
        </w:rPr>
        <w:t xml:space="preserve"> </w:t>
      </w:r>
      <w:r w:rsidR="00F643D9">
        <w:rPr>
          <w:szCs w:val="22"/>
        </w:rPr>
        <w:t>T</w:t>
      </w:r>
      <w:r>
        <w:rPr>
          <w:szCs w:val="22"/>
        </w:rPr>
        <w:t>abuľk</w:t>
      </w:r>
      <w:r w:rsidR="00A372CC">
        <w:rPr>
          <w:szCs w:val="22"/>
        </w:rPr>
        <w:t>e</w:t>
      </w:r>
      <w:r>
        <w:rPr>
          <w:szCs w:val="22"/>
        </w:rPr>
        <w:t> 1.</w:t>
      </w:r>
    </w:p>
    <w:p w:rsidR="005E1E74" w:rsidRPr="000E0853" w:rsidRDefault="005E1E74" w:rsidP="00262EAE">
      <w:pPr>
        <w:autoSpaceDE w:val="0"/>
        <w:autoSpaceDN w:val="0"/>
        <w:adjustRightInd w:val="0"/>
        <w:rPr>
          <w:szCs w:val="22"/>
          <w:u w:val="single"/>
        </w:rPr>
      </w:pPr>
    </w:p>
    <w:p w:rsidR="00E676E3" w:rsidRPr="000E0853" w:rsidRDefault="00DA1A9E" w:rsidP="0039081A">
      <w:pPr>
        <w:autoSpaceDE w:val="0"/>
        <w:autoSpaceDN w:val="0"/>
        <w:adjustRightInd w:val="0"/>
        <w:rPr>
          <w:b/>
          <w:szCs w:val="22"/>
        </w:rPr>
      </w:pPr>
      <w:r>
        <w:rPr>
          <w:b/>
          <w:szCs w:val="22"/>
        </w:rPr>
        <w:t>Tabuľka 1</w:t>
      </w:r>
      <w:r w:rsidR="00C26D51">
        <w:rPr>
          <w:b/>
          <w:szCs w:val="22"/>
        </w:rPr>
        <w:t xml:space="preserve"> </w:t>
      </w:r>
      <w:r>
        <w:rPr>
          <w:b/>
          <w:szCs w:val="22"/>
        </w:rPr>
        <w:tab/>
      </w:r>
      <w:r w:rsidR="00C26D51">
        <w:rPr>
          <w:b/>
          <w:szCs w:val="22"/>
        </w:rPr>
        <w:t xml:space="preserve"> </w:t>
      </w:r>
      <w:r>
        <w:rPr>
          <w:b/>
          <w:szCs w:val="22"/>
        </w:rPr>
        <w:t>Liečba epizód krvácania liekom Refixia</w:t>
      </w:r>
    </w:p>
    <w:tbl>
      <w:tblPr>
        <w:tblW w:w="7469" w:type="dxa"/>
        <w:tblInd w:w="108" w:type="dxa"/>
        <w:tblLayout w:type="fixed"/>
        <w:tblLook w:val="04A0" w:firstRow="1" w:lastRow="0" w:firstColumn="1" w:lastColumn="0" w:noHBand="0" w:noVBand="1"/>
      </w:tblPr>
      <w:tblGrid>
        <w:gridCol w:w="1985"/>
        <w:gridCol w:w="1984"/>
        <w:gridCol w:w="3500"/>
      </w:tblGrid>
      <w:tr w:rsidR="00127600" w:rsidRPr="00536D36" w:rsidTr="009A4732">
        <w:tc>
          <w:tcPr>
            <w:tcW w:w="1985" w:type="dxa"/>
            <w:tcBorders>
              <w:top w:val="single" w:sz="8" w:space="0" w:color="auto"/>
              <w:left w:val="single" w:sz="8" w:space="0" w:color="auto"/>
              <w:bottom w:val="single" w:sz="8" w:space="0" w:color="auto"/>
              <w:right w:val="single" w:sz="8" w:space="0" w:color="auto"/>
            </w:tcBorders>
            <w:shd w:val="clear" w:color="auto" w:fill="auto"/>
            <w:noWrap/>
            <w:tcMar>
              <w:top w:w="113" w:type="dxa"/>
              <w:bottom w:w="113" w:type="dxa"/>
            </w:tcMar>
            <w:hideMark/>
          </w:tcPr>
          <w:p w:rsidR="00127600" w:rsidRPr="00536D36" w:rsidRDefault="00C53EB9" w:rsidP="00262EAE">
            <w:pPr>
              <w:autoSpaceDE w:val="0"/>
              <w:autoSpaceDN w:val="0"/>
              <w:adjustRightInd w:val="0"/>
              <w:rPr>
                <w:b/>
                <w:szCs w:val="22"/>
                <w:lang w:val="en-GB"/>
              </w:rPr>
            </w:pPr>
            <w:r>
              <w:rPr>
                <w:b/>
                <w:szCs w:val="22"/>
              </w:rPr>
              <w:t>Stupeň krvácania</w:t>
            </w:r>
          </w:p>
        </w:tc>
        <w:tc>
          <w:tcPr>
            <w:tcW w:w="1984" w:type="dxa"/>
            <w:tcBorders>
              <w:top w:val="single" w:sz="8" w:space="0" w:color="auto"/>
              <w:left w:val="nil"/>
              <w:bottom w:val="single" w:sz="8" w:space="0" w:color="auto"/>
              <w:right w:val="single" w:sz="4" w:space="0" w:color="auto"/>
            </w:tcBorders>
            <w:shd w:val="clear" w:color="auto" w:fill="auto"/>
            <w:tcMar>
              <w:top w:w="113" w:type="dxa"/>
              <w:bottom w:w="113" w:type="dxa"/>
            </w:tcMar>
            <w:hideMark/>
          </w:tcPr>
          <w:p w:rsidR="00127600" w:rsidRPr="00536D36" w:rsidRDefault="00127600" w:rsidP="00F05C62">
            <w:pPr>
              <w:autoSpaceDE w:val="0"/>
              <w:autoSpaceDN w:val="0"/>
              <w:adjustRightInd w:val="0"/>
              <w:rPr>
                <w:b/>
                <w:szCs w:val="22"/>
                <w:lang w:val="en-GB"/>
              </w:rPr>
            </w:pPr>
            <w:r>
              <w:rPr>
                <w:b/>
                <w:szCs w:val="22"/>
              </w:rPr>
              <w:t xml:space="preserve">Odporúčaná dávka </w:t>
            </w:r>
            <w:r w:rsidR="00F05C62">
              <w:rPr>
                <w:b/>
                <w:szCs w:val="22"/>
              </w:rPr>
              <w:t xml:space="preserve">IU/kg </w:t>
            </w:r>
            <w:r>
              <w:rPr>
                <w:b/>
                <w:szCs w:val="22"/>
              </w:rPr>
              <w:t xml:space="preserve">lieku </w:t>
            </w:r>
            <w:r>
              <w:rPr>
                <w:b/>
                <w:bCs/>
                <w:szCs w:val="22"/>
              </w:rPr>
              <w:t>Refixia</w:t>
            </w:r>
          </w:p>
        </w:tc>
        <w:tc>
          <w:tcPr>
            <w:tcW w:w="3500" w:type="dxa"/>
            <w:tcBorders>
              <w:top w:val="single" w:sz="8" w:space="0" w:color="auto"/>
              <w:left w:val="nil"/>
              <w:bottom w:val="single" w:sz="8" w:space="0" w:color="auto"/>
              <w:right w:val="single" w:sz="8" w:space="0" w:color="auto"/>
            </w:tcBorders>
            <w:shd w:val="clear" w:color="auto" w:fill="auto"/>
            <w:noWrap/>
            <w:tcMar>
              <w:top w:w="113" w:type="dxa"/>
              <w:bottom w:w="113" w:type="dxa"/>
            </w:tcMar>
            <w:hideMark/>
          </w:tcPr>
          <w:p w:rsidR="00127600" w:rsidRPr="00536D36" w:rsidRDefault="00127600" w:rsidP="00262EAE">
            <w:pPr>
              <w:autoSpaceDE w:val="0"/>
              <w:autoSpaceDN w:val="0"/>
              <w:adjustRightInd w:val="0"/>
              <w:rPr>
                <w:b/>
                <w:szCs w:val="22"/>
                <w:lang w:val="en-GB"/>
              </w:rPr>
            </w:pPr>
            <w:r>
              <w:rPr>
                <w:b/>
                <w:szCs w:val="22"/>
              </w:rPr>
              <w:t>Odporúčania ohľadom dávkovania</w:t>
            </w:r>
          </w:p>
        </w:tc>
      </w:tr>
      <w:tr w:rsidR="00127600" w:rsidRPr="00536D36" w:rsidTr="009A4732">
        <w:trPr>
          <w:trHeight w:val="1020"/>
        </w:trPr>
        <w:tc>
          <w:tcPr>
            <w:tcW w:w="1985" w:type="dxa"/>
            <w:tcBorders>
              <w:top w:val="nil"/>
              <w:left w:val="single" w:sz="8" w:space="0" w:color="auto"/>
              <w:bottom w:val="single" w:sz="4" w:space="0" w:color="auto"/>
              <w:right w:val="single" w:sz="8" w:space="0" w:color="auto"/>
            </w:tcBorders>
            <w:shd w:val="clear" w:color="auto" w:fill="auto"/>
            <w:tcMar>
              <w:top w:w="113" w:type="dxa"/>
              <w:bottom w:w="113" w:type="dxa"/>
            </w:tcMar>
            <w:hideMark/>
          </w:tcPr>
          <w:p w:rsidR="00375607" w:rsidRPr="000E0853" w:rsidRDefault="00C53EB9" w:rsidP="00262EAE">
            <w:pPr>
              <w:autoSpaceDE w:val="0"/>
              <w:autoSpaceDN w:val="0"/>
              <w:adjustRightInd w:val="0"/>
              <w:rPr>
                <w:szCs w:val="22"/>
              </w:rPr>
            </w:pPr>
            <w:r>
              <w:rPr>
                <w:szCs w:val="22"/>
              </w:rPr>
              <w:t>Začínajúca hemartróza, krvácanie do svalov alebo do ústnej dutiny</w:t>
            </w:r>
            <w:r w:rsidR="00C26D51">
              <w:rPr>
                <w:szCs w:val="22"/>
              </w:rPr>
              <w:t>.</w:t>
            </w:r>
          </w:p>
          <w:p w:rsidR="00375607" w:rsidRPr="000E0853" w:rsidRDefault="00375607" w:rsidP="00262EAE">
            <w:pPr>
              <w:autoSpaceDE w:val="0"/>
              <w:autoSpaceDN w:val="0"/>
              <w:adjustRightInd w:val="0"/>
              <w:rPr>
                <w:szCs w:val="22"/>
              </w:rPr>
            </w:pPr>
          </w:p>
          <w:p w:rsidR="001051B1" w:rsidRPr="000E0853" w:rsidRDefault="00375607" w:rsidP="00262EAE">
            <w:pPr>
              <w:autoSpaceDE w:val="0"/>
              <w:autoSpaceDN w:val="0"/>
              <w:adjustRightInd w:val="0"/>
              <w:rPr>
                <w:szCs w:val="22"/>
              </w:rPr>
            </w:pPr>
            <w:r>
              <w:rPr>
                <w:szCs w:val="22"/>
              </w:rPr>
              <w:t>Rozsiahlejšia hemartróza, krvácanie do svalov alebo hematóm</w:t>
            </w:r>
            <w:r w:rsidR="00C26D51">
              <w:rPr>
                <w:szCs w:val="22"/>
              </w:rPr>
              <w:t>.</w:t>
            </w:r>
          </w:p>
        </w:tc>
        <w:tc>
          <w:tcPr>
            <w:tcW w:w="1984" w:type="dxa"/>
            <w:tcBorders>
              <w:top w:val="nil"/>
              <w:left w:val="nil"/>
              <w:bottom w:val="single" w:sz="4" w:space="0" w:color="auto"/>
              <w:right w:val="single" w:sz="4" w:space="0" w:color="auto"/>
            </w:tcBorders>
            <w:shd w:val="clear" w:color="auto" w:fill="auto"/>
            <w:noWrap/>
            <w:tcMar>
              <w:top w:w="113" w:type="dxa"/>
              <w:bottom w:w="113" w:type="dxa"/>
            </w:tcMar>
            <w:hideMark/>
          </w:tcPr>
          <w:p w:rsidR="00127600" w:rsidRPr="00536D36" w:rsidRDefault="00127600" w:rsidP="00262EAE">
            <w:pPr>
              <w:autoSpaceDE w:val="0"/>
              <w:autoSpaceDN w:val="0"/>
              <w:adjustRightInd w:val="0"/>
              <w:rPr>
                <w:szCs w:val="22"/>
                <w:lang w:val="en-GB"/>
              </w:rPr>
            </w:pPr>
            <w:r>
              <w:rPr>
                <w:szCs w:val="22"/>
              </w:rPr>
              <w:t>40</w:t>
            </w:r>
          </w:p>
        </w:tc>
        <w:tc>
          <w:tcPr>
            <w:tcW w:w="3500" w:type="dxa"/>
            <w:tcBorders>
              <w:top w:val="nil"/>
              <w:left w:val="nil"/>
              <w:bottom w:val="single" w:sz="4" w:space="0" w:color="auto"/>
              <w:right w:val="single" w:sz="8" w:space="0" w:color="auto"/>
            </w:tcBorders>
            <w:shd w:val="clear" w:color="auto" w:fill="auto"/>
            <w:noWrap/>
            <w:tcMar>
              <w:top w:w="113" w:type="dxa"/>
              <w:bottom w:w="113" w:type="dxa"/>
            </w:tcMar>
            <w:hideMark/>
          </w:tcPr>
          <w:p w:rsidR="00127600" w:rsidRPr="00536D36" w:rsidRDefault="00CC281A" w:rsidP="00262EAE">
            <w:pPr>
              <w:autoSpaceDE w:val="0"/>
              <w:autoSpaceDN w:val="0"/>
              <w:adjustRightInd w:val="0"/>
              <w:rPr>
                <w:szCs w:val="22"/>
                <w:lang w:val="en-GB"/>
              </w:rPr>
            </w:pPr>
            <w:r>
              <w:rPr>
                <w:szCs w:val="22"/>
              </w:rPr>
              <w:t>Odporúča sa jedna dávka.</w:t>
            </w:r>
          </w:p>
        </w:tc>
      </w:tr>
      <w:tr w:rsidR="00127600" w:rsidRPr="00536D36" w:rsidTr="009A4732">
        <w:trPr>
          <w:trHeight w:val="645"/>
        </w:trPr>
        <w:tc>
          <w:tcPr>
            <w:tcW w:w="1985" w:type="dxa"/>
            <w:tcBorders>
              <w:top w:val="nil"/>
              <w:left w:val="single" w:sz="8" w:space="0" w:color="auto"/>
              <w:bottom w:val="single" w:sz="8" w:space="0" w:color="auto"/>
              <w:right w:val="single" w:sz="8" w:space="0" w:color="auto"/>
            </w:tcBorders>
            <w:shd w:val="clear" w:color="auto" w:fill="auto"/>
            <w:noWrap/>
            <w:tcMar>
              <w:top w:w="113" w:type="dxa"/>
              <w:bottom w:w="113" w:type="dxa"/>
            </w:tcMar>
            <w:hideMark/>
          </w:tcPr>
          <w:p w:rsidR="00127600" w:rsidRPr="000E0853" w:rsidRDefault="00C53EB9" w:rsidP="00262EAE">
            <w:pPr>
              <w:autoSpaceDE w:val="0"/>
              <w:autoSpaceDN w:val="0"/>
              <w:adjustRightInd w:val="0"/>
              <w:rPr>
                <w:szCs w:val="22"/>
              </w:rPr>
            </w:pPr>
            <w:r>
              <w:rPr>
                <w:szCs w:val="22"/>
              </w:rPr>
              <w:t>Závažné alebo život ohrozujúce krvácanie</w:t>
            </w:r>
            <w:r w:rsidR="00007D9A">
              <w:rPr>
                <w:szCs w:val="22"/>
              </w:rPr>
              <w:t>.</w:t>
            </w:r>
          </w:p>
        </w:tc>
        <w:tc>
          <w:tcPr>
            <w:tcW w:w="1984" w:type="dxa"/>
            <w:tcBorders>
              <w:top w:val="nil"/>
              <w:left w:val="nil"/>
              <w:bottom w:val="single" w:sz="8" w:space="0" w:color="auto"/>
              <w:right w:val="single" w:sz="4" w:space="0" w:color="auto"/>
            </w:tcBorders>
            <w:shd w:val="clear" w:color="auto" w:fill="auto"/>
            <w:noWrap/>
            <w:tcMar>
              <w:top w:w="113" w:type="dxa"/>
              <w:bottom w:w="113" w:type="dxa"/>
            </w:tcMar>
            <w:hideMark/>
          </w:tcPr>
          <w:p w:rsidR="00127600" w:rsidRPr="00536D36" w:rsidRDefault="00127600" w:rsidP="00262EAE">
            <w:pPr>
              <w:autoSpaceDE w:val="0"/>
              <w:autoSpaceDN w:val="0"/>
              <w:adjustRightInd w:val="0"/>
              <w:rPr>
                <w:szCs w:val="22"/>
                <w:lang w:val="en-GB"/>
              </w:rPr>
            </w:pPr>
            <w:r>
              <w:rPr>
                <w:szCs w:val="22"/>
              </w:rPr>
              <w:t>80</w:t>
            </w:r>
          </w:p>
        </w:tc>
        <w:tc>
          <w:tcPr>
            <w:tcW w:w="3500" w:type="dxa"/>
            <w:tcBorders>
              <w:top w:val="nil"/>
              <w:left w:val="nil"/>
              <w:bottom w:val="single" w:sz="8" w:space="0" w:color="auto"/>
              <w:right w:val="single" w:sz="8" w:space="0" w:color="auto"/>
            </w:tcBorders>
            <w:shd w:val="clear" w:color="auto" w:fill="auto"/>
            <w:noWrap/>
            <w:tcMar>
              <w:top w:w="113" w:type="dxa"/>
              <w:bottom w:w="113" w:type="dxa"/>
            </w:tcMar>
            <w:hideMark/>
          </w:tcPr>
          <w:p w:rsidR="00127600" w:rsidRPr="00536D36" w:rsidRDefault="00E676E3" w:rsidP="00AB2076">
            <w:pPr>
              <w:autoSpaceDE w:val="0"/>
              <w:autoSpaceDN w:val="0"/>
              <w:adjustRightInd w:val="0"/>
              <w:rPr>
                <w:szCs w:val="22"/>
                <w:lang w:val="en-GB"/>
              </w:rPr>
            </w:pPr>
            <w:r>
              <w:rPr>
                <w:szCs w:val="22"/>
              </w:rPr>
              <w:t>Je možné podať ďalši</w:t>
            </w:r>
            <w:r w:rsidR="00007D9A">
              <w:rPr>
                <w:szCs w:val="22"/>
              </w:rPr>
              <w:t>e</w:t>
            </w:r>
            <w:r>
              <w:rPr>
                <w:szCs w:val="22"/>
              </w:rPr>
              <w:t xml:space="preserve"> dávk</w:t>
            </w:r>
            <w:r w:rsidR="00007D9A">
              <w:rPr>
                <w:szCs w:val="22"/>
              </w:rPr>
              <w:t>y</w:t>
            </w:r>
            <w:r>
              <w:rPr>
                <w:szCs w:val="22"/>
              </w:rPr>
              <w:t xml:space="preserve"> 40</w:t>
            </w:r>
            <w:r w:rsidR="00AB2076">
              <w:rPr>
                <w:szCs w:val="22"/>
              </w:rPr>
              <w:t> </w:t>
            </w:r>
            <w:r>
              <w:rPr>
                <w:szCs w:val="22"/>
              </w:rPr>
              <w:t>IU/kg.</w:t>
            </w:r>
          </w:p>
        </w:tc>
      </w:tr>
    </w:tbl>
    <w:p w:rsidR="00127600" w:rsidRPr="00536D36" w:rsidRDefault="00127600" w:rsidP="00262EAE">
      <w:pPr>
        <w:autoSpaceDE w:val="0"/>
        <w:autoSpaceDN w:val="0"/>
        <w:adjustRightInd w:val="0"/>
        <w:rPr>
          <w:szCs w:val="22"/>
          <w:lang w:val="en-GB"/>
        </w:rPr>
      </w:pPr>
    </w:p>
    <w:p w:rsidR="00CC281A" w:rsidRPr="00536D36" w:rsidRDefault="00745FAA" w:rsidP="00262EAE">
      <w:pPr>
        <w:autoSpaceDE w:val="0"/>
        <w:autoSpaceDN w:val="0"/>
        <w:adjustRightInd w:val="0"/>
        <w:rPr>
          <w:i/>
          <w:szCs w:val="22"/>
          <w:u w:val="single"/>
          <w:lang w:val="en-GB"/>
        </w:rPr>
      </w:pPr>
      <w:r>
        <w:rPr>
          <w:i/>
          <w:szCs w:val="22"/>
          <w:u w:val="single"/>
        </w:rPr>
        <w:t>Chirurgický zákrok</w:t>
      </w:r>
    </w:p>
    <w:p w:rsidR="00CC281A" w:rsidRPr="000E0853" w:rsidRDefault="000114A6" w:rsidP="00262EAE">
      <w:pPr>
        <w:autoSpaceDE w:val="0"/>
        <w:autoSpaceDN w:val="0"/>
        <w:adjustRightInd w:val="0"/>
        <w:rPr>
          <w:szCs w:val="22"/>
        </w:rPr>
      </w:pPr>
      <w:r>
        <w:rPr>
          <w:szCs w:val="22"/>
        </w:rPr>
        <w:t>Veľkosť</w:t>
      </w:r>
      <w:r w:rsidR="00CC281A">
        <w:rPr>
          <w:szCs w:val="22"/>
        </w:rPr>
        <w:t xml:space="preserve"> dávky a intervaly dávkovania pri chirurgickom zákroku závisia </w:t>
      </w:r>
      <w:r w:rsidR="003E5979">
        <w:rPr>
          <w:szCs w:val="22"/>
        </w:rPr>
        <w:t>od</w:t>
      </w:r>
      <w:r w:rsidR="00CC281A">
        <w:rPr>
          <w:szCs w:val="22"/>
        </w:rPr>
        <w:t xml:space="preserve"> zákroku a</w:t>
      </w:r>
      <w:r w:rsidR="003F2C11">
        <w:rPr>
          <w:szCs w:val="22"/>
        </w:rPr>
        <w:t xml:space="preserve"> od </w:t>
      </w:r>
      <w:r w:rsidR="00CC281A">
        <w:rPr>
          <w:szCs w:val="22"/>
        </w:rPr>
        <w:t>miestn</w:t>
      </w:r>
      <w:r w:rsidR="001F6867">
        <w:rPr>
          <w:szCs w:val="22"/>
        </w:rPr>
        <w:t>ych</w:t>
      </w:r>
      <w:r w:rsidR="00CC281A">
        <w:rPr>
          <w:szCs w:val="22"/>
        </w:rPr>
        <w:t xml:space="preserve"> </w:t>
      </w:r>
      <w:r w:rsidR="001F6867">
        <w:rPr>
          <w:szCs w:val="22"/>
        </w:rPr>
        <w:t>postupov</w:t>
      </w:r>
      <w:r w:rsidR="00CC281A">
        <w:rPr>
          <w:szCs w:val="22"/>
        </w:rPr>
        <w:t>. Všeobecné odporúčania nájdete v </w:t>
      </w:r>
      <w:r w:rsidR="003F2C11">
        <w:rPr>
          <w:szCs w:val="22"/>
        </w:rPr>
        <w:t>T</w:t>
      </w:r>
      <w:r w:rsidR="00CC281A">
        <w:rPr>
          <w:szCs w:val="22"/>
        </w:rPr>
        <w:t>abuľke 2.</w:t>
      </w:r>
    </w:p>
    <w:p w:rsidR="00127600" w:rsidRPr="000E0853" w:rsidRDefault="00127600" w:rsidP="00262EAE">
      <w:pPr>
        <w:autoSpaceDE w:val="0"/>
        <w:autoSpaceDN w:val="0"/>
        <w:adjustRightInd w:val="0"/>
        <w:rPr>
          <w:szCs w:val="22"/>
        </w:rPr>
      </w:pPr>
    </w:p>
    <w:p w:rsidR="00501CA5" w:rsidRPr="000E0853" w:rsidRDefault="00262EAE" w:rsidP="00262EAE">
      <w:pPr>
        <w:autoSpaceDE w:val="0"/>
        <w:autoSpaceDN w:val="0"/>
        <w:adjustRightInd w:val="0"/>
        <w:rPr>
          <w:b/>
          <w:szCs w:val="22"/>
        </w:rPr>
      </w:pPr>
      <w:r>
        <w:rPr>
          <w:b/>
          <w:szCs w:val="22"/>
        </w:rPr>
        <w:t>Tabuľka 2</w:t>
      </w:r>
      <w:r w:rsidR="003E5979">
        <w:rPr>
          <w:b/>
          <w:szCs w:val="22"/>
        </w:rPr>
        <w:t xml:space="preserve"> </w:t>
      </w:r>
      <w:r>
        <w:rPr>
          <w:b/>
          <w:szCs w:val="22"/>
        </w:rPr>
        <w:tab/>
      </w:r>
      <w:r w:rsidR="003E5979">
        <w:rPr>
          <w:b/>
          <w:szCs w:val="22"/>
        </w:rPr>
        <w:t xml:space="preserve"> </w:t>
      </w:r>
      <w:r>
        <w:rPr>
          <w:b/>
          <w:szCs w:val="22"/>
        </w:rPr>
        <w:t>Liečba liekom Refixia pri chirurgickom zákroku</w:t>
      </w:r>
    </w:p>
    <w:tbl>
      <w:tblPr>
        <w:tblW w:w="7812" w:type="dxa"/>
        <w:tblInd w:w="108" w:type="dxa"/>
        <w:tblLook w:val="04A0" w:firstRow="1" w:lastRow="0" w:firstColumn="1" w:lastColumn="0" w:noHBand="0" w:noVBand="1"/>
      </w:tblPr>
      <w:tblGrid>
        <w:gridCol w:w="2174"/>
        <w:gridCol w:w="1805"/>
        <w:gridCol w:w="3833"/>
      </w:tblGrid>
      <w:tr w:rsidR="00127600" w:rsidRPr="00536D36" w:rsidTr="009A4732">
        <w:tc>
          <w:tcPr>
            <w:tcW w:w="2174" w:type="dxa"/>
            <w:tcBorders>
              <w:top w:val="single" w:sz="8" w:space="0" w:color="auto"/>
              <w:left w:val="single" w:sz="8" w:space="0" w:color="auto"/>
              <w:bottom w:val="single" w:sz="8" w:space="0" w:color="auto"/>
              <w:right w:val="single" w:sz="8" w:space="0" w:color="auto"/>
            </w:tcBorders>
            <w:shd w:val="clear" w:color="auto" w:fill="auto"/>
            <w:noWrap/>
            <w:tcMar>
              <w:top w:w="113" w:type="dxa"/>
              <w:bottom w:w="113" w:type="dxa"/>
            </w:tcMar>
            <w:hideMark/>
          </w:tcPr>
          <w:p w:rsidR="00127600" w:rsidRPr="00536D36" w:rsidRDefault="00127600" w:rsidP="00262EAE">
            <w:pPr>
              <w:autoSpaceDE w:val="0"/>
              <w:autoSpaceDN w:val="0"/>
              <w:adjustRightInd w:val="0"/>
              <w:rPr>
                <w:b/>
                <w:szCs w:val="22"/>
                <w:lang w:val="en-GB"/>
              </w:rPr>
            </w:pPr>
            <w:r>
              <w:rPr>
                <w:b/>
                <w:szCs w:val="22"/>
              </w:rPr>
              <w:t>Typ chirurgického zákroku</w:t>
            </w:r>
          </w:p>
        </w:tc>
        <w:tc>
          <w:tcPr>
            <w:tcW w:w="1805" w:type="dxa"/>
            <w:tcBorders>
              <w:top w:val="single" w:sz="8" w:space="0" w:color="auto"/>
              <w:left w:val="nil"/>
              <w:bottom w:val="single" w:sz="8" w:space="0" w:color="auto"/>
              <w:right w:val="single" w:sz="4" w:space="0" w:color="auto"/>
            </w:tcBorders>
            <w:shd w:val="clear" w:color="auto" w:fill="auto"/>
            <w:tcMar>
              <w:top w:w="113" w:type="dxa"/>
              <w:bottom w:w="113" w:type="dxa"/>
            </w:tcMar>
            <w:hideMark/>
          </w:tcPr>
          <w:p w:rsidR="00127600" w:rsidRPr="00536D36" w:rsidRDefault="00127600" w:rsidP="00F05C62">
            <w:pPr>
              <w:autoSpaceDE w:val="0"/>
              <w:autoSpaceDN w:val="0"/>
              <w:adjustRightInd w:val="0"/>
              <w:rPr>
                <w:b/>
                <w:szCs w:val="22"/>
                <w:lang w:val="en-GB"/>
              </w:rPr>
            </w:pPr>
            <w:r>
              <w:rPr>
                <w:b/>
                <w:szCs w:val="22"/>
              </w:rPr>
              <w:t>Odporúčaná dávka IU/kg telesnej hmotnosti</w:t>
            </w:r>
          </w:p>
        </w:tc>
        <w:tc>
          <w:tcPr>
            <w:tcW w:w="3833" w:type="dxa"/>
            <w:tcBorders>
              <w:top w:val="single" w:sz="8" w:space="0" w:color="auto"/>
              <w:left w:val="nil"/>
              <w:bottom w:val="single" w:sz="8" w:space="0" w:color="auto"/>
              <w:right w:val="single" w:sz="8" w:space="0" w:color="auto"/>
            </w:tcBorders>
            <w:shd w:val="clear" w:color="auto" w:fill="auto"/>
            <w:noWrap/>
            <w:tcMar>
              <w:top w:w="113" w:type="dxa"/>
              <w:bottom w:w="113" w:type="dxa"/>
            </w:tcMar>
            <w:hideMark/>
          </w:tcPr>
          <w:p w:rsidR="00127600" w:rsidRPr="00536D36" w:rsidRDefault="00127600" w:rsidP="00262EAE">
            <w:pPr>
              <w:autoSpaceDE w:val="0"/>
              <w:autoSpaceDN w:val="0"/>
              <w:adjustRightInd w:val="0"/>
              <w:rPr>
                <w:b/>
                <w:szCs w:val="22"/>
                <w:lang w:val="en-GB"/>
              </w:rPr>
            </w:pPr>
            <w:r>
              <w:rPr>
                <w:b/>
                <w:szCs w:val="22"/>
              </w:rPr>
              <w:t>Odporúčania ohľadom dávkovania</w:t>
            </w:r>
          </w:p>
        </w:tc>
      </w:tr>
      <w:tr w:rsidR="00127600" w:rsidRPr="00536D36" w:rsidTr="009A4732">
        <w:trPr>
          <w:trHeight w:val="255"/>
        </w:trPr>
        <w:tc>
          <w:tcPr>
            <w:tcW w:w="2174" w:type="dxa"/>
            <w:tcBorders>
              <w:top w:val="nil"/>
              <w:left w:val="single" w:sz="8" w:space="0" w:color="auto"/>
              <w:bottom w:val="single" w:sz="4" w:space="0" w:color="auto"/>
              <w:right w:val="single" w:sz="8" w:space="0" w:color="auto"/>
            </w:tcBorders>
            <w:shd w:val="clear" w:color="auto" w:fill="auto"/>
            <w:noWrap/>
            <w:tcMar>
              <w:top w:w="113" w:type="dxa"/>
              <w:bottom w:w="113" w:type="dxa"/>
            </w:tcMar>
            <w:hideMark/>
          </w:tcPr>
          <w:p w:rsidR="00127600" w:rsidRPr="000E0853" w:rsidRDefault="00127600" w:rsidP="00F05C62">
            <w:pPr>
              <w:autoSpaceDE w:val="0"/>
              <w:autoSpaceDN w:val="0"/>
              <w:adjustRightInd w:val="0"/>
              <w:rPr>
                <w:szCs w:val="22"/>
              </w:rPr>
            </w:pPr>
            <w:r>
              <w:rPr>
                <w:szCs w:val="22"/>
              </w:rPr>
              <w:t>Menší chirurgický zákrok vrátane extrakcie zub</w:t>
            </w:r>
            <w:r w:rsidR="00F05C62">
              <w:rPr>
                <w:szCs w:val="22"/>
              </w:rPr>
              <w:t>a</w:t>
            </w:r>
            <w:r w:rsidR="003E5979">
              <w:rPr>
                <w:szCs w:val="22"/>
              </w:rPr>
              <w:t>.</w:t>
            </w:r>
          </w:p>
        </w:tc>
        <w:tc>
          <w:tcPr>
            <w:tcW w:w="1805" w:type="dxa"/>
            <w:tcBorders>
              <w:top w:val="nil"/>
              <w:left w:val="nil"/>
              <w:bottom w:val="single" w:sz="4" w:space="0" w:color="auto"/>
              <w:right w:val="single" w:sz="4" w:space="0" w:color="auto"/>
            </w:tcBorders>
            <w:shd w:val="clear" w:color="auto" w:fill="auto"/>
            <w:noWrap/>
            <w:tcMar>
              <w:top w:w="113" w:type="dxa"/>
              <w:bottom w:w="113" w:type="dxa"/>
            </w:tcMar>
            <w:hideMark/>
          </w:tcPr>
          <w:p w:rsidR="00127600" w:rsidRPr="00536D36" w:rsidRDefault="00127600" w:rsidP="00262EAE">
            <w:pPr>
              <w:autoSpaceDE w:val="0"/>
              <w:autoSpaceDN w:val="0"/>
              <w:adjustRightInd w:val="0"/>
              <w:rPr>
                <w:szCs w:val="22"/>
                <w:lang w:val="en-GB"/>
              </w:rPr>
            </w:pPr>
            <w:r>
              <w:rPr>
                <w:szCs w:val="22"/>
              </w:rPr>
              <w:t>40</w:t>
            </w:r>
          </w:p>
        </w:tc>
        <w:tc>
          <w:tcPr>
            <w:tcW w:w="3833" w:type="dxa"/>
            <w:tcBorders>
              <w:top w:val="nil"/>
              <w:left w:val="nil"/>
              <w:bottom w:val="single" w:sz="4" w:space="0" w:color="auto"/>
              <w:right w:val="single" w:sz="8" w:space="0" w:color="auto"/>
            </w:tcBorders>
            <w:shd w:val="clear" w:color="auto" w:fill="auto"/>
            <w:noWrap/>
            <w:tcMar>
              <w:top w:w="113" w:type="dxa"/>
              <w:bottom w:w="113" w:type="dxa"/>
            </w:tcMar>
            <w:hideMark/>
          </w:tcPr>
          <w:p w:rsidR="00127600" w:rsidRPr="00536D36" w:rsidRDefault="003E5979" w:rsidP="003E5979">
            <w:pPr>
              <w:autoSpaceDE w:val="0"/>
              <w:autoSpaceDN w:val="0"/>
              <w:adjustRightInd w:val="0"/>
              <w:rPr>
                <w:szCs w:val="22"/>
                <w:lang w:val="en-GB"/>
              </w:rPr>
            </w:pPr>
            <w:r>
              <w:rPr>
                <w:szCs w:val="22"/>
              </w:rPr>
              <w:t>V prípade potreby j</w:t>
            </w:r>
            <w:r w:rsidR="009E7F96">
              <w:rPr>
                <w:szCs w:val="22"/>
              </w:rPr>
              <w:t xml:space="preserve">e možné podať ďalšie dávky. </w:t>
            </w:r>
          </w:p>
        </w:tc>
      </w:tr>
      <w:tr w:rsidR="008665FC" w:rsidRPr="00536D36" w:rsidTr="009A4732">
        <w:trPr>
          <w:trHeight w:val="488"/>
        </w:trPr>
        <w:tc>
          <w:tcPr>
            <w:tcW w:w="2174" w:type="dxa"/>
            <w:vMerge w:val="restart"/>
            <w:tcBorders>
              <w:top w:val="nil"/>
              <w:left w:val="single" w:sz="8" w:space="0" w:color="auto"/>
              <w:right w:val="single" w:sz="8" w:space="0" w:color="auto"/>
            </w:tcBorders>
            <w:shd w:val="clear" w:color="auto" w:fill="auto"/>
            <w:tcMar>
              <w:top w:w="113" w:type="dxa"/>
              <w:bottom w:w="113" w:type="dxa"/>
            </w:tcMar>
          </w:tcPr>
          <w:p w:rsidR="008665FC" w:rsidRPr="00536D36" w:rsidRDefault="008665FC" w:rsidP="00262EAE">
            <w:pPr>
              <w:autoSpaceDE w:val="0"/>
              <w:autoSpaceDN w:val="0"/>
              <w:adjustRightInd w:val="0"/>
              <w:rPr>
                <w:szCs w:val="22"/>
                <w:lang w:val="en-GB"/>
              </w:rPr>
            </w:pPr>
            <w:r>
              <w:rPr>
                <w:szCs w:val="22"/>
              </w:rPr>
              <w:t>Veľký chirurgický zákrok</w:t>
            </w:r>
            <w:r w:rsidR="003E5979">
              <w:rPr>
                <w:szCs w:val="22"/>
              </w:rPr>
              <w:t>.</w:t>
            </w:r>
          </w:p>
        </w:tc>
        <w:tc>
          <w:tcPr>
            <w:tcW w:w="1805" w:type="dxa"/>
            <w:tcBorders>
              <w:top w:val="nil"/>
              <w:left w:val="nil"/>
              <w:bottom w:val="single" w:sz="4" w:space="0" w:color="auto"/>
              <w:right w:val="single" w:sz="4" w:space="0" w:color="auto"/>
            </w:tcBorders>
            <w:shd w:val="clear" w:color="auto" w:fill="auto"/>
            <w:noWrap/>
            <w:tcMar>
              <w:top w:w="113" w:type="dxa"/>
              <w:bottom w:w="113" w:type="dxa"/>
            </w:tcMar>
          </w:tcPr>
          <w:p w:rsidR="008665FC" w:rsidRPr="00536D36" w:rsidRDefault="008665FC" w:rsidP="00262EAE">
            <w:pPr>
              <w:autoSpaceDE w:val="0"/>
              <w:autoSpaceDN w:val="0"/>
              <w:adjustRightInd w:val="0"/>
              <w:rPr>
                <w:szCs w:val="22"/>
                <w:lang w:val="en-GB"/>
              </w:rPr>
            </w:pPr>
            <w:r>
              <w:rPr>
                <w:szCs w:val="22"/>
              </w:rPr>
              <w:t>80</w:t>
            </w:r>
          </w:p>
        </w:tc>
        <w:tc>
          <w:tcPr>
            <w:tcW w:w="3833" w:type="dxa"/>
            <w:tcBorders>
              <w:top w:val="nil"/>
              <w:left w:val="nil"/>
              <w:bottom w:val="single" w:sz="4" w:space="0" w:color="auto"/>
              <w:right w:val="single" w:sz="8" w:space="0" w:color="auto"/>
            </w:tcBorders>
            <w:shd w:val="clear" w:color="auto" w:fill="auto"/>
            <w:noWrap/>
            <w:tcMar>
              <w:top w:w="113" w:type="dxa"/>
              <w:bottom w:w="113" w:type="dxa"/>
            </w:tcMar>
          </w:tcPr>
          <w:p w:rsidR="008665FC" w:rsidRPr="00536D36" w:rsidRDefault="008665FC" w:rsidP="00262EAE">
            <w:pPr>
              <w:autoSpaceDE w:val="0"/>
              <w:autoSpaceDN w:val="0"/>
              <w:adjustRightInd w:val="0"/>
              <w:rPr>
                <w:szCs w:val="22"/>
                <w:lang w:val="en-GB"/>
              </w:rPr>
            </w:pPr>
            <w:r>
              <w:rPr>
                <w:szCs w:val="22"/>
              </w:rPr>
              <w:t>Predoperačná dávka</w:t>
            </w:r>
            <w:r w:rsidR="0035742C">
              <w:rPr>
                <w:szCs w:val="22"/>
              </w:rPr>
              <w:t>.</w:t>
            </w:r>
          </w:p>
        </w:tc>
      </w:tr>
      <w:tr w:rsidR="008665FC" w:rsidRPr="00536D36" w:rsidTr="009A4732">
        <w:trPr>
          <w:trHeight w:val="1020"/>
        </w:trPr>
        <w:tc>
          <w:tcPr>
            <w:tcW w:w="2174" w:type="dxa"/>
            <w:vMerge/>
            <w:tcBorders>
              <w:left w:val="single" w:sz="8" w:space="0" w:color="auto"/>
              <w:bottom w:val="single" w:sz="4" w:space="0" w:color="auto"/>
              <w:right w:val="single" w:sz="8" w:space="0" w:color="auto"/>
            </w:tcBorders>
            <w:shd w:val="clear" w:color="auto" w:fill="auto"/>
            <w:tcMar>
              <w:top w:w="113" w:type="dxa"/>
              <w:bottom w:w="113" w:type="dxa"/>
            </w:tcMar>
            <w:hideMark/>
          </w:tcPr>
          <w:p w:rsidR="008665FC" w:rsidRPr="00536D36" w:rsidRDefault="008665FC" w:rsidP="00262EAE">
            <w:pPr>
              <w:autoSpaceDE w:val="0"/>
              <w:autoSpaceDN w:val="0"/>
              <w:adjustRightInd w:val="0"/>
              <w:rPr>
                <w:szCs w:val="22"/>
                <w:lang w:val="en-GB"/>
              </w:rPr>
            </w:pPr>
          </w:p>
        </w:tc>
        <w:tc>
          <w:tcPr>
            <w:tcW w:w="1805" w:type="dxa"/>
            <w:tcBorders>
              <w:top w:val="nil"/>
              <w:left w:val="nil"/>
              <w:bottom w:val="single" w:sz="4" w:space="0" w:color="auto"/>
              <w:right w:val="single" w:sz="4" w:space="0" w:color="auto"/>
            </w:tcBorders>
            <w:shd w:val="clear" w:color="auto" w:fill="auto"/>
            <w:noWrap/>
            <w:tcMar>
              <w:top w:w="113" w:type="dxa"/>
              <w:bottom w:w="113" w:type="dxa"/>
            </w:tcMar>
            <w:hideMark/>
          </w:tcPr>
          <w:p w:rsidR="008665FC" w:rsidRPr="00536D36" w:rsidRDefault="008665FC" w:rsidP="00262EAE">
            <w:pPr>
              <w:autoSpaceDE w:val="0"/>
              <w:autoSpaceDN w:val="0"/>
              <w:adjustRightInd w:val="0"/>
              <w:rPr>
                <w:szCs w:val="22"/>
                <w:lang w:val="en-GB"/>
              </w:rPr>
            </w:pPr>
            <w:r>
              <w:rPr>
                <w:szCs w:val="22"/>
              </w:rPr>
              <w:t>40</w:t>
            </w:r>
          </w:p>
        </w:tc>
        <w:tc>
          <w:tcPr>
            <w:tcW w:w="3833" w:type="dxa"/>
            <w:tcBorders>
              <w:top w:val="nil"/>
              <w:left w:val="nil"/>
              <w:bottom w:val="single" w:sz="4" w:space="0" w:color="auto"/>
              <w:right w:val="single" w:sz="8" w:space="0" w:color="auto"/>
            </w:tcBorders>
            <w:shd w:val="clear" w:color="auto" w:fill="auto"/>
            <w:noWrap/>
            <w:tcMar>
              <w:top w:w="113" w:type="dxa"/>
              <w:bottom w:w="113" w:type="dxa"/>
            </w:tcMar>
            <w:hideMark/>
          </w:tcPr>
          <w:p w:rsidR="008665FC" w:rsidRPr="00536D36" w:rsidRDefault="008665FC" w:rsidP="00AB2076">
            <w:pPr>
              <w:autoSpaceDE w:val="0"/>
              <w:autoSpaceDN w:val="0"/>
              <w:adjustRightInd w:val="0"/>
              <w:rPr>
                <w:szCs w:val="22"/>
                <w:lang w:val="en-GB"/>
              </w:rPr>
            </w:pPr>
            <w:r>
              <w:rPr>
                <w:szCs w:val="22"/>
              </w:rPr>
              <w:t>Zvážte dve opakované dávky 40</w:t>
            </w:r>
            <w:r w:rsidR="00AB2076">
              <w:rPr>
                <w:szCs w:val="22"/>
              </w:rPr>
              <w:t> </w:t>
            </w:r>
            <w:r>
              <w:rPr>
                <w:szCs w:val="22"/>
              </w:rPr>
              <w:t>IU/kg (v intervaloch 1–3 dn</w:t>
            </w:r>
            <w:r w:rsidR="00F05C62">
              <w:rPr>
                <w:szCs w:val="22"/>
              </w:rPr>
              <w:t>i</w:t>
            </w:r>
            <w:r>
              <w:rPr>
                <w:szCs w:val="22"/>
              </w:rPr>
              <w:t>) v rámci prvého týždňa po chirurgickom zákroku.</w:t>
            </w:r>
          </w:p>
          <w:p w:rsidR="008665FC" w:rsidRPr="00536D36" w:rsidRDefault="008665FC" w:rsidP="00262EAE">
            <w:pPr>
              <w:autoSpaceDE w:val="0"/>
              <w:autoSpaceDN w:val="0"/>
              <w:adjustRightInd w:val="0"/>
              <w:rPr>
                <w:szCs w:val="22"/>
                <w:lang w:val="en-GB"/>
              </w:rPr>
            </w:pPr>
          </w:p>
          <w:p w:rsidR="008665FC" w:rsidRPr="00536D36" w:rsidRDefault="008665FC" w:rsidP="009F4430">
            <w:pPr>
              <w:autoSpaceDE w:val="0"/>
              <w:autoSpaceDN w:val="0"/>
              <w:adjustRightInd w:val="0"/>
              <w:rPr>
                <w:szCs w:val="22"/>
                <w:lang w:val="en-GB"/>
              </w:rPr>
            </w:pPr>
            <w:r>
              <w:rPr>
                <w:szCs w:val="22"/>
              </w:rPr>
              <w:t>Kvôli dlhému polčasu premeny lieku Refixia môže byť frekvencia dávkovania v období po chirurgickom zákroku po prvom týždni predĺžená na raz týždenne, kým krvácani</w:t>
            </w:r>
            <w:r w:rsidR="009F4430">
              <w:rPr>
                <w:szCs w:val="22"/>
              </w:rPr>
              <w:t>e</w:t>
            </w:r>
            <w:r>
              <w:rPr>
                <w:szCs w:val="22"/>
              </w:rPr>
              <w:t xml:space="preserve"> neprestane a nedôjde k zahojeniu.</w:t>
            </w:r>
          </w:p>
        </w:tc>
      </w:tr>
    </w:tbl>
    <w:p w:rsidR="00127600" w:rsidRPr="00536D36" w:rsidRDefault="00127600" w:rsidP="00262EAE">
      <w:pPr>
        <w:autoSpaceDE w:val="0"/>
        <w:autoSpaceDN w:val="0"/>
        <w:adjustRightInd w:val="0"/>
        <w:rPr>
          <w:b/>
          <w:szCs w:val="22"/>
          <w:lang w:val="en-GB"/>
        </w:rPr>
      </w:pPr>
    </w:p>
    <w:p w:rsidR="00127600" w:rsidRPr="00536D36" w:rsidRDefault="00127600" w:rsidP="00262EAE">
      <w:pPr>
        <w:autoSpaceDE w:val="0"/>
        <w:autoSpaceDN w:val="0"/>
        <w:adjustRightInd w:val="0"/>
        <w:rPr>
          <w:bCs/>
          <w:i/>
          <w:iCs/>
          <w:szCs w:val="22"/>
          <w:u w:val="single"/>
          <w:lang w:val="en-GB"/>
        </w:rPr>
      </w:pPr>
      <w:r>
        <w:rPr>
          <w:bCs/>
          <w:i/>
          <w:iCs/>
          <w:szCs w:val="22"/>
          <w:u w:val="single"/>
        </w:rPr>
        <w:t>Pediatrická populácia</w:t>
      </w:r>
    </w:p>
    <w:p w:rsidR="00FC048F" w:rsidRPr="00E2220A" w:rsidRDefault="00F0645A" w:rsidP="00262EAE">
      <w:pPr>
        <w:autoSpaceDE w:val="0"/>
        <w:autoSpaceDN w:val="0"/>
        <w:adjustRightInd w:val="0"/>
        <w:rPr>
          <w:bCs/>
          <w:iCs/>
          <w:szCs w:val="22"/>
        </w:rPr>
      </w:pPr>
      <w:r>
        <w:rPr>
          <w:bCs/>
          <w:iCs/>
          <w:szCs w:val="22"/>
        </w:rPr>
        <w:t xml:space="preserve">Odporúčania ohľadom dávky </w:t>
      </w:r>
      <w:r w:rsidR="00F05C62">
        <w:rPr>
          <w:bCs/>
          <w:iCs/>
          <w:szCs w:val="22"/>
        </w:rPr>
        <w:t>pre</w:t>
      </w:r>
      <w:r w:rsidR="003A2853">
        <w:rPr>
          <w:bCs/>
          <w:iCs/>
          <w:szCs w:val="22"/>
        </w:rPr>
        <w:t> </w:t>
      </w:r>
      <w:r w:rsidR="00F05C62">
        <w:rPr>
          <w:bCs/>
          <w:iCs/>
          <w:szCs w:val="22"/>
        </w:rPr>
        <w:t>dospievajúcich</w:t>
      </w:r>
      <w:r w:rsidR="003A2853">
        <w:rPr>
          <w:bCs/>
          <w:iCs/>
          <w:szCs w:val="22"/>
        </w:rPr>
        <w:t xml:space="preserve"> (12</w:t>
      </w:r>
      <w:r w:rsidR="003A2853" w:rsidRPr="003A2853">
        <w:rPr>
          <w:bCs/>
          <w:iCs/>
          <w:szCs w:val="22"/>
          <w:lang w:val="en-GB" w:bidi="sk-SK"/>
        </w:rPr>
        <w:t>–</w:t>
      </w:r>
      <w:r w:rsidR="003A2853">
        <w:rPr>
          <w:bCs/>
          <w:iCs/>
          <w:szCs w:val="22"/>
          <w:lang w:val="en-GB"/>
        </w:rPr>
        <w:t>18 rokov)</w:t>
      </w:r>
      <w:r>
        <w:rPr>
          <w:bCs/>
          <w:iCs/>
          <w:szCs w:val="22"/>
        </w:rPr>
        <w:t xml:space="preserve"> sú rovnaké ako </w:t>
      </w:r>
      <w:r w:rsidR="00F05C62">
        <w:rPr>
          <w:bCs/>
          <w:iCs/>
          <w:szCs w:val="22"/>
        </w:rPr>
        <w:t>pre</w:t>
      </w:r>
      <w:r>
        <w:rPr>
          <w:bCs/>
          <w:iCs/>
          <w:szCs w:val="22"/>
        </w:rPr>
        <w:t> dospelých: 40 IU/kg telesnej hmotnosti.</w:t>
      </w:r>
      <w:r w:rsidR="003A2853">
        <w:rPr>
          <w:bCs/>
          <w:iCs/>
          <w:szCs w:val="22"/>
        </w:rPr>
        <w:t xml:space="preserve"> Dlhodobá bezpečnosť lieku Refixia u detí do 12 rokov nebola stanovená.</w:t>
      </w:r>
    </w:p>
    <w:p w:rsidR="006D7BDD" w:rsidRPr="00E2220A" w:rsidRDefault="006D7BDD" w:rsidP="00262EAE">
      <w:pPr>
        <w:autoSpaceDE w:val="0"/>
        <w:autoSpaceDN w:val="0"/>
        <w:adjustRightInd w:val="0"/>
        <w:rPr>
          <w:bCs/>
          <w:iCs/>
          <w:szCs w:val="22"/>
        </w:rPr>
      </w:pPr>
    </w:p>
    <w:p w:rsidR="00127600" w:rsidRPr="00E2220A" w:rsidRDefault="00127600" w:rsidP="00262EAE">
      <w:pPr>
        <w:autoSpaceDE w:val="0"/>
        <w:autoSpaceDN w:val="0"/>
        <w:adjustRightInd w:val="0"/>
        <w:rPr>
          <w:szCs w:val="22"/>
          <w:u w:val="single"/>
        </w:rPr>
      </w:pPr>
      <w:r>
        <w:rPr>
          <w:szCs w:val="22"/>
          <w:u w:val="single"/>
        </w:rPr>
        <w:t>Spôsob podávania</w:t>
      </w:r>
    </w:p>
    <w:p w:rsidR="00127600" w:rsidRPr="00E2220A" w:rsidRDefault="0039081A" w:rsidP="0039081A">
      <w:pPr>
        <w:autoSpaceDE w:val="0"/>
        <w:autoSpaceDN w:val="0"/>
        <w:adjustRightInd w:val="0"/>
        <w:rPr>
          <w:szCs w:val="22"/>
        </w:rPr>
      </w:pPr>
      <w:r>
        <w:rPr>
          <w:szCs w:val="22"/>
        </w:rPr>
        <w:t>I</w:t>
      </w:r>
      <w:r w:rsidR="00127600">
        <w:rPr>
          <w:szCs w:val="22"/>
        </w:rPr>
        <w:t>ntravenózne použitie.</w:t>
      </w:r>
    </w:p>
    <w:p w:rsidR="00483791" w:rsidRPr="00E2220A" w:rsidRDefault="00483791" w:rsidP="00262EAE">
      <w:pPr>
        <w:autoSpaceDE w:val="0"/>
        <w:autoSpaceDN w:val="0"/>
        <w:adjustRightInd w:val="0"/>
        <w:rPr>
          <w:szCs w:val="22"/>
        </w:rPr>
      </w:pPr>
    </w:p>
    <w:p w:rsidR="00127600" w:rsidRPr="000E0853" w:rsidRDefault="005E05CE" w:rsidP="00262EAE">
      <w:pPr>
        <w:autoSpaceDE w:val="0"/>
        <w:autoSpaceDN w:val="0"/>
        <w:adjustRightInd w:val="0"/>
        <w:rPr>
          <w:szCs w:val="22"/>
        </w:rPr>
      </w:pPr>
      <w:r>
        <w:rPr>
          <w:szCs w:val="22"/>
        </w:rPr>
        <w:t>Refixia sa podáva ako intravenózna bolusová injekcia počas niekoľkých minút po rekonštitúcii prášku na injek</w:t>
      </w:r>
      <w:r w:rsidR="00F05C62">
        <w:rPr>
          <w:szCs w:val="22"/>
        </w:rPr>
        <w:t>ciu</w:t>
      </w:r>
      <w:r>
        <w:rPr>
          <w:szCs w:val="22"/>
        </w:rPr>
        <w:t xml:space="preserve"> v histidínovom rozpúšťadle. Rýchlosť podávania sa má určiť </w:t>
      </w:r>
      <w:r w:rsidR="00CA1A80">
        <w:rPr>
          <w:szCs w:val="22"/>
        </w:rPr>
        <w:t>tak, aby vyhovovala pacientovi</w:t>
      </w:r>
      <w:r>
        <w:rPr>
          <w:szCs w:val="22"/>
        </w:rPr>
        <w:t>, do maximálnej rýchlosti injekcie 4 ml/min.</w:t>
      </w:r>
    </w:p>
    <w:p w:rsidR="00127600" w:rsidRPr="000E0853" w:rsidRDefault="00127600" w:rsidP="00262EAE">
      <w:pPr>
        <w:autoSpaceDE w:val="0"/>
        <w:autoSpaceDN w:val="0"/>
        <w:adjustRightInd w:val="0"/>
        <w:rPr>
          <w:szCs w:val="22"/>
        </w:rPr>
      </w:pPr>
    </w:p>
    <w:p w:rsidR="00812D16" w:rsidRPr="000E0853" w:rsidRDefault="00127600" w:rsidP="00262EAE">
      <w:pPr>
        <w:autoSpaceDE w:val="0"/>
        <w:autoSpaceDN w:val="0"/>
        <w:adjustRightInd w:val="0"/>
        <w:rPr>
          <w:szCs w:val="22"/>
        </w:rPr>
      </w:pPr>
      <w:r>
        <w:rPr>
          <w:szCs w:val="22"/>
        </w:rPr>
        <w:t>Pokyny na rekonštitúciu lieku pred podaním, pozri časť 6.6.</w:t>
      </w:r>
    </w:p>
    <w:p w:rsidR="005F017B" w:rsidRPr="000E0853" w:rsidRDefault="005F017B" w:rsidP="00262EAE">
      <w:pPr>
        <w:autoSpaceDE w:val="0"/>
        <w:autoSpaceDN w:val="0"/>
        <w:adjustRightInd w:val="0"/>
        <w:rPr>
          <w:szCs w:val="22"/>
        </w:rPr>
      </w:pPr>
    </w:p>
    <w:p w:rsidR="006133AB" w:rsidRPr="000E0853" w:rsidRDefault="004F4661" w:rsidP="00262EAE">
      <w:pPr>
        <w:autoSpaceDE w:val="0"/>
        <w:autoSpaceDN w:val="0"/>
        <w:adjustRightInd w:val="0"/>
        <w:rPr>
          <w:szCs w:val="22"/>
        </w:rPr>
      </w:pPr>
      <w:r>
        <w:rPr>
          <w:szCs w:val="22"/>
        </w:rPr>
        <w:t>V</w:t>
      </w:r>
      <w:r w:rsidR="00F643D9">
        <w:rPr>
          <w:szCs w:val="22"/>
        </w:rPr>
        <w:t> </w:t>
      </w:r>
      <w:r>
        <w:rPr>
          <w:szCs w:val="22"/>
        </w:rPr>
        <w:t>prípade</w:t>
      </w:r>
      <w:r w:rsidR="00F643D9">
        <w:rPr>
          <w:szCs w:val="22"/>
        </w:rPr>
        <w:t>, keď si liek</w:t>
      </w:r>
      <w:r>
        <w:rPr>
          <w:szCs w:val="22"/>
        </w:rPr>
        <w:t xml:space="preserve"> podáva</w:t>
      </w:r>
      <w:r w:rsidR="00F643D9">
        <w:rPr>
          <w:szCs w:val="22"/>
        </w:rPr>
        <w:t xml:space="preserve"> pacient,</w:t>
      </w:r>
      <w:r>
        <w:rPr>
          <w:szCs w:val="22"/>
        </w:rPr>
        <w:t xml:space="preserve"> alebo </w:t>
      </w:r>
      <w:r w:rsidR="00F05C62">
        <w:rPr>
          <w:szCs w:val="22"/>
        </w:rPr>
        <w:t xml:space="preserve">liek </w:t>
      </w:r>
      <w:r>
        <w:rPr>
          <w:szCs w:val="22"/>
        </w:rPr>
        <w:t>podáva opatrovateľ je potrebné príslušné školenie.</w:t>
      </w:r>
    </w:p>
    <w:p w:rsidR="00812D16" w:rsidRPr="000E0853" w:rsidRDefault="00812D16" w:rsidP="00262EAE">
      <w:pPr>
        <w:rPr>
          <w:szCs w:val="22"/>
        </w:rPr>
      </w:pPr>
    </w:p>
    <w:p w:rsidR="00812D16" w:rsidRPr="000E0853" w:rsidRDefault="00812D16" w:rsidP="00262EAE">
      <w:pPr>
        <w:ind w:left="567" w:hanging="567"/>
        <w:rPr>
          <w:szCs w:val="22"/>
        </w:rPr>
      </w:pPr>
      <w:r>
        <w:rPr>
          <w:b/>
          <w:szCs w:val="22"/>
        </w:rPr>
        <w:t>4.3</w:t>
      </w:r>
      <w:r>
        <w:rPr>
          <w:b/>
          <w:szCs w:val="22"/>
        </w:rPr>
        <w:tab/>
        <w:t>Kontraindikácie</w:t>
      </w:r>
    </w:p>
    <w:p w:rsidR="00812D16" w:rsidRPr="000E0853" w:rsidRDefault="00812D16" w:rsidP="00262EAE">
      <w:pPr>
        <w:rPr>
          <w:szCs w:val="22"/>
        </w:rPr>
      </w:pPr>
    </w:p>
    <w:p w:rsidR="00127600" w:rsidRPr="000E0853" w:rsidRDefault="00127600" w:rsidP="00262EAE">
      <w:pPr>
        <w:rPr>
          <w:szCs w:val="22"/>
        </w:rPr>
      </w:pPr>
      <w:r>
        <w:rPr>
          <w:szCs w:val="22"/>
        </w:rPr>
        <w:t>Precitlivenosť na liečivo alebo na ktorúkoľvek z pomocných látok uvedených v časti 6.1.</w:t>
      </w:r>
    </w:p>
    <w:p w:rsidR="00127600" w:rsidRPr="000E0853" w:rsidRDefault="00127600" w:rsidP="00262EAE">
      <w:pPr>
        <w:rPr>
          <w:szCs w:val="22"/>
        </w:rPr>
      </w:pPr>
    </w:p>
    <w:p w:rsidR="00127600" w:rsidRPr="000E0853" w:rsidRDefault="00127600" w:rsidP="00262EAE">
      <w:pPr>
        <w:rPr>
          <w:szCs w:val="22"/>
        </w:rPr>
      </w:pPr>
      <w:r>
        <w:rPr>
          <w:szCs w:val="22"/>
        </w:rPr>
        <w:t>Známa alergická reakcia na škrečiu bielkovinu.</w:t>
      </w:r>
    </w:p>
    <w:p w:rsidR="00127600" w:rsidRPr="000E0853" w:rsidRDefault="00127600" w:rsidP="00262EAE">
      <w:pPr>
        <w:rPr>
          <w:szCs w:val="22"/>
        </w:rPr>
      </w:pPr>
    </w:p>
    <w:p w:rsidR="00812D16" w:rsidRPr="00E2220A" w:rsidRDefault="00812D16" w:rsidP="00262EAE">
      <w:pPr>
        <w:ind w:left="567" w:hanging="567"/>
        <w:rPr>
          <w:b/>
          <w:szCs w:val="22"/>
          <w:lang w:val="pl-PL"/>
        </w:rPr>
      </w:pPr>
      <w:r>
        <w:rPr>
          <w:b/>
          <w:szCs w:val="22"/>
        </w:rPr>
        <w:t>4.4</w:t>
      </w:r>
      <w:r>
        <w:rPr>
          <w:b/>
          <w:szCs w:val="22"/>
        </w:rPr>
        <w:tab/>
        <w:t>Osobitné upozornenia a opatrenia pri používaní</w:t>
      </w:r>
    </w:p>
    <w:p w:rsidR="002C4718" w:rsidRPr="00E2220A" w:rsidRDefault="002C4718" w:rsidP="00180561">
      <w:pPr>
        <w:rPr>
          <w:b/>
          <w:szCs w:val="22"/>
          <w:lang w:val="pl-PL"/>
        </w:rPr>
      </w:pPr>
    </w:p>
    <w:p w:rsidR="00127600" w:rsidRPr="00E2220A" w:rsidRDefault="0033769D" w:rsidP="00262EAE">
      <w:pPr>
        <w:outlineLvl w:val="0"/>
        <w:rPr>
          <w:szCs w:val="22"/>
          <w:u w:val="single"/>
          <w:lang w:val="pl-PL"/>
        </w:rPr>
      </w:pPr>
      <w:r>
        <w:rPr>
          <w:szCs w:val="22"/>
          <w:u w:val="single"/>
        </w:rPr>
        <w:t>Hypersenzitivita</w:t>
      </w:r>
    </w:p>
    <w:p w:rsidR="00127600" w:rsidRPr="000E0853" w:rsidRDefault="00127600" w:rsidP="00596742">
      <w:pPr>
        <w:outlineLvl w:val="0"/>
        <w:rPr>
          <w:szCs w:val="22"/>
        </w:rPr>
      </w:pPr>
      <w:r>
        <w:rPr>
          <w:szCs w:val="22"/>
        </w:rPr>
        <w:t xml:space="preserve">Pri </w:t>
      </w:r>
      <w:r w:rsidR="0033769D">
        <w:rPr>
          <w:szCs w:val="22"/>
        </w:rPr>
        <w:t>po</w:t>
      </w:r>
      <w:r>
        <w:rPr>
          <w:szCs w:val="22"/>
        </w:rPr>
        <w:t xml:space="preserve">užívaní lieku Refixia sa môžu vyskytnúť hypersenzitívne reakcie alergického typu. </w:t>
      </w:r>
      <w:r w:rsidR="00814F83">
        <w:rPr>
          <w:szCs w:val="22"/>
        </w:rPr>
        <w:t xml:space="preserve">Liek </w:t>
      </w:r>
      <w:r>
        <w:rPr>
          <w:szCs w:val="22"/>
        </w:rPr>
        <w:t xml:space="preserve">obsahuje stopy škrečích bielkovín. Ak sa objavia príznaky precitlivenosti, pacienti majú byť poučení, aby ihneď prerušili liečbu týmto liekom a obrátili sa na svojho lekára. Pacienti majú byť informovaní o </w:t>
      </w:r>
      <w:r w:rsidR="0033769D">
        <w:rPr>
          <w:szCs w:val="22"/>
        </w:rPr>
        <w:t>počiatočných</w:t>
      </w:r>
      <w:r>
        <w:rPr>
          <w:szCs w:val="22"/>
        </w:rPr>
        <w:t xml:space="preserve"> pr</w:t>
      </w:r>
      <w:r w:rsidR="001F6867">
        <w:rPr>
          <w:szCs w:val="22"/>
        </w:rPr>
        <w:t>ejavoch</w:t>
      </w:r>
      <w:r w:rsidR="00596742">
        <w:rPr>
          <w:szCs w:val="22"/>
        </w:rPr>
        <w:t xml:space="preserve"> hypersenzitívnych </w:t>
      </w:r>
      <w:r>
        <w:rPr>
          <w:szCs w:val="22"/>
        </w:rPr>
        <w:t>reakcií</w:t>
      </w:r>
      <w:r w:rsidR="00596742">
        <w:rPr>
          <w:szCs w:val="22"/>
        </w:rPr>
        <w:t>,</w:t>
      </w:r>
      <w:r>
        <w:rPr>
          <w:szCs w:val="22"/>
        </w:rPr>
        <w:t xml:space="preserve"> vrátane žihľavky, generalizovanej urtikárie, </w:t>
      </w:r>
      <w:r w:rsidR="00596742">
        <w:rPr>
          <w:szCs w:val="22"/>
        </w:rPr>
        <w:t>zvierania</w:t>
      </w:r>
      <w:r>
        <w:rPr>
          <w:szCs w:val="22"/>
        </w:rPr>
        <w:t xml:space="preserve"> na hrud</w:t>
      </w:r>
      <w:r w:rsidR="00596742">
        <w:rPr>
          <w:szCs w:val="22"/>
        </w:rPr>
        <w:t>níku</w:t>
      </w:r>
      <w:r>
        <w:rPr>
          <w:szCs w:val="22"/>
        </w:rPr>
        <w:t>, s</w:t>
      </w:r>
      <w:r w:rsidR="00596742">
        <w:rPr>
          <w:szCs w:val="22"/>
        </w:rPr>
        <w:t>ipotu</w:t>
      </w:r>
      <w:r>
        <w:rPr>
          <w:szCs w:val="22"/>
        </w:rPr>
        <w:t>, hypotenzie a anafylaxie.</w:t>
      </w:r>
    </w:p>
    <w:p w:rsidR="00371C95" w:rsidRPr="000E0853" w:rsidRDefault="00371C95" w:rsidP="00262EAE">
      <w:pPr>
        <w:outlineLvl w:val="0"/>
        <w:rPr>
          <w:szCs w:val="22"/>
        </w:rPr>
      </w:pPr>
    </w:p>
    <w:p w:rsidR="00127600" w:rsidRPr="000E0853" w:rsidRDefault="00127600" w:rsidP="00262EAE">
      <w:pPr>
        <w:outlineLvl w:val="0"/>
        <w:rPr>
          <w:szCs w:val="22"/>
        </w:rPr>
      </w:pPr>
      <w:r>
        <w:rPr>
          <w:szCs w:val="22"/>
        </w:rPr>
        <w:t>V prípade šoku sa má dodržať štandardná medicínska liečba pri šoku.</w:t>
      </w:r>
    </w:p>
    <w:p w:rsidR="00364FB0" w:rsidRPr="000E0853" w:rsidRDefault="00364FB0" w:rsidP="00262EAE">
      <w:pPr>
        <w:outlineLvl w:val="0"/>
        <w:rPr>
          <w:szCs w:val="22"/>
          <w:u w:val="single"/>
        </w:rPr>
      </w:pPr>
    </w:p>
    <w:p w:rsidR="00127600" w:rsidRPr="000E0853" w:rsidRDefault="00127600" w:rsidP="00262EAE">
      <w:pPr>
        <w:outlineLvl w:val="0"/>
        <w:rPr>
          <w:szCs w:val="22"/>
          <w:u w:val="single"/>
        </w:rPr>
      </w:pPr>
      <w:r>
        <w:rPr>
          <w:szCs w:val="22"/>
          <w:u w:val="single"/>
        </w:rPr>
        <w:t>Inhibítory</w:t>
      </w:r>
    </w:p>
    <w:p w:rsidR="00127600" w:rsidRPr="000E0853" w:rsidRDefault="00127600" w:rsidP="00877893">
      <w:pPr>
        <w:outlineLvl w:val="0"/>
        <w:rPr>
          <w:szCs w:val="22"/>
        </w:rPr>
      </w:pPr>
      <w:r>
        <w:rPr>
          <w:szCs w:val="22"/>
        </w:rPr>
        <w:t xml:space="preserve">Po opakovanej liečbe </w:t>
      </w:r>
      <w:r w:rsidR="002A37FB">
        <w:rPr>
          <w:szCs w:val="22"/>
        </w:rPr>
        <w:t xml:space="preserve">liekmi </w:t>
      </w:r>
      <w:r>
        <w:rPr>
          <w:szCs w:val="22"/>
        </w:rPr>
        <w:t>s ľudským koagulačným faktorom</w:t>
      </w:r>
      <w:r w:rsidR="00877893">
        <w:rPr>
          <w:szCs w:val="22"/>
        </w:rPr>
        <w:t> </w:t>
      </w:r>
      <w:r>
        <w:rPr>
          <w:szCs w:val="22"/>
        </w:rPr>
        <w:t>IX (rDNA) ma</w:t>
      </w:r>
      <w:r w:rsidR="0033769D">
        <w:rPr>
          <w:szCs w:val="22"/>
        </w:rPr>
        <w:t>jú</w:t>
      </w:r>
      <w:r>
        <w:rPr>
          <w:szCs w:val="22"/>
        </w:rPr>
        <w:t xml:space="preserve"> byť pacienti monitorovaní ohľadom tvorby neutralizujúcich protilátok (inhibítorov), ktoré sa ma</w:t>
      </w:r>
      <w:r w:rsidR="0033769D">
        <w:rPr>
          <w:szCs w:val="22"/>
        </w:rPr>
        <w:t>jú</w:t>
      </w:r>
      <w:r>
        <w:rPr>
          <w:szCs w:val="22"/>
        </w:rPr>
        <w:t xml:space="preserve"> kvantifikovať Bethesda jednotkami (BU) pomocou príslušného biologického testovania.</w:t>
      </w:r>
    </w:p>
    <w:p w:rsidR="001A5194" w:rsidRPr="000E0853" w:rsidRDefault="001A5194" w:rsidP="00262EAE">
      <w:pPr>
        <w:outlineLvl w:val="0"/>
        <w:rPr>
          <w:szCs w:val="22"/>
        </w:rPr>
      </w:pPr>
    </w:p>
    <w:p w:rsidR="00127600" w:rsidRPr="000E0853" w:rsidRDefault="00E805FA" w:rsidP="00262EAE">
      <w:pPr>
        <w:outlineLvl w:val="0"/>
        <w:rPr>
          <w:szCs w:val="22"/>
        </w:rPr>
      </w:pPr>
      <w:r>
        <w:rPr>
          <w:szCs w:val="22"/>
        </w:rPr>
        <w:t xml:space="preserve">V literatúre sa </w:t>
      </w:r>
      <w:r w:rsidR="001F6867">
        <w:rPr>
          <w:szCs w:val="22"/>
        </w:rPr>
        <w:t>publikovali</w:t>
      </w:r>
      <w:r>
        <w:rPr>
          <w:szCs w:val="22"/>
        </w:rPr>
        <w:t xml:space="preserve"> správy </w:t>
      </w:r>
      <w:r w:rsidR="00FD3CE3">
        <w:rPr>
          <w:szCs w:val="22"/>
        </w:rPr>
        <w:t>po</w:t>
      </w:r>
      <w:r>
        <w:rPr>
          <w:szCs w:val="22"/>
        </w:rPr>
        <w:t>ukazujúce</w:t>
      </w:r>
      <w:r w:rsidR="00FD3CE3">
        <w:rPr>
          <w:szCs w:val="22"/>
        </w:rPr>
        <w:t xml:space="preserve"> na</w:t>
      </w:r>
      <w:r>
        <w:rPr>
          <w:szCs w:val="22"/>
        </w:rPr>
        <w:t xml:space="preserve"> koreláciu medzi výskytom inhibítor</w:t>
      </w:r>
      <w:r w:rsidR="00242FA5">
        <w:rPr>
          <w:szCs w:val="22"/>
        </w:rPr>
        <w:t>a</w:t>
      </w:r>
      <w:r>
        <w:rPr>
          <w:szCs w:val="22"/>
        </w:rPr>
        <w:t xml:space="preserve"> faktora IX a alergickými reakciami. Preto ma</w:t>
      </w:r>
      <w:r w:rsidR="0033769D">
        <w:rPr>
          <w:szCs w:val="22"/>
        </w:rPr>
        <w:t>jú</w:t>
      </w:r>
      <w:r>
        <w:rPr>
          <w:szCs w:val="22"/>
        </w:rPr>
        <w:t xml:space="preserve"> byť pacienti, u ktorých sa vyskytli alergické reakcie, vyšetrení </w:t>
      </w:r>
      <w:r w:rsidR="001F6867">
        <w:rPr>
          <w:szCs w:val="22"/>
        </w:rPr>
        <w:t>na</w:t>
      </w:r>
      <w:r>
        <w:rPr>
          <w:szCs w:val="22"/>
        </w:rPr>
        <w:t xml:space="preserve"> prítomnos</w:t>
      </w:r>
      <w:r w:rsidR="001F6867">
        <w:rPr>
          <w:szCs w:val="22"/>
        </w:rPr>
        <w:t>ť</w:t>
      </w:r>
      <w:r>
        <w:rPr>
          <w:szCs w:val="22"/>
        </w:rPr>
        <w:t xml:space="preserve"> inhibítora. Je potrebné si uvedomiť, že pacienti s inhibítormi faktora</w:t>
      </w:r>
      <w:r w:rsidR="00877893">
        <w:rPr>
          <w:szCs w:val="22"/>
        </w:rPr>
        <w:t> </w:t>
      </w:r>
      <w:r>
        <w:rPr>
          <w:szCs w:val="22"/>
        </w:rPr>
        <w:t xml:space="preserve">IX môžu mať zvýšené riziko </w:t>
      </w:r>
      <w:r w:rsidRPr="00453887">
        <w:rPr>
          <w:szCs w:val="22"/>
        </w:rPr>
        <w:t xml:space="preserve">anafylaxie </w:t>
      </w:r>
      <w:r w:rsidR="001F6867" w:rsidRPr="005302C7">
        <w:rPr>
          <w:szCs w:val="22"/>
        </w:rPr>
        <w:t>pri ďalšom vystavení sa</w:t>
      </w:r>
      <w:r w:rsidR="001F6867" w:rsidRPr="008A485C">
        <w:rPr>
          <w:szCs w:val="22"/>
        </w:rPr>
        <w:t xml:space="preserve"> </w:t>
      </w:r>
      <w:r w:rsidRPr="005E77F5">
        <w:rPr>
          <w:szCs w:val="22"/>
        </w:rPr>
        <w:t>faktor</w:t>
      </w:r>
      <w:r w:rsidR="001F6867" w:rsidRPr="005E77F5">
        <w:rPr>
          <w:szCs w:val="22"/>
        </w:rPr>
        <w:t>u</w:t>
      </w:r>
      <w:r w:rsidRPr="00E2220A">
        <w:rPr>
          <w:szCs w:val="22"/>
        </w:rPr>
        <w:t> IX.</w:t>
      </w:r>
    </w:p>
    <w:p w:rsidR="001A5194" w:rsidRPr="000E0853" w:rsidRDefault="001A5194" w:rsidP="00262EAE">
      <w:pPr>
        <w:outlineLvl w:val="0"/>
        <w:rPr>
          <w:szCs w:val="22"/>
        </w:rPr>
      </w:pPr>
    </w:p>
    <w:p w:rsidR="000B421D" w:rsidRPr="000E0853" w:rsidRDefault="00127600" w:rsidP="00262EAE">
      <w:pPr>
        <w:outlineLvl w:val="0"/>
        <w:rPr>
          <w:szCs w:val="22"/>
          <w:u w:val="single"/>
        </w:rPr>
      </w:pPr>
      <w:r>
        <w:rPr>
          <w:szCs w:val="22"/>
        </w:rPr>
        <w:t>Kvôli riziku alergických reakcií u </w:t>
      </w:r>
      <w:r w:rsidR="00D53B6D">
        <w:rPr>
          <w:szCs w:val="22"/>
        </w:rPr>
        <w:t xml:space="preserve">liekov </w:t>
      </w:r>
      <w:r>
        <w:rPr>
          <w:szCs w:val="22"/>
        </w:rPr>
        <w:t>s faktorom IX ma</w:t>
      </w:r>
      <w:r w:rsidR="0033769D">
        <w:rPr>
          <w:szCs w:val="22"/>
        </w:rPr>
        <w:t>jú</w:t>
      </w:r>
      <w:r>
        <w:rPr>
          <w:szCs w:val="22"/>
        </w:rPr>
        <w:t xml:space="preserve"> byť prvé podania faktor</w:t>
      </w:r>
      <w:r w:rsidR="00D53B6D">
        <w:rPr>
          <w:szCs w:val="22"/>
        </w:rPr>
        <w:t>a</w:t>
      </w:r>
      <w:r>
        <w:rPr>
          <w:szCs w:val="22"/>
        </w:rPr>
        <w:t xml:space="preserve"> IX, podľa </w:t>
      </w:r>
      <w:r w:rsidR="00F05C62">
        <w:rPr>
          <w:szCs w:val="22"/>
        </w:rPr>
        <w:t>posúdenia</w:t>
      </w:r>
      <w:r>
        <w:rPr>
          <w:szCs w:val="22"/>
        </w:rPr>
        <w:t xml:space="preserve"> ošetrujúceho lekára, vykonané pod lekárskym dohľadom na mieste, kde je možné poskytnúť vhodnú lekársku starostlivosť pri alergických reakciách.</w:t>
      </w:r>
    </w:p>
    <w:p w:rsidR="00AB43F7" w:rsidRPr="000E0853" w:rsidRDefault="00AB43F7" w:rsidP="000B421D">
      <w:pPr>
        <w:outlineLvl w:val="0"/>
        <w:rPr>
          <w:szCs w:val="22"/>
        </w:rPr>
      </w:pPr>
    </w:p>
    <w:p w:rsidR="00127600" w:rsidRPr="000E0853" w:rsidRDefault="00BB45B6" w:rsidP="000B421D">
      <w:pPr>
        <w:outlineLvl w:val="0"/>
        <w:rPr>
          <w:szCs w:val="22"/>
        </w:rPr>
      </w:pPr>
      <w:r w:rsidRPr="004801AB">
        <w:rPr>
          <w:szCs w:val="22"/>
        </w:rPr>
        <w:t>V prípade</w:t>
      </w:r>
      <w:r w:rsidR="00754D74" w:rsidRPr="004801AB">
        <w:rPr>
          <w:szCs w:val="22"/>
        </w:rPr>
        <w:t xml:space="preserve"> </w:t>
      </w:r>
      <w:r w:rsidR="00957A9A" w:rsidRPr="00333686">
        <w:rPr>
          <w:szCs w:val="22"/>
        </w:rPr>
        <w:t>reziduálnych</w:t>
      </w:r>
      <w:r w:rsidR="000B421D" w:rsidRPr="004801AB">
        <w:rPr>
          <w:szCs w:val="22"/>
        </w:rPr>
        <w:t xml:space="preserve"> </w:t>
      </w:r>
      <w:r w:rsidRPr="00333686">
        <w:rPr>
          <w:szCs w:val="22"/>
        </w:rPr>
        <w:t>hladín</w:t>
      </w:r>
      <w:r w:rsidR="000B421D" w:rsidRPr="004801AB">
        <w:rPr>
          <w:szCs w:val="22"/>
        </w:rPr>
        <w:t xml:space="preserve"> aktivity FIX, existuje riziko interferencie</w:t>
      </w:r>
      <w:r w:rsidR="00F05C62" w:rsidRPr="00333686">
        <w:rPr>
          <w:szCs w:val="22"/>
        </w:rPr>
        <w:t>, keď sa</w:t>
      </w:r>
      <w:r w:rsidR="000B421D" w:rsidRPr="004801AB">
        <w:rPr>
          <w:szCs w:val="22"/>
        </w:rPr>
        <w:t xml:space="preserve"> vykoná</w:t>
      </w:r>
      <w:r w:rsidR="00F05C62" w:rsidRPr="00333686">
        <w:rPr>
          <w:szCs w:val="22"/>
        </w:rPr>
        <w:t xml:space="preserve"> testovanie inhibítora</w:t>
      </w:r>
      <w:r w:rsidR="000B421D" w:rsidRPr="004801AB">
        <w:rPr>
          <w:szCs w:val="22"/>
        </w:rPr>
        <w:t xml:space="preserve"> </w:t>
      </w:r>
      <w:r w:rsidR="00957A9A" w:rsidRPr="00333686">
        <w:rPr>
          <w:szCs w:val="22"/>
        </w:rPr>
        <w:t xml:space="preserve">pomocou </w:t>
      </w:r>
      <w:r w:rsidRPr="004801AB">
        <w:rPr>
          <w:szCs w:val="22"/>
        </w:rPr>
        <w:t>Nijmegen modifikovan</w:t>
      </w:r>
      <w:r w:rsidR="00957A9A" w:rsidRPr="004801AB">
        <w:rPr>
          <w:szCs w:val="22"/>
        </w:rPr>
        <w:t>ej</w:t>
      </w:r>
      <w:r w:rsidR="00957A9A">
        <w:rPr>
          <w:szCs w:val="22"/>
        </w:rPr>
        <w:t xml:space="preserve"> metódy</w:t>
      </w:r>
      <w:r w:rsidR="000B421D">
        <w:rPr>
          <w:szCs w:val="22"/>
        </w:rPr>
        <w:t xml:space="preserve"> Bethesda</w:t>
      </w:r>
      <w:r w:rsidR="00957A9A">
        <w:rPr>
          <w:szCs w:val="22"/>
        </w:rPr>
        <w:t xml:space="preserve"> testu</w:t>
      </w:r>
      <w:r w:rsidR="000B421D">
        <w:rPr>
          <w:szCs w:val="22"/>
        </w:rPr>
        <w:t>. Preto je na zaistenie detekcie inhibítorov s nízkym titrom</w:t>
      </w:r>
      <w:r w:rsidR="00E15C88">
        <w:rPr>
          <w:szCs w:val="22"/>
        </w:rPr>
        <w:t xml:space="preserve"> </w:t>
      </w:r>
      <w:r w:rsidR="000B421D">
        <w:rPr>
          <w:szCs w:val="22"/>
        </w:rPr>
        <w:t xml:space="preserve">potrebný </w:t>
      </w:r>
      <w:r w:rsidR="000B421D" w:rsidRPr="000F61EC">
        <w:rPr>
          <w:szCs w:val="22"/>
        </w:rPr>
        <w:t>krok predhriatia</w:t>
      </w:r>
      <w:r w:rsidR="000B421D">
        <w:rPr>
          <w:szCs w:val="22"/>
        </w:rPr>
        <w:t xml:space="preserve"> alebo vhodné </w:t>
      </w:r>
      <w:r w:rsidR="000B421D" w:rsidRPr="000F61EC">
        <w:rPr>
          <w:szCs w:val="22"/>
        </w:rPr>
        <w:t>vymytie.</w:t>
      </w:r>
    </w:p>
    <w:p w:rsidR="000B421D" w:rsidRPr="000E0853" w:rsidRDefault="000B421D" w:rsidP="00262EAE">
      <w:pPr>
        <w:outlineLvl w:val="0"/>
        <w:rPr>
          <w:szCs w:val="22"/>
          <w:u w:val="single"/>
        </w:rPr>
      </w:pPr>
    </w:p>
    <w:p w:rsidR="00127600" w:rsidRPr="000E0853" w:rsidRDefault="00127600" w:rsidP="00262EAE">
      <w:pPr>
        <w:outlineLvl w:val="0"/>
        <w:rPr>
          <w:szCs w:val="22"/>
          <w:u w:val="single"/>
        </w:rPr>
      </w:pPr>
      <w:r>
        <w:rPr>
          <w:szCs w:val="22"/>
          <w:u w:val="single"/>
        </w:rPr>
        <w:t>Tromboembólia</w:t>
      </w:r>
    </w:p>
    <w:p w:rsidR="00127600" w:rsidRPr="000E0853" w:rsidRDefault="00127600" w:rsidP="00262EAE">
      <w:pPr>
        <w:outlineLvl w:val="0"/>
        <w:rPr>
          <w:szCs w:val="22"/>
        </w:rPr>
      </w:pPr>
      <w:r>
        <w:rPr>
          <w:szCs w:val="22"/>
        </w:rPr>
        <w:t>Kvôli možnému riziku trombotických komplikácií sa m</w:t>
      </w:r>
      <w:r w:rsidR="00E6741F">
        <w:rPr>
          <w:szCs w:val="22"/>
        </w:rPr>
        <w:t>á</w:t>
      </w:r>
      <w:r>
        <w:rPr>
          <w:szCs w:val="22"/>
        </w:rPr>
        <w:t xml:space="preserve"> začať klinický dohľad </w:t>
      </w:r>
      <w:r w:rsidR="000A3658">
        <w:rPr>
          <w:szCs w:val="22"/>
        </w:rPr>
        <w:t xml:space="preserve">týkajúci sa </w:t>
      </w:r>
      <w:r w:rsidR="00E6741F">
        <w:rPr>
          <w:szCs w:val="22"/>
        </w:rPr>
        <w:t>včasných</w:t>
      </w:r>
      <w:r>
        <w:rPr>
          <w:szCs w:val="22"/>
        </w:rPr>
        <w:t xml:space="preserve"> </w:t>
      </w:r>
      <w:r w:rsidR="00B8515C">
        <w:rPr>
          <w:szCs w:val="22"/>
        </w:rPr>
        <w:t xml:space="preserve">prejavov </w:t>
      </w:r>
      <w:r>
        <w:rPr>
          <w:szCs w:val="22"/>
        </w:rPr>
        <w:t>trombotickej a </w:t>
      </w:r>
      <w:r w:rsidRPr="000F61EC">
        <w:rPr>
          <w:szCs w:val="22"/>
        </w:rPr>
        <w:t>konzump</w:t>
      </w:r>
      <w:r w:rsidR="00E15C88" w:rsidRPr="000F61EC">
        <w:rPr>
          <w:szCs w:val="22"/>
        </w:rPr>
        <w:t>čnej</w:t>
      </w:r>
      <w:r>
        <w:rPr>
          <w:szCs w:val="22"/>
        </w:rPr>
        <w:t xml:space="preserve"> koagulopatie príslušným biologickým testovaním, keď sa tento liek podáva pacientom s ochorením pečene, pacientom po operácii, novorodencom alebo pacientom s rizikom </w:t>
      </w:r>
      <w:r w:rsidRPr="000F61EC">
        <w:rPr>
          <w:szCs w:val="22"/>
        </w:rPr>
        <w:t>trombotického fenoménu</w:t>
      </w:r>
      <w:r>
        <w:rPr>
          <w:szCs w:val="22"/>
        </w:rPr>
        <w:t xml:space="preserve"> alebo DIC. V každej z týchto situácií sa m</w:t>
      </w:r>
      <w:r w:rsidR="00E6741F">
        <w:rPr>
          <w:szCs w:val="22"/>
        </w:rPr>
        <w:t>á</w:t>
      </w:r>
      <w:r>
        <w:rPr>
          <w:szCs w:val="22"/>
        </w:rPr>
        <w:t xml:space="preserve"> zvážiť prínos liečby liekom Refixia oproti riziku týchto komplikácií.</w:t>
      </w:r>
    </w:p>
    <w:p w:rsidR="00F91563" w:rsidRPr="000E0853" w:rsidRDefault="00F91563" w:rsidP="00262EAE">
      <w:pPr>
        <w:outlineLvl w:val="0"/>
        <w:rPr>
          <w:szCs w:val="22"/>
        </w:rPr>
      </w:pPr>
    </w:p>
    <w:p w:rsidR="00F91563" w:rsidRPr="000E0853" w:rsidRDefault="00F91563" w:rsidP="00F91563">
      <w:pPr>
        <w:outlineLvl w:val="0"/>
        <w:rPr>
          <w:szCs w:val="22"/>
          <w:u w:val="single"/>
        </w:rPr>
      </w:pPr>
      <w:r>
        <w:rPr>
          <w:szCs w:val="22"/>
          <w:u w:val="single"/>
        </w:rPr>
        <w:t>Kardiovaskulárna príhoda</w:t>
      </w:r>
    </w:p>
    <w:p w:rsidR="00F91563" w:rsidRPr="000E0853" w:rsidRDefault="00F91563" w:rsidP="00F91563">
      <w:pPr>
        <w:outlineLvl w:val="0"/>
        <w:rPr>
          <w:szCs w:val="22"/>
        </w:rPr>
      </w:pPr>
      <w:r>
        <w:rPr>
          <w:szCs w:val="22"/>
        </w:rPr>
        <w:t>U pacientov s existujúcimi kardiovaskulárnymi rizikovými faktormi môže substitučná liečba FIX zvýšiť kardiovaskulárne riziko.</w:t>
      </w:r>
    </w:p>
    <w:p w:rsidR="001A5194" w:rsidRPr="000E0853" w:rsidRDefault="001A5194" w:rsidP="00262EAE">
      <w:pPr>
        <w:outlineLvl w:val="0"/>
        <w:rPr>
          <w:szCs w:val="22"/>
        </w:rPr>
      </w:pPr>
    </w:p>
    <w:p w:rsidR="001A5194" w:rsidRPr="000E0853" w:rsidRDefault="001A5194" w:rsidP="00262EAE">
      <w:pPr>
        <w:outlineLvl w:val="0"/>
        <w:rPr>
          <w:szCs w:val="22"/>
          <w:u w:val="single"/>
        </w:rPr>
      </w:pPr>
      <w:r>
        <w:rPr>
          <w:szCs w:val="22"/>
          <w:u w:val="single"/>
        </w:rPr>
        <w:t>Komplikácie spojené s katétrom</w:t>
      </w:r>
    </w:p>
    <w:p w:rsidR="001A5194" w:rsidRPr="000E0853" w:rsidRDefault="001A5194" w:rsidP="00B670A0">
      <w:pPr>
        <w:outlineLvl w:val="0"/>
        <w:rPr>
          <w:szCs w:val="22"/>
        </w:rPr>
      </w:pPr>
      <w:r>
        <w:rPr>
          <w:szCs w:val="22"/>
        </w:rPr>
        <w:t>Ak je potrebný centrálny žilový katéter (CVAD</w:t>
      </w:r>
      <w:r w:rsidR="001F6867">
        <w:rPr>
          <w:szCs w:val="22"/>
        </w:rPr>
        <w:t>, central venous access device</w:t>
      </w:r>
      <w:r>
        <w:rPr>
          <w:szCs w:val="22"/>
        </w:rPr>
        <w:t>), má sa brať do úvahy riziko komplikácií spojených s</w:t>
      </w:r>
      <w:r w:rsidR="00B670A0">
        <w:rPr>
          <w:szCs w:val="22"/>
        </w:rPr>
        <w:t> </w:t>
      </w:r>
      <w:r>
        <w:rPr>
          <w:szCs w:val="22"/>
        </w:rPr>
        <w:t>CVAD, vrátane bakterémie a trombózy v mieste katetrizácie.</w:t>
      </w:r>
    </w:p>
    <w:p w:rsidR="00127600" w:rsidRPr="000E0853" w:rsidRDefault="00127600" w:rsidP="00262EAE">
      <w:pPr>
        <w:outlineLvl w:val="0"/>
        <w:rPr>
          <w:szCs w:val="22"/>
          <w:u w:val="single"/>
        </w:rPr>
      </w:pPr>
    </w:p>
    <w:p w:rsidR="00127600" w:rsidRPr="00E2220A" w:rsidRDefault="00127600" w:rsidP="00262EAE">
      <w:pPr>
        <w:outlineLvl w:val="0"/>
        <w:rPr>
          <w:szCs w:val="22"/>
          <w:u w:val="single"/>
          <w:lang w:val="pl-PL"/>
        </w:rPr>
      </w:pPr>
      <w:r>
        <w:rPr>
          <w:szCs w:val="22"/>
          <w:u w:val="single"/>
        </w:rPr>
        <w:t>Pediatrická populácia</w:t>
      </w:r>
    </w:p>
    <w:p w:rsidR="00812D16" w:rsidRPr="00E2220A" w:rsidRDefault="00BB45B6" w:rsidP="00262EAE">
      <w:pPr>
        <w:outlineLvl w:val="0"/>
        <w:rPr>
          <w:szCs w:val="22"/>
        </w:rPr>
      </w:pPr>
      <w:r>
        <w:rPr>
          <w:szCs w:val="22"/>
        </w:rPr>
        <w:t>Refixia nie je určená na p</w:t>
      </w:r>
      <w:r w:rsidR="00F05C62">
        <w:rPr>
          <w:szCs w:val="22"/>
        </w:rPr>
        <w:t>o</w:t>
      </w:r>
      <w:r>
        <w:rPr>
          <w:szCs w:val="22"/>
        </w:rPr>
        <w:t>užívanie u detí (do 12 rokov).</w:t>
      </w:r>
      <w:r w:rsidR="00F05C62">
        <w:rPr>
          <w:szCs w:val="22"/>
        </w:rPr>
        <w:t xml:space="preserve"> </w:t>
      </w:r>
      <w:r w:rsidR="00127600">
        <w:rPr>
          <w:szCs w:val="22"/>
        </w:rPr>
        <w:t xml:space="preserve">Uvedené varovania a upozornenia platia pre dospelých aj </w:t>
      </w:r>
      <w:r w:rsidR="005152D6">
        <w:rPr>
          <w:szCs w:val="22"/>
        </w:rPr>
        <w:t>dospievajúcich (12</w:t>
      </w:r>
      <w:r w:rsidR="005152D6" w:rsidRPr="00E2220A">
        <w:rPr>
          <w:szCs w:val="22"/>
          <w:lang w:bidi="sk-SK"/>
        </w:rPr>
        <w:t>–</w:t>
      </w:r>
      <w:r w:rsidR="005152D6" w:rsidRPr="00E2220A">
        <w:rPr>
          <w:szCs w:val="22"/>
        </w:rPr>
        <w:t>18 rokov)</w:t>
      </w:r>
      <w:r w:rsidR="00127600">
        <w:rPr>
          <w:szCs w:val="22"/>
        </w:rPr>
        <w:t>.</w:t>
      </w:r>
    </w:p>
    <w:p w:rsidR="00127600" w:rsidRPr="00E2220A" w:rsidRDefault="00127600" w:rsidP="00262EAE">
      <w:pPr>
        <w:outlineLvl w:val="0"/>
        <w:rPr>
          <w:szCs w:val="22"/>
        </w:rPr>
      </w:pPr>
    </w:p>
    <w:p w:rsidR="00280DDD" w:rsidRPr="00E2220A" w:rsidRDefault="00280DDD" w:rsidP="00280DDD">
      <w:pPr>
        <w:outlineLvl w:val="0"/>
        <w:rPr>
          <w:szCs w:val="22"/>
          <w:u w:val="single"/>
        </w:rPr>
      </w:pPr>
      <w:r>
        <w:rPr>
          <w:szCs w:val="22"/>
          <w:u w:val="single"/>
        </w:rPr>
        <w:t>Obsah sodíka</w:t>
      </w:r>
    </w:p>
    <w:p w:rsidR="00280DDD" w:rsidRPr="00E2220A" w:rsidRDefault="00280DDD" w:rsidP="00280DDD">
      <w:pPr>
        <w:outlineLvl w:val="0"/>
        <w:rPr>
          <w:szCs w:val="22"/>
        </w:rPr>
      </w:pPr>
      <w:r>
        <w:rPr>
          <w:szCs w:val="22"/>
        </w:rPr>
        <w:t>Tento liek obsahuje menej ako 1 mmol sodíka (23 mg) v jednej injekčnej liekovke, čo znamená, že v podstate „neobsahuje sodík“.</w:t>
      </w:r>
    </w:p>
    <w:p w:rsidR="00280DDD" w:rsidRPr="00E2220A" w:rsidRDefault="00280DDD" w:rsidP="00262EAE">
      <w:pPr>
        <w:outlineLvl w:val="0"/>
        <w:rPr>
          <w:szCs w:val="22"/>
        </w:rPr>
      </w:pPr>
    </w:p>
    <w:p w:rsidR="00B91F3E" w:rsidRPr="00E2220A" w:rsidRDefault="00B91F3E" w:rsidP="00B91F3E">
      <w:pPr>
        <w:outlineLvl w:val="0"/>
        <w:rPr>
          <w:szCs w:val="22"/>
          <w:u w:val="single"/>
        </w:rPr>
      </w:pPr>
      <w:r>
        <w:rPr>
          <w:szCs w:val="22"/>
          <w:u w:val="single"/>
        </w:rPr>
        <w:t>Záznam o použití</w:t>
      </w:r>
    </w:p>
    <w:p w:rsidR="00B91F3E" w:rsidRPr="00E2220A" w:rsidRDefault="00E6741F" w:rsidP="00B91F3E">
      <w:pPr>
        <w:outlineLvl w:val="0"/>
        <w:rPr>
          <w:szCs w:val="22"/>
        </w:rPr>
      </w:pPr>
      <w:r>
        <w:rPr>
          <w:szCs w:val="22"/>
        </w:rPr>
        <w:t>Dôrazne</w:t>
      </w:r>
      <w:r w:rsidR="00B91F3E">
        <w:rPr>
          <w:szCs w:val="22"/>
        </w:rPr>
        <w:t xml:space="preserve"> sa odporúča, </w:t>
      </w:r>
      <w:r w:rsidR="00103157">
        <w:rPr>
          <w:szCs w:val="22"/>
        </w:rPr>
        <w:t>aby sa</w:t>
      </w:r>
      <w:r w:rsidR="00B91F3E">
        <w:rPr>
          <w:szCs w:val="22"/>
        </w:rPr>
        <w:t xml:space="preserve"> vždy, keď </w:t>
      </w:r>
      <w:r>
        <w:rPr>
          <w:szCs w:val="22"/>
        </w:rPr>
        <w:t>sa</w:t>
      </w:r>
      <w:r w:rsidR="00B91F3E">
        <w:rPr>
          <w:szCs w:val="22"/>
        </w:rPr>
        <w:t xml:space="preserve"> Refixia pod</w:t>
      </w:r>
      <w:r>
        <w:rPr>
          <w:szCs w:val="22"/>
        </w:rPr>
        <w:t>á</w:t>
      </w:r>
      <w:r w:rsidR="00B91F3E">
        <w:rPr>
          <w:szCs w:val="22"/>
        </w:rPr>
        <w:t xml:space="preserve"> pacientovi, </w:t>
      </w:r>
      <w:r w:rsidR="00103157">
        <w:rPr>
          <w:szCs w:val="22"/>
        </w:rPr>
        <w:t>zaznamenal</w:t>
      </w:r>
      <w:r w:rsidR="00B91F3E">
        <w:rPr>
          <w:szCs w:val="22"/>
        </w:rPr>
        <w:t xml:space="preserve"> názov a číslo šarže </w:t>
      </w:r>
      <w:r w:rsidR="00103157">
        <w:rPr>
          <w:szCs w:val="22"/>
        </w:rPr>
        <w:t>lieku</w:t>
      </w:r>
      <w:r w:rsidR="00B91F3E">
        <w:rPr>
          <w:szCs w:val="22"/>
        </w:rPr>
        <w:t xml:space="preserve">, aby </w:t>
      </w:r>
      <w:r w:rsidR="00453887">
        <w:rPr>
          <w:szCs w:val="22"/>
        </w:rPr>
        <w:t>s</w:t>
      </w:r>
      <w:r w:rsidR="00B91F3E">
        <w:rPr>
          <w:szCs w:val="22"/>
        </w:rPr>
        <w:t>a zachovalo prepojenie medzi pacientom a šaržou lieku.</w:t>
      </w:r>
    </w:p>
    <w:p w:rsidR="00B91F3E" w:rsidRPr="00E2220A" w:rsidRDefault="00B91F3E" w:rsidP="00B91F3E">
      <w:pPr>
        <w:outlineLvl w:val="0"/>
        <w:rPr>
          <w:szCs w:val="22"/>
        </w:rPr>
      </w:pPr>
    </w:p>
    <w:p w:rsidR="00812D16" w:rsidRPr="00E2220A" w:rsidRDefault="00812D16" w:rsidP="00262EAE">
      <w:pPr>
        <w:ind w:left="567" w:hanging="567"/>
        <w:outlineLvl w:val="0"/>
        <w:rPr>
          <w:szCs w:val="22"/>
        </w:rPr>
      </w:pPr>
      <w:r>
        <w:rPr>
          <w:b/>
          <w:szCs w:val="22"/>
        </w:rPr>
        <w:t>4.5</w:t>
      </w:r>
      <w:r>
        <w:rPr>
          <w:b/>
          <w:szCs w:val="22"/>
        </w:rPr>
        <w:tab/>
        <w:t>Liekové a iné interakcie</w:t>
      </w:r>
    </w:p>
    <w:p w:rsidR="00812D16" w:rsidRPr="00E2220A" w:rsidRDefault="00812D16" w:rsidP="00262EAE">
      <w:pPr>
        <w:rPr>
          <w:szCs w:val="22"/>
        </w:rPr>
      </w:pPr>
    </w:p>
    <w:p w:rsidR="00127600" w:rsidRPr="00E2220A" w:rsidRDefault="00127600" w:rsidP="00262EAE">
      <w:pPr>
        <w:rPr>
          <w:szCs w:val="22"/>
        </w:rPr>
      </w:pPr>
      <w:r>
        <w:rPr>
          <w:szCs w:val="22"/>
        </w:rPr>
        <w:t xml:space="preserve">Neboli hlásené žiadne interakcie </w:t>
      </w:r>
      <w:r w:rsidR="00A941BA">
        <w:rPr>
          <w:szCs w:val="22"/>
        </w:rPr>
        <w:t>liekov</w:t>
      </w:r>
      <w:r>
        <w:rPr>
          <w:szCs w:val="22"/>
        </w:rPr>
        <w:t xml:space="preserve"> s ľudským koagulačným faktorom IX (rDNA) s inými liekmi.</w:t>
      </w:r>
    </w:p>
    <w:p w:rsidR="00511A3E" w:rsidRPr="00E2220A" w:rsidRDefault="00511A3E" w:rsidP="00262EAE">
      <w:pPr>
        <w:rPr>
          <w:szCs w:val="22"/>
        </w:rPr>
      </w:pPr>
    </w:p>
    <w:p w:rsidR="00812D16" w:rsidRPr="00E2220A" w:rsidRDefault="00812D16" w:rsidP="00262EAE">
      <w:pPr>
        <w:ind w:left="567" w:hanging="567"/>
        <w:outlineLvl w:val="0"/>
        <w:rPr>
          <w:szCs w:val="22"/>
        </w:rPr>
      </w:pPr>
      <w:r>
        <w:rPr>
          <w:b/>
          <w:szCs w:val="22"/>
        </w:rPr>
        <w:t>4.6</w:t>
      </w:r>
      <w:r>
        <w:rPr>
          <w:b/>
          <w:szCs w:val="22"/>
        </w:rPr>
        <w:tab/>
      </w:r>
      <w:r>
        <w:rPr>
          <w:b/>
          <w:bCs/>
          <w:szCs w:val="22"/>
        </w:rPr>
        <w:t xml:space="preserve">Fertilita, </w:t>
      </w:r>
      <w:r>
        <w:rPr>
          <w:b/>
          <w:szCs w:val="22"/>
        </w:rPr>
        <w:t>gravidita a laktácia</w:t>
      </w:r>
    </w:p>
    <w:p w:rsidR="00812D16" w:rsidRPr="00E2220A" w:rsidRDefault="00812D16" w:rsidP="00262EAE">
      <w:pPr>
        <w:rPr>
          <w:szCs w:val="22"/>
        </w:rPr>
      </w:pPr>
    </w:p>
    <w:p w:rsidR="00491C3F" w:rsidRPr="000E0853" w:rsidRDefault="00176D24" w:rsidP="00877893">
      <w:pPr>
        <w:rPr>
          <w:szCs w:val="22"/>
        </w:rPr>
      </w:pPr>
      <w:r>
        <w:rPr>
          <w:szCs w:val="22"/>
        </w:rPr>
        <w:t>Neuskutočnili sa žiadne reprodukčné š</w:t>
      </w:r>
      <w:r w:rsidR="00491C3F">
        <w:rPr>
          <w:szCs w:val="22"/>
        </w:rPr>
        <w:t xml:space="preserve">túdie </w:t>
      </w:r>
      <w:r w:rsidR="0098313E">
        <w:rPr>
          <w:szCs w:val="22"/>
        </w:rPr>
        <w:t xml:space="preserve">s faktorom IX </w:t>
      </w:r>
      <w:r w:rsidR="00491C3F">
        <w:rPr>
          <w:szCs w:val="22"/>
        </w:rPr>
        <w:t xml:space="preserve">na zvieratách. Vzhľadom na </w:t>
      </w:r>
      <w:r w:rsidR="001F6867">
        <w:rPr>
          <w:szCs w:val="22"/>
        </w:rPr>
        <w:t>zriedkavý</w:t>
      </w:r>
      <w:r w:rsidR="00491C3F">
        <w:rPr>
          <w:szCs w:val="22"/>
        </w:rPr>
        <w:t xml:space="preserve"> výskyt hemofílie B u žien, nie sú</w:t>
      </w:r>
      <w:r w:rsidR="008B171E">
        <w:rPr>
          <w:szCs w:val="22"/>
        </w:rPr>
        <w:t xml:space="preserve"> dostupné</w:t>
      </w:r>
      <w:r w:rsidR="00491C3F">
        <w:rPr>
          <w:szCs w:val="22"/>
        </w:rPr>
        <w:t xml:space="preserve"> skúsenosti s použitím faktora</w:t>
      </w:r>
      <w:r w:rsidR="00877893">
        <w:rPr>
          <w:szCs w:val="22"/>
        </w:rPr>
        <w:t> </w:t>
      </w:r>
      <w:r w:rsidR="00491C3F">
        <w:rPr>
          <w:szCs w:val="22"/>
        </w:rPr>
        <w:t xml:space="preserve">IX počas </w:t>
      </w:r>
      <w:r w:rsidR="00FE2924">
        <w:rPr>
          <w:szCs w:val="22"/>
        </w:rPr>
        <w:t xml:space="preserve">gravidity </w:t>
      </w:r>
      <w:r w:rsidR="00491C3F">
        <w:rPr>
          <w:szCs w:val="22"/>
        </w:rPr>
        <w:t xml:space="preserve">a </w:t>
      </w:r>
      <w:r w:rsidR="00C74A2B">
        <w:rPr>
          <w:szCs w:val="22"/>
        </w:rPr>
        <w:t>dojčenia</w:t>
      </w:r>
      <w:r w:rsidR="00491C3F">
        <w:rPr>
          <w:szCs w:val="22"/>
        </w:rPr>
        <w:t>. Preto sa má faktor</w:t>
      </w:r>
      <w:r w:rsidR="00877893">
        <w:rPr>
          <w:szCs w:val="22"/>
        </w:rPr>
        <w:t> </w:t>
      </w:r>
      <w:r w:rsidR="00491C3F">
        <w:rPr>
          <w:szCs w:val="22"/>
        </w:rPr>
        <w:t xml:space="preserve">IX použiť počas </w:t>
      </w:r>
      <w:r w:rsidR="002A2C6F">
        <w:rPr>
          <w:szCs w:val="22"/>
        </w:rPr>
        <w:t xml:space="preserve">gravidity </w:t>
      </w:r>
      <w:r w:rsidR="00491C3F">
        <w:rPr>
          <w:szCs w:val="22"/>
        </w:rPr>
        <w:t xml:space="preserve">alebo </w:t>
      </w:r>
      <w:r w:rsidR="00C74A2B">
        <w:rPr>
          <w:szCs w:val="22"/>
        </w:rPr>
        <w:t>dojčenia</w:t>
      </w:r>
      <w:r w:rsidR="00491C3F">
        <w:rPr>
          <w:szCs w:val="22"/>
        </w:rPr>
        <w:t xml:space="preserve">, len ak je </w:t>
      </w:r>
      <w:r w:rsidR="005A098C">
        <w:rPr>
          <w:szCs w:val="22"/>
        </w:rPr>
        <w:t xml:space="preserve">to </w:t>
      </w:r>
      <w:r w:rsidR="00491C3F">
        <w:rPr>
          <w:szCs w:val="22"/>
        </w:rPr>
        <w:t>jednoznačn</w:t>
      </w:r>
      <w:r w:rsidR="005A098C">
        <w:rPr>
          <w:szCs w:val="22"/>
        </w:rPr>
        <w:t>e</w:t>
      </w:r>
      <w:r w:rsidR="00491C3F">
        <w:rPr>
          <w:szCs w:val="22"/>
        </w:rPr>
        <w:t xml:space="preserve"> indik</w:t>
      </w:r>
      <w:r w:rsidR="005A098C">
        <w:rPr>
          <w:szCs w:val="22"/>
        </w:rPr>
        <w:t>ované</w:t>
      </w:r>
      <w:r w:rsidR="00491C3F">
        <w:rPr>
          <w:szCs w:val="22"/>
        </w:rPr>
        <w:t>.</w:t>
      </w:r>
    </w:p>
    <w:p w:rsidR="00812D16" w:rsidRPr="000E0853" w:rsidRDefault="00812D16" w:rsidP="00262EAE">
      <w:pPr>
        <w:rPr>
          <w:szCs w:val="22"/>
        </w:rPr>
      </w:pPr>
    </w:p>
    <w:p w:rsidR="00812D16" w:rsidRPr="000E0853" w:rsidRDefault="00812D16" w:rsidP="00262EAE">
      <w:pPr>
        <w:ind w:left="567" w:hanging="567"/>
        <w:outlineLvl w:val="0"/>
        <w:rPr>
          <w:szCs w:val="22"/>
        </w:rPr>
      </w:pPr>
      <w:r>
        <w:rPr>
          <w:b/>
          <w:szCs w:val="22"/>
        </w:rPr>
        <w:t>4.7</w:t>
      </w:r>
      <w:r>
        <w:rPr>
          <w:b/>
          <w:szCs w:val="22"/>
        </w:rPr>
        <w:tab/>
        <w:t>Ovplyvnenie schopnosti viesť vozidlá a obsluhovať stroje</w:t>
      </w:r>
    </w:p>
    <w:p w:rsidR="00812D16" w:rsidRPr="000E0853" w:rsidRDefault="00812D16" w:rsidP="00262EAE">
      <w:pPr>
        <w:rPr>
          <w:szCs w:val="22"/>
        </w:rPr>
      </w:pPr>
    </w:p>
    <w:p w:rsidR="00491C3F" w:rsidRPr="000E0853" w:rsidRDefault="005E05CE" w:rsidP="00262EAE">
      <w:pPr>
        <w:rPr>
          <w:szCs w:val="22"/>
        </w:rPr>
      </w:pPr>
      <w:r>
        <w:rPr>
          <w:szCs w:val="22"/>
        </w:rPr>
        <w:t>Refixia nemá žiadny vplyv na schopnosť viesť vozidlá a obsluhovať stroje.</w:t>
      </w:r>
    </w:p>
    <w:p w:rsidR="00B64B2F" w:rsidRPr="000E0853" w:rsidRDefault="00B64B2F" w:rsidP="00262EAE">
      <w:pPr>
        <w:rPr>
          <w:szCs w:val="22"/>
        </w:rPr>
      </w:pPr>
    </w:p>
    <w:p w:rsidR="00812D16" w:rsidRPr="000E0853" w:rsidRDefault="00855481" w:rsidP="00262EAE">
      <w:pPr>
        <w:outlineLvl w:val="0"/>
        <w:rPr>
          <w:b/>
          <w:szCs w:val="22"/>
        </w:rPr>
      </w:pPr>
      <w:r>
        <w:rPr>
          <w:b/>
          <w:szCs w:val="22"/>
        </w:rPr>
        <w:t>4.8</w:t>
      </w:r>
      <w:r>
        <w:rPr>
          <w:b/>
          <w:szCs w:val="22"/>
        </w:rPr>
        <w:tab/>
        <w:t>Nežiaduce účinky</w:t>
      </w:r>
    </w:p>
    <w:p w:rsidR="00370B1F" w:rsidRPr="000E0853" w:rsidRDefault="00370B1F" w:rsidP="00262EAE">
      <w:pPr>
        <w:outlineLvl w:val="0"/>
        <w:rPr>
          <w:b/>
          <w:szCs w:val="22"/>
        </w:rPr>
      </w:pPr>
    </w:p>
    <w:p w:rsidR="00370B1F" w:rsidRPr="000E0853" w:rsidRDefault="00370B1F" w:rsidP="00262EAE">
      <w:pPr>
        <w:autoSpaceDE w:val="0"/>
        <w:autoSpaceDN w:val="0"/>
        <w:adjustRightInd w:val="0"/>
        <w:rPr>
          <w:szCs w:val="22"/>
          <w:u w:val="single"/>
        </w:rPr>
      </w:pPr>
      <w:r>
        <w:rPr>
          <w:szCs w:val="22"/>
          <w:u w:val="single"/>
        </w:rPr>
        <w:t>Súhrn bezpečnostného profilu</w:t>
      </w:r>
    </w:p>
    <w:p w:rsidR="00370B1F" w:rsidRPr="000E0853" w:rsidRDefault="00D01418" w:rsidP="00663D03">
      <w:pPr>
        <w:autoSpaceDE w:val="0"/>
        <w:autoSpaceDN w:val="0"/>
        <w:adjustRightInd w:val="0"/>
        <w:rPr>
          <w:szCs w:val="22"/>
        </w:rPr>
      </w:pPr>
      <w:r>
        <w:rPr>
          <w:szCs w:val="22"/>
        </w:rPr>
        <w:t>H</w:t>
      </w:r>
      <w:r w:rsidR="00663D03">
        <w:rPr>
          <w:szCs w:val="22"/>
        </w:rPr>
        <w:t>ypersenzitivita</w:t>
      </w:r>
      <w:r w:rsidR="00370B1F">
        <w:rPr>
          <w:szCs w:val="22"/>
        </w:rPr>
        <w:t xml:space="preserve"> alebo alergick</w:t>
      </w:r>
      <w:r w:rsidR="0066271F">
        <w:rPr>
          <w:szCs w:val="22"/>
        </w:rPr>
        <w:t>é</w:t>
      </w:r>
      <w:r w:rsidR="00370B1F">
        <w:rPr>
          <w:szCs w:val="22"/>
        </w:rPr>
        <w:t xml:space="preserve"> reakci</w:t>
      </w:r>
      <w:r w:rsidR="0066271F">
        <w:rPr>
          <w:szCs w:val="22"/>
        </w:rPr>
        <w:t>e</w:t>
      </w:r>
      <w:r w:rsidR="00370B1F">
        <w:rPr>
          <w:szCs w:val="22"/>
        </w:rPr>
        <w:t xml:space="preserve"> (ktoré môžu zahŕňať angioedém, pálenie a štípanie v mieste podania infúzie, triašku, začervenanie, generalizovanú urtikáriu, bolesť hlavy, vyrážku, hypotenziu, letargiu, nauzeu, </w:t>
      </w:r>
      <w:r w:rsidR="00952376">
        <w:rPr>
          <w:szCs w:val="22"/>
        </w:rPr>
        <w:t>nepokoj</w:t>
      </w:r>
      <w:r w:rsidR="00370B1F">
        <w:rPr>
          <w:szCs w:val="22"/>
        </w:rPr>
        <w:t>, tachykardiu, zvieranie na hrudníku, brnenie, vracanie, sipot)</w:t>
      </w:r>
      <w:r>
        <w:rPr>
          <w:szCs w:val="22"/>
        </w:rPr>
        <w:t xml:space="preserve"> boli u liekov s rekombinantným faktorom IX hlásené zriedkavo</w:t>
      </w:r>
      <w:r w:rsidR="00370B1F">
        <w:rPr>
          <w:szCs w:val="22"/>
        </w:rPr>
        <w:t xml:space="preserve"> a v niektorých prípadoch môžu viesť k</w:t>
      </w:r>
      <w:r w:rsidR="00663D03">
        <w:rPr>
          <w:szCs w:val="22"/>
        </w:rPr>
        <w:t> </w:t>
      </w:r>
      <w:r w:rsidR="00370B1F">
        <w:rPr>
          <w:szCs w:val="22"/>
        </w:rPr>
        <w:t xml:space="preserve">závažnej anafylaxii (vrátane šoku). V niektorých prípadoch tieto reakcie </w:t>
      </w:r>
      <w:r w:rsidR="00E15C88">
        <w:rPr>
          <w:szCs w:val="22"/>
        </w:rPr>
        <w:t>viedli</w:t>
      </w:r>
      <w:r w:rsidR="00370B1F">
        <w:rPr>
          <w:szCs w:val="22"/>
        </w:rPr>
        <w:t xml:space="preserve"> </w:t>
      </w:r>
      <w:r w:rsidR="00E15C88">
        <w:rPr>
          <w:szCs w:val="22"/>
        </w:rPr>
        <w:t>k</w:t>
      </w:r>
      <w:r w:rsidR="00370B1F">
        <w:rPr>
          <w:szCs w:val="22"/>
        </w:rPr>
        <w:t xml:space="preserve"> závažnej anafylaxi</w:t>
      </w:r>
      <w:r w:rsidR="00E15C88">
        <w:rPr>
          <w:szCs w:val="22"/>
        </w:rPr>
        <w:t>i</w:t>
      </w:r>
      <w:r w:rsidR="00370B1F">
        <w:rPr>
          <w:szCs w:val="22"/>
        </w:rPr>
        <w:t xml:space="preserve"> a </w:t>
      </w:r>
      <w:r w:rsidR="00370B1F" w:rsidRPr="00497D00">
        <w:rPr>
          <w:szCs w:val="22"/>
        </w:rPr>
        <w:t>vyskytli sa v tesn</w:t>
      </w:r>
      <w:r w:rsidRPr="00D74DCB">
        <w:rPr>
          <w:szCs w:val="22"/>
        </w:rPr>
        <w:t>ej</w:t>
      </w:r>
      <w:r w:rsidR="00370B1F" w:rsidRPr="00E64B3C">
        <w:rPr>
          <w:szCs w:val="22"/>
        </w:rPr>
        <w:t xml:space="preserve"> </w:t>
      </w:r>
      <w:r w:rsidR="00370B1F" w:rsidRPr="00591D38">
        <w:rPr>
          <w:szCs w:val="22"/>
        </w:rPr>
        <w:t>čas</w:t>
      </w:r>
      <w:r w:rsidR="006A78FF">
        <w:rPr>
          <w:szCs w:val="22"/>
        </w:rPr>
        <w:t>o</w:t>
      </w:r>
      <w:r w:rsidRPr="00F34267">
        <w:rPr>
          <w:szCs w:val="22"/>
        </w:rPr>
        <w:t>vej</w:t>
      </w:r>
      <w:r w:rsidR="00370B1F" w:rsidRPr="00F34267">
        <w:rPr>
          <w:szCs w:val="22"/>
        </w:rPr>
        <w:t xml:space="preserve"> </w:t>
      </w:r>
      <w:r w:rsidRPr="003417F0">
        <w:rPr>
          <w:szCs w:val="22"/>
        </w:rPr>
        <w:t>súvislosti</w:t>
      </w:r>
      <w:r w:rsidR="00370B1F" w:rsidRPr="003417F0">
        <w:rPr>
          <w:szCs w:val="22"/>
        </w:rPr>
        <w:t xml:space="preserve"> s vývojom inhibítorov faktora IX</w:t>
      </w:r>
      <w:r w:rsidR="00370B1F">
        <w:rPr>
          <w:szCs w:val="22"/>
        </w:rPr>
        <w:t xml:space="preserve"> (pozri tiež časť 4.4). P</w:t>
      </w:r>
      <w:r w:rsidR="00D33D58">
        <w:rPr>
          <w:szCs w:val="22"/>
        </w:rPr>
        <w:t>ri</w:t>
      </w:r>
      <w:r w:rsidR="0036726C">
        <w:rPr>
          <w:szCs w:val="22"/>
        </w:rPr>
        <w:t> </w:t>
      </w:r>
      <w:r w:rsidR="0065674D">
        <w:rPr>
          <w:szCs w:val="22"/>
        </w:rPr>
        <w:t>pokus</w:t>
      </w:r>
      <w:r w:rsidR="00D33D58">
        <w:rPr>
          <w:szCs w:val="22"/>
        </w:rPr>
        <w:t>och</w:t>
      </w:r>
      <w:r w:rsidR="0065674D">
        <w:rPr>
          <w:szCs w:val="22"/>
        </w:rPr>
        <w:t xml:space="preserve"> </w:t>
      </w:r>
      <w:r w:rsidR="00D33D58">
        <w:rPr>
          <w:szCs w:val="22"/>
        </w:rPr>
        <w:t>navodiť</w:t>
      </w:r>
      <w:r w:rsidR="00370B1F">
        <w:rPr>
          <w:szCs w:val="22"/>
        </w:rPr>
        <w:t xml:space="preserve"> imunitn</w:t>
      </w:r>
      <w:r w:rsidR="00D33D58">
        <w:rPr>
          <w:szCs w:val="22"/>
        </w:rPr>
        <w:t>ú</w:t>
      </w:r>
      <w:r w:rsidR="00370B1F">
        <w:rPr>
          <w:szCs w:val="22"/>
        </w:rPr>
        <w:t xml:space="preserve"> toleranci</w:t>
      </w:r>
      <w:r w:rsidR="00D33D58">
        <w:rPr>
          <w:szCs w:val="22"/>
        </w:rPr>
        <w:t>u</w:t>
      </w:r>
      <w:r w:rsidR="00370B1F">
        <w:rPr>
          <w:szCs w:val="22"/>
        </w:rPr>
        <w:t xml:space="preserve"> u pacientov s hemofíliou B s inhibítormi faktora IX a anamnézou alergickej reakcie bol hlásený nefrotický syndróm.</w:t>
      </w:r>
    </w:p>
    <w:p w:rsidR="00177487" w:rsidRPr="000E0853" w:rsidRDefault="00177487" w:rsidP="00262EAE">
      <w:pPr>
        <w:autoSpaceDE w:val="0"/>
        <w:autoSpaceDN w:val="0"/>
        <w:adjustRightInd w:val="0"/>
        <w:rPr>
          <w:szCs w:val="22"/>
        </w:rPr>
      </w:pPr>
    </w:p>
    <w:p w:rsidR="00370B1F" w:rsidRPr="000E0853" w:rsidRDefault="00370B1F" w:rsidP="00262EAE">
      <w:pPr>
        <w:autoSpaceDE w:val="0"/>
        <w:autoSpaceDN w:val="0"/>
        <w:adjustRightInd w:val="0"/>
        <w:rPr>
          <w:szCs w:val="22"/>
        </w:rPr>
      </w:pPr>
      <w:r>
        <w:rPr>
          <w:szCs w:val="22"/>
        </w:rPr>
        <w:t xml:space="preserve">Veľmi zriedkavo bola </w:t>
      </w:r>
      <w:r w:rsidR="003D3F25">
        <w:rPr>
          <w:szCs w:val="22"/>
        </w:rPr>
        <w:t>pozorovaná</w:t>
      </w:r>
      <w:r>
        <w:rPr>
          <w:szCs w:val="22"/>
        </w:rPr>
        <w:t xml:space="preserve"> tvorba protilátok </w:t>
      </w:r>
      <w:r w:rsidR="003D3F25">
        <w:rPr>
          <w:szCs w:val="22"/>
        </w:rPr>
        <w:t>proti</w:t>
      </w:r>
      <w:r>
        <w:rPr>
          <w:szCs w:val="22"/>
        </w:rPr>
        <w:t xml:space="preserve"> škreč</w:t>
      </w:r>
      <w:r w:rsidR="003D3F25">
        <w:rPr>
          <w:szCs w:val="22"/>
        </w:rPr>
        <w:t>ím</w:t>
      </w:r>
      <w:r>
        <w:rPr>
          <w:szCs w:val="22"/>
        </w:rPr>
        <w:t xml:space="preserve"> bielkovin</w:t>
      </w:r>
      <w:r w:rsidR="003D3F25">
        <w:rPr>
          <w:szCs w:val="22"/>
        </w:rPr>
        <w:t>ám</w:t>
      </w:r>
      <w:r>
        <w:rPr>
          <w:szCs w:val="22"/>
        </w:rPr>
        <w:t xml:space="preserve"> spojen</w:t>
      </w:r>
      <w:r w:rsidR="003D3F25">
        <w:rPr>
          <w:szCs w:val="22"/>
        </w:rPr>
        <w:t>á</w:t>
      </w:r>
      <w:r>
        <w:rPr>
          <w:szCs w:val="22"/>
        </w:rPr>
        <w:t xml:space="preserve"> s hypersenzitívnymi reakciami.</w:t>
      </w:r>
    </w:p>
    <w:p w:rsidR="00177487" w:rsidRPr="000E0853" w:rsidRDefault="00177487" w:rsidP="00262EAE">
      <w:pPr>
        <w:autoSpaceDE w:val="0"/>
        <w:autoSpaceDN w:val="0"/>
        <w:adjustRightInd w:val="0"/>
        <w:rPr>
          <w:szCs w:val="22"/>
        </w:rPr>
      </w:pPr>
    </w:p>
    <w:p w:rsidR="00370B1F" w:rsidRPr="000E0853" w:rsidRDefault="009560CA" w:rsidP="00262EAE">
      <w:pPr>
        <w:autoSpaceDE w:val="0"/>
        <w:autoSpaceDN w:val="0"/>
        <w:adjustRightInd w:val="0"/>
        <w:rPr>
          <w:szCs w:val="22"/>
        </w:rPr>
      </w:pPr>
      <w:r>
        <w:rPr>
          <w:szCs w:val="22"/>
        </w:rPr>
        <w:t>U pacientov s hemofíliou B sa môžu tvoriť neutralizujúce protilátky (inhibítory) proti faktoru</w:t>
      </w:r>
      <w:r w:rsidR="0036726C">
        <w:rPr>
          <w:szCs w:val="22"/>
        </w:rPr>
        <w:t> </w:t>
      </w:r>
      <w:r>
        <w:rPr>
          <w:szCs w:val="22"/>
        </w:rPr>
        <w:t>IX. Ak sa objavia takéto inhibítory, stav sa bude prejavovať ako nedostatočná klinická odpoveď. V týchto prípadoch sa odporúča obrátiť sa</w:t>
      </w:r>
      <w:r w:rsidR="00241C6F">
        <w:rPr>
          <w:szCs w:val="22"/>
        </w:rPr>
        <w:t xml:space="preserve"> na</w:t>
      </w:r>
      <w:r>
        <w:rPr>
          <w:szCs w:val="22"/>
        </w:rPr>
        <w:t xml:space="preserve"> špecializované centrum pre liečbu hemofílie.</w:t>
      </w:r>
    </w:p>
    <w:p w:rsidR="00177487" w:rsidRPr="000E0853" w:rsidRDefault="00177487" w:rsidP="00262EAE">
      <w:pPr>
        <w:autoSpaceDE w:val="0"/>
        <w:autoSpaceDN w:val="0"/>
        <w:adjustRightInd w:val="0"/>
        <w:rPr>
          <w:szCs w:val="22"/>
        </w:rPr>
      </w:pPr>
    </w:p>
    <w:p w:rsidR="00370B1F" w:rsidRPr="000E0853" w:rsidRDefault="00370B1F" w:rsidP="00262EAE">
      <w:pPr>
        <w:autoSpaceDE w:val="0"/>
        <w:autoSpaceDN w:val="0"/>
        <w:adjustRightInd w:val="0"/>
        <w:rPr>
          <w:szCs w:val="22"/>
        </w:rPr>
      </w:pPr>
      <w:r>
        <w:rPr>
          <w:szCs w:val="22"/>
        </w:rPr>
        <w:t xml:space="preserve">Po podaní </w:t>
      </w:r>
      <w:r w:rsidR="00E63D11">
        <w:rPr>
          <w:szCs w:val="22"/>
        </w:rPr>
        <w:t xml:space="preserve">liekov </w:t>
      </w:r>
      <w:r>
        <w:rPr>
          <w:szCs w:val="22"/>
        </w:rPr>
        <w:t>s faktorom IX existuje možné riziko tromboembolických epizód so zvýšeným rizikom u </w:t>
      </w:r>
      <w:r w:rsidR="00D01418">
        <w:rPr>
          <w:szCs w:val="22"/>
        </w:rPr>
        <w:t>liekov</w:t>
      </w:r>
      <w:r>
        <w:rPr>
          <w:szCs w:val="22"/>
        </w:rPr>
        <w:t xml:space="preserve"> s nízkou čistotou. Používanie </w:t>
      </w:r>
      <w:r w:rsidR="00E63D11">
        <w:rPr>
          <w:szCs w:val="22"/>
        </w:rPr>
        <w:t xml:space="preserve">liekov </w:t>
      </w:r>
      <w:r>
        <w:rPr>
          <w:szCs w:val="22"/>
        </w:rPr>
        <w:t xml:space="preserve">s faktorom IX s nízkou čistotou bolo spojené s prípadmi infarktu myokardu, </w:t>
      </w:r>
      <w:r w:rsidR="0065674D">
        <w:rPr>
          <w:szCs w:val="22"/>
        </w:rPr>
        <w:t xml:space="preserve">diseminovanej </w:t>
      </w:r>
      <w:r>
        <w:rPr>
          <w:szCs w:val="22"/>
        </w:rPr>
        <w:t>intravaskulárnej koagulácie, žil</w:t>
      </w:r>
      <w:r w:rsidR="00FD0405">
        <w:rPr>
          <w:szCs w:val="22"/>
        </w:rPr>
        <w:t>ov</w:t>
      </w:r>
      <w:r>
        <w:rPr>
          <w:szCs w:val="22"/>
        </w:rPr>
        <w:t xml:space="preserve">ej trombózy a pľúcnej embólie. Používanie </w:t>
      </w:r>
      <w:r w:rsidR="00E63D11">
        <w:rPr>
          <w:szCs w:val="22"/>
        </w:rPr>
        <w:t xml:space="preserve">liekov </w:t>
      </w:r>
      <w:r>
        <w:rPr>
          <w:szCs w:val="22"/>
        </w:rPr>
        <w:t>s faktorom IX s vysokou čistotou ako Refixia je zriedkavo spojené s takýmito nežiaducimi reakciami.</w:t>
      </w:r>
    </w:p>
    <w:p w:rsidR="00370B1F" w:rsidRPr="000E0853" w:rsidRDefault="00370B1F" w:rsidP="00262EAE">
      <w:pPr>
        <w:autoSpaceDE w:val="0"/>
        <w:autoSpaceDN w:val="0"/>
        <w:adjustRightInd w:val="0"/>
        <w:rPr>
          <w:szCs w:val="22"/>
        </w:rPr>
      </w:pPr>
    </w:p>
    <w:p w:rsidR="00370B1F" w:rsidRPr="000E0853" w:rsidRDefault="00370B1F" w:rsidP="00262EAE">
      <w:pPr>
        <w:autoSpaceDE w:val="0"/>
        <w:autoSpaceDN w:val="0"/>
        <w:adjustRightInd w:val="0"/>
        <w:rPr>
          <w:szCs w:val="22"/>
          <w:u w:val="single"/>
        </w:rPr>
      </w:pPr>
      <w:r>
        <w:rPr>
          <w:szCs w:val="22"/>
          <w:u w:val="single"/>
        </w:rPr>
        <w:t>Tabuľkový zoznam nežiaducich reakcií</w:t>
      </w:r>
    </w:p>
    <w:p w:rsidR="00370B1F" w:rsidRPr="000E0853" w:rsidRDefault="00370B1F" w:rsidP="00262EAE">
      <w:pPr>
        <w:autoSpaceDE w:val="0"/>
        <w:autoSpaceDN w:val="0"/>
        <w:adjustRightInd w:val="0"/>
        <w:rPr>
          <w:szCs w:val="22"/>
        </w:rPr>
      </w:pPr>
      <w:r>
        <w:rPr>
          <w:szCs w:val="22"/>
        </w:rPr>
        <w:t xml:space="preserve">Tabuľka </w:t>
      </w:r>
      <w:r w:rsidR="00A830EF">
        <w:rPr>
          <w:szCs w:val="22"/>
        </w:rPr>
        <w:t xml:space="preserve">nižšie </w:t>
      </w:r>
      <w:r>
        <w:rPr>
          <w:szCs w:val="22"/>
        </w:rPr>
        <w:t>je v súlade s klasifikáciou podľa tried orgánových systémov MedDRA (</w:t>
      </w:r>
      <w:r w:rsidR="00A830EF">
        <w:rPr>
          <w:szCs w:val="22"/>
        </w:rPr>
        <w:t>TO</w:t>
      </w:r>
      <w:r>
        <w:rPr>
          <w:szCs w:val="22"/>
        </w:rPr>
        <w:t xml:space="preserve">S a </w:t>
      </w:r>
      <w:r w:rsidR="00A830EF">
        <w:rPr>
          <w:szCs w:val="22"/>
        </w:rPr>
        <w:t>Preferované termíny početnosti</w:t>
      </w:r>
      <w:r>
        <w:rPr>
          <w:szCs w:val="22"/>
        </w:rPr>
        <w:t>).</w:t>
      </w:r>
    </w:p>
    <w:p w:rsidR="00370B1F" w:rsidRPr="000E0853" w:rsidRDefault="00370B1F" w:rsidP="00262EAE">
      <w:pPr>
        <w:autoSpaceDE w:val="0"/>
        <w:autoSpaceDN w:val="0"/>
        <w:adjustRightInd w:val="0"/>
        <w:rPr>
          <w:szCs w:val="22"/>
        </w:rPr>
      </w:pPr>
    </w:p>
    <w:p w:rsidR="00370B1F" w:rsidRPr="000E0853" w:rsidRDefault="00370B1F" w:rsidP="00262EAE">
      <w:pPr>
        <w:autoSpaceDE w:val="0"/>
        <w:autoSpaceDN w:val="0"/>
        <w:adjustRightInd w:val="0"/>
        <w:rPr>
          <w:szCs w:val="22"/>
        </w:rPr>
      </w:pPr>
      <w:r>
        <w:rPr>
          <w:szCs w:val="22"/>
        </w:rPr>
        <w:t>Frekvenci</w:t>
      </w:r>
      <w:r w:rsidR="005E1CCF">
        <w:rPr>
          <w:szCs w:val="22"/>
        </w:rPr>
        <w:t>e</w:t>
      </w:r>
      <w:r>
        <w:rPr>
          <w:szCs w:val="22"/>
        </w:rPr>
        <w:t xml:space="preserve"> výskytu </w:t>
      </w:r>
      <w:r w:rsidR="005E1CCF">
        <w:rPr>
          <w:szCs w:val="22"/>
        </w:rPr>
        <w:t xml:space="preserve">boli </w:t>
      </w:r>
      <w:r>
        <w:rPr>
          <w:szCs w:val="22"/>
        </w:rPr>
        <w:t>hodnoten</w:t>
      </w:r>
      <w:r w:rsidR="005E1CCF">
        <w:rPr>
          <w:szCs w:val="22"/>
        </w:rPr>
        <w:t>é</w:t>
      </w:r>
      <w:r>
        <w:rPr>
          <w:szCs w:val="22"/>
        </w:rPr>
        <w:t xml:space="preserve"> podľa nasledujúcej konvencie: veľmi časté (≥</w:t>
      </w:r>
      <w:r w:rsidR="005152D6">
        <w:rPr>
          <w:szCs w:val="22"/>
        </w:rPr>
        <w:t> </w:t>
      </w:r>
      <w:r>
        <w:rPr>
          <w:szCs w:val="22"/>
        </w:rPr>
        <w:t>1/10); časté (≥</w:t>
      </w:r>
      <w:r w:rsidR="005152D6">
        <w:rPr>
          <w:szCs w:val="22"/>
        </w:rPr>
        <w:t> </w:t>
      </w:r>
      <w:r>
        <w:rPr>
          <w:szCs w:val="22"/>
        </w:rPr>
        <w:t>1/100 až &lt;</w:t>
      </w:r>
      <w:r w:rsidR="005152D6">
        <w:rPr>
          <w:szCs w:val="22"/>
        </w:rPr>
        <w:t> </w:t>
      </w:r>
      <w:r>
        <w:rPr>
          <w:szCs w:val="22"/>
        </w:rPr>
        <w:t>1/10); menej časté (≥</w:t>
      </w:r>
      <w:r w:rsidR="005152D6">
        <w:rPr>
          <w:szCs w:val="22"/>
        </w:rPr>
        <w:t> </w:t>
      </w:r>
      <w:r>
        <w:rPr>
          <w:szCs w:val="22"/>
        </w:rPr>
        <w:t>1/1 000 až &lt;</w:t>
      </w:r>
      <w:r w:rsidR="005152D6">
        <w:rPr>
          <w:szCs w:val="22"/>
        </w:rPr>
        <w:t> </w:t>
      </w:r>
      <w:r>
        <w:rPr>
          <w:szCs w:val="22"/>
        </w:rPr>
        <w:t>1/100); zriedkavé (≥</w:t>
      </w:r>
      <w:r w:rsidR="005152D6">
        <w:rPr>
          <w:szCs w:val="22"/>
        </w:rPr>
        <w:t> </w:t>
      </w:r>
      <w:r>
        <w:rPr>
          <w:szCs w:val="22"/>
        </w:rPr>
        <w:t>1/10 000 až &lt;</w:t>
      </w:r>
      <w:r w:rsidR="005152D6">
        <w:rPr>
          <w:szCs w:val="22"/>
        </w:rPr>
        <w:t> </w:t>
      </w:r>
      <w:r>
        <w:rPr>
          <w:szCs w:val="22"/>
        </w:rPr>
        <w:t>1/1 000); veľmi zriedkavé (&lt;</w:t>
      </w:r>
      <w:r w:rsidR="005152D6">
        <w:rPr>
          <w:szCs w:val="22"/>
        </w:rPr>
        <w:t> </w:t>
      </w:r>
      <w:r>
        <w:rPr>
          <w:szCs w:val="22"/>
        </w:rPr>
        <w:t>1/10 000); neznáme (</w:t>
      </w:r>
      <w:r w:rsidR="00153D15">
        <w:rPr>
          <w:szCs w:val="22"/>
        </w:rPr>
        <w:t xml:space="preserve">nedajú sa odhadnúť </w:t>
      </w:r>
      <w:r>
        <w:rPr>
          <w:szCs w:val="22"/>
        </w:rPr>
        <w:t>z dostupných údajov).</w:t>
      </w:r>
    </w:p>
    <w:p w:rsidR="00370B1F" w:rsidRPr="000E0853" w:rsidRDefault="00370B1F" w:rsidP="00262EAE">
      <w:pPr>
        <w:autoSpaceDE w:val="0"/>
        <w:autoSpaceDN w:val="0"/>
        <w:adjustRightInd w:val="0"/>
        <w:rPr>
          <w:szCs w:val="22"/>
        </w:rPr>
      </w:pPr>
      <w:r>
        <w:rPr>
          <w:szCs w:val="22"/>
        </w:rPr>
        <w:t>V rámci jednotlivých skupín frekvencií sú nežiaduce reakcie uvedené v poradí klesajúcej závažnosti.</w:t>
      </w:r>
    </w:p>
    <w:p w:rsidR="00E741B5" w:rsidRPr="000E0853" w:rsidRDefault="00E741B5" w:rsidP="00262EAE">
      <w:pPr>
        <w:autoSpaceDE w:val="0"/>
        <w:autoSpaceDN w:val="0"/>
        <w:adjustRightInd w:val="0"/>
        <w:rPr>
          <w:szCs w:val="22"/>
        </w:rPr>
      </w:pPr>
    </w:p>
    <w:p w:rsidR="00E741B5" w:rsidRPr="000E0853" w:rsidRDefault="008665FC" w:rsidP="00262EAE">
      <w:pPr>
        <w:autoSpaceDE w:val="0"/>
        <w:autoSpaceDN w:val="0"/>
        <w:adjustRightInd w:val="0"/>
        <w:rPr>
          <w:szCs w:val="22"/>
        </w:rPr>
      </w:pPr>
      <w:r>
        <w:rPr>
          <w:szCs w:val="22"/>
        </w:rPr>
        <w:t xml:space="preserve">Celkovo 115 v minulosti liečených mužských pacientov so strednou až závažnou hemofíliou B bolo vystavených lieku Refixia, čo </w:t>
      </w:r>
      <w:r w:rsidR="002D706C">
        <w:rPr>
          <w:szCs w:val="22"/>
        </w:rPr>
        <w:t xml:space="preserve">celkovo </w:t>
      </w:r>
      <w:r>
        <w:rPr>
          <w:szCs w:val="22"/>
        </w:rPr>
        <w:t>tvorilo 170 pacientorokov v dokončených klinických skúšaniach.</w:t>
      </w:r>
    </w:p>
    <w:p w:rsidR="000541BD" w:rsidRPr="000E0853" w:rsidRDefault="000541BD" w:rsidP="00262EAE">
      <w:pPr>
        <w:autoSpaceDE w:val="0"/>
        <w:autoSpaceDN w:val="0"/>
        <w:adjustRightInd w:val="0"/>
        <w:rPr>
          <w:szCs w:val="22"/>
        </w:rPr>
      </w:pPr>
    </w:p>
    <w:p w:rsidR="000541BD" w:rsidRPr="000E0853" w:rsidRDefault="00262EAE" w:rsidP="00262EAE">
      <w:pPr>
        <w:autoSpaceDE w:val="0"/>
        <w:autoSpaceDN w:val="0"/>
        <w:adjustRightInd w:val="0"/>
        <w:rPr>
          <w:b/>
          <w:szCs w:val="22"/>
        </w:rPr>
      </w:pPr>
      <w:r>
        <w:rPr>
          <w:b/>
          <w:szCs w:val="22"/>
        </w:rPr>
        <w:t>Tabuľka 3</w:t>
      </w:r>
      <w:r w:rsidR="00E73224">
        <w:rPr>
          <w:b/>
          <w:szCs w:val="22"/>
        </w:rPr>
        <w:t xml:space="preserve"> </w:t>
      </w:r>
      <w:r>
        <w:rPr>
          <w:b/>
          <w:szCs w:val="22"/>
        </w:rPr>
        <w:tab/>
      </w:r>
      <w:r w:rsidR="00E73224">
        <w:rPr>
          <w:b/>
          <w:szCs w:val="22"/>
        </w:rPr>
        <w:t xml:space="preserve"> </w:t>
      </w:r>
      <w:r>
        <w:rPr>
          <w:b/>
          <w:szCs w:val="22"/>
        </w:rPr>
        <w:t>Frekvencia nežiaducich reakcií v klinických skúšaniach</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3118"/>
        <w:gridCol w:w="3000"/>
        <w:gridCol w:w="2950"/>
      </w:tblGrid>
      <w:tr w:rsidR="00177487" w:rsidRPr="00536D36" w:rsidTr="000E0853">
        <w:tc>
          <w:tcPr>
            <w:tcW w:w="3118" w:type="dxa"/>
            <w:shd w:val="clear" w:color="auto" w:fill="auto"/>
          </w:tcPr>
          <w:p w:rsidR="00177487" w:rsidRPr="00536D36" w:rsidRDefault="00177487" w:rsidP="00262EAE">
            <w:pPr>
              <w:autoSpaceDE w:val="0"/>
              <w:autoSpaceDN w:val="0"/>
              <w:adjustRightInd w:val="0"/>
              <w:rPr>
                <w:b/>
                <w:szCs w:val="22"/>
                <w:lang w:val="en-GB"/>
              </w:rPr>
            </w:pPr>
            <w:r>
              <w:rPr>
                <w:b/>
                <w:szCs w:val="22"/>
              </w:rPr>
              <w:t>Trieda orgánových systémov</w:t>
            </w:r>
          </w:p>
        </w:tc>
        <w:tc>
          <w:tcPr>
            <w:tcW w:w="3000" w:type="dxa"/>
            <w:shd w:val="clear" w:color="auto" w:fill="auto"/>
          </w:tcPr>
          <w:p w:rsidR="00177487" w:rsidRPr="00536D36" w:rsidRDefault="00177487" w:rsidP="005152D6">
            <w:pPr>
              <w:autoSpaceDE w:val="0"/>
              <w:autoSpaceDN w:val="0"/>
              <w:adjustRightInd w:val="0"/>
              <w:rPr>
                <w:b/>
                <w:szCs w:val="22"/>
                <w:lang w:val="en-GB"/>
              </w:rPr>
            </w:pPr>
            <w:r>
              <w:rPr>
                <w:b/>
                <w:szCs w:val="22"/>
              </w:rPr>
              <w:t>Nežiaduca reakcia</w:t>
            </w:r>
          </w:p>
        </w:tc>
        <w:tc>
          <w:tcPr>
            <w:tcW w:w="2950" w:type="dxa"/>
            <w:shd w:val="clear" w:color="auto" w:fill="auto"/>
          </w:tcPr>
          <w:p w:rsidR="00177487" w:rsidRPr="00536D36" w:rsidRDefault="00177487" w:rsidP="00D94D32">
            <w:pPr>
              <w:autoSpaceDE w:val="0"/>
              <w:autoSpaceDN w:val="0"/>
              <w:adjustRightInd w:val="0"/>
              <w:rPr>
                <w:b/>
                <w:szCs w:val="22"/>
                <w:lang w:val="en-GB"/>
              </w:rPr>
            </w:pPr>
            <w:r>
              <w:rPr>
                <w:b/>
                <w:szCs w:val="22"/>
              </w:rPr>
              <w:t>Frekvencia</w:t>
            </w:r>
          </w:p>
        </w:tc>
      </w:tr>
      <w:tr w:rsidR="008665FC" w:rsidRPr="00536D36" w:rsidTr="000E0853">
        <w:tc>
          <w:tcPr>
            <w:tcW w:w="3118" w:type="dxa"/>
            <w:shd w:val="clear" w:color="auto" w:fill="auto"/>
          </w:tcPr>
          <w:p w:rsidR="008665FC" w:rsidRPr="00536D36" w:rsidRDefault="008665FC" w:rsidP="00262EAE">
            <w:pPr>
              <w:autoSpaceDE w:val="0"/>
              <w:autoSpaceDN w:val="0"/>
              <w:adjustRightInd w:val="0"/>
              <w:rPr>
                <w:szCs w:val="22"/>
                <w:lang w:val="en-GB"/>
              </w:rPr>
            </w:pPr>
            <w:r>
              <w:rPr>
                <w:szCs w:val="22"/>
              </w:rPr>
              <w:t>Poruchy imunitného systému</w:t>
            </w:r>
          </w:p>
        </w:tc>
        <w:tc>
          <w:tcPr>
            <w:tcW w:w="3000" w:type="dxa"/>
            <w:shd w:val="clear" w:color="auto" w:fill="auto"/>
          </w:tcPr>
          <w:p w:rsidR="008665FC" w:rsidRDefault="00A81DFC" w:rsidP="00262EAE">
            <w:pPr>
              <w:autoSpaceDE w:val="0"/>
              <w:autoSpaceDN w:val="0"/>
              <w:adjustRightInd w:val="0"/>
              <w:rPr>
                <w:szCs w:val="22"/>
                <w:lang w:val="en-GB"/>
              </w:rPr>
            </w:pPr>
            <w:r>
              <w:rPr>
                <w:szCs w:val="22"/>
              </w:rPr>
              <w:t>Hypersenzitivita</w:t>
            </w:r>
          </w:p>
          <w:p w:rsidR="00281918" w:rsidRDefault="00281918" w:rsidP="00262EAE">
            <w:pPr>
              <w:autoSpaceDE w:val="0"/>
              <w:autoSpaceDN w:val="0"/>
              <w:adjustRightInd w:val="0"/>
              <w:rPr>
                <w:szCs w:val="22"/>
                <w:lang w:val="en-GB"/>
              </w:rPr>
            </w:pPr>
            <w:r>
              <w:rPr>
                <w:szCs w:val="22"/>
              </w:rPr>
              <w:t>Anafylaxia</w:t>
            </w:r>
          </w:p>
          <w:p w:rsidR="00281918" w:rsidRPr="00536D36" w:rsidRDefault="007C6E12" w:rsidP="00453887">
            <w:pPr>
              <w:autoSpaceDE w:val="0"/>
              <w:autoSpaceDN w:val="0"/>
              <w:adjustRightInd w:val="0"/>
              <w:rPr>
                <w:szCs w:val="22"/>
                <w:lang w:val="en-GB"/>
              </w:rPr>
            </w:pPr>
            <w:r w:rsidRPr="007A6A32">
              <w:rPr>
                <w:szCs w:val="22"/>
              </w:rPr>
              <w:t>Tvorba</w:t>
            </w:r>
            <w:r>
              <w:rPr>
                <w:szCs w:val="22"/>
              </w:rPr>
              <w:t xml:space="preserve"> i</w:t>
            </w:r>
            <w:r w:rsidR="00281918">
              <w:rPr>
                <w:szCs w:val="22"/>
              </w:rPr>
              <w:t>nhibítor</w:t>
            </w:r>
            <w:r w:rsidR="00453887">
              <w:rPr>
                <w:szCs w:val="22"/>
              </w:rPr>
              <w:t>ov</w:t>
            </w:r>
          </w:p>
        </w:tc>
        <w:tc>
          <w:tcPr>
            <w:tcW w:w="2950" w:type="dxa"/>
            <w:shd w:val="clear" w:color="auto" w:fill="auto"/>
          </w:tcPr>
          <w:p w:rsidR="00D94D32" w:rsidRDefault="00D94D32" w:rsidP="00262EAE">
            <w:pPr>
              <w:autoSpaceDE w:val="0"/>
              <w:autoSpaceDN w:val="0"/>
              <w:adjustRightInd w:val="0"/>
              <w:rPr>
                <w:szCs w:val="22"/>
                <w:lang w:val="en-GB"/>
              </w:rPr>
            </w:pPr>
            <w:r>
              <w:rPr>
                <w:szCs w:val="22"/>
              </w:rPr>
              <w:t>Menej časté</w:t>
            </w:r>
          </w:p>
          <w:p w:rsidR="00281918" w:rsidRDefault="00D94D32" w:rsidP="00262EAE">
            <w:pPr>
              <w:autoSpaceDE w:val="0"/>
              <w:autoSpaceDN w:val="0"/>
              <w:adjustRightInd w:val="0"/>
              <w:rPr>
                <w:szCs w:val="22"/>
                <w:lang w:val="en-GB"/>
              </w:rPr>
            </w:pPr>
            <w:r>
              <w:rPr>
                <w:szCs w:val="22"/>
              </w:rPr>
              <w:t>Neznáme</w:t>
            </w:r>
          </w:p>
          <w:p w:rsidR="00281918" w:rsidRPr="00536D36" w:rsidRDefault="00D94D32" w:rsidP="00262EAE">
            <w:pPr>
              <w:autoSpaceDE w:val="0"/>
              <w:autoSpaceDN w:val="0"/>
              <w:adjustRightInd w:val="0"/>
              <w:rPr>
                <w:szCs w:val="22"/>
                <w:lang w:val="en-GB"/>
              </w:rPr>
            </w:pPr>
            <w:r>
              <w:rPr>
                <w:szCs w:val="22"/>
              </w:rPr>
              <w:t>Neznáme</w:t>
            </w:r>
          </w:p>
        </w:tc>
      </w:tr>
      <w:tr w:rsidR="00021F48" w:rsidRPr="00536D36" w:rsidTr="000E0853">
        <w:tc>
          <w:tcPr>
            <w:tcW w:w="3118" w:type="dxa"/>
            <w:shd w:val="clear" w:color="auto" w:fill="auto"/>
          </w:tcPr>
          <w:p w:rsidR="00021F48" w:rsidRPr="000E0853" w:rsidRDefault="00021F48" w:rsidP="00262EAE">
            <w:pPr>
              <w:autoSpaceDE w:val="0"/>
              <w:autoSpaceDN w:val="0"/>
              <w:adjustRightInd w:val="0"/>
              <w:rPr>
                <w:szCs w:val="22"/>
              </w:rPr>
            </w:pPr>
            <w:r>
              <w:rPr>
                <w:szCs w:val="22"/>
              </w:rPr>
              <w:t>Poruchy srdca a srdcovej činnosti</w:t>
            </w:r>
          </w:p>
        </w:tc>
        <w:tc>
          <w:tcPr>
            <w:tcW w:w="3000" w:type="dxa"/>
            <w:shd w:val="clear" w:color="auto" w:fill="auto"/>
          </w:tcPr>
          <w:p w:rsidR="00021F48" w:rsidRPr="00536D36" w:rsidRDefault="00021F48" w:rsidP="00281918">
            <w:pPr>
              <w:autoSpaceDE w:val="0"/>
              <w:autoSpaceDN w:val="0"/>
              <w:adjustRightInd w:val="0"/>
              <w:rPr>
                <w:szCs w:val="22"/>
                <w:lang w:val="en-GB"/>
              </w:rPr>
            </w:pPr>
            <w:r>
              <w:rPr>
                <w:szCs w:val="22"/>
              </w:rPr>
              <w:t>Palpitácie</w:t>
            </w:r>
          </w:p>
        </w:tc>
        <w:tc>
          <w:tcPr>
            <w:tcW w:w="2950" w:type="dxa"/>
            <w:shd w:val="clear" w:color="auto" w:fill="auto"/>
          </w:tcPr>
          <w:p w:rsidR="00021F48" w:rsidRPr="00536D36" w:rsidDel="00281918" w:rsidRDefault="00021F48" w:rsidP="00D94D32">
            <w:pPr>
              <w:autoSpaceDE w:val="0"/>
              <w:autoSpaceDN w:val="0"/>
              <w:adjustRightInd w:val="0"/>
              <w:rPr>
                <w:szCs w:val="22"/>
                <w:lang w:val="en-GB"/>
              </w:rPr>
            </w:pPr>
            <w:r>
              <w:rPr>
                <w:szCs w:val="22"/>
              </w:rPr>
              <w:t>Menej časté</w:t>
            </w:r>
          </w:p>
        </w:tc>
      </w:tr>
      <w:tr w:rsidR="00021F48" w:rsidRPr="00536D36" w:rsidTr="000E0853">
        <w:tc>
          <w:tcPr>
            <w:tcW w:w="3118" w:type="dxa"/>
            <w:shd w:val="clear" w:color="auto" w:fill="auto"/>
          </w:tcPr>
          <w:p w:rsidR="00021F48" w:rsidRPr="00536D36" w:rsidRDefault="00021F48" w:rsidP="00262EAE">
            <w:pPr>
              <w:autoSpaceDE w:val="0"/>
              <w:autoSpaceDN w:val="0"/>
              <w:adjustRightInd w:val="0"/>
              <w:rPr>
                <w:szCs w:val="22"/>
                <w:lang w:val="en-GB"/>
              </w:rPr>
            </w:pPr>
            <w:r>
              <w:rPr>
                <w:szCs w:val="22"/>
              </w:rPr>
              <w:t>Poruchy gastrointestinálneho traktu</w:t>
            </w:r>
          </w:p>
        </w:tc>
        <w:tc>
          <w:tcPr>
            <w:tcW w:w="3000" w:type="dxa"/>
            <w:shd w:val="clear" w:color="auto" w:fill="auto"/>
          </w:tcPr>
          <w:p w:rsidR="00021F48" w:rsidRPr="00536D36" w:rsidRDefault="00021F48" w:rsidP="00281918">
            <w:pPr>
              <w:autoSpaceDE w:val="0"/>
              <w:autoSpaceDN w:val="0"/>
              <w:adjustRightInd w:val="0"/>
              <w:rPr>
                <w:szCs w:val="22"/>
                <w:lang w:val="en-GB"/>
              </w:rPr>
            </w:pPr>
            <w:r>
              <w:rPr>
                <w:szCs w:val="22"/>
              </w:rPr>
              <w:t>Nauzea</w:t>
            </w:r>
          </w:p>
        </w:tc>
        <w:tc>
          <w:tcPr>
            <w:tcW w:w="2950" w:type="dxa"/>
            <w:shd w:val="clear" w:color="auto" w:fill="auto"/>
          </w:tcPr>
          <w:p w:rsidR="00021F48" w:rsidRPr="00536D36" w:rsidDel="00281918" w:rsidRDefault="00021F48" w:rsidP="00F94706">
            <w:pPr>
              <w:autoSpaceDE w:val="0"/>
              <w:autoSpaceDN w:val="0"/>
              <w:adjustRightInd w:val="0"/>
              <w:rPr>
                <w:szCs w:val="22"/>
                <w:lang w:val="en-GB"/>
              </w:rPr>
            </w:pPr>
            <w:r>
              <w:rPr>
                <w:szCs w:val="22"/>
              </w:rPr>
              <w:t>Časté</w:t>
            </w:r>
          </w:p>
        </w:tc>
      </w:tr>
      <w:tr w:rsidR="008665FC" w:rsidRPr="00536D36" w:rsidTr="000E0853">
        <w:tc>
          <w:tcPr>
            <w:tcW w:w="3118" w:type="dxa"/>
            <w:shd w:val="clear" w:color="auto" w:fill="auto"/>
          </w:tcPr>
          <w:p w:rsidR="008665FC" w:rsidRPr="00E2220A" w:rsidRDefault="008665FC" w:rsidP="00262EAE">
            <w:pPr>
              <w:autoSpaceDE w:val="0"/>
              <w:autoSpaceDN w:val="0"/>
              <w:adjustRightInd w:val="0"/>
              <w:rPr>
                <w:szCs w:val="22"/>
                <w:lang w:val="pl-PL"/>
              </w:rPr>
            </w:pPr>
            <w:r>
              <w:rPr>
                <w:szCs w:val="22"/>
              </w:rPr>
              <w:t>Poruchy kože a podkožného tkaniva</w:t>
            </w:r>
          </w:p>
        </w:tc>
        <w:tc>
          <w:tcPr>
            <w:tcW w:w="3000" w:type="dxa"/>
            <w:shd w:val="clear" w:color="auto" w:fill="auto"/>
          </w:tcPr>
          <w:p w:rsidR="008665FC" w:rsidRPr="00536D36" w:rsidRDefault="007449B7" w:rsidP="00281918">
            <w:pPr>
              <w:autoSpaceDE w:val="0"/>
              <w:autoSpaceDN w:val="0"/>
              <w:adjustRightInd w:val="0"/>
              <w:rPr>
                <w:szCs w:val="22"/>
                <w:lang w:val="en-GB"/>
              </w:rPr>
            </w:pPr>
            <w:r>
              <w:rPr>
                <w:szCs w:val="22"/>
              </w:rPr>
              <w:t>Svrbenie*</w:t>
            </w:r>
          </w:p>
        </w:tc>
        <w:tc>
          <w:tcPr>
            <w:tcW w:w="2950" w:type="dxa"/>
            <w:shd w:val="clear" w:color="auto" w:fill="auto"/>
          </w:tcPr>
          <w:p w:rsidR="008665FC" w:rsidRPr="00536D36" w:rsidRDefault="00D94D32" w:rsidP="00F94706">
            <w:pPr>
              <w:autoSpaceDE w:val="0"/>
              <w:autoSpaceDN w:val="0"/>
              <w:adjustRightInd w:val="0"/>
              <w:rPr>
                <w:szCs w:val="22"/>
                <w:lang w:val="en-GB"/>
              </w:rPr>
            </w:pPr>
            <w:r>
              <w:rPr>
                <w:szCs w:val="22"/>
              </w:rPr>
              <w:t>Časté</w:t>
            </w:r>
          </w:p>
        </w:tc>
      </w:tr>
      <w:tr w:rsidR="00177487" w:rsidRPr="00536D36" w:rsidTr="000E0853">
        <w:tc>
          <w:tcPr>
            <w:tcW w:w="3118" w:type="dxa"/>
            <w:shd w:val="clear" w:color="auto" w:fill="auto"/>
          </w:tcPr>
          <w:p w:rsidR="00177487" w:rsidRPr="00E2220A" w:rsidRDefault="007B6B26" w:rsidP="00B10F48">
            <w:pPr>
              <w:autoSpaceDE w:val="0"/>
              <w:autoSpaceDN w:val="0"/>
              <w:adjustRightInd w:val="0"/>
              <w:rPr>
                <w:szCs w:val="22"/>
                <w:lang w:val="pl-PL"/>
              </w:rPr>
            </w:pPr>
            <w:r>
              <w:rPr>
                <w:szCs w:val="22"/>
              </w:rPr>
              <w:t>Celkové poruchy a reakcie v mieste pod</w:t>
            </w:r>
            <w:r w:rsidR="00153D15">
              <w:rPr>
                <w:szCs w:val="22"/>
              </w:rPr>
              <w:t>áv</w:t>
            </w:r>
            <w:r>
              <w:rPr>
                <w:szCs w:val="22"/>
              </w:rPr>
              <w:t>ania</w:t>
            </w:r>
          </w:p>
        </w:tc>
        <w:tc>
          <w:tcPr>
            <w:tcW w:w="3000" w:type="dxa"/>
            <w:shd w:val="clear" w:color="auto" w:fill="auto"/>
          </w:tcPr>
          <w:p w:rsidR="00DA220C" w:rsidRPr="00E2220A" w:rsidRDefault="00DA220C" w:rsidP="00DA220C">
            <w:pPr>
              <w:autoSpaceDE w:val="0"/>
              <w:autoSpaceDN w:val="0"/>
              <w:adjustRightInd w:val="0"/>
              <w:rPr>
                <w:szCs w:val="22"/>
                <w:lang w:val="pl-PL"/>
              </w:rPr>
            </w:pPr>
            <w:r>
              <w:rPr>
                <w:szCs w:val="22"/>
              </w:rPr>
              <w:t>Únava</w:t>
            </w:r>
          </w:p>
          <w:p w:rsidR="00DA220C" w:rsidRPr="00E2220A" w:rsidRDefault="00DA220C" w:rsidP="00DA220C">
            <w:pPr>
              <w:autoSpaceDE w:val="0"/>
              <w:autoSpaceDN w:val="0"/>
              <w:adjustRightInd w:val="0"/>
              <w:rPr>
                <w:szCs w:val="22"/>
                <w:lang w:val="pl-PL"/>
              </w:rPr>
            </w:pPr>
            <w:r>
              <w:rPr>
                <w:szCs w:val="22"/>
              </w:rPr>
              <w:t>Návaly tepla</w:t>
            </w:r>
          </w:p>
          <w:p w:rsidR="00177487" w:rsidRPr="00E2220A" w:rsidRDefault="007B6B26" w:rsidP="00F94706">
            <w:pPr>
              <w:autoSpaceDE w:val="0"/>
              <w:autoSpaceDN w:val="0"/>
              <w:adjustRightInd w:val="0"/>
              <w:rPr>
                <w:szCs w:val="22"/>
                <w:lang w:val="pl-PL"/>
              </w:rPr>
            </w:pPr>
            <w:r>
              <w:rPr>
                <w:szCs w:val="22"/>
              </w:rPr>
              <w:t>Reakcie v mieste pod</w:t>
            </w:r>
            <w:r w:rsidR="00153D15">
              <w:rPr>
                <w:szCs w:val="22"/>
              </w:rPr>
              <w:t>áv</w:t>
            </w:r>
            <w:r>
              <w:rPr>
                <w:szCs w:val="22"/>
              </w:rPr>
              <w:t>ania injekcie**</w:t>
            </w:r>
          </w:p>
        </w:tc>
        <w:tc>
          <w:tcPr>
            <w:tcW w:w="2950" w:type="dxa"/>
            <w:shd w:val="clear" w:color="auto" w:fill="auto"/>
          </w:tcPr>
          <w:p w:rsidR="00DA220C" w:rsidRPr="00DA220C" w:rsidRDefault="00DA220C" w:rsidP="00DA220C">
            <w:pPr>
              <w:autoSpaceDE w:val="0"/>
              <w:autoSpaceDN w:val="0"/>
              <w:adjustRightInd w:val="0"/>
              <w:rPr>
                <w:szCs w:val="22"/>
                <w:lang w:val="en-GB"/>
              </w:rPr>
            </w:pPr>
            <w:r>
              <w:rPr>
                <w:szCs w:val="22"/>
              </w:rPr>
              <w:t>Časté</w:t>
            </w:r>
          </w:p>
          <w:p w:rsidR="00DA220C" w:rsidRDefault="00DA220C" w:rsidP="00DA220C">
            <w:pPr>
              <w:autoSpaceDE w:val="0"/>
              <w:autoSpaceDN w:val="0"/>
              <w:adjustRightInd w:val="0"/>
              <w:rPr>
                <w:szCs w:val="22"/>
                <w:lang w:val="en-GB"/>
              </w:rPr>
            </w:pPr>
            <w:r>
              <w:rPr>
                <w:szCs w:val="22"/>
              </w:rPr>
              <w:t>Menej časté</w:t>
            </w:r>
          </w:p>
          <w:p w:rsidR="00177487" w:rsidRPr="00536D36" w:rsidRDefault="00D94D32" w:rsidP="00F94706">
            <w:pPr>
              <w:autoSpaceDE w:val="0"/>
              <w:autoSpaceDN w:val="0"/>
              <w:adjustRightInd w:val="0"/>
              <w:rPr>
                <w:szCs w:val="22"/>
                <w:lang w:val="en-GB"/>
              </w:rPr>
            </w:pPr>
            <w:r>
              <w:rPr>
                <w:szCs w:val="22"/>
              </w:rPr>
              <w:t>Časté</w:t>
            </w:r>
          </w:p>
        </w:tc>
      </w:tr>
    </w:tbl>
    <w:p w:rsidR="000D686C" w:rsidRPr="000E0853" w:rsidRDefault="000D686C" w:rsidP="00262EAE">
      <w:pPr>
        <w:autoSpaceDE w:val="0"/>
        <w:autoSpaceDN w:val="0"/>
        <w:adjustRightInd w:val="0"/>
        <w:rPr>
          <w:sz w:val="18"/>
          <w:szCs w:val="18"/>
        </w:rPr>
      </w:pPr>
      <w:r>
        <w:rPr>
          <w:sz w:val="18"/>
          <w:szCs w:val="18"/>
        </w:rPr>
        <w:t>*Svrbenie zahŕňa</w:t>
      </w:r>
      <w:r w:rsidR="00C7114D">
        <w:rPr>
          <w:sz w:val="18"/>
          <w:szCs w:val="18"/>
        </w:rPr>
        <w:t xml:space="preserve"> termíny</w:t>
      </w:r>
      <w:r>
        <w:rPr>
          <w:sz w:val="18"/>
          <w:szCs w:val="18"/>
        </w:rPr>
        <w:t xml:space="preserve"> svrbenie a svrbenie ucha</w:t>
      </w:r>
    </w:p>
    <w:p w:rsidR="00370B1F" w:rsidRPr="000E0853" w:rsidRDefault="000D686C" w:rsidP="00262EAE">
      <w:pPr>
        <w:autoSpaceDE w:val="0"/>
        <w:autoSpaceDN w:val="0"/>
        <w:adjustRightInd w:val="0"/>
        <w:rPr>
          <w:szCs w:val="22"/>
        </w:rPr>
      </w:pPr>
      <w:r>
        <w:rPr>
          <w:sz w:val="18"/>
          <w:szCs w:val="18"/>
        </w:rPr>
        <w:t>**Reakcie v mieste pod</w:t>
      </w:r>
      <w:r w:rsidR="00153D15">
        <w:rPr>
          <w:sz w:val="18"/>
          <w:szCs w:val="18"/>
        </w:rPr>
        <w:t>áv</w:t>
      </w:r>
      <w:r>
        <w:rPr>
          <w:sz w:val="18"/>
          <w:szCs w:val="18"/>
        </w:rPr>
        <w:t>ania injekcie zahŕňajú bolesť v mieste pod</w:t>
      </w:r>
      <w:r w:rsidR="00153D15">
        <w:rPr>
          <w:sz w:val="18"/>
          <w:szCs w:val="18"/>
        </w:rPr>
        <w:t>áv</w:t>
      </w:r>
      <w:r>
        <w:rPr>
          <w:sz w:val="18"/>
          <w:szCs w:val="18"/>
        </w:rPr>
        <w:t>ania injekcie,</w:t>
      </w:r>
      <w:r w:rsidR="00C347E2">
        <w:rPr>
          <w:sz w:val="18"/>
          <w:szCs w:val="18"/>
        </w:rPr>
        <w:t xml:space="preserve"> bolesť v mieste podávania infúzie,</w:t>
      </w:r>
      <w:r>
        <w:rPr>
          <w:sz w:val="18"/>
          <w:szCs w:val="18"/>
        </w:rPr>
        <w:t xml:space="preserve"> opuch v mieste pod</w:t>
      </w:r>
      <w:r w:rsidR="00153D15">
        <w:rPr>
          <w:sz w:val="18"/>
          <w:szCs w:val="18"/>
        </w:rPr>
        <w:t>áv</w:t>
      </w:r>
      <w:r>
        <w:rPr>
          <w:sz w:val="18"/>
          <w:szCs w:val="18"/>
        </w:rPr>
        <w:t>ania injekcie, erytém v mieste pod</w:t>
      </w:r>
      <w:r w:rsidR="00153D15">
        <w:rPr>
          <w:sz w:val="18"/>
          <w:szCs w:val="18"/>
        </w:rPr>
        <w:t>áv</w:t>
      </w:r>
      <w:r>
        <w:rPr>
          <w:sz w:val="18"/>
          <w:szCs w:val="18"/>
        </w:rPr>
        <w:t>ania injekcie a vyrážku v mieste pod</w:t>
      </w:r>
      <w:r w:rsidR="00153D15">
        <w:rPr>
          <w:sz w:val="18"/>
          <w:szCs w:val="18"/>
        </w:rPr>
        <w:t>áv</w:t>
      </w:r>
      <w:r>
        <w:rPr>
          <w:sz w:val="18"/>
          <w:szCs w:val="18"/>
        </w:rPr>
        <w:t>ania injekcie.</w:t>
      </w:r>
    </w:p>
    <w:p w:rsidR="001B2D6C" w:rsidRPr="000E0853" w:rsidRDefault="001B2D6C" w:rsidP="00262EAE">
      <w:pPr>
        <w:autoSpaceDE w:val="0"/>
        <w:autoSpaceDN w:val="0"/>
        <w:adjustRightInd w:val="0"/>
        <w:rPr>
          <w:szCs w:val="22"/>
          <w:u w:val="single"/>
        </w:rPr>
      </w:pPr>
    </w:p>
    <w:p w:rsidR="000D686C" w:rsidRPr="000E0853" w:rsidRDefault="002B2F0F" w:rsidP="00262EAE">
      <w:pPr>
        <w:autoSpaceDE w:val="0"/>
        <w:autoSpaceDN w:val="0"/>
        <w:adjustRightInd w:val="0"/>
        <w:rPr>
          <w:szCs w:val="22"/>
          <w:u w:val="single"/>
        </w:rPr>
      </w:pPr>
      <w:r>
        <w:rPr>
          <w:szCs w:val="22"/>
          <w:u w:val="single"/>
        </w:rPr>
        <w:t>Po</w:t>
      </w:r>
      <w:r w:rsidR="000D686C">
        <w:rPr>
          <w:szCs w:val="22"/>
          <w:u w:val="single"/>
        </w:rPr>
        <w:t xml:space="preserve">pis vybraných nežiaducich </w:t>
      </w:r>
      <w:r w:rsidR="00BB013D">
        <w:rPr>
          <w:szCs w:val="22"/>
          <w:u w:val="single"/>
        </w:rPr>
        <w:t>účinkov</w:t>
      </w:r>
    </w:p>
    <w:p w:rsidR="002040F2" w:rsidRPr="000E0853" w:rsidRDefault="002040F2" w:rsidP="00262EAE">
      <w:pPr>
        <w:autoSpaceDE w:val="0"/>
        <w:autoSpaceDN w:val="0"/>
        <w:adjustRightInd w:val="0"/>
        <w:rPr>
          <w:szCs w:val="22"/>
        </w:rPr>
      </w:pPr>
      <w:r>
        <w:rPr>
          <w:szCs w:val="22"/>
        </w:rPr>
        <w:t xml:space="preserve">V prebiehajúcom klinickom skúšaní u doteraz neliečených pacientov sa po liečbe liekom Refixia vyskytla anafylaxia </w:t>
      </w:r>
      <w:r w:rsidRPr="00497D00">
        <w:rPr>
          <w:szCs w:val="22"/>
        </w:rPr>
        <w:t>v tesn</w:t>
      </w:r>
      <w:r w:rsidR="00153D15" w:rsidRPr="00CA20AC">
        <w:rPr>
          <w:szCs w:val="22"/>
        </w:rPr>
        <w:t>ej</w:t>
      </w:r>
      <w:r w:rsidRPr="00D74DCB">
        <w:rPr>
          <w:szCs w:val="22"/>
        </w:rPr>
        <w:t xml:space="preserve"> </w:t>
      </w:r>
      <w:r w:rsidRPr="0072116B">
        <w:rPr>
          <w:szCs w:val="22"/>
        </w:rPr>
        <w:t>čas</w:t>
      </w:r>
      <w:r w:rsidRPr="00F34267">
        <w:rPr>
          <w:szCs w:val="22"/>
        </w:rPr>
        <w:t>o</w:t>
      </w:r>
      <w:r w:rsidR="00153D15" w:rsidRPr="00F34267">
        <w:rPr>
          <w:szCs w:val="22"/>
        </w:rPr>
        <w:t>vej</w:t>
      </w:r>
      <w:r w:rsidRPr="00F46B0C">
        <w:rPr>
          <w:szCs w:val="22"/>
        </w:rPr>
        <w:t xml:space="preserve"> </w:t>
      </w:r>
      <w:r w:rsidR="00153D15" w:rsidRPr="003417F0">
        <w:rPr>
          <w:szCs w:val="22"/>
        </w:rPr>
        <w:t>súvis</w:t>
      </w:r>
      <w:r w:rsidR="00153D15" w:rsidRPr="00861CC8">
        <w:rPr>
          <w:szCs w:val="22"/>
        </w:rPr>
        <w:t>losti</w:t>
      </w:r>
      <w:r>
        <w:rPr>
          <w:szCs w:val="22"/>
        </w:rPr>
        <w:t xml:space="preserve"> s vývojom inhibítorov faktora IX. Na poskytnutie informácií o incidencii inhibítora u doteraz neliečených pacientov nie sú dostatočné údaje.</w:t>
      </w:r>
    </w:p>
    <w:p w:rsidR="00370B1F" w:rsidRPr="000E0853" w:rsidRDefault="00370B1F" w:rsidP="00262EAE">
      <w:pPr>
        <w:autoSpaceDE w:val="0"/>
        <w:autoSpaceDN w:val="0"/>
        <w:adjustRightInd w:val="0"/>
        <w:rPr>
          <w:szCs w:val="22"/>
          <w:u w:val="single"/>
        </w:rPr>
      </w:pPr>
    </w:p>
    <w:p w:rsidR="00370B1F" w:rsidRPr="000E0853" w:rsidRDefault="00370B1F" w:rsidP="00262EAE">
      <w:pPr>
        <w:autoSpaceDE w:val="0"/>
        <w:autoSpaceDN w:val="0"/>
        <w:adjustRightInd w:val="0"/>
        <w:rPr>
          <w:szCs w:val="22"/>
          <w:u w:val="single"/>
        </w:rPr>
      </w:pPr>
      <w:r>
        <w:rPr>
          <w:szCs w:val="22"/>
          <w:u w:val="single"/>
        </w:rPr>
        <w:t>Pediatrická populácia</w:t>
      </w:r>
    </w:p>
    <w:p w:rsidR="007744E5" w:rsidRPr="000E0853" w:rsidRDefault="00720869" w:rsidP="00262EAE">
      <w:pPr>
        <w:autoSpaceDE w:val="0"/>
        <w:autoSpaceDN w:val="0"/>
        <w:adjustRightInd w:val="0"/>
        <w:rPr>
          <w:szCs w:val="22"/>
        </w:rPr>
      </w:pPr>
      <w:r>
        <w:rPr>
          <w:szCs w:val="22"/>
        </w:rPr>
        <w:t xml:space="preserve">Refixia je určená pre pacientov </w:t>
      </w:r>
      <w:r w:rsidR="00A81DFC">
        <w:rPr>
          <w:szCs w:val="22"/>
        </w:rPr>
        <w:t xml:space="preserve">vo veku </w:t>
      </w:r>
      <w:r>
        <w:rPr>
          <w:szCs w:val="22"/>
        </w:rPr>
        <w:t xml:space="preserve">12 rokov a starších. </w:t>
      </w:r>
      <w:r w:rsidR="007744E5">
        <w:rPr>
          <w:szCs w:val="22"/>
        </w:rPr>
        <w:t xml:space="preserve">U doteraz liečených </w:t>
      </w:r>
      <w:r w:rsidR="00A81DFC">
        <w:rPr>
          <w:szCs w:val="22"/>
        </w:rPr>
        <w:t>dospievajúcich</w:t>
      </w:r>
      <w:r>
        <w:rPr>
          <w:szCs w:val="22"/>
        </w:rPr>
        <w:t xml:space="preserve"> (12</w:t>
      </w:r>
      <w:r w:rsidRPr="00E2220A">
        <w:rPr>
          <w:szCs w:val="22"/>
          <w:lang w:bidi="sk-SK"/>
        </w:rPr>
        <w:t>–</w:t>
      </w:r>
      <w:r w:rsidRPr="00E2220A">
        <w:rPr>
          <w:szCs w:val="22"/>
        </w:rPr>
        <w:t>18 rokov)</w:t>
      </w:r>
      <w:r w:rsidR="007744E5">
        <w:rPr>
          <w:szCs w:val="22"/>
        </w:rPr>
        <w:t xml:space="preserve"> a dospelých pacientov nebol pozorovaný žiadny rozdiel v bezpečnostnom profile lieku Refixia.</w:t>
      </w:r>
    </w:p>
    <w:p w:rsidR="007744E5" w:rsidRPr="000E0853" w:rsidRDefault="007744E5" w:rsidP="00262EAE">
      <w:pPr>
        <w:autoSpaceDE w:val="0"/>
        <w:autoSpaceDN w:val="0"/>
        <w:adjustRightInd w:val="0"/>
        <w:rPr>
          <w:szCs w:val="22"/>
        </w:rPr>
      </w:pPr>
    </w:p>
    <w:p w:rsidR="00370B1F" w:rsidRPr="000E0853" w:rsidRDefault="00370B1F" w:rsidP="00262EAE">
      <w:pPr>
        <w:autoSpaceDE w:val="0"/>
        <w:autoSpaceDN w:val="0"/>
        <w:adjustRightInd w:val="0"/>
        <w:rPr>
          <w:szCs w:val="22"/>
          <w:u w:val="single"/>
        </w:rPr>
      </w:pPr>
      <w:r>
        <w:rPr>
          <w:szCs w:val="22"/>
          <w:u w:val="single"/>
        </w:rPr>
        <w:t>Hlásenie podozrení na nežiaduce reakcie</w:t>
      </w:r>
    </w:p>
    <w:p w:rsidR="00812D16" w:rsidRPr="000E0853" w:rsidRDefault="00370B1F" w:rsidP="00F02CCB">
      <w:pPr>
        <w:autoSpaceDE w:val="0"/>
        <w:autoSpaceDN w:val="0"/>
        <w:adjustRightInd w:val="0"/>
        <w:rPr>
          <w:szCs w:val="22"/>
        </w:rPr>
      </w:pPr>
      <w:r>
        <w:rPr>
          <w:szCs w:val="22"/>
        </w:rPr>
        <w:t xml:space="preserve">Hlásenie podozrení na nežiaduce reakcie po registrácii lieku je dôležité. Umožňuje priebežné monitorovanie pomeru prínosu a rizika lieku. Od zdravotníckych pracovníkov sa vyžaduje, aby hlásili akékoľvek podozrenia na nežiaduce reakcie </w:t>
      </w:r>
      <w:r w:rsidR="00F02CCB">
        <w:rPr>
          <w:szCs w:val="22"/>
        </w:rPr>
        <w:t xml:space="preserve">na </w:t>
      </w:r>
      <w:r w:rsidRPr="00C0626D">
        <w:rPr>
          <w:szCs w:val="22"/>
          <w:highlight w:val="lightGray"/>
        </w:rPr>
        <w:t xml:space="preserve">národné </w:t>
      </w:r>
      <w:r w:rsidR="00F02CCB" w:rsidRPr="00C0626D">
        <w:rPr>
          <w:szCs w:val="22"/>
          <w:highlight w:val="lightGray"/>
        </w:rPr>
        <w:t xml:space="preserve">centrum </w:t>
      </w:r>
      <w:r w:rsidRPr="00C0626D">
        <w:rPr>
          <w:szCs w:val="22"/>
          <w:highlight w:val="lightGray"/>
        </w:rPr>
        <w:t>hlásenia uvedené v</w:t>
      </w:r>
      <w:hyperlink r:id="rId12" w:history="1">
        <w:r w:rsidR="0036726C" w:rsidRPr="00C0626D">
          <w:rPr>
            <w:rStyle w:val="Hyperlink"/>
            <w:szCs w:val="22"/>
            <w:highlight w:val="lightGray"/>
          </w:rPr>
          <w:t> </w:t>
        </w:r>
        <w:r w:rsidRPr="00C0626D">
          <w:rPr>
            <w:rStyle w:val="Hyperlink"/>
            <w:szCs w:val="22"/>
            <w:highlight w:val="lightGray"/>
          </w:rPr>
          <w:t>Pr</w:t>
        </w:r>
        <w:r w:rsidRPr="00C0626D">
          <w:rPr>
            <w:rStyle w:val="Hyperlink"/>
            <w:szCs w:val="22"/>
            <w:highlight w:val="lightGray"/>
          </w:rPr>
          <w:t>í</w:t>
        </w:r>
        <w:r w:rsidRPr="00C0626D">
          <w:rPr>
            <w:rStyle w:val="Hyperlink"/>
            <w:szCs w:val="22"/>
            <w:highlight w:val="lightGray"/>
          </w:rPr>
          <w:t>lohe</w:t>
        </w:r>
        <w:r w:rsidR="0036726C" w:rsidRPr="00C0626D">
          <w:rPr>
            <w:rStyle w:val="Hyperlink"/>
            <w:szCs w:val="22"/>
            <w:highlight w:val="lightGray"/>
          </w:rPr>
          <w:t> </w:t>
        </w:r>
        <w:r w:rsidRPr="00C0626D">
          <w:rPr>
            <w:rStyle w:val="Hyperlink"/>
            <w:szCs w:val="22"/>
            <w:highlight w:val="lightGray"/>
          </w:rPr>
          <w:t>V</w:t>
        </w:r>
      </w:hyperlink>
      <w:r>
        <w:rPr>
          <w:szCs w:val="22"/>
        </w:rPr>
        <w:t>.</w:t>
      </w:r>
    </w:p>
    <w:p w:rsidR="00370B1F" w:rsidRPr="000E0853" w:rsidRDefault="00370B1F" w:rsidP="00262EAE">
      <w:pPr>
        <w:autoSpaceDE w:val="0"/>
        <w:autoSpaceDN w:val="0"/>
        <w:adjustRightInd w:val="0"/>
        <w:rPr>
          <w:szCs w:val="22"/>
        </w:rPr>
      </w:pPr>
    </w:p>
    <w:p w:rsidR="00812D16" w:rsidRPr="000E0853" w:rsidRDefault="00812D16" w:rsidP="00262EAE">
      <w:pPr>
        <w:ind w:left="567" w:hanging="567"/>
        <w:outlineLvl w:val="0"/>
        <w:rPr>
          <w:szCs w:val="22"/>
        </w:rPr>
      </w:pPr>
      <w:r>
        <w:rPr>
          <w:b/>
          <w:szCs w:val="22"/>
        </w:rPr>
        <w:t>4.9</w:t>
      </w:r>
      <w:r>
        <w:rPr>
          <w:b/>
          <w:szCs w:val="22"/>
        </w:rPr>
        <w:tab/>
        <w:t>Predávkovanie</w:t>
      </w:r>
    </w:p>
    <w:p w:rsidR="00370B1F" w:rsidRPr="000E0853" w:rsidRDefault="00370B1F" w:rsidP="00262EAE">
      <w:pPr>
        <w:rPr>
          <w:szCs w:val="22"/>
        </w:rPr>
      </w:pPr>
    </w:p>
    <w:p w:rsidR="00117711" w:rsidRPr="000E0853" w:rsidRDefault="00C712EF" w:rsidP="00262EAE">
      <w:pPr>
        <w:rPr>
          <w:szCs w:val="22"/>
        </w:rPr>
      </w:pPr>
      <w:r>
        <w:rPr>
          <w:szCs w:val="22"/>
        </w:rPr>
        <w:t>V klinických skúšaniach bol</w:t>
      </w:r>
      <w:r w:rsidR="00EC3A04">
        <w:rPr>
          <w:szCs w:val="22"/>
        </w:rPr>
        <w:t>o</w:t>
      </w:r>
      <w:r>
        <w:rPr>
          <w:szCs w:val="22"/>
        </w:rPr>
        <w:t xml:space="preserve"> hlásené predávkovani</w:t>
      </w:r>
      <w:r w:rsidR="00EC3A04">
        <w:rPr>
          <w:szCs w:val="22"/>
        </w:rPr>
        <w:t>e</w:t>
      </w:r>
      <w:r>
        <w:rPr>
          <w:szCs w:val="22"/>
        </w:rPr>
        <w:t xml:space="preserve"> </w:t>
      </w:r>
      <w:r w:rsidR="00EC3A04">
        <w:rPr>
          <w:szCs w:val="22"/>
        </w:rPr>
        <w:t>maximálne</w:t>
      </w:r>
      <w:r w:rsidRPr="005A1755">
        <w:rPr>
          <w:szCs w:val="22"/>
        </w:rPr>
        <w:t xml:space="preserve"> do</w:t>
      </w:r>
      <w:r>
        <w:rPr>
          <w:szCs w:val="22"/>
        </w:rPr>
        <w:t xml:space="preserve"> 169 IU/kg. </w:t>
      </w:r>
      <w:r w:rsidR="00091CE2">
        <w:rPr>
          <w:szCs w:val="22"/>
        </w:rPr>
        <w:t>N</w:t>
      </w:r>
      <w:r>
        <w:rPr>
          <w:szCs w:val="22"/>
        </w:rPr>
        <w:t>eboli hlásené žiadne príznaky</w:t>
      </w:r>
      <w:r w:rsidR="00091CE2">
        <w:rPr>
          <w:szCs w:val="22"/>
        </w:rPr>
        <w:t xml:space="preserve"> s</w:t>
      </w:r>
      <w:r w:rsidR="00EC3A04">
        <w:rPr>
          <w:szCs w:val="22"/>
        </w:rPr>
        <w:t>úvisiace</w:t>
      </w:r>
      <w:r w:rsidR="00091CE2">
        <w:rPr>
          <w:szCs w:val="22"/>
        </w:rPr>
        <w:t xml:space="preserve"> s predávkovaním</w:t>
      </w:r>
      <w:r>
        <w:rPr>
          <w:szCs w:val="22"/>
        </w:rPr>
        <w:t>.</w:t>
      </w:r>
    </w:p>
    <w:p w:rsidR="00812D16" w:rsidRPr="000E0853" w:rsidRDefault="00812D16" w:rsidP="00262EAE">
      <w:pPr>
        <w:rPr>
          <w:szCs w:val="22"/>
        </w:rPr>
      </w:pPr>
    </w:p>
    <w:p w:rsidR="00812D16" w:rsidRPr="000E0853" w:rsidRDefault="00812D16" w:rsidP="00262EAE"/>
    <w:p w:rsidR="00812D16" w:rsidRPr="000E0853" w:rsidRDefault="00812D16" w:rsidP="00262EAE">
      <w:pPr>
        <w:ind w:left="567" w:hanging="567"/>
      </w:pPr>
      <w:r>
        <w:rPr>
          <w:b/>
        </w:rPr>
        <w:t>5.</w:t>
      </w:r>
      <w:r>
        <w:rPr>
          <w:b/>
        </w:rPr>
        <w:tab/>
        <w:t>FARMAKOLOGICKÉ VLASTNOSTI</w:t>
      </w:r>
    </w:p>
    <w:p w:rsidR="00812D16" w:rsidRPr="000E0853" w:rsidRDefault="00812D16" w:rsidP="00262EAE"/>
    <w:p w:rsidR="00812D16" w:rsidRPr="000E0853" w:rsidRDefault="00693F1A" w:rsidP="00262EAE">
      <w:pPr>
        <w:ind w:left="567" w:hanging="567"/>
        <w:outlineLvl w:val="0"/>
        <w:rPr>
          <w:b/>
        </w:rPr>
      </w:pPr>
      <w:r>
        <w:rPr>
          <w:b/>
        </w:rPr>
        <w:t>5.1</w:t>
      </w:r>
      <w:r>
        <w:rPr>
          <w:b/>
        </w:rPr>
        <w:tab/>
        <w:t>Farmakodynamické vlastnosti</w:t>
      </w:r>
    </w:p>
    <w:p w:rsidR="00DA7B6E" w:rsidRDefault="00DA7B6E" w:rsidP="00262EAE">
      <w:pPr>
        <w:outlineLvl w:val="0"/>
      </w:pPr>
    </w:p>
    <w:p w:rsidR="008503E5" w:rsidRPr="000E0853" w:rsidRDefault="008503E5" w:rsidP="00262EAE">
      <w:pPr>
        <w:outlineLvl w:val="0"/>
      </w:pPr>
      <w:r>
        <w:t>Farmakoterapeutická skupina: antihemoragiká, krvný koagulačný faktor</w:t>
      </w:r>
      <w:r w:rsidR="00877893">
        <w:t> </w:t>
      </w:r>
      <w:r>
        <w:t>IX, ATC kód: B02BD04</w:t>
      </w:r>
      <w:r>
        <w:rPr>
          <w:szCs w:val="22"/>
        </w:rPr>
        <w:t>.</w:t>
      </w:r>
    </w:p>
    <w:p w:rsidR="008503E5" w:rsidRPr="000E0853" w:rsidRDefault="008503E5" w:rsidP="00262EAE">
      <w:pPr>
        <w:outlineLvl w:val="0"/>
        <w:rPr>
          <w:u w:val="single"/>
        </w:rPr>
      </w:pPr>
    </w:p>
    <w:p w:rsidR="008503E5" w:rsidRPr="000E0853" w:rsidRDefault="00745FAA" w:rsidP="00262EAE">
      <w:pPr>
        <w:outlineLvl w:val="0"/>
        <w:rPr>
          <w:u w:val="single"/>
        </w:rPr>
      </w:pPr>
      <w:r>
        <w:rPr>
          <w:u w:val="single"/>
        </w:rPr>
        <w:t>Mechanizmus účinku</w:t>
      </w:r>
    </w:p>
    <w:p w:rsidR="002D1D63" w:rsidRPr="000E0853" w:rsidRDefault="005E05CE" w:rsidP="00877893">
      <w:pPr>
        <w:outlineLvl w:val="0"/>
      </w:pPr>
      <w:r>
        <w:t>Refixia je purifikovaný rekombinantný ľudský faktor IX (rFIX) s</w:t>
      </w:r>
      <w:r w:rsidR="007C6E12">
        <w:t> </w:t>
      </w:r>
      <w:r>
        <w:t xml:space="preserve">polyetylénglykolom (PEG) </w:t>
      </w:r>
      <w:r w:rsidR="007C6E12">
        <w:t>s molekulovou hmotnosťou 40 kD</w:t>
      </w:r>
      <w:r w:rsidR="00453887">
        <w:t>a</w:t>
      </w:r>
      <w:r w:rsidR="007C6E12">
        <w:t xml:space="preserve"> konjugovaným</w:t>
      </w:r>
      <w:r w:rsidR="006A78FF">
        <w:t xml:space="preserve"> </w:t>
      </w:r>
      <w:r w:rsidR="00B81EC7">
        <w:t>na</w:t>
      </w:r>
      <w:r>
        <w:t xml:space="preserve"> proteín. Priemerná molekulová hmotnosť lieku Refixia je približne 98 kDa a molekulová hmotnosť </w:t>
      </w:r>
      <w:r w:rsidR="00CE0A30">
        <w:t>samotn</w:t>
      </w:r>
      <w:r w:rsidR="007C6E12">
        <w:t>ej</w:t>
      </w:r>
      <w:r w:rsidR="00CE0A30">
        <w:t xml:space="preserve"> </w:t>
      </w:r>
      <w:r>
        <w:t>proteínov</w:t>
      </w:r>
      <w:r w:rsidR="007C6E12">
        <w:t>ej</w:t>
      </w:r>
      <w:r>
        <w:t xml:space="preserve"> </w:t>
      </w:r>
      <w:r w:rsidR="007C6E12">
        <w:t>zložky</w:t>
      </w:r>
      <w:r>
        <w:t xml:space="preserve"> je 56 kDa. </w:t>
      </w:r>
      <w:r>
        <w:rPr>
          <w:iCs/>
        </w:rPr>
        <w:t>Po aktivácii lieku Refixia je aktivačný peptid vrátane 40 kDa polyetylénglykolov</w:t>
      </w:r>
      <w:r w:rsidR="007C6E12">
        <w:rPr>
          <w:iCs/>
        </w:rPr>
        <w:t>ej</w:t>
      </w:r>
      <w:r>
        <w:rPr>
          <w:iCs/>
        </w:rPr>
        <w:t xml:space="preserve"> </w:t>
      </w:r>
      <w:r w:rsidR="007C6E12">
        <w:rPr>
          <w:iCs/>
        </w:rPr>
        <w:t>skupiny</w:t>
      </w:r>
      <w:r>
        <w:rPr>
          <w:iCs/>
        </w:rPr>
        <w:t xml:space="preserve"> odštiepený, čím ostane natívna </w:t>
      </w:r>
      <w:r w:rsidR="00720869">
        <w:rPr>
          <w:iCs/>
        </w:rPr>
        <w:t xml:space="preserve">aktivovaná </w:t>
      </w:r>
      <w:r>
        <w:rPr>
          <w:iCs/>
        </w:rPr>
        <w:t>molekula faktoru</w:t>
      </w:r>
      <w:r w:rsidR="00877893">
        <w:rPr>
          <w:iCs/>
        </w:rPr>
        <w:t> </w:t>
      </w:r>
      <w:r>
        <w:rPr>
          <w:iCs/>
        </w:rPr>
        <w:t>IX.</w:t>
      </w:r>
    </w:p>
    <w:p w:rsidR="002D1D63" w:rsidRPr="000E0853" w:rsidRDefault="002D1D63" w:rsidP="00262EAE">
      <w:pPr>
        <w:outlineLvl w:val="0"/>
      </w:pPr>
    </w:p>
    <w:p w:rsidR="008503E5" w:rsidRPr="000E0853" w:rsidRDefault="008503E5" w:rsidP="00877893">
      <w:pPr>
        <w:outlineLvl w:val="0"/>
      </w:pPr>
      <w:r>
        <w:t>Faktor IX je glykoproteín</w:t>
      </w:r>
      <w:r w:rsidR="00497D00">
        <w:t xml:space="preserve"> s jedným reťa</w:t>
      </w:r>
      <w:r w:rsidR="00F34267">
        <w:t>z</w:t>
      </w:r>
      <w:r w:rsidR="00497D00">
        <w:t>com</w:t>
      </w:r>
      <w:r>
        <w:t xml:space="preserve">. Je to koagulačný faktor závislý </w:t>
      </w:r>
      <w:r w:rsidR="00497D00">
        <w:t>od</w:t>
      </w:r>
      <w:r>
        <w:t xml:space="preserve"> vitamín</w:t>
      </w:r>
      <w:r w:rsidR="00497D00">
        <w:t>u</w:t>
      </w:r>
      <w:r>
        <w:t> K a je syntetizovaný v pečeni.</w:t>
      </w:r>
      <w:r>
        <w:rPr>
          <w:iCs/>
        </w:rPr>
        <w:t xml:space="preserve"> Faktor IX je aktivovaný faktorom</w:t>
      </w:r>
      <w:r w:rsidR="00877893">
        <w:rPr>
          <w:iCs/>
        </w:rPr>
        <w:t> </w:t>
      </w:r>
      <w:r>
        <w:rPr>
          <w:iCs/>
        </w:rPr>
        <w:t>XIa a komplexom faktora</w:t>
      </w:r>
      <w:r w:rsidR="00877893">
        <w:rPr>
          <w:iCs/>
        </w:rPr>
        <w:t> </w:t>
      </w:r>
      <w:r>
        <w:rPr>
          <w:iCs/>
        </w:rPr>
        <w:t>VII/tkanivového faktora. Aktivovaný faktor IX v kombinácii s aktivovaným faktorom VIII aktivuje faktor X. Aktivovaný faktor X konvertuje protrombín na trombín. Trombín potom konvertuje fibrinogén na</w:t>
      </w:r>
      <w:r w:rsidR="0036726C">
        <w:rPr>
          <w:iCs/>
        </w:rPr>
        <w:t> </w:t>
      </w:r>
      <w:r>
        <w:rPr>
          <w:iCs/>
        </w:rPr>
        <w:t>fibrín a vytvára sa zrazenina.</w:t>
      </w:r>
      <w:r>
        <w:t xml:space="preserve"> Hemofília B je </w:t>
      </w:r>
      <w:r w:rsidR="00E422F5">
        <w:t>dedičná</w:t>
      </w:r>
      <w:r>
        <w:t xml:space="preserve"> porucha krvnej zrážanlivosti viazaná na</w:t>
      </w:r>
      <w:r w:rsidR="0036726C">
        <w:t> </w:t>
      </w:r>
      <w:r>
        <w:t>pohlavie zapríčinená znížen</w:t>
      </w:r>
      <w:r w:rsidR="00E422F5">
        <w:t>ými</w:t>
      </w:r>
      <w:r>
        <w:t xml:space="preserve"> hladin</w:t>
      </w:r>
      <w:r w:rsidR="00E422F5">
        <w:t>ami</w:t>
      </w:r>
      <w:r>
        <w:t xml:space="preserve"> faktora</w:t>
      </w:r>
      <w:r w:rsidR="00877893">
        <w:t> </w:t>
      </w:r>
      <w:r>
        <w:t>IX a dôsledkom je profúzne krvácanie do kĺbov, svalov alebo vnútorných orgánov, buď spontánne alebo ako dôsledok úrazu alebo chirurgick</w:t>
      </w:r>
      <w:r w:rsidR="00CA20AC">
        <w:t>ého zákroku</w:t>
      </w:r>
      <w:r>
        <w:t>. Pri substitučnej liečbe sa plazmatické hladiny faktora</w:t>
      </w:r>
      <w:r w:rsidR="00877893">
        <w:t> </w:t>
      </w:r>
      <w:r>
        <w:t xml:space="preserve">IX zvýšia, </w:t>
      </w:r>
      <w:r w:rsidR="005D56E3">
        <w:t>čo umožní</w:t>
      </w:r>
      <w:r>
        <w:t xml:space="preserve"> dočasn</w:t>
      </w:r>
      <w:r w:rsidR="005D56E3">
        <w:t>ú</w:t>
      </w:r>
      <w:r>
        <w:t xml:space="preserve"> </w:t>
      </w:r>
      <w:r w:rsidR="005D56E3">
        <w:t>ú</w:t>
      </w:r>
      <w:r>
        <w:t>prav</w:t>
      </w:r>
      <w:r w:rsidR="005D56E3">
        <w:t>u</w:t>
      </w:r>
      <w:r>
        <w:t xml:space="preserve"> deficit</w:t>
      </w:r>
      <w:r w:rsidR="005D56E3">
        <w:t>u</w:t>
      </w:r>
      <w:r>
        <w:t xml:space="preserve"> faktora a tým sa uprav</w:t>
      </w:r>
      <w:r w:rsidR="005D56E3">
        <w:t>ia</w:t>
      </w:r>
      <w:r>
        <w:t xml:space="preserve"> </w:t>
      </w:r>
      <w:r w:rsidR="007C6E12">
        <w:t>sklony</w:t>
      </w:r>
      <w:r>
        <w:t xml:space="preserve"> ku krvácaniu.</w:t>
      </w:r>
    </w:p>
    <w:p w:rsidR="00EC6B95" w:rsidRPr="000E0853" w:rsidRDefault="00EC6B95" w:rsidP="00262EAE">
      <w:pPr>
        <w:outlineLvl w:val="0"/>
      </w:pPr>
    </w:p>
    <w:p w:rsidR="00700EAD" w:rsidRPr="000E0853" w:rsidRDefault="00E243DB" w:rsidP="00262EAE">
      <w:pPr>
        <w:outlineLvl w:val="0"/>
        <w:rPr>
          <w:u w:val="single"/>
        </w:rPr>
      </w:pPr>
      <w:r>
        <w:rPr>
          <w:u w:val="single"/>
        </w:rPr>
        <w:t>Klinická účinnosť</w:t>
      </w:r>
    </w:p>
    <w:p w:rsidR="00E43BAC" w:rsidRPr="000E0853" w:rsidRDefault="002507AA" w:rsidP="00262EAE">
      <w:pPr>
        <w:outlineLvl w:val="0"/>
        <w:rPr>
          <w:iCs/>
        </w:rPr>
      </w:pPr>
      <w:r>
        <w:rPr>
          <w:iCs/>
        </w:rPr>
        <w:t xml:space="preserve">Ukončený </w:t>
      </w:r>
      <w:r w:rsidR="00802C8D">
        <w:rPr>
          <w:iCs/>
        </w:rPr>
        <w:t>program</w:t>
      </w:r>
      <w:r w:rsidR="009401DD">
        <w:rPr>
          <w:iCs/>
        </w:rPr>
        <w:t xml:space="preserve"> klinické</w:t>
      </w:r>
      <w:r w:rsidR="00802C8D">
        <w:rPr>
          <w:iCs/>
        </w:rPr>
        <w:t>ho</w:t>
      </w:r>
      <w:r w:rsidR="009401DD">
        <w:rPr>
          <w:iCs/>
        </w:rPr>
        <w:t xml:space="preserve"> skúšani</w:t>
      </w:r>
      <w:r w:rsidR="00802C8D">
        <w:rPr>
          <w:iCs/>
        </w:rPr>
        <w:t>a</w:t>
      </w:r>
      <w:r w:rsidR="009401DD">
        <w:rPr>
          <w:iCs/>
        </w:rPr>
        <w:t xml:space="preserve"> zahŕňal</w:t>
      </w:r>
      <w:r w:rsidR="00802C8D">
        <w:rPr>
          <w:iCs/>
        </w:rPr>
        <w:t xml:space="preserve"> jedno</w:t>
      </w:r>
      <w:r w:rsidR="009401DD">
        <w:rPr>
          <w:iCs/>
        </w:rPr>
        <w:t xml:space="preserve"> skúšanie fáz</w:t>
      </w:r>
      <w:r>
        <w:rPr>
          <w:iCs/>
        </w:rPr>
        <w:t>y</w:t>
      </w:r>
      <w:r w:rsidR="009401DD">
        <w:rPr>
          <w:iCs/>
        </w:rPr>
        <w:t> 1 a štyri multicentrické nekontrolované skúšania fáz</w:t>
      </w:r>
      <w:r>
        <w:rPr>
          <w:iCs/>
        </w:rPr>
        <w:t>y</w:t>
      </w:r>
      <w:r w:rsidR="009401DD">
        <w:rPr>
          <w:iCs/>
        </w:rPr>
        <w:t> 3.</w:t>
      </w:r>
    </w:p>
    <w:p w:rsidR="00E43BAC" w:rsidRPr="000E0853" w:rsidRDefault="00E43BAC" w:rsidP="00262EAE">
      <w:pPr>
        <w:outlineLvl w:val="0"/>
        <w:rPr>
          <w:iCs/>
        </w:rPr>
      </w:pPr>
    </w:p>
    <w:p w:rsidR="00E43BAC" w:rsidRPr="000E0853" w:rsidRDefault="00E43BAC" w:rsidP="00E43BAC">
      <w:pPr>
        <w:outlineLvl w:val="0"/>
        <w:rPr>
          <w:i/>
          <w:iCs/>
          <w:u w:val="single"/>
        </w:rPr>
      </w:pPr>
      <w:r>
        <w:rPr>
          <w:i/>
          <w:iCs/>
          <w:u w:val="single"/>
        </w:rPr>
        <w:t>Profylaxia</w:t>
      </w:r>
    </w:p>
    <w:p w:rsidR="00E43BAC" w:rsidRPr="000E0853" w:rsidRDefault="00E43BAC" w:rsidP="00E43BAC">
      <w:pPr>
        <w:outlineLvl w:val="0"/>
        <w:rPr>
          <w:iCs/>
        </w:rPr>
      </w:pPr>
      <w:r>
        <w:rPr>
          <w:iCs/>
        </w:rPr>
        <w:t xml:space="preserve">Päťdesiatštyri pacientov vo všetkých vekových skupinách bolo liečených </w:t>
      </w:r>
      <w:r w:rsidRPr="00B81EC7">
        <w:rPr>
          <w:iCs/>
        </w:rPr>
        <w:t>týždennou</w:t>
      </w:r>
      <w:r>
        <w:rPr>
          <w:iCs/>
        </w:rPr>
        <w:t xml:space="preserve"> profylaktickou dávkou 40 IU/kg, pričom 23 (43 %) týchto pacientov nemalo</w:t>
      </w:r>
      <w:r w:rsidR="007D1EB9">
        <w:rPr>
          <w:iCs/>
        </w:rPr>
        <w:t xml:space="preserve"> žiadne</w:t>
      </w:r>
      <w:r>
        <w:rPr>
          <w:iCs/>
        </w:rPr>
        <w:t xml:space="preserve"> epizódy krvácania.</w:t>
      </w:r>
    </w:p>
    <w:p w:rsidR="00E43BAC" w:rsidRPr="000E0853" w:rsidRDefault="00E43BAC" w:rsidP="00262EAE">
      <w:pPr>
        <w:outlineLvl w:val="0"/>
        <w:rPr>
          <w:iCs/>
        </w:rPr>
      </w:pPr>
    </w:p>
    <w:p w:rsidR="00BE4559" w:rsidRPr="000E0853" w:rsidRDefault="00E43BAC" w:rsidP="00262EAE">
      <w:pPr>
        <w:outlineLvl w:val="0"/>
        <w:rPr>
          <w:i/>
          <w:iCs/>
          <w:u w:val="single"/>
        </w:rPr>
      </w:pPr>
      <w:r>
        <w:rPr>
          <w:i/>
          <w:iCs/>
          <w:u w:val="single"/>
        </w:rPr>
        <w:t>Pivotné skúšanie</w:t>
      </w:r>
    </w:p>
    <w:p w:rsidR="0072468C" w:rsidRPr="000E0853" w:rsidRDefault="00BE4559" w:rsidP="00F26FBD">
      <w:pPr>
        <w:outlineLvl w:val="0"/>
        <w:rPr>
          <w:iCs/>
        </w:rPr>
      </w:pPr>
      <w:r>
        <w:rPr>
          <w:iCs/>
        </w:rPr>
        <w:t>Pivotné skúšanie zahŕňalo 74 dospievajúcich (13</w:t>
      </w:r>
      <w:r w:rsidR="004E1E01" w:rsidRPr="00E2220A">
        <w:rPr>
          <w:iCs/>
          <w:lang w:bidi="sk-SK"/>
        </w:rPr>
        <w:t>–</w:t>
      </w:r>
      <w:r>
        <w:rPr>
          <w:iCs/>
        </w:rPr>
        <w:t>17 rokov) a dospelých (18</w:t>
      </w:r>
      <w:r w:rsidR="004E1E01" w:rsidRPr="00E2220A">
        <w:rPr>
          <w:iCs/>
          <w:lang w:bidi="sk-SK"/>
        </w:rPr>
        <w:t>–</w:t>
      </w:r>
      <w:r>
        <w:rPr>
          <w:iCs/>
        </w:rPr>
        <w:t xml:space="preserve">65 rokov) v minulosti liečených pacientov. </w:t>
      </w:r>
      <w:r w:rsidR="00A2644E">
        <w:rPr>
          <w:iCs/>
        </w:rPr>
        <w:t>S</w:t>
      </w:r>
      <w:r>
        <w:rPr>
          <w:iCs/>
        </w:rPr>
        <w:t>kúšanie zahŕňalo jedno otvorené rameno s</w:t>
      </w:r>
      <w:r w:rsidR="00D6327A">
        <w:rPr>
          <w:iCs/>
        </w:rPr>
        <w:t> </w:t>
      </w:r>
      <w:r w:rsidR="00671BB8">
        <w:rPr>
          <w:iCs/>
        </w:rPr>
        <w:t>on</w:t>
      </w:r>
      <w:r w:rsidR="00D6327A">
        <w:rPr>
          <w:iCs/>
        </w:rPr>
        <w:t>-</w:t>
      </w:r>
      <w:r w:rsidR="00671BB8">
        <w:rPr>
          <w:iCs/>
        </w:rPr>
        <w:t xml:space="preserve">demand </w:t>
      </w:r>
      <w:r w:rsidR="007C6E12">
        <w:rPr>
          <w:iCs/>
        </w:rPr>
        <w:t xml:space="preserve">(podľa potreby) </w:t>
      </w:r>
      <w:r>
        <w:rPr>
          <w:iCs/>
        </w:rPr>
        <w:t>liečbou počas približne 28 týždňov a dve profylaktické liečebné ramená s jednostranne zaslepenou randomizáciou</w:t>
      </w:r>
      <w:r w:rsidR="00671BB8">
        <w:rPr>
          <w:iCs/>
        </w:rPr>
        <w:t xml:space="preserve"> buď s</w:t>
      </w:r>
      <w:r>
        <w:rPr>
          <w:iCs/>
        </w:rPr>
        <w:t xml:space="preserve"> 10 IU/kg alebo 40 IU/kg raz týždenne počas približne 52 týždňov. Pri</w:t>
      </w:r>
      <w:r w:rsidR="0036726C">
        <w:rPr>
          <w:iCs/>
        </w:rPr>
        <w:t> </w:t>
      </w:r>
      <w:r>
        <w:rPr>
          <w:iCs/>
        </w:rPr>
        <w:t>porovnaní liečby s 10 IU/kg a 40 IU/kg bola ročná frekvencia krvácania u pacientov v ramene 40 IU/kg o 49 % nižšia ako frekvencia krvácania (95 % IS</w:t>
      </w:r>
      <w:r w:rsidR="004E1E01">
        <w:rPr>
          <w:iCs/>
        </w:rPr>
        <w:t>; 5 %; 73 %</w:t>
      </w:r>
      <w:r>
        <w:rPr>
          <w:iCs/>
        </w:rPr>
        <w:t>) u pacientov v ramene 10 IU/kg (p&lt;0,05).</w:t>
      </w:r>
    </w:p>
    <w:p w:rsidR="0072468C" w:rsidRPr="000E0853" w:rsidRDefault="0072468C" w:rsidP="00F26FBD">
      <w:pPr>
        <w:outlineLvl w:val="0"/>
        <w:rPr>
          <w:iCs/>
        </w:rPr>
      </w:pPr>
    </w:p>
    <w:p w:rsidR="00595F72" w:rsidRPr="009A4732" w:rsidRDefault="00595F72" w:rsidP="00F26FBD">
      <w:pPr>
        <w:outlineLvl w:val="0"/>
        <w:rPr>
          <w:iCs/>
        </w:rPr>
      </w:pPr>
      <w:r>
        <w:rPr>
          <w:iCs/>
        </w:rPr>
        <w:t>Medián (IQR) celkovej ročnej frekvencie krvácania (ABR</w:t>
      </w:r>
      <w:r w:rsidR="007C6E12">
        <w:rPr>
          <w:iCs/>
        </w:rPr>
        <w:t>, annual bleeding rate</w:t>
      </w:r>
      <w:r>
        <w:rPr>
          <w:iCs/>
        </w:rPr>
        <w:t xml:space="preserve">) u pacientov (13–65 rokov) liečených profylaktickou dávkou 40 IU/kg raz týždenne bol 1,04 (0,00; 4,01), pričom traumatická ABR bola 0,00 (0,00; 2,05), kĺbová ABR </w:t>
      </w:r>
      <w:r w:rsidR="00383C8F">
        <w:rPr>
          <w:iCs/>
        </w:rPr>
        <w:t xml:space="preserve">bola </w:t>
      </w:r>
      <w:r>
        <w:rPr>
          <w:iCs/>
        </w:rPr>
        <w:t>0,97 (0,00; 2,07) a spontánna ABR</w:t>
      </w:r>
      <w:r w:rsidR="00383C8F">
        <w:rPr>
          <w:iCs/>
        </w:rPr>
        <w:t xml:space="preserve"> bola</w:t>
      </w:r>
      <w:r>
        <w:rPr>
          <w:iCs/>
        </w:rPr>
        <w:t xml:space="preserve"> 0,00 (0,00; 0,99).</w:t>
      </w:r>
    </w:p>
    <w:p w:rsidR="00FD2883" w:rsidRPr="000E0853" w:rsidRDefault="00FD2883" w:rsidP="00F26FBD">
      <w:pPr>
        <w:outlineLvl w:val="0"/>
        <w:rPr>
          <w:iCs/>
        </w:rPr>
      </w:pPr>
      <w:r>
        <w:rPr>
          <w:iCs/>
        </w:rPr>
        <w:t>Dôležité je, že ABR sa nedá porovnávať medzi rôznymi koncentrátmi faktor</w:t>
      </w:r>
      <w:r w:rsidR="00383C8F">
        <w:rPr>
          <w:iCs/>
        </w:rPr>
        <w:t>a</w:t>
      </w:r>
      <w:r>
        <w:rPr>
          <w:iCs/>
        </w:rPr>
        <w:t xml:space="preserve"> a medzi rôznymi klinickými skúšaniami.</w:t>
      </w:r>
    </w:p>
    <w:p w:rsidR="00CD216C" w:rsidRPr="000E0853" w:rsidRDefault="00CD216C" w:rsidP="009A4732">
      <w:pPr>
        <w:ind w:left="1134" w:hanging="1134"/>
        <w:outlineLvl w:val="0"/>
        <w:rPr>
          <w:iCs/>
        </w:rPr>
      </w:pPr>
    </w:p>
    <w:p w:rsidR="00E43BAC" w:rsidRPr="000E0853" w:rsidRDefault="00B812AD" w:rsidP="00E43BAC">
      <w:pPr>
        <w:outlineLvl w:val="0"/>
        <w:rPr>
          <w:iCs/>
        </w:rPr>
      </w:pPr>
      <w:r>
        <w:rPr>
          <w:bCs/>
          <w:iCs/>
        </w:rPr>
        <w:t>V tomto pivotnom skúšaní u dospievajúcich a dospelých pacientov bolo 70 </w:t>
      </w:r>
      <w:r w:rsidR="00412353">
        <w:rPr>
          <w:bCs/>
          <w:iCs/>
        </w:rPr>
        <w:t>náhlych</w:t>
      </w:r>
      <w:r>
        <w:rPr>
          <w:bCs/>
          <w:iCs/>
        </w:rPr>
        <w:t xml:space="preserve"> </w:t>
      </w:r>
      <w:r w:rsidR="002B6441">
        <w:rPr>
          <w:bCs/>
          <w:iCs/>
        </w:rPr>
        <w:t xml:space="preserve">krvácavých </w:t>
      </w:r>
      <w:r>
        <w:rPr>
          <w:bCs/>
          <w:iCs/>
        </w:rPr>
        <w:t>epizód u 16 z 29 pacientov v profylaktickom ramene 40 IU/kg. Celková</w:t>
      </w:r>
      <w:r w:rsidR="0069531C">
        <w:rPr>
          <w:bCs/>
          <w:iCs/>
        </w:rPr>
        <w:t xml:space="preserve"> miera</w:t>
      </w:r>
      <w:r>
        <w:rPr>
          <w:bCs/>
          <w:iCs/>
        </w:rPr>
        <w:t xml:space="preserve"> úspešnos</w:t>
      </w:r>
      <w:r w:rsidR="0069531C">
        <w:rPr>
          <w:bCs/>
          <w:iCs/>
        </w:rPr>
        <w:t>ti</w:t>
      </w:r>
      <w:r>
        <w:rPr>
          <w:bCs/>
          <w:iCs/>
        </w:rPr>
        <w:t xml:space="preserve"> liečby </w:t>
      </w:r>
      <w:r w:rsidR="00412353">
        <w:rPr>
          <w:bCs/>
          <w:iCs/>
        </w:rPr>
        <w:t>náhlych</w:t>
      </w:r>
      <w:r>
        <w:rPr>
          <w:bCs/>
          <w:iCs/>
        </w:rPr>
        <w:t xml:space="preserve"> krvácaní bola 97,1 % (67 zo 69 hodnotených krvácaní). Celkovo 69 (98,6 %) zo 70 epizód krvácania bolo liečených jednou injekciou. </w:t>
      </w:r>
      <w:r>
        <w:rPr>
          <w:iCs/>
        </w:rPr>
        <w:t xml:space="preserve">Epizódy krvácania boli liečené liekom Refixia 40 IU/kg </w:t>
      </w:r>
      <w:r w:rsidR="00412353">
        <w:rPr>
          <w:iCs/>
        </w:rPr>
        <w:t>pri</w:t>
      </w:r>
      <w:r>
        <w:rPr>
          <w:iCs/>
        </w:rPr>
        <w:t xml:space="preserve"> miern</w:t>
      </w:r>
      <w:r w:rsidR="00412353">
        <w:rPr>
          <w:iCs/>
        </w:rPr>
        <w:t>om</w:t>
      </w:r>
      <w:r>
        <w:rPr>
          <w:iCs/>
        </w:rPr>
        <w:t xml:space="preserve"> až stredn</w:t>
      </w:r>
      <w:r w:rsidR="00412353">
        <w:rPr>
          <w:iCs/>
        </w:rPr>
        <w:t>om</w:t>
      </w:r>
      <w:r>
        <w:rPr>
          <w:iCs/>
        </w:rPr>
        <w:t xml:space="preserve"> krvácan</w:t>
      </w:r>
      <w:r w:rsidR="00412353">
        <w:rPr>
          <w:iCs/>
        </w:rPr>
        <w:t>í</w:t>
      </w:r>
      <w:r>
        <w:rPr>
          <w:iCs/>
        </w:rPr>
        <w:t>.</w:t>
      </w:r>
    </w:p>
    <w:p w:rsidR="00B812AD" w:rsidRPr="000E0853" w:rsidRDefault="00B812AD" w:rsidP="00B812AD">
      <w:pPr>
        <w:outlineLvl w:val="0"/>
        <w:rPr>
          <w:iCs/>
        </w:rPr>
      </w:pPr>
    </w:p>
    <w:p w:rsidR="00B812AD" w:rsidRPr="000E0853" w:rsidRDefault="00B812AD" w:rsidP="00B812AD">
      <w:pPr>
        <w:outlineLvl w:val="0"/>
        <w:rPr>
          <w:bCs/>
          <w:iCs/>
        </w:rPr>
      </w:pPr>
      <w:r>
        <w:rPr>
          <w:bCs/>
          <w:iCs/>
        </w:rPr>
        <w:t>Z 29 dospelých a dospievajúcich liečených pacientov bolo 13 pacientov s </w:t>
      </w:r>
      <w:r w:rsidRPr="00A51583">
        <w:rPr>
          <w:bCs/>
          <w:iCs/>
        </w:rPr>
        <w:t>20 cieľovými kĺbmi</w:t>
      </w:r>
      <w:r>
        <w:rPr>
          <w:bCs/>
          <w:iCs/>
        </w:rPr>
        <w:t xml:space="preserve"> liečených jeden rok </w:t>
      </w:r>
      <w:r w:rsidRPr="00DF18FA">
        <w:rPr>
          <w:bCs/>
          <w:iCs/>
        </w:rPr>
        <w:t>týždennou</w:t>
      </w:r>
      <w:r>
        <w:rPr>
          <w:bCs/>
          <w:iCs/>
        </w:rPr>
        <w:t xml:space="preserve"> profylaktickou dávkou 40 IU/kg. Osemnásť z týchto 20 kĺbov (90 %) sa na konci skúšania už nepovažovalo za cieľové kĺby.</w:t>
      </w:r>
    </w:p>
    <w:p w:rsidR="00CB08F4" w:rsidRPr="000E0853" w:rsidRDefault="00CB08F4" w:rsidP="00B812AD">
      <w:pPr>
        <w:outlineLvl w:val="0"/>
        <w:rPr>
          <w:bCs/>
          <w:iCs/>
        </w:rPr>
      </w:pPr>
    </w:p>
    <w:p w:rsidR="00CB08F4" w:rsidRPr="000E0853" w:rsidRDefault="00412353" w:rsidP="00CB08F4">
      <w:pPr>
        <w:outlineLvl w:val="0"/>
        <w:rPr>
          <w:bCs/>
          <w:i/>
          <w:iCs/>
        </w:rPr>
      </w:pPr>
      <w:r>
        <w:rPr>
          <w:bCs/>
          <w:i/>
          <w:iCs/>
          <w:u w:val="single"/>
        </w:rPr>
        <w:t>On</w:t>
      </w:r>
      <w:r w:rsidR="00D6327A">
        <w:rPr>
          <w:bCs/>
          <w:i/>
          <w:iCs/>
          <w:u w:val="single"/>
        </w:rPr>
        <w:t>-</w:t>
      </w:r>
      <w:r>
        <w:rPr>
          <w:bCs/>
          <w:i/>
          <w:iCs/>
          <w:u w:val="single"/>
        </w:rPr>
        <w:t xml:space="preserve">demand </w:t>
      </w:r>
      <w:r w:rsidR="007C6E12">
        <w:rPr>
          <w:bCs/>
          <w:i/>
          <w:iCs/>
          <w:u w:val="single"/>
        </w:rPr>
        <w:t xml:space="preserve">(podľa potreby) </w:t>
      </w:r>
      <w:r>
        <w:rPr>
          <w:bCs/>
          <w:i/>
          <w:iCs/>
          <w:u w:val="single"/>
        </w:rPr>
        <w:t>l</w:t>
      </w:r>
      <w:r w:rsidR="00CB08F4">
        <w:rPr>
          <w:bCs/>
          <w:i/>
          <w:iCs/>
          <w:u w:val="single"/>
        </w:rPr>
        <w:t>iečba</w:t>
      </w:r>
    </w:p>
    <w:p w:rsidR="00CB08F4" w:rsidRPr="000E0853" w:rsidRDefault="00CB08F4" w:rsidP="00CB08F4">
      <w:pPr>
        <w:outlineLvl w:val="0"/>
        <w:rPr>
          <w:bCs/>
          <w:iCs/>
        </w:rPr>
      </w:pPr>
      <w:r>
        <w:rPr>
          <w:bCs/>
          <w:iCs/>
        </w:rPr>
        <w:t>V pivotnom skúšaní bolo nerandomizované rameno, kde bolo 15 pacientov liečených v</w:t>
      </w:r>
      <w:r w:rsidR="00D6327A">
        <w:rPr>
          <w:bCs/>
          <w:iCs/>
        </w:rPr>
        <w:t> </w:t>
      </w:r>
      <w:r w:rsidR="00412353">
        <w:rPr>
          <w:bCs/>
          <w:iCs/>
        </w:rPr>
        <w:t>on</w:t>
      </w:r>
      <w:r w:rsidR="00D6327A">
        <w:rPr>
          <w:bCs/>
          <w:iCs/>
        </w:rPr>
        <w:t>-</w:t>
      </w:r>
      <w:r w:rsidR="00412353">
        <w:rPr>
          <w:bCs/>
          <w:iCs/>
        </w:rPr>
        <w:t xml:space="preserve">demand </w:t>
      </w:r>
      <w:r>
        <w:rPr>
          <w:bCs/>
          <w:iCs/>
        </w:rPr>
        <w:t>režime dávkou 40 IU/kg pri miern</w:t>
      </w:r>
      <w:r w:rsidR="00100D68">
        <w:rPr>
          <w:bCs/>
          <w:iCs/>
        </w:rPr>
        <w:t>ych</w:t>
      </w:r>
      <w:r>
        <w:rPr>
          <w:bCs/>
          <w:iCs/>
        </w:rPr>
        <w:t xml:space="preserve"> až stredn</w:t>
      </w:r>
      <w:r w:rsidR="00100D68">
        <w:rPr>
          <w:bCs/>
          <w:iCs/>
        </w:rPr>
        <w:t>ých</w:t>
      </w:r>
      <w:r>
        <w:rPr>
          <w:bCs/>
          <w:iCs/>
        </w:rPr>
        <w:t xml:space="preserve"> krvácan</w:t>
      </w:r>
      <w:r w:rsidR="00100D68">
        <w:rPr>
          <w:bCs/>
          <w:iCs/>
        </w:rPr>
        <w:t>iach</w:t>
      </w:r>
      <w:r>
        <w:rPr>
          <w:bCs/>
          <w:iCs/>
        </w:rPr>
        <w:t xml:space="preserve"> a 80 IU/kg pri závažn</w:t>
      </w:r>
      <w:r w:rsidR="00100D68">
        <w:rPr>
          <w:bCs/>
          <w:iCs/>
        </w:rPr>
        <w:t>ých</w:t>
      </w:r>
      <w:r>
        <w:rPr>
          <w:bCs/>
          <w:iCs/>
        </w:rPr>
        <w:t xml:space="preserve"> krvácan</w:t>
      </w:r>
      <w:r w:rsidR="00100D68">
        <w:rPr>
          <w:bCs/>
          <w:iCs/>
        </w:rPr>
        <w:t>iach</w:t>
      </w:r>
      <w:r>
        <w:rPr>
          <w:bCs/>
          <w:iCs/>
        </w:rPr>
        <w:t xml:space="preserve">. Celková </w:t>
      </w:r>
      <w:r w:rsidR="00DB5764">
        <w:rPr>
          <w:bCs/>
          <w:iCs/>
        </w:rPr>
        <w:t xml:space="preserve">miera </w:t>
      </w:r>
      <w:r>
        <w:rPr>
          <w:bCs/>
          <w:iCs/>
        </w:rPr>
        <w:t>úspešnos</w:t>
      </w:r>
      <w:r w:rsidR="00DB5764">
        <w:rPr>
          <w:bCs/>
          <w:iCs/>
        </w:rPr>
        <w:t>ti</w:t>
      </w:r>
      <w:r>
        <w:rPr>
          <w:bCs/>
          <w:iCs/>
        </w:rPr>
        <w:t xml:space="preserve"> (definovaná ako výborná alebo dobrá) liečb</w:t>
      </w:r>
      <w:r w:rsidR="00591D38">
        <w:rPr>
          <w:bCs/>
          <w:iCs/>
        </w:rPr>
        <w:t>a</w:t>
      </w:r>
      <w:r>
        <w:rPr>
          <w:bCs/>
          <w:iCs/>
        </w:rPr>
        <w:t xml:space="preserve"> krvácan</w:t>
      </w:r>
      <w:r w:rsidR="006A4C36">
        <w:rPr>
          <w:bCs/>
          <w:iCs/>
        </w:rPr>
        <w:t>í</w:t>
      </w:r>
      <w:r>
        <w:rPr>
          <w:bCs/>
          <w:iCs/>
        </w:rPr>
        <w:t xml:space="preserve"> bola 95 %, pričom bolo 98 % krvácaní liečených jednou alebo dvoma injekciami.</w:t>
      </w:r>
    </w:p>
    <w:p w:rsidR="00B812AD" w:rsidRPr="000E0853" w:rsidRDefault="00B812AD" w:rsidP="00B812AD">
      <w:pPr>
        <w:outlineLvl w:val="0"/>
        <w:rPr>
          <w:bCs/>
          <w:iCs/>
        </w:rPr>
      </w:pPr>
    </w:p>
    <w:p w:rsidR="00D54132" w:rsidRPr="000E0853" w:rsidRDefault="00D54132" w:rsidP="00B812AD">
      <w:pPr>
        <w:outlineLvl w:val="0"/>
        <w:rPr>
          <w:bCs/>
          <w:iCs/>
          <w:u w:val="single"/>
        </w:rPr>
      </w:pPr>
      <w:r>
        <w:rPr>
          <w:bCs/>
          <w:iCs/>
          <w:u w:val="single"/>
        </w:rPr>
        <w:t>Pediatrická populácia</w:t>
      </w:r>
    </w:p>
    <w:p w:rsidR="00BD71EB" w:rsidRDefault="00D6327A" w:rsidP="00637F1F">
      <w:pPr>
        <w:outlineLvl w:val="0"/>
        <w:rPr>
          <w:iCs/>
        </w:rPr>
      </w:pPr>
      <w:r>
        <w:rPr>
          <w:iCs/>
        </w:rPr>
        <w:t>R</w:t>
      </w:r>
      <w:r w:rsidR="00BD71EB">
        <w:rPr>
          <w:iCs/>
        </w:rPr>
        <w:t>efixia nie je určen</w:t>
      </w:r>
      <w:r>
        <w:rPr>
          <w:iCs/>
        </w:rPr>
        <w:t>á na používanie</w:t>
      </w:r>
      <w:r w:rsidR="00BD71EB">
        <w:rPr>
          <w:iCs/>
        </w:rPr>
        <w:t xml:space="preserve"> pre deti mladšie ako 12 rokov (pozri časť 4.2 pre informáciu o pediatrickom použití).</w:t>
      </w:r>
    </w:p>
    <w:p w:rsidR="00BD71EB" w:rsidRDefault="00BD71EB" w:rsidP="00637F1F">
      <w:pPr>
        <w:outlineLvl w:val="0"/>
        <w:rPr>
          <w:iCs/>
        </w:rPr>
      </w:pPr>
    </w:p>
    <w:p w:rsidR="00BD71EB" w:rsidRDefault="00BD71EB" w:rsidP="00637F1F">
      <w:pPr>
        <w:outlineLvl w:val="0"/>
        <w:rPr>
          <w:iCs/>
        </w:rPr>
      </w:pPr>
      <w:r>
        <w:rPr>
          <w:iCs/>
        </w:rPr>
        <w:t>Bolo vykonané skúšanie zahŕňajúce 25 pediatrických predtým liečených pacientov (vo veku 0</w:t>
      </w:r>
      <w:r w:rsidRPr="00E2220A">
        <w:rPr>
          <w:bCs/>
          <w:iCs/>
          <w:lang w:bidi="sk-SK"/>
        </w:rPr>
        <w:t>–</w:t>
      </w:r>
      <w:r w:rsidRPr="00E2220A">
        <w:rPr>
          <w:bCs/>
          <w:iCs/>
        </w:rPr>
        <w:t>12 rokov), ktorí dostávali profylaktickú dávku 40 IU/kg raz týždenne.</w:t>
      </w:r>
    </w:p>
    <w:p w:rsidR="000A213C" w:rsidRPr="000E0853" w:rsidRDefault="000A213C" w:rsidP="00D340A8">
      <w:pPr>
        <w:outlineLvl w:val="0"/>
        <w:rPr>
          <w:iCs/>
        </w:rPr>
      </w:pPr>
    </w:p>
    <w:p w:rsidR="00595F72" w:rsidRPr="000E0853" w:rsidRDefault="00AF611C" w:rsidP="00D340A8">
      <w:pPr>
        <w:outlineLvl w:val="0"/>
        <w:rPr>
          <w:iCs/>
        </w:rPr>
      </w:pPr>
      <w:r>
        <w:rPr>
          <w:iCs/>
        </w:rPr>
        <w:t>U detí vo veku 0–12 rokov bol medián (IQR) ročnej frekvencie krvácania 1,0 (0,00; 2,06) a frekvencia spontánneho krvácania</w:t>
      </w:r>
      <w:r w:rsidR="001A04AC">
        <w:rPr>
          <w:iCs/>
        </w:rPr>
        <w:t xml:space="preserve"> bola</w:t>
      </w:r>
      <w:r>
        <w:rPr>
          <w:iCs/>
        </w:rPr>
        <w:t xml:space="preserve"> 0,00 (0,00; 0,00).</w:t>
      </w:r>
    </w:p>
    <w:p w:rsidR="00FD2883" w:rsidRPr="000E0853" w:rsidRDefault="00FD2883" w:rsidP="00637F1F">
      <w:pPr>
        <w:outlineLvl w:val="0"/>
        <w:rPr>
          <w:iCs/>
        </w:rPr>
      </w:pPr>
    </w:p>
    <w:p w:rsidR="00E243DB" w:rsidRPr="000E0853" w:rsidRDefault="001A0C2C" w:rsidP="00262EAE">
      <w:pPr>
        <w:outlineLvl w:val="0"/>
        <w:rPr>
          <w:bCs/>
          <w:iCs/>
        </w:rPr>
      </w:pPr>
      <w:r>
        <w:rPr>
          <w:bCs/>
          <w:iCs/>
        </w:rPr>
        <w:t>Pri liečbe krvácan</w:t>
      </w:r>
      <w:r w:rsidR="00F75050">
        <w:rPr>
          <w:bCs/>
          <w:iCs/>
        </w:rPr>
        <w:t>í</w:t>
      </w:r>
      <w:r>
        <w:rPr>
          <w:bCs/>
          <w:iCs/>
        </w:rPr>
        <w:t xml:space="preserve"> u </w:t>
      </w:r>
      <w:r w:rsidR="00A70C11">
        <w:rPr>
          <w:bCs/>
          <w:iCs/>
        </w:rPr>
        <w:t xml:space="preserve">pediatrických pacientov </w:t>
      </w:r>
      <w:r>
        <w:rPr>
          <w:bCs/>
          <w:iCs/>
        </w:rPr>
        <w:t>bola celková</w:t>
      </w:r>
      <w:r w:rsidR="00A70C11">
        <w:rPr>
          <w:bCs/>
          <w:iCs/>
        </w:rPr>
        <w:t xml:space="preserve"> miera</w:t>
      </w:r>
      <w:r>
        <w:rPr>
          <w:bCs/>
          <w:iCs/>
        </w:rPr>
        <w:t xml:space="preserve"> úspešnos</w:t>
      </w:r>
      <w:r w:rsidR="00A70C11">
        <w:rPr>
          <w:bCs/>
          <w:iCs/>
        </w:rPr>
        <w:t>ti</w:t>
      </w:r>
      <w:r>
        <w:rPr>
          <w:bCs/>
          <w:iCs/>
        </w:rPr>
        <w:t xml:space="preserve"> (definovaná ako výborná alebo dobrá) 93 % (39 zo 42 krvácaní), pričom 36 (86 %) krvácaní sa vyriešilo 1 injekciou a 5 (12 %) krvácaní sa vyriešilo 2 injekciami lieku Refixia.</w:t>
      </w:r>
    </w:p>
    <w:p w:rsidR="00D54132" w:rsidRPr="000E0853" w:rsidRDefault="00D54132" w:rsidP="00262EAE">
      <w:pPr>
        <w:outlineLvl w:val="0"/>
        <w:rPr>
          <w:bCs/>
          <w:iCs/>
        </w:rPr>
      </w:pPr>
    </w:p>
    <w:p w:rsidR="00D54132" w:rsidRPr="000E0853" w:rsidRDefault="00D54132" w:rsidP="00F02CCB">
      <w:pPr>
        <w:outlineLvl w:val="0"/>
      </w:pPr>
      <w:r>
        <w:t xml:space="preserve">Európska agentúra pre lieky udelila odklad na dokončenie </w:t>
      </w:r>
      <w:r w:rsidR="00F02CCB">
        <w:t>štúdií</w:t>
      </w:r>
      <w:r>
        <w:t xml:space="preserve"> s liekom Refixia u doteraz neliečených pacientov (informácie o použití </w:t>
      </w:r>
      <w:r w:rsidR="00A679CF">
        <w:t>v</w:t>
      </w:r>
      <w:r>
        <w:t> pediatrickej populáci</w:t>
      </w:r>
      <w:r w:rsidR="00A679CF">
        <w:t>i</w:t>
      </w:r>
      <w:r>
        <w:t>, pozri časť 4.2).</w:t>
      </w:r>
    </w:p>
    <w:p w:rsidR="001A0C2C" w:rsidRPr="000E0853" w:rsidRDefault="001A0C2C" w:rsidP="00262EAE">
      <w:pPr>
        <w:outlineLvl w:val="0"/>
        <w:rPr>
          <w:bCs/>
          <w:iCs/>
        </w:rPr>
      </w:pPr>
    </w:p>
    <w:p w:rsidR="001A0C2C" w:rsidRPr="000E0853" w:rsidRDefault="001A0C2C" w:rsidP="001A0C2C">
      <w:pPr>
        <w:outlineLvl w:val="0"/>
        <w:rPr>
          <w:bCs/>
          <w:iCs/>
          <w:u w:val="single"/>
        </w:rPr>
      </w:pPr>
      <w:r>
        <w:rPr>
          <w:bCs/>
          <w:iCs/>
          <w:u w:val="single"/>
        </w:rPr>
        <w:t>Celková hemostatická účinnosť</w:t>
      </w:r>
    </w:p>
    <w:p w:rsidR="001A0C2C" w:rsidRPr="000E0853" w:rsidRDefault="001A0C2C" w:rsidP="00262EAE">
      <w:pPr>
        <w:outlineLvl w:val="0"/>
        <w:rPr>
          <w:bCs/>
          <w:iCs/>
        </w:rPr>
      </w:pPr>
      <w:r>
        <w:rPr>
          <w:bCs/>
          <w:iCs/>
        </w:rPr>
        <w:t xml:space="preserve">Mierne </w:t>
      </w:r>
      <w:r w:rsidR="00AD0BF7">
        <w:rPr>
          <w:bCs/>
          <w:iCs/>
        </w:rPr>
        <w:t>alebo</w:t>
      </w:r>
      <w:r>
        <w:rPr>
          <w:bCs/>
          <w:iCs/>
        </w:rPr>
        <w:t xml:space="preserve"> stredn</w:t>
      </w:r>
      <w:r w:rsidR="00F34267">
        <w:rPr>
          <w:bCs/>
          <w:iCs/>
        </w:rPr>
        <w:t>e závažné</w:t>
      </w:r>
      <w:r>
        <w:rPr>
          <w:bCs/>
          <w:iCs/>
        </w:rPr>
        <w:t xml:space="preserve"> epizódy krvácania boli liečené liekom Refixia 40 IU/kg</w:t>
      </w:r>
      <w:r>
        <w:rPr>
          <w:iCs/>
        </w:rPr>
        <w:t xml:space="preserve"> a závažné krvácania 80 IU/kg, pričom jedno krvácanie bolo ohodnotené ako závažné. </w:t>
      </w:r>
      <w:r>
        <w:rPr>
          <w:bCs/>
          <w:iCs/>
        </w:rPr>
        <w:t>Celkové hodnotenie hemostatickej účinnosti vykonal pacient alebo opatrovateľ (pri domácej liečbe) alebo skúšajúci na pracovisku</w:t>
      </w:r>
      <w:r w:rsidR="003417F0">
        <w:rPr>
          <w:bCs/>
          <w:iCs/>
        </w:rPr>
        <w:t xml:space="preserve"> </w:t>
      </w:r>
      <w:r w:rsidR="008979D5">
        <w:rPr>
          <w:bCs/>
          <w:iCs/>
        </w:rPr>
        <w:t>klinického skúšania</w:t>
      </w:r>
      <w:r>
        <w:rPr>
          <w:bCs/>
          <w:iCs/>
        </w:rPr>
        <w:t xml:space="preserve"> (pri liečbe pod dohľadom zdravotníckeho pracovníka) pomocou 4-bodovej stupnice výborná, dobrá, stredná alebo slabá. Celková </w:t>
      </w:r>
      <w:r w:rsidR="00256B47">
        <w:rPr>
          <w:bCs/>
          <w:iCs/>
        </w:rPr>
        <w:t xml:space="preserve">miera </w:t>
      </w:r>
      <w:r>
        <w:rPr>
          <w:bCs/>
          <w:iCs/>
        </w:rPr>
        <w:t>úspešnos</w:t>
      </w:r>
      <w:r w:rsidR="00256B47">
        <w:rPr>
          <w:bCs/>
          <w:iCs/>
        </w:rPr>
        <w:t>ti</w:t>
      </w:r>
      <w:r>
        <w:rPr>
          <w:bCs/>
          <w:iCs/>
        </w:rPr>
        <w:t xml:space="preserve"> liečby </w:t>
      </w:r>
      <w:r w:rsidR="003417F0">
        <w:rPr>
          <w:bCs/>
          <w:iCs/>
        </w:rPr>
        <w:t xml:space="preserve">krvácaní </w:t>
      </w:r>
      <w:r>
        <w:rPr>
          <w:bCs/>
          <w:iCs/>
        </w:rPr>
        <w:t>(definovaná ako výborná alebo dobrá) bola 93 % (551 z 591). Z 597 liečených krvácaní pozorovaných u 79 (75 %) zo 105 pacientov</w:t>
      </w:r>
      <w:r w:rsidR="00256B47">
        <w:rPr>
          <w:bCs/>
          <w:iCs/>
        </w:rPr>
        <w:t xml:space="preserve"> sa</w:t>
      </w:r>
      <w:r>
        <w:rPr>
          <w:bCs/>
          <w:iCs/>
        </w:rPr>
        <w:t xml:space="preserve"> 521 (87 %) krvácaní vyriešilo 1 injekciou a 60 (10 %) krvácaní sa vyriešilo 2 injekciami lieku Refixia.</w:t>
      </w:r>
    </w:p>
    <w:p w:rsidR="00E243DB" w:rsidRPr="000E0853" w:rsidRDefault="00E243DB" w:rsidP="00262EAE">
      <w:pPr>
        <w:outlineLvl w:val="0"/>
        <w:rPr>
          <w:bCs/>
          <w:iCs/>
        </w:rPr>
      </w:pPr>
    </w:p>
    <w:p w:rsidR="00E243DB" w:rsidRPr="000E0853" w:rsidRDefault="002C22CB" w:rsidP="00262EAE">
      <w:pPr>
        <w:outlineLvl w:val="0"/>
        <w:rPr>
          <w:iCs/>
        </w:rPr>
      </w:pPr>
      <w:r>
        <w:rPr>
          <w:bCs/>
          <w:iCs/>
        </w:rPr>
        <w:t>Miera ú</w:t>
      </w:r>
      <w:r w:rsidR="00E243DB">
        <w:rPr>
          <w:bCs/>
          <w:iCs/>
        </w:rPr>
        <w:t>spešnos</w:t>
      </w:r>
      <w:r>
        <w:rPr>
          <w:bCs/>
          <w:iCs/>
        </w:rPr>
        <w:t>ti</w:t>
      </w:r>
      <w:r w:rsidR="00E243DB">
        <w:rPr>
          <w:bCs/>
          <w:iCs/>
        </w:rPr>
        <w:t xml:space="preserve"> a potrebná dávka na liečbu epizód krvácania </w:t>
      </w:r>
      <w:r w:rsidR="00226CD8">
        <w:rPr>
          <w:bCs/>
          <w:iCs/>
        </w:rPr>
        <w:t>nezáviseli</w:t>
      </w:r>
      <w:r w:rsidR="00E243DB">
        <w:rPr>
          <w:bCs/>
          <w:iCs/>
        </w:rPr>
        <w:t xml:space="preserve"> </w:t>
      </w:r>
      <w:r w:rsidR="00226CD8">
        <w:rPr>
          <w:bCs/>
          <w:iCs/>
        </w:rPr>
        <w:t>od</w:t>
      </w:r>
      <w:r w:rsidR="00E243DB">
        <w:rPr>
          <w:bCs/>
          <w:iCs/>
        </w:rPr>
        <w:t xml:space="preserve"> miest</w:t>
      </w:r>
      <w:r w:rsidR="00226CD8">
        <w:rPr>
          <w:bCs/>
          <w:iCs/>
        </w:rPr>
        <w:t>a</w:t>
      </w:r>
      <w:r w:rsidR="00E243DB">
        <w:rPr>
          <w:bCs/>
          <w:iCs/>
        </w:rPr>
        <w:t xml:space="preserve"> krvácania. </w:t>
      </w:r>
      <w:r>
        <w:rPr>
          <w:bCs/>
          <w:iCs/>
        </w:rPr>
        <w:t>Miera ú</w:t>
      </w:r>
      <w:r w:rsidR="00E243DB">
        <w:rPr>
          <w:bCs/>
          <w:iCs/>
        </w:rPr>
        <w:t>spešnos</w:t>
      </w:r>
      <w:r>
        <w:rPr>
          <w:bCs/>
          <w:iCs/>
        </w:rPr>
        <w:t>ti</w:t>
      </w:r>
      <w:r w:rsidR="00E243DB">
        <w:rPr>
          <w:bCs/>
          <w:iCs/>
        </w:rPr>
        <w:t xml:space="preserve"> liečby epizód krvácania tiež nezávis</w:t>
      </w:r>
      <w:r w:rsidR="00226CD8">
        <w:rPr>
          <w:bCs/>
          <w:iCs/>
        </w:rPr>
        <w:t>ela</w:t>
      </w:r>
      <w:r w:rsidR="00E243DB">
        <w:rPr>
          <w:bCs/>
          <w:iCs/>
        </w:rPr>
        <w:t xml:space="preserve"> </w:t>
      </w:r>
      <w:r w:rsidR="00226CD8">
        <w:rPr>
          <w:bCs/>
          <w:iCs/>
        </w:rPr>
        <w:t>od</w:t>
      </w:r>
      <w:r w:rsidR="00E243DB">
        <w:rPr>
          <w:bCs/>
          <w:iCs/>
        </w:rPr>
        <w:t xml:space="preserve"> to</w:t>
      </w:r>
      <w:r w:rsidR="00226CD8">
        <w:rPr>
          <w:bCs/>
          <w:iCs/>
        </w:rPr>
        <w:t>ho</w:t>
      </w:r>
      <w:r w:rsidR="00E243DB">
        <w:rPr>
          <w:bCs/>
          <w:iCs/>
        </w:rPr>
        <w:t>, či bolo krvácanie traumatického alebo spontánneho pôvodu.</w:t>
      </w:r>
    </w:p>
    <w:p w:rsidR="00BE4559" w:rsidRPr="000E0853" w:rsidRDefault="00BE4559" w:rsidP="00262EAE">
      <w:pPr>
        <w:outlineLvl w:val="0"/>
        <w:rPr>
          <w:iCs/>
        </w:rPr>
      </w:pPr>
    </w:p>
    <w:p w:rsidR="00E243DB" w:rsidRPr="000E0853" w:rsidRDefault="00E243DB" w:rsidP="00262EAE">
      <w:pPr>
        <w:outlineLvl w:val="0"/>
        <w:rPr>
          <w:bCs/>
          <w:iCs/>
        </w:rPr>
      </w:pPr>
      <w:r>
        <w:rPr>
          <w:bCs/>
          <w:iCs/>
          <w:u w:val="single"/>
        </w:rPr>
        <w:t>Chirurgický zákrok</w:t>
      </w:r>
    </w:p>
    <w:p w:rsidR="00700EAD" w:rsidRPr="000E0853" w:rsidRDefault="005170DE" w:rsidP="00262EAE">
      <w:pPr>
        <w:outlineLvl w:val="0"/>
        <w:rPr>
          <w:bCs/>
          <w:iCs/>
        </w:rPr>
      </w:pPr>
      <w:r>
        <w:rPr>
          <w:bCs/>
          <w:iCs/>
        </w:rPr>
        <w:t xml:space="preserve">Tri skúšania, z ktorých jedno bolo </w:t>
      </w:r>
      <w:r w:rsidR="00A949A8">
        <w:rPr>
          <w:bCs/>
          <w:iCs/>
        </w:rPr>
        <w:t xml:space="preserve">zamerané na </w:t>
      </w:r>
      <w:r>
        <w:rPr>
          <w:bCs/>
          <w:iCs/>
        </w:rPr>
        <w:t>chirurgi</w:t>
      </w:r>
      <w:r w:rsidR="00861CC8">
        <w:rPr>
          <w:bCs/>
          <w:iCs/>
        </w:rPr>
        <w:t>cké zákroky</w:t>
      </w:r>
      <w:r>
        <w:rPr>
          <w:bCs/>
          <w:iCs/>
        </w:rPr>
        <w:t>, zahŕňali celkom 15 veľkých a 26 malých chirurgických zákrokov (pacienti vo veku 13 až 56 rokov). Hemostatický účinok lieku Refixia počas chirurgického zákroku bol potvrdený s </w:t>
      </w:r>
      <w:r w:rsidR="009E6647">
        <w:rPr>
          <w:bCs/>
          <w:iCs/>
        </w:rPr>
        <w:t xml:space="preserve">mierou </w:t>
      </w:r>
      <w:r>
        <w:rPr>
          <w:bCs/>
          <w:iCs/>
        </w:rPr>
        <w:t>úspešnos</w:t>
      </w:r>
      <w:r w:rsidR="009E6647">
        <w:rPr>
          <w:bCs/>
          <w:iCs/>
        </w:rPr>
        <w:t>ti</w:t>
      </w:r>
      <w:r>
        <w:rPr>
          <w:bCs/>
          <w:iCs/>
        </w:rPr>
        <w:t xml:space="preserve"> 100 % u 15 veľkých chirurgických zákrokov v skúšaniach. Všetky hodnotené malé chirurgické zákroky boli vykonané úspešne.</w:t>
      </w:r>
    </w:p>
    <w:p w:rsidR="00E243DB" w:rsidRPr="000E0853" w:rsidRDefault="00E243DB" w:rsidP="00262EAE">
      <w:pPr>
        <w:outlineLvl w:val="0"/>
        <w:rPr>
          <w:bCs/>
          <w:iCs/>
        </w:rPr>
      </w:pPr>
    </w:p>
    <w:p w:rsidR="00E243DB" w:rsidRPr="000E0853" w:rsidRDefault="00E243DB" w:rsidP="00262EAE">
      <w:pPr>
        <w:outlineLvl w:val="0"/>
        <w:rPr>
          <w:bCs/>
          <w:iCs/>
        </w:rPr>
      </w:pPr>
      <w:r>
        <w:rPr>
          <w:bCs/>
          <w:iCs/>
        </w:rPr>
        <w:t>V skúšaní zameranom na chirurgi</w:t>
      </w:r>
      <w:r w:rsidR="00861CC8">
        <w:rPr>
          <w:bCs/>
          <w:iCs/>
        </w:rPr>
        <w:t>cké zákroky</w:t>
      </w:r>
      <w:r>
        <w:rPr>
          <w:bCs/>
          <w:iCs/>
        </w:rPr>
        <w:t xml:space="preserve"> analýza účinnosti zahŕňala 13 veľkých chirurgických zákrokov vykonaných u 13 doteraz už liečených dospelých a dospievajúcich pacientov. Zákroky zahŕňali 9 ortopedických, 1 gastrointestinálny a 3 chirurgické zákroky v ústnej dutine. Pacienti dostali </w:t>
      </w:r>
      <w:r w:rsidR="00E75802">
        <w:rPr>
          <w:bCs/>
          <w:iCs/>
        </w:rPr>
        <w:t xml:space="preserve">pred operáciou </w:t>
      </w:r>
      <w:r>
        <w:rPr>
          <w:bCs/>
          <w:iCs/>
        </w:rPr>
        <w:t>1 injekciu</w:t>
      </w:r>
      <w:r w:rsidR="00E75802">
        <w:rPr>
          <w:bCs/>
          <w:iCs/>
        </w:rPr>
        <w:t xml:space="preserve"> </w:t>
      </w:r>
      <w:r>
        <w:rPr>
          <w:bCs/>
          <w:iCs/>
        </w:rPr>
        <w:t>80 IU/kg v deň chirurgického zákroku a</w:t>
      </w:r>
      <w:r w:rsidR="00E75802">
        <w:rPr>
          <w:bCs/>
          <w:iCs/>
        </w:rPr>
        <w:t> </w:t>
      </w:r>
      <w:r>
        <w:rPr>
          <w:bCs/>
          <w:iCs/>
        </w:rPr>
        <w:t>po</w:t>
      </w:r>
      <w:r w:rsidR="00E75802">
        <w:rPr>
          <w:bCs/>
          <w:iCs/>
        </w:rPr>
        <w:t xml:space="preserve"> </w:t>
      </w:r>
      <w:r>
        <w:rPr>
          <w:bCs/>
          <w:iCs/>
        </w:rPr>
        <w:t>oper</w:t>
      </w:r>
      <w:r w:rsidR="00E75802">
        <w:rPr>
          <w:bCs/>
          <w:iCs/>
        </w:rPr>
        <w:t>ácii</w:t>
      </w:r>
      <w:r>
        <w:rPr>
          <w:bCs/>
          <w:iCs/>
        </w:rPr>
        <w:t xml:space="preserve"> injekcie 40 IU/kg. Predoperačná dávka lieku Refixia 80 IU/kg bola účinná a žiadny z pacientov nepotreboval ďalšie dávky v deň chirurgického zákroku. V období po chirurgickom zákroku 1. </w:t>
      </w:r>
      <w:r w:rsidR="00E75802">
        <w:rPr>
          <w:bCs/>
          <w:iCs/>
        </w:rPr>
        <w:t>až</w:t>
      </w:r>
      <w:r>
        <w:rPr>
          <w:bCs/>
          <w:iCs/>
        </w:rPr>
        <w:t> 6. deň a 7. </w:t>
      </w:r>
      <w:r w:rsidR="00E75802">
        <w:rPr>
          <w:bCs/>
          <w:iCs/>
        </w:rPr>
        <w:t>až</w:t>
      </w:r>
      <w:r>
        <w:rPr>
          <w:bCs/>
          <w:iCs/>
        </w:rPr>
        <w:t> 13. deň</w:t>
      </w:r>
      <w:r w:rsidR="00E75802">
        <w:rPr>
          <w:bCs/>
          <w:iCs/>
        </w:rPr>
        <w:t>,</w:t>
      </w:r>
      <w:r>
        <w:rPr>
          <w:bCs/>
          <w:iCs/>
        </w:rPr>
        <w:t xml:space="preserve"> medián počtu ďalších podaných dávok 40 IU/kg </w:t>
      </w:r>
      <w:r w:rsidR="00E75802">
        <w:rPr>
          <w:bCs/>
          <w:iCs/>
        </w:rPr>
        <w:t xml:space="preserve">bol </w:t>
      </w:r>
      <w:r>
        <w:rPr>
          <w:bCs/>
          <w:iCs/>
        </w:rPr>
        <w:t>2,0; 1,5</w:t>
      </w:r>
      <w:r w:rsidR="00935ACB">
        <w:rPr>
          <w:bCs/>
          <w:iCs/>
        </w:rPr>
        <w:t xml:space="preserve"> v </w:t>
      </w:r>
      <w:r w:rsidR="00A81DFC">
        <w:rPr>
          <w:bCs/>
          <w:iCs/>
        </w:rPr>
        <w:t>uvedenom</w:t>
      </w:r>
      <w:r w:rsidR="00935ACB">
        <w:rPr>
          <w:bCs/>
          <w:iCs/>
        </w:rPr>
        <w:t xml:space="preserve"> poradí</w:t>
      </w:r>
      <w:r>
        <w:rPr>
          <w:bCs/>
          <w:iCs/>
        </w:rPr>
        <w:t>. Priemerná celková spotreba lieku Refixia počas chirurgického zákroku a po ňom bola 241 IU/kg (rozsah: 81</w:t>
      </w:r>
      <w:r w:rsidR="00BD71EB" w:rsidRPr="00E2220A">
        <w:rPr>
          <w:bCs/>
          <w:iCs/>
          <w:lang w:bidi="sk-SK"/>
        </w:rPr>
        <w:t>–</w:t>
      </w:r>
      <w:r>
        <w:rPr>
          <w:bCs/>
          <w:iCs/>
        </w:rPr>
        <w:t>460 IU/kg).</w:t>
      </w:r>
    </w:p>
    <w:p w:rsidR="0068165C" w:rsidRPr="000E0853" w:rsidRDefault="0068165C" w:rsidP="00262EAE">
      <w:pPr>
        <w:outlineLvl w:val="0"/>
        <w:rPr>
          <w:bCs/>
          <w:iCs/>
        </w:rPr>
      </w:pPr>
    </w:p>
    <w:p w:rsidR="00812D16" w:rsidRPr="000E0853" w:rsidRDefault="00812D16" w:rsidP="00262EAE">
      <w:pPr>
        <w:ind w:left="567" w:hanging="567"/>
        <w:outlineLvl w:val="0"/>
        <w:rPr>
          <w:b/>
          <w:szCs w:val="22"/>
        </w:rPr>
      </w:pPr>
      <w:r>
        <w:rPr>
          <w:b/>
          <w:szCs w:val="22"/>
        </w:rPr>
        <w:t>5.2</w:t>
      </w:r>
      <w:r>
        <w:rPr>
          <w:b/>
          <w:szCs w:val="22"/>
        </w:rPr>
        <w:tab/>
        <w:t>Farmakokinetické vlastnosti</w:t>
      </w:r>
    </w:p>
    <w:p w:rsidR="00DA7B6E" w:rsidRDefault="00DA7B6E" w:rsidP="00262EAE">
      <w:pPr>
        <w:outlineLvl w:val="0"/>
        <w:rPr>
          <w:szCs w:val="22"/>
        </w:rPr>
      </w:pPr>
    </w:p>
    <w:p w:rsidR="00C657E5" w:rsidRPr="000E0853" w:rsidRDefault="005E05CE" w:rsidP="00262EAE">
      <w:pPr>
        <w:outlineLvl w:val="0"/>
        <w:rPr>
          <w:szCs w:val="22"/>
        </w:rPr>
      </w:pPr>
      <w:r>
        <w:rPr>
          <w:szCs w:val="22"/>
        </w:rPr>
        <w:t>Refixia má v porovnaní s ne</w:t>
      </w:r>
      <w:r w:rsidR="00546D73">
        <w:rPr>
          <w:szCs w:val="22"/>
        </w:rPr>
        <w:t>modifikovaným</w:t>
      </w:r>
      <w:r>
        <w:rPr>
          <w:szCs w:val="22"/>
        </w:rPr>
        <w:t xml:space="preserve"> faktorom IX predĺžený polčas premeny. Všetky farmakokinetické štúdie lieku Refixia boli vykonané u doteraz už liečených pacientov s hemofíliou B (faktor IX≤2 %). Analýza vzoriek plazmy sa vykonala pomocou jednostupňovej analýzy zrážania.</w:t>
      </w:r>
    </w:p>
    <w:p w:rsidR="005F3998" w:rsidRPr="000E0853" w:rsidRDefault="005F3998" w:rsidP="00262EAE">
      <w:pPr>
        <w:outlineLvl w:val="0"/>
        <w:rPr>
          <w:szCs w:val="22"/>
        </w:rPr>
      </w:pPr>
    </w:p>
    <w:p w:rsidR="0062581F" w:rsidRPr="000E0853" w:rsidRDefault="0062581F" w:rsidP="00262EAE">
      <w:pPr>
        <w:tabs>
          <w:tab w:val="clear" w:pos="567"/>
        </w:tabs>
        <w:rPr>
          <w:noProof w:val="0"/>
          <w:szCs w:val="22"/>
        </w:rPr>
      </w:pPr>
      <w:r>
        <w:rPr>
          <w:szCs w:val="22"/>
        </w:rPr>
        <w:t>Farmakokinetické parametre v</w:t>
      </w:r>
      <w:r w:rsidR="001103C9">
        <w:rPr>
          <w:szCs w:val="22"/>
        </w:rPr>
        <w:t> </w:t>
      </w:r>
      <w:r w:rsidR="005E6296">
        <w:rPr>
          <w:szCs w:val="22"/>
        </w:rPr>
        <w:t>rovnovážnom</w:t>
      </w:r>
      <w:r>
        <w:rPr>
          <w:szCs w:val="22"/>
        </w:rPr>
        <w:t xml:space="preserve"> stave u dospievajúcich a dospelých sú zobrazené v </w:t>
      </w:r>
      <w:r w:rsidR="00546D73">
        <w:rPr>
          <w:szCs w:val="22"/>
        </w:rPr>
        <w:t>T</w:t>
      </w:r>
      <w:r>
        <w:rPr>
          <w:szCs w:val="22"/>
        </w:rPr>
        <w:t>abuľke 4.</w:t>
      </w:r>
    </w:p>
    <w:p w:rsidR="00C712EF" w:rsidRPr="000E0853" w:rsidRDefault="00C712EF" w:rsidP="00262EAE">
      <w:pPr>
        <w:tabs>
          <w:tab w:val="clear" w:pos="567"/>
        </w:tabs>
        <w:rPr>
          <w:noProof w:val="0"/>
          <w:szCs w:val="22"/>
        </w:rPr>
      </w:pPr>
    </w:p>
    <w:p w:rsidR="0062581F" w:rsidRPr="000E0853" w:rsidRDefault="0062581F" w:rsidP="00262EAE">
      <w:pPr>
        <w:tabs>
          <w:tab w:val="clear" w:pos="567"/>
        </w:tabs>
        <w:ind w:left="1134" w:hanging="1134"/>
        <w:rPr>
          <w:b/>
          <w:noProof w:val="0"/>
          <w:sz w:val="24"/>
        </w:rPr>
      </w:pPr>
      <w:r>
        <w:rPr>
          <w:b/>
          <w:szCs w:val="22"/>
        </w:rPr>
        <w:t>Tabuľka 4</w:t>
      </w:r>
      <w:r w:rsidR="008713C1">
        <w:rPr>
          <w:b/>
          <w:szCs w:val="22"/>
        </w:rPr>
        <w:t xml:space="preserve"> </w:t>
      </w:r>
      <w:r>
        <w:rPr>
          <w:b/>
          <w:szCs w:val="22"/>
        </w:rPr>
        <w:tab/>
      </w:r>
      <w:r w:rsidR="008713C1">
        <w:rPr>
          <w:b/>
          <w:szCs w:val="22"/>
        </w:rPr>
        <w:t xml:space="preserve"> </w:t>
      </w:r>
      <w:r>
        <w:rPr>
          <w:b/>
          <w:szCs w:val="22"/>
        </w:rPr>
        <w:t>Farmakokinetické parametre lieku Refixia (40 IU/kg) v </w:t>
      </w:r>
      <w:r w:rsidR="005E6296">
        <w:rPr>
          <w:b/>
          <w:szCs w:val="22"/>
        </w:rPr>
        <w:t>rovnovážnom</w:t>
      </w:r>
      <w:r>
        <w:rPr>
          <w:b/>
          <w:szCs w:val="22"/>
        </w:rPr>
        <w:t xml:space="preserve"> stave u dospievajúcich a dospelých (geometrický priemer (CV</w:t>
      </w:r>
      <w:r w:rsidR="00BD71EB">
        <w:rPr>
          <w:b/>
          <w:szCs w:val="22"/>
        </w:rPr>
        <w:t> %</w:t>
      </w:r>
      <w:r>
        <w:rPr>
          <w:b/>
          <w:szCs w:val="22"/>
        </w:rPr>
        <w:t>)</w:t>
      </w:r>
      <w:r w:rsidR="00935ACB">
        <w:rPr>
          <w:b/>
          <w:szCs w:val="22"/>
        </w:rPr>
        <w:t>)</w:t>
      </w:r>
    </w:p>
    <w:tbl>
      <w:tblPr>
        <w:tblW w:w="4970" w:type="pct"/>
        <w:tblInd w:w="57" w:type="dxa"/>
        <w:tblBorders>
          <w:left w:val="single" w:sz="4" w:space="0" w:color="auto"/>
          <w:right w:val="single" w:sz="4" w:space="0" w:color="auto"/>
          <w:insideH w:val="single" w:sz="4" w:space="0" w:color="auto"/>
          <w:insideV w:val="single" w:sz="4" w:space="0" w:color="auto"/>
        </w:tblBorders>
        <w:tblCellMar>
          <w:top w:w="113" w:type="dxa"/>
          <w:left w:w="57" w:type="dxa"/>
          <w:bottom w:w="113" w:type="dxa"/>
          <w:right w:w="57" w:type="dxa"/>
        </w:tblCellMar>
        <w:tblLook w:val="04A0" w:firstRow="1" w:lastRow="0" w:firstColumn="1" w:lastColumn="0" w:noHBand="0" w:noVBand="1"/>
      </w:tblPr>
      <w:tblGrid>
        <w:gridCol w:w="3965"/>
        <w:gridCol w:w="2608"/>
        <w:gridCol w:w="2559"/>
      </w:tblGrid>
      <w:tr w:rsidR="0062581F" w:rsidRPr="00536D36" w:rsidTr="000E0853">
        <w:trPr>
          <w:trHeight w:val="276"/>
        </w:trPr>
        <w:tc>
          <w:tcPr>
            <w:tcW w:w="2171" w:type="pct"/>
            <w:tcBorders>
              <w:top w:val="single" w:sz="4" w:space="0" w:color="auto"/>
              <w:bottom w:val="single" w:sz="4" w:space="0" w:color="auto"/>
            </w:tcBorders>
            <w:shd w:val="clear" w:color="auto" w:fill="auto"/>
            <w:tcMar>
              <w:top w:w="113" w:type="dxa"/>
              <w:left w:w="57" w:type="dxa"/>
              <w:bottom w:w="113" w:type="dxa"/>
              <w:right w:w="57" w:type="dxa"/>
            </w:tcMar>
            <w:hideMark/>
          </w:tcPr>
          <w:p w:rsidR="0062581F" w:rsidRPr="00536D36" w:rsidRDefault="0062581F" w:rsidP="00262EAE">
            <w:pPr>
              <w:rPr>
                <w:b/>
                <w:szCs w:val="22"/>
                <w:lang w:val="en-GB" w:eastAsia="en-GB"/>
              </w:rPr>
            </w:pPr>
            <w:r>
              <w:rPr>
                <w:b/>
                <w:bCs/>
                <w:szCs w:val="22"/>
              </w:rPr>
              <w:t>Farmakokinetický parameter</w:t>
            </w:r>
          </w:p>
        </w:tc>
        <w:tc>
          <w:tcPr>
            <w:tcW w:w="1428" w:type="pct"/>
            <w:tcBorders>
              <w:top w:val="single" w:sz="4" w:space="0" w:color="auto"/>
              <w:bottom w:val="single" w:sz="4" w:space="0" w:color="auto"/>
            </w:tcBorders>
            <w:shd w:val="clear" w:color="auto" w:fill="auto"/>
            <w:tcMar>
              <w:top w:w="113" w:type="dxa"/>
              <w:left w:w="57" w:type="dxa"/>
              <w:bottom w:w="113" w:type="dxa"/>
              <w:right w:w="57" w:type="dxa"/>
            </w:tcMar>
            <w:hideMark/>
          </w:tcPr>
          <w:p w:rsidR="0062581F" w:rsidRPr="00536D36" w:rsidRDefault="0062581F" w:rsidP="00546D73">
            <w:pPr>
              <w:rPr>
                <w:b/>
                <w:szCs w:val="22"/>
                <w:lang w:val="en-GB" w:eastAsia="en-GB"/>
              </w:rPr>
            </w:pPr>
            <w:r>
              <w:rPr>
                <w:b/>
                <w:szCs w:val="22"/>
              </w:rPr>
              <w:t>13–17 rokov</w:t>
            </w:r>
            <w:r>
              <w:rPr>
                <w:b/>
                <w:szCs w:val="22"/>
              </w:rPr>
              <w:br/>
              <w:t>N=3</w:t>
            </w:r>
          </w:p>
        </w:tc>
        <w:tc>
          <w:tcPr>
            <w:tcW w:w="1402" w:type="pct"/>
            <w:tcBorders>
              <w:top w:val="single" w:sz="4" w:space="0" w:color="auto"/>
              <w:bottom w:val="single" w:sz="4" w:space="0" w:color="auto"/>
            </w:tcBorders>
            <w:shd w:val="clear" w:color="auto" w:fill="auto"/>
            <w:tcMar>
              <w:top w:w="113" w:type="dxa"/>
              <w:left w:w="57" w:type="dxa"/>
              <w:bottom w:w="113" w:type="dxa"/>
              <w:right w:w="57" w:type="dxa"/>
            </w:tcMar>
          </w:tcPr>
          <w:p w:rsidR="0062581F" w:rsidRPr="00536D36" w:rsidRDefault="0062581F" w:rsidP="00546D73">
            <w:pPr>
              <w:rPr>
                <w:b/>
                <w:szCs w:val="22"/>
                <w:lang w:val="en-GB" w:eastAsia="en-GB"/>
              </w:rPr>
            </w:pPr>
            <w:r>
              <w:rPr>
                <w:b/>
                <w:szCs w:val="22"/>
              </w:rPr>
              <w:t xml:space="preserve">≥18 rokov </w:t>
            </w:r>
            <w:r>
              <w:rPr>
                <w:b/>
                <w:szCs w:val="22"/>
              </w:rPr>
              <w:br/>
              <w:t>N=6</w:t>
            </w:r>
          </w:p>
        </w:tc>
      </w:tr>
      <w:tr w:rsidR="0062581F" w:rsidRPr="00536D36" w:rsidTr="000E0853">
        <w:trPr>
          <w:trHeight w:val="276"/>
        </w:trPr>
        <w:tc>
          <w:tcPr>
            <w:tcW w:w="2171" w:type="pct"/>
            <w:shd w:val="clear" w:color="auto" w:fill="auto"/>
            <w:tcMar>
              <w:top w:w="113" w:type="dxa"/>
              <w:left w:w="57" w:type="dxa"/>
              <w:bottom w:w="113" w:type="dxa"/>
              <w:right w:w="57" w:type="dxa"/>
            </w:tcMar>
            <w:hideMark/>
          </w:tcPr>
          <w:p w:rsidR="0062581F" w:rsidRPr="00536D36" w:rsidRDefault="00935ACB" w:rsidP="00935ACB">
            <w:pPr>
              <w:rPr>
                <w:szCs w:val="22"/>
                <w:lang w:val="en-GB" w:eastAsia="en-GB"/>
              </w:rPr>
            </w:pPr>
            <w:r w:rsidRPr="00C80B95">
              <w:rPr>
                <w:szCs w:val="22"/>
              </w:rPr>
              <w:t>Biologický p</w:t>
            </w:r>
            <w:r w:rsidR="00E96CB2" w:rsidRPr="00C80B95">
              <w:rPr>
                <w:szCs w:val="22"/>
              </w:rPr>
              <w:t>olčas (t</w:t>
            </w:r>
            <w:r w:rsidR="00E96CB2" w:rsidRPr="00C80B95">
              <w:rPr>
                <w:szCs w:val="22"/>
                <w:vertAlign w:val="subscript"/>
              </w:rPr>
              <w:t>1/2</w:t>
            </w:r>
            <w:r w:rsidR="00E96CB2" w:rsidRPr="00C80B95">
              <w:rPr>
                <w:szCs w:val="22"/>
              </w:rPr>
              <w:t>) (hodiny)</w:t>
            </w:r>
          </w:p>
        </w:tc>
        <w:tc>
          <w:tcPr>
            <w:tcW w:w="1428" w:type="pct"/>
            <w:shd w:val="clear" w:color="auto" w:fill="auto"/>
            <w:tcMar>
              <w:top w:w="113" w:type="dxa"/>
              <w:left w:w="57" w:type="dxa"/>
              <w:bottom w:w="113" w:type="dxa"/>
              <w:right w:w="57" w:type="dxa"/>
            </w:tcMar>
          </w:tcPr>
          <w:p w:rsidR="0062581F" w:rsidRPr="00536D36" w:rsidRDefault="0062581F" w:rsidP="00262EAE">
            <w:pPr>
              <w:rPr>
                <w:rFonts w:eastAsia="Calibri"/>
                <w:szCs w:val="22"/>
                <w:lang w:val="en-GB" w:eastAsia="en-GB"/>
              </w:rPr>
            </w:pPr>
            <w:r>
              <w:rPr>
                <w:szCs w:val="22"/>
              </w:rPr>
              <w:t>103 (14)</w:t>
            </w:r>
          </w:p>
        </w:tc>
        <w:tc>
          <w:tcPr>
            <w:tcW w:w="1402" w:type="pct"/>
            <w:shd w:val="clear" w:color="auto" w:fill="auto"/>
            <w:tcMar>
              <w:top w:w="113" w:type="dxa"/>
              <w:left w:w="57" w:type="dxa"/>
              <w:bottom w:w="113" w:type="dxa"/>
              <w:right w:w="57" w:type="dxa"/>
            </w:tcMar>
          </w:tcPr>
          <w:p w:rsidR="0062581F" w:rsidRPr="00536D36" w:rsidRDefault="0062581F" w:rsidP="00262EAE">
            <w:pPr>
              <w:rPr>
                <w:rFonts w:eastAsia="Calibri"/>
                <w:szCs w:val="22"/>
                <w:lang w:val="en-GB" w:eastAsia="en-GB"/>
              </w:rPr>
            </w:pPr>
            <w:r>
              <w:rPr>
                <w:szCs w:val="22"/>
              </w:rPr>
              <w:t>115 (10)</w:t>
            </w:r>
          </w:p>
        </w:tc>
      </w:tr>
      <w:tr w:rsidR="0062581F" w:rsidRPr="00536D36" w:rsidTr="000E0853">
        <w:trPr>
          <w:trHeight w:val="276"/>
        </w:trPr>
        <w:tc>
          <w:tcPr>
            <w:tcW w:w="2171" w:type="pct"/>
            <w:shd w:val="clear" w:color="auto" w:fill="auto"/>
            <w:tcMar>
              <w:top w:w="113" w:type="dxa"/>
              <w:left w:w="57" w:type="dxa"/>
              <w:bottom w:w="113" w:type="dxa"/>
              <w:right w:w="57" w:type="dxa"/>
            </w:tcMar>
            <w:hideMark/>
          </w:tcPr>
          <w:p w:rsidR="0062581F" w:rsidRPr="000E0853" w:rsidRDefault="0062581F" w:rsidP="008C22C3">
            <w:pPr>
              <w:rPr>
                <w:szCs w:val="22"/>
                <w:lang w:eastAsia="en-GB"/>
              </w:rPr>
            </w:pPr>
            <w:r w:rsidRPr="00A65BDB">
              <w:rPr>
                <w:szCs w:val="22"/>
              </w:rPr>
              <w:t>Relatívna výťažnosť</w:t>
            </w:r>
            <w:r>
              <w:rPr>
                <w:szCs w:val="22"/>
              </w:rPr>
              <w:t xml:space="preserve"> (IR) (IU/ml na IU/kg)</w:t>
            </w:r>
          </w:p>
        </w:tc>
        <w:tc>
          <w:tcPr>
            <w:tcW w:w="1428" w:type="pct"/>
            <w:shd w:val="clear" w:color="auto" w:fill="auto"/>
            <w:tcMar>
              <w:top w:w="113" w:type="dxa"/>
              <w:left w:w="57" w:type="dxa"/>
              <w:bottom w:w="113" w:type="dxa"/>
              <w:right w:w="57" w:type="dxa"/>
            </w:tcMar>
          </w:tcPr>
          <w:p w:rsidR="0062581F" w:rsidRPr="00536D36" w:rsidRDefault="0062581F" w:rsidP="0028122F">
            <w:pPr>
              <w:rPr>
                <w:rFonts w:eastAsia="Calibri"/>
                <w:szCs w:val="22"/>
                <w:lang w:val="en-GB" w:eastAsia="en-GB"/>
              </w:rPr>
            </w:pPr>
            <w:r>
              <w:rPr>
                <w:szCs w:val="22"/>
              </w:rPr>
              <w:t>0</w:t>
            </w:r>
            <w:r w:rsidR="0028122F">
              <w:rPr>
                <w:szCs w:val="22"/>
              </w:rPr>
              <w:t>,</w:t>
            </w:r>
            <w:r>
              <w:rPr>
                <w:szCs w:val="22"/>
              </w:rPr>
              <w:t>018 (28)</w:t>
            </w:r>
          </w:p>
        </w:tc>
        <w:tc>
          <w:tcPr>
            <w:tcW w:w="1402" w:type="pct"/>
            <w:shd w:val="clear" w:color="auto" w:fill="auto"/>
            <w:tcMar>
              <w:top w:w="113" w:type="dxa"/>
              <w:left w:w="57" w:type="dxa"/>
              <w:bottom w:w="113" w:type="dxa"/>
              <w:right w:w="57" w:type="dxa"/>
            </w:tcMar>
          </w:tcPr>
          <w:p w:rsidR="0062581F" w:rsidRPr="00536D36" w:rsidRDefault="0062581F" w:rsidP="0028122F">
            <w:pPr>
              <w:rPr>
                <w:rFonts w:eastAsia="Calibri"/>
                <w:szCs w:val="22"/>
                <w:lang w:val="en-GB" w:eastAsia="en-GB"/>
              </w:rPr>
            </w:pPr>
            <w:r>
              <w:rPr>
                <w:szCs w:val="22"/>
              </w:rPr>
              <w:t>0</w:t>
            </w:r>
            <w:r w:rsidR="0028122F">
              <w:rPr>
                <w:szCs w:val="22"/>
              </w:rPr>
              <w:t>,</w:t>
            </w:r>
            <w:r>
              <w:rPr>
                <w:szCs w:val="22"/>
              </w:rPr>
              <w:t>019 (20)</w:t>
            </w:r>
          </w:p>
        </w:tc>
      </w:tr>
      <w:tr w:rsidR="0062581F" w:rsidRPr="00536D36" w:rsidTr="000E0853">
        <w:trPr>
          <w:trHeight w:val="276"/>
        </w:trPr>
        <w:tc>
          <w:tcPr>
            <w:tcW w:w="2171" w:type="pct"/>
            <w:shd w:val="clear" w:color="auto" w:fill="auto"/>
            <w:tcMar>
              <w:top w:w="113" w:type="dxa"/>
              <w:left w:w="57" w:type="dxa"/>
              <w:bottom w:w="113" w:type="dxa"/>
              <w:right w:w="57" w:type="dxa"/>
            </w:tcMar>
          </w:tcPr>
          <w:p w:rsidR="0062581F" w:rsidRPr="000E0853" w:rsidRDefault="00E96CB2" w:rsidP="008C22C3">
            <w:pPr>
              <w:rPr>
                <w:szCs w:val="22"/>
                <w:lang w:eastAsia="en-GB"/>
              </w:rPr>
            </w:pPr>
            <w:r>
              <w:rPr>
                <w:szCs w:val="22"/>
              </w:rPr>
              <w:t>Plocha pod krivkou (AUC)</w:t>
            </w:r>
            <w:r>
              <w:rPr>
                <w:szCs w:val="22"/>
                <w:vertAlign w:val="subscript"/>
              </w:rPr>
              <w:t xml:space="preserve">0 – 168 h </w:t>
            </w:r>
            <w:r>
              <w:rPr>
                <w:szCs w:val="22"/>
              </w:rPr>
              <w:t>(IU*h/ml)</w:t>
            </w:r>
          </w:p>
        </w:tc>
        <w:tc>
          <w:tcPr>
            <w:tcW w:w="1428" w:type="pct"/>
            <w:shd w:val="clear" w:color="auto" w:fill="auto"/>
            <w:tcMar>
              <w:top w:w="113" w:type="dxa"/>
              <w:left w:w="57" w:type="dxa"/>
              <w:bottom w:w="113" w:type="dxa"/>
              <w:right w:w="57" w:type="dxa"/>
            </w:tcMar>
          </w:tcPr>
          <w:p w:rsidR="0062581F" w:rsidRPr="00536D36" w:rsidRDefault="0062581F" w:rsidP="00262EAE">
            <w:pPr>
              <w:rPr>
                <w:rFonts w:eastAsia="Calibri"/>
                <w:szCs w:val="22"/>
                <w:lang w:val="en-GB" w:eastAsia="en-GB"/>
              </w:rPr>
            </w:pPr>
            <w:r>
              <w:rPr>
                <w:szCs w:val="22"/>
              </w:rPr>
              <w:t>91 (22)</w:t>
            </w:r>
          </w:p>
        </w:tc>
        <w:tc>
          <w:tcPr>
            <w:tcW w:w="1402" w:type="pct"/>
            <w:shd w:val="clear" w:color="auto" w:fill="auto"/>
            <w:tcMar>
              <w:top w:w="113" w:type="dxa"/>
              <w:left w:w="57" w:type="dxa"/>
              <w:bottom w:w="113" w:type="dxa"/>
              <w:right w:w="57" w:type="dxa"/>
            </w:tcMar>
          </w:tcPr>
          <w:p w:rsidR="0062581F" w:rsidRPr="00536D36" w:rsidRDefault="0062581F" w:rsidP="00262EAE">
            <w:pPr>
              <w:rPr>
                <w:rFonts w:eastAsia="Calibri"/>
                <w:szCs w:val="22"/>
                <w:lang w:val="en-GB" w:eastAsia="en-GB"/>
              </w:rPr>
            </w:pPr>
            <w:r>
              <w:rPr>
                <w:szCs w:val="22"/>
              </w:rPr>
              <w:t>93 (15)</w:t>
            </w:r>
          </w:p>
        </w:tc>
      </w:tr>
      <w:tr w:rsidR="0062581F" w:rsidRPr="00536D36" w:rsidTr="000E0853">
        <w:trPr>
          <w:trHeight w:val="138"/>
        </w:trPr>
        <w:tc>
          <w:tcPr>
            <w:tcW w:w="2171" w:type="pct"/>
            <w:shd w:val="clear" w:color="auto" w:fill="auto"/>
            <w:tcMar>
              <w:top w:w="113" w:type="dxa"/>
              <w:left w:w="57" w:type="dxa"/>
              <w:bottom w:w="113" w:type="dxa"/>
              <w:right w:w="57" w:type="dxa"/>
            </w:tcMar>
            <w:hideMark/>
          </w:tcPr>
          <w:p w:rsidR="0062581F" w:rsidRPr="00E2220A" w:rsidRDefault="00E96CB2" w:rsidP="008C22C3">
            <w:pPr>
              <w:rPr>
                <w:szCs w:val="22"/>
                <w:lang w:val="pt-PT" w:eastAsia="en-GB"/>
              </w:rPr>
            </w:pPr>
            <w:r>
              <w:rPr>
                <w:szCs w:val="22"/>
              </w:rPr>
              <w:t>Klírens (CL) (ml/h/kg)</w:t>
            </w:r>
          </w:p>
        </w:tc>
        <w:tc>
          <w:tcPr>
            <w:tcW w:w="1428" w:type="pct"/>
            <w:shd w:val="clear" w:color="auto" w:fill="auto"/>
            <w:tcMar>
              <w:top w:w="113" w:type="dxa"/>
              <w:left w:w="57" w:type="dxa"/>
              <w:bottom w:w="113" w:type="dxa"/>
              <w:right w:w="57" w:type="dxa"/>
            </w:tcMar>
          </w:tcPr>
          <w:p w:rsidR="0062581F" w:rsidRPr="00536D36" w:rsidRDefault="0062581F" w:rsidP="0028122F">
            <w:pPr>
              <w:rPr>
                <w:rFonts w:eastAsia="Calibri"/>
                <w:szCs w:val="22"/>
                <w:lang w:val="en-GB" w:eastAsia="en-GB"/>
              </w:rPr>
            </w:pPr>
            <w:r>
              <w:rPr>
                <w:szCs w:val="22"/>
              </w:rPr>
              <w:t>0</w:t>
            </w:r>
            <w:r w:rsidR="0028122F">
              <w:rPr>
                <w:szCs w:val="22"/>
              </w:rPr>
              <w:t>,</w:t>
            </w:r>
            <w:r>
              <w:rPr>
                <w:szCs w:val="22"/>
              </w:rPr>
              <w:t>4 (17)</w:t>
            </w:r>
          </w:p>
        </w:tc>
        <w:tc>
          <w:tcPr>
            <w:tcW w:w="1402" w:type="pct"/>
            <w:shd w:val="clear" w:color="auto" w:fill="auto"/>
            <w:tcMar>
              <w:top w:w="113" w:type="dxa"/>
              <w:left w:w="57" w:type="dxa"/>
              <w:bottom w:w="113" w:type="dxa"/>
              <w:right w:w="57" w:type="dxa"/>
            </w:tcMar>
          </w:tcPr>
          <w:p w:rsidR="0062581F" w:rsidRPr="00536D36" w:rsidRDefault="0062581F" w:rsidP="0028122F">
            <w:pPr>
              <w:rPr>
                <w:rFonts w:eastAsia="Calibri"/>
                <w:szCs w:val="22"/>
                <w:lang w:val="en-GB" w:eastAsia="en-GB"/>
              </w:rPr>
            </w:pPr>
            <w:r>
              <w:rPr>
                <w:szCs w:val="22"/>
              </w:rPr>
              <w:t>0</w:t>
            </w:r>
            <w:r w:rsidR="0028122F">
              <w:rPr>
                <w:szCs w:val="22"/>
              </w:rPr>
              <w:t>,</w:t>
            </w:r>
            <w:r>
              <w:rPr>
                <w:szCs w:val="22"/>
              </w:rPr>
              <w:t>4 (11)</w:t>
            </w:r>
          </w:p>
        </w:tc>
      </w:tr>
      <w:tr w:rsidR="0062581F" w:rsidRPr="00536D36" w:rsidTr="000E0853">
        <w:trPr>
          <w:trHeight w:val="276"/>
        </w:trPr>
        <w:tc>
          <w:tcPr>
            <w:tcW w:w="2171" w:type="pct"/>
            <w:tcBorders>
              <w:bottom w:val="single" w:sz="4" w:space="0" w:color="auto"/>
            </w:tcBorders>
            <w:shd w:val="clear" w:color="auto" w:fill="auto"/>
            <w:tcMar>
              <w:top w:w="113" w:type="dxa"/>
              <w:left w:w="57" w:type="dxa"/>
              <w:bottom w:w="113" w:type="dxa"/>
              <w:right w:w="57" w:type="dxa"/>
            </w:tcMar>
          </w:tcPr>
          <w:p w:rsidR="0062581F" w:rsidRPr="000E0853" w:rsidRDefault="00E96CB2" w:rsidP="00262EAE">
            <w:pPr>
              <w:rPr>
                <w:szCs w:val="22"/>
                <w:lang w:eastAsia="en-GB"/>
              </w:rPr>
            </w:pPr>
            <w:r>
              <w:rPr>
                <w:szCs w:val="22"/>
              </w:rPr>
              <w:t>Priemerný čas zotrvania (MRT</w:t>
            </w:r>
            <w:r w:rsidR="00453887">
              <w:rPr>
                <w:szCs w:val="22"/>
              </w:rPr>
              <w:t>, Mean residence time</w:t>
            </w:r>
            <w:r>
              <w:rPr>
                <w:szCs w:val="22"/>
              </w:rPr>
              <w:t>) (hodiny)</w:t>
            </w:r>
          </w:p>
        </w:tc>
        <w:tc>
          <w:tcPr>
            <w:tcW w:w="1428" w:type="pct"/>
            <w:tcBorders>
              <w:bottom w:val="single" w:sz="4" w:space="0" w:color="auto"/>
            </w:tcBorders>
            <w:shd w:val="clear" w:color="auto" w:fill="auto"/>
            <w:tcMar>
              <w:top w:w="113" w:type="dxa"/>
              <w:left w:w="57" w:type="dxa"/>
              <w:bottom w:w="113" w:type="dxa"/>
              <w:right w:w="57" w:type="dxa"/>
            </w:tcMar>
          </w:tcPr>
          <w:p w:rsidR="0062581F" w:rsidRPr="00536D36" w:rsidRDefault="0062581F" w:rsidP="00262EAE">
            <w:pPr>
              <w:rPr>
                <w:rFonts w:eastAsia="Calibri"/>
                <w:szCs w:val="22"/>
                <w:lang w:val="en-GB" w:eastAsia="en-GB"/>
              </w:rPr>
            </w:pPr>
            <w:r>
              <w:rPr>
                <w:szCs w:val="22"/>
              </w:rPr>
              <w:t>144 (15)</w:t>
            </w:r>
          </w:p>
        </w:tc>
        <w:tc>
          <w:tcPr>
            <w:tcW w:w="1402" w:type="pct"/>
            <w:tcBorders>
              <w:bottom w:val="single" w:sz="4" w:space="0" w:color="auto"/>
            </w:tcBorders>
            <w:shd w:val="clear" w:color="auto" w:fill="auto"/>
            <w:tcMar>
              <w:top w:w="113" w:type="dxa"/>
              <w:left w:w="57" w:type="dxa"/>
              <w:bottom w:w="113" w:type="dxa"/>
              <w:right w:w="57" w:type="dxa"/>
            </w:tcMar>
          </w:tcPr>
          <w:p w:rsidR="0062581F" w:rsidRPr="00536D36" w:rsidRDefault="0062581F" w:rsidP="00262EAE">
            <w:pPr>
              <w:rPr>
                <w:rFonts w:eastAsia="Calibri"/>
                <w:szCs w:val="22"/>
                <w:lang w:val="en-GB" w:eastAsia="en-GB"/>
              </w:rPr>
            </w:pPr>
            <w:r>
              <w:rPr>
                <w:szCs w:val="22"/>
              </w:rPr>
              <w:t>158 (10)</w:t>
            </w:r>
          </w:p>
        </w:tc>
      </w:tr>
      <w:tr w:rsidR="0062581F" w:rsidRPr="00536D36" w:rsidTr="000E0853">
        <w:trPr>
          <w:trHeight w:val="276"/>
        </w:trPr>
        <w:tc>
          <w:tcPr>
            <w:tcW w:w="2171" w:type="pct"/>
            <w:tcBorders>
              <w:top w:val="single" w:sz="4" w:space="0" w:color="auto"/>
              <w:bottom w:val="single" w:sz="4" w:space="0" w:color="auto"/>
            </w:tcBorders>
            <w:shd w:val="clear" w:color="auto" w:fill="auto"/>
            <w:tcMar>
              <w:top w:w="113" w:type="dxa"/>
              <w:left w:w="57" w:type="dxa"/>
              <w:bottom w:w="113" w:type="dxa"/>
              <w:right w:w="57" w:type="dxa"/>
            </w:tcMar>
          </w:tcPr>
          <w:p w:rsidR="0062581F" w:rsidRPr="00E2220A" w:rsidRDefault="00E96CB2" w:rsidP="008C22C3">
            <w:pPr>
              <w:rPr>
                <w:szCs w:val="22"/>
                <w:lang w:val="pt-PT" w:eastAsia="en-GB"/>
              </w:rPr>
            </w:pPr>
            <w:r>
              <w:rPr>
                <w:szCs w:val="22"/>
              </w:rPr>
              <w:t>Distribučný objem (Vss) (ml/kg)</w:t>
            </w:r>
          </w:p>
        </w:tc>
        <w:tc>
          <w:tcPr>
            <w:tcW w:w="1428" w:type="pct"/>
            <w:tcBorders>
              <w:top w:val="single" w:sz="4" w:space="0" w:color="auto"/>
              <w:bottom w:val="single" w:sz="4" w:space="0" w:color="auto"/>
            </w:tcBorders>
            <w:shd w:val="clear" w:color="auto" w:fill="auto"/>
            <w:tcMar>
              <w:top w:w="113" w:type="dxa"/>
              <w:left w:w="57" w:type="dxa"/>
              <w:bottom w:w="113" w:type="dxa"/>
              <w:right w:w="57" w:type="dxa"/>
            </w:tcMar>
          </w:tcPr>
          <w:p w:rsidR="0062581F" w:rsidRPr="00536D36" w:rsidRDefault="0062581F" w:rsidP="00262EAE">
            <w:pPr>
              <w:rPr>
                <w:rFonts w:eastAsia="Calibri"/>
                <w:szCs w:val="22"/>
                <w:lang w:val="en-GB" w:eastAsia="en-GB"/>
              </w:rPr>
            </w:pPr>
            <w:r>
              <w:rPr>
                <w:szCs w:val="22"/>
              </w:rPr>
              <w:t>61 (31)</w:t>
            </w:r>
          </w:p>
        </w:tc>
        <w:tc>
          <w:tcPr>
            <w:tcW w:w="1402" w:type="pct"/>
            <w:tcBorders>
              <w:top w:val="single" w:sz="4" w:space="0" w:color="auto"/>
              <w:bottom w:val="single" w:sz="4" w:space="0" w:color="auto"/>
            </w:tcBorders>
            <w:shd w:val="clear" w:color="auto" w:fill="auto"/>
            <w:tcMar>
              <w:top w:w="113" w:type="dxa"/>
              <w:left w:w="57" w:type="dxa"/>
              <w:bottom w:w="113" w:type="dxa"/>
              <w:right w:w="57" w:type="dxa"/>
            </w:tcMar>
          </w:tcPr>
          <w:p w:rsidR="0062581F" w:rsidRPr="00536D36" w:rsidRDefault="0062581F" w:rsidP="00262EAE">
            <w:pPr>
              <w:rPr>
                <w:rFonts w:eastAsia="Calibri"/>
                <w:szCs w:val="22"/>
                <w:lang w:val="en-GB" w:eastAsia="en-GB"/>
              </w:rPr>
            </w:pPr>
            <w:r>
              <w:rPr>
                <w:szCs w:val="22"/>
              </w:rPr>
              <w:t>66 (12)</w:t>
            </w:r>
          </w:p>
        </w:tc>
      </w:tr>
      <w:tr w:rsidR="0062581F" w:rsidRPr="00536D36" w:rsidTr="000E0853">
        <w:trPr>
          <w:trHeight w:val="276"/>
        </w:trPr>
        <w:tc>
          <w:tcPr>
            <w:tcW w:w="2171" w:type="pct"/>
            <w:tcBorders>
              <w:top w:val="single" w:sz="4" w:space="0" w:color="auto"/>
              <w:bottom w:val="single" w:sz="4" w:space="0" w:color="auto"/>
            </w:tcBorders>
            <w:shd w:val="clear" w:color="auto" w:fill="auto"/>
            <w:tcMar>
              <w:top w:w="113" w:type="dxa"/>
              <w:left w:w="57" w:type="dxa"/>
              <w:bottom w:w="113" w:type="dxa"/>
              <w:right w:w="57" w:type="dxa"/>
            </w:tcMar>
          </w:tcPr>
          <w:p w:rsidR="0062581F" w:rsidRPr="000E0853" w:rsidRDefault="0062581F" w:rsidP="008C22C3">
            <w:pPr>
              <w:rPr>
                <w:szCs w:val="22"/>
                <w:lang w:val="it-IT" w:eastAsia="en-GB"/>
              </w:rPr>
            </w:pPr>
            <w:r>
              <w:rPr>
                <w:szCs w:val="22"/>
              </w:rPr>
              <w:t>Aktivita faktora IX 168 h po podaní dávky (IU/ml)</w:t>
            </w:r>
          </w:p>
        </w:tc>
        <w:tc>
          <w:tcPr>
            <w:tcW w:w="1428" w:type="pct"/>
            <w:tcBorders>
              <w:top w:val="single" w:sz="4" w:space="0" w:color="auto"/>
              <w:bottom w:val="single" w:sz="4" w:space="0" w:color="auto"/>
            </w:tcBorders>
            <w:shd w:val="clear" w:color="auto" w:fill="auto"/>
            <w:tcMar>
              <w:top w:w="113" w:type="dxa"/>
              <w:left w:w="57" w:type="dxa"/>
              <w:bottom w:w="113" w:type="dxa"/>
              <w:right w:w="57" w:type="dxa"/>
            </w:tcMar>
          </w:tcPr>
          <w:p w:rsidR="0062581F" w:rsidRPr="00536D36" w:rsidRDefault="0062581F" w:rsidP="0028122F">
            <w:pPr>
              <w:rPr>
                <w:rFonts w:eastAsia="Calibri"/>
                <w:szCs w:val="22"/>
                <w:lang w:val="en-GB" w:eastAsia="en-GB"/>
              </w:rPr>
            </w:pPr>
            <w:r>
              <w:rPr>
                <w:szCs w:val="22"/>
              </w:rPr>
              <w:t>0</w:t>
            </w:r>
            <w:r w:rsidR="0028122F">
              <w:rPr>
                <w:szCs w:val="22"/>
              </w:rPr>
              <w:t>,</w:t>
            </w:r>
            <w:r>
              <w:rPr>
                <w:szCs w:val="22"/>
              </w:rPr>
              <w:t>29 (19)</w:t>
            </w:r>
          </w:p>
        </w:tc>
        <w:tc>
          <w:tcPr>
            <w:tcW w:w="1402" w:type="pct"/>
            <w:tcBorders>
              <w:top w:val="single" w:sz="4" w:space="0" w:color="auto"/>
              <w:bottom w:val="single" w:sz="4" w:space="0" w:color="auto"/>
            </w:tcBorders>
            <w:shd w:val="clear" w:color="auto" w:fill="auto"/>
            <w:tcMar>
              <w:top w:w="113" w:type="dxa"/>
              <w:left w:w="57" w:type="dxa"/>
              <w:bottom w:w="113" w:type="dxa"/>
              <w:right w:w="57" w:type="dxa"/>
            </w:tcMar>
          </w:tcPr>
          <w:p w:rsidR="0062581F" w:rsidRPr="00536D36" w:rsidRDefault="0062581F" w:rsidP="0028122F">
            <w:pPr>
              <w:rPr>
                <w:rFonts w:eastAsia="Calibri"/>
                <w:szCs w:val="22"/>
                <w:lang w:val="en-GB" w:eastAsia="en-GB"/>
              </w:rPr>
            </w:pPr>
            <w:r>
              <w:rPr>
                <w:szCs w:val="22"/>
              </w:rPr>
              <w:t>0</w:t>
            </w:r>
            <w:r w:rsidR="0028122F">
              <w:rPr>
                <w:szCs w:val="22"/>
              </w:rPr>
              <w:t>,</w:t>
            </w:r>
            <w:r>
              <w:rPr>
                <w:szCs w:val="22"/>
              </w:rPr>
              <w:t>32 (17)</w:t>
            </w:r>
          </w:p>
        </w:tc>
      </w:tr>
    </w:tbl>
    <w:p w:rsidR="0062581F" w:rsidRPr="000E0853" w:rsidRDefault="00B34AF3" w:rsidP="00262EAE">
      <w:pPr>
        <w:tabs>
          <w:tab w:val="clear" w:pos="567"/>
        </w:tabs>
        <w:rPr>
          <w:noProof w:val="0"/>
          <w:sz w:val="18"/>
          <w:szCs w:val="18"/>
          <w:lang w:eastAsia="en-GB"/>
        </w:rPr>
      </w:pPr>
      <w:r>
        <w:rPr>
          <w:sz w:val="18"/>
          <w:szCs w:val="18"/>
        </w:rPr>
        <w:t>Klírens = klírens prepočítaný na telesnú hmotnosť; relatívna výťažnosť = relatívna výťažnosť 30 min po podaní dávky; distribučný objem = distribučný objem v stabilizovanom stave prepočítaný na telesnú hmotnosť</w:t>
      </w:r>
      <w:r w:rsidR="008712DA">
        <w:rPr>
          <w:sz w:val="18"/>
          <w:szCs w:val="18"/>
        </w:rPr>
        <w:t>.</w:t>
      </w:r>
      <w:r>
        <w:rPr>
          <w:sz w:val="18"/>
          <w:szCs w:val="18"/>
        </w:rPr>
        <w:t xml:space="preserve"> CV = koeficient variácie</w:t>
      </w:r>
    </w:p>
    <w:p w:rsidR="00175448" w:rsidRPr="000E0853" w:rsidRDefault="00175448" w:rsidP="00262EAE">
      <w:pPr>
        <w:tabs>
          <w:tab w:val="clear" w:pos="567"/>
        </w:tabs>
        <w:rPr>
          <w:noProof w:val="0"/>
          <w:szCs w:val="22"/>
        </w:rPr>
      </w:pPr>
    </w:p>
    <w:p w:rsidR="0062581F" w:rsidRPr="000E0853" w:rsidRDefault="002C5F43" w:rsidP="00262EAE">
      <w:pPr>
        <w:tabs>
          <w:tab w:val="clear" w:pos="567"/>
        </w:tabs>
        <w:rPr>
          <w:noProof w:val="0"/>
          <w:szCs w:val="22"/>
        </w:rPr>
      </w:pPr>
      <w:r>
        <w:rPr>
          <w:szCs w:val="22"/>
        </w:rPr>
        <w:t>Všetci pacienti hodnotení vo farmakokinetickej analýze v </w:t>
      </w:r>
      <w:r w:rsidR="005E6296">
        <w:rPr>
          <w:szCs w:val="22"/>
        </w:rPr>
        <w:t>rovnovážnom</w:t>
      </w:r>
      <w:r>
        <w:rPr>
          <w:szCs w:val="22"/>
        </w:rPr>
        <w:t xml:space="preserve"> stave mali 168 hodín po podaní dávky hodnoty aktivity faktora IX nad 0,24 IU/ml, pričom týždenná dávka </w:t>
      </w:r>
      <w:r w:rsidR="005E6296">
        <w:rPr>
          <w:szCs w:val="22"/>
        </w:rPr>
        <w:t xml:space="preserve">bola </w:t>
      </w:r>
      <w:r>
        <w:rPr>
          <w:szCs w:val="22"/>
        </w:rPr>
        <w:t>40 IU/kg.</w:t>
      </w:r>
    </w:p>
    <w:p w:rsidR="002C5F43" w:rsidRPr="000E0853" w:rsidRDefault="002C5F43" w:rsidP="00262EAE">
      <w:pPr>
        <w:tabs>
          <w:tab w:val="clear" w:pos="567"/>
        </w:tabs>
        <w:rPr>
          <w:noProof w:val="0"/>
          <w:szCs w:val="22"/>
        </w:rPr>
      </w:pPr>
    </w:p>
    <w:p w:rsidR="00564B56" w:rsidRPr="000E0853" w:rsidRDefault="0062581F" w:rsidP="00262EAE">
      <w:pPr>
        <w:tabs>
          <w:tab w:val="clear" w:pos="567"/>
        </w:tabs>
        <w:rPr>
          <w:noProof w:val="0"/>
          <w:sz w:val="24"/>
        </w:rPr>
      </w:pPr>
      <w:r>
        <w:rPr>
          <w:szCs w:val="22"/>
        </w:rPr>
        <w:t>Farmakokinetické parametre jedn</w:t>
      </w:r>
      <w:r w:rsidR="00A85DC3">
        <w:rPr>
          <w:szCs w:val="22"/>
        </w:rPr>
        <w:t>orazovej</w:t>
      </w:r>
      <w:r>
        <w:rPr>
          <w:szCs w:val="22"/>
        </w:rPr>
        <w:t xml:space="preserve"> dávky lieku Refixia sú uvedené podľa veku v </w:t>
      </w:r>
      <w:r w:rsidR="00A85DC3">
        <w:rPr>
          <w:szCs w:val="22"/>
        </w:rPr>
        <w:t>T</w:t>
      </w:r>
      <w:r>
        <w:rPr>
          <w:szCs w:val="22"/>
        </w:rPr>
        <w:t>abuľke 5</w:t>
      </w:r>
      <w:r>
        <w:rPr>
          <w:sz w:val="24"/>
        </w:rPr>
        <w:t>.</w:t>
      </w:r>
      <w:r w:rsidR="00C80B95">
        <w:rPr>
          <w:sz w:val="24"/>
        </w:rPr>
        <w:t xml:space="preserve"> </w:t>
      </w:r>
      <w:r w:rsidR="00D6327A">
        <w:rPr>
          <w:iCs/>
        </w:rPr>
        <w:t>Refixia nie je určená na používanie pre deti mladšie ako 12 rokov</w:t>
      </w:r>
      <w:r w:rsidR="00A81DFC">
        <w:rPr>
          <w:iCs/>
        </w:rPr>
        <w:t>.</w:t>
      </w:r>
    </w:p>
    <w:p w:rsidR="00175448" w:rsidRPr="000E0853" w:rsidRDefault="00175448" w:rsidP="00262EAE">
      <w:pPr>
        <w:tabs>
          <w:tab w:val="clear" w:pos="567"/>
        </w:tabs>
        <w:rPr>
          <w:noProof w:val="0"/>
          <w:sz w:val="24"/>
        </w:rPr>
      </w:pPr>
    </w:p>
    <w:p w:rsidR="0062581F" w:rsidRPr="000E0853" w:rsidRDefault="0062581F" w:rsidP="00262EAE">
      <w:pPr>
        <w:ind w:left="1134" w:hanging="1134"/>
        <w:rPr>
          <w:b/>
          <w:lang w:eastAsia="en-GB"/>
        </w:rPr>
      </w:pPr>
      <w:r>
        <w:rPr>
          <w:b/>
        </w:rPr>
        <w:t>Tabuľka 5</w:t>
      </w:r>
      <w:r>
        <w:rPr>
          <w:b/>
        </w:rPr>
        <w:tab/>
        <w:t>Farmakokinetické parametre jedn</w:t>
      </w:r>
      <w:r w:rsidR="00A85DC3">
        <w:rPr>
          <w:b/>
        </w:rPr>
        <w:t>orazovej</w:t>
      </w:r>
      <w:r>
        <w:rPr>
          <w:b/>
        </w:rPr>
        <w:t xml:space="preserve"> dávky lieku Refixia (40 IU/kg) u detí, dospievajúcich a dospelých (geometrický priemer (CV</w:t>
      </w:r>
      <w:r w:rsidR="00C80B95">
        <w:rPr>
          <w:b/>
        </w:rPr>
        <w:t> %</w:t>
      </w:r>
      <w:r>
        <w:rPr>
          <w:b/>
        </w:rPr>
        <w:t>))</w:t>
      </w:r>
    </w:p>
    <w:tbl>
      <w:tblPr>
        <w:tblW w:w="0" w:type="auto"/>
        <w:tblInd w:w="-5" w:type="dxa"/>
        <w:tblBorders>
          <w:left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912"/>
        <w:gridCol w:w="1213"/>
        <w:gridCol w:w="1269"/>
        <w:gridCol w:w="1379"/>
        <w:gridCol w:w="1134"/>
      </w:tblGrid>
      <w:tr w:rsidR="0062581F" w:rsidRPr="002F50F7" w:rsidTr="000E0853">
        <w:trPr>
          <w:trHeight w:val="276"/>
          <w:tblHeader/>
        </w:trPr>
        <w:tc>
          <w:tcPr>
            <w:tcW w:w="1912" w:type="dxa"/>
            <w:tcBorders>
              <w:top w:val="single" w:sz="4" w:space="0" w:color="auto"/>
              <w:bottom w:val="single" w:sz="4" w:space="0" w:color="auto"/>
            </w:tcBorders>
            <w:shd w:val="clear" w:color="auto" w:fill="auto"/>
            <w:tcMar>
              <w:top w:w="113" w:type="dxa"/>
              <w:left w:w="57" w:type="dxa"/>
              <w:bottom w:w="113" w:type="dxa"/>
              <w:right w:w="57" w:type="dxa"/>
            </w:tcMar>
            <w:hideMark/>
          </w:tcPr>
          <w:p w:rsidR="0062581F" w:rsidRPr="002F50F7" w:rsidRDefault="0062581F" w:rsidP="00262EAE">
            <w:pPr>
              <w:rPr>
                <w:b/>
                <w:szCs w:val="22"/>
                <w:lang w:val="en-GB" w:eastAsia="en-GB"/>
              </w:rPr>
            </w:pPr>
            <w:r>
              <w:rPr>
                <w:b/>
                <w:bCs/>
                <w:szCs w:val="22"/>
              </w:rPr>
              <w:t>Farmakokinetický parameter</w:t>
            </w:r>
          </w:p>
        </w:tc>
        <w:tc>
          <w:tcPr>
            <w:tcW w:w="1213" w:type="dxa"/>
            <w:tcBorders>
              <w:top w:val="single" w:sz="4" w:space="0" w:color="auto"/>
              <w:bottom w:val="single" w:sz="4" w:space="0" w:color="auto"/>
            </w:tcBorders>
            <w:shd w:val="clear" w:color="auto" w:fill="auto"/>
            <w:tcMar>
              <w:top w:w="113" w:type="dxa"/>
              <w:left w:w="57" w:type="dxa"/>
              <w:bottom w:w="113" w:type="dxa"/>
              <w:right w:w="57" w:type="dxa"/>
            </w:tcMar>
            <w:hideMark/>
          </w:tcPr>
          <w:p w:rsidR="0062581F" w:rsidRPr="002F50F7" w:rsidRDefault="006450D1" w:rsidP="00262EAE">
            <w:pPr>
              <w:rPr>
                <w:b/>
                <w:szCs w:val="22"/>
                <w:lang w:val="en-GB" w:eastAsia="en-GB"/>
              </w:rPr>
            </w:pPr>
            <w:r>
              <w:rPr>
                <w:b/>
                <w:szCs w:val="22"/>
              </w:rPr>
              <w:t>0–6 rokov</w:t>
            </w:r>
          </w:p>
          <w:p w:rsidR="0062581F" w:rsidRPr="002F50F7" w:rsidRDefault="0062581F" w:rsidP="00EF0102">
            <w:pPr>
              <w:rPr>
                <w:b/>
                <w:szCs w:val="22"/>
                <w:lang w:val="en-GB" w:eastAsia="en-GB"/>
              </w:rPr>
            </w:pPr>
            <w:r>
              <w:rPr>
                <w:b/>
                <w:szCs w:val="22"/>
              </w:rPr>
              <w:t>N=12</w:t>
            </w:r>
          </w:p>
        </w:tc>
        <w:tc>
          <w:tcPr>
            <w:tcW w:w="1269" w:type="dxa"/>
            <w:tcBorders>
              <w:top w:val="single" w:sz="4" w:space="0" w:color="auto"/>
              <w:bottom w:val="single" w:sz="4" w:space="0" w:color="auto"/>
            </w:tcBorders>
            <w:shd w:val="clear" w:color="auto" w:fill="auto"/>
            <w:tcMar>
              <w:top w:w="113" w:type="dxa"/>
              <w:left w:w="57" w:type="dxa"/>
              <w:bottom w:w="113" w:type="dxa"/>
              <w:right w:w="57" w:type="dxa"/>
            </w:tcMar>
            <w:hideMark/>
          </w:tcPr>
          <w:p w:rsidR="0062581F" w:rsidRPr="002F50F7" w:rsidRDefault="0062581F" w:rsidP="00262EAE">
            <w:pPr>
              <w:rPr>
                <w:b/>
                <w:szCs w:val="22"/>
                <w:lang w:val="en-GB" w:eastAsia="en-GB"/>
              </w:rPr>
            </w:pPr>
            <w:r>
              <w:rPr>
                <w:b/>
                <w:szCs w:val="22"/>
              </w:rPr>
              <w:t>7–12 rokov</w:t>
            </w:r>
          </w:p>
          <w:p w:rsidR="0062581F" w:rsidRPr="002F50F7" w:rsidRDefault="0062581F" w:rsidP="00EF0102">
            <w:pPr>
              <w:rPr>
                <w:b/>
                <w:szCs w:val="22"/>
                <w:lang w:val="en-GB" w:eastAsia="en-GB"/>
              </w:rPr>
            </w:pPr>
            <w:r>
              <w:rPr>
                <w:b/>
                <w:szCs w:val="22"/>
              </w:rPr>
              <w:t>N=13</w:t>
            </w:r>
          </w:p>
        </w:tc>
        <w:tc>
          <w:tcPr>
            <w:tcW w:w="1379"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2F50F7" w:rsidRDefault="006450D1" w:rsidP="00EF0102">
            <w:pPr>
              <w:rPr>
                <w:b/>
                <w:szCs w:val="22"/>
                <w:lang w:val="en-GB" w:eastAsia="en-GB"/>
              </w:rPr>
            </w:pPr>
            <w:r>
              <w:rPr>
                <w:b/>
                <w:szCs w:val="22"/>
              </w:rPr>
              <w:t>13–17 rokov N=3</w:t>
            </w:r>
          </w:p>
        </w:tc>
        <w:tc>
          <w:tcPr>
            <w:tcW w:w="1134"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2F50F7" w:rsidRDefault="0062581F" w:rsidP="00EF0102">
            <w:pPr>
              <w:rPr>
                <w:b/>
                <w:szCs w:val="22"/>
                <w:lang w:val="en-GB" w:eastAsia="en-GB"/>
              </w:rPr>
            </w:pPr>
            <w:r>
              <w:rPr>
                <w:b/>
                <w:szCs w:val="22"/>
              </w:rPr>
              <w:t>≥18 rokov N=6</w:t>
            </w:r>
          </w:p>
        </w:tc>
      </w:tr>
      <w:tr w:rsidR="0062581F" w:rsidRPr="002F50F7" w:rsidTr="000E0853">
        <w:trPr>
          <w:trHeight w:val="276"/>
        </w:trPr>
        <w:tc>
          <w:tcPr>
            <w:tcW w:w="1912" w:type="dxa"/>
            <w:shd w:val="clear" w:color="auto" w:fill="auto"/>
            <w:tcMar>
              <w:top w:w="113" w:type="dxa"/>
              <w:left w:w="57" w:type="dxa"/>
              <w:bottom w:w="113" w:type="dxa"/>
              <w:right w:w="57" w:type="dxa"/>
            </w:tcMar>
            <w:hideMark/>
          </w:tcPr>
          <w:p w:rsidR="0062581F" w:rsidRPr="002F50F7" w:rsidRDefault="009645F6" w:rsidP="00262EAE">
            <w:pPr>
              <w:rPr>
                <w:szCs w:val="22"/>
                <w:lang w:val="en-GB" w:eastAsia="en-GB"/>
              </w:rPr>
            </w:pPr>
            <w:r>
              <w:rPr>
                <w:szCs w:val="22"/>
              </w:rPr>
              <w:t>Biologický polčas</w:t>
            </w:r>
            <w:r w:rsidR="00E96CB2">
              <w:rPr>
                <w:szCs w:val="22"/>
              </w:rPr>
              <w:t xml:space="preserve"> (t</w:t>
            </w:r>
            <w:r w:rsidR="00E96CB2">
              <w:rPr>
                <w:szCs w:val="22"/>
                <w:vertAlign w:val="subscript"/>
              </w:rPr>
              <w:t>1/2</w:t>
            </w:r>
            <w:r w:rsidR="00E96CB2">
              <w:rPr>
                <w:szCs w:val="22"/>
              </w:rPr>
              <w:t>) (hodiny)</w:t>
            </w:r>
          </w:p>
        </w:tc>
        <w:tc>
          <w:tcPr>
            <w:tcW w:w="1213" w:type="dxa"/>
            <w:shd w:val="clear" w:color="auto" w:fill="auto"/>
            <w:tcMar>
              <w:top w:w="113" w:type="dxa"/>
              <w:left w:w="57" w:type="dxa"/>
              <w:bottom w:w="113" w:type="dxa"/>
              <w:right w:w="57" w:type="dxa"/>
            </w:tcMar>
          </w:tcPr>
          <w:p w:rsidR="0062581F" w:rsidRPr="002F50F7" w:rsidRDefault="00E96CB2" w:rsidP="00262EAE">
            <w:pPr>
              <w:rPr>
                <w:rFonts w:eastAsia="Calibri"/>
                <w:szCs w:val="22"/>
                <w:lang w:val="en-GB" w:eastAsia="en-GB"/>
              </w:rPr>
            </w:pPr>
            <w:r>
              <w:rPr>
                <w:szCs w:val="22"/>
              </w:rPr>
              <w:t>70 (16)</w:t>
            </w:r>
          </w:p>
        </w:tc>
        <w:tc>
          <w:tcPr>
            <w:tcW w:w="1269" w:type="dxa"/>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76 (26)</w:t>
            </w:r>
          </w:p>
        </w:tc>
        <w:tc>
          <w:tcPr>
            <w:tcW w:w="1379" w:type="dxa"/>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89 (24)</w:t>
            </w:r>
          </w:p>
        </w:tc>
        <w:tc>
          <w:tcPr>
            <w:tcW w:w="1134" w:type="dxa"/>
            <w:shd w:val="clear" w:color="auto" w:fill="auto"/>
            <w:tcMar>
              <w:top w:w="113" w:type="dxa"/>
              <w:left w:w="57" w:type="dxa"/>
              <w:bottom w:w="113" w:type="dxa"/>
              <w:right w:w="57" w:type="dxa"/>
            </w:tcMar>
          </w:tcPr>
          <w:p w:rsidR="0062581F" w:rsidRPr="002F50F7" w:rsidRDefault="00FB2A06" w:rsidP="00262EAE">
            <w:pPr>
              <w:rPr>
                <w:rFonts w:eastAsia="Calibri"/>
                <w:szCs w:val="22"/>
                <w:lang w:val="en-GB" w:eastAsia="en-GB"/>
              </w:rPr>
            </w:pPr>
            <w:r>
              <w:rPr>
                <w:szCs w:val="22"/>
              </w:rPr>
              <w:t>83 (23)</w:t>
            </w:r>
          </w:p>
        </w:tc>
      </w:tr>
      <w:tr w:rsidR="0062581F" w:rsidRPr="002F50F7" w:rsidTr="000E0853">
        <w:trPr>
          <w:trHeight w:val="276"/>
        </w:trPr>
        <w:tc>
          <w:tcPr>
            <w:tcW w:w="1912" w:type="dxa"/>
            <w:shd w:val="clear" w:color="auto" w:fill="auto"/>
            <w:tcMar>
              <w:top w:w="113" w:type="dxa"/>
              <w:left w:w="57" w:type="dxa"/>
              <w:bottom w:w="113" w:type="dxa"/>
              <w:right w:w="57" w:type="dxa"/>
            </w:tcMar>
            <w:hideMark/>
          </w:tcPr>
          <w:p w:rsidR="0062581F" w:rsidRPr="000E0853" w:rsidRDefault="0062581F" w:rsidP="008C22C3">
            <w:pPr>
              <w:rPr>
                <w:szCs w:val="22"/>
                <w:lang w:eastAsia="en-GB"/>
              </w:rPr>
            </w:pPr>
            <w:r>
              <w:rPr>
                <w:szCs w:val="22"/>
              </w:rPr>
              <w:t>Relatívna výťažnosť (IR) (IU/ml na IU/kg)</w:t>
            </w:r>
          </w:p>
        </w:tc>
        <w:tc>
          <w:tcPr>
            <w:tcW w:w="1213" w:type="dxa"/>
            <w:shd w:val="clear" w:color="auto" w:fill="auto"/>
            <w:tcMar>
              <w:top w:w="113" w:type="dxa"/>
              <w:left w:w="57" w:type="dxa"/>
              <w:bottom w:w="113" w:type="dxa"/>
              <w:right w:w="57" w:type="dxa"/>
            </w:tcMar>
          </w:tcPr>
          <w:p w:rsidR="0062581F" w:rsidRPr="002F50F7" w:rsidRDefault="0062581F" w:rsidP="00F86074">
            <w:pPr>
              <w:rPr>
                <w:rFonts w:eastAsia="Calibri"/>
                <w:szCs w:val="22"/>
                <w:lang w:val="en-GB" w:eastAsia="en-GB"/>
              </w:rPr>
            </w:pPr>
            <w:r>
              <w:rPr>
                <w:szCs w:val="22"/>
              </w:rPr>
              <w:t>0</w:t>
            </w:r>
            <w:r w:rsidR="00F86074">
              <w:rPr>
                <w:szCs w:val="22"/>
              </w:rPr>
              <w:t>,</w:t>
            </w:r>
            <w:r>
              <w:rPr>
                <w:szCs w:val="22"/>
              </w:rPr>
              <w:t>015 (7)</w:t>
            </w:r>
          </w:p>
        </w:tc>
        <w:tc>
          <w:tcPr>
            <w:tcW w:w="1269" w:type="dxa"/>
            <w:shd w:val="clear" w:color="auto" w:fill="auto"/>
            <w:tcMar>
              <w:top w:w="113" w:type="dxa"/>
              <w:left w:w="57" w:type="dxa"/>
              <w:bottom w:w="113" w:type="dxa"/>
              <w:right w:w="57" w:type="dxa"/>
            </w:tcMar>
          </w:tcPr>
          <w:p w:rsidR="0062581F" w:rsidRPr="002F50F7" w:rsidRDefault="0062581F" w:rsidP="00F86074">
            <w:pPr>
              <w:rPr>
                <w:rFonts w:eastAsia="Calibri"/>
                <w:szCs w:val="22"/>
                <w:lang w:val="en-GB" w:eastAsia="en-GB"/>
              </w:rPr>
            </w:pPr>
            <w:r>
              <w:rPr>
                <w:szCs w:val="22"/>
              </w:rPr>
              <w:t>0</w:t>
            </w:r>
            <w:r w:rsidR="00F86074">
              <w:rPr>
                <w:szCs w:val="22"/>
              </w:rPr>
              <w:t>,</w:t>
            </w:r>
            <w:r>
              <w:rPr>
                <w:szCs w:val="22"/>
              </w:rPr>
              <w:t>016 (16)</w:t>
            </w:r>
          </w:p>
        </w:tc>
        <w:tc>
          <w:tcPr>
            <w:tcW w:w="1379" w:type="dxa"/>
            <w:shd w:val="clear" w:color="auto" w:fill="auto"/>
            <w:tcMar>
              <w:top w:w="113" w:type="dxa"/>
              <w:left w:w="57" w:type="dxa"/>
              <w:bottom w:w="113" w:type="dxa"/>
              <w:right w:w="57" w:type="dxa"/>
            </w:tcMar>
          </w:tcPr>
          <w:p w:rsidR="0062581F" w:rsidRPr="002F50F7" w:rsidRDefault="0062581F" w:rsidP="00F86074">
            <w:pPr>
              <w:rPr>
                <w:rFonts w:eastAsia="Calibri"/>
                <w:szCs w:val="22"/>
                <w:lang w:val="en-GB" w:eastAsia="en-GB"/>
              </w:rPr>
            </w:pPr>
            <w:r>
              <w:rPr>
                <w:szCs w:val="22"/>
              </w:rPr>
              <w:t>0</w:t>
            </w:r>
            <w:r w:rsidR="00F86074">
              <w:rPr>
                <w:szCs w:val="22"/>
              </w:rPr>
              <w:t>,</w:t>
            </w:r>
            <w:r>
              <w:rPr>
                <w:szCs w:val="22"/>
              </w:rPr>
              <w:t>020 (15)</w:t>
            </w:r>
          </w:p>
        </w:tc>
        <w:tc>
          <w:tcPr>
            <w:tcW w:w="1134" w:type="dxa"/>
            <w:shd w:val="clear" w:color="auto" w:fill="auto"/>
            <w:tcMar>
              <w:top w:w="113" w:type="dxa"/>
              <w:left w:w="57" w:type="dxa"/>
              <w:bottom w:w="113" w:type="dxa"/>
              <w:right w:w="57" w:type="dxa"/>
            </w:tcMar>
          </w:tcPr>
          <w:p w:rsidR="0062581F" w:rsidRPr="002F50F7" w:rsidRDefault="0062581F" w:rsidP="00F86074">
            <w:pPr>
              <w:rPr>
                <w:rFonts w:eastAsia="Calibri"/>
                <w:szCs w:val="22"/>
                <w:lang w:val="en-GB" w:eastAsia="en-GB"/>
              </w:rPr>
            </w:pPr>
            <w:r>
              <w:rPr>
                <w:szCs w:val="22"/>
              </w:rPr>
              <w:t>0</w:t>
            </w:r>
            <w:r w:rsidR="00F86074">
              <w:rPr>
                <w:szCs w:val="22"/>
              </w:rPr>
              <w:t>,</w:t>
            </w:r>
            <w:r>
              <w:rPr>
                <w:szCs w:val="22"/>
              </w:rPr>
              <w:t>023 (11)</w:t>
            </w:r>
          </w:p>
        </w:tc>
      </w:tr>
      <w:tr w:rsidR="0062581F" w:rsidRPr="002F50F7" w:rsidTr="000E0853">
        <w:trPr>
          <w:trHeight w:val="276"/>
        </w:trPr>
        <w:tc>
          <w:tcPr>
            <w:tcW w:w="1912" w:type="dxa"/>
            <w:shd w:val="clear" w:color="auto" w:fill="auto"/>
            <w:tcMar>
              <w:top w:w="113" w:type="dxa"/>
              <w:left w:w="57" w:type="dxa"/>
              <w:bottom w:w="113" w:type="dxa"/>
              <w:right w:w="57" w:type="dxa"/>
            </w:tcMar>
          </w:tcPr>
          <w:p w:rsidR="0062581F" w:rsidRPr="000E0853" w:rsidRDefault="00E0041F" w:rsidP="008C22C3">
            <w:pPr>
              <w:rPr>
                <w:szCs w:val="22"/>
                <w:lang w:eastAsia="en-GB"/>
              </w:rPr>
            </w:pPr>
            <w:r>
              <w:rPr>
                <w:szCs w:val="22"/>
              </w:rPr>
              <w:t>Plocha pod krivkou (AUC)</w:t>
            </w:r>
            <w:r>
              <w:rPr>
                <w:szCs w:val="22"/>
                <w:vertAlign w:val="subscript"/>
              </w:rPr>
              <w:t>inf</w:t>
            </w:r>
            <w:r>
              <w:rPr>
                <w:szCs w:val="22"/>
              </w:rPr>
              <w:t xml:space="preserve"> (IU*h/ml)</w:t>
            </w:r>
          </w:p>
        </w:tc>
        <w:tc>
          <w:tcPr>
            <w:tcW w:w="1213" w:type="dxa"/>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46 (14)</w:t>
            </w:r>
          </w:p>
        </w:tc>
        <w:tc>
          <w:tcPr>
            <w:tcW w:w="1269" w:type="dxa"/>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56 (19)</w:t>
            </w:r>
          </w:p>
        </w:tc>
        <w:tc>
          <w:tcPr>
            <w:tcW w:w="1379" w:type="dxa"/>
            <w:shd w:val="clear" w:color="auto" w:fill="auto"/>
            <w:tcMar>
              <w:top w:w="113" w:type="dxa"/>
              <w:left w:w="57" w:type="dxa"/>
              <w:bottom w:w="113" w:type="dxa"/>
              <w:right w:w="57" w:type="dxa"/>
            </w:tcMar>
          </w:tcPr>
          <w:p w:rsidR="0062581F" w:rsidRPr="002F50F7" w:rsidRDefault="00D661AA" w:rsidP="00262EAE">
            <w:pPr>
              <w:rPr>
                <w:rFonts w:eastAsia="Calibri"/>
                <w:szCs w:val="22"/>
                <w:lang w:val="en-GB" w:eastAsia="en-GB"/>
              </w:rPr>
            </w:pPr>
            <w:r>
              <w:rPr>
                <w:szCs w:val="22"/>
              </w:rPr>
              <w:t>80 (35)</w:t>
            </w:r>
          </w:p>
        </w:tc>
        <w:tc>
          <w:tcPr>
            <w:tcW w:w="1134" w:type="dxa"/>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91 (16)</w:t>
            </w:r>
          </w:p>
        </w:tc>
      </w:tr>
      <w:tr w:rsidR="0062581F" w:rsidRPr="002F50F7" w:rsidTr="000E0853">
        <w:trPr>
          <w:trHeight w:val="138"/>
        </w:trPr>
        <w:tc>
          <w:tcPr>
            <w:tcW w:w="1912" w:type="dxa"/>
            <w:shd w:val="clear" w:color="auto" w:fill="auto"/>
            <w:tcMar>
              <w:top w:w="113" w:type="dxa"/>
              <w:left w:w="57" w:type="dxa"/>
              <w:bottom w:w="113" w:type="dxa"/>
              <w:right w:w="57" w:type="dxa"/>
            </w:tcMar>
            <w:hideMark/>
          </w:tcPr>
          <w:p w:rsidR="0062581F" w:rsidRPr="00E2220A" w:rsidRDefault="00E0041F" w:rsidP="008C22C3">
            <w:pPr>
              <w:rPr>
                <w:szCs w:val="22"/>
                <w:lang w:val="pt-PT" w:eastAsia="en-GB"/>
              </w:rPr>
            </w:pPr>
            <w:r>
              <w:rPr>
                <w:szCs w:val="22"/>
              </w:rPr>
              <w:t>Klírens (CL) (ml/h/kg)</w:t>
            </w:r>
          </w:p>
        </w:tc>
        <w:tc>
          <w:tcPr>
            <w:tcW w:w="1213" w:type="dxa"/>
            <w:shd w:val="clear" w:color="auto" w:fill="auto"/>
            <w:tcMar>
              <w:top w:w="113" w:type="dxa"/>
              <w:left w:w="57" w:type="dxa"/>
              <w:bottom w:w="113" w:type="dxa"/>
              <w:right w:w="57" w:type="dxa"/>
            </w:tcMar>
          </w:tcPr>
          <w:p w:rsidR="0062581F" w:rsidRPr="002F50F7" w:rsidRDefault="0062581F" w:rsidP="00F86074">
            <w:pPr>
              <w:rPr>
                <w:rFonts w:eastAsia="Calibri"/>
                <w:szCs w:val="22"/>
                <w:lang w:val="en-GB" w:eastAsia="en-GB"/>
              </w:rPr>
            </w:pPr>
            <w:r>
              <w:rPr>
                <w:szCs w:val="22"/>
              </w:rPr>
              <w:t>0</w:t>
            </w:r>
            <w:r w:rsidR="00F86074">
              <w:rPr>
                <w:szCs w:val="22"/>
              </w:rPr>
              <w:t>,</w:t>
            </w:r>
            <w:r>
              <w:rPr>
                <w:szCs w:val="22"/>
              </w:rPr>
              <w:t>8 (13)</w:t>
            </w:r>
          </w:p>
        </w:tc>
        <w:tc>
          <w:tcPr>
            <w:tcW w:w="1269" w:type="dxa"/>
            <w:shd w:val="clear" w:color="auto" w:fill="auto"/>
            <w:tcMar>
              <w:top w:w="113" w:type="dxa"/>
              <w:left w:w="57" w:type="dxa"/>
              <w:bottom w:w="113" w:type="dxa"/>
              <w:right w:w="57" w:type="dxa"/>
            </w:tcMar>
          </w:tcPr>
          <w:p w:rsidR="0062581F" w:rsidRPr="002F50F7" w:rsidRDefault="0062581F" w:rsidP="00F86074">
            <w:pPr>
              <w:rPr>
                <w:rFonts w:eastAsia="Calibri"/>
                <w:szCs w:val="22"/>
                <w:lang w:val="en-GB" w:eastAsia="en-GB"/>
              </w:rPr>
            </w:pPr>
            <w:r>
              <w:rPr>
                <w:szCs w:val="22"/>
              </w:rPr>
              <w:t>0</w:t>
            </w:r>
            <w:r w:rsidR="00F86074">
              <w:rPr>
                <w:szCs w:val="22"/>
              </w:rPr>
              <w:t>,</w:t>
            </w:r>
            <w:r>
              <w:rPr>
                <w:szCs w:val="22"/>
              </w:rPr>
              <w:t>6 (22)</w:t>
            </w:r>
          </w:p>
        </w:tc>
        <w:tc>
          <w:tcPr>
            <w:tcW w:w="1379" w:type="dxa"/>
            <w:shd w:val="clear" w:color="auto" w:fill="auto"/>
            <w:tcMar>
              <w:top w:w="113" w:type="dxa"/>
              <w:left w:w="57" w:type="dxa"/>
              <w:bottom w:w="113" w:type="dxa"/>
              <w:right w:w="57" w:type="dxa"/>
            </w:tcMar>
          </w:tcPr>
          <w:p w:rsidR="0062581F" w:rsidRPr="002F50F7" w:rsidRDefault="0062581F" w:rsidP="00F86074">
            <w:pPr>
              <w:rPr>
                <w:rFonts w:eastAsia="Calibri"/>
                <w:szCs w:val="22"/>
                <w:lang w:val="en-GB" w:eastAsia="en-GB"/>
              </w:rPr>
            </w:pPr>
            <w:r>
              <w:rPr>
                <w:szCs w:val="22"/>
              </w:rPr>
              <w:t>0</w:t>
            </w:r>
            <w:r w:rsidR="00F86074">
              <w:rPr>
                <w:szCs w:val="22"/>
              </w:rPr>
              <w:t>,</w:t>
            </w:r>
            <w:r>
              <w:rPr>
                <w:szCs w:val="22"/>
              </w:rPr>
              <w:t>5 (30)</w:t>
            </w:r>
          </w:p>
        </w:tc>
        <w:tc>
          <w:tcPr>
            <w:tcW w:w="1134" w:type="dxa"/>
            <w:shd w:val="clear" w:color="auto" w:fill="auto"/>
            <w:tcMar>
              <w:top w:w="113" w:type="dxa"/>
              <w:left w:w="57" w:type="dxa"/>
              <w:bottom w:w="113" w:type="dxa"/>
              <w:right w:w="57" w:type="dxa"/>
            </w:tcMar>
          </w:tcPr>
          <w:p w:rsidR="0062581F" w:rsidRPr="002F50F7" w:rsidRDefault="0062581F" w:rsidP="00F86074">
            <w:pPr>
              <w:rPr>
                <w:rFonts w:eastAsia="Calibri"/>
                <w:szCs w:val="22"/>
                <w:lang w:val="en-GB" w:eastAsia="en-GB"/>
              </w:rPr>
            </w:pPr>
            <w:r>
              <w:rPr>
                <w:szCs w:val="22"/>
              </w:rPr>
              <w:t>0</w:t>
            </w:r>
            <w:r w:rsidR="00F86074">
              <w:rPr>
                <w:szCs w:val="22"/>
              </w:rPr>
              <w:t>,</w:t>
            </w:r>
            <w:r>
              <w:rPr>
                <w:szCs w:val="22"/>
              </w:rPr>
              <w:t>4 (15)</w:t>
            </w:r>
          </w:p>
        </w:tc>
      </w:tr>
      <w:tr w:rsidR="0062581F" w:rsidRPr="002F50F7" w:rsidTr="000E0853">
        <w:trPr>
          <w:trHeight w:val="276"/>
        </w:trPr>
        <w:tc>
          <w:tcPr>
            <w:tcW w:w="1912" w:type="dxa"/>
            <w:tcBorders>
              <w:bottom w:val="single" w:sz="4" w:space="0" w:color="auto"/>
            </w:tcBorders>
            <w:shd w:val="clear" w:color="auto" w:fill="auto"/>
            <w:tcMar>
              <w:top w:w="113" w:type="dxa"/>
              <w:left w:w="57" w:type="dxa"/>
              <w:bottom w:w="113" w:type="dxa"/>
              <w:right w:w="57" w:type="dxa"/>
            </w:tcMar>
          </w:tcPr>
          <w:p w:rsidR="0062581F" w:rsidRPr="000E0853" w:rsidDel="00297E82" w:rsidRDefault="00E0041F" w:rsidP="00262EAE">
            <w:pPr>
              <w:rPr>
                <w:szCs w:val="22"/>
                <w:lang w:eastAsia="en-GB"/>
              </w:rPr>
            </w:pPr>
            <w:r>
              <w:rPr>
                <w:szCs w:val="22"/>
              </w:rPr>
              <w:t>Priemerný čas zotrvania (MRT</w:t>
            </w:r>
            <w:r w:rsidR="005E6296">
              <w:rPr>
                <w:szCs w:val="22"/>
              </w:rPr>
              <w:t>, Mean residence time</w:t>
            </w:r>
            <w:r>
              <w:rPr>
                <w:szCs w:val="22"/>
              </w:rPr>
              <w:t>) (hodiny)</w:t>
            </w:r>
          </w:p>
        </w:tc>
        <w:tc>
          <w:tcPr>
            <w:tcW w:w="1213" w:type="dxa"/>
            <w:tcBorders>
              <w:bottom w:val="single" w:sz="4" w:space="0" w:color="auto"/>
            </w:tcBorders>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95 (15)</w:t>
            </w:r>
          </w:p>
        </w:tc>
        <w:tc>
          <w:tcPr>
            <w:tcW w:w="1269" w:type="dxa"/>
            <w:tcBorders>
              <w:bottom w:val="single" w:sz="4" w:space="0" w:color="auto"/>
            </w:tcBorders>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105 (24)</w:t>
            </w:r>
          </w:p>
        </w:tc>
        <w:tc>
          <w:tcPr>
            <w:tcW w:w="1379" w:type="dxa"/>
            <w:tcBorders>
              <w:bottom w:val="single" w:sz="4" w:space="0" w:color="auto"/>
            </w:tcBorders>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124 (24)</w:t>
            </w:r>
          </w:p>
        </w:tc>
        <w:tc>
          <w:tcPr>
            <w:tcW w:w="1134" w:type="dxa"/>
            <w:tcBorders>
              <w:bottom w:val="single" w:sz="4" w:space="0" w:color="auto"/>
            </w:tcBorders>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116 (22)</w:t>
            </w:r>
          </w:p>
        </w:tc>
      </w:tr>
      <w:tr w:rsidR="0062581F" w:rsidRPr="002F50F7" w:rsidTr="000E0853">
        <w:trPr>
          <w:trHeight w:val="276"/>
        </w:trPr>
        <w:tc>
          <w:tcPr>
            <w:tcW w:w="1912"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E2220A" w:rsidDel="00297E82" w:rsidRDefault="00E0041F" w:rsidP="005110E2">
            <w:pPr>
              <w:rPr>
                <w:szCs w:val="22"/>
                <w:lang w:val="pt-PT" w:eastAsia="en-GB"/>
              </w:rPr>
            </w:pPr>
            <w:r>
              <w:rPr>
                <w:szCs w:val="22"/>
              </w:rPr>
              <w:t>Distribučný objem (Vss) (ml/kg)</w:t>
            </w:r>
          </w:p>
        </w:tc>
        <w:tc>
          <w:tcPr>
            <w:tcW w:w="1213"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72 (15)</w:t>
            </w:r>
          </w:p>
        </w:tc>
        <w:tc>
          <w:tcPr>
            <w:tcW w:w="1269"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2F50F7" w:rsidRDefault="0062581F" w:rsidP="004E5E5C">
            <w:pPr>
              <w:rPr>
                <w:rFonts w:eastAsia="Calibri"/>
                <w:szCs w:val="22"/>
                <w:lang w:val="en-GB" w:eastAsia="en-GB"/>
              </w:rPr>
            </w:pPr>
            <w:r>
              <w:rPr>
                <w:szCs w:val="22"/>
              </w:rPr>
              <w:t>68 (22)</w:t>
            </w:r>
          </w:p>
        </w:tc>
        <w:tc>
          <w:tcPr>
            <w:tcW w:w="1379"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59 (8)</w:t>
            </w:r>
          </w:p>
        </w:tc>
        <w:tc>
          <w:tcPr>
            <w:tcW w:w="1134"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47 (16)</w:t>
            </w:r>
          </w:p>
        </w:tc>
      </w:tr>
      <w:tr w:rsidR="001551E4" w:rsidRPr="002F50F7" w:rsidTr="000E0853">
        <w:trPr>
          <w:trHeight w:val="276"/>
        </w:trPr>
        <w:tc>
          <w:tcPr>
            <w:tcW w:w="1912" w:type="dxa"/>
            <w:tcBorders>
              <w:top w:val="single" w:sz="4" w:space="0" w:color="auto"/>
              <w:bottom w:val="single" w:sz="4" w:space="0" w:color="auto"/>
            </w:tcBorders>
            <w:shd w:val="clear" w:color="auto" w:fill="auto"/>
            <w:tcMar>
              <w:top w:w="113" w:type="dxa"/>
              <w:left w:w="57" w:type="dxa"/>
              <w:bottom w:w="113" w:type="dxa"/>
              <w:right w:w="57" w:type="dxa"/>
            </w:tcMar>
          </w:tcPr>
          <w:p w:rsidR="001551E4" w:rsidRPr="000E0853" w:rsidRDefault="00892111" w:rsidP="005110E2">
            <w:pPr>
              <w:rPr>
                <w:szCs w:val="22"/>
                <w:lang w:val="it-IT" w:eastAsia="en-GB"/>
              </w:rPr>
            </w:pPr>
            <w:r>
              <w:rPr>
                <w:szCs w:val="22"/>
              </w:rPr>
              <w:t>Aktivita faktora IX 168 h po podaní dávky (IU/ml)</w:t>
            </w:r>
          </w:p>
        </w:tc>
        <w:tc>
          <w:tcPr>
            <w:tcW w:w="1213" w:type="dxa"/>
            <w:tcBorders>
              <w:top w:val="single" w:sz="4" w:space="0" w:color="auto"/>
              <w:bottom w:val="single" w:sz="4" w:space="0" w:color="auto"/>
            </w:tcBorders>
            <w:shd w:val="clear" w:color="auto" w:fill="auto"/>
            <w:tcMar>
              <w:top w:w="113" w:type="dxa"/>
              <w:left w:w="57" w:type="dxa"/>
              <w:bottom w:w="113" w:type="dxa"/>
              <w:right w:w="57" w:type="dxa"/>
            </w:tcMar>
          </w:tcPr>
          <w:p w:rsidR="001551E4" w:rsidRPr="002F50F7" w:rsidRDefault="001551E4" w:rsidP="00F86074">
            <w:pPr>
              <w:rPr>
                <w:szCs w:val="22"/>
                <w:lang w:val="en-GB" w:eastAsia="en-GB"/>
              </w:rPr>
            </w:pPr>
            <w:r>
              <w:rPr>
                <w:szCs w:val="22"/>
              </w:rPr>
              <w:t>0</w:t>
            </w:r>
            <w:r w:rsidR="00F86074">
              <w:rPr>
                <w:szCs w:val="22"/>
              </w:rPr>
              <w:t>,</w:t>
            </w:r>
            <w:r>
              <w:rPr>
                <w:szCs w:val="22"/>
              </w:rPr>
              <w:t>08 (16)</w:t>
            </w:r>
          </w:p>
        </w:tc>
        <w:tc>
          <w:tcPr>
            <w:tcW w:w="1269" w:type="dxa"/>
            <w:tcBorders>
              <w:top w:val="single" w:sz="4" w:space="0" w:color="auto"/>
              <w:bottom w:val="single" w:sz="4" w:space="0" w:color="auto"/>
            </w:tcBorders>
            <w:shd w:val="clear" w:color="auto" w:fill="auto"/>
            <w:tcMar>
              <w:top w:w="113" w:type="dxa"/>
              <w:left w:w="57" w:type="dxa"/>
              <w:bottom w:w="113" w:type="dxa"/>
              <w:right w:w="57" w:type="dxa"/>
            </w:tcMar>
          </w:tcPr>
          <w:p w:rsidR="001551E4" w:rsidRPr="002F50F7" w:rsidRDefault="001551E4" w:rsidP="00F86074">
            <w:pPr>
              <w:rPr>
                <w:szCs w:val="22"/>
                <w:lang w:val="en-GB" w:eastAsia="en-GB"/>
              </w:rPr>
            </w:pPr>
            <w:r>
              <w:rPr>
                <w:szCs w:val="22"/>
              </w:rPr>
              <w:t>0</w:t>
            </w:r>
            <w:r w:rsidR="00F86074">
              <w:rPr>
                <w:szCs w:val="22"/>
              </w:rPr>
              <w:t>,</w:t>
            </w:r>
            <w:r>
              <w:rPr>
                <w:szCs w:val="22"/>
              </w:rPr>
              <w:t>11 (19)</w:t>
            </w:r>
          </w:p>
        </w:tc>
        <w:tc>
          <w:tcPr>
            <w:tcW w:w="1379" w:type="dxa"/>
            <w:tcBorders>
              <w:top w:val="single" w:sz="4" w:space="0" w:color="auto"/>
              <w:bottom w:val="single" w:sz="4" w:space="0" w:color="auto"/>
            </w:tcBorders>
            <w:shd w:val="clear" w:color="auto" w:fill="auto"/>
            <w:tcMar>
              <w:top w:w="113" w:type="dxa"/>
              <w:left w:w="57" w:type="dxa"/>
              <w:bottom w:w="113" w:type="dxa"/>
              <w:right w:w="57" w:type="dxa"/>
            </w:tcMar>
          </w:tcPr>
          <w:p w:rsidR="001551E4" w:rsidRPr="002F50F7" w:rsidRDefault="001551E4" w:rsidP="00F86074">
            <w:pPr>
              <w:rPr>
                <w:szCs w:val="22"/>
                <w:lang w:val="en-GB" w:eastAsia="en-GB"/>
              </w:rPr>
            </w:pPr>
            <w:r>
              <w:rPr>
                <w:szCs w:val="22"/>
              </w:rPr>
              <w:t>0</w:t>
            </w:r>
            <w:r w:rsidR="00F86074">
              <w:rPr>
                <w:szCs w:val="22"/>
              </w:rPr>
              <w:t>,</w:t>
            </w:r>
            <w:r>
              <w:rPr>
                <w:szCs w:val="22"/>
              </w:rPr>
              <w:t>15 (60)</w:t>
            </w:r>
          </w:p>
        </w:tc>
        <w:tc>
          <w:tcPr>
            <w:tcW w:w="1134" w:type="dxa"/>
            <w:tcBorders>
              <w:top w:val="single" w:sz="4" w:space="0" w:color="auto"/>
              <w:bottom w:val="single" w:sz="4" w:space="0" w:color="auto"/>
            </w:tcBorders>
            <w:shd w:val="clear" w:color="auto" w:fill="auto"/>
            <w:tcMar>
              <w:top w:w="113" w:type="dxa"/>
              <w:left w:w="57" w:type="dxa"/>
              <w:bottom w:w="113" w:type="dxa"/>
              <w:right w:w="57" w:type="dxa"/>
            </w:tcMar>
          </w:tcPr>
          <w:p w:rsidR="001551E4" w:rsidRPr="002F50F7" w:rsidRDefault="001551E4" w:rsidP="00F86074">
            <w:pPr>
              <w:rPr>
                <w:szCs w:val="22"/>
                <w:lang w:val="en-GB" w:eastAsia="en-GB"/>
              </w:rPr>
            </w:pPr>
            <w:r>
              <w:rPr>
                <w:rFonts w:eastAsia="Calibri"/>
                <w:szCs w:val="22"/>
              </w:rPr>
              <w:t>0</w:t>
            </w:r>
            <w:r w:rsidR="00F86074">
              <w:rPr>
                <w:rFonts w:eastAsia="Calibri"/>
                <w:szCs w:val="22"/>
              </w:rPr>
              <w:t>,</w:t>
            </w:r>
            <w:r>
              <w:rPr>
                <w:rFonts w:eastAsia="Calibri"/>
                <w:szCs w:val="22"/>
              </w:rPr>
              <w:t>17 (31)</w:t>
            </w:r>
          </w:p>
        </w:tc>
      </w:tr>
    </w:tbl>
    <w:p w:rsidR="00232883" w:rsidRPr="000E0853" w:rsidRDefault="00147129" w:rsidP="00262EAE">
      <w:pPr>
        <w:tabs>
          <w:tab w:val="clear" w:pos="567"/>
        </w:tabs>
        <w:rPr>
          <w:noProof w:val="0"/>
          <w:sz w:val="18"/>
          <w:szCs w:val="18"/>
          <w:lang w:eastAsia="en-GB"/>
        </w:rPr>
      </w:pPr>
      <w:r>
        <w:rPr>
          <w:sz w:val="18"/>
          <w:szCs w:val="18"/>
        </w:rPr>
        <w:t>Klírens = klírens prepočítaný na telesnú hmotnosť; relatívna výťažnosť = relatívna výťažnosť 30 min po podaní dávky; distribučný objem = distribučný objem v </w:t>
      </w:r>
      <w:r w:rsidR="005E6296">
        <w:rPr>
          <w:sz w:val="18"/>
          <w:szCs w:val="18"/>
        </w:rPr>
        <w:t>rovnovážnom</w:t>
      </w:r>
      <w:r>
        <w:rPr>
          <w:sz w:val="18"/>
          <w:szCs w:val="18"/>
        </w:rPr>
        <w:t xml:space="preserve"> stave prepočítaný na telesnú hmotnosť</w:t>
      </w:r>
      <w:r w:rsidR="009737FD">
        <w:rPr>
          <w:sz w:val="18"/>
          <w:szCs w:val="18"/>
        </w:rPr>
        <w:t>.</w:t>
      </w:r>
      <w:r>
        <w:rPr>
          <w:sz w:val="18"/>
          <w:szCs w:val="18"/>
        </w:rPr>
        <w:t xml:space="preserve"> CV = koeficient variácie</w:t>
      </w:r>
    </w:p>
    <w:p w:rsidR="007658B6" w:rsidRPr="000E0853" w:rsidRDefault="007658B6" w:rsidP="00262EAE">
      <w:pPr>
        <w:tabs>
          <w:tab w:val="clear" w:pos="567"/>
        </w:tabs>
        <w:rPr>
          <w:noProof w:val="0"/>
          <w:szCs w:val="22"/>
          <w:lang w:eastAsia="en-GB"/>
        </w:rPr>
      </w:pPr>
    </w:p>
    <w:p w:rsidR="00232883" w:rsidRPr="000E0853" w:rsidRDefault="0062581F" w:rsidP="00262EAE">
      <w:pPr>
        <w:tabs>
          <w:tab w:val="clear" w:pos="567"/>
        </w:tabs>
        <w:rPr>
          <w:bCs/>
        </w:rPr>
      </w:pPr>
      <w:r>
        <w:rPr>
          <w:bCs/>
        </w:rPr>
        <w:t xml:space="preserve">Ako sa očakávalo, klírens prepočítaný na telesnú hmotnosť </w:t>
      </w:r>
      <w:r w:rsidR="00471588">
        <w:rPr>
          <w:bCs/>
        </w:rPr>
        <w:t>pediatrických pacientov</w:t>
      </w:r>
      <w:r>
        <w:rPr>
          <w:bCs/>
        </w:rPr>
        <w:t xml:space="preserve"> a dospievajúcich bol v porovnaní s dospelými vyšší. U </w:t>
      </w:r>
      <w:r w:rsidR="00471588">
        <w:rPr>
          <w:bCs/>
        </w:rPr>
        <w:t>pediatrických pacientov</w:t>
      </w:r>
      <w:r>
        <w:rPr>
          <w:bCs/>
        </w:rPr>
        <w:t xml:space="preserve"> a</w:t>
      </w:r>
      <w:r w:rsidR="00471588">
        <w:rPr>
          <w:bCs/>
        </w:rPr>
        <w:t xml:space="preserve">ni </w:t>
      </w:r>
      <w:r w:rsidR="005E6296">
        <w:rPr>
          <w:bCs/>
        </w:rPr>
        <w:t xml:space="preserve">u </w:t>
      </w:r>
      <w:r>
        <w:rPr>
          <w:bCs/>
        </w:rPr>
        <w:t xml:space="preserve">dospievajúcich </w:t>
      </w:r>
      <w:r w:rsidR="004B685E">
        <w:rPr>
          <w:bCs/>
        </w:rPr>
        <w:t xml:space="preserve">v klinických štúdiach </w:t>
      </w:r>
      <w:r>
        <w:rPr>
          <w:bCs/>
        </w:rPr>
        <w:t>nebola potrebná žiadna úprava dávky.</w:t>
      </w:r>
    </w:p>
    <w:p w:rsidR="007658B6" w:rsidRPr="000E0853" w:rsidRDefault="007658B6" w:rsidP="00262EAE">
      <w:pPr>
        <w:tabs>
          <w:tab w:val="clear" w:pos="567"/>
        </w:tabs>
        <w:rPr>
          <w:bCs/>
        </w:rPr>
      </w:pPr>
    </w:p>
    <w:p w:rsidR="00BB571A" w:rsidRPr="000E0853" w:rsidRDefault="00CD216C" w:rsidP="00BB571A">
      <w:pPr>
        <w:tabs>
          <w:tab w:val="clear" w:pos="567"/>
        </w:tabs>
        <w:rPr>
          <w:noProof w:val="0"/>
          <w:sz w:val="24"/>
        </w:rPr>
      </w:pPr>
      <w:r>
        <w:rPr>
          <w:bCs/>
        </w:rPr>
        <w:t>Priemerné najnižšie hladiny v </w:t>
      </w:r>
      <w:r w:rsidR="005E6296">
        <w:rPr>
          <w:bCs/>
        </w:rPr>
        <w:t>rovnovážnom</w:t>
      </w:r>
      <w:r>
        <w:rPr>
          <w:bCs/>
        </w:rPr>
        <w:t xml:space="preserve"> stave sú uvedené v </w:t>
      </w:r>
      <w:r w:rsidR="004B7519">
        <w:rPr>
          <w:bCs/>
        </w:rPr>
        <w:t>T</w:t>
      </w:r>
      <w:r>
        <w:rPr>
          <w:bCs/>
        </w:rPr>
        <w:t xml:space="preserve">abuľke 6. </w:t>
      </w:r>
      <w:r w:rsidR="00DE4344">
        <w:rPr>
          <w:bCs/>
        </w:rPr>
        <w:t>Vychádzajú zo</w:t>
      </w:r>
      <w:r>
        <w:rPr>
          <w:bCs/>
        </w:rPr>
        <w:t xml:space="preserve"> všetkých meran</w:t>
      </w:r>
      <w:r w:rsidR="00DE4344">
        <w:rPr>
          <w:bCs/>
        </w:rPr>
        <w:t>í</w:t>
      </w:r>
      <w:r>
        <w:rPr>
          <w:bCs/>
        </w:rPr>
        <w:t xml:space="preserve"> pred podaním dávky vykonaných každých 8 týždňov v </w:t>
      </w:r>
      <w:r w:rsidR="005E6296">
        <w:rPr>
          <w:bCs/>
        </w:rPr>
        <w:t>rovnovážnom</w:t>
      </w:r>
      <w:r>
        <w:rPr>
          <w:bCs/>
        </w:rPr>
        <w:t xml:space="preserve"> stave u </w:t>
      </w:r>
      <w:r w:rsidR="00575AE6">
        <w:rPr>
          <w:bCs/>
        </w:rPr>
        <w:t xml:space="preserve">všetkých </w:t>
      </w:r>
      <w:r>
        <w:rPr>
          <w:bCs/>
        </w:rPr>
        <w:t>pacientov s dávkovaním 40 IU/kg raz týždenne.</w:t>
      </w:r>
      <w:r w:rsidR="00BB571A">
        <w:rPr>
          <w:bCs/>
        </w:rPr>
        <w:t xml:space="preserve"> </w:t>
      </w:r>
      <w:r w:rsidR="00D6327A">
        <w:rPr>
          <w:iCs/>
        </w:rPr>
        <w:t>Refixia nie je určená na používani</w:t>
      </w:r>
      <w:r w:rsidR="00A81DFC">
        <w:rPr>
          <w:iCs/>
        </w:rPr>
        <w:t>e pre deti mladšie ako 12 rokov.</w:t>
      </w:r>
    </w:p>
    <w:p w:rsidR="006E0860" w:rsidRPr="000E0853" w:rsidRDefault="006E0860" w:rsidP="00262EAE">
      <w:pPr>
        <w:tabs>
          <w:tab w:val="clear" w:pos="567"/>
        </w:tabs>
        <w:rPr>
          <w:bCs/>
          <w:szCs w:val="22"/>
        </w:rPr>
      </w:pPr>
    </w:p>
    <w:p w:rsidR="00232883" w:rsidRPr="000E0853" w:rsidRDefault="00262EAE" w:rsidP="00262EAE">
      <w:pPr>
        <w:tabs>
          <w:tab w:val="clear" w:pos="567"/>
        </w:tabs>
        <w:rPr>
          <w:b/>
          <w:szCs w:val="22"/>
        </w:rPr>
      </w:pPr>
      <w:r>
        <w:rPr>
          <w:b/>
          <w:szCs w:val="22"/>
        </w:rPr>
        <w:t>Tabuľka 6 Priemer najnižších hladín* lieku Refixia (40 IU/kg) v </w:t>
      </w:r>
      <w:r w:rsidR="005E6296">
        <w:rPr>
          <w:b/>
          <w:szCs w:val="22"/>
        </w:rPr>
        <w:t>rovnovážnom</w:t>
      </w:r>
      <w:r>
        <w:rPr>
          <w:b/>
          <w:szCs w:val="22"/>
        </w:rPr>
        <w:t xml:space="preserve"> stave</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1866"/>
        <w:gridCol w:w="1857"/>
        <w:gridCol w:w="1856"/>
        <w:gridCol w:w="1856"/>
        <w:gridCol w:w="1854"/>
      </w:tblGrid>
      <w:tr w:rsidR="00232883" w:rsidRPr="00536D36" w:rsidTr="000E0853">
        <w:tc>
          <w:tcPr>
            <w:tcW w:w="1004" w:type="pct"/>
          </w:tcPr>
          <w:p w:rsidR="00232883" w:rsidRPr="000E0853" w:rsidRDefault="00232883" w:rsidP="00262EAE">
            <w:pPr>
              <w:outlineLvl w:val="0"/>
              <w:rPr>
                <w:b/>
                <w:bCs/>
                <w:szCs w:val="22"/>
              </w:rPr>
            </w:pPr>
          </w:p>
        </w:tc>
        <w:tc>
          <w:tcPr>
            <w:tcW w:w="999" w:type="pct"/>
          </w:tcPr>
          <w:p w:rsidR="00232883" w:rsidRPr="00536D36" w:rsidRDefault="00232883" w:rsidP="00292348">
            <w:pPr>
              <w:outlineLvl w:val="0"/>
              <w:rPr>
                <w:b/>
                <w:bCs/>
                <w:szCs w:val="22"/>
                <w:lang w:val="en-GB"/>
              </w:rPr>
            </w:pPr>
            <w:r>
              <w:rPr>
                <w:b/>
                <w:bCs/>
                <w:szCs w:val="22"/>
              </w:rPr>
              <w:t>0–6 rokov</w:t>
            </w:r>
            <w:r>
              <w:rPr>
                <w:b/>
                <w:bCs/>
                <w:szCs w:val="22"/>
              </w:rPr>
              <w:br/>
              <w:t>N=12</w:t>
            </w:r>
          </w:p>
        </w:tc>
        <w:tc>
          <w:tcPr>
            <w:tcW w:w="999" w:type="pct"/>
          </w:tcPr>
          <w:p w:rsidR="00232883" w:rsidRPr="00536D36" w:rsidRDefault="00232883" w:rsidP="00292348">
            <w:pPr>
              <w:outlineLvl w:val="0"/>
              <w:rPr>
                <w:b/>
                <w:bCs/>
                <w:szCs w:val="22"/>
                <w:lang w:val="en-GB"/>
              </w:rPr>
            </w:pPr>
            <w:r>
              <w:rPr>
                <w:b/>
                <w:bCs/>
                <w:szCs w:val="22"/>
              </w:rPr>
              <w:t>7–12 rokov</w:t>
            </w:r>
            <w:r>
              <w:rPr>
                <w:b/>
                <w:bCs/>
                <w:szCs w:val="22"/>
              </w:rPr>
              <w:br/>
              <w:t>N=13</w:t>
            </w:r>
          </w:p>
        </w:tc>
        <w:tc>
          <w:tcPr>
            <w:tcW w:w="999" w:type="pct"/>
          </w:tcPr>
          <w:p w:rsidR="00232883" w:rsidRPr="00536D36" w:rsidRDefault="00232883" w:rsidP="00292348">
            <w:pPr>
              <w:outlineLvl w:val="0"/>
              <w:rPr>
                <w:b/>
                <w:bCs/>
                <w:szCs w:val="22"/>
                <w:lang w:val="en-GB"/>
              </w:rPr>
            </w:pPr>
            <w:r>
              <w:rPr>
                <w:b/>
                <w:bCs/>
                <w:szCs w:val="22"/>
              </w:rPr>
              <w:t>13–17 rokov</w:t>
            </w:r>
            <w:r>
              <w:rPr>
                <w:b/>
                <w:bCs/>
                <w:szCs w:val="22"/>
              </w:rPr>
              <w:br/>
              <w:t>N=9</w:t>
            </w:r>
          </w:p>
        </w:tc>
        <w:tc>
          <w:tcPr>
            <w:tcW w:w="998" w:type="pct"/>
          </w:tcPr>
          <w:p w:rsidR="00232883" w:rsidRPr="00536D36" w:rsidRDefault="00232883" w:rsidP="00292348">
            <w:pPr>
              <w:outlineLvl w:val="0"/>
              <w:rPr>
                <w:b/>
                <w:bCs/>
                <w:szCs w:val="22"/>
                <w:lang w:val="en-GB"/>
              </w:rPr>
            </w:pPr>
            <w:r>
              <w:rPr>
                <w:b/>
                <w:bCs/>
                <w:szCs w:val="22"/>
              </w:rPr>
              <w:t>18–65 rokov N=20</w:t>
            </w:r>
          </w:p>
        </w:tc>
      </w:tr>
      <w:tr w:rsidR="00232883" w:rsidRPr="00536D36" w:rsidTr="000E0853">
        <w:trPr>
          <w:trHeight w:val="276"/>
        </w:trPr>
        <w:tc>
          <w:tcPr>
            <w:tcW w:w="1004" w:type="pct"/>
          </w:tcPr>
          <w:p w:rsidR="00232883" w:rsidRPr="000E0853" w:rsidRDefault="00232883" w:rsidP="00262EAE">
            <w:pPr>
              <w:outlineLvl w:val="0"/>
              <w:rPr>
                <w:bCs/>
                <w:szCs w:val="22"/>
              </w:rPr>
            </w:pPr>
            <w:r>
              <w:rPr>
                <w:bCs/>
                <w:szCs w:val="22"/>
              </w:rPr>
              <w:t xml:space="preserve">Odhad priemeru najnižších hladín faktora IX (IU/ml) </w:t>
            </w:r>
            <w:r>
              <w:rPr>
                <w:bCs/>
                <w:szCs w:val="22"/>
              </w:rPr>
              <w:br/>
              <w:t>(95 % IS)</w:t>
            </w:r>
          </w:p>
        </w:tc>
        <w:tc>
          <w:tcPr>
            <w:tcW w:w="999" w:type="pct"/>
          </w:tcPr>
          <w:p w:rsidR="00232883" w:rsidRPr="00536D36" w:rsidRDefault="00232883" w:rsidP="00127DD1">
            <w:pPr>
              <w:outlineLvl w:val="0"/>
              <w:rPr>
                <w:bCs/>
                <w:szCs w:val="22"/>
                <w:lang w:val="en-GB"/>
              </w:rPr>
            </w:pPr>
            <w:r>
              <w:rPr>
                <w:bCs/>
                <w:szCs w:val="22"/>
              </w:rPr>
              <w:t>0</w:t>
            </w:r>
            <w:r w:rsidR="00127DD1">
              <w:rPr>
                <w:bCs/>
                <w:szCs w:val="22"/>
              </w:rPr>
              <w:t>,</w:t>
            </w:r>
            <w:r>
              <w:rPr>
                <w:bCs/>
                <w:szCs w:val="22"/>
              </w:rPr>
              <w:t>15</w:t>
            </w:r>
            <w:r>
              <w:rPr>
                <w:bCs/>
                <w:szCs w:val="22"/>
              </w:rPr>
              <w:br/>
              <w:t>(0</w:t>
            </w:r>
            <w:r w:rsidR="00127DD1">
              <w:rPr>
                <w:bCs/>
                <w:szCs w:val="22"/>
              </w:rPr>
              <w:t>,</w:t>
            </w:r>
            <w:r>
              <w:rPr>
                <w:bCs/>
                <w:szCs w:val="22"/>
              </w:rPr>
              <w:t>13;0</w:t>
            </w:r>
            <w:r w:rsidR="00127DD1">
              <w:rPr>
                <w:bCs/>
                <w:szCs w:val="22"/>
              </w:rPr>
              <w:t>,</w:t>
            </w:r>
            <w:r>
              <w:rPr>
                <w:bCs/>
                <w:szCs w:val="22"/>
              </w:rPr>
              <w:t>18)</w:t>
            </w:r>
          </w:p>
        </w:tc>
        <w:tc>
          <w:tcPr>
            <w:tcW w:w="999" w:type="pct"/>
          </w:tcPr>
          <w:p w:rsidR="00232883" w:rsidRPr="00536D36" w:rsidRDefault="00232883" w:rsidP="00127DD1">
            <w:pPr>
              <w:outlineLvl w:val="0"/>
              <w:rPr>
                <w:bCs/>
                <w:szCs w:val="22"/>
                <w:lang w:val="en-GB"/>
              </w:rPr>
            </w:pPr>
            <w:r>
              <w:rPr>
                <w:bCs/>
                <w:szCs w:val="22"/>
              </w:rPr>
              <w:t>0</w:t>
            </w:r>
            <w:r w:rsidR="00127DD1">
              <w:rPr>
                <w:bCs/>
                <w:szCs w:val="22"/>
              </w:rPr>
              <w:t>,</w:t>
            </w:r>
            <w:r>
              <w:rPr>
                <w:bCs/>
                <w:szCs w:val="22"/>
              </w:rPr>
              <w:t>19</w:t>
            </w:r>
            <w:r>
              <w:rPr>
                <w:bCs/>
                <w:szCs w:val="22"/>
              </w:rPr>
              <w:br/>
              <w:t>(0</w:t>
            </w:r>
            <w:r w:rsidR="00127DD1">
              <w:rPr>
                <w:bCs/>
                <w:szCs w:val="22"/>
              </w:rPr>
              <w:t>,</w:t>
            </w:r>
            <w:r>
              <w:rPr>
                <w:bCs/>
                <w:szCs w:val="22"/>
              </w:rPr>
              <w:t>16;0</w:t>
            </w:r>
            <w:r w:rsidR="00127DD1">
              <w:rPr>
                <w:bCs/>
                <w:szCs w:val="22"/>
              </w:rPr>
              <w:t>,</w:t>
            </w:r>
            <w:r>
              <w:rPr>
                <w:bCs/>
                <w:szCs w:val="22"/>
              </w:rPr>
              <w:t>22)</w:t>
            </w:r>
          </w:p>
        </w:tc>
        <w:tc>
          <w:tcPr>
            <w:tcW w:w="999" w:type="pct"/>
          </w:tcPr>
          <w:p w:rsidR="00232883" w:rsidRPr="00536D36" w:rsidRDefault="00232883" w:rsidP="00127DD1">
            <w:pPr>
              <w:outlineLvl w:val="0"/>
              <w:rPr>
                <w:bCs/>
                <w:szCs w:val="22"/>
                <w:lang w:val="en-GB"/>
              </w:rPr>
            </w:pPr>
            <w:r>
              <w:rPr>
                <w:bCs/>
                <w:szCs w:val="22"/>
              </w:rPr>
              <w:t>0</w:t>
            </w:r>
            <w:r w:rsidR="00127DD1">
              <w:rPr>
                <w:bCs/>
                <w:szCs w:val="22"/>
              </w:rPr>
              <w:t>,</w:t>
            </w:r>
            <w:r>
              <w:rPr>
                <w:bCs/>
                <w:szCs w:val="22"/>
              </w:rPr>
              <w:t>24</w:t>
            </w:r>
            <w:r>
              <w:rPr>
                <w:bCs/>
                <w:szCs w:val="22"/>
              </w:rPr>
              <w:br/>
              <w:t>(0</w:t>
            </w:r>
            <w:r w:rsidR="00127DD1">
              <w:rPr>
                <w:bCs/>
                <w:szCs w:val="22"/>
              </w:rPr>
              <w:t>,</w:t>
            </w:r>
            <w:r>
              <w:rPr>
                <w:bCs/>
                <w:szCs w:val="22"/>
              </w:rPr>
              <w:t>20;0</w:t>
            </w:r>
            <w:r w:rsidR="00127DD1">
              <w:rPr>
                <w:bCs/>
                <w:szCs w:val="22"/>
              </w:rPr>
              <w:t>,</w:t>
            </w:r>
            <w:r>
              <w:rPr>
                <w:bCs/>
                <w:szCs w:val="22"/>
              </w:rPr>
              <w:t>28)</w:t>
            </w:r>
          </w:p>
        </w:tc>
        <w:tc>
          <w:tcPr>
            <w:tcW w:w="998" w:type="pct"/>
          </w:tcPr>
          <w:p w:rsidR="00232883" w:rsidRPr="00536D36" w:rsidRDefault="00232883" w:rsidP="00127DD1">
            <w:pPr>
              <w:outlineLvl w:val="0"/>
              <w:rPr>
                <w:bCs/>
                <w:szCs w:val="22"/>
                <w:lang w:val="en-GB"/>
              </w:rPr>
            </w:pPr>
            <w:r>
              <w:rPr>
                <w:bCs/>
                <w:szCs w:val="22"/>
              </w:rPr>
              <w:t>0</w:t>
            </w:r>
            <w:r w:rsidR="00127DD1">
              <w:rPr>
                <w:bCs/>
                <w:szCs w:val="22"/>
              </w:rPr>
              <w:t>,</w:t>
            </w:r>
            <w:r>
              <w:rPr>
                <w:bCs/>
                <w:szCs w:val="22"/>
              </w:rPr>
              <w:t>29</w:t>
            </w:r>
            <w:r>
              <w:rPr>
                <w:bCs/>
                <w:szCs w:val="22"/>
              </w:rPr>
              <w:br/>
              <w:t>(0</w:t>
            </w:r>
            <w:r w:rsidR="00127DD1">
              <w:rPr>
                <w:bCs/>
                <w:szCs w:val="22"/>
              </w:rPr>
              <w:t>,</w:t>
            </w:r>
            <w:r>
              <w:rPr>
                <w:bCs/>
                <w:szCs w:val="22"/>
              </w:rPr>
              <w:t>26;0</w:t>
            </w:r>
            <w:r w:rsidR="00127DD1">
              <w:rPr>
                <w:bCs/>
                <w:szCs w:val="22"/>
              </w:rPr>
              <w:t>,</w:t>
            </w:r>
            <w:r>
              <w:rPr>
                <w:bCs/>
                <w:szCs w:val="22"/>
              </w:rPr>
              <w:t>33)</w:t>
            </w:r>
          </w:p>
        </w:tc>
      </w:tr>
    </w:tbl>
    <w:p w:rsidR="00232883" w:rsidRPr="000E0853" w:rsidRDefault="00DC6509" w:rsidP="00262EAE">
      <w:pPr>
        <w:outlineLvl w:val="0"/>
        <w:rPr>
          <w:sz w:val="18"/>
          <w:szCs w:val="18"/>
        </w:rPr>
      </w:pPr>
      <w:r>
        <w:rPr>
          <w:bCs/>
          <w:sz w:val="18"/>
          <w:szCs w:val="18"/>
        </w:rPr>
        <w:t>*</w:t>
      </w:r>
      <w:r w:rsidR="009E6229">
        <w:rPr>
          <w:bCs/>
          <w:sz w:val="18"/>
          <w:szCs w:val="18"/>
        </w:rPr>
        <w:t xml:space="preserve"> N</w:t>
      </w:r>
      <w:r>
        <w:rPr>
          <w:bCs/>
          <w:sz w:val="18"/>
          <w:szCs w:val="18"/>
        </w:rPr>
        <w:t>ajnižšie hladiny faktora IX = aktivita faktora IX meraná pred ďalšou týždennou dávkou (5 až 10 dní po podaní dávky) v </w:t>
      </w:r>
      <w:r w:rsidR="005E6296">
        <w:rPr>
          <w:bCs/>
          <w:sz w:val="18"/>
          <w:szCs w:val="18"/>
        </w:rPr>
        <w:t>rovnovážnom</w:t>
      </w:r>
      <w:r>
        <w:rPr>
          <w:bCs/>
          <w:sz w:val="18"/>
          <w:szCs w:val="18"/>
        </w:rPr>
        <w:t xml:space="preserve"> stave</w:t>
      </w:r>
      <w:r w:rsidR="009E6229">
        <w:rPr>
          <w:bCs/>
          <w:sz w:val="18"/>
          <w:szCs w:val="18"/>
        </w:rPr>
        <w:t>.</w:t>
      </w:r>
    </w:p>
    <w:p w:rsidR="00DC6509" w:rsidRPr="000E0853" w:rsidRDefault="00DC6509" w:rsidP="00262EAE">
      <w:pPr>
        <w:outlineLvl w:val="0"/>
        <w:rPr>
          <w:bCs/>
          <w:szCs w:val="22"/>
        </w:rPr>
      </w:pPr>
    </w:p>
    <w:p w:rsidR="00232883" w:rsidRPr="000E0853" w:rsidRDefault="00DC6509" w:rsidP="00262EAE">
      <w:pPr>
        <w:outlineLvl w:val="0"/>
        <w:rPr>
          <w:szCs w:val="22"/>
        </w:rPr>
      </w:pPr>
      <w:r>
        <w:rPr>
          <w:bCs/>
          <w:szCs w:val="22"/>
        </w:rPr>
        <w:t>Farmakokinetika bola skúmaná u 16 dospelých a dospievajúcich pacientov, z ktorých 6 malo normálnu telesnú hmotnosť (BMI 18,5–24,9 kg/m</w:t>
      </w:r>
      <w:r>
        <w:rPr>
          <w:bCs/>
          <w:szCs w:val="22"/>
          <w:vertAlign w:val="superscript"/>
        </w:rPr>
        <w:t>2</w:t>
      </w:r>
      <w:r>
        <w:rPr>
          <w:bCs/>
          <w:szCs w:val="22"/>
        </w:rPr>
        <w:t>) a 10 malo nadváhu (BMI 25–29,9 kg/m</w:t>
      </w:r>
      <w:r>
        <w:rPr>
          <w:bCs/>
          <w:szCs w:val="22"/>
          <w:vertAlign w:val="superscript"/>
        </w:rPr>
        <w:t>2</w:t>
      </w:r>
      <w:r>
        <w:rPr>
          <w:bCs/>
          <w:szCs w:val="22"/>
        </w:rPr>
        <w:t>). Medzi pacientmi s normálnou telesnou hmotnosťou a nadváhou neboli žiadne viditeľné rozdiely vo farmakokinetických profiloch.</w:t>
      </w:r>
    </w:p>
    <w:p w:rsidR="00E67012" w:rsidRPr="000E0853" w:rsidRDefault="00E67012" w:rsidP="00262EAE">
      <w:pPr>
        <w:outlineLvl w:val="0"/>
        <w:rPr>
          <w:szCs w:val="22"/>
        </w:rPr>
      </w:pPr>
    </w:p>
    <w:p w:rsidR="00812D16" w:rsidRPr="000E0853" w:rsidRDefault="00812D16" w:rsidP="00262EAE">
      <w:pPr>
        <w:ind w:left="567" w:hanging="567"/>
        <w:outlineLvl w:val="0"/>
        <w:rPr>
          <w:b/>
          <w:szCs w:val="22"/>
        </w:rPr>
      </w:pPr>
      <w:bookmarkStart w:id="1" w:name="her"/>
      <w:bookmarkEnd w:id="1"/>
      <w:r>
        <w:rPr>
          <w:b/>
          <w:szCs w:val="22"/>
        </w:rPr>
        <w:t>5.3</w:t>
      </w:r>
      <w:r>
        <w:rPr>
          <w:b/>
          <w:szCs w:val="22"/>
        </w:rPr>
        <w:tab/>
        <w:t>Predklinické údaje o bezpečnosti</w:t>
      </w:r>
    </w:p>
    <w:p w:rsidR="00DA7B6E" w:rsidRDefault="00DA7B6E" w:rsidP="009A4732">
      <w:pPr>
        <w:outlineLvl w:val="0"/>
        <w:rPr>
          <w:szCs w:val="22"/>
        </w:rPr>
      </w:pPr>
    </w:p>
    <w:p w:rsidR="0003624A" w:rsidRPr="000E0853" w:rsidRDefault="0003624A" w:rsidP="009A4732">
      <w:pPr>
        <w:outlineLvl w:val="0"/>
        <w:rPr>
          <w:szCs w:val="22"/>
        </w:rPr>
      </w:pPr>
      <w:r>
        <w:rPr>
          <w:szCs w:val="22"/>
        </w:rPr>
        <w:t xml:space="preserve">V štúdii toxicity opakovanej dávky na opiciach </w:t>
      </w:r>
      <w:r w:rsidR="00F2123F">
        <w:rPr>
          <w:szCs w:val="22"/>
        </w:rPr>
        <w:t>bola pozorovaná mierna a prechodná triaška po 3 hodinách po podaní a poľavila do 1 hodiny. Táto triaška tela bola pozorovaná</w:t>
      </w:r>
      <w:r>
        <w:rPr>
          <w:szCs w:val="22"/>
        </w:rPr>
        <w:t xml:space="preserve"> </w:t>
      </w:r>
      <w:r w:rsidR="00D6327A">
        <w:rPr>
          <w:szCs w:val="22"/>
        </w:rPr>
        <w:t xml:space="preserve">pri </w:t>
      </w:r>
      <w:r>
        <w:rPr>
          <w:szCs w:val="22"/>
        </w:rPr>
        <w:t>dávkach lieku Refixia (3 750</w:t>
      </w:r>
      <w:r w:rsidR="00E77EE6">
        <w:rPr>
          <w:szCs w:val="22"/>
        </w:rPr>
        <w:t> </w:t>
      </w:r>
      <w:r>
        <w:rPr>
          <w:szCs w:val="22"/>
        </w:rPr>
        <w:t xml:space="preserve">IU/kg), </w:t>
      </w:r>
      <w:r w:rsidR="00F2123F">
        <w:rPr>
          <w:szCs w:val="22"/>
        </w:rPr>
        <w:t xml:space="preserve">ktoré sú </w:t>
      </w:r>
      <w:r>
        <w:rPr>
          <w:szCs w:val="22"/>
        </w:rPr>
        <w:t>viac ako 90-krát vyšš</w:t>
      </w:r>
      <w:r w:rsidR="00F2123F">
        <w:rPr>
          <w:szCs w:val="22"/>
        </w:rPr>
        <w:t>ie</w:t>
      </w:r>
      <w:r>
        <w:rPr>
          <w:szCs w:val="22"/>
        </w:rPr>
        <w:t xml:space="preserve"> ako </w:t>
      </w:r>
      <w:r w:rsidR="00F2123F">
        <w:rPr>
          <w:szCs w:val="22"/>
        </w:rPr>
        <w:t>odporúčaná dávka pre ľudí</w:t>
      </w:r>
      <w:r>
        <w:rPr>
          <w:szCs w:val="22"/>
        </w:rPr>
        <w:t xml:space="preserve"> (40 IU/kg). Nebol identifikovaný žiadny mechanizmus vedúci k </w:t>
      </w:r>
      <w:r w:rsidR="00E471B9">
        <w:rPr>
          <w:szCs w:val="22"/>
        </w:rPr>
        <w:t>triaške</w:t>
      </w:r>
      <w:r>
        <w:rPr>
          <w:szCs w:val="22"/>
        </w:rPr>
        <w:t>. V klinických skúšaniach nebol</w:t>
      </w:r>
      <w:r w:rsidR="00E471B9">
        <w:rPr>
          <w:szCs w:val="22"/>
        </w:rPr>
        <w:t>a</w:t>
      </w:r>
      <w:r>
        <w:rPr>
          <w:szCs w:val="22"/>
        </w:rPr>
        <w:t xml:space="preserve"> </w:t>
      </w:r>
      <w:r w:rsidR="00E471B9">
        <w:rPr>
          <w:szCs w:val="22"/>
        </w:rPr>
        <w:t>triaška</w:t>
      </w:r>
      <w:r>
        <w:rPr>
          <w:szCs w:val="22"/>
        </w:rPr>
        <w:t xml:space="preserve"> hlásen</w:t>
      </w:r>
      <w:r w:rsidR="00E471B9">
        <w:rPr>
          <w:szCs w:val="22"/>
        </w:rPr>
        <w:t>á</w:t>
      </w:r>
      <w:r>
        <w:rPr>
          <w:szCs w:val="22"/>
        </w:rPr>
        <w:t>.</w:t>
      </w:r>
    </w:p>
    <w:p w:rsidR="0003624A" w:rsidRDefault="0003624A" w:rsidP="009A4732">
      <w:pPr>
        <w:outlineLvl w:val="0"/>
        <w:rPr>
          <w:szCs w:val="22"/>
        </w:rPr>
      </w:pPr>
    </w:p>
    <w:p w:rsidR="00731F16" w:rsidRPr="000E0853" w:rsidRDefault="00731F16" w:rsidP="00731F16">
      <w:pPr>
        <w:rPr>
          <w:szCs w:val="22"/>
        </w:rPr>
      </w:pPr>
      <w:r>
        <w:rPr>
          <w:szCs w:val="22"/>
        </w:rPr>
        <w:t>Predklinické údaje získané na základe obvyklých farmakologických štúdií bezpečnosti a toxicity po opakovanom podávaní na potkanoch a opiciach neodhalili žiadne riziko pre ľudí.</w:t>
      </w:r>
    </w:p>
    <w:p w:rsidR="00731F16" w:rsidRPr="000E0853" w:rsidRDefault="00731F16" w:rsidP="009A4732">
      <w:pPr>
        <w:outlineLvl w:val="0"/>
        <w:rPr>
          <w:szCs w:val="22"/>
        </w:rPr>
      </w:pPr>
    </w:p>
    <w:p w:rsidR="0003624A" w:rsidRPr="000E0853" w:rsidRDefault="0003624A" w:rsidP="0003624A">
      <w:pPr>
        <w:rPr>
          <w:szCs w:val="22"/>
        </w:rPr>
      </w:pPr>
      <w:r>
        <w:rPr>
          <w:szCs w:val="22"/>
        </w:rPr>
        <w:t xml:space="preserve">V štúdiách toxicity opakovanej dávky na potkanoch a opiciach sa </w:t>
      </w:r>
      <w:r w:rsidR="00731F16">
        <w:rPr>
          <w:szCs w:val="22"/>
        </w:rPr>
        <w:t>polyetylénglykol (</w:t>
      </w:r>
      <w:r>
        <w:rPr>
          <w:szCs w:val="22"/>
        </w:rPr>
        <w:t>PEG</w:t>
      </w:r>
      <w:r w:rsidR="00731F16">
        <w:rPr>
          <w:szCs w:val="22"/>
        </w:rPr>
        <w:t>)</w:t>
      </w:r>
      <w:r w:rsidR="005E6296">
        <w:rPr>
          <w:szCs w:val="22"/>
        </w:rPr>
        <w:t xml:space="preserve"> s molekulovou hmotnosťou 40 kDa</w:t>
      </w:r>
      <w:r>
        <w:rPr>
          <w:szCs w:val="22"/>
        </w:rPr>
        <w:t xml:space="preserve"> detegoval imunohistochemickým farbením v epiteliálnych bunkách choroidného plexu v mozgu. Tento nález nebol spojený s poškodením tkaniva ani abnormálnymi klinickými </w:t>
      </w:r>
      <w:r w:rsidR="000E41D0">
        <w:rPr>
          <w:szCs w:val="22"/>
        </w:rPr>
        <w:t>prejavmi</w:t>
      </w:r>
      <w:r>
        <w:rPr>
          <w:szCs w:val="22"/>
        </w:rPr>
        <w:t>.</w:t>
      </w:r>
    </w:p>
    <w:p w:rsidR="00D6327A" w:rsidRDefault="00D6327A" w:rsidP="00262EAE">
      <w:pPr>
        <w:rPr>
          <w:szCs w:val="22"/>
        </w:rPr>
      </w:pPr>
    </w:p>
    <w:p w:rsidR="00731F16" w:rsidRPr="000E0853" w:rsidRDefault="00731F16" w:rsidP="0003624A">
      <w:pPr>
        <w:rPr>
          <w:szCs w:val="22"/>
        </w:rPr>
      </w:pPr>
      <w:r>
        <w:rPr>
          <w:szCs w:val="22"/>
        </w:rPr>
        <w:t>V štúdií distribúcie a vylučovania u myší a potkanov sa preukázalo, že polyetylénglykol</w:t>
      </w:r>
      <w:r w:rsidR="009058E5">
        <w:rPr>
          <w:szCs w:val="22"/>
        </w:rPr>
        <w:t>ová</w:t>
      </w:r>
      <w:r>
        <w:rPr>
          <w:szCs w:val="22"/>
        </w:rPr>
        <w:t xml:space="preserve"> </w:t>
      </w:r>
      <w:r w:rsidR="009058E5">
        <w:rPr>
          <w:szCs w:val="22"/>
        </w:rPr>
        <w:t xml:space="preserve">skupina </w:t>
      </w:r>
      <w:r>
        <w:rPr>
          <w:szCs w:val="22"/>
        </w:rPr>
        <w:t>(PEG)</w:t>
      </w:r>
      <w:r w:rsidR="009058E5">
        <w:rPr>
          <w:szCs w:val="22"/>
        </w:rPr>
        <w:t xml:space="preserve"> </w:t>
      </w:r>
      <w:r>
        <w:rPr>
          <w:szCs w:val="22"/>
        </w:rPr>
        <w:t>lieku Refixia sa v značnej miere distribuuje a eliminuje z orgánov, a vylučovala sa plazmou do moču (44</w:t>
      </w:r>
      <w:r w:rsidRPr="00E2220A">
        <w:rPr>
          <w:szCs w:val="22"/>
          <w:lang w:bidi="sk-SK"/>
        </w:rPr>
        <w:t>–</w:t>
      </w:r>
      <w:r w:rsidRPr="00E2220A">
        <w:rPr>
          <w:szCs w:val="22"/>
        </w:rPr>
        <w:t>56 %)</w:t>
      </w:r>
      <w:r>
        <w:rPr>
          <w:szCs w:val="22"/>
        </w:rPr>
        <w:t xml:space="preserve"> a stolice (28</w:t>
      </w:r>
      <w:r w:rsidRPr="00E2220A">
        <w:rPr>
          <w:szCs w:val="22"/>
          <w:lang w:bidi="sk-SK"/>
        </w:rPr>
        <w:t>–</w:t>
      </w:r>
      <w:r w:rsidRPr="00E2220A">
        <w:rPr>
          <w:szCs w:val="22"/>
        </w:rPr>
        <w:t>50 %).</w:t>
      </w:r>
      <w:r w:rsidR="00AF2ABE" w:rsidRPr="00E2220A">
        <w:rPr>
          <w:szCs w:val="22"/>
        </w:rPr>
        <w:t xml:space="preserve"> Na základe</w:t>
      </w:r>
      <w:r w:rsidR="00A20570" w:rsidRPr="00E2220A">
        <w:rPr>
          <w:szCs w:val="22"/>
        </w:rPr>
        <w:t xml:space="preserve"> </w:t>
      </w:r>
      <w:r w:rsidR="00AF2ABE" w:rsidRPr="00E2220A">
        <w:rPr>
          <w:szCs w:val="22"/>
        </w:rPr>
        <w:t>modelov</w:t>
      </w:r>
      <w:r w:rsidR="009058E5" w:rsidRPr="00E2220A">
        <w:rPr>
          <w:szCs w:val="22"/>
        </w:rPr>
        <w:t>ania</w:t>
      </w:r>
      <w:r w:rsidR="00AF2ABE" w:rsidRPr="00E2220A">
        <w:rPr>
          <w:szCs w:val="22"/>
        </w:rPr>
        <w:t xml:space="preserve"> údajov </w:t>
      </w:r>
      <w:r w:rsidR="009058E5" w:rsidRPr="00E2220A">
        <w:rPr>
          <w:szCs w:val="22"/>
        </w:rPr>
        <w:t xml:space="preserve">použitím </w:t>
      </w:r>
      <w:r w:rsidR="00AF2ABE" w:rsidRPr="00E2220A">
        <w:rPr>
          <w:szCs w:val="22"/>
        </w:rPr>
        <w:t>sledovaných terminálnych polčasov (15</w:t>
      </w:r>
      <w:r w:rsidR="00AF2ABE" w:rsidRPr="00E2220A">
        <w:rPr>
          <w:szCs w:val="22"/>
          <w:lang w:bidi="sk-SK"/>
        </w:rPr>
        <w:t>–</w:t>
      </w:r>
      <w:r w:rsidR="00AF2ABE" w:rsidRPr="00E2220A">
        <w:rPr>
          <w:szCs w:val="22"/>
        </w:rPr>
        <w:t xml:space="preserve">49 dní) v štúdiach </w:t>
      </w:r>
      <w:r w:rsidR="009058E5" w:rsidRPr="00E2220A">
        <w:rPr>
          <w:szCs w:val="22"/>
        </w:rPr>
        <w:t xml:space="preserve">distribúcie do </w:t>
      </w:r>
      <w:r w:rsidR="00AF2ABE" w:rsidRPr="00E2220A">
        <w:rPr>
          <w:szCs w:val="22"/>
        </w:rPr>
        <w:t xml:space="preserve">tkanív </w:t>
      </w:r>
      <w:r w:rsidR="009058E5" w:rsidRPr="00E2220A">
        <w:rPr>
          <w:szCs w:val="22"/>
        </w:rPr>
        <w:t xml:space="preserve">u </w:t>
      </w:r>
      <w:r w:rsidR="00AF2ABE" w:rsidRPr="00E2220A">
        <w:rPr>
          <w:szCs w:val="22"/>
        </w:rPr>
        <w:t>potkanov, 40 kDa polyetylénglykol</w:t>
      </w:r>
      <w:r w:rsidR="009058E5" w:rsidRPr="00E2220A">
        <w:rPr>
          <w:szCs w:val="22"/>
        </w:rPr>
        <w:t>ová skupina</w:t>
      </w:r>
      <w:r w:rsidR="00AF2ABE" w:rsidRPr="00E2220A">
        <w:rPr>
          <w:szCs w:val="22"/>
        </w:rPr>
        <w:t xml:space="preserve"> (PEG) dosiahne </w:t>
      </w:r>
      <w:r w:rsidR="009058E5" w:rsidRPr="00E2220A">
        <w:rPr>
          <w:szCs w:val="22"/>
        </w:rPr>
        <w:t>rovnovážny</w:t>
      </w:r>
      <w:r w:rsidR="00AF2ABE" w:rsidRPr="00E2220A">
        <w:rPr>
          <w:szCs w:val="22"/>
        </w:rPr>
        <w:t xml:space="preserve"> stav vo všetkých ľudských tkanivách do 1</w:t>
      </w:r>
      <w:r w:rsidR="00AF2ABE" w:rsidRPr="00E2220A">
        <w:rPr>
          <w:szCs w:val="22"/>
          <w:lang w:bidi="sk-SK"/>
        </w:rPr>
        <w:t>–</w:t>
      </w:r>
      <w:r w:rsidR="00AF2ABE" w:rsidRPr="00E2220A">
        <w:rPr>
          <w:szCs w:val="22"/>
        </w:rPr>
        <w:t>2 rokov liečby.</w:t>
      </w:r>
    </w:p>
    <w:p w:rsidR="000E4420" w:rsidRPr="000E0853" w:rsidRDefault="000E4420" w:rsidP="00262EAE">
      <w:pPr>
        <w:rPr>
          <w:szCs w:val="22"/>
        </w:rPr>
      </w:pPr>
    </w:p>
    <w:p w:rsidR="000E4420" w:rsidRPr="000E0853" w:rsidRDefault="00795286" w:rsidP="00877893">
      <w:pPr>
        <w:rPr>
          <w:szCs w:val="22"/>
        </w:rPr>
      </w:pPr>
      <w:r>
        <w:rPr>
          <w:szCs w:val="22"/>
        </w:rPr>
        <w:t>Dlhodobé štúdie na zvieratách na hodnotenie karcinogénneho potenciálu lieku Refixia alebo štúdie na</w:t>
      </w:r>
      <w:r w:rsidR="00877893">
        <w:rPr>
          <w:szCs w:val="22"/>
        </w:rPr>
        <w:t> </w:t>
      </w:r>
      <w:r>
        <w:rPr>
          <w:szCs w:val="22"/>
        </w:rPr>
        <w:t>stanovenie účinkov lieku Refixia na genotoxicitu, plodnosť, vývoj alebo reprodukciu sa nevykonali.</w:t>
      </w:r>
    </w:p>
    <w:p w:rsidR="000E4420" w:rsidRPr="000E0853" w:rsidRDefault="000E4420" w:rsidP="00262EAE">
      <w:pPr>
        <w:rPr>
          <w:szCs w:val="22"/>
        </w:rPr>
      </w:pPr>
    </w:p>
    <w:p w:rsidR="00812D16" w:rsidRPr="000E0853" w:rsidRDefault="00812D16" w:rsidP="00262EAE">
      <w:pPr>
        <w:rPr>
          <w:szCs w:val="22"/>
        </w:rPr>
      </w:pPr>
    </w:p>
    <w:p w:rsidR="00812D16" w:rsidRPr="000E0853" w:rsidRDefault="00812D16" w:rsidP="00262EAE">
      <w:pPr>
        <w:ind w:left="567" w:hanging="567"/>
        <w:rPr>
          <w:b/>
          <w:szCs w:val="22"/>
        </w:rPr>
      </w:pPr>
      <w:r>
        <w:rPr>
          <w:b/>
          <w:szCs w:val="22"/>
        </w:rPr>
        <w:t>6.</w:t>
      </w:r>
      <w:r>
        <w:rPr>
          <w:b/>
          <w:szCs w:val="22"/>
        </w:rPr>
        <w:tab/>
        <w:t>FARMACEUTICKÉ INFORMÁCIE</w:t>
      </w:r>
    </w:p>
    <w:p w:rsidR="00812D16" w:rsidRPr="000E0853" w:rsidRDefault="00812D16" w:rsidP="00262EAE">
      <w:pPr>
        <w:rPr>
          <w:szCs w:val="22"/>
        </w:rPr>
      </w:pPr>
    </w:p>
    <w:p w:rsidR="00812D16" w:rsidRPr="000E0853" w:rsidRDefault="00812D16" w:rsidP="00262EAE">
      <w:pPr>
        <w:ind w:left="567" w:hanging="567"/>
        <w:outlineLvl w:val="0"/>
        <w:rPr>
          <w:szCs w:val="22"/>
        </w:rPr>
      </w:pPr>
      <w:r>
        <w:rPr>
          <w:b/>
          <w:szCs w:val="22"/>
        </w:rPr>
        <w:t>6.1</w:t>
      </w:r>
      <w:r>
        <w:rPr>
          <w:b/>
          <w:szCs w:val="22"/>
        </w:rPr>
        <w:tab/>
        <w:t>Zoznam pomocných látok</w:t>
      </w:r>
    </w:p>
    <w:p w:rsidR="00812D16" w:rsidRPr="000E0853" w:rsidRDefault="00812D16" w:rsidP="00262EAE">
      <w:pPr>
        <w:rPr>
          <w:szCs w:val="22"/>
        </w:rPr>
      </w:pPr>
    </w:p>
    <w:p w:rsidR="002A7C98" w:rsidRPr="000E0853" w:rsidRDefault="002A7C98" w:rsidP="00262EAE">
      <w:pPr>
        <w:rPr>
          <w:szCs w:val="22"/>
          <w:u w:val="single"/>
        </w:rPr>
      </w:pPr>
      <w:r>
        <w:rPr>
          <w:szCs w:val="22"/>
          <w:u w:val="single"/>
        </w:rPr>
        <w:t>Prášok:</w:t>
      </w:r>
    </w:p>
    <w:p w:rsidR="002A7C98" w:rsidRPr="000E0853" w:rsidRDefault="00FD0CEA" w:rsidP="00262EAE">
      <w:pPr>
        <w:rPr>
          <w:szCs w:val="22"/>
        </w:rPr>
      </w:pPr>
      <w:r>
        <w:rPr>
          <w:szCs w:val="22"/>
        </w:rPr>
        <w:t>c</w:t>
      </w:r>
      <w:r w:rsidR="002A7C98">
        <w:rPr>
          <w:szCs w:val="22"/>
        </w:rPr>
        <w:t>hlorid sodný</w:t>
      </w:r>
    </w:p>
    <w:p w:rsidR="002A7C98" w:rsidRPr="000E0853" w:rsidRDefault="00FD0CEA" w:rsidP="00262EAE">
      <w:pPr>
        <w:rPr>
          <w:szCs w:val="22"/>
        </w:rPr>
      </w:pPr>
      <w:r>
        <w:rPr>
          <w:szCs w:val="22"/>
        </w:rPr>
        <w:t>h</w:t>
      </w:r>
      <w:r w:rsidR="00A26933">
        <w:rPr>
          <w:szCs w:val="22"/>
        </w:rPr>
        <w:t>istidín</w:t>
      </w:r>
    </w:p>
    <w:p w:rsidR="002A7C98" w:rsidRPr="000E0853" w:rsidRDefault="00FD0CEA" w:rsidP="00262EAE">
      <w:pPr>
        <w:rPr>
          <w:szCs w:val="22"/>
        </w:rPr>
      </w:pPr>
      <w:r>
        <w:rPr>
          <w:szCs w:val="22"/>
        </w:rPr>
        <w:t>s</w:t>
      </w:r>
      <w:r w:rsidR="002A7C98">
        <w:rPr>
          <w:szCs w:val="22"/>
        </w:rPr>
        <w:t>acharóza</w:t>
      </w:r>
    </w:p>
    <w:p w:rsidR="002A7C98" w:rsidRPr="000E0853" w:rsidRDefault="00FD0CEA" w:rsidP="00262EAE">
      <w:pPr>
        <w:rPr>
          <w:szCs w:val="22"/>
        </w:rPr>
      </w:pPr>
      <w:r>
        <w:rPr>
          <w:szCs w:val="22"/>
        </w:rPr>
        <w:t>p</w:t>
      </w:r>
      <w:r w:rsidR="002A7C98">
        <w:rPr>
          <w:szCs w:val="22"/>
        </w:rPr>
        <w:t>olysorbát 80</w:t>
      </w:r>
    </w:p>
    <w:p w:rsidR="002A7C98" w:rsidRPr="000E0853" w:rsidRDefault="00FD0CEA" w:rsidP="00262EAE">
      <w:pPr>
        <w:rPr>
          <w:szCs w:val="22"/>
        </w:rPr>
      </w:pPr>
      <w:r>
        <w:rPr>
          <w:szCs w:val="22"/>
        </w:rPr>
        <w:t>m</w:t>
      </w:r>
      <w:r w:rsidR="002A7C98">
        <w:rPr>
          <w:szCs w:val="22"/>
        </w:rPr>
        <w:t>anitol</w:t>
      </w:r>
    </w:p>
    <w:p w:rsidR="005F6F79" w:rsidRPr="000E0853" w:rsidRDefault="00FD0CEA" w:rsidP="00262EAE">
      <w:pPr>
        <w:rPr>
          <w:szCs w:val="22"/>
        </w:rPr>
      </w:pPr>
      <w:r>
        <w:rPr>
          <w:szCs w:val="22"/>
        </w:rPr>
        <w:t>h</w:t>
      </w:r>
      <w:r w:rsidR="002A7C98">
        <w:rPr>
          <w:szCs w:val="22"/>
        </w:rPr>
        <w:t>ydroxid sodný (na úpravu pH)</w:t>
      </w:r>
    </w:p>
    <w:p w:rsidR="005F6F79" w:rsidRPr="000E0853" w:rsidRDefault="00FD0CEA" w:rsidP="00262EAE">
      <w:pPr>
        <w:rPr>
          <w:szCs w:val="22"/>
        </w:rPr>
      </w:pPr>
      <w:r>
        <w:rPr>
          <w:szCs w:val="22"/>
        </w:rPr>
        <w:t>k</w:t>
      </w:r>
      <w:r w:rsidR="002A7C98">
        <w:rPr>
          <w:szCs w:val="22"/>
        </w:rPr>
        <w:t>yselina chlorovodíková (na úpravu pH)</w:t>
      </w:r>
    </w:p>
    <w:p w:rsidR="002A7C98" w:rsidRPr="000E0853" w:rsidRDefault="002A7C98" w:rsidP="00262EAE">
      <w:pPr>
        <w:rPr>
          <w:szCs w:val="22"/>
        </w:rPr>
      </w:pPr>
    </w:p>
    <w:p w:rsidR="002A7C98" w:rsidRPr="000E0853" w:rsidRDefault="002A7C98" w:rsidP="00262EAE">
      <w:pPr>
        <w:rPr>
          <w:szCs w:val="22"/>
          <w:u w:val="single"/>
        </w:rPr>
      </w:pPr>
      <w:r>
        <w:rPr>
          <w:szCs w:val="22"/>
          <w:u w:val="single"/>
        </w:rPr>
        <w:t>Rozpúšťadlo:</w:t>
      </w:r>
    </w:p>
    <w:p w:rsidR="002A7C98" w:rsidRPr="000E0853" w:rsidRDefault="00FD0CEA" w:rsidP="00262EAE">
      <w:pPr>
        <w:rPr>
          <w:szCs w:val="22"/>
        </w:rPr>
      </w:pPr>
      <w:r>
        <w:rPr>
          <w:szCs w:val="22"/>
        </w:rPr>
        <w:t>h</w:t>
      </w:r>
      <w:r w:rsidR="00A26933">
        <w:rPr>
          <w:szCs w:val="22"/>
        </w:rPr>
        <w:t>istidín</w:t>
      </w:r>
    </w:p>
    <w:p w:rsidR="002A7C98" w:rsidRPr="000E0853" w:rsidRDefault="00FD0CEA" w:rsidP="00262EAE">
      <w:pPr>
        <w:rPr>
          <w:szCs w:val="22"/>
        </w:rPr>
      </w:pPr>
      <w:r>
        <w:rPr>
          <w:szCs w:val="22"/>
        </w:rPr>
        <w:t>v</w:t>
      </w:r>
      <w:r w:rsidR="002A7C98">
        <w:rPr>
          <w:szCs w:val="22"/>
        </w:rPr>
        <w:t>oda na injekci</w:t>
      </w:r>
      <w:r w:rsidR="00B17C9C">
        <w:rPr>
          <w:szCs w:val="22"/>
        </w:rPr>
        <w:t>u</w:t>
      </w:r>
    </w:p>
    <w:p w:rsidR="002A7C98" w:rsidRPr="000E0853" w:rsidRDefault="00FD0CEA" w:rsidP="00262EAE">
      <w:pPr>
        <w:rPr>
          <w:szCs w:val="22"/>
        </w:rPr>
      </w:pPr>
      <w:r>
        <w:rPr>
          <w:szCs w:val="22"/>
        </w:rPr>
        <w:t>h</w:t>
      </w:r>
      <w:r w:rsidR="002A7C98">
        <w:rPr>
          <w:szCs w:val="22"/>
        </w:rPr>
        <w:t>ydroxid sodný (na úpravu pH)</w:t>
      </w:r>
    </w:p>
    <w:p w:rsidR="00812D16" w:rsidRPr="000E0853" w:rsidRDefault="00FD0CEA" w:rsidP="00262EAE">
      <w:pPr>
        <w:rPr>
          <w:szCs w:val="22"/>
        </w:rPr>
      </w:pPr>
      <w:r>
        <w:rPr>
          <w:szCs w:val="22"/>
        </w:rPr>
        <w:t>k</w:t>
      </w:r>
      <w:r w:rsidR="002A7C98">
        <w:rPr>
          <w:szCs w:val="22"/>
        </w:rPr>
        <w:t>yselina chlorovodíková (na úpravu pH)</w:t>
      </w:r>
    </w:p>
    <w:p w:rsidR="00812D16" w:rsidRPr="000E0853" w:rsidRDefault="00812D16" w:rsidP="00262EAE">
      <w:pPr>
        <w:rPr>
          <w:szCs w:val="22"/>
        </w:rPr>
      </w:pPr>
    </w:p>
    <w:p w:rsidR="00812D16" w:rsidRPr="000E0853" w:rsidRDefault="00812D16" w:rsidP="00262EAE">
      <w:pPr>
        <w:ind w:left="567" w:hanging="567"/>
        <w:outlineLvl w:val="0"/>
        <w:rPr>
          <w:szCs w:val="22"/>
        </w:rPr>
      </w:pPr>
      <w:r>
        <w:rPr>
          <w:b/>
          <w:szCs w:val="22"/>
        </w:rPr>
        <w:t>6.2</w:t>
      </w:r>
      <w:r>
        <w:rPr>
          <w:b/>
          <w:szCs w:val="22"/>
        </w:rPr>
        <w:tab/>
        <w:t>Inkompatibility</w:t>
      </w:r>
    </w:p>
    <w:p w:rsidR="00640506" w:rsidRPr="000E0853" w:rsidRDefault="00640506" w:rsidP="00262EAE">
      <w:pPr>
        <w:rPr>
          <w:szCs w:val="22"/>
        </w:rPr>
      </w:pPr>
    </w:p>
    <w:p w:rsidR="0044271E" w:rsidRPr="000E0853" w:rsidRDefault="00640506" w:rsidP="00262EAE">
      <w:pPr>
        <w:rPr>
          <w:szCs w:val="22"/>
        </w:rPr>
      </w:pPr>
      <w:r>
        <w:rPr>
          <w:szCs w:val="22"/>
        </w:rPr>
        <w:t>Nevykonali sa štúdie kompatibility, preto sa tento liek nesmie miešať s inými liekmi</w:t>
      </w:r>
      <w:r w:rsidR="00B17C9C">
        <w:rPr>
          <w:szCs w:val="22"/>
        </w:rPr>
        <w:t>,</w:t>
      </w:r>
      <w:r>
        <w:rPr>
          <w:szCs w:val="22"/>
        </w:rPr>
        <w:t xml:space="preserve"> ani rekonštituovať s infúznymi roztokmi inými ako je histidínové rozpúšťadlo</w:t>
      </w:r>
      <w:r w:rsidR="00531D94">
        <w:rPr>
          <w:szCs w:val="22"/>
        </w:rPr>
        <w:t>, ktoré je súčasťou balenia</w:t>
      </w:r>
      <w:r>
        <w:rPr>
          <w:szCs w:val="22"/>
        </w:rPr>
        <w:t>.</w:t>
      </w:r>
    </w:p>
    <w:p w:rsidR="002A7C98" w:rsidRPr="000E0853" w:rsidRDefault="002A7C98" w:rsidP="00262EAE">
      <w:pPr>
        <w:rPr>
          <w:szCs w:val="22"/>
        </w:rPr>
      </w:pPr>
    </w:p>
    <w:p w:rsidR="00812D16" w:rsidRPr="000E0853" w:rsidRDefault="00812D16" w:rsidP="00262EAE">
      <w:pPr>
        <w:ind w:left="567" w:hanging="567"/>
        <w:outlineLvl w:val="0"/>
        <w:rPr>
          <w:szCs w:val="22"/>
        </w:rPr>
      </w:pPr>
      <w:r>
        <w:rPr>
          <w:b/>
          <w:szCs w:val="22"/>
        </w:rPr>
        <w:t>6.3</w:t>
      </w:r>
      <w:r>
        <w:rPr>
          <w:b/>
          <w:szCs w:val="22"/>
        </w:rPr>
        <w:tab/>
        <w:t>Čas použiteľnosti</w:t>
      </w:r>
    </w:p>
    <w:p w:rsidR="002A7C98" w:rsidRPr="000E0853" w:rsidRDefault="002A7C98" w:rsidP="00262EAE">
      <w:pPr>
        <w:rPr>
          <w:szCs w:val="22"/>
        </w:rPr>
      </w:pPr>
    </w:p>
    <w:p w:rsidR="002A7C98" w:rsidRPr="000E0853" w:rsidRDefault="002A7C98" w:rsidP="00262EAE">
      <w:pPr>
        <w:rPr>
          <w:szCs w:val="22"/>
          <w:u w:val="single"/>
        </w:rPr>
      </w:pPr>
      <w:r>
        <w:rPr>
          <w:szCs w:val="22"/>
          <w:u w:val="single"/>
        </w:rPr>
        <w:t>Pred otvorením:</w:t>
      </w:r>
    </w:p>
    <w:p w:rsidR="002A7C98" w:rsidRPr="000E0853" w:rsidRDefault="0044271E" w:rsidP="00262EAE">
      <w:pPr>
        <w:rPr>
          <w:szCs w:val="22"/>
        </w:rPr>
      </w:pPr>
      <w:r>
        <w:rPr>
          <w:szCs w:val="22"/>
        </w:rPr>
        <w:t xml:space="preserve">2 roky. Počas času použiteľnosti </w:t>
      </w:r>
      <w:r w:rsidR="00FD0CEA">
        <w:rPr>
          <w:szCs w:val="22"/>
        </w:rPr>
        <w:t xml:space="preserve">sa </w:t>
      </w:r>
      <w:r>
        <w:rPr>
          <w:szCs w:val="22"/>
        </w:rPr>
        <w:t>môže Refixia uchováva</w:t>
      </w:r>
      <w:r w:rsidR="00FD0CEA">
        <w:rPr>
          <w:szCs w:val="22"/>
        </w:rPr>
        <w:t>ť</w:t>
      </w:r>
      <w:r>
        <w:rPr>
          <w:szCs w:val="22"/>
        </w:rPr>
        <w:t xml:space="preserve"> nepretržite pri teplote do 30°C počas obdobia nepresahujúceho 6 mesiacov. Ak bol liek už raz vybratý z chladničky, nesmie sa už do</w:t>
      </w:r>
      <w:r w:rsidR="00E20F88">
        <w:rPr>
          <w:szCs w:val="22"/>
        </w:rPr>
        <w:t> </w:t>
      </w:r>
      <w:r>
        <w:rPr>
          <w:szCs w:val="22"/>
        </w:rPr>
        <w:t>chladničky vrátiť. Zaznačte si, prosím, na škatuli lieku dátum, kedy ste začali liek uchovávať pri</w:t>
      </w:r>
      <w:r w:rsidR="00E20F88">
        <w:rPr>
          <w:szCs w:val="22"/>
        </w:rPr>
        <w:t> </w:t>
      </w:r>
      <w:r>
        <w:rPr>
          <w:szCs w:val="22"/>
        </w:rPr>
        <w:t>izbovej teplote.</w:t>
      </w:r>
    </w:p>
    <w:p w:rsidR="002A7C98" w:rsidRPr="000E0853" w:rsidRDefault="002A7C98" w:rsidP="00262EAE">
      <w:pPr>
        <w:rPr>
          <w:szCs w:val="22"/>
        </w:rPr>
      </w:pPr>
    </w:p>
    <w:p w:rsidR="002A7C98" w:rsidRPr="000E0853" w:rsidRDefault="002A7C98" w:rsidP="00262EAE">
      <w:pPr>
        <w:rPr>
          <w:szCs w:val="22"/>
          <w:u w:val="single"/>
        </w:rPr>
      </w:pPr>
      <w:r>
        <w:rPr>
          <w:szCs w:val="22"/>
          <w:u w:val="single"/>
        </w:rPr>
        <w:t>Po rekonštitúcii:</w:t>
      </w:r>
    </w:p>
    <w:p w:rsidR="002A7C98" w:rsidRPr="000E0853" w:rsidRDefault="002A7C98" w:rsidP="00262EAE">
      <w:pPr>
        <w:rPr>
          <w:szCs w:val="22"/>
        </w:rPr>
      </w:pPr>
    </w:p>
    <w:p w:rsidR="001F5928" w:rsidRDefault="00E04013">
      <w:pPr>
        <w:rPr>
          <w:szCs w:val="22"/>
        </w:rPr>
      </w:pPr>
      <w:r>
        <w:rPr>
          <w:szCs w:val="22"/>
        </w:rPr>
        <w:t>Chemická a fyzikálna stabilita po rekonštitúcii bola dokázaná počas 24 hodín v chladničke</w:t>
      </w:r>
      <w:r w:rsidR="00E20F88">
        <w:rPr>
          <w:szCs w:val="22"/>
        </w:rPr>
        <w:t xml:space="preserve"> </w:t>
      </w:r>
      <w:r>
        <w:rPr>
          <w:szCs w:val="22"/>
        </w:rPr>
        <w:t>(2</w:t>
      </w:r>
      <w:r w:rsidR="00F757D1">
        <w:rPr>
          <w:szCs w:val="22"/>
        </w:rPr>
        <w:t> </w:t>
      </w:r>
      <w:r>
        <w:rPr>
          <w:szCs w:val="22"/>
        </w:rPr>
        <w:t>°C – 8</w:t>
      </w:r>
      <w:r w:rsidR="00F757D1">
        <w:rPr>
          <w:szCs w:val="22"/>
        </w:rPr>
        <w:t> </w:t>
      </w:r>
      <w:r>
        <w:rPr>
          <w:szCs w:val="22"/>
        </w:rPr>
        <w:t>°C) a počas 4</w:t>
      </w:r>
      <w:r w:rsidR="00F441C2">
        <w:rPr>
          <w:szCs w:val="22"/>
        </w:rPr>
        <w:t> </w:t>
      </w:r>
      <w:r>
        <w:rPr>
          <w:szCs w:val="22"/>
        </w:rPr>
        <w:t>hodín pri uchovávaní pri izbovej teplote (≤30</w:t>
      </w:r>
      <w:r w:rsidR="00F757D1">
        <w:rPr>
          <w:szCs w:val="22"/>
        </w:rPr>
        <w:t> </w:t>
      </w:r>
      <w:r>
        <w:rPr>
          <w:szCs w:val="22"/>
        </w:rPr>
        <w:t>°C).</w:t>
      </w:r>
    </w:p>
    <w:p w:rsidR="00BA50B8" w:rsidRPr="000E0853" w:rsidRDefault="001F5928">
      <w:pPr>
        <w:rPr>
          <w:szCs w:val="22"/>
        </w:rPr>
      </w:pPr>
      <w:r>
        <w:rPr>
          <w:szCs w:val="22"/>
        </w:rPr>
        <w:t xml:space="preserve">Z mikrobilologického hľadiska sa rekonštituovaný roztok </w:t>
      </w:r>
      <w:r w:rsidR="00A81DFC">
        <w:rPr>
          <w:szCs w:val="22"/>
        </w:rPr>
        <w:t>má</w:t>
      </w:r>
      <w:r>
        <w:rPr>
          <w:szCs w:val="22"/>
        </w:rPr>
        <w:t xml:space="preserve"> použiť ihneď. </w:t>
      </w:r>
      <w:r w:rsidR="00E04013">
        <w:rPr>
          <w:szCs w:val="22"/>
        </w:rPr>
        <w:t xml:space="preserve">Ak sa nepoužije ihneď, </w:t>
      </w:r>
      <w:r w:rsidR="00163A8B">
        <w:rPr>
          <w:szCs w:val="22"/>
        </w:rPr>
        <w:t>za</w:t>
      </w:r>
      <w:r w:rsidR="00E20F88">
        <w:rPr>
          <w:szCs w:val="22"/>
        </w:rPr>
        <w:t> </w:t>
      </w:r>
      <w:r w:rsidR="00E04013">
        <w:rPr>
          <w:szCs w:val="22"/>
        </w:rPr>
        <w:t xml:space="preserve">čas a podmienky uchovávania po rekonštitúcii a pred použitím </w:t>
      </w:r>
      <w:r w:rsidR="00163A8B">
        <w:rPr>
          <w:szCs w:val="22"/>
        </w:rPr>
        <w:t>ne</w:t>
      </w:r>
      <w:r w:rsidR="00E04013">
        <w:rPr>
          <w:szCs w:val="22"/>
        </w:rPr>
        <w:t>sú zodpovednosť používate</w:t>
      </w:r>
      <w:r w:rsidR="00163A8B">
        <w:rPr>
          <w:szCs w:val="22"/>
        </w:rPr>
        <w:t>li</w:t>
      </w:r>
      <w:r w:rsidR="00E04013">
        <w:rPr>
          <w:szCs w:val="22"/>
        </w:rPr>
        <w:t>a a </w:t>
      </w:r>
      <w:r w:rsidR="00163A8B">
        <w:rPr>
          <w:szCs w:val="22"/>
        </w:rPr>
        <w:t>neodporúča sa</w:t>
      </w:r>
      <w:r w:rsidR="00E04013">
        <w:rPr>
          <w:szCs w:val="22"/>
        </w:rPr>
        <w:t xml:space="preserve"> </w:t>
      </w:r>
      <w:r w:rsidR="00A51583">
        <w:rPr>
          <w:szCs w:val="22"/>
        </w:rPr>
        <w:t>uchováva</w:t>
      </w:r>
      <w:r w:rsidR="00531D94">
        <w:rPr>
          <w:szCs w:val="22"/>
        </w:rPr>
        <w:t>nie</w:t>
      </w:r>
      <w:r w:rsidR="00A51583">
        <w:rPr>
          <w:szCs w:val="22"/>
        </w:rPr>
        <w:t xml:space="preserve"> </w:t>
      </w:r>
      <w:r w:rsidR="00E04013">
        <w:rPr>
          <w:szCs w:val="22"/>
        </w:rPr>
        <w:t>dlhší</w:t>
      </w:r>
      <w:r w:rsidR="00A51583">
        <w:rPr>
          <w:szCs w:val="22"/>
        </w:rPr>
        <w:t xml:space="preserve"> čas</w:t>
      </w:r>
      <w:r w:rsidR="00E04013">
        <w:rPr>
          <w:szCs w:val="22"/>
        </w:rPr>
        <w:t xml:space="preserve"> ako 4 hodiny pri izbovej teplote (≤30</w:t>
      </w:r>
      <w:r w:rsidR="00F757D1">
        <w:rPr>
          <w:szCs w:val="22"/>
        </w:rPr>
        <w:t> </w:t>
      </w:r>
      <w:r w:rsidR="00E04013">
        <w:rPr>
          <w:szCs w:val="22"/>
        </w:rPr>
        <w:t>°C) alebo 24 hodín v chladničke (2</w:t>
      </w:r>
      <w:r w:rsidR="00F757D1">
        <w:rPr>
          <w:szCs w:val="22"/>
        </w:rPr>
        <w:t> </w:t>
      </w:r>
      <w:r w:rsidR="00E04013">
        <w:rPr>
          <w:szCs w:val="22"/>
        </w:rPr>
        <w:t>°C – 8</w:t>
      </w:r>
      <w:r w:rsidR="00F757D1">
        <w:rPr>
          <w:szCs w:val="22"/>
        </w:rPr>
        <w:t> </w:t>
      </w:r>
      <w:r w:rsidR="00E04013">
        <w:rPr>
          <w:szCs w:val="22"/>
        </w:rPr>
        <w:t>°C), ak rekonštitúcia prebehla za kontrolovaných a validovaných aseptických podmienok.</w:t>
      </w:r>
    </w:p>
    <w:p w:rsidR="002A7C98" w:rsidRPr="000E0853" w:rsidRDefault="002A7C98" w:rsidP="00262EAE">
      <w:pPr>
        <w:rPr>
          <w:szCs w:val="22"/>
        </w:rPr>
      </w:pPr>
    </w:p>
    <w:p w:rsidR="00812D16" w:rsidRPr="000E0853" w:rsidRDefault="00812D16" w:rsidP="00262EAE">
      <w:pPr>
        <w:ind w:left="567" w:hanging="567"/>
        <w:outlineLvl w:val="0"/>
        <w:rPr>
          <w:b/>
          <w:szCs w:val="22"/>
        </w:rPr>
      </w:pPr>
      <w:r>
        <w:rPr>
          <w:b/>
          <w:szCs w:val="22"/>
        </w:rPr>
        <w:t>6.4</w:t>
      </w:r>
      <w:r>
        <w:rPr>
          <w:b/>
          <w:szCs w:val="22"/>
        </w:rPr>
        <w:tab/>
        <w:t>Špeciálne upozornenia na uchovávanie</w:t>
      </w:r>
    </w:p>
    <w:p w:rsidR="002A7C98" w:rsidRPr="000E0853" w:rsidRDefault="002A7C98" w:rsidP="00262EAE">
      <w:pPr>
        <w:rPr>
          <w:szCs w:val="22"/>
        </w:rPr>
      </w:pPr>
    </w:p>
    <w:p w:rsidR="002A7C98" w:rsidRPr="000E0853" w:rsidRDefault="002A7C98" w:rsidP="00262EAE">
      <w:pPr>
        <w:rPr>
          <w:szCs w:val="22"/>
        </w:rPr>
      </w:pPr>
      <w:r>
        <w:rPr>
          <w:szCs w:val="22"/>
        </w:rPr>
        <w:t>Uchovávajte v chladničke (2</w:t>
      </w:r>
      <w:r w:rsidR="00F757D1">
        <w:rPr>
          <w:szCs w:val="22"/>
        </w:rPr>
        <w:t> </w:t>
      </w:r>
      <w:r>
        <w:rPr>
          <w:szCs w:val="22"/>
        </w:rPr>
        <w:t>°C – 8</w:t>
      </w:r>
      <w:r w:rsidR="00F757D1">
        <w:rPr>
          <w:szCs w:val="22"/>
        </w:rPr>
        <w:t> </w:t>
      </w:r>
      <w:r>
        <w:rPr>
          <w:szCs w:val="22"/>
        </w:rPr>
        <w:t>°C). Neuchovávajte v mrazničke.</w:t>
      </w:r>
    </w:p>
    <w:p w:rsidR="002A7C98" w:rsidRPr="000E0853" w:rsidRDefault="002A7C98" w:rsidP="00262EAE">
      <w:pPr>
        <w:rPr>
          <w:szCs w:val="22"/>
        </w:rPr>
      </w:pPr>
      <w:r>
        <w:rPr>
          <w:szCs w:val="22"/>
        </w:rPr>
        <w:t xml:space="preserve">Uchovávajte v pôvodnom </w:t>
      </w:r>
      <w:r w:rsidR="00E62F77">
        <w:rPr>
          <w:szCs w:val="22"/>
        </w:rPr>
        <w:t>o</w:t>
      </w:r>
      <w:r>
        <w:rPr>
          <w:szCs w:val="22"/>
        </w:rPr>
        <w:t>bale na ochranu pred svetlom.</w:t>
      </w:r>
    </w:p>
    <w:p w:rsidR="002A7C98" w:rsidRPr="000E0853" w:rsidRDefault="002A7C98" w:rsidP="00262EAE">
      <w:pPr>
        <w:rPr>
          <w:i/>
          <w:szCs w:val="22"/>
        </w:rPr>
      </w:pPr>
      <w:r>
        <w:rPr>
          <w:szCs w:val="22"/>
        </w:rPr>
        <w:t>Podmienky na uchovávanie pri izbovej teplote a po rekonštitúcii</w:t>
      </w:r>
      <w:r w:rsidR="00E62F77">
        <w:rPr>
          <w:szCs w:val="22"/>
        </w:rPr>
        <w:t xml:space="preserve"> lieku</w:t>
      </w:r>
      <w:r>
        <w:rPr>
          <w:szCs w:val="22"/>
        </w:rPr>
        <w:t>, pozri časť 6.3.</w:t>
      </w:r>
    </w:p>
    <w:p w:rsidR="00812D16" w:rsidRPr="000E0853" w:rsidRDefault="00812D16" w:rsidP="00262EAE">
      <w:pPr>
        <w:rPr>
          <w:szCs w:val="22"/>
        </w:rPr>
      </w:pPr>
    </w:p>
    <w:p w:rsidR="00812D16" w:rsidRPr="000E0853" w:rsidRDefault="00F9016F" w:rsidP="00262EAE">
      <w:pPr>
        <w:outlineLvl w:val="0"/>
        <w:rPr>
          <w:b/>
          <w:szCs w:val="22"/>
        </w:rPr>
      </w:pPr>
      <w:r>
        <w:rPr>
          <w:b/>
          <w:szCs w:val="22"/>
        </w:rPr>
        <w:t>6.5</w:t>
      </w:r>
      <w:r>
        <w:rPr>
          <w:b/>
          <w:szCs w:val="22"/>
        </w:rPr>
        <w:tab/>
        <w:t>Druh obalu a obsah balenia</w:t>
      </w:r>
    </w:p>
    <w:p w:rsidR="002A7C98" w:rsidRPr="000E0853" w:rsidRDefault="002A7C98" w:rsidP="00262EAE">
      <w:pPr>
        <w:rPr>
          <w:szCs w:val="22"/>
        </w:rPr>
      </w:pPr>
    </w:p>
    <w:p w:rsidR="002A7C98" w:rsidRPr="000E0853" w:rsidRDefault="002A7C98" w:rsidP="00262EAE">
      <w:pPr>
        <w:rPr>
          <w:szCs w:val="22"/>
        </w:rPr>
      </w:pPr>
      <w:r>
        <w:rPr>
          <w:szCs w:val="22"/>
        </w:rPr>
        <w:t>Každé balenie obsahuje:</w:t>
      </w:r>
    </w:p>
    <w:p w:rsidR="002A7C98" w:rsidRPr="000E0853" w:rsidRDefault="007658B6" w:rsidP="00262EAE">
      <w:pPr>
        <w:ind w:left="567" w:hanging="567"/>
      </w:pPr>
      <w:r>
        <w:t>–</w:t>
      </w:r>
      <w:r>
        <w:tab/>
        <w:t>1 sklenenú injekčnú liekovku (typ I) s práškom a chlórbutylovou gumenou zátkou</w:t>
      </w:r>
    </w:p>
    <w:p w:rsidR="002A7C98" w:rsidRPr="000E0853" w:rsidRDefault="007658B6" w:rsidP="00262EAE">
      <w:pPr>
        <w:ind w:left="567" w:hanging="567"/>
      </w:pPr>
      <w:r>
        <w:t>–</w:t>
      </w:r>
      <w:r>
        <w:tab/>
        <w:t>1 sterilný adaptér injekčnej liekovky na rekonštitúciu</w:t>
      </w:r>
    </w:p>
    <w:p w:rsidR="002A7C98" w:rsidRPr="000E0853" w:rsidRDefault="007658B6" w:rsidP="00262EAE">
      <w:pPr>
        <w:ind w:left="567" w:hanging="567"/>
      </w:pPr>
      <w:r>
        <w:t>–</w:t>
      </w:r>
      <w:r>
        <w:tab/>
        <w:t>1 naplnenú injekčnú striekačku so 4 ml histidínového rozpúšťadla s</w:t>
      </w:r>
      <w:r w:rsidR="00C84E72">
        <w:t xml:space="preserve"> poistným </w:t>
      </w:r>
      <w:r>
        <w:t>uzáverom</w:t>
      </w:r>
      <w:r w:rsidR="00C84E72">
        <w:t xml:space="preserve"> </w:t>
      </w:r>
      <w:r>
        <w:t>(polypropylén), gumeným piestom (brómbutyl) a uzáverom so zátkou (brómbutyl)</w:t>
      </w:r>
    </w:p>
    <w:p w:rsidR="002A7C98" w:rsidRPr="000E0853" w:rsidRDefault="007658B6" w:rsidP="00262EAE">
      <w:pPr>
        <w:ind w:left="567" w:hanging="567"/>
      </w:pPr>
      <w:r>
        <w:t>–</w:t>
      </w:r>
      <w:r>
        <w:tab/>
        <w:t>1 nástavec piesta (polypropylén</w:t>
      </w:r>
      <w:r w:rsidR="005C54DA">
        <w:t>)</w:t>
      </w:r>
      <w:r>
        <w:t>.</w:t>
      </w:r>
    </w:p>
    <w:p w:rsidR="005E1E74" w:rsidRPr="000E0853" w:rsidRDefault="005E1E74" w:rsidP="00262EAE">
      <w:pPr>
        <w:ind w:left="567" w:hanging="567"/>
      </w:pPr>
    </w:p>
    <w:p w:rsidR="00DA7EF2" w:rsidRPr="000E0853" w:rsidRDefault="00DA7EF2" w:rsidP="00262EAE">
      <w:pPr>
        <w:rPr>
          <w:szCs w:val="22"/>
        </w:rPr>
      </w:pPr>
      <w:r>
        <w:rPr>
          <w:szCs w:val="22"/>
        </w:rPr>
        <w:t>Veľkosť balenia 1.</w:t>
      </w:r>
    </w:p>
    <w:p w:rsidR="002A7C98" w:rsidRPr="000E0853" w:rsidRDefault="002A7C98" w:rsidP="00262EAE">
      <w:pPr>
        <w:rPr>
          <w:szCs w:val="22"/>
        </w:rPr>
      </w:pPr>
    </w:p>
    <w:p w:rsidR="00812D16" w:rsidRPr="000E0853" w:rsidRDefault="00812D16" w:rsidP="00262EAE">
      <w:pPr>
        <w:ind w:left="567" w:hanging="567"/>
        <w:outlineLvl w:val="0"/>
        <w:rPr>
          <w:szCs w:val="22"/>
        </w:rPr>
      </w:pPr>
      <w:bookmarkStart w:id="2" w:name="OLE_LINK1"/>
      <w:r>
        <w:rPr>
          <w:b/>
          <w:szCs w:val="22"/>
        </w:rPr>
        <w:t>6.6</w:t>
      </w:r>
      <w:r>
        <w:rPr>
          <w:b/>
          <w:szCs w:val="22"/>
        </w:rPr>
        <w:tab/>
        <w:t>Špeciálne opatrenia na likvidáciu a iné zaobchádzanie s liekom</w:t>
      </w:r>
    </w:p>
    <w:p w:rsidR="002A7C98" w:rsidRPr="000E0853" w:rsidRDefault="002A7C98" w:rsidP="00262EAE">
      <w:pPr>
        <w:rPr>
          <w:szCs w:val="22"/>
        </w:rPr>
      </w:pPr>
    </w:p>
    <w:p w:rsidR="002A7C98" w:rsidRPr="000E0853" w:rsidRDefault="005E05CE" w:rsidP="00262EAE">
      <w:pPr>
        <w:rPr>
          <w:szCs w:val="22"/>
        </w:rPr>
      </w:pPr>
      <w:r>
        <w:rPr>
          <w:szCs w:val="22"/>
        </w:rPr>
        <w:t>Refixia sa podáva intravenózn</w:t>
      </w:r>
      <w:r w:rsidR="00C60FA3">
        <w:rPr>
          <w:szCs w:val="22"/>
        </w:rPr>
        <w:t>e</w:t>
      </w:r>
      <w:r>
        <w:rPr>
          <w:szCs w:val="22"/>
        </w:rPr>
        <w:t xml:space="preserve"> po rekonštitúcii prášku </w:t>
      </w:r>
      <w:r w:rsidR="00C60FA3">
        <w:rPr>
          <w:szCs w:val="22"/>
        </w:rPr>
        <w:t>s</w:t>
      </w:r>
      <w:r w:rsidR="007B5B04">
        <w:rPr>
          <w:szCs w:val="22"/>
        </w:rPr>
        <w:t> </w:t>
      </w:r>
      <w:r>
        <w:rPr>
          <w:szCs w:val="22"/>
        </w:rPr>
        <w:t>rozpúšťadl</w:t>
      </w:r>
      <w:r w:rsidR="00C60FA3">
        <w:rPr>
          <w:szCs w:val="22"/>
        </w:rPr>
        <w:t>om</w:t>
      </w:r>
      <w:r w:rsidR="007B5B04">
        <w:rPr>
          <w:szCs w:val="22"/>
        </w:rPr>
        <w:t>,</w:t>
      </w:r>
      <w:r w:rsidR="00C93F4B">
        <w:rPr>
          <w:szCs w:val="22"/>
        </w:rPr>
        <w:t xml:space="preserve"> </w:t>
      </w:r>
      <w:r w:rsidR="007B5B04">
        <w:rPr>
          <w:szCs w:val="22"/>
        </w:rPr>
        <w:t xml:space="preserve">ktoré sa </w:t>
      </w:r>
      <w:r w:rsidR="00C93F4B">
        <w:rPr>
          <w:szCs w:val="22"/>
        </w:rPr>
        <w:t>dod</w:t>
      </w:r>
      <w:r w:rsidR="007B5B04">
        <w:rPr>
          <w:szCs w:val="22"/>
        </w:rPr>
        <w:t>áva</w:t>
      </w:r>
      <w:r w:rsidR="00C60FA3">
        <w:rPr>
          <w:szCs w:val="22"/>
        </w:rPr>
        <w:t xml:space="preserve"> v injekčnej striekačke</w:t>
      </w:r>
      <w:r>
        <w:rPr>
          <w:szCs w:val="22"/>
        </w:rPr>
        <w:t>. Po rekonštitúcii je roztok čír</w:t>
      </w:r>
      <w:r w:rsidR="001562C1">
        <w:rPr>
          <w:szCs w:val="22"/>
        </w:rPr>
        <w:t>a a </w:t>
      </w:r>
      <w:r>
        <w:rPr>
          <w:szCs w:val="22"/>
        </w:rPr>
        <w:t>bezfarebn</w:t>
      </w:r>
      <w:r w:rsidR="001562C1">
        <w:rPr>
          <w:szCs w:val="22"/>
        </w:rPr>
        <w:t>á tekutina</w:t>
      </w:r>
      <w:r>
        <w:rPr>
          <w:szCs w:val="22"/>
        </w:rPr>
        <w:t xml:space="preserve"> bez viditeľných častíc. Rekonštituovaný liek je potrebné </w:t>
      </w:r>
      <w:r w:rsidR="00C94E30">
        <w:rPr>
          <w:szCs w:val="22"/>
        </w:rPr>
        <w:t>pred pod</w:t>
      </w:r>
      <w:r w:rsidR="00BF0EFA">
        <w:rPr>
          <w:szCs w:val="22"/>
        </w:rPr>
        <w:t>áv</w:t>
      </w:r>
      <w:r w:rsidR="00C94E30">
        <w:rPr>
          <w:szCs w:val="22"/>
        </w:rPr>
        <w:t xml:space="preserve">aním </w:t>
      </w:r>
      <w:r>
        <w:rPr>
          <w:szCs w:val="22"/>
        </w:rPr>
        <w:t xml:space="preserve">vizuálne skontrolovať, či neobsahuje častice a či nie je sfarbený. </w:t>
      </w:r>
      <w:r w:rsidR="001562C1">
        <w:rPr>
          <w:szCs w:val="22"/>
        </w:rPr>
        <w:t>Nepoužívajte r</w:t>
      </w:r>
      <w:r>
        <w:rPr>
          <w:szCs w:val="22"/>
        </w:rPr>
        <w:t>oztok</w:t>
      </w:r>
      <w:r w:rsidR="001562C1">
        <w:rPr>
          <w:szCs w:val="22"/>
        </w:rPr>
        <w:t>y</w:t>
      </w:r>
      <w:r>
        <w:rPr>
          <w:szCs w:val="22"/>
        </w:rPr>
        <w:t xml:space="preserve">, </w:t>
      </w:r>
      <w:r w:rsidR="001562C1">
        <w:rPr>
          <w:szCs w:val="22"/>
        </w:rPr>
        <w:t>ktoré sú</w:t>
      </w:r>
      <w:r>
        <w:rPr>
          <w:szCs w:val="22"/>
        </w:rPr>
        <w:t xml:space="preserve"> zakalen</w:t>
      </w:r>
      <w:r w:rsidR="001562C1">
        <w:rPr>
          <w:szCs w:val="22"/>
        </w:rPr>
        <w:t>é</w:t>
      </w:r>
      <w:r>
        <w:rPr>
          <w:szCs w:val="22"/>
        </w:rPr>
        <w:t xml:space="preserve"> alebo obsahuj</w:t>
      </w:r>
      <w:r w:rsidR="001562C1">
        <w:rPr>
          <w:szCs w:val="22"/>
        </w:rPr>
        <w:t>ú</w:t>
      </w:r>
      <w:r>
        <w:rPr>
          <w:szCs w:val="22"/>
        </w:rPr>
        <w:t xml:space="preserve"> usadeniny.</w:t>
      </w:r>
    </w:p>
    <w:p w:rsidR="0044271E" w:rsidRPr="000E0853" w:rsidRDefault="0044271E" w:rsidP="00262EAE">
      <w:pPr>
        <w:rPr>
          <w:szCs w:val="22"/>
        </w:rPr>
      </w:pPr>
    </w:p>
    <w:p w:rsidR="0044271E" w:rsidRPr="000E0853" w:rsidRDefault="0044271E" w:rsidP="00262EAE">
      <w:pPr>
        <w:rPr>
          <w:szCs w:val="22"/>
        </w:rPr>
      </w:pPr>
      <w:r>
        <w:rPr>
          <w:szCs w:val="22"/>
        </w:rPr>
        <w:t>Pokyny na rekonštitúciu lieku pred pod</w:t>
      </w:r>
      <w:r w:rsidR="006B4539">
        <w:rPr>
          <w:szCs w:val="22"/>
        </w:rPr>
        <w:t>áv</w:t>
      </w:r>
      <w:r>
        <w:rPr>
          <w:szCs w:val="22"/>
        </w:rPr>
        <w:t>aním, pozri písomnú informáciu pre používateľa.</w:t>
      </w:r>
    </w:p>
    <w:p w:rsidR="00E85FB1" w:rsidRPr="000E0853" w:rsidRDefault="00E85FB1" w:rsidP="00262EAE">
      <w:pPr>
        <w:rPr>
          <w:szCs w:val="22"/>
        </w:rPr>
      </w:pPr>
    </w:p>
    <w:p w:rsidR="00E85FB1" w:rsidRPr="000E0853" w:rsidRDefault="00E85FB1" w:rsidP="00262EAE">
      <w:pPr>
        <w:rPr>
          <w:szCs w:val="22"/>
        </w:rPr>
      </w:pPr>
      <w:r>
        <w:rPr>
          <w:szCs w:val="22"/>
        </w:rPr>
        <w:t>Rýchlosť podávania sa má určiť tak, aby vyhovovala pacientovi, do maximálnej rýchlosti injekcie 4 ml/min.</w:t>
      </w:r>
    </w:p>
    <w:p w:rsidR="008F29BC" w:rsidRPr="000E0853" w:rsidRDefault="008F29BC" w:rsidP="00262EAE">
      <w:pPr>
        <w:rPr>
          <w:szCs w:val="22"/>
        </w:rPr>
      </w:pPr>
    </w:p>
    <w:p w:rsidR="008F29BC" w:rsidRPr="000E0853" w:rsidRDefault="000B082E" w:rsidP="00262EAE">
      <w:pPr>
        <w:rPr>
          <w:szCs w:val="22"/>
        </w:rPr>
      </w:pPr>
      <w:r>
        <w:rPr>
          <w:szCs w:val="22"/>
        </w:rPr>
        <w:t>Budete potrebovať aj infúznu súpravu (hadičku a motýlikovú ihlu), sterilné alkoholové tampóny, gázové tampóny a náplasti. Tieto pomôcky nie sú súčasťou balenia lieku Refixia.</w:t>
      </w:r>
    </w:p>
    <w:p w:rsidR="000C4DFD" w:rsidRPr="000E0853" w:rsidRDefault="000C4DFD" w:rsidP="00262EAE">
      <w:pPr>
        <w:rPr>
          <w:szCs w:val="22"/>
        </w:rPr>
      </w:pPr>
    </w:p>
    <w:p w:rsidR="000C4DFD" w:rsidRPr="000E0853" w:rsidRDefault="00B00204" w:rsidP="00262EAE">
      <w:pPr>
        <w:rPr>
          <w:szCs w:val="22"/>
        </w:rPr>
      </w:pPr>
      <w:r>
        <w:rPr>
          <w:szCs w:val="22"/>
        </w:rPr>
        <w:t>Vždy používajte aseptickú techniku.</w:t>
      </w:r>
    </w:p>
    <w:p w:rsidR="00AD537E" w:rsidRPr="000E0853" w:rsidRDefault="00AD537E" w:rsidP="00262EAE">
      <w:pPr>
        <w:rPr>
          <w:szCs w:val="22"/>
        </w:rPr>
      </w:pPr>
    </w:p>
    <w:p w:rsidR="00AD537E" w:rsidRPr="000E0853" w:rsidRDefault="00AD537E" w:rsidP="00262EAE">
      <w:pPr>
        <w:rPr>
          <w:szCs w:val="22"/>
          <w:u w:val="single"/>
        </w:rPr>
      </w:pPr>
      <w:r>
        <w:rPr>
          <w:szCs w:val="22"/>
          <w:u w:val="single"/>
        </w:rPr>
        <w:t>Likvidácia</w:t>
      </w:r>
    </w:p>
    <w:p w:rsidR="00BF4FF3" w:rsidRPr="000E0853" w:rsidRDefault="00BF0EFA" w:rsidP="00262EAE">
      <w:pPr>
        <w:rPr>
          <w:szCs w:val="22"/>
        </w:rPr>
      </w:pPr>
      <w:r>
        <w:rPr>
          <w:szCs w:val="22"/>
        </w:rPr>
        <w:t>Po aplikácii i</w:t>
      </w:r>
      <w:r w:rsidR="00BF4FF3">
        <w:rPr>
          <w:szCs w:val="22"/>
        </w:rPr>
        <w:t>njekčnú striekačku, infúznu súpravu a injekčn</w:t>
      </w:r>
      <w:r w:rsidR="00D836AB">
        <w:rPr>
          <w:szCs w:val="22"/>
        </w:rPr>
        <w:t>ú</w:t>
      </w:r>
      <w:r w:rsidR="00BF4FF3">
        <w:rPr>
          <w:szCs w:val="22"/>
        </w:rPr>
        <w:t xml:space="preserve"> liekovk</w:t>
      </w:r>
      <w:r w:rsidR="00D836AB">
        <w:rPr>
          <w:szCs w:val="22"/>
        </w:rPr>
        <w:t>u</w:t>
      </w:r>
      <w:r w:rsidR="00BF4FF3">
        <w:rPr>
          <w:szCs w:val="22"/>
        </w:rPr>
        <w:t xml:space="preserve"> s adaptérom zlikvidujte bezpečným spôsobom.</w:t>
      </w:r>
    </w:p>
    <w:p w:rsidR="00BF4FF3" w:rsidRPr="000E0853" w:rsidRDefault="00D836AB" w:rsidP="00262EAE">
      <w:pPr>
        <w:rPr>
          <w:szCs w:val="22"/>
          <w:u w:val="single"/>
        </w:rPr>
      </w:pPr>
      <w:r w:rsidRPr="00A72672">
        <w:t>Všetok nepoužitý liek alebo odpad vzniknutý z</w:t>
      </w:r>
      <w:r>
        <w:t> </w:t>
      </w:r>
      <w:r w:rsidRPr="00BF5AB0">
        <w:t>lieku sa má zlikvidovať v súlade s národnými požiadavkami.</w:t>
      </w:r>
    </w:p>
    <w:bookmarkEnd w:id="2"/>
    <w:p w:rsidR="00812D16" w:rsidRPr="000E0853" w:rsidRDefault="00812D16" w:rsidP="00262EAE">
      <w:pPr>
        <w:rPr>
          <w:szCs w:val="22"/>
        </w:rPr>
      </w:pPr>
    </w:p>
    <w:p w:rsidR="00563286" w:rsidRPr="000E0853" w:rsidRDefault="00563286" w:rsidP="00262EAE">
      <w:pPr>
        <w:rPr>
          <w:szCs w:val="22"/>
        </w:rPr>
      </w:pPr>
    </w:p>
    <w:p w:rsidR="00812D16" w:rsidRPr="00E2220A" w:rsidRDefault="00812D16" w:rsidP="00262EAE">
      <w:pPr>
        <w:ind w:left="567" w:hanging="567"/>
        <w:rPr>
          <w:szCs w:val="22"/>
          <w:lang w:val="pt-PT"/>
        </w:rPr>
      </w:pPr>
      <w:r>
        <w:rPr>
          <w:b/>
          <w:szCs w:val="22"/>
        </w:rPr>
        <w:t>7.</w:t>
      </w:r>
      <w:r>
        <w:rPr>
          <w:b/>
          <w:szCs w:val="22"/>
        </w:rPr>
        <w:tab/>
        <w:t>DRŽITEĽ ROZHODNUTIA O REGISTRÁCII</w:t>
      </w:r>
    </w:p>
    <w:p w:rsidR="00812D16" w:rsidRPr="00E2220A" w:rsidRDefault="00812D16" w:rsidP="00262EAE">
      <w:pPr>
        <w:rPr>
          <w:szCs w:val="22"/>
          <w:lang w:val="pt-PT"/>
        </w:rPr>
      </w:pPr>
    </w:p>
    <w:p w:rsidR="006850B2" w:rsidRPr="00E2220A" w:rsidRDefault="006850B2" w:rsidP="00262EAE">
      <w:pPr>
        <w:rPr>
          <w:szCs w:val="22"/>
          <w:lang w:val="pt-PT"/>
        </w:rPr>
      </w:pPr>
      <w:r>
        <w:rPr>
          <w:szCs w:val="22"/>
        </w:rPr>
        <w:t>Novo Nordisk A/S</w:t>
      </w:r>
    </w:p>
    <w:p w:rsidR="006850B2" w:rsidRPr="00E2220A" w:rsidRDefault="006850B2" w:rsidP="00262EAE">
      <w:pPr>
        <w:rPr>
          <w:szCs w:val="22"/>
          <w:lang w:val="pt-PT"/>
        </w:rPr>
      </w:pPr>
      <w:r>
        <w:rPr>
          <w:szCs w:val="22"/>
        </w:rPr>
        <w:t>Novo Allé</w:t>
      </w:r>
    </w:p>
    <w:p w:rsidR="001B143D" w:rsidRPr="00E2220A" w:rsidRDefault="001B143D" w:rsidP="00262EAE">
      <w:pPr>
        <w:rPr>
          <w:szCs w:val="22"/>
          <w:lang w:val="pt-PT"/>
        </w:rPr>
      </w:pPr>
      <w:r>
        <w:rPr>
          <w:szCs w:val="22"/>
        </w:rPr>
        <w:t>DK</w:t>
      </w:r>
      <w:r w:rsidR="00C271C0">
        <w:rPr>
          <w:szCs w:val="22"/>
        </w:rPr>
        <w:t>-</w:t>
      </w:r>
      <w:r>
        <w:rPr>
          <w:szCs w:val="22"/>
        </w:rPr>
        <w:t>2880 Bagsværd</w:t>
      </w:r>
    </w:p>
    <w:p w:rsidR="00812D16" w:rsidRPr="00E2220A" w:rsidRDefault="006850B2" w:rsidP="00262EAE">
      <w:pPr>
        <w:rPr>
          <w:szCs w:val="22"/>
          <w:lang w:val="pt-PT"/>
        </w:rPr>
      </w:pPr>
      <w:r>
        <w:rPr>
          <w:szCs w:val="22"/>
        </w:rPr>
        <w:t>Dánsko</w:t>
      </w:r>
    </w:p>
    <w:p w:rsidR="00812D16" w:rsidRPr="00E2220A" w:rsidRDefault="00812D16" w:rsidP="00262EAE">
      <w:pPr>
        <w:rPr>
          <w:szCs w:val="22"/>
          <w:lang w:val="pt-PT"/>
        </w:rPr>
      </w:pPr>
    </w:p>
    <w:p w:rsidR="00812D16" w:rsidRPr="00E2220A" w:rsidRDefault="00812D16" w:rsidP="00262EAE">
      <w:pPr>
        <w:rPr>
          <w:szCs w:val="22"/>
          <w:lang w:val="pt-PT"/>
        </w:rPr>
      </w:pPr>
    </w:p>
    <w:p w:rsidR="00812D16" w:rsidRPr="00E2220A" w:rsidRDefault="00812D16" w:rsidP="00262EAE">
      <w:pPr>
        <w:ind w:left="567" w:hanging="567"/>
        <w:rPr>
          <w:b/>
          <w:szCs w:val="22"/>
          <w:lang w:val="pt-PT"/>
        </w:rPr>
      </w:pPr>
      <w:r>
        <w:rPr>
          <w:b/>
          <w:szCs w:val="22"/>
        </w:rPr>
        <w:t>8.</w:t>
      </w:r>
      <w:r>
        <w:rPr>
          <w:b/>
          <w:szCs w:val="22"/>
        </w:rPr>
        <w:tab/>
        <w:t>REGISTRAČNÉ ČÍSLA</w:t>
      </w:r>
    </w:p>
    <w:p w:rsidR="00812D16" w:rsidRPr="00E2220A" w:rsidRDefault="00812D16" w:rsidP="00262EAE">
      <w:pPr>
        <w:rPr>
          <w:szCs w:val="22"/>
          <w:lang w:val="pt-PT"/>
        </w:rPr>
      </w:pPr>
    </w:p>
    <w:p w:rsidR="00B4596A" w:rsidRPr="00E2220A" w:rsidRDefault="00B4596A" w:rsidP="00B4596A">
      <w:pPr>
        <w:rPr>
          <w:szCs w:val="22"/>
          <w:lang w:val="pt-PT"/>
        </w:rPr>
      </w:pPr>
      <w:r w:rsidRPr="00E2220A">
        <w:rPr>
          <w:szCs w:val="22"/>
          <w:lang w:val="pt-PT"/>
        </w:rPr>
        <w:t>EU/1/17/1193/001</w:t>
      </w:r>
    </w:p>
    <w:p w:rsidR="00B4596A" w:rsidRPr="00E2220A" w:rsidRDefault="00B4596A" w:rsidP="00B4596A">
      <w:pPr>
        <w:rPr>
          <w:szCs w:val="22"/>
          <w:lang w:val="pt-PT"/>
        </w:rPr>
      </w:pPr>
      <w:r w:rsidRPr="00E2220A">
        <w:rPr>
          <w:szCs w:val="22"/>
          <w:lang w:val="pt-PT"/>
        </w:rPr>
        <w:t>EU/1/17/1193/002</w:t>
      </w:r>
    </w:p>
    <w:p w:rsidR="00B4596A" w:rsidRPr="00E2220A" w:rsidRDefault="00B4596A" w:rsidP="00B4596A">
      <w:pPr>
        <w:rPr>
          <w:szCs w:val="22"/>
          <w:lang w:val="pt-PT"/>
        </w:rPr>
      </w:pPr>
      <w:r w:rsidRPr="00E2220A">
        <w:rPr>
          <w:szCs w:val="22"/>
          <w:lang w:val="pt-PT"/>
        </w:rPr>
        <w:t>EU/1/17/1193/003</w:t>
      </w:r>
    </w:p>
    <w:p w:rsidR="00812D16" w:rsidRPr="00E2220A" w:rsidRDefault="00812D16" w:rsidP="00262EAE">
      <w:pPr>
        <w:rPr>
          <w:szCs w:val="22"/>
          <w:lang w:val="pt-PT"/>
        </w:rPr>
      </w:pPr>
    </w:p>
    <w:p w:rsidR="00B4596A" w:rsidRPr="00E2220A" w:rsidRDefault="00B4596A" w:rsidP="00262EAE">
      <w:pPr>
        <w:rPr>
          <w:szCs w:val="22"/>
          <w:lang w:val="pt-PT"/>
        </w:rPr>
      </w:pPr>
    </w:p>
    <w:p w:rsidR="00812D16" w:rsidRPr="00E2220A" w:rsidRDefault="00812D16" w:rsidP="00262EAE">
      <w:pPr>
        <w:ind w:left="567" w:hanging="567"/>
        <w:rPr>
          <w:szCs w:val="22"/>
          <w:lang w:val="pt-PT"/>
        </w:rPr>
      </w:pPr>
      <w:r>
        <w:rPr>
          <w:b/>
          <w:szCs w:val="22"/>
        </w:rPr>
        <w:t>9.</w:t>
      </w:r>
      <w:r>
        <w:rPr>
          <w:b/>
          <w:szCs w:val="22"/>
        </w:rPr>
        <w:tab/>
        <w:t>DÁTUM PRVEJ REGISTRÁCIE/PREDĹŽENIA REGISTRÁCIE</w:t>
      </w:r>
    </w:p>
    <w:p w:rsidR="006850B2" w:rsidRPr="00E2220A" w:rsidRDefault="006850B2" w:rsidP="00262EAE">
      <w:pPr>
        <w:rPr>
          <w:szCs w:val="22"/>
          <w:lang w:val="pt-PT"/>
        </w:rPr>
      </w:pPr>
    </w:p>
    <w:p w:rsidR="00812D16" w:rsidRPr="00E2220A" w:rsidRDefault="00812D16" w:rsidP="00262EAE">
      <w:pPr>
        <w:rPr>
          <w:szCs w:val="22"/>
          <w:lang w:val="pt-PT"/>
        </w:rPr>
      </w:pPr>
    </w:p>
    <w:p w:rsidR="00812D16" w:rsidRPr="00E2220A" w:rsidRDefault="00812D16" w:rsidP="00262EAE">
      <w:pPr>
        <w:ind w:left="567" w:hanging="567"/>
        <w:rPr>
          <w:b/>
          <w:szCs w:val="22"/>
          <w:lang w:val="pt-PT"/>
        </w:rPr>
      </w:pPr>
      <w:r>
        <w:rPr>
          <w:b/>
          <w:szCs w:val="22"/>
        </w:rPr>
        <w:t>10.</w:t>
      </w:r>
      <w:r>
        <w:rPr>
          <w:b/>
          <w:szCs w:val="22"/>
        </w:rPr>
        <w:tab/>
        <w:t>DÁTUM REVÍZIE TEXTU</w:t>
      </w:r>
    </w:p>
    <w:p w:rsidR="00812D16" w:rsidRPr="00E2220A" w:rsidRDefault="00812D16" w:rsidP="00262EAE">
      <w:pPr>
        <w:rPr>
          <w:szCs w:val="22"/>
          <w:lang w:val="pt-PT"/>
        </w:rPr>
      </w:pPr>
    </w:p>
    <w:p w:rsidR="008A3479" w:rsidRPr="000E0853" w:rsidRDefault="00812D16" w:rsidP="008A3479">
      <w:pPr>
        <w:numPr>
          <w:ilvl w:val="12"/>
          <w:numId w:val="0"/>
        </w:numPr>
        <w:ind w:right="-2"/>
        <w:rPr>
          <w:color w:val="0000FF"/>
          <w:szCs w:val="22"/>
        </w:rPr>
      </w:pPr>
      <w:r>
        <w:t xml:space="preserve">Podrobné informácie o tomto lieku sú dostupné na internetovej stránke Európskej agentúry pre lieky </w:t>
      </w:r>
      <w:hyperlink r:id="rId13" w:history="1">
        <w:r>
          <w:rPr>
            <w:rStyle w:val="Hyperlink"/>
            <w:szCs w:val="22"/>
          </w:rPr>
          <w:t>http://www.ema.europa.eu</w:t>
        </w:r>
      </w:hyperlink>
      <w:r>
        <w:rPr>
          <w:color w:val="0000FF"/>
          <w:szCs w:val="22"/>
        </w:rPr>
        <w:t>.</w:t>
      </w:r>
    </w:p>
    <w:p w:rsidR="008929AA" w:rsidRPr="00E2220A" w:rsidRDefault="008929AA" w:rsidP="00262EAE">
      <w:pPr>
        <w:numPr>
          <w:ilvl w:val="12"/>
          <w:numId w:val="0"/>
        </w:numPr>
        <w:ind w:right="-2"/>
        <w:rPr>
          <w:szCs w:val="22"/>
          <w:lang w:val="pt-PT"/>
        </w:rPr>
      </w:pPr>
    </w:p>
    <w:p w:rsidR="00FD5BB4" w:rsidRPr="00FD5BB4" w:rsidRDefault="00A26F79" w:rsidP="00FD5BB4">
      <w:pPr>
        <w:numPr>
          <w:ilvl w:val="12"/>
          <w:numId w:val="0"/>
        </w:numPr>
        <w:ind w:right="-2"/>
        <w:rPr>
          <w:szCs w:val="22"/>
        </w:rPr>
      </w:pPr>
      <w:r>
        <w:rPr>
          <w:szCs w:val="22"/>
        </w:rPr>
        <w:br w:type="page"/>
      </w:r>
    </w:p>
    <w:p w:rsidR="00FD5BB4" w:rsidRPr="00FD5BB4" w:rsidRDefault="00FD5BB4" w:rsidP="00FD5BB4">
      <w:pPr>
        <w:numPr>
          <w:ilvl w:val="12"/>
          <w:numId w:val="0"/>
        </w:numPr>
        <w:ind w:right="-2"/>
        <w:rPr>
          <w:szCs w:val="22"/>
        </w:rPr>
      </w:pPr>
    </w:p>
    <w:p w:rsidR="00FD5BB4" w:rsidRPr="00FD5BB4" w:rsidRDefault="00FD5BB4" w:rsidP="00FD5BB4">
      <w:pPr>
        <w:numPr>
          <w:ilvl w:val="12"/>
          <w:numId w:val="0"/>
        </w:numPr>
        <w:ind w:right="-2"/>
        <w:rPr>
          <w:szCs w:val="22"/>
        </w:rPr>
      </w:pPr>
    </w:p>
    <w:p w:rsidR="00FD5BB4" w:rsidRPr="00FD5BB4" w:rsidRDefault="00FD5BB4" w:rsidP="00FD5BB4">
      <w:pPr>
        <w:numPr>
          <w:ilvl w:val="12"/>
          <w:numId w:val="0"/>
        </w:numPr>
        <w:ind w:right="-2"/>
        <w:rPr>
          <w:szCs w:val="22"/>
        </w:rPr>
      </w:pPr>
    </w:p>
    <w:p w:rsidR="00FD5BB4" w:rsidRPr="00FD5BB4" w:rsidRDefault="00FD5BB4" w:rsidP="00FD5BB4">
      <w:pPr>
        <w:numPr>
          <w:ilvl w:val="12"/>
          <w:numId w:val="0"/>
        </w:numPr>
        <w:ind w:right="-2"/>
        <w:rPr>
          <w:szCs w:val="22"/>
        </w:rPr>
      </w:pPr>
    </w:p>
    <w:p w:rsidR="00FD5BB4" w:rsidRPr="00FD5BB4" w:rsidRDefault="00FD5BB4" w:rsidP="00FD5BB4">
      <w:pPr>
        <w:numPr>
          <w:ilvl w:val="12"/>
          <w:numId w:val="0"/>
        </w:numPr>
        <w:ind w:right="-2"/>
        <w:rPr>
          <w:szCs w:val="22"/>
        </w:rPr>
      </w:pPr>
    </w:p>
    <w:p w:rsidR="00FD5BB4" w:rsidRPr="00FD5BB4" w:rsidRDefault="00FD5BB4" w:rsidP="00FD5BB4">
      <w:pPr>
        <w:numPr>
          <w:ilvl w:val="12"/>
          <w:numId w:val="0"/>
        </w:numPr>
        <w:ind w:right="-2"/>
        <w:rPr>
          <w:szCs w:val="22"/>
        </w:rPr>
      </w:pPr>
    </w:p>
    <w:p w:rsidR="00FD5BB4" w:rsidRPr="00FD5BB4" w:rsidRDefault="00FD5BB4" w:rsidP="00FD5BB4">
      <w:pPr>
        <w:numPr>
          <w:ilvl w:val="12"/>
          <w:numId w:val="0"/>
        </w:numPr>
        <w:ind w:right="-2"/>
        <w:rPr>
          <w:szCs w:val="22"/>
        </w:rPr>
      </w:pPr>
    </w:p>
    <w:p w:rsidR="00FD5BB4" w:rsidRPr="00FD5BB4" w:rsidRDefault="00FD5BB4" w:rsidP="00FD5BB4">
      <w:pPr>
        <w:numPr>
          <w:ilvl w:val="12"/>
          <w:numId w:val="0"/>
        </w:numPr>
        <w:ind w:right="-2"/>
        <w:rPr>
          <w:szCs w:val="22"/>
        </w:rPr>
      </w:pPr>
    </w:p>
    <w:p w:rsidR="00FD5BB4" w:rsidRPr="00FD5BB4" w:rsidRDefault="00FD5BB4" w:rsidP="00FD5BB4">
      <w:pPr>
        <w:numPr>
          <w:ilvl w:val="12"/>
          <w:numId w:val="0"/>
        </w:numPr>
        <w:ind w:right="-2"/>
        <w:rPr>
          <w:szCs w:val="22"/>
        </w:rPr>
      </w:pPr>
    </w:p>
    <w:p w:rsidR="00FD5BB4" w:rsidRPr="00FD5BB4" w:rsidRDefault="00FD5BB4" w:rsidP="00FD5BB4">
      <w:pPr>
        <w:numPr>
          <w:ilvl w:val="12"/>
          <w:numId w:val="0"/>
        </w:numPr>
        <w:ind w:right="-2"/>
        <w:rPr>
          <w:szCs w:val="22"/>
        </w:rPr>
      </w:pPr>
    </w:p>
    <w:p w:rsidR="00FD5BB4" w:rsidRPr="00FD5BB4" w:rsidRDefault="00FD5BB4" w:rsidP="00FD5BB4">
      <w:pPr>
        <w:numPr>
          <w:ilvl w:val="12"/>
          <w:numId w:val="0"/>
        </w:numPr>
        <w:ind w:right="-2"/>
        <w:rPr>
          <w:szCs w:val="22"/>
        </w:rPr>
      </w:pPr>
    </w:p>
    <w:p w:rsidR="00FD5BB4" w:rsidRPr="00FD5BB4" w:rsidRDefault="00FD5BB4" w:rsidP="00FD5BB4">
      <w:pPr>
        <w:numPr>
          <w:ilvl w:val="12"/>
          <w:numId w:val="0"/>
        </w:numPr>
        <w:ind w:right="-2"/>
        <w:rPr>
          <w:szCs w:val="22"/>
        </w:rPr>
      </w:pPr>
    </w:p>
    <w:p w:rsidR="00FD5BB4" w:rsidRPr="00FD5BB4" w:rsidRDefault="00FD5BB4" w:rsidP="00FD5BB4">
      <w:pPr>
        <w:numPr>
          <w:ilvl w:val="12"/>
          <w:numId w:val="0"/>
        </w:numPr>
        <w:ind w:right="-2"/>
        <w:rPr>
          <w:szCs w:val="22"/>
        </w:rPr>
      </w:pPr>
    </w:p>
    <w:p w:rsidR="00FD5BB4" w:rsidRPr="00FD5BB4" w:rsidRDefault="00FD5BB4" w:rsidP="00FD5BB4">
      <w:pPr>
        <w:numPr>
          <w:ilvl w:val="12"/>
          <w:numId w:val="0"/>
        </w:numPr>
        <w:ind w:right="-2"/>
        <w:rPr>
          <w:szCs w:val="22"/>
        </w:rPr>
      </w:pPr>
    </w:p>
    <w:p w:rsidR="00FD5BB4" w:rsidRPr="00FD5BB4" w:rsidRDefault="00FD5BB4" w:rsidP="00FD5BB4">
      <w:pPr>
        <w:numPr>
          <w:ilvl w:val="12"/>
          <w:numId w:val="0"/>
        </w:numPr>
        <w:ind w:right="-2"/>
        <w:rPr>
          <w:szCs w:val="22"/>
        </w:rPr>
      </w:pPr>
    </w:p>
    <w:p w:rsidR="00FD5BB4" w:rsidRPr="00FD5BB4" w:rsidRDefault="00FD5BB4" w:rsidP="00FD5BB4">
      <w:pPr>
        <w:numPr>
          <w:ilvl w:val="12"/>
          <w:numId w:val="0"/>
        </w:numPr>
        <w:ind w:right="-2"/>
        <w:rPr>
          <w:szCs w:val="22"/>
        </w:rPr>
      </w:pPr>
    </w:p>
    <w:p w:rsidR="00FD5BB4" w:rsidRPr="00FD5BB4" w:rsidRDefault="00FD5BB4" w:rsidP="00FD5BB4">
      <w:pPr>
        <w:numPr>
          <w:ilvl w:val="12"/>
          <w:numId w:val="0"/>
        </w:numPr>
        <w:ind w:right="-2"/>
        <w:rPr>
          <w:szCs w:val="22"/>
        </w:rPr>
      </w:pPr>
    </w:p>
    <w:p w:rsidR="00FD5BB4" w:rsidRPr="00FD5BB4" w:rsidRDefault="00FD5BB4" w:rsidP="00FD5BB4">
      <w:pPr>
        <w:numPr>
          <w:ilvl w:val="12"/>
          <w:numId w:val="0"/>
        </w:numPr>
        <w:ind w:right="-2"/>
        <w:rPr>
          <w:szCs w:val="22"/>
        </w:rPr>
      </w:pPr>
    </w:p>
    <w:p w:rsidR="00FD5BB4" w:rsidRPr="00FD5BB4" w:rsidRDefault="00FD5BB4" w:rsidP="00FD5BB4">
      <w:pPr>
        <w:numPr>
          <w:ilvl w:val="12"/>
          <w:numId w:val="0"/>
        </w:numPr>
        <w:ind w:right="-2"/>
        <w:rPr>
          <w:szCs w:val="22"/>
        </w:rPr>
      </w:pPr>
    </w:p>
    <w:p w:rsidR="00FD5BB4" w:rsidRPr="00FD5BB4" w:rsidRDefault="00FD5BB4" w:rsidP="00FD5BB4">
      <w:pPr>
        <w:numPr>
          <w:ilvl w:val="12"/>
          <w:numId w:val="0"/>
        </w:numPr>
        <w:ind w:right="-2"/>
        <w:rPr>
          <w:szCs w:val="22"/>
        </w:rPr>
      </w:pPr>
    </w:p>
    <w:p w:rsidR="00FD5BB4" w:rsidRPr="00FD5BB4" w:rsidRDefault="00FD5BB4" w:rsidP="00FD5BB4">
      <w:pPr>
        <w:numPr>
          <w:ilvl w:val="12"/>
          <w:numId w:val="0"/>
        </w:numPr>
        <w:ind w:right="-2"/>
        <w:rPr>
          <w:szCs w:val="22"/>
        </w:rPr>
      </w:pPr>
    </w:p>
    <w:p w:rsidR="00FD5BB4" w:rsidRPr="00FD5BB4" w:rsidRDefault="00FD5BB4" w:rsidP="00FD5BB4">
      <w:pPr>
        <w:numPr>
          <w:ilvl w:val="12"/>
          <w:numId w:val="0"/>
        </w:numPr>
        <w:ind w:right="-2"/>
        <w:rPr>
          <w:szCs w:val="22"/>
        </w:rPr>
      </w:pPr>
    </w:p>
    <w:p w:rsidR="00FD5BB4" w:rsidRPr="00FD5BB4" w:rsidRDefault="00FD5BB4" w:rsidP="00333686">
      <w:pPr>
        <w:numPr>
          <w:ilvl w:val="12"/>
          <w:numId w:val="0"/>
        </w:numPr>
        <w:ind w:right="-2"/>
        <w:jc w:val="center"/>
        <w:rPr>
          <w:szCs w:val="22"/>
        </w:rPr>
      </w:pPr>
      <w:r w:rsidRPr="00FD5BB4">
        <w:rPr>
          <w:b/>
          <w:szCs w:val="22"/>
        </w:rPr>
        <w:t>PRÍLOHA II</w:t>
      </w:r>
    </w:p>
    <w:p w:rsidR="00FD5BB4" w:rsidRPr="00FD5BB4" w:rsidRDefault="00FD5BB4" w:rsidP="00FD5BB4">
      <w:pPr>
        <w:numPr>
          <w:ilvl w:val="12"/>
          <w:numId w:val="0"/>
        </w:numPr>
        <w:ind w:right="-2"/>
        <w:rPr>
          <w:szCs w:val="22"/>
        </w:rPr>
      </w:pPr>
    </w:p>
    <w:p w:rsidR="00FD5BB4" w:rsidRPr="00FD5BB4" w:rsidRDefault="00FD5BB4" w:rsidP="00FD5BB4">
      <w:pPr>
        <w:numPr>
          <w:ilvl w:val="12"/>
          <w:numId w:val="0"/>
        </w:numPr>
        <w:tabs>
          <w:tab w:val="clear" w:pos="567"/>
        </w:tabs>
        <w:ind w:left="1701" w:right="-2" w:hanging="567"/>
        <w:rPr>
          <w:b/>
          <w:szCs w:val="22"/>
        </w:rPr>
      </w:pPr>
      <w:r w:rsidRPr="00FD5BB4">
        <w:rPr>
          <w:b/>
          <w:szCs w:val="22"/>
        </w:rPr>
        <w:t>A.</w:t>
      </w:r>
      <w:r w:rsidRPr="00FD5BB4">
        <w:rPr>
          <w:b/>
          <w:szCs w:val="22"/>
        </w:rPr>
        <w:tab/>
        <w:t>VÝROBCOVIA BIOLOGICKÉHO LIEČIVA A VÝROBCA ZODPOVEDNÝ ZA UVOĽNENIE ŠARŽE</w:t>
      </w:r>
    </w:p>
    <w:p w:rsidR="00FD5BB4" w:rsidRPr="00FD5BB4" w:rsidRDefault="00FD5BB4" w:rsidP="00FD5BB4">
      <w:pPr>
        <w:numPr>
          <w:ilvl w:val="12"/>
          <w:numId w:val="0"/>
        </w:numPr>
        <w:tabs>
          <w:tab w:val="clear" w:pos="567"/>
        </w:tabs>
        <w:ind w:left="1701" w:right="-2" w:hanging="567"/>
        <w:rPr>
          <w:szCs w:val="22"/>
        </w:rPr>
      </w:pPr>
    </w:p>
    <w:p w:rsidR="00FD5BB4" w:rsidRPr="00FD5BB4" w:rsidRDefault="00FD5BB4" w:rsidP="00FD5BB4">
      <w:pPr>
        <w:numPr>
          <w:ilvl w:val="12"/>
          <w:numId w:val="0"/>
        </w:numPr>
        <w:tabs>
          <w:tab w:val="clear" w:pos="567"/>
        </w:tabs>
        <w:ind w:left="1701" w:right="-2" w:hanging="567"/>
        <w:rPr>
          <w:b/>
          <w:szCs w:val="22"/>
        </w:rPr>
      </w:pPr>
      <w:r w:rsidRPr="00FD5BB4">
        <w:rPr>
          <w:b/>
          <w:szCs w:val="22"/>
        </w:rPr>
        <w:t>B.</w:t>
      </w:r>
      <w:r w:rsidRPr="00FD5BB4">
        <w:rPr>
          <w:b/>
          <w:szCs w:val="22"/>
        </w:rPr>
        <w:tab/>
        <w:t>PODMIENKY ALEBO OBMEDZENIA TÝKAJÚCE SA VÝDAJA A POUŽITIA</w:t>
      </w:r>
    </w:p>
    <w:p w:rsidR="00FD5BB4" w:rsidRPr="00FD5BB4" w:rsidRDefault="00FD5BB4" w:rsidP="00FD5BB4">
      <w:pPr>
        <w:numPr>
          <w:ilvl w:val="12"/>
          <w:numId w:val="0"/>
        </w:numPr>
        <w:tabs>
          <w:tab w:val="clear" w:pos="567"/>
        </w:tabs>
        <w:ind w:left="1701" w:right="-2" w:hanging="567"/>
        <w:rPr>
          <w:b/>
          <w:szCs w:val="22"/>
        </w:rPr>
      </w:pPr>
    </w:p>
    <w:p w:rsidR="00FD5BB4" w:rsidRPr="00FD5BB4" w:rsidRDefault="00FD5BB4" w:rsidP="00FD5BB4">
      <w:pPr>
        <w:numPr>
          <w:ilvl w:val="12"/>
          <w:numId w:val="0"/>
        </w:numPr>
        <w:tabs>
          <w:tab w:val="clear" w:pos="567"/>
        </w:tabs>
        <w:ind w:left="1701" w:right="-2" w:hanging="567"/>
        <w:rPr>
          <w:b/>
          <w:szCs w:val="22"/>
        </w:rPr>
      </w:pPr>
      <w:r w:rsidRPr="00FD5BB4">
        <w:rPr>
          <w:b/>
          <w:szCs w:val="22"/>
        </w:rPr>
        <w:t>C.</w:t>
      </w:r>
      <w:r w:rsidRPr="00FD5BB4">
        <w:rPr>
          <w:b/>
          <w:szCs w:val="22"/>
        </w:rPr>
        <w:tab/>
        <w:t>ĎALŠIE PODMIENKY A POŽIADAVKY REGISTRÁCIE</w:t>
      </w:r>
    </w:p>
    <w:p w:rsidR="00FD5BB4" w:rsidRPr="00FD5BB4" w:rsidRDefault="00FD5BB4" w:rsidP="00FD5BB4">
      <w:pPr>
        <w:numPr>
          <w:ilvl w:val="12"/>
          <w:numId w:val="0"/>
        </w:numPr>
        <w:tabs>
          <w:tab w:val="clear" w:pos="567"/>
        </w:tabs>
        <w:ind w:left="1701" w:right="-2" w:hanging="567"/>
        <w:rPr>
          <w:szCs w:val="22"/>
        </w:rPr>
      </w:pPr>
    </w:p>
    <w:p w:rsidR="00FD5BB4" w:rsidRPr="00FD5BB4" w:rsidRDefault="00FD5BB4" w:rsidP="00FD5BB4">
      <w:pPr>
        <w:numPr>
          <w:ilvl w:val="12"/>
          <w:numId w:val="0"/>
        </w:numPr>
        <w:tabs>
          <w:tab w:val="clear" w:pos="567"/>
        </w:tabs>
        <w:ind w:left="1701" w:right="-2" w:hanging="567"/>
        <w:rPr>
          <w:b/>
          <w:szCs w:val="22"/>
        </w:rPr>
      </w:pPr>
      <w:r w:rsidRPr="00FD5BB4">
        <w:rPr>
          <w:b/>
          <w:szCs w:val="22"/>
        </w:rPr>
        <w:t>D.</w:t>
      </w:r>
      <w:r w:rsidRPr="00FD5BB4">
        <w:rPr>
          <w:b/>
          <w:szCs w:val="22"/>
        </w:rPr>
        <w:tab/>
        <w:t>PODMIENKY ALEBO OBMEDZENIA TÝKAJÚCE SA BEZPEČNÉHO A ÚČINNÉHO POUŽÍVANIA LIEKU</w:t>
      </w:r>
    </w:p>
    <w:p w:rsidR="00FD5BB4" w:rsidRPr="00FD5BB4" w:rsidRDefault="00FD5BB4" w:rsidP="00FD5BB4">
      <w:pPr>
        <w:numPr>
          <w:ilvl w:val="12"/>
          <w:numId w:val="0"/>
        </w:numPr>
        <w:ind w:right="-2"/>
        <w:rPr>
          <w:szCs w:val="22"/>
        </w:rPr>
      </w:pPr>
    </w:p>
    <w:p w:rsidR="00FD5BB4" w:rsidRPr="00FD5BB4" w:rsidRDefault="00FD5BB4" w:rsidP="00FD5BB4">
      <w:pPr>
        <w:numPr>
          <w:ilvl w:val="12"/>
          <w:numId w:val="0"/>
        </w:numPr>
        <w:tabs>
          <w:tab w:val="clear" w:pos="567"/>
        </w:tabs>
        <w:ind w:left="567" w:right="-2" w:hanging="567"/>
        <w:rPr>
          <w:b/>
          <w:szCs w:val="22"/>
        </w:rPr>
      </w:pPr>
      <w:r w:rsidRPr="00FD5BB4">
        <w:rPr>
          <w:szCs w:val="22"/>
        </w:rPr>
        <w:br w:type="page"/>
      </w:r>
      <w:r w:rsidRPr="00FD5BB4">
        <w:rPr>
          <w:b/>
          <w:szCs w:val="22"/>
        </w:rPr>
        <w:t>A.</w:t>
      </w:r>
      <w:r w:rsidRPr="00FD5BB4">
        <w:rPr>
          <w:b/>
          <w:szCs w:val="22"/>
        </w:rPr>
        <w:tab/>
        <w:t>VÝROBCOVIA BIOLOGICKÉHO LIEČIVA A DRŽITEĽ POVOLENIA NA VÝ</w:t>
      </w:r>
      <w:smartTag w:uri="urn:schemas-microsoft-com:office:smarttags" w:element="PersonName">
        <w:r w:rsidRPr="00FD5BB4">
          <w:rPr>
            <w:b/>
            <w:szCs w:val="22"/>
          </w:rPr>
          <w:t>ROB</w:t>
        </w:r>
      </w:smartTag>
      <w:r w:rsidRPr="00FD5BB4">
        <w:rPr>
          <w:b/>
          <w:szCs w:val="22"/>
        </w:rPr>
        <w:t>U ZODPOVEDNÝ ZA UVOĽNENIE ŠARŽE</w:t>
      </w:r>
    </w:p>
    <w:p w:rsidR="00FD5BB4" w:rsidRPr="00FD5BB4" w:rsidRDefault="00FD5BB4" w:rsidP="00FD5BB4">
      <w:pPr>
        <w:numPr>
          <w:ilvl w:val="12"/>
          <w:numId w:val="0"/>
        </w:numPr>
        <w:ind w:right="-2"/>
        <w:rPr>
          <w:szCs w:val="22"/>
        </w:rPr>
      </w:pPr>
    </w:p>
    <w:p w:rsidR="00FD5BB4" w:rsidRPr="00FD5BB4" w:rsidRDefault="00FD5BB4" w:rsidP="00FD5BB4">
      <w:pPr>
        <w:numPr>
          <w:ilvl w:val="12"/>
          <w:numId w:val="0"/>
        </w:numPr>
        <w:ind w:right="-2"/>
        <w:rPr>
          <w:szCs w:val="22"/>
          <w:u w:val="single"/>
        </w:rPr>
      </w:pPr>
      <w:r w:rsidRPr="00FD5BB4">
        <w:rPr>
          <w:szCs w:val="22"/>
          <w:u w:val="single"/>
        </w:rPr>
        <w:t>Názov a adresa výrobcov biologického liečiva</w:t>
      </w:r>
    </w:p>
    <w:p w:rsidR="00FD5BB4" w:rsidRPr="00FD5BB4" w:rsidRDefault="00FD5BB4" w:rsidP="00FD5BB4">
      <w:pPr>
        <w:numPr>
          <w:ilvl w:val="12"/>
          <w:numId w:val="0"/>
        </w:numPr>
        <w:ind w:right="-2"/>
        <w:rPr>
          <w:szCs w:val="22"/>
        </w:rPr>
      </w:pPr>
    </w:p>
    <w:p w:rsidR="00FD5BB4" w:rsidRPr="00E2220A" w:rsidRDefault="00FD5BB4" w:rsidP="00FD5BB4">
      <w:pPr>
        <w:numPr>
          <w:ilvl w:val="12"/>
          <w:numId w:val="0"/>
        </w:numPr>
        <w:ind w:right="-2"/>
        <w:rPr>
          <w:szCs w:val="22"/>
          <w:lang w:val="pt-PT"/>
        </w:rPr>
      </w:pPr>
      <w:r w:rsidRPr="00E2220A">
        <w:rPr>
          <w:szCs w:val="22"/>
          <w:lang w:val="pt-PT"/>
        </w:rPr>
        <w:t>Novo Nordisk A/S</w:t>
      </w:r>
    </w:p>
    <w:p w:rsidR="00FD5BB4" w:rsidRPr="00E2220A" w:rsidRDefault="00FD5BB4" w:rsidP="00FD5BB4">
      <w:pPr>
        <w:numPr>
          <w:ilvl w:val="12"/>
          <w:numId w:val="0"/>
        </w:numPr>
        <w:ind w:right="-2"/>
        <w:rPr>
          <w:szCs w:val="22"/>
          <w:lang w:val="pt-PT"/>
        </w:rPr>
      </w:pPr>
      <w:r w:rsidRPr="00E2220A">
        <w:rPr>
          <w:szCs w:val="22"/>
          <w:lang w:val="pt-PT"/>
        </w:rPr>
        <w:t>Brennum Park 25K</w:t>
      </w:r>
    </w:p>
    <w:p w:rsidR="00FD5BB4" w:rsidRPr="00E2220A" w:rsidRDefault="00FD5BB4" w:rsidP="00FD5BB4">
      <w:pPr>
        <w:numPr>
          <w:ilvl w:val="12"/>
          <w:numId w:val="0"/>
        </w:numPr>
        <w:ind w:right="-2"/>
        <w:rPr>
          <w:szCs w:val="22"/>
          <w:lang w:val="pt-PT"/>
        </w:rPr>
      </w:pPr>
      <w:r w:rsidRPr="00E2220A">
        <w:rPr>
          <w:szCs w:val="22"/>
          <w:lang w:val="pt-PT"/>
        </w:rPr>
        <w:t>DK-3400 Hillerød</w:t>
      </w:r>
    </w:p>
    <w:p w:rsidR="00FD5BB4" w:rsidRPr="00333686" w:rsidRDefault="00FD5BB4" w:rsidP="00FD5BB4">
      <w:pPr>
        <w:numPr>
          <w:ilvl w:val="12"/>
          <w:numId w:val="0"/>
        </w:numPr>
        <w:ind w:right="-2"/>
        <w:rPr>
          <w:szCs w:val="22"/>
        </w:rPr>
      </w:pPr>
      <w:r w:rsidRPr="00E2220A">
        <w:rPr>
          <w:szCs w:val="22"/>
          <w:lang w:val="pt-PT"/>
        </w:rPr>
        <w:t>D</w:t>
      </w:r>
      <w:r>
        <w:rPr>
          <w:szCs w:val="22"/>
        </w:rPr>
        <w:t>ánsko</w:t>
      </w:r>
    </w:p>
    <w:p w:rsidR="00FD5BB4" w:rsidRPr="00E2220A" w:rsidRDefault="00FD5BB4" w:rsidP="00FD5BB4">
      <w:pPr>
        <w:numPr>
          <w:ilvl w:val="12"/>
          <w:numId w:val="0"/>
        </w:numPr>
        <w:ind w:right="-2"/>
        <w:rPr>
          <w:szCs w:val="22"/>
          <w:lang w:val="pt-PT"/>
        </w:rPr>
      </w:pPr>
    </w:p>
    <w:p w:rsidR="00FD5BB4" w:rsidRPr="00E2220A" w:rsidRDefault="00FD5BB4" w:rsidP="00FD5BB4">
      <w:pPr>
        <w:numPr>
          <w:ilvl w:val="12"/>
          <w:numId w:val="0"/>
        </w:numPr>
        <w:ind w:right="-2"/>
        <w:rPr>
          <w:szCs w:val="22"/>
          <w:lang w:val="pt-PT"/>
        </w:rPr>
      </w:pPr>
      <w:r w:rsidRPr="00E2220A">
        <w:rPr>
          <w:szCs w:val="22"/>
          <w:lang w:val="pt-PT"/>
        </w:rPr>
        <w:t>Novo Nordisk A/S</w:t>
      </w:r>
    </w:p>
    <w:p w:rsidR="00FD5BB4" w:rsidRPr="00E2220A" w:rsidRDefault="00FD5BB4" w:rsidP="00FD5BB4">
      <w:pPr>
        <w:numPr>
          <w:ilvl w:val="12"/>
          <w:numId w:val="0"/>
        </w:numPr>
        <w:ind w:right="-2"/>
        <w:rPr>
          <w:szCs w:val="22"/>
          <w:lang w:val="pt-PT"/>
        </w:rPr>
      </w:pPr>
      <w:r w:rsidRPr="00E2220A">
        <w:rPr>
          <w:szCs w:val="22"/>
          <w:lang w:val="pt-PT"/>
        </w:rPr>
        <w:t>Hagedornsvej 1</w:t>
      </w:r>
    </w:p>
    <w:p w:rsidR="00FD5BB4" w:rsidRPr="00E2220A" w:rsidRDefault="00FD5BB4" w:rsidP="00FD5BB4">
      <w:pPr>
        <w:numPr>
          <w:ilvl w:val="12"/>
          <w:numId w:val="0"/>
        </w:numPr>
        <w:ind w:right="-2"/>
        <w:rPr>
          <w:szCs w:val="22"/>
          <w:lang w:val="pt-PT"/>
        </w:rPr>
      </w:pPr>
      <w:r w:rsidRPr="00E2220A">
        <w:rPr>
          <w:szCs w:val="22"/>
          <w:lang w:val="pt-PT"/>
        </w:rPr>
        <w:t>DK-2820 Gentofte</w:t>
      </w:r>
    </w:p>
    <w:p w:rsidR="00FD5BB4" w:rsidRPr="00E2220A" w:rsidRDefault="00FD5BB4" w:rsidP="00FD5BB4">
      <w:pPr>
        <w:numPr>
          <w:ilvl w:val="12"/>
          <w:numId w:val="0"/>
        </w:numPr>
        <w:ind w:right="-2"/>
        <w:rPr>
          <w:szCs w:val="22"/>
          <w:lang w:val="pt-PT"/>
        </w:rPr>
      </w:pPr>
      <w:r w:rsidRPr="00E2220A">
        <w:rPr>
          <w:szCs w:val="22"/>
          <w:lang w:val="pt-PT"/>
        </w:rPr>
        <w:t>Dánsko</w:t>
      </w:r>
    </w:p>
    <w:p w:rsidR="00FD5BB4" w:rsidRPr="00FD5BB4" w:rsidRDefault="00FD5BB4" w:rsidP="00FD5BB4">
      <w:pPr>
        <w:numPr>
          <w:ilvl w:val="12"/>
          <w:numId w:val="0"/>
        </w:numPr>
        <w:ind w:right="-2"/>
        <w:rPr>
          <w:szCs w:val="22"/>
        </w:rPr>
      </w:pPr>
    </w:p>
    <w:p w:rsidR="00FD5BB4" w:rsidRPr="00FD5BB4" w:rsidRDefault="00FD5BB4" w:rsidP="00FD5BB4">
      <w:pPr>
        <w:numPr>
          <w:ilvl w:val="12"/>
          <w:numId w:val="0"/>
        </w:numPr>
        <w:ind w:right="-2"/>
        <w:rPr>
          <w:szCs w:val="22"/>
          <w:u w:val="single"/>
        </w:rPr>
      </w:pPr>
      <w:r w:rsidRPr="00FD5BB4">
        <w:rPr>
          <w:szCs w:val="22"/>
          <w:u w:val="single"/>
        </w:rPr>
        <w:t>Názov a adresa výrobcu zodpovedného za uvoľnenie šarže</w:t>
      </w:r>
    </w:p>
    <w:p w:rsidR="00FD5BB4" w:rsidRPr="00FD5BB4" w:rsidRDefault="00FD5BB4" w:rsidP="00FD5BB4">
      <w:pPr>
        <w:numPr>
          <w:ilvl w:val="12"/>
          <w:numId w:val="0"/>
        </w:numPr>
        <w:ind w:right="-2"/>
        <w:rPr>
          <w:szCs w:val="22"/>
        </w:rPr>
      </w:pPr>
    </w:p>
    <w:p w:rsidR="00FD5BB4" w:rsidRPr="00E2220A" w:rsidRDefault="00FD5BB4" w:rsidP="00FD5BB4">
      <w:pPr>
        <w:numPr>
          <w:ilvl w:val="12"/>
          <w:numId w:val="0"/>
        </w:numPr>
        <w:ind w:right="-2"/>
        <w:rPr>
          <w:szCs w:val="22"/>
          <w:lang w:val="pt-PT"/>
        </w:rPr>
      </w:pPr>
      <w:r w:rsidRPr="00E2220A">
        <w:rPr>
          <w:szCs w:val="22"/>
          <w:lang w:val="pt-PT"/>
        </w:rPr>
        <w:t>Novo Nordisk A/S</w:t>
      </w:r>
    </w:p>
    <w:p w:rsidR="00FD5BB4" w:rsidRPr="00E2220A" w:rsidRDefault="00FD5BB4" w:rsidP="00FD5BB4">
      <w:pPr>
        <w:numPr>
          <w:ilvl w:val="12"/>
          <w:numId w:val="0"/>
        </w:numPr>
        <w:ind w:right="-2"/>
        <w:rPr>
          <w:szCs w:val="22"/>
          <w:lang w:val="pt-PT"/>
        </w:rPr>
      </w:pPr>
      <w:r w:rsidRPr="00E2220A">
        <w:rPr>
          <w:szCs w:val="22"/>
          <w:lang w:val="pt-PT"/>
        </w:rPr>
        <w:t>Novo Allé</w:t>
      </w:r>
    </w:p>
    <w:p w:rsidR="00FD5BB4" w:rsidRPr="00E2220A" w:rsidRDefault="00FD5BB4" w:rsidP="00FD5BB4">
      <w:pPr>
        <w:numPr>
          <w:ilvl w:val="12"/>
          <w:numId w:val="0"/>
        </w:numPr>
        <w:ind w:right="-2"/>
        <w:rPr>
          <w:szCs w:val="22"/>
          <w:lang w:val="pt-PT"/>
        </w:rPr>
      </w:pPr>
      <w:r w:rsidRPr="00E2220A">
        <w:rPr>
          <w:szCs w:val="22"/>
          <w:lang w:val="pt-PT"/>
        </w:rPr>
        <w:t>DK-2880 Bagsværd</w:t>
      </w:r>
    </w:p>
    <w:p w:rsidR="00FD5BB4" w:rsidRPr="00E2220A" w:rsidRDefault="00FD5BB4" w:rsidP="00FD5BB4">
      <w:pPr>
        <w:numPr>
          <w:ilvl w:val="12"/>
          <w:numId w:val="0"/>
        </w:numPr>
        <w:ind w:right="-2"/>
        <w:rPr>
          <w:szCs w:val="22"/>
          <w:lang w:val="pt-PT"/>
        </w:rPr>
      </w:pPr>
      <w:r w:rsidRPr="00E2220A">
        <w:rPr>
          <w:szCs w:val="22"/>
          <w:lang w:val="pt-PT"/>
        </w:rPr>
        <w:t>Dánsko</w:t>
      </w:r>
    </w:p>
    <w:p w:rsidR="00FD5BB4" w:rsidRPr="00FD5BB4" w:rsidRDefault="00FD5BB4" w:rsidP="00FD5BB4">
      <w:pPr>
        <w:numPr>
          <w:ilvl w:val="12"/>
          <w:numId w:val="0"/>
        </w:numPr>
        <w:ind w:right="-2"/>
        <w:rPr>
          <w:szCs w:val="22"/>
        </w:rPr>
      </w:pPr>
    </w:p>
    <w:p w:rsidR="00FD5BB4" w:rsidRPr="00FD5BB4" w:rsidRDefault="00FD5BB4" w:rsidP="00FD5BB4">
      <w:pPr>
        <w:numPr>
          <w:ilvl w:val="12"/>
          <w:numId w:val="0"/>
        </w:numPr>
        <w:ind w:right="-2"/>
        <w:rPr>
          <w:szCs w:val="22"/>
        </w:rPr>
      </w:pPr>
    </w:p>
    <w:p w:rsidR="00FD5BB4" w:rsidRPr="00FD5BB4" w:rsidRDefault="00FD5BB4" w:rsidP="00FD5BB4">
      <w:pPr>
        <w:numPr>
          <w:ilvl w:val="12"/>
          <w:numId w:val="0"/>
        </w:numPr>
        <w:ind w:right="-2"/>
        <w:rPr>
          <w:b/>
          <w:szCs w:val="22"/>
        </w:rPr>
      </w:pPr>
      <w:r w:rsidRPr="00FD5BB4">
        <w:rPr>
          <w:b/>
          <w:szCs w:val="22"/>
        </w:rPr>
        <w:t>B.</w:t>
      </w:r>
      <w:r w:rsidRPr="00FD5BB4">
        <w:rPr>
          <w:b/>
          <w:szCs w:val="22"/>
        </w:rPr>
        <w:tab/>
        <w:t>PODMIENKY ALEBO OBMEDZENIA TÝKAJÚCE SA VÝDAJA A POUŽITIA</w:t>
      </w:r>
    </w:p>
    <w:p w:rsidR="00FD5BB4" w:rsidRPr="00FD5BB4" w:rsidRDefault="00FD5BB4" w:rsidP="00FD5BB4">
      <w:pPr>
        <w:numPr>
          <w:ilvl w:val="12"/>
          <w:numId w:val="0"/>
        </w:numPr>
        <w:ind w:right="-2"/>
        <w:rPr>
          <w:b/>
          <w:szCs w:val="22"/>
        </w:rPr>
      </w:pPr>
    </w:p>
    <w:p w:rsidR="00FD5BB4" w:rsidRPr="00FD5BB4" w:rsidRDefault="00FD5BB4" w:rsidP="00FD5BB4">
      <w:pPr>
        <w:numPr>
          <w:ilvl w:val="12"/>
          <w:numId w:val="0"/>
        </w:numPr>
        <w:ind w:right="-2"/>
        <w:rPr>
          <w:szCs w:val="22"/>
        </w:rPr>
      </w:pPr>
      <w:r w:rsidRPr="00FD5BB4">
        <w:rPr>
          <w:szCs w:val="22"/>
        </w:rPr>
        <w:t>Výdaj lieku je viazaný na lekársky predpis s obmedzením predpisovania (pozri prílohu I: Súhrn charakteristických vlastností lieku, časť 4.2)</w:t>
      </w:r>
    </w:p>
    <w:p w:rsidR="00FD5BB4" w:rsidRPr="00FD5BB4" w:rsidRDefault="00FD5BB4" w:rsidP="00FD5BB4">
      <w:pPr>
        <w:numPr>
          <w:ilvl w:val="12"/>
          <w:numId w:val="0"/>
        </w:numPr>
        <w:ind w:right="-2"/>
        <w:rPr>
          <w:b/>
          <w:szCs w:val="22"/>
        </w:rPr>
      </w:pPr>
    </w:p>
    <w:p w:rsidR="00FD5BB4" w:rsidRPr="00FD5BB4" w:rsidRDefault="00FD5BB4" w:rsidP="00FD5BB4">
      <w:pPr>
        <w:numPr>
          <w:ilvl w:val="12"/>
          <w:numId w:val="0"/>
        </w:numPr>
        <w:ind w:right="-2"/>
        <w:rPr>
          <w:b/>
          <w:szCs w:val="22"/>
        </w:rPr>
      </w:pPr>
    </w:p>
    <w:p w:rsidR="00FD5BB4" w:rsidRPr="00FD5BB4" w:rsidRDefault="00FD5BB4" w:rsidP="00FD5BB4">
      <w:pPr>
        <w:numPr>
          <w:ilvl w:val="12"/>
          <w:numId w:val="0"/>
        </w:numPr>
        <w:ind w:right="-2"/>
        <w:rPr>
          <w:b/>
          <w:szCs w:val="22"/>
        </w:rPr>
      </w:pPr>
      <w:r w:rsidRPr="00FD5BB4">
        <w:rPr>
          <w:b/>
          <w:szCs w:val="22"/>
        </w:rPr>
        <w:t>C.</w:t>
      </w:r>
      <w:r w:rsidRPr="00FD5BB4">
        <w:rPr>
          <w:b/>
          <w:szCs w:val="22"/>
        </w:rPr>
        <w:tab/>
        <w:t>ĎALŠIE PODMIENKY A POŽIADAVKY REGISTRÁCIE</w:t>
      </w:r>
    </w:p>
    <w:p w:rsidR="00FD5BB4" w:rsidRPr="00FD5BB4" w:rsidRDefault="00FD5BB4" w:rsidP="00FD5BB4">
      <w:pPr>
        <w:numPr>
          <w:ilvl w:val="12"/>
          <w:numId w:val="0"/>
        </w:numPr>
        <w:ind w:right="-2"/>
        <w:rPr>
          <w:b/>
          <w:szCs w:val="22"/>
        </w:rPr>
      </w:pPr>
    </w:p>
    <w:p w:rsidR="00FD5BB4" w:rsidRPr="00FD5BB4" w:rsidRDefault="00FD5BB4" w:rsidP="00FD5BB4">
      <w:pPr>
        <w:numPr>
          <w:ilvl w:val="12"/>
          <w:numId w:val="0"/>
        </w:numPr>
        <w:ind w:right="-2"/>
        <w:rPr>
          <w:b/>
          <w:szCs w:val="22"/>
        </w:rPr>
      </w:pPr>
      <w:r w:rsidRPr="00FD5BB4">
        <w:rPr>
          <w:szCs w:val="22"/>
        </w:rPr>
        <w:t>•</w:t>
      </w:r>
      <w:r w:rsidRPr="00FD5BB4">
        <w:rPr>
          <w:szCs w:val="22"/>
        </w:rPr>
        <w:tab/>
      </w:r>
      <w:r w:rsidRPr="00FD5BB4">
        <w:rPr>
          <w:b/>
          <w:szCs w:val="22"/>
        </w:rPr>
        <w:t>Periodicky aktualizované správy o bezpečnosti</w:t>
      </w:r>
    </w:p>
    <w:p w:rsidR="00FD5BB4" w:rsidRPr="00FD5BB4" w:rsidRDefault="00FD5BB4" w:rsidP="00FD5BB4">
      <w:pPr>
        <w:numPr>
          <w:ilvl w:val="12"/>
          <w:numId w:val="0"/>
        </w:numPr>
        <w:ind w:right="-2"/>
        <w:rPr>
          <w:szCs w:val="22"/>
        </w:rPr>
      </w:pPr>
    </w:p>
    <w:p w:rsidR="00FD5BB4" w:rsidRDefault="00FD5BB4" w:rsidP="00FD5BB4">
      <w:pPr>
        <w:numPr>
          <w:ilvl w:val="12"/>
          <w:numId w:val="0"/>
        </w:numPr>
        <w:ind w:right="-2"/>
        <w:rPr>
          <w:szCs w:val="22"/>
        </w:rPr>
      </w:pPr>
      <w:r w:rsidRPr="00FD5BB4">
        <w:rPr>
          <w:szCs w:val="22"/>
        </w:rPr>
        <w:t>Požiadavky na predloženie periodicky aktualizovaných správ o bezpečnosti tohto lieku sú stanovené v zozname referenčných dátumov Únie (zoznam EURD) v súlade s článkom 107c ods. 7 smernice 2001/83/ES a všetkých následných aktualizácií uverejnených na európskom internetovom portáli pre lieky.</w:t>
      </w:r>
    </w:p>
    <w:p w:rsidR="00FD5BB4" w:rsidRPr="00FD5BB4" w:rsidRDefault="00FD5BB4" w:rsidP="00FD5BB4">
      <w:pPr>
        <w:numPr>
          <w:ilvl w:val="12"/>
          <w:numId w:val="0"/>
        </w:numPr>
        <w:ind w:right="-2"/>
        <w:rPr>
          <w:szCs w:val="22"/>
        </w:rPr>
      </w:pPr>
      <w:r w:rsidRPr="00FD5BB4">
        <w:rPr>
          <w:szCs w:val="22"/>
          <w:lang w:bidi="sk-SK"/>
        </w:rPr>
        <w:t>Držiteľ rozhodnutia o registrácii predloží prvú periodicky aktualizovanú správu o bezpečnosti tohto lieku do 6 mesiacov od registrácie</w:t>
      </w:r>
      <w:r>
        <w:rPr>
          <w:szCs w:val="22"/>
          <w:lang w:bidi="sk-SK"/>
        </w:rPr>
        <w:t>.</w:t>
      </w:r>
    </w:p>
    <w:p w:rsidR="00FD5BB4" w:rsidRPr="00FD5BB4" w:rsidRDefault="00FD5BB4" w:rsidP="00FD5BB4">
      <w:pPr>
        <w:numPr>
          <w:ilvl w:val="12"/>
          <w:numId w:val="0"/>
        </w:numPr>
        <w:ind w:right="-2"/>
        <w:rPr>
          <w:szCs w:val="22"/>
        </w:rPr>
      </w:pPr>
    </w:p>
    <w:p w:rsidR="00FD5BB4" w:rsidRPr="00FD5BB4" w:rsidRDefault="00FD5BB4" w:rsidP="00FD5BB4">
      <w:pPr>
        <w:numPr>
          <w:ilvl w:val="12"/>
          <w:numId w:val="0"/>
        </w:numPr>
        <w:ind w:right="-2"/>
        <w:rPr>
          <w:szCs w:val="22"/>
        </w:rPr>
      </w:pPr>
    </w:p>
    <w:p w:rsidR="00FD5BB4" w:rsidRPr="00FD5BB4" w:rsidRDefault="00FD5BB4" w:rsidP="00FD5BB4">
      <w:pPr>
        <w:numPr>
          <w:ilvl w:val="12"/>
          <w:numId w:val="0"/>
        </w:numPr>
        <w:ind w:left="567" w:right="-2" w:hanging="567"/>
        <w:rPr>
          <w:b/>
          <w:szCs w:val="22"/>
        </w:rPr>
      </w:pPr>
      <w:r w:rsidRPr="00FD5BB4">
        <w:rPr>
          <w:b/>
          <w:szCs w:val="22"/>
        </w:rPr>
        <w:t>D.</w:t>
      </w:r>
      <w:r w:rsidRPr="00FD5BB4">
        <w:rPr>
          <w:b/>
          <w:szCs w:val="22"/>
        </w:rPr>
        <w:tab/>
        <w:t>PODMIENKY ALEBO OBMEDZENIA TÝKAJÚCE SA BEZPEČNÉHO A ÚČINNÉHO POUŽÍVANIA LIEKU</w:t>
      </w:r>
    </w:p>
    <w:p w:rsidR="00FD5BB4" w:rsidRPr="00FD5BB4" w:rsidRDefault="00FD5BB4" w:rsidP="00FD5BB4">
      <w:pPr>
        <w:numPr>
          <w:ilvl w:val="12"/>
          <w:numId w:val="0"/>
        </w:numPr>
        <w:ind w:right="-2"/>
        <w:rPr>
          <w:szCs w:val="22"/>
        </w:rPr>
      </w:pPr>
    </w:p>
    <w:p w:rsidR="00FD5BB4" w:rsidRPr="00FD5BB4" w:rsidRDefault="00FD5BB4" w:rsidP="00FD5BB4">
      <w:pPr>
        <w:numPr>
          <w:ilvl w:val="12"/>
          <w:numId w:val="0"/>
        </w:numPr>
        <w:ind w:right="-2"/>
        <w:rPr>
          <w:b/>
          <w:szCs w:val="22"/>
        </w:rPr>
      </w:pPr>
      <w:r w:rsidRPr="00FD5BB4">
        <w:rPr>
          <w:b/>
          <w:szCs w:val="22"/>
        </w:rPr>
        <w:t>•</w:t>
      </w:r>
      <w:r w:rsidRPr="00FD5BB4">
        <w:rPr>
          <w:b/>
          <w:szCs w:val="22"/>
        </w:rPr>
        <w:tab/>
        <w:t>Plán riadenia rizík (RMP)</w:t>
      </w:r>
    </w:p>
    <w:p w:rsidR="00FD5BB4" w:rsidRPr="00FD5BB4" w:rsidRDefault="00FD5BB4" w:rsidP="00FD5BB4">
      <w:pPr>
        <w:numPr>
          <w:ilvl w:val="12"/>
          <w:numId w:val="0"/>
        </w:numPr>
        <w:ind w:right="-2"/>
        <w:rPr>
          <w:b/>
          <w:szCs w:val="22"/>
        </w:rPr>
      </w:pPr>
    </w:p>
    <w:p w:rsidR="00FD5BB4" w:rsidRDefault="00FD5BB4" w:rsidP="00FD5BB4">
      <w:pPr>
        <w:numPr>
          <w:ilvl w:val="12"/>
          <w:numId w:val="0"/>
        </w:numPr>
        <w:ind w:right="-2"/>
        <w:rPr>
          <w:szCs w:val="22"/>
          <w:lang w:bidi="sk-SK"/>
        </w:rPr>
      </w:pPr>
      <w:r w:rsidRPr="00FD5BB4">
        <w:rPr>
          <w:szCs w:val="22"/>
          <w:lang w:bidi="sk-SK"/>
        </w:rPr>
        <w:t>Držiteľ rozhodnutia o registrácii vykoná požadované činnosti a zásahy v rámci dohľadu nad liekmi, ktoré sú podrobne opísané v odsúhlasenom RMP predloženom v module 1.8.2 registračnej dokumentácie a vo všetkých ďalších odsúhlasených aktualizáciách RMP.</w:t>
      </w:r>
    </w:p>
    <w:p w:rsidR="00FD5BB4" w:rsidRPr="00FD5BB4" w:rsidRDefault="00FD5BB4" w:rsidP="00FD5BB4">
      <w:pPr>
        <w:numPr>
          <w:ilvl w:val="12"/>
          <w:numId w:val="0"/>
        </w:numPr>
        <w:ind w:right="-2"/>
        <w:rPr>
          <w:szCs w:val="22"/>
        </w:rPr>
      </w:pPr>
      <w:r w:rsidRPr="00FD5BB4">
        <w:rPr>
          <w:szCs w:val="22"/>
        </w:rPr>
        <w:t>Aktualizovaný RMP je potrebné predložiť:</w:t>
      </w:r>
    </w:p>
    <w:p w:rsidR="00FD5BB4" w:rsidRPr="00FD5BB4" w:rsidRDefault="00FD5BB4" w:rsidP="00FD5BB4">
      <w:pPr>
        <w:numPr>
          <w:ilvl w:val="12"/>
          <w:numId w:val="0"/>
        </w:numPr>
        <w:ind w:left="567" w:right="-2"/>
        <w:rPr>
          <w:szCs w:val="22"/>
        </w:rPr>
      </w:pPr>
      <w:r w:rsidRPr="00E2220A">
        <w:rPr>
          <w:szCs w:val="22"/>
        </w:rPr>
        <w:t>•</w:t>
      </w:r>
      <w:r w:rsidRPr="00E2220A">
        <w:rPr>
          <w:szCs w:val="22"/>
        </w:rPr>
        <w:tab/>
        <w:t>na žiadosť Európskej agentúry pre lieky,</w:t>
      </w:r>
    </w:p>
    <w:p w:rsidR="00FD5BB4" w:rsidRDefault="00FD5BB4" w:rsidP="00333686">
      <w:pPr>
        <w:tabs>
          <w:tab w:val="clear" w:pos="567"/>
        </w:tabs>
        <w:ind w:left="1134" w:hanging="567"/>
        <w:rPr>
          <w:lang w:bidi="sk-SK"/>
        </w:rPr>
      </w:pPr>
      <w:r w:rsidRPr="00FD5BB4">
        <w:t>•</w:t>
      </w:r>
      <w:r w:rsidRPr="00FD5BB4">
        <w:tab/>
      </w:r>
      <w:r w:rsidR="00B17A89" w:rsidRPr="00B17A89">
        <w:rPr>
          <w:lang w:bidi="sk-SK"/>
        </w:rPr>
        <w:t>vždy v prípade zmeny systému riadenia rizík, predovšetkým v dôsledku získania nových informácií, ktoré môžu viesť k výraznej zmene pomeru prínosu a rizika, alebo v dôsledku dosiahnutia dôležitého medzníka (v rámci dohľadu nad liekmi alebo minimalizácie rizika).</w:t>
      </w:r>
    </w:p>
    <w:p w:rsidR="00B17A89" w:rsidRPr="00FD5BB4" w:rsidRDefault="00B17A89" w:rsidP="00333686">
      <w:pPr>
        <w:tabs>
          <w:tab w:val="clear" w:pos="567"/>
        </w:tabs>
        <w:ind w:left="1134" w:hanging="567"/>
        <w:rPr>
          <w:szCs w:val="22"/>
        </w:rPr>
      </w:pPr>
    </w:p>
    <w:p w:rsidR="00FD5BB4" w:rsidRDefault="00FD5BB4" w:rsidP="00FD5BB4">
      <w:pPr>
        <w:numPr>
          <w:ilvl w:val="12"/>
          <w:numId w:val="0"/>
        </w:numPr>
        <w:ind w:right="-2"/>
        <w:rPr>
          <w:b/>
          <w:szCs w:val="22"/>
          <w:lang w:bidi="sk-SK"/>
        </w:rPr>
      </w:pPr>
      <w:r w:rsidRPr="00FD5BB4">
        <w:rPr>
          <w:b/>
          <w:szCs w:val="22"/>
        </w:rPr>
        <w:t>•</w:t>
      </w:r>
      <w:r w:rsidRPr="00FD5BB4">
        <w:rPr>
          <w:b/>
          <w:szCs w:val="22"/>
        </w:rPr>
        <w:tab/>
      </w:r>
      <w:r w:rsidR="00B17A89" w:rsidRPr="00B17A89">
        <w:rPr>
          <w:b/>
          <w:szCs w:val="22"/>
          <w:lang w:bidi="sk-SK"/>
        </w:rPr>
        <w:t>Povinnosť vykonať postregistračné opatrenia</w:t>
      </w:r>
    </w:p>
    <w:p w:rsidR="00B17A89" w:rsidRDefault="00B17A89" w:rsidP="00FD5BB4">
      <w:pPr>
        <w:numPr>
          <w:ilvl w:val="12"/>
          <w:numId w:val="0"/>
        </w:numPr>
        <w:ind w:right="-2"/>
        <w:rPr>
          <w:b/>
          <w:szCs w:val="22"/>
          <w:lang w:bidi="sk-SK"/>
        </w:rPr>
      </w:pPr>
    </w:p>
    <w:p w:rsidR="00B17A89" w:rsidRPr="00333686" w:rsidRDefault="00B17A89" w:rsidP="00B17A89">
      <w:pPr>
        <w:numPr>
          <w:ilvl w:val="12"/>
          <w:numId w:val="0"/>
        </w:numPr>
        <w:ind w:right="-2"/>
        <w:rPr>
          <w:szCs w:val="22"/>
          <w:lang w:bidi="sk-SK"/>
        </w:rPr>
      </w:pPr>
      <w:r w:rsidRPr="00333686">
        <w:rPr>
          <w:szCs w:val="22"/>
          <w:lang w:bidi="sk-SK"/>
        </w:rPr>
        <w:t>Držiteľ rozhodnutia o registrácii do určeného termínu vykoná tieto opatrenia:</w:t>
      </w:r>
    </w:p>
    <w:p w:rsidR="00B17A89" w:rsidRPr="00B17A89" w:rsidRDefault="00B17A89" w:rsidP="00FD5BB4">
      <w:pPr>
        <w:numPr>
          <w:ilvl w:val="12"/>
          <w:numId w:val="0"/>
        </w:numPr>
        <w:ind w:right="-2"/>
        <w:rPr>
          <w:b/>
          <w:szCs w:val="22"/>
        </w:rPr>
      </w:pPr>
    </w:p>
    <w:tbl>
      <w:tblPr>
        <w:tblW w:w="0" w:type="auto"/>
        <w:tblInd w:w="24" w:type="dxa"/>
        <w:tblLayout w:type="fixed"/>
        <w:tblCellMar>
          <w:left w:w="0" w:type="dxa"/>
          <w:right w:w="0" w:type="dxa"/>
        </w:tblCellMar>
        <w:tblLook w:val="04A0" w:firstRow="1" w:lastRow="0" w:firstColumn="1" w:lastColumn="0" w:noHBand="0" w:noVBand="1"/>
      </w:tblPr>
      <w:tblGrid>
        <w:gridCol w:w="7494"/>
        <w:gridCol w:w="1418"/>
      </w:tblGrid>
      <w:tr w:rsidR="00B17A89" w:rsidRPr="00B17A89" w:rsidTr="00F86DA7">
        <w:tc>
          <w:tcPr>
            <w:tcW w:w="7494" w:type="dxa"/>
            <w:tcBorders>
              <w:top w:val="single" w:sz="4" w:space="0" w:color="000000"/>
              <w:left w:val="single" w:sz="4" w:space="0" w:color="000000"/>
              <w:bottom w:val="single" w:sz="4" w:space="0" w:color="000000"/>
              <w:right w:val="single" w:sz="4" w:space="0" w:color="000000"/>
            </w:tcBorders>
            <w:shd w:val="clear" w:color="auto" w:fill="FFFFFF"/>
            <w:hideMark/>
          </w:tcPr>
          <w:p w:rsidR="00B17A89" w:rsidRPr="00B17A89" w:rsidRDefault="00B17A89" w:rsidP="00B17A89">
            <w:pPr>
              <w:numPr>
                <w:ilvl w:val="12"/>
                <w:numId w:val="0"/>
              </w:numPr>
              <w:ind w:right="-2"/>
              <w:rPr>
                <w:b/>
                <w:bCs/>
                <w:szCs w:val="22"/>
                <w:lang w:val="en-GB"/>
              </w:rPr>
            </w:pPr>
            <w:r>
              <w:rPr>
                <w:b/>
                <w:bCs/>
                <w:szCs w:val="22"/>
                <w:lang w:val="en-GB"/>
              </w:rPr>
              <w:t>Popis</w:t>
            </w:r>
          </w:p>
        </w:tc>
        <w:tc>
          <w:tcPr>
            <w:tcW w:w="1418" w:type="dxa"/>
            <w:tcBorders>
              <w:top w:val="single" w:sz="4" w:space="0" w:color="000000"/>
              <w:left w:val="single" w:sz="4" w:space="0" w:color="000000"/>
              <w:bottom w:val="single" w:sz="4" w:space="0" w:color="000000"/>
              <w:right w:val="single" w:sz="4" w:space="0" w:color="000000"/>
            </w:tcBorders>
            <w:shd w:val="clear" w:color="auto" w:fill="FFFFFF"/>
            <w:hideMark/>
          </w:tcPr>
          <w:p w:rsidR="00B17A89" w:rsidRPr="00B17A89" w:rsidRDefault="00C807A8" w:rsidP="00B17A89">
            <w:pPr>
              <w:numPr>
                <w:ilvl w:val="12"/>
                <w:numId w:val="0"/>
              </w:numPr>
              <w:ind w:right="-2"/>
              <w:rPr>
                <w:b/>
                <w:bCs/>
                <w:szCs w:val="22"/>
                <w:lang w:val="en-GB"/>
              </w:rPr>
            </w:pPr>
            <w:r>
              <w:rPr>
                <w:b/>
                <w:bCs/>
                <w:szCs w:val="22"/>
                <w:lang w:val="en-GB"/>
              </w:rPr>
              <w:t>Termín vykonania</w:t>
            </w:r>
          </w:p>
        </w:tc>
      </w:tr>
      <w:tr w:rsidR="00B17A89" w:rsidRPr="00B17A89" w:rsidTr="00F86DA7">
        <w:tc>
          <w:tcPr>
            <w:tcW w:w="7494" w:type="dxa"/>
            <w:tcBorders>
              <w:top w:val="single" w:sz="4" w:space="0" w:color="000000"/>
              <w:left w:val="single" w:sz="4" w:space="0" w:color="000000"/>
              <w:bottom w:val="single" w:sz="4" w:space="0" w:color="000000"/>
              <w:right w:val="single" w:sz="4" w:space="0" w:color="000000"/>
            </w:tcBorders>
            <w:shd w:val="clear" w:color="auto" w:fill="FFFFFF"/>
            <w:hideMark/>
          </w:tcPr>
          <w:p w:rsidR="00B17A89" w:rsidRPr="00B17A89" w:rsidRDefault="004C04C7" w:rsidP="00C807A8">
            <w:pPr>
              <w:numPr>
                <w:ilvl w:val="12"/>
                <w:numId w:val="0"/>
              </w:numPr>
              <w:ind w:right="-2"/>
              <w:rPr>
                <w:szCs w:val="22"/>
                <w:lang w:val="en-GB"/>
              </w:rPr>
            </w:pPr>
            <w:r w:rsidRPr="004C04C7">
              <w:rPr>
                <w:szCs w:val="22"/>
                <w:lang w:val="en-GB" w:bidi="sk-SK"/>
              </w:rPr>
              <w:t>Neintervenčná štúdia bezpečnosti lieku po registrácii (PASS)</w:t>
            </w:r>
            <w:r>
              <w:rPr>
                <w:szCs w:val="22"/>
                <w:lang w:val="en-GB" w:bidi="sk-SK"/>
              </w:rPr>
              <w:t>:</w:t>
            </w:r>
            <w:r w:rsidR="00B17A89" w:rsidRPr="00B17A89">
              <w:rPr>
                <w:szCs w:val="22"/>
                <w:lang w:val="en-GB"/>
              </w:rPr>
              <w:t xml:space="preserve"> </w:t>
            </w:r>
            <w:r>
              <w:rPr>
                <w:szCs w:val="22"/>
                <w:lang w:val="en-GB"/>
              </w:rPr>
              <w:t xml:space="preserve">Za účelom zistenia možných účinkov hromadenia </w:t>
            </w:r>
            <w:r w:rsidR="00C807A8">
              <w:rPr>
                <w:szCs w:val="22"/>
                <w:lang w:val="en-GB"/>
              </w:rPr>
              <w:t xml:space="preserve">PEG v </w:t>
            </w:r>
            <w:r w:rsidR="00C807A8">
              <w:rPr>
                <w:szCs w:val="22"/>
              </w:rPr>
              <w:t>choroidnom plexe</w:t>
            </w:r>
            <w:r w:rsidR="0019306F">
              <w:rPr>
                <w:szCs w:val="22"/>
              </w:rPr>
              <w:t xml:space="preserve"> mozgu</w:t>
            </w:r>
            <w:r w:rsidR="00C807A8">
              <w:rPr>
                <w:szCs w:val="22"/>
              </w:rPr>
              <w:t xml:space="preserve"> a ďalších tkanivách/orgánoch, držiteľ rozhodnutia o registrácii má vypracovať a predložiť výsledky neintervenčnej postregistračnej štúdie bezpečnosti vyplývajúce z registra pacientov s hemofíliou podľa schváleného protokolu.</w:t>
            </w:r>
          </w:p>
        </w:tc>
        <w:tc>
          <w:tcPr>
            <w:tcW w:w="1418" w:type="dxa"/>
            <w:tcBorders>
              <w:top w:val="single" w:sz="4" w:space="0" w:color="000000"/>
              <w:left w:val="single" w:sz="4" w:space="0" w:color="000000"/>
              <w:bottom w:val="single" w:sz="4" w:space="0" w:color="000000"/>
              <w:right w:val="single" w:sz="4" w:space="0" w:color="000000"/>
            </w:tcBorders>
            <w:shd w:val="clear" w:color="auto" w:fill="FFFFFF"/>
            <w:hideMark/>
          </w:tcPr>
          <w:p w:rsidR="00B17A89" w:rsidRPr="00B17A89" w:rsidRDefault="00C807A8" w:rsidP="00B17A89">
            <w:pPr>
              <w:numPr>
                <w:ilvl w:val="12"/>
                <w:numId w:val="0"/>
              </w:numPr>
              <w:ind w:right="-2"/>
              <w:rPr>
                <w:szCs w:val="22"/>
                <w:lang w:val="en-GB"/>
              </w:rPr>
            </w:pPr>
            <w:r>
              <w:rPr>
                <w:szCs w:val="22"/>
                <w:lang w:val="en-GB"/>
              </w:rPr>
              <w:t>Predloženie výsledkov štúdie</w:t>
            </w:r>
            <w:r w:rsidR="00B17A89" w:rsidRPr="00B17A89">
              <w:rPr>
                <w:szCs w:val="22"/>
                <w:lang w:val="en-GB"/>
              </w:rPr>
              <w:t>: Q2-2028</w:t>
            </w:r>
          </w:p>
        </w:tc>
      </w:tr>
    </w:tbl>
    <w:p w:rsidR="00016F0F" w:rsidRPr="000E0853" w:rsidRDefault="00016F0F" w:rsidP="00FD5BB4">
      <w:pPr>
        <w:numPr>
          <w:ilvl w:val="12"/>
          <w:numId w:val="0"/>
        </w:numPr>
        <w:ind w:right="-2"/>
        <w:rPr>
          <w:szCs w:val="22"/>
          <w:lang w:val="it-IT"/>
        </w:rPr>
      </w:pPr>
    </w:p>
    <w:p w:rsidR="00812D16" w:rsidRDefault="003B5E51" w:rsidP="00262EAE">
      <w:pPr>
        <w:ind w:right="566"/>
        <w:rPr>
          <w:szCs w:val="22"/>
          <w:lang w:val="it-IT"/>
        </w:rPr>
      </w:pPr>
      <w:r>
        <w:rPr>
          <w:szCs w:val="22"/>
          <w:lang w:val="it-IT"/>
        </w:rPr>
        <w:br w:type="page"/>
      </w:r>
    </w:p>
    <w:p w:rsidR="003B5E51" w:rsidRPr="000E0853" w:rsidRDefault="003B5E51" w:rsidP="00262EAE">
      <w:pPr>
        <w:ind w:right="566"/>
        <w:rPr>
          <w:szCs w:val="22"/>
          <w:lang w:val="it-IT"/>
        </w:rPr>
      </w:pPr>
    </w:p>
    <w:p w:rsidR="00812D16" w:rsidRPr="000E0853" w:rsidRDefault="00812D16" w:rsidP="00262EAE">
      <w:pPr>
        <w:rPr>
          <w:szCs w:val="22"/>
          <w:lang w:val="it-IT"/>
        </w:rPr>
      </w:pPr>
    </w:p>
    <w:p w:rsidR="00812D16" w:rsidRPr="000E0853" w:rsidRDefault="00812D16" w:rsidP="00262EAE">
      <w:pPr>
        <w:rPr>
          <w:szCs w:val="22"/>
          <w:lang w:val="it-IT"/>
        </w:rPr>
      </w:pPr>
    </w:p>
    <w:p w:rsidR="00812D16" w:rsidRPr="000E0853" w:rsidRDefault="00812D16" w:rsidP="00262EAE">
      <w:pPr>
        <w:rPr>
          <w:szCs w:val="22"/>
          <w:lang w:val="it-IT"/>
        </w:rPr>
      </w:pPr>
    </w:p>
    <w:p w:rsidR="008A3479" w:rsidRPr="000E0853" w:rsidRDefault="008A3479" w:rsidP="00262EAE">
      <w:pPr>
        <w:rPr>
          <w:szCs w:val="22"/>
          <w:lang w:val="it-IT"/>
        </w:rPr>
      </w:pPr>
    </w:p>
    <w:p w:rsidR="00812D16" w:rsidRPr="000E0853" w:rsidRDefault="00812D16" w:rsidP="00262EAE">
      <w:pPr>
        <w:rPr>
          <w:lang w:val="it-IT"/>
        </w:rPr>
      </w:pPr>
    </w:p>
    <w:p w:rsidR="00812D16" w:rsidRPr="000E0853" w:rsidRDefault="00812D16" w:rsidP="00262EAE">
      <w:pPr>
        <w:rPr>
          <w:lang w:val="it-IT"/>
        </w:rPr>
      </w:pPr>
    </w:p>
    <w:p w:rsidR="00812D16" w:rsidRPr="000E0853" w:rsidRDefault="00812D16" w:rsidP="00262EAE">
      <w:pPr>
        <w:rPr>
          <w:lang w:val="it-IT"/>
        </w:rPr>
      </w:pPr>
    </w:p>
    <w:p w:rsidR="00812D16" w:rsidRPr="000E0853" w:rsidRDefault="00812D16" w:rsidP="00262EAE">
      <w:pPr>
        <w:rPr>
          <w:lang w:val="it-IT"/>
        </w:rPr>
      </w:pPr>
    </w:p>
    <w:p w:rsidR="00812D16" w:rsidRPr="000E0853" w:rsidRDefault="00812D16" w:rsidP="00262EAE">
      <w:pPr>
        <w:rPr>
          <w:lang w:val="it-IT"/>
        </w:rPr>
      </w:pPr>
    </w:p>
    <w:p w:rsidR="00812D16" w:rsidRPr="000E0853" w:rsidRDefault="00812D16" w:rsidP="00262EAE">
      <w:pPr>
        <w:rPr>
          <w:szCs w:val="22"/>
          <w:lang w:val="it-IT"/>
        </w:rPr>
      </w:pPr>
    </w:p>
    <w:p w:rsidR="00812D16" w:rsidRPr="000E0853" w:rsidRDefault="00812D16" w:rsidP="00262EAE">
      <w:pPr>
        <w:rPr>
          <w:szCs w:val="22"/>
          <w:lang w:val="it-IT"/>
        </w:rPr>
      </w:pPr>
    </w:p>
    <w:p w:rsidR="00812D16" w:rsidRPr="000E0853" w:rsidRDefault="00812D16" w:rsidP="00262EAE">
      <w:pPr>
        <w:rPr>
          <w:szCs w:val="22"/>
          <w:lang w:val="it-IT"/>
        </w:rPr>
      </w:pPr>
    </w:p>
    <w:p w:rsidR="00812D16" w:rsidRPr="000E0853" w:rsidRDefault="00812D16" w:rsidP="00262EAE">
      <w:pPr>
        <w:rPr>
          <w:szCs w:val="22"/>
          <w:lang w:val="it-IT"/>
        </w:rPr>
      </w:pPr>
    </w:p>
    <w:p w:rsidR="00812D16" w:rsidRPr="000E0853" w:rsidRDefault="00812D16" w:rsidP="00262EAE">
      <w:pPr>
        <w:rPr>
          <w:szCs w:val="22"/>
          <w:lang w:val="it-IT"/>
        </w:rPr>
      </w:pPr>
    </w:p>
    <w:p w:rsidR="00812D16" w:rsidRPr="000E0853" w:rsidRDefault="00812D16" w:rsidP="00262EAE">
      <w:pPr>
        <w:rPr>
          <w:szCs w:val="22"/>
          <w:lang w:val="it-IT"/>
        </w:rPr>
      </w:pPr>
    </w:p>
    <w:p w:rsidR="00812D16" w:rsidRPr="000E0853" w:rsidRDefault="00812D16" w:rsidP="00262EAE">
      <w:pPr>
        <w:rPr>
          <w:szCs w:val="22"/>
          <w:lang w:val="it-IT"/>
        </w:rPr>
      </w:pPr>
    </w:p>
    <w:p w:rsidR="00812D16" w:rsidRPr="000E0853" w:rsidRDefault="00812D16" w:rsidP="00262EAE">
      <w:pPr>
        <w:outlineLvl w:val="0"/>
        <w:rPr>
          <w:b/>
          <w:szCs w:val="22"/>
          <w:lang w:val="it-IT"/>
        </w:rPr>
      </w:pPr>
    </w:p>
    <w:p w:rsidR="00812D16" w:rsidRPr="000E0853" w:rsidRDefault="00812D16" w:rsidP="00262EAE">
      <w:pPr>
        <w:outlineLvl w:val="0"/>
        <w:rPr>
          <w:b/>
          <w:szCs w:val="22"/>
          <w:lang w:val="it-IT"/>
        </w:rPr>
      </w:pPr>
    </w:p>
    <w:p w:rsidR="00812D16" w:rsidRPr="000E0853" w:rsidRDefault="00812D16" w:rsidP="00262EAE">
      <w:pPr>
        <w:outlineLvl w:val="0"/>
        <w:rPr>
          <w:b/>
          <w:szCs w:val="22"/>
          <w:lang w:val="it-IT"/>
        </w:rPr>
      </w:pPr>
    </w:p>
    <w:p w:rsidR="00812D16" w:rsidRPr="000E0853" w:rsidRDefault="00812D16" w:rsidP="00262EAE">
      <w:pPr>
        <w:outlineLvl w:val="0"/>
        <w:rPr>
          <w:b/>
          <w:szCs w:val="22"/>
          <w:lang w:val="it-IT"/>
        </w:rPr>
      </w:pPr>
    </w:p>
    <w:p w:rsidR="00812D16" w:rsidRPr="000E0853" w:rsidRDefault="00812D16" w:rsidP="00262EAE">
      <w:pPr>
        <w:outlineLvl w:val="0"/>
        <w:rPr>
          <w:b/>
          <w:szCs w:val="22"/>
          <w:lang w:val="it-IT"/>
        </w:rPr>
      </w:pPr>
    </w:p>
    <w:p w:rsidR="00812D16" w:rsidRPr="000E0853" w:rsidRDefault="00812D16" w:rsidP="00262EAE">
      <w:pPr>
        <w:jc w:val="center"/>
        <w:outlineLvl w:val="0"/>
        <w:rPr>
          <w:b/>
          <w:szCs w:val="22"/>
          <w:lang w:val="it-IT"/>
        </w:rPr>
      </w:pPr>
      <w:r>
        <w:rPr>
          <w:b/>
          <w:szCs w:val="22"/>
        </w:rPr>
        <w:t>PRÍLOHA III</w:t>
      </w:r>
    </w:p>
    <w:p w:rsidR="00812D16" w:rsidRPr="000E0853" w:rsidRDefault="00812D16" w:rsidP="00262EAE">
      <w:pPr>
        <w:jc w:val="center"/>
        <w:rPr>
          <w:b/>
          <w:szCs w:val="22"/>
          <w:lang w:val="it-IT"/>
        </w:rPr>
      </w:pPr>
    </w:p>
    <w:p w:rsidR="00812D16" w:rsidRPr="000E0853" w:rsidRDefault="00812D16" w:rsidP="00262EAE">
      <w:pPr>
        <w:jc w:val="center"/>
        <w:outlineLvl w:val="0"/>
        <w:rPr>
          <w:b/>
          <w:szCs w:val="22"/>
          <w:lang w:val="it-IT"/>
        </w:rPr>
      </w:pPr>
      <w:r>
        <w:rPr>
          <w:b/>
          <w:szCs w:val="22"/>
        </w:rPr>
        <w:t>OZNAČENIE OBALU A PÍSOMNÁ INFORMÁCIA PRE POUŽÍVATEĽA</w:t>
      </w:r>
    </w:p>
    <w:p w:rsidR="000166C1" w:rsidRPr="000E0853" w:rsidRDefault="00B674D6" w:rsidP="00262EAE">
      <w:pPr>
        <w:rPr>
          <w:b/>
          <w:szCs w:val="22"/>
          <w:lang w:val="it-IT"/>
        </w:rPr>
      </w:pPr>
      <w:r>
        <w:rPr>
          <w:b/>
          <w:szCs w:val="22"/>
        </w:rPr>
        <w:br w:type="page"/>
      </w:r>
    </w:p>
    <w:p w:rsidR="000166C1" w:rsidRPr="000E0853" w:rsidRDefault="000166C1" w:rsidP="00262EAE">
      <w:pPr>
        <w:outlineLvl w:val="0"/>
        <w:rPr>
          <w:b/>
          <w:szCs w:val="22"/>
          <w:lang w:val="it-IT"/>
        </w:rPr>
      </w:pPr>
    </w:p>
    <w:p w:rsidR="000166C1" w:rsidRPr="000E0853" w:rsidRDefault="000166C1" w:rsidP="00262EAE">
      <w:pPr>
        <w:outlineLvl w:val="0"/>
        <w:rPr>
          <w:b/>
          <w:szCs w:val="22"/>
          <w:lang w:val="it-IT"/>
        </w:rPr>
      </w:pPr>
    </w:p>
    <w:p w:rsidR="000166C1" w:rsidRPr="000E0853" w:rsidRDefault="000166C1" w:rsidP="00262EAE">
      <w:pPr>
        <w:outlineLvl w:val="0"/>
        <w:rPr>
          <w:b/>
          <w:szCs w:val="22"/>
          <w:lang w:val="it-IT"/>
        </w:rPr>
      </w:pPr>
    </w:p>
    <w:p w:rsidR="000166C1" w:rsidRPr="000E0853" w:rsidRDefault="000166C1" w:rsidP="00262EAE">
      <w:pPr>
        <w:outlineLvl w:val="0"/>
        <w:rPr>
          <w:b/>
          <w:szCs w:val="22"/>
          <w:lang w:val="it-IT"/>
        </w:rPr>
      </w:pPr>
    </w:p>
    <w:p w:rsidR="000166C1" w:rsidRPr="000E0853" w:rsidRDefault="000166C1" w:rsidP="00262EAE">
      <w:pPr>
        <w:outlineLvl w:val="0"/>
        <w:rPr>
          <w:b/>
          <w:szCs w:val="22"/>
          <w:lang w:val="it-IT"/>
        </w:rPr>
      </w:pPr>
    </w:p>
    <w:p w:rsidR="000166C1" w:rsidRPr="000E0853" w:rsidRDefault="000166C1" w:rsidP="00262EAE">
      <w:pPr>
        <w:outlineLvl w:val="0"/>
        <w:rPr>
          <w:b/>
          <w:szCs w:val="22"/>
          <w:lang w:val="it-IT"/>
        </w:rPr>
      </w:pPr>
    </w:p>
    <w:p w:rsidR="000166C1" w:rsidRPr="000E0853" w:rsidRDefault="000166C1" w:rsidP="00262EAE">
      <w:pPr>
        <w:outlineLvl w:val="0"/>
        <w:rPr>
          <w:b/>
          <w:szCs w:val="22"/>
          <w:lang w:val="it-IT"/>
        </w:rPr>
      </w:pPr>
    </w:p>
    <w:p w:rsidR="000166C1" w:rsidRPr="000E0853" w:rsidRDefault="000166C1" w:rsidP="00262EAE">
      <w:pPr>
        <w:outlineLvl w:val="0"/>
        <w:rPr>
          <w:b/>
          <w:szCs w:val="22"/>
          <w:lang w:val="it-IT"/>
        </w:rPr>
      </w:pPr>
    </w:p>
    <w:p w:rsidR="000166C1" w:rsidRPr="000E0853" w:rsidRDefault="000166C1" w:rsidP="00262EAE">
      <w:pPr>
        <w:outlineLvl w:val="0"/>
        <w:rPr>
          <w:b/>
          <w:szCs w:val="22"/>
          <w:lang w:val="it-IT"/>
        </w:rPr>
      </w:pPr>
    </w:p>
    <w:p w:rsidR="000166C1" w:rsidRPr="000E0853" w:rsidRDefault="000166C1" w:rsidP="00262EAE">
      <w:pPr>
        <w:outlineLvl w:val="0"/>
        <w:rPr>
          <w:b/>
          <w:szCs w:val="22"/>
          <w:lang w:val="it-IT"/>
        </w:rPr>
      </w:pPr>
    </w:p>
    <w:p w:rsidR="000166C1" w:rsidRPr="000E0853" w:rsidRDefault="000166C1" w:rsidP="00262EAE">
      <w:pPr>
        <w:outlineLvl w:val="0"/>
        <w:rPr>
          <w:b/>
          <w:szCs w:val="22"/>
          <w:lang w:val="it-IT"/>
        </w:rPr>
      </w:pPr>
    </w:p>
    <w:p w:rsidR="000166C1" w:rsidRPr="000E0853" w:rsidRDefault="000166C1" w:rsidP="00262EAE">
      <w:pPr>
        <w:outlineLvl w:val="0"/>
        <w:rPr>
          <w:b/>
          <w:szCs w:val="22"/>
          <w:lang w:val="it-IT"/>
        </w:rPr>
      </w:pPr>
    </w:p>
    <w:p w:rsidR="000166C1" w:rsidRPr="000E0853" w:rsidRDefault="000166C1" w:rsidP="00262EAE">
      <w:pPr>
        <w:outlineLvl w:val="0"/>
        <w:rPr>
          <w:b/>
          <w:szCs w:val="22"/>
          <w:lang w:val="it-IT"/>
        </w:rPr>
      </w:pPr>
    </w:p>
    <w:p w:rsidR="000166C1" w:rsidRPr="000E0853" w:rsidRDefault="000166C1" w:rsidP="00262EAE">
      <w:pPr>
        <w:outlineLvl w:val="0"/>
        <w:rPr>
          <w:b/>
          <w:szCs w:val="22"/>
          <w:lang w:val="it-IT"/>
        </w:rPr>
      </w:pPr>
    </w:p>
    <w:p w:rsidR="000166C1" w:rsidRPr="000E0853" w:rsidRDefault="000166C1" w:rsidP="00262EAE">
      <w:pPr>
        <w:outlineLvl w:val="0"/>
        <w:rPr>
          <w:b/>
          <w:szCs w:val="22"/>
          <w:lang w:val="it-IT"/>
        </w:rPr>
      </w:pPr>
    </w:p>
    <w:p w:rsidR="000166C1" w:rsidRPr="000E0853" w:rsidRDefault="000166C1" w:rsidP="00262EAE">
      <w:pPr>
        <w:outlineLvl w:val="0"/>
        <w:rPr>
          <w:b/>
          <w:szCs w:val="22"/>
          <w:lang w:val="it-IT"/>
        </w:rPr>
      </w:pPr>
    </w:p>
    <w:p w:rsidR="000166C1" w:rsidRPr="000E0853" w:rsidRDefault="000166C1" w:rsidP="00262EAE">
      <w:pPr>
        <w:outlineLvl w:val="0"/>
        <w:rPr>
          <w:b/>
          <w:szCs w:val="22"/>
          <w:lang w:val="it-IT"/>
        </w:rPr>
      </w:pPr>
    </w:p>
    <w:p w:rsidR="000166C1" w:rsidRPr="000E0853" w:rsidRDefault="000166C1" w:rsidP="00262EAE">
      <w:pPr>
        <w:outlineLvl w:val="0"/>
        <w:rPr>
          <w:b/>
          <w:szCs w:val="22"/>
          <w:lang w:val="it-IT"/>
        </w:rPr>
      </w:pPr>
    </w:p>
    <w:p w:rsidR="00B64B2F" w:rsidRPr="000E0853" w:rsidRDefault="00B64B2F" w:rsidP="00262EAE">
      <w:pPr>
        <w:outlineLvl w:val="0"/>
        <w:rPr>
          <w:b/>
          <w:szCs w:val="22"/>
          <w:lang w:val="it-IT"/>
        </w:rPr>
      </w:pPr>
    </w:p>
    <w:p w:rsidR="00B64B2F" w:rsidRPr="000E0853" w:rsidRDefault="00B64B2F" w:rsidP="00262EAE">
      <w:pPr>
        <w:outlineLvl w:val="0"/>
        <w:rPr>
          <w:b/>
          <w:szCs w:val="22"/>
          <w:lang w:val="it-IT"/>
        </w:rPr>
      </w:pPr>
    </w:p>
    <w:p w:rsidR="00B64B2F" w:rsidRPr="000E0853" w:rsidRDefault="00B64B2F" w:rsidP="00262EAE">
      <w:pPr>
        <w:outlineLvl w:val="0"/>
        <w:rPr>
          <w:b/>
          <w:szCs w:val="22"/>
          <w:lang w:val="it-IT"/>
        </w:rPr>
      </w:pPr>
    </w:p>
    <w:p w:rsidR="008A3479" w:rsidRPr="000E0853" w:rsidRDefault="008A3479" w:rsidP="00262EAE">
      <w:pPr>
        <w:outlineLvl w:val="0"/>
        <w:rPr>
          <w:b/>
          <w:szCs w:val="22"/>
          <w:lang w:val="it-IT"/>
        </w:rPr>
      </w:pPr>
    </w:p>
    <w:p w:rsidR="00812D16" w:rsidRPr="000E0853" w:rsidRDefault="00812D16" w:rsidP="00262EAE">
      <w:pPr>
        <w:jc w:val="center"/>
        <w:outlineLvl w:val="0"/>
        <w:rPr>
          <w:szCs w:val="22"/>
          <w:lang w:val="it-IT"/>
        </w:rPr>
      </w:pPr>
      <w:r>
        <w:rPr>
          <w:b/>
          <w:szCs w:val="22"/>
        </w:rPr>
        <w:t>A. OZNAČENIE OBALU</w:t>
      </w:r>
    </w:p>
    <w:p w:rsidR="00812D16" w:rsidRPr="000E0853" w:rsidRDefault="00812D16" w:rsidP="00262EAE">
      <w:pPr>
        <w:pBdr>
          <w:top w:val="single" w:sz="4" w:space="1" w:color="auto"/>
          <w:left w:val="single" w:sz="4" w:space="4" w:color="auto"/>
          <w:bottom w:val="single" w:sz="4" w:space="1" w:color="auto"/>
          <w:right w:val="single" w:sz="4" w:space="4" w:color="auto"/>
        </w:pBdr>
        <w:rPr>
          <w:b/>
          <w:szCs w:val="22"/>
          <w:lang w:val="it-IT"/>
        </w:rPr>
      </w:pPr>
      <w:r>
        <w:rPr>
          <w:szCs w:val="22"/>
        </w:rPr>
        <w:br w:type="page"/>
      </w:r>
      <w:r>
        <w:rPr>
          <w:b/>
          <w:szCs w:val="22"/>
        </w:rPr>
        <w:t>ÚDAJE, KTORÉ MAJÚ BYŤ UVEDENÉ NA VONKAJŠOM OBALE</w:t>
      </w:r>
    </w:p>
    <w:p w:rsidR="00812D16" w:rsidRPr="000E0853" w:rsidRDefault="00812D16" w:rsidP="00262EAE">
      <w:pPr>
        <w:pBdr>
          <w:top w:val="single" w:sz="4" w:space="1" w:color="auto"/>
          <w:left w:val="single" w:sz="4" w:space="4" w:color="auto"/>
          <w:bottom w:val="single" w:sz="4" w:space="1" w:color="auto"/>
          <w:right w:val="single" w:sz="4" w:space="4" w:color="auto"/>
        </w:pBdr>
        <w:ind w:left="567" w:hanging="567"/>
        <w:rPr>
          <w:bCs/>
          <w:szCs w:val="22"/>
          <w:lang w:val="it-IT"/>
        </w:rPr>
      </w:pPr>
    </w:p>
    <w:p w:rsidR="00812D16" w:rsidRPr="000E0853" w:rsidRDefault="00CA03DD" w:rsidP="00262EAE">
      <w:pPr>
        <w:pBdr>
          <w:top w:val="single" w:sz="4" w:space="1" w:color="auto"/>
          <w:left w:val="single" w:sz="4" w:space="4" w:color="auto"/>
          <w:bottom w:val="single" w:sz="4" w:space="1" w:color="auto"/>
          <w:right w:val="single" w:sz="4" w:space="4" w:color="auto"/>
        </w:pBdr>
        <w:rPr>
          <w:bCs/>
          <w:szCs w:val="22"/>
          <w:lang w:val="it-IT"/>
        </w:rPr>
      </w:pPr>
      <w:r>
        <w:rPr>
          <w:b/>
          <w:szCs w:val="22"/>
        </w:rPr>
        <w:t>Škatuľa</w:t>
      </w:r>
    </w:p>
    <w:p w:rsidR="00812D16" w:rsidRPr="000E0853" w:rsidRDefault="00812D16" w:rsidP="00262EAE">
      <w:pPr>
        <w:rPr>
          <w:lang w:val="it-IT"/>
        </w:rPr>
      </w:pPr>
    </w:p>
    <w:p w:rsidR="006C6114" w:rsidRPr="000E0853" w:rsidRDefault="006C6114" w:rsidP="00262EAE">
      <w:pPr>
        <w:rPr>
          <w:szCs w:val="22"/>
          <w:lang w:val="it-IT"/>
        </w:rPr>
      </w:pPr>
    </w:p>
    <w:p w:rsidR="00812D16" w:rsidRPr="000E0853" w:rsidRDefault="00812D16" w:rsidP="00262EAE">
      <w:pPr>
        <w:pBdr>
          <w:top w:val="single" w:sz="4" w:space="1" w:color="auto"/>
          <w:left w:val="single" w:sz="4" w:space="4" w:color="auto"/>
          <w:bottom w:val="single" w:sz="4" w:space="1" w:color="auto"/>
          <w:right w:val="single" w:sz="4" w:space="4" w:color="auto"/>
        </w:pBdr>
        <w:ind w:left="567" w:hanging="567"/>
        <w:outlineLvl w:val="0"/>
        <w:rPr>
          <w:lang w:val="it-IT"/>
        </w:rPr>
      </w:pPr>
      <w:r>
        <w:rPr>
          <w:b/>
        </w:rPr>
        <w:t>1.</w:t>
      </w:r>
      <w:r>
        <w:rPr>
          <w:b/>
        </w:rPr>
        <w:tab/>
        <w:t>NÁZOV LIEKU</w:t>
      </w:r>
    </w:p>
    <w:p w:rsidR="00812D16" w:rsidRPr="000E0853" w:rsidRDefault="00812D16" w:rsidP="00262EAE">
      <w:pPr>
        <w:rPr>
          <w:szCs w:val="22"/>
          <w:lang w:val="it-IT"/>
        </w:rPr>
      </w:pPr>
    </w:p>
    <w:p w:rsidR="00812D16" w:rsidRPr="000E0853" w:rsidRDefault="005E05CE" w:rsidP="00262EAE">
      <w:pPr>
        <w:rPr>
          <w:szCs w:val="22"/>
          <w:lang w:val="it-IT"/>
        </w:rPr>
      </w:pPr>
      <w:r>
        <w:rPr>
          <w:szCs w:val="22"/>
        </w:rPr>
        <w:t>Refixia 500 IU prášok a rozpúšťadlo na injekčný roztok</w:t>
      </w:r>
    </w:p>
    <w:p w:rsidR="00717205" w:rsidRDefault="00717205" w:rsidP="00262EAE">
      <w:pPr>
        <w:rPr>
          <w:szCs w:val="22"/>
        </w:rPr>
      </w:pPr>
    </w:p>
    <w:p w:rsidR="00790341" w:rsidRPr="00E2220A" w:rsidRDefault="00790341" w:rsidP="00262EAE">
      <w:pPr>
        <w:rPr>
          <w:b/>
          <w:szCs w:val="22"/>
        </w:rPr>
      </w:pPr>
      <w:r>
        <w:rPr>
          <w:szCs w:val="22"/>
        </w:rPr>
        <w:t>nonakog beta pegol</w:t>
      </w:r>
    </w:p>
    <w:p w:rsidR="00717205" w:rsidRPr="00E2220A" w:rsidRDefault="00717205" w:rsidP="00717205">
      <w:pPr>
        <w:rPr>
          <w:szCs w:val="22"/>
        </w:rPr>
      </w:pPr>
      <w:r w:rsidRPr="00E2220A">
        <w:rPr>
          <w:szCs w:val="22"/>
        </w:rPr>
        <w:t>(rekombinantný koagulačný faktor IX)</w:t>
      </w:r>
    </w:p>
    <w:p w:rsidR="00812D16" w:rsidRPr="00E2220A" w:rsidRDefault="00812D16" w:rsidP="00262EAE">
      <w:pPr>
        <w:rPr>
          <w:szCs w:val="22"/>
        </w:rPr>
      </w:pPr>
    </w:p>
    <w:p w:rsidR="00812D16" w:rsidRPr="00E2220A" w:rsidRDefault="00812D16" w:rsidP="00262EAE">
      <w:pPr>
        <w:rPr>
          <w:szCs w:val="22"/>
        </w:rPr>
      </w:pPr>
    </w:p>
    <w:p w:rsidR="00812D16" w:rsidRPr="00E2220A" w:rsidRDefault="00812D16" w:rsidP="00262EAE">
      <w:pPr>
        <w:pBdr>
          <w:top w:val="single" w:sz="4" w:space="1" w:color="auto"/>
          <w:left w:val="single" w:sz="4" w:space="4" w:color="auto"/>
          <w:bottom w:val="single" w:sz="4" w:space="1" w:color="auto"/>
          <w:right w:val="single" w:sz="4" w:space="4" w:color="auto"/>
        </w:pBdr>
        <w:ind w:left="567" w:hanging="567"/>
        <w:outlineLvl w:val="0"/>
        <w:rPr>
          <w:b/>
          <w:szCs w:val="22"/>
        </w:rPr>
      </w:pPr>
      <w:r>
        <w:rPr>
          <w:b/>
          <w:szCs w:val="22"/>
        </w:rPr>
        <w:t>2.</w:t>
      </w:r>
      <w:r>
        <w:rPr>
          <w:b/>
          <w:szCs w:val="22"/>
        </w:rPr>
        <w:tab/>
        <w:t>LIEČIVO</w:t>
      </w:r>
    </w:p>
    <w:p w:rsidR="00812D16" w:rsidRPr="00E2220A" w:rsidRDefault="00812D16" w:rsidP="00262EAE">
      <w:pPr>
        <w:rPr>
          <w:szCs w:val="22"/>
        </w:rPr>
      </w:pPr>
    </w:p>
    <w:p w:rsidR="00812D16" w:rsidRPr="000E0853" w:rsidRDefault="00F627E0" w:rsidP="00262EAE">
      <w:pPr>
        <w:rPr>
          <w:szCs w:val="22"/>
        </w:rPr>
      </w:pPr>
      <w:r>
        <w:rPr>
          <w:szCs w:val="22"/>
        </w:rPr>
        <w:t>Prášok: 500 IU nonakog beta pegol (pribl. 125 IU/ml po rekonštitúcii),</w:t>
      </w:r>
    </w:p>
    <w:p w:rsidR="00812D16" w:rsidRPr="000E0853" w:rsidRDefault="00812D16" w:rsidP="00262EAE">
      <w:pPr>
        <w:rPr>
          <w:szCs w:val="22"/>
        </w:rPr>
      </w:pPr>
    </w:p>
    <w:p w:rsidR="00C555A8" w:rsidRPr="000E0853" w:rsidRDefault="00C555A8" w:rsidP="00262EAE">
      <w:pPr>
        <w:rPr>
          <w:szCs w:val="22"/>
        </w:rPr>
      </w:pPr>
    </w:p>
    <w:p w:rsidR="00812D16" w:rsidRPr="000E0853"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rPr>
      </w:pPr>
      <w:r>
        <w:rPr>
          <w:b/>
          <w:szCs w:val="22"/>
        </w:rPr>
        <w:t>3.</w:t>
      </w:r>
      <w:r>
        <w:rPr>
          <w:b/>
          <w:szCs w:val="22"/>
        </w:rPr>
        <w:tab/>
        <w:t>ZOZNAM POMOCNÝCH LÁTOK</w:t>
      </w:r>
    </w:p>
    <w:p w:rsidR="00EB0347" w:rsidRPr="000E0853" w:rsidRDefault="00EB0347" w:rsidP="00262EAE">
      <w:pPr>
        <w:rPr>
          <w:szCs w:val="22"/>
          <w:shd w:val="clear" w:color="auto" w:fill="BFBFBF"/>
        </w:rPr>
      </w:pPr>
    </w:p>
    <w:p w:rsidR="00812D16" w:rsidRPr="000E0853" w:rsidRDefault="00F627E0" w:rsidP="00262EAE">
      <w:pPr>
        <w:rPr>
          <w:szCs w:val="22"/>
        </w:rPr>
      </w:pPr>
      <w:r>
        <w:rPr>
          <w:szCs w:val="22"/>
          <w:shd w:val="clear" w:color="auto" w:fill="BFBFBF"/>
        </w:rPr>
        <w:t>Prášok:</w:t>
      </w:r>
    </w:p>
    <w:p w:rsidR="00F627E0" w:rsidRPr="000E0853" w:rsidRDefault="00CF0BFC" w:rsidP="00262EAE">
      <w:pPr>
        <w:rPr>
          <w:szCs w:val="22"/>
        </w:rPr>
      </w:pPr>
      <w:r>
        <w:rPr>
          <w:szCs w:val="22"/>
        </w:rPr>
        <w:t>chlorid sodný, histidín, sacharóza, polysorbát 80, manitol, hydroxid sodný, kyselina chlorovodíková</w:t>
      </w:r>
    </w:p>
    <w:p w:rsidR="00F627E0" w:rsidRPr="000E0853" w:rsidRDefault="00F627E0" w:rsidP="00262EAE">
      <w:pPr>
        <w:rPr>
          <w:szCs w:val="22"/>
        </w:rPr>
      </w:pPr>
    </w:p>
    <w:p w:rsidR="00790341" w:rsidRPr="000E0853" w:rsidRDefault="00F627E0" w:rsidP="00262EAE">
      <w:pPr>
        <w:rPr>
          <w:szCs w:val="22"/>
        </w:rPr>
      </w:pPr>
      <w:r>
        <w:rPr>
          <w:szCs w:val="22"/>
        </w:rPr>
        <w:t>Rozpúšťadlo: histidín, voda na injekci</w:t>
      </w:r>
      <w:r w:rsidR="008A15DC">
        <w:rPr>
          <w:szCs w:val="22"/>
        </w:rPr>
        <w:t>u</w:t>
      </w:r>
      <w:r>
        <w:rPr>
          <w:szCs w:val="22"/>
        </w:rPr>
        <w:t>, hydroxid sodný, kyselina chlorovodíková</w:t>
      </w:r>
    </w:p>
    <w:p w:rsidR="00812D16" w:rsidRPr="000E0853" w:rsidRDefault="00812D16" w:rsidP="00262EAE">
      <w:pPr>
        <w:rPr>
          <w:szCs w:val="22"/>
        </w:rPr>
      </w:pPr>
    </w:p>
    <w:p w:rsidR="007658B6" w:rsidRPr="000E0853" w:rsidRDefault="007658B6" w:rsidP="00262EAE">
      <w:pPr>
        <w:rPr>
          <w:szCs w:val="22"/>
        </w:rPr>
      </w:pPr>
    </w:p>
    <w:p w:rsidR="00812D16" w:rsidRPr="000E0853"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rPr>
      </w:pPr>
      <w:r>
        <w:rPr>
          <w:b/>
          <w:szCs w:val="22"/>
        </w:rPr>
        <w:t>4.</w:t>
      </w:r>
      <w:r>
        <w:rPr>
          <w:b/>
          <w:szCs w:val="22"/>
        </w:rPr>
        <w:tab/>
        <w:t>LIEKOVÁ FORMA A OBSAH</w:t>
      </w:r>
    </w:p>
    <w:p w:rsidR="00812D16" w:rsidRPr="000E0853" w:rsidRDefault="00812D16" w:rsidP="00262EAE">
      <w:pPr>
        <w:rPr>
          <w:szCs w:val="22"/>
        </w:rPr>
      </w:pPr>
    </w:p>
    <w:p w:rsidR="00B53244" w:rsidRPr="000E0853" w:rsidRDefault="00B53244" w:rsidP="00262EAE">
      <w:pPr>
        <w:rPr>
          <w:szCs w:val="22"/>
        </w:rPr>
      </w:pPr>
      <w:r>
        <w:rPr>
          <w:szCs w:val="22"/>
          <w:shd w:val="clear" w:color="auto" w:fill="BFBFBF"/>
        </w:rPr>
        <w:t>Prášok a rozpúšťadlo na injekčný roztok</w:t>
      </w:r>
    </w:p>
    <w:p w:rsidR="00B53244" w:rsidRPr="000E0853" w:rsidRDefault="00B53244" w:rsidP="00262EAE">
      <w:pPr>
        <w:rPr>
          <w:szCs w:val="22"/>
        </w:rPr>
      </w:pPr>
    </w:p>
    <w:p w:rsidR="00B53244" w:rsidRPr="000E0853" w:rsidRDefault="00B53244" w:rsidP="00262EAE">
      <w:pPr>
        <w:rPr>
          <w:szCs w:val="22"/>
        </w:rPr>
      </w:pPr>
      <w:r>
        <w:rPr>
          <w:szCs w:val="22"/>
        </w:rPr>
        <w:t xml:space="preserve">Balenie obsahuje: 1 injekčnú liekovku s práškom, 4 ml rozpúšťadla v naplnenej injekčnej striekačke, </w:t>
      </w:r>
      <w:r w:rsidR="00F452F1">
        <w:rPr>
          <w:szCs w:val="22"/>
        </w:rPr>
        <w:t xml:space="preserve">1 </w:t>
      </w:r>
      <w:r>
        <w:rPr>
          <w:szCs w:val="22"/>
        </w:rPr>
        <w:t>nástavec piest</w:t>
      </w:r>
      <w:r w:rsidR="00A15469">
        <w:rPr>
          <w:szCs w:val="22"/>
        </w:rPr>
        <w:t>a</w:t>
      </w:r>
      <w:r>
        <w:rPr>
          <w:szCs w:val="22"/>
        </w:rPr>
        <w:t xml:space="preserve"> a</w:t>
      </w:r>
      <w:r w:rsidR="00F452F1">
        <w:rPr>
          <w:szCs w:val="22"/>
        </w:rPr>
        <w:t xml:space="preserve"> 1 </w:t>
      </w:r>
      <w:r>
        <w:rPr>
          <w:szCs w:val="22"/>
        </w:rPr>
        <w:t>adaptér injekčnej liekovky</w:t>
      </w:r>
    </w:p>
    <w:p w:rsidR="00812D16" w:rsidRPr="000E0853" w:rsidRDefault="00812D16" w:rsidP="00262EAE">
      <w:pPr>
        <w:rPr>
          <w:szCs w:val="22"/>
        </w:rPr>
      </w:pPr>
    </w:p>
    <w:p w:rsidR="007658B6" w:rsidRPr="000E0853" w:rsidRDefault="007658B6" w:rsidP="00262EAE">
      <w:pPr>
        <w:rPr>
          <w:szCs w:val="22"/>
        </w:rPr>
      </w:pPr>
    </w:p>
    <w:p w:rsidR="00812D16" w:rsidRPr="000E0853" w:rsidRDefault="006E0860" w:rsidP="00262EAE">
      <w:pPr>
        <w:pBdr>
          <w:top w:val="single" w:sz="4" w:space="1" w:color="auto"/>
          <w:left w:val="single" w:sz="4" w:space="4" w:color="auto"/>
          <w:bottom w:val="single" w:sz="4" w:space="1" w:color="auto"/>
          <w:right w:val="single" w:sz="4" w:space="4" w:color="auto"/>
        </w:pBdr>
        <w:ind w:left="567" w:hanging="567"/>
        <w:outlineLvl w:val="0"/>
        <w:rPr>
          <w:szCs w:val="22"/>
        </w:rPr>
      </w:pPr>
      <w:r>
        <w:rPr>
          <w:b/>
          <w:szCs w:val="22"/>
        </w:rPr>
        <w:t>5.</w:t>
      </w:r>
      <w:r>
        <w:rPr>
          <w:b/>
          <w:szCs w:val="22"/>
        </w:rPr>
        <w:tab/>
        <w:t>SP</w:t>
      </w:r>
      <w:r w:rsidR="00C8626A" w:rsidRPr="00E20F7D">
        <w:rPr>
          <w:b/>
        </w:rPr>
        <w:t>Ô</w:t>
      </w:r>
      <w:r>
        <w:rPr>
          <w:b/>
          <w:szCs w:val="22"/>
        </w:rPr>
        <w:t>SOB A CESTA POD</w:t>
      </w:r>
      <w:r w:rsidR="00C8626A">
        <w:rPr>
          <w:b/>
          <w:szCs w:val="22"/>
        </w:rPr>
        <w:t>ÁV</w:t>
      </w:r>
      <w:r>
        <w:rPr>
          <w:b/>
          <w:szCs w:val="22"/>
        </w:rPr>
        <w:t>ANIA</w:t>
      </w:r>
    </w:p>
    <w:p w:rsidR="00812D16" w:rsidRPr="000E0853" w:rsidRDefault="00812D16" w:rsidP="00262EAE">
      <w:pPr>
        <w:rPr>
          <w:szCs w:val="22"/>
        </w:rPr>
      </w:pPr>
    </w:p>
    <w:p w:rsidR="00CF0BFC" w:rsidRPr="000E0853" w:rsidRDefault="00CF0BFC" w:rsidP="00262EAE">
      <w:pPr>
        <w:rPr>
          <w:szCs w:val="22"/>
        </w:rPr>
      </w:pPr>
      <w:r>
        <w:rPr>
          <w:szCs w:val="22"/>
        </w:rPr>
        <w:t>Pred použitím si prečítajte písomnú informáciu pre používateľa</w:t>
      </w:r>
    </w:p>
    <w:p w:rsidR="00CF0BFC" w:rsidRPr="000E0853" w:rsidRDefault="00CF0BFC" w:rsidP="00262EAE">
      <w:pPr>
        <w:rPr>
          <w:szCs w:val="22"/>
        </w:rPr>
      </w:pPr>
    </w:p>
    <w:p w:rsidR="00CD01E0" w:rsidRPr="000E0853" w:rsidRDefault="00CD01E0" w:rsidP="00262EAE">
      <w:pPr>
        <w:rPr>
          <w:szCs w:val="22"/>
        </w:rPr>
      </w:pPr>
      <w:r>
        <w:rPr>
          <w:szCs w:val="22"/>
        </w:rPr>
        <w:t>Na intravenózne použitie</w:t>
      </w:r>
      <w:r w:rsidR="000904E1">
        <w:rPr>
          <w:szCs w:val="22"/>
        </w:rPr>
        <w:t>,</w:t>
      </w:r>
      <w:r>
        <w:rPr>
          <w:szCs w:val="22"/>
        </w:rPr>
        <w:t xml:space="preserve"> po rekonštitúcii</w:t>
      </w:r>
    </w:p>
    <w:p w:rsidR="00812D16" w:rsidRPr="000E0853" w:rsidRDefault="00812D16" w:rsidP="00262EAE">
      <w:pPr>
        <w:rPr>
          <w:szCs w:val="22"/>
        </w:rPr>
      </w:pPr>
    </w:p>
    <w:p w:rsidR="00812D16" w:rsidRPr="000E0853" w:rsidRDefault="00812D16" w:rsidP="00262EAE">
      <w:pPr>
        <w:rPr>
          <w:szCs w:val="22"/>
        </w:rPr>
      </w:pPr>
    </w:p>
    <w:p w:rsidR="00812D16" w:rsidRPr="000E0853"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rPr>
      </w:pPr>
      <w:r>
        <w:rPr>
          <w:b/>
          <w:szCs w:val="22"/>
        </w:rPr>
        <w:t>6.</w:t>
      </w:r>
      <w:r>
        <w:rPr>
          <w:b/>
          <w:szCs w:val="22"/>
        </w:rPr>
        <w:tab/>
        <w:t>ŠPECIÁLNE UPOZORNENIE, ŽE LIEK SA MUSÍ UCHOVÁVAŤ MIMO DOHĽADU A DOSAHU DETÍ</w:t>
      </w:r>
    </w:p>
    <w:p w:rsidR="00812D16" w:rsidRPr="000E0853" w:rsidRDefault="00812D16" w:rsidP="00262EAE">
      <w:pPr>
        <w:rPr>
          <w:szCs w:val="22"/>
        </w:rPr>
      </w:pPr>
    </w:p>
    <w:p w:rsidR="00812D16" w:rsidRPr="00E2220A" w:rsidRDefault="00812D16" w:rsidP="00262EAE">
      <w:pPr>
        <w:outlineLvl w:val="0"/>
        <w:rPr>
          <w:szCs w:val="22"/>
        </w:rPr>
      </w:pPr>
      <w:r>
        <w:rPr>
          <w:szCs w:val="22"/>
        </w:rPr>
        <w:t>Uchovávajte mimo dohľadu a dosahu detí</w:t>
      </w:r>
    </w:p>
    <w:p w:rsidR="00812D16" w:rsidRPr="00E2220A" w:rsidRDefault="00812D16" w:rsidP="00262EAE">
      <w:pPr>
        <w:rPr>
          <w:szCs w:val="22"/>
        </w:rPr>
      </w:pPr>
    </w:p>
    <w:p w:rsidR="00812D16" w:rsidRPr="00E2220A" w:rsidRDefault="00812D16" w:rsidP="00262EAE">
      <w:pPr>
        <w:rPr>
          <w:szCs w:val="22"/>
        </w:rPr>
      </w:pPr>
    </w:p>
    <w:p w:rsidR="00812D16" w:rsidRPr="00E2220A"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lang w:val="pl-PL"/>
        </w:rPr>
      </w:pPr>
      <w:r>
        <w:rPr>
          <w:b/>
          <w:szCs w:val="22"/>
        </w:rPr>
        <w:t>7.</w:t>
      </w:r>
      <w:r>
        <w:rPr>
          <w:b/>
          <w:szCs w:val="22"/>
        </w:rPr>
        <w:tab/>
        <w:t>INÉ ŠPECIÁLNE UPOZORNENI</w:t>
      </w:r>
      <w:r w:rsidR="00C8626A">
        <w:rPr>
          <w:b/>
          <w:szCs w:val="22"/>
        </w:rPr>
        <w:t>A</w:t>
      </w:r>
      <w:r>
        <w:rPr>
          <w:b/>
          <w:szCs w:val="22"/>
        </w:rPr>
        <w:t>, AK JE TO POTREBNÉ</w:t>
      </w:r>
    </w:p>
    <w:p w:rsidR="00812D16" w:rsidRPr="00E2220A" w:rsidRDefault="00812D16" w:rsidP="00262EAE">
      <w:pPr>
        <w:rPr>
          <w:szCs w:val="22"/>
          <w:lang w:val="pl-PL"/>
        </w:rPr>
      </w:pPr>
    </w:p>
    <w:p w:rsidR="00812D16" w:rsidRPr="00E2220A" w:rsidRDefault="00812D16" w:rsidP="00262EAE">
      <w:pPr>
        <w:tabs>
          <w:tab w:val="left" w:pos="749"/>
        </w:tabs>
        <w:rPr>
          <w:lang w:val="pl-PL"/>
        </w:rPr>
      </w:pPr>
    </w:p>
    <w:p w:rsidR="00812D16" w:rsidRPr="00E2220A" w:rsidRDefault="00812D16" w:rsidP="00262EAE">
      <w:pPr>
        <w:pBdr>
          <w:top w:val="single" w:sz="4" w:space="1" w:color="auto"/>
          <w:left w:val="single" w:sz="4" w:space="4" w:color="auto"/>
          <w:bottom w:val="single" w:sz="4" w:space="1" w:color="auto"/>
          <w:right w:val="single" w:sz="4" w:space="4" w:color="auto"/>
        </w:pBdr>
        <w:ind w:left="567" w:hanging="567"/>
        <w:outlineLvl w:val="0"/>
        <w:rPr>
          <w:lang w:val="pl-PL"/>
        </w:rPr>
      </w:pPr>
      <w:r>
        <w:rPr>
          <w:b/>
        </w:rPr>
        <w:t>8.</w:t>
      </w:r>
      <w:r>
        <w:rPr>
          <w:b/>
        </w:rPr>
        <w:tab/>
        <w:t>DÁTUM EXSPIRÁCIE</w:t>
      </w:r>
    </w:p>
    <w:p w:rsidR="00812D16" w:rsidRPr="00E2220A" w:rsidRDefault="00812D16" w:rsidP="00262EAE">
      <w:pPr>
        <w:rPr>
          <w:lang w:val="pl-PL"/>
        </w:rPr>
      </w:pPr>
    </w:p>
    <w:p w:rsidR="00CD01E0" w:rsidRPr="00E2220A" w:rsidRDefault="00CD01E0" w:rsidP="00262EAE">
      <w:pPr>
        <w:rPr>
          <w:lang w:val="pl-PL"/>
        </w:rPr>
      </w:pPr>
      <w:r>
        <w:t>EXP</w:t>
      </w:r>
    </w:p>
    <w:p w:rsidR="00812D16" w:rsidRPr="00E2220A" w:rsidRDefault="00812D16" w:rsidP="00262EAE">
      <w:pPr>
        <w:rPr>
          <w:szCs w:val="22"/>
          <w:lang w:val="pl-PL"/>
        </w:rPr>
      </w:pPr>
    </w:p>
    <w:p w:rsidR="007658B6" w:rsidRPr="00E2220A" w:rsidRDefault="007658B6" w:rsidP="00262EAE">
      <w:pPr>
        <w:rPr>
          <w:szCs w:val="22"/>
          <w:lang w:val="pl-PL"/>
        </w:rPr>
      </w:pPr>
    </w:p>
    <w:p w:rsidR="00812D16" w:rsidRPr="00E2220A" w:rsidRDefault="00812D16" w:rsidP="00262EAE">
      <w:pPr>
        <w:pBdr>
          <w:top w:val="single" w:sz="4" w:space="1" w:color="auto"/>
          <w:left w:val="single" w:sz="4" w:space="4" w:color="auto"/>
          <w:bottom w:val="single" w:sz="4" w:space="1" w:color="auto"/>
          <w:right w:val="single" w:sz="4" w:space="4" w:color="auto"/>
        </w:pBdr>
        <w:suppressAutoHyphens w:val="0"/>
        <w:ind w:left="567" w:hanging="567"/>
        <w:outlineLvl w:val="0"/>
        <w:rPr>
          <w:szCs w:val="22"/>
          <w:lang w:val="pl-PL"/>
        </w:rPr>
      </w:pPr>
      <w:r>
        <w:rPr>
          <w:b/>
          <w:szCs w:val="22"/>
        </w:rPr>
        <w:t>9.</w:t>
      </w:r>
      <w:r>
        <w:rPr>
          <w:b/>
          <w:szCs w:val="22"/>
        </w:rPr>
        <w:tab/>
        <w:t>ŠPECIÁLNE PODMIENKY NA UCHOVÁVANIE</w:t>
      </w:r>
    </w:p>
    <w:p w:rsidR="00812D16" w:rsidRPr="00E2220A" w:rsidRDefault="00812D16" w:rsidP="00262EAE">
      <w:pPr>
        <w:rPr>
          <w:szCs w:val="22"/>
          <w:lang w:val="pl-PL"/>
        </w:rPr>
      </w:pPr>
    </w:p>
    <w:p w:rsidR="00812D16" w:rsidRPr="00E2220A" w:rsidRDefault="00CD01E0" w:rsidP="00262EAE">
      <w:pPr>
        <w:ind w:left="567" w:hanging="567"/>
        <w:rPr>
          <w:szCs w:val="22"/>
          <w:lang w:val="pl-PL"/>
        </w:rPr>
      </w:pPr>
      <w:r>
        <w:rPr>
          <w:szCs w:val="22"/>
        </w:rPr>
        <w:t>Uchovávajte v chladničke. Neuchovávajte v mrazničke</w:t>
      </w:r>
    </w:p>
    <w:p w:rsidR="00CD01E0" w:rsidRPr="000E0853" w:rsidRDefault="00CD01E0" w:rsidP="00760F13">
      <w:pPr>
        <w:rPr>
          <w:szCs w:val="22"/>
        </w:rPr>
      </w:pPr>
      <w:r>
        <w:rPr>
          <w:szCs w:val="22"/>
        </w:rPr>
        <w:t>Možno uchovávať nepretržite pri izbovej teplote (do 30</w:t>
      </w:r>
      <w:r w:rsidR="00503831">
        <w:rPr>
          <w:szCs w:val="22"/>
        </w:rPr>
        <w:t> </w:t>
      </w:r>
      <w:r>
        <w:rPr>
          <w:szCs w:val="22"/>
        </w:rPr>
        <w:t>°C) počas obdobia nepresahujúceho 6 mesiacov. Po uchovávaní pri izbovej teplote sa nesmie vrátiť do chladničky</w:t>
      </w:r>
    </w:p>
    <w:p w:rsidR="00F14F66" w:rsidRPr="000E0853" w:rsidRDefault="00F14F66" w:rsidP="00262EAE">
      <w:pPr>
        <w:ind w:left="567" w:hanging="567"/>
        <w:rPr>
          <w:szCs w:val="22"/>
        </w:rPr>
      </w:pPr>
    </w:p>
    <w:p w:rsidR="00CD01E0" w:rsidRPr="000E0853" w:rsidRDefault="00760F13" w:rsidP="00262EAE">
      <w:pPr>
        <w:ind w:left="567" w:hanging="567"/>
        <w:rPr>
          <w:szCs w:val="22"/>
        </w:rPr>
      </w:pPr>
      <w:r>
        <w:rPr>
          <w:szCs w:val="22"/>
        </w:rPr>
        <w:t xml:space="preserve">Dátum </w:t>
      </w:r>
      <w:r w:rsidR="006275FA">
        <w:rPr>
          <w:szCs w:val="22"/>
        </w:rPr>
        <w:t xml:space="preserve">vybratia </w:t>
      </w:r>
      <w:r>
        <w:rPr>
          <w:szCs w:val="22"/>
        </w:rPr>
        <w:t>z chladničky: ____________</w:t>
      </w:r>
    </w:p>
    <w:p w:rsidR="00CD01E0" w:rsidRPr="000E0853" w:rsidRDefault="00CD01E0" w:rsidP="00262EAE">
      <w:pPr>
        <w:ind w:left="567" w:hanging="567"/>
        <w:rPr>
          <w:szCs w:val="22"/>
        </w:rPr>
      </w:pPr>
    </w:p>
    <w:p w:rsidR="00CD01E0" w:rsidRPr="000E0853" w:rsidRDefault="00CD01E0" w:rsidP="00262EAE">
      <w:pPr>
        <w:ind w:left="567" w:hanging="567"/>
        <w:rPr>
          <w:szCs w:val="22"/>
        </w:rPr>
      </w:pPr>
      <w:r>
        <w:rPr>
          <w:szCs w:val="22"/>
        </w:rPr>
        <w:t xml:space="preserve">Uchovávajte v pôvodnom </w:t>
      </w:r>
      <w:r w:rsidR="009166CD">
        <w:rPr>
          <w:szCs w:val="22"/>
        </w:rPr>
        <w:t>o</w:t>
      </w:r>
      <w:r>
        <w:rPr>
          <w:szCs w:val="22"/>
        </w:rPr>
        <w:t>bale na ochranu pred svetlom</w:t>
      </w:r>
    </w:p>
    <w:p w:rsidR="00CD01E0" w:rsidRPr="000E0853" w:rsidRDefault="00CD01E0" w:rsidP="00262EAE">
      <w:pPr>
        <w:ind w:left="567" w:hanging="567"/>
        <w:rPr>
          <w:szCs w:val="22"/>
        </w:rPr>
      </w:pPr>
    </w:p>
    <w:p w:rsidR="007658B6" w:rsidRPr="000E0853" w:rsidRDefault="007658B6" w:rsidP="00262EAE">
      <w:pPr>
        <w:ind w:left="567" w:hanging="567"/>
        <w:rPr>
          <w:szCs w:val="22"/>
        </w:rPr>
      </w:pPr>
    </w:p>
    <w:p w:rsidR="00812D16" w:rsidRPr="000E0853" w:rsidRDefault="00812D16" w:rsidP="00262EAE">
      <w:pPr>
        <w:pBdr>
          <w:top w:val="single" w:sz="4" w:space="1" w:color="auto"/>
          <w:left w:val="single" w:sz="4" w:space="4" w:color="auto"/>
          <w:bottom w:val="single" w:sz="4" w:space="1" w:color="auto"/>
          <w:right w:val="single" w:sz="4" w:space="4" w:color="auto"/>
        </w:pBdr>
        <w:ind w:left="567" w:hanging="567"/>
        <w:outlineLvl w:val="0"/>
        <w:rPr>
          <w:b/>
          <w:szCs w:val="22"/>
        </w:rPr>
      </w:pPr>
      <w:r>
        <w:rPr>
          <w:b/>
          <w:szCs w:val="22"/>
        </w:rPr>
        <w:t>10.</w:t>
      </w:r>
      <w:r>
        <w:rPr>
          <w:b/>
          <w:szCs w:val="22"/>
        </w:rPr>
        <w:tab/>
        <w:t>ŠPECIÁLNE UPOZORNENIA NA LIKVIDÁCIU NEPOUŽITÝCH LIEKOV ALEBO ODPADOV Z NICH VZNIKNUTÝCH, AK JE TO VHODNÉ</w:t>
      </w:r>
    </w:p>
    <w:p w:rsidR="00812D16" w:rsidRPr="000E0853" w:rsidRDefault="00812D16" w:rsidP="00262EAE">
      <w:pPr>
        <w:rPr>
          <w:szCs w:val="22"/>
        </w:rPr>
      </w:pPr>
    </w:p>
    <w:p w:rsidR="00812D16" w:rsidRPr="000E0853" w:rsidRDefault="00812D16" w:rsidP="00262EAE">
      <w:pPr>
        <w:rPr>
          <w:szCs w:val="22"/>
        </w:rPr>
      </w:pPr>
    </w:p>
    <w:p w:rsidR="00812D16" w:rsidRPr="00E2220A" w:rsidRDefault="00812D16" w:rsidP="00262EAE">
      <w:pPr>
        <w:pBdr>
          <w:top w:val="single" w:sz="4" w:space="1" w:color="auto"/>
          <w:left w:val="single" w:sz="4" w:space="4" w:color="auto"/>
          <w:bottom w:val="single" w:sz="4" w:space="1" w:color="auto"/>
          <w:right w:val="single" w:sz="4" w:space="4" w:color="auto"/>
        </w:pBdr>
        <w:ind w:left="567" w:hanging="567"/>
        <w:outlineLvl w:val="0"/>
        <w:rPr>
          <w:b/>
          <w:szCs w:val="22"/>
          <w:lang w:val="pt-PT"/>
        </w:rPr>
      </w:pPr>
      <w:r>
        <w:rPr>
          <w:b/>
          <w:szCs w:val="22"/>
        </w:rPr>
        <w:t>11.</w:t>
      </w:r>
      <w:r>
        <w:rPr>
          <w:b/>
          <w:szCs w:val="22"/>
        </w:rPr>
        <w:tab/>
        <w:t>NÁZOV A ADRESA DRŽITEĽA ROZHODNUTIA O REGISTRÁCII</w:t>
      </w:r>
    </w:p>
    <w:p w:rsidR="00812D16" w:rsidRPr="00E2220A" w:rsidRDefault="00812D16" w:rsidP="00262EAE">
      <w:pPr>
        <w:rPr>
          <w:szCs w:val="22"/>
          <w:lang w:val="pt-PT"/>
        </w:rPr>
      </w:pPr>
    </w:p>
    <w:p w:rsidR="00812D16" w:rsidRPr="00E2220A" w:rsidRDefault="00CD01E0" w:rsidP="00262EAE">
      <w:pPr>
        <w:rPr>
          <w:szCs w:val="22"/>
          <w:lang w:val="pt-PT"/>
        </w:rPr>
      </w:pPr>
      <w:r>
        <w:rPr>
          <w:szCs w:val="22"/>
        </w:rPr>
        <w:t>Novo Nordisk A/S</w:t>
      </w:r>
    </w:p>
    <w:p w:rsidR="00CD01E0" w:rsidRPr="00E2220A" w:rsidRDefault="00CD01E0" w:rsidP="00262EAE">
      <w:pPr>
        <w:rPr>
          <w:szCs w:val="22"/>
          <w:lang w:val="pt-PT"/>
        </w:rPr>
      </w:pPr>
      <w:r>
        <w:rPr>
          <w:szCs w:val="22"/>
        </w:rPr>
        <w:t>Novo Allé</w:t>
      </w:r>
    </w:p>
    <w:p w:rsidR="00CD01E0" w:rsidRPr="00E2220A" w:rsidRDefault="00CD01E0" w:rsidP="00262EAE">
      <w:pPr>
        <w:rPr>
          <w:szCs w:val="22"/>
          <w:lang w:val="pt-PT"/>
        </w:rPr>
      </w:pPr>
      <w:r>
        <w:rPr>
          <w:szCs w:val="22"/>
        </w:rPr>
        <w:t>DK-2880 Bagsværd</w:t>
      </w:r>
    </w:p>
    <w:p w:rsidR="00540366" w:rsidRPr="00E2220A" w:rsidRDefault="00540366" w:rsidP="00262EAE">
      <w:pPr>
        <w:rPr>
          <w:szCs w:val="22"/>
          <w:lang w:val="pt-PT"/>
        </w:rPr>
      </w:pPr>
      <w:r>
        <w:rPr>
          <w:szCs w:val="22"/>
        </w:rPr>
        <w:t>Dánsko</w:t>
      </w:r>
    </w:p>
    <w:p w:rsidR="00812D16" w:rsidRPr="00E2220A" w:rsidRDefault="00812D16" w:rsidP="00262EAE">
      <w:pPr>
        <w:rPr>
          <w:szCs w:val="22"/>
          <w:lang w:val="pt-PT"/>
        </w:rPr>
      </w:pPr>
    </w:p>
    <w:p w:rsidR="00812D16" w:rsidRPr="00E2220A" w:rsidRDefault="00812D16" w:rsidP="00262EAE">
      <w:pPr>
        <w:rPr>
          <w:szCs w:val="22"/>
          <w:lang w:val="pt-PT"/>
        </w:rPr>
      </w:pPr>
    </w:p>
    <w:p w:rsidR="00812D16" w:rsidRPr="00E2220A"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lang w:val="pt-PT"/>
        </w:rPr>
      </w:pPr>
      <w:r>
        <w:rPr>
          <w:b/>
          <w:szCs w:val="22"/>
        </w:rPr>
        <w:t>12.</w:t>
      </w:r>
      <w:r>
        <w:rPr>
          <w:b/>
          <w:szCs w:val="22"/>
        </w:rPr>
        <w:tab/>
        <w:t>REGISTRAČNÉ ČÍSLO</w:t>
      </w:r>
    </w:p>
    <w:p w:rsidR="00812D16" w:rsidRPr="00E2220A" w:rsidRDefault="00812D16" w:rsidP="00262EAE">
      <w:pPr>
        <w:rPr>
          <w:szCs w:val="22"/>
          <w:lang w:val="pt-PT"/>
        </w:rPr>
      </w:pPr>
    </w:p>
    <w:p w:rsidR="00812D16" w:rsidRPr="00E2220A" w:rsidRDefault="00B4596A" w:rsidP="00262EAE">
      <w:pPr>
        <w:outlineLvl w:val="0"/>
        <w:rPr>
          <w:szCs w:val="22"/>
          <w:lang w:val="pt-PT"/>
        </w:rPr>
      </w:pPr>
      <w:r w:rsidRPr="00E2220A">
        <w:rPr>
          <w:szCs w:val="22"/>
          <w:lang w:val="pt-PT"/>
        </w:rPr>
        <w:t>EU/1/17/1193/001</w:t>
      </w:r>
    </w:p>
    <w:p w:rsidR="00812D16" w:rsidRPr="00E2220A" w:rsidRDefault="00812D16" w:rsidP="00262EAE">
      <w:pPr>
        <w:rPr>
          <w:szCs w:val="22"/>
          <w:lang w:val="pt-PT"/>
        </w:rPr>
      </w:pPr>
    </w:p>
    <w:p w:rsidR="00812D16" w:rsidRPr="00E2220A" w:rsidRDefault="00812D16" w:rsidP="00262EAE">
      <w:pPr>
        <w:rPr>
          <w:szCs w:val="22"/>
          <w:lang w:val="pt-PT"/>
        </w:rPr>
      </w:pPr>
    </w:p>
    <w:p w:rsidR="00812D16" w:rsidRPr="00E2220A"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lang w:val="pt-PT"/>
        </w:rPr>
      </w:pPr>
      <w:r>
        <w:rPr>
          <w:b/>
          <w:szCs w:val="22"/>
        </w:rPr>
        <w:t>13.</w:t>
      </w:r>
      <w:r>
        <w:rPr>
          <w:b/>
          <w:szCs w:val="22"/>
        </w:rPr>
        <w:tab/>
        <w:t>ČÍSLO VÝROBNEJ ŠARŽE</w:t>
      </w:r>
    </w:p>
    <w:p w:rsidR="00812D16" w:rsidRPr="00E2220A" w:rsidRDefault="00812D16" w:rsidP="00262EAE">
      <w:pPr>
        <w:rPr>
          <w:i/>
          <w:szCs w:val="22"/>
          <w:lang w:val="pt-PT"/>
        </w:rPr>
      </w:pPr>
    </w:p>
    <w:p w:rsidR="00CD01E0" w:rsidRPr="00E2220A" w:rsidRDefault="00CD01E0" w:rsidP="00262EAE">
      <w:pPr>
        <w:rPr>
          <w:szCs w:val="22"/>
          <w:lang w:val="pt-PT"/>
        </w:rPr>
      </w:pPr>
      <w:r>
        <w:rPr>
          <w:szCs w:val="22"/>
        </w:rPr>
        <w:t>Č. šarže</w:t>
      </w:r>
    </w:p>
    <w:p w:rsidR="00CD01E0" w:rsidRPr="00E2220A" w:rsidRDefault="00CD01E0" w:rsidP="00262EAE">
      <w:pPr>
        <w:rPr>
          <w:szCs w:val="22"/>
          <w:lang w:val="pt-PT"/>
        </w:rPr>
      </w:pPr>
    </w:p>
    <w:p w:rsidR="00CD01E0" w:rsidRPr="00E2220A" w:rsidRDefault="00CD01E0" w:rsidP="00262EAE">
      <w:pPr>
        <w:rPr>
          <w:szCs w:val="22"/>
          <w:lang w:val="pt-PT"/>
        </w:rPr>
      </w:pPr>
    </w:p>
    <w:p w:rsidR="00812D16" w:rsidRPr="00E2220A"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lang w:val="pt-PT"/>
        </w:rPr>
      </w:pPr>
      <w:r>
        <w:rPr>
          <w:b/>
          <w:szCs w:val="22"/>
        </w:rPr>
        <w:t>14.</w:t>
      </w:r>
      <w:r>
        <w:rPr>
          <w:b/>
          <w:szCs w:val="22"/>
        </w:rPr>
        <w:tab/>
        <w:t>ZATRIEDENIE LIEKU PODĽA SP</w:t>
      </w:r>
      <w:r w:rsidR="00C8626A" w:rsidRPr="00E20F7D">
        <w:rPr>
          <w:b/>
        </w:rPr>
        <w:t>Ô</w:t>
      </w:r>
      <w:r>
        <w:rPr>
          <w:b/>
          <w:szCs w:val="22"/>
        </w:rPr>
        <w:t>SOBU VÝDAJA</w:t>
      </w:r>
    </w:p>
    <w:p w:rsidR="00812D16" w:rsidRPr="00E2220A" w:rsidRDefault="00812D16" w:rsidP="00262EAE">
      <w:pPr>
        <w:rPr>
          <w:szCs w:val="22"/>
          <w:lang w:val="pt-PT"/>
        </w:rPr>
      </w:pPr>
    </w:p>
    <w:p w:rsidR="00812D16" w:rsidRPr="00E2220A" w:rsidRDefault="00812D16" w:rsidP="00262EAE">
      <w:pPr>
        <w:rPr>
          <w:szCs w:val="22"/>
          <w:lang w:val="pt-PT"/>
        </w:rPr>
      </w:pPr>
    </w:p>
    <w:p w:rsidR="00812D16" w:rsidRPr="00E2220A" w:rsidRDefault="00812D16" w:rsidP="00262EAE">
      <w:pPr>
        <w:pBdr>
          <w:top w:val="single" w:sz="4" w:space="2" w:color="auto"/>
          <w:left w:val="single" w:sz="4" w:space="4" w:color="auto"/>
          <w:bottom w:val="single" w:sz="4" w:space="1" w:color="auto"/>
          <w:right w:val="single" w:sz="4" w:space="4" w:color="auto"/>
        </w:pBdr>
        <w:ind w:left="567" w:hanging="567"/>
        <w:outlineLvl w:val="0"/>
        <w:rPr>
          <w:szCs w:val="22"/>
          <w:lang w:val="pt-PT"/>
        </w:rPr>
      </w:pPr>
      <w:r>
        <w:rPr>
          <w:b/>
          <w:szCs w:val="22"/>
        </w:rPr>
        <w:t>15.</w:t>
      </w:r>
      <w:r>
        <w:rPr>
          <w:b/>
          <w:szCs w:val="22"/>
        </w:rPr>
        <w:tab/>
        <w:t>POKYNY NA POUŽITIE</w:t>
      </w:r>
    </w:p>
    <w:p w:rsidR="00812D16" w:rsidRPr="00E2220A" w:rsidRDefault="00812D16" w:rsidP="00262EAE">
      <w:pPr>
        <w:rPr>
          <w:szCs w:val="22"/>
          <w:lang w:val="pt-PT"/>
        </w:rPr>
      </w:pPr>
    </w:p>
    <w:p w:rsidR="00812D16" w:rsidRPr="00E2220A" w:rsidRDefault="00812D16" w:rsidP="00262EAE">
      <w:pPr>
        <w:rPr>
          <w:szCs w:val="22"/>
          <w:lang w:val="pt-PT"/>
        </w:rPr>
      </w:pPr>
    </w:p>
    <w:p w:rsidR="00812D16" w:rsidRPr="00E2220A" w:rsidRDefault="00812D16" w:rsidP="00262EAE">
      <w:pPr>
        <w:pBdr>
          <w:top w:val="single" w:sz="4" w:space="1" w:color="auto"/>
          <w:left w:val="single" w:sz="4" w:space="4" w:color="auto"/>
          <w:bottom w:val="single" w:sz="4" w:space="0" w:color="auto"/>
          <w:right w:val="single" w:sz="4" w:space="4" w:color="auto"/>
        </w:pBdr>
        <w:ind w:left="567" w:hanging="567"/>
        <w:rPr>
          <w:szCs w:val="22"/>
          <w:lang w:val="pt-PT"/>
        </w:rPr>
      </w:pPr>
      <w:r>
        <w:rPr>
          <w:b/>
          <w:szCs w:val="22"/>
        </w:rPr>
        <w:t>16.</w:t>
      </w:r>
      <w:r>
        <w:rPr>
          <w:b/>
          <w:szCs w:val="22"/>
        </w:rPr>
        <w:tab/>
        <w:t>INFORMÁCIE V BRAILLOVOM PÍSME</w:t>
      </w:r>
    </w:p>
    <w:p w:rsidR="00812D16" w:rsidRPr="00E2220A" w:rsidRDefault="00812D16" w:rsidP="00262EAE">
      <w:pPr>
        <w:rPr>
          <w:szCs w:val="22"/>
          <w:lang w:val="pt-PT"/>
        </w:rPr>
      </w:pPr>
    </w:p>
    <w:p w:rsidR="00B64B2F" w:rsidRPr="00E2220A" w:rsidRDefault="005E05CE" w:rsidP="00262EAE">
      <w:pPr>
        <w:rPr>
          <w:szCs w:val="22"/>
          <w:lang w:val="pt-PT"/>
        </w:rPr>
      </w:pPr>
      <w:r>
        <w:rPr>
          <w:szCs w:val="22"/>
        </w:rPr>
        <w:t>Refixia 500 IU</w:t>
      </w:r>
    </w:p>
    <w:p w:rsidR="00760F13" w:rsidRPr="00E2220A" w:rsidRDefault="00760F13" w:rsidP="00262EAE">
      <w:pPr>
        <w:rPr>
          <w:szCs w:val="22"/>
          <w:lang w:val="pt-PT"/>
        </w:rPr>
      </w:pPr>
    </w:p>
    <w:p w:rsidR="00760F13" w:rsidRPr="00E2220A" w:rsidRDefault="00760F13" w:rsidP="00760F13">
      <w:pPr>
        <w:rPr>
          <w:szCs w:val="22"/>
          <w:lang w:val="pt-PT"/>
        </w:rPr>
      </w:pPr>
    </w:p>
    <w:p w:rsidR="00760F13" w:rsidRPr="00E2220A" w:rsidRDefault="00760F13" w:rsidP="00760F13">
      <w:pPr>
        <w:pBdr>
          <w:top w:val="single" w:sz="4" w:space="2" w:color="auto"/>
          <w:left w:val="single" w:sz="4" w:space="4" w:color="auto"/>
          <w:bottom w:val="single" w:sz="4" w:space="1" w:color="auto"/>
          <w:right w:val="single" w:sz="4" w:space="4" w:color="auto"/>
        </w:pBdr>
        <w:ind w:left="567" w:hanging="567"/>
        <w:outlineLvl w:val="0"/>
        <w:rPr>
          <w:szCs w:val="22"/>
          <w:lang w:val="pt-PT"/>
        </w:rPr>
      </w:pPr>
      <w:r>
        <w:rPr>
          <w:b/>
          <w:szCs w:val="22"/>
        </w:rPr>
        <w:t>17.</w:t>
      </w:r>
      <w:r>
        <w:rPr>
          <w:b/>
          <w:szCs w:val="22"/>
        </w:rPr>
        <w:tab/>
        <w:t>ŠPECIFICKÝ IDENTIFIKÁTOR – DVOJROZMERNÝ ČIAROVÝ KÓD</w:t>
      </w:r>
    </w:p>
    <w:p w:rsidR="00760F13" w:rsidRPr="00E2220A" w:rsidRDefault="00760F13" w:rsidP="00760F13">
      <w:pPr>
        <w:rPr>
          <w:szCs w:val="22"/>
          <w:lang w:val="pt-PT"/>
        </w:rPr>
      </w:pPr>
    </w:p>
    <w:p w:rsidR="00760F13" w:rsidRPr="00E2220A" w:rsidRDefault="00760F13" w:rsidP="00760F13">
      <w:pPr>
        <w:rPr>
          <w:szCs w:val="22"/>
          <w:lang w:val="pt-PT"/>
        </w:rPr>
      </w:pPr>
      <w:r>
        <w:rPr>
          <w:szCs w:val="22"/>
          <w:shd w:val="clear" w:color="auto" w:fill="BFBFBF"/>
        </w:rPr>
        <w:t>Dvojrozmerný čiarový kód so špecifickým identifikátorom.</w:t>
      </w:r>
    </w:p>
    <w:p w:rsidR="00760F13" w:rsidRPr="00E2220A" w:rsidRDefault="00760F13" w:rsidP="00760F13">
      <w:pPr>
        <w:rPr>
          <w:szCs w:val="22"/>
          <w:lang w:val="pt-PT"/>
        </w:rPr>
      </w:pPr>
    </w:p>
    <w:p w:rsidR="00760F13" w:rsidRPr="00E2220A" w:rsidRDefault="00760F13" w:rsidP="00760F13">
      <w:pPr>
        <w:rPr>
          <w:szCs w:val="22"/>
          <w:lang w:val="pt-PT"/>
        </w:rPr>
      </w:pPr>
    </w:p>
    <w:p w:rsidR="00760F13" w:rsidRPr="00E2220A" w:rsidRDefault="00760F13" w:rsidP="00760F13">
      <w:pPr>
        <w:pBdr>
          <w:top w:val="single" w:sz="4" w:space="2" w:color="auto"/>
          <w:left w:val="single" w:sz="4" w:space="4" w:color="auto"/>
          <w:bottom w:val="single" w:sz="4" w:space="1" w:color="auto"/>
          <w:right w:val="single" w:sz="4" w:space="4" w:color="auto"/>
        </w:pBdr>
        <w:ind w:left="567" w:hanging="567"/>
        <w:outlineLvl w:val="0"/>
        <w:rPr>
          <w:szCs w:val="22"/>
          <w:lang w:val="pt-PT"/>
        </w:rPr>
      </w:pPr>
      <w:r>
        <w:rPr>
          <w:b/>
          <w:szCs w:val="22"/>
        </w:rPr>
        <w:t>18.</w:t>
      </w:r>
      <w:r>
        <w:rPr>
          <w:b/>
          <w:szCs w:val="22"/>
        </w:rPr>
        <w:tab/>
        <w:t>ŠPECIFICKÝ IDENTIFIKÁTOR – ÚDAJE ČITATEĽNÉ ĽUDSKÝM OKOM</w:t>
      </w:r>
    </w:p>
    <w:p w:rsidR="00760F13" w:rsidRPr="00E2220A" w:rsidRDefault="00760F13" w:rsidP="00760F13">
      <w:pPr>
        <w:rPr>
          <w:szCs w:val="22"/>
          <w:lang w:val="pt-PT"/>
        </w:rPr>
      </w:pPr>
    </w:p>
    <w:p w:rsidR="00760F13" w:rsidRPr="00E2220A" w:rsidRDefault="00760F13" w:rsidP="00760F13">
      <w:pPr>
        <w:rPr>
          <w:szCs w:val="22"/>
          <w:lang w:val="pt-PT"/>
        </w:rPr>
      </w:pPr>
      <w:r>
        <w:rPr>
          <w:szCs w:val="22"/>
        </w:rPr>
        <w:t>PC:</w:t>
      </w:r>
    </w:p>
    <w:p w:rsidR="00760F13" w:rsidRPr="00E2220A" w:rsidRDefault="00760F13" w:rsidP="00760F13">
      <w:pPr>
        <w:rPr>
          <w:szCs w:val="22"/>
          <w:lang w:val="pt-PT"/>
        </w:rPr>
      </w:pPr>
      <w:r>
        <w:rPr>
          <w:szCs w:val="22"/>
        </w:rPr>
        <w:t xml:space="preserve">SN: </w:t>
      </w:r>
    </w:p>
    <w:p w:rsidR="00760F13" w:rsidRPr="00E2220A" w:rsidRDefault="00760F13" w:rsidP="00760F13">
      <w:pPr>
        <w:rPr>
          <w:szCs w:val="22"/>
          <w:lang w:val="pt-PT"/>
        </w:rPr>
      </w:pPr>
      <w:r>
        <w:rPr>
          <w:szCs w:val="22"/>
        </w:rPr>
        <w:t xml:space="preserve">NN: </w:t>
      </w:r>
    </w:p>
    <w:p w:rsidR="009B184F" w:rsidRPr="00E2220A" w:rsidRDefault="00B674D6" w:rsidP="00262EAE">
      <w:pPr>
        <w:pBdr>
          <w:top w:val="single" w:sz="4" w:space="1" w:color="auto"/>
          <w:left w:val="single" w:sz="4" w:space="4" w:color="auto"/>
          <w:bottom w:val="single" w:sz="4" w:space="1" w:color="auto"/>
          <w:right w:val="single" w:sz="4" w:space="4" w:color="auto"/>
        </w:pBdr>
        <w:rPr>
          <w:b/>
          <w:szCs w:val="22"/>
          <w:lang w:val="pt-PT"/>
        </w:rPr>
      </w:pPr>
      <w:r>
        <w:rPr>
          <w:szCs w:val="22"/>
        </w:rPr>
        <w:br w:type="page"/>
      </w:r>
      <w:r>
        <w:rPr>
          <w:b/>
          <w:szCs w:val="22"/>
        </w:rPr>
        <w:t>MINIMÁLNE ÚDAJE, KTORÉ MAJÚ BYŤ UVEDENÉ NA MALOM VNÚTORNOM OBALE</w:t>
      </w:r>
    </w:p>
    <w:p w:rsidR="009B184F" w:rsidRPr="00E2220A" w:rsidRDefault="009B184F" w:rsidP="00262EAE">
      <w:pPr>
        <w:pBdr>
          <w:top w:val="single" w:sz="4" w:space="1" w:color="auto"/>
          <w:left w:val="single" w:sz="4" w:space="4" w:color="auto"/>
          <w:bottom w:val="single" w:sz="4" w:space="1" w:color="auto"/>
          <w:right w:val="single" w:sz="4" w:space="4" w:color="auto"/>
        </w:pBdr>
        <w:rPr>
          <w:b/>
          <w:szCs w:val="22"/>
          <w:lang w:val="pt-PT"/>
        </w:rPr>
      </w:pPr>
    </w:p>
    <w:p w:rsidR="009B184F" w:rsidRPr="00E2220A" w:rsidRDefault="009B184F" w:rsidP="00262EAE">
      <w:pPr>
        <w:pBdr>
          <w:top w:val="single" w:sz="4" w:space="1" w:color="auto"/>
          <w:left w:val="single" w:sz="4" w:space="4" w:color="auto"/>
          <w:bottom w:val="single" w:sz="4" w:space="1" w:color="auto"/>
          <w:right w:val="single" w:sz="4" w:space="4" w:color="auto"/>
        </w:pBdr>
        <w:rPr>
          <w:b/>
          <w:szCs w:val="22"/>
          <w:lang w:val="pt-PT"/>
        </w:rPr>
      </w:pPr>
      <w:r>
        <w:rPr>
          <w:b/>
          <w:szCs w:val="22"/>
        </w:rPr>
        <w:t>Injekčná liekovka</w:t>
      </w:r>
    </w:p>
    <w:p w:rsidR="009B184F" w:rsidRPr="00E2220A" w:rsidRDefault="009B184F" w:rsidP="00262EAE">
      <w:pPr>
        <w:rPr>
          <w:szCs w:val="22"/>
          <w:lang w:val="pt-PT"/>
        </w:rPr>
      </w:pPr>
    </w:p>
    <w:p w:rsidR="009B184F" w:rsidRPr="00E2220A" w:rsidRDefault="009B184F" w:rsidP="00262EAE">
      <w:pPr>
        <w:rPr>
          <w:szCs w:val="22"/>
          <w:lang w:val="pt-PT"/>
        </w:rPr>
      </w:pPr>
    </w:p>
    <w:p w:rsidR="009B184F" w:rsidRPr="00E2220A"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pt-PT"/>
        </w:rPr>
      </w:pPr>
      <w:r>
        <w:rPr>
          <w:b/>
          <w:szCs w:val="22"/>
        </w:rPr>
        <w:t>1.</w:t>
      </w:r>
      <w:r>
        <w:rPr>
          <w:b/>
          <w:szCs w:val="22"/>
        </w:rPr>
        <w:tab/>
        <w:t>NÁZOV LIEKU A CESTA POD</w:t>
      </w:r>
      <w:r w:rsidR="007477A3">
        <w:rPr>
          <w:b/>
          <w:szCs w:val="22"/>
        </w:rPr>
        <w:t>ÁV</w:t>
      </w:r>
      <w:r>
        <w:rPr>
          <w:b/>
          <w:szCs w:val="22"/>
        </w:rPr>
        <w:t>ANIA</w:t>
      </w:r>
    </w:p>
    <w:p w:rsidR="009B184F" w:rsidRPr="00E2220A" w:rsidRDefault="009B184F" w:rsidP="00262EAE">
      <w:pPr>
        <w:ind w:left="567" w:hanging="567"/>
        <w:rPr>
          <w:szCs w:val="22"/>
          <w:lang w:val="pt-PT"/>
        </w:rPr>
      </w:pPr>
    </w:p>
    <w:p w:rsidR="009B184F" w:rsidRPr="00E2220A" w:rsidRDefault="005E05CE" w:rsidP="00262EAE">
      <w:pPr>
        <w:rPr>
          <w:szCs w:val="22"/>
          <w:lang w:val="pt-PT"/>
        </w:rPr>
      </w:pPr>
      <w:r>
        <w:rPr>
          <w:szCs w:val="22"/>
        </w:rPr>
        <w:t>Refixia 500 IU prášok na injekčný roztok</w:t>
      </w:r>
    </w:p>
    <w:p w:rsidR="009B184F" w:rsidRPr="00E2220A" w:rsidRDefault="009B184F" w:rsidP="00262EAE">
      <w:pPr>
        <w:rPr>
          <w:szCs w:val="22"/>
          <w:lang w:val="pt-PT"/>
        </w:rPr>
      </w:pPr>
    </w:p>
    <w:p w:rsidR="009B184F" w:rsidRPr="00E2220A" w:rsidRDefault="009B184F" w:rsidP="00262EAE">
      <w:pPr>
        <w:rPr>
          <w:szCs w:val="22"/>
          <w:lang w:val="pt-PT"/>
        </w:rPr>
      </w:pPr>
      <w:r>
        <w:rPr>
          <w:szCs w:val="22"/>
        </w:rPr>
        <w:t>nonakog beta pegol</w:t>
      </w:r>
    </w:p>
    <w:p w:rsidR="009B184F" w:rsidRPr="00E2220A" w:rsidRDefault="009B184F" w:rsidP="00262EAE">
      <w:pPr>
        <w:rPr>
          <w:szCs w:val="22"/>
          <w:lang w:val="pt-PT"/>
        </w:rPr>
      </w:pPr>
    </w:p>
    <w:p w:rsidR="009B184F" w:rsidRPr="00E2220A" w:rsidRDefault="00FD3C1E" w:rsidP="00262EAE">
      <w:pPr>
        <w:rPr>
          <w:szCs w:val="22"/>
          <w:lang w:val="pt-PT"/>
        </w:rPr>
      </w:pPr>
      <w:r>
        <w:rPr>
          <w:szCs w:val="22"/>
        </w:rPr>
        <w:t>i.v.</w:t>
      </w:r>
    </w:p>
    <w:p w:rsidR="009B184F" w:rsidRPr="00E2220A" w:rsidRDefault="009B184F" w:rsidP="00262EAE">
      <w:pPr>
        <w:rPr>
          <w:szCs w:val="22"/>
          <w:lang w:val="pt-PT"/>
        </w:rPr>
      </w:pPr>
    </w:p>
    <w:p w:rsidR="009234F2" w:rsidRPr="00E2220A" w:rsidRDefault="009234F2" w:rsidP="00262EAE">
      <w:pPr>
        <w:rPr>
          <w:szCs w:val="22"/>
          <w:lang w:val="pt-PT"/>
        </w:rPr>
      </w:pPr>
    </w:p>
    <w:p w:rsidR="009B184F" w:rsidRPr="00E2220A"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pt-PT"/>
        </w:rPr>
      </w:pPr>
      <w:r>
        <w:rPr>
          <w:b/>
          <w:szCs w:val="22"/>
        </w:rPr>
        <w:t>2.</w:t>
      </w:r>
      <w:r>
        <w:rPr>
          <w:b/>
          <w:szCs w:val="22"/>
        </w:rPr>
        <w:tab/>
        <w:t>SP</w:t>
      </w:r>
      <w:r w:rsidR="007477A3" w:rsidRPr="00E20F7D">
        <w:rPr>
          <w:b/>
        </w:rPr>
        <w:t>Ô</w:t>
      </w:r>
      <w:r>
        <w:rPr>
          <w:b/>
          <w:szCs w:val="22"/>
        </w:rPr>
        <w:t>SOB PODÁVANIA</w:t>
      </w:r>
    </w:p>
    <w:p w:rsidR="009B184F" w:rsidRPr="00E2220A" w:rsidRDefault="009B184F" w:rsidP="00262EAE">
      <w:pPr>
        <w:rPr>
          <w:szCs w:val="22"/>
          <w:lang w:val="pt-PT"/>
        </w:rPr>
      </w:pPr>
    </w:p>
    <w:p w:rsidR="009B184F" w:rsidRPr="00E2220A" w:rsidRDefault="009B184F" w:rsidP="00262EAE">
      <w:pPr>
        <w:rPr>
          <w:szCs w:val="22"/>
          <w:lang w:val="pt-PT"/>
        </w:rPr>
      </w:pPr>
    </w:p>
    <w:p w:rsidR="009B184F" w:rsidRPr="00E2220A"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pt-PT"/>
        </w:rPr>
      </w:pPr>
      <w:r>
        <w:rPr>
          <w:b/>
          <w:szCs w:val="22"/>
        </w:rPr>
        <w:t>3.</w:t>
      </w:r>
      <w:r>
        <w:rPr>
          <w:b/>
          <w:szCs w:val="22"/>
        </w:rPr>
        <w:tab/>
        <w:t>DÁTUM EXSPIRÁCIE</w:t>
      </w:r>
    </w:p>
    <w:p w:rsidR="009B184F" w:rsidRPr="00E2220A" w:rsidRDefault="009B184F" w:rsidP="00262EAE">
      <w:pPr>
        <w:rPr>
          <w:lang w:val="pt-PT"/>
        </w:rPr>
      </w:pPr>
    </w:p>
    <w:p w:rsidR="009B184F" w:rsidRPr="00E2220A" w:rsidRDefault="009B184F" w:rsidP="00262EAE">
      <w:pPr>
        <w:rPr>
          <w:lang w:val="pt-PT"/>
        </w:rPr>
      </w:pPr>
      <w:r>
        <w:t>EXP</w:t>
      </w:r>
    </w:p>
    <w:p w:rsidR="009B184F" w:rsidRPr="00E2220A" w:rsidRDefault="009B184F" w:rsidP="00262EAE">
      <w:pPr>
        <w:rPr>
          <w:lang w:val="pt-PT"/>
        </w:rPr>
      </w:pPr>
    </w:p>
    <w:p w:rsidR="009B184F" w:rsidRPr="00E2220A" w:rsidRDefault="009B184F" w:rsidP="00262EAE">
      <w:pPr>
        <w:rPr>
          <w:lang w:val="pt-PT"/>
        </w:rPr>
      </w:pPr>
    </w:p>
    <w:p w:rsidR="009B184F" w:rsidRPr="00E2220A" w:rsidRDefault="009B184F" w:rsidP="00262EAE">
      <w:pPr>
        <w:pBdr>
          <w:top w:val="single" w:sz="4" w:space="1" w:color="auto"/>
          <w:left w:val="single" w:sz="4" w:space="4" w:color="auto"/>
          <w:bottom w:val="single" w:sz="4" w:space="1" w:color="auto"/>
          <w:right w:val="single" w:sz="4" w:space="4" w:color="auto"/>
        </w:pBdr>
        <w:ind w:left="567" w:hanging="567"/>
        <w:outlineLvl w:val="0"/>
        <w:rPr>
          <w:b/>
          <w:lang w:val="pt-PT"/>
        </w:rPr>
      </w:pPr>
      <w:r>
        <w:rPr>
          <w:b/>
        </w:rPr>
        <w:t>4.</w:t>
      </w:r>
      <w:r>
        <w:rPr>
          <w:b/>
        </w:rPr>
        <w:tab/>
        <w:t>ČÍSLO VÝROBNEJ ŠARŽE</w:t>
      </w:r>
    </w:p>
    <w:p w:rsidR="009B184F" w:rsidRPr="00E2220A" w:rsidRDefault="009B184F" w:rsidP="00262EAE">
      <w:pPr>
        <w:ind w:right="113"/>
        <w:rPr>
          <w:lang w:val="pt-PT"/>
        </w:rPr>
      </w:pPr>
    </w:p>
    <w:p w:rsidR="009B184F" w:rsidRPr="00E2220A" w:rsidRDefault="009B184F" w:rsidP="00262EAE">
      <w:pPr>
        <w:ind w:right="113"/>
        <w:rPr>
          <w:lang w:val="pt-PT"/>
        </w:rPr>
      </w:pPr>
      <w:r>
        <w:t>Č. šarže</w:t>
      </w:r>
    </w:p>
    <w:p w:rsidR="009B184F" w:rsidRPr="00E2220A" w:rsidRDefault="009B184F" w:rsidP="00262EAE">
      <w:pPr>
        <w:ind w:right="113"/>
        <w:rPr>
          <w:lang w:val="pt-PT"/>
        </w:rPr>
      </w:pPr>
    </w:p>
    <w:p w:rsidR="009B184F" w:rsidRPr="00E2220A" w:rsidRDefault="009B184F" w:rsidP="00262EAE">
      <w:pPr>
        <w:ind w:right="113"/>
        <w:rPr>
          <w:lang w:val="pt-PT"/>
        </w:rPr>
      </w:pPr>
    </w:p>
    <w:p w:rsidR="009B184F" w:rsidRPr="00E2220A"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pt-PT"/>
        </w:rPr>
      </w:pPr>
      <w:r>
        <w:rPr>
          <w:b/>
          <w:szCs w:val="22"/>
        </w:rPr>
        <w:t>5.</w:t>
      </w:r>
      <w:r>
        <w:rPr>
          <w:b/>
          <w:szCs w:val="22"/>
        </w:rPr>
        <w:tab/>
        <w:t>OBSAH V HMOTNOSTNÝCH, OBJEMOVÝCH ALEBO KUSOVÝCH JEDNOTKÁCH</w:t>
      </w:r>
    </w:p>
    <w:p w:rsidR="009B184F" w:rsidRPr="00E2220A" w:rsidRDefault="009B184F" w:rsidP="00262EAE">
      <w:pPr>
        <w:ind w:right="113"/>
        <w:rPr>
          <w:szCs w:val="22"/>
          <w:lang w:val="pt-PT"/>
        </w:rPr>
      </w:pPr>
    </w:p>
    <w:p w:rsidR="009B184F" w:rsidRPr="00E2220A" w:rsidRDefault="009B184F" w:rsidP="00262EAE">
      <w:pPr>
        <w:ind w:right="113"/>
        <w:rPr>
          <w:szCs w:val="22"/>
          <w:lang w:val="pt-PT"/>
        </w:rPr>
      </w:pPr>
      <w:r>
        <w:rPr>
          <w:szCs w:val="22"/>
          <w:shd w:val="pct25" w:color="auto" w:fill="auto"/>
        </w:rPr>
        <w:t>500 IU</w:t>
      </w:r>
    </w:p>
    <w:p w:rsidR="009B184F" w:rsidRPr="00E2220A" w:rsidRDefault="009B184F" w:rsidP="00262EAE">
      <w:pPr>
        <w:ind w:right="113"/>
        <w:rPr>
          <w:szCs w:val="22"/>
          <w:lang w:val="pt-PT"/>
        </w:rPr>
      </w:pPr>
    </w:p>
    <w:p w:rsidR="009234F2" w:rsidRPr="00E2220A" w:rsidRDefault="009234F2" w:rsidP="00262EAE">
      <w:pPr>
        <w:ind w:right="113"/>
        <w:rPr>
          <w:szCs w:val="22"/>
          <w:lang w:val="pt-PT"/>
        </w:rPr>
      </w:pPr>
    </w:p>
    <w:p w:rsidR="009B184F" w:rsidRPr="00E2220A"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pt-PT"/>
        </w:rPr>
      </w:pPr>
      <w:r>
        <w:rPr>
          <w:b/>
          <w:szCs w:val="22"/>
        </w:rPr>
        <w:t>6.</w:t>
      </w:r>
      <w:r>
        <w:rPr>
          <w:b/>
          <w:szCs w:val="22"/>
        </w:rPr>
        <w:tab/>
        <w:t>INÉ</w:t>
      </w:r>
    </w:p>
    <w:p w:rsidR="005069BF" w:rsidRPr="00E2220A" w:rsidRDefault="005069BF" w:rsidP="00262EAE">
      <w:pPr>
        <w:ind w:right="113"/>
        <w:rPr>
          <w:szCs w:val="22"/>
          <w:lang w:val="pt-PT"/>
        </w:rPr>
      </w:pPr>
    </w:p>
    <w:p w:rsidR="009B184F" w:rsidRPr="00E2220A" w:rsidRDefault="005069BF" w:rsidP="00127166">
      <w:pPr>
        <w:ind w:right="113"/>
        <w:rPr>
          <w:b/>
          <w:szCs w:val="22"/>
          <w:lang w:val="pt-PT"/>
        </w:rPr>
      </w:pPr>
      <w:r>
        <w:rPr>
          <w:szCs w:val="22"/>
        </w:rPr>
        <w:t>Novo Nordisk A/S</w:t>
      </w:r>
      <w:r>
        <w:rPr>
          <w:szCs w:val="22"/>
        </w:rPr>
        <w:br w:type="page"/>
      </w:r>
    </w:p>
    <w:p w:rsidR="005D3B0B" w:rsidRPr="00E2220A" w:rsidRDefault="005D3B0B" w:rsidP="00262EAE">
      <w:pPr>
        <w:pBdr>
          <w:top w:val="single" w:sz="4" w:space="1" w:color="auto"/>
          <w:left w:val="single" w:sz="4" w:space="4" w:color="auto"/>
          <w:bottom w:val="single" w:sz="4" w:space="1" w:color="auto"/>
          <w:right w:val="single" w:sz="4" w:space="4" w:color="auto"/>
        </w:pBdr>
        <w:ind w:left="567" w:hanging="567"/>
        <w:rPr>
          <w:bCs/>
          <w:szCs w:val="22"/>
          <w:lang w:val="pt-PT"/>
        </w:rPr>
      </w:pPr>
      <w:r>
        <w:rPr>
          <w:b/>
          <w:szCs w:val="22"/>
        </w:rPr>
        <w:t>ÚDAJE, KTORÉ MAJÚ BYŤ UVEDENÉ NA VONKAJŠOM OBALE</w:t>
      </w:r>
    </w:p>
    <w:p w:rsidR="005D3B0B" w:rsidRPr="00E2220A" w:rsidRDefault="005D3B0B" w:rsidP="00262EAE">
      <w:pPr>
        <w:pBdr>
          <w:top w:val="single" w:sz="4" w:space="1" w:color="auto"/>
          <w:left w:val="single" w:sz="4" w:space="4" w:color="auto"/>
          <w:bottom w:val="single" w:sz="4" w:space="1" w:color="auto"/>
          <w:right w:val="single" w:sz="4" w:space="4" w:color="auto"/>
        </w:pBdr>
        <w:ind w:left="567" w:hanging="567"/>
        <w:rPr>
          <w:bCs/>
          <w:szCs w:val="22"/>
          <w:lang w:val="pt-PT"/>
        </w:rPr>
      </w:pPr>
    </w:p>
    <w:p w:rsidR="009B184F" w:rsidRPr="00E2220A" w:rsidRDefault="009B184F" w:rsidP="00262EAE">
      <w:pPr>
        <w:pBdr>
          <w:top w:val="single" w:sz="4" w:space="1" w:color="auto"/>
          <w:left w:val="single" w:sz="4" w:space="4" w:color="auto"/>
          <w:bottom w:val="single" w:sz="4" w:space="1" w:color="auto"/>
          <w:right w:val="single" w:sz="4" w:space="4" w:color="auto"/>
        </w:pBdr>
        <w:rPr>
          <w:bCs/>
          <w:szCs w:val="22"/>
          <w:lang w:val="pt-PT"/>
        </w:rPr>
      </w:pPr>
      <w:r>
        <w:rPr>
          <w:b/>
          <w:szCs w:val="22"/>
        </w:rPr>
        <w:t>Škatuľa</w:t>
      </w:r>
    </w:p>
    <w:p w:rsidR="009B184F" w:rsidRPr="00E2220A" w:rsidRDefault="009B184F" w:rsidP="00262EAE">
      <w:pPr>
        <w:rPr>
          <w:lang w:val="pt-PT"/>
        </w:rPr>
      </w:pPr>
    </w:p>
    <w:p w:rsidR="009B184F" w:rsidRPr="00E2220A" w:rsidRDefault="009B184F" w:rsidP="00262EAE">
      <w:pPr>
        <w:rPr>
          <w:szCs w:val="22"/>
          <w:lang w:val="pt-PT"/>
        </w:rPr>
      </w:pPr>
    </w:p>
    <w:p w:rsidR="009B184F" w:rsidRPr="00E2220A" w:rsidRDefault="009B184F" w:rsidP="00262EAE">
      <w:pPr>
        <w:pBdr>
          <w:top w:val="single" w:sz="4" w:space="1" w:color="auto"/>
          <w:left w:val="single" w:sz="4" w:space="4" w:color="auto"/>
          <w:bottom w:val="single" w:sz="4" w:space="1" w:color="auto"/>
          <w:right w:val="single" w:sz="4" w:space="4" w:color="auto"/>
        </w:pBdr>
        <w:ind w:left="567" w:hanging="567"/>
        <w:outlineLvl w:val="0"/>
        <w:rPr>
          <w:lang w:val="pt-PT"/>
        </w:rPr>
      </w:pPr>
      <w:r>
        <w:rPr>
          <w:b/>
        </w:rPr>
        <w:t>1.</w:t>
      </w:r>
      <w:r>
        <w:rPr>
          <w:b/>
        </w:rPr>
        <w:tab/>
        <w:t>NÁZOV LIEKU</w:t>
      </w:r>
    </w:p>
    <w:p w:rsidR="009B184F" w:rsidRPr="00E2220A" w:rsidRDefault="009B184F" w:rsidP="00262EAE">
      <w:pPr>
        <w:rPr>
          <w:szCs w:val="22"/>
          <w:lang w:val="pt-PT"/>
        </w:rPr>
      </w:pPr>
    </w:p>
    <w:p w:rsidR="009B184F" w:rsidRPr="00E2220A" w:rsidRDefault="005E05CE" w:rsidP="00262EAE">
      <w:pPr>
        <w:rPr>
          <w:szCs w:val="22"/>
          <w:lang w:val="pt-PT"/>
        </w:rPr>
      </w:pPr>
      <w:r>
        <w:rPr>
          <w:szCs w:val="22"/>
        </w:rPr>
        <w:t>Refixia 1000 IU prášok a rozpúšťadlo na injekčný roztok</w:t>
      </w:r>
    </w:p>
    <w:p w:rsidR="009B184F" w:rsidRPr="00E2220A" w:rsidRDefault="009B184F" w:rsidP="00262EAE">
      <w:pPr>
        <w:rPr>
          <w:szCs w:val="22"/>
          <w:lang w:val="pt-PT"/>
        </w:rPr>
      </w:pPr>
    </w:p>
    <w:p w:rsidR="009B184F" w:rsidRPr="00E2220A" w:rsidRDefault="00C652A6" w:rsidP="00262EAE">
      <w:pPr>
        <w:rPr>
          <w:b/>
          <w:szCs w:val="22"/>
          <w:lang w:val="pt-PT"/>
        </w:rPr>
      </w:pPr>
      <w:r>
        <w:rPr>
          <w:szCs w:val="22"/>
        </w:rPr>
        <w:t>nonakog beta pegol</w:t>
      </w:r>
    </w:p>
    <w:p w:rsidR="00717205" w:rsidRPr="00E2220A" w:rsidRDefault="00717205" w:rsidP="00717205">
      <w:pPr>
        <w:rPr>
          <w:szCs w:val="22"/>
          <w:lang w:val="pt-PT"/>
        </w:rPr>
      </w:pPr>
      <w:r w:rsidRPr="00E2220A">
        <w:rPr>
          <w:szCs w:val="22"/>
          <w:lang w:val="pt-PT"/>
        </w:rPr>
        <w:t>(rekombinantný koagulačný faktor IX)</w:t>
      </w:r>
    </w:p>
    <w:p w:rsidR="009B184F" w:rsidRPr="00E2220A" w:rsidRDefault="009B184F" w:rsidP="00262EAE">
      <w:pPr>
        <w:rPr>
          <w:szCs w:val="22"/>
          <w:lang w:val="pt-PT"/>
        </w:rPr>
      </w:pPr>
    </w:p>
    <w:p w:rsidR="009B184F" w:rsidRPr="00E2220A" w:rsidRDefault="009B184F" w:rsidP="00262EAE">
      <w:pPr>
        <w:rPr>
          <w:szCs w:val="22"/>
          <w:lang w:val="pt-PT"/>
        </w:rPr>
      </w:pPr>
    </w:p>
    <w:p w:rsidR="009B184F" w:rsidRPr="00E2220A"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pt-PT"/>
        </w:rPr>
      </w:pPr>
      <w:r>
        <w:rPr>
          <w:b/>
          <w:szCs w:val="22"/>
        </w:rPr>
        <w:t>2.</w:t>
      </w:r>
      <w:r>
        <w:rPr>
          <w:b/>
          <w:szCs w:val="22"/>
        </w:rPr>
        <w:tab/>
        <w:t>LIEČIVO</w:t>
      </w:r>
    </w:p>
    <w:p w:rsidR="009B184F" w:rsidRPr="00E2220A" w:rsidRDefault="009B184F" w:rsidP="00262EAE">
      <w:pPr>
        <w:rPr>
          <w:szCs w:val="22"/>
          <w:lang w:val="pt-PT"/>
        </w:rPr>
      </w:pPr>
    </w:p>
    <w:p w:rsidR="009B184F" w:rsidRPr="000E0853" w:rsidRDefault="00EB0347" w:rsidP="00262EAE">
      <w:pPr>
        <w:rPr>
          <w:szCs w:val="22"/>
        </w:rPr>
      </w:pPr>
      <w:r>
        <w:rPr>
          <w:szCs w:val="22"/>
        </w:rPr>
        <w:t>Prášok: 1000 IU nonakog beta pegol (pribl. 250 IU/ml po rekonštitúcii),</w:t>
      </w:r>
    </w:p>
    <w:p w:rsidR="009B184F" w:rsidRPr="000E0853" w:rsidRDefault="009B184F" w:rsidP="00262EAE">
      <w:pPr>
        <w:rPr>
          <w:szCs w:val="22"/>
        </w:rPr>
      </w:pPr>
    </w:p>
    <w:p w:rsidR="009B184F" w:rsidRPr="000E0853" w:rsidRDefault="009B184F" w:rsidP="00262EAE">
      <w:pPr>
        <w:rPr>
          <w:szCs w:val="22"/>
        </w:rPr>
      </w:pPr>
    </w:p>
    <w:p w:rsidR="009B184F" w:rsidRPr="000E0853"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rPr>
      </w:pPr>
      <w:r>
        <w:rPr>
          <w:b/>
          <w:szCs w:val="22"/>
        </w:rPr>
        <w:t>3.</w:t>
      </w:r>
      <w:r>
        <w:rPr>
          <w:b/>
          <w:szCs w:val="22"/>
        </w:rPr>
        <w:tab/>
        <w:t>ZOZNAM POMOCNÝCH LÁTOK</w:t>
      </w:r>
    </w:p>
    <w:p w:rsidR="009B184F" w:rsidRPr="000E0853" w:rsidRDefault="009B184F" w:rsidP="00262EAE">
      <w:pPr>
        <w:rPr>
          <w:szCs w:val="22"/>
        </w:rPr>
      </w:pPr>
    </w:p>
    <w:p w:rsidR="00EB0347" w:rsidRPr="000E0853" w:rsidRDefault="00EB0347" w:rsidP="00262EAE">
      <w:pPr>
        <w:rPr>
          <w:szCs w:val="22"/>
        </w:rPr>
      </w:pPr>
      <w:r>
        <w:rPr>
          <w:szCs w:val="22"/>
          <w:shd w:val="clear" w:color="auto" w:fill="BFBFBF"/>
        </w:rPr>
        <w:t>Prášok:</w:t>
      </w:r>
    </w:p>
    <w:p w:rsidR="00EB0347" w:rsidRPr="000E0853" w:rsidRDefault="00760F13" w:rsidP="00262EAE">
      <w:pPr>
        <w:rPr>
          <w:szCs w:val="22"/>
        </w:rPr>
      </w:pPr>
      <w:r>
        <w:rPr>
          <w:szCs w:val="22"/>
        </w:rPr>
        <w:t>chlorid sodný, histidín, sacharóza, polysorbát 80, manitol, hydroxid sodný, kyselina chlorovodíková</w:t>
      </w:r>
    </w:p>
    <w:p w:rsidR="00EB0347" w:rsidRPr="000E0853" w:rsidRDefault="00EB0347" w:rsidP="00262EAE">
      <w:pPr>
        <w:rPr>
          <w:szCs w:val="22"/>
        </w:rPr>
      </w:pPr>
    </w:p>
    <w:p w:rsidR="009B184F" w:rsidRPr="000E0853" w:rsidRDefault="00EB0347" w:rsidP="00262EAE">
      <w:pPr>
        <w:rPr>
          <w:szCs w:val="22"/>
        </w:rPr>
      </w:pPr>
      <w:r>
        <w:rPr>
          <w:szCs w:val="22"/>
        </w:rPr>
        <w:t>Rozpúšťadlo: histidín, voda na injekci</w:t>
      </w:r>
      <w:r w:rsidR="008A15DC">
        <w:rPr>
          <w:szCs w:val="22"/>
        </w:rPr>
        <w:t>u</w:t>
      </w:r>
      <w:r>
        <w:rPr>
          <w:szCs w:val="22"/>
        </w:rPr>
        <w:t>, hydroxid sodný, kyselina chlorovodíková</w:t>
      </w:r>
    </w:p>
    <w:p w:rsidR="00EB0347" w:rsidRPr="000E0853" w:rsidRDefault="00EB0347" w:rsidP="00262EAE">
      <w:pPr>
        <w:rPr>
          <w:szCs w:val="22"/>
        </w:rPr>
      </w:pPr>
    </w:p>
    <w:p w:rsidR="007658B6" w:rsidRPr="000E0853" w:rsidRDefault="007658B6" w:rsidP="00262EAE">
      <w:pPr>
        <w:rPr>
          <w:szCs w:val="22"/>
        </w:rPr>
      </w:pPr>
    </w:p>
    <w:p w:rsidR="009B184F" w:rsidRPr="000E0853"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rPr>
      </w:pPr>
      <w:r>
        <w:rPr>
          <w:b/>
          <w:szCs w:val="22"/>
        </w:rPr>
        <w:t>4.</w:t>
      </w:r>
      <w:r>
        <w:rPr>
          <w:b/>
          <w:szCs w:val="22"/>
        </w:rPr>
        <w:tab/>
        <w:t>LIEKOVÁ FORMA A OBSAH</w:t>
      </w:r>
    </w:p>
    <w:p w:rsidR="009B184F" w:rsidRPr="000E0853" w:rsidRDefault="009B184F" w:rsidP="00262EAE">
      <w:pPr>
        <w:rPr>
          <w:szCs w:val="22"/>
        </w:rPr>
      </w:pPr>
    </w:p>
    <w:p w:rsidR="009B184F" w:rsidRPr="000E0853" w:rsidRDefault="009B184F" w:rsidP="00262EAE">
      <w:pPr>
        <w:rPr>
          <w:szCs w:val="22"/>
        </w:rPr>
      </w:pPr>
      <w:r>
        <w:rPr>
          <w:szCs w:val="22"/>
          <w:shd w:val="clear" w:color="auto" w:fill="BFBFBF"/>
        </w:rPr>
        <w:t>Prášok a rozpúšťadlo na injekčný roztok</w:t>
      </w:r>
    </w:p>
    <w:p w:rsidR="009B184F" w:rsidRPr="000E0853" w:rsidRDefault="009B184F" w:rsidP="00262EAE">
      <w:pPr>
        <w:rPr>
          <w:szCs w:val="22"/>
        </w:rPr>
      </w:pPr>
    </w:p>
    <w:p w:rsidR="009B184F" w:rsidRPr="000E0853" w:rsidRDefault="00E44FE7" w:rsidP="00262EAE">
      <w:pPr>
        <w:rPr>
          <w:szCs w:val="22"/>
        </w:rPr>
      </w:pPr>
      <w:r>
        <w:rPr>
          <w:szCs w:val="22"/>
        </w:rPr>
        <w:t xml:space="preserve">Balenie obsahuje: 1 injekčnú liekovku s práškom, 4 ml rozpúšťadla v naplnenej injekčnej striekačke, </w:t>
      </w:r>
      <w:r w:rsidR="00F452F1">
        <w:rPr>
          <w:szCs w:val="22"/>
        </w:rPr>
        <w:t xml:space="preserve">1 </w:t>
      </w:r>
      <w:r>
        <w:rPr>
          <w:szCs w:val="22"/>
        </w:rPr>
        <w:t>nástavec piest</w:t>
      </w:r>
      <w:r w:rsidR="00A15469">
        <w:rPr>
          <w:szCs w:val="22"/>
        </w:rPr>
        <w:t>a</w:t>
      </w:r>
      <w:r>
        <w:rPr>
          <w:szCs w:val="22"/>
        </w:rPr>
        <w:t xml:space="preserve"> a</w:t>
      </w:r>
      <w:r w:rsidR="00F452F1">
        <w:rPr>
          <w:szCs w:val="22"/>
        </w:rPr>
        <w:t xml:space="preserve"> 1 </w:t>
      </w:r>
      <w:r>
        <w:rPr>
          <w:szCs w:val="22"/>
        </w:rPr>
        <w:t>adaptér injekčnej liekovky</w:t>
      </w:r>
    </w:p>
    <w:p w:rsidR="009B184F" w:rsidRPr="000E0853" w:rsidRDefault="009B184F" w:rsidP="00262EAE">
      <w:pPr>
        <w:rPr>
          <w:szCs w:val="22"/>
        </w:rPr>
      </w:pPr>
    </w:p>
    <w:p w:rsidR="007658B6" w:rsidRPr="000E0853" w:rsidRDefault="007658B6" w:rsidP="00262EAE">
      <w:pPr>
        <w:rPr>
          <w:szCs w:val="22"/>
        </w:rPr>
      </w:pPr>
    </w:p>
    <w:p w:rsidR="009B184F" w:rsidRPr="000E0853" w:rsidRDefault="006E0860" w:rsidP="00262EAE">
      <w:pPr>
        <w:pBdr>
          <w:top w:val="single" w:sz="4" w:space="1" w:color="auto"/>
          <w:left w:val="single" w:sz="4" w:space="4" w:color="auto"/>
          <w:bottom w:val="single" w:sz="4" w:space="1" w:color="auto"/>
          <w:right w:val="single" w:sz="4" w:space="4" w:color="auto"/>
        </w:pBdr>
        <w:ind w:left="567" w:hanging="567"/>
        <w:outlineLvl w:val="0"/>
        <w:rPr>
          <w:szCs w:val="22"/>
        </w:rPr>
      </w:pPr>
      <w:r>
        <w:rPr>
          <w:b/>
          <w:szCs w:val="22"/>
        </w:rPr>
        <w:t>5.</w:t>
      </w:r>
      <w:r>
        <w:rPr>
          <w:b/>
          <w:szCs w:val="22"/>
        </w:rPr>
        <w:tab/>
        <w:t>SP</w:t>
      </w:r>
      <w:r w:rsidR="003C41F7" w:rsidRPr="00E20F7D">
        <w:rPr>
          <w:b/>
        </w:rPr>
        <w:t>Ô</w:t>
      </w:r>
      <w:r>
        <w:rPr>
          <w:b/>
          <w:szCs w:val="22"/>
        </w:rPr>
        <w:t>SOB A CESTA POD</w:t>
      </w:r>
      <w:r w:rsidR="003C41F7">
        <w:rPr>
          <w:b/>
          <w:szCs w:val="22"/>
        </w:rPr>
        <w:t>ÁV</w:t>
      </w:r>
      <w:r>
        <w:rPr>
          <w:b/>
          <w:szCs w:val="22"/>
        </w:rPr>
        <w:t>ANIA</w:t>
      </w:r>
    </w:p>
    <w:p w:rsidR="009B184F" w:rsidRPr="000E0853" w:rsidRDefault="009B184F" w:rsidP="00262EAE">
      <w:pPr>
        <w:rPr>
          <w:szCs w:val="22"/>
        </w:rPr>
      </w:pPr>
    </w:p>
    <w:p w:rsidR="000062DD" w:rsidRPr="000E0853" w:rsidRDefault="000062DD" w:rsidP="00262EAE">
      <w:pPr>
        <w:rPr>
          <w:szCs w:val="22"/>
        </w:rPr>
      </w:pPr>
      <w:r>
        <w:rPr>
          <w:szCs w:val="22"/>
        </w:rPr>
        <w:t>Pred použitím si prečítajte písomnú informáciu pre používateľa</w:t>
      </w:r>
      <w:r w:rsidR="0016274F">
        <w:rPr>
          <w:szCs w:val="22"/>
        </w:rPr>
        <w:t>.</w:t>
      </w:r>
    </w:p>
    <w:p w:rsidR="000062DD" w:rsidRPr="000E0853" w:rsidRDefault="000062DD" w:rsidP="00262EAE">
      <w:pPr>
        <w:rPr>
          <w:szCs w:val="22"/>
        </w:rPr>
      </w:pPr>
    </w:p>
    <w:p w:rsidR="009B184F" w:rsidRPr="000E0853" w:rsidRDefault="009B184F" w:rsidP="00262EAE">
      <w:pPr>
        <w:rPr>
          <w:szCs w:val="22"/>
        </w:rPr>
      </w:pPr>
      <w:r>
        <w:rPr>
          <w:szCs w:val="22"/>
        </w:rPr>
        <w:t>Na intravenózne použitie</w:t>
      </w:r>
      <w:r w:rsidR="00EA5B09">
        <w:rPr>
          <w:szCs w:val="22"/>
        </w:rPr>
        <w:t>,</w:t>
      </w:r>
      <w:r>
        <w:rPr>
          <w:szCs w:val="22"/>
        </w:rPr>
        <w:t xml:space="preserve"> po rekonštitúcii</w:t>
      </w:r>
    </w:p>
    <w:p w:rsidR="009B184F" w:rsidRPr="000E0853" w:rsidRDefault="009B184F" w:rsidP="00262EAE">
      <w:pPr>
        <w:rPr>
          <w:szCs w:val="22"/>
        </w:rPr>
      </w:pPr>
    </w:p>
    <w:p w:rsidR="009B184F" w:rsidRPr="000E0853" w:rsidRDefault="009B184F" w:rsidP="00262EAE">
      <w:pPr>
        <w:rPr>
          <w:szCs w:val="22"/>
        </w:rPr>
      </w:pPr>
    </w:p>
    <w:p w:rsidR="009B184F" w:rsidRPr="000E0853"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rPr>
      </w:pPr>
      <w:r>
        <w:rPr>
          <w:b/>
          <w:szCs w:val="22"/>
        </w:rPr>
        <w:t>6.</w:t>
      </w:r>
      <w:r>
        <w:rPr>
          <w:b/>
          <w:szCs w:val="22"/>
        </w:rPr>
        <w:tab/>
        <w:t>ŠPECIÁLNE UPOZORNENIE, ŽE LIEK SA MUSÍ UCHOVÁVAŤ MIMO DOHĽADU A DOSAHU DETÍ</w:t>
      </w:r>
    </w:p>
    <w:p w:rsidR="009B184F" w:rsidRPr="000E0853" w:rsidRDefault="009B184F" w:rsidP="00262EAE">
      <w:pPr>
        <w:rPr>
          <w:szCs w:val="22"/>
        </w:rPr>
      </w:pPr>
    </w:p>
    <w:p w:rsidR="009B184F" w:rsidRPr="00E2220A" w:rsidRDefault="009B184F" w:rsidP="00262EAE">
      <w:pPr>
        <w:outlineLvl w:val="0"/>
        <w:rPr>
          <w:szCs w:val="22"/>
        </w:rPr>
      </w:pPr>
      <w:r>
        <w:rPr>
          <w:szCs w:val="22"/>
        </w:rPr>
        <w:t>Uchovávajte mimo dohľadu a dosahu detí</w:t>
      </w:r>
      <w:r w:rsidR="0016274F">
        <w:rPr>
          <w:szCs w:val="22"/>
        </w:rPr>
        <w:t>.</w:t>
      </w:r>
    </w:p>
    <w:p w:rsidR="009B184F" w:rsidRPr="00E2220A" w:rsidRDefault="009B184F" w:rsidP="00262EAE">
      <w:pPr>
        <w:rPr>
          <w:szCs w:val="22"/>
        </w:rPr>
      </w:pPr>
    </w:p>
    <w:p w:rsidR="009B184F" w:rsidRPr="00E2220A" w:rsidRDefault="009B184F" w:rsidP="00262EAE">
      <w:pPr>
        <w:rPr>
          <w:szCs w:val="22"/>
        </w:rPr>
      </w:pPr>
    </w:p>
    <w:p w:rsidR="009B184F" w:rsidRPr="00E2220A"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pl-PL"/>
        </w:rPr>
      </w:pPr>
      <w:r>
        <w:rPr>
          <w:b/>
          <w:szCs w:val="22"/>
        </w:rPr>
        <w:t>7.</w:t>
      </w:r>
      <w:r>
        <w:rPr>
          <w:b/>
          <w:szCs w:val="22"/>
        </w:rPr>
        <w:tab/>
        <w:t>INÉ ŠPECIÁLNE UPOZORNENI</w:t>
      </w:r>
      <w:r w:rsidR="003C41F7">
        <w:rPr>
          <w:b/>
          <w:szCs w:val="22"/>
        </w:rPr>
        <w:t>A</w:t>
      </w:r>
      <w:r>
        <w:rPr>
          <w:b/>
          <w:szCs w:val="22"/>
        </w:rPr>
        <w:t>, AK JE TO POTREBNÉ</w:t>
      </w:r>
    </w:p>
    <w:p w:rsidR="009B184F" w:rsidRPr="00E2220A" w:rsidRDefault="009B184F" w:rsidP="00262EAE">
      <w:pPr>
        <w:rPr>
          <w:szCs w:val="22"/>
          <w:lang w:val="pl-PL"/>
        </w:rPr>
      </w:pPr>
    </w:p>
    <w:p w:rsidR="009B184F" w:rsidRPr="00E2220A" w:rsidRDefault="009B184F" w:rsidP="00262EAE">
      <w:pPr>
        <w:tabs>
          <w:tab w:val="left" w:pos="749"/>
        </w:tabs>
        <w:rPr>
          <w:lang w:val="pl-PL"/>
        </w:rPr>
      </w:pPr>
    </w:p>
    <w:p w:rsidR="009B184F" w:rsidRPr="00E2220A" w:rsidRDefault="009B184F" w:rsidP="00262EAE">
      <w:pPr>
        <w:pBdr>
          <w:top w:val="single" w:sz="4" w:space="1" w:color="auto"/>
          <w:left w:val="single" w:sz="4" w:space="4" w:color="auto"/>
          <w:bottom w:val="single" w:sz="4" w:space="1" w:color="auto"/>
          <w:right w:val="single" w:sz="4" w:space="4" w:color="auto"/>
        </w:pBdr>
        <w:ind w:left="567" w:hanging="567"/>
        <w:outlineLvl w:val="0"/>
        <w:rPr>
          <w:lang w:val="pl-PL"/>
        </w:rPr>
      </w:pPr>
      <w:r>
        <w:rPr>
          <w:b/>
        </w:rPr>
        <w:t>8.</w:t>
      </w:r>
      <w:r>
        <w:rPr>
          <w:b/>
        </w:rPr>
        <w:tab/>
        <w:t>DÁTUM EXSPIRÁCIE</w:t>
      </w:r>
    </w:p>
    <w:p w:rsidR="009B184F" w:rsidRPr="00E2220A" w:rsidRDefault="009B184F" w:rsidP="00262EAE">
      <w:pPr>
        <w:rPr>
          <w:lang w:val="pl-PL"/>
        </w:rPr>
      </w:pPr>
    </w:p>
    <w:p w:rsidR="009B184F" w:rsidRPr="00E2220A" w:rsidRDefault="009B184F" w:rsidP="00262EAE">
      <w:pPr>
        <w:rPr>
          <w:lang w:val="pl-PL"/>
        </w:rPr>
      </w:pPr>
      <w:r>
        <w:t>EXP</w:t>
      </w:r>
    </w:p>
    <w:p w:rsidR="009B184F" w:rsidRPr="00E2220A" w:rsidRDefault="009B184F" w:rsidP="00262EAE">
      <w:pPr>
        <w:rPr>
          <w:szCs w:val="22"/>
          <w:lang w:val="pl-PL"/>
        </w:rPr>
      </w:pPr>
    </w:p>
    <w:p w:rsidR="009234F2" w:rsidRPr="00E2220A" w:rsidRDefault="009234F2" w:rsidP="00262EAE">
      <w:pPr>
        <w:rPr>
          <w:szCs w:val="22"/>
          <w:lang w:val="pl-PL"/>
        </w:rPr>
      </w:pPr>
    </w:p>
    <w:p w:rsidR="009B184F" w:rsidRPr="00E2220A"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pl-PL"/>
        </w:rPr>
      </w:pPr>
      <w:r>
        <w:rPr>
          <w:b/>
          <w:szCs w:val="22"/>
        </w:rPr>
        <w:t>9.</w:t>
      </w:r>
      <w:r>
        <w:rPr>
          <w:b/>
          <w:szCs w:val="22"/>
        </w:rPr>
        <w:tab/>
        <w:t>ŠPECIÁLNE PODMIENKY NA UCHOVÁVANIE</w:t>
      </w:r>
    </w:p>
    <w:p w:rsidR="009B184F" w:rsidRPr="00E2220A" w:rsidRDefault="009B184F" w:rsidP="00262EAE">
      <w:pPr>
        <w:rPr>
          <w:szCs w:val="22"/>
          <w:lang w:val="pl-PL"/>
        </w:rPr>
      </w:pPr>
    </w:p>
    <w:p w:rsidR="009B184F" w:rsidRPr="00E2220A" w:rsidRDefault="009B184F" w:rsidP="00262EAE">
      <w:pPr>
        <w:ind w:left="567" w:hanging="567"/>
        <w:rPr>
          <w:szCs w:val="22"/>
          <w:lang w:val="pl-PL"/>
        </w:rPr>
      </w:pPr>
      <w:r>
        <w:rPr>
          <w:szCs w:val="22"/>
        </w:rPr>
        <w:t>Uchovávajte v chladničke. Neuchovávajte v mrazničke</w:t>
      </w:r>
    </w:p>
    <w:p w:rsidR="009B184F" w:rsidRPr="000E0853" w:rsidRDefault="009B184F" w:rsidP="00127166">
      <w:pPr>
        <w:tabs>
          <w:tab w:val="clear" w:pos="567"/>
        </w:tabs>
        <w:rPr>
          <w:szCs w:val="22"/>
        </w:rPr>
      </w:pPr>
      <w:r>
        <w:rPr>
          <w:szCs w:val="22"/>
        </w:rPr>
        <w:t>Možno uchovávať nepretržite pri izbovej teplote (do 30</w:t>
      </w:r>
      <w:r w:rsidR="00503831">
        <w:rPr>
          <w:szCs w:val="22"/>
        </w:rPr>
        <w:t> </w:t>
      </w:r>
      <w:r>
        <w:rPr>
          <w:szCs w:val="22"/>
        </w:rPr>
        <w:t>°C) počas obdobia nepresahujúceho 6 mesiacov. Po uchovávaní pri izbovej teplote sa nesmie vrátiť do chladničky</w:t>
      </w:r>
    </w:p>
    <w:p w:rsidR="000062DD" w:rsidRPr="000E0853" w:rsidRDefault="000062DD" w:rsidP="00262EAE">
      <w:pPr>
        <w:ind w:left="567" w:hanging="567"/>
        <w:rPr>
          <w:szCs w:val="22"/>
        </w:rPr>
      </w:pPr>
    </w:p>
    <w:p w:rsidR="009B184F" w:rsidRPr="000E0853" w:rsidRDefault="000062DD" w:rsidP="00262EAE">
      <w:pPr>
        <w:ind w:left="567" w:hanging="567"/>
        <w:rPr>
          <w:szCs w:val="22"/>
        </w:rPr>
      </w:pPr>
      <w:r>
        <w:rPr>
          <w:szCs w:val="22"/>
        </w:rPr>
        <w:t>Dátum vy</w:t>
      </w:r>
      <w:r w:rsidR="002218EB">
        <w:rPr>
          <w:szCs w:val="22"/>
        </w:rPr>
        <w:t>bratia</w:t>
      </w:r>
      <w:r>
        <w:rPr>
          <w:szCs w:val="22"/>
        </w:rPr>
        <w:t xml:space="preserve"> z chladničky: ____________</w:t>
      </w:r>
    </w:p>
    <w:p w:rsidR="009B184F" w:rsidRPr="000E0853" w:rsidRDefault="009B184F" w:rsidP="00262EAE">
      <w:pPr>
        <w:ind w:left="567" w:hanging="567"/>
        <w:rPr>
          <w:szCs w:val="22"/>
        </w:rPr>
      </w:pPr>
    </w:p>
    <w:p w:rsidR="009B184F" w:rsidRPr="000E0853" w:rsidRDefault="009B184F" w:rsidP="00262EAE">
      <w:pPr>
        <w:ind w:left="567" w:hanging="567"/>
        <w:rPr>
          <w:szCs w:val="22"/>
        </w:rPr>
      </w:pPr>
      <w:r>
        <w:rPr>
          <w:szCs w:val="22"/>
        </w:rPr>
        <w:t xml:space="preserve">Uchovávajte v pôvodnom </w:t>
      </w:r>
      <w:r w:rsidR="002218EB">
        <w:rPr>
          <w:szCs w:val="22"/>
        </w:rPr>
        <w:t>o</w:t>
      </w:r>
      <w:r>
        <w:rPr>
          <w:szCs w:val="22"/>
        </w:rPr>
        <w:t>bale na ochranu pred svetlom</w:t>
      </w:r>
    </w:p>
    <w:p w:rsidR="009B184F" w:rsidRPr="000E0853" w:rsidRDefault="009B184F" w:rsidP="00262EAE">
      <w:pPr>
        <w:ind w:left="567" w:hanging="567"/>
        <w:rPr>
          <w:szCs w:val="22"/>
        </w:rPr>
      </w:pPr>
    </w:p>
    <w:p w:rsidR="009234F2" w:rsidRPr="000E0853" w:rsidRDefault="009234F2" w:rsidP="00262EAE">
      <w:pPr>
        <w:ind w:left="567" w:hanging="567"/>
        <w:rPr>
          <w:szCs w:val="22"/>
        </w:rPr>
      </w:pPr>
    </w:p>
    <w:p w:rsidR="009B184F" w:rsidRPr="000E0853"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rPr>
      </w:pPr>
      <w:r>
        <w:rPr>
          <w:b/>
          <w:szCs w:val="22"/>
        </w:rPr>
        <w:t>10.</w:t>
      </w:r>
      <w:r>
        <w:rPr>
          <w:b/>
          <w:szCs w:val="22"/>
        </w:rPr>
        <w:tab/>
        <w:t>ŠPECIÁLNE UPOZORNENIA NA LIKVIDÁCIU NEPOUŽITÝCH LIEKOV ALEBO ODPADOV Z NICH VZNIKNUTÝCH, AK JE TO VHODNÉ</w:t>
      </w:r>
    </w:p>
    <w:p w:rsidR="009B184F" w:rsidRPr="000E0853" w:rsidRDefault="009B184F" w:rsidP="00262EAE">
      <w:pPr>
        <w:rPr>
          <w:szCs w:val="22"/>
        </w:rPr>
      </w:pPr>
    </w:p>
    <w:p w:rsidR="009B184F" w:rsidRPr="000E0853" w:rsidRDefault="009B184F" w:rsidP="00262EAE">
      <w:pPr>
        <w:rPr>
          <w:szCs w:val="22"/>
        </w:rPr>
      </w:pPr>
    </w:p>
    <w:p w:rsidR="009B184F" w:rsidRPr="00E2220A"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pt-PT"/>
        </w:rPr>
      </w:pPr>
      <w:r>
        <w:rPr>
          <w:b/>
          <w:szCs w:val="22"/>
        </w:rPr>
        <w:t>11.</w:t>
      </w:r>
      <w:r>
        <w:rPr>
          <w:b/>
          <w:szCs w:val="22"/>
        </w:rPr>
        <w:tab/>
        <w:t>NÁZOV A ADRESA DRŽITEĽA ROZHODNUTIA O REGISTRÁCII</w:t>
      </w:r>
    </w:p>
    <w:p w:rsidR="009B184F" w:rsidRPr="00E2220A" w:rsidRDefault="009B184F" w:rsidP="00262EAE">
      <w:pPr>
        <w:rPr>
          <w:szCs w:val="22"/>
          <w:lang w:val="pt-PT"/>
        </w:rPr>
      </w:pPr>
    </w:p>
    <w:p w:rsidR="009B184F" w:rsidRPr="00E2220A" w:rsidRDefault="009B184F" w:rsidP="00262EAE">
      <w:pPr>
        <w:rPr>
          <w:szCs w:val="22"/>
          <w:lang w:val="pt-PT"/>
        </w:rPr>
      </w:pPr>
      <w:r>
        <w:rPr>
          <w:szCs w:val="22"/>
        </w:rPr>
        <w:t>Novo Nordisk A/S</w:t>
      </w:r>
    </w:p>
    <w:p w:rsidR="009B184F" w:rsidRPr="00E2220A" w:rsidRDefault="009B184F" w:rsidP="00262EAE">
      <w:pPr>
        <w:rPr>
          <w:szCs w:val="22"/>
          <w:lang w:val="pt-PT"/>
        </w:rPr>
      </w:pPr>
      <w:r>
        <w:rPr>
          <w:szCs w:val="22"/>
        </w:rPr>
        <w:t>Novo Allé</w:t>
      </w:r>
    </w:p>
    <w:p w:rsidR="009B184F" w:rsidRPr="00E2220A" w:rsidRDefault="009B184F" w:rsidP="00262EAE">
      <w:pPr>
        <w:rPr>
          <w:szCs w:val="22"/>
          <w:lang w:val="pt-PT"/>
        </w:rPr>
      </w:pPr>
      <w:r>
        <w:rPr>
          <w:szCs w:val="22"/>
        </w:rPr>
        <w:t>DK-2880 Bagsværd</w:t>
      </w:r>
    </w:p>
    <w:p w:rsidR="00540366" w:rsidRPr="00E2220A" w:rsidRDefault="00540366" w:rsidP="00262EAE">
      <w:pPr>
        <w:rPr>
          <w:szCs w:val="22"/>
          <w:lang w:val="pt-PT"/>
        </w:rPr>
      </w:pPr>
      <w:r>
        <w:rPr>
          <w:szCs w:val="22"/>
        </w:rPr>
        <w:t>Dánsko</w:t>
      </w:r>
    </w:p>
    <w:p w:rsidR="009B184F" w:rsidRPr="00E2220A" w:rsidRDefault="009B184F" w:rsidP="00262EAE">
      <w:pPr>
        <w:rPr>
          <w:szCs w:val="22"/>
          <w:lang w:val="pt-PT"/>
        </w:rPr>
      </w:pPr>
    </w:p>
    <w:p w:rsidR="009B184F" w:rsidRPr="00E2220A" w:rsidRDefault="009B184F" w:rsidP="00262EAE">
      <w:pPr>
        <w:rPr>
          <w:szCs w:val="22"/>
          <w:lang w:val="pt-PT"/>
        </w:rPr>
      </w:pPr>
    </w:p>
    <w:p w:rsidR="009B184F" w:rsidRPr="00E2220A"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pt-PT"/>
        </w:rPr>
      </w:pPr>
      <w:r>
        <w:rPr>
          <w:b/>
          <w:szCs w:val="22"/>
        </w:rPr>
        <w:t>12.</w:t>
      </w:r>
      <w:r>
        <w:rPr>
          <w:b/>
          <w:szCs w:val="22"/>
        </w:rPr>
        <w:tab/>
        <w:t>REGISTRAČNÉ ČÍSLO</w:t>
      </w:r>
    </w:p>
    <w:p w:rsidR="009B184F" w:rsidRPr="00E2220A" w:rsidRDefault="009B184F" w:rsidP="00262EAE">
      <w:pPr>
        <w:rPr>
          <w:szCs w:val="22"/>
          <w:lang w:val="pt-PT"/>
        </w:rPr>
      </w:pPr>
    </w:p>
    <w:p w:rsidR="009B184F" w:rsidRPr="00E2220A" w:rsidRDefault="00B4596A" w:rsidP="00262EAE">
      <w:pPr>
        <w:outlineLvl w:val="0"/>
        <w:rPr>
          <w:szCs w:val="22"/>
          <w:lang w:val="pt-PT"/>
        </w:rPr>
      </w:pPr>
      <w:r w:rsidRPr="00E2220A">
        <w:rPr>
          <w:szCs w:val="22"/>
          <w:lang w:val="pt-PT"/>
        </w:rPr>
        <w:t>EU/1/17/1193/002</w:t>
      </w:r>
    </w:p>
    <w:p w:rsidR="009B184F" w:rsidRPr="00E2220A" w:rsidRDefault="009B184F" w:rsidP="00262EAE">
      <w:pPr>
        <w:rPr>
          <w:szCs w:val="22"/>
          <w:lang w:val="pt-PT"/>
        </w:rPr>
      </w:pPr>
    </w:p>
    <w:p w:rsidR="009B184F" w:rsidRPr="00E2220A" w:rsidRDefault="009B184F" w:rsidP="00262EAE">
      <w:pPr>
        <w:rPr>
          <w:szCs w:val="22"/>
          <w:lang w:val="pt-PT"/>
        </w:rPr>
      </w:pPr>
    </w:p>
    <w:p w:rsidR="009B184F" w:rsidRPr="00E2220A"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pt-PT"/>
        </w:rPr>
      </w:pPr>
      <w:r>
        <w:rPr>
          <w:b/>
          <w:szCs w:val="22"/>
        </w:rPr>
        <w:t>13.</w:t>
      </w:r>
      <w:r>
        <w:rPr>
          <w:b/>
          <w:szCs w:val="22"/>
        </w:rPr>
        <w:tab/>
        <w:t>ČÍSLO VÝROBNEJ ŠARŽE</w:t>
      </w:r>
    </w:p>
    <w:p w:rsidR="009B184F" w:rsidRPr="00E2220A" w:rsidRDefault="009B184F" w:rsidP="00262EAE">
      <w:pPr>
        <w:rPr>
          <w:i/>
          <w:szCs w:val="22"/>
          <w:lang w:val="pt-PT"/>
        </w:rPr>
      </w:pPr>
    </w:p>
    <w:p w:rsidR="009B184F" w:rsidRPr="00E2220A" w:rsidRDefault="009B184F" w:rsidP="00262EAE">
      <w:pPr>
        <w:rPr>
          <w:szCs w:val="22"/>
          <w:lang w:val="pt-PT"/>
        </w:rPr>
      </w:pPr>
      <w:r>
        <w:rPr>
          <w:szCs w:val="22"/>
        </w:rPr>
        <w:t>Č. šarže</w:t>
      </w:r>
    </w:p>
    <w:p w:rsidR="009B184F" w:rsidRPr="00E2220A" w:rsidRDefault="009B184F" w:rsidP="00262EAE">
      <w:pPr>
        <w:rPr>
          <w:szCs w:val="22"/>
          <w:lang w:val="pt-PT"/>
        </w:rPr>
      </w:pPr>
    </w:p>
    <w:p w:rsidR="009B184F" w:rsidRPr="00E2220A" w:rsidRDefault="009B184F" w:rsidP="00262EAE">
      <w:pPr>
        <w:rPr>
          <w:szCs w:val="22"/>
          <w:lang w:val="pt-PT"/>
        </w:rPr>
      </w:pPr>
    </w:p>
    <w:p w:rsidR="009B184F" w:rsidRPr="00E2220A"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pt-PT"/>
        </w:rPr>
      </w:pPr>
      <w:r>
        <w:rPr>
          <w:b/>
          <w:szCs w:val="22"/>
        </w:rPr>
        <w:t>14.</w:t>
      </w:r>
      <w:r>
        <w:rPr>
          <w:b/>
          <w:szCs w:val="22"/>
        </w:rPr>
        <w:tab/>
        <w:t>ZATRIEDENIE LIEKU PODĽA SP</w:t>
      </w:r>
      <w:r w:rsidR="003C41F7" w:rsidRPr="00E20F7D">
        <w:rPr>
          <w:b/>
        </w:rPr>
        <w:t>Ô</w:t>
      </w:r>
      <w:r>
        <w:rPr>
          <w:b/>
          <w:szCs w:val="22"/>
        </w:rPr>
        <w:t>SOBU VÝDAJA</w:t>
      </w:r>
    </w:p>
    <w:p w:rsidR="009B184F" w:rsidRPr="00E2220A" w:rsidRDefault="009B184F" w:rsidP="00262EAE">
      <w:pPr>
        <w:rPr>
          <w:szCs w:val="22"/>
          <w:lang w:val="pt-PT"/>
        </w:rPr>
      </w:pPr>
    </w:p>
    <w:p w:rsidR="009B184F" w:rsidRPr="00E2220A" w:rsidRDefault="009B184F" w:rsidP="00262EAE">
      <w:pPr>
        <w:rPr>
          <w:szCs w:val="22"/>
          <w:lang w:val="pt-PT"/>
        </w:rPr>
      </w:pPr>
    </w:p>
    <w:p w:rsidR="009B184F" w:rsidRPr="00E2220A" w:rsidRDefault="009B184F" w:rsidP="00262EAE">
      <w:pPr>
        <w:pBdr>
          <w:top w:val="single" w:sz="4" w:space="2" w:color="auto"/>
          <w:left w:val="single" w:sz="4" w:space="4" w:color="auto"/>
          <w:bottom w:val="single" w:sz="4" w:space="1" w:color="auto"/>
          <w:right w:val="single" w:sz="4" w:space="4" w:color="auto"/>
        </w:pBdr>
        <w:ind w:left="567" w:hanging="567"/>
        <w:outlineLvl w:val="0"/>
        <w:rPr>
          <w:szCs w:val="22"/>
          <w:lang w:val="pt-PT"/>
        </w:rPr>
      </w:pPr>
      <w:r>
        <w:rPr>
          <w:b/>
          <w:szCs w:val="22"/>
        </w:rPr>
        <w:t>15.</w:t>
      </w:r>
      <w:r>
        <w:rPr>
          <w:b/>
          <w:szCs w:val="22"/>
        </w:rPr>
        <w:tab/>
        <w:t>POKYNY NA POUŽITIE</w:t>
      </w:r>
    </w:p>
    <w:p w:rsidR="009B184F" w:rsidRPr="00E2220A" w:rsidRDefault="009B184F" w:rsidP="00262EAE">
      <w:pPr>
        <w:rPr>
          <w:szCs w:val="22"/>
          <w:lang w:val="pt-PT"/>
        </w:rPr>
      </w:pPr>
    </w:p>
    <w:p w:rsidR="009B184F" w:rsidRPr="00E2220A" w:rsidRDefault="009B184F" w:rsidP="00262EAE">
      <w:pPr>
        <w:rPr>
          <w:szCs w:val="22"/>
          <w:lang w:val="pt-PT"/>
        </w:rPr>
      </w:pPr>
    </w:p>
    <w:p w:rsidR="009B184F" w:rsidRPr="00E2220A" w:rsidRDefault="009B184F" w:rsidP="00262EAE">
      <w:pPr>
        <w:pBdr>
          <w:top w:val="single" w:sz="4" w:space="1" w:color="auto"/>
          <w:left w:val="single" w:sz="4" w:space="4" w:color="auto"/>
          <w:bottom w:val="single" w:sz="4" w:space="0" w:color="auto"/>
          <w:right w:val="single" w:sz="4" w:space="4" w:color="auto"/>
        </w:pBdr>
        <w:ind w:left="567" w:hanging="567"/>
        <w:rPr>
          <w:szCs w:val="22"/>
          <w:lang w:val="pt-PT"/>
        </w:rPr>
      </w:pPr>
      <w:r>
        <w:rPr>
          <w:b/>
          <w:szCs w:val="22"/>
        </w:rPr>
        <w:t>16.</w:t>
      </w:r>
      <w:r>
        <w:rPr>
          <w:b/>
          <w:szCs w:val="22"/>
        </w:rPr>
        <w:tab/>
        <w:t>INFORMÁCIE V BRAILLOVOM PÍSME</w:t>
      </w:r>
    </w:p>
    <w:p w:rsidR="009B184F" w:rsidRPr="00E2220A" w:rsidRDefault="009B184F" w:rsidP="00262EAE">
      <w:pPr>
        <w:rPr>
          <w:szCs w:val="22"/>
          <w:lang w:val="pt-PT"/>
        </w:rPr>
      </w:pPr>
    </w:p>
    <w:p w:rsidR="00F526A7" w:rsidRPr="00E2220A" w:rsidRDefault="00F14F66" w:rsidP="00070575">
      <w:pPr>
        <w:rPr>
          <w:szCs w:val="22"/>
          <w:lang w:val="pt-PT"/>
        </w:rPr>
      </w:pPr>
      <w:r>
        <w:rPr>
          <w:szCs w:val="22"/>
        </w:rPr>
        <w:t>Refixia 1000 IU</w:t>
      </w:r>
    </w:p>
    <w:p w:rsidR="000062DD" w:rsidRPr="00E2220A" w:rsidRDefault="000062DD" w:rsidP="00262EAE">
      <w:pPr>
        <w:rPr>
          <w:szCs w:val="22"/>
          <w:lang w:val="pt-PT"/>
        </w:rPr>
      </w:pPr>
    </w:p>
    <w:p w:rsidR="000062DD" w:rsidRPr="00E2220A" w:rsidRDefault="000062DD" w:rsidP="000062DD">
      <w:pPr>
        <w:rPr>
          <w:szCs w:val="22"/>
          <w:lang w:val="pt-PT"/>
        </w:rPr>
      </w:pPr>
    </w:p>
    <w:p w:rsidR="000062DD" w:rsidRPr="00E2220A" w:rsidRDefault="000062DD" w:rsidP="000062DD">
      <w:pPr>
        <w:pBdr>
          <w:top w:val="single" w:sz="4" w:space="2" w:color="auto"/>
          <w:left w:val="single" w:sz="4" w:space="4" w:color="auto"/>
          <w:bottom w:val="single" w:sz="4" w:space="1" w:color="auto"/>
          <w:right w:val="single" w:sz="4" w:space="4" w:color="auto"/>
        </w:pBdr>
        <w:ind w:left="567" w:hanging="567"/>
        <w:outlineLvl w:val="0"/>
        <w:rPr>
          <w:szCs w:val="22"/>
          <w:lang w:val="pt-PT"/>
        </w:rPr>
      </w:pPr>
      <w:r>
        <w:rPr>
          <w:b/>
          <w:szCs w:val="22"/>
        </w:rPr>
        <w:t>17.</w:t>
      </w:r>
      <w:r>
        <w:rPr>
          <w:b/>
          <w:szCs w:val="22"/>
        </w:rPr>
        <w:tab/>
        <w:t>ŠPECIFICKÝ IDENTIFIKÁTOR – DVOJROZMERNÝ ČIAROVÝ KÓD</w:t>
      </w:r>
    </w:p>
    <w:p w:rsidR="000062DD" w:rsidRPr="00E2220A" w:rsidRDefault="000062DD" w:rsidP="000062DD">
      <w:pPr>
        <w:rPr>
          <w:szCs w:val="22"/>
          <w:lang w:val="pt-PT"/>
        </w:rPr>
      </w:pPr>
    </w:p>
    <w:p w:rsidR="000062DD" w:rsidRPr="00E2220A" w:rsidRDefault="000062DD" w:rsidP="000062DD">
      <w:pPr>
        <w:rPr>
          <w:szCs w:val="22"/>
          <w:lang w:val="pt-PT"/>
        </w:rPr>
      </w:pPr>
      <w:r>
        <w:rPr>
          <w:szCs w:val="22"/>
          <w:shd w:val="clear" w:color="auto" w:fill="BFBFBF"/>
        </w:rPr>
        <w:t>Dvojrozmerný čiarový kód so špecifickým identifikátorom.</w:t>
      </w:r>
    </w:p>
    <w:p w:rsidR="000062DD" w:rsidRPr="00E2220A" w:rsidRDefault="000062DD" w:rsidP="000062DD">
      <w:pPr>
        <w:rPr>
          <w:szCs w:val="22"/>
          <w:lang w:val="pt-PT"/>
        </w:rPr>
      </w:pPr>
    </w:p>
    <w:p w:rsidR="000062DD" w:rsidRPr="00E2220A" w:rsidRDefault="000062DD" w:rsidP="000062DD">
      <w:pPr>
        <w:rPr>
          <w:szCs w:val="22"/>
          <w:lang w:val="pt-PT"/>
        </w:rPr>
      </w:pPr>
    </w:p>
    <w:p w:rsidR="000062DD" w:rsidRPr="00E2220A" w:rsidRDefault="000062DD" w:rsidP="000062DD">
      <w:pPr>
        <w:pBdr>
          <w:top w:val="single" w:sz="4" w:space="2" w:color="auto"/>
          <w:left w:val="single" w:sz="4" w:space="4" w:color="auto"/>
          <w:bottom w:val="single" w:sz="4" w:space="1" w:color="auto"/>
          <w:right w:val="single" w:sz="4" w:space="4" w:color="auto"/>
        </w:pBdr>
        <w:ind w:left="567" w:hanging="567"/>
        <w:outlineLvl w:val="0"/>
        <w:rPr>
          <w:szCs w:val="22"/>
          <w:lang w:val="pt-PT"/>
        </w:rPr>
      </w:pPr>
      <w:r>
        <w:rPr>
          <w:b/>
          <w:szCs w:val="22"/>
        </w:rPr>
        <w:t>18.</w:t>
      </w:r>
      <w:r>
        <w:rPr>
          <w:b/>
          <w:szCs w:val="22"/>
        </w:rPr>
        <w:tab/>
        <w:t>ŠPECIFICKÝ IDENTIFIKÁTOR</w:t>
      </w:r>
      <w:r w:rsidR="00E20F88">
        <w:rPr>
          <w:b/>
          <w:szCs w:val="22"/>
        </w:rPr>
        <w:t> </w:t>
      </w:r>
      <w:r>
        <w:rPr>
          <w:b/>
          <w:szCs w:val="22"/>
        </w:rPr>
        <w:t>–</w:t>
      </w:r>
      <w:r w:rsidR="00E20F88">
        <w:rPr>
          <w:b/>
          <w:szCs w:val="22"/>
        </w:rPr>
        <w:t> </w:t>
      </w:r>
      <w:r>
        <w:rPr>
          <w:b/>
          <w:szCs w:val="22"/>
        </w:rPr>
        <w:t>ÚDAJE ČITATEĽNÉ ĽUDSKÝM OKOM</w:t>
      </w:r>
    </w:p>
    <w:p w:rsidR="000062DD" w:rsidRPr="00E2220A" w:rsidRDefault="000062DD" w:rsidP="000062DD">
      <w:pPr>
        <w:rPr>
          <w:szCs w:val="22"/>
          <w:lang w:val="pt-PT"/>
        </w:rPr>
      </w:pPr>
    </w:p>
    <w:p w:rsidR="000062DD" w:rsidRPr="00E2220A" w:rsidRDefault="000062DD" w:rsidP="000062DD">
      <w:pPr>
        <w:rPr>
          <w:szCs w:val="22"/>
          <w:lang w:val="pt-PT"/>
        </w:rPr>
      </w:pPr>
      <w:r>
        <w:rPr>
          <w:szCs w:val="22"/>
        </w:rPr>
        <w:t>PC:</w:t>
      </w:r>
    </w:p>
    <w:p w:rsidR="000062DD" w:rsidRPr="00E2220A" w:rsidRDefault="00BA18F5" w:rsidP="000062DD">
      <w:pPr>
        <w:rPr>
          <w:szCs w:val="22"/>
          <w:lang w:val="pt-PT"/>
        </w:rPr>
      </w:pPr>
      <w:r>
        <w:rPr>
          <w:szCs w:val="22"/>
        </w:rPr>
        <w:t>SN:</w:t>
      </w:r>
    </w:p>
    <w:p w:rsidR="000062DD" w:rsidRPr="00E2220A" w:rsidRDefault="00BA18F5" w:rsidP="000062DD">
      <w:pPr>
        <w:rPr>
          <w:szCs w:val="22"/>
          <w:lang w:val="pt-PT"/>
        </w:rPr>
      </w:pPr>
      <w:r>
        <w:rPr>
          <w:szCs w:val="22"/>
        </w:rPr>
        <w:t>NN:</w:t>
      </w:r>
    </w:p>
    <w:p w:rsidR="009B184F" w:rsidRPr="00E2220A" w:rsidRDefault="009B184F" w:rsidP="00262EAE">
      <w:pPr>
        <w:pBdr>
          <w:top w:val="single" w:sz="4" w:space="1" w:color="auto"/>
          <w:left w:val="single" w:sz="4" w:space="4" w:color="auto"/>
          <w:bottom w:val="single" w:sz="4" w:space="1" w:color="auto"/>
          <w:right w:val="single" w:sz="4" w:space="4" w:color="auto"/>
        </w:pBdr>
        <w:rPr>
          <w:b/>
          <w:szCs w:val="22"/>
          <w:lang w:val="pt-PT"/>
        </w:rPr>
      </w:pPr>
      <w:r>
        <w:rPr>
          <w:szCs w:val="22"/>
        </w:rPr>
        <w:br w:type="page"/>
      </w:r>
      <w:r>
        <w:rPr>
          <w:b/>
          <w:szCs w:val="22"/>
        </w:rPr>
        <w:t>MINIMÁLNE ÚDAJE, KTORÉ MAJÚ BYŤ UVEDENÉ NA MALOM VNÚTORNOM OBALE</w:t>
      </w:r>
    </w:p>
    <w:p w:rsidR="009B184F" w:rsidRPr="00E2220A" w:rsidRDefault="009B184F" w:rsidP="00262EAE">
      <w:pPr>
        <w:pBdr>
          <w:top w:val="single" w:sz="4" w:space="1" w:color="auto"/>
          <w:left w:val="single" w:sz="4" w:space="4" w:color="auto"/>
          <w:bottom w:val="single" w:sz="4" w:space="1" w:color="auto"/>
          <w:right w:val="single" w:sz="4" w:space="4" w:color="auto"/>
        </w:pBdr>
        <w:rPr>
          <w:b/>
          <w:szCs w:val="22"/>
          <w:lang w:val="pt-PT"/>
        </w:rPr>
      </w:pPr>
    </w:p>
    <w:p w:rsidR="009B184F" w:rsidRPr="00E2220A" w:rsidRDefault="009B184F" w:rsidP="00262EAE">
      <w:pPr>
        <w:pBdr>
          <w:top w:val="single" w:sz="4" w:space="1" w:color="auto"/>
          <w:left w:val="single" w:sz="4" w:space="4" w:color="auto"/>
          <w:bottom w:val="single" w:sz="4" w:space="1" w:color="auto"/>
          <w:right w:val="single" w:sz="4" w:space="4" w:color="auto"/>
        </w:pBdr>
        <w:rPr>
          <w:b/>
          <w:szCs w:val="22"/>
          <w:lang w:val="pt-PT"/>
        </w:rPr>
      </w:pPr>
      <w:r>
        <w:rPr>
          <w:b/>
          <w:szCs w:val="22"/>
        </w:rPr>
        <w:t>Injekčná liekovka</w:t>
      </w:r>
    </w:p>
    <w:p w:rsidR="009B184F" w:rsidRPr="00E2220A" w:rsidRDefault="009B184F" w:rsidP="00262EAE">
      <w:pPr>
        <w:rPr>
          <w:szCs w:val="22"/>
          <w:lang w:val="pt-PT"/>
        </w:rPr>
      </w:pPr>
    </w:p>
    <w:p w:rsidR="009B184F" w:rsidRPr="00E2220A" w:rsidRDefault="009B184F" w:rsidP="00262EAE">
      <w:pPr>
        <w:rPr>
          <w:szCs w:val="22"/>
          <w:lang w:val="pt-PT"/>
        </w:rPr>
      </w:pPr>
    </w:p>
    <w:p w:rsidR="009B184F" w:rsidRPr="00E2220A"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pt-PT"/>
        </w:rPr>
      </w:pPr>
      <w:r>
        <w:rPr>
          <w:b/>
          <w:szCs w:val="22"/>
        </w:rPr>
        <w:t>1.</w:t>
      </w:r>
      <w:r>
        <w:rPr>
          <w:b/>
          <w:szCs w:val="22"/>
        </w:rPr>
        <w:tab/>
        <w:t>NÁZOV LIEKU A CESTA POD</w:t>
      </w:r>
      <w:r w:rsidR="00C47E69">
        <w:rPr>
          <w:b/>
          <w:szCs w:val="22"/>
        </w:rPr>
        <w:t>ÁV</w:t>
      </w:r>
      <w:r>
        <w:rPr>
          <w:b/>
          <w:szCs w:val="22"/>
        </w:rPr>
        <w:t>ANIA</w:t>
      </w:r>
    </w:p>
    <w:p w:rsidR="009B184F" w:rsidRPr="00E2220A" w:rsidRDefault="009B184F" w:rsidP="00262EAE">
      <w:pPr>
        <w:ind w:left="567" w:hanging="567"/>
        <w:rPr>
          <w:szCs w:val="22"/>
          <w:lang w:val="pt-PT"/>
        </w:rPr>
      </w:pPr>
    </w:p>
    <w:p w:rsidR="009B184F" w:rsidRPr="00E2220A" w:rsidRDefault="005E05CE" w:rsidP="00262EAE">
      <w:pPr>
        <w:rPr>
          <w:szCs w:val="22"/>
          <w:lang w:val="pt-PT"/>
        </w:rPr>
      </w:pPr>
      <w:r>
        <w:rPr>
          <w:szCs w:val="22"/>
        </w:rPr>
        <w:t>Refixia 1000 IU prášok na injekčný roztok</w:t>
      </w:r>
    </w:p>
    <w:p w:rsidR="009B184F" w:rsidRPr="00E2220A" w:rsidRDefault="009B184F" w:rsidP="00262EAE">
      <w:pPr>
        <w:rPr>
          <w:szCs w:val="22"/>
          <w:lang w:val="pt-PT"/>
        </w:rPr>
      </w:pPr>
    </w:p>
    <w:p w:rsidR="009B184F" w:rsidRPr="00E2220A" w:rsidRDefault="009B184F" w:rsidP="00262EAE">
      <w:pPr>
        <w:rPr>
          <w:szCs w:val="22"/>
          <w:lang w:val="pt-PT"/>
        </w:rPr>
      </w:pPr>
      <w:r>
        <w:rPr>
          <w:szCs w:val="22"/>
        </w:rPr>
        <w:t>nonakog beta pegol</w:t>
      </w:r>
    </w:p>
    <w:p w:rsidR="009B184F" w:rsidRPr="00E2220A" w:rsidRDefault="009B184F" w:rsidP="00262EAE">
      <w:pPr>
        <w:rPr>
          <w:szCs w:val="22"/>
          <w:lang w:val="pt-PT"/>
        </w:rPr>
      </w:pPr>
    </w:p>
    <w:p w:rsidR="009B184F" w:rsidRPr="00E2220A" w:rsidRDefault="00FD3C1E" w:rsidP="00262EAE">
      <w:pPr>
        <w:rPr>
          <w:szCs w:val="22"/>
          <w:lang w:val="pt-PT"/>
        </w:rPr>
      </w:pPr>
      <w:r>
        <w:rPr>
          <w:szCs w:val="22"/>
        </w:rPr>
        <w:t>i.v.</w:t>
      </w:r>
    </w:p>
    <w:p w:rsidR="009B184F" w:rsidRPr="00E2220A" w:rsidRDefault="009B184F" w:rsidP="00262EAE">
      <w:pPr>
        <w:rPr>
          <w:szCs w:val="22"/>
          <w:lang w:val="pt-PT"/>
        </w:rPr>
      </w:pPr>
    </w:p>
    <w:p w:rsidR="009234F2" w:rsidRPr="00E2220A" w:rsidRDefault="009234F2" w:rsidP="00262EAE">
      <w:pPr>
        <w:rPr>
          <w:szCs w:val="22"/>
          <w:lang w:val="pt-PT"/>
        </w:rPr>
      </w:pPr>
    </w:p>
    <w:p w:rsidR="009B184F" w:rsidRPr="00E2220A"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pt-PT"/>
        </w:rPr>
      </w:pPr>
      <w:r>
        <w:rPr>
          <w:b/>
          <w:szCs w:val="22"/>
        </w:rPr>
        <w:t>2.</w:t>
      </w:r>
      <w:r>
        <w:rPr>
          <w:b/>
          <w:szCs w:val="22"/>
        </w:rPr>
        <w:tab/>
        <w:t>SP</w:t>
      </w:r>
      <w:r w:rsidR="00C47E69" w:rsidRPr="00E20F7D">
        <w:rPr>
          <w:b/>
        </w:rPr>
        <w:t>Ô</w:t>
      </w:r>
      <w:r>
        <w:rPr>
          <w:b/>
          <w:szCs w:val="22"/>
        </w:rPr>
        <w:t>SOB PODÁVANIA</w:t>
      </w:r>
    </w:p>
    <w:p w:rsidR="009B184F" w:rsidRPr="00E2220A" w:rsidRDefault="009B184F" w:rsidP="00262EAE">
      <w:pPr>
        <w:rPr>
          <w:szCs w:val="22"/>
          <w:lang w:val="pt-PT"/>
        </w:rPr>
      </w:pPr>
    </w:p>
    <w:p w:rsidR="009B184F" w:rsidRPr="00E2220A" w:rsidRDefault="009B184F" w:rsidP="00262EAE">
      <w:pPr>
        <w:rPr>
          <w:szCs w:val="22"/>
          <w:lang w:val="pt-PT"/>
        </w:rPr>
      </w:pPr>
    </w:p>
    <w:p w:rsidR="009B184F" w:rsidRPr="00E2220A"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pt-PT"/>
        </w:rPr>
      </w:pPr>
      <w:r>
        <w:rPr>
          <w:b/>
          <w:szCs w:val="22"/>
        </w:rPr>
        <w:t>3.</w:t>
      </w:r>
      <w:r>
        <w:rPr>
          <w:b/>
          <w:szCs w:val="22"/>
        </w:rPr>
        <w:tab/>
        <w:t>DÁTUM EXSPIRÁCIE</w:t>
      </w:r>
    </w:p>
    <w:p w:rsidR="009B184F" w:rsidRPr="00E2220A" w:rsidRDefault="009B184F" w:rsidP="00262EAE">
      <w:pPr>
        <w:rPr>
          <w:lang w:val="pt-PT"/>
        </w:rPr>
      </w:pPr>
    </w:p>
    <w:p w:rsidR="009B184F" w:rsidRPr="00E2220A" w:rsidRDefault="009B184F" w:rsidP="00262EAE">
      <w:pPr>
        <w:rPr>
          <w:lang w:val="pt-PT"/>
        </w:rPr>
      </w:pPr>
      <w:r>
        <w:t>EXP</w:t>
      </w:r>
    </w:p>
    <w:p w:rsidR="009B184F" w:rsidRPr="00E2220A" w:rsidRDefault="009B184F" w:rsidP="00262EAE">
      <w:pPr>
        <w:rPr>
          <w:lang w:val="pt-PT"/>
        </w:rPr>
      </w:pPr>
    </w:p>
    <w:p w:rsidR="009B184F" w:rsidRPr="00E2220A" w:rsidRDefault="009B184F" w:rsidP="00262EAE">
      <w:pPr>
        <w:rPr>
          <w:lang w:val="pt-PT"/>
        </w:rPr>
      </w:pPr>
    </w:p>
    <w:p w:rsidR="009B184F" w:rsidRPr="00E2220A" w:rsidRDefault="009B184F" w:rsidP="00262EAE">
      <w:pPr>
        <w:pBdr>
          <w:top w:val="single" w:sz="4" w:space="1" w:color="auto"/>
          <w:left w:val="single" w:sz="4" w:space="4" w:color="auto"/>
          <w:bottom w:val="single" w:sz="4" w:space="1" w:color="auto"/>
          <w:right w:val="single" w:sz="4" w:space="4" w:color="auto"/>
        </w:pBdr>
        <w:ind w:left="567" w:hanging="567"/>
        <w:outlineLvl w:val="0"/>
        <w:rPr>
          <w:b/>
          <w:lang w:val="pt-PT"/>
        </w:rPr>
      </w:pPr>
      <w:r>
        <w:rPr>
          <w:b/>
        </w:rPr>
        <w:t>4.</w:t>
      </w:r>
      <w:r>
        <w:rPr>
          <w:b/>
        </w:rPr>
        <w:tab/>
        <w:t>ČÍSLO VÝROBNEJ ŠARŽE</w:t>
      </w:r>
    </w:p>
    <w:p w:rsidR="009B184F" w:rsidRPr="00E2220A" w:rsidRDefault="009B184F" w:rsidP="00262EAE">
      <w:pPr>
        <w:ind w:right="113"/>
        <w:rPr>
          <w:lang w:val="pt-PT"/>
        </w:rPr>
      </w:pPr>
    </w:p>
    <w:p w:rsidR="009B184F" w:rsidRPr="00E2220A" w:rsidRDefault="009B184F" w:rsidP="00262EAE">
      <w:pPr>
        <w:ind w:right="113"/>
        <w:rPr>
          <w:lang w:val="pt-PT"/>
        </w:rPr>
      </w:pPr>
      <w:r>
        <w:t>Č. šarže</w:t>
      </w:r>
    </w:p>
    <w:p w:rsidR="009B184F" w:rsidRPr="00E2220A" w:rsidRDefault="009B184F" w:rsidP="00262EAE">
      <w:pPr>
        <w:ind w:right="113"/>
        <w:rPr>
          <w:lang w:val="pt-PT"/>
        </w:rPr>
      </w:pPr>
    </w:p>
    <w:p w:rsidR="009B184F" w:rsidRPr="00E2220A" w:rsidRDefault="009B184F" w:rsidP="00262EAE">
      <w:pPr>
        <w:ind w:right="113"/>
        <w:rPr>
          <w:lang w:val="pt-PT"/>
        </w:rPr>
      </w:pPr>
    </w:p>
    <w:p w:rsidR="009B184F" w:rsidRPr="00E2220A"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pt-PT"/>
        </w:rPr>
      </w:pPr>
      <w:r>
        <w:rPr>
          <w:b/>
          <w:szCs w:val="22"/>
        </w:rPr>
        <w:t>5.</w:t>
      </w:r>
      <w:r>
        <w:rPr>
          <w:b/>
          <w:szCs w:val="22"/>
        </w:rPr>
        <w:tab/>
        <w:t>OBSAH V HMOTNOSTNÝCH, OBJEMOVÝCH ALEBO KUSOVÝCH JEDNOTKÁCH</w:t>
      </w:r>
    </w:p>
    <w:p w:rsidR="009B184F" w:rsidRPr="00E2220A" w:rsidRDefault="009B184F" w:rsidP="00262EAE">
      <w:pPr>
        <w:ind w:right="113"/>
        <w:rPr>
          <w:szCs w:val="22"/>
          <w:lang w:val="pt-PT"/>
        </w:rPr>
      </w:pPr>
    </w:p>
    <w:p w:rsidR="009B184F" w:rsidRPr="00E2220A" w:rsidRDefault="009B184F" w:rsidP="00070575">
      <w:pPr>
        <w:ind w:right="113"/>
        <w:rPr>
          <w:szCs w:val="22"/>
          <w:lang w:val="pt-PT"/>
        </w:rPr>
      </w:pPr>
      <w:r>
        <w:rPr>
          <w:szCs w:val="22"/>
          <w:shd w:val="pct25" w:color="auto" w:fill="auto"/>
        </w:rPr>
        <w:t>1000 IU</w:t>
      </w:r>
    </w:p>
    <w:p w:rsidR="009B184F" w:rsidRPr="00E2220A" w:rsidRDefault="009B184F" w:rsidP="00262EAE">
      <w:pPr>
        <w:ind w:right="113"/>
        <w:rPr>
          <w:szCs w:val="22"/>
          <w:lang w:val="pt-PT"/>
        </w:rPr>
      </w:pPr>
    </w:p>
    <w:p w:rsidR="007658B6" w:rsidRPr="00E2220A" w:rsidRDefault="007658B6" w:rsidP="00262EAE">
      <w:pPr>
        <w:ind w:right="113"/>
        <w:rPr>
          <w:szCs w:val="22"/>
          <w:lang w:val="pt-PT"/>
        </w:rPr>
      </w:pPr>
    </w:p>
    <w:p w:rsidR="009B184F" w:rsidRPr="00E2220A"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pt-PT"/>
        </w:rPr>
      </w:pPr>
      <w:r>
        <w:rPr>
          <w:b/>
          <w:szCs w:val="22"/>
        </w:rPr>
        <w:t>6.</w:t>
      </w:r>
      <w:r>
        <w:rPr>
          <w:b/>
          <w:szCs w:val="22"/>
        </w:rPr>
        <w:tab/>
        <w:t>INÉ</w:t>
      </w:r>
    </w:p>
    <w:p w:rsidR="009B184F" w:rsidRPr="00E2220A" w:rsidRDefault="009B184F" w:rsidP="00262EAE">
      <w:pPr>
        <w:ind w:right="113"/>
        <w:rPr>
          <w:lang w:val="pt-PT"/>
        </w:rPr>
      </w:pPr>
    </w:p>
    <w:p w:rsidR="00BA18F5" w:rsidRPr="00E2220A" w:rsidRDefault="00BA18F5" w:rsidP="00262EAE">
      <w:pPr>
        <w:ind w:right="113"/>
        <w:rPr>
          <w:lang w:val="pt-PT"/>
        </w:rPr>
      </w:pPr>
      <w:r>
        <w:t>Novo Nordisk A/S</w:t>
      </w:r>
    </w:p>
    <w:p w:rsidR="009B184F" w:rsidRPr="00E2220A" w:rsidRDefault="009B184F" w:rsidP="00262EAE">
      <w:pPr>
        <w:pBdr>
          <w:top w:val="single" w:sz="4" w:space="1" w:color="auto"/>
          <w:left w:val="single" w:sz="4" w:space="4" w:color="auto"/>
          <w:bottom w:val="single" w:sz="4" w:space="1" w:color="auto"/>
          <w:right w:val="single" w:sz="4" w:space="4" w:color="auto"/>
        </w:pBdr>
        <w:rPr>
          <w:b/>
          <w:szCs w:val="22"/>
          <w:lang w:val="pt-PT"/>
        </w:rPr>
      </w:pPr>
      <w:r>
        <w:rPr>
          <w:szCs w:val="22"/>
        </w:rPr>
        <w:br w:type="page"/>
      </w:r>
      <w:r>
        <w:rPr>
          <w:b/>
          <w:szCs w:val="22"/>
        </w:rPr>
        <w:t>ÚDAJE, KTORÉ MAJÚ BYŤ UVEDENÉ NA VONKAJŠOM OBALE</w:t>
      </w:r>
    </w:p>
    <w:p w:rsidR="009B184F" w:rsidRPr="00E2220A" w:rsidRDefault="009B184F" w:rsidP="00262EAE">
      <w:pPr>
        <w:pBdr>
          <w:top w:val="single" w:sz="4" w:space="1" w:color="auto"/>
          <w:left w:val="single" w:sz="4" w:space="4" w:color="auto"/>
          <w:bottom w:val="single" w:sz="4" w:space="1" w:color="auto"/>
          <w:right w:val="single" w:sz="4" w:space="4" w:color="auto"/>
        </w:pBdr>
        <w:ind w:left="567" w:hanging="567"/>
        <w:rPr>
          <w:bCs/>
          <w:szCs w:val="22"/>
          <w:lang w:val="pt-PT"/>
        </w:rPr>
      </w:pPr>
    </w:p>
    <w:p w:rsidR="009B184F" w:rsidRPr="00E2220A" w:rsidRDefault="009B184F" w:rsidP="00262EAE">
      <w:pPr>
        <w:pBdr>
          <w:top w:val="single" w:sz="4" w:space="1" w:color="auto"/>
          <w:left w:val="single" w:sz="4" w:space="4" w:color="auto"/>
          <w:bottom w:val="single" w:sz="4" w:space="1" w:color="auto"/>
          <w:right w:val="single" w:sz="4" w:space="4" w:color="auto"/>
        </w:pBdr>
        <w:rPr>
          <w:bCs/>
          <w:szCs w:val="22"/>
          <w:lang w:val="pt-PT"/>
        </w:rPr>
      </w:pPr>
      <w:r>
        <w:rPr>
          <w:b/>
          <w:szCs w:val="22"/>
        </w:rPr>
        <w:t>Škatuľa</w:t>
      </w:r>
    </w:p>
    <w:p w:rsidR="009B184F" w:rsidRPr="00E2220A" w:rsidRDefault="009B184F" w:rsidP="00262EAE">
      <w:pPr>
        <w:rPr>
          <w:lang w:val="pt-PT"/>
        </w:rPr>
      </w:pPr>
    </w:p>
    <w:p w:rsidR="009B184F" w:rsidRPr="00E2220A" w:rsidRDefault="009B184F" w:rsidP="00262EAE">
      <w:pPr>
        <w:rPr>
          <w:szCs w:val="22"/>
          <w:lang w:val="pt-PT"/>
        </w:rPr>
      </w:pPr>
    </w:p>
    <w:p w:rsidR="009B184F" w:rsidRPr="00E2220A" w:rsidRDefault="009B184F" w:rsidP="00262EAE">
      <w:pPr>
        <w:pBdr>
          <w:top w:val="single" w:sz="4" w:space="1" w:color="auto"/>
          <w:left w:val="single" w:sz="4" w:space="4" w:color="auto"/>
          <w:bottom w:val="single" w:sz="4" w:space="1" w:color="auto"/>
          <w:right w:val="single" w:sz="4" w:space="4" w:color="auto"/>
        </w:pBdr>
        <w:ind w:left="567" w:hanging="567"/>
        <w:outlineLvl w:val="0"/>
        <w:rPr>
          <w:lang w:val="pt-PT"/>
        </w:rPr>
      </w:pPr>
      <w:r>
        <w:rPr>
          <w:b/>
        </w:rPr>
        <w:t>1.</w:t>
      </w:r>
      <w:r>
        <w:rPr>
          <w:b/>
        </w:rPr>
        <w:tab/>
        <w:t>NÁZOV LIEKU</w:t>
      </w:r>
    </w:p>
    <w:p w:rsidR="009B184F" w:rsidRPr="00E2220A" w:rsidRDefault="009B184F" w:rsidP="00262EAE">
      <w:pPr>
        <w:rPr>
          <w:szCs w:val="22"/>
          <w:lang w:val="pt-PT"/>
        </w:rPr>
      </w:pPr>
    </w:p>
    <w:p w:rsidR="009B184F" w:rsidRPr="00E2220A" w:rsidRDefault="005E05CE" w:rsidP="00262EAE">
      <w:pPr>
        <w:rPr>
          <w:szCs w:val="22"/>
          <w:lang w:val="pt-PT"/>
        </w:rPr>
      </w:pPr>
      <w:r>
        <w:rPr>
          <w:szCs w:val="22"/>
        </w:rPr>
        <w:t>Refixia 2000 IU prášok a rozpúšťadlo na injekčný roztok</w:t>
      </w:r>
    </w:p>
    <w:p w:rsidR="009B184F" w:rsidRPr="00E2220A" w:rsidRDefault="009B184F" w:rsidP="00262EAE">
      <w:pPr>
        <w:rPr>
          <w:szCs w:val="22"/>
          <w:lang w:val="pt-PT"/>
        </w:rPr>
      </w:pPr>
    </w:p>
    <w:p w:rsidR="00B4375A" w:rsidRPr="00E2220A" w:rsidRDefault="00C652A6" w:rsidP="00262EAE">
      <w:pPr>
        <w:rPr>
          <w:szCs w:val="22"/>
          <w:lang w:val="pt-PT"/>
        </w:rPr>
      </w:pPr>
      <w:r>
        <w:rPr>
          <w:szCs w:val="22"/>
        </w:rPr>
        <w:t>nonakog beta pegol</w:t>
      </w:r>
    </w:p>
    <w:p w:rsidR="00717205" w:rsidRPr="00E2220A" w:rsidRDefault="00717205" w:rsidP="00717205">
      <w:pPr>
        <w:rPr>
          <w:szCs w:val="22"/>
          <w:lang w:val="pt-PT"/>
        </w:rPr>
      </w:pPr>
      <w:r w:rsidRPr="00E2220A">
        <w:rPr>
          <w:szCs w:val="22"/>
          <w:lang w:val="pt-PT"/>
        </w:rPr>
        <w:t>(rekombinantný koagulačný faktor IX)</w:t>
      </w:r>
    </w:p>
    <w:p w:rsidR="009B184F" w:rsidRPr="00E2220A" w:rsidRDefault="009B184F" w:rsidP="00262EAE">
      <w:pPr>
        <w:rPr>
          <w:szCs w:val="22"/>
          <w:lang w:val="pt-PT"/>
        </w:rPr>
      </w:pPr>
    </w:p>
    <w:p w:rsidR="009B184F" w:rsidRPr="00E2220A" w:rsidRDefault="009B184F" w:rsidP="00262EAE">
      <w:pPr>
        <w:rPr>
          <w:szCs w:val="22"/>
          <w:lang w:val="pt-PT"/>
        </w:rPr>
      </w:pPr>
    </w:p>
    <w:p w:rsidR="009B184F" w:rsidRPr="00E2220A"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pt-PT"/>
        </w:rPr>
      </w:pPr>
      <w:r>
        <w:rPr>
          <w:b/>
          <w:szCs w:val="22"/>
        </w:rPr>
        <w:t>2.</w:t>
      </w:r>
      <w:r>
        <w:rPr>
          <w:b/>
          <w:szCs w:val="22"/>
        </w:rPr>
        <w:tab/>
        <w:t>LIEČIVO</w:t>
      </w:r>
    </w:p>
    <w:p w:rsidR="009B184F" w:rsidRPr="00E2220A" w:rsidRDefault="009B184F" w:rsidP="00262EAE">
      <w:pPr>
        <w:rPr>
          <w:szCs w:val="22"/>
          <w:lang w:val="pt-PT"/>
        </w:rPr>
      </w:pPr>
    </w:p>
    <w:p w:rsidR="009B184F" w:rsidRPr="000E0853" w:rsidRDefault="00550846" w:rsidP="00262EAE">
      <w:pPr>
        <w:rPr>
          <w:szCs w:val="22"/>
        </w:rPr>
      </w:pPr>
      <w:r>
        <w:rPr>
          <w:szCs w:val="22"/>
        </w:rPr>
        <w:t>Prášok: 2000 IU nonakog beta pegol (pribl. 500 IU/ml po rekonštitúcii),</w:t>
      </w:r>
    </w:p>
    <w:p w:rsidR="009B184F" w:rsidRPr="000E0853" w:rsidRDefault="009B184F" w:rsidP="00262EAE">
      <w:pPr>
        <w:rPr>
          <w:szCs w:val="22"/>
        </w:rPr>
      </w:pPr>
    </w:p>
    <w:p w:rsidR="009B184F" w:rsidRPr="000E0853" w:rsidRDefault="009B184F" w:rsidP="00262EAE">
      <w:pPr>
        <w:rPr>
          <w:szCs w:val="22"/>
        </w:rPr>
      </w:pPr>
    </w:p>
    <w:p w:rsidR="009B184F" w:rsidRPr="000E0853"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rPr>
      </w:pPr>
      <w:r>
        <w:rPr>
          <w:b/>
          <w:szCs w:val="22"/>
        </w:rPr>
        <w:t>3.</w:t>
      </w:r>
      <w:r>
        <w:rPr>
          <w:b/>
          <w:szCs w:val="22"/>
        </w:rPr>
        <w:tab/>
        <w:t>ZOZNAM POMOCNÝCH LÁTOK</w:t>
      </w:r>
    </w:p>
    <w:p w:rsidR="009B184F" w:rsidRPr="000E0853" w:rsidRDefault="009B184F" w:rsidP="00262EAE">
      <w:pPr>
        <w:rPr>
          <w:szCs w:val="22"/>
        </w:rPr>
      </w:pPr>
    </w:p>
    <w:p w:rsidR="00550846" w:rsidRPr="000E0853" w:rsidRDefault="00550846" w:rsidP="00262EAE">
      <w:pPr>
        <w:rPr>
          <w:szCs w:val="22"/>
        </w:rPr>
      </w:pPr>
      <w:r>
        <w:rPr>
          <w:szCs w:val="22"/>
          <w:shd w:val="clear" w:color="auto" w:fill="BFBFBF"/>
        </w:rPr>
        <w:t>Prášok:</w:t>
      </w:r>
    </w:p>
    <w:p w:rsidR="00550846" w:rsidRPr="000E0853" w:rsidRDefault="00BA18F5" w:rsidP="00262EAE">
      <w:pPr>
        <w:rPr>
          <w:szCs w:val="22"/>
        </w:rPr>
      </w:pPr>
      <w:r>
        <w:rPr>
          <w:szCs w:val="22"/>
        </w:rPr>
        <w:t>chlorid sodný, histidín, sacharóza, polysorbát 80, manitol, hydroxid sodný, kyselina chlorovodíková</w:t>
      </w:r>
    </w:p>
    <w:p w:rsidR="00550846" w:rsidRPr="000E0853" w:rsidRDefault="00550846" w:rsidP="00262EAE">
      <w:pPr>
        <w:rPr>
          <w:szCs w:val="22"/>
        </w:rPr>
      </w:pPr>
    </w:p>
    <w:p w:rsidR="009B184F" w:rsidRPr="000E0853" w:rsidRDefault="00550846" w:rsidP="00262EAE">
      <w:pPr>
        <w:rPr>
          <w:szCs w:val="22"/>
        </w:rPr>
      </w:pPr>
      <w:r>
        <w:rPr>
          <w:szCs w:val="22"/>
        </w:rPr>
        <w:t>Rozpúšťadlo: histidín, voda na injekci</w:t>
      </w:r>
      <w:r w:rsidR="008A15DC">
        <w:rPr>
          <w:szCs w:val="22"/>
        </w:rPr>
        <w:t>u</w:t>
      </w:r>
      <w:r>
        <w:rPr>
          <w:szCs w:val="22"/>
        </w:rPr>
        <w:t>, hydroxid sodný, kyselina chlorovodíková</w:t>
      </w:r>
    </w:p>
    <w:p w:rsidR="009B184F" w:rsidRPr="000E0853" w:rsidRDefault="009B184F" w:rsidP="00262EAE">
      <w:pPr>
        <w:rPr>
          <w:szCs w:val="22"/>
        </w:rPr>
      </w:pPr>
    </w:p>
    <w:p w:rsidR="009234F2" w:rsidRPr="000E0853" w:rsidRDefault="009234F2" w:rsidP="00262EAE">
      <w:pPr>
        <w:rPr>
          <w:szCs w:val="22"/>
        </w:rPr>
      </w:pPr>
    </w:p>
    <w:p w:rsidR="009B184F" w:rsidRPr="000E0853"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rPr>
      </w:pPr>
      <w:r>
        <w:rPr>
          <w:b/>
          <w:szCs w:val="22"/>
        </w:rPr>
        <w:t>4.</w:t>
      </w:r>
      <w:r>
        <w:rPr>
          <w:b/>
          <w:szCs w:val="22"/>
        </w:rPr>
        <w:tab/>
        <w:t>LIEKOVÁ FORMA A OBSAH</w:t>
      </w:r>
    </w:p>
    <w:p w:rsidR="009B184F" w:rsidRPr="000E0853" w:rsidRDefault="009B184F" w:rsidP="00262EAE">
      <w:pPr>
        <w:rPr>
          <w:szCs w:val="22"/>
        </w:rPr>
      </w:pPr>
    </w:p>
    <w:p w:rsidR="009B184F" w:rsidRPr="000E0853" w:rsidRDefault="009B184F" w:rsidP="00262EAE">
      <w:pPr>
        <w:rPr>
          <w:szCs w:val="22"/>
        </w:rPr>
      </w:pPr>
      <w:r>
        <w:rPr>
          <w:szCs w:val="22"/>
          <w:shd w:val="clear" w:color="auto" w:fill="BFBFBF"/>
        </w:rPr>
        <w:t>Prášok a rozpúšťadlo na injekčný roztok</w:t>
      </w:r>
    </w:p>
    <w:p w:rsidR="009B184F" w:rsidRPr="000E0853" w:rsidRDefault="009B184F" w:rsidP="00262EAE">
      <w:pPr>
        <w:rPr>
          <w:szCs w:val="22"/>
        </w:rPr>
      </w:pPr>
    </w:p>
    <w:p w:rsidR="009B184F" w:rsidRPr="000E0853" w:rsidRDefault="00E44FE7" w:rsidP="00262EAE">
      <w:pPr>
        <w:rPr>
          <w:szCs w:val="22"/>
        </w:rPr>
      </w:pPr>
      <w:r>
        <w:rPr>
          <w:szCs w:val="22"/>
        </w:rPr>
        <w:t xml:space="preserve">Balenie obsahuje: 1 injekčnú liekovku s práškom, 4 ml rozpúšťadla v naplnenej injekčnej striekačke, </w:t>
      </w:r>
      <w:r w:rsidR="00717205">
        <w:rPr>
          <w:szCs w:val="22"/>
        </w:rPr>
        <w:t xml:space="preserve">1 </w:t>
      </w:r>
      <w:r>
        <w:rPr>
          <w:szCs w:val="22"/>
        </w:rPr>
        <w:t>nástavec piest</w:t>
      </w:r>
      <w:r w:rsidR="00A15469">
        <w:rPr>
          <w:szCs w:val="22"/>
        </w:rPr>
        <w:t>a</w:t>
      </w:r>
      <w:r>
        <w:rPr>
          <w:szCs w:val="22"/>
        </w:rPr>
        <w:t xml:space="preserve"> a</w:t>
      </w:r>
      <w:r w:rsidR="00717205">
        <w:rPr>
          <w:szCs w:val="22"/>
        </w:rPr>
        <w:t xml:space="preserve"> 1 </w:t>
      </w:r>
      <w:r>
        <w:rPr>
          <w:szCs w:val="22"/>
        </w:rPr>
        <w:t>adaptér injekčnej liekovky</w:t>
      </w:r>
    </w:p>
    <w:p w:rsidR="009B184F" w:rsidRPr="000E0853" w:rsidRDefault="009B184F" w:rsidP="00262EAE">
      <w:pPr>
        <w:rPr>
          <w:szCs w:val="22"/>
        </w:rPr>
      </w:pPr>
    </w:p>
    <w:p w:rsidR="009234F2" w:rsidRPr="000E0853" w:rsidRDefault="009234F2" w:rsidP="00262EAE">
      <w:pPr>
        <w:rPr>
          <w:szCs w:val="22"/>
        </w:rPr>
      </w:pPr>
    </w:p>
    <w:p w:rsidR="009B184F" w:rsidRPr="000E0853" w:rsidRDefault="00A14899" w:rsidP="00262EAE">
      <w:pPr>
        <w:pBdr>
          <w:top w:val="single" w:sz="4" w:space="1" w:color="auto"/>
          <w:left w:val="single" w:sz="4" w:space="4" w:color="auto"/>
          <w:bottom w:val="single" w:sz="4" w:space="1" w:color="auto"/>
          <w:right w:val="single" w:sz="4" w:space="4" w:color="auto"/>
        </w:pBdr>
        <w:ind w:left="567" w:hanging="567"/>
        <w:outlineLvl w:val="0"/>
        <w:rPr>
          <w:szCs w:val="22"/>
        </w:rPr>
      </w:pPr>
      <w:r>
        <w:rPr>
          <w:b/>
          <w:szCs w:val="22"/>
        </w:rPr>
        <w:t>5.</w:t>
      </w:r>
      <w:r>
        <w:rPr>
          <w:b/>
          <w:szCs w:val="22"/>
        </w:rPr>
        <w:tab/>
        <w:t>SP</w:t>
      </w:r>
      <w:r w:rsidR="00C877F2" w:rsidRPr="00E20F7D">
        <w:rPr>
          <w:b/>
        </w:rPr>
        <w:t>Ô</w:t>
      </w:r>
      <w:r>
        <w:rPr>
          <w:b/>
          <w:szCs w:val="22"/>
        </w:rPr>
        <w:t>SOB A CESTA POD</w:t>
      </w:r>
      <w:r w:rsidR="00C877F2">
        <w:rPr>
          <w:b/>
          <w:szCs w:val="22"/>
        </w:rPr>
        <w:t>ÁV</w:t>
      </w:r>
      <w:r>
        <w:rPr>
          <w:b/>
          <w:szCs w:val="22"/>
        </w:rPr>
        <w:t>ANIA</w:t>
      </w:r>
    </w:p>
    <w:p w:rsidR="009B184F" w:rsidRPr="000E0853" w:rsidRDefault="009B184F" w:rsidP="00262EAE">
      <w:pPr>
        <w:rPr>
          <w:szCs w:val="22"/>
        </w:rPr>
      </w:pPr>
    </w:p>
    <w:p w:rsidR="00BA18F5" w:rsidRPr="000E0853" w:rsidRDefault="00BA18F5" w:rsidP="00262EAE">
      <w:pPr>
        <w:rPr>
          <w:szCs w:val="22"/>
        </w:rPr>
      </w:pPr>
      <w:r>
        <w:rPr>
          <w:szCs w:val="22"/>
        </w:rPr>
        <w:t>Pred použitím si prečítajte písomnú informáciu pre používateľa</w:t>
      </w:r>
      <w:r w:rsidR="0016274F">
        <w:rPr>
          <w:szCs w:val="22"/>
        </w:rPr>
        <w:t>.</w:t>
      </w:r>
    </w:p>
    <w:p w:rsidR="00BA18F5" w:rsidRPr="000E0853" w:rsidRDefault="00BA18F5" w:rsidP="00262EAE">
      <w:pPr>
        <w:rPr>
          <w:szCs w:val="22"/>
        </w:rPr>
      </w:pPr>
    </w:p>
    <w:p w:rsidR="009B184F" w:rsidRPr="000E0853" w:rsidRDefault="009B184F" w:rsidP="00262EAE">
      <w:pPr>
        <w:rPr>
          <w:szCs w:val="22"/>
        </w:rPr>
      </w:pPr>
      <w:r>
        <w:rPr>
          <w:szCs w:val="22"/>
        </w:rPr>
        <w:t>Na intravenózne použitie</w:t>
      </w:r>
      <w:r w:rsidR="00EA5B09">
        <w:rPr>
          <w:szCs w:val="22"/>
        </w:rPr>
        <w:t>,</w:t>
      </w:r>
      <w:r>
        <w:rPr>
          <w:szCs w:val="22"/>
        </w:rPr>
        <w:t xml:space="preserve"> po rekonštitúcii</w:t>
      </w:r>
    </w:p>
    <w:p w:rsidR="009B184F" w:rsidRPr="000E0853" w:rsidRDefault="009B184F" w:rsidP="00262EAE">
      <w:pPr>
        <w:rPr>
          <w:szCs w:val="22"/>
        </w:rPr>
      </w:pPr>
    </w:p>
    <w:p w:rsidR="00BA18F5" w:rsidRPr="000E0853" w:rsidRDefault="00BA18F5" w:rsidP="00262EAE">
      <w:pPr>
        <w:rPr>
          <w:szCs w:val="22"/>
        </w:rPr>
      </w:pPr>
    </w:p>
    <w:p w:rsidR="009B184F" w:rsidRPr="000E0853"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rPr>
      </w:pPr>
      <w:r>
        <w:rPr>
          <w:b/>
          <w:szCs w:val="22"/>
        </w:rPr>
        <w:t>6.</w:t>
      </w:r>
      <w:r>
        <w:rPr>
          <w:b/>
          <w:szCs w:val="22"/>
        </w:rPr>
        <w:tab/>
        <w:t>ŠPECIÁLNE UPOZORNENIE, ŽE LIEK SA MUSÍ UCHOVÁVAŤ MIMO DOHĽADU A DOSAHU DETÍ</w:t>
      </w:r>
    </w:p>
    <w:p w:rsidR="009B184F" w:rsidRPr="000E0853" w:rsidRDefault="009B184F" w:rsidP="00262EAE">
      <w:pPr>
        <w:rPr>
          <w:szCs w:val="22"/>
        </w:rPr>
      </w:pPr>
    </w:p>
    <w:p w:rsidR="009B184F" w:rsidRPr="00E2220A" w:rsidRDefault="009B184F" w:rsidP="00262EAE">
      <w:pPr>
        <w:outlineLvl w:val="0"/>
        <w:rPr>
          <w:szCs w:val="22"/>
        </w:rPr>
      </w:pPr>
      <w:r>
        <w:rPr>
          <w:szCs w:val="22"/>
        </w:rPr>
        <w:t>Uchovávajte mimo dohľadu a dosahu detí</w:t>
      </w:r>
      <w:r w:rsidR="0016274F">
        <w:rPr>
          <w:szCs w:val="22"/>
        </w:rPr>
        <w:t>.</w:t>
      </w:r>
    </w:p>
    <w:p w:rsidR="009B184F" w:rsidRPr="00E2220A" w:rsidRDefault="009B184F" w:rsidP="00262EAE">
      <w:pPr>
        <w:rPr>
          <w:szCs w:val="22"/>
        </w:rPr>
      </w:pPr>
    </w:p>
    <w:p w:rsidR="009B184F" w:rsidRPr="00E2220A" w:rsidRDefault="009B184F" w:rsidP="00262EAE">
      <w:pPr>
        <w:rPr>
          <w:szCs w:val="22"/>
        </w:rPr>
      </w:pPr>
    </w:p>
    <w:p w:rsidR="009B184F" w:rsidRPr="00E2220A"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pl-PL"/>
        </w:rPr>
      </w:pPr>
      <w:r>
        <w:rPr>
          <w:b/>
          <w:szCs w:val="22"/>
        </w:rPr>
        <w:t>7.</w:t>
      </w:r>
      <w:r>
        <w:rPr>
          <w:b/>
          <w:szCs w:val="22"/>
        </w:rPr>
        <w:tab/>
        <w:t>INÉ ŠPECIÁLNE UPOZORNENI</w:t>
      </w:r>
      <w:r w:rsidR="008F1B1C">
        <w:rPr>
          <w:b/>
          <w:szCs w:val="22"/>
        </w:rPr>
        <w:t>A</w:t>
      </w:r>
      <w:r>
        <w:rPr>
          <w:b/>
          <w:szCs w:val="22"/>
        </w:rPr>
        <w:t>, AK JE TO POTREBNÉ</w:t>
      </w:r>
    </w:p>
    <w:p w:rsidR="009B184F" w:rsidRPr="00E2220A" w:rsidRDefault="009B184F" w:rsidP="00262EAE">
      <w:pPr>
        <w:rPr>
          <w:szCs w:val="22"/>
          <w:lang w:val="pl-PL"/>
        </w:rPr>
      </w:pPr>
    </w:p>
    <w:p w:rsidR="009B184F" w:rsidRPr="00E2220A" w:rsidRDefault="009B184F" w:rsidP="00262EAE">
      <w:pPr>
        <w:tabs>
          <w:tab w:val="left" w:pos="749"/>
        </w:tabs>
        <w:rPr>
          <w:lang w:val="pl-PL"/>
        </w:rPr>
      </w:pPr>
    </w:p>
    <w:p w:rsidR="009B184F" w:rsidRPr="00E2220A" w:rsidRDefault="009B184F" w:rsidP="00262EAE">
      <w:pPr>
        <w:pBdr>
          <w:top w:val="single" w:sz="4" w:space="1" w:color="auto"/>
          <w:left w:val="single" w:sz="4" w:space="4" w:color="auto"/>
          <w:bottom w:val="single" w:sz="4" w:space="1" w:color="auto"/>
          <w:right w:val="single" w:sz="4" w:space="4" w:color="auto"/>
        </w:pBdr>
        <w:ind w:left="567" w:hanging="567"/>
        <w:outlineLvl w:val="0"/>
        <w:rPr>
          <w:lang w:val="pl-PL"/>
        </w:rPr>
      </w:pPr>
      <w:r>
        <w:rPr>
          <w:b/>
        </w:rPr>
        <w:t>8.</w:t>
      </w:r>
      <w:r>
        <w:rPr>
          <w:b/>
        </w:rPr>
        <w:tab/>
        <w:t>DÁTUM EXSPIRÁCIE</w:t>
      </w:r>
    </w:p>
    <w:p w:rsidR="009B184F" w:rsidRPr="00E2220A" w:rsidRDefault="009B184F" w:rsidP="00262EAE">
      <w:pPr>
        <w:rPr>
          <w:lang w:val="pl-PL"/>
        </w:rPr>
      </w:pPr>
    </w:p>
    <w:p w:rsidR="009B184F" w:rsidRPr="00E2220A" w:rsidRDefault="009B184F" w:rsidP="00262EAE">
      <w:pPr>
        <w:rPr>
          <w:lang w:val="pl-PL"/>
        </w:rPr>
      </w:pPr>
      <w:r>
        <w:t>EXP</w:t>
      </w:r>
    </w:p>
    <w:p w:rsidR="009B184F" w:rsidRPr="00E2220A" w:rsidRDefault="009B184F" w:rsidP="00262EAE">
      <w:pPr>
        <w:rPr>
          <w:szCs w:val="22"/>
          <w:lang w:val="pl-PL"/>
        </w:rPr>
      </w:pPr>
    </w:p>
    <w:p w:rsidR="009234F2" w:rsidRPr="00E2220A" w:rsidRDefault="009234F2" w:rsidP="00262EAE">
      <w:pPr>
        <w:rPr>
          <w:szCs w:val="22"/>
          <w:lang w:val="pl-PL"/>
        </w:rPr>
      </w:pPr>
    </w:p>
    <w:p w:rsidR="009B184F" w:rsidRPr="00E2220A"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pl-PL"/>
        </w:rPr>
      </w:pPr>
      <w:r>
        <w:rPr>
          <w:b/>
          <w:szCs w:val="22"/>
        </w:rPr>
        <w:t>9.</w:t>
      </w:r>
      <w:r>
        <w:rPr>
          <w:b/>
          <w:szCs w:val="22"/>
        </w:rPr>
        <w:tab/>
        <w:t>ŠPECIÁLNE PODMIENKY NA UCHOVÁVANIE</w:t>
      </w:r>
    </w:p>
    <w:p w:rsidR="009B184F" w:rsidRPr="00E2220A" w:rsidRDefault="009B184F" w:rsidP="00262EAE">
      <w:pPr>
        <w:rPr>
          <w:szCs w:val="22"/>
          <w:lang w:val="pl-PL"/>
        </w:rPr>
      </w:pPr>
    </w:p>
    <w:p w:rsidR="009B184F" w:rsidRPr="00E2220A" w:rsidRDefault="009B184F" w:rsidP="00262EAE">
      <w:pPr>
        <w:ind w:left="567" w:hanging="567"/>
        <w:rPr>
          <w:szCs w:val="22"/>
          <w:lang w:val="pl-PL"/>
        </w:rPr>
      </w:pPr>
      <w:r>
        <w:rPr>
          <w:szCs w:val="22"/>
        </w:rPr>
        <w:t>Uchovávajte v chladničke. Neuchovávajte v mrazničke</w:t>
      </w:r>
    </w:p>
    <w:p w:rsidR="009B184F" w:rsidRPr="000E0853" w:rsidRDefault="009B184F" w:rsidP="00BA18F5">
      <w:pPr>
        <w:rPr>
          <w:szCs w:val="22"/>
        </w:rPr>
      </w:pPr>
      <w:r>
        <w:rPr>
          <w:szCs w:val="22"/>
        </w:rPr>
        <w:t>Možno uchovávať nepretržite pri izbovej teplote (do 30</w:t>
      </w:r>
      <w:r w:rsidR="00503831">
        <w:rPr>
          <w:szCs w:val="22"/>
        </w:rPr>
        <w:t> </w:t>
      </w:r>
      <w:r>
        <w:rPr>
          <w:szCs w:val="22"/>
        </w:rPr>
        <w:t>°C) počas obdobia nepresahujúceho 6 mesiacov. Po uchovávaní pri izbovej teplote sa nesmie vrátiť do chladničky</w:t>
      </w:r>
    </w:p>
    <w:p w:rsidR="00D43BDF" w:rsidRPr="000E0853" w:rsidRDefault="00D43BDF" w:rsidP="00262EAE">
      <w:pPr>
        <w:ind w:left="567" w:hanging="567"/>
        <w:rPr>
          <w:szCs w:val="22"/>
        </w:rPr>
      </w:pPr>
    </w:p>
    <w:p w:rsidR="009B184F" w:rsidRPr="000E0853" w:rsidRDefault="00BA18F5" w:rsidP="00262EAE">
      <w:pPr>
        <w:ind w:left="567" w:hanging="567"/>
        <w:rPr>
          <w:szCs w:val="22"/>
        </w:rPr>
      </w:pPr>
      <w:r>
        <w:rPr>
          <w:szCs w:val="22"/>
        </w:rPr>
        <w:t>Dátum vy</w:t>
      </w:r>
      <w:r w:rsidR="00EB628E">
        <w:rPr>
          <w:szCs w:val="22"/>
        </w:rPr>
        <w:t>bratia</w:t>
      </w:r>
      <w:r>
        <w:rPr>
          <w:szCs w:val="22"/>
        </w:rPr>
        <w:t xml:space="preserve"> z chladničky: ____________</w:t>
      </w:r>
    </w:p>
    <w:p w:rsidR="009B184F" w:rsidRPr="000E0853" w:rsidRDefault="009B184F" w:rsidP="00262EAE">
      <w:pPr>
        <w:ind w:left="567" w:hanging="567"/>
        <w:rPr>
          <w:szCs w:val="22"/>
        </w:rPr>
      </w:pPr>
    </w:p>
    <w:p w:rsidR="009B184F" w:rsidRPr="000E0853" w:rsidRDefault="009B184F" w:rsidP="00262EAE">
      <w:pPr>
        <w:ind w:left="567" w:hanging="567"/>
        <w:rPr>
          <w:szCs w:val="22"/>
        </w:rPr>
      </w:pPr>
      <w:r>
        <w:rPr>
          <w:szCs w:val="22"/>
        </w:rPr>
        <w:t xml:space="preserve">Uchovávajte v pôvodnom </w:t>
      </w:r>
      <w:r w:rsidR="00EB628E">
        <w:rPr>
          <w:szCs w:val="22"/>
        </w:rPr>
        <w:t>o</w:t>
      </w:r>
      <w:r>
        <w:rPr>
          <w:szCs w:val="22"/>
        </w:rPr>
        <w:t>bale na ochranu pred svetlom</w:t>
      </w:r>
    </w:p>
    <w:p w:rsidR="009B184F" w:rsidRPr="000E0853" w:rsidRDefault="009B184F" w:rsidP="00262EAE">
      <w:pPr>
        <w:ind w:left="567" w:hanging="567"/>
        <w:rPr>
          <w:szCs w:val="22"/>
        </w:rPr>
      </w:pPr>
    </w:p>
    <w:p w:rsidR="009234F2" w:rsidRPr="000E0853" w:rsidRDefault="009234F2" w:rsidP="00262EAE">
      <w:pPr>
        <w:ind w:left="567" w:hanging="567"/>
        <w:rPr>
          <w:szCs w:val="22"/>
        </w:rPr>
      </w:pPr>
    </w:p>
    <w:p w:rsidR="009B184F" w:rsidRPr="000E0853" w:rsidRDefault="009B184F" w:rsidP="009A4732">
      <w:pPr>
        <w:pBdr>
          <w:top w:val="single" w:sz="4" w:space="1" w:color="auto"/>
          <w:left w:val="single" w:sz="4" w:space="4" w:color="auto"/>
          <w:bottom w:val="single" w:sz="4" w:space="1" w:color="auto"/>
          <w:right w:val="single" w:sz="4" w:space="4" w:color="auto"/>
        </w:pBdr>
        <w:ind w:left="567" w:hanging="567"/>
        <w:outlineLvl w:val="0"/>
        <w:rPr>
          <w:b/>
          <w:szCs w:val="22"/>
        </w:rPr>
      </w:pPr>
      <w:r>
        <w:rPr>
          <w:b/>
          <w:szCs w:val="22"/>
        </w:rPr>
        <w:t>10.</w:t>
      </w:r>
      <w:r>
        <w:rPr>
          <w:b/>
          <w:szCs w:val="22"/>
        </w:rPr>
        <w:tab/>
        <w:t>ŠPECIÁLNE UPOZORNENIA NA LIKVIDÁCIU NEPOUŽITÝCH LIEKOV ALEBO ODPADOV Z NICH VZNIKNUTÝCH, AK JE TO VHODNÉ</w:t>
      </w:r>
    </w:p>
    <w:p w:rsidR="009B184F" w:rsidRPr="000E0853" w:rsidRDefault="009B184F" w:rsidP="00262EAE">
      <w:pPr>
        <w:rPr>
          <w:szCs w:val="22"/>
        </w:rPr>
      </w:pPr>
    </w:p>
    <w:p w:rsidR="009B184F" w:rsidRPr="000E0853" w:rsidRDefault="009B184F" w:rsidP="00262EAE">
      <w:pPr>
        <w:rPr>
          <w:szCs w:val="22"/>
        </w:rPr>
      </w:pPr>
    </w:p>
    <w:p w:rsidR="009B184F" w:rsidRPr="00E2220A" w:rsidRDefault="009B184F" w:rsidP="00262EAE">
      <w:pPr>
        <w:pBdr>
          <w:top w:val="single" w:sz="4" w:space="1" w:color="auto"/>
          <w:left w:val="single" w:sz="4" w:space="4" w:color="auto"/>
          <w:bottom w:val="single" w:sz="4" w:space="1" w:color="auto"/>
          <w:right w:val="single" w:sz="4" w:space="4" w:color="auto"/>
        </w:pBdr>
        <w:outlineLvl w:val="0"/>
        <w:rPr>
          <w:b/>
          <w:szCs w:val="22"/>
          <w:lang w:val="pt-PT"/>
        </w:rPr>
      </w:pPr>
      <w:r>
        <w:rPr>
          <w:b/>
          <w:szCs w:val="22"/>
        </w:rPr>
        <w:t>11.</w:t>
      </w:r>
      <w:r>
        <w:rPr>
          <w:b/>
          <w:szCs w:val="22"/>
        </w:rPr>
        <w:tab/>
        <w:t>NÁZOV A ADRESA DRŽITEĽA ROZHODNUTIA O REGISTRÁCII</w:t>
      </w:r>
    </w:p>
    <w:p w:rsidR="009B184F" w:rsidRPr="00E2220A" w:rsidRDefault="009B184F" w:rsidP="00262EAE">
      <w:pPr>
        <w:rPr>
          <w:szCs w:val="22"/>
          <w:lang w:val="pt-PT"/>
        </w:rPr>
      </w:pPr>
    </w:p>
    <w:p w:rsidR="009B184F" w:rsidRPr="00E2220A" w:rsidRDefault="009B184F" w:rsidP="00262EAE">
      <w:pPr>
        <w:rPr>
          <w:szCs w:val="22"/>
          <w:lang w:val="pt-PT"/>
        </w:rPr>
      </w:pPr>
      <w:r>
        <w:rPr>
          <w:szCs w:val="22"/>
        </w:rPr>
        <w:t>Novo Nordisk A/S</w:t>
      </w:r>
    </w:p>
    <w:p w:rsidR="009B184F" w:rsidRPr="00E2220A" w:rsidRDefault="009B184F" w:rsidP="00262EAE">
      <w:pPr>
        <w:rPr>
          <w:szCs w:val="22"/>
          <w:lang w:val="pt-PT"/>
        </w:rPr>
      </w:pPr>
      <w:r>
        <w:rPr>
          <w:szCs w:val="22"/>
        </w:rPr>
        <w:t>Novo Allé</w:t>
      </w:r>
    </w:p>
    <w:p w:rsidR="009B184F" w:rsidRPr="00E2220A" w:rsidRDefault="009B184F" w:rsidP="00262EAE">
      <w:pPr>
        <w:rPr>
          <w:szCs w:val="22"/>
          <w:lang w:val="pt-PT"/>
        </w:rPr>
      </w:pPr>
      <w:r>
        <w:rPr>
          <w:szCs w:val="22"/>
        </w:rPr>
        <w:t>DK-2880 Bagsværd</w:t>
      </w:r>
    </w:p>
    <w:p w:rsidR="00540366" w:rsidRPr="00E2220A" w:rsidRDefault="00540366" w:rsidP="00262EAE">
      <w:pPr>
        <w:rPr>
          <w:szCs w:val="22"/>
          <w:lang w:val="pt-PT"/>
        </w:rPr>
      </w:pPr>
      <w:r>
        <w:rPr>
          <w:szCs w:val="22"/>
        </w:rPr>
        <w:t>Dánsko</w:t>
      </w:r>
    </w:p>
    <w:p w:rsidR="009B184F" w:rsidRPr="00E2220A" w:rsidRDefault="009B184F" w:rsidP="00262EAE">
      <w:pPr>
        <w:rPr>
          <w:szCs w:val="22"/>
          <w:lang w:val="pt-PT"/>
        </w:rPr>
      </w:pPr>
    </w:p>
    <w:p w:rsidR="009B184F" w:rsidRPr="00E2220A" w:rsidRDefault="009B184F" w:rsidP="00262EAE">
      <w:pPr>
        <w:rPr>
          <w:szCs w:val="22"/>
          <w:lang w:val="pt-PT"/>
        </w:rPr>
      </w:pPr>
    </w:p>
    <w:p w:rsidR="009B184F" w:rsidRPr="00E2220A" w:rsidRDefault="009B184F" w:rsidP="00262EAE">
      <w:pPr>
        <w:pBdr>
          <w:top w:val="single" w:sz="4" w:space="1" w:color="auto"/>
          <w:left w:val="single" w:sz="4" w:space="4" w:color="auto"/>
          <w:bottom w:val="single" w:sz="4" w:space="1" w:color="auto"/>
          <w:right w:val="single" w:sz="4" w:space="4" w:color="auto"/>
        </w:pBdr>
        <w:outlineLvl w:val="0"/>
        <w:rPr>
          <w:szCs w:val="22"/>
          <w:lang w:val="pt-PT"/>
        </w:rPr>
      </w:pPr>
      <w:r>
        <w:rPr>
          <w:b/>
          <w:szCs w:val="22"/>
        </w:rPr>
        <w:t>12.</w:t>
      </w:r>
      <w:r>
        <w:rPr>
          <w:b/>
          <w:szCs w:val="22"/>
        </w:rPr>
        <w:tab/>
        <w:t>REGISTRAČNÉ ČÍSLO</w:t>
      </w:r>
    </w:p>
    <w:p w:rsidR="009B184F" w:rsidRPr="00E2220A" w:rsidRDefault="009B184F" w:rsidP="00262EAE">
      <w:pPr>
        <w:rPr>
          <w:szCs w:val="22"/>
          <w:lang w:val="pt-PT"/>
        </w:rPr>
      </w:pPr>
    </w:p>
    <w:p w:rsidR="009B184F" w:rsidRPr="00E2220A" w:rsidRDefault="00B4596A" w:rsidP="00262EAE">
      <w:pPr>
        <w:outlineLvl w:val="0"/>
        <w:rPr>
          <w:szCs w:val="22"/>
          <w:lang w:val="pt-PT"/>
        </w:rPr>
      </w:pPr>
      <w:r w:rsidRPr="00E2220A">
        <w:rPr>
          <w:szCs w:val="22"/>
          <w:lang w:val="pt-PT"/>
        </w:rPr>
        <w:t>EU/1/17/1193/003</w:t>
      </w:r>
    </w:p>
    <w:p w:rsidR="009B184F" w:rsidRPr="00E2220A" w:rsidRDefault="009B184F" w:rsidP="00262EAE">
      <w:pPr>
        <w:rPr>
          <w:szCs w:val="22"/>
          <w:lang w:val="pt-PT"/>
        </w:rPr>
      </w:pPr>
    </w:p>
    <w:p w:rsidR="009B184F" w:rsidRPr="00E2220A" w:rsidRDefault="009B184F" w:rsidP="00262EAE">
      <w:pPr>
        <w:rPr>
          <w:szCs w:val="22"/>
          <w:lang w:val="pt-PT"/>
        </w:rPr>
      </w:pPr>
    </w:p>
    <w:p w:rsidR="009B184F" w:rsidRPr="00E2220A" w:rsidRDefault="009B184F" w:rsidP="00262EAE">
      <w:pPr>
        <w:pBdr>
          <w:top w:val="single" w:sz="4" w:space="1" w:color="auto"/>
          <w:left w:val="single" w:sz="4" w:space="4" w:color="auto"/>
          <w:bottom w:val="single" w:sz="4" w:space="1" w:color="auto"/>
          <w:right w:val="single" w:sz="4" w:space="4" w:color="auto"/>
        </w:pBdr>
        <w:outlineLvl w:val="0"/>
        <w:rPr>
          <w:szCs w:val="22"/>
          <w:lang w:val="pt-PT"/>
        </w:rPr>
      </w:pPr>
      <w:r>
        <w:rPr>
          <w:b/>
          <w:szCs w:val="22"/>
        </w:rPr>
        <w:t>13.</w:t>
      </w:r>
      <w:r>
        <w:rPr>
          <w:b/>
          <w:szCs w:val="22"/>
        </w:rPr>
        <w:tab/>
        <w:t>ČÍSLO VÝROBNEJ ŠARŽE</w:t>
      </w:r>
    </w:p>
    <w:p w:rsidR="009B184F" w:rsidRPr="00E2220A" w:rsidRDefault="009B184F" w:rsidP="00262EAE">
      <w:pPr>
        <w:rPr>
          <w:i/>
          <w:szCs w:val="22"/>
          <w:lang w:val="pt-PT"/>
        </w:rPr>
      </w:pPr>
    </w:p>
    <w:p w:rsidR="009B184F" w:rsidRPr="00E2220A" w:rsidRDefault="009B184F" w:rsidP="00262EAE">
      <w:pPr>
        <w:rPr>
          <w:szCs w:val="22"/>
          <w:lang w:val="pt-PT"/>
        </w:rPr>
      </w:pPr>
      <w:r>
        <w:rPr>
          <w:szCs w:val="22"/>
        </w:rPr>
        <w:t>Č. šarže</w:t>
      </w:r>
    </w:p>
    <w:p w:rsidR="009B184F" w:rsidRPr="00E2220A" w:rsidRDefault="009B184F" w:rsidP="00262EAE">
      <w:pPr>
        <w:rPr>
          <w:szCs w:val="22"/>
          <w:lang w:val="pt-PT"/>
        </w:rPr>
      </w:pPr>
    </w:p>
    <w:p w:rsidR="009B184F" w:rsidRPr="00E2220A" w:rsidRDefault="009B184F" w:rsidP="00262EAE">
      <w:pPr>
        <w:rPr>
          <w:szCs w:val="22"/>
          <w:lang w:val="pt-PT"/>
        </w:rPr>
      </w:pPr>
    </w:p>
    <w:p w:rsidR="009B184F" w:rsidRPr="00E2220A" w:rsidRDefault="009B184F" w:rsidP="0016274F">
      <w:pPr>
        <w:pBdr>
          <w:top w:val="single" w:sz="4" w:space="1" w:color="auto"/>
          <w:left w:val="single" w:sz="4" w:space="4" w:color="auto"/>
          <w:bottom w:val="single" w:sz="4" w:space="1" w:color="auto"/>
          <w:right w:val="single" w:sz="4" w:space="4" w:color="auto"/>
        </w:pBdr>
        <w:outlineLvl w:val="0"/>
        <w:rPr>
          <w:szCs w:val="22"/>
          <w:lang w:val="pt-PT"/>
        </w:rPr>
      </w:pPr>
      <w:r>
        <w:rPr>
          <w:b/>
          <w:szCs w:val="22"/>
        </w:rPr>
        <w:t>14.</w:t>
      </w:r>
      <w:r>
        <w:rPr>
          <w:b/>
          <w:szCs w:val="22"/>
        </w:rPr>
        <w:tab/>
        <w:t>ZATRIEDENIE LIEKU PODĽA SP</w:t>
      </w:r>
      <w:r w:rsidR="0016274F" w:rsidRPr="00BF5AB0">
        <w:rPr>
          <w:b/>
        </w:rPr>
        <w:t>Ô</w:t>
      </w:r>
      <w:r>
        <w:rPr>
          <w:b/>
          <w:szCs w:val="22"/>
        </w:rPr>
        <w:t>SOBU VÝDAJA</w:t>
      </w:r>
    </w:p>
    <w:p w:rsidR="009B184F" w:rsidRPr="00E2220A" w:rsidRDefault="009B184F" w:rsidP="00262EAE">
      <w:pPr>
        <w:rPr>
          <w:szCs w:val="22"/>
          <w:lang w:val="pt-PT"/>
        </w:rPr>
      </w:pPr>
    </w:p>
    <w:p w:rsidR="009B184F" w:rsidRPr="00E2220A" w:rsidRDefault="009B184F" w:rsidP="00262EAE">
      <w:pPr>
        <w:rPr>
          <w:szCs w:val="22"/>
          <w:lang w:val="pt-PT"/>
        </w:rPr>
      </w:pPr>
    </w:p>
    <w:p w:rsidR="009B184F" w:rsidRPr="00E2220A" w:rsidRDefault="009B184F" w:rsidP="00262EAE">
      <w:pPr>
        <w:pBdr>
          <w:top w:val="single" w:sz="4" w:space="2" w:color="auto"/>
          <w:left w:val="single" w:sz="4" w:space="4" w:color="auto"/>
          <w:bottom w:val="single" w:sz="4" w:space="1" w:color="auto"/>
          <w:right w:val="single" w:sz="4" w:space="4" w:color="auto"/>
        </w:pBdr>
        <w:outlineLvl w:val="0"/>
        <w:rPr>
          <w:szCs w:val="22"/>
          <w:lang w:val="pt-PT"/>
        </w:rPr>
      </w:pPr>
      <w:r>
        <w:rPr>
          <w:b/>
          <w:szCs w:val="22"/>
        </w:rPr>
        <w:t>15.</w:t>
      </w:r>
      <w:r>
        <w:rPr>
          <w:b/>
          <w:szCs w:val="22"/>
        </w:rPr>
        <w:tab/>
        <w:t>POKYNY NA POUŽITIE</w:t>
      </w:r>
    </w:p>
    <w:p w:rsidR="009B184F" w:rsidRPr="00E2220A" w:rsidRDefault="009B184F" w:rsidP="00262EAE">
      <w:pPr>
        <w:rPr>
          <w:szCs w:val="22"/>
          <w:lang w:val="pt-PT"/>
        </w:rPr>
      </w:pPr>
    </w:p>
    <w:p w:rsidR="009B184F" w:rsidRPr="00E2220A" w:rsidRDefault="009B184F" w:rsidP="00262EAE">
      <w:pPr>
        <w:rPr>
          <w:szCs w:val="22"/>
          <w:lang w:val="pt-PT"/>
        </w:rPr>
      </w:pPr>
    </w:p>
    <w:p w:rsidR="009B184F" w:rsidRPr="00E2220A" w:rsidRDefault="009B184F" w:rsidP="00262EAE">
      <w:pPr>
        <w:pBdr>
          <w:top w:val="single" w:sz="4" w:space="1" w:color="auto"/>
          <w:left w:val="single" w:sz="4" w:space="4" w:color="auto"/>
          <w:bottom w:val="single" w:sz="4" w:space="0" w:color="auto"/>
          <w:right w:val="single" w:sz="4" w:space="4" w:color="auto"/>
        </w:pBdr>
        <w:rPr>
          <w:szCs w:val="22"/>
          <w:lang w:val="pt-PT"/>
        </w:rPr>
      </w:pPr>
      <w:r>
        <w:rPr>
          <w:b/>
          <w:szCs w:val="22"/>
        </w:rPr>
        <w:t>16.</w:t>
      </w:r>
      <w:r>
        <w:rPr>
          <w:b/>
          <w:szCs w:val="22"/>
        </w:rPr>
        <w:tab/>
        <w:t>INFORMÁCIE V BRAILLOVOM PÍSME</w:t>
      </w:r>
    </w:p>
    <w:p w:rsidR="009B184F" w:rsidRPr="00E2220A" w:rsidRDefault="009B184F" w:rsidP="00262EAE">
      <w:pPr>
        <w:rPr>
          <w:szCs w:val="22"/>
          <w:lang w:val="pt-PT"/>
        </w:rPr>
      </w:pPr>
    </w:p>
    <w:p w:rsidR="009B184F" w:rsidRPr="00E2220A" w:rsidRDefault="005E05CE" w:rsidP="00262EAE">
      <w:pPr>
        <w:rPr>
          <w:szCs w:val="22"/>
          <w:lang w:val="pt-PT"/>
        </w:rPr>
      </w:pPr>
      <w:r>
        <w:rPr>
          <w:szCs w:val="22"/>
        </w:rPr>
        <w:t>Refixia 2000 IU</w:t>
      </w:r>
    </w:p>
    <w:p w:rsidR="00BA18F5" w:rsidRPr="00E2220A" w:rsidRDefault="00BA18F5" w:rsidP="00262EAE">
      <w:pPr>
        <w:rPr>
          <w:szCs w:val="22"/>
          <w:lang w:val="pt-PT"/>
        </w:rPr>
      </w:pPr>
    </w:p>
    <w:p w:rsidR="00BA18F5" w:rsidRPr="00E2220A" w:rsidRDefault="00BA18F5" w:rsidP="00BA18F5">
      <w:pPr>
        <w:rPr>
          <w:szCs w:val="22"/>
          <w:lang w:val="pt-PT"/>
        </w:rPr>
      </w:pPr>
    </w:p>
    <w:p w:rsidR="00BA18F5" w:rsidRPr="00E2220A" w:rsidRDefault="00BA18F5" w:rsidP="00BA18F5">
      <w:pPr>
        <w:pBdr>
          <w:top w:val="single" w:sz="4" w:space="2" w:color="auto"/>
          <w:left w:val="single" w:sz="4" w:space="4" w:color="auto"/>
          <w:bottom w:val="single" w:sz="4" w:space="1" w:color="auto"/>
          <w:right w:val="single" w:sz="4" w:space="4" w:color="auto"/>
        </w:pBdr>
        <w:ind w:left="567" w:hanging="567"/>
        <w:outlineLvl w:val="0"/>
        <w:rPr>
          <w:szCs w:val="22"/>
          <w:lang w:val="pt-PT"/>
        </w:rPr>
      </w:pPr>
      <w:r>
        <w:rPr>
          <w:b/>
          <w:szCs w:val="22"/>
        </w:rPr>
        <w:t>17.</w:t>
      </w:r>
      <w:r>
        <w:rPr>
          <w:b/>
          <w:szCs w:val="22"/>
        </w:rPr>
        <w:tab/>
        <w:t>ŠPECIFICKÝ IDENTIFIKÁTOR</w:t>
      </w:r>
      <w:r w:rsidR="00E20F88">
        <w:rPr>
          <w:b/>
          <w:szCs w:val="22"/>
        </w:rPr>
        <w:t> </w:t>
      </w:r>
      <w:r>
        <w:rPr>
          <w:b/>
          <w:szCs w:val="22"/>
        </w:rPr>
        <w:t>–</w:t>
      </w:r>
      <w:r w:rsidR="00E20F88">
        <w:rPr>
          <w:b/>
          <w:szCs w:val="22"/>
        </w:rPr>
        <w:t> </w:t>
      </w:r>
      <w:r>
        <w:rPr>
          <w:b/>
          <w:szCs w:val="22"/>
        </w:rPr>
        <w:t>DVOJROZMERNÝ ČIAROVÝ KÓD</w:t>
      </w:r>
    </w:p>
    <w:p w:rsidR="00BA18F5" w:rsidRPr="00E2220A" w:rsidRDefault="00BA18F5" w:rsidP="00BA18F5">
      <w:pPr>
        <w:rPr>
          <w:szCs w:val="22"/>
          <w:lang w:val="pt-PT"/>
        </w:rPr>
      </w:pPr>
    </w:p>
    <w:p w:rsidR="00BA18F5" w:rsidRPr="00E2220A" w:rsidRDefault="00BA18F5" w:rsidP="00BA18F5">
      <w:pPr>
        <w:rPr>
          <w:szCs w:val="22"/>
          <w:lang w:val="pt-PT"/>
        </w:rPr>
      </w:pPr>
      <w:r>
        <w:rPr>
          <w:szCs w:val="22"/>
          <w:shd w:val="clear" w:color="auto" w:fill="BFBFBF"/>
        </w:rPr>
        <w:t>Dvojrozmerný čiarový kód so špecifickým identifikátorom.</w:t>
      </w:r>
    </w:p>
    <w:p w:rsidR="00BA18F5" w:rsidRPr="00E2220A" w:rsidRDefault="00BA18F5" w:rsidP="00BA18F5">
      <w:pPr>
        <w:rPr>
          <w:szCs w:val="22"/>
          <w:lang w:val="pt-PT"/>
        </w:rPr>
      </w:pPr>
    </w:p>
    <w:p w:rsidR="00BA18F5" w:rsidRPr="00E2220A" w:rsidRDefault="00BA18F5" w:rsidP="00BA18F5">
      <w:pPr>
        <w:rPr>
          <w:szCs w:val="22"/>
          <w:lang w:val="pt-PT"/>
        </w:rPr>
      </w:pPr>
    </w:p>
    <w:p w:rsidR="00BA18F5" w:rsidRPr="00E2220A" w:rsidRDefault="00BA18F5" w:rsidP="00BA18F5">
      <w:pPr>
        <w:pBdr>
          <w:top w:val="single" w:sz="4" w:space="2" w:color="auto"/>
          <w:left w:val="single" w:sz="4" w:space="4" w:color="auto"/>
          <w:bottom w:val="single" w:sz="4" w:space="1" w:color="auto"/>
          <w:right w:val="single" w:sz="4" w:space="4" w:color="auto"/>
        </w:pBdr>
        <w:ind w:left="567" w:hanging="567"/>
        <w:outlineLvl w:val="0"/>
        <w:rPr>
          <w:szCs w:val="22"/>
          <w:lang w:val="pt-PT"/>
        </w:rPr>
      </w:pPr>
      <w:r>
        <w:rPr>
          <w:b/>
          <w:szCs w:val="22"/>
        </w:rPr>
        <w:t>18.</w:t>
      </w:r>
      <w:r>
        <w:rPr>
          <w:b/>
          <w:szCs w:val="22"/>
        </w:rPr>
        <w:tab/>
        <w:t>ŠPECIFICKÝ IDENTIFIKÁTOR</w:t>
      </w:r>
      <w:r w:rsidR="00E20F88">
        <w:rPr>
          <w:b/>
          <w:szCs w:val="22"/>
        </w:rPr>
        <w:t> </w:t>
      </w:r>
      <w:r>
        <w:rPr>
          <w:b/>
          <w:szCs w:val="22"/>
        </w:rPr>
        <w:t>–</w:t>
      </w:r>
      <w:r w:rsidR="00E20F88">
        <w:rPr>
          <w:b/>
          <w:szCs w:val="22"/>
        </w:rPr>
        <w:t> </w:t>
      </w:r>
      <w:r>
        <w:rPr>
          <w:b/>
          <w:szCs w:val="22"/>
        </w:rPr>
        <w:t>ÚDAJE ČITATEĽNÉ ĽUDSKÝM OKOM</w:t>
      </w:r>
    </w:p>
    <w:p w:rsidR="00BA18F5" w:rsidRPr="00E2220A" w:rsidRDefault="00BA18F5" w:rsidP="00BA18F5">
      <w:pPr>
        <w:rPr>
          <w:szCs w:val="22"/>
          <w:lang w:val="pt-PT"/>
        </w:rPr>
      </w:pPr>
    </w:p>
    <w:p w:rsidR="00BA18F5" w:rsidRPr="00E2220A" w:rsidRDefault="00BA18F5" w:rsidP="00BA18F5">
      <w:pPr>
        <w:rPr>
          <w:szCs w:val="22"/>
          <w:lang w:val="pt-PT"/>
        </w:rPr>
      </w:pPr>
      <w:r>
        <w:rPr>
          <w:szCs w:val="22"/>
        </w:rPr>
        <w:t>PC:</w:t>
      </w:r>
    </w:p>
    <w:p w:rsidR="00BA18F5" w:rsidRPr="00E2220A" w:rsidRDefault="00BA18F5" w:rsidP="00BA18F5">
      <w:pPr>
        <w:rPr>
          <w:szCs w:val="22"/>
          <w:lang w:val="pt-PT"/>
        </w:rPr>
      </w:pPr>
      <w:r>
        <w:rPr>
          <w:szCs w:val="22"/>
        </w:rPr>
        <w:t>SN:</w:t>
      </w:r>
    </w:p>
    <w:p w:rsidR="00BA18F5" w:rsidRPr="00E2220A" w:rsidRDefault="00BA18F5" w:rsidP="00BA18F5">
      <w:pPr>
        <w:rPr>
          <w:szCs w:val="22"/>
          <w:lang w:val="pt-PT"/>
        </w:rPr>
      </w:pPr>
      <w:r>
        <w:rPr>
          <w:szCs w:val="22"/>
        </w:rPr>
        <w:t>NN:</w:t>
      </w:r>
    </w:p>
    <w:p w:rsidR="00BA18F5" w:rsidRPr="00E2220A" w:rsidRDefault="00BA18F5" w:rsidP="00262EAE">
      <w:pPr>
        <w:rPr>
          <w:szCs w:val="22"/>
          <w:lang w:val="pt-PT"/>
        </w:rPr>
      </w:pPr>
    </w:p>
    <w:p w:rsidR="00CD01E0" w:rsidRPr="00E2220A" w:rsidRDefault="009B184F" w:rsidP="001E627D">
      <w:pPr>
        <w:pBdr>
          <w:top w:val="single" w:sz="4" w:space="1" w:color="auto"/>
          <w:left w:val="single" w:sz="4" w:space="4" w:color="auto"/>
          <w:bottom w:val="single" w:sz="4" w:space="1" w:color="auto"/>
          <w:right w:val="single" w:sz="4" w:space="4" w:color="auto"/>
        </w:pBdr>
        <w:rPr>
          <w:b/>
          <w:szCs w:val="22"/>
          <w:lang w:val="pt-PT"/>
        </w:rPr>
      </w:pPr>
      <w:r>
        <w:rPr>
          <w:szCs w:val="22"/>
        </w:rPr>
        <w:br w:type="page"/>
      </w:r>
      <w:r>
        <w:rPr>
          <w:b/>
          <w:szCs w:val="22"/>
        </w:rPr>
        <w:t>MINIMÁLNE ÚDAJE, KTORÉ MAJÚ BYŤ UVEDENÉ NA MALOM VNÚTORNOM OBALE</w:t>
      </w:r>
    </w:p>
    <w:p w:rsidR="001E627D" w:rsidRPr="00E2220A" w:rsidRDefault="001E627D" w:rsidP="00262EAE">
      <w:pPr>
        <w:pBdr>
          <w:top w:val="single" w:sz="4" w:space="1" w:color="auto"/>
          <w:left w:val="single" w:sz="4" w:space="4" w:color="auto"/>
          <w:bottom w:val="single" w:sz="4" w:space="1" w:color="auto"/>
          <w:right w:val="single" w:sz="4" w:space="4" w:color="auto"/>
        </w:pBdr>
        <w:rPr>
          <w:b/>
          <w:szCs w:val="22"/>
          <w:lang w:val="pt-PT"/>
        </w:rPr>
      </w:pPr>
    </w:p>
    <w:p w:rsidR="00812D16" w:rsidRPr="00E2220A" w:rsidRDefault="00CD01E0" w:rsidP="00262EAE">
      <w:pPr>
        <w:pBdr>
          <w:top w:val="single" w:sz="4" w:space="1" w:color="auto"/>
          <w:left w:val="single" w:sz="4" w:space="4" w:color="auto"/>
          <w:bottom w:val="single" w:sz="4" w:space="1" w:color="auto"/>
          <w:right w:val="single" w:sz="4" w:space="4" w:color="auto"/>
        </w:pBdr>
        <w:rPr>
          <w:b/>
          <w:szCs w:val="22"/>
          <w:lang w:val="pt-PT"/>
        </w:rPr>
      </w:pPr>
      <w:r>
        <w:rPr>
          <w:b/>
          <w:szCs w:val="22"/>
        </w:rPr>
        <w:t>Injekčná liekovka</w:t>
      </w:r>
    </w:p>
    <w:p w:rsidR="00812D16" w:rsidRPr="00E2220A" w:rsidRDefault="00812D16" w:rsidP="00262EAE">
      <w:pPr>
        <w:rPr>
          <w:szCs w:val="22"/>
          <w:lang w:val="pt-PT"/>
        </w:rPr>
      </w:pPr>
    </w:p>
    <w:p w:rsidR="00812D16" w:rsidRPr="00E2220A" w:rsidRDefault="00812D16" w:rsidP="00262EAE">
      <w:pPr>
        <w:rPr>
          <w:szCs w:val="22"/>
          <w:lang w:val="pt-PT"/>
        </w:rPr>
      </w:pPr>
    </w:p>
    <w:p w:rsidR="00FE0403" w:rsidRPr="00E2220A" w:rsidRDefault="00812D16" w:rsidP="00262EAE">
      <w:pPr>
        <w:pBdr>
          <w:top w:val="single" w:sz="4" w:space="1" w:color="auto"/>
          <w:left w:val="single" w:sz="4" w:space="4" w:color="auto"/>
          <w:bottom w:val="single" w:sz="4" w:space="1" w:color="auto"/>
          <w:right w:val="single" w:sz="4" w:space="4" w:color="auto"/>
        </w:pBdr>
        <w:ind w:left="567" w:hanging="567"/>
        <w:outlineLvl w:val="0"/>
        <w:rPr>
          <w:b/>
          <w:szCs w:val="22"/>
          <w:lang w:val="pt-PT"/>
        </w:rPr>
      </w:pPr>
      <w:r>
        <w:rPr>
          <w:b/>
          <w:szCs w:val="22"/>
        </w:rPr>
        <w:t>1.</w:t>
      </w:r>
      <w:r>
        <w:rPr>
          <w:b/>
          <w:szCs w:val="22"/>
        </w:rPr>
        <w:tab/>
        <w:t>NÁZOV LIEKU A CESTA POD</w:t>
      </w:r>
      <w:r w:rsidR="008F1B1C">
        <w:rPr>
          <w:b/>
          <w:szCs w:val="22"/>
        </w:rPr>
        <w:t>ÁV</w:t>
      </w:r>
      <w:r>
        <w:rPr>
          <w:b/>
          <w:szCs w:val="22"/>
        </w:rPr>
        <w:t>ANIA</w:t>
      </w:r>
    </w:p>
    <w:p w:rsidR="00812D16" w:rsidRPr="00E2220A" w:rsidRDefault="00812D16" w:rsidP="00262EAE">
      <w:pPr>
        <w:ind w:left="567" w:hanging="567"/>
        <w:rPr>
          <w:szCs w:val="22"/>
          <w:lang w:val="pt-PT"/>
        </w:rPr>
      </w:pPr>
    </w:p>
    <w:p w:rsidR="004B6B11" w:rsidRPr="00E2220A" w:rsidRDefault="005E05CE" w:rsidP="00070575">
      <w:pPr>
        <w:rPr>
          <w:szCs w:val="22"/>
          <w:lang w:val="pt-PT"/>
        </w:rPr>
      </w:pPr>
      <w:r>
        <w:rPr>
          <w:szCs w:val="22"/>
        </w:rPr>
        <w:t>Refixia 2000 IU prášok na injekčný roztok</w:t>
      </w:r>
    </w:p>
    <w:p w:rsidR="004B6B11" w:rsidRPr="00E2220A" w:rsidRDefault="004B6B11" w:rsidP="00262EAE">
      <w:pPr>
        <w:rPr>
          <w:szCs w:val="22"/>
          <w:lang w:val="pt-PT"/>
        </w:rPr>
      </w:pPr>
    </w:p>
    <w:p w:rsidR="00812D16" w:rsidRPr="00E2220A" w:rsidRDefault="00892111" w:rsidP="00262EAE">
      <w:pPr>
        <w:rPr>
          <w:szCs w:val="22"/>
          <w:lang w:val="pt-PT"/>
        </w:rPr>
      </w:pPr>
      <w:r>
        <w:rPr>
          <w:szCs w:val="22"/>
        </w:rPr>
        <w:t>nonakog beta pegol</w:t>
      </w:r>
    </w:p>
    <w:p w:rsidR="004B6B11" w:rsidRPr="00E2220A" w:rsidRDefault="004B6B11" w:rsidP="00262EAE">
      <w:pPr>
        <w:rPr>
          <w:szCs w:val="22"/>
          <w:lang w:val="pt-PT"/>
        </w:rPr>
      </w:pPr>
    </w:p>
    <w:p w:rsidR="004B6B11" w:rsidRPr="00E2220A" w:rsidRDefault="00FD3C1E" w:rsidP="00262EAE">
      <w:pPr>
        <w:rPr>
          <w:szCs w:val="22"/>
          <w:lang w:val="pt-PT"/>
        </w:rPr>
      </w:pPr>
      <w:r>
        <w:rPr>
          <w:szCs w:val="22"/>
        </w:rPr>
        <w:t>i.v.</w:t>
      </w:r>
    </w:p>
    <w:p w:rsidR="00812D16" w:rsidRPr="00E2220A" w:rsidRDefault="00812D16" w:rsidP="00262EAE">
      <w:pPr>
        <w:rPr>
          <w:szCs w:val="22"/>
          <w:lang w:val="pt-PT"/>
        </w:rPr>
      </w:pPr>
    </w:p>
    <w:p w:rsidR="00B11ECC" w:rsidRPr="00E2220A" w:rsidRDefault="00B11ECC" w:rsidP="00262EAE">
      <w:pPr>
        <w:rPr>
          <w:szCs w:val="22"/>
          <w:lang w:val="pt-PT"/>
        </w:rPr>
      </w:pPr>
    </w:p>
    <w:p w:rsidR="00812D16" w:rsidRPr="00E2220A" w:rsidRDefault="00812D16" w:rsidP="00262EAE">
      <w:pPr>
        <w:pBdr>
          <w:top w:val="single" w:sz="4" w:space="1" w:color="auto"/>
          <w:left w:val="single" w:sz="4" w:space="4" w:color="auto"/>
          <w:bottom w:val="single" w:sz="4" w:space="1" w:color="auto"/>
          <w:right w:val="single" w:sz="4" w:space="4" w:color="auto"/>
        </w:pBdr>
        <w:ind w:left="567" w:hanging="567"/>
        <w:outlineLvl w:val="0"/>
        <w:rPr>
          <w:b/>
          <w:szCs w:val="22"/>
          <w:lang w:val="pt-PT"/>
        </w:rPr>
      </w:pPr>
      <w:r>
        <w:rPr>
          <w:b/>
          <w:szCs w:val="22"/>
        </w:rPr>
        <w:t>2.</w:t>
      </w:r>
      <w:r>
        <w:rPr>
          <w:b/>
          <w:szCs w:val="22"/>
        </w:rPr>
        <w:tab/>
        <w:t>SP</w:t>
      </w:r>
      <w:r w:rsidR="008F1B1C" w:rsidRPr="00E20F7D">
        <w:rPr>
          <w:b/>
        </w:rPr>
        <w:t>Ô</w:t>
      </w:r>
      <w:r>
        <w:rPr>
          <w:b/>
          <w:szCs w:val="22"/>
        </w:rPr>
        <w:t>SOB PODÁVANIA</w:t>
      </w:r>
    </w:p>
    <w:p w:rsidR="00812D16" w:rsidRPr="00E2220A" w:rsidRDefault="00812D16" w:rsidP="00262EAE">
      <w:pPr>
        <w:rPr>
          <w:szCs w:val="22"/>
          <w:lang w:val="pt-PT"/>
        </w:rPr>
      </w:pPr>
    </w:p>
    <w:p w:rsidR="00812D16" w:rsidRPr="00E2220A" w:rsidRDefault="00812D16" w:rsidP="00262EAE">
      <w:pPr>
        <w:rPr>
          <w:szCs w:val="22"/>
          <w:lang w:val="pt-PT"/>
        </w:rPr>
      </w:pPr>
    </w:p>
    <w:p w:rsidR="00812D16" w:rsidRPr="00E2220A" w:rsidRDefault="00812D16" w:rsidP="00262EAE">
      <w:pPr>
        <w:pBdr>
          <w:top w:val="single" w:sz="4" w:space="1" w:color="auto"/>
          <w:left w:val="single" w:sz="4" w:space="4" w:color="auto"/>
          <w:bottom w:val="single" w:sz="4" w:space="1" w:color="auto"/>
          <w:right w:val="single" w:sz="4" w:space="4" w:color="auto"/>
        </w:pBdr>
        <w:ind w:left="567" w:hanging="567"/>
        <w:outlineLvl w:val="0"/>
        <w:rPr>
          <w:b/>
          <w:szCs w:val="22"/>
          <w:lang w:val="pt-PT"/>
        </w:rPr>
      </w:pPr>
      <w:r>
        <w:rPr>
          <w:b/>
          <w:szCs w:val="22"/>
        </w:rPr>
        <w:t>3.</w:t>
      </w:r>
      <w:r>
        <w:rPr>
          <w:b/>
          <w:szCs w:val="22"/>
        </w:rPr>
        <w:tab/>
        <w:t>DÁTUM EXSPIRÁCIE</w:t>
      </w:r>
    </w:p>
    <w:p w:rsidR="00812D16" w:rsidRPr="00E2220A" w:rsidRDefault="00812D16" w:rsidP="00262EAE">
      <w:pPr>
        <w:rPr>
          <w:lang w:val="pt-PT"/>
        </w:rPr>
      </w:pPr>
    </w:p>
    <w:p w:rsidR="0037495E" w:rsidRPr="00E2220A" w:rsidRDefault="0037495E" w:rsidP="00262EAE">
      <w:pPr>
        <w:rPr>
          <w:lang w:val="pt-PT"/>
        </w:rPr>
      </w:pPr>
      <w:r>
        <w:t>EXP</w:t>
      </w:r>
    </w:p>
    <w:p w:rsidR="0037495E" w:rsidRPr="00E2220A" w:rsidRDefault="0037495E" w:rsidP="00262EAE">
      <w:pPr>
        <w:rPr>
          <w:lang w:val="pt-PT"/>
        </w:rPr>
      </w:pPr>
    </w:p>
    <w:p w:rsidR="00812D16" w:rsidRPr="00E2220A" w:rsidRDefault="00812D16" w:rsidP="00262EAE">
      <w:pPr>
        <w:rPr>
          <w:lang w:val="pt-PT"/>
        </w:rPr>
      </w:pPr>
    </w:p>
    <w:p w:rsidR="00812D16" w:rsidRPr="00E2220A" w:rsidRDefault="00812D16" w:rsidP="00262EAE">
      <w:pPr>
        <w:pBdr>
          <w:top w:val="single" w:sz="4" w:space="1" w:color="auto"/>
          <w:left w:val="single" w:sz="4" w:space="4" w:color="auto"/>
          <w:bottom w:val="single" w:sz="4" w:space="1" w:color="auto"/>
          <w:right w:val="single" w:sz="4" w:space="4" w:color="auto"/>
        </w:pBdr>
        <w:ind w:left="567" w:hanging="567"/>
        <w:outlineLvl w:val="0"/>
        <w:rPr>
          <w:b/>
          <w:lang w:val="pt-PT"/>
        </w:rPr>
      </w:pPr>
      <w:r>
        <w:rPr>
          <w:b/>
        </w:rPr>
        <w:t>4.</w:t>
      </w:r>
      <w:r>
        <w:rPr>
          <w:b/>
        </w:rPr>
        <w:tab/>
        <w:t>ČÍSLO VÝROBNEJ ŠARŽE</w:t>
      </w:r>
    </w:p>
    <w:p w:rsidR="00812D16" w:rsidRPr="00E2220A" w:rsidRDefault="00812D16" w:rsidP="00262EAE">
      <w:pPr>
        <w:ind w:right="113"/>
        <w:rPr>
          <w:lang w:val="pt-PT"/>
        </w:rPr>
      </w:pPr>
    </w:p>
    <w:p w:rsidR="0037495E" w:rsidRPr="00E2220A" w:rsidRDefault="0037495E" w:rsidP="00262EAE">
      <w:pPr>
        <w:ind w:right="113"/>
        <w:rPr>
          <w:lang w:val="pt-PT"/>
        </w:rPr>
      </w:pPr>
      <w:r>
        <w:t>Č. šarže</w:t>
      </w:r>
    </w:p>
    <w:p w:rsidR="0037495E" w:rsidRPr="00E2220A" w:rsidRDefault="0037495E" w:rsidP="00262EAE">
      <w:pPr>
        <w:ind w:right="113"/>
        <w:rPr>
          <w:lang w:val="pt-PT"/>
        </w:rPr>
      </w:pPr>
    </w:p>
    <w:p w:rsidR="00812D16" w:rsidRPr="00E2220A" w:rsidRDefault="00812D16" w:rsidP="00262EAE">
      <w:pPr>
        <w:ind w:right="113"/>
        <w:rPr>
          <w:lang w:val="pt-PT"/>
        </w:rPr>
      </w:pPr>
    </w:p>
    <w:p w:rsidR="00812D16" w:rsidRPr="00E2220A" w:rsidRDefault="00812D16" w:rsidP="00262EAE">
      <w:pPr>
        <w:pBdr>
          <w:top w:val="single" w:sz="4" w:space="1" w:color="auto"/>
          <w:left w:val="single" w:sz="4" w:space="4" w:color="auto"/>
          <w:bottom w:val="single" w:sz="4" w:space="1" w:color="auto"/>
          <w:right w:val="single" w:sz="4" w:space="4" w:color="auto"/>
        </w:pBdr>
        <w:ind w:left="567" w:hanging="567"/>
        <w:outlineLvl w:val="0"/>
        <w:rPr>
          <w:b/>
          <w:szCs w:val="22"/>
          <w:lang w:val="pt-PT"/>
        </w:rPr>
      </w:pPr>
      <w:r>
        <w:rPr>
          <w:b/>
          <w:szCs w:val="22"/>
        </w:rPr>
        <w:t>5.</w:t>
      </w:r>
      <w:r>
        <w:rPr>
          <w:b/>
          <w:szCs w:val="22"/>
        </w:rPr>
        <w:tab/>
        <w:t>OBSAH V HMOTNOSTNÝCH, OBJEMOVÝCH ALEBO KUSOVÝCH JEDNOTKÁCH</w:t>
      </w:r>
    </w:p>
    <w:p w:rsidR="00812D16" w:rsidRPr="00E2220A" w:rsidRDefault="00812D16" w:rsidP="00262EAE">
      <w:pPr>
        <w:ind w:right="113"/>
        <w:rPr>
          <w:szCs w:val="22"/>
          <w:lang w:val="pt-PT"/>
        </w:rPr>
      </w:pPr>
    </w:p>
    <w:p w:rsidR="0037495E" w:rsidRPr="00E2220A" w:rsidRDefault="009B184F" w:rsidP="00262EAE">
      <w:pPr>
        <w:ind w:right="113"/>
        <w:rPr>
          <w:szCs w:val="22"/>
          <w:lang w:val="pt-PT"/>
        </w:rPr>
      </w:pPr>
      <w:r>
        <w:rPr>
          <w:szCs w:val="22"/>
          <w:shd w:val="pct25" w:color="auto" w:fill="auto"/>
        </w:rPr>
        <w:t>2000 IU</w:t>
      </w:r>
    </w:p>
    <w:p w:rsidR="00812D16" w:rsidRPr="00E2220A" w:rsidRDefault="00812D16" w:rsidP="00262EAE">
      <w:pPr>
        <w:ind w:right="113"/>
        <w:rPr>
          <w:szCs w:val="22"/>
          <w:lang w:val="pt-PT"/>
        </w:rPr>
      </w:pPr>
    </w:p>
    <w:p w:rsidR="00B11ECC" w:rsidRPr="00E2220A" w:rsidRDefault="00B11ECC" w:rsidP="00262EAE">
      <w:pPr>
        <w:ind w:right="113"/>
        <w:rPr>
          <w:szCs w:val="22"/>
          <w:lang w:val="pt-PT"/>
        </w:rPr>
      </w:pPr>
    </w:p>
    <w:p w:rsidR="00812D16" w:rsidRPr="00E2220A" w:rsidRDefault="00812D16" w:rsidP="00262EAE">
      <w:pPr>
        <w:pBdr>
          <w:top w:val="single" w:sz="4" w:space="1" w:color="auto"/>
          <w:left w:val="single" w:sz="4" w:space="4" w:color="auto"/>
          <w:bottom w:val="single" w:sz="4" w:space="1" w:color="auto"/>
          <w:right w:val="single" w:sz="4" w:space="4" w:color="auto"/>
        </w:pBdr>
        <w:outlineLvl w:val="0"/>
        <w:rPr>
          <w:b/>
          <w:szCs w:val="22"/>
          <w:lang w:val="pt-PT"/>
        </w:rPr>
      </w:pPr>
      <w:r>
        <w:rPr>
          <w:b/>
          <w:szCs w:val="22"/>
        </w:rPr>
        <w:t>6.</w:t>
      </w:r>
      <w:r>
        <w:rPr>
          <w:b/>
          <w:szCs w:val="22"/>
        </w:rPr>
        <w:tab/>
        <w:t>INÉ</w:t>
      </w:r>
    </w:p>
    <w:p w:rsidR="00812D16" w:rsidRPr="00E2220A" w:rsidRDefault="00812D16" w:rsidP="00262EAE">
      <w:pPr>
        <w:ind w:right="113"/>
        <w:rPr>
          <w:lang w:val="pt-PT"/>
        </w:rPr>
      </w:pPr>
    </w:p>
    <w:p w:rsidR="005069BF" w:rsidRPr="00E2220A" w:rsidRDefault="005069BF" w:rsidP="00262EAE">
      <w:pPr>
        <w:ind w:right="113"/>
        <w:rPr>
          <w:lang w:val="pt-PT"/>
        </w:rPr>
      </w:pPr>
      <w:r>
        <w:t>Novo Nordisk A/S</w:t>
      </w:r>
    </w:p>
    <w:p w:rsidR="0037495E" w:rsidRPr="00E2220A" w:rsidRDefault="0037495E" w:rsidP="00262EAE">
      <w:pPr>
        <w:pBdr>
          <w:top w:val="single" w:sz="4" w:space="1" w:color="auto"/>
          <w:left w:val="single" w:sz="4" w:space="4" w:color="auto"/>
          <w:bottom w:val="single" w:sz="4" w:space="1" w:color="auto"/>
          <w:right w:val="single" w:sz="4" w:space="4" w:color="auto"/>
        </w:pBdr>
        <w:rPr>
          <w:b/>
          <w:szCs w:val="22"/>
          <w:lang w:val="pt-PT"/>
        </w:rPr>
      </w:pPr>
      <w:r>
        <w:br w:type="page"/>
      </w:r>
      <w:r>
        <w:rPr>
          <w:b/>
          <w:szCs w:val="22"/>
        </w:rPr>
        <w:t>MINIMÁLNE ÚDAJE, KTORÉ MAJÚ BYŤ UVEDENÉ NA MALOM VNÚTORNOM OBALE</w:t>
      </w:r>
    </w:p>
    <w:p w:rsidR="0037495E" w:rsidRPr="00E2220A" w:rsidRDefault="0037495E" w:rsidP="00262EAE">
      <w:pPr>
        <w:pBdr>
          <w:top w:val="single" w:sz="4" w:space="1" w:color="auto"/>
          <w:left w:val="single" w:sz="4" w:space="4" w:color="auto"/>
          <w:bottom w:val="single" w:sz="4" w:space="1" w:color="auto"/>
          <w:right w:val="single" w:sz="4" w:space="4" w:color="auto"/>
        </w:pBdr>
        <w:rPr>
          <w:b/>
          <w:szCs w:val="22"/>
          <w:lang w:val="pt-PT"/>
        </w:rPr>
      </w:pPr>
    </w:p>
    <w:p w:rsidR="0037495E" w:rsidRPr="00E2220A" w:rsidRDefault="0037495E" w:rsidP="00262EAE">
      <w:pPr>
        <w:pBdr>
          <w:top w:val="single" w:sz="4" w:space="1" w:color="auto"/>
          <w:left w:val="single" w:sz="4" w:space="4" w:color="auto"/>
          <w:bottom w:val="single" w:sz="4" w:space="1" w:color="auto"/>
          <w:right w:val="single" w:sz="4" w:space="4" w:color="auto"/>
        </w:pBdr>
        <w:rPr>
          <w:b/>
          <w:szCs w:val="22"/>
          <w:lang w:val="pt-PT"/>
        </w:rPr>
      </w:pPr>
      <w:r>
        <w:rPr>
          <w:b/>
          <w:szCs w:val="22"/>
        </w:rPr>
        <w:t>Naplnená injekčná striekačka</w:t>
      </w:r>
    </w:p>
    <w:p w:rsidR="0037495E" w:rsidRPr="00E2220A" w:rsidRDefault="0037495E" w:rsidP="00262EAE">
      <w:pPr>
        <w:rPr>
          <w:szCs w:val="22"/>
          <w:lang w:val="pt-PT"/>
        </w:rPr>
      </w:pPr>
    </w:p>
    <w:p w:rsidR="0037495E" w:rsidRPr="00E2220A" w:rsidRDefault="0037495E" w:rsidP="00262EAE">
      <w:pPr>
        <w:rPr>
          <w:szCs w:val="22"/>
          <w:lang w:val="pt-PT"/>
        </w:rPr>
      </w:pPr>
    </w:p>
    <w:p w:rsidR="0037495E" w:rsidRPr="00E2220A" w:rsidRDefault="0037495E" w:rsidP="00262EAE">
      <w:pPr>
        <w:pBdr>
          <w:top w:val="single" w:sz="4" w:space="1" w:color="auto"/>
          <w:left w:val="single" w:sz="4" w:space="4" w:color="auto"/>
          <w:bottom w:val="single" w:sz="4" w:space="1" w:color="auto"/>
          <w:right w:val="single" w:sz="4" w:space="4" w:color="auto"/>
        </w:pBdr>
        <w:ind w:left="567" w:hanging="567"/>
        <w:outlineLvl w:val="0"/>
        <w:rPr>
          <w:b/>
          <w:szCs w:val="22"/>
          <w:lang w:val="pt-PT"/>
        </w:rPr>
      </w:pPr>
      <w:r>
        <w:rPr>
          <w:b/>
          <w:szCs w:val="22"/>
        </w:rPr>
        <w:t>1.</w:t>
      </w:r>
      <w:r>
        <w:rPr>
          <w:b/>
          <w:szCs w:val="22"/>
        </w:rPr>
        <w:tab/>
        <w:t>NÁZOV LIEKU A CESTA POD</w:t>
      </w:r>
      <w:r w:rsidR="003E1E5C">
        <w:rPr>
          <w:b/>
          <w:szCs w:val="22"/>
        </w:rPr>
        <w:t>ÁV</w:t>
      </w:r>
      <w:r>
        <w:rPr>
          <w:b/>
          <w:szCs w:val="22"/>
        </w:rPr>
        <w:t>ANIA</w:t>
      </w:r>
    </w:p>
    <w:p w:rsidR="0037495E" w:rsidRPr="00E2220A" w:rsidRDefault="0037495E" w:rsidP="00262EAE">
      <w:pPr>
        <w:ind w:left="567" w:hanging="567"/>
        <w:rPr>
          <w:szCs w:val="22"/>
          <w:lang w:val="pt-PT"/>
        </w:rPr>
      </w:pPr>
    </w:p>
    <w:p w:rsidR="0037495E" w:rsidRPr="00E2220A" w:rsidRDefault="0037495E" w:rsidP="00262EAE">
      <w:pPr>
        <w:rPr>
          <w:szCs w:val="22"/>
          <w:lang w:val="pt-PT"/>
        </w:rPr>
      </w:pPr>
      <w:r>
        <w:rPr>
          <w:szCs w:val="22"/>
        </w:rPr>
        <w:t>Rozpúšťadlo liek</w:t>
      </w:r>
      <w:r w:rsidR="006533B6">
        <w:rPr>
          <w:szCs w:val="22"/>
        </w:rPr>
        <w:t>u</w:t>
      </w:r>
      <w:r>
        <w:rPr>
          <w:szCs w:val="22"/>
        </w:rPr>
        <w:t xml:space="preserve"> Refixia</w:t>
      </w:r>
    </w:p>
    <w:p w:rsidR="0037495E" w:rsidRPr="00E2220A" w:rsidRDefault="0037495E" w:rsidP="00262EAE">
      <w:pPr>
        <w:rPr>
          <w:szCs w:val="22"/>
          <w:lang w:val="pt-PT"/>
        </w:rPr>
      </w:pPr>
    </w:p>
    <w:p w:rsidR="0037495E" w:rsidRPr="00E2220A" w:rsidRDefault="0037495E" w:rsidP="00262EAE">
      <w:pPr>
        <w:rPr>
          <w:szCs w:val="22"/>
          <w:lang w:val="pt-PT"/>
        </w:rPr>
      </w:pPr>
      <w:r>
        <w:rPr>
          <w:szCs w:val="22"/>
        </w:rPr>
        <w:t>roztok</w:t>
      </w:r>
      <w:r w:rsidR="000409DE">
        <w:rPr>
          <w:szCs w:val="22"/>
        </w:rPr>
        <w:t xml:space="preserve"> histidínu</w:t>
      </w:r>
    </w:p>
    <w:p w:rsidR="0037495E" w:rsidRPr="00E2220A" w:rsidRDefault="0037495E" w:rsidP="00262EAE">
      <w:pPr>
        <w:rPr>
          <w:szCs w:val="22"/>
          <w:lang w:val="pt-PT"/>
        </w:rPr>
      </w:pPr>
    </w:p>
    <w:p w:rsidR="0037495E" w:rsidRPr="00E2220A" w:rsidRDefault="0037495E" w:rsidP="00262EAE">
      <w:pPr>
        <w:rPr>
          <w:szCs w:val="22"/>
          <w:lang w:val="pt-PT"/>
        </w:rPr>
      </w:pPr>
    </w:p>
    <w:p w:rsidR="0037495E" w:rsidRPr="00E2220A" w:rsidRDefault="0037495E" w:rsidP="00262EAE">
      <w:pPr>
        <w:pBdr>
          <w:top w:val="single" w:sz="4" w:space="1" w:color="auto"/>
          <w:left w:val="single" w:sz="4" w:space="4" w:color="auto"/>
          <w:bottom w:val="single" w:sz="4" w:space="1" w:color="auto"/>
          <w:right w:val="single" w:sz="4" w:space="4" w:color="auto"/>
        </w:pBdr>
        <w:ind w:left="567" w:hanging="567"/>
        <w:outlineLvl w:val="0"/>
        <w:rPr>
          <w:b/>
          <w:szCs w:val="22"/>
          <w:lang w:val="pt-PT"/>
        </w:rPr>
      </w:pPr>
      <w:r>
        <w:rPr>
          <w:b/>
          <w:szCs w:val="22"/>
        </w:rPr>
        <w:t>2.</w:t>
      </w:r>
      <w:r>
        <w:rPr>
          <w:b/>
          <w:szCs w:val="22"/>
        </w:rPr>
        <w:tab/>
        <w:t>SP</w:t>
      </w:r>
      <w:r w:rsidR="003E1E5C" w:rsidRPr="00BF5AB0">
        <w:rPr>
          <w:b/>
        </w:rPr>
        <w:t>Ô</w:t>
      </w:r>
      <w:r>
        <w:rPr>
          <w:b/>
          <w:szCs w:val="22"/>
        </w:rPr>
        <w:t>SOB PODÁVANIA</w:t>
      </w:r>
    </w:p>
    <w:p w:rsidR="0037495E" w:rsidRPr="00E2220A" w:rsidRDefault="0037495E" w:rsidP="00262EAE">
      <w:pPr>
        <w:rPr>
          <w:szCs w:val="22"/>
          <w:lang w:val="pt-PT"/>
        </w:rPr>
      </w:pPr>
    </w:p>
    <w:p w:rsidR="0037495E" w:rsidRPr="00E2220A" w:rsidRDefault="0037495E" w:rsidP="00262EAE">
      <w:pPr>
        <w:rPr>
          <w:szCs w:val="22"/>
          <w:lang w:val="pt-PT"/>
        </w:rPr>
      </w:pPr>
    </w:p>
    <w:p w:rsidR="0037495E" w:rsidRPr="00E2220A" w:rsidRDefault="0037495E" w:rsidP="00262EAE">
      <w:pPr>
        <w:pBdr>
          <w:top w:val="single" w:sz="4" w:space="1" w:color="auto"/>
          <w:left w:val="single" w:sz="4" w:space="4" w:color="auto"/>
          <w:bottom w:val="single" w:sz="4" w:space="1" w:color="auto"/>
          <w:right w:val="single" w:sz="4" w:space="4" w:color="auto"/>
        </w:pBdr>
        <w:ind w:left="567" w:hanging="567"/>
        <w:outlineLvl w:val="0"/>
        <w:rPr>
          <w:b/>
          <w:szCs w:val="22"/>
          <w:lang w:val="pt-PT"/>
        </w:rPr>
      </w:pPr>
      <w:r>
        <w:rPr>
          <w:b/>
          <w:szCs w:val="22"/>
        </w:rPr>
        <w:t>3.</w:t>
      </w:r>
      <w:r>
        <w:rPr>
          <w:b/>
          <w:szCs w:val="22"/>
        </w:rPr>
        <w:tab/>
        <w:t>DÁTUM EXSPIRÁCIE</w:t>
      </w:r>
    </w:p>
    <w:p w:rsidR="0037495E" w:rsidRPr="00E2220A" w:rsidRDefault="0037495E" w:rsidP="00262EAE">
      <w:pPr>
        <w:rPr>
          <w:lang w:val="pt-PT"/>
        </w:rPr>
      </w:pPr>
    </w:p>
    <w:p w:rsidR="0037495E" w:rsidRPr="00E2220A" w:rsidRDefault="0037495E" w:rsidP="00262EAE">
      <w:pPr>
        <w:rPr>
          <w:lang w:val="pt-PT"/>
        </w:rPr>
      </w:pPr>
      <w:r>
        <w:t>EXP</w:t>
      </w:r>
    </w:p>
    <w:p w:rsidR="0037495E" w:rsidRPr="00E2220A" w:rsidRDefault="0037495E" w:rsidP="00262EAE">
      <w:pPr>
        <w:rPr>
          <w:lang w:val="pt-PT"/>
        </w:rPr>
      </w:pPr>
    </w:p>
    <w:p w:rsidR="0037495E" w:rsidRPr="00E2220A" w:rsidRDefault="0037495E" w:rsidP="00262EAE">
      <w:pPr>
        <w:rPr>
          <w:lang w:val="pt-PT"/>
        </w:rPr>
      </w:pPr>
    </w:p>
    <w:p w:rsidR="0037495E" w:rsidRPr="00E2220A" w:rsidRDefault="0037495E" w:rsidP="00262EAE">
      <w:pPr>
        <w:pBdr>
          <w:top w:val="single" w:sz="4" w:space="1" w:color="auto"/>
          <w:left w:val="single" w:sz="4" w:space="4" w:color="auto"/>
          <w:bottom w:val="single" w:sz="4" w:space="1" w:color="auto"/>
          <w:right w:val="single" w:sz="4" w:space="4" w:color="auto"/>
        </w:pBdr>
        <w:ind w:left="567" w:hanging="567"/>
        <w:outlineLvl w:val="0"/>
        <w:rPr>
          <w:b/>
          <w:lang w:val="pt-PT"/>
        </w:rPr>
      </w:pPr>
      <w:r>
        <w:rPr>
          <w:b/>
        </w:rPr>
        <w:t>4.</w:t>
      </w:r>
      <w:r>
        <w:rPr>
          <w:b/>
        </w:rPr>
        <w:tab/>
        <w:t>ČÍSLO VÝROBNEJ ŠARŽE</w:t>
      </w:r>
    </w:p>
    <w:p w:rsidR="0037495E" w:rsidRPr="00E2220A" w:rsidRDefault="0037495E" w:rsidP="00262EAE">
      <w:pPr>
        <w:ind w:right="113"/>
        <w:rPr>
          <w:lang w:val="pt-PT"/>
        </w:rPr>
      </w:pPr>
    </w:p>
    <w:p w:rsidR="0037495E" w:rsidRPr="00E2220A" w:rsidRDefault="0037495E" w:rsidP="00262EAE">
      <w:pPr>
        <w:ind w:right="113"/>
        <w:rPr>
          <w:lang w:val="pt-PT"/>
        </w:rPr>
      </w:pPr>
      <w:r>
        <w:t>Č. šarže</w:t>
      </w:r>
    </w:p>
    <w:p w:rsidR="0037495E" w:rsidRPr="00E2220A" w:rsidRDefault="0037495E" w:rsidP="00262EAE">
      <w:pPr>
        <w:ind w:right="113"/>
        <w:rPr>
          <w:lang w:val="pt-PT"/>
        </w:rPr>
      </w:pPr>
    </w:p>
    <w:p w:rsidR="0037495E" w:rsidRPr="00E2220A" w:rsidRDefault="0037495E" w:rsidP="00262EAE">
      <w:pPr>
        <w:ind w:right="113"/>
        <w:rPr>
          <w:lang w:val="pt-PT"/>
        </w:rPr>
      </w:pPr>
    </w:p>
    <w:p w:rsidR="0037495E" w:rsidRPr="00E2220A" w:rsidRDefault="0037495E" w:rsidP="00262EAE">
      <w:pPr>
        <w:pBdr>
          <w:top w:val="single" w:sz="4" w:space="1" w:color="auto"/>
          <w:left w:val="single" w:sz="4" w:space="4" w:color="auto"/>
          <w:bottom w:val="single" w:sz="4" w:space="1" w:color="auto"/>
          <w:right w:val="single" w:sz="4" w:space="4" w:color="auto"/>
        </w:pBdr>
        <w:ind w:left="567" w:hanging="567"/>
        <w:outlineLvl w:val="0"/>
        <w:rPr>
          <w:b/>
          <w:szCs w:val="22"/>
          <w:lang w:val="pt-PT"/>
        </w:rPr>
      </w:pPr>
      <w:r>
        <w:rPr>
          <w:b/>
          <w:szCs w:val="22"/>
        </w:rPr>
        <w:t>5.</w:t>
      </w:r>
      <w:r>
        <w:rPr>
          <w:b/>
          <w:szCs w:val="22"/>
        </w:rPr>
        <w:tab/>
        <w:t>OBSAH V HMOTNOSTNÝCH, OBJEMOVÝCH ALEBO KUSOVÝCH JEDNOTKÁCH</w:t>
      </w:r>
    </w:p>
    <w:p w:rsidR="0037495E" w:rsidRPr="00E2220A" w:rsidRDefault="0037495E" w:rsidP="00262EAE">
      <w:pPr>
        <w:ind w:right="113"/>
        <w:rPr>
          <w:szCs w:val="22"/>
          <w:lang w:val="pt-PT"/>
        </w:rPr>
      </w:pPr>
    </w:p>
    <w:p w:rsidR="0037495E" w:rsidRPr="00E2220A" w:rsidRDefault="00E44FE7" w:rsidP="00262EAE">
      <w:pPr>
        <w:ind w:right="113"/>
        <w:rPr>
          <w:szCs w:val="22"/>
          <w:lang w:val="pt-PT"/>
        </w:rPr>
      </w:pPr>
      <w:r>
        <w:rPr>
          <w:szCs w:val="22"/>
        </w:rPr>
        <w:t>4 ml</w:t>
      </w:r>
    </w:p>
    <w:p w:rsidR="0037495E" w:rsidRPr="00E2220A" w:rsidRDefault="0037495E" w:rsidP="00262EAE">
      <w:pPr>
        <w:ind w:right="113"/>
        <w:rPr>
          <w:szCs w:val="22"/>
          <w:lang w:val="pt-PT"/>
        </w:rPr>
      </w:pPr>
    </w:p>
    <w:p w:rsidR="00B11ECC" w:rsidRPr="00E2220A" w:rsidRDefault="00B11ECC" w:rsidP="00262EAE">
      <w:pPr>
        <w:ind w:right="113"/>
        <w:rPr>
          <w:szCs w:val="22"/>
          <w:lang w:val="pt-PT"/>
        </w:rPr>
      </w:pPr>
    </w:p>
    <w:p w:rsidR="0037495E" w:rsidRPr="00E2220A" w:rsidRDefault="0037495E" w:rsidP="00262EAE">
      <w:pPr>
        <w:pBdr>
          <w:top w:val="single" w:sz="4" w:space="1" w:color="auto"/>
          <w:left w:val="single" w:sz="4" w:space="4" w:color="auto"/>
          <w:bottom w:val="single" w:sz="4" w:space="1" w:color="auto"/>
          <w:right w:val="single" w:sz="4" w:space="4" w:color="auto"/>
        </w:pBdr>
        <w:ind w:left="567" w:hanging="567"/>
        <w:outlineLvl w:val="0"/>
        <w:rPr>
          <w:b/>
          <w:szCs w:val="22"/>
          <w:lang w:val="pt-PT"/>
        </w:rPr>
      </w:pPr>
      <w:r>
        <w:rPr>
          <w:b/>
          <w:szCs w:val="22"/>
        </w:rPr>
        <w:t>6.</w:t>
      </w:r>
      <w:r>
        <w:rPr>
          <w:b/>
          <w:szCs w:val="22"/>
        </w:rPr>
        <w:tab/>
        <w:t>INÉ</w:t>
      </w:r>
    </w:p>
    <w:p w:rsidR="0037495E" w:rsidRPr="00E2220A" w:rsidRDefault="0037495E" w:rsidP="00262EAE">
      <w:pPr>
        <w:ind w:right="113"/>
        <w:rPr>
          <w:lang w:val="pt-PT"/>
        </w:rPr>
      </w:pPr>
    </w:p>
    <w:p w:rsidR="0037495E" w:rsidRPr="00E2220A" w:rsidRDefault="0037495E" w:rsidP="00262EAE">
      <w:pPr>
        <w:ind w:right="113"/>
        <w:rPr>
          <w:lang w:val="pt-PT"/>
        </w:rPr>
      </w:pPr>
      <w:r>
        <w:t>Novo Nordisk A/S</w:t>
      </w:r>
    </w:p>
    <w:p w:rsidR="00FE401B" w:rsidRPr="00E2220A" w:rsidRDefault="00A25442" w:rsidP="00262EAE">
      <w:pPr>
        <w:outlineLvl w:val="0"/>
        <w:rPr>
          <w:b/>
          <w:lang w:val="pt-PT"/>
        </w:rPr>
      </w:pPr>
      <w:r>
        <w:rPr>
          <w:b/>
        </w:rPr>
        <w:br w:type="page"/>
      </w:r>
    </w:p>
    <w:p w:rsidR="00FE401B" w:rsidRPr="00E2220A" w:rsidRDefault="00FE401B" w:rsidP="00262EAE">
      <w:pPr>
        <w:outlineLvl w:val="0"/>
        <w:rPr>
          <w:b/>
          <w:lang w:val="pt-PT"/>
        </w:rPr>
      </w:pPr>
    </w:p>
    <w:p w:rsidR="00FE401B" w:rsidRPr="00E2220A" w:rsidRDefault="00FE401B" w:rsidP="00262EAE">
      <w:pPr>
        <w:outlineLvl w:val="0"/>
        <w:rPr>
          <w:b/>
          <w:lang w:val="pt-PT"/>
        </w:rPr>
      </w:pPr>
    </w:p>
    <w:p w:rsidR="00FE401B" w:rsidRPr="00E2220A" w:rsidRDefault="00FE401B" w:rsidP="00262EAE">
      <w:pPr>
        <w:outlineLvl w:val="0"/>
        <w:rPr>
          <w:b/>
          <w:lang w:val="pt-PT"/>
        </w:rPr>
      </w:pPr>
    </w:p>
    <w:p w:rsidR="00FE401B" w:rsidRPr="00E2220A" w:rsidRDefault="00FE401B" w:rsidP="00262EAE">
      <w:pPr>
        <w:outlineLvl w:val="0"/>
        <w:rPr>
          <w:b/>
          <w:lang w:val="pt-PT"/>
        </w:rPr>
      </w:pPr>
    </w:p>
    <w:p w:rsidR="00FE401B" w:rsidRPr="00E2220A" w:rsidRDefault="00FE401B" w:rsidP="00262EAE">
      <w:pPr>
        <w:outlineLvl w:val="0"/>
        <w:rPr>
          <w:b/>
          <w:lang w:val="pt-PT"/>
        </w:rPr>
      </w:pPr>
    </w:p>
    <w:p w:rsidR="00FE401B" w:rsidRPr="00E2220A" w:rsidRDefault="00FE401B" w:rsidP="00262EAE">
      <w:pPr>
        <w:outlineLvl w:val="0"/>
        <w:rPr>
          <w:b/>
          <w:lang w:val="pt-PT"/>
        </w:rPr>
      </w:pPr>
    </w:p>
    <w:p w:rsidR="00FE401B" w:rsidRPr="00E2220A" w:rsidRDefault="00FE401B" w:rsidP="00262EAE">
      <w:pPr>
        <w:outlineLvl w:val="0"/>
        <w:rPr>
          <w:b/>
          <w:lang w:val="pt-PT"/>
        </w:rPr>
      </w:pPr>
    </w:p>
    <w:p w:rsidR="00FE401B" w:rsidRPr="00E2220A" w:rsidRDefault="00FE401B" w:rsidP="00262EAE">
      <w:pPr>
        <w:outlineLvl w:val="0"/>
        <w:rPr>
          <w:b/>
          <w:lang w:val="pt-PT"/>
        </w:rPr>
      </w:pPr>
    </w:p>
    <w:p w:rsidR="00FE401B" w:rsidRPr="00E2220A" w:rsidRDefault="00FE401B" w:rsidP="00262EAE">
      <w:pPr>
        <w:outlineLvl w:val="0"/>
        <w:rPr>
          <w:b/>
          <w:lang w:val="pt-PT"/>
        </w:rPr>
      </w:pPr>
    </w:p>
    <w:p w:rsidR="00FE401B" w:rsidRPr="00E2220A" w:rsidRDefault="00FE401B" w:rsidP="00262EAE">
      <w:pPr>
        <w:outlineLvl w:val="0"/>
        <w:rPr>
          <w:b/>
          <w:lang w:val="pt-PT"/>
        </w:rPr>
      </w:pPr>
    </w:p>
    <w:p w:rsidR="00FE401B" w:rsidRPr="00E2220A" w:rsidRDefault="00FE401B" w:rsidP="00262EAE">
      <w:pPr>
        <w:outlineLvl w:val="0"/>
        <w:rPr>
          <w:b/>
          <w:lang w:val="pt-PT"/>
        </w:rPr>
      </w:pPr>
    </w:p>
    <w:p w:rsidR="00FE401B" w:rsidRPr="00E2220A" w:rsidRDefault="00FE401B" w:rsidP="00262EAE">
      <w:pPr>
        <w:outlineLvl w:val="0"/>
        <w:rPr>
          <w:b/>
          <w:lang w:val="pt-PT"/>
        </w:rPr>
      </w:pPr>
    </w:p>
    <w:p w:rsidR="00FE401B" w:rsidRPr="00E2220A" w:rsidRDefault="00FE401B" w:rsidP="00262EAE">
      <w:pPr>
        <w:outlineLvl w:val="0"/>
        <w:rPr>
          <w:b/>
          <w:i/>
          <w:lang w:val="pt-PT"/>
        </w:rPr>
      </w:pPr>
    </w:p>
    <w:p w:rsidR="00FE401B" w:rsidRPr="00E2220A" w:rsidRDefault="00FE401B" w:rsidP="00262EAE">
      <w:pPr>
        <w:outlineLvl w:val="0"/>
        <w:rPr>
          <w:b/>
          <w:lang w:val="pt-PT"/>
        </w:rPr>
      </w:pPr>
    </w:p>
    <w:p w:rsidR="00FE401B" w:rsidRPr="00E2220A" w:rsidRDefault="00FE401B" w:rsidP="00262EAE">
      <w:pPr>
        <w:outlineLvl w:val="0"/>
        <w:rPr>
          <w:b/>
          <w:lang w:val="pt-PT"/>
        </w:rPr>
      </w:pPr>
    </w:p>
    <w:p w:rsidR="00FE401B" w:rsidRPr="00E2220A" w:rsidRDefault="00FE401B" w:rsidP="00262EAE">
      <w:pPr>
        <w:outlineLvl w:val="0"/>
        <w:rPr>
          <w:b/>
          <w:lang w:val="pt-PT"/>
        </w:rPr>
      </w:pPr>
    </w:p>
    <w:p w:rsidR="00FE401B" w:rsidRPr="00E2220A" w:rsidRDefault="00FE401B" w:rsidP="00262EAE">
      <w:pPr>
        <w:outlineLvl w:val="0"/>
        <w:rPr>
          <w:b/>
          <w:lang w:val="pt-PT"/>
        </w:rPr>
      </w:pPr>
    </w:p>
    <w:p w:rsidR="00FE401B" w:rsidRPr="00E2220A" w:rsidRDefault="00FE401B" w:rsidP="00262EAE">
      <w:pPr>
        <w:outlineLvl w:val="0"/>
        <w:rPr>
          <w:b/>
          <w:lang w:val="pt-PT"/>
        </w:rPr>
      </w:pPr>
    </w:p>
    <w:p w:rsidR="00FE401B" w:rsidRPr="00E2220A" w:rsidRDefault="00FE401B" w:rsidP="00262EAE">
      <w:pPr>
        <w:outlineLvl w:val="0"/>
        <w:rPr>
          <w:b/>
          <w:lang w:val="pt-PT"/>
        </w:rPr>
      </w:pPr>
    </w:p>
    <w:p w:rsidR="00FE401B" w:rsidRPr="00E2220A" w:rsidRDefault="00FE401B" w:rsidP="00262EAE">
      <w:pPr>
        <w:outlineLvl w:val="0"/>
        <w:rPr>
          <w:b/>
          <w:lang w:val="pt-PT"/>
        </w:rPr>
      </w:pPr>
    </w:p>
    <w:p w:rsidR="008A3479" w:rsidRPr="00E2220A" w:rsidRDefault="008A3479" w:rsidP="00262EAE">
      <w:pPr>
        <w:outlineLvl w:val="0"/>
        <w:rPr>
          <w:b/>
          <w:lang w:val="pt-PT"/>
        </w:rPr>
      </w:pPr>
    </w:p>
    <w:p w:rsidR="00FE401B" w:rsidRPr="00E2220A" w:rsidRDefault="00FE401B" w:rsidP="00262EAE">
      <w:pPr>
        <w:outlineLvl w:val="0"/>
        <w:rPr>
          <w:b/>
          <w:lang w:val="pt-PT"/>
        </w:rPr>
      </w:pPr>
    </w:p>
    <w:p w:rsidR="00812D16" w:rsidRPr="00E2220A" w:rsidRDefault="00812D16" w:rsidP="00262EAE">
      <w:pPr>
        <w:jc w:val="center"/>
        <w:outlineLvl w:val="0"/>
        <w:rPr>
          <w:b/>
          <w:lang w:val="pt-PT"/>
        </w:rPr>
      </w:pPr>
      <w:r>
        <w:rPr>
          <w:b/>
        </w:rPr>
        <w:t>B. PÍSOMNÁ INFORMÁCIA PRE POUŽÍVATEĽA</w:t>
      </w:r>
    </w:p>
    <w:p w:rsidR="00545EF5" w:rsidRPr="00E2220A" w:rsidRDefault="00A25442" w:rsidP="000467B9">
      <w:pPr>
        <w:tabs>
          <w:tab w:val="clear" w:pos="567"/>
        </w:tabs>
        <w:jc w:val="center"/>
        <w:outlineLvl w:val="0"/>
        <w:rPr>
          <w:szCs w:val="22"/>
          <w:lang w:val="pt-PT"/>
        </w:rPr>
      </w:pPr>
      <w:r>
        <w:rPr>
          <w:szCs w:val="22"/>
        </w:rPr>
        <w:br w:type="page"/>
      </w:r>
      <w:r>
        <w:rPr>
          <w:b/>
          <w:szCs w:val="22"/>
        </w:rPr>
        <w:t>Písomná informácia pre používateľa</w:t>
      </w:r>
    </w:p>
    <w:p w:rsidR="00545EF5" w:rsidRPr="00E2220A" w:rsidRDefault="00545EF5" w:rsidP="000467B9">
      <w:pPr>
        <w:tabs>
          <w:tab w:val="clear" w:pos="567"/>
        </w:tabs>
        <w:jc w:val="center"/>
        <w:outlineLvl w:val="0"/>
        <w:rPr>
          <w:szCs w:val="22"/>
          <w:lang w:val="pt-PT"/>
        </w:rPr>
      </w:pPr>
    </w:p>
    <w:p w:rsidR="00545EF5" w:rsidRPr="00E2220A" w:rsidRDefault="005E05CE" w:rsidP="000467B9">
      <w:pPr>
        <w:tabs>
          <w:tab w:val="clear" w:pos="567"/>
        </w:tabs>
        <w:jc w:val="center"/>
        <w:outlineLvl w:val="0"/>
        <w:rPr>
          <w:b/>
          <w:szCs w:val="22"/>
          <w:lang w:val="pt-PT"/>
        </w:rPr>
      </w:pPr>
      <w:r>
        <w:rPr>
          <w:b/>
          <w:szCs w:val="22"/>
        </w:rPr>
        <w:t>Refixia 500 IU prášok a rozpúšťadlo na injekčný roztok</w:t>
      </w:r>
    </w:p>
    <w:p w:rsidR="00545EF5" w:rsidRPr="00E2220A" w:rsidRDefault="005E05CE" w:rsidP="000467B9">
      <w:pPr>
        <w:tabs>
          <w:tab w:val="clear" w:pos="567"/>
        </w:tabs>
        <w:jc w:val="center"/>
        <w:outlineLvl w:val="0"/>
        <w:rPr>
          <w:b/>
          <w:szCs w:val="22"/>
          <w:lang w:val="pt-PT"/>
        </w:rPr>
      </w:pPr>
      <w:r>
        <w:rPr>
          <w:b/>
          <w:szCs w:val="22"/>
        </w:rPr>
        <w:t>Refixia 1000 IU prášok a rozpúšťadlo na injekčný roztok</w:t>
      </w:r>
    </w:p>
    <w:p w:rsidR="00545EF5" w:rsidRPr="00E2220A" w:rsidRDefault="005E05CE" w:rsidP="00070575">
      <w:pPr>
        <w:tabs>
          <w:tab w:val="clear" w:pos="567"/>
        </w:tabs>
        <w:jc w:val="center"/>
        <w:outlineLvl w:val="0"/>
        <w:rPr>
          <w:b/>
          <w:szCs w:val="22"/>
          <w:lang w:val="pt-PT"/>
        </w:rPr>
      </w:pPr>
      <w:r>
        <w:rPr>
          <w:b/>
          <w:szCs w:val="22"/>
        </w:rPr>
        <w:t>Refixia 2000 IU prášok a rozpúšťadlo na injekčný roztok</w:t>
      </w:r>
    </w:p>
    <w:p w:rsidR="00545EF5" w:rsidRPr="00E2220A" w:rsidRDefault="00545EF5" w:rsidP="000467B9">
      <w:pPr>
        <w:tabs>
          <w:tab w:val="clear" w:pos="567"/>
        </w:tabs>
        <w:jc w:val="center"/>
        <w:outlineLvl w:val="0"/>
        <w:rPr>
          <w:szCs w:val="22"/>
          <w:lang w:val="pt-PT"/>
        </w:rPr>
      </w:pPr>
      <w:r>
        <w:rPr>
          <w:szCs w:val="22"/>
        </w:rPr>
        <w:t>nonakog beta pegol</w:t>
      </w:r>
    </w:p>
    <w:p w:rsidR="00545EF5" w:rsidRPr="00E2220A" w:rsidRDefault="00545EF5" w:rsidP="00262EAE">
      <w:pPr>
        <w:tabs>
          <w:tab w:val="clear" w:pos="567"/>
        </w:tabs>
        <w:outlineLvl w:val="0"/>
        <w:rPr>
          <w:szCs w:val="22"/>
          <w:lang w:val="pt-PT"/>
        </w:rPr>
      </w:pPr>
    </w:p>
    <w:p w:rsidR="00545EF5" w:rsidRPr="000E0853" w:rsidRDefault="00C0626D" w:rsidP="00262EAE">
      <w:pPr>
        <w:tabs>
          <w:tab w:val="clear" w:pos="567"/>
        </w:tabs>
        <w:outlineLvl w:val="0"/>
        <w:rPr>
          <w:szCs w:val="22"/>
        </w:rPr>
      </w:pPr>
      <w:r w:rsidRPr="00C0626D">
        <w:rPr>
          <w:szCs w:val="22"/>
          <w:lang w:val="en-US" w:eastAsia="ja-JP"/>
        </w:rPr>
        <w:pict>
          <v:shape id="Picture 2" o:spid="_x0000_i1026" type="#_x0000_t75" alt="BT_1000x858px" style="width:15.75pt;height:13.5pt;visibility:visible">
            <v:imagedata r:id="rId11" o:title="BT_1000x858px"/>
          </v:shape>
        </w:pict>
      </w:r>
      <w:r w:rsidR="00293DCB">
        <w:rPr>
          <w:szCs w:val="22"/>
        </w:rPr>
        <w:t>Tento liek je predmetom ďalšieho monitorovania. To umožní rýchle získanie nových informácií o</w:t>
      </w:r>
      <w:r w:rsidR="00E20F88">
        <w:rPr>
          <w:szCs w:val="22"/>
        </w:rPr>
        <w:t> </w:t>
      </w:r>
      <w:r w:rsidR="00293DCB">
        <w:rPr>
          <w:szCs w:val="22"/>
        </w:rPr>
        <w:t>bezpečnosti. Môžete prispieť tým, že nahlásite akékoľvek vedľajšie účinky, ak sa u vás vyskytnú. Informácie o</w:t>
      </w:r>
      <w:r w:rsidR="00957D54">
        <w:rPr>
          <w:szCs w:val="22"/>
        </w:rPr>
        <w:t> </w:t>
      </w:r>
      <w:r w:rsidR="00293DCB">
        <w:rPr>
          <w:szCs w:val="22"/>
        </w:rPr>
        <w:t>tom</w:t>
      </w:r>
      <w:r w:rsidR="00957D54">
        <w:rPr>
          <w:szCs w:val="22"/>
        </w:rPr>
        <w:t>,</w:t>
      </w:r>
      <w:r w:rsidR="00293DCB">
        <w:rPr>
          <w:szCs w:val="22"/>
        </w:rPr>
        <w:t xml:space="preserve"> ako hlásiť vedľajšie účinky, nájdete na konci časti 4.</w:t>
      </w:r>
    </w:p>
    <w:p w:rsidR="00545EF5" w:rsidRPr="000E0853" w:rsidRDefault="00545EF5" w:rsidP="00262EAE">
      <w:pPr>
        <w:tabs>
          <w:tab w:val="clear" w:pos="567"/>
        </w:tabs>
        <w:outlineLvl w:val="0"/>
        <w:rPr>
          <w:szCs w:val="22"/>
        </w:rPr>
      </w:pPr>
    </w:p>
    <w:p w:rsidR="00545EF5" w:rsidRPr="000E0853" w:rsidRDefault="00545EF5" w:rsidP="00262EAE">
      <w:pPr>
        <w:tabs>
          <w:tab w:val="clear" w:pos="567"/>
        </w:tabs>
        <w:outlineLvl w:val="0"/>
        <w:rPr>
          <w:szCs w:val="22"/>
        </w:rPr>
      </w:pPr>
      <w:r>
        <w:rPr>
          <w:b/>
          <w:szCs w:val="22"/>
        </w:rPr>
        <w:t>Pozorne si prečítajte celú písomnú informáciu predtým, ako začnete používať tento liek, pretože obsahuje pre vás dôležité informácie.</w:t>
      </w:r>
    </w:p>
    <w:p w:rsidR="00545EF5" w:rsidRPr="000E0853" w:rsidRDefault="00FC3C32" w:rsidP="00262EAE">
      <w:pPr>
        <w:ind w:left="567" w:hanging="567"/>
      </w:pPr>
      <w:r>
        <w:t>•</w:t>
      </w:r>
      <w:r>
        <w:tab/>
        <w:t>Túto písomnú informáciu si uschovajte. Možno bude potrebné, aby ste si ju znovu prečítali.</w:t>
      </w:r>
    </w:p>
    <w:p w:rsidR="00545EF5" w:rsidRPr="000E0853" w:rsidRDefault="00FC3C32" w:rsidP="00262EAE">
      <w:pPr>
        <w:ind w:left="567" w:hanging="567"/>
      </w:pPr>
      <w:r>
        <w:t>•</w:t>
      </w:r>
      <w:r>
        <w:tab/>
        <w:t>Ak máte akékoľvek ďalšie otázky, obráťte sa na svojho lekára.</w:t>
      </w:r>
    </w:p>
    <w:p w:rsidR="00545EF5" w:rsidRPr="000E0853" w:rsidRDefault="00FC3C32" w:rsidP="00262EAE">
      <w:pPr>
        <w:ind w:left="567" w:hanging="567"/>
      </w:pPr>
      <w:r>
        <w:t>•</w:t>
      </w:r>
      <w:r>
        <w:tab/>
        <w:t xml:space="preserve">Tento liek bol predpísaný iba vám. Nedávajte ho nikomu inému. Môže mu uškodiť, dokonca aj vtedy, ak má rovnaké </w:t>
      </w:r>
      <w:r w:rsidR="0049260B">
        <w:t>prejavy</w:t>
      </w:r>
      <w:r>
        <w:t xml:space="preserve"> ochorenia ako vy.</w:t>
      </w:r>
    </w:p>
    <w:p w:rsidR="00545EF5" w:rsidRPr="000E0853" w:rsidRDefault="00FC3C32" w:rsidP="00262EAE">
      <w:pPr>
        <w:ind w:left="567" w:hanging="567"/>
      </w:pPr>
      <w:r>
        <w:t>•</w:t>
      </w:r>
      <w:r>
        <w:tab/>
        <w:t>Ak sa u vás vyskytne akýkoľvek vedľajší účinok, obráťte sa na svojho lekára. To sa týka aj akýchkoľvek vedľajších účinkov, ktoré nie sú uvedené v tejto písomnej informácii. Pozri časť</w:t>
      </w:r>
      <w:r w:rsidR="00AE4D0F">
        <w:t> </w:t>
      </w:r>
      <w:r>
        <w:t>4.</w:t>
      </w:r>
    </w:p>
    <w:p w:rsidR="00545EF5" w:rsidRPr="000E0853" w:rsidRDefault="00545EF5" w:rsidP="00262EAE">
      <w:pPr>
        <w:tabs>
          <w:tab w:val="clear" w:pos="567"/>
        </w:tabs>
        <w:outlineLvl w:val="0"/>
        <w:rPr>
          <w:szCs w:val="22"/>
        </w:rPr>
      </w:pPr>
    </w:p>
    <w:p w:rsidR="00545EF5" w:rsidRPr="000E0853" w:rsidRDefault="00545EF5" w:rsidP="00262EAE">
      <w:pPr>
        <w:tabs>
          <w:tab w:val="clear" w:pos="567"/>
        </w:tabs>
        <w:outlineLvl w:val="0"/>
        <w:rPr>
          <w:szCs w:val="22"/>
        </w:rPr>
      </w:pPr>
      <w:r>
        <w:rPr>
          <w:b/>
          <w:szCs w:val="22"/>
        </w:rPr>
        <w:t>V tejto písomnej informácii sa dozviete:</w:t>
      </w:r>
    </w:p>
    <w:p w:rsidR="00545EF5" w:rsidRPr="000E0853" w:rsidRDefault="00545EF5" w:rsidP="00262EAE">
      <w:pPr>
        <w:tabs>
          <w:tab w:val="clear" w:pos="567"/>
        </w:tabs>
        <w:outlineLvl w:val="0"/>
        <w:rPr>
          <w:szCs w:val="22"/>
        </w:rPr>
      </w:pPr>
    </w:p>
    <w:p w:rsidR="00545EF5" w:rsidRPr="000E0853" w:rsidRDefault="00545EF5" w:rsidP="00262EAE">
      <w:pPr>
        <w:tabs>
          <w:tab w:val="clear" w:pos="567"/>
        </w:tabs>
        <w:outlineLvl w:val="0"/>
        <w:rPr>
          <w:szCs w:val="22"/>
        </w:rPr>
      </w:pPr>
      <w:r>
        <w:rPr>
          <w:szCs w:val="22"/>
        </w:rPr>
        <w:t>1.</w:t>
      </w:r>
      <w:r>
        <w:rPr>
          <w:szCs w:val="22"/>
        </w:rPr>
        <w:tab/>
        <w:t>Čo je Refixia a na čo sa používa</w:t>
      </w:r>
    </w:p>
    <w:p w:rsidR="00545EF5" w:rsidRPr="000E0853" w:rsidRDefault="00545EF5" w:rsidP="00262EAE">
      <w:pPr>
        <w:tabs>
          <w:tab w:val="clear" w:pos="567"/>
        </w:tabs>
        <w:outlineLvl w:val="0"/>
        <w:rPr>
          <w:szCs w:val="22"/>
        </w:rPr>
      </w:pPr>
      <w:r>
        <w:rPr>
          <w:szCs w:val="22"/>
        </w:rPr>
        <w:t>2.</w:t>
      </w:r>
      <w:r>
        <w:rPr>
          <w:szCs w:val="22"/>
        </w:rPr>
        <w:tab/>
        <w:t>Čo potrebujete vedieť predtým, ako použijete liek Refixia</w:t>
      </w:r>
    </w:p>
    <w:p w:rsidR="00545EF5" w:rsidRPr="000E0853" w:rsidRDefault="00545EF5" w:rsidP="00262EAE">
      <w:pPr>
        <w:tabs>
          <w:tab w:val="clear" w:pos="567"/>
        </w:tabs>
        <w:outlineLvl w:val="0"/>
        <w:rPr>
          <w:szCs w:val="22"/>
        </w:rPr>
      </w:pPr>
      <w:r>
        <w:rPr>
          <w:szCs w:val="22"/>
        </w:rPr>
        <w:t>3.</w:t>
      </w:r>
      <w:r>
        <w:rPr>
          <w:szCs w:val="22"/>
        </w:rPr>
        <w:tab/>
        <w:t>Ako používať liek Refixia</w:t>
      </w:r>
    </w:p>
    <w:p w:rsidR="00545EF5" w:rsidRPr="000E0853" w:rsidRDefault="00545EF5" w:rsidP="00262EAE">
      <w:pPr>
        <w:tabs>
          <w:tab w:val="clear" w:pos="567"/>
        </w:tabs>
        <w:outlineLvl w:val="0"/>
        <w:rPr>
          <w:szCs w:val="22"/>
        </w:rPr>
      </w:pPr>
      <w:r>
        <w:rPr>
          <w:szCs w:val="22"/>
        </w:rPr>
        <w:t>4.</w:t>
      </w:r>
      <w:r>
        <w:rPr>
          <w:szCs w:val="22"/>
        </w:rPr>
        <w:tab/>
        <w:t>Možné vedľajšie účinky</w:t>
      </w:r>
    </w:p>
    <w:p w:rsidR="00545EF5" w:rsidRPr="000E0853" w:rsidRDefault="00545EF5" w:rsidP="00262EAE">
      <w:pPr>
        <w:tabs>
          <w:tab w:val="clear" w:pos="567"/>
        </w:tabs>
        <w:outlineLvl w:val="0"/>
        <w:rPr>
          <w:szCs w:val="22"/>
        </w:rPr>
      </w:pPr>
      <w:r>
        <w:rPr>
          <w:szCs w:val="22"/>
        </w:rPr>
        <w:t>5.</w:t>
      </w:r>
      <w:r>
        <w:rPr>
          <w:szCs w:val="22"/>
        </w:rPr>
        <w:tab/>
        <w:t>Ako uchovávať liek Refixia</w:t>
      </w:r>
    </w:p>
    <w:p w:rsidR="00545EF5" w:rsidRPr="000E0853" w:rsidRDefault="00545EF5" w:rsidP="00262EAE">
      <w:pPr>
        <w:tabs>
          <w:tab w:val="clear" w:pos="567"/>
        </w:tabs>
        <w:outlineLvl w:val="0"/>
        <w:rPr>
          <w:szCs w:val="22"/>
        </w:rPr>
      </w:pPr>
      <w:r>
        <w:rPr>
          <w:szCs w:val="22"/>
        </w:rPr>
        <w:t>6.</w:t>
      </w:r>
      <w:r>
        <w:rPr>
          <w:szCs w:val="22"/>
        </w:rPr>
        <w:tab/>
        <w:t>Obsah balenia a ďalšie informácie</w:t>
      </w:r>
    </w:p>
    <w:p w:rsidR="00545EF5" w:rsidRPr="000E0853" w:rsidRDefault="00545EF5" w:rsidP="00262EAE">
      <w:pPr>
        <w:tabs>
          <w:tab w:val="clear" w:pos="567"/>
        </w:tabs>
        <w:outlineLvl w:val="0"/>
        <w:rPr>
          <w:szCs w:val="22"/>
        </w:rPr>
      </w:pPr>
    </w:p>
    <w:p w:rsidR="00545EF5" w:rsidRPr="000E0853" w:rsidRDefault="00545EF5" w:rsidP="00262EAE">
      <w:pPr>
        <w:tabs>
          <w:tab w:val="clear" w:pos="567"/>
        </w:tabs>
        <w:outlineLvl w:val="0"/>
        <w:rPr>
          <w:szCs w:val="22"/>
        </w:rPr>
      </w:pPr>
    </w:p>
    <w:p w:rsidR="00545EF5" w:rsidRPr="00E2220A" w:rsidRDefault="00545EF5" w:rsidP="00262EAE">
      <w:pPr>
        <w:tabs>
          <w:tab w:val="clear" w:pos="567"/>
        </w:tabs>
        <w:outlineLvl w:val="0"/>
        <w:rPr>
          <w:b/>
          <w:szCs w:val="22"/>
          <w:lang w:val="pl-PL"/>
        </w:rPr>
      </w:pPr>
      <w:r>
        <w:rPr>
          <w:b/>
          <w:szCs w:val="22"/>
        </w:rPr>
        <w:t>1.</w:t>
      </w:r>
      <w:r>
        <w:rPr>
          <w:b/>
          <w:szCs w:val="22"/>
        </w:rPr>
        <w:tab/>
        <w:t>Čo je Refixia a na čo sa používa</w:t>
      </w:r>
    </w:p>
    <w:p w:rsidR="00545EF5" w:rsidRPr="00E2220A" w:rsidRDefault="00545EF5" w:rsidP="00262EAE">
      <w:pPr>
        <w:tabs>
          <w:tab w:val="clear" w:pos="567"/>
        </w:tabs>
        <w:outlineLvl w:val="0"/>
        <w:rPr>
          <w:szCs w:val="22"/>
          <w:lang w:val="pl-PL"/>
        </w:rPr>
      </w:pPr>
    </w:p>
    <w:p w:rsidR="00545EF5" w:rsidRPr="00E2220A" w:rsidRDefault="00545EF5" w:rsidP="00262EAE">
      <w:pPr>
        <w:tabs>
          <w:tab w:val="clear" w:pos="567"/>
        </w:tabs>
        <w:outlineLvl w:val="0"/>
        <w:rPr>
          <w:b/>
          <w:szCs w:val="22"/>
          <w:lang w:val="pl-PL"/>
        </w:rPr>
      </w:pPr>
      <w:r>
        <w:rPr>
          <w:b/>
          <w:szCs w:val="22"/>
        </w:rPr>
        <w:t>Čo je Refixia</w:t>
      </w:r>
    </w:p>
    <w:p w:rsidR="00545EF5" w:rsidRPr="000E0853" w:rsidRDefault="005E05CE" w:rsidP="00207D9A">
      <w:pPr>
        <w:tabs>
          <w:tab w:val="clear" w:pos="567"/>
        </w:tabs>
        <w:outlineLvl w:val="0"/>
        <w:rPr>
          <w:szCs w:val="22"/>
        </w:rPr>
      </w:pPr>
      <w:r>
        <w:rPr>
          <w:szCs w:val="22"/>
        </w:rPr>
        <w:t xml:space="preserve">Refixia obsahuje </w:t>
      </w:r>
      <w:r w:rsidR="00207D9A">
        <w:rPr>
          <w:szCs w:val="22"/>
        </w:rPr>
        <w:t xml:space="preserve">liečivo </w:t>
      </w:r>
      <w:r>
        <w:rPr>
          <w:szCs w:val="22"/>
        </w:rPr>
        <w:t xml:space="preserve">nonakog beta pegol a jedná sa o rekombinantný koagulačný </w:t>
      </w:r>
      <w:r w:rsidR="00C77D18">
        <w:rPr>
          <w:szCs w:val="22"/>
        </w:rPr>
        <w:t>liek</w:t>
      </w:r>
      <w:r>
        <w:rPr>
          <w:szCs w:val="22"/>
        </w:rPr>
        <w:t xml:space="preserve"> s faktorom</w:t>
      </w:r>
      <w:r w:rsidR="00797239">
        <w:rPr>
          <w:szCs w:val="22"/>
        </w:rPr>
        <w:t> </w:t>
      </w:r>
      <w:r>
        <w:rPr>
          <w:szCs w:val="22"/>
        </w:rPr>
        <w:t>IX s dlhodobým účinkom. Faktor IX je bielkovina, ktorá sa prirodzene nachádza v krvi a pomáha zastaviť krvácanie.</w:t>
      </w:r>
    </w:p>
    <w:p w:rsidR="00545EF5" w:rsidRPr="000E0853" w:rsidRDefault="00545EF5" w:rsidP="00262EAE">
      <w:pPr>
        <w:tabs>
          <w:tab w:val="clear" w:pos="567"/>
        </w:tabs>
        <w:outlineLvl w:val="0"/>
        <w:rPr>
          <w:szCs w:val="22"/>
        </w:rPr>
      </w:pPr>
    </w:p>
    <w:p w:rsidR="00545EF5" w:rsidRPr="000E0853" w:rsidRDefault="00545EF5" w:rsidP="00262EAE">
      <w:pPr>
        <w:tabs>
          <w:tab w:val="clear" w:pos="567"/>
        </w:tabs>
        <w:outlineLvl w:val="0"/>
        <w:rPr>
          <w:b/>
          <w:szCs w:val="22"/>
        </w:rPr>
      </w:pPr>
      <w:r>
        <w:rPr>
          <w:b/>
          <w:szCs w:val="22"/>
        </w:rPr>
        <w:t>Na čo sa liek Refixia</w:t>
      </w:r>
      <w:r>
        <w:rPr>
          <w:b/>
          <w:szCs w:val="22"/>
          <w:vertAlign w:val="superscript"/>
        </w:rPr>
        <w:t xml:space="preserve"> </w:t>
      </w:r>
      <w:r>
        <w:rPr>
          <w:b/>
          <w:szCs w:val="22"/>
        </w:rPr>
        <w:t>používa</w:t>
      </w:r>
    </w:p>
    <w:p w:rsidR="00545EF5" w:rsidRPr="000E0853" w:rsidRDefault="005E05CE" w:rsidP="00262EAE">
      <w:pPr>
        <w:tabs>
          <w:tab w:val="clear" w:pos="567"/>
        </w:tabs>
        <w:outlineLvl w:val="0"/>
        <w:rPr>
          <w:szCs w:val="22"/>
        </w:rPr>
      </w:pPr>
      <w:r>
        <w:rPr>
          <w:szCs w:val="22"/>
        </w:rPr>
        <w:t xml:space="preserve">Refixia sa používa na liečbu a prevenciu krvácania u pacientov </w:t>
      </w:r>
      <w:r w:rsidR="00D6327A">
        <w:rPr>
          <w:szCs w:val="22"/>
        </w:rPr>
        <w:t xml:space="preserve">starších ako </w:t>
      </w:r>
      <w:r w:rsidR="008F2217">
        <w:rPr>
          <w:szCs w:val="22"/>
        </w:rPr>
        <w:t xml:space="preserve">12 rokov </w:t>
      </w:r>
      <w:r>
        <w:rPr>
          <w:szCs w:val="22"/>
        </w:rPr>
        <w:t>s hemofíliou B (vrodený nedostatok faktor</w:t>
      </w:r>
      <w:r w:rsidR="008808B8">
        <w:rPr>
          <w:szCs w:val="22"/>
        </w:rPr>
        <w:t>a</w:t>
      </w:r>
      <w:r>
        <w:rPr>
          <w:szCs w:val="22"/>
        </w:rPr>
        <w:t> IX).</w:t>
      </w:r>
    </w:p>
    <w:p w:rsidR="00545EF5" w:rsidRPr="000E0853" w:rsidRDefault="00545EF5" w:rsidP="00262EAE">
      <w:pPr>
        <w:tabs>
          <w:tab w:val="clear" w:pos="567"/>
        </w:tabs>
        <w:outlineLvl w:val="0"/>
        <w:rPr>
          <w:szCs w:val="22"/>
        </w:rPr>
      </w:pPr>
    </w:p>
    <w:p w:rsidR="00545EF5" w:rsidRPr="000E0853" w:rsidRDefault="00545EF5" w:rsidP="00262EAE">
      <w:pPr>
        <w:tabs>
          <w:tab w:val="clear" w:pos="567"/>
        </w:tabs>
        <w:outlineLvl w:val="0"/>
        <w:rPr>
          <w:szCs w:val="22"/>
        </w:rPr>
      </w:pPr>
      <w:r>
        <w:rPr>
          <w:szCs w:val="22"/>
        </w:rPr>
        <w:t>U pacientov s hemofíliou B faktor IX chýba</w:t>
      </w:r>
      <w:r w:rsidR="002A1F98">
        <w:rPr>
          <w:szCs w:val="22"/>
        </w:rPr>
        <w:t>,</w:t>
      </w:r>
      <w:r>
        <w:rPr>
          <w:szCs w:val="22"/>
        </w:rPr>
        <w:t xml:space="preserve"> alebo nefunguje správne. Refixia nahrádza chybný alebo chýbajúci faktor IX a pomáha krvi vytvárať zrazeniny v mieste krvácania. Keď začnete krvácať, Refixia sa v krvi aktivuje a tvorí faktor IX.</w:t>
      </w:r>
    </w:p>
    <w:p w:rsidR="00545EF5" w:rsidRPr="000E0853" w:rsidRDefault="00545EF5" w:rsidP="00262EAE">
      <w:pPr>
        <w:tabs>
          <w:tab w:val="clear" w:pos="567"/>
        </w:tabs>
        <w:outlineLvl w:val="0"/>
        <w:rPr>
          <w:szCs w:val="22"/>
        </w:rPr>
      </w:pPr>
    </w:p>
    <w:p w:rsidR="00545EF5" w:rsidRPr="000E0853" w:rsidRDefault="00545EF5" w:rsidP="00262EAE">
      <w:pPr>
        <w:tabs>
          <w:tab w:val="clear" w:pos="567"/>
        </w:tabs>
        <w:outlineLvl w:val="0"/>
        <w:rPr>
          <w:szCs w:val="22"/>
        </w:rPr>
      </w:pPr>
    </w:p>
    <w:p w:rsidR="00545EF5" w:rsidRPr="000E0853" w:rsidRDefault="00545EF5" w:rsidP="00262EAE">
      <w:pPr>
        <w:tabs>
          <w:tab w:val="clear" w:pos="567"/>
        </w:tabs>
        <w:outlineLvl w:val="0"/>
        <w:rPr>
          <w:b/>
          <w:szCs w:val="22"/>
        </w:rPr>
      </w:pPr>
      <w:r>
        <w:rPr>
          <w:b/>
          <w:szCs w:val="22"/>
        </w:rPr>
        <w:t>2.</w:t>
      </w:r>
      <w:r>
        <w:rPr>
          <w:b/>
          <w:szCs w:val="22"/>
        </w:rPr>
        <w:tab/>
        <w:t>Čo potrebujete vedieť predtým, ako použijete liek Refixia</w:t>
      </w:r>
    </w:p>
    <w:p w:rsidR="00545EF5" w:rsidRPr="000E0853" w:rsidRDefault="00545EF5" w:rsidP="00262EAE">
      <w:pPr>
        <w:tabs>
          <w:tab w:val="clear" w:pos="567"/>
        </w:tabs>
        <w:outlineLvl w:val="0"/>
        <w:rPr>
          <w:szCs w:val="22"/>
        </w:rPr>
      </w:pPr>
    </w:p>
    <w:p w:rsidR="00545EF5" w:rsidRPr="000E0853" w:rsidRDefault="00545EF5" w:rsidP="00262EAE">
      <w:pPr>
        <w:tabs>
          <w:tab w:val="clear" w:pos="567"/>
        </w:tabs>
        <w:outlineLvl w:val="0"/>
        <w:rPr>
          <w:szCs w:val="22"/>
        </w:rPr>
      </w:pPr>
      <w:r>
        <w:rPr>
          <w:b/>
          <w:szCs w:val="22"/>
        </w:rPr>
        <w:t>Nepoužívajte liek Refixia:</w:t>
      </w:r>
    </w:p>
    <w:p w:rsidR="00545EF5" w:rsidRPr="000E0853" w:rsidRDefault="00545EF5" w:rsidP="00AE4D0F">
      <w:pPr>
        <w:tabs>
          <w:tab w:val="clear" w:pos="567"/>
        </w:tabs>
        <w:ind w:left="567" w:hanging="567"/>
        <w:outlineLvl w:val="0"/>
        <w:rPr>
          <w:szCs w:val="22"/>
        </w:rPr>
      </w:pPr>
      <w:r>
        <w:rPr>
          <w:szCs w:val="22"/>
        </w:rPr>
        <w:t>•</w:t>
      </w:r>
      <w:r>
        <w:rPr>
          <w:szCs w:val="22"/>
        </w:rPr>
        <w:tab/>
        <w:t>ak ste alergický na liečivo alebo na ktorúkoľvek z ďalších zložiek tohto lieku (uvedených v časti</w:t>
      </w:r>
      <w:r w:rsidR="00AE4D0F">
        <w:rPr>
          <w:szCs w:val="22"/>
        </w:rPr>
        <w:t> </w:t>
      </w:r>
      <w:r>
        <w:rPr>
          <w:szCs w:val="22"/>
        </w:rPr>
        <w:t>6),</w:t>
      </w:r>
    </w:p>
    <w:p w:rsidR="00545EF5" w:rsidRPr="000E0853" w:rsidRDefault="00545EF5" w:rsidP="00262EAE">
      <w:pPr>
        <w:tabs>
          <w:tab w:val="clear" w:pos="567"/>
        </w:tabs>
        <w:outlineLvl w:val="0"/>
        <w:rPr>
          <w:szCs w:val="22"/>
        </w:rPr>
      </w:pPr>
      <w:r>
        <w:rPr>
          <w:szCs w:val="22"/>
        </w:rPr>
        <w:t>•</w:t>
      </w:r>
      <w:r>
        <w:rPr>
          <w:szCs w:val="22"/>
        </w:rPr>
        <w:tab/>
        <w:t>ak ste alergický na bielkovin</w:t>
      </w:r>
      <w:r w:rsidR="00C77D18">
        <w:rPr>
          <w:szCs w:val="22"/>
        </w:rPr>
        <w:t>y</w:t>
      </w:r>
      <w:r w:rsidR="002A1F98">
        <w:rPr>
          <w:szCs w:val="22"/>
        </w:rPr>
        <w:t xml:space="preserve"> škrečka</w:t>
      </w:r>
      <w:r>
        <w:rPr>
          <w:szCs w:val="22"/>
        </w:rPr>
        <w:t>.</w:t>
      </w:r>
    </w:p>
    <w:p w:rsidR="00545EF5" w:rsidRPr="000E0853" w:rsidRDefault="00545EF5" w:rsidP="00262EAE">
      <w:pPr>
        <w:tabs>
          <w:tab w:val="clear" w:pos="567"/>
        </w:tabs>
        <w:outlineLvl w:val="0"/>
        <w:rPr>
          <w:szCs w:val="22"/>
        </w:rPr>
      </w:pPr>
    </w:p>
    <w:p w:rsidR="00545EF5" w:rsidRPr="000E0853" w:rsidRDefault="00545EF5" w:rsidP="00262EAE">
      <w:pPr>
        <w:tabs>
          <w:tab w:val="clear" w:pos="567"/>
        </w:tabs>
        <w:outlineLvl w:val="0"/>
        <w:rPr>
          <w:szCs w:val="22"/>
        </w:rPr>
      </w:pPr>
      <w:r>
        <w:rPr>
          <w:szCs w:val="22"/>
        </w:rPr>
        <w:t>Ak si nie ste istý, či sa vás týka niektorá z vyššie uvedených možností pred</w:t>
      </w:r>
      <w:r w:rsidR="004769F0">
        <w:rPr>
          <w:szCs w:val="22"/>
        </w:rPr>
        <w:t>tým, ako začnete</w:t>
      </w:r>
      <w:r>
        <w:rPr>
          <w:szCs w:val="22"/>
        </w:rPr>
        <w:t xml:space="preserve"> použí</w:t>
      </w:r>
      <w:r w:rsidR="004769F0">
        <w:rPr>
          <w:szCs w:val="22"/>
        </w:rPr>
        <w:t>vať</w:t>
      </w:r>
      <w:r w:rsidR="005A58B3">
        <w:rPr>
          <w:szCs w:val="22"/>
        </w:rPr>
        <w:t xml:space="preserve"> t</w:t>
      </w:r>
      <w:r w:rsidR="004769F0">
        <w:rPr>
          <w:szCs w:val="22"/>
        </w:rPr>
        <w:t>en</w:t>
      </w:r>
      <w:r w:rsidR="005A58B3">
        <w:rPr>
          <w:szCs w:val="22"/>
        </w:rPr>
        <w:t>to</w:t>
      </w:r>
      <w:r>
        <w:rPr>
          <w:szCs w:val="22"/>
        </w:rPr>
        <w:t xml:space="preserve"> liek</w:t>
      </w:r>
      <w:r w:rsidR="004769F0">
        <w:rPr>
          <w:szCs w:val="22"/>
        </w:rPr>
        <w:t>, obráťte</w:t>
      </w:r>
      <w:r>
        <w:rPr>
          <w:szCs w:val="22"/>
        </w:rPr>
        <w:t xml:space="preserve"> sa</w:t>
      </w:r>
      <w:r w:rsidR="004769F0">
        <w:rPr>
          <w:szCs w:val="22"/>
        </w:rPr>
        <w:t xml:space="preserve"> na svojho lekára</w:t>
      </w:r>
      <w:r>
        <w:rPr>
          <w:szCs w:val="22"/>
        </w:rPr>
        <w:t>.</w:t>
      </w:r>
    </w:p>
    <w:p w:rsidR="00545EF5" w:rsidRPr="000E0853" w:rsidRDefault="00545EF5" w:rsidP="00262EAE">
      <w:pPr>
        <w:tabs>
          <w:tab w:val="clear" w:pos="567"/>
        </w:tabs>
        <w:outlineLvl w:val="0"/>
        <w:rPr>
          <w:szCs w:val="22"/>
        </w:rPr>
      </w:pPr>
    </w:p>
    <w:p w:rsidR="00545EF5" w:rsidRPr="000E0853" w:rsidRDefault="00545EF5" w:rsidP="00262EAE">
      <w:pPr>
        <w:tabs>
          <w:tab w:val="clear" w:pos="567"/>
        </w:tabs>
        <w:outlineLvl w:val="0"/>
        <w:rPr>
          <w:b/>
          <w:szCs w:val="22"/>
        </w:rPr>
      </w:pPr>
      <w:r>
        <w:rPr>
          <w:b/>
          <w:szCs w:val="22"/>
        </w:rPr>
        <w:t>Upozornenia a opatrenia</w:t>
      </w:r>
    </w:p>
    <w:p w:rsidR="00545EF5" w:rsidRPr="000E0853" w:rsidRDefault="00545EF5" w:rsidP="00262EAE">
      <w:pPr>
        <w:tabs>
          <w:tab w:val="clear" w:pos="567"/>
        </w:tabs>
        <w:outlineLvl w:val="0"/>
        <w:rPr>
          <w:szCs w:val="22"/>
        </w:rPr>
      </w:pPr>
    </w:p>
    <w:p w:rsidR="00545EF5" w:rsidRPr="000E0853" w:rsidRDefault="00545EF5" w:rsidP="00262EAE">
      <w:pPr>
        <w:tabs>
          <w:tab w:val="clear" w:pos="567"/>
        </w:tabs>
        <w:outlineLvl w:val="0"/>
        <w:rPr>
          <w:b/>
          <w:szCs w:val="22"/>
        </w:rPr>
      </w:pPr>
      <w:r>
        <w:rPr>
          <w:b/>
          <w:szCs w:val="22"/>
        </w:rPr>
        <w:t>Alergické reakcie a tvorba inhibítorov</w:t>
      </w:r>
    </w:p>
    <w:p w:rsidR="00545EF5" w:rsidRPr="000E0853" w:rsidRDefault="00545EF5" w:rsidP="00262EAE">
      <w:pPr>
        <w:tabs>
          <w:tab w:val="clear" w:pos="567"/>
        </w:tabs>
        <w:outlineLvl w:val="0"/>
        <w:rPr>
          <w:szCs w:val="22"/>
        </w:rPr>
      </w:pPr>
      <w:r>
        <w:rPr>
          <w:szCs w:val="22"/>
        </w:rPr>
        <w:t>Existuje zriedkav</w:t>
      </w:r>
      <w:r w:rsidR="007E4082">
        <w:rPr>
          <w:szCs w:val="22"/>
        </w:rPr>
        <w:t>é</w:t>
      </w:r>
      <w:r>
        <w:rPr>
          <w:szCs w:val="22"/>
        </w:rPr>
        <w:t xml:space="preserve"> </w:t>
      </w:r>
      <w:r w:rsidR="007E4082">
        <w:rPr>
          <w:szCs w:val="22"/>
        </w:rPr>
        <w:t>riziko</w:t>
      </w:r>
      <w:r>
        <w:rPr>
          <w:szCs w:val="22"/>
        </w:rPr>
        <w:t>, že sa u vás vyskytne</w:t>
      </w:r>
      <w:r w:rsidR="007E4082">
        <w:rPr>
          <w:szCs w:val="22"/>
        </w:rPr>
        <w:t xml:space="preserve"> náhla a</w:t>
      </w:r>
      <w:r>
        <w:rPr>
          <w:szCs w:val="22"/>
        </w:rPr>
        <w:t xml:space="preserve"> závažná alergická reakcia (t. j. anafylaktická reakcia) na liek Refixia. Ak sa </w:t>
      </w:r>
      <w:r w:rsidR="00C50B6F">
        <w:rPr>
          <w:szCs w:val="22"/>
        </w:rPr>
        <w:t xml:space="preserve">u vás </w:t>
      </w:r>
      <w:r>
        <w:rPr>
          <w:szCs w:val="22"/>
        </w:rPr>
        <w:t xml:space="preserve">objavia </w:t>
      </w:r>
      <w:r w:rsidR="00C50B6F">
        <w:rPr>
          <w:szCs w:val="22"/>
        </w:rPr>
        <w:t>prejavy</w:t>
      </w:r>
      <w:r>
        <w:rPr>
          <w:szCs w:val="22"/>
        </w:rPr>
        <w:t xml:space="preserve"> alergickej reakcie, ako napríklad vyrážka, žihľavka, pupence, svrbenie na veľkých plochách pokožky, sčervenanie a/alebo opuch pier, jazyka, tváre alebo rúk, ťažkosti s prehĺtaním alebo dýchaním, dýchavičnosť, sipot, z</w:t>
      </w:r>
      <w:r w:rsidR="001D5779">
        <w:rPr>
          <w:szCs w:val="22"/>
        </w:rPr>
        <w:t>vieranie</w:t>
      </w:r>
      <w:r>
        <w:rPr>
          <w:szCs w:val="22"/>
        </w:rPr>
        <w:t xml:space="preserve"> hrudník</w:t>
      </w:r>
      <w:r w:rsidR="0047474E">
        <w:rPr>
          <w:szCs w:val="22"/>
        </w:rPr>
        <w:t>a</w:t>
      </w:r>
      <w:r>
        <w:rPr>
          <w:szCs w:val="22"/>
        </w:rPr>
        <w:t>, bledá a studená pokožka, rýchly srdcový tep a/alebo závrat, ihneď si prestaňte podávať injekci</w:t>
      </w:r>
      <w:r w:rsidR="00C50B6F">
        <w:rPr>
          <w:szCs w:val="22"/>
        </w:rPr>
        <w:t>u</w:t>
      </w:r>
      <w:r>
        <w:rPr>
          <w:szCs w:val="22"/>
        </w:rPr>
        <w:t xml:space="preserve"> a kontaktujte lekára alebo </w:t>
      </w:r>
      <w:r w:rsidR="008D311E">
        <w:rPr>
          <w:szCs w:val="22"/>
        </w:rPr>
        <w:t xml:space="preserve">lekársku </w:t>
      </w:r>
      <w:r>
        <w:rPr>
          <w:szCs w:val="22"/>
        </w:rPr>
        <w:t>pohotovosť.</w:t>
      </w:r>
    </w:p>
    <w:p w:rsidR="00545EF5" w:rsidRPr="000E0853" w:rsidRDefault="00545EF5" w:rsidP="00262EAE">
      <w:pPr>
        <w:tabs>
          <w:tab w:val="clear" w:pos="567"/>
        </w:tabs>
        <w:outlineLvl w:val="0"/>
        <w:rPr>
          <w:szCs w:val="22"/>
        </w:rPr>
      </w:pPr>
    </w:p>
    <w:p w:rsidR="00545EF5" w:rsidRPr="000E0853" w:rsidRDefault="00797239" w:rsidP="00262EAE">
      <w:pPr>
        <w:tabs>
          <w:tab w:val="clear" w:pos="567"/>
        </w:tabs>
        <w:outlineLvl w:val="0"/>
        <w:rPr>
          <w:szCs w:val="22"/>
        </w:rPr>
      </w:pPr>
      <w:r>
        <w:rPr>
          <w:szCs w:val="22"/>
        </w:rPr>
        <w:t>L</w:t>
      </w:r>
      <w:r w:rsidR="00545EF5">
        <w:rPr>
          <w:szCs w:val="22"/>
        </w:rPr>
        <w:t xml:space="preserve">ekár možno bude musieť rýchlo liečiť tieto reakcie. </w:t>
      </w:r>
      <w:r>
        <w:rPr>
          <w:szCs w:val="22"/>
        </w:rPr>
        <w:t>L</w:t>
      </w:r>
      <w:r w:rsidR="00545EF5">
        <w:rPr>
          <w:szCs w:val="22"/>
        </w:rPr>
        <w:t xml:space="preserve">ekár vám môže tiež </w:t>
      </w:r>
      <w:r>
        <w:rPr>
          <w:szCs w:val="22"/>
        </w:rPr>
        <w:t>urobiť</w:t>
      </w:r>
      <w:r w:rsidR="00545EF5">
        <w:rPr>
          <w:szCs w:val="22"/>
        </w:rPr>
        <w:t xml:space="preserve"> krvný test, aby skontroloval, či sa u vás </w:t>
      </w:r>
      <w:r w:rsidR="00CF73A5">
        <w:rPr>
          <w:szCs w:val="22"/>
        </w:rPr>
        <w:t>ne</w:t>
      </w:r>
      <w:r w:rsidR="00545EF5">
        <w:rPr>
          <w:szCs w:val="22"/>
        </w:rPr>
        <w:t>vytvorili inhibítory faktora IX (neutralizujúce protilátky) proti vášmu lieku, pretože inhibítory sa môžu vy</w:t>
      </w:r>
      <w:r>
        <w:rPr>
          <w:szCs w:val="22"/>
        </w:rPr>
        <w:t>vinúť</w:t>
      </w:r>
      <w:r w:rsidR="00545EF5">
        <w:rPr>
          <w:szCs w:val="22"/>
        </w:rPr>
        <w:t xml:space="preserve"> spolu s alergickou reakciou. Ak máte takéto protilátky, môže byť u vás zvýšené riziko náhlej a závažnej alergickej reakcie (t. j. anafylaktického šoku) počas liečby faktorom IX</w:t>
      </w:r>
      <w:r w:rsidR="001D5779">
        <w:rPr>
          <w:szCs w:val="22"/>
        </w:rPr>
        <w:t xml:space="preserve"> v budúcnosti</w:t>
      </w:r>
      <w:r w:rsidR="00545EF5">
        <w:rPr>
          <w:szCs w:val="22"/>
        </w:rPr>
        <w:t>.</w:t>
      </w:r>
    </w:p>
    <w:p w:rsidR="00545EF5" w:rsidRPr="000E0853" w:rsidRDefault="00545EF5" w:rsidP="00262EAE">
      <w:pPr>
        <w:tabs>
          <w:tab w:val="clear" w:pos="567"/>
        </w:tabs>
        <w:outlineLvl w:val="0"/>
        <w:rPr>
          <w:szCs w:val="22"/>
        </w:rPr>
      </w:pPr>
    </w:p>
    <w:p w:rsidR="00545EF5" w:rsidRPr="000E0853" w:rsidRDefault="00545EF5" w:rsidP="00262EAE">
      <w:pPr>
        <w:tabs>
          <w:tab w:val="clear" w:pos="567"/>
        </w:tabs>
        <w:outlineLvl w:val="0"/>
        <w:rPr>
          <w:szCs w:val="22"/>
        </w:rPr>
      </w:pPr>
      <w:r>
        <w:rPr>
          <w:szCs w:val="22"/>
        </w:rPr>
        <w:t xml:space="preserve">Kvôli riziku alergických reakcií </w:t>
      </w:r>
      <w:r w:rsidR="001D5779">
        <w:rPr>
          <w:szCs w:val="22"/>
        </w:rPr>
        <w:t>na</w:t>
      </w:r>
      <w:r>
        <w:rPr>
          <w:szCs w:val="22"/>
        </w:rPr>
        <w:t xml:space="preserve"> faktor IX </w:t>
      </w:r>
      <w:r w:rsidR="00310C64">
        <w:rPr>
          <w:szCs w:val="22"/>
        </w:rPr>
        <w:t>sa</w:t>
      </w:r>
      <w:r>
        <w:rPr>
          <w:szCs w:val="22"/>
        </w:rPr>
        <w:t xml:space="preserve"> </w:t>
      </w:r>
      <w:r w:rsidR="00310C64">
        <w:rPr>
          <w:szCs w:val="22"/>
        </w:rPr>
        <w:t>má</w:t>
      </w:r>
      <w:r>
        <w:rPr>
          <w:szCs w:val="22"/>
        </w:rPr>
        <w:t xml:space="preserve"> prv</w:t>
      </w:r>
      <w:r w:rsidR="00001FA9">
        <w:rPr>
          <w:szCs w:val="22"/>
        </w:rPr>
        <w:t>á</w:t>
      </w:r>
      <w:r>
        <w:rPr>
          <w:szCs w:val="22"/>
        </w:rPr>
        <w:t xml:space="preserve"> lie</w:t>
      </w:r>
      <w:r w:rsidR="00001FA9">
        <w:rPr>
          <w:szCs w:val="22"/>
        </w:rPr>
        <w:t>čba liekom</w:t>
      </w:r>
      <w:r>
        <w:rPr>
          <w:szCs w:val="22"/>
        </w:rPr>
        <w:t xml:space="preserve"> Refixia vykona</w:t>
      </w:r>
      <w:r w:rsidR="00310C64">
        <w:rPr>
          <w:szCs w:val="22"/>
        </w:rPr>
        <w:t>ť</w:t>
      </w:r>
      <w:r>
        <w:rPr>
          <w:szCs w:val="22"/>
        </w:rPr>
        <w:t xml:space="preserve"> v nemocnici alebo v prítomnosti zdravotníckych pracovníkov na mieste, kde je možné v prípade potreby poskytnúť vhodnú lekársku starostlivosť pri alergických reakciách.</w:t>
      </w:r>
    </w:p>
    <w:p w:rsidR="00545EF5" w:rsidRPr="000E0853" w:rsidRDefault="00545EF5" w:rsidP="00262EAE">
      <w:pPr>
        <w:tabs>
          <w:tab w:val="clear" w:pos="567"/>
        </w:tabs>
        <w:outlineLvl w:val="0"/>
        <w:rPr>
          <w:szCs w:val="22"/>
        </w:rPr>
      </w:pPr>
    </w:p>
    <w:p w:rsidR="00545EF5" w:rsidRPr="000E0853" w:rsidRDefault="00545EF5" w:rsidP="00262EAE">
      <w:pPr>
        <w:tabs>
          <w:tab w:val="clear" w:pos="567"/>
        </w:tabs>
        <w:outlineLvl w:val="0"/>
        <w:rPr>
          <w:szCs w:val="22"/>
        </w:rPr>
      </w:pPr>
      <w:r>
        <w:rPr>
          <w:szCs w:val="22"/>
        </w:rPr>
        <w:t>Ihneď povedzte lekárovi, ak sa krvácanie nezastaví podľa očakávania</w:t>
      </w:r>
      <w:r w:rsidR="00310C64">
        <w:rPr>
          <w:szCs w:val="22"/>
        </w:rPr>
        <w:t>,</w:t>
      </w:r>
      <w:r>
        <w:rPr>
          <w:szCs w:val="22"/>
        </w:rPr>
        <w:t xml:space="preserve"> alebo ak ste museli významne zvýšiť používanie lieku Refixia, aby </w:t>
      </w:r>
      <w:r w:rsidR="000721AD">
        <w:rPr>
          <w:szCs w:val="22"/>
        </w:rPr>
        <w:t xml:space="preserve">ste </w:t>
      </w:r>
      <w:r>
        <w:rPr>
          <w:szCs w:val="22"/>
        </w:rPr>
        <w:t xml:space="preserve">krvácanie </w:t>
      </w:r>
      <w:r w:rsidR="000721AD">
        <w:rPr>
          <w:szCs w:val="22"/>
        </w:rPr>
        <w:t>zastavili</w:t>
      </w:r>
      <w:r>
        <w:rPr>
          <w:szCs w:val="22"/>
        </w:rPr>
        <w:t xml:space="preserve">. </w:t>
      </w:r>
      <w:r w:rsidR="00310C64">
        <w:rPr>
          <w:szCs w:val="22"/>
        </w:rPr>
        <w:t>L</w:t>
      </w:r>
      <w:r>
        <w:rPr>
          <w:szCs w:val="22"/>
        </w:rPr>
        <w:t xml:space="preserve">ekár vám urobí krvný test, aby skontroloval, či sa u vás nevytvorili inhibítory (neutralizujúce protilátky) proti lieku Refixia. Riziko vytvorenia inhibítorov je </w:t>
      </w:r>
      <w:r w:rsidR="000E481B">
        <w:rPr>
          <w:szCs w:val="22"/>
        </w:rPr>
        <w:t>naj</w:t>
      </w:r>
      <w:r>
        <w:rPr>
          <w:szCs w:val="22"/>
        </w:rPr>
        <w:t xml:space="preserve">vyššie, ak ste </w:t>
      </w:r>
      <w:r w:rsidR="000E481B">
        <w:rPr>
          <w:szCs w:val="22"/>
        </w:rPr>
        <w:t>ešte ne</w:t>
      </w:r>
      <w:r>
        <w:rPr>
          <w:szCs w:val="22"/>
        </w:rPr>
        <w:t xml:space="preserve">boli liečený liekmi s faktorom IX, napr. </w:t>
      </w:r>
      <w:r w:rsidR="003D2F7C">
        <w:rPr>
          <w:szCs w:val="22"/>
        </w:rPr>
        <w:t>u malých detí</w:t>
      </w:r>
      <w:r>
        <w:rPr>
          <w:szCs w:val="22"/>
        </w:rPr>
        <w:t>.</w:t>
      </w:r>
    </w:p>
    <w:p w:rsidR="00545EF5" w:rsidRPr="000E0853" w:rsidRDefault="00545EF5" w:rsidP="00262EAE">
      <w:pPr>
        <w:tabs>
          <w:tab w:val="clear" w:pos="567"/>
        </w:tabs>
        <w:outlineLvl w:val="0"/>
        <w:rPr>
          <w:szCs w:val="22"/>
        </w:rPr>
      </w:pPr>
    </w:p>
    <w:p w:rsidR="00545EF5" w:rsidRPr="000E0853" w:rsidRDefault="00545EF5" w:rsidP="00262EAE">
      <w:pPr>
        <w:tabs>
          <w:tab w:val="clear" w:pos="567"/>
        </w:tabs>
        <w:outlineLvl w:val="0"/>
        <w:rPr>
          <w:szCs w:val="22"/>
        </w:rPr>
      </w:pPr>
      <w:r>
        <w:rPr>
          <w:b/>
          <w:szCs w:val="22"/>
        </w:rPr>
        <w:t>Krvné zrazeniny</w:t>
      </w:r>
    </w:p>
    <w:p w:rsidR="00545EF5" w:rsidRPr="000E0853" w:rsidRDefault="003263F2" w:rsidP="00262EAE">
      <w:pPr>
        <w:tabs>
          <w:tab w:val="clear" w:pos="567"/>
        </w:tabs>
        <w:outlineLvl w:val="0"/>
        <w:rPr>
          <w:szCs w:val="22"/>
        </w:rPr>
      </w:pPr>
      <w:r>
        <w:rPr>
          <w:szCs w:val="22"/>
        </w:rPr>
        <w:t>Povedzte svojmu lekárovi, ak sa na vás vzťahuje niečo z nasledujúceho, pretože by vám hrozilo zvýšené riziko vzniku krvných zrazenín počas liečby liekom Refixia:</w:t>
      </w:r>
    </w:p>
    <w:p w:rsidR="00545EF5" w:rsidRPr="000E0853" w:rsidRDefault="004C7A72" w:rsidP="00262EAE">
      <w:pPr>
        <w:ind w:left="567" w:hanging="567"/>
      </w:pPr>
      <w:r>
        <w:t>•</w:t>
      </w:r>
      <w:r>
        <w:tab/>
        <w:t>nedávno ste podstúpili chirurgický zákrok</w:t>
      </w:r>
    </w:p>
    <w:p w:rsidR="00545EF5" w:rsidRPr="000E0853" w:rsidRDefault="004C7A72" w:rsidP="00262EAE">
      <w:pPr>
        <w:ind w:left="567" w:hanging="567"/>
      </w:pPr>
      <w:r>
        <w:t>•</w:t>
      </w:r>
      <w:r>
        <w:tab/>
        <w:t>trpíte iným závažným ochorením, napr. ochorením pečene, srdca alebo rakovinou</w:t>
      </w:r>
    </w:p>
    <w:p w:rsidR="00E556B2" w:rsidRPr="009A4732" w:rsidRDefault="00E556B2" w:rsidP="00E556B2">
      <w:pPr>
        <w:ind w:left="567" w:hanging="567"/>
      </w:pPr>
      <w:r>
        <w:t>•</w:t>
      </w:r>
      <w:r>
        <w:tab/>
      </w:r>
      <w:r>
        <w:rPr>
          <w:szCs w:val="22"/>
        </w:rPr>
        <w:t>máte rizikové faktory srdcové</w:t>
      </w:r>
      <w:r w:rsidR="008D311E">
        <w:rPr>
          <w:szCs w:val="22"/>
        </w:rPr>
        <w:t>ho</w:t>
      </w:r>
      <w:r>
        <w:rPr>
          <w:szCs w:val="22"/>
        </w:rPr>
        <w:t xml:space="preserve"> ochoreni</w:t>
      </w:r>
      <w:r w:rsidR="008D311E">
        <w:rPr>
          <w:szCs w:val="22"/>
        </w:rPr>
        <w:t>a</w:t>
      </w:r>
      <w:r>
        <w:rPr>
          <w:szCs w:val="22"/>
        </w:rPr>
        <w:t>, napr. vysoký krvný tlak, obezitu alebo fajčíte.</w:t>
      </w:r>
    </w:p>
    <w:p w:rsidR="00545EF5" w:rsidRPr="000E0853" w:rsidRDefault="00545EF5" w:rsidP="00262EAE">
      <w:pPr>
        <w:tabs>
          <w:tab w:val="clear" w:pos="567"/>
        </w:tabs>
        <w:outlineLvl w:val="0"/>
        <w:rPr>
          <w:b/>
          <w:szCs w:val="22"/>
        </w:rPr>
      </w:pPr>
    </w:p>
    <w:p w:rsidR="00545EF5" w:rsidRPr="000E0853" w:rsidRDefault="00545EF5" w:rsidP="00262EAE">
      <w:pPr>
        <w:tabs>
          <w:tab w:val="clear" w:pos="567"/>
        </w:tabs>
        <w:outlineLvl w:val="0"/>
        <w:rPr>
          <w:b/>
          <w:szCs w:val="22"/>
        </w:rPr>
      </w:pPr>
      <w:r>
        <w:rPr>
          <w:b/>
          <w:szCs w:val="22"/>
        </w:rPr>
        <w:t xml:space="preserve">Porucha </w:t>
      </w:r>
      <w:r w:rsidR="00D6327A">
        <w:rPr>
          <w:b/>
          <w:szCs w:val="22"/>
        </w:rPr>
        <w:t xml:space="preserve">funkcie </w:t>
      </w:r>
      <w:r>
        <w:rPr>
          <w:b/>
          <w:szCs w:val="22"/>
        </w:rPr>
        <w:t>obličiek (nefrotický syndróm)</w:t>
      </w:r>
    </w:p>
    <w:p w:rsidR="00545EF5" w:rsidRPr="000E0853" w:rsidRDefault="00545EF5" w:rsidP="00262EAE">
      <w:pPr>
        <w:tabs>
          <w:tab w:val="clear" w:pos="567"/>
        </w:tabs>
        <w:outlineLvl w:val="0"/>
        <w:rPr>
          <w:szCs w:val="22"/>
        </w:rPr>
      </w:pPr>
      <w:r>
        <w:rPr>
          <w:szCs w:val="22"/>
        </w:rPr>
        <w:t>Po podaní vysokých dávok faktora IX u pacientov s hemofíliou B s inhibítormi faktora IX a anamnézou alergických reakcií existuje zriedkav</w:t>
      </w:r>
      <w:r w:rsidR="0014477A">
        <w:rPr>
          <w:szCs w:val="22"/>
        </w:rPr>
        <w:t>é</w:t>
      </w:r>
      <w:r>
        <w:rPr>
          <w:szCs w:val="22"/>
        </w:rPr>
        <w:t xml:space="preserve"> </w:t>
      </w:r>
      <w:r w:rsidR="0014477A">
        <w:rPr>
          <w:szCs w:val="22"/>
        </w:rPr>
        <w:t xml:space="preserve">riziko </w:t>
      </w:r>
      <w:r>
        <w:rPr>
          <w:szCs w:val="22"/>
        </w:rPr>
        <w:t xml:space="preserve">rozvoja špecifickej poruchy </w:t>
      </w:r>
      <w:r w:rsidR="00D6327A">
        <w:rPr>
          <w:szCs w:val="22"/>
        </w:rPr>
        <w:t xml:space="preserve">funkcie </w:t>
      </w:r>
      <w:r>
        <w:rPr>
          <w:szCs w:val="22"/>
        </w:rPr>
        <w:t>obličiek nazývanej „nefrotický syndróm</w:t>
      </w:r>
      <w:r w:rsidR="00C602CE">
        <w:rPr>
          <w:szCs w:val="22"/>
        </w:rPr>
        <w:t>“</w:t>
      </w:r>
      <w:r>
        <w:rPr>
          <w:szCs w:val="22"/>
        </w:rPr>
        <w:t>.</w:t>
      </w:r>
    </w:p>
    <w:p w:rsidR="003263F2" w:rsidRPr="000E0853" w:rsidRDefault="003263F2" w:rsidP="003263F2">
      <w:pPr>
        <w:tabs>
          <w:tab w:val="clear" w:pos="567"/>
        </w:tabs>
        <w:outlineLvl w:val="0"/>
        <w:rPr>
          <w:szCs w:val="22"/>
        </w:rPr>
      </w:pPr>
    </w:p>
    <w:p w:rsidR="003263F2" w:rsidRPr="000E0853" w:rsidRDefault="003263F2" w:rsidP="003263F2">
      <w:pPr>
        <w:tabs>
          <w:tab w:val="clear" w:pos="567"/>
        </w:tabs>
        <w:outlineLvl w:val="0"/>
        <w:rPr>
          <w:b/>
          <w:szCs w:val="22"/>
        </w:rPr>
      </w:pPr>
      <w:r>
        <w:rPr>
          <w:b/>
          <w:szCs w:val="22"/>
        </w:rPr>
        <w:t>Problémy spojené s katétrom</w:t>
      </w:r>
    </w:p>
    <w:p w:rsidR="003263F2" w:rsidRPr="000E0853" w:rsidRDefault="003263F2" w:rsidP="003263F2">
      <w:pPr>
        <w:tabs>
          <w:tab w:val="clear" w:pos="567"/>
        </w:tabs>
        <w:outlineLvl w:val="0"/>
        <w:rPr>
          <w:szCs w:val="22"/>
        </w:rPr>
      </w:pPr>
      <w:r>
        <w:rPr>
          <w:szCs w:val="22"/>
        </w:rPr>
        <w:t>Ak máte centrálny žilový katéter, môžu sa u vás na jeho mieste vyvinúť infekcie alebo vytvoriť krvné zrazeniny.</w:t>
      </w:r>
    </w:p>
    <w:p w:rsidR="009B7476" w:rsidRPr="000E0853" w:rsidRDefault="009B7476" w:rsidP="00262EAE">
      <w:pPr>
        <w:tabs>
          <w:tab w:val="clear" w:pos="567"/>
        </w:tabs>
        <w:outlineLvl w:val="0"/>
        <w:rPr>
          <w:szCs w:val="22"/>
        </w:rPr>
      </w:pPr>
    </w:p>
    <w:p w:rsidR="00545EF5" w:rsidRPr="000E0853" w:rsidRDefault="00545EF5" w:rsidP="00262EAE">
      <w:pPr>
        <w:tabs>
          <w:tab w:val="clear" w:pos="567"/>
        </w:tabs>
        <w:outlineLvl w:val="0"/>
        <w:rPr>
          <w:szCs w:val="22"/>
        </w:rPr>
      </w:pPr>
      <w:r>
        <w:rPr>
          <w:b/>
          <w:szCs w:val="22"/>
        </w:rPr>
        <w:t>Iné lieky a Refixia</w:t>
      </w:r>
    </w:p>
    <w:p w:rsidR="00545EF5" w:rsidRPr="000E0853" w:rsidRDefault="00545EF5" w:rsidP="00262EAE">
      <w:pPr>
        <w:tabs>
          <w:tab w:val="clear" w:pos="567"/>
        </w:tabs>
        <w:outlineLvl w:val="0"/>
        <w:rPr>
          <w:szCs w:val="22"/>
        </w:rPr>
      </w:pPr>
      <w:r>
        <w:rPr>
          <w:szCs w:val="22"/>
        </w:rPr>
        <w:t xml:space="preserve">Ak </w:t>
      </w:r>
      <w:r w:rsidR="00E72FE0">
        <w:rPr>
          <w:szCs w:val="22"/>
        </w:rPr>
        <w:t xml:space="preserve">teraz </w:t>
      </w:r>
      <w:r>
        <w:rPr>
          <w:szCs w:val="22"/>
        </w:rPr>
        <w:t xml:space="preserve">užívate, alebo ste v poslednom čase užívali, </w:t>
      </w:r>
      <w:r w:rsidR="00E72FE0">
        <w:rPr>
          <w:szCs w:val="22"/>
        </w:rPr>
        <w:t>či práve</w:t>
      </w:r>
      <w:r>
        <w:rPr>
          <w:szCs w:val="22"/>
        </w:rPr>
        <w:t xml:space="preserve"> budete užívať ďalšie lieky, povedzte to svojmu lekárovi.</w:t>
      </w:r>
    </w:p>
    <w:p w:rsidR="00545EF5" w:rsidRPr="000E0853" w:rsidRDefault="00545EF5" w:rsidP="00262EAE">
      <w:pPr>
        <w:tabs>
          <w:tab w:val="clear" w:pos="567"/>
        </w:tabs>
        <w:outlineLvl w:val="0"/>
        <w:rPr>
          <w:szCs w:val="22"/>
        </w:rPr>
      </w:pPr>
    </w:p>
    <w:p w:rsidR="00545EF5" w:rsidRPr="000E0853" w:rsidRDefault="00545EF5" w:rsidP="00262EAE">
      <w:pPr>
        <w:tabs>
          <w:tab w:val="clear" w:pos="567"/>
        </w:tabs>
        <w:outlineLvl w:val="0"/>
        <w:rPr>
          <w:b/>
          <w:szCs w:val="22"/>
        </w:rPr>
      </w:pPr>
      <w:r>
        <w:rPr>
          <w:b/>
          <w:szCs w:val="22"/>
        </w:rPr>
        <w:t>Tehotenstvo</w:t>
      </w:r>
      <w:r w:rsidR="004230E1">
        <w:rPr>
          <w:b/>
          <w:szCs w:val="22"/>
        </w:rPr>
        <w:t xml:space="preserve"> a</w:t>
      </w:r>
      <w:r>
        <w:rPr>
          <w:b/>
          <w:szCs w:val="22"/>
        </w:rPr>
        <w:t xml:space="preserve"> dojčenie </w:t>
      </w:r>
    </w:p>
    <w:p w:rsidR="00545EF5" w:rsidRPr="000E0853" w:rsidRDefault="00545EF5" w:rsidP="00262EAE">
      <w:pPr>
        <w:tabs>
          <w:tab w:val="clear" w:pos="567"/>
        </w:tabs>
        <w:outlineLvl w:val="0"/>
        <w:rPr>
          <w:szCs w:val="22"/>
        </w:rPr>
      </w:pPr>
      <w:r>
        <w:rPr>
          <w:szCs w:val="22"/>
        </w:rPr>
        <w:t xml:space="preserve">Ak ste tehotná alebo dojčíte, ak si myslíte, že ste tehotná alebo ak plánujete otehotnieť, poraďte sa so svojím lekárom predtým, ako začnete </w:t>
      </w:r>
      <w:r w:rsidR="007F2E2F">
        <w:rPr>
          <w:szCs w:val="22"/>
        </w:rPr>
        <w:t>po</w:t>
      </w:r>
      <w:r>
        <w:rPr>
          <w:szCs w:val="22"/>
        </w:rPr>
        <w:t>užívať liek Refixia.</w:t>
      </w:r>
    </w:p>
    <w:p w:rsidR="00545EF5" w:rsidRPr="000E0853" w:rsidRDefault="00545EF5" w:rsidP="00262EAE">
      <w:pPr>
        <w:tabs>
          <w:tab w:val="clear" w:pos="567"/>
        </w:tabs>
        <w:outlineLvl w:val="0"/>
        <w:rPr>
          <w:szCs w:val="22"/>
        </w:rPr>
      </w:pPr>
    </w:p>
    <w:p w:rsidR="00545EF5" w:rsidRPr="000E0853" w:rsidRDefault="00545EF5" w:rsidP="00262EAE">
      <w:pPr>
        <w:tabs>
          <w:tab w:val="clear" w:pos="567"/>
        </w:tabs>
        <w:outlineLvl w:val="0"/>
        <w:rPr>
          <w:b/>
          <w:szCs w:val="22"/>
        </w:rPr>
      </w:pPr>
      <w:r>
        <w:rPr>
          <w:b/>
          <w:szCs w:val="22"/>
        </w:rPr>
        <w:t>Vedenie vozidiel a obsluha strojov</w:t>
      </w:r>
    </w:p>
    <w:p w:rsidR="00545EF5" w:rsidRPr="000E0853" w:rsidRDefault="005E05CE" w:rsidP="00262EAE">
      <w:pPr>
        <w:tabs>
          <w:tab w:val="clear" w:pos="567"/>
        </w:tabs>
        <w:outlineLvl w:val="0"/>
        <w:rPr>
          <w:szCs w:val="22"/>
        </w:rPr>
      </w:pPr>
      <w:r>
        <w:rPr>
          <w:szCs w:val="22"/>
        </w:rPr>
        <w:t>Refixia nemá žiadny vplyv na schopnosť viesť vozidlá a obsluhovať stroje.</w:t>
      </w:r>
    </w:p>
    <w:p w:rsidR="00545EF5" w:rsidRPr="000E0853" w:rsidRDefault="00545EF5" w:rsidP="00262EAE">
      <w:pPr>
        <w:tabs>
          <w:tab w:val="clear" w:pos="567"/>
        </w:tabs>
        <w:outlineLvl w:val="0"/>
        <w:rPr>
          <w:szCs w:val="22"/>
        </w:rPr>
      </w:pPr>
    </w:p>
    <w:p w:rsidR="00865A21" w:rsidRPr="000E0853" w:rsidRDefault="005E05CE" w:rsidP="00262EAE">
      <w:pPr>
        <w:tabs>
          <w:tab w:val="clear" w:pos="567"/>
        </w:tabs>
        <w:outlineLvl w:val="0"/>
        <w:rPr>
          <w:b/>
          <w:szCs w:val="22"/>
        </w:rPr>
      </w:pPr>
      <w:r>
        <w:rPr>
          <w:b/>
          <w:szCs w:val="22"/>
        </w:rPr>
        <w:t>Refixia obsahuje sodík</w:t>
      </w:r>
    </w:p>
    <w:p w:rsidR="00865A21" w:rsidRPr="000E0853" w:rsidRDefault="00865A21" w:rsidP="00262EAE">
      <w:pPr>
        <w:tabs>
          <w:tab w:val="clear" w:pos="567"/>
        </w:tabs>
        <w:outlineLvl w:val="0"/>
        <w:rPr>
          <w:szCs w:val="22"/>
        </w:rPr>
      </w:pPr>
      <w:r>
        <w:rPr>
          <w:szCs w:val="22"/>
        </w:rPr>
        <w:t>Tento liek obsahuje menej ako 1 mmol sodíka (23 mg) v jednej injekčnej liekovke, čo znamená, že v podstate „neobsahuje sodík“.</w:t>
      </w:r>
    </w:p>
    <w:p w:rsidR="00865A21" w:rsidRPr="000E0853" w:rsidRDefault="00865A21" w:rsidP="00262EAE">
      <w:pPr>
        <w:tabs>
          <w:tab w:val="clear" w:pos="567"/>
        </w:tabs>
        <w:outlineLvl w:val="0"/>
        <w:rPr>
          <w:szCs w:val="22"/>
        </w:rPr>
      </w:pPr>
    </w:p>
    <w:p w:rsidR="00865A21" w:rsidRPr="000E0853" w:rsidRDefault="00865A21" w:rsidP="00262EAE">
      <w:pPr>
        <w:tabs>
          <w:tab w:val="clear" w:pos="567"/>
        </w:tabs>
        <w:outlineLvl w:val="0"/>
        <w:rPr>
          <w:szCs w:val="22"/>
        </w:rPr>
      </w:pPr>
    </w:p>
    <w:p w:rsidR="00545EF5" w:rsidRPr="000E0853" w:rsidRDefault="00545EF5" w:rsidP="00262EAE">
      <w:pPr>
        <w:tabs>
          <w:tab w:val="clear" w:pos="567"/>
        </w:tabs>
        <w:outlineLvl w:val="0"/>
        <w:rPr>
          <w:b/>
          <w:szCs w:val="22"/>
        </w:rPr>
      </w:pPr>
      <w:r>
        <w:rPr>
          <w:b/>
          <w:szCs w:val="22"/>
        </w:rPr>
        <w:t>3.</w:t>
      </w:r>
      <w:r>
        <w:rPr>
          <w:b/>
          <w:szCs w:val="22"/>
        </w:rPr>
        <w:tab/>
        <w:t>Ako používať liek Refixia</w:t>
      </w:r>
    </w:p>
    <w:p w:rsidR="00545EF5" w:rsidRPr="000E0853" w:rsidRDefault="00545EF5" w:rsidP="00262EAE">
      <w:pPr>
        <w:tabs>
          <w:tab w:val="clear" w:pos="567"/>
        </w:tabs>
        <w:outlineLvl w:val="0"/>
        <w:rPr>
          <w:b/>
          <w:szCs w:val="22"/>
        </w:rPr>
      </w:pPr>
    </w:p>
    <w:p w:rsidR="00545EF5" w:rsidRPr="000E0853" w:rsidRDefault="00545EF5" w:rsidP="00262EAE">
      <w:pPr>
        <w:tabs>
          <w:tab w:val="clear" w:pos="567"/>
        </w:tabs>
        <w:outlineLvl w:val="0"/>
        <w:rPr>
          <w:szCs w:val="22"/>
        </w:rPr>
      </w:pPr>
      <w:r>
        <w:rPr>
          <w:szCs w:val="22"/>
        </w:rPr>
        <w:t xml:space="preserve">Liečbu liekom Refixia začne lekár, ktorý má skúsenosti so starostlivosťou o pacientov s hemofíliou B. Vždy </w:t>
      </w:r>
      <w:r w:rsidR="00AC6FA6">
        <w:rPr>
          <w:szCs w:val="22"/>
        </w:rPr>
        <w:t>po</w:t>
      </w:r>
      <w:r>
        <w:rPr>
          <w:szCs w:val="22"/>
        </w:rPr>
        <w:t>užívajte tento liek presne tak, ako vám povedal</w:t>
      </w:r>
      <w:r w:rsidR="00D16190">
        <w:rPr>
          <w:szCs w:val="22"/>
        </w:rPr>
        <w:t xml:space="preserve"> váš</w:t>
      </w:r>
      <w:r>
        <w:rPr>
          <w:szCs w:val="22"/>
        </w:rPr>
        <w:t xml:space="preserve"> lekár. Ak si nie ste istý, ako používať liek Refixia, overte si to u svojho lekára.</w:t>
      </w:r>
    </w:p>
    <w:p w:rsidR="00545EF5" w:rsidRPr="000E0853" w:rsidRDefault="00545EF5" w:rsidP="00262EAE">
      <w:pPr>
        <w:tabs>
          <w:tab w:val="clear" w:pos="567"/>
        </w:tabs>
        <w:outlineLvl w:val="0"/>
        <w:rPr>
          <w:szCs w:val="22"/>
        </w:rPr>
      </w:pPr>
    </w:p>
    <w:p w:rsidR="00545EF5" w:rsidRPr="000E0853" w:rsidRDefault="00545EF5" w:rsidP="00262EAE">
      <w:pPr>
        <w:tabs>
          <w:tab w:val="clear" w:pos="567"/>
        </w:tabs>
        <w:outlineLvl w:val="0"/>
        <w:rPr>
          <w:szCs w:val="22"/>
        </w:rPr>
      </w:pPr>
      <w:r>
        <w:rPr>
          <w:szCs w:val="22"/>
        </w:rPr>
        <w:t xml:space="preserve">Lekár vypočíta pre vás dávku. Tá bude závisieť </w:t>
      </w:r>
      <w:r w:rsidR="00C44834">
        <w:rPr>
          <w:szCs w:val="22"/>
        </w:rPr>
        <w:t>od vašej</w:t>
      </w:r>
      <w:r>
        <w:rPr>
          <w:szCs w:val="22"/>
        </w:rPr>
        <w:t xml:space="preserve"> hmotnosti a </w:t>
      </w:r>
      <w:r w:rsidR="00C44834">
        <w:rPr>
          <w:szCs w:val="22"/>
        </w:rPr>
        <w:t xml:space="preserve">od toho, na </w:t>
      </w:r>
      <w:r>
        <w:rPr>
          <w:szCs w:val="22"/>
        </w:rPr>
        <w:t>čo sa liek používa.</w:t>
      </w:r>
    </w:p>
    <w:p w:rsidR="00545EF5" w:rsidRPr="000E0853" w:rsidRDefault="00545EF5" w:rsidP="00262EAE">
      <w:pPr>
        <w:tabs>
          <w:tab w:val="clear" w:pos="567"/>
        </w:tabs>
        <w:outlineLvl w:val="0"/>
        <w:rPr>
          <w:b/>
          <w:szCs w:val="22"/>
        </w:rPr>
      </w:pPr>
    </w:p>
    <w:p w:rsidR="00545EF5" w:rsidRPr="000E0853" w:rsidRDefault="00545EF5" w:rsidP="00262EAE">
      <w:pPr>
        <w:tabs>
          <w:tab w:val="clear" w:pos="567"/>
        </w:tabs>
        <w:outlineLvl w:val="0"/>
        <w:rPr>
          <w:b/>
          <w:szCs w:val="22"/>
        </w:rPr>
      </w:pPr>
      <w:r>
        <w:rPr>
          <w:b/>
          <w:szCs w:val="22"/>
        </w:rPr>
        <w:t>Prevencia krvácania</w:t>
      </w:r>
    </w:p>
    <w:p w:rsidR="00545EF5" w:rsidRPr="000E0853" w:rsidRDefault="00545EF5" w:rsidP="00262EAE">
      <w:pPr>
        <w:tabs>
          <w:tab w:val="clear" w:pos="567"/>
        </w:tabs>
        <w:outlineLvl w:val="0"/>
        <w:rPr>
          <w:szCs w:val="22"/>
        </w:rPr>
      </w:pPr>
      <w:r>
        <w:rPr>
          <w:szCs w:val="22"/>
        </w:rPr>
        <w:t>Dávka lieku Refixia je 40 medzinárodných jednotiek (IU) na kg telesnej hmotnosti. Tá sa podáva ako jedna injekcia každý týždeň</w:t>
      </w:r>
      <w:r w:rsidR="0074370E">
        <w:rPr>
          <w:szCs w:val="22"/>
        </w:rPr>
        <w:t>.</w:t>
      </w:r>
      <w:r w:rsidR="0007273F">
        <w:rPr>
          <w:szCs w:val="22"/>
        </w:rPr>
        <w:t xml:space="preserve"> </w:t>
      </w:r>
      <w:r w:rsidR="00E8015D">
        <w:rPr>
          <w:szCs w:val="22"/>
        </w:rPr>
        <w:t>L</w:t>
      </w:r>
      <w:r w:rsidR="0007273F">
        <w:rPr>
          <w:szCs w:val="22"/>
        </w:rPr>
        <w:t xml:space="preserve">ekár </w:t>
      </w:r>
      <w:r w:rsidR="00E8015D">
        <w:rPr>
          <w:szCs w:val="22"/>
        </w:rPr>
        <w:t xml:space="preserve">môže </w:t>
      </w:r>
      <w:r w:rsidR="0007273F">
        <w:rPr>
          <w:szCs w:val="22"/>
        </w:rPr>
        <w:t>zvoliť inú dávku, alebo ako často si máte podávať injekcie</w:t>
      </w:r>
      <w:r w:rsidR="00E8015D">
        <w:rPr>
          <w:szCs w:val="22"/>
        </w:rPr>
        <w:t>, na základe vašej potreby</w:t>
      </w:r>
      <w:r w:rsidR="0007273F">
        <w:rPr>
          <w:szCs w:val="22"/>
        </w:rPr>
        <w:t>.</w:t>
      </w:r>
    </w:p>
    <w:p w:rsidR="00545EF5" w:rsidRPr="000E0853" w:rsidRDefault="00545EF5" w:rsidP="00262EAE">
      <w:pPr>
        <w:tabs>
          <w:tab w:val="clear" w:pos="567"/>
        </w:tabs>
        <w:outlineLvl w:val="0"/>
        <w:rPr>
          <w:szCs w:val="22"/>
        </w:rPr>
      </w:pPr>
    </w:p>
    <w:p w:rsidR="00545EF5" w:rsidRPr="000E0853" w:rsidRDefault="00545EF5" w:rsidP="00262EAE">
      <w:pPr>
        <w:tabs>
          <w:tab w:val="clear" w:pos="567"/>
        </w:tabs>
        <w:outlineLvl w:val="0"/>
        <w:rPr>
          <w:b/>
          <w:bCs/>
          <w:szCs w:val="22"/>
        </w:rPr>
      </w:pPr>
      <w:r>
        <w:rPr>
          <w:b/>
          <w:bCs/>
          <w:szCs w:val="22"/>
        </w:rPr>
        <w:t>Liečba krvácania</w:t>
      </w:r>
    </w:p>
    <w:p w:rsidR="00545EF5" w:rsidRPr="000E0853" w:rsidRDefault="00545EF5" w:rsidP="00262EAE">
      <w:pPr>
        <w:tabs>
          <w:tab w:val="clear" w:pos="567"/>
        </w:tabs>
        <w:outlineLvl w:val="0"/>
        <w:rPr>
          <w:szCs w:val="22"/>
        </w:rPr>
      </w:pPr>
      <w:r>
        <w:rPr>
          <w:szCs w:val="22"/>
        </w:rPr>
        <w:t xml:space="preserve">Dávka lieku Refixia je 40 medzinárodných jednotiek (IU) na kg telesnej hmotnosti. V závislosti </w:t>
      </w:r>
      <w:r w:rsidR="00C23506">
        <w:rPr>
          <w:szCs w:val="22"/>
        </w:rPr>
        <w:t>od</w:t>
      </w:r>
      <w:r>
        <w:rPr>
          <w:szCs w:val="22"/>
        </w:rPr>
        <w:t xml:space="preserve"> miest</w:t>
      </w:r>
      <w:r w:rsidR="00C23506">
        <w:rPr>
          <w:szCs w:val="22"/>
        </w:rPr>
        <w:t>a</w:t>
      </w:r>
      <w:r>
        <w:rPr>
          <w:szCs w:val="22"/>
        </w:rPr>
        <w:t xml:space="preserve"> a závažnosti krvácania môžete potrebovať vyššiu dávku (80 IU na kg) alebo </w:t>
      </w:r>
      <w:r w:rsidR="00C23506">
        <w:rPr>
          <w:szCs w:val="22"/>
        </w:rPr>
        <w:t>ďalšie</w:t>
      </w:r>
      <w:r>
        <w:rPr>
          <w:szCs w:val="22"/>
        </w:rPr>
        <w:t xml:space="preserve"> injekcie. Poraďte sa so svojím lekárom ohľadom dávky a počtu injekcií, ktoré potrebujete.</w:t>
      </w:r>
    </w:p>
    <w:p w:rsidR="00545EF5" w:rsidRPr="000E0853" w:rsidRDefault="00545EF5" w:rsidP="00262EAE">
      <w:pPr>
        <w:tabs>
          <w:tab w:val="clear" w:pos="567"/>
        </w:tabs>
        <w:outlineLvl w:val="0"/>
        <w:rPr>
          <w:szCs w:val="22"/>
        </w:rPr>
      </w:pPr>
    </w:p>
    <w:p w:rsidR="00545EF5" w:rsidRPr="000E0853" w:rsidRDefault="00545EF5" w:rsidP="00262EAE">
      <w:pPr>
        <w:tabs>
          <w:tab w:val="clear" w:pos="567"/>
        </w:tabs>
        <w:outlineLvl w:val="0"/>
        <w:rPr>
          <w:b/>
          <w:bCs/>
          <w:szCs w:val="22"/>
        </w:rPr>
      </w:pPr>
      <w:r>
        <w:rPr>
          <w:b/>
          <w:bCs/>
          <w:szCs w:val="22"/>
        </w:rPr>
        <w:t>Použitie u detí a dospievajúcich</w:t>
      </w:r>
    </w:p>
    <w:p w:rsidR="00545EF5" w:rsidRPr="00E2220A" w:rsidRDefault="005E05CE" w:rsidP="00262EAE">
      <w:pPr>
        <w:tabs>
          <w:tab w:val="clear" w:pos="567"/>
        </w:tabs>
        <w:outlineLvl w:val="0"/>
        <w:rPr>
          <w:szCs w:val="22"/>
        </w:rPr>
      </w:pPr>
      <w:r>
        <w:rPr>
          <w:szCs w:val="22"/>
        </w:rPr>
        <w:t xml:space="preserve">Refixia sa môže používať </w:t>
      </w:r>
      <w:r w:rsidR="00670F9A">
        <w:rPr>
          <w:szCs w:val="22"/>
        </w:rPr>
        <w:t xml:space="preserve">len </w:t>
      </w:r>
      <w:r>
        <w:rPr>
          <w:szCs w:val="22"/>
        </w:rPr>
        <w:t>u </w:t>
      </w:r>
      <w:r w:rsidR="00670F9A">
        <w:rPr>
          <w:szCs w:val="22"/>
        </w:rPr>
        <w:t>dospievajúcich (12 rokov a starších)</w:t>
      </w:r>
      <w:r>
        <w:rPr>
          <w:szCs w:val="22"/>
        </w:rPr>
        <w:t xml:space="preserve">. </w:t>
      </w:r>
      <w:r w:rsidR="004931A3">
        <w:rPr>
          <w:szCs w:val="22"/>
        </w:rPr>
        <w:t>D</w:t>
      </w:r>
      <w:r>
        <w:rPr>
          <w:szCs w:val="22"/>
        </w:rPr>
        <w:t>ávk</w:t>
      </w:r>
      <w:r w:rsidR="004931A3">
        <w:rPr>
          <w:szCs w:val="22"/>
        </w:rPr>
        <w:t>a</w:t>
      </w:r>
      <w:r>
        <w:rPr>
          <w:szCs w:val="22"/>
        </w:rPr>
        <w:t xml:space="preserve"> u dospievajúcich </w:t>
      </w:r>
      <w:r w:rsidR="00670F9A">
        <w:rPr>
          <w:szCs w:val="22"/>
        </w:rPr>
        <w:t xml:space="preserve">sa tiež vypočíta podľa telesnej hmotnosti a </w:t>
      </w:r>
      <w:r w:rsidR="004931A3">
        <w:rPr>
          <w:szCs w:val="22"/>
        </w:rPr>
        <w:t>je</w:t>
      </w:r>
      <w:r>
        <w:rPr>
          <w:szCs w:val="22"/>
        </w:rPr>
        <w:t xml:space="preserve"> rovnak</w:t>
      </w:r>
      <w:r w:rsidR="004931A3">
        <w:rPr>
          <w:szCs w:val="22"/>
        </w:rPr>
        <w:t>á</w:t>
      </w:r>
      <w:r>
        <w:rPr>
          <w:szCs w:val="22"/>
        </w:rPr>
        <w:t xml:space="preserve"> ako u dospelých.</w:t>
      </w:r>
    </w:p>
    <w:p w:rsidR="00545EF5" w:rsidRPr="00E2220A" w:rsidRDefault="00545EF5" w:rsidP="00262EAE">
      <w:pPr>
        <w:tabs>
          <w:tab w:val="clear" w:pos="567"/>
        </w:tabs>
        <w:outlineLvl w:val="0"/>
        <w:rPr>
          <w:szCs w:val="22"/>
        </w:rPr>
      </w:pPr>
    </w:p>
    <w:p w:rsidR="00545EF5" w:rsidRPr="00E2220A" w:rsidRDefault="00545EF5" w:rsidP="00262EAE">
      <w:pPr>
        <w:tabs>
          <w:tab w:val="clear" w:pos="567"/>
        </w:tabs>
        <w:outlineLvl w:val="0"/>
        <w:rPr>
          <w:b/>
          <w:szCs w:val="22"/>
        </w:rPr>
      </w:pPr>
      <w:r>
        <w:rPr>
          <w:b/>
          <w:szCs w:val="22"/>
        </w:rPr>
        <w:t>Ako sa liek Refixia podáva</w:t>
      </w:r>
    </w:p>
    <w:p w:rsidR="00545EF5" w:rsidRPr="000E0853" w:rsidRDefault="005E05CE" w:rsidP="00262EAE">
      <w:pPr>
        <w:tabs>
          <w:tab w:val="clear" w:pos="567"/>
        </w:tabs>
        <w:outlineLvl w:val="0"/>
        <w:rPr>
          <w:szCs w:val="22"/>
        </w:rPr>
      </w:pPr>
      <w:r>
        <w:rPr>
          <w:szCs w:val="22"/>
        </w:rPr>
        <w:t>Refixia sa podáva ako injekcia do žily</w:t>
      </w:r>
      <w:r w:rsidR="00CF73A5">
        <w:rPr>
          <w:szCs w:val="22"/>
        </w:rPr>
        <w:t xml:space="preserve"> (intravenózne podanie)</w:t>
      </w:r>
      <w:r>
        <w:rPr>
          <w:szCs w:val="22"/>
        </w:rPr>
        <w:t>. Viac informáci</w:t>
      </w:r>
      <w:r w:rsidR="007A68B1">
        <w:rPr>
          <w:szCs w:val="22"/>
        </w:rPr>
        <w:t>í</w:t>
      </w:r>
      <w:r>
        <w:rPr>
          <w:szCs w:val="22"/>
        </w:rPr>
        <w:t xml:space="preserve"> nájdete v „Návode na používanie lieku Refixia“.</w:t>
      </w:r>
    </w:p>
    <w:p w:rsidR="00545EF5" w:rsidRPr="000E0853" w:rsidRDefault="00545EF5" w:rsidP="00262EAE">
      <w:pPr>
        <w:tabs>
          <w:tab w:val="clear" w:pos="567"/>
        </w:tabs>
        <w:outlineLvl w:val="0"/>
        <w:rPr>
          <w:szCs w:val="22"/>
        </w:rPr>
      </w:pPr>
    </w:p>
    <w:p w:rsidR="00545EF5" w:rsidRPr="000E0853" w:rsidRDefault="00545EF5" w:rsidP="00262EAE">
      <w:pPr>
        <w:tabs>
          <w:tab w:val="clear" w:pos="567"/>
        </w:tabs>
        <w:outlineLvl w:val="0"/>
        <w:rPr>
          <w:szCs w:val="22"/>
        </w:rPr>
      </w:pPr>
      <w:r>
        <w:rPr>
          <w:b/>
          <w:szCs w:val="22"/>
        </w:rPr>
        <w:t>Ak použijete viac lieku Refixia, ako máte</w:t>
      </w:r>
    </w:p>
    <w:p w:rsidR="00545EF5" w:rsidRPr="000E0853" w:rsidRDefault="00545EF5" w:rsidP="00262EAE">
      <w:pPr>
        <w:tabs>
          <w:tab w:val="clear" w:pos="567"/>
        </w:tabs>
        <w:outlineLvl w:val="0"/>
        <w:rPr>
          <w:szCs w:val="22"/>
        </w:rPr>
      </w:pPr>
      <w:r>
        <w:rPr>
          <w:szCs w:val="22"/>
        </w:rPr>
        <w:t xml:space="preserve">Ak použijete viac lieku Refixia, ako máte, </w:t>
      </w:r>
      <w:r w:rsidR="00A553D0">
        <w:rPr>
          <w:szCs w:val="22"/>
        </w:rPr>
        <w:t>obráťte sa</w:t>
      </w:r>
      <w:r>
        <w:rPr>
          <w:szCs w:val="22"/>
        </w:rPr>
        <w:t xml:space="preserve"> svojho lekára.</w:t>
      </w:r>
    </w:p>
    <w:p w:rsidR="00764B49" w:rsidRPr="000E0853" w:rsidRDefault="00764B49" w:rsidP="00262EAE">
      <w:pPr>
        <w:tabs>
          <w:tab w:val="clear" w:pos="567"/>
        </w:tabs>
        <w:outlineLvl w:val="0"/>
        <w:rPr>
          <w:szCs w:val="22"/>
        </w:rPr>
      </w:pPr>
    </w:p>
    <w:p w:rsidR="008217D1" w:rsidRPr="000E0853" w:rsidRDefault="00764B49" w:rsidP="00262EAE">
      <w:pPr>
        <w:tabs>
          <w:tab w:val="clear" w:pos="567"/>
        </w:tabs>
        <w:outlineLvl w:val="0"/>
        <w:rPr>
          <w:szCs w:val="22"/>
        </w:rPr>
      </w:pPr>
      <w:r>
        <w:rPr>
          <w:szCs w:val="22"/>
        </w:rPr>
        <w:t xml:space="preserve">Ihneď povedzte lekárovi, ak </w:t>
      </w:r>
      <w:r w:rsidR="00F53F7A">
        <w:rPr>
          <w:szCs w:val="22"/>
        </w:rPr>
        <w:t>musí</w:t>
      </w:r>
      <w:r>
        <w:rPr>
          <w:szCs w:val="22"/>
        </w:rPr>
        <w:t>te významne zvýši</w:t>
      </w:r>
      <w:r w:rsidR="00F53F7A">
        <w:rPr>
          <w:szCs w:val="22"/>
        </w:rPr>
        <w:t>ť</w:t>
      </w:r>
      <w:r>
        <w:rPr>
          <w:szCs w:val="22"/>
        </w:rPr>
        <w:t xml:space="preserve"> používanie lieku Refixia, aby </w:t>
      </w:r>
      <w:r w:rsidR="000F1427">
        <w:rPr>
          <w:szCs w:val="22"/>
        </w:rPr>
        <w:t>ste zastavili</w:t>
      </w:r>
      <w:r>
        <w:rPr>
          <w:szCs w:val="22"/>
        </w:rPr>
        <w:t xml:space="preserve"> krvácanie. Viac informácií nájdete v časti 2 „Alergické reakcie a tvorba inhibítorov</w:t>
      </w:r>
      <w:r w:rsidR="00C602CE">
        <w:rPr>
          <w:szCs w:val="22"/>
        </w:rPr>
        <w:t>“</w:t>
      </w:r>
      <w:r>
        <w:rPr>
          <w:szCs w:val="22"/>
        </w:rPr>
        <w:t>.</w:t>
      </w:r>
    </w:p>
    <w:p w:rsidR="00545EF5" w:rsidRPr="000E0853" w:rsidRDefault="00545EF5" w:rsidP="00262EAE">
      <w:pPr>
        <w:tabs>
          <w:tab w:val="clear" w:pos="567"/>
        </w:tabs>
        <w:outlineLvl w:val="0"/>
        <w:rPr>
          <w:szCs w:val="22"/>
        </w:rPr>
      </w:pPr>
    </w:p>
    <w:p w:rsidR="00545EF5" w:rsidRPr="000E0853" w:rsidRDefault="00545EF5" w:rsidP="00262EAE">
      <w:pPr>
        <w:tabs>
          <w:tab w:val="clear" w:pos="567"/>
        </w:tabs>
        <w:outlineLvl w:val="0"/>
        <w:rPr>
          <w:b/>
          <w:szCs w:val="22"/>
        </w:rPr>
      </w:pPr>
      <w:r>
        <w:rPr>
          <w:b/>
          <w:szCs w:val="22"/>
        </w:rPr>
        <w:t>Ak zabudnete použiť liek Refixia</w:t>
      </w:r>
    </w:p>
    <w:p w:rsidR="00545EF5" w:rsidRPr="000E0853" w:rsidRDefault="00545EF5" w:rsidP="00262EAE">
      <w:pPr>
        <w:tabs>
          <w:tab w:val="clear" w:pos="567"/>
        </w:tabs>
        <w:outlineLvl w:val="0"/>
        <w:rPr>
          <w:szCs w:val="22"/>
        </w:rPr>
      </w:pPr>
      <w:r>
        <w:rPr>
          <w:szCs w:val="22"/>
        </w:rPr>
        <w:t xml:space="preserve">Ak si zabudnete podať dávku, </w:t>
      </w:r>
      <w:r w:rsidR="000F1427">
        <w:rPr>
          <w:szCs w:val="22"/>
        </w:rPr>
        <w:t>podajte</w:t>
      </w:r>
      <w:r>
        <w:rPr>
          <w:szCs w:val="22"/>
        </w:rPr>
        <w:t xml:space="preserve"> si vynechanú dávku hneď, ako si na to spomeniete. </w:t>
      </w:r>
      <w:r w:rsidR="000F1427">
        <w:rPr>
          <w:szCs w:val="22"/>
        </w:rPr>
        <w:t>Nepodávajte</w:t>
      </w:r>
      <w:r>
        <w:rPr>
          <w:szCs w:val="22"/>
        </w:rPr>
        <w:t xml:space="preserve"> si dvojnásobnú dávku, aby ste nahradili vynechanú dávku. Ak máte pochybnosti, </w:t>
      </w:r>
      <w:r w:rsidR="00EC3A04">
        <w:rPr>
          <w:szCs w:val="22"/>
        </w:rPr>
        <w:t>obráťte sa na</w:t>
      </w:r>
      <w:r>
        <w:rPr>
          <w:szCs w:val="22"/>
        </w:rPr>
        <w:t xml:space="preserve"> svojho lekára.</w:t>
      </w:r>
    </w:p>
    <w:p w:rsidR="00545EF5" w:rsidRPr="000E0853" w:rsidRDefault="00545EF5" w:rsidP="00262EAE">
      <w:pPr>
        <w:tabs>
          <w:tab w:val="clear" w:pos="567"/>
        </w:tabs>
        <w:outlineLvl w:val="0"/>
        <w:rPr>
          <w:szCs w:val="22"/>
        </w:rPr>
      </w:pPr>
    </w:p>
    <w:p w:rsidR="00545EF5" w:rsidRPr="000E0853" w:rsidRDefault="00545EF5" w:rsidP="00262EAE">
      <w:pPr>
        <w:tabs>
          <w:tab w:val="clear" w:pos="567"/>
        </w:tabs>
        <w:outlineLvl w:val="0"/>
        <w:rPr>
          <w:b/>
          <w:szCs w:val="22"/>
        </w:rPr>
      </w:pPr>
      <w:r>
        <w:rPr>
          <w:b/>
          <w:szCs w:val="22"/>
        </w:rPr>
        <w:t>Ak prestanete používať liek Refixia</w:t>
      </w:r>
    </w:p>
    <w:p w:rsidR="00545EF5" w:rsidRPr="000E0853" w:rsidRDefault="00545EF5" w:rsidP="00262EAE">
      <w:pPr>
        <w:tabs>
          <w:tab w:val="clear" w:pos="567"/>
        </w:tabs>
        <w:outlineLvl w:val="0"/>
        <w:rPr>
          <w:szCs w:val="22"/>
        </w:rPr>
      </w:pPr>
      <w:r>
        <w:rPr>
          <w:szCs w:val="22"/>
        </w:rPr>
        <w:t>Ak prestanete používať</w:t>
      </w:r>
      <w:r w:rsidR="008B6CFB">
        <w:rPr>
          <w:szCs w:val="22"/>
        </w:rPr>
        <w:t xml:space="preserve"> liek</w:t>
      </w:r>
      <w:r>
        <w:rPr>
          <w:szCs w:val="22"/>
        </w:rPr>
        <w:t xml:space="preserve"> Refixia, nemusíte byť ďalej chránený proti krvácaniu</w:t>
      </w:r>
      <w:r w:rsidR="00CE53D8">
        <w:rPr>
          <w:szCs w:val="22"/>
        </w:rPr>
        <w:t>,</w:t>
      </w:r>
      <w:r>
        <w:rPr>
          <w:szCs w:val="22"/>
        </w:rPr>
        <w:t xml:space="preserve"> alebo súčasné krvácanie nemusí prestať. Neprestávajte používať liek Refixia bez toho, aby ste sa poradili so svojím lekárom.</w:t>
      </w:r>
    </w:p>
    <w:p w:rsidR="00545EF5" w:rsidRPr="000E0853" w:rsidRDefault="00545EF5" w:rsidP="00262EAE">
      <w:pPr>
        <w:tabs>
          <w:tab w:val="clear" w:pos="567"/>
        </w:tabs>
        <w:outlineLvl w:val="0"/>
        <w:rPr>
          <w:szCs w:val="22"/>
        </w:rPr>
      </w:pPr>
    </w:p>
    <w:p w:rsidR="00545EF5" w:rsidRPr="000E0853" w:rsidRDefault="00545EF5" w:rsidP="00262EAE">
      <w:pPr>
        <w:tabs>
          <w:tab w:val="clear" w:pos="567"/>
        </w:tabs>
        <w:outlineLvl w:val="0"/>
        <w:rPr>
          <w:szCs w:val="22"/>
        </w:rPr>
      </w:pPr>
      <w:r>
        <w:rPr>
          <w:szCs w:val="22"/>
        </w:rPr>
        <w:t xml:space="preserve">Ak máte </w:t>
      </w:r>
      <w:r w:rsidR="008B6CFB">
        <w:rPr>
          <w:szCs w:val="22"/>
        </w:rPr>
        <w:t xml:space="preserve">akékoľvek </w:t>
      </w:r>
      <w:r>
        <w:rPr>
          <w:szCs w:val="22"/>
        </w:rPr>
        <w:t>ďalšie otázky týkajúce sa použitia tohto lieku, opýtajte sa svojho lekára.</w:t>
      </w:r>
    </w:p>
    <w:p w:rsidR="00545EF5" w:rsidRPr="000E0853" w:rsidRDefault="00545EF5" w:rsidP="00262EAE">
      <w:pPr>
        <w:tabs>
          <w:tab w:val="clear" w:pos="567"/>
        </w:tabs>
        <w:outlineLvl w:val="0"/>
        <w:rPr>
          <w:szCs w:val="22"/>
        </w:rPr>
      </w:pPr>
    </w:p>
    <w:p w:rsidR="00545EF5" w:rsidRPr="000E0853" w:rsidRDefault="00545EF5" w:rsidP="00262EAE">
      <w:pPr>
        <w:tabs>
          <w:tab w:val="clear" w:pos="567"/>
        </w:tabs>
        <w:outlineLvl w:val="0"/>
        <w:rPr>
          <w:szCs w:val="22"/>
        </w:rPr>
      </w:pPr>
    </w:p>
    <w:p w:rsidR="00545EF5" w:rsidRPr="000E0853" w:rsidRDefault="00545EF5" w:rsidP="00262EAE">
      <w:pPr>
        <w:tabs>
          <w:tab w:val="clear" w:pos="567"/>
        </w:tabs>
        <w:outlineLvl w:val="0"/>
        <w:rPr>
          <w:szCs w:val="22"/>
        </w:rPr>
      </w:pPr>
      <w:r>
        <w:rPr>
          <w:b/>
          <w:szCs w:val="22"/>
        </w:rPr>
        <w:t>4.</w:t>
      </w:r>
      <w:r>
        <w:rPr>
          <w:b/>
          <w:szCs w:val="22"/>
        </w:rPr>
        <w:tab/>
        <w:t>Možné vedľajšie účinky</w:t>
      </w:r>
    </w:p>
    <w:p w:rsidR="00545EF5" w:rsidRPr="000E0853" w:rsidRDefault="00545EF5" w:rsidP="00262EAE">
      <w:pPr>
        <w:tabs>
          <w:tab w:val="clear" w:pos="567"/>
        </w:tabs>
        <w:outlineLvl w:val="0"/>
        <w:rPr>
          <w:szCs w:val="22"/>
        </w:rPr>
      </w:pPr>
    </w:p>
    <w:p w:rsidR="00545EF5" w:rsidRPr="000E0853" w:rsidRDefault="00545EF5" w:rsidP="00262EAE">
      <w:pPr>
        <w:tabs>
          <w:tab w:val="clear" w:pos="567"/>
        </w:tabs>
        <w:outlineLvl w:val="0"/>
        <w:rPr>
          <w:szCs w:val="22"/>
        </w:rPr>
      </w:pPr>
      <w:r>
        <w:rPr>
          <w:szCs w:val="22"/>
        </w:rPr>
        <w:t>Tak ako všetky lieky, aj tento liek môže spôsobovať vedľajšie účinky, hoci sa neprejavia u každého.</w:t>
      </w:r>
    </w:p>
    <w:p w:rsidR="00947A60" w:rsidRPr="000E0853" w:rsidRDefault="00947A60" w:rsidP="00262EAE">
      <w:pPr>
        <w:tabs>
          <w:tab w:val="clear" w:pos="567"/>
        </w:tabs>
        <w:outlineLvl w:val="0"/>
        <w:rPr>
          <w:szCs w:val="22"/>
        </w:rPr>
      </w:pPr>
    </w:p>
    <w:p w:rsidR="00545EF5" w:rsidRPr="000E0853" w:rsidRDefault="00545EF5" w:rsidP="00262EAE">
      <w:pPr>
        <w:tabs>
          <w:tab w:val="clear" w:pos="567"/>
        </w:tabs>
        <w:outlineLvl w:val="0"/>
        <w:rPr>
          <w:szCs w:val="22"/>
        </w:rPr>
      </w:pPr>
      <w:r>
        <w:rPr>
          <w:szCs w:val="22"/>
        </w:rPr>
        <w:t>Pri používaní tohto lieku sa môžu vyskytnúť alergické reakcie.</w:t>
      </w:r>
    </w:p>
    <w:p w:rsidR="004469C3" w:rsidRPr="000E0853" w:rsidRDefault="00545EF5" w:rsidP="00262EAE">
      <w:pPr>
        <w:tabs>
          <w:tab w:val="clear" w:pos="567"/>
        </w:tabs>
        <w:outlineLvl w:val="0"/>
        <w:rPr>
          <w:szCs w:val="22"/>
        </w:rPr>
      </w:pPr>
      <w:r>
        <w:rPr>
          <w:szCs w:val="22"/>
        </w:rPr>
        <w:t>Ak sa objav</w:t>
      </w:r>
      <w:r w:rsidR="002021B3">
        <w:rPr>
          <w:szCs w:val="22"/>
        </w:rPr>
        <w:t>ia</w:t>
      </w:r>
      <w:r>
        <w:rPr>
          <w:szCs w:val="22"/>
        </w:rPr>
        <w:t xml:space="preserve"> náhl</w:t>
      </w:r>
      <w:r w:rsidR="002021B3">
        <w:rPr>
          <w:szCs w:val="22"/>
        </w:rPr>
        <w:t>e a</w:t>
      </w:r>
      <w:r>
        <w:rPr>
          <w:szCs w:val="22"/>
        </w:rPr>
        <w:t xml:space="preserve"> závažn</w:t>
      </w:r>
      <w:r w:rsidR="002021B3">
        <w:rPr>
          <w:szCs w:val="22"/>
        </w:rPr>
        <w:t>é</w:t>
      </w:r>
      <w:r>
        <w:rPr>
          <w:szCs w:val="22"/>
        </w:rPr>
        <w:t xml:space="preserve"> alergick</w:t>
      </w:r>
      <w:r w:rsidR="002021B3">
        <w:rPr>
          <w:szCs w:val="22"/>
        </w:rPr>
        <w:t>é</w:t>
      </w:r>
      <w:r>
        <w:rPr>
          <w:szCs w:val="22"/>
        </w:rPr>
        <w:t xml:space="preserve"> reakci</w:t>
      </w:r>
      <w:r w:rsidR="002021B3">
        <w:rPr>
          <w:szCs w:val="22"/>
        </w:rPr>
        <w:t>e</w:t>
      </w:r>
      <w:r>
        <w:rPr>
          <w:szCs w:val="22"/>
        </w:rPr>
        <w:t xml:space="preserve"> (t. j. anafylaktická reakcia), musíte ihneď </w:t>
      </w:r>
      <w:r w:rsidR="00CE53D8">
        <w:rPr>
          <w:szCs w:val="22"/>
        </w:rPr>
        <w:t>ukončiť</w:t>
      </w:r>
      <w:r>
        <w:rPr>
          <w:szCs w:val="22"/>
        </w:rPr>
        <w:t xml:space="preserve"> podávanie injekci</w:t>
      </w:r>
      <w:r w:rsidR="002021B3">
        <w:rPr>
          <w:szCs w:val="22"/>
        </w:rPr>
        <w:t>e</w:t>
      </w:r>
      <w:r>
        <w:rPr>
          <w:szCs w:val="22"/>
        </w:rPr>
        <w:t>. Ak máte niektoré z včasných pr</w:t>
      </w:r>
      <w:r w:rsidR="00CF73A5">
        <w:rPr>
          <w:szCs w:val="22"/>
        </w:rPr>
        <w:t>ejavov</w:t>
      </w:r>
      <w:r>
        <w:rPr>
          <w:szCs w:val="22"/>
        </w:rPr>
        <w:t xml:space="preserve"> alergickej reakcie, musíte </w:t>
      </w:r>
      <w:r w:rsidR="00CE53D8">
        <w:rPr>
          <w:szCs w:val="22"/>
        </w:rPr>
        <w:t xml:space="preserve">sa </w:t>
      </w:r>
      <w:r>
        <w:rPr>
          <w:szCs w:val="22"/>
        </w:rPr>
        <w:t xml:space="preserve">okamžite </w:t>
      </w:r>
      <w:r w:rsidR="00CE53D8">
        <w:rPr>
          <w:szCs w:val="22"/>
        </w:rPr>
        <w:t>spojiť s</w:t>
      </w:r>
      <w:r>
        <w:rPr>
          <w:szCs w:val="22"/>
        </w:rPr>
        <w:t xml:space="preserve"> lekár</w:t>
      </w:r>
      <w:r w:rsidR="00CE53D8">
        <w:rPr>
          <w:szCs w:val="22"/>
        </w:rPr>
        <w:t>om</w:t>
      </w:r>
      <w:r>
        <w:rPr>
          <w:szCs w:val="22"/>
        </w:rPr>
        <w:t xml:space="preserve"> alebo lekársk</w:t>
      </w:r>
      <w:r w:rsidR="00CE53D8">
        <w:rPr>
          <w:szCs w:val="22"/>
        </w:rPr>
        <w:t>ou</w:t>
      </w:r>
      <w:r>
        <w:rPr>
          <w:szCs w:val="22"/>
        </w:rPr>
        <w:t xml:space="preserve"> pohotovosť</w:t>
      </w:r>
      <w:r w:rsidR="00CE53D8">
        <w:rPr>
          <w:szCs w:val="22"/>
        </w:rPr>
        <w:t>ou</w:t>
      </w:r>
      <w:r>
        <w:rPr>
          <w:szCs w:val="22"/>
        </w:rPr>
        <w:t>:</w:t>
      </w:r>
    </w:p>
    <w:p w:rsidR="00545EF5" w:rsidRPr="000E0853" w:rsidRDefault="00545EF5" w:rsidP="00262EAE">
      <w:pPr>
        <w:tabs>
          <w:tab w:val="clear" w:pos="567"/>
        </w:tabs>
        <w:outlineLvl w:val="0"/>
        <w:rPr>
          <w:szCs w:val="22"/>
        </w:rPr>
      </w:pPr>
      <w:r>
        <w:rPr>
          <w:szCs w:val="22"/>
        </w:rPr>
        <w:t>•</w:t>
      </w:r>
      <w:r>
        <w:rPr>
          <w:szCs w:val="22"/>
        </w:rPr>
        <w:tab/>
        <w:t>ťažkosti s prehĺtaním alebo dýchaním</w:t>
      </w:r>
    </w:p>
    <w:p w:rsidR="00545EF5" w:rsidRPr="000E0853" w:rsidRDefault="00545EF5" w:rsidP="00262EAE">
      <w:pPr>
        <w:tabs>
          <w:tab w:val="clear" w:pos="567"/>
        </w:tabs>
        <w:outlineLvl w:val="0"/>
        <w:rPr>
          <w:szCs w:val="22"/>
        </w:rPr>
      </w:pPr>
      <w:r>
        <w:rPr>
          <w:szCs w:val="22"/>
        </w:rPr>
        <w:t>•</w:t>
      </w:r>
      <w:r>
        <w:rPr>
          <w:szCs w:val="22"/>
        </w:rPr>
        <w:tab/>
        <w:t>dýchavičnosť alebo sipot</w:t>
      </w:r>
    </w:p>
    <w:p w:rsidR="00545EF5" w:rsidRPr="000E0853" w:rsidRDefault="00545EF5" w:rsidP="00262EAE">
      <w:pPr>
        <w:tabs>
          <w:tab w:val="clear" w:pos="567"/>
        </w:tabs>
        <w:outlineLvl w:val="0"/>
        <w:rPr>
          <w:szCs w:val="22"/>
        </w:rPr>
      </w:pPr>
      <w:r>
        <w:rPr>
          <w:szCs w:val="22"/>
        </w:rPr>
        <w:t>•</w:t>
      </w:r>
      <w:r>
        <w:rPr>
          <w:szCs w:val="22"/>
        </w:rPr>
        <w:tab/>
        <w:t>zvieranie hrudníka</w:t>
      </w:r>
    </w:p>
    <w:p w:rsidR="00545EF5" w:rsidRPr="000E0853" w:rsidRDefault="00545EF5" w:rsidP="00262EAE">
      <w:pPr>
        <w:tabs>
          <w:tab w:val="clear" w:pos="567"/>
        </w:tabs>
        <w:outlineLvl w:val="0"/>
        <w:rPr>
          <w:szCs w:val="22"/>
        </w:rPr>
      </w:pPr>
      <w:r>
        <w:rPr>
          <w:szCs w:val="22"/>
        </w:rPr>
        <w:t>•</w:t>
      </w:r>
      <w:r>
        <w:rPr>
          <w:szCs w:val="22"/>
        </w:rPr>
        <w:tab/>
        <w:t>sčervenanie a/alebo opuch pier, jazyka, tváre alebo rúk</w:t>
      </w:r>
    </w:p>
    <w:p w:rsidR="00545EF5" w:rsidRPr="000E0853" w:rsidRDefault="00545EF5" w:rsidP="00262EAE">
      <w:pPr>
        <w:tabs>
          <w:tab w:val="clear" w:pos="567"/>
        </w:tabs>
        <w:outlineLvl w:val="0"/>
        <w:rPr>
          <w:szCs w:val="22"/>
        </w:rPr>
      </w:pPr>
      <w:r>
        <w:rPr>
          <w:szCs w:val="22"/>
        </w:rPr>
        <w:t>•</w:t>
      </w:r>
      <w:r>
        <w:rPr>
          <w:szCs w:val="22"/>
        </w:rPr>
        <w:tab/>
        <w:t>vyrážku, žihľavku, pupence alebo svrbenie</w:t>
      </w:r>
      <w:r w:rsidR="00BF074A">
        <w:rPr>
          <w:szCs w:val="22"/>
        </w:rPr>
        <w:t xml:space="preserve"> </w:t>
      </w:r>
    </w:p>
    <w:p w:rsidR="00545EF5" w:rsidRPr="000E0853" w:rsidRDefault="00545EF5" w:rsidP="00262EAE">
      <w:pPr>
        <w:tabs>
          <w:tab w:val="clear" w:pos="567"/>
        </w:tabs>
        <w:outlineLvl w:val="0"/>
        <w:rPr>
          <w:szCs w:val="22"/>
        </w:rPr>
      </w:pPr>
      <w:r>
        <w:rPr>
          <w:szCs w:val="22"/>
        </w:rPr>
        <w:t>•</w:t>
      </w:r>
      <w:r>
        <w:rPr>
          <w:szCs w:val="22"/>
        </w:rPr>
        <w:tab/>
        <w:t>bled</w:t>
      </w:r>
      <w:r w:rsidR="00F21C2A">
        <w:rPr>
          <w:szCs w:val="22"/>
        </w:rPr>
        <w:t>ú</w:t>
      </w:r>
      <w:r>
        <w:rPr>
          <w:szCs w:val="22"/>
        </w:rPr>
        <w:t xml:space="preserve"> a studen</w:t>
      </w:r>
      <w:r w:rsidR="00F21C2A">
        <w:rPr>
          <w:szCs w:val="22"/>
        </w:rPr>
        <w:t>ú</w:t>
      </w:r>
      <w:r>
        <w:rPr>
          <w:szCs w:val="22"/>
        </w:rPr>
        <w:t xml:space="preserve"> pokožk</w:t>
      </w:r>
      <w:r w:rsidR="00F21C2A">
        <w:rPr>
          <w:szCs w:val="22"/>
        </w:rPr>
        <w:t>u</w:t>
      </w:r>
      <w:r>
        <w:rPr>
          <w:szCs w:val="22"/>
        </w:rPr>
        <w:t>, rýchly srdcový tep a/alebo závrat (nízky krvný tlak).</w:t>
      </w:r>
    </w:p>
    <w:p w:rsidR="00545EF5" w:rsidRPr="000E0853" w:rsidRDefault="00545EF5" w:rsidP="00262EAE">
      <w:pPr>
        <w:tabs>
          <w:tab w:val="clear" w:pos="567"/>
        </w:tabs>
        <w:outlineLvl w:val="0"/>
        <w:rPr>
          <w:szCs w:val="22"/>
        </w:rPr>
      </w:pPr>
    </w:p>
    <w:p w:rsidR="00545EF5" w:rsidRPr="000E0853" w:rsidRDefault="00545EF5" w:rsidP="00262EAE">
      <w:pPr>
        <w:tabs>
          <w:tab w:val="clear" w:pos="567"/>
        </w:tabs>
        <w:outlineLvl w:val="0"/>
        <w:rPr>
          <w:b/>
          <w:szCs w:val="22"/>
        </w:rPr>
      </w:pPr>
      <w:r>
        <w:rPr>
          <w:b/>
          <w:szCs w:val="22"/>
        </w:rPr>
        <w:t>Pri používaní lieku Refixia boli pozorované tieto vedľajšie účinky:</w:t>
      </w:r>
    </w:p>
    <w:p w:rsidR="00545EF5" w:rsidRPr="000E0853" w:rsidRDefault="00545EF5" w:rsidP="00262EAE">
      <w:pPr>
        <w:tabs>
          <w:tab w:val="clear" w:pos="567"/>
        </w:tabs>
        <w:outlineLvl w:val="0"/>
        <w:rPr>
          <w:szCs w:val="22"/>
        </w:rPr>
      </w:pPr>
    </w:p>
    <w:p w:rsidR="00545EF5" w:rsidRPr="000E0853" w:rsidRDefault="00545EF5" w:rsidP="00262EAE">
      <w:pPr>
        <w:tabs>
          <w:tab w:val="clear" w:pos="567"/>
        </w:tabs>
        <w:outlineLvl w:val="0"/>
        <w:rPr>
          <w:b/>
          <w:szCs w:val="22"/>
        </w:rPr>
      </w:pPr>
      <w:r>
        <w:rPr>
          <w:b/>
          <w:szCs w:val="22"/>
        </w:rPr>
        <w:t>Časté vedľajšie účinky</w:t>
      </w:r>
      <w:r>
        <w:rPr>
          <w:szCs w:val="22"/>
        </w:rPr>
        <w:t xml:space="preserve"> (môžu postihovať </w:t>
      </w:r>
      <w:r w:rsidR="00EB7CCA">
        <w:rPr>
          <w:szCs w:val="22"/>
        </w:rPr>
        <w:t>menej ako</w:t>
      </w:r>
      <w:r>
        <w:rPr>
          <w:szCs w:val="22"/>
        </w:rPr>
        <w:t xml:space="preserve"> 1 z 10 osôb)</w:t>
      </w:r>
    </w:p>
    <w:p w:rsidR="00545EF5" w:rsidRPr="000E0853" w:rsidRDefault="00545EF5" w:rsidP="00262EAE">
      <w:pPr>
        <w:tabs>
          <w:tab w:val="clear" w:pos="567"/>
        </w:tabs>
        <w:outlineLvl w:val="0"/>
        <w:rPr>
          <w:szCs w:val="22"/>
        </w:rPr>
      </w:pPr>
      <w:r>
        <w:rPr>
          <w:szCs w:val="22"/>
        </w:rPr>
        <w:t>•</w:t>
      </w:r>
      <w:r>
        <w:rPr>
          <w:szCs w:val="22"/>
        </w:rPr>
        <w:tab/>
        <w:t>svrbenie</w:t>
      </w:r>
      <w:r w:rsidR="00C952C4">
        <w:rPr>
          <w:szCs w:val="22"/>
        </w:rPr>
        <w:t xml:space="preserve"> (pruritus),</w:t>
      </w:r>
    </w:p>
    <w:p w:rsidR="00B65BEB" w:rsidRDefault="00545EF5" w:rsidP="00262EAE">
      <w:pPr>
        <w:tabs>
          <w:tab w:val="clear" w:pos="567"/>
        </w:tabs>
        <w:outlineLvl w:val="0"/>
        <w:rPr>
          <w:szCs w:val="22"/>
        </w:rPr>
      </w:pPr>
      <w:r>
        <w:rPr>
          <w:szCs w:val="22"/>
        </w:rPr>
        <w:t>•</w:t>
      </w:r>
      <w:r>
        <w:rPr>
          <w:szCs w:val="22"/>
        </w:rPr>
        <w:tab/>
        <w:t>kožné reakcie v mieste podávania injekcie</w:t>
      </w:r>
    </w:p>
    <w:p w:rsidR="00B65BEB" w:rsidRDefault="00B65BEB" w:rsidP="00333686">
      <w:pPr>
        <w:ind w:left="567" w:hanging="567"/>
      </w:pPr>
      <w:r w:rsidRPr="00B65BEB">
        <w:t>•</w:t>
      </w:r>
      <w:r w:rsidRPr="00B65BEB">
        <w:tab/>
      </w:r>
      <w:r>
        <w:t xml:space="preserve">pocit </w:t>
      </w:r>
      <w:r w:rsidR="00D6327A">
        <w:t xml:space="preserve">žalúdočnej </w:t>
      </w:r>
      <w:r>
        <w:t>nevoľnosti</w:t>
      </w:r>
      <w:r w:rsidR="00D6327A">
        <w:t xml:space="preserve"> (nauzea)</w:t>
      </w:r>
    </w:p>
    <w:p w:rsidR="00545EF5" w:rsidRPr="000E0853" w:rsidRDefault="00B65BEB" w:rsidP="00333686">
      <w:pPr>
        <w:ind w:left="567" w:hanging="567"/>
      </w:pPr>
      <w:r w:rsidRPr="00B65BEB">
        <w:t>•</w:t>
      </w:r>
      <w:r w:rsidRPr="00B65BEB">
        <w:tab/>
      </w:r>
      <w:r>
        <w:t>pocit veľkej únavy.</w:t>
      </w:r>
    </w:p>
    <w:p w:rsidR="00545EF5" w:rsidRPr="000E0853" w:rsidRDefault="00545EF5" w:rsidP="00262EAE">
      <w:pPr>
        <w:tabs>
          <w:tab w:val="clear" w:pos="567"/>
        </w:tabs>
        <w:outlineLvl w:val="0"/>
        <w:rPr>
          <w:szCs w:val="22"/>
        </w:rPr>
      </w:pPr>
    </w:p>
    <w:p w:rsidR="00545EF5" w:rsidRPr="000E0853" w:rsidRDefault="00545EF5" w:rsidP="00262EAE">
      <w:pPr>
        <w:tabs>
          <w:tab w:val="clear" w:pos="567"/>
        </w:tabs>
        <w:outlineLvl w:val="0"/>
        <w:rPr>
          <w:b/>
          <w:szCs w:val="22"/>
        </w:rPr>
      </w:pPr>
      <w:r>
        <w:rPr>
          <w:b/>
          <w:szCs w:val="22"/>
        </w:rPr>
        <w:t>Menej časté vedľajšie účinky</w:t>
      </w:r>
      <w:r>
        <w:rPr>
          <w:szCs w:val="22"/>
        </w:rPr>
        <w:t xml:space="preserve"> (môžu postihovať </w:t>
      </w:r>
      <w:r w:rsidR="00EB7CCA">
        <w:rPr>
          <w:szCs w:val="22"/>
        </w:rPr>
        <w:t>menej ako</w:t>
      </w:r>
      <w:r>
        <w:rPr>
          <w:szCs w:val="22"/>
        </w:rPr>
        <w:t xml:space="preserve"> 1 zo 100 osôb)</w:t>
      </w:r>
    </w:p>
    <w:p w:rsidR="00B65BEB" w:rsidRDefault="007A766B" w:rsidP="007A766B">
      <w:pPr>
        <w:ind w:left="567" w:hanging="567"/>
      </w:pPr>
      <w:r>
        <w:t>•</w:t>
      </w:r>
      <w:r>
        <w:tab/>
        <w:t>alergické reakcie (</w:t>
      </w:r>
      <w:r w:rsidR="00BB0509">
        <w:t>precitlivenosť</w:t>
      </w:r>
      <w:r>
        <w:t>)</w:t>
      </w:r>
      <w:r w:rsidR="00F757D1">
        <w:t>.</w:t>
      </w:r>
      <w:r>
        <w:t xml:space="preserve"> Tieto môžu byť závažné a potenciálne život ohrozujúce (anafylaktické reakcie)</w:t>
      </w:r>
    </w:p>
    <w:p w:rsidR="00B65BEB" w:rsidRDefault="00B65BEB" w:rsidP="00B65BEB">
      <w:pPr>
        <w:ind w:left="567" w:hanging="567"/>
      </w:pPr>
      <w:r w:rsidRPr="00B65BEB">
        <w:t>•</w:t>
      </w:r>
      <w:r w:rsidRPr="00B65BEB">
        <w:tab/>
      </w:r>
      <w:r>
        <w:t>búšenie srdca</w:t>
      </w:r>
    </w:p>
    <w:p w:rsidR="00545EF5" w:rsidRPr="000E0853" w:rsidRDefault="00B65BEB" w:rsidP="00333686">
      <w:pPr>
        <w:ind w:left="567" w:hanging="567"/>
      </w:pPr>
      <w:r w:rsidRPr="00B65BEB">
        <w:t>•</w:t>
      </w:r>
      <w:r w:rsidRPr="00B65BEB">
        <w:tab/>
      </w:r>
      <w:r>
        <w:t>návaly horúčavy.</w:t>
      </w:r>
    </w:p>
    <w:p w:rsidR="00545EF5" w:rsidRPr="000E0853" w:rsidRDefault="00545EF5" w:rsidP="00262EAE">
      <w:pPr>
        <w:tabs>
          <w:tab w:val="clear" w:pos="567"/>
        </w:tabs>
        <w:outlineLvl w:val="0"/>
        <w:rPr>
          <w:szCs w:val="22"/>
        </w:rPr>
      </w:pPr>
    </w:p>
    <w:p w:rsidR="00545EF5" w:rsidRPr="000E0853" w:rsidRDefault="00545EF5" w:rsidP="00262EAE">
      <w:pPr>
        <w:tabs>
          <w:tab w:val="clear" w:pos="567"/>
        </w:tabs>
        <w:outlineLvl w:val="0"/>
        <w:rPr>
          <w:szCs w:val="22"/>
        </w:rPr>
      </w:pPr>
      <w:r>
        <w:rPr>
          <w:b/>
          <w:szCs w:val="22"/>
        </w:rPr>
        <w:t xml:space="preserve">Vedľajšie účinky s neznámou frekvenciou </w:t>
      </w:r>
      <w:r>
        <w:rPr>
          <w:szCs w:val="22"/>
        </w:rPr>
        <w:t>(</w:t>
      </w:r>
      <w:r w:rsidR="00E8015D">
        <w:rPr>
          <w:szCs w:val="22"/>
        </w:rPr>
        <w:t xml:space="preserve">výskyt </w:t>
      </w:r>
      <w:r w:rsidR="00B65BEB">
        <w:rPr>
          <w:szCs w:val="22"/>
        </w:rPr>
        <w:t>nedá sa odhadnúť z dostupných údajov</w:t>
      </w:r>
      <w:r>
        <w:rPr>
          <w:szCs w:val="22"/>
        </w:rPr>
        <w:t>)</w:t>
      </w:r>
    </w:p>
    <w:p w:rsidR="00545EF5" w:rsidRPr="000E0853" w:rsidRDefault="00545EF5" w:rsidP="00262EAE">
      <w:pPr>
        <w:tabs>
          <w:tab w:val="clear" w:pos="567"/>
        </w:tabs>
        <w:outlineLvl w:val="0"/>
        <w:rPr>
          <w:szCs w:val="22"/>
        </w:rPr>
      </w:pPr>
      <w:r>
        <w:rPr>
          <w:szCs w:val="22"/>
        </w:rPr>
        <w:t>•</w:t>
      </w:r>
      <w:r>
        <w:rPr>
          <w:szCs w:val="22"/>
        </w:rPr>
        <w:tab/>
      </w:r>
      <w:r w:rsidR="00CF73A5">
        <w:rPr>
          <w:szCs w:val="22"/>
        </w:rPr>
        <w:t xml:space="preserve">tvorba </w:t>
      </w:r>
      <w:r>
        <w:rPr>
          <w:szCs w:val="22"/>
        </w:rPr>
        <w:t>neutralizujúc</w:t>
      </w:r>
      <w:r w:rsidR="00CF73A5">
        <w:rPr>
          <w:szCs w:val="22"/>
        </w:rPr>
        <w:t>ich</w:t>
      </w:r>
      <w:r>
        <w:rPr>
          <w:szCs w:val="22"/>
        </w:rPr>
        <w:t xml:space="preserve"> protilát</w:t>
      </w:r>
      <w:r w:rsidR="00CF73A5">
        <w:rPr>
          <w:szCs w:val="22"/>
        </w:rPr>
        <w:t>o</w:t>
      </w:r>
      <w:r>
        <w:rPr>
          <w:szCs w:val="22"/>
        </w:rPr>
        <w:t>k (inhibítory)</w:t>
      </w:r>
      <w:r w:rsidR="00B65BEB">
        <w:rPr>
          <w:szCs w:val="22"/>
        </w:rPr>
        <w:t>.</w:t>
      </w:r>
    </w:p>
    <w:p w:rsidR="00545EF5" w:rsidRPr="000E0853" w:rsidRDefault="00545EF5" w:rsidP="00262EAE">
      <w:pPr>
        <w:tabs>
          <w:tab w:val="clear" w:pos="567"/>
        </w:tabs>
        <w:outlineLvl w:val="0"/>
        <w:rPr>
          <w:b/>
          <w:szCs w:val="22"/>
        </w:rPr>
      </w:pPr>
    </w:p>
    <w:p w:rsidR="00545EF5" w:rsidRPr="000E0853" w:rsidRDefault="00545EF5" w:rsidP="00262EAE">
      <w:pPr>
        <w:tabs>
          <w:tab w:val="clear" w:pos="567"/>
        </w:tabs>
        <w:outlineLvl w:val="0"/>
        <w:rPr>
          <w:b/>
          <w:szCs w:val="22"/>
        </w:rPr>
      </w:pPr>
      <w:r>
        <w:rPr>
          <w:b/>
          <w:szCs w:val="22"/>
        </w:rPr>
        <w:t>Hlásenie vedľajších účinkov</w:t>
      </w:r>
    </w:p>
    <w:p w:rsidR="00545EF5" w:rsidRPr="000E0853" w:rsidRDefault="00545EF5" w:rsidP="00EB7CCA">
      <w:pPr>
        <w:tabs>
          <w:tab w:val="clear" w:pos="567"/>
        </w:tabs>
        <w:outlineLvl w:val="0"/>
        <w:rPr>
          <w:szCs w:val="22"/>
        </w:rPr>
      </w:pPr>
      <w:r>
        <w:rPr>
          <w:szCs w:val="22"/>
        </w:rPr>
        <w:t xml:space="preserve">Ak sa u vás vyskytne akýkoľvek vedľajší účinok, obráťte sa na svojho lekára, lekárnika alebo zdravotnú sestru. To sa týka aj akýchkoľvek vedľajších účinkov, ktoré nie sú uvedené v tejto písomnej informácii. </w:t>
      </w:r>
      <w:r w:rsidR="00EB7CCA" w:rsidRPr="00EB7CCA">
        <w:rPr>
          <w:szCs w:val="22"/>
        </w:rPr>
        <w:t xml:space="preserve">Vedľajšie účinky môžete hlásiť aj </w:t>
      </w:r>
      <w:r w:rsidR="00EB7CCA" w:rsidRPr="00E2220A">
        <w:rPr>
          <w:szCs w:val="22"/>
          <w:shd w:val="pct25" w:color="auto" w:fill="auto"/>
        </w:rPr>
        <w:t>priamo na národné centrum hlásenia uvedené v </w:t>
      </w:r>
      <w:hyperlink r:id="rId14" w:history="1">
        <w:r w:rsidR="00EB7CCA" w:rsidRPr="00E2220A">
          <w:rPr>
            <w:shd w:val="pct25" w:color="auto" w:fill="auto"/>
          </w:rPr>
          <w:t>Prílohe V</w:t>
        </w:r>
      </w:hyperlink>
      <w:r w:rsidR="00EB7CCA">
        <w:rPr>
          <w:szCs w:val="22"/>
        </w:rPr>
        <w:t xml:space="preserve">. </w:t>
      </w:r>
      <w:r>
        <w:rPr>
          <w:szCs w:val="22"/>
        </w:rPr>
        <w:t>Hlásením vedľajších účinkov môžete pr</w:t>
      </w:r>
      <w:r w:rsidR="007C7F6A">
        <w:rPr>
          <w:szCs w:val="22"/>
        </w:rPr>
        <w:t>i</w:t>
      </w:r>
      <w:r>
        <w:rPr>
          <w:szCs w:val="22"/>
        </w:rPr>
        <w:t>spieť k získaniu ďalších informáci</w:t>
      </w:r>
      <w:r w:rsidR="007C7F6A">
        <w:rPr>
          <w:szCs w:val="22"/>
        </w:rPr>
        <w:t>í</w:t>
      </w:r>
      <w:r>
        <w:rPr>
          <w:szCs w:val="22"/>
        </w:rPr>
        <w:t xml:space="preserve"> o bezpečnosti tohto lieku.</w:t>
      </w:r>
    </w:p>
    <w:p w:rsidR="00545EF5" w:rsidRPr="000E0853" w:rsidRDefault="00545EF5" w:rsidP="00262EAE">
      <w:pPr>
        <w:tabs>
          <w:tab w:val="clear" w:pos="567"/>
        </w:tabs>
        <w:outlineLvl w:val="0"/>
        <w:rPr>
          <w:szCs w:val="22"/>
        </w:rPr>
      </w:pPr>
    </w:p>
    <w:p w:rsidR="00545EF5" w:rsidRPr="000E0853" w:rsidRDefault="00545EF5" w:rsidP="00262EAE">
      <w:pPr>
        <w:tabs>
          <w:tab w:val="clear" w:pos="567"/>
        </w:tabs>
        <w:outlineLvl w:val="0"/>
        <w:rPr>
          <w:szCs w:val="22"/>
        </w:rPr>
      </w:pPr>
    </w:p>
    <w:p w:rsidR="00545EF5" w:rsidRPr="000E0853" w:rsidRDefault="00545EF5" w:rsidP="00262EAE">
      <w:pPr>
        <w:tabs>
          <w:tab w:val="clear" w:pos="567"/>
        </w:tabs>
        <w:outlineLvl w:val="0"/>
        <w:rPr>
          <w:b/>
          <w:szCs w:val="22"/>
        </w:rPr>
      </w:pPr>
      <w:r>
        <w:rPr>
          <w:b/>
          <w:szCs w:val="22"/>
        </w:rPr>
        <w:t>5.</w:t>
      </w:r>
      <w:r>
        <w:rPr>
          <w:b/>
          <w:szCs w:val="22"/>
        </w:rPr>
        <w:tab/>
        <w:t>Ako uchovávať liek Refixia</w:t>
      </w:r>
    </w:p>
    <w:p w:rsidR="00545EF5" w:rsidRPr="000E0853" w:rsidRDefault="00545EF5" w:rsidP="00262EAE">
      <w:pPr>
        <w:tabs>
          <w:tab w:val="clear" w:pos="567"/>
        </w:tabs>
        <w:outlineLvl w:val="0"/>
        <w:rPr>
          <w:szCs w:val="22"/>
        </w:rPr>
      </w:pPr>
    </w:p>
    <w:p w:rsidR="00545EF5" w:rsidRPr="000E0853" w:rsidRDefault="00545EF5" w:rsidP="00262EAE">
      <w:pPr>
        <w:tabs>
          <w:tab w:val="clear" w:pos="567"/>
        </w:tabs>
        <w:outlineLvl w:val="0"/>
        <w:rPr>
          <w:szCs w:val="22"/>
        </w:rPr>
      </w:pPr>
      <w:r>
        <w:rPr>
          <w:szCs w:val="22"/>
        </w:rPr>
        <w:t>Tento liek uchovávajte mimo dohľadu a dosahu detí.</w:t>
      </w:r>
    </w:p>
    <w:p w:rsidR="00545EF5" w:rsidRPr="000E0853" w:rsidRDefault="00545EF5" w:rsidP="00262EAE">
      <w:pPr>
        <w:tabs>
          <w:tab w:val="clear" w:pos="567"/>
        </w:tabs>
        <w:outlineLvl w:val="0"/>
        <w:rPr>
          <w:szCs w:val="22"/>
        </w:rPr>
      </w:pPr>
    </w:p>
    <w:p w:rsidR="00545EF5" w:rsidRPr="000E0853" w:rsidRDefault="00545EF5" w:rsidP="00262EAE">
      <w:pPr>
        <w:tabs>
          <w:tab w:val="clear" w:pos="567"/>
        </w:tabs>
        <w:outlineLvl w:val="0"/>
        <w:rPr>
          <w:szCs w:val="22"/>
        </w:rPr>
      </w:pPr>
      <w:r>
        <w:rPr>
          <w:szCs w:val="22"/>
        </w:rPr>
        <w:t xml:space="preserve">Nepoužívajte liek Refixia po dátume exspirácie, ktorý je uvedený na </w:t>
      </w:r>
      <w:r w:rsidR="00227DE5">
        <w:rPr>
          <w:szCs w:val="22"/>
        </w:rPr>
        <w:t>škatu</w:t>
      </w:r>
      <w:r w:rsidR="00EB7CCA">
        <w:rPr>
          <w:szCs w:val="22"/>
        </w:rPr>
        <w:t>ľke</w:t>
      </w:r>
      <w:r>
        <w:rPr>
          <w:szCs w:val="22"/>
        </w:rPr>
        <w:t xml:space="preserve"> a štítku injekčnej liekovky a naplnenej injekčnej striekačky po „EXP“. Dátum exspirácie sa vzťahuje na posledný deň v danom mesiaci.</w:t>
      </w:r>
    </w:p>
    <w:p w:rsidR="00545EF5" w:rsidRPr="000E0853" w:rsidRDefault="00545EF5" w:rsidP="00262EAE">
      <w:pPr>
        <w:tabs>
          <w:tab w:val="clear" w:pos="567"/>
        </w:tabs>
        <w:outlineLvl w:val="0"/>
        <w:rPr>
          <w:szCs w:val="22"/>
        </w:rPr>
      </w:pPr>
    </w:p>
    <w:p w:rsidR="00545EF5" w:rsidRPr="000E0853" w:rsidRDefault="00750801" w:rsidP="00262EAE">
      <w:pPr>
        <w:tabs>
          <w:tab w:val="clear" w:pos="567"/>
        </w:tabs>
        <w:outlineLvl w:val="0"/>
        <w:rPr>
          <w:szCs w:val="22"/>
        </w:rPr>
      </w:pPr>
      <w:r>
        <w:rPr>
          <w:szCs w:val="22"/>
        </w:rPr>
        <w:t>Uchovávajte v chladničke (2</w:t>
      </w:r>
      <w:r w:rsidR="00381451">
        <w:rPr>
          <w:szCs w:val="22"/>
        </w:rPr>
        <w:t> </w:t>
      </w:r>
      <w:r>
        <w:rPr>
          <w:szCs w:val="22"/>
        </w:rPr>
        <w:t>°C – 8</w:t>
      </w:r>
      <w:r w:rsidR="00381451">
        <w:rPr>
          <w:szCs w:val="22"/>
        </w:rPr>
        <w:t> </w:t>
      </w:r>
      <w:r>
        <w:rPr>
          <w:szCs w:val="22"/>
        </w:rPr>
        <w:t xml:space="preserve">°C). Neuchovávajte v mrazničke. </w:t>
      </w:r>
      <w:r w:rsidR="00545EF5">
        <w:rPr>
          <w:szCs w:val="22"/>
        </w:rPr>
        <w:t xml:space="preserve">Uchovávajte v pôvodnom </w:t>
      </w:r>
      <w:r w:rsidR="00D0239B">
        <w:rPr>
          <w:szCs w:val="22"/>
        </w:rPr>
        <w:t>o</w:t>
      </w:r>
      <w:r w:rsidR="00545EF5">
        <w:rPr>
          <w:szCs w:val="22"/>
        </w:rPr>
        <w:t>bale na ochranu pred svetlom.</w:t>
      </w:r>
    </w:p>
    <w:p w:rsidR="007823ED" w:rsidRPr="000E0853" w:rsidRDefault="007823ED" w:rsidP="00262EAE">
      <w:pPr>
        <w:tabs>
          <w:tab w:val="clear" w:pos="567"/>
        </w:tabs>
        <w:outlineLvl w:val="0"/>
        <w:rPr>
          <w:szCs w:val="22"/>
        </w:rPr>
      </w:pPr>
    </w:p>
    <w:p w:rsidR="007823ED" w:rsidRPr="000E0853" w:rsidRDefault="005E05CE" w:rsidP="007823ED">
      <w:pPr>
        <w:tabs>
          <w:tab w:val="clear" w:pos="567"/>
        </w:tabs>
        <w:outlineLvl w:val="0"/>
        <w:rPr>
          <w:szCs w:val="22"/>
        </w:rPr>
      </w:pPr>
      <w:r>
        <w:rPr>
          <w:szCs w:val="22"/>
        </w:rPr>
        <w:t>Liek Refixia možno vybrať z chladničky a uchovávať pri izbovej teplote (do 30</w:t>
      </w:r>
      <w:r w:rsidR="00381451">
        <w:rPr>
          <w:szCs w:val="22"/>
        </w:rPr>
        <w:t> </w:t>
      </w:r>
      <w:r>
        <w:rPr>
          <w:szCs w:val="22"/>
        </w:rPr>
        <w:t xml:space="preserve">°C) maximálne 6 mesiacov. </w:t>
      </w:r>
      <w:r w:rsidR="00E974FF">
        <w:rPr>
          <w:szCs w:val="22"/>
        </w:rPr>
        <w:t>Z</w:t>
      </w:r>
      <w:r>
        <w:rPr>
          <w:szCs w:val="22"/>
        </w:rPr>
        <w:t>aznačte si na škatuľ</w:t>
      </w:r>
      <w:r w:rsidR="00624B4C">
        <w:rPr>
          <w:szCs w:val="22"/>
        </w:rPr>
        <w:t>k</w:t>
      </w:r>
      <w:r>
        <w:rPr>
          <w:szCs w:val="22"/>
        </w:rPr>
        <w:t>u dátum vy</w:t>
      </w:r>
      <w:r w:rsidR="00E974FF">
        <w:rPr>
          <w:szCs w:val="22"/>
        </w:rPr>
        <w:t>bratia</w:t>
      </w:r>
      <w:r>
        <w:rPr>
          <w:szCs w:val="22"/>
        </w:rPr>
        <w:t xml:space="preserve"> lieku Refixia z chladničky a začiatku jeho uchovávania pri izbovej teplote. Tento nový dátum exspirácie nikdy nesmie prekročiť ten, ktorý bol pôvodne uvedený na vonkajš</w:t>
      </w:r>
      <w:r w:rsidR="00E86582">
        <w:rPr>
          <w:szCs w:val="22"/>
        </w:rPr>
        <w:t>om</w:t>
      </w:r>
      <w:r>
        <w:rPr>
          <w:szCs w:val="22"/>
        </w:rPr>
        <w:t xml:space="preserve"> </w:t>
      </w:r>
      <w:r w:rsidR="00E86582">
        <w:rPr>
          <w:szCs w:val="22"/>
        </w:rPr>
        <w:t>obale</w:t>
      </w:r>
      <w:r>
        <w:rPr>
          <w:szCs w:val="22"/>
        </w:rPr>
        <w:t xml:space="preserve">. Ak sa liek nepoužije pred novým dátumom exspirácie, </w:t>
      </w:r>
      <w:r w:rsidR="00624B4C">
        <w:rPr>
          <w:szCs w:val="22"/>
        </w:rPr>
        <w:t>má sa</w:t>
      </w:r>
      <w:r>
        <w:rPr>
          <w:szCs w:val="22"/>
        </w:rPr>
        <w:t xml:space="preserve"> zlikvidovať. Po uchovávaní pri izbovej teplote sa liek nesmie vrátiť do chladničky.</w:t>
      </w:r>
    </w:p>
    <w:p w:rsidR="007823ED" w:rsidRPr="000E0853" w:rsidRDefault="007823ED" w:rsidP="007823ED">
      <w:pPr>
        <w:tabs>
          <w:tab w:val="clear" w:pos="567"/>
        </w:tabs>
        <w:outlineLvl w:val="0"/>
        <w:rPr>
          <w:szCs w:val="22"/>
        </w:rPr>
      </w:pPr>
    </w:p>
    <w:p w:rsidR="0042496F" w:rsidRPr="009A4732" w:rsidRDefault="0042496F" w:rsidP="007823ED">
      <w:pPr>
        <w:tabs>
          <w:tab w:val="clear" w:pos="567"/>
        </w:tabs>
        <w:outlineLvl w:val="0"/>
        <w:rPr>
          <w:szCs w:val="22"/>
        </w:rPr>
      </w:pPr>
      <w:r>
        <w:rPr>
          <w:szCs w:val="22"/>
        </w:rPr>
        <w:t xml:space="preserve">Po </w:t>
      </w:r>
      <w:r w:rsidR="00624B4C">
        <w:rPr>
          <w:szCs w:val="22"/>
        </w:rPr>
        <w:t>rekonštitúcii</w:t>
      </w:r>
      <w:r>
        <w:rPr>
          <w:szCs w:val="22"/>
        </w:rPr>
        <w:t xml:space="preserve"> lieku ihneď </w:t>
      </w:r>
      <w:r w:rsidR="00D6327A">
        <w:rPr>
          <w:szCs w:val="22"/>
        </w:rPr>
        <w:t xml:space="preserve">použite </w:t>
      </w:r>
      <w:r>
        <w:rPr>
          <w:szCs w:val="22"/>
        </w:rPr>
        <w:t xml:space="preserve">injekciu. Ak </w:t>
      </w:r>
      <w:r w:rsidR="00F74715">
        <w:rPr>
          <w:szCs w:val="22"/>
        </w:rPr>
        <w:t>ju</w:t>
      </w:r>
      <w:r>
        <w:rPr>
          <w:szCs w:val="22"/>
        </w:rPr>
        <w:t xml:space="preserve"> nemôžete </w:t>
      </w:r>
      <w:r w:rsidR="00F74715">
        <w:rPr>
          <w:szCs w:val="22"/>
        </w:rPr>
        <w:t>i</w:t>
      </w:r>
      <w:r>
        <w:rPr>
          <w:szCs w:val="22"/>
        </w:rPr>
        <w:t>hneď použiť, m</w:t>
      </w:r>
      <w:r w:rsidR="00624B4C">
        <w:rPr>
          <w:szCs w:val="22"/>
        </w:rPr>
        <w:t>á sa</w:t>
      </w:r>
      <w:r>
        <w:rPr>
          <w:szCs w:val="22"/>
        </w:rPr>
        <w:t xml:space="preserve"> použiť do 24</w:t>
      </w:r>
      <w:r w:rsidR="00F74715">
        <w:rPr>
          <w:szCs w:val="22"/>
        </w:rPr>
        <w:t> </w:t>
      </w:r>
      <w:r>
        <w:rPr>
          <w:szCs w:val="22"/>
        </w:rPr>
        <w:t xml:space="preserve">hodín, </w:t>
      </w:r>
      <w:r w:rsidR="00F74715">
        <w:rPr>
          <w:szCs w:val="22"/>
        </w:rPr>
        <w:t>ak ju</w:t>
      </w:r>
      <w:r>
        <w:rPr>
          <w:szCs w:val="22"/>
        </w:rPr>
        <w:t xml:space="preserve"> uchovávate v chladničke pri 2°C – 8°C alebo do 4</w:t>
      </w:r>
      <w:r w:rsidR="00123837">
        <w:rPr>
          <w:szCs w:val="22"/>
        </w:rPr>
        <w:t> </w:t>
      </w:r>
      <w:r>
        <w:rPr>
          <w:szCs w:val="22"/>
        </w:rPr>
        <w:t xml:space="preserve">hodín, </w:t>
      </w:r>
      <w:r w:rsidR="00123837">
        <w:rPr>
          <w:szCs w:val="22"/>
        </w:rPr>
        <w:t>ak ju</w:t>
      </w:r>
      <w:r>
        <w:rPr>
          <w:szCs w:val="22"/>
        </w:rPr>
        <w:t xml:space="preserve"> uchovávate</w:t>
      </w:r>
      <w:r w:rsidR="00837009">
        <w:rPr>
          <w:szCs w:val="22"/>
        </w:rPr>
        <w:t xml:space="preserve"> mimo chladničky</w:t>
      </w:r>
      <w:r>
        <w:rPr>
          <w:szCs w:val="22"/>
        </w:rPr>
        <w:t xml:space="preserve"> pri </w:t>
      </w:r>
      <w:r w:rsidR="00123837">
        <w:rPr>
          <w:szCs w:val="22"/>
        </w:rPr>
        <w:t xml:space="preserve">maximálnej </w:t>
      </w:r>
      <w:r>
        <w:rPr>
          <w:szCs w:val="22"/>
        </w:rPr>
        <w:t>teplote do 30°C.</w:t>
      </w:r>
    </w:p>
    <w:p w:rsidR="007823ED" w:rsidRPr="000E0853" w:rsidRDefault="007823ED" w:rsidP="007823ED">
      <w:pPr>
        <w:tabs>
          <w:tab w:val="clear" w:pos="567"/>
        </w:tabs>
        <w:outlineLvl w:val="0"/>
        <w:rPr>
          <w:szCs w:val="22"/>
        </w:rPr>
      </w:pPr>
    </w:p>
    <w:p w:rsidR="007823ED" w:rsidRPr="000E0853" w:rsidRDefault="00CB1087" w:rsidP="007823ED">
      <w:pPr>
        <w:tabs>
          <w:tab w:val="clear" w:pos="567"/>
        </w:tabs>
        <w:outlineLvl w:val="0"/>
        <w:rPr>
          <w:szCs w:val="22"/>
        </w:rPr>
      </w:pPr>
      <w:r>
        <w:rPr>
          <w:szCs w:val="22"/>
        </w:rPr>
        <w:t xml:space="preserve">Prášok v injekčnej liekovke je biely </w:t>
      </w:r>
      <w:r w:rsidR="00E02164">
        <w:rPr>
          <w:szCs w:val="22"/>
        </w:rPr>
        <w:t xml:space="preserve">až </w:t>
      </w:r>
      <w:r w:rsidR="00381451">
        <w:rPr>
          <w:szCs w:val="22"/>
        </w:rPr>
        <w:t xml:space="preserve">takmer </w:t>
      </w:r>
      <w:r>
        <w:rPr>
          <w:szCs w:val="22"/>
        </w:rPr>
        <w:t>biely. Nepoužívajte prášok, ak sa farba zmenila.</w:t>
      </w:r>
    </w:p>
    <w:p w:rsidR="007823ED" w:rsidRPr="000E0853" w:rsidRDefault="007823ED" w:rsidP="007823ED">
      <w:pPr>
        <w:tabs>
          <w:tab w:val="clear" w:pos="567"/>
        </w:tabs>
        <w:outlineLvl w:val="0"/>
        <w:rPr>
          <w:szCs w:val="22"/>
        </w:rPr>
      </w:pPr>
    </w:p>
    <w:p w:rsidR="007823ED" w:rsidRPr="000E0853" w:rsidRDefault="00CB1087" w:rsidP="007823ED">
      <w:pPr>
        <w:tabs>
          <w:tab w:val="clear" w:pos="567"/>
        </w:tabs>
        <w:outlineLvl w:val="0"/>
        <w:rPr>
          <w:szCs w:val="22"/>
        </w:rPr>
      </w:pPr>
      <w:r>
        <w:rPr>
          <w:szCs w:val="22"/>
        </w:rPr>
        <w:t xml:space="preserve">Po </w:t>
      </w:r>
      <w:r w:rsidR="00876042">
        <w:rPr>
          <w:szCs w:val="22"/>
        </w:rPr>
        <w:t>rekonštitúcii</w:t>
      </w:r>
      <w:r>
        <w:rPr>
          <w:szCs w:val="22"/>
        </w:rPr>
        <w:t xml:space="preserve"> je roztok číry a bezfarebný. Roztok nepoužite, ak obsahuje </w:t>
      </w:r>
      <w:r w:rsidR="00792B0A">
        <w:rPr>
          <w:szCs w:val="22"/>
        </w:rPr>
        <w:t>akékoľvek</w:t>
      </w:r>
      <w:r>
        <w:rPr>
          <w:szCs w:val="22"/>
        </w:rPr>
        <w:t xml:space="preserve"> častice</w:t>
      </w:r>
      <w:r w:rsidR="00876042">
        <w:rPr>
          <w:szCs w:val="22"/>
        </w:rPr>
        <w:t>,</w:t>
      </w:r>
      <w:r>
        <w:rPr>
          <w:szCs w:val="22"/>
        </w:rPr>
        <w:t xml:space="preserve"> alebo sa zmenila jeho farba.</w:t>
      </w:r>
    </w:p>
    <w:p w:rsidR="00545EF5" w:rsidRPr="000E0853" w:rsidRDefault="00545EF5" w:rsidP="00262EAE">
      <w:pPr>
        <w:tabs>
          <w:tab w:val="clear" w:pos="567"/>
        </w:tabs>
        <w:outlineLvl w:val="0"/>
        <w:rPr>
          <w:szCs w:val="22"/>
        </w:rPr>
      </w:pPr>
    </w:p>
    <w:p w:rsidR="00545EF5" w:rsidRPr="000E0853" w:rsidRDefault="00545EF5" w:rsidP="00262EAE">
      <w:pPr>
        <w:tabs>
          <w:tab w:val="clear" w:pos="567"/>
        </w:tabs>
        <w:outlineLvl w:val="0"/>
        <w:rPr>
          <w:szCs w:val="22"/>
        </w:rPr>
      </w:pPr>
      <w:r>
        <w:rPr>
          <w:szCs w:val="22"/>
        </w:rPr>
        <w:t>Nelikvidujte lieky odpadovou vodou alebo domovým odpadom. Nepoužitý liek vráťte do lekárne. Tieto opatrenia pomôžu chrániť životné prostredie.</w:t>
      </w:r>
    </w:p>
    <w:p w:rsidR="00545EF5" w:rsidRPr="000E0853" w:rsidRDefault="00545EF5" w:rsidP="00262EAE">
      <w:pPr>
        <w:tabs>
          <w:tab w:val="clear" w:pos="567"/>
        </w:tabs>
        <w:outlineLvl w:val="0"/>
        <w:rPr>
          <w:szCs w:val="22"/>
        </w:rPr>
      </w:pPr>
    </w:p>
    <w:p w:rsidR="00545EF5" w:rsidRPr="000E0853" w:rsidRDefault="00545EF5" w:rsidP="00262EAE">
      <w:pPr>
        <w:tabs>
          <w:tab w:val="clear" w:pos="567"/>
        </w:tabs>
        <w:outlineLvl w:val="0"/>
        <w:rPr>
          <w:szCs w:val="22"/>
        </w:rPr>
      </w:pPr>
    </w:p>
    <w:p w:rsidR="00545EF5" w:rsidRPr="000E0853" w:rsidRDefault="00545EF5" w:rsidP="00262EAE">
      <w:pPr>
        <w:tabs>
          <w:tab w:val="clear" w:pos="567"/>
        </w:tabs>
        <w:outlineLvl w:val="0"/>
        <w:rPr>
          <w:b/>
          <w:szCs w:val="22"/>
        </w:rPr>
      </w:pPr>
      <w:r>
        <w:rPr>
          <w:b/>
          <w:szCs w:val="22"/>
        </w:rPr>
        <w:t>6.</w:t>
      </w:r>
      <w:r>
        <w:rPr>
          <w:b/>
          <w:szCs w:val="22"/>
        </w:rPr>
        <w:tab/>
        <w:t>Obsah balenia a ďalšie informácie</w:t>
      </w:r>
    </w:p>
    <w:p w:rsidR="00545EF5" w:rsidRPr="000E0853" w:rsidRDefault="00545EF5" w:rsidP="00262EAE">
      <w:pPr>
        <w:tabs>
          <w:tab w:val="clear" w:pos="567"/>
        </w:tabs>
        <w:outlineLvl w:val="0"/>
        <w:rPr>
          <w:szCs w:val="22"/>
        </w:rPr>
      </w:pPr>
    </w:p>
    <w:p w:rsidR="00545EF5" w:rsidRPr="000E0853" w:rsidRDefault="00545EF5" w:rsidP="00262EAE">
      <w:pPr>
        <w:tabs>
          <w:tab w:val="clear" w:pos="567"/>
        </w:tabs>
        <w:outlineLvl w:val="0"/>
        <w:rPr>
          <w:b/>
          <w:szCs w:val="22"/>
        </w:rPr>
      </w:pPr>
      <w:r>
        <w:rPr>
          <w:b/>
          <w:szCs w:val="22"/>
        </w:rPr>
        <w:t>Čo Refixia obsahuje</w:t>
      </w:r>
    </w:p>
    <w:p w:rsidR="00545EF5" w:rsidRPr="000E0853" w:rsidRDefault="00E805FA" w:rsidP="00070575">
      <w:pPr>
        <w:ind w:left="567" w:hanging="567"/>
        <w:rPr>
          <w:b/>
        </w:rPr>
      </w:pPr>
      <w:r>
        <w:t>•</w:t>
      </w:r>
      <w:r>
        <w:tab/>
        <w:t xml:space="preserve">Liečivo je nonakog beta pegol (pegylovaný ľudský koagulačný faktor IX (rDNA)). Každá injekčná liekovka lieku Refixia obsahuje nominálne 500 IU, 1000 IU alebo 2000 IU nonakog beta pegolu, čo zodpovedá približne 125 IU/ml, 250 IU/ml </w:t>
      </w:r>
      <w:r w:rsidR="00876042">
        <w:t>alebo</w:t>
      </w:r>
      <w:r>
        <w:t xml:space="preserve"> 500 IU/ml po rozpustení v histidínovom rozpúšťadle.</w:t>
      </w:r>
    </w:p>
    <w:p w:rsidR="00545EF5" w:rsidRPr="000E0853" w:rsidRDefault="00E805FA" w:rsidP="00262EAE">
      <w:pPr>
        <w:ind w:left="567" w:hanging="567"/>
      </w:pPr>
      <w:r>
        <w:t>•</w:t>
      </w:r>
      <w:r>
        <w:tab/>
      </w:r>
      <w:r w:rsidR="00B55BF9">
        <w:t>Ďalšie</w:t>
      </w:r>
      <w:r>
        <w:t xml:space="preserve"> zložky prášku sú chlorid sodný, histidín, sacharóza, polysorbát 80, manitol, hydroxid sodný a kyselina chlorovodíková.</w:t>
      </w:r>
    </w:p>
    <w:p w:rsidR="00545EF5" w:rsidRPr="000E0853" w:rsidRDefault="00E805FA" w:rsidP="00262EAE">
      <w:pPr>
        <w:ind w:left="567" w:hanging="567"/>
        <w:rPr>
          <w:b/>
        </w:rPr>
      </w:pPr>
      <w:r>
        <w:t>•</w:t>
      </w:r>
      <w:r>
        <w:tab/>
        <w:t>Zložky sterilného rozpúšťadla sú histidín, voda na injekci</w:t>
      </w:r>
      <w:r w:rsidR="00876042">
        <w:t>u</w:t>
      </w:r>
      <w:r>
        <w:t>, hydroxid sodný a kyselina chlorovodíková.</w:t>
      </w:r>
    </w:p>
    <w:p w:rsidR="00545EF5" w:rsidRPr="000E0853" w:rsidRDefault="00545EF5" w:rsidP="00262EAE">
      <w:pPr>
        <w:tabs>
          <w:tab w:val="clear" w:pos="567"/>
        </w:tabs>
        <w:outlineLvl w:val="0"/>
        <w:rPr>
          <w:szCs w:val="22"/>
        </w:rPr>
      </w:pPr>
    </w:p>
    <w:p w:rsidR="00545EF5" w:rsidRPr="000E0853" w:rsidRDefault="00545EF5" w:rsidP="00262EAE">
      <w:pPr>
        <w:tabs>
          <w:tab w:val="clear" w:pos="567"/>
        </w:tabs>
        <w:outlineLvl w:val="0"/>
        <w:rPr>
          <w:b/>
          <w:szCs w:val="22"/>
        </w:rPr>
      </w:pPr>
      <w:r>
        <w:rPr>
          <w:b/>
          <w:szCs w:val="22"/>
        </w:rPr>
        <w:t>Ako vyzerá Refixia a obsah balenia</w:t>
      </w:r>
    </w:p>
    <w:p w:rsidR="00545EF5" w:rsidRPr="000E0853" w:rsidRDefault="004C7A72" w:rsidP="00627DE5">
      <w:pPr>
        <w:ind w:left="567" w:hanging="567"/>
      </w:pPr>
      <w:r>
        <w:t>•</w:t>
      </w:r>
      <w:r>
        <w:tab/>
        <w:t>Refixia sa dodáva ako prášok a rozpúšťadlo na injekčný roztok (500 IU, 1</w:t>
      </w:r>
      <w:r w:rsidR="00876042">
        <w:t> </w:t>
      </w:r>
      <w:r>
        <w:t>000 IU alebo 2</w:t>
      </w:r>
      <w:r w:rsidR="00876042">
        <w:t> </w:t>
      </w:r>
      <w:r>
        <w:t>000 IU prášku v injekčnej liekovke a 4 ml rozpúšťadla v naplnenej injekčnej striekačke, nástavec piest</w:t>
      </w:r>
      <w:r w:rsidR="00A15469">
        <w:t>a</w:t>
      </w:r>
      <w:r>
        <w:t xml:space="preserve"> s adaptérom injekčnej liekovky – </w:t>
      </w:r>
      <w:r w:rsidR="00281DD1">
        <w:t xml:space="preserve">veľkosť </w:t>
      </w:r>
      <w:r>
        <w:t>baleni</w:t>
      </w:r>
      <w:r w:rsidR="00281DD1">
        <w:t>a</w:t>
      </w:r>
      <w:r>
        <w:t xml:space="preserve"> po 1).</w:t>
      </w:r>
    </w:p>
    <w:p w:rsidR="00545EF5" w:rsidRPr="000E0853" w:rsidRDefault="004C7A72" w:rsidP="00627DE5">
      <w:pPr>
        <w:ind w:left="567" w:hanging="567"/>
      </w:pPr>
      <w:r>
        <w:t>•</w:t>
      </w:r>
      <w:r>
        <w:tab/>
        <w:t xml:space="preserve">Prášok je biely až </w:t>
      </w:r>
      <w:r w:rsidR="00381451">
        <w:t xml:space="preserve">takmer </w:t>
      </w:r>
      <w:r>
        <w:t>biely a rozpúšťadlo je číre a bezfarebné.</w:t>
      </w:r>
    </w:p>
    <w:p w:rsidR="00545EF5" w:rsidRPr="000E0853" w:rsidRDefault="00545EF5" w:rsidP="00262EAE">
      <w:pPr>
        <w:tabs>
          <w:tab w:val="clear" w:pos="567"/>
        </w:tabs>
        <w:outlineLvl w:val="0"/>
        <w:rPr>
          <w:szCs w:val="22"/>
        </w:rPr>
      </w:pPr>
    </w:p>
    <w:p w:rsidR="00545EF5" w:rsidRPr="00E2220A" w:rsidRDefault="00545EF5" w:rsidP="00262EAE">
      <w:pPr>
        <w:tabs>
          <w:tab w:val="clear" w:pos="567"/>
        </w:tabs>
        <w:outlineLvl w:val="0"/>
        <w:rPr>
          <w:b/>
          <w:szCs w:val="22"/>
        </w:rPr>
      </w:pPr>
      <w:r>
        <w:rPr>
          <w:b/>
          <w:szCs w:val="22"/>
        </w:rPr>
        <w:t>Držiteľ rozhodnutia o registrácii a výrobca</w:t>
      </w:r>
    </w:p>
    <w:p w:rsidR="00545EF5" w:rsidRPr="00E2220A" w:rsidRDefault="00545EF5" w:rsidP="00262EAE">
      <w:pPr>
        <w:tabs>
          <w:tab w:val="clear" w:pos="567"/>
        </w:tabs>
        <w:outlineLvl w:val="0"/>
        <w:rPr>
          <w:szCs w:val="22"/>
        </w:rPr>
      </w:pPr>
    </w:p>
    <w:p w:rsidR="00545EF5" w:rsidRPr="00E2220A" w:rsidRDefault="00545EF5" w:rsidP="00262EAE">
      <w:pPr>
        <w:tabs>
          <w:tab w:val="clear" w:pos="567"/>
        </w:tabs>
        <w:outlineLvl w:val="0"/>
        <w:rPr>
          <w:szCs w:val="22"/>
          <w:lang w:val="pt-PT"/>
        </w:rPr>
      </w:pPr>
      <w:r>
        <w:rPr>
          <w:szCs w:val="22"/>
        </w:rPr>
        <w:t>Novo Nordisk A/S</w:t>
      </w:r>
    </w:p>
    <w:p w:rsidR="00545EF5" w:rsidRPr="00E2220A" w:rsidRDefault="00545EF5" w:rsidP="00262EAE">
      <w:pPr>
        <w:tabs>
          <w:tab w:val="clear" w:pos="567"/>
        </w:tabs>
        <w:outlineLvl w:val="0"/>
        <w:rPr>
          <w:szCs w:val="22"/>
          <w:lang w:val="pt-PT"/>
        </w:rPr>
      </w:pPr>
      <w:r>
        <w:rPr>
          <w:szCs w:val="22"/>
        </w:rPr>
        <w:t>Novo Allé</w:t>
      </w:r>
    </w:p>
    <w:p w:rsidR="00545EF5" w:rsidRPr="00E2220A" w:rsidRDefault="00545EF5" w:rsidP="00262EAE">
      <w:pPr>
        <w:tabs>
          <w:tab w:val="clear" w:pos="567"/>
        </w:tabs>
        <w:outlineLvl w:val="0"/>
        <w:rPr>
          <w:szCs w:val="22"/>
          <w:lang w:val="pt-PT"/>
        </w:rPr>
      </w:pPr>
      <w:r>
        <w:rPr>
          <w:szCs w:val="22"/>
        </w:rPr>
        <w:t>DK-2880 Bagsværd, Dánsko</w:t>
      </w:r>
    </w:p>
    <w:p w:rsidR="00545EF5" w:rsidRPr="00E2220A" w:rsidRDefault="00545EF5" w:rsidP="00262EAE">
      <w:pPr>
        <w:tabs>
          <w:tab w:val="clear" w:pos="567"/>
        </w:tabs>
        <w:outlineLvl w:val="0"/>
        <w:rPr>
          <w:szCs w:val="22"/>
          <w:lang w:val="pt-PT"/>
        </w:rPr>
      </w:pPr>
    </w:p>
    <w:p w:rsidR="00545EF5" w:rsidRPr="00E2220A" w:rsidRDefault="00545EF5" w:rsidP="00262EAE">
      <w:pPr>
        <w:tabs>
          <w:tab w:val="clear" w:pos="567"/>
        </w:tabs>
        <w:outlineLvl w:val="0"/>
        <w:rPr>
          <w:szCs w:val="22"/>
          <w:lang w:val="pt-PT"/>
        </w:rPr>
      </w:pPr>
    </w:p>
    <w:p w:rsidR="00545EF5" w:rsidRPr="00E2220A" w:rsidRDefault="00545EF5" w:rsidP="00262EAE">
      <w:pPr>
        <w:tabs>
          <w:tab w:val="clear" w:pos="567"/>
        </w:tabs>
        <w:outlineLvl w:val="0"/>
        <w:rPr>
          <w:szCs w:val="22"/>
          <w:lang w:val="pt-PT"/>
        </w:rPr>
      </w:pPr>
      <w:r>
        <w:rPr>
          <w:b/>
          <w:szCs w:val="22"/>
        </w:rPr>
        <w:t>Táto písomná informácia bola naposledy aktualizovaná v</w:t>
      </w:r>
    </w:p>
    <w:p w:rsidR="00545EF5" w:rsidRPr="00E2220A" w:rsidRDefault="00545EF5" w:rsidP="00262EAE">
      <w:pPr>
        <w:tabs>
          <w:tab w:val="clear" w:pos="567"/>
        </w:tabs>
        <w:outlineLvl w:val="0"/>
        <w:rPr>
          <w:b/>
          <w:szCs w:val="22"/>
          <w:lang w:val="pt-PT"/>
        </w:rPr>
      </w:pPr>
    </w:p>
    <w:p w:rsidR="00545EF5" w:rsidRPr="00E2220A" w:rsidRDefault="00545EF5" w:rsidP="00262EAE">
      <w:pPr>
        <w:tabs>
          <w:tab w:val="clear" w:pos="567"/>
        </w:tabs>
        <w:outlineLvl w:val="0"/>
        <w:rPr>
          <w:b/>
          <w:szCs w:val="22"/>
          <w:lang w:val="pt-PT"/>
        </w:rPr>
      </w:pPr>
    </w:p>
    <w:p w:rsidR="00545EF5" w:rsidRPr="00E2220A" w:rsidRDefault="00545EF5" w:rsidP="00262EAE">
      <w:pPr>
        <w:tabs>
          <w:tab w:val="clear" w:pos="567"/>
        </w:tabs>
        <w:outlineLvl w:val="0"/>
        <w:rPr>
          <w:b/>
          <w:szCs w:val="22"/>
          <w:lang w:val="pt-PT"/>
        </w:rPr>
      </w:pPr>
      <w:r>
        <w:rPr>
          <w:b/>
          <w:szCs w:val="22"/>
        </w:rPr>
        <w:t>Ďalšie zdroje informácií</w:t>
      </w:r>
    </w:p>
    <w:p w:rsidR="00545EF5" w:rsidRPr="00E2220A" w:rsidRDefault="00545EF5" w:rsidP="00262EAE">
      <w:pPr>
        <w:tabs>
          <w:tab w:val="clear" w:pos="567"/>
        </w:tabs>
        <w:outlineLvl w:val="0"/>
        <w:rPr>
          <w:szCs w:val="22"/>
          <w:lang w:val="pt-PT"/>
        </w:rPr>
      </w:pPr>
    </w:p>
    <w:p w:rsidR="00545EF5" w:rsidRPr="00E2220A" w:rsidRDefault="00545EF5" w:rsidP="00262EAE">
      <w:pPr>
        <w:tabs>
          <w:tab w:val="clear" w:pos="567"/>
        </w:tabs>
        <w:outlineLvl w:val="0"/>
        <w:rPr>
          <w:iCs/>
          <w:szCs w:val="22"/>
          <w:lang w:val="pt-PT"/>
        </w:rPr>
      </w:pPr>
      <w:r>
        <w:rPr>
          <w:szCs w:val="22"/>
        </w:rPr>
        <w:t>Podrobné informácie o tomto lieku sú dostupné na internetovej stránke Európskej agentúry pre lieky</w:t>
      </w:r>
      <w:r w:rsidR="00A822F6">
        <w:rPr>
          <w:szCs w:val="22"/>
        </w:rPr>
        <w:t>:</w:t>
      </w:r>
      <w:r>
        <w:rPr>
          <w:szCs w:val="22"/>
        </w:rPr>
        <w:t xml:space="preserve"> </w:t>
      </w:r>
      <w:hyperlink r:id="rId15" w:history="1">
        <w:r>
          <w:rPr>
            <w:rStyle w:val="Hyperlink"/>
            <w:szCs w:val="22"/>
          </w:rPr>
          <w:t>http://www.ema.europa.eu</w:t>
        </w:r>
      </w:hyperlink>
      <w:r w:rsidR="00566B08">
        <w:rPr>
          <w:rStyle w:val="Hyperlink"/>
          <w:szCs w:val="22"/>
        </w:rPr>
        <w:t>/</w:t>
      </w:r>
      <w:r>
        <w:rPr>
          <w:szCs w:val="22"/>
        </w:rPr>
        <w:t>.</w:t>
      </w:r>
    </w:p>
    <w:p w:rsidR="00134D12" w:rsidRPr="00E2220A" w:rsidRDefault="00197A34" w:rsidP="00262EAE">
      <w:pPr>
        <w:numPr>
          <w:ilvl w:val="12"/>
          <w:numId w:val="0"/>
        </w:numPr>
        <w:tabs>
          <w:tab w:val="clear" w:pos="567"/>
        </w:tabs>
        <w:rPr>
          <w:lang w:val="pt-PT"/>
        </w:rPr>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3"/>
        <w:gridCol w:w="4643"/>
      </w:tblGrid>
      <w:tr w:rsidR="00134D12" w:rsidRPr="00536D36" w:rsidTr="00FE0403">
        <w:tc>
          <w:tcPr>
            <w:tcW w:w="9286" w:type="dxa"/>
            <w:gridSpan w:val="2"/>
            <w:tcMar>
              <w:top w:w="113" w:type="dxa"/>
              <w:bottom w:w="113" w:type="dxa"/>
            </w:tcMar>
          </w:tcPr>
          <w:p w:rsidR="00134D12" w:rsidRPr="00E2220A" w:rsidRDefault="00134D12" w:rsidP="00262EAE">
            <w:pPr>
              <w:numPr>
                <w:ilvl w:val="12"/>
                <w:numId w:val="0"/>
              </w:numPr>
              <w:tabs>
                <w:tab w:val="clear" w:pos="567"/>
              </w:tabs>
              <w:suppressAutoHyphens w:val="0"/>
              <w:rPr>
                <w:b/>
                <w:lang w:val="pt-PT"/>
              </w:rPr>
            </w:pPr>
            <w:bookmarkStart w:id="3" w:name="_Toc355690933"/>
            <w:r>
              <w:rPr>
                <w:b/>
              </w:rPr>
              <w:t xml:space="preserve">Návod na používanie </w:t>
            </w:r>
            <w:bookmarkEnd w:id="3"/>
            <w:r>
              <w:rPr>
                <w:b/>
              </w:rPr>
              <w:t>lieku Refixia</w:t>
            </w:r>
          </w:p>
          <w:p w:rsidR="00134D12" w:rsidRPr="00E2220A" w:rsidRDefault="00134D12" w:rsidP="00262EAE">
            <w:pPr>
              <w:numPr>
                <w:ilvl w:val="12"/>
                <w:numId w:val="0"/>
              </w:numPr>
              <w:tabs>
                <w:tab w:val="clear" w:pos="567"/>
              </w:tabs>
              <w:suppressAutoHyphens w:val="0"/>
              <w:rPr>
                <w:lang w:val="pt-PT"/>
              </w:rPr>
            </w:pPr>
          </w:p>
          <w:p w:rsidR="00134D12" w:rsidRPr="00E2220A" w:rsidRDefault="00060C80" w:rsidP="00262EAE">
            <w:pPr>
              <w:numPr>
                <w:ilvl w:val="12"/>
                <w:numId w:val="0"/>
              </w:numPr>
              <w:tabs>
                <w:tab w:val="clear" w:pos="567"/>
              </w:tabs>
              <w:suppressAutoHyphens w:val="0"/>
              <w:rPr>
                <w:lang w:val="pt-PT"/>
              </w:rPr>
            </w:pPr>
            <w:r>
              <w:t>Pred použitím lieku Refixia si pozorne prečítajte tento návod.</w:t>
            </w:r>
          </w:p>
          <w:p w:rsidR="00060C80" w:rsidRPr="00E2220A" w:rsidRDefault="00060C80" w:rsidP="00262EAE">
            <w:pPr>
              <w:numPr>
                <w:ilvl w:val="12"/>
                <w:numId w:val="0"/>
              </w:numPr>
              <w:tabs>
                <w:tab w:val="clear" w:pos="567"/>
              </w:tabs>
              <w:suppressAutoHyphens w:val="0"/>
              <w:rPr>
                <w:lang w:val="pt-PT"/>
              </w:rPr>
            </w:pPr>
          </w:p>
          <w:p w:rsidR="00134D12" w:rsidRPr="000E0853" w:rsidRDefault="005E05CE" w:rsidP="00262EAE">
            <w:pPr>
              <w:numPr>
                <w:ilvl w:val="12"/>
                <w:numId w:val="0"/>
              </w:numPr>
              <w:tabs>
                <w:tab w:val="clear" w:pos="567"/>
              </w:tabs>
              <w:suppressAutoHyphens w:val="0"/>
            </w:pPr>
            <w:r>
              <w:t xml:space="preserve">Refixia sa dodáva ako prášok. Pred injekciou (podávaním) sa musí rekonštituovať </w:t>
            </w:r>
            <w:r w:rsidR="00266644">
              <w:t>(</w:t>
            </w:r>
            <w:r w:rsidR="00590C0C">
              <w:t>rozpustiť</w:t>
            </w:r>
            <w:r w:rsidR="00266644">
              <w:t xml:space="preserve">) </w:t>
            </w:r>
            <w:r>
              <w:t>rozpúšťadlom, ktoré sa dodáva v injekčnej striekačke. Rozpúšťadlo je roztok</w:t>
            </w:r>
            <w:r w:rsidR="007A2679">
              <w:t xml:space="preserve"> histidínu</w:t>
            </w:r>
            <w:r>
              <w:t>. Rekonštituovaný liek</w:t>
            </w:r>
            <w:r w:rsidR="00FD6EF4">
              <w:t xml:space="preserve"> </w:t>
            </w:r>
            <w:r>
              <w:rPr>
                <w:bCs/>
              </w:rPr>
              <w:t>si musíte podať do žily (vnútrožilová (</w:t>
            </w:r>
            <w:r w:rsidR="009E36A7">
              <w:rPr>
                <w:bCs/>
              </w:rPr>
              <w:t>i.v.</w:t>
            </w:r>
            <w:r>
              <w:rPr>
                <w:bCs/>
              </w:rPr>
              <w:t>) injekcia).</w:t>
            </w:r>
            <w:r>
              <w:t xml:space="preserve"> Súčasti tohto balenia sú určené na rekonštitúciu a injekčné pod</w:t>
            </w:r>
            <w:r w:rsidR="007A2679">
              <w:t>áv</w:t>
            </w:r>
            <w:r>
              <w:t>anie lieku Refixia.</w:t>
            </w:r>
          </w:p>
          <w:p w:rsidR="0064599D" w:rsidRPr="000E0853" w:rsidRDefault="0064599D" w:rsidP="00262EAE">
            <w:pPr>
              <w:numPr>
                <w:ilvl w:val="12"/>
                <w:numId w:val="0"/>
              </w:numPr>
              <w:tabs>
                <w:tab w:val="clear" w:pos="567"/>
              </w:tabs>
              <w:suppressAutoHyphens w:val="0"/>
            </w:pPr>
          </w:p>
          <w:p w:rsidR="00134D12" w:rsidRPr="000E0853" w:rsidRDefault="00134D12" w:rsidP="00262EAE">
            <w:pPr>
              <w:numPr>
                <w:ilvl w:val="12"/>
                <w:numId w:val="0"/>
              </w:numPr>
              <w:tabs>
                <w:tab w:val="clear" w:pos="567"/>
              </w:tabs>
              <w:suppressAutoHyphens w:val="0"/>
            </w:pPr>
            <w:r>
              <w:t>Budete potrebovať aj infúznu súpravu (hadičku a motýlikovú ihlu), steriln</w:t>
            </w:r>
            <w:r w:rsidR="00330832">
              <w:t>é</w:t>
            </w:r>
            <w:r>
              <w:t xml:space="preserve"> alkoholov</w:t>
            </w:r>
            <w:r w:rsidR="00330832">
              <w:t>é</w:t>
            </w:r>
            <w:r>
              <w:t xml:space="preserve"> tampón</w:t>
            </w:r>
            <w:r w:rsidR="00330832">
              <w:t>y</w:t>
            </w:r>
            <w:r>
              <w:t>, gázové tampóny a náplaste. Tieto pomôcky nie sú súčasťou balenia lieku Refixia.</w:t>
            </w:r>
          </w:p>
          <w:p w:rsidR="0064599D" w:rsidRPr="000E0853" w:rsidRDefault="0064599D" w:rsidP="00262EAE">
            <w:pPr>
              <w:numPr>
                <w:ilvl w:val="12"/>
                <w:numId w:val="0"/>
              </w:numPr>
              <w:tabs>
                <w:tab w:val="clear" w:pos="567"/>
              </w:tabs>
              <w:suppressAutoHyphens w:val="0"/>
            </w:pPr>
          </w:p>
          <w:p w:rsidR="00134D12" w:rsidRPr="000E0853" w:rsidRDefault="00077137" w:rsidP="00077137">
            <w:pPr>
              <w:numPr>
                <w:ilvl w:val="12"/>
                <w:numId w:val="0"/>
              </w:numPr>
              <w:tabs>
                <w:tab w:val="clear" w:pos="567"/>
              </w:tabs>
              <w:suppressAutoHyphens w:val="0"/>
              <w:rPr>
                <w:b/>
                <w:bCs/>
              </w:rPr>
            </w:pPr>
            <w:r>
              <w:rPr>
                <w:b/>
                <w:bCs/>
              </w:rPr>
              <w:t>N</w:t>
            </w:r>
            <w:r w:rsidR="00134D12">
              <w:rPr>
                <w:b/>
                <w:bCs/>
              </w:rPr>
              <w:t xml:space="preserve">epoužívajte </w:t>
            </w:r>
            <w:r>
              <w:rPr>
                <w:b/>
                <w:bCs/>
              </w:rPr>
              <w:t xml:space="preserve">túto súpravu </w:t>
            </w:r>
            <w:r w:rsidR="00134D12">
              <w:rPr>
                <w:b/>
                <w:bCs/>
              </w:rPr>
              <w:t xml:space="preserve">bez riadneho školenia </w:t>
            </w:r>
            <w:r>
              <w:rPr>
                <w:b/>
                <w:bCs/>
              </w:rPr>
              <w:t>od</w:t>
            </w:r>
            <w:r w:rsidR="00134D12">
              <w:rPr>
                <w:b/>
                <w:bCs/>
              </w:rPr>
              <w:t xml:space="preserve"> svojho lekára alebo zdravotnej sestry.</w:t>
            </w:r>
          </w:p>
          <w:p w:rsidR="0064599D" w:rsidRPr="000E0853" w:rsidRDefault="0064599D" w:rsidP="00262EAE">
            <w:pPr>
              <w:numPr>
                <w:ilvl w:val="12"/>
                <w:numId w:val="0"/>
              </w:numPr>
              <w:tabs>
                <w:tab w:val="clear" w:pos="567"/>
              </w:tabs>
              <w:suppressAutoHyphens w:val="0"/>
              <w:rPr>
                <w:b/>
                <w:bCs/>
              </w:rPr>
            </w:pPr>
          </w:p>
          <w:p w:rsidR="00134D12" w:rsidRPr="000E0853" w:rsidRDefault="00134D12" w:rsidP="00262EAE">
            <w:pPr>
              <w:numPr>
                <w:ilvl w:val="12"/>
                <w:numId w:val="0"/>
              </w:numPr>
              <w:tabs>
                <w:tab w:val="clear" w:pos="567"/>
              </w:tabs>
              <w:suppressAutoHyphens w:val="0"/>
              <w:rPr>
                <w:b/>
                <w:bCs/>
              </w:rPr>
            </w:pPr>
            <w:r>
              <w:rPr>
                <w:b/>
                <w:bCs/>
              </w:rPr>
              <w:t>Vždy si umyte ruky a presvedčte sa, že priestor okolo vás je čistý.</w:t>
            </w:r>
          </w:p>
          <w:p w:rsidR="0064599D" w:rsidRPr="000E0853" w:rsidRDefault="0064599D" w:rsidP="00262EAE">
            <w:pPr>
              <w:numPr>
                <w:ilvl w:val="12"/>
                <w:numId w:val="0"/>
              </w:numPr>
              <w:tabs>
                <w:tab w:val="clear" w:pos="567"/>
              </w:tabs>
              <w:suppressAutoHyphens w:val="0"/>
              <w:rPr>
                <w:b/>
                <w:bCs/>
              </w:rPr>
            </w:pPr>
          </w:p>
          <w:p w:rsidR="00134D12" w:rsidRPr="000E0853" w:rsidRDefault="00134D12" w:rsidP="00262EAE">
            <w:pPr>
              <w:numPr>
                <w:ilvl w:val="12"/>
                <w:numId w:val="0"/>
              </w:numPr>
              <w:tabs>
                <w:tab w:val="clear" w:pos="567"/>
              </w:tabs>
              <w:suppressAutoHyphens w:val="0"/>
              <w:rPr>
                <w:bCs/>
              </w:rPr>
            </w:pPr>
            <w:r>
              <w:rPr>
                <w:bCs/>
              </w:rPr>
              <w:t xml:space="preserve">Keď pripravujete a podávate si injekciu </w:t>
            </w:r>
            <w:r w:rsidR="00943A7E">
              <w:rPr>
                <w:bCs/>
              </w:rPr>
              <w:t xml:space="preserve">lieku </w:t>
            </w:r>
            <w:r>
              <w:rPr>
                <w:bCs/>
              </w:rPr>
              <w:t xml:space="preserve">priamo do žily, je dôležité </w:t>
            </w:r>
            <w:r>
              <w:rPr>
                <w:b/>
                <w:bCs/>
              </w:rPr>
              <w:t xml:space="preserve">dodržiavať čistú a mikrobiologicky nezávadnú (aseptickú) techniku. </w:t>
            </w:r>
            <w:r>
              <w:rPr>
                <w:bCs/>
              </w:rPr>
              <w:t xml:space="preserve">Nesprávnou technikou sa môžu preniesť </w:t>
            </w:r>
            <w:r w:rsidR="003B1BD5">
              <w:rPr>
                <w:bCs/>
              </w:rPr>
              <w:t>choroboplodné zárodky</w:t>
            </w:r>
            <w:r>
              <w:rPr>
                <w:bCs/>
              </w:rPr>
              <w:t>, ktoré môžu infikovať krv.</w:t>
            </w:r>
          </w:p>
          <w:p w:rsidR="0064599D" w:rsidRPr="000E0853" w:rsidRDefault="0064599D" w:rsidP="00262EAE">
            <w:pPr>
              <w:numPr>
                <w:ilvl w:val="12"/>
                <w:numId w:val="0"/>
              </w:numPr>
              <w:tabs>
                <w:tab w:val="clear" w:pos="567"/>
              </w:tabs>
              <w:suppressAutoHyphens w:val="0"/>
              <w:rPr>
                <w:b/>
                <w:bCs/>
              </w:rPr>
            </w:pPr>
          </w:p>
          <w:p w:rsidR="00134D12" w:rsidRPr="000E0853" w:rsidRDefault="00134D12" w:rsidP="00262EAE">
            <w:pPr>
              <w:numPr>
                <w:ilvl w:val="12"/>
                <w:numId w:val="0"/>
              </w:numPr>
              <w:tabs>
                <w:tab w:val="clear" w:pos="567"/>
              </w:tabs>
              <w:suppressAutoHyphens w:val="0"/>
              <w:rPr>
                <w:b/>
                <w:bCs/>
              </w:rPr>
            </w:pPr>
            <w:r>
              <w:rPr>
                <w:b/>
                <w:bCs/>
              </w:rPr>
              <w:t>Neotvárajte súpravu, kým nie ste pripravený na jej použitie.</w:t>
            </w:r>
          </w:p>
          <w:p w:rsidR="0064599D" w:rsidRPr="000E0853" w:rsidRDefault="0064599D" w:rsidP="00262EAE">
            <w:pPr>
              <w:numPr>
                <w:ilvl w:val="12"/>
                <w:numId w:val="0"/>
              </w:numPr>
              <w:tabs>
                <w:tab w:val="clear" w:pos="567"/>
              </w:tabs>
              <w:suppressAutoHyphens w:val="0"/>
              <w:rPr>
                <w:b/>
                <w:bCs/>
              </w:rPr>
            </w:pPr>
          </w:p>
          <w:p w:rsidR="00134D12" w:rsidRPr="000E0853" w:rsidRDefault="00134D12" w:rsidP="00262EAE">
            <w:pPr>
              <w:numPr>
                <w:ilvl w:val="12"/>
                <w:numId w:val="0"/>
              </w:numPr>
              <w:tabs>
                <w:tab w:val="clear" w:pos="567"/>
              </w:tabs>
              <w:suppressAutoHyphens w:val="0"/>
              <w:rPr>
                <w:b/>
                <w:bCs/>
              </w:rPr>
            </w:pPr>
            <w:r>
              <w:rPr>
                <w:b/>
                <w:bCs/>
              </w:rPr>
              <w:t>Nepouž</w:t>
            </w:r>
            <w:r w:rsidR="00915DD4">
              <w:rPr>
                <w:b/>
                <w:bCs/>
              </w:rPr>
              <w:t>ívajte</w:t>
            </w:r>
            <w:r>
              <w:rPr>
                <w:b/>
                <w:bCs/>
              </w:rPr>
              <w:t xml:space="preserve"> súpravu, ak spadla, alebo je poškodená. </w:t>
            </w:r>
            <w:r>
              <w:rPr>
                <w:bCs/>
              </w:rPr>
              <w:t>Namiesto nej použite nové balenie.</w:t>
            </w:r>
          </w:p>
          <w:p w:rsidR="00134D12" w:rsidRPr="000E0853" w:rsidRDefault="00134D12" w:rsidP="00262EAE">
            <w:pPr>
              <w:numPr>
                <w:ilvl w:val="12"/>
                <w:numId w:val="0"/>
              </w:numPr>
              <w:tabs>
                <w:tab w:val="clear" w:pos="567"/>
              </w:tabs>
              <w:suppressAutoHyphens w:val="0"/>
              <w:rPr>
                <w:b/>
                <w:bCs/>
              </w:rPr>
            </w:pPr>
          </w:p>
          <w:p w:rsidR="00134D12" w:rsidRPr="000E0853" w:rsidRDefault="00134D12" w:rsidP="00262EAE">
            <w:pPr>
              <w:numPr>
                <w:ilvl w:val="12"/>
                <w:numId w:val="0"/>
              </w:numPr>
              <w:tabs>
                <w:tab w:val="clear" w:pos="567"/>
              </w:tabs>
              <w:suppressAutoHyphens w:val="0"/>
              <w:rPr>
                <w:b/>
                <w:bCs/>
              </w:rPr>
            </w:pPr>
            <w:r>
              <w:rPr>
                <w:b/>
                <w:bCs/>
              </w:rPr>
              <w:t>Nepouž</w:t>
            </w:r>
            <w:r w:rsidR="00915DD4">
              <w:rPr>
                <w:b/>
                <w:bCs/>
              </w:rPr>
              <w:t>ívajte</w:t>
            </w:r>
            <w:r>
              <w:rPr>
                <w:b/>
                <w:bCs/>
              </w:rPr>
              <w:t xml:space="preserve"> súpravu po exspirácii. </w:t>
            </w:r>
            <w:r>
              <w:t xml:space="preserve">Namiesto nej použite nové balenie. </w:t>
            </w:r>
            <w:r>
              <w:rPr>
                <w:bCs/>
              </w:rPr>
              <w:t>Dátum exspirácie je uvedený na vonkajšom obale, na injekčnej liekovk</w:t>
            </w:r>
            <w:r w:rsidR="00965DB2">
              <w:rPr>
                <w:bCs/>
              </w:rPr>
              <w:t>e</w:t>
            </w:r>
            <w:r>
              <w:rPr>
                <w:bCs/>
              </w:rPr>
              <w:t>, na adaptéri injekčnej liekovky a na naplnenej injekčnej striekačke.</w:t>
            </w:r>
          </w:p>
          <w:p w:rsidR="00134D12" w:rsidRPr="000E0853" w:rsidRDefault="00134D12" w:rsidP="00262EAE">
            <w:pPr>
              <w:numPr>
                <w:ilvl w:val="12"/>
                <w:numId w:val="0"/>
              </w:numPr>
              <w:tabs>
                <w:tab w:val="clear" w:pos="567"/>
              </w:tabs>
              <w:suppressAutoHyphens w:val="0"/>
              <w:rPr>
                <w:b/>
                <w:bCs/>
              </w:rPr>
            </w:pPr>
          </w:p>
          <w:p w:rsidR="00134D12" w:rsidRPr="000E0853" w:rsidRDefault="00134D12" w:rsidP="00262EAE">
            <w:pPr>
              <w:numPr>
                <w:ilvl w:val="12"/>
                <w:numId w:val="0"/>
              </w:numPr>
              <w:tabs>
                <w:tab w:val="clear" w:pos="567"/>
              </w:tabs>
              <w:suppressAutoHyphens w:val="0"/>
              <w:rPr>
                <w:b/>
              </w:rPr>
            </w:pPr>
            <w:r>
              <w:rPr>
                <w:b/>
                <w:bCs/>
              </w:rPr>
              <w:t>Nepouž</w:t>
            </w:r>
            <w:r w:rsidR="00915DD4">
              <w:rPr>
                <w:b/>
                <w:bCs/>
              </w:rPr>
              <w:t>ívajte</w:t>
            </w:r>
            <w:r>
              <w:rPr>
                <w:b/>
                <w:bCs/>
              </w:rPr>
              <w:t xml:space="preserve"> súpravu, ak máte podozrenie, že je kontaminovaná. </w:t>
            </w:r>
            <w:r>
              <w:rPr>
                <w:bCs/>
              </w:rPr>
              <w:t>Namiesto nej použite nové balenie.</w:t>
            </w:r>
          </w:p>
          <w:p w:rsidR="00134D12" w:rsidRPr="000E0853" w:rsidRDefault="00134D12" w:rsidP="00262EAE">
            <w:pPr>
              <w:numPr>
                <w:ilvl w:val="12"/>
                <w:numId w:val="0"/>
              </w:numPr>
              <w:tabs>
                <w:tab w:val="clear" w:pos="567"/>
              </w:tabs>
              <w:suppressAutoHyphens w:val="0"/>
              <w:rPr>
                <w:b/>
              </w:rPr>
            </w:pPr>
          </w:p>
          <w:p w:rsidR="00134D12" w:rsidRPr="000E0853" w:rsidRDefault="00134D12" w:rsidP="00262EAE">
            <w:pPr>
              <w:numPr>
                <w:ilvl w:val="12"/>
                <w:numId w:val="0"/>
              </w:numPr>
              <w:tabs>
                <w:tab w:val="clear" w:pos="567"/>
              </w:tabs>
              <w:suppressAutoHyphens w:val="0"/>
              <w:rPr>
                <w:b/>
              </w:rPr>
            </w:pPr>
            <w:r>
              <w:rPr>
                <w:b/>
              </w:rPr>
              <w:t>Nevyhadzujte žiadnu súčasť, kým ste si injekčne nepodali rekonštituovaný roztok.</w:t>
            </w:r>
          </w:p>
          <w:p w:rsidR="0064599D" w:rsidRPr="000E0853" w:rsidRDefault="0064599D" w:rsidP="00262EAE">
            <w:pPr>
              <w:numPr>
                <w:ilvl w:val="12"/>
                <w:numId w:val="0"/>
              </w:numPr>
              <w:tabs>
                <w:tab w:val="clear" w:pos="567"/>
              </w:tabs>
              <w:suppressAutoHyphens w:val="0"/>
              <w:rPr>
                <w:b/>
                <w:bCs/>
              </w:rPr>
            </w:pPr>
          </w:p>
          <w:p w:rsidR="00134D12" w:rsidRPr="000E0853" w:rsidRDefault="00134D12" w:rsidP="00262EAE">
            <w:pPr>
              <w:numPr>
                <w:ilvl w:val="12"/>
                <w:numId w:val="0"/>
              </w:numPr>
              <w:tabs>
                <w:tab w:val="clear" w:pos="567"/>
              </w:tabs>
              <w:suppressAutoHyphens w:val="0"/>
            </w:pPr>
            <w:r>
              <w:rPr>
                <w:b/>
                <w:bCs/>
              </w:rPr>
              <w:t>Súprava je určená len na jednorazové použitie.</w:t>
            </w:r>
          </w:p>
        </w:tc>
      </w:tr>
      <w:tr w:rsidR="00134D12" w:rsidRPr="00536D36" w:rsidTr="00FE0403">
        <w:tc>
          <w:tcPr>
            <w:tcW w:w="9286" w:type="dxa"/>
            <w:gridSpan w:val="2"/>
            <w:tcMar>
              <w:top w:w="113" w:type="dxa"/>
              <w:bottom w:w="113" w:type="dxa"/>
            </w:tcMar>
          </w:tcPr>
          <w:p w:rsidR="00134D12" w:rsidRPr="000E0853" w:rsidRDefault="00134D12" w:rsidP="00262EAE">
            <w:pPr>
              <w:numPr>
                <w:ilvl w:val="12"/>
                <w:numId w:val="0"/>
              </w:numPr>
              <w:tabs>
                <w:tab w:val="clear" w:pos="567"/>
              </w:tabs>
              <w:suppressAutoHyphens w:val="0"/>
              <w:rPr>
                <w:b/>
                <w:bCs/>
              </w:rPr>
            </w:pPr>
            <w:r>
              <w:rPr>
                <w:b/>
                <w:bCs/>
              </w:rPr>
              <w:t>Obsah</w:t>
            </w:r>
          </w:p>
          <w:p w:rsidR="00134D12" w:rsidRPr="000E0853" w:rsidRDefault="00134D12" w:rsidP="00262EAE">
            <w:pPr>
              <w:numPr>
                <w:ilvl w:val="12"/>
                <w:numId w:val="0"/>
              </w:numPr>
              <w:tabs>
                <w:tab w:val="clear" w:pos="567"/>
              </w:tabs>
              <w:suppressAutoHyphens w:val="0"/>
            </w:pPr>
            <w:r>
              <w:t>Balenie obsahuje:</w:t>
            </w:r>
          </w:p>
          <w:p w:rsidR="00134D12" w:rsidRPr="000E0853" w:rsidRDefault="00C443EC" w:rsidP="00262EAE">
            <w:pPr>
              <w:ind w:left="567" w:hanging="567"/>
            </w:pPr>
            <w:r>
              <w:t>•</w:t>
            </w:r>
            <w:r>
              <w:tab/>
              <w:t>1 injekčnú liekovku s práškom Refixia</w:t>
            </w:r>
          </w:p>
          <w:p w:rsidR="00134D12" w:rsidRPr="000E0853" w:rsidRDefault="00C443EC" w:rsidP="00262EAE">
            <w:pPr>
              <w:ind w:left="567" w:hanging="567"/>
            </w:pPr>
            <w:r>
              <w:t>•</w:t>
            </w:r>
            <w:r>
              <w:tab/>
              <w:t>1 adaptér injekčnej liekovky</w:t>
            </w:r>
          </w:p>
          <w:p w:rsidR="00134D12" w:rsidRPr="000E0853" w:rsidRDefault="00C443EC" w:rsidP="00DF5712">
            <w:pPr>
              <w:ind w:left="567" w:hanging="567"/>
            </w:pPr>
            <w:r>
              <w:t>•</w:t>
            </w:r>
            <w:r>
              <w:tab/>
              <w:t>1 </w:t>
            </w:r>
            <w:r w:rsidR="00DF5712">
              <w:t xml:space="preserve">naplnenú </w:t>
            </w:r>
            <w:r>
              <w:t xml:space="preserve">injekčnú striekačku </w:t>
            </w:r>
            <w:r w:rsidR="00DF5712">
              <w:t>s </w:t>
            </w:r>
            <w:r>
              <w:t>rozpúšťadlom</w:t>
            </w:r>
          </w:p>
          <w:p w:rsidR="00134D12" w:rsidRPr="000E0853" w:rsidRDefault="00C443EC" w:rsidP="00262EAE">
            <w:pPr>
              <w:ind w:left="567" w:hanging="567"/>
            </w:pPr>
            <w:r>
              <w:t>•</w:t>
            </w:r>
            <w:r>
              <w:tab/>
              <w:t>1 nástavec piest</w:t>
            </w:r>
            <w:r w:rsidR="00A15469">
              <w:t>a</w:t>
            </w:r>
            <w:r>
              <w:t xml:space="preserve"> (umiestnený pod injekčnou striekačkou)</w:t>
            </w:r>
          </w:p>
          <w:p w:rsidR="00A42656" w:rsidRPr="000E0853" w:rsidRDefault="00A42656" w:rsidP="00262EAE">
            <w:pPr>
              <w:ind w:left="567" w:hanging="567"/>
            </w:pPr>
          </w:p>
          <w:p w:rsidR="00134D12" w:rsidRPr="000E0853" w:rsidRDefault="00134D12" w:rsidP="00262EAE">
            <w:pPr>
              <w:numPr>
                <w:ilvl w:val="12"/>
                <w:numId w:val="0"/>
              </w:numPr>
              <w:tabs>
                <w:tab w:val="clear" w:pos="567"/>
              </w:tabs>
              <w:suppressAutoHyphens w:val="0"/>
              <w:rPr>
                <w:b/>
                <w:bCs/>
              </w:rPr>
            </w:pPr>
          </w:p>
        </w:tc>
      </w:tr>
      <w:bookmarkStart w:id="4" w:name="_MON_1537339665"/>
      <w:bookmarkEnd w:id="4"/>
      <w:tr w:rsidR="00134D12" w:rsidRPr="00536D36" w:rsidTr="00FE0403">
        <w:tc>
          <w:tcPr>
            <w:tcW w:w="9286" w:type="dxa"/>
            <w:gridSpan w:val="2"/>
            <w:tcMar>
              <w:top w:w="113" w:type="dxa"/>
              <w:bottom w:w="113" w:type="dxa"/>
            </w:tcMar>
          </w:tcPr>
          <w:p w:rsidR="00134D12" w:rsidRPr="00536D36" w:rsidRDefault="007347E4" w:rsidP="00262EAE">
            <w:pPr>
              <w:numPr>
                <w:ilvl w:val="12"/>
                <w:numId w:val="0"/>
              </w:numPr>
              <w:tabs>
                <w:tab w:val="clear" w:pos="567"/>
              </w:tabs>
              <w:suppressAutoHyphens w:val="0"/>
              <w:rPr>
                <w:lang w:val="en-GB"/>
              </w:rPr>
            </w:pPr>
            <w:r>
              <w:object w:dxaOrig="3906" w:dyaOrig="4142">
                <v:shape id="_x0000_i1027" type="#_x0000_t75" style="width:195pt;height:207pt" o:ole="">
                  <v:imagedata r:id="rId16" o:title=""/>
                </v:shape>
                <o:OLEObject Type="Embed" ProgID="Word.Document.12" ShapeID="_x0000_i1027" DrawAspect="Content" ObjectID="_1684277449" r:id="rId17">
                  <o:FieldCodes>\s</o:FieldCodes>
                </o:OLEObject>
              </w:object>
            </w:r>
            <w:r w:rsidR="00A42656">
              <w:rPr>
                <w:rStyle w:val="PageNumber"/>
                <w:color w:val="075095"/>
                <w:szCs w:val="22"/>
              </w:rPr>
              <w:t xml:space="preserve"> </w:t>
            </w:r>
          </w:p>
          <w:bookmarkStart w:id="5" w:name="_MON_1477900250"/>
          <w:bookmarkEnd w:id="5"/>
          <w:p w:rsidR="00134D12" w:rsidRPr="00536D36" w:rsidRDefault="007347E4" w:rsidP="00262EAE">
            <w:pPr>
              <w:numPr>
                <w:ilvl w:val="12"/>
                <w:numId w:val="0"/>
              </w:numPr>
              <w:tabs>
                <w:tab w:val="clear" w:pos="567"/>
              </w:tabs>
              <w:rPr>
                <w:lang w:val="en-GB"/>
              </w:rPr>
            </w:pPr>
            <w:r>
              <w:object w:dxaOrig="4111" w:dyaOrig="4352">
                <v:shape id="_x0000_i1028" type="#_x0000_t75" style="width:206.25pt;height:217.5pt" o:ole="">
                  <v:imagedata r:id="rId18" o:title=""/>
                </v:shape>
                <o:OLEObject Type="Embed" ProgID="Word.Document.12" ShapeID="_x0000_i1028" DrawAspect="Content" ObjectID="_1684277450" r:id="rId19">
                  <o:FieldCodes>\s</o:FieldCodes>
                </o:OLEObject>
              </w:object>
            </w:r>
          </w:p>
          <w:bookmarkStart w:id="6" w:name="_MON_1477900274"/>
          <w:bookmarkEnd w:id="6"/>
          <w:p w:rsidR="00134D12" w:rsidRPr="00536D36" w:rsidRDefault="008D6EEB" w:rsidP="00262EAE">
            <w:pPr>
              <w:numPr>
                <w:ilvl w:val="12"/>
                <w:numId w:val="0"/>
              </w:numPr>
              <w:tabs>
                <w:tab w:val="clear" w:pos="567"/>
              </w:tabs>
              <w:rPr>
                <w:lang w:val="en-GB"/>
              </w:rPr>
            </w:pPr>
            <w:r>
              <w:object w:dxaOrig="5100" w:dyaOrig="3902">
                <v:shape id="_x0000_i1029" type="#_x0000_t75" style="width:255pt;height:195pt" o:ole="">
                  <v:imagedata r:id="rId20" o:title=""/>
                </v:shape>
                <o:OLEObject Type="Embed" ProgID="Word.Document.12" ShapeID="_x0000_i1029" DrawAspect="Content" ObjectID="_1684277451" r:id="rId21">
                  <o:FieldCodes>\s</o:FieldCodes>
                </o:OLEObject>
              </w:object>
            </w:r>
          </w:p>
          <w:p w:rsidR="00134D12" w:rsidRPr="00536D36" w:rsidRDefault="00134D12" w:rsidP="00262EAE">
            <w:pPr>
              <w:numPr>
                <w:ilvl w:val="12"/>
                <w:numId w:val="0"/>
              </w:numPr>
              <w:tabs>
                <w:tab w:val="clear" w:pos="567"/>
              </w:tabs>
              <w:rPr>
                <w:lang w:val="en-GB"/>
              </w:rPr>
            </w:pPr>
          </w:p>
          <w:bookmarkStart w:id="7" w:name="_MON_1477900289"/>
          <w:bookmarkEnd w:id="7"/>
          <w:p w:rsidR="00134D12" w:rsidRPr="00536D36" w:rsidRDefault="007347E4" w:rsidP="00262EAE">
            <w:pPr>
              <w:numPr>
                <w:ilvl w:val="12"/>
                <w:numId w:val="0"/>
              </w:numPr>
              <w:tabs>
                <w:tab w:val="clear" w:pos="567"/>
              </w:tabs>
              <w:rPr>
                <w:b/>
                <w:bCs/>
                <w:lang w:val="en-GB"/>
              </w:rPr>
            </w:pPr>
            <w:r>
              <w:object w:dxaOrig="4111" w:dyaOrig="3002">
                <v:shape id="_x0000_i1030" type="#_x0000_t75" style="width:206.25pt;height:150pt" o:ole="">
                  <v:imagedata r:id="rId22" o:title=""/>
                </v:shape>
                <o:OLEObject Type="Embed" ProgID="Word.Document.12" ShapeID="_x0000_i1030" DrawAspect="Content" ObjectID="_1684277452" r:id="rId23">
                  <o:FieldCodes>\s</o:FieldCodes>
                </o:OLEObject>
              </w:object>
            </w:r>
          </w:p>
        </w:tc>
      </w:tr>
      <w:tr w:rsidR="00134D12" w:rsidRPr="00536D36" w:rsidTr="00FE0403">
        <w:tc>
          <w:tcPr>
            <w:tcW w:w="4643" w:type="dxa"/>
            <w:tcMar>
              <w:top w:w="113" w:type="dxa"/>
              <w:bottom w:w="113" w:type="dxa"/>
            </w:tcMar>
          </w:tcPr>
          <w:p w:rsidR="00134D12" w:rsidRPr="000E0853" w:rsidRDefault="00134D12" w:rsidP="00262EAE">
            <w:pPr>
              <w:numPr>
                <w:ilvl w:val="12"/>
                <w:numId w:val="0"/>
              </w:numPr>
              <w:tabs>
                <w:tab w:val="clear" w:pos="567"/>
              </w:tabs>
              <w:rPr>
                <w:b/>
                <w:bCs/>
              </w:rPr>
            </w:pPr>
            <w:r>
              <w:rPr>
                <w:b/>
                <w:bCs/>
              </w:rPr>
              <w:t>1. Príprava injekčnej liekovky a injekčnej striekačky</w:t>
            </w:r>
          </w:p>
          <w:p w:rsidR="005B2213" w:rsidRPr="000E0853" w:rsidRDefault="005B2213" w:rsidP="00262EAE">
            <w:pPr>
              <w:numPr>
                <w:ilvl w:val="12"/>
                <w:numId w:val="0"/>
              </w:numPr>
              <w:tabs>
                <w:tab w:val="clear" w:pos="567"/>
              </w:tabs>
              <w:suppressAutoHyphens w:val="0"/>
              <w:rPr>
                <w:b/>
                <w:bCs/>
              </w:rPr>
            </w:pPr>
          </w:p>
          <w:p w:rsidR="00134D12" w:rsidRPr="000E0853" w:rsidRDefault="00F42330" w:rsidP="00262EAE">
            <w:pPr>
              <w:ind w:left="567" w:hanging="567"/>
            </w:pPr>
            <w:r>
              <w:t>•</w:t>
            </w:r>
            <w:r>
              <w:tab/>
            </w:r>
            <w:r>
              <w:rPr>
                <w:b/>
              </w:rPr>
              <w:t>Vyberte si</w:t>
            </w:r>
            <w:r>
              <w:rPr>
                <w:b/>
                <w:vertAlign w:val="superscript"/>
              </w:rPr>
              <w:t xml:space="preserve"> </w:t>
            </w:r>
            <w:r>
              <w:rPr>
                <w:b/>
              </w:rPr>
              <w:t>potrebný počet balení lieku Refixia.</w:t>
            </w:r>
          </w:p>
          <w:p w:rsidR="005B2213" w:rsidRPr="000E0853" w:rsidRDefault="005B2213" w:rsidP="00262EAE">
            <w:pPr>
              <w:tabs>
                <w:tab w:val="clear" w:pos="567"/>
              </w:tabs>
              <w:suppressAutoHyphens w:val="0"/>
              <w:ind w:left="360"/>
            </w:pPr>
          </w:p>
          <w:p w:rsidR="00134D12" w:rsidRPr="000E0853" w:rsidRDefault="00F42330" w:rsidP="00262EAE">
            <w:pPr>
              <w:ind w:left="567" w:hanging="567"/>
            </w:pPr>
            <w:r>
              <w:t>•</w:t>
            </w:r>
            <w:r>
              <w:tab/>
            </w:r>
            <w:r>
              <w:rPr>
                <w:b/>
              </w:rPr>
              <w:t>Skontrolujte dátum exspirácie.</w:t>
            </w:r>
          </w:p>
          <w:p w:rsidR="005B2213" w:rsidRPr="000E0853" w:rsidRDefault="005B2213" w:rsidP="00262EAE">
            <w:pPr>
              <w:tabs>
                <w:tab w:val="clear" w:pos="567"/>
              </w:tabs>
              <w:suppressAutoHyphens w:val="0"/>
              <w:ind w:left="360"/>
            </w:pPr>
          </w:p>
          <w:p w:rsidR="00134D12" w:rsidRPr="000E0853" w:rsidRDefault="00F42330" w:rsidP="00262EAE">
            <w:pPr>
              <w:ind w:left="567" w:hanging="567"/>
            </w:pPr>
            <w:r>
              <w:t>•</w:t>
            </w:r>
            <w:r>
              <w:tab/>
            </w:r>
            <w:r>
              <w:rPr>
                <w:b/>
              </w:rPr>
              <w:t>Skontrolujte názov, silu a farbu</w:t>
            </w:r>
            <w:r>
              <w:t xml:space="preserve"> balenia, aby ste sa presvedčili, že obsahuje správny liek.</w:t>
            </w:r>
          </w:p>
          <w:p w:rsidR="005B2213" w:rsidRPr="000E0853" w:rsidRDefault="005B2213" w:rsidP="00262EAE">
            <w:pPr>
              <w:tabs>
                <w:tab w:val="clear" w:pos="567"/>
              </w:tabs>
              <w:suppressAutoHyphens w:val="0"/>
              <w:ind w:left="360"/>
            </w:pPr>
          </w:p>
          <w:p w:rsidR="00134D12" w:rsidRPr="000E0853" w:rsidRDefault="00F42330" w:rsidP="00262EAE">
            <w:pPr>
              <w:ind w:left="567" w:hanging="567"/>
              <w:rPr>
                <w:b/>
              </w:rPr>
            </w:pPr>
            <w:r>
              <w:t>•</w:t>
            </w:r>
            <w:r>
              <w:tab/>
            </w:r>
            <w:r>
              <w:rPr>
                <w:b/>
              </w:rPr>
              <w:t>Umyte si ruky</w:t>
            </w:r>
            <w:r>
              <w:t xml:space="preserve"> a riadne si ich usušte použitím čistého uterák</w:t>
            </w:r>
            <w:r w:rsidR="009D047A">
              <w:t>a</w:t>
            </w:r>
            <w:r>
              <w:t xml:space="preserve"> alebo voľným vysušením na vzduchu.</w:t>
            </w:r>
          </w:p>
          <w:p w:rsidR="005B2213" w:rsidRPr="000E0853" w:rsidRDefault="005B2213" w:rsidP="00262EAE">
            <w:pPr>
              <w:tabs>
                <w:tab w:val="clear" w:pos="567"/>
              </w:tabs>
              <w:suppressAutoHyphens w:val="0"/>
              <w:ind w:left="360"/>
            </w:pPr>
          </w:p>
          <w:p w:rsidR="00134D12" w:rsidRPr="000E0853" w:rsidRDefault="00F42330" w:rsidP="00262EAE">
            <w:pPr>
              <w:ind w:left="567" w:hanging="567"/>
              <w:rPr>
                <w:b/>
              </w:rPr>
            </w:pPr>
            <w:r>
              <w:t>•</w:t>
            </w:r>
            <w:r>
              <w:tab/>
              <w:t>Vyberte zo škatule injekčnú liekovku, adaptér injekčnej liekovky a naplnenú injekčnú striekačku.</w:t>
            </w:r>
            <w:r>
              <w:rPr>
                <w:b/>
              </w:rPr>
              <w:t xml:space="preserve"> Nástavec piest</w:t>
            </w:r>
            <w:r w:rsidR="00A15469">
              <w:rPr>
                <w:b/>
              </w:rPr>
              <w:t>a</w:t>
            </w:r>
            <w:r>
              <w:rPr>
                <w:b/>
              </w:rPr>
              <w:t xml:space="preserve"> nechajte nedotknutý v škatuli.</w:t>
            </w:r>
          </w:p>
          <w:p w:rsidR="00F42330" w:rsidRPr="000E0853" w:rsidRDefault="00F42330" w:rsidP="00262EAE">
            <w:pPr>
              <w:tabs>
                <w:tab w:val="clear" w:pos="567"/>
              </w:tabs>
              <w:suppressAutoHyphens w:val="0"/>
              <w:ind w:left="360"/>
              <w:rPr>
                <w:b/>
              </w:rPr>
            </w:pPr>
          </w:p>
          <w:p w:rsidR="00134D12" w:rsidRPr="000E0853" w:rsidRDefault="00F42330" w:rsidP="00262EAE">
            <w:pPr>
              <w:ind w:left="567" w:hanging="567"/>
            </w:pPr>
            <w:r>
              <w:t>•</w:t>
            </w:r>
            <w:r>
              <w:tab/>
            </w:r>
            <w:r>
              <w:rPr>
                <w:b/>
                <w:bCs/>
              </w:rPr>
              <w:t>Ohrejte injekčnú liekovku a</w:t>
            </w:r>
            <w:r w:rsidR="009D047A">
              <w:rPr>
                <w:b/>
                <w:bCs/>
              </w:rPr>
              <w:t> naplnenú</w:t>
            </w:r>
            <w:r>
              <w:rPr>
                <w:b/>
                <w:bCs/>
              </w:rPr>
              <w:t xml:space="preserve"> injekčnú striekačku na izbovú teplotu</w:t>
            </w:r>
            <w:r>
              <w:rPr>
                <w:b/>
              </w:rPr>
              <w:t>.</w:t>
            </w:r>
            <w:r>
              <w:t xml:space="preserve"> Môžete to urobiť ich podržaním v rukách, až kým necítite, že sú také teplé ako vaše ruky.</w:t>
            </w:r>
          </w:p>
          <w:p w:rsidR="005B2213" w:rsidRPr="000E0853" w:rsidRDefault="005B2213" w:rsidP="00262EAE">
            <w:pPr>
              <w:tabs>
                <w:tab w:val="clear" w:pos="567"/>
              </w:tabs>
              <w:suppressAutoHyphens w:val="0"/>
              <w:ind w:left="360"/>
            </w:pPr>
          </w:p>
          <w:p w:rsidR="00134D12" w:rsidRPr="000E0853" w:rsidRDefault="00F42330" w:rsidP="0092362C">
            <w:pPr>
              <w:ind w:left="567" w:hanging="567"/>
            </w:pPr>
            <w:r>
              <w:t>•</w:t>
            </w:r>
            <w:r>
              <w:tab/>
            </w:r>
            <w:r>
              <w:rPr>
                <w:b/>
              </w:rPr>
              <w:t>Nezohrievajte</w:t>
            </w:r>
            <w:r>
              <w:t xml:space="preserve"> injekčnú liekovku a naplnenú injekčnú striekačku </w:t>
            </w:r>
            <w:r w:rsidR="00DD439B" w:rsidRPr="000E0853">
              <w:rPr>
                <w:b/>
              </w:rPr>
              <w:t xml:space="preserve">žiadnym </w:t>
            </w:r>
            <w:r>
              <w:rPr>
                <w:b/>
              </w:rPr>
              <w:t>iným spôsobom</w:t>
            </w:r>
            <w:r>
              <w:t>.</w:t>
            </w:r>
          </w:p>
        </w:tc>
        <w:bookmarkStart w:id="8" w:name="_MON_1477900306"/>
        <w:bookmarkEnd w:id="8"/>
        <w:tc>
          <w:tcPr>
            <w:tcW w:w="4643" w:type="dxa"/>
            <w:tcMar>
              <w:top w:w="113" w:type="dxa"/>
              <w:bottom w:w="113" w:type="dxa"/>
            </w:tcMar>
          </w:tcPr>
          <w:p w:rsidR="00134D12" w:rsidRPr="00536D36" w:rsidRDefault="005C2D51" w:rsidP="00262EAE">
            <w:pPr>
              <w:numPr>
                <w:ilvl w:val="12"/>
                <w:numId w:val="0"/>
              </w:numPr>
              <w:tabs>
                <w:tab w:val="clear" w:pos="567"/>
              </w:tabs>
              <w:suppressAutoHyphens w:val="0"/>
              <w:rPr>
                <w:b/>
                <w:bCs/>
                <w:lang w:val="en-GB"/>
              </w:rPr>
            </w:pPr>
            <w:r>
              <w:object w:dxaOrig="1980" w:dyaOrig="2132">
                <v:shape id="_x0000_i1031" type="#_x0000_t75" style="width:98.25pt;height:106.5pt" o:ole="">
                  <v:imagedata r:id="rId24" o:title=""/>
                </v:shape>
                <o:OLEObject Type="Embed" ProgID="Word.Document.12" ShapeID="_x0000_i1031" DrawAspect="Content" ObjectID="_1684277453" r:id="rId25">
                  <o:FieldCodes>\s</o:FieldCodes>
                </o:OLEObject>
              </w:object>
            </w:r>
          </w:p>
        </w:tc>
      </w:tr>
      <w:tr w:rsidR="00134D12" w:rsidRPr="00536D36" w:rsidTr="00FE0403">
        <w:tc>
          <w:tcPr>
            <w:tcW w:w="4643" w:type="dxa"/>
            <w:tcMar>
              <w:top w:w="113" w:type="dxa"/>
              <w:bottom w:w="113" w:type="dxa"/>
            </w:tcMar>
          </w:tcPr>
          <w:p w:rsidR="00134D12" w:rsidRPr="000E0853" w:rsidRDefault="00F42330" w:rsidP="00262EAE">
            <w:pPr>
              <w:ind w:left="567" w:hanging="567"/>
            </w:pPr>
            <w:r>
              <w:t>•</w:t>
            </w:r>
            <w:r>
              <w:tab/>
            </w:r>
            <w:r>
              <w:rPr>
                <w:b/>
                <w:bCs/>
              </w:rPr>
              <w:t>Odstráňte plastové viečko</w:t>
            </w:r>
            <w:r w:rsidRPr="000E0853">
              <w:rPr>
                <w:bCs/>
              </w:rPr>
              <w:t xml:space="preserve"> z</w:t>
            </w:r>
            <w:r>
              <w:rPr>
                <w:b/>
                <w:bCs/>
              </w:rPr>
              <w:t xml:space="preserve"> </w:t>
            </w:r>
            <w:r>
              <w:t>injekčnej liekovky</w:t>
            </w:r>
            <w:r>
              <w:rPr>
                <w:b/>
              </w:rPr>
              <w:t>. Ak je plastové viečko uvoľnené alebo chýba, injekčnú liekovku nepouž</w:t>
            </w:r>
            <w:r w:rsidR="00341F76">
              <w:rPr>
                <w:b/>
              </w:rPr>
              <w:t>ívajte</w:t>
            </w:r>
            <w:r>
              <w:rPr>
                <w:b/>
              </w:rPr>
              <w:t>.</w:t>
            </w:r>
          </w:p>
          <w:p w:rsidR="005B2213" w:rsidRPr="000E0853" w:rsidRDefault="005B2213" w:rsidP="00262EAE">
            <w:pPr>
              <w:tabs>
                <w:tab w:val="clear" w:pos="567"/>
              </w:tabs>
              <w:suppressAutoHyphens w:val="0"/>
              <w:ind w:left="360"/>
            </w:pPr>
          </w:p>
          <w:p w:rsidR="00134D12" w:rsidRPr="000E0853" w:rsidRDefault="00F42330" w:rsidP="00262EAE">
            <w:pPr>
              <w:ind w:left="567" w:hanging="567"/>
              <w:rPr>
                <w:bCs/>
              </w:rPr>
            </w:pPr>
            <w:r>
              <w:t>•</w:t>
            </w:r>
            <w:r>
              <w:tab/>
            </w:r>
            <w:r>
              <w:rPr>
                <w:b/>
                <w:bCs/>
              </w:rPr>
              <w:t>Očistite gumovú zátku</w:t>
            </w:r>
            <w:r>
              <w:rPr>
                <w:b/>
              </w:rPr>
              <w:t xml:space="preserve"> sterilným alkoholovým tampónom</w:t>
            </w:r>
            <w:r>
              <w:t xml:space="preserve"> a nechajte ju pred použitím pár sekúnd schnúť na vzduchu, aby ste zaistili, že je podľa možnosti mikrobiologicky nezávadná.</w:t>
            </w:r>
          </w:p>
          <w:p w:rsidR="005B2213" w:rsidRPr="000E0853" w:rsidRDefault="005B2213" w:rsidP="00262EAE">
            <w:pPr>
              <w:pStyle w:val="ListParagraph"/>
              <w:ind w:left="360"/>
              <w:rPr>
                <w:bCs/>
              </w:rPr>
            </w:pPr>
          </w:p>
          <w:p w:rsidR="00134D12" w:rsidRPr="000E0853" w:rsidRDefault="00F42330" w:rsidP="00262EAE">
            <w:pPr>
              <w:ind w:left="567" w:hanging="567"/>
              <w:rPr>
                <w:b/>
                <w:bCs/>
              </w:rPr>
            </w:pPr>
            <w:r>
              <w:t>•</w:t>
            </w:r>
            <w:r>
              <w:tab/>
            </w:r>
            <w:r>
              <w:rPr>
                <w:b/>
              </w:rPr>
              <w:t>Nedotýkajte sa gumovej zátky prstami, aby ste nepreniesli baktérie.</w:t>
            </w:r>
          </w:p>
        </w:tc>
        <w:bookmarkStart w:id="9" w:name="_MON_1477900337"/>
        <w:bookmarkEnd w:id="9"/>
        <w:tc>
          <w:tcPr>
            <w:tcW w:w="4643" w:type="dxa"/>
            <w:tcMar>
              <w:top w:w="113" w:type="dxa"/>
              <w:bottom w:w="113" w:type="dxa"/>
            </w:tcMar>
          </w:tcPr>
          <w:p w:rsidR="00134D12" w:rsidRPr="00536D36" w:rsidRDefault="005C2D51" w:rsidP="00262EAE">
            <w:pPr>
              <w:numPr>
                <w:ilvl w:val="12"/>
                <w:numId w:val="0"/>
              </w:numPr>
              <w:tabs>
                <w:tab w:val="clear" w:pos="567"/>
              </w:tabs>
              <w:suppressAutoHyphens w:val="0"/>
              <w:rPr>
                <w:b/>
                <w:bCs/>
                <w:lang w:val="en-GB"/>
              </w:rPr>
            </w:pPr>
            <w:r>
              <w:object w:dxaOrig="1980" w:dyaOrig="2580">
                <v:shape id="_x0000_i1032" type="#_x0000_t75" style="width:98.25pt;height:129pt" o:ole="">
                  <v:imagedata r:id="rId26" o:title=""/>
                </v:shape>
                <o:OLEObject Type="Embed" ProgID="Word.Document.12" ShapeID="_x0000_i1032" DrawAspect="Content" ObjectID="_1684277454" r:id="rId27">
                  <o:FieldCodes>\s</o:FieldCodes>
                </o:OLEObject>
              </w:object>
            </w:r>
          </w:p>
          <w:p w:rsidR="00134D12" w:rsidRPr="00536D36" w:rsidRDefault="00134D12" w:rsidP="00262EAE">
            <w:pPr>
              <w:numPr>
                <w:ilvl w:val="12"/>
                <w:numId w:val="0"/>
              </w:numPr>
              <w:tabs>
                <w:tab w:val="clear" w:pos="567"/>
              </w:tabs>
              <w:suppressAutoHyphens w:val="0"/>
              <w:rPr>
                <w:b/>
                <w:bCs/>
                <w:lang w:val="en-GB"/>
              </w:rPr>
            </w:pPr>
          </w:p>
        </w:tc>
      </w:tr>
      <w:tr w:rsidR="00134D12" w:rsidRPr="00536D36" w:rsidTr="00FE0403">
        <w:tc>
          <w:tcPr>
            <w:tcW w:w="4643" w:type="dxa"/>
            <w:tcMar>
              <w:top w:w="113" w:type="dxa"/>
              <w:bottom w:w="113" w:type="dxa"/>
            </w:tcMar>
          </w:tcPr>
          <w:p w:rsidR="00134D12" w:rsidRPr="000E0853" w:rsidRDefault="00134D12" w:rsidP="00262EAE">
            <w:pPr>
              <w:numPr>
                <w:ilvl w:val="12"/>
                <w:numId w:val="0"/>
              </w:numPr>
              <w:tabs>
                <w:tab w:val="clear" w:pos="567"/>
              </w:tabs>
              <w:rPr>
                <w:b/>
                <w:bCs/>
              </w:rPr>
            </w:pPr>
            <w:r>
              <w:rPr>
                <w:b/>
                <w:bCs/>
              </w:rPr>
              <w:t>2. Pripojenie adaptéra injekčnej liekovky</w:t>
            </w:r>
          </w:p>
          <w:p w:rsidR="00192F2F" w:rsidRPr="000E0853" w:rsidRDefault="00192F2F" w:rsidP="00262EAE">
            <w:pPr>
              <w:numPr>
                <w:ilvl w:val="12"/>
                <w:numId w:val="0"/>
              </w:numPr>
              <w:tabs>
                <w:tab w:val="clear" w:pos="567"/>
              </w:tabs>
              <w:suppressAutoHyphens w:val="0"/>
              <w:rPr>
                <w:b/>
                <w:bCs/>
              </w:rPr>
            </w:pPr>
          </w:p>
          <w:p w:rsidR="00134D12" w:rsidRPr="000E0853" w:rsidRDefault="00192F2F" w:rsidP="00262EAE">
            <w:pPr>
              <w:ind w:left="567" w:hanging="567"/>
            </w:pPr>
            <w:r>
              <w:t>•</w:t>
            </w:r>
            <w:r>
              <w:tab/>
            </w:r>
            <w:r>
              <w:rPr>
                <w:b/>
              </w:rPr>
              <w:t>Odstráňte ochranný papier z adaptéra injekčnej liekovky.</w:t>
            </w:r>
          </w:p>
          <w:p w:rsidR="00192F2F" w:rsidRPr="000E0853" w:rsidRDefault="00192F2F" w:rsidP="00262EAE">
            <w:pPr>
              <w:tabs>
                <w:tab w:val="clear" w:pos="567"/>
              </w:tabs>
              <w:suppressAutoHyphens w:val="0"/>
              <w:ind w:left="360"/>
            </w:pPr>
          </w:p>
          <w:p w:rsidR="00134D12" w:rsidRPr="000E0853" w:rsidRDefault="00134D12" w:rsidP="00262EAE">
            <w:pPr>
              <w:numPr>
                <w:ilvl w:val="12"/>
                <w:numId w:val="0"/>
              </w:numPr>
              <w:tabs>
                <w:tab w:val="clear" w:pos="567"/>
              </w:tabs>
              <w:suppressAutoHyphens w:val="0"/>
              <w:ind w:left="567"/>
              <w:rPr>
                <w:b/>
              </w:rPr>
            </w:pPr>
            <w:r>
              <w:rPr>
                <w:b/>
              </w:rPr>
              <w:t>Ak ochranný papier nie je úplne uzavretý</w:t>
            </w:r>
            <w:r w:rsidR="001F76D3">
              <w:rPr>
                <w:b/>
              </w:rPr>
              <w:t>,</w:t>
            </w:r>
            <w:r>
              <w:rPr>
                <w:b/>
              </w:rPr>
              <w:t xml:space="preserve"> alebo je roztrhnutý, nepouž</w:t>
            </w:r>
            <w:r w:rsidR="0037407C">
              <w:rPr>
                <w:b/>
              </w:rPr>
              <w:t>ívajte</w:t>
            </w:r>
            <w:r>
              <w:rPr>
                <w:b/>
              </w:rPr>
              <w:t xml:space="preserve"> adaptér injekčnej liekovky.</w:t>
            </w:r>
          </w:p>
          <w:p w:rsidR="0064599D" w:rsidRPr="000E0853" w:rsidRDefault="0064599D" w:rsidP="00262EAE">
            <w:pPr>
              <w:numPr>
                <w:ilvl w:val="12"/>
                <w:numId w:val="0"/>
              </w:numPr>
              <w:tabs>
                <w:tab w:val="clear" w:pos="567"/>
              </w:tabs>
              <w:suppressAutoHyphens w:val="0"/>
              <w:ind w:left="567"/>
              <w:rPr>
                <w:b/>
              </w:rPr>
            </w:pPr>
          </w:p>
          <w:p w:rsidR="00134D12" w:rsidRPr="000E0853" w:rsidRDefault="00134D12" w:rsidP="00333686">
            <w:pPr>
              <w:numPr>
                <w:ilvl w:val="12"/>
                <w:numId w:val="0"/>
              </w:numPr>
              <w:tabs>
                <w:tab w:val="clear" w:pos="567"/>
              </w:tabs>
              <w:suppressAutoHyphens w:val="0"/>
              <w:ind w:left="567"/>
              <w:rPr>
                <w:b/>
                <w:bCs/>
              </w:rPr>
            </w:pPr>
            <w:r>
              <w:rPr>
                <w:b/>
              </w:rPr>
              <w:t>Nevyberajte adaptér injekčnej liekovky z ochranného krytu prstami.</w:t>
            </w:r>
            <w:r>
              <w:br/>
              <w:t xml:space="preserve">Ak sa dotknete hrotu adaptéra injekčnej liekovky, môžete prstami preniesť </w:t>
            </w:r>
            <w:r w:rsidR="00D6327A">
              <w:t>choroboplodné zárodky</w:t>
            </w:r>
            <w:r>
              <w:t>.</w:t>
            </w:r>
          </w:p>
        </w:tc>
        <w:bookmarkStart w:id="10" w:name="_MON_1477900359"/>
        <w:bookmarkEnd w:id="10"/>
        <w:tc>
          <w:tcPr>
            <w:tcW w:w="4643" w:type="dxa"/>
            <w:tcMar>
              <w:top w:w="113" w:type="dxa"/>
              <w:bottom w:w="113" w:type="dxa"/>
            </w:tcMar>
          </w:tcPr>
          <w:p w:rsidR="00134D12" w:rsidRPr="00536D36" w:rsidRDefault="005C2D51" w:rsidP="00262EAE">
            <w:pPr>
              <w:numPr>
                <w:ilvl w:val="12"/>
                <w:numId w:val="0"/>
              </w:numPr>
              <w:tabs>
                <w:tab w:val="clear" w:pos="567"/>
              </w:tabs>
              <w:suppressAutoHyphens w:val="0"/>
              <w:rPr>
                <w:b/>
                <w:bCs/>
                <w:lang w:val="en-GB"/>
              </w:rPr>
            </w:pPr>
            <w:r>
              <w:object w:dxaOrig="1980" w:dyaOrig="2130">
                <v:shape id="_x0000_i1033" type="#_x0000_t75" style="width:98.25pt;height:106.5pt" o:ole="">
                  <v:imagedata r:id="rId28" o:title=""/>
                </v:shape>
                <o:OLEObject Type="Embed" ProgID="Word.Document.12" ShapeID="_x0000_i1033" DrawAspect="Content" ObjectID="_1684277455" r:id="rId29">
                  <o:FieldCodes>\s</o:FieldCodes>
                </o:OLEObject>
              </w:object>
            </w:r>
          </w:p>
        </w:tc>
      </w:tr>
      <w:tr w:rsidR="00134D12" w:rsidRPr="00536D36" w:rsidTr="00FE0403">
        <w:tc>
          <w:tcPr>
            <w:tcW w:w="4643" w:type="dxa"/>
            <w:tcMar>
              <w:top w:w="113" w:type="dxa"/>
              <w:bottom w:w="113" w:type="dxa"/>
            </w:tcMar>
          </w:tcPr>
          <w:p w:rsidR="00134D12" w:rsidRPr="000E0853" w:rsidRDefault="00192F2F" w:rsidP="00262EAE">
            <w:pPr>
              <w:ind w:left="567" w:hanging="567"/>
            </w:pPr>
            <w:r>
              <w:t>•</w:t>
            </w:r>
            <w:r>
              <w:tab/>
            </w:r>
            <w:r>
              <w:rPr>
                <w:b/>
              </w:rPr>
              <w:t>Položte injekčnú liekovku na rovný a pevný povrch.</w:t>
            </w:r>
          </w:p>
          <w:p w:rsidR="00192F2F" w:rsidRPr="000E0853" w:rsidRDefault="00192F2F" w:rsidP="00262EAE">
            <w:pPr>
              <w:tabs>
                <w:tab w:val="clear" w:pos="567"/>
              </w:tabs>
              <w:rPr>
                <w:bCs/>
              </w:rPr>
            </w:pPr>
          </w:p>
          <w:p w:rsidR="00134D12" w:rsidRPr="000E0853" w:rsidRDefault="00192F2F" w:rsidP="00262EAE">
            <w:pPr>
              <w:ind w:left="567" w:hanging="567"/>
            </w:pPr>
            <w:r>
              <w:t>•</w:t>
            </w:r>
            <w:r>
              <w:tab/>
            </w:r>
            <w:r>
              <w:rPr>
                <w:b/>
                <w:bCs/>
              </w:rPr>
              <w:t>Otočte ochranný kryt</w:t>
            </w:r>
            <w:r>
              <w:t xml:space="preserve"> a zatlačte adaptér injekčnej liekovky na injekčnú liekovku.</w:t>
            </w:r>
          </w:p>
          <w:p w:rsidR="00192F2F" w:rsidRPr="000E0853" w:rsidRDefault="00192F2F" w:rsidP="00262EAE">
            <w:pPr>
              <w:ind w:left="567" w:hanging="567"/>
              <w:rPr>
                <w:bCs/>
              </w:rPr>
            </w:pPr>
          </w:p>
          <w:p w:rsidR="00134D12" w:rsidRPr="000E0853" w:rsidRDefault="00134D12" w:rsidP="00262EAE">
            <w:pPr>
              <w:numPr>
                <w:ilvl w:val="12"/>
                <w:numId w:val="0"/>
              </w:numPr>
              <w:tabs>
                <w:tab w:val="clear" w:pos="567"/>
              </w:tabs>
              <w:suppressAutoHyphens w:val="0"/>
              <w:ind w:left="567"/>
              <w:rPr>
                <w:b/>
                <w:bCs/>
              </w:rPr>
            </w:pPr>
            <w:r>
              <w:rPr>
                <w:b/>
              </w:rPr>
              <w:t>Neodstraňujte adaptér z injekčnej liekovky, keď je už pripevnený.</w:t>
            </w:r>
          </w:p>
        </w:tc>
        <w:bookmarkStart w:id="11" w:name="_MON_1477900370"/>
        <w:bookmarkEnd w:id="11"/>
        <w:tc>
          <w:tcPr>
            <w:tcW w:w="4643" w:type="dxa"/>
            <w:tcMar>
              <w:top w:w="113" w:type="dxa"/>
              <w:bottom w:w="113" w:type="dxa"/>
            </w:tcMar>
          </w:tcPr>
          <w:p w:rsidR="00134D12" w:rsidRPr="00536D36" w:rsidRDefault="005C2D51" w:rsidP="00262EAE">
            <w:pPr>
              <w:numPr>
                <w:ilvl w:val="12"/>
                <w:numId w:val="0"/>
              </w:numPr>
              <w:tabs>
                <w:tab w:val="clear" w:pos="567"/>
              </w:tabs>
              <w:rPr>
                <w:lang w:val="en-GB"/>
              </w:rPr>
            </w:pPr>
            <w:r>
              <w:object w:dxaOrig="1980" w:dyaOrig="2130">
                <v:shape id="_x0000_i1034" type="#_x0000_t75" style="width:98.25pt;height:106.5pt" o:ole="">
                  <v:imagedata r:id="rId30" o:title=""/>
                </v:shape>
                <o:OLEObject Type="Embed" ProgID="Word.Document.12" ShapeID="_x0000_i1034" DrawAspect="Content" ObjectID="_1684277456" r:id="rId31">
                  <o:FieldCodes>\s</o:FieldCodes>
                </o:OLEObject>
              </w:object>
            </w:r>
          </w:p>
          <w:p w:rsidR="00134D12" w:rsidRPr="00536D36" w:rsidRDefault="00134D12" w:rsidP="00262EAE">
            <w:pPr>
              <w:numPr>
                <w:ilvl w:val="12"/>
                <w:numId w:val="0"/>
              </w:numPr>
              <w:tabs>
                <w:tab w:val="clear" w:pos="567"/>
              </w:tabs>
              <w:suppressAutoHyphens w:val="0"/>
              <w:rPr>
                <w:b/>
                <w:bCs/>
                <w:lang w:val="en-GB"/>
              </w:rPr>
            </w:pPr>
          </w:p>
        </w:tc>
      </w:tr>
      <w:tr w:rsidR="00134D12" w:rsidRPr="00536D36" w:rsidTr="00FE0403">
        <w:tc>
          <w:tcPr>
            <w:tcW w:w="4643" w:type="dxa"/>
            <w:tcMar>
              <w:top w:w="113" w:type="dxa"/>
              <w:bottom w:w="113" w:type="dxa"/>
            </w:tcMar>
          </w:tcPr>
          <w:p w:rsidR="00134D12" w:rsidRPr="000E0853" w:rsidRDefault="00F42330" w:rsidP="00262EAE">
            <w:pPr>
              <w:ind w:left="567" w:hanging="567"/>
              <w:rPr>
                <w:bCs/>
              </w:rPr>
            </w:pPr>
            <w:r>
              <w:t>•</w:t>
            </w:r>
            <w:r>
              <w:tab/>
            </w:r>
            <w:r>
              <w:rPr>
                <w:bCs/>
              </w:rPr>
              <w:t>Jemne</w:t>
            </w:r>
            <w:r>
              <w:rPr>
                <w:b/>
                <w:bCs/>
              </w:rPr>
              <w:t xml:space="preserve"> pritlačte ochranný kryt</w:t>
            </w:r>
            <w:r>
              <w:t xml:space="preserve"> palcom a ukazovákom, ako je</w:t>
            </w:r>
            <w:r w:rsidR="006C2C50">
              <w:t xml:space="preserve"> to</w:t>
            </w:r>
            <w:r>
              <w:t xml:space="preserve"> znázornené.</w:t>
            </w:r>
          </w:p>
          <w:p w:rsidR="00F42330" w:rsidRPr="000E0853" w:rsidRDefault="00F42330" w:rsidP="00262EAE">
            <w:pPr>
              <w:numPr>
                <w:ilvl w:val="12"/>
                <w:numId w:val="0"/>
              </w:numPr>
              <w:tabs>
                <w:tab w:val="clear" w:pos="567"/>
              </w:tabs>
              <w:suppressAutoHyphens w:val="0"/>
              <w:rPr>
                <w:bCs/>
              </w:rPr>
            </w:pPr>
          </w:p>
          <w:p w:rsidR="00134D12" w:rsidRPr="000E0853" w:rsidRDefault="00134D12" w:rsidP="00262EAE">
            <w:pPr>
              <w:numPr>
                <w:ilvl w:val="12"/>
                <w:numId w:val="0"/>
              </w:numPr>
              <w:tabs>
                <w:tab w:val="clear" w:pos="567"/>
              </w:tabs>
              <w:suppressAutoHyphens w:val="0"/>
              <w:ind w:left="567"/>
            </w:pPr>
            <w:r>
              <w:rPr>
                <w:b/>
                <w:bCs/>
              </w:rPr>
              <w:t>Odstráňte ochranný kryt</w:t>
            </w:r>
            <w:r>
              <w:t xml:space="preserve"> z adaptéra injekčnej liekovky.</w:t>
            </w:r>
          </w:p>
          <w:p w:rsidR="00F42330" w:rsidRPr="000E0853" w:rsidRDefault="00F42330" w:rsidP="00262EAE">
            <w:pPr>
              <w:numPr>
                <w:ilvl w:val="12"/>
                <w:numId w:val="0"/>
              </w:numPr>
              <w:tabs>
                <w:tab w:val="clear" w:pos="567"/>
              </w:tabs>
              <w:suppressAutoHyphens w:val="0"/>
              <w:ind w:left="567"/>
            </w:pPr>
          </w:p>
          <w:p w:rsidR="00134D12" w:rsidRPr="000E0853" w:rsidRDefault="00134D12" w:rsidP="00262EAE">
            <w:pPr>
              <w:numPr>
                <w:ilvl w:val="12"/>
                <w:numId w:val="0"/>
              </w:numPr>
              <w:tabs>
                <w:tab w:val="clear" w:pos="567"/>
              </w:tabs>
              <w:suppressAutoHyphens w:val="0"/>
              <w:ind w:left="567"/>
              <w:rPr>
                <w:b/>
                <w:bCs/>
              </w:rPr>
            </w:pPr>
            <w:r>
              <w:rPr>
                <w:b/>
                <w:bCs/>
              </w:rPr>
              <w:t>Nenadvihnite adaptér z injekčnej liekovky</w:t>
            </w:r>
            <w:r>
              <w:t>, keď odstraňujete ochranný kryt.</w:t>
            </w:r>
          </w:p>
        </w:tc>
        <w:bookmarkStart w:id="12" w:name="_MON_1477900385"/>
        <w:bookmarkEnd w:id="12"/>
        <w:tc>
          <w:tcPr>
            <w:tcW w:w="4643" w:type="dxa"/>
            <w:tcMar>
              <w:top w:w="113" w:type="dxa"/>
              <w:bottom w:w="113" w:type="dxa"/>
            </w:tcMar>
          </w:tcPr>
          <w:p w:rsidR="00134D12" w:rsidRPr="00536D36" w:rsidRDefault="005C2D51" w:rsidP="00262EAE">
            <w:pPr>
              <w:numPr>
                <w:ilvl w:val="12"/>
                <w:numId w:val="0"/>
              </w:numPr>
              <w:tabs>
                <w:tab w:val="clear" w:pos="567"/>
              </w:tabs>
              <w:suppressAutoHyphens w:val="0"/>
              <w:rPr>
                <w:b/>
                <w:bCs/>
                <w:lang w:val="en-GB"/>
              </w:rPr>
            </w:pPr>
            <w:r>
              <w:object w:dxaOrig="1980" w:dyaOrig="2100">
                <v:shape id="_x0000_i1035" type="#_x0000_t75" style="width:98.25pt;height:105pt" o:ole="">
                  <v:imagedata r:id="rId32" o:title=""/>
                </v:shape>
                <o:OLEObject Type="Embed" ProgID="Word.Document.12" ShapeID="_x0000_i1035" DrawAspect="Content" ObjectID="_1684277457" r:id="rId33">
                  <o:FieldCodes>\s</o:FieldCodes>
                </o:OLEObject>
              </w:object>
            </w:r>
          </w:p>
        </w:tc>
      </w:tr>
      <w:tr w:rsidR="00134D12" w:rsidRPr="00536D36" w:rsidTr="00FE0403">
        <w:tc>
          <w:tcPr>
            <w:tcW w:w="4643" w:type="dxa"/>
            <w:tcMar>
              <w:top w:w="113" w:type="dxa"/>
              <w:bottom w:w="113" w:type="dxa"/>
            </w:tcMar>
          </w:tcPr>
          <w:p w:rsidR="00134D12" w:rsidRPr="000E0853" w:rsidRDefault="00134D12" w:rsidP="00262EAE">
            <w:pPr>
              <w:numPr>
                <w:ilvl w:val="12"/>
                <w:numId w:val="0"/>
              </w:numPr>
              <w:tabs>
                <w:tab w:val="clear" w:pos="567"/>
              </w:tabs>
              <w:suppressAutoHyphens w:val="0"/>
              <w:rPr>
                <w:b/>
                <w:bCs/>
              </w:rPr>
            </w:pPr>
            <w:r>
              <w:rPr>
                <w:b/>
                <w:bCs/>
              </w:rPr>
              <w:t>3. Pripojenie nástavca piest</w:t>
            </w:r>
            <w:r w:rsidR="00A15469">
              <w:rPr>
                <w:b/>
                <w:bCs/>
              </w:rPr>
              <w:t>a</w:t>
            </w:r>
            <w:r>
              <w:rPr>
                <w:b/>
                <w:bCs/>
              </w:rPr>
              <w:t xml:space="preserve"> a injekčnej striekačky</w:t>
            </w:r>
          </w:p>
          <w:p w:rsidR="00F42330" w:rsidRPr="000E0853" w:rsidRDefault="00F42330" w:rsidP="00262EAE">
            <w:pPr>
              <w:numPr>
                <w:ilvl w:val="12"/>
                <w:numId w:val="0"/>
              </w:numPr>
              <w:tabs>
                <w:tab w:val="clear" w:pos="567"/>
              </w:tabs>
              <w:suppressAutoHyphens w:val="0"/>
              <w:rPr>
                <w:bCs/>
              </w:rPr>
            </w:pPr>
          </w:p>
          <w:p w:rsidR="00134D12" w:rsidRPr="000E0853" w:rsidRDefault="00C443EC" w:rsidP="00262EAE">
            <w:pPr>
              <w:ind w:left="567" w:hanging="567"/>
            </w:pPr>
            <w:r>
              <w:t>•</w:t>
            </w:r>
            <w:r>
              <w:tab/>
              <w:t xml:space="preserve">Uchopte nástavec piesta za širší koniec a vyberte ho zo škatule. </w:t>
            </w:r>
            <w:r>
              <w:rPr>
                <w:b/>
              </w:rPr>
              <w:t xml:space="preserve">Nedotýkajte sa strán </w:t>
            </w:r>
            <w:r w:rsidR="00D609A0">
              <w:rPr>
                <w:b/>
              </w:rPr>
              <w:t>ani</w:t>
            </w:r>
            <w:r>
              <w:rPr>
                <w:b/>
              </w:rPr>
              <w:t xml:space="preserve"> závitu nástavca piest</w:t>
            </w:r>
            <w:r w:rsidR="00A15469">
              <w:rPr>
                <w:b/>
              </w:rPr>
              <w:t>a</w:t>
            </w:r>
            <w:r>
              <w:rPr>
                <w:b/>
              </w:rPr>
              <w:t>.</w:t>
            </w:r>
            <w:r>
              <w:t xml:space="preserve"> Ak sa dotknete strán alebo závitu, môžete prstami preniesť </w:t>
            </w:r>
            <w:r w:rsidR="00BE3408">
              <w:t>choroboplodné zárodky</w:t>
            </w:r>
            <w:r>
              <w:t>.</w:t>
            </w:r>
          </w:p>
          <w:p w:rsidR="00C443EC" w:rsidRPr="000E0853" w:rsidRDefault="00C443EC" w:rsidP="00262EAE">
            <w:pPr>
              <w:ind w:left="567" w:hanging="567"/>
            </w:pPr>
          </w:p>
          <w:p w:rsidR="00134D12" w:rsidRPr="000E0853" w:rsidRDefault="00C443EC" w:rsidP="00262EAE">
            <w:pPr>
              <w:ind w:left="567" w:hanging="567"/>
            </w:pPr>
            <w:r>
              <w:t>•</w:t>
            </w:r>
            <w:r>
              <w:tab/>
            </w:r>
            <w:r>
              <w:rPr>
                <w:b/>
              </w:rPr>
              <w:t>Ihneď</w:t>
            </w:r>
            <w:r>
              <w:t xml:space="preserve"> pripojte nástavec piesta k injekčnej striekačke otáčaním v smere hodinových ručičiek na piest vo vnútri naplnenej injekčnej striekačky, až kým nepocítite odpor.</w:t>
            </w:r>
          </w:p>
          <w:p w:rsidR="00134D12" w:rsidRPr="000E0853" w:rsidRDefault="00134D12" w:rsidP="00262EAE">
            <w:pPr>
              <w:numPr>
                <w:ilvl w:val="12"/>
                <w:numId w:val="0"/>
              </w:numPr>
              <w:tabs>
                <w:tab w:val="clear" w:pos="567"/>
              </w:tabs>
              <w:suppressAutoHyphens w:val="0"/>
              <w:rPr>
                <w:bCs/>
              </w:rPr>
            </w:pPr>
          </w:p>
        </w:tc>
        <w:bookmarkStart w:id="13" w:name="_MON_1477900414"/>
        <w:bookmarkEnd w:id="13"/>
        <w:tc>
          <w:tcPr>
            <w:tcW w:w="4643" w:type="dxa"/>
            <w:tcMar>
              <w:top w:w="113" w:type="dxa"/>
              <w:bottom w:w="113" w:type="dxa"/>
            </w:tcMar>
          </w:tcPr>
          <w:p w:rsidR="00134D12" w:rsidRPr="00536D36" w:rsidRDefault="005C2D51" w:rsidP="00262EAE">
            <w:pPr>
              <w:numPr>
                <w:ilvl w:val="12"/>
                <w:numId w:val="0"/>
              </w:numPr>
              <w:tabs>
                <w:tab w:val="clear" w:pos="567"/>
              </w:tabs>
              <w:suppressAutoHyphens w:val="0"/>
              <w:rPr>
                <w:b/>
                <w:bCs/>
                <w:lang w:val="en-GB"/>
              </w:rPr>
            </w:pPr>
            <w:r>
              <w:object w:dxaOrig="1980" w:dyaOrig="2130">
                <v:shape id="_x0000_i1036" type="#_x0000_t75" style="width:98.25pt;height:106.5pt" o:ole="">
                  <v:imagedata r:id="rId34" o:title=""/>
                </v:shape>
                <o:OLEObject Type="Embed" ProgID="Word.Document.12" ShapeID="_x0000_i1036" DrawAspect="Content" ObjectID="_1684277458" r:id="rId35">
                  <o:FieldCodes>\s</o:FieldCodes>
                </o:OLEObject>
              </w:object>
            </w:r>
          </w:p>
        </w:tc>
      </w:tr>
      <w:tr w:rsidR="00134D12" w:rsidRPr="00536D36" w:rsidTr="00FE0403">
        <w:tc>
          <w:tcPr>
            <w:tcW w:w="4643" w:type="dxa"/>
            <w:tcMar>
              <w:top w:w="113" w:type="dxa"/>
              <w:bottom w:w="113" w:type="dxa"/>
            </w:tcMar>
          </w:tcPr>
          <w:p w:rsidR="00134D12" w:rsidRPr="000E0853" w:rsidRDefault="00C443EC" w:rsidP="00262EAE">
            <w:pPr>
              <w:ind w:left="567" w:hanging="567"/>
            </w:pPr>
            <w:r>
              <w:t>•</w:t>
            </w:r>
            <w:r>
              <w:tab/>
            </w:r>
            <w:r>
              <w:rPr>
                <w:b/>
                <w:bCs/>
              </w:rPr>
              <w:t>Odstráňte kryt injekčnej striekačky</w:t>
            </w:r>
            <w:r>
              <w:t xml:space="preserve"> z</w:t>
            </w:r>
            <w:r w:rsidR="00C04FD7">
              <w:t> </w:t>
            </w:r>
            <w:r>
              <w:t xml:space="preserve">naplnenej injekčnej striekačky ohnutím </w:t>
            </w:r>
            <w:r w:rsidR="005D1AC0">
              <w:t>nadol</w:t>
            </w:r>
            <w:r>
              <w:t>, až kým sa nezlomí perforácia.</w:t>
            </w:r>
          </w:p>
          <w:p w:rsidR="00C443EC" w:rsidRPr="000E0853" w:rsidRDefault="00C443EC" w:rsidP="00262EAE">
            <w:pPr>
              <w:tabs>
                <w:tab w:val="clear" w:pos="567"/>
              </w:tabs>
              <w:suppressAutoHyphens w:val="0"/>
            </w:pPr>
          </w:p>
          <w:p w:rsidR="00134D12" w:rsidRPr="000E0853" w:rsidRDefault="00C443EC" w:rsidP="00262EAE">
            <w:pPr>
              <w:ind w:left="567" w:hanging="567"/>
            </w:pPr>
            <w:r>
              <w:t>•</w:t>
            </w:r>
            <w:r>
              <w:tab/>
            </w:r>
            <w:r>
              <w:rPr>
                <w:b/>
              </w:rPr>
              <w:t>Nedotýkajte sa hrotu injekčnej striekačky pod krytom injekčnej striekačky.</w:t>
            </w:r>
            <w:r>
              <w:t xml:space="preserve"> Ak sa dotknete hrotu injekčnej striekačky, môžete prstami preniesť </w:t>
            </w:r>
            <w:r w:rsidR="003A6CE9">
              <w:t>choroboplodné zárodky</w:t>
            </w:r>
            <w:r>
              <w:t>.</w:t>
            </w:r>
          </w:p>
          <w:p w:rsidR="00C443EC" w:rsidRPr="000E0853" w:rsidRDefault="00C443EC" w:rsidP="00262EAE">
            <w:pPr>
              <w:ind w:left="567" w:hanging="567"/>
            </w:pPr>
          </w:p>
          <w:p w:rsidR="00134D12" w:rsidRPr="000E0853" w:rsidRDefault="00134D12" w:rsidP="0092362C">
            <w:pPr>
              <w:numPr>
                <w:ilvl w:val="12"/>
                <w:numId w:val="0"/>
              </w:numPr>
              <w:tabs>
                <w:tab w:val="clear" w:pos="567"/>
              </w:tabs>
              <w:suppressAutoHyphens w:val="0"/>
              <w:ind w:left="567"/>
              <w:rPr>
                <w:b/>
                <w:bCs/>
              </w:rPr>
            </w:pPr>
            <w:r>
              <w:rPr>
                <w:b/>
              </w:rPr>
              <w:t>Ak je kryt injekčnej striekačky uvoľnený alebo chýba, nepouž</w:t>
            </w:r>
            <w:r w:rsidR="000E7816">
              <w:rPr>
                <w:b/>
              </w:rPr>
              <w:t>ívajte</w:t>
            </w:r>
            <w:r>
              <w:rPr>
                <w:b/>
              </w:rPr>
              <w:t xml:space="preserve"> naplnenú injekčnú striekačku.</w:t>
            </w:r>
          </w:p>
        </w:tc>
        <w:bookmarkStart w:id="14" w:name="_MON_1477900430"/>
        <w:bookmarkEnd w:id="14"/>
        <w:tc>
          <w:tcPr>
            <w:tcW w:w="4643" w:type="dxa"/>
            <w:tcMar>
              <w:top w:w="113" w:type="dxa"/>
              <w:bottom w:w="113" w:type="dxa"/>
            </w:tcMar>
          </w:tcPr>
          <w:p w:rsidR="00134D12" w:rsidRPr="00536D36" w:rsidRDefault="005C2D51" w:rsidP="00262EAE">
            <w:pPr>
              <w:numPr>
                <w:ilvl w:val="12"/>
                <w:numId w:val="0"/>
              </w:numPr>
              <w:tabs>
                <w:tab w:val="clear" w:pos="567"/>
              </w:tabs>
              <w:suppressAutoHyphens w:val="0"/>
              <w:rPr>
                <w:b/>
                <w:bCs/>
                <w:lang w:val="en-GB"/>
              </w:rPr>
            </w:pPr>
            <w:r>
              <w:object w:dxaOrig="1980" w:dyaOrig="2130">
                <v:shape id="_x0000_i1037" type="#_x0000_t75" style="width:98.25pt;height:106.5pt" o:ole="">
                  <v:imagedata r:id="rId36" o:title=""/>
                </v:shape>
                <o:OLEObject Type="Embed" ProgID="Word.Document.12" ShapeID="_x0000_i1037" DrawAspect="Content" ObjectID="_1684277459" r:id="rId37">
                  <o:FieldCodes>\s</o:FieldCodes>
                </o:OLEObject>
              </w:object>
            </w:r>
          </w:p>
        </w:tc>
      </w:tr>
      <w:tr w:rsidR="00134D12" w:rsidRPr="00536D36" w:rsidTr="00FE0403">
        <w:tc>
          <w:tcPr>
            <w:tcW w:w="4643" w:type="dxa"/>
            <w:tcMar>
              <w:top w:w="113" w:type="dxa"/>
              <w:bottom w:w="113" w:type="dxa"/>
            </w:tcMar>
          </w:tcPr>
          <w:p w:rsidR="00134D12" w:rsidRPr="000E0853" w:rsidRDefault="00C443EC" w:rsidP="0092362C">
            <w:pPr>
              <w:ind w:left="567" w:hanging="567"/>
              <w:rPr>
                <w:b/>
                <w:bCs/>
              </w:rPr>
            </w:pPr>
            <w:r>
              <w:t>•</w:t>
            </w:r>
            <w:r>
              <w:tab/>
            </w:r>
            <w:r>
              <w:rPr>
                <w:b/>
                <w:bCs/>
              </w:rPr>
              <w:t>Naskrutkujte naplnenú injekčnú striekačku pevne</w:t>
            </w:r>
            <w:r>
              <w:t xml:space="preserve"> na adaptér</w:t>
            </w:r>
            <w:r w:rsidR="00984497">
              <w:t xml:space="preserve"> injekčnej liekovky</w:t>
            </w:r>
            <w:r>
              <w:t>, až kým nepocítite odpor.</w:t>
            </w:r>
          </w:p>
        </w:tc>
        <w:bookmarkStart w:id="15" w:name="_MON_1477900442"/>
        <w:bookmarkEnd w:id="15"/>
        <w:tc>
          <w:tcPr>
            <w:tcW w:w="4643" w:type="dxa"/>
            <w:tcMar>
              <w:top w:w="113" w:type="dxa"/>
              <w:bottom w:w="113" w:type="dxa"/>
            </w:tcMar>
          </w:tcPr>
          <w:p w:rsidR="00134D12" w:rsidRPr="00536D36" w:rsidRDefault="005C2D51" w:rsidP="00262EAE">
            <w:pPr>
              <w:numPr>
                <w:ilvl w:val="12"/>
                <w:numId w:val="0"/>
              </w:numPr>
              <w:tabs>
                <w:tab w:val="clear" w:pos="567"/>
              </w:tabs>
              <w:suppressAutoHyphens w:val="0"/>
              <w:rPr>
                <w:b/>
                <w:bCs/>
                <w:lang w:val="en-GB"/>
              </w:rPr>
            </w:pPr>
            <w:r>
              <w:object w:dxaOrig="1980" w:dyaOrig="2100">
                <v:shape id="_x0000_i1038" type="#_x0000_t75" style="width:98.25pt;height:105pt" o:ole="">
                  <v:imagedata r:id="rId38" o:title=""/>
                </v:shape>
                <o:OLEObject Type="Embed" ProgID="Word.Document.12" ShapeID="_x0000_i1038" DrawAspect="Content" ObjectID="_1684277460" r:id="rId39">
                  <o:FieldCodes>\s</o:FieldCodes>
                </o:OLEObject>
              </w:object>
            </w:r>
          </w:p>
        </w:tc>
      </w:tr>
      <w:tr w:rsidR="00134D12" w:rsidRPr="00536D36" w:rsidTr="00FE0403">
        <w:tc>
          <w:tcPr>
            <w:tcW w:w="4643" w:type="dxa"/>
            <w:tcMar>
              <w:top w:w="113" w:type="dxa"/>
              <w:bottom w:w="113" w:type="dxa"/>
            </w:tcMar>
          </w:tcPr>
          <w:p w:rsidR="00C443EC" w:rsidRPr="000E0853" w:rsidRDefault="00134D12" w:rsidP="00262EAE">
            <w:pPr>
              <w:numPr>
                <w:ilvl w:val="12"/>
                <w:numId w:val="0"/>
              </w:numPr>
              <w:tabs>
                <w:tab w:val="clear" w:pos="567"/>
              </w:tabs>
              <w:suppressAutoHyphens w:val="0"/>
              <w:rPr>
                <w:bCs/>
              </w:rPr>
            </w:pPr>
            <w:r>
              <w:rPr>
                <w:b/>
                <w:bCs/>
              </w:rPr>
              <w:t>4. Rekonštitúcia prášku rozpúšťadlom</w:t>
            </w:r>
          </w:p>
          <w:p w:rsidR="00C443EC" w:rsidRPr="000E0853" w:rsidRDefault="00C443EC" w:rsidP="00262EAE">
            <w:pPr>
              <w:numPr>
                <w:ilvl w:val="12"/>
                <w:numId w:val="0"/>
              </w:numPr>
              <w:tabs>
                <w:tab w:val="clear" w:pos="567"/>
              </w:tabs>
              <w:suppressAutoHyphens w:val="0"/>
              <w:rPr>
                <w:bCs/>
              </w:rPr>
            </w:pPr>
          </w:p>
          <w:p w:rsidR="00134D12" w:rsidRPr="000E0853" w:rsidRDefault="00C443EC" w:rsidP="00262EAE">
            <w:pPr>
              <w:ind w:left="567" w:hanging="567"/>
            </w:pPr>
            <w:r>
              <w:t>•</w:t>
            </w:r>
            <w:r>
              <w:tab/>
            </w:r>
            <w:r>
              <w:rPr>
                <w:b/>
              </w:rPr>
              <w:t>Držte naplnenú injekčnú striekačku</w:t>
            </w:r>
            <w:r w:rsidRPr="000E0853">
              <w:t xml:space="preserve"> </w:t>
            </w:r>
            <w:r>
              <w:rPr>
                <w:b/>
              </w:rPr>
              <w:t xml:space="preserve">mierne naklonenú </w:t>
            </w:r>
            <w:r w:rsidR="003B1BD5" w:rsidRPr="000E0853">
              <w:t>s</w:t>
            </w:r>
            <w:r w:rsidR="003B1BD5">
              <w:t> </w:t>
            </w:r>
            <w:r w:rsidR="003B1BD5" w:rsidRPr="000E0853">
              <w:t xml:space="preserve">injekčnou liekovkou </w:t>
            </w:r>
            <w:r>
              <w:t>smer</w:t>
            </w:r>
            <w:r w:rsidR="003B1BD5">
              <w:t>ujúcou</w:t>
            </w:r>
            <w:r>
              <w:t xml:space="preserve"> </w:t>
            </w:r>
            <w:r w:rsidR="003B1BD5">
              <w:t>na</w:t>
            </w:r>
            <w:r>
              <w:t>dol.</w:t>
            </w:r>
          </w:p>
          <w:p w:rsidR="00C443EC" w:rsidRPr="000E0853" w:rsidRDefault="00C443EC" w:rsidP="00262EAE">
            <w:pPr>
              <w:ind w:left="567" w:hanging="567"/>
            </w:pPr>
          </w:p>
          <w:p w:rsidR="00134D12" w:rsidRPr="000E0853" w:rsidRDefault="00C443EC" w:rsidP="00262EAE">
            <w:pPr>
              <w:ind w:left="567" w:hanging="567"/>
            </w:pPr>
            <w:r>
              <w:t>•</w:t>
            </w:r>
            <w:r>
              <w:tab/>
            </w:r>
            <w:r>
              <w:rPr>
                <w:b/>
                <w:bCs/>
              </w:rPr>
              <w:t>Tlačte nástavec piesta</w:t>
            </w:r>
            <w:r>
              <w:t>, aby ste vstrekli všetko rozpúšťadlo do injekčnej liekovky.</w:t>
            </w:r>
          </w:p>
        </w:tc>
        <w:bookmarkStart w:id="16" w:name="_MON_1477900503"/>
        <w:bookmarkEnd w:id="16"/>
        <w:tc>
          <w:tcPr>
            <w:tcW w:w="4643" w:type="dxa"/>
            <w:tcMar>
              <w:top w:w="113" w:type="dxa"/>
              <w:bottom w:w="113" w:type="dxa"/>
            </w:tcMar>
          </w:tcPr>
          <w:p w:rsidR="00134D12" w:rsidRPr="00536D36" w:rsidRDefault="005C2D51" w:rsidP="00262EAE">
            <w:pPr>
              <w:numPr>
                <w:ilvl w:val="12"/>
                <w:numId w:val="0"/>
              </w:numPr>
              <w:tabs>
                <w:tab w:val="clear" w:pos="567"/>
              </w:tabs>
              <w:suppressAutoHyphens w:val="0"/>
              <w:rPr>
                <w:b/>
                <w:bCs/>
                <w:lang w:val="en-GB"/>
              </w:rPr>
            </w:pPr>
            <w:r>
              <w:object w:dxaOrig="1981" w:dyaOrig="2130">
                <v:shape id="_x0000_i1039" type="#_x0000_t75" style="width:98.25pt;height:106.5pt" o:ole="">
                  <v:imagedata r:id="rId40" o:title=""/>
                </v:shape>
                <o:OLEObject Type="Embed" ProgID="Word.Document.12" ShapeID="_x0000_i1039" DrawAspect="Content" ObjectID="_1684277461" r:id="rId41">
                  <o:FieldCodes>\s</o:FieldCodes>
                </o:OLEObject>
              </w:object>
            </w:r>
          </w:p>
        </w:tc>
      </w:tr>
      <w:tr w:rsidR="00134D12" w:rsidRPr="00536D36" w:rsidTr="00FE0403">
        <w:tc>
          <w:tcPr>
            <w:tcW w:w="4643" w:type="dxa"/>
            <w:tcMar>
              <w:top w:w="113" w:type="dxa"/>
              <w:bottom w:w="113" w:type="dxa"/>
            </w:tcMar>
          </w:tcPr>
          <w:p w:rsidR="00134D12" w:rsidRPr="000E0853" w:rsidRDefault="00C443EC" w:rsidP="00262EAE">
            <w:pPr>
              <w:ind w:left="567" w:hanging="567"/>
            </w:pPr>
            <w:r>
              <w:t>•</w:t>
            </w:r>
            <w:r>
              <w:tab/>
            </w:r>
            <w:r>
              <w:rPr>
                <w:b/>
                <w:bCs/>
              </w:rPr>
              <w:t>Držte nástavec piesta stlačený dole a jemne krúžte</w:t>
            </w:r>
            <w:r>
              <w:t xml:space="preserve"> injekčnou liekovkou, až </w:t>
            </w:r>
            <w:r w:rsidR="00FD7F45">
              <w:t xml:space="preserve">kým </w:t>
            </w:r>
            <w:r>
              <w:t xml:space="preserve">sa </w:t>
            </w:r>
            <w:r w:rsidR="00FD7F45">
              <w:t>ne</w:t>
            </w:r>
            <w:r>
              <w:t>rozpustí všetok prášok.</w:t>
            </w:r>
          </w:p>
          <w:p w:rsidR="00C443EC" w:rsidRPr="000E0853" w:rsidRDefault="00C443EC" w:rsidP="00262EAE">
            <w:pPr>
              <w:ind w:left="567" w:hanging="567"/>
            </w:pPr>
          </w:p>
          <w:p w:rsidR="00C443EC" w:rsidRPr="000E0853" w:rsidRDefault="00134D12" w:rsidP="00262EAE">
            <w:pPr>
              <w:numPr>
                <w:ilvl w:val="12"/>
                <w:numId w:val="0"/>
              </w:numPr>
              <w:tabs>
                <w:tab w:val="clear" w:pos="567"/>
              </w:tabs>
              <w:suppressAutoHyphens w:val="0"/>
              <w:ind w:left="567"/>
            </w:pPr>
            <w:r>
              <w:rPr>
                <w:b/>
              </w:rPr>
              <w:t>Injekčnou liekovkou netrepte, vznikla by pena.</w:t>
            </w:r>
          </w:p>
          <w:p w:rsidR="00C443EC" w:rsidRPr="000E0853" w:rsidRDefault="00C443EC" w:rsidP="00262EAE">
            <w:pPr>
              <w:numPr>
                <w:ilvl w:val="12"/>
                <w:numId w:val="0"/>
              </w:numPr>
              <w:tabs>
                <w:tab w:val="clear" w:pos="567"/>
              </w:tabs>
              <w:suppressAutoHyphens w:val="0"/>
            </w:pPr>
          </w:p>
          <w:p w:rsidR="00134D12" w:rsidRPr="00536D36" w:rsidRDefault="00C443EC" w:rsidP="00943A7E">
            <w:pPr>
              <w:ind w:left="567" w:hanging="567"/>
              <w:rPr>
                <w:b/>
                <w:lang w:val="en-GB"/>
              </w:rPr>
            </w:pPr>
            <w:r>
              <w:t>•</w:t>
            </w:r>
            <w:r>
              <w:tab/>
            </w:r>
            <w:r>
              <w:rPr>
                <w:b/>
              </w:rPr>
              <w:t>Skontrolujte rekonštituovaný roztok.</w:t>
            </w:r>
            <w:r>
              <w:t xml:space="preserve"> Musí byť číry, bezfarebný a bez obsahu </w:t>
            </w:r>
            <w:r w:rsidR="00943A7E">
              <w:t>akýchkoľvek viditeľných</w:t>
            </w:r>
            <w:r>
              <w:t xml:space="preserve"> častíc. </w:t>
            </w:r>
            <w:r>
              <w:rPr>
                <w:b/>
              </w:rPr>
              <w:t xml:space="preserve">Ak </w:t>
            </w:r>
            <w:r w:rsidR="00943A7E">
              <w:rPr>
                <w:b/>
              </w:rPr>
              <w:t>spozorujete</w:t>
            </w:r>
            <w:r>
              <w:rPr>
                <w:b/>
              </w:rPr>
              <w:t xml:space="preserve"> častice</w:t>
            </w:r>
            <w:r w:rsidR="00524470">
              <w:rPr>
                <w:b/>
              </w:rPr>
              <w:t>,</w:t>
            </w:r>
            <w:r>
              <w:rPr>
                <w:b/>
              </w:rPr>
              <w:t xml:space="preserve"> alebo sa zmenila jeho farba, nepoužite ho.</w:t>
            </w:r>
            <w:r>
              <w:t xml:space="preserve"> Namiesto </w:t>
            </w:r>
            <w:r w:rsidR="00524470">
              <w:t>toho</w:t>
            </w:r>
            <w:r>
              <w:t xml:space="preserve"> použite nové balenie.</w:t>
            </w:r>
          </w:p>
        </w:tc>
        <w:bookmarkStart w:id="17" w:name="_MON_1477900543"/>
        <w:bookmarkEnd w:id="17"/>
        <w:tc>
          <w:tcPr>
            <w:tcW w:w="4643" w:type="dxa"/>
            <w:tcMar>
              <w:top w:w="113" w:type="dxa"/>
              <w:bottom w:w="113" w:type="dxa"/>
            </w:tcMar>
          </w:tcPr>
          <w:p w:rsidR="00134D12" w:rsidRPr="00536D36" w:rsidRDefault="005C2D51" w:rsidP="00262EAE">
            <w:pPr>
              <w:numPr>
                <w:ilvl w:val="12"/>
                <w:numId w:val="0"/>
              </w:numPr>
              <w:tabs>
                <w:tab w:val="clear" w:pos="567"/>
              </w:tabs>
              <w:suppressAutoHyphens w:val="0"/>
              <w:rPr>
                <w:b/>
                <w:bCs/>
                <w:lang w:val="en-GB"/>
              </w:rPr>
            </w:pPr>
            <w:r>
              <w:object w:dxaOrig="1981" w:dyaOrig="3420">
                <v:shape id="_x0000_i1040" type="#_x0000_t75" style="width:98.25pt;height:170.25pt" o:ole="">
                  <v:imagedata r:id="rId42" o:title=""/>
                </v:shape>
                <o:OLEObject Type="Embed" ProgID="Word.Document.12" ShapeID="_x0000_i1040" DrawAspect="Content" ObjectID="_1684277462" r:id="rId43">
                  <o:FieldCodes>\s</o:FieldCodes>
                </o:OLEObject>
              </w:object>
            </w:r>
          </w:p>
        </w:tc>
      </w:tr>
      <w:tr w:rsidR="00134D12" w:rsidRPr="00536D36" w:rsidTr="00FE0403">
        <w:tc>
          <w:tcPr>
            <w:tcW w:w="9286" w:type="dxa"/>
            <w:gridSpan w:val="2"/>
            <w:tcMar>
              <w:top w:w="113" w:type="dxa"/>
              <w:bottom w:w="113" w:type="dxa"/>
            </w:tcMar>
          </w:tcPr>
          <w:p w:rsidR="00134D12" w:rsidRPr="000E0853" w:rsidRDefault="005E05CE" w:rsidP="00262EAE">
            <w:pPr>
              <w:numPr>
                <w:ilvl w:val="12"/>
                <w:numId w:val="0"/>
              </w:numPr>
              <w:tabs>
                <w:tab w:val="clear" w:pos="567"/>
              </w:tabs>
              <w:suppressAutoHyphens w:val="0"/>
              <w:rPr>
                <w:bCs/>
              </w:rPr>
            </w:pPr>
            <w:r>
              <w:rPr>
                <w:b/>
                <w:bCs/>
              </w:rPr>
              <w:t>Odporúča sa použiť liek Refixia hneď po rekonštitúcii</w:t>
            </w:r>
            <w:r w:rsidR="007762AC">
              <w:rPr>
                <w:b/>
                <w:bCs/>
              </w:rPr>
              <w:t>,</w:t>
            </w:r>
            <w:r w:rsidR="007762AC" w:rsidRPr="00333686">
              <w:rPr>
                <w:bCs/>
              </w:rPr>
              <w:t xml:space="preserve"> a to z dôvodu</w:t>
            </w:r>
            <w:r>
              <w:rPr>
                <w:bCs/>
              </w:rPr>
              <w:t xml:space="preserve">, </w:t>
            </w:r>
            <w:r w:rsidR="003B1BD5">
              <w:rPr>
                <w:bCs/>
              </w:rPr>
              <w:t xml:space="preserve">že </w:t>
            </w:r>
            <w:r>
              <w:rPr>
                <w:bCs/>
              </w:rPr>
              <w:t>ak vám liek zostane, už nemusí byť sterilný a môže spôsobiť infekcie.</w:t>
            </w:r>
          </w:p>
          <w:p w:rsidR="00134D12" w:rsidRPr="000E0853" w:rsidRDefault="00134D12" w:rsidP="00262EAE">
            <w:pPr>
              <w:numPr>
                <w:ilvl w:val="12"/>
                <w:numId w:val="0"/>
              </w:numPr>
              <w:tabs>
                <w:tab w:val="clear" w:pos="567"/>
              </w:tabs>
              <w:suppressAutoHyphens w:val="0"/>
              <w:rPr>
                <w:bCs/>
              </w:rPr>
            </w:pPr>
          </w:p>
          <w:p w:rsidR="00134D12" w:rsidRPr="000E0853" w:rsidRDefault="00134D12" w:rsidP="00262EAE">
            <w:pPr>
              <w:numPr>
                <w:ilvl w:val="12"/>
                <w:numId w:val="0"/>
              </w:numPr>
              <w:tabs>
                <w:tab w:val="clear" w:pos="567"/>
              </w:tabs>
              <w:suppressAutoHyphens w:val="0"/>
              <w:rPr>
                <w:bCs/>
              </w:rPr>
            </w:pPr>
            <w:r>
              <w:rPr>
                <w:b/>
                <w:bCs/>
              </w:rPr>
              <w:t>Ak nemôžete použiť rekonštituovaný roztok lieku Refixia hneď,</w:t>
            </w:r>
            <w:r>
              <w:rPr>
                <w:bCs/>
              </w:rPr>
              <w:t xml:space="preserve"> </w:t>
            </w:r>
            <w:r w:rsidR="00CE1C06">
              <w:rPr>
                <w:bCs/>
              </w:rPr>
              <w:t>musíte</w:t>
            </w:r>
            <w:r>
              <w:rPr>
                <w:bCs/>
              </w:rPr>
              <w:t xml:space="preserve"> ho použiť do 4</w:t>
            </w:r>
            <w:r w:rsidR="001C071A">
              <w:rPr>
                <w:bCs/>
              </w:rPr>
              <w:t> </w:t>
            </w:r>
            <w:r>
              <w:rPr>
                <w:bCs/>
              </w:rPr>
              <w:t>hodín, keď ho uchovávate pri izbovej teplote (do 30</w:t>
            </w:r>
            <w:r w:rsidR="00DE3FD0">
              <w:rPr>
                <w:bCs/>
              </w:rPr>
              <w:t> </w:t>
            </w:r>
            <w:r>
              <w:rPr>
                <w:bCs/>
              </w:rPr>
              <w:t>°C) a do 24</w:t>
            </w:r>
            <w:r w:rsidR="001F76D3">
              <w:rPr>
                <w:bCs/>
              </w:rPr>
              <w:t> </w:t>
            </w:r>
            <w:r>
              <w:rPr>
                <w:bCs/>
              </w:rPr>
              <w:t>hodín, keď ho uchovávate v chladničke (2</w:t>
            </w:r>
            <w:r w:rsidR="00DE3FD0">
              <w:rPr>
                <w:bCs/>
              </w:rPr>
              <w:t> </w:t>
            </w:r>
            <w:r>
              <w:rPr>
                <w:bCs/>
              </w:rPr>
              <w:t>°C – 8</w:t>
            </w:r>
            <w:r w:rsidR="00DE3FD0">
              <w:rPr>
                <w:bCs/>
              </w:rPr>
              <w:t> </w:t>
            </w:r>
            <w:r>
              <w:rPr>
                <w:bCs/>
              </w:rPr>
              <w:t>°C). Rekonštituovaný liek uchovávajte v injekčnej liekovke.</w:t>
            </w:r>
          </w:p>
          <w:p w:rsidR="00134D12" w:rsidRPr="000E0853" w:rsidRDefault="00134D12" w:rsidP="00262EAE">
            <w:pPr>
              <w:numPr>
                <w:ilvl w:val="12"/>
                <w:numId w:val="0"/>
              </w:numPr>
              <w:tabs>
                <w:tab w:val="clear" w:pos="567"/>
              </w:tabs>
              <w:suppressAutoHyphens w:val="0"/>
              <w:rPr>
                <w:bCs/>
              </w:rPr>
            </w:pPr>
          </w:p>
          <w:p w:rsidR="00134D12" w:rsidRPr="000E0853" w:rsidRDefault="00134D12" w:rsidP="00262EAE">
            <w:pPr>
              <w:numPr>
                <w:ilvl w:val="12"/>
                <w:numId w:val="0"/>
              </w:numPr>
              <w:tabs>
                <w:tab w:val="clear" w:pos="567"/>
              </w:tabs>
              <w:suppressAutoHyphens w:val="0"/>
              <w:rPr>
                <w:b/>
                <w:bCs/>
              </w:rPr>
            </w:pPr>
            <w:r>
              <w:rPr>
                <w:b/>
                <w:bCs/>
              </w:rPr>
              <w:t>Neuchovávajte rekonštituovaný roztok lieku Refixia v</w:t>
            </w:r>
            <w:r w:rsidR="001F76D3">
              <w:rPr>
                <w:b/>
                <w:bCs/>
              </w:rPr>
              <w:t> </w:t>
            </w:r>
            <w:r>
              <w:rPr>
                <w:b/>
                <w:bCs/>
              </w:rPr>
              <w:t>mrazničke</w:t>
            </w:r>
            <w:r w:rsidR="001F76D3">
              <w:rPr>
                <w:b/>
                <w:bCs/>
              </w:rPr>
              <w:t>,</w:t>
            </w:r>
            <w:r>
              <w:rPr>
                <w:b/>
                <w:bCs/>
              </w:rPr>
              <w:t xml:space="preserve"> ani ho neuchovávajte v injekčnej striekačke.</w:t>
            </w:r>
          </w:p>
          <w:p w:rsidR="00134D12" w:rsidRPr="000E0853" w:rsidRDefault="00134D12" w:rsidP="00262EAE">
            <w:pPr>
              <w:numPr>
                <w:ilvl w:val="12"/>
                <w:numId w:val="0"/>
              </w:numPr>
              <w:tabs>
                <w:tab w:val="clear" w:pos="567"/>
              </w:tabs>
              <w:suppressAutoHyphens w:val="0"/>
              <w:rPr>
                <w:b/>
                <w:bCs/>
              </w:rPr>
            </w:pPr>
          </w:p>
          <w:p w:rsidR="00134D12" w:rsidRPr="000E0853" w:rsidRDefault="00134D12" w:rsidP="00262EAE">
            <w:pPr>
              <w:numPr>
                <w:ilvl w:val="12"/>
                <w:numId w:val="0"/>
              </w:numPr>
              <w:tabs>
                <w:tab w:val="clear" w:pos="567"/>
              </w:tabs>
              <w:suppressAutoHyphens w:val="0"/>
              <w:rPr>
                <w:b/>
                <w:bCs/>
              </w:rPr>
            </w:pPr>
            <w:r>
              <w:rPr>
                <w:b/>
                <w:bCs/>
              </w:rPr>
              <w:t>Chráňte rekonštituovaný roztok lieku Refixia pred priamym svetlom.</w:t>
            </w:r>
          </w:p>
          <w:p w:rsidR="00C443EC" w:rsidRPr="000E0853" w:rsidRDefault="00C443EC" w:rsidP="00262EAE">
            <w:pPr>
              <w:numPr>
                <w:ilvl w:val="12"/>
                <w:numId w:val="0"/>
              </w:numPr>
              <w:tabs>
                <w:tab w:val="clear" w:pos="567"/>
              </w:tabs>
              <w:suppressAutoHyphens w:val="0"/>
              <w:rPr>
                <w:b/>
                <w:bCs/>
              </w:rPr>
            </w:pPr>
          </w:p>
          <w:p w:rsidR="00134D12" w:rsidRPr="00536D36" w:rsidRDefault="00C0626D" w:rsidP="00262EAE">
            <w:pPr>
              <w:numPr>
                <w:ilvl w:val="12"/>
                <w:numId w:val="0"/>
              </w:numPr>
              <w:tabs>
                <w:tab w:val="clear" w:pos="567"/>
              </w:tabs>
              <w:suppressAutoHyphens w:val="0"/>
              <w:rPr>
                <w:b/>
                <w:bCs/>
                <w:lang w:val="en-GB"/>
              </w:rPr>
            </w:pPr>
            <w:r w:rsidRPr="00C0626D">
              <w:rPr>
                <w:rStyle w:val="PageNumber"/>
                <w:color w:val="075095"/>
                <w:szCs w:val="22"/>
                <w:lang w:val="en-US" w:eastAsia="ja-JP"/>
              </w:rPr>
              <w:pict>
                <v:shape id="Picture 17" o:spid="_x0000_i1041" type="#_x0000_t75" alt="N9-GP_Important_Information_280C_1" style="width:12pt;height:12pt;visibility:visible">
                  <v:imagedata r:id="rId44" o:title="N9-GP_Important_Information_280C_1"/>
                </v:shape>
              </w:pict>
            </w:r>
          </w:p>
          <w:p w:rsidR="00134D12" w:rsidRPr="00536D36" w:rsidRDefault="00134D12" w:rsidP="00464C2C">
            <w:pPr>
              <w:numPr>
                <w:ilvl w:val="12"/>
                <w:numId w:val="0"/>
              </w:numPr>
              <w:tabs>
                <w:tab w:val="clear" w:pos="567"/>
              </w:tabs>
              <w:suppressAutoHyphens w:val="0"/>
              <w:rPr>
                <w:b/>
                <w:bCs/>
                <w:lang w:val="en-GB"/>
              </w:rPr>
            </w:pPr>
            <w:r>
              <w:t xml:space="preserve">Ak potrebujete väčšiu dávku ako jedna injekčná liekovka, opakujte kroky </w:t>
            </w:r>
            <w:r>
              <w:rPr>
                <w:b/>
              </w:rPr>
              <w:t>A</w:t>
            </w:r>
            <w:r>
              <w:t xml:space="preserve"> až </w:t>
            </w:r>
            <w:r>
              <w:rPr>
                <w:b/>
              </w:rPr>
              <w:t>J</w:t>
            </w:r>
            <w:r>
              <w:t xml:space="preserve"> s ďalšími injekčnými liekovkami, adaptérmi injekčn</w:t>
            </w:r>
            <w:r w:rsidR="00464C2C">
              <w:t>ých</w:t>
            </w:r>
            <w:r>
              <w:t xml:space="preserve"> liekov</w:t>
            </w:r>
            <w:r w:rsidR="00464C2C">
              <w:t>ie</w:t>
            </w:r>
            <w:r>
              <w:t>k a naplnenými injekčnými striekačkami, až kým nedosiahnete požadovanú dávku.</w:t>
            </w:r>
          </w:p>
        </w:tc>
      </w:tr>
      <w:tr w:rsidR="00134D12" w:rsidRPr="00536D36" w:rsidTr="00FE0403">
        <w:tc>
          <w:tcPr>
            <w:tcW w:w="4643" w:type="dxa"/>
            <w:tcMar>
              <w:top w:w="113" w:type="dxa"/>
              <w:bottom w:w="113" w:type="dxa"/>
            </w:tcMar>
          </w:tcPr>
          <w:p w:rsidR="00134D12" w:rsidRPr="000E0853" w:rsidRDefault="0084488B" w:rsidP="00262EAE">
            <w:pPr>
              <w:ind w:left="567" w:hanging="567"/>
            </w:pPr>
            <w:r>
              <w:t>•</w:t>
            </w:r>
            <w:r>
              <w:tab/>
            </w:r>
            <w:r>
              <w:rPr>
                <w:b/>
              </w:rPr>
              <w:t xml:space="preserve">Držte nástavec </w:t>
            </w:r>
            <w:r w:rsidR="002B5221">
              <w:rPr>
                <w:b/>
              </w:rPr>
              <w:t>piesta</w:t>
            </w:r>
            <w:r w:rsidR="00A948C4">
              <w:rPr>
                <w:b/>
              </w:rPr>
              <w:t xml:space="preserve"> </w:t>
            </w:r>
            <w:r>
              <w:rPr>
                <w:b/>
              </w:rPr>
              <w:t>stlačený na</w:t>
            </w:r>
            <w:r w:rsidR="001F76D3">
              <w:rPr>
                <w:b/>
              </w:rPr>
              <w:t xml:space="preserve"> </w:t>
            </w:r>
            <w:r>
              <w:rPr>
                <w:b/>
              </w:rPr>
              <w:t>doraz.</w:t>
            </w:r>
          </w:p>
          <w:p w:rsidR="0084488B" w:rsidRPr="000E0853" w:rsidRDefault="0084488B" w:rsidP="00262EAE">
            <w:pPr>
              <w:ind w:left="567" w:hanging="567"/>
            </w:pPr>
          </w:p>
          <w:p w:rsidR="00134D12" w:rsidRPr="000E0853" w:rsidRDefault="0084488B" w:rsidP="00262EAE">
            <w:pPr>
              <w:ind w:left="567" w:hanging="567"/>
            </w:pPr>
            <w:r>
              <w:t>•</w:t>
            </w:r>
            <w:r>
              <w:tab/>
            </w:r>
            <w:r>
              <w:rPr>
                <w:b/>
                <w:bCs/>
              </w:rPr>
              <w:t>Otočte injekčnú striekačku</w:t>
            </w:r>
            <w:r>
              <w:t xml:space="preserve"> s injekčnou liekovkou hore dnom.</w:t>
            </w:r>
          </w:p>
          <w:p w:rsidR="0084488B" w:rsidRPr="000E0853" w:rsidRDefault="0084488B" w:rsidP="00262EAE">
            <w:pPr>
              <w:tabs>
                <w:tab w:val="clear" w:pos="567"/>
              </w:tabs>
              <w:suppressAutoHyphens w:val="0"/>
              <w:ind w:left="360"/>
            </w:pPr>
          </w:p>
          <w:p w:rsidR="00134D12" w:rsidRPr="000E0853" w:rsidRDefault="0084488B" w:rsidP="00262EAE">
            <w:pPr>
              <w:ind w:left="567" w:hanging="567"/>
            </w:pPr>
            <w:r>
              <w:t>•</w:t>
            </w:r>
            <w:r>
              <w:tab/>
            </w:r>
            <w:r>
              <w:rPr>
                <w:b/>
              </w:rPr>
              <w:t>Prestaňte tlačiť nástavec piesta a nechajte ho pohnúť sa samovoľne naspäť</w:t>
            </w:r>
            <w:r>
              <w:t>, kým rekonštituovaný roztok naplní injekčnú striekačku.</w:t>
            </w:r>
          </w:p>
          <w:p w:rsidR="0084488B" w:rsidRPr="000E0853" w:rsidRDefault="0084488B" w:rsidP="00262EAE">
            <w:pPr>
              <w:tabs>
                <w:tab w:val="clear" w:pos="567"/>
              </w:tabs>
              <w:suppressAutoHyphens w:val="0"/>
              <w:ind w:left="360"/>
            </w:pPr>
          </w:p>
          <w:p w:rsidR="00134D12" w:rsidRPr="000E0853" w:rsidRDefault="0084488B" w:rsidP="00262EAE">
            <w:pPr>
              <w:ind w:left="567" w:hanging="567"/>
            </w:pPr>
            <w:r>
              <w:t>•</w:t>
            </w:r>
            <w:r>
              <w:tab/>
            </w:r>
            <w:r>
              <w:rPr>
                <w:b/>
                <w:bCs/>
              </w:rPr>
              <w:t>Ťahajte nástavec piesta jemne smerom dole</w:t>
            </w:r>
            <w:r>
              <w:t>, aby ste natiahli rekonštituovaný roztok do injekčnej striekačky.</w:t>
            </w:r>
          </w:p>
          <w:p w:rsidR="0084488B" w:rsidRPr="000E0853" w:rsidRDefault="0084488B" w:rsidP="00262EAE">
            <w:pPr>
              <w:tabs>
                <w:tab w:val="clear" w:pos="567"/>
              </w:tabs>
              <w:suppressAutoHyphens w:val="0"/>
              <w:ind w:left="360"/>
            </w:pPr>
          </w:p>
          <w:p w:rsidR="00134D12" w:rsidRPr="000E0853" w:rsidRDefault="0084488B" w:rsidP="00262EAE">
            <w:pPr>
              <w:ind w:left="567" w:hanging="567"/>
            </w:pPr>
            <w:r>
              <w:t>•</w:t>
            </w:r>
            <w:r>
              <w:tab/>
            </w:r>
            <w:r>
              <w:rPr>
                <w:b/>
              </w:rPr>
              <w:t xml:space="preserve">V prípade, </w:t>
            </w:r>
            <w:r w:rsidR="00537CBA">
              <w:rPr>
                <w:b/>
              </w:rPr>
              <w:t>ak</w:t>
            </w:r>
            <w:r>
              <w:rPr>
                <w:b/>
              </w:rPr>
              <w:t xml:space="preserve"> potrebujete len časť celkovej dávky</w:t>
            </w:r>
            <w:r w:rsidR="00537CBA">
              <w:rPr>
                <w:b/>
              </w:rPr>
              <w:t xml:space="preserve"> v injekčnej liekovke</w:t>
            </w:r>
            <w:r>
              <w:rPr>
                <w:b/>
              </w:rPr>
              <w:t>, použite stupnicu</w:t>
            </w:r>
            <w:r w:rsidR="00537CBA">
              <w:rPr>
                <w:b/>
              </w:rPr>
              <w:t xml:space="preserve"> na</w:t>
            </w:r>
            <w:r>
              <w:rPr>
                <w:b/>
              </w:rPr>
              <w:t xml:space="preserve"> injekčnej striekačk</w:t>
            </w:r>
            <w:r w:rsidR="00537CBA">
              <w:rPr>
                <w:b/>
              </w:rPr>
              <w:t>e</w:t>
            </w:r>
            <w:r>
              <w:rPr>
                <w:b/>
              </w:rPr>
              <w:t>, aby ste videli</w:t>
            </w:r>
            <w:r w:rsidR="00A7503A">
              <w:rPr>
                <w:b/>
              </w:rPr>
              <w:t>,</w:t>
            </w:r>
            <w:r>
              <w:rPr>
                <w:b/>
              </w:rPr>
              <w:t xml:space="preserve"> koľko rekonštituovaného roztoku ste nabrali, podľa pokynov lekára alebo zdravotnej sestry.</w:t>
            </w:r>
          </w:p>
          <w:p w:rsidR="00717E13" w:rsidRPr="000E0853" w:rsidRDefault="00717E13" w:rsidP="00262EAE">
            <w:pPr>
              <w:numPr>
                <w:ilvl w:val="12"/>
                <w:numId w:val="0"/>
              </w:numPr>
              <w:tabs>
                <w:tab w:val="clear" w:pos="567"/>
              </w:tabs>
            </w:pPr>
          </w:p>
          <w:p w:rsidR="00134D12" w:rsidRPr="000E0853" w:rsidRDefault="00134D12" w:rsidP="00262EAE">
            <w:pPr>
              <w:numPr>
                <w:ilvl w:val="12"/>
                <w:numId w:val="0"/>
              </w:numPr>
              <w:tabs>
                <w:tab w:val="clear" w:pos="567"/>
              </w:tabs>
              <w:ind w:left="567"/>
            </w:pPr>
            <w:r>
              <w:t xml:space="preserve">Ak je v niektorom </w:t>
            </w:r>
            <w:r w:rsidR="001C071A">
              <w:t>mieste</w:t>
            </w:r>
            <w:r>
              <w:t xml:space="preserve"> vzduch v injekčnej striekačke, vytlačte vzduch naspäť do injekčnej liekovky.</w:t>
            </w:r>
          </w:p>
          <w:p w:rsidR="00717E13" w:rsidRPr="000E0853" w:rsidRDefault="00717E13" w:rsidP="00262EAE">
            <w:pPr>
              <w:numPr>
                <w:ilvl w:val="12"/>
                <w:numId w:val="0"/>
              </w:numPr>
              <w:tabs>
                <w:tab w:val="clear" w:pos="567"/>
              </w:tabs>
              <w:suppressAutoHyphens w:val="0"/>
            </w:pPr>
          </w:p>
          <w:p w:rsidR="00134D12" w:rsidRPr="000E0853" w:rsidRDefault="0084488B" w:rsidP="00262EAE">
            <w:pPr>
              <w:ind w:left="567" w:hanging="567"/>
            </w:pPr>
            <w:r>
              <w:t>•</w:t>
            </w:r>
            <w:r>
              <w:tab/>
              <w:t xml:space="preserve">Kým držíte injekčnú liekovku hore dnom, </w:t>
            </w:r>
            <w:r>
              <w:rPr>
                <w:b/>
              </w:rPr>
              <w:t>klep</w:t>
            </w:r>
            <w:r w:rsidR="001C071A">
              <w:rPr>
                <w:b/>
              </w:rPr>
              <w:t>kaj</w:t>
            </w:r>
            <w:r w:rsidR="00D21626">
              <w:rPr>
                <w:b/>
              </w:rPr>
              <w:t>te</w:t>
            </w:r>
            <w:r>
              <w:rPr>
                <w:b/>
              </w:rPr>
              <w:t xml:space="preserve"> jemne na injekčnú striekačku</w:t>
            </w:r>
            <w:r>
              <w:t>, aby všetky</w:t>
            </w:r>
            <w:r w:rsidR="00CE56A9">
              <w:t xml:space="preserve"> vzduchové</w:t>
            </w:r>
            <w:r>
              <w:t xml:space="preserve"> bubliny vystúpili nahor.</w:t>
            </w:r>
          </w:p>
          <w:p w:rsidR="0084488B" w:rsidRPr="000E0853" w:rsidRDefault="0084488B" w:rsidP="00262EAE">
            <w:pPr>
              <w:numPr>
                <w:ilvl w:val="12"/>
                <w:numId w:val="0"/>
              </w:numPr>
              <w:tabs>
                <w:tab w:val="clear" w:pos="567"/>
              </w:tabs>
            </w:pPr>
          </w:p>
          <w:p w:rsidR="00134D12" w:rsidRPr="000E0853" w:rsidRDefault="0084488B" w:rsidP="007762AC">
            <w:pPr>
              <w:ind w:left="567" w:hanging="567"/>
              <w:rPr>
                <w:b/>
                <w:bCs/>
              </w:rPr>
            </w:pPr>
            <w:r>
              <w:t>•</w:t>
            </w:r>
            <w:r>
              <w:tab/>
            </w:r>
            <w:r>
              <w:rPr>
                <w:b/>
              </w:rPr>
              <w:t>Tlačte nástavec piest</w:t>
            </w:r>
            <w:r w:rsidR="005D79F9">
              <w:rPr>
                <w:b/>
              </w:rPr>
              <w:t>a</w:t>
            </w:r>
            <w:r>
              <w:t xml:space="preserve"> pomaly, až kým </w:t>
            </w:r>
            <w:r w:rsidR="007762AC">
              <w:t xml:space="preserve">nevytlačíte </w:t>
            </w:r>
            <w:r>
              <w:t>všetky vzduchové bubliny.</w:t>
            </w:r>
          </w:p>
        </w:tc>
        <w:bookmarkStart w:id="18" w:name="_MON_1477900559"/>
        <w:bookmarkEnd w:id="18"/>
        <w:tc>
          <w:tcPr>
            <w:tcW w:w="4643" w:type="dxa"/>
            <w:tcMar>
              <w:top w:w="113" w:type="dxa"/>
              <w:bottom w:w="113" w:type="dxa"/>
            </w:tcMar>
          </w:tcPr>
          <w:p w:rsidR="00134D12" w:rsidRPr="00536D36" w:rsidRDefault="005C2D51" w:rsidP="00262EAE">
            <w:pPr>
              <w:numPr>
                <w:ilvl w:val="12"/>
                <w:numId w:val="0"/>
              </w:numPr>
              <w:tabs>
                <w:tab w:val="clear" w:pos="567"/>
              </w:tabs>
              <w:suppressAutoHyphens w:val="0"/>
              <w:rPr>
                <w:b/>
                <w:bCs/>
                <w:lang w:val="en-GB"/>
              </w:rPr>
            </w:pPr>
            <w:r>
              <w:object w:dxaOrig="1981" w:dyaOrig="3420">
                <v:shape id="_x0000_i1042" type="#_x0000_t75" style="width:98.25pt;height:170.25pt" o:ole="">
                  <v:imagedata r:id="rId45" o:title=""/>
                </v:shape>
                <o:OLEObject Type="Embed" ProgID="Word.Document.12" ShapeID="_x0000_i1042" DrawAspect="Content" ObjectID="_1684277463" r:id="rId46">
                  <o:FieldCodes>\s</o:FieldCodes>
                </o:OLEObject>
              </w:object>
            </w:r>
          </w:p>
        </w:tc>
      </w:tr>
      <w:tr w:rsidR="00134D12" w:rsidRPr="00536D36" w:rsidTr="00FE0403">
        <w:tc>
          <w:tcPr>
            <w:tcW w:w="4643" w:type="dxa"/>
            <w:tcMar>
              <w:top w:w="113" w:type="dxa"/>
              <w:bottom w:w="113" w:type="dxa"/>
            </w:tcMar>
          </w:tcPr>
          <w:p w:rsidR="00134D12" w:rsidRPr="000E0853" w:rsidRDefault="0084488B" w:rsidP="00262EAE">
            <w:pPr>
              <w:ind w:left="567" w:hanging="567"/>
            </w:pPr>
            <w:r>
              <w:t>•</w:t>
            </w:r>
            <w:r>
              <w:tab/>
            </w:r>
            <w:r>
              <w:rPr>
                <w:b/>
              </w:rPr>
              <w:t>Odskrutkujte adaptér injekčnej liekovky</w:t>
            </w:r>
            <w:r>
              <w:t xml:space="preserve"> s injekčnou liekovkou.</w:t>
            </w:r>
          </w:p>
          <w:p w:rsidR="0084488B" w:rsidRPr="000E0853" w:rsidRDefault="0084488B" w:rsidP="00262EAE">
            <w:pPr>
              <w:numPr>
                <w:ilvl w:val="12"/>
                <w:numId w:val="0"/>
              </w:numPr>
              <w:tabs>
                <w:tab w:val="clear" w:pos="567"/>
              </w:tabs>
              <w:rPr>
                <w:bCs/>
              </w:rPr>
            </w:pPr>
          </w:p>
          <w:p w:rsidR="00134D12" w:rsidRPr="000E0853" w:rsidRDefault="0084488B" w:rsidP="003A4BBB">
            <w:pPr>
              <w:ind w:left="567" w:hanging="567"/>
            </w:pPr>
            <w:r>
              <w:t>•</w:t>
            </w:r>
            <w:r>
              <w:tab/>
            </w:r>
            <w:r>
              <w:rPr>
                <w:b/>
              </w:rPr>
              <w:t>Nedotýkajte sa hrotu injekčnej striekačky.</w:t>
            </w:r>
            <w:r>
              <w:t xml:space="preserve"> Ak sa dotknete hrotu injekčnej striekačky, môžete prstami preniesť </w:t>
            </w:r>
            <w:r w:rsidR="003A4BBB">
              <w:t>choroboplodné zárodky</w:t>
            </w:r>
            <w:r>
              <w:t>.</w:t>
            </w:r>
          </w:p>
        </w:tc>
        <w:bookmarkStart w:id="19" w:name="_MON_1477900574"/>
        <w:bookmarkEnd w:id="19"/>
        <w:tc>
          <w:tcPr>
            <w:tcW w:w="4643" w:type="dxa"/>
            <w:tcMar>
              <w:top w:w="113" w:type="dxa"/>
              <w:bottom w:w="113" w:type="dxa"/>
            </w:tcMar>
          </w:tcPr>
          <w:p w:rsidR="00134D12" w:rsidRPr="00536D36" w:rsidRDefault="005C2D51" w:rsidP="00262EAE">
            <w:pPr>
              <w:numPr>
                <w:ilvl w:val="12"/>
                <w:numId w:val="0"/>
              </w:numPr>
              <w:tabs>
                <w:tab w:val="clear" w:pos="567"/>
              </w:tabs>
              <w:suppressAutoHyphens w:val="0"/>
              <w:rPr>
                <w:b/>
                <w:bCs/>
                <w:lang w:val="en-GB"/>
              </w:rPr>
            </w:pPr>
            <w:r>
              <w:object w:dxaOrig="1981" w:dyaOrig="1830">
                <v:shape id="_x0000_i1043" type="#_x0000_t75" style="width:98.25pt;height:90.75pt" o:ole="">
                  <v:imagedata r:id="rId47" o:title=""/>
                </v:shape>
                <o:OLEObject Type="Embed" ProgID="Word.Document.12" ShapeID="_x0000_i1043" DrawAspect="Content" ObjectID="_1684277464" r:id="rId48">
                  <o:FieldCodes>\s</o:FieldCodes>
                </o:OLEObject>
              </w:object>
            </w:r>
          </w:p>
        </w:tc>
      </w:tr>
      <w:tr w:rsidR="00134D12" w:rsidRPr="00536D36" w:rsidTr="00FE0403">
        <w:tc>
          <w:tcPr>
            <w:tcW w:w="9286" w:type="dxa"/>
            <w:gridSpan w:val="2"/>
            <w:tcMar>
              <w:top w:w="113" w:type="dxa"/>
              <w:bottom w:w="113" w:type="dxa"/>
            </w:tcMar>
          </w:tcPr>
          <w:p w:rsidR="00134D12" w:rsidRPr="000E0853" w:rsidRDefault="00134D12" w:rsidP="00262EAE">
            <w:pPr>
              <w:numPr>
                <w:ilvl w:val="12"/>
                <w:numId w:val="0"/>
              </w:numPr>
              <w:tabs>
                <w:tab w:val="clear" w:pos="567"/>
              </w:tabs>
              <w:suppressAutoHyphens w:val="0"/>
              <w:rPr>
                <w:b/>
                <w:bCs/>
              </w:rPr>
            </w:pPr>
            <w:r>
              <w:rPr>
                <w:b/>
                <w:bCs/>
              </w:rPr>
              <w:t>5. Injekčné pod</w:t>
            </w:r>
            <w:r w:rsidR="001F76D3">
              <w:rPr>
                <w:b/>
                <w:bCs/>
              </w:rPr>
              <w:t>áv</w:t>
            </w:r>
            <w:r>
              <w:rPr>
                <w:b/>
                <w:bCs/>
              </w:rPr>
              <w:t>anie rekonštituovaného roztoku</w:t>
            </w:r>
          </w:p>
          <w:p w:rsidR="0064599D" w:rsidRPr="000E0853" w:rsidRDefault="0064599D" w:rsidP="00262EAE">
            <w:pPr>
              <w:numPr>
                <w:ilvl w:val="12"/>
                <w:numId w:val="0"/>
              </w:numPr>
              <w:tabs>
                <w:tab w:val="clear" w:pos="567"/>
              </w:tabs>
              <w:suppressAutoHyphens w:val="0"/>
              <w:rPr>
                <w:b/>
                <w:bCs/>
              </w:rPr>
            </w:pPr>
          </w:p>
          <w:p w:rsidR="00134D12" w:rsidRPr="000E0853" w:rsidRDefault="005E05CE" w:rsidP="00262EAE">
            <w:pPr>
              <w:numPr>
                <w:ilvl w:val="12"/>
                <w:numId w:val="0"/>
              </w:numPr>
              <w:tabs>
                <w:tab w:val="clear" w:pos="567"/>
              </w:tabs>
              <w:suppressAutoHyphens w:val="0"/>
              <w:rPr>
                <w:bCs/>
              </w:rPr>
            </w:pPr>
            <w:r>
              <w:rPr>
                <w:bCs/>
              </w:rPr>
              <w:t>Refixia je teraz pripraven</w:t>
            </w:r>
            <w:r w:rsidR="001F76D3">
              <w:rPr>
                <w:bCs/>
              </w:rPr>
              <w:t>á</w:t>
            </w:r>
            <w:r>
              <w:rPr>
                <w:bCs/>
              </w:rPr>
              <w:t xml:space="preserve"> na injekčné podanie do žily.</w:t>
            </w:r>
          </w:p>
          <w:p w:rsidR="00134D12" w:rsidRPr="000E0853" w:rsidRDefault="00FA4456" w:rsidP="00262EAE">
            <w:pPr>
              <w:ind w:left="567" w:hanging="567"/>
            </w:pPr>
            <w:r>
              <w:t>•</w:t>
            </w:r>
            <w:r>
              <w:tab/>
              <w:t>Injekčne si podajte rekonštituovaný roztok podľa pokynov</w:t>
            </w:r>
            <w:r w:rsidR="000C477A">
              <w:t xml:space="preserve"> </w:t>
            </w:r>
            <w:r>
              <w:t>lekára alebo zdravotnej sestry.</w:t>
            </w:r>
          </w:p>
          <w:p w:rsidR="00134D12" w:rsidRPr="000E0853" w:rsidRDefault="0084488B" w:rsidP="00262EAE">
            <w:pPr>
              <w:ind w:left="567" w:hanging="567"/>
            </w:pPr>
            <w:r>
              <w:t>•</w:t>
            </w:r>
            <w:r>
              <w:tab/>
              <w:t xml:space="preserve">Injekciu si podávajte pomaly počas </w:t>
            </w:r>
            <w:r>
              <w:rPr>
                <w:bCs/>
              </w:rPr>
              <w:t>1 až 3 minút</w:t>
            </w:r>
            <w:r>
              <w:t>.</w:t>
            </w:r>
          </w:p>
          <w:p w:rsidR="00134D12" w:rsidRPr="000E0853" w:rsidRDefault="0084488B" w:rsidP="00262EAE">
            <w:pPr>
              <w:ind w:left="567" w:hanging="567"/>
            </w:pPr>
            <w:r>
              <w:t>•</w:t>
            </w:r>
            <w:r>
              <w:tab/>
              <w:t>Nemiešajte liek Refixia s</w:t>
            </w:r>
            <w:r w:rsidR="000C477A">
              <w:t>o</w:t>
            </w:r>
            <w:r>
              <w:t xml:space="preserve"> </w:t>
            </w:r>
            <w:r w:rsidR="000C477A">
              <w:t xml:space="preserve">žiadnymi </w:t>
            </w:r>
            <w:r>
              <w:t xml:space="preserve">inými vnútrožilovými infúziami </w:t>
            </w:r>
            <w:r w:rsidR="00EC5394">
              <w:t xml:space="preserve">ani </w:t>
            </w:r>
            <w:r>
              <w:t>liekmi.</w:t>
            </w:r>
          </w:p>
          <w:p w:rsidR="00134D12" w:rsidRPr="000E0853" w:rsidRDefault="00134D12" w:rsidP="00262EAE">
            <w:pPr>
              <w:numPr>
                <w:ilvl w:val="12"/>
                <w:numId w:val="0"/>
              </w:numPr>
              <w:tabs>
                <w:tab w:val="clear" w:pos="567"/>
              </w:tabs>
              <w:suppressAutoHyphens w:val="0"/>
              <w:rPr>
                <w:bCs/>
              </w:rPr>
            </w:pPr>
          </w:p>
          <w:p w:rsidR="00134D12" w:rsidRPr="000E0853" w:rsidRDefault="00134D12" w:rsidP="00262EAE">
            <w:pPr>
              <w:numPr>
                <w:ilvl w:val="12"/>
                <w:numId w:val="0"/>
              </w:numPr>
              <w:tabs>
                <w:tab w:val="clear" w:pos="567"/>
              </w:tabs>
              <w:suppressAutoHyphens w:val="0"/>
              <w:rPr>
                <w:b/>
                <w:bCs/>
              </w:rPr>
            </w:pPr>
            <w:r>
              <w:rPr>
                <w:b/>
                <w:bCs/>
              </w:rPr>
              <w:t>Injekčné pod</w:t>
            </w:r>
            <w:r w:rsidR="008D73F5">
              <w:rPr>
                <w:b/>
                <w:bCs/>
              </w:rPr>
              <w:t>áv</w:t>
            </w:r>
            <w:r>
              <w:rPr>
                <w:b/>
                <w:bCs/>
              </w:rPr>
              <w:t>anie lieku Refixia cez konektory bez ihly na intravenózne (</w:t>
            </w:r>
            <w:r w:rsidR="009E36A7">
              <w:rPr>
                <w:b/>
                <w:bCs/>
              </w:rPr>
              <w:t>i.v.</w:t>
            </w:r>
            <w:r>
              <w:rPr>
                <w:b/>
                <w:bCs/>
              </w:rPr>
              <w:t>) katétre</w:t>
            </w:r>
          </w:p>
          <w:p w:rsidR="00134D12" w:rsidRPr="000E0853" w:rsidRDefault="00134D12" w:rsidP="00262EAE">
            <w:pPr>
              <w:numPr>
                <w:ilvl w:val="12"/>
                <w:numId w:val="0"/>
              </w:numPr>
              <w:tabs>
                <w:tab w:val="clear" w:pos="567"/>
              </w:tabs>
              <w:suppressAutoHyphens w:val="0"/>
              <w:rPr>
                <w:b/>
                <w:bCs/>
              </w:rPr>
            </w:pPr>
          </w:p>
          <w:p w:rsidR="00134D12" w:rsidRPr="000E0853" w:rsidRDefault="00134D12" w:rsidP="00262EAE">
            <w:pPr>
              <w:numPr>
                <w:ilvl w:val="12"/>
                <w:numId w:val="0"/>
              </w:numPr>
              <w:tabs>
                <w:tab w:val="clear" w:pos="567"/>
              </w:tabs>
              <w:suppressAutoHyphens w:val="0"/>
              <w:rPr>
                <w:bCs/>
              </w:rPr>
            </w:pPr>
            <w:r>
              <w:rPr>
                <w:b/>
                <w:bCs/>
              </w:rPr>
              <w:t>Upozornenie:</w:t>
            </w:r>
            <w:r>
              <w:rPr>
                <w:bCs/>
              </w:rPr>
              <w:t xml:space="preserve"> Naplnená injekčná striekačka je vyrobená zo skla a je navrhnutá tak, aby bola kompatibilná so štandardnými luer-lock spojeniami. Niektoré konektory bez ihly s vnútorným hrotom nie sú kompatibilné s naplnenou injekčnou striekačkou. Táto inkompatibilita môže zabrániť pod</w:t>
            </w:r>
            <w:r w:rsidR="001C071A">
              <w:rPr>
                <w:bCs/>
              </w:rPr>
              <w:t>áv</w:t>
            </w:r>
            <w:r>
              <w:rPr>
                <w:bCs/>
              </w:rPr>
              <w:t>aniu lieku a/alebo môže spôsobiť poškodenie konektora bez ihly.</w:t>
            </w:r>
          </w:p>
          <w:p w:rsidR="00134D12" w:rsidRPr="000E0853" w:rsidRDefault="00134D12" w:rsidP="00262EAE">
            <w:pPr>
              <w:numPr>
                <w:ilvl w:val="12"/>
                <w:numId w:val="0"/>
              </w:numPr>
              <w:tabs>
                <w:tab w:val="clear" w:pos="567"/>
              </w:tabs>
              <w:suppressAutoHyphens w:val="0"/>
              <w:rPr>
                <w:bCs/>
              </w:rPr>
            </w:pPr>
          </w:p>
          <w:p w:rsidR="00134D12" w:rsidRPr="000E0853" w:rsidRDefault="00134D12" w:rsidP="00262EAE">
            <w:pPr>
              <w:numPr>
                <w:ilvl w:val="12"/>
                <w:numId w:val="0"/>
              </w:numPr>
              <w:tabs>
                <w:tab w:val="clear" w:pos="567"/>
              </w:tabs>
              <w:suppressAutoHyphens w:val="0"/>
              <w:rPr>
                <w:bCs/>
              </w:rPr>
            </w:pPr>
            <w:r>
              <w:rPr>
                <w:bCs/>
              </w:rPr>
              <w:t>Injekčné pod</w:t>
            </w:r>
            <w:r w:rsidR="001C071A">
              <w:rPr>
                <w:bCs/>
              </w:rPr>
              <w:t>áv</w:t>
            </w:r>
            <w:r>
              <w:rPr>
                <w:bCs/>
              </w:rPr>
              <w:t xml:space="preserve">anie roztoku cez centrálny žilový katéter (CVAD </w:t>
            </w:r>
            <w:r w:rsidR="0004349A" w:rsidRPr="0004349A">
              <w:rPr>
                <w:bCs/>
              </w:rPr>
              <w:t>–</w:t>
            </w:r>
            <w:r>
              <w:rPr>
                <w:bCs/>
              </w:rPr>
              <w:t xml:space="preserve"> central venous access device), ako je centrálny žilový katéter alebo podkožný port:</w:t>
            </w:r>
          </w:p>
          <w:p w:rsidR="00134D12" w:rsidRPr="000E0853" w:rsidRDefault="00701B3C" w:rsidP="00262EAE">
            <w:pPr>
              <w:ind w:left="567" w:hanging="567"/>
            </w:pPr>
            <w:r>
              <w:t>•</w:t>
            </w:r>
            <w:r>
              <w:tab/>
              <w:t>Používajte čistú a mikrobiologicky nezávadnú (aseptickú) techniku. Po konzultácii s lekárom alebo zdravotnou sestrou, postupujte podľa pokynov na správne používanie konektora a CVAD.</w:t>
            </w:r>
          </w:p>
          <w:p w:rsidR="00134D12" w:rsidRPr="000E0853" w:rsidRDefault="00701B3C" w:rsidP="00262EAE">
            <w:pPr>
              <w:ind w:left="567" w:hanging="567"/>
            </w:pPr>
            <w:r>
              <w:t>•</w:t>
            </w:r>
            <w:r>
              <w:tab/>
              <w:t xml:space="preserve">Vstreknutie do CVAD môže vyžadovať použitie sterilnej 10 ml plastovej injekčnej striekačky na nasatie rekonštituovaného roztoku. To </w:t>
            </w:r>
            <w:r w:rsidR="001C071A">
              <w:t>má</w:t>
            </w:r>
            <w:r>
              <w:t xml:space="preserve"> nasledovať hneď po kroku J.</w:t>
            </w:r>
          </w:p>
          <w:p w:rsidR="00134D12" w:rsidRPr="000E0853" w:rsidRDefault="00701B3C" w:rsidP="0038529D">
            <w:pPr>
              <w:ind w:left="567" w:hanging="567"/>
              <w:rPr>
                <w:bCs/>
              </w:rPr>
            </w:pPr>
            <w:r>
              <w:t>•</w:t>
            </w:r>
            <w:r>
              <w:tab/>
              <w:t>Ak je potrebné hadičku CVAD prepláchnuť pred pod</w:t>
            </w:r>
            <w:r w:rsidR="003E1A2B">
              <w:t>áv</w:t>
            </w:r>
            <w:r>
              <w:t>aním alebo po pod</w:t>
            </w:r>
            <w:r w:rsidR="003E1A2B">
              <w:t>áv</w:t>
            </w:r>
            <w:r>
              <w:t>aní injekcie lieku Refixia, použite injekčný roztok chloridu sodného s koncentráciou 9 mg/ml.</w:t>
            </w:r>
          </w:p>
        </w:tc>
      </w:tr>
      <w:tr w:rsidR="00134D12" w:rsidRPr="00536D36" w:rsidTr="00FE0403">
        <w:tc>
          <w:tcPr>
            <w:tcW w:w="4643" w:type="dxa"/>
            <w:tcMar>
              <w:top w:w="113" w:type="dxa"/>
              <w:bottom w:w="113" w:type="dxa"/>
            </w:tcMar>
          </w:tcPr>
          <w:p w:rsidR="00134D12" w:rsidRPr="000E0853" w:rsidRDefault="00134D12" w:rsidP="00262EAE">
            <w:pPr>
              <w:numPr>
                <w:ilvl w:val="12"/>
                <w:numId w:val="0"/>
              </w:numPr>
              <w:tabs>
                <w:tab w:val="clear" w:pos="567"/>
              </w:tabs>
              <w:suppressAutoHyphens w:val="0"/>
              <w:rPr>
                <w:bCs/>
              </w:rPr>
            </w:pPr>
            <w:r>
              <w:rPr>
                <w:b/>
                <w:bCs/>
              </w:rPr>
              <w:t>Likvidácia</w:t>
            </w:r>
          </w:p>
          <w:p w:rsidR="00701B3C" w:rsidRPr="000E0853" w:rsidRDefault="00701B3C" w:rsidP="00262EAE">
            <w:pPr>
              <w:numPr>
                <w:ilvl w:val="12"/>
                <w:numId w:val="0"/>
              </w:numPr>
              <w:tabs>
                <w:tab w:val="clear" w:pos="567"/>
              </w:tabs>
              <w:suppressAutoHyphens w:val="0"/>
              <w:rPr>
                <w:b/>
                <w:bCs/>
              </w:rPr>
            </w:pPr>
          </w:p>
          <w:p w:rsidR="00134D12" w:rsidRPr="000E0853" w:rsidRDefault="00701B3C" w:rsidP="00262EAE">
            <w:pPr>
              <w:ind w:left="567" w:hanging="567"/>
            </w:pPr>
            <w:r>
              <w:t>•</w:t>
            </w:r>
            <w:r>
              <w:tab/>
            </w:r>
            <w:r>
              <w:rPr>
                <w:b/>
                <w:bCs/>
              </w:rPr>
              <w:t xml:space="preserve">Po podaní injekcie bezpečne zlikvidujte </w:t>
            </w:r>
            <w:r>
              <w:t xml:space="preserve">všetok nepoužitý </w:t>
            </w:r>
            <w:r>
              <w:rPr>
                <w:bCs/>
              </w:rPr>
              <w:t>roztok</w:t>
            </w:r>
            <w:r>
              <w:t xml:space="preserve"> lieku Refixia, injekčnú striekačku s infúznou súpravou, injekčnú liekovku s adaptérom injekčn</w:t>
            </w:r>
            <w:r w:rsidR="00AB417B">
              <w:t>ej</w:t>
            </w:r>
            <w:r>
              <w:t xml:space="preserve"> liekovk</w:t>
            </w:r>
            <w:r w:rsidR="00AB417B">
              <w:t>y</w:t>
            </w:r>
            <w:r>
              <w:t xml:space="preserve"> a ďalš</w:t>
            </w:r>
            <w:r w:rsidR="00FE645D">
              <w:t>ie</w:t>
            </w:r>
            <w:r>
              <w:t xml:space="preserve"> odpadov</w:t>
            </w:r>
            <w:r w:rsidR="00FE645D">
              <w:t>é</w:t>
            </w:r>
            <w:r>
              <w:t xml:space="preserve"> materiál</w:t>
            </w:r>
            <w:r w:rsidR="00FE645D">
              <w:t>y</w:t>
            </w:r>
            <w:r>
              <w:t xml:space="preserve"> podľa pokynov lekárnika</w:t>
            </w:r>
            <w:r w:rsidR="00C40B78">
              <w:t>.</w:t>
            </w:r>
          </w:p>
          <w:p w:rsidR="00FA4456" w:rsidRPr="000E0853" w:rsidRDefault="00FA4456" w:rsidP="00262EAE">
            <w:pPr>
              <w:ind w:left="567" w:hanging="567"/>
            </w:pPr>
          </w:p>
          <w:p w:rsidR="00134D12" w:rsidRPr="000E0853" w:rsidRDefault="00134D12" w:rsidP="00262EAE">
            <w:pPr>
              <w:numPr>
                <w:ilvl w:val="12"/>
                <w:numId w:val="0"/>
              </w:numPr>
              <w:tabs>
                <w:tab w:val="clear" w:pos="567"/>
              </w:tabs>
              <w:suppressAutoHyphens w:val="0"/>
              <w:ind w:left="567"/>
            </w:pPr>
            <w:r>
              <w:t xml:space="preserve">Nevyhadzujte ho s bežným domovým odpadom. </w:t>
            </w:r>
          </w:p>
        </w:tc>
        <w:bookmarkStart w:id="20" w:name="_MON_1477900606"/>
        <w:bookmarkEnd w:id="20"/>
        <w:tc>
          <w:tcPr>
            <w:tcW w:w="4643" w:type="dxa"/>
            <w:tcMar>
              <w:top w:w="113" w:type="dxa"/>
              <w:bottom w:w="113" w:type="dxa"/>
            </w:tcMar>
          </w:tcPr>
          <w:p w:rsidR="00134D12" w:rsidRPr="00536D36" w:rsidRDefault="005C2D51" w:rsidP="00262EAE">
            <w:pPr>
              <w:numPr>
                <w:ilvl w:val="12"/>
                <w:numId w:val="0"/>
              </w:numPr>
              <w:tabs>
                <w:tab w:val="clear" w:pos="567"/>
              </w:tabs>
              <w:suppressAutoHyphens w:val="0"/>
              <w:rPr>
                <w:b/>
                <w:bCs/>
                <w:lang w:val="en-GB"/>
              </w:rPr>
            </w:pPr>
            <w:r>
              <w:object w:dxaOrig="1981" w:dyaOrig="2130">
                <v:shape id="_x0000_i1044" type="#_x0000_t75" style="width:98.25pt;height:106.5pt" o:ole="">
                  <v:imagedata r:id="rId49" o:title=""/>
                </v:shape>
                <o:OLEObject Type="Embed" ProgID="Word.Document.12" ShapeID="_x0000_i1044" DrawAspect="Content" ObjectID="_1684277465" r:id="rId50">
                  <o:FieldCodes>\s</o:FieldCodes>
                </o:OLEObject>
              </w:object>
            </w:r>
          </w:p>
        </w:tc>
      </w:tr>
      <w:tr w:rsidR="00134D12" w:rsidRPr="00536D36" w:rsidTr="00FE0403">
        <w:tc>
          <w:tcPr>
            <w:tcW w:w="9286" w:type="dxa"/>
            <w:gridSpan w:val="2"/>
            <w:tcMar>
              <w:top w:w="113" w:type="dxa"/>
              <w:bottom w:w="113" w:type="dxa"/>
            </w:tcMar>
          </w:tcPr>
          <w:p w:rsidR="00134D12" w:rsidRPr="000E0853" w:rsidRDefault="00134D12" w:rsidP="00262EAE">
            <w:pPr>
              <w:numPr>
                <w:ilvl w:val="12"/>
                <w:numId w:val="0"/>
              </w:numPr>
              <w:tabs>
                <w:tab w:val="clear" w:pos="567"/>
              </w:tabs>
              <w:suppressAutoHyphens w:val="0"/>
              <w:rPr>
                <w:b/>
              </w:rPr>
            </w:pPr>
            <w:r>
              <w:rPr>
                <w:b/>
              </w:rPr>
              <w:t>Nerozoberajte súpravu pred likvidáciou.</w:t>
            </w:r>
          </w:p>
          <w:p w:rsidR="00701B3C" w:rsidRPr="000E0853" w:rsidRDefault="00701B3C" w:rsidP="00262EAE">
            <w:pPr>
              <w:numPr>
                <w:ilvl w:val="12"/>
                <w:numId w:val="0"/>
              </w:numPr>
              <w:tabs>
                <w:tab w:val="clear" w:pos="567"/>
              </w:tabs>
              <w:suppressAutoHyphens w:val="0"/>
              <w:rPr>
                <w:b/>
              </w:rPr>
            </w:pPr>
          </w:p>
          <w:p w:rsidR="00134D12" w:rsidRPr="000E0853" w:rsidRDefault="00134D12" w:rsidP="00262EAE">
            <w:pPr>
              <w:numPr>
                <w:ilvl w:val="12"/>
                <w:numId w:val="0"/>
              </w:numPr>
              <w:tabs>
                <w:tab w:val="clear" w:pos="567"/>
              </w:tabs>
              <w:suppressAutoHyphens w:val="0"/>
              <w:rPr>
                <w:b/>
                <w:bCs/>
              </w:rPr>
            </w:pPr>
            <w:r>
              <w:rPr>
                <w:b/>
              </w:rPr>
              <w:t>Nepoužívajte znova túto súpravu.</w:t>
            </w:r>
          </w:p>
        </w:tc>
      </w:tr>
    </w:tbl>
    <w:p w:rsidR="00812D16" w:rsidRPr="000E0853" w:rsidRDefault="00812D16" w:rsidP="00262EAE">
      <w:pPr>
        <w:numPr>
          <w:ilvl w:val="12"/>
          <w:numId w:val="0"/>
        </w:numPr>
        <w:tabs>
          <w:tab w:val="clear" w:pos="567"/>
        </w:tabs>
      </w:pPr>
    </w:p>
    <w:sectPr w:rsidR="00812D16" w:rsidRPr="000E0853" w:rsidSect="004C7A72">
      <w:footerReference w:type="default" r:id="rId51"/>
      <w:footerReference w:type="first" r:id="rId52"/>
      <w:endnotePr>
        <w:numFmt w:val="decimal"/>
      </w:endnotePr>
      <w:pgSz w:w="11907" w:h="16840" w:code="9"/>
      <w:pgMar w:top="1134" w:right="1417" w:bottom="1134" w:left="1417" w:header="737" w:footer="73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7EAC" w:rsidRDefault="003A7EAC">
      <w:r>
        <w:separator/>
      </w:r>
    </w:p>
  </w:endnote>
  <w:endnote w:type="continuationSeparator" w:id="0">
    <w:p w:rsidR="003A7EAC" w:rsidRDefault="003A7EAC">
      <w:r>
        <w:continuationSeparator/>
      </w:r>
    </w:p>
  </w:endnote>
  <w:endnote w:type="continuationNotice" w:id="1">
    <w:p w:rsidR="003A7EAC" w:rsidRDefault="003A7E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CAA" w:rsidRDefault="00236CAA">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5E77F5">
      <w:rPr>
        <w:rStyle w:val="PageNumber"/>
        <w:rFonts w:cs="Arial"/>
      </w:rP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CAA" w:rsidRDefault="00236CAA">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5E77F5">
      <w:rPr>
        <w:rStyle w:val="PageNumber"/>
        <w:rFonts w:cs="Arial"/>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7EAC" w:rsidRDefault="003A7EAC">
      <w:r>
        <w:separator/>
      </w:r>
    </w:p>
  </w:footnote>
  <w:footnote w:type="continuationSeparator" w:id="0">
    <w:p w:rsidR="003A7EAC" w:rsidRDefault="003A7EAC">
      <w:r>
        <w:continuationSeparator/>
      </w:r>
    </w:p>
  </w:footnote>
  <w:footnote w:type="continuationNotice" w:id="1">
    <w:p w:rsidR="003A7EAC" w:rsidRDefault="003A7EA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900ED"/>
    <w:multiLevelType w:val="hybridMultilevel"/>
    <w:tmpl w:val="3D08C9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4590322"/>
    <w:multiLevelType w:val="singleLevel"/>
    <w:tmpl w:val="A8F43FF2"/>
    <w:lvl w:ilvl="0">
      <w:start w:val="1"/>
      <w:numFmt w:val="decimal"/>
      <w:lvlText w:val="Figure: %1. "/>
      <w:lvlJc w:val="left"/>
      <w:pPr>
        <w:tabs>
          <w:tab w:val="num" w:pos="1080"/>
        </w:tabs>
        <w:ind w:left="360" w:hanging="360"/>
      </w:pPr>
    </w:lvl>
  </w:abstractNum>
  <w:abstractNum w:abstractNumId="3" w15:restartNumberingAfterBreak="0">
    <w:nsid w:val="06064894"/>
    <w:multiLevelType w:val="hybridMultilevel"/>
    <w:tmpl w:val="4A0E5046"/>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87152F"/>
    <w:multiLevelType w:val="hybridMultilevel"/>
    <w:tmpl w:val="AD8C82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B1660D2"/>
    <w:multiLevelType w:val="hybridMultilevel"/>
    <w:tmpl w:val="5BA68BBA"/>
    <w:lvl w:ilvl="0" w:tplc="B3CE7EF0">
      <w:start w:val="1"/>
      <w:numFmt w:val="bullet"/>
      <w:lvlText w:val=""/>
      <w:lvlJc w:val="left"/>
      <w:pPr>
        <w:tabs>
          <w:tab w:val="num" w:pos="360"/>
        </w:tabs>
        <w:ind w:left="360" w:hanging="360"/>
      </w:pPr>
      <w:rPr>
        <w:rFonts w:ascii="Symbol" w:hAnsi="Symbol" w:hint="default"/>
        <w:sz w:val="20"/>
      </w:rPr>
    </w:lvl>
    <w:lvl w:ilvl="1" w:tplc="04060003" w:tentative="1">
      <w:start w:val="1"/>
      <w:numFmt w:val="bullet"/>
      <w:lvlText w:val="o"/>
      <w:lvlJc w:val="left"/>
      <w:pPr>
        <w:tabs>
          <w:tab w:val="num" w:pos="1080"/>
        </w:tabs>
        <w:ind w:left="1080" w:hanging="360"/>
      </w:pPr>
      <w:rPr>
        <w:rFonts w:ascii="Courier New" w:hAnsi="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E9B5D4C"/>
    <w:multiLevelType w:val="hybridMultilevel"/>
    <w:tmpl w:val="EE2A634A"/>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04E76AF"/>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23D564CB"/>
    <w:multiLevelType w:val="hybridMultilevel"/>
    <w:tmpl w:val="FDB00FBE"/>
    <w:lvl w:ilvl="0" w:tplc="87286C5E">
      <w:start w:val="1"/>
      <w:numFmt w:val="bullet"/>
      <w:lvlText w:val=""/>
      <w:lvlJc w:val="left"/>
      <w:pPr>
        <w:tabs>
          <w:tab w:val="num" w:pos="360"/>
        </w:tabs>
        <w:ind w:left="360" w:hanging="360"/>
      </w:pPr>
      <w:rPr>
        <w:rFonts w:ascii="Symbol" w:hAnsi="Symbol" w:hint="default"/>
        <w:color w:val="auto"/>
        <w:sz w:val="20"/>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E135BD9"/>
    <w:multiLevelType w:val="hybridMultilevel"/>
    <w:tmpl w:val="DAD6C0E0"/>
    <w:lvl w:ilvl="0" w:tplc="42147094">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541609"/>
    <w:multiLevelType w:val="hybridMultilevel"/>
    <w:tmpl w:val="1E5AABE8"/>
    <w:lvl w:ilvl="0" w:tplc="B888CF38">
      <w:start w:val="1"/>
      <w:numFmt w:val="decimal"/>
      <w:lvlText w:val="%1."/>
      <w:lvlJc w:val="left"/>
      <w:pPr>
        <w:tabs>
          <w:tab w:val="num" w:pos="570"/>
        </w:tabs>
        <w:ind w:left="570" w:hanging="57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368E30D3"/>
    <w:multiLevelType w:val="multilevel"/>
    <w:tmpl w:val="88209D68"/>
    <w:lvl w:ilvl="0">
      <w:start w:val="6"/>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3E7422D0"/>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14" w15:restartNumberingAfterBreak="0">
    <w:nsid w:val="41A34FB4"/>
    <w:multiLevelType w:val="hybridMultilevel"/>
    <w:tmpl w:val="CBAC3A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A810019"/>
    <w:multiLevelType w:val="singleLevel"/>
    <w:tmpl w:val="FFFFFFFF"/>
    <w:lvl w:ilvl="0">
      <w:start w:val="1"/>
      <w:numFmt w:val="bullet"/>
      <w:lvlText w:val="-"/>
      <w:legacy w:legacy="1" w:legacySpace="0" w:legacyIndent="360"/>
      <w:lvlJc w:val="left"/>
      <w:pPr>
        <w:ind w:left="1800" w:hanging="360"/>
      </w:pPr>
    </w:lvl>
  </w:abstractNum>
  <w:abstractNum w:abstractNumId="16" w15:restartNumberingAfterBreak="0">
    <w:nsid w:val="4BB64616"/>
    <w:multiLevelType w:val="hybridMultilevel"/>
    <w:tmpl w:val="8206AF56"/>
    <w:lvl w:ilvl="0" w:tplc="87286C5E">
      <w:start w:val="1"/>
      <w:numFmt w:val="bullet"/>
      <w:lvlText w:val=""/>
      <w:lvlJc w:val="left"/>
      <w:pPr>
        <w:tabs>
          <w:tab w:val="num" w:pos="360"/>
        </w:tabs>
        <w:ind w:left="360" w:hanging="360"/>
      </w:pPr>
      <w:rPr>
        <w:rFonts w:ascii="Symbol" w:hAnsi="Symbol" w:hint="default"/>
        <w:color w:val="auto"/>
        <w:sz w:val="20"/>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5D92E08"/>
    <w:multiLevelType w:val="hybridMultilevel"/>
    <w:tmpl w:val="816C7860"/>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60C4365"/>
    <w:multiLevelType w:val="singleLevel"/>
    <w:tmpl w:val="FFFFFFFF"/>
    <w:lvl w:ilvl="0">
      <w:start w:val="1"/>
      <w:numFmt w:val="bullet"/>
      <w:lvlText w:val="-"/>
      <w:legacy w:legacy="1" w:legacySpace="0" w:legacyIndent="360"/>
      <w:lvlJc w:val="left"/>
      <w:pPr>
        <w:ind w:left="1800" w:hanging="360"/>
      </w:pPr>
    </w:lvl>
  </w:abstractNum>
  <w:abstractNum w:abstractNumId="19" w15:restartNumberingAfterBreak="0">
    <w:nsid w:val="58B56C73"/>
    <w:multiLevelType w:val="hybridMultilevel"/>
    <w:tmpl w:val="5BA42128"/>
    <w:lvl w:ilvl="0" w:tplc="EF94C522">
      <w:start w:val="2"/>
      <w:numFmt w:val="decimal"/>
      <w:lvlText w:val="%1."/>
      <w:lvlJc w:val="left"/>
      <w:pPr>
        <w:tabs>
          <w:tab w:val="num" w:pos="570"/>
        </w:tabs>
        <w:ind w:left="570" w:hanging="57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61930A12"/>
    <w:multiLevelType w:val="hybridMultilevel"/>
    <w:tmpl w:val="8DEE8A7A"/>
    <w:lvl w:ilvl="0" w:tplc="167E4778">
      <w:start w:val="1"/>
      <w:numFmt w:val="bullet"/>
      <w:pStyle w:val="BulletList"/>
      <w:lvlText w:val=""/>
      <w:lvlJc w:val="left"/>
      <w:pPr>
        <w:ind w:left="928" w:hanging="360"/>
      </w:pPr>
      <w:rPr>
        <w:rFonts w:ascii="Symbol" w:hAnsi="Symbol" w:hint="default"/>
      </w:rPr>
    </w:lvl>
    <w:lvl w:ilvl="1" w:tplc="08090003" w:tentative="1">
      <w:start w:val="1"/>
      <w:numFmt w:val="bullet"/>
      <w:lvlText w:val="o"/>
      <w:lvlJc w:val="left"/>
      <w:pPr>
        <w:ind w:left="1648" w:hanging="360"/>
      </w:pPr>
      <w:rPr>
        <w:rFonts w:ascii="Courier New" w:hAnsi="Courier New" w:cs="Courier New" w:hint="default"/>
      </w:rPr>
    </w:lvl>
    <w:lvl w:ilvl="2" w:tplc="08090005" w:tentative="1">
      <w:start w:val="1"/>
      <w:numFmt w:val="bullet"/>
      <w:lvlText w:val=""/>
      <w:lvlJc w:val="left"/>
      <w:pPr>
        <w:ind w:left="2368" w:hanging="360"/>
      </w:pPr>
      <w:rPr>
        <w:rFonts w:ascii="Wingdings" w:hAnsi="Wingdings" w:hint="default"/>
      </w:rPr>
    </w:lvl>
    <w:lvl w:ilvl="3" w:tplc="08090001" w:tentative="1">
      <w:start w:val="1"/>
      <w:numFmt w:val="bullet"/>
      <w:lvlText w:val=""/>
      <w:lvlJc w:val="left"/>
      <w:pPr>
        <w:ind w:left="3088" w:hanging="360"/>
      </w:pPr>
      <w:rPr>
        <w:rFonts w:ascii="Symbol" w:hAnsi="Symbol" w:hint="default"/>
      </w:rPr>
    </w:lvl>
    <w:lvl w:ilvl="4" w:tplc="08090003" w:tentative="1">
      <w:start w:val="1"/>
      <w:numFmt w:val="bullet"/>
      <w:lvlText w:val="o"/>
      <w:lvlJc w:val="left"/>
      <w:pPr>
        <w:ind w:left="3808" w:hanging="360"/>
      </w:pPr>
      <w:rPr>
        <w:rFonts w:ascii="Courier New" w:hAnsi="Courier New" w:cs="Courier New" w:hint="default"/>
      </w:rPr>
    </w:lvl>
    <w:lvl w:ilvl="5" w:tplc="08090005" w:tentative="1">
      <w:start w:val="1"/>
      <w:numFmt w:val="bullet"/>
      <w:lvlText w:val=""/>
      <w:lvlJc w:val="left"/>
      <w:pPr>
        <w:ind w:left="4528" w:hanging="360"/>
      </w:pPr>
      <w:rPr>
        <w:rFonts w:ascii="Wingdings" w:hAnsi="Wingdings" w:hint="default"/>
      </w:rPr>
    </w:lvl>
    <w:lvl w:ilvl="6" w:tplc="08090001" w:tentative="1">
      <w:start w:val="1"/>
      <w:numFmt w:val="bullet"/>
      <w:lvlText w:val=""/>
      <w:lvlJc w:val="left"/>
      <w:pPr>
        <w:ind w:left="5248" w:hanging="360"/>
      </w:pPr>
      <w:rPr>
        <w:rFonts w:ascii="Symbol" w:hAnsi="Symbol" w:hint="default"/>
      </w:rPr>
    </w:lvl>
    <w:lvl w:ilvl="7" w:tplc="08090003" w:tentative="1">
      <w:start w:val="1"/>
      <w:numFmt w:val="bullet"/>
      <w:lvlText w:val="o"/>
      <w:lvlJc w:val="left"/>
      <w:pPr>
        <w:ind w:left="5968" w:hanging="360"/>
      </w:pPr>
      <w:rPr>
        <w:rFonts w:ascii="Courier New" w:hAnsi="Courier New" w:cs="Courier New" w:hint="default"/>
      </w:rPr>
    </w:lvl>
    <w:lvl w:ilvl="8" w:tplc="08090005" w:tentative="1">
      <w:start w:val="1"/>
      <w:numFmt w:val="bullet"/>
      <w:lvlText w:val=""/>
      <w:lvlJc w:val="left"/>
      <w:pPr>
        <w:ind w:left="6688" w:hanging="360"/>
      </w:pPr>
      <w:rPr>
        <w:rFonts w:ascii="Wingdings" w:hAnsi="Wingdings" w:hint="default"/>
      </w:rPr>
    </w:lvl>
  </w:abstractNum>
  <w:abstractNum w:abstractNumId="21" w15:restartNumberingAfterBreak="0">
    <w:nsid w:val="642D6557"/>
    <w:multiLevelType w:val="multilevel"/>
    <w:tmpl w:val="1E5AABE8"/>
    <w:lvl w:ilvl="0">
      <w:start w:val="1"/>
      <w:numFmt w:val="decimal"/>
      <w:lvlText w:val="%1."/>
      <w:lvlJc w:val="left"/>
      <w:pPr>
        <w:tabs>
          <w:tab w:val="num" w:pos="570"/>
        </w:tabs>
        <w:ind w:left="570" w:hanging="57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2" w15:restartNumberingAfterBreak="0">
    <w:nsid w:val="658C02A1"/>
    <w:multiLevelType w:val="singleLevel"/>
    <w:tmpl w:val="E7D22186"/>
    <w:lvl w:ilvl="0">
      <w:start w:val="1"/>
      <w:numFmt w:val="upperRoman"/>
      <w:lvlText w:val="%1."/>
      <w:lvlJc w:val="left"/>
      <w:pPr>
        <w:tabs>
          <w:tab w:val="num" w:pos="720"/>
        </w:tabs>
        <w:ind w:left="360" w:hanging="360"/>
      </w:pPr>
    </w:lvl>
  </w:abstractNum>
  <w:abstractNum w:abstractNumId="23" w15:restartNumberingAfterBreak="0">
    <w:nsid w:val="68247730"/>
    <w:multiLevelType w:val="singleLevel"/>
    <w:tmpl w:val="6096C72A"/>
    <w:lvl w:ilvl="0">
      <w:start w:val="5"/>
      <w:numFmt w:val="decimal"/>
      <w:lvlText w:val="%1."/>
      <w:lvlJc w:val="left"/>
      <w:pPr>
        <w:tabs>
          <w:tab w:val="num" w:pos="570"/>
        </w:tabs>
        <w:ind w:left="570" w:hanging="570"/>
      </w:pPr>
      <w:rPr>
        <w:rFonts w:hint="default"/>
      </w:rPr>
    </w:lvl>
  </w:abstractNum>
  <w:abstractNum w:abstractNumId="24" w15:restartNumberingAfterBreak="0">
    <w:nsid w:val="69E95A54"/>
    <w:multiLevelType w:val="hybridMultilevel"/>
    <w:tmpl w:val="3C18EFB0"/>
    <w:lvl w:ilvl="0" w:tplc="42147094">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B014835"/>
    <w:multiLevelType w:val="multilevel"/>
    <w:tmpl w:val="CFACB26E"/>
    <w:lvl w:ilvl="0">
      <w:start w:val="4"/>
      <w:numFmt w:val="decimal"/>
      <w:lvlText w:val="%1"/>
      <w:lvlJc w:val="left"/>
      <w:pPr>
        <w:tabs>
          <w:tab w:val="num" w:pos="570"/>
        </w:tabs>
        <w:ind w:left="570" w:hanging="570"/>
      </w:pPr>
      <w:rPr>
        <w:rFonts w:hint="default"/>
      </w:rPr>
    </w:lvl>
    <w:lvl w:ilvl="1">
      <w:start w:val="8"/>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15:restartNumberingAfterBreak="0">
    <w:nsid w:val="6BD64CFB"/>
    <w:multiLevelType w:val="hybridMultilevel"/>
    <w:tmpl w:val="61520C80"/>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6D941758"/>
    <w:multiLevelType w:val="singleLevel"/>
    <w:tmpl w:val="98907B74"/>
    <w:lvl w:ilvl="0">
      <w:start w:val="1"/>
      <w:numFmt w:val="decimal"/>
      <w:lvlText w:val="%1."/>
      <w:lvlJc w:val="left"/>
      <w:pPr>
        <w:tabs>
          <w:tab w:val="num" w:pos="360"/>
        </w:tabs>
        <w:ind w:left="360" w:hanging="360"/>
      </w:pPr>
      <w:rPr>
        <w:rFonts w:hint="default"/>
        <w:b/>
      </w:rPr>
    </w:lvl>
  </w:abstractNum>
  <w:abstractNum w:abstractNumId="28"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2AB50F1"/>
    <w:multiLevelType w:val="hybridMultilevel"/>
    <w:tmpl w:val="64CEA6C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726D2E"/>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2"/>
  </w:num>
  <w:num w:numId="2">
    <w:abstractNumId w:val="22"/>
  </w:num>
  <w:num w:numId="3">
    <w:abstractNumId w:val="0"/>
    <w:lvlOverride w:ilvl="0">
      <w:lvl w:ilvl="0">
        <w:start w:val="1"/>
        <w:numFmt w:val="bullet"/>
        <w:lvlText w:val="-"/>
        <w:legacy w:legacy="1" w:legacySpace="0" w:legacyIndent="360"/>
        <w:lvlJc w:val="left"/>
        <w:pPr>
          <w:ind w:left="360" w:hanging="360"/>
        </w:pPr>
      </w:lvl>
    </w:lvlOverride>
  </w:num>
  <w:num w:numId="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23"/>
  </w:num>
  <w:num w:numId="6">
    <w:abstractNumId w:val="19"/>
  </w:num>
  <w:num w:numId="7">
    <w:abstractNumId w:val="11"/>
  </w:num>
  <w:num w:numId="8">
    <w:abstractNumId w:val="13"/>
  </w:num>
  <w:num w:numId="9">
    <w:abstractNumId w:val="29"/>
  </w:num>
  <w:num w:numId="10">
    <w:abstractNumId w:val="1"/>
  </w:num>
  <w:num w:numId="11">
    <w:abstractNumId w:val="25"/>
  </w:num>
  <w:num w:numId="12">
    <w:abstractNumId w:val="12"/>
  </w:num>
  <w:num w:numId="13">
    <w:abstractNumId w:val="8"/>
  </w:num>
  <w:num w:numId="14">
    <w:abstractNumId w:val="4"/>
  </w:num>
  <w:num w:numId="15">
    <w:abstractNumId w:val="0"/>
    <w:lvlOverride w:ilvl="0">
      <w:lvl w:ilvl="0">
        <w:start w:val="1"/>
        <w:numFmt w:val="bullet"/>
        <w:lvlText w:val="-"/>
        <w:legacy w:legacy="1" w:legacySpace="0" w:legacyIndent="360"/>
        <w:lvlJc w:val="left"/>
        <w:pPr>
          <w:ind w:left="360" w:hanging="360"/>
        </w:pPr>
      </w:lvl>
    </w:lvlOverride>
  </w:num>
  <w:num w:numId="16">
    <w:abstractNumId w:val="27"/>
  </w:num>
  <w:num w:numId="17">
    <w:abstractNumId w:val="15"/>
  </w:num>
  <w:num w:numId="18">
    <w:abstractNumId w:val="18"/>
  </w:num>
  <w:num w:numId="19">
    <w:abstractNumId w:val="30"/>
  </w:num>
  <w:num w:numId="20">
    <w:abstractNumId w:val="21"/>
  </w:num>
  <w:num w:numId="21">
    <w:abstractNumId w:val="28"/>
  </w:num>
  <w:num w:numId="22">
    <w:abstractNumId w:val="24"/>
  </w:num>
  <w:num w:numId="23">
    <w:abstractNumId w:val="10"/>
  </w:num>
  <w:num w:numId="24">
    <w:abstractNumId w:val="28"/>
  </w:num>
  <w:num w:numId="25">
    <w:abstractNumId w:val="4"/>
  </w:num>
  <w:num w:numId="26">
    <w:abstractNumId w:val="20"/>
  </w:num>
  <w:num w:numId="27">
    <w:abstractNumId w:val="3"/>
  </w:num>
  <w:num w:numId="28">
    <w:abstractNumId w:val="17"/>
  </w:num>
  <w:num w:numId="29">
    <w:abstractNumId w:val="26"/>
  </w:num>
  <w:num w:numId="30">
    <w:abstractNumId w:val="6"/>
  </w:num>
  <w:num w:numId="31">
    <w:abstractNumId w:val="16"/>
  </w:num>
  <w:num w:numId="32">
    <w:abstractNumId w:val="9"/>
  </w:num>
  <w:num w:numId="33">
    <w:abstractNumId w:val="7"/>
  </w:num>
  <w:num w:numId="34">
    <w:abstractNumId w:val="14"/>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 w:id="1"/>
  </w:footnotePr>
  <w:endnotePr>
    <w:numFmt w:val="decimal"/>
    <w:endnote w:id="-1"/>
    <w:endnote w:id="0"/>
    <w:endnote w:id="1"/>
  </w:endnotePr>
  <w:compat>
    <w:doNotUseHTMLParagraphAutoSpacing/>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812D16"/>
    <w:rsid w:val="000000CC"/>
    <w:rsid w:val="00000D62"/>
    <w:rsid w:val="00001587"/>
    <w:rsid w:val="00001DFB"/>
    <w:rsid w:val="00001FA9"/>
    <w:rsid w:val="0000362A"/>
    <w:rsid w:val="000051C2"/>
    <w:rsid w:val="00005701"/>
    <w:rsid w:val="000062DD"/>
    <w:rsid w:val="00007528"/>
    <w:rsid w:val="00007772"/>
    <w:rsid w:val="000079C2"/>
    <w:rsid w:val="00007C2C"/>
    <w:rsid w:val="00007D9A"/>
    <w:rsid w:val="0001064B"/>
    <w:rsid w:val="00011337"/>
    <w:rsid w:val="000114A6"/>
    <w:rsid w:val="0001164F"/>
    <w:rsid w:val="0001189F"/>
    <w:rsid w:val="00011994"/>
    <w:rsid w:val="00014869"/>
    <w:rsid w:val="000150D3"/>
    <w:rsid w:val="00015AB8"/>
    <w:rsid w:val="000166C1"/>
    <w:rsid w:val="00016F0F"/>
    <w:rsid w:val="0002006B"/>
    <w:rsid w:val="00020AE8"/>
    <w:rsid w:val="000217A3"/>
    <w:rsid w:val="00021F48"/>
    <w:rsid w:val="00022377"/>
    <w:rsid w:val="00023A2C"/>
    <w:rsid w:val="00025EBE"/>
    <w:rsid w:val="00026BF2"/>
    <w:rsid w:val="000271F6"/>
    <w:rsid w:val="00027607"/>
    <w:rsid w:val="00030445"/>
    <w:rsid w:val="0003048B"/>
    <w:rsid w:val="000318C7"/>
    <w:rsid w:val="00033D26"/>
    <w:rsid w:val="00033FDB"/>
    <w:rsid w:val="000344F6"/>
    <w:rsid w:val="00034B8A"/>
    <w:rsid w:val="00034BE6"/>
    <w:rsid w:val="000358EC"/>
    <w:rsid w:val="000360E0"/>
    <w:rsid w:val="0003624A"/>
    <w:rsid w:val="0004028C"/>
    <w:rsid w:val="000409DE"/>
    <w:rsid w:val="00041260"/>
    <w:rsid w:val="00042263"/>
    <w:rsid w:val="000422E9"/>
    <w:rsid w:val="0004349A"/>
    <w:rsid w:val="00043505"/>
    <w:rsid w:val="00043C70"/>
    <w:rsid w:val="00044042"/>
    <w:rsid w:val="00044645"/>
    <w:rsid w:val="00045DB6"/>
    <w:rsid w:val="000467B9"/>
    <w:rsid w:val="000474D2"/>
    <w:rsid w:val="000479C5"/>
    <w:rsid w:val="00050DFD"/>
    <w:rsid w:val="00051071"/>
    <w:rsid w:val="000511BE"/>
    <w:rsid w:val="00052DC0"/>
    <w:rsid w:val="00053809"/>
    <w:rsid w:val="00053914"/>
    <w:rsid w:val="000541BD"/>
    <w:rsid w:val="00054756"/>
    <w:rsid w:val="00054BEA"/>
    <w:rsid w:val="000560C5"/>
    <w:rsid w:val="00056C49"/>
    <w:rsid w:val="00056FE0"/>
    <w:rsid w:val="00057149"/>
    <w:rsid w:val="000603C8"/>
    <w:rsid w:val="000608A4"/>
    <w:rsid w:val="00060AA1"/>
    <w:rsid w:val="00060C80"/>
    <w:rsid w:val="000631FD"/>
    <w:rsid w:val="000643D3"/>
    <w:rsid w:val="000644CA"/>
    <w:rsid w:val="00067B16"/>
    <w:rsid w:val="00070575"/>
    <w:rsid w:val="00070581"/>
    <w:rsid w:val="000712F6"/>
    <w:rsid w:val="00071F8A"/>
    <w:rsid w:val="000721AD"/>
    <w:rsid w:val="0007273F"/>
    <w:rsid w:val="00073E04"/>
    <w:rsid w:val="00074720"/>
    <w:rsid w:val="0007628D"/>
    <w:rsid w:val="00077137"/>
    <w:rsid w:val="00077226"/>
    <w:rsid w:val="00081DAB"/>
    <w:rsid w:val="00083A1B"/>
    <w:rsid w:val="0008426C"/>
    <w:rsid w:val="000904E1"/>
    <w:rsid w:val="0009052D"/>
    <w:rsid w:val="00090C63"/>
    <w:rsid w:val="000917FD"/>
    <w:rsid w:val="00091CE2"/>
    <w:rsid w:val="00092727"/>
    <w:rsid w:val="00092829"/>
    <w:rsid w:val="00092B09"/>
    <w:rsid w:val="00092DB2"/>
    <w:rsid w:val="0009351E"/>
    <w:rsid w:val="0009479A"/>
    <w:rsid w:val="00094AD6"/>
    <w:rsid w:val="00095D61"/>
    <w:rsid w:val="00095E44"/>
    <w:rsid w:val="00096D8D"/>
    <w:rsid w:val="00096D9F"/>
    <w:rsid w:val="0009755A"/>
    <w:rsid w:val="000A1232"/>
    <w:rsid w:val="000A167A"/>
    <w:rsid w:val="000A213C"/>
    <w:rsid w:val="000A3658"/>
    <w:rsid w:val="000A40D0"/>
    <w:rsid w:val="000A69D5"/>
    <w:rsid w:val="000B0097"/>
    <w:rsid w:val="000B082E"/>
    <w:rsid w:val="000B0DCD"/>
    <w:rsid w:val="000B101F"/>
    <w:rsid w:val="000B1202"/>
    <w:rsid w:val="000B1F4B"/>
    <w:rsid w:val="000B2F27"/>
    <w:rsid w:val="000B2F58"/>
    <w:rsid w:val="000B33C9"/>
    <w:rsid w:val="000B37A8"/>
    <w:rsid w:val="000B421D"/>
    <w:rsid w:val="000B51D9"/>
    <w:rsid w:val="000C03FB"/>
    <w:rsid w:val="000C308F"/>
    <w:rsid w:val="000C477A"/>
    <w:rsid w:val="000C4DFD"/>
    <w:rsid w:val="000C5A4E"/>
    <w:rsid w:val="000C635D"/>
    <w:rsid w:val="000C7BF8"/>
    <w:rsid w:val="000C7F49"/>
    <w:rsid w:val="000D1AEE"/>
    <w:rsid w:val="000D1F4F"/>
    <w:rsid w:val="000D4D07"/>
    <w:rsid w:val="000D5901"/>
    <w:rsid w:val="000D686C"/>
    <w:rsid w:val="000D6CE7"/>
    <w:rsid w:val="000D7535"/>
    <w:rsid w:val="000D75D9"/>
    <w:rsid w:val="000E0853"/>
    <w:rsid w:val="000E165D"/>
    <w:rsid w:val="000E1BAF"/>
    <w:rsid w:val="000E223E"/>
    <w:rsid w:val="000E2491"/>
    <w:rsid w:val="000E2EA9"/>
    <w:rsid w:val="000E41D0"/>
    <w:rsid w:val="000E4420"/>
    <w:rsid w:val="000E46A3"/>
    <w:rsid w:val="000E481B"/>
    <w:rsid w:val="000E4E88"/>
    <w:rsid w:val="000E5726"/>
    <w:rsid w:val="000E617A"/>
    <w:rsid w:val="000E6C94"/>
    <w:rsid w:val="000E7816"/>
    <w:rsid w:val="000F1427"/>
    <w:rsid w:val="000F1BB2"/>
    <w:rsid w:val="000F2112"/>
    <w:rsid w:val="000F217A"/>
    <w:rsid w:val="000F3F94"/>
    <w:rsid w:val="000F5B21"/>
    <w:rsid w:val="000F61EC"/>
    <w:rsid w:val="000F6511"/>
    <w:rsid w:val="00100D68"/>
    <w:rsid w:val="00103157"/>
    <w:rsid w:val="00103501"/>
    <w:rsid w:val="00103B2D"/>
    <w:rsid w:val="00103CD2"/>
    <w:rsid w:val="00104061"/>
    <w:rsid w:val="001051B1"/>
    <w:rsid w:val="001053A8"/>
    <w:rsid w:val="0010606B"/>
    <w:rsid w:val="00107236"/>
    <w:rsid w:val="001101A2"/>
    <w:rsid w:val="001103C9"/>
    <w:rsid w:val="001106F7"/>
    <w:rsid w:val="001108A9"/>
    <w:rsid w:val="00111DBC"/>
    <w:rsid w:val="00111DCB"/>
    <w:rsid w:val="00112EDA"/>
    <w:rsid w:val="00113B87"/>
    <w:rsid w:val="00114174"/>
    <w:rsid w:val="0011454E"/>
    <w:rsid w:val="00114A21"/>
    <w:rsid w:val="00117711"/>
    <w:rsid w:val="00117C1D"/>
    <w:rsid w:val="001218AD"/>
    <w:rsid w:val="00121DEC"/>
    <w:rsid w:val="00123688"/>
    <w:rsid w:val="00123837"/>
    <w:rsid w:val="00127166"/>
    <w:rsid w:val="00127600"/>
    <w:rsid w:val="00127DD1"/>
    <w:rsid w:val="00127F47"/>
    <w:rsid w:val="0013137E"/>
    <w:rsid w:val="00133572"/>
    <w:rsid w:val="00134D12"/>
    <w:rsid w:val="001356CE"/>
    <w:rsid w:val="001364FB"/>
    <w:rsid w:val="001365F2"/>
    <w:rsid w:val="00136D7A"/>
    <w:rsid w:val="00141470"/>
    <w:rsid w:val="00141540"/>
    <w:rsid w:val="00141DF2"/>
    <w:rsid w:val="0014477A"/>
    <w:rsid w:val="001449DF"/>
    <w:rsid w:val="00145498"/>
    <w:rsid w:val="0014569B"/>
    <w:rsid w:val="001457CB"/>
    <w:rsid w:val="00145F88"/>
    <w:rsid w:val="001470E0"/>
    <w:rsid w:val="00147129"/>
    <w:rsid w:val="00150060"/>
    <w:rsid w:val="001522B5"/>
    <w:rsid w:val="00153D15"/>
    <w:rsid w:val="00153E7B"/>
    <w:rsid w:val="00154C69"/>
    <w:rsid w:val="001551E4"/>
    <w:rsid w:val="001562C1"/>
    <w:rsid w:val="0015704C"/>
    <w:rsid w:val="0015763B"/>
    <w:rsid w:val="00157814"/>
    <w:rsid w:val="00157895"/>
    <w:rsid w:val="00161701"/>
    <w:rsid w:val="00161E87"/>
    <w:rsid w:val="00161F1E"/>
    <w:rsid w:val="0016274F"/>
    <w:rsid w:val="00163A8B"/>
    <w:rsid w:val="001653B9"/>
    <w:rsid w:val="0016566C"/>
    <w:rsid w:val="00167E49"/>
    <w:rsid w:val="00171D8A"/>
    <w:rsid w:val="001726F8"/>
    <w:rsid w:val="001727F0"/>
    <w:rsid w:val="00172B06"/>
    <w:rsid w:val="0017347E"/>
    <w:rsid w:val="00173614"/>
    <w:rsid w:val="0017520D"/>
    <w:rsid w:val="001752D8"/>
    <w:rsid w:val="00175448"/>
    <w:rsid w:val="00175931"/>
    <w:rsid w:val="00176B25"/>
    <w:rsid w:val="00176D24"/>
    <w:rsid w:val="00177487"/>
    <w:rsid w:val="00177FF1"/>
    <w:rsid w:val="00180561"/>
    <w:rsid w:val="001817E5"/>
    <w:rsid w:val="0018238B"/>
    <w:rsid w:val="00182955"/>
    <w:rsid w:val="00183419"/>
    <w:rsid w:val="0018394A"/>
    <w:rsid w:val="00183D36"/>
    <w:rsid w:val="00184DCC"/>
    <w:rsid w:val="0018596F"/>
    <w:rsid w:val="00186A9D"/>
    <w:rsid w:val="001874A6"/>
    <w:rsid w:val="0018765B"/>
    <w:rsid w:val="00190913"/>
    <w:rsid w:val="00192F2F"/>
    <w:rsid w:val="0019306F"/>
    <w:rsid w:val="001936F1"/>
    <w:rsid w:val="00193D4B"/>
    <w:rsid w:val="00193DD3"/>
    <w:rsid w:val="00193DE8"/>
    <w:rsid w:val="001948AA"/>
    <w:rsid w:val="0019537F"/>
    <w:rsid w:val="00195F65"/>
    <w:rsid w:val="001960CA"/>
    <w:rsid w:val="00196901"/>
    <w:rsid w:val="00197A34"/>
    <w:rsid w:val="001A04AC"/>
    <w:rsid w:val="001A07E2"/>
    <w:rsid w:val="001A0A8A"/>
    <w:rsid w:val="001A0C2C"/>
    <w:rsid w:val="001A0D02"/>
    <w:rsid w:val="001A2018"/>
    <w:rsid w:val="001A2F11"/>
    <w:rsid w:val="001A3998"/>
    <w:rsid w:val="001A5194"/>
    <w:rsid w:val="001A56F1"/>
    <w:rsid w:val="001A5D0E"/>
    <w:rsid w:val="001A7524"/>
    <w:rsid w:val="001A7851"/>
    <w:rsid w:val="001A7C6A"/>
    <w:rsid w:val="001B01A3"/>
    <w:rsid w:val="001B01C8"/>
    <w:rsid w:val="001B0B52"/>
    <w:rsid w:val="001B13F6"/>
    <w:rsid w:val="001B143D"/>
    <w:rsid w:val="001B1747"/>
    <w:rsid w:val="001B20B0"/>
    <w:rsid w:val="001B2D44"/>
    <w:rsid w:val="001B2D6C"/>
    <w:rsid w:val="001B461B"/>
    <w:rsid w:val="001B61E9"/>
    <w:rsid w:val="001B6F4A"/>
    <w:rsid w:val="001B752A"/>
    <w:rsid w:val="001B7A38"/>
    <w:rsid w:val="001C071A"/>
    <w:rsid w:val="001C100A"/>
    <w:rsid w:val="001C12FB"/>
    <w:rsid w:val="001C150C"/>
    <w:rsid w:val="001C2DB4"/>
    <w:rsid w:val="001C3228"/>
    <w:rsid w:val="001C35E9"/>
    <w:rsid w:val="001C36BD"/>
    <w:rsid w:val="001C3733"/>
    <w:rsid w:val="001C49B3"/>
    <w:rsid w:val="001C4B96"/>
    <w:rsid w:val="001C592B"/>
    <w:rsid w:val="001C5B30"/>
    <w:rsid w:val="001C669E"/>
    <w:rsid w:val="001C6D23"/>
    <w:rsid w:val="001D1C21"/>
    <w:rsid w:val="001D225D"/>
    <w:rsid w:val="001D3C05"/>
    <w:rsid w:val="001D5779"/>
    <w:rsid w:val="001D6AF4"/>
    <w:rsid w:val="001E0CC1"/>
    <w:rsid w:val="001E1C10"/>
    <w:rsid w:val="001E3CC0"/>
    <w:rsid w:val="001E5982"/>
    <w:rsid w:val="001E627D"/>
    <w:rsid w:val="001E635E"/>
    <w:rsid w:val="001E77C3"/>
    <w:rsid w:val="001F090B"/>
    <w:rsid w:val="001F15A7"/>
    <w:rsid w:val="001F180A"/>
    <w:rsid w:val="001F1A28"/>
    <w:rsid w:val="001F1AD0"/>
    <w:rsid w:val="001F35E8"/>
    <w:rsid w:val="001F4014"/>
    <w:rsid w:val="001F445E"/>
    <w:rsid w:val="001F5928"/>
    <w:rsid w:val="001F5FB8"/>
    <w:rsid w:val="001F6048"/>
    <w:rsid w:val="001F6423"/>
    <w:rsid w:val="001F6867"/>
    <w:rsid w:val="001F76D3"/>
    <w:rsid w:val="001F7823"/>
    <w:rsid w:val="00201213"/>
    <w:rsid w:val="0020165E"/>
    <w:rsid w:val="00201D43"/>
    <w:rsid w:val="002021B3"/>
    <w:rsid w:val="0020272E"/>
    <w:rsid w:val="00202E50"/>
    <w:rsid w:val="00203AB4"/>
    <w:rsid w:val="00203C35"/>
    <w:rsid w:val="002040F2"/>
    <w:rsid w:val="00205180"/>
    <w:rsid w:val="00205C20"/>
    <w:rsid w:val="002073E1"/>
    <w:rsid w:val="00207D9A"/>
    <w:rsid w:val="00207F81"/>
    <w:rsid w:val="002109F4"/>
    <w:rsid w:val="00211FDA"/>
    <w:rsid w:val="002124C3"/>
    <w:rsid w:val="00212811"/>
    <w:rsid w:val="002145C2"/>
    <w:rsid w:val="00215F09"/>
    <w:rsid w:val="00215FDA"/>
    <w:rsid w:val="002160C2"/>
    <w:rsid w:val="00216205"/>
    <w:rsid w:val="00216635"/>
    <w:rsid w:val="0021749F"/>
    <w:rsid w:val="002218EB"/>
    <w:rsid w:val="00222BB9"/>
    <w:rsid w:val="002258D6"/>
    <w:rsid w:val="00225DCE"/>
    <w:rsid w:val="00226A15"/>
    <w:rsid w:val="00226CD8"/>
    <w:rsid w:val="00226D56"/>
    <w:rsid w:val="002274FB"/>
    <w:rsid w:val="00227DE5"/>
    <w:rsid w:val="002309D2"/>
    <w:rsid w:val="00230DB3"/>
    <w:rsid w:val="00231124"/>
    <w:rsid w:val="00231B61"/>
    <w:rsid w:val="00232883"/>
    <w:rsid w:val="0023315B"/>
    <w:rsid w:val="002345BD"/>
    <w:rsid w:val="002347FE"/>
    <w:rsid w:val="002358C3"/>
    <w:rsid w:val="00235BC3"/>
    <w:rsid w:val="00236CAA"/>
    <w:rsid w:val="0024128E"/>
    <w:rsid w:val="0024178D"/>
    <w:rsid w:val="00241C6F"/>
    <w:rsid w:val="00242690"/>
    <w:rsid w:val="00242FA5"/>
    <w:rsid w:val="002430A7"/>
    <w:rsid w:val="0024392B"/>
    <w:rsid w:val="002450C6"/>
    <w:rsid w:val="002451EB"/>
    <w:rsid w:val="00245DCF"/>
    <w:rsid w:val="00246631"/>
    <w:rsid w:val="00246C65"/>
    <w:rsid w:val="0024721F"/>
    <w:rsid w:val="00247FBC"/>
    <w:rsid w:val="002507AA"/>
    <w:rsid w:val="00251A10"/>
    <w:rsid w:val="00252BFF"/>
    <w:rsid w:val="0025368B"/>
    <w:rsid w:val="00253732"/>
    <w:rsid w:val="002542A8"/>
    <w:rsid w:val="00256B47"/>
    <w:rsid w:val="00257CF8"/>
    <w:rsid w:val="00260A11"/>
    <w:rsid w:val="0026169A"/>
    <w:rsid w:val="00261BA6"/>
    <w:rsid w:val="00262763"/>
    <w:rsid w:val="00262EAE"/>
    <w:rsid w:val="002635F3"/>
    <w:rsid w:val="00264BEA"/>
    <w:rsid w:val="00265C4F"/>
    <w:rsid w:val="00266644"/>
    <w:rsid w:val="00267850"/>
    <w:rsid w:val="00267B62"/>
    <w:rsid w:val="00267EEB"/>
    <w:rsid w:val="00271032"/>
    <w:rsid w:val="0027108B"/>
    <w:rsid w:val="00271E6D"/>
    <w:rsid w:val="00273E3E"/>
    <w:rsid w:val="00274147"/>
    <w:rsid w:val="0027488F"/>
    <w:rsid w:val="00275189"/>
    <w:rsid w:val="002756DC"/>
    <w:rsid w:val="00276412"/>
    <w:rsid w:val="00276437"/>
    <w:rsid w:val="0027797B"/>
    <w:rsid w:val="00280053"/>
    <w:rsid w:val="0028063F"/>
    <w:rsid w:val="00280660"/>
    <w:rsid w:val="00280740"/>
    <w:rsid w:val="00280DDD"/>
    <w:rsid w:val="0028122F"/>
    <w:rsid w:val="00281918"/>
    <w:rsid w:val="00281DD1"/>
    <w:rsid w:val="0028351D"/>
    <w:rsid w:val="00283B02"/>
    <w:rsid w:val="00283C5D"/>
    <w:rsid w:val="002844B0"/>
    <w:rsid w:val="002860E0"/>
    <w:rsid w:val="00286322"/>
    <w:rsid w:val="00290E14"/>
    <w:rsid w:val="00291836"/>
    <w:rsid w:val="00292348"/>
    <w:rsid w:val="00292F48"/>
    <w:rsid w:val="00293DCB"/>
    <w:rsid w:val="00293E24"/>
    <w:rsid w:val="00295D33"/>
    <w:rsid w:val="00296B03"/>
    <w:rsid w:val="00296C1F"/>
    <w:rsid w:val="00297EAA"/>
    <w:rsid w:val="002A1563"/>
    <w:rsid w:val="002A1F98"/>
    <w:rsid w:val="002A2C6F"/>
    <w:rsid w:val="002A37FB"/>
    <w:rsid w:val="002A41E6"/>
    <w:rsid w:val="002A44C8"/>
    <w:rsid w:val="002A4C1D"/>
    <w:rsid w:val="002A5E48"/>
    <w:rsid w:val="002A7C04"/>
    <w:rsid w:val="002A7C26"/>
    <w:rsid w:val="002A7C98"/>
    <w:rsid w:val="002B0059"/>
    <w:rsid w:val="002B0455"/>
    <w:rsid w:val="002B261C"/>
    <w:rsid w:val="002B26DA"/>
    <w:rsid w:val="002B2BEE"/>
    <w:rsid w:val="002B2F0F"/>
    <w:rsid w:val="002B35C5"/>
    <w:rsid w:val="002B3935"/>
    <w:rsid w:val="002B406A"/>
    <w:rsid w:val="002B41D4"/>
    <w:rsid w:val="002B5221"/>
    <w:rsid w:val="002B543F"/>
    <w:rsid w:val="002B6441"/>
    <w:rsid w:val="002B7D73"/>
    <w:rsid w:val="002C00B0"/>
    <w:rsid w:val="002C06E3"/>
    <w:rsid w:val="002C0801"/>
    <w:rsid w:val="002C145F"/>
    <w:rsid w:val="002C15A3"/>
    <w:rsid w:val="002C22CB"/>
    <w:rsid w:val="002C33B3"/>
    <w:rsid w:val="002C3462"/>
    <w:rsid w:val="002C44B0"/>
    <w:rsid w:val="002C4718"/>
    <w:rsid w:val="002C4BAA"/>
    <w:rsid w:val="002C4E07"/>
    <w:rsid w:val="002C5AB0"/>
    <w:rsid w:val="002C5F43"/>
    <w:rsid w:val="002C7746"/>
    <w:rsid w:val="002D0586"/>
    <w:rsid w:val="002D1023"/>
    <w:rsid w:val="002D1459"/>
    <w:rsid w:val="002D1470"/>
    <w:rsid w:val="002D1CB8"/>
    <w:rsid w:val="002D1D63"/>
    <w:rsid w:val="002D21CF"/>
    <w:rsid w:val="002D3DB7"/>
    <w:rsid w:val="002D4705"/>
    <w:rsid w:val="002D5695"/>
    <w:rsid w:val="002D5B65"/>
    <w:rsid w:val="002D6396"/>
    <w:rsid w:val="002D706C"/>
    <w:rsid w:val="002D7E5E"/>
    <w:rsid w:val="002E07BA"/>
    <w:rsid w:val="002E07EF"/>
    <w:rsid w:val="002E0D06"/>
    <w:rsid w:val="002E1810"/>
    <w:rsid w:val="002E4B91"/>
    <w:rsid w:val="002E4E94"/>
    <w:rsid w:val="002E4ECE"/>
    <w:rsid w:val="002F1F28"/>
    <w:rsid w:val="002F43CA"/>
    <w:rsid w:val="002F50F7"/>
    <w:rsid w:val="002F57AA"/>
    <w:rsid w:val="002F66C9"/>
    <w:rsid w:val="002F6EF7"/>
    <w:rsid w:val="002F714C"/>
    <w:rsid w:val="002F77BF"/>
    <w:rsid w:val="003004A2"/>
    <w:rsid w:val="00300AAA"/>
    <w:rsid w:val="00303592"/>
    <w:rsid w:val="00303DD5"/>
    <w:rsid w:val="00307B74"/>
    <w:rsid w:val="00310764"/>
    <w:rsid w:val="00310C64"/>
    <w:rsid w:val="00311BFD"/>
    <w:rsid w:val="00312DAF"/>
    <w:rsid w:val="00314718"/>
    <w:rsid w:val="0031488A"/>
    <w:rsid w:val="00315879"/>
    <w:rsid w:val="003162E4"/>
    <w:rsid w:val="00317362"/>
    <w:rsid w:val="003175E1"/>
    <w:rsid w:val="00320203"/>
    <w:rsid w:val="003203B6"/>
    <w:rsid w:val="0032045D"/>
    <w:rsid w:val="00322002"/>
    <w:rsid w:val="00323B83"/>
    <w:rsid w:val="003247B0"/>
    <w:rsid w:val="00325E81"/>
    <w:rsid w:val="003263F2"/>
    <w:rsid w:val="00326948"/>
    <w:rsid w:val="00327052"/>
    <w:rsid w:val="00330832"/>
    <w:rsid w:val="00331A87"/>
    <w:rsid w:val="00332AC4"/>
    <w:rsid w:val="00333686"/>
    <w:rsid w:val="00333E4D"/>
    <w:rsid w:val="0033486D"/>
    <w:rsid w:val="003367C4"/>
    <w:rsid w:val="00336D8E"/>
    <w:rsid w:val="0033769D"/>
    <w:rsid w:val="003376B3"/>
    <w:rsid w:val="003417AA"/>
    <w:rsid w:val="003417F0"/>
    <w:rsid w:val="00341A3D"/>
    <w:rsid w:val="00341F76"/>
    <w:rsid w:val="00343C7D"/>
    <w:rsid w:val="00345F1F"/>
    <w:rsid w:val="00345F9C"/>
    <w:rsid w:val="00347776"/>
    <w:rsid w:val="00351257"/>
    <w:rsid w:val="00351A91"/>
    <w:rsid w:val="003520C4"/>
    <w:rsid w:val="003533AE"/>
    <w:rsid w:val="00355E14"/>
    <w:rsid w:val="00356D0A"/>
    <w:rsid w:val="0035742C"/>
    <w:rsid w:val="00357C5E"/>
    <w:rsid w:val="0036034F"/>
    <w:rsid w:val="003608BD"/>
    <w:rsid w:val="0036107A"/>
    <w:rsid w:val="00361280"/>
    <w:rsid w:val="003615F1"/>
    <w:rsid w:val="00361A6E"/>
    <w:rsid w:val="00362841"/>
    <w:rsid w:val="00363D7F"/>
    <w:rsid w:val="00364FB0"/>
    <w:rsid w:val="00366406"/>
    <w:rsid w:val="0036655E"/>
    <w:rsid w:val="0036726C"/>
    <w:rsid w:val="00367C66"/>
    <w:rsid w:val="003700B2"/>
    <w:rsid w:val="0037069F"/>
    <w:rsid w:val="00370A54"/>
    <w:rsid w:val="00370B1F"/>
    <w:rsid w:val="00371C95"/>
    <w:rsid w:val="0037233D"/>
    <w:rsid w:val="003736EF"/>
    <w:rsid w:val="003737E3"/>
    <w:rsid w:val="0037407C"/>
    <w:rsid w:val="0037495E"/>
    <w:rsid w:val="00375607"/>
    <w:rsid w:val="00377457"/>
    <w:rsid w:val="00380A1A"/>
    <w:rsid w:val="00380D80"/>
    <w:rsid w:val="00381451"/>
    <w:rsid w:val="00381E49"/>
    <w:rsid w:val="003822F3"/>
    <w:rsid w:val="00383C8F"/>
    <w:rsid w:val="0038500E"/>
    <w:rsid w:val="0038529D"/>
    <w:rsid w:val="003872E3"/>
    <w:rsid w:val="0038761D"/>
    <w:rsid w:val="003906F8"/>
    <w:rsid w:val="0039081A"/>
    <w:rsid w:val="003935EE"/>
    <w:rsid w:val="00393BDD"/>
    <w:rsid w:val="00393EE9"/>
    <w:rsid w:val="0039408A"/>
    <w:rsid w:val="003945F5"/>
    <w:rsid w:val="00394B4A"/>
    <w:rsid w:val="00395851"/>
    <w:rsid w:val="0039673D"/>
    <w:rsid w:val="003975DA"/>
    <w:rsid w:val="00397893"/>
    <w:rsid w:val="003A2407"/>
    <w:rsid w:val="003A24C0"/>
    <w:rsid w:val="003A2853"/>
    <w:rsid w:val="003A2CF0"/>
    <w:rsid w:val="003A33D3"/>
    <w:rsid w:val="003A3880"/>
    <w:rsid w:val="003A4B52"/>
    <w:rsid w:val="003A4BBB"/>
    <w:rsid w:val="003A506D"/>
    <w:rsid w:val="003A5BC5"/>
    <w:rsid w:val="003A5D55"/>
    <w:rsid w:val="003A6CE9"/>
    <w:rsid w:val="003A718E"/>
    <w:rsid w:val="003A75E6"/>
    <w:rsid w:val="003A7EAC"/>
    <w:rsid w:val="003B0214"/>
    <w:rsid w:val="003B1BD5"/>
    <w:rsid w:val="003B255B"/>
    <w:rsid w:val="003B3184"/>
    <w:rsid w:val="003B3317"/>
    <w:rsid w:val="003B4B2F"/>
    <w:rsid w:val="003B52D4"/>
    <w:rsid w:val="003B5E51"/>
    <w:rsid w:val="003C1CA5"/>
    <w:rsid w:val="003C1EC7"/>
    <w:rsid w:val="003C3A92"/>
    <w:rsid w:val="003C3D8E"/>
    <w:rsid w:val="003C41F7"/>
    <w:rsid w:val="003C4EBF"/>
    <w:rsid w:val="003C4F78"/>
    <w:rsid w:val="003C64A0"/>
    <w:rsid w:val="003C6F0B"/>
    <w:rsid w:val="003C7BA3"/>
    <w:rsid w:val="003D01AB"/>
    <w:rsid w:val="003D1BEF"/>
    <w:rsid w:val="003D21F8"/>
    <w:rsid w:val="003D2F7C"/>
    <w:rsid w:val="003D3F25"/>
    <w:rsid w:val="003D46E3"/>
    <w:rsid w:val="003D4E9C"/>
    <w:rsid w:val="003D65B9"/>
    <w:rsid w:val="003E04F3"/>
    <w:rsid w:val="003E0D78"/>
    <w:rsid w:val="003E1A2B"/>
    <w:rsid w:val="003E1CB1"/>
    <w:rsid w:val="003E1E5C"/>
    <w:rsid w:val="003E3A1D"/>
    <w:rsid w:val="003E5594"/>
    <w:rsid w:val="003E5979"/>
    <w:rsid w:val="003E6CA0"/>
    <w:rsid w:val="003E7004"/>
    <w:rsid w:val="003F1F41"/>
    <w:rsid w:val="003F2C11"/>
    <w:rsid w:val="003F2FDE"/>
    <w:rsid w:val="003F330B"/>
    <w:rsid w:val="003F4750"/>
    <w:rsid w:val="003F6FDF"/>
    <w:rsid w:val="004004A3"/>
    <w:rsid w:val="00400F54"/>
    <w:rsid w:val="004016F5"/>
    <w:rsid w:val="004023F0"/>
    <w:rsid w:val="00402F6C"/>
    <w:rsid w:val="004045AA"/>
    <w:rsid w:val="0040549A"/>
    <w:rsid w:val="00405CC9"/>
    <w:rsid w:val="00406724"/>
    <w:rsid w:val="0040711E"/>
    <w:rsid w:val="00407D67"/>
    <w:rsid w:val="00412353"/>
    <w:rsid w:val="00412450"/>
    <w:rsid w:val="004129CD"/>
    <w:rsid w:val="004138DE"/>
    <w:rsid w:val="00413B39"/>
    <w:rsid w:val="004148AD"/>
    <w:rsid w:val="00414B2F"/>
    <w:rsid w:val="00415B92"/>
    <w:rsid w:val="00415E58"/>
    <w:rsid w:val="00416231"/>
    <w:rsid w:val="00416EF5"/>
    <w:rsid w:val="00417443"/>
    <w:rsid w:val="00417648"/>
    <w:rsid w:val="004208AB"/>
    <w:rsid w:val="004219EF"/>
    <w:rsid w:val="00421A72"/>
    <w:rsid w:val="004230E1"/>
    <w:rsid w:val="00424348"/>
    <w:rsid w:val="0042442C"/>
    <w:rsid w:val="0042496F"/>
    <w:rsid w:val="00426CD9"/>
    <w:rsid w:val="00430FEB"/>
    <w:rsid w:val="004310EE"/>
    <w:rsid w:val="00431CF0"/>
    <w:rsid w:val="00433677"/>
    <w:rsid w:val="004340D5"/>
    <w:rsid w:val="00434880"/>
    <w:rsid w:val="00434A21"/>
    <w:rsid w:val="0043526D"/>
    <w:rsid w:val="004356CA"/>
    <w:rsid w:val="00436276"/>
    <w:rsid w:val="00437279"/>
    <w:rsid w:val="00440A41"/>
    <w:rsid w:val="0044260B"/>
    <w:rsid w:val="0044271E"/>
    <w:rsid w:val="00444621"/>
    <w:rsid w:val="004460E9"/>
    <w:rsid w:val="004469C3"/>
    <w:rsid w:val="00447B6F"/>
    <w:rsid w:val="00453623"/>
    <w:rsid w:val="00453887"/>
    <w:rsid w:val="00453C11"/>
    <w:rsid w:val="0045519F"/>
    <w:rsid w:val="004557B0"/>
    <w:rsid w:val="00455F44"/>
    <w:rsid w:val="00457946"/>
    <w:rsid w:val="00457AC3"/>
    <w:rsid w:val="00457D8B"/>
    <w:rsid w:val="00457FC2"/>
    <w:rsid w:val="00460A17"/>
    <w:rsid w:val="00462F79"/>
    <w:rsid w:val="0046347B"/>
    <w:rsid w:val="00463666"/>
    <w:rsid w:val="00463ECE"/>
    <w:rsid w:val="00464C2C"/>
    <w:rsid w:val="004659E3"/>
    <w:rsid w:val="004674D8"/>
    <w:rsid w:val="004701CF"/>
    <w:rsid w:val="00470CB5"/>
    <w:rsid w:val="00471588"/>
    <w:rsid w:val="00471EAB"/>
    <w:rsid w:val="004723EE"/>
    <w:rsid w:val="00472AC4"/>
    <w:rsid w:val="0047474E"/>
    <w:rsid w:val="004756D0"/>
    <w:rsid w:val="00475A92"/>
    <w:rsid w:val="004769F0"/>
    <w:rsid w:val="00477BB9"/>
    <w:rsid w:val="004801AB"/>
    <w:rsid w:val="004810FF"/>
    <w:rsid w:val="004812B6"/>
    <w:rsid w:val="00483791"/>
    <w:rsid w:val="00484E66"/>
    <w:rsid w:val="004859EE"/>
    <w:rsid w:val="00487366"/>
    <w:rsid w:val="004873E4"/>
    <w:rsid w:val="0049072C"/>
    <w:rsid w:val="00490FD1"/>
    <w:rsid w:val="004917F4"/>
    <w:rsid w:val="00491AD2"/>
    <w:rsid w:val="00491C3F"/>
    <w:rsid w:val="00492294"/>
    <w:rsid w:val="0049260B"/>
    <w:rsid w:val="004931A3"/>
    <w:rsid w:val="004934C7"/>
    <w:rsid w:val="004935C0"/>
    <w:rsid w:val="00493786"/>
    <w:rsid w:val="00493B43"/>
    <w:rsid w:val="00493E33"/>
    <w:rsid w:val="00494EB1"/>
    <w:rsid w:val="00496069"/>
    <w:rsid w:val="00496414"/>
    <w:rsid w:val="00497A38"/>
    <w:rsid w:val="00497D00"/>
    <w:rsid w:val="004A06F7"/>
    <w:rsid w:val="004A0F9B"/>
    <w:rsid w:val="004A2931"/>
    <w:rsid w:val="004A45BD"/>
    <w:rsid w:val="004A4656"/>
    <w:rsid w:val="004A645F"/>
    <w:rsid w:val="004A66FB"/>
    <w:rsid w:val="004A77B0"/>
    <w:rsid w:val="004A7A13"/>
    <w:rsid w:val="004B08A9"/>
    <w:rsid w:val="004B1CED"/>
    <w:rsid w:val="004B27C3"/>
    <w:rsid w:val="004B34A7"/>
    <w:rsid w:val="004B3B06"/>
    <w:rsid w:val="004B4643"/>
    <w:rsid w:val="004B685E"/>
    <w:rsid w:val="004B6B11"/>
    <w:rsid w:val="004B6D7A"/>
    <w:rsid w:val="004B7486"/>
    <w:rsid w:val="004B7519"/>
    <w:rsid w:val="004B7F67"/>
    <w:rsid w:val="004C04C7"/>
    <w:rsid w:val="004C06BE"/>
    <w:rsid w:val="004C086C"/>
    <w:rsid w:val="004C0938"/>
    <w:rsid w:val="004C0F93"/>
    <w:rsid w:val="004C1994"/>
    <w:rsid w:val="004C26F7"/>
    <w:rsid w:val="004C70FC"/>
    <w:rsid w:val="004C7A72"/>
    <w:rsid w:val="004D2675"/>
    <w:rsid w:val="004D4080"/>
    <w:rsid w:val="004E05FD"/>
    <w:rsid w:val="004E1A0D"/>
    <w:rsid w:val="004E1E01"/>
    <w:rsid w:val="004E23F5"/>
    <w:rsid w:val="004E2CCF"/>
    <w:rsid w:val="004E5418"/>
    <w:rsid w:val="004E5E5C"/>
    <w:rsid w:val="004E63E5"/>
    <w:rsid w:val="004E6B76"/>
    <w:rsid w:val="004E7408"/>
    <w:rsid w:val="004F1437"/>
    <w:rsid w:val="004F3540"/>
    <w:rsid w:val="004F4661"/>
    <w:rsid w:val="004F52DB"/>
    <w:rsid w:val="004F5624"/>
    <w:rsid w:val="004F5DA4"/>
    <w:rsid w:val="004F62B2"/>
    <w:rsid w:val="004F6424"/>
    <w:rsid w:val="004F6C84"/>
    <w:rsid w:val="00501CA5"/>
    <w:rsid w:val="005024BE"/>
    <w:rsid w:val="00503831"/>
    <w:rsid w:val="005040CD"/>
    <w:rsid w:val="005049BA"/>
    <w:rsid w:val="00505229"/>
    <w:rsid w:val="00506160"/>
    <w:rsid w:val="005069BF"/>
    <w:rsid w:val="00506A8B"/>
    <w:rsid w:val="00507F98"/>
    <w:rsid w:val="005108A3"/>
    <w:rsid w:val="00510F6E"/>
    <w:rsid w:val="005110E2"/>
    <w:rsid w:val="00511422"/>
    <w:rsid w:val="005118AE"/>
    <w:rsid w:val="00511A3E"/>
    <w:rsid w:val="005136D5"/>
    <w:rsid w:val="005152D6"/>
    <w:rsid w:val="0051587A"/>
    <w:rsid w:val="005158FA"/>
    <w:rsid w:val="005169AD"/>
    <w:rsid w:val="005170DE"/>
    <w:rsid w:val="005208B9"/>
    <w:rsid w:val="00520E99"/>
    <w:rsid w:val="00521F9D"/>
    <w:rsid w:val="005221F0"/>
    <w:rsid w:val="00524470"/>
    <w:rsid w:val="0052465D"/>
    <w:rsid w:val="00524807"/>
    <w:rsid w:val="005252FE"/>
    <w:rsid w:val="00525BB4"/>
    <w:rsid w:val="00525FF9"/>
    <w:rsid w:val="00526789"/>
    <w:rsid w:val="00527E5C"/>
    <w:rsid w:val="005302C7"/>
    <w:rsid w:val="00531D94"/>
    <w:rsid w:val="00532C41"/>
    <w:rsid w:val="00532D3F"/>
    <w:rsid w:val="0053386D"/>
    <w:rsid w:val="00533C53"/>
    <w:rsid w:val="00534700"/>
    <w:rsid w:val="00536D36"/>
    <w:rsid w:val="0053791F"/>
    <w:rsid w:val="00537CBA"/>
    <w:rsid w:val="00540366"/>
    <w:rsid w:val="00545EF5"/>
    <w:rsid w:val="00546D73"/>
    <w:rsid w:val="00546F73"/>
    <w:rsid w:val="0054747D"/>
    <w:rsid w:val="00547538"/>
    <w:rsid w:val="00550846"/>
    <w:rsid w:val="00553BFA"/>
    <w:rsid w:val="00554D05"/>
    <w:rsid w:val="00555897"/>
    <w:rsid w:val="00555987"/>
    <w:rsid w:val="00556148"/>
    <w:rsid w:val="0056077E"/>
    <w:rsid w:val="00560EDA"/>
    <w:rsid w:val="005629EE"/>
    <w:rsid w:val="00563286"/>
    <w:rsid w:val="005648FA"/>
    <w:rsid w:val="00564B56"/>
    <w:rsid w:val="00564BA2"/>
    <w:rsid w:val="00564D50"/>
    <w:rsid w:val="005657FC"/>
    <w:rsid w:val="00566550"/>
    <w:rsid w:val="00566B08"/>
    <w:rsid w:val="00567346"/>
    <w:rsid w:val="00567609"/>
    <w:rsid w:val="005708F3"/>
    <w:rsid w:val="00571691"/>
    <w:rsid w:val="00571F0C"/>
    <w:rsid w:val="0057371B"/>
    <w:rsid w:val="0057432F"/>
    <w:rsid w:val="00575AE6"/>
    <w:rsid w:val="00575EB8"/>
    <w:rsid w:val="0057602F"/>
    <w:rsid w:val="005808D7"/>
    <w:rsid w:val="00581EDC"/>
    <w:rsid w:val="00582A9B"/>
    <w:rsid w:val="005832AB"/>
    <w:rsid w:val="00583DA5"/>
    <w:rsid w:val="005842AE"/>
    <w:rsid w:val="0058437C"/>
    <w:rsid w:val="00585168"/>
    <w:rsid w:val="0058731B"/>
    <w:rsid w:val="00590C0C"/>
    <w:rsid w:val="00591D38"/>
    <w:rsid w:val="005932BC"/>
    <w:rsid w:val="005935F4"/>
    <w:rsid w:val="00593C78"/>
    <w:rsid w:val="00593E0A"/>
    <w:rsid w:val="00595614"/>
    <w:rsid w:val="00595A88"/>
    <w:rsid w:val="00595F72"/>
    <w:rsid w:val="00596742"/>
    <w:rsid w:val="00596755"/>
    <w:rsid w:val="0059796B"/>
    <w:rsid w:val="005A098C"/>
    <w:rsid w:val="005A167F"/>
    <w:rsid w:val="005A1755"/>
    <w:rsid w:val="005A32BD"/>
    <w:rsid w:val="005A346E"/>
    <w:rsid w:val="005A58B3"/>
    <w:rsid w:val="005A73CF"/>
    <w:rsid w:val="005B2213"/>
    <w:rsid w:val="005B393A"/>
    <w:rsid w:val="005B3F6F"/>
    <w:rsid w:val="005B6CE6"/>
    <w:rsid w:val="005B798B"/>
    <w:rsid w:val="005C1FAE"/>
    <w:rsid w:val="005C2D51"/>
    <w:rsid w:val="005C39E8"/>
    <w:rsid w:val="005C3BB2"/>
    <w:rsid w:val="005C4330"/>
    <w:rsid w:val="005C4EBA"/>
    <w:rsid w:val="005C54DA"/>
    <w:rsid w:val="005C5660"/>
    <w:rsid w:val="005C623D"/>
    <w:rsid w:val="005C72E3"/>
    <w:rsid w:val="005D0386"/>
    <w:rsid w:val="005D04A5"/>
    <w:rsid w:val="005D0868"/>
    <w:rsid w:val="005D1AC0"/>
    <w:rsid w:val="005D3B0B"/>
    <w:rsid w:val="005D3B9E"/>
    <w:rsid w:val="005D4B68"/>
    <w:rsid w:val="005D563B"/>
    <w:rsid w:val="005D56E3"/>
    <w:rsid w:val="005D6C60"/>
    <w:rsid w:val="005D7156"/>
    <w:rsid w:val="005D74C9"/>
    <w:rsid w:val="005D79F9"/>
    <w:rsid w:val="005E05CE"/>
    <w:rsid w:val="005E11C1"/>
    <w:rsid w:val="005E1CCF"/>
    <w:rsid w:val="005E1E74"/>
    <w:rsid w:val="005E2287"/>
    <w:rsid w:val="005E2563"/>
    <w:rsid w:val="005E2BD2"/>
    <w:rsid w:val="005E394C"/>
    <w:rsid w:val="005E42BF"/>
    <w:rsid w:val="005E4E70"/>
    <w:rsid w:val="005E6296"/>
    <w:rsid w:val="005E65BB"/>
    <w:rsid w:val="005E73EF"/>
    <w:rsid w:val="005E77F5"/>
    <w:rsid w:val="005F017B"/>
    <w:rsid w:val="005F0DA0"/>
    <w:rsid w:val="005F2767"/>
    <w:rsid w:val="005F3998"/>
    <w:rsid w:val="005F4914"/>
    <w:rsid w:val="005F62B7"/>
    <w:rsid w:val="005F6869"/>
    <w:rsid w:val="005F69AE"/>
    <w:rsid w:val="005F6BB9"/>
    <w:rsid w:val="005F6F79"/>
    <w:rsid w:val="005F782F"/>
    <w:rsid w:val="00603148"/>
    <w:rsid w:val="006045D5"/>
    <w:rsid w:val="00606FC7"/>
    <w:rsid w:val="00606FE6"/>
    <w:rsid w:val="006075BF"/>
    <w:rsid w:val="0060785E"/>
    <w:rsid w:val="006078CE"/>
    <w:rsid w:val="00610456"/>
    <w:rsid w:val="006112CC"/>
    <w:rsid w:val="00611473"/>
    <w:rsid w:val="00611567"/>
    <w:rsid w:val="00611AE7"/>
    <w:rsid w:val="00611B36"/>
    <w:rsid w:val="00612103"/>
    <w:rsid w:val="00612E2A"/>
    <w:rsid w:val="00613357"/>
    <w:rsid w:val="006133AB"/>
    <w:rsid w:val="00613A34"/>
    <w:rsid w:val="006148AA"/>
    <w:rsid w:val="00615632"/>
    <w:rsid w:val="00615752"/>
    <w:rsid w:val="00615ADA"/>
    <w:rsid w:val="00620CFC"/>
    <w:rsid w:val="006221CD"/>
    <w:rsid w:val="00622E94"/>
    <w:rsid w:val="0062326B"/>
    <w:rsid w:val="00623CED"/>
    <w:rsid w:val="006244E6"/>
    <w:rsid w:val="00624B4C"/>
    <w:rsid w:val="0062581F"/>
    <w:rsid w:val="006266A9"/>
    <w:rsid w:val="006275FA"/>
    <w:rsid w:val="0062760C"/>
    <w:rsid w:val="00627DE5"/>
    <w:rsid w:val="00630426"/>
    <w:rsid w:val="006309EE"/>
    <w:rsid w:val="006316C1"/>
    <w:rsid w:val="00631ED4"/>
    <w:rsid w:val="00633BC7"/>
    <w:rsid w:val="006342F6"/>
    <w:rsid w:val="0063538F"/>
    <w:rsid w:val="0063548B"/>
    <w:rsid w:val="00635769"/>
    <w:rsid w:val="00635AC7"/>
    <w:rsid w:val="00635E9C"/>
    <w:rsid w:val="006360C2"/>
    <w:rsid w:val="006377BF"/>
    <w:rsid w:val="00637B41"/>
    <w:rsid w:val="00637F1F"/>
    <w:rsid w:val="00640506"/>
    <w:rsid w:val="00640B24"/>
    <w:rsid w:val="006414EE"/>
    <w:rsid w:val="00641EF8"/>
    <w:rsid w:val="00642524"/>
    <w:rsid w:val="00642D0A"/>
    <w:rsid w:val="006450D1"/>
    <w:rsid w:val="0064599D"/>
    <w:rsid w:val="0064630E"/>
    <w:rsid w:val="00646FE1"/>
    <w:rsid w:val="00647075"/>
    <w:rsid w:val="0065099C"/>
    <w:rsid w:val="006528F9"/>
    <w:rsid w:val="00652FB2"/>
    <w:rsid w:val="006533B6"/>
    <w:rsid w:val="0065581D"/>
    <w:rsid w:val="00655C2F"/>
    <w:rsid w:val="0065674D"/>
    <w:rsid w:val="0066000D"/>
    <w:rsid w:val="00660403"/>
    <w:rsid w:val="00661140"/>
    <w:rsid w:val="0066271F"/>
    <w:rsid w:val="00663108"/>
    <w:rsid w:val="00663147"/>
    <w:rsid w:val="00663853"/>
    <w:rsid w:val="00663D03"/>
    <w:rsid w:val="00665704"/>
    <w:rsid w:val="006673F2"/>
    <w:rsid w:val="00667860"/>
    <w:rsid w:val="00670F9A"/>
    <w:rsid w:val="006710DD"/>
    <w:rsid w:val="00671BB8"/>
    <w:rsid w:val="00673200"/>
    <w:rsid w:val="0067501E"/>
    <w:rsid w:val="006773D2"/>
    <w:rsid w:val="006800EF"/>
    <w:rsid w:val="00680581"/>
    <w:rsid w:val="0068165C"/>
    <w:rsid w:val="006817EA"/>
    <w:rsid w:val="00681A41"/>
    <w:rsid w:val="006821B2"/>
    <w:rsid w:val="006838C0"/>
    <w:rsid w:val="006850B2"/>
    <w:rsid w:val="00685901"/>
    <w:rsid w:val="00685BB9"/>
    <w:rsid w:val="00690127"/>
    <w:rsid w:val="00691BFF"/>
    <w:rsid w:val="00693F1A"/>
    <w:rsid w:val="00693F3F"/>
    <w:rsid w:val="0069531C"/>
    <w:rsid w:val="006953C1"/>
    <w:rsid w:val="00696EB2"/>
    <w:rsid w:val="006A16E9"/>
    <w:rsid w:val="006A2344"/>
    <w:rsid w:val="006A4C36"/>
    <w:rsid w:val="006A4D1B"/>
    <w:rsid w:val="006A5450"/>
    <w:rsid w:val="006A65B6"/>
    <w:rsid w:val="006A68E2"/>
    <w:rsid w:val="006A78FF"/>
    <w:rsid w:val="006B0199"/>
    <w:rsid w:val="006B0A32"/>
    <w:rsid w:val="006B0BD8"/>
    <w:rsid w:val="006B0E10"/>
    <w:rsid w:val="006B2850"/>
    <w:rsid w:val="006B4539"/>
    <w:rsid w:val="006B4557"/>
    <w:rsid w:val="006B7197"/>
    <w:rsid w:val="006B7D43"/>
    <w:rsid w:val="006B7E5D"/>
    <w:rsid w:val="006C0238"/>
    <w:rsid w:val="006C0251"/>
    <w:rsid w:val="006C1CC2"/>
    <w:rsid w:val="006C2B9A"/>
    <w:rsid w:val="006C2C50"/>
    <w:rsid w:val="006C39BB"/>
    <w:rsid w:val="006C4502"/>
    <w:rsid w:val="006C55C9"/>
    <w:rsid w:val="006C6114"/>
    <w:rsid w:val="006C6145"/>
    <w:rsid w:val="006C7571"/>
    <w:rsid w:val="006C7805"/>
    <w:rsid w:val="006C7E2E"/>
    <w:rsid w:val="006D17FC"/>
    <w:rsid w:val="006D2288"/>
    <w:rsid w:val="006D4234"/>
    <w:rsid w:val="006D4464"/>
    <w:rsid w:val="006D5E91"/>
    <w:rsid w:val="006D7A8D"/>
    <w:rsid w:val="006D7BDD"/>
    <w:rsid w:val="006E0860"/>
    <w:rsid w:val="006E14E6"/>
    <w:rsid w:val="006E1AEE"/>
    <w:rsid w:val="006E2F52"/>
    <w:rsid w:val="006E32A9"/>
    <w:rsid w:val="006E3B9C"/>
    <w:rsid w:val="006E51A2"/>
    <w:rsid w:val="006E6B77"/>
    <w:rsid w:val="006F0DE2"/>
    <w:rsid w:val="006F11BD"/>
    <w:rsid w:val="006F25B4"/>
    <w:rsid w:val="006F32C7"/>
    <w:rsid w:val="006F3495"/>
    <w:rsid w:val="006F3EA6"/>
    <w:rsid w:val="006F417D"/>
    <w:rsid w:val="006F57C5"/>
    <w:rsid w:val="006F5C83"/>
    <w:rsid w:val="006F67CC"/>
    <w:rsid w:val="006F6B89"/>
    <w:rsid w:val="006F7B22"/>
    <w:rsid w:val="00700EAD"/>
    <w:rsid w:val="00701B3C"/>
    <w:rsid w:val="00701C2D"/>
    <w:rsid w:val="00702162"/>
    <w:rsid w:val="00702B45"/>
    <w:rsid w:val="00703930"/>
    <w:rsid w:val="0070610E"/>
    <w:rsid w:val="00707759"/>
    <w:rsid w:val="00707998"/>
    <w:rsid w:val="00710081"/>
    <w:rsid w:val="00710B0D"/>
    <w:rsid w:val="00711975"/>
    <w:rsid w:val="00713741"/>
    <w:rsid w:val="00713B4B"/>
    <w:rsid w:val="00713CB5"/>
    <w:rsid w:val="00714E3F"/>
    <w:rsid w:val="0071558B"/>
    <w:rsid w:val="00716867"/>
    <w:rsid w:val="00716FD9"/>
    <w:rsid w:val="00717205"/>
    <w:rsid w:val="0071776A"/>
    <w:rsid w:val="00717E13"/>
    <w:rsid w:val="00720869"/>
    <w:rsid w:val="0072116B"/>
    <w:rsid w:val="00721189"/>
    <w:rsid w:val="00721D40"/>
    <w:rsid w:val="007221C3"/>
    <w:rsid w:val="00722C2F"/>
    <w:rsid w:val="00722F2C"/>
    <w:rsid w:val="007243AA"/>
    <w:rsid w:val="0072468C"/>
    <w:rsid w:val="00724AD5"/>
    <w:rsid w:val="007254D1"/>
    <w:rsid w:val="00725B32"/>
    <w:rsid w:val="00725B3C"/>
    <w:rsid w:val="00731F16"/>
    <w:rsid w:val="00733D54"/>
    <w:rsid w:val="007347E4"/>
    <w:rsid w:val="00736536"/>
    <w:rsid w:val="00736A4F"/>
    <w:rsid w:val="00737753"/>
    <w:rsid w:val="00737768"/>
    <w:rsid w:val="00740CE9"/>
    <w:rsid w:val="007428E3"/>
    <w:rsid w:val="0074370E"/>
    <w:rsid w:val="0074394E"/>
    <w:rsid w:val="00743D54"/>
    <w:rsid w:val="0074422D"/>
    <w:rsid w:val="007449B7"/>
    <w:rsid w:val="007459BB"/>
    <w:rsid w:val="00745FAA"/>
    <w:rsid w:val="0074686B"/>
    <w:rsid w:val="0074707B"/>
    <w:rsid w:val="007477A3"/>
    <w:rsid w:val="00750801"/>
    <w:rsid w:val="00750A93"/>
    <w:rsid w:val="00750D0A"/>
    <w:rsid w:val="00750DF7"/>
    <w:rsid w:val="00751D93"/>
    <w:rsid w:val="00752300"/>
    <w:rsid w:val="00753693"/>
    <w:rsid w:val="00753BF5"/>
    <w:rsid w:val="007546F8"/>
    <w:rsid w:val="00754CA0"/>
    <w:rsid w:val="00754D74"/>
    <w:rsid w:val="0075579B"/>
    <w:rsid w:val="00755BAB"/>
    <w:rsid w:val="00755D2E"/>
    <w:rsid w:val="007561E2"/>
    <w:rsid w:val="00756425"/>
    <w:rsid w:val="00757502"/>
    <w:rsid w:val="0076080E"/>
    <w:rsid w:val="00760995"/>
    <w:rsid w:val="00760B60"/>
    <w:rsid w:val="00760F13"/>
    <w:rsid w:val="0076411D"/>
    <w:rsid w:val="00764B49"/>
    <w:rsid w:val="007653A4"/>
    <w:rsid w:val="007655E6"/>
    <w:rsid w:val="007658B6"/>
    <w:rsid w:val="007670F8"/>
    <w:rsid w:val="007671D4"/>
    <w:rsid w:val="00770A85"/>
    <w:rsid w:val="007717D9"/>
    <w:rsid w:val="00773DC9"/>
    <w:rsid w:val="007744E5"/>
    <w:rsid w:val="0077572E"/>
    <w:rsid w:val="007757EE"/>
    <w:rsid w:val="00775F73"/>
    <w:rsid w:val="00775FD6"/>
    <w:rsid w:val="007762AC"/>
    <w:rsid w:val="00777BE4"/>
    <w:rsid w:val="0078031B"/>
    <w:rsid w:val="00780F1A"/>
    <w:rsid w:val="007823ED"/>
    <w:rsid w:val="00784F44"/>
    <w:rsid w:val="00785E4B"/>
    <w:rsid w:val="00786672"/>
    <w:rsid w:val="00786851"/>
    <w:rsid w:val="007872CF"/>
    <w:rsid w:val="00790341"/>
    <w:rsid w:val="0079201C"/>
    <w:rsid w:val="00792B0A"/>
    <w:rsid w:val="00792E2B"/>
    <w:rsid w:val="0079307F"/>
    <w:rsid w:val="007930E1"/>
    <w:rsid w:val="0079394D"/>
    <w:rsid w:val="007940C5"/>
    <w:rsid w:val="00794124"/>
    <w:rsid w:val="007941EA"/>
    <w:rsid w:val="00794391"/>
    <w:rsid w:val="007947C4"/>
    <w:rsid w:val="00795286"/>
    <w:rsid w:val="00795CE1"/>
    <w:rsid w:val="00797239"/>
    <w:rsid w:val="007A0646"/>
    <w:rsid w:val="007A06AC"/>
    <w:rsid w:val="007A0B53"/>
    <w:rsid w:val="007A143F"/>
    <w:rsid w:val="007A2679"/>
    <w:rsid w:val="007A4636"/>
    <w:rsid w:val="007A4DAF"/>
    <w:rsid w:val="007A68B1"/>
    <w:rsid w:val="007A6A32"/>
    <w:rsid w:val="007A766B"/>
    <w:rsid w:val="007B0DF7"/>
    <w:rsid w:val="007B1014"/>
    <w:rsid w:val="007B103F"/>
    <w:rsid w:val="007B1484"/>
    <w:rsid w:val="007B1A10"/>
    <w:rsid w:val="007B1BD5"/>
    <w:rsid w:val="007B31AB"/>
    <w:rsid w:val="007B3268"/>
    <w:rsid w:val="007B42D3"/>
    <w:rsid w:val="007B46D9"/>
    <w:rsid w:val="007B5B04"/>
    <w:rsid w:val="007B5E41"/>
    <w:rsid w:val="007B6659"/>
    <w:rsid w:val="007B6B26"/>
    <w:rsid w:val="007B6C39"/>
    <w:rsid w:val="007B76AB"/>
    <w:rsid w:val="007B7DBD"/>
    <w:rsid w:val="007C04A1"/>
    <w:rsid w:val="007C45D3"/>
    <w:rsid w:val="007C597B"/>
    <w:rsid w:val="007C6E12"/>
    <w:rsid w:val="007C760C"/>
    <w:rsid w:val="007C7F6A"/>
    <w:rsid w:val="007D0179"/>
    <w:rsid w:val="007D0289"/>
    <w:rsid w:val="007D08FD"/>
    <w:rsid w:val="007D1584"/>
    <w:rsid w:val="007D1EB9"/>
    <w:rsid w:val="007D1F38"/>
    <w:rsid w:val="007D2044"/>
    <w:rsid w:val="007D4F33"/>
    <w:rsid w:val="007D554B"/>
    <w:rsid w:val="007D65C7"/>
    <w:rsid w:val="007D74D2"/>
    <w:rsid w:val="007D79B5"/>
    <w:rsid w:val="007E2334"/>
    <w:rsid w:val="007E23CE"/>
    <w:rsid w:val="007E2CE7"/>
    <w:rsid w:val="007E2E3E"/>
    <w:rsid w:val="007E4082"/>
    <w:rsid w:val="007E43D0"/>
    <w:rsid w:val="007E4F00"/>
    <w:rsid w:val="007E51CF"/>
    <w:rsid w:val="007E54F8"/>
    <w:rsid w:val="007E5987"/>
    <w:rsid w:val="007E5BD8"/>
    <w:rsid w:val="007E6C0B"/>
    <w:rsid w:val="007E7BF9"/>
    <w:rsid w:val="007F02BC"/>
    <w:rsid w:val="007F08C8"/>
    <w:rsid w:val="007F1D17"/>
    <w:rsid w:val="007F20D7"/>
    <w:rsid w:val="007F2E2F"/>
    <w:rsid w:val="007F2E65"/>
    <w:rsid w:val="007F43BA"/>
    <w:rsid w:val="007F45D1"/>
    <w:rsid w:val="007F4619"/>
    <w:rsid w:val="007F55EE"/>
    <w:rsid w:val="007F64BE"/>
    <w:rsid w:val="007F6DC3"/>
    <w:rsid w:val="008006B4"/>
    <w:rsid w:val="008011E1"/>
    <w:rsid w:val="008015B6"/>
    <w:rsid w:val="00801C70"/>
    <w:rsid w:val="00802572"/>
    <w:rsid w:val="008028CB"/>
    <w:rsid w:val="00802C8D"/>
    <w:rsid w:val="008035DE"/>
    <w:rsid w:val="00803FD4"/>
    <w:rsid w:val="0080481C"/>
    <w:rsid w:val="00804C54"/>
    <w:rsid w:val="008056DD"/>
    <w:rsid w:val="0081104C"/>
    <w:rsid w:val="0081152F"/>
    <w:rsid w:val="00811D60"/>
    <w:rsid w:val="008121F2"/>
    <w:rsid w:val="00812D16"/>
    <w:rsid w:val="00814F83"/>
    <w:rsid w:val="00816C51"/>
    <w:rsid w:val="0082066A"/>
    <w:rsid w:val="008217D1"/>
    <w:rsid w:val="00821865"/>
    <w:rsid w:val="00821C72"/>
    <w:rsid w:val="008225EB"/>
    <w:rsid w:val="00822E7F"/>
    <w:rsid w:val="0082327D"/>
    <w:rsid w:val="00823C12"/>
    <w:rsid w:val="0082433D"/>
    <w:rsid w:val="008251A8"/>
    <w:rsid w:val="00826509"/>
    <w:rsid w:val="0083083A"/>
    <w:rsid w:val="00831C91"/>
    <w:rsid w:val="0083354D"/>
    <w:rsid w:val="00833689"/>
    <w:rsid w:val="00833B44"/>
    <w:rsid w:val="0083561B"/>
    <w:rsid w:val="008366ED"/>
    <w:rsid w:val="0083672C"/>
    <w:rsid w:val="00837009"/>
    <w:rsid w:val="00837D78"/>
    <w:rsid w:val="00840D79"/>
    <w:rsid w:val="00842A21"/>
    <w:rsid w:val="00843384"/>
    <w:rsid w:val="0084488B"/>
    <w:rsid w:val="00845DAD"/>
    <w:rsid w:val="00846AF4"/>
    <w:rsid w:val="008503E5"/>
    <w:rsid w:val="00851377"/>
    <w:rsid w:val="00852048"/>
    <w:rsid w:val="00852F85"/>
    <w:rsid w:val="00853A4C"/>
    <w:rsid w:val="0085437C"/>
    <w:rsid w:val="00854B2F"/>
    <w:rsid w:val="00854EEC"/>
    <w:rsid w:val="00855481"/>
    <w:rsid w:val="00856354"/>
    <w:rsid w:val="008568E1"/>
    <w:rsid w:val="00856A95"/>
    <w:rsid w:val="00856BE9"/>
    <w:rsid w:val="008578F8"/>
    <w:rsid w:val="00860566"/>
    <w:rsid w:val="0086165C"/>
    <w:rsid w:val="00861B26"/>
    <w:rsid w:val="00861CC8"/>
    <w:rsid w:val="00862EA1"/>
    <w:rsid w:val="00862EED"/>
    <w:rsid w:val="00863225"/>
    <w:rsid w:val="00863593"/>
    <w:rsid w:val="008643FC"/>
    <w:rsid w:val="008649B9"/>
    <w:rsid w:val="00865A21"/>
    <w:rsid w:val="008665FC"/>
    <w:rsid w:val="0086784F"/>
    <w:rsid w:val="00870394"/>
    <w:rsid w:val="0087073B"/>
    <w:rsid w:val="008712DA"/>
    <w:rsid w:val="008713C1"/>
    <w:rsid w:val="00873967"/>
    <w:rsid w:val="00876042"/>
    <w:rsid w:val="008770D4"/>
    <w:rsid w:val="00877893"/>
    <w:rsid w:val="00877EB2"/>
    <w:rsid w:val="008800E5"/>
    <w:rsid w:val="008808B8"/>
    <w:rsid w:val="0088127F"/>
    <w:rsid w:val="008815EF"/>
    <w:rsid w:val="00885273"/>
    <w:rsid w:val="00885F2C"/>
    <w:rsid w:val="00886386"/>
    <w:rsid w:val="0088701C"/>
    <w:rsid w:val="008871D5"/>
    <w:rsid w:val="00887C80"/>
    <w:rsid w:val="008908E0"/>
    <w:rsid w:val="00890D49"/>
    <w:rsid w:val="00892111"/>
    <w:rsid w:val="00892459"/>
    <w:rsid w:val="008929AA"/>
    <w:rsid w:val="00892AA5"/>
    <w:rsid w:val="0089499B"/>
    <w:rsid w:val="00894ACA"/>
    <w:rsid w:val="00894EC5"/>
    <w:rsid w:val="00896658"/>
    <w:rsid w:val="008967B5"/>
    <w:rsid w:val="008979D5"/>
    <w:rsid w:val="008A03AC"/>
    <w:rsid w:val="008A1008"/>
    <w:rsid w:val="008A15DC"/>
    <w:rsid w:val="008A345A"/>
    <w:rsid w:val="008A3479"/>
    <w:rsid w:val="008A3DB9"/>
    <w:rsid w:val="008A4489"/>
    <w:rsid w:val="008A485C"/>
    <w:rsid w:val="008A6741"/>
    <w:rsid w:val="008A6A5C"/>
    <w:rsid w:val="008A7316"/>
    <w:rsid w:val="008A742F"/>
    <w:rsid w:val="008B171E"/>
    <w:rsid w:val="008B22B4"/>
    <w:rsid w:val="008B26C8"/>
    <w:rsid w:val="008B4A1C"/>
    <w:rsid w:val="008B500A"/>
    <w:rsid w:val="008B6CFB"/>
    <w:rsid w:val="008C1610"/>
    <w:rsid w:val="008C22C3"/>
    <w:rsid w:val="008C2F1E"/>
    <w:rsid w:val="008C30E5"/>
    <w:rsid w:val="008C3B5B"/>
    <w:rsid w:val="008C409F"/>
    <w:rsid w:val="008C4656"/>
    <w:rsid w:val="008C5879"/>
    <w:rsid w:val="008C602D"/>
    <w:rsid w:val="008C6BCC"/>
    <w:rsid w:val="008D098D"/>
    <w:rsid w:val="008D135A"/>
    <w:rsid w:val="008D2205"/>
    <w:rsid w:val="008D2331"/>
    <w:rsid w:val="008D2ED2"/>
    <w:rsid w:val="008D311E"/>
    <w:rsid w:val="008D347F"/>
    <w:rsid w:val="008D35AD"/>
    <w:rsid w:val="008D36CD"/>
    <w:rsid w:val="008D3DFC"/>
    <w:rsid w:val="008D4380"/>
    <w:rsid w:val="008D48D1"/>
    <w:rsid w:val="008D6BE8"/>
    <w:rsid w:val="008D6EEB"/>
    <w:rsid w:val="008D70A5"/>
    <w:rsid w:val="008D73F5"/>
    <w:rsid w:val="008E27E9"/>
    <w:rsid w:val="008E30D3"/>
    <w:rsid w:val="008E42DE"/>
    <w:rsid w:val="008E5840"/>
    <w:rsid w:val="008E5FDB"/>
    <w:rsid w:val="008E6396"/>
    <w:rsid w:val="008E70CC"/>
    <w:rsid w:val="008F1B1C"/>
    <w:rsid w:val="008F2217"/>
    <w:rsid w:val="008F29BC"/>
    <w:rsid w:val="008F2C49"/>
    <w:rsid w:val="008F36F0"/>
    <w:rsid w:val="008F66BC"/>
    <w:rsid w:val="008F74BE"/>
    <w:rsid w:val="008F7CFF"/>
    <w:rsid w:val="008F7ED1"/>
    <w:rsid w:val="00901C8D"/>
    <w:rsid w:val="009020E4"/>
    <w:rsid w:val="00904A4D"/>
    <w:rsid w:val="00905643"/>
    <w:rsid w:val="009058E5"/>
    <w:rsid w:val="00905EE9"/>
    <w:rsid w:val="009065F4"/>
    <w:rsid w:val="009075A7"/>
    <w:rsid w:val="009076D7"/>
    <w:rsid w:val="00907DFB"/>
    <w:rsid w:val="00907F02"/>
    <w:rsid w:val="00910624"/>
    <w:rsid w:val="00910FBA"/>
    <w:rsid w:val="00911D39"/>
    <w:rsid w:val="00912B9F"/>
    <w:rsid w:val="009150E6"/>
    <w:rsid w:val="00915DD4"/>
    <w:rsid w:val="009166CD"/>
    <w:rsid w:val="00917725"/>
    <w:rsid w:val="00917C0F"/>
    <w:rsid w:val="0092040E"/>
    <w:rsid w:val="00920C6C"/>
    <w:rsid w:val="00921897"/>
    <w:rsid w:val="00921C6D"/>
    <w:rsid w:val="009227D9"/>
    <w:rsid w:val="009234F2"/>
    <w:rsid w:val="0092362C"/>
    <w:rsid w:val="00923C44"/>
    <w:rsid w:val="00924060"/>
    <w:rsid w:val="009240A9"/>
    <w:rsid w:val="009240F4"/>
    <w:rsid w:val="00926534"/>
    <w:rsid w:val="00927791"/>
    <w:rsid w:val="00930607"/>
    <w:rsid w:val="00930D0A"/>
    <w:rsid w:val="009329BA"/>
    <w:rsid w:val="0093304D"/>
    <w:rsid w:val="00935ACB"/>
    <w:rsid w:val="00936762"/>
    <w:rsid w:val="00936939"/>
    <w:rsid w:val="00937501"/>
    <w:rsid w:val="009401DD"/>
    <w:rsid w:val="009402B6"/>
    <w:rsid w:val="0094036F"/>
    <w:rsid w:val="0094053B"/>
    <w:rsid w:val="00940A14"/>
    <w:rsid w:val="00942040"/>
    <w:rsid w:val="00942C9F"/>
    <w:rsid w:val="00943A7E"/>
    <w:rsid w:val="00944276"/>
    <w:rsid w:val="00945537"/>
    <w:rsid w:val="00945631"/>
    <w:rsid w:val="00945F11"/>
    <w:rsid w:val="00947338"/>
    <w:rsid w:val="00947549"/>
    <w:rsid w:val="00947A60"/>
    <w:rsid w:val="00947CF3"/>
    <w:rsid w:val="00952376"/>
    <w:rsid w:val="00955584"/>
    <w:rsid w:val="009560CA"/>
    <w:rsid w:val="0095793C"/>
    <w:rsid w:val="00957A9A"/>
    <w:rsid w:val="00957D54"/>
    <w:rsid w:val="0096111E"/>
    <w:rsid w:val="00961125"/>
    <w:rsid w:val="009623D8"/>
    <w:rsid w:val="00963362"/>
    <w:rsid w:val="00963BD1"/>
    <w:rsid w:val="00963E06"/>
    <w:rsid w:val="009645F6"/>
    <w:rsid w:val="00965DB2"/>
    <w:rsid w:val="00966B1F"/>
    <w:rsid w:val="00966FD3"/>
    <w:rsid w:val="00970735"/>
    <w:rsid w:val="00970A7E"/>
    <w:rsid w:val="0097116E"/>
    <w:rsid w:val="00971231"/>
    <w:rsid w:val="00972688"/>
    <w:rsid w:val="00972B0D"/>
    <w:rsid w:val="009737FD"/>
    <w:rsid w:val="00973D4D"/>
    <w:rsid w:val="00974518"/>
    <w:rsid w:val="00980FE0"/>
    <w:rsid w:val="0098313E"/>
    <w:rsid w:val="00983B4C"/>
    <w:rsid w:val="00984497"/>
    <w:rsid w:val="00985F8B"/>
    <w:rsid w:val="00987FCD"/>
    <w:rsid w:val="00990055"/>
    <w:rsid w:val="00990C3B"/>
    <w:rsid w:val="00991CBD"/>
    <w:rsid w:val="009921E6"/>
    <w:rsid w:val="0099264C"/>
    <w:rsid w:val="009928B7"/>
    <w:rsid w:val="00992CCD"/>
    <w:rsid w:val="00992D9E"/>
    <w:rsid w:val="0099321A"/>
    <w:rsid w:val="009947E8"/>
    <w:rsid w:val="009960B7"/>
    <w:rsid w:val="00996F08"/>
    <w:rsid w:val="009972FE"/>
    <w:rsid w:val="009A0A6E"/>
    <w:rsid w:val="009A14A1"/>
    <w:rsid w:val="009A188C"/>
    <w:rsid w:val="009A22F3"/>
    <w:rsid w:val="009A4732"/>
    <w:rsid w:val="009A5871"/>
    <w:rsid w:val="009B184F"/>
    <w:rsid w:val="009B18BE"/>
    <w:rsid w:val="009B536C"/>
    <w:rsid w:val="009B5C19"/>
    <w:rsid w:val="009B6496"/>
    <w:rsid w:val="009B7476"/>
    <w:rsid w:val="009B7CC4"/>
    <w:rsid w:val="009C01DA"/>
    <w:rsid w:val="009C0BC8"/>
    <w:rsid w:val="009C1528"/>
    <w:rsid w:val="009C1E7E"/>
    <w:rsid w:val="009C20CC"/>
    <w:rsid w:val="009C2BDF"/>
    <w:rsid w:val="009C3257"/>
    <w:rsid w:val="009C3558"/>
    <w:rsid w:val="009C562E"/>
    <w:rsid w:val="009C5BC9"/>
    <w:rsid w:val="009C5C3C"/>
    <w:rsid w:val="009C5E44"/>
    <w:rsid w:val="009C677A"/>
    <w:rsid w:val="009C7531"/>
    <w:rsid w:val="009D047A"/>
    <w:rsid w:val="009D220C"/>
    <w:rsid w:val="009D221F"/>
    <w:rsid w:val="009D3D6F"/>
    <w:rsid w:val="009E09F0"/>
    <w:rsid w:val="009E19E8"/>
    <w:rsid w:val="009E308C"/>
    <w:rsid w:val="009E36A7"/>
    <w:rsid w:val="009E377C"/>
    <w:rsid w:val="009E411C"/>
    <w:rsid w:val="009E458A"/>
    <w:rsid w:val="009E52AD"/>
    <w:rsid w:val="009E5316"/>
    <w:rsid w:val="009E5D7C"/>
    <w:rsid w:val="009E5DFC"/>
    <w:rsid w:val="009E6229"/>
    <w:rsid w:val="009E65AE"/>
    <w:rsid w:val="009E6617"/>
    <w:rsid w:val="009E6647"/>
    <w:rsid w:val="009E7F96"/>
    <w:rsid w:val="009F13EE"/>
    <w:rsid w:val="009F1789"/>
    <w:rsid w:val="009F1F3A"/>
    <w:rsid w:val="009F2301"/>
    <w:rsid w:val="009F2E3B"/>
    <w:rsid w:val="009F2E9B"/>
    <w:rsid w:val="009F36D2"/>
    <w:rsid w:val="009F3B6B"/>
    <w:rsid w:val="009F4430"/>
    <w:rsid w:val="009F4504"/>
    <w:rsid w:val="009F502C"/>
    <w:rsid w:val="009F5392"/>
    <w:rsid w:val="009F603B"/>
    <w:rsid w:val="009F6987"/>
    <w:rsid w:val="009F720F"/>
    <w:rsid w:val="009F733E"/>
    <w:rsid w:val="00A010E7"/>
    <w:rsid w:val="00A01A17"/>
    <w:rsid w:val="00A01A60"/>
    <w:rsid w:val="00A047B2"/>
    <w:rsid w:val="00A053C6"/>
    <w:rsid w:val="00A06ACD"/>
    <w:rsid w:val="00A06E6E"/>
    <w:rsid w:val="00A073F8"/>
    <w:rsid w:val="00A07648"/>
    <w:rsid w:val="00A076F9"/>
    <w:rsid w:val="00A07997"/>
    <w:rsid w:val="00A07999"/>
    <w:rsid w:val="00A07F87"/>
    <w:rsid w:val="00A12D26"/>
    <w:rsid w:val="00A13659"/>
    <w:rsid w:val="00A13F40"/>
    <w:rsid w:val="00A14899"/>
    <w:rsid w:val="00A149EB"/>
    <w:rsid w:val="00A1544D"/>
    <w:rsid w:val="00A15469"/>
    <w:rsid w:val="00A1637F"/>
    <w:rsid w:val="00A16AE3"/>
    <w:rsid w:val="00A20570"/>
    <w:rsid w:val="00A206ED"/>
    <w:rsid w:val="00A20806"/>
    <w:rsid w:val="00A20C7F"/>
    <w:rsid w:val="00A210DA"/>
    <w:rsid w:val="00A21D41"/>
    <w:rsid w:val="00A22C8F"/>
    <w:rsid w:val="00A22DBA"/>
    <w:rsid w:val="00A2329D"/>
    <w:rsid w:val="00A240C4"/>
    <w:rsid w:val="00A24642"/>
    <w:rsid w:val="00A2490E"/>
    <w:rsid w:val="00A25442"/>
    <w:rsid w:val="00A25BFF"/>
    <w:rsid w:val="00A2644E"/>
    <w:rsid w:val="00A26648"/>
    <w:rsid w:val="00A26933"/>
    <w:rsid w:val="00A26F79"/>
    <w:rsid w:val="00A27020"/>
    <w:rsid w:val="00A27522"/>
    <w:rsid w:val="00A3136F"/>
    <w:rsid w:val="00A317F5"/>
    <w:rsid w:val="00A34D0C"/>
    <w:rsid w:val="00A34D76"/>
    <w:rsid w:val="00A355C6"/>
    <w:rsid w:val="00A365D0"/>
    <w:rsid w:val="00A372CC"/>
    <w:rsid w:val="00A40256"/>
    <w:rsid w:val="00A402B8"/>
    <w:rsid w:val="00A4043E"/>
    <w:rsid w:val="00A40E11"/>
    <w:rsid w:val="00A41E40"/>
    <w:rsid w:val="00A42579"/>
    <w:rsid w:val="00A42656"/>
    <w:rsid w:val="00A4266B"/>
    <w:rsid w:val="00A437D9"/>
    <w:rsid w:val="00A43B9B"/>
    <w:rsid w:val="00A43C16"/>
    <w:rsid w:val="00A443A6"/>
    <w:rsid w:val="00A45A1A"/>
    <w:rsid w:val="00A45E61"/>
    <w:rsid w:val="00A4794E"/>
    <w:rsid w:val="00A47F32"/>
    <w:rsid w:val="00A514D2"/>
    <w:rsid w:val="00A51583"/>
    <w:rsid w:val="00A53220"/>
    <w:rsid w:val="00A538E6"/>
    <w:rsid w:val="00A553D0"/>
    <w:rsid w:val="00A55AB5"/>
    <w:rsid w:val="00A56102"/>
    <w:rsid w:val="00A561A1"/>
    <w:rsid w:val="00A56800"/>
    <w:rsid w:val="00A56D7E"/>
    <w:rsid w:val="00A57404"/>
    <w:rsid w:val="00A575BD"/>
    <w:rsid w:val="00A600F8"/>
    <w:rsid w:val="00A60EEC"/>
    <w:rsid w:val="00A624B0"/>
    <w:rsid w:val="00A63B83"/>
    <w:rsid w:val="00A65BD9"/>
    <w:rsid w:val="00A65BDB"/>
    <w:rsid w:val="00A6625A"/>
    <w:rsid w:val="00A66718"/>
    <w:rsid w:val="00A671EF"/>
    <w:rsid w:val="00A679CF"/>
    <w:rsid w:val="00A67D6E"/>
    <w:rsid w:val="00A70B31"/>
    <w:rsid w:val="00A70C11"/>
    <w:rsid w:val="00A7326C"/>
    <w:rsid w:val="00A73872"/>
    <w:rsid w:val="00A73A74"/>
    <w:rsid w:val="00A744D1"/>
    <w:rsid w:val="00A7503A"/>
    <w:rsid w:val="00A759FE"/>
    <w:rsid w:val="00A75FE1"/>
    <w:rsid w:val="00A760CF"/>
    <w:rsid w:val="00A7647A"/>
    <w:rsid w:val="00A76D67"/>
    <w:rsid w:val="00A77562"/>
    <w:rsid w:val="00A776B8"/>
    <w:rsid w:val="00A81DFC"/>
    <w:rsid w:val="00A81EB6"/>
    <w:rsid w:val="00A822F6"/>
    <w:rsid w:val="00A82BCC"/>
    <w:rsid w:val="00A82C0D"/>
    <w:rsid w:val="00A82E18"/>
    <w:rsid w:val="00A830EF"/>
    <w:rsid w:val="00A83619"/>
    <w:rsid w:val="00A837FE"/>
    <w:rsid w:val="00A85357"/>
    <w:rsid w:val="00A85DC3"/>
    <w:rsid w:val="00A902DD"/>
    <w:rsid w:val="00A9030D"/>
    <w:rsid w:val="00A91349"/>
    <w:rsid w:val="00A91617"/>
    <w:rsid w:val="00A93F37"/>
    <w:rsid w:val="00A941BA"/>
    <w:rsid w:val="00A948C4"/>
    <w:rsid w:val="00A949A8"/>
    <w:rsid w:val="00A95927"/>
    <w:rsid w:val="00A95FA8"/>
    <w:rsid w:val="00A960DC"/>
    <w:rsid w:val="00A96FA8"/>
    <w:rsid w:val="00A9770A"/>
    <w:rsid w:val="00AA0A43"/>
    <w:rsid w:val="00AA0DD3"/>
    <w:rsid w:val="00AA1C07"/>
    <w:rsid w:val="00AA2922"/>
    <w:rsid w:val="00AA3688"/>
    <w:rsid w:val="00AA41E5"/>
    <w:rsid w:val="00AA4CE1"/>
    <w:rsid w:val="00AA5887"/>
    <w:rsid w:val="00AA5C58"/>
    <w:rsid w:val="00AA6294"/>
    <w:rsid w:val="00AB19F8"/>
    <w:rsid w:val="00AB2076"/>
    <w:rsid w:val="00AB2A61"/>
    <w:rsid w:val="00AB3A12"/>
    <w:rsid w:val="00AB3BF7"/>
    <w:rsid w:val="00AB417B"/>
    <w:rsid w:val="00AB43F7"/>
    <w:rsid w:val="00AB4C5B"/>
    <w:rsid w:val="00AB5A8D"/>
    <w:rsid w:val="00AB6642"/>
    <w:rsid w:val="00AB71F8"/>
    <w:rsid w:val="00AB7457"/>
    <w:rsid w:val="00AC2EFE"/>
    <w:rsid w:val="00AC3930"/>
    <w:rsid w:val="00AC3AB1"/>
    <w:rsid w:val="00AC5365"/>
    <w:rsid w:val="00AC68C6"/>
    <w:rsid w:val="00AC6FA6"/>
    <w:rsid w:val="00AC79C1"/>
    <w:rsid w:val="00AC7CA4"/>
    <w:rsid w:val="00AD0BF7"/>
    <w:rsid w:val="00AD217E"/>
    <w:rsid w:val="00AD244C"/>
    <w:rsid w:val="00AD24E2"/>
    <w:rsid w:val="00AD3D4F"/>
    <w:rsid w:val="00AD493B"/>
    <w:rsid w:val="00AD4A64"/>
    <w:rsid w:val="00AD4C84"/>
    <w:rsid w:val="00AD4D4E"/>
    <w:rsid w:val="00AD5214"/>
    <w:rsid w:val="00AD537E"/>
    <w:rsid w:val="00AD598F"/>
    <w:rsid w:val="00AD6D09"/>
    <w:rsid w:val="00AD740B"/>
    <w:rsid w:val="00AD7EAE"/>
    <w:rsid w:val="00AE07DA"/>
    <w:rsid w:val="00AE098E"/>
    <w:rsid w:val="00AE0BBA"/>
    <w:rsid w:val="00AE124B"/>
    <w:rsid w:val="00AE2291"/>
    <w:rsid w:val="00AE25C8"/>
    <w:rsid w:val="00AE4113"/>
    <w:rsid w:val="00AE4380"/>
    <w:rsid w:val="00AE4D0F"/>
    <w:rsid w:val="00AE4FAC"/>
    <w:rsid w:val="00AE5525"/>
    <w:rsid w:val="00AE6381"/>
    <w:rsid w:val="00AE656F"/>
    <w:rsid w:val="00AE6AFD"/>
    <w:rsid w:val="00AE7D78"/>
    <w:rsid w:val="00AF061E"/>
    <w:rsid w:val="00AF243E"/>
    <w:rsid w:val="00AF2ABE"/>
    <w:rsid w:val="00AF3634"/>
    <w:rsid w:val="00AF3711"/>
    <w:rsid w:val="00AF41F6"/>
    <w:rsid w:val="00AF438E"/>
    <w:rsid w:val="00AF45CA"/>
    <w:rsid w:val="00AF5CEE"/>
    <w:rsid w:val="00AF611C"/>
    <w:rsid w:val="00AF7506"/>
    <w:rsid w:val="00B00204"/>
    <w:rsid w:val="00B007DD"/>
    <w:rsid w:val="00B0098A"/>
    <w:rsid w:val="00B01016"/>
    <w:rsid w:val="00B0146E"/>
    <w:rsid w:val="00B02160"/>
    <w:rsid w:val="00B02763"/>
    <w:rsid w:val="00B027CB"/>
    <w:rsid w:val="00B0352B"/>
    <w:rsid w:val="00B0379E"/>
    <w:rsid w:val="00B05A92"/>
    <w:rsid w:val="00B073E6"/>
    <w:rsid w:val="00B074F8"/>
    <w:rsid w:val="00B109B5"/>
    <w:rsid w:val="00B10F48"/>
    <w:rsid w:val="00B11A3D"/>
    <w:rsid w:val="00B11ECC"/>
    <w:rsid w:val="00B121B0"/>
    <w:rsid w:val="00B13B87"/>
    <w:rsid w:val="00B14C7E"/>
    <w:rsid w:val="00B17A89"/>
    <w:rsid w:val="00B17C9C"/>
    <w:rsid w:val="00B17D88"/>
    <w:rsid w:val="00B17FAB"/>
    <w:rsid w:val="00B22C5F"/>
    <w:rsid w:val="00B23687"/>
    <w:rsid w:val="00B24392"/>
    <w:rsid w:val="00B25710"/>
    <w:rsid w:val="00B2662C"/>
    <w:rsid w:val="00B27925"/>
    <w:rsid w:val="00B27B03"/>
    <w:rsid w:val="00B30235"/>
    <w:rsid w:val="00B31185"/>
    <w:rsid w:val="00B31B62"/>
    <w:rsid w:val="00B3208E"/>
    <w:rsid w:val="00B33711"/>
    <w:rsid w:val="00B34889"/>
    <w:rsid w:val="00B34AF3"/>
    <w:rsid w:val="00B36442"/>
    <w:rsid w:val="00B36BCA"/>
    <w:rsid w:val="00B37550"/>
    <w:rsid w:val="00B37FF0"/>
    <w:rsid w:val="00B402C6"/>
    <w:rsid w:val="00B41DC1"/>
    <w:rsid w:val="00B42F69"/>
    <w:rsid w:val="00B4375A"/>
    <w:rsid w:val="00B453AB"/>
    <w:rsid w:val="00B4596A"/>
    <w:rsid w:val="00B46EC7"/>
    <w:rsid w:val="00B50A91"/>
    <w:rsid w:val="00B50F37"/>
    <w:rsid w:val="00B5160B"/>
    <w:rsid w:val="00B51761"/>
    <w:rsid w:val="00B51871"/>
    <w:rsid w:val="00B52022"/>
    <w:rsid w:val="00B52187"/>
    <w:rsid w:val="00B525EC"/>
    <w:rsid w:val="00B52AB2"/>
    <w:rsid w:val="00B53244"/>
    <w:rsid w:val="00B54691"/>
    <w:rsid w:val="00B54FA8"/>
    <w:rsid w:val="00B55BF9"/>
    <w:rsid w:val="00B5652E"/>
    <w:rsid w:val="00B5764D"/>
    <w:rsid w:val="00B60CCD"/>
    <w:rsid w:val="00B618B0"/>
    <w:rsid w:val="00B625CD"/>
    <w:rsid w:val="00B62854"/>
    <w:rsid w:val="00B62EF1"/>
    <w:rsid w:val="00B6340E"/>
    <w:rsid w:val="00B638C4"/>
    <w:rsid w:val="00B640CC"/>
    <w:rsid w:val="00B645B6"/>
    <w:rsid w:val="00B64B2F"/>
    <w:rsid w:val="00B65BEB"/>
    <w:rsid w:val="00B667BF"/>
    <w:rsid w:val="00B670A0"/>
    <w:rsid w:val="00B674D6"/>
    <w:rsid w:val="00B6797D"/>
    <w:rsid w:val="00B70C3B"/>
    <w:rsid w:val="00B714DE"/>
    <w:rsid w:val="00B71545"/>
    <w:rsid w:val="00B735B8"/>
    <w:rsid w:val="00B737A6"/>
    <w:rsid w:val="00B74858"/>
    <w:rsid w:val="00B752EB"/>
    <w:rsid w:val="00B77BE4"/>
    <w:rsid w:val="00B80716"/>
    <w:rsid w:val="00B80808"/>
    <w:rsid w:val="00B812AD"/>
    <w:rsid w:val="00B812BE"/>
    <w:rsid w:val="00B813D5"/>
    <w:rsid w:val="00B81EC7"/>
    <w:rsid w:val="00B8258D"/>
    <w:rsid w:val="00B825B4"/>
    <w:rsid w:val="00B82D04"/>
    <w:rsid w:val="00B837A8"/>
    <w:rsid w:val="00B83F0F"/>
    <w:rsid w:val="00B84E73"/>
    <w:rsid w:val="00B84E7E"/>
    <w:rsid w:val="00B8515C"/>
    <w:rsid w:val="00B85B75"/>
    <w:rsid w:val="00B86608"/>
    <w:rsid w:val="00B86FFB"/>
    <w:rsid w:val="00B87847"/>
    <w:rsid w:val="00B90477"/>
    <w:rsid w:val="00B91F3E"/>
    <w:rsid w:val="00B92AA5"/>
    <w:rsid w:val="00B93904"/>
    <w:rsid w:val="00B952FD"/>
    <w:rsid w:val="00B955FE"/>
    <w:rsid w:val="00B95EC6"/>
    <w:rsid w:val="00B96744"/>
    <w:rsid w:val="00BA017A"/>
    <w:rsid w:val="00BA09CC"/>
    <w:rsid w:val="00BA0B9F"/>
    <w:rsid w:val="00BA18F5"/>
    <w:rsid w:val="00BA1E64"/>
    <w:rsid w:val="00BA3287"/>
    <w:rsid w:val="00BA3BC4"/>
    <w:rsid w:val="00BA4E84"/>
    <w:rsid w:val="00BA50B8"/>
    <w:rsid w:val="00BA6419"/>
    <w:rsid w:val="00BA6550"/>
    <w:rsid w:val="00BA7341"/>
    <w:rsid w:val="00BB013D"/>
    <w:rsid w:val="00BB0509"/>
    <w:rsid w:val="00BB30A4"/>
    <w:rsid w:val="00BB3642"/>
    <w:rsid w:val="00BB3C94"/>
    <w:rsid w:val="00BB45B6"/>
    <w:rsid w:val="00BB4A3B"/>
    <w:rsid w:val="00BB4F0A"/>
    <w:rsid w:val="00BB571A"/>
    <w:rsid w:val="00BB59F6"/>
    <w:rsid w:val="00BB5EF0"/>
    <w:rsid w:val="00BB66AB"/>
    <w:rsid w:val="00BC0AD6"/>
    <w:rsid w:val="00BC122E"/>
    <w:rsid w:val="00BC3584"/>
    <w:rsid w:val="00BC5777"/>
    <w:rsid w:val="00BC5838"/>
    <w:rsid w:val="00BC6C8A"/>
    <w:rsid w:val="00BC6DC2"/>
    <w:rsid w:val="00BC739C"/>
    <w:rsid w:val="00BD5F80"/>
    <w:rsid w:val="00BD71EB"/>
    <w:rsid w:val="00BE1E20"/>
    <w:rsid w:val="00BE3302"/>
    <w:rsid w:val="00BE3408"/>
    <w:rsid w:val="00BE4559"/>
    <w:rsid w:val="00BE4ED6"/>
    <w:rsid w:val="00BE54F3"/>
    <w:rsid w:val="00BE5F67"/>
    <w:rsid w:val="00BE7920"/>
    <w:rsid w:val="00BF074A"/>
    <w:rsid w:val="00BF0E9B"/>
    <w:rsid w:val="00BF0EFA"/>
    <w:rsid w:val="00BF1E0B"/>
    <w:rsid w:val="00BF1E46"/>
    <w:rsid w:val="00BF1E75"/>
    <w:rsid w:val="00BF2CD1"/>
    <w:rsid w:val="00BF4B6A"/>
    <w:rsid w:val="00BF4FF3"/>
    <w:rsid w:val="00BF5135"/>
    <w:rsid w:val="00BF6CB3"/>
    <w:rsid w:val="00BF7F2F"/>
    <w:rsid w:val="00C00312"/>
    <w:rsid w:val="00C009F5"/>
    <w:rsid w:val="00C01129"/>
    <w:rsid w:val="00C02239"/>
    <w:rsid w:val="00C022E1"/>
    <w:rsid w:val="00C0398D"/>
    <w:rsid w:val="00C04003"/>
    <w:rsid w:val="00C04FD7"/>
    <w:rsid w:val="00C05C3D"/>
    <w:rsid w:val="00C05F67"/>
    <w:rsid w:val="00C0626D"/>
    <w:rsid w:val="00C068E7"/>
    <w:rsid w:val="00C06DDA"/>
    <w:rsid w:val="00C071AC"/>
    <w:rsid w:val="00C109A2"/>
    <w:rsid w:val="00C11CE9"/>
    <w:rsid w:val="00C11E4C"/>
    <w:rsid w:val="00C14954"/>
    <w:rsid w:val="00C159FA"/>
    <w:rsid w:val="00C17210"/>
    <w:rsid w:val="00C179B0"/>
    <w:rsid w:val="00C20245"/>
    <w:rsid w:val="00C20CA6"/>
    <w:rsid w:val="00C226F9"/>
    <w:rsid w:val="00C23311"/>
    <w:rsid w:val="00C23398"/>
    <w:rsid w:val="00C23506"/>
    <w:rsid w:val="00C23B23"/>
    <w:rsid w:val="00C2428B"/>
    <w:rsid w:val="00C26C22"/>
    <w:rsid w:val="00C26D51"/>
    <w:rsid w:val="00C271C0"/>
    <w:rsid w:val="00C27B03"/>
    <w:rsid w:val="00C3052A"/>
    <w:rsid w:val="00C3089B"/>
    <w:rsid w:val="00C31551"/>
    <w:rsid w:val="00C316EC"/>
    <w:rsid w:val="00C318D5"/>
    <w:rsid w:val="00C31DC5"/>
    <w:rsid w:val="00C33F93"/>
    <w:rsid w:val="00C347E2"/>
    <w:rsid w:val="00C34B40"/>
    <w:rsid w:val="00C354AC"/>
    <w:rsid w:val="00C35836"/>
    <w:rsid w:val="00C40331"/>
    <w:rsid w:val="00C40B78"/>
    <w:rsid w:val="00C41CD3"/>
    <w:rsid w:val="00C4241E"/>
    <w:rsid w:val="00C43438"/>
    <w:rsid w:val="00C44264"/>
    <w:rsid w:val="00C443EC"/>
    <w:rsid w:val="00C44834"/>
    <w:rsid w:val="00C46251"/>
    <w:rsid w:val="00C467B8"/>
    <w:rsid w:val="00C46832"/>
    <w:rsid w:val="00C46A52"/>
    <w:rsid w:val="00C470AA"/>
    <w:rsid w:val="00C4790F"/>
    <w:rsid w:val="00C47AC1"/>
    <w:rsid w:val="00C47E69"/>
    <w:rsid w:val="00C47FC0"/>
    <w:rsid w:val="00C50B6F"/>
    <w:rsid w:val="00C5189F"/>
    <w:rsid w:val="00C528CC"/>
    <w:rsid w:val="00C53764"/>
    <w:rsid w:val="00C53948"/>
    <w:rsid w:val="00C53ABD"/>
    <w:rsid w:val="00C53AD3"/>
    <w:rsid w:val="00C53C94"/>
    <w:rsid w:val="00C53EB9"/>
    <w:rsid w:val="00C555A8"/>
    <w:rsid w:val="00C562AC"/>
    <w:rsid w:val="00C57741"/>
    <w:rsid w:val="00C57E90"/>
    <w:rsid w:val="00C602CE"/>
    <w:rsid w:val="00C6053F"/>
    <w:rsid w:val="00C6074F"/>
    <w:rsid w:val="00C60FA3"/>
    <w:rsid w:val="00C61078"/>
    <w:rsid w:val="00C62568"/>
    <w:rsid w:val="00C64143"/>
    <w:rsid w:val="00C6434D"/>
    <w:rsid w:val="00C652A6"/>
    <w:rsid w:val="00C652E5"/>
    <w:rsid w:val="00C657E5"/>
    <w:rsid w:val="00C672E3"/>
    <w:rsid w:val="00C67446"/>
    <w:rsid w:val="00C70962"/>
    <w:rsid w:val="00C7114D"/>
    <w:rsid w:val="00C712EF"/>
    <w:rsid w:val="00C713B8"/>
    <w:rsid w:val="00C71674"/>
    <w:rsid w:val="00C74A2B"/>
    <w:rsid w:val="00C75808"/>
    <w:rsid w:val="00C7697F"/>
    <w:rsid w:val="00C77D18"/>
    <w:rsid w:val="00C807A8"/>
    <w:rsid w:val="00C80B95"/>
    <w:rsid w:val="00C8136C"/>
    <w:rsid w:val="00C82A33"/>
    <w:rsid w:val="00C82FAC"/>
    <w:rsid w:val="00C82FFA"/>
    <w:rsid w:val="00C83A28"/>
    <w:rsid w:val="00C845BE"/>
    <w:rsid w:val="00C84A1B"/>
    <w:rsid w:val="00C84E72"/>
    <w:rsid w:val="00C85521"/>
    <w:rsid w:val="00C8553F"/>
    <w:rsid w:val="00C856C0"/>
    <w:rsid w:val="00C8626A"/>
    <w:rsid w:val="00C863EE"/>
    <w:rsid w:val="00C877F2"/>
    <w:rsid w:val="00C9059E"/>
    <w:rsid w:val="00C91798"/>
    <w:rsid w:val="00C9181D"/>
    <w:rsid w:val="00C92646"/>
    <w:rsid w:val="00C9316A"/>
    <w:rsid w:val="00C93B5E"/>
    <w:rsid w:val="00C93F4B"/>
    <w:rsid w:val="00C94E30"/>
    <w:rsid w:val="00C94F0D"/>
    <w:rsid w:val="00C952C4"/>
    <w:rsid w:val="00C95D8D"/>
    <w:rsid w:val="00C97C7F"/>
    <w:rsid w:val="00CA03DD"/>
    <w:rsid w:val="00CA1A80"/>
    <w:rsid w:val="00CA202A"/>
    <w:rsid w:val="00CA20AC"/>
    <w:rsid w:val="00CA2283"/>
    <w:rsid w:val="00CA2AEF"/>
    <w:rsid w:val="00CA325F"/>
    <w:rsid w:val="00CA33B8"/>
    <w:rsid w:val="00CA3767"/>
    <w:rsid w:val="00CA4C78"/>
    <w:rsid w:val="00CA76EF"/>
    <w:rsid w:val="00CB08F4"/>
    <w:rsid w:val="00CB1087"/>
    <w:rsid w:val="00CB1582"/>
    <w:rsid w:val="00CB22B7"/>
    <w:rsid w:val="00CB31DA"/>
    <w:rsid w:val="00CB5032"/>
    <w:rsid w:val="00CB55A6"/>
    <w:rsid w:val="00CB6934"/>
    <w:rsid w:val="00CB6BDA"/>
    <w:rsid w:val="00CB7DBA"/>
    <w:rsid w:val="00CB7DF6"/>
    <w:rsid w:val="00CC040C"/>
    <w:rsid w:val="00CC0FA0"/>
    <w:rsid w:val="00CC281A"/>
    <w:rsid w:val="00CC303F"/>
    <w:rsid w:val="00CC3C96"/>
    <w:rsid w:val="00CD01E0"/>
    <w:rsid w:val="00CD077C"/>
    <w:rsid w:val="00CD0CA7"/>
    <w:rsid w:val="00CD216C"/>
    <w:rsid w:val="00CD342A"/>
    <w:rsid w:val="00CD3940"/>
    <w:rsid w:val="00CD3A82"/>
    <w:rsid w:val="00CD3F72"/>
    <w:rsid w:val="00CE0A30"/>
    <w:rsid w:val="00CE0D19"/>
    <w:rsid w:val="00CE1C06"/>
    <w:rsid w:val="00CE385F"/>
    <w:rsid w:val="00CE53D8"/>
    <w:rsid w:val="00CE56A9"/>
    <w:rsid w:val="00CE6A0B"/>
    <w:rsid w:val="00CF0950"/>
    <w:rsid w:val="00CF0BFC"/>
    <w:rsid w:val="00CF3B07"/>
    <w:rsid w:val="00CF4C13"/>
    <w:rsid w:val="00CF62E0"/>
    <w:rsid w:val="00CF6384"/>
    <w:rsid w:val="00CF6902"/>
    <w:rsid w:val="00CF73A5"/>
    <w:rsid w:val="00D00FB3"/>
    <w:rsid w:val="00D01418"/>
    <w:rsid w:val="00D016E1"/>
    <w:rsid w:val="00D0239B"/>
    <w:rsid w:val="00D043BD"/>
    <w:rsid w:val="00D059A5"/>
    <w:rsid w:val="00D06E88"/>
    <w:rsid w:val="00D0715A"/>
    <w:rsid w:val="00D1078C"/>
    <w:rsid w:val="00D11777"/>
    <w:rsid w:val="00D11F58"/>
    <w:rsid w:val="00D11F90"/>
    <w:rsid w:val="00D13527"/>
    <w:rsid w:val="00D15E4E"/>
    <w:rsid w:val="00D16190"/>
    <w:rsid w:val="00D17601"/>
    <w:rsid w:val="00D201A0"/>
    <w:rsid w:val="00D20ADE"/>
    <w:rsid w:val="00D20D6E"/>
    <w:rsid w:val="00D21300"/>
    <w:rsid w:val="00D21626"/>
    <w:rsid w:val="00D22F7B"/>
    <w:rsid w:val="00D22FAF"/>
    <w:rsid w:val="00D230DC"/>
    <w:rsid w:val="00D239CA"/>
    <w:rsid w:val="00D23D95"/>
    <w:rsid w:val="00D26151"/>
    <w:rsid w:val="00D26C9A"/>
    <w:rsid w:val="00D303E8"/>
    <w:rsid w:val="00D31BA6"/>
    <w:rsid w:val="00D335E1"/>
    <w:rsid w:val="00D33D58"/>
    <w:rsid w:val="00D340A8"/>
    <w:rsid w:val="00D3545E"/>
    <w:rsid w:val="00D35FEA"/>
    <w:rsid w:val="00D36114"/>
    <w:rsid w:val="00D36492"/>
    <w:rsid w:val="00D366E4"/>
    <w:rsid w:val="00D37024"/>
    <w:rsid w:val="00D423AC"/>
    <w:rsid w:val="00D43BDF"/>
    <w:rsid w:val="00D44422"/>
    <w:rsid w:val="00D44B15"/>
    <w:rsid w:val="00D44DC6"/>
    <w:rsid w:val="00D476EA"/>
    <w:rsid w:val="00D5092B"/>
    <w:rsid w:val="00D514E5"/>
    <w:rsid w:val="00D51BFA"/>
    <w:rsid w:val="00D53589"/>
    <w:rsid w:val="00D539D5"/>
    <w:rsid w:val="00D53B6D"/>
    <w:rsid w:val="00D54132"/>
    <w:rsid w:val="00D544D5"/>
    <w:rsid w:val="00D57405"/>
    <w:rsid w:val="00D57897"/>
    <w:rsid w:val="00D602DB"/>
    <w:rsid w:val="00D602DE"/>
    <w:rsid w:val="00D6096A"/>
    <w:rsid w:val="00D609A0"/>
    <w:rsid w:val="00D60ABE"/>
    <w:rsid w:val="00D60AD8"/>
    <w:rsid w:val="00D60CE5"/>
    <w:rsid w:val="00D61811"/>
    <w:rsid w:val="00D62648"/>
    <w:rsid w:val="00D6327A"/>
    <w:rsid w:val="00D63F19"/>
    <w:rsid w:val="00D63F9F"/>
    <w:rsid w:val="00D646D3"/>
    <w:rsid w:val="00D65187"/>
    <w:rsid w:val="00D65D08"/>
    <w:rsid w:val="00D661AA"/>
    <w:rsid w:val="00D662F2"/>
    <w:rsid w:val="00D665F1"/>
    <w:rsid w:val="00D6664F"/>
    <w:rsid w:val="00D6711E"/>
    <w:rsid w:val="00D676BF"/>
    <w:rsid w:val="00D6787A"/>
    <w:rsid w:val="00D70A6F"/>
    <w:rsid w:val="00D71FD4"/>
    <w:rsid w:val="00D73B08"/>
    <w:rsid w:val="00D749E1"/>
    <w:rsid w:val="00D74DCB"/>
    <w:rsid w:val="00D76B78"/>
    <w:rsid w:val="00D77D7D"/>
    <w:rsid w:val="00D80127"/>
    <w:rsid w:val="00D804E2"/>
    <w:rsid w:val="00D805D1"/>
    <w:rsid w:val="00D81FB3"/>
    <w:rsid w:val="00D82FD7"/>
    <w:rsid w:val="00D831C7"/>
    <w:rsid w:val="00D836AB"/>
    <w:rsid w:val="00D84FA6"/>
    <w:rsid w:val="00D85C5F"/>
    <w:rsid w:val="00D85ECC"/>
    <w:rsid w:val="00D864C7"/>
    <w:rsid w:val="00D86EB7"/>
    <w:rsid w:val="00D91E9F"/>
    <w:rsid w:val="00D92B5E"/>
    <w:rsid w:val="00D93388"/>
    <w:rsid w:val="00D9355D"/>
    <w:rsid w:val="00D93CFF"/>
    <w:rsid w:val="00D94D32"/>
    <w:rsid w:val="00D95457"/>
    <w:rsid w:val="00D978B5"/>
    <w:rsid w:val="00D97A7B"/>
    <w:rsid w:val="00DA1259"/>
    <w:rsid w:val="00DA143C"/>
    <w:rsid w:val="00DA1976"/>
    <w:rsid w:val="00DA1A9E"/>
    <w:rsid w:val="00DA1AAD"/>
    <w:rsid w:val="00DA1E08"/>
    <w:rsid w:val="00DA220C"/>
    <w:rsid w:val="00DA4A52"/>
    <w:rsid w:val="00DA4FBC"/>
    <w:rsid w:val="00DA5CD7"/>
    <w:rsid w:val="00DA7457"/>
    <w:rsid w:val="00DA7B6E"/>
    <w:rsid w:val="00DA7EF2"/>
    <w:rsid w:val="00DB0C1B"/>
    <w:rsid w:val="00DB1083"/>
    <w:rsid w:val="00DB1090"/>
    <w:rsid w:val="00DB15C1"/>
    <w:rsid w:val="00DB1C91"/>
    <w:rsid w:val="00DB2995"/>
    <w:rsid w:val="00DB2ED0"/>
    <w:rsid w:val="00DB38F0"/>
    <w:rsid w:val="00DB3EE8"/>
    <w:rsid w:val="00DB4701"/>
    <w:rsid w:val="00DB4E76"/>
    <w:rsid w:val="00DB5764"/>
    <w:rsid w:val="00DB59C0"/>
    <w:rsid w:val="00DB7799"/>
    <w:rsid w:val="00DC0146"/>
    <w:rsid w:val="00DC03EE"/>
    <w:rsid w:val="00DC1E62"/>
    <w:rsid w:val="00DC36B8"/>
    <w:rsid w:val="00DC4464"/>
    <w:rsid w:val="00DC53A1"/>
    <w:rsid w:val="00DC53F2"/>
    <w:rsid w:val="00DC5EFE"/>
    <w:rsid w:val="00DC6509"/>
    <w:rsid w:val="00DC6B01"/>
    <w:rsid w:val="00DC7797"/>
    <w:rsid w:val="00DC7C59"/>
    <w:rsid w:val="00DC7E53"/>
    <w:rsid w:val="00DD078A"/>
    <w:rsid w:val="00DD1737"/>
    <w:rsid w:val="00DD34E1"/>
    <w:rsid w:val="00DD3852"/>
    <w:rsid w:val="00DD439B"/>
    <w:rsid w:val="00DD45E7"/>
    <w:rsid w:val="00DD60D0"/>
    <w:rsid w:val="00DD64EE"/>
    <w:rsid w:val="00DD71F6"/>
    <w:rsid w:val="00DD7667"/>
    <w:rsid w:val="00DD777C"/>
    <w:rsid w:val="00DD7A12"/>
    <w:rsid w:val="00DE0D2F"/>
    <w:rsid w:val="00DE0D75"/>
    <w:rsid w:val="00DE16AF"/>
    <w:rsid w:val="00DE1757"/>
    <w:rsid w:val="00DE17A3"/>
    <w:rsid w:val="00DE19EB"/>
    <w:rsid w:val="00DE3213"/>
    <w:rsid w:val="00DE3A26"/>
    <w:rsid w:val="00DE3FD0"/>
    <w:rsid w:val="00DE4344"/>
    <w:rsid w:val="00DE5B0F"/>
    <w:rsid w:val="00DE684A"/>
    <w:rsid w:val="00DF0FE3"/>
    <w:rsid w:val="00DF156A"/>
    <w:rsid w:val="00DF18FA"/>
    <w:rsid w:val="00DF2CB1"/>
    <w:rsid w:val="00DF450E"/>
    <w:rsid w:val="00DF5712"/>
    <w:rsid w:val="00DF5E34"/>
    <w:rsid w:val="00DF69F9"/>
    <w:rsid w:val="00E0041F"/>
    <w:rsid w:val="00E02164"/>
    <w:rsid w:val="00E02579"/>
    <w:rsid w:val="00E02B50"/>
    <w:rsid w:val="00E0367D"/>
    <w:rsid w:val="00E03F96"/>
    <w:rsid w:val="00E03FB9"/>
    <w:rsid w:val="00E04013"/>
    <w:rsid w:val="00E04B3F"/>
    <w:rsid w:val="00E060C1"/>
    <w:rsid w:val="00E06B1E"/>
    <w:rsid w:val="00E07323"/>
    <w:rsid w:val="00E07787"/>
    <w:rsid w:val="00E108E6"/>
    <w:rsid w:val="00E10AAF"/>
    <w:rsid w:val="00E12872"/>
    <w:rsid w:val="00E12AB0"/>
    <w:rsid w:val="00E13809"/>
    <w:rsid w:val="00E146B4"/>
    <w:rsid w:val="00E147D5"/>
    <w:rsid w:val="00E14C0E"/>
    <w:rsid w:val="00E15C88"/>
    <w:rsid w:val="00E16642"/>
    <w:rsid w:val="00E1787C"/>
    <w:rsid w:val="00E20F88"/>
    <w:rsid w:val="00E21A14"/>
    <w:rsid w:val="00E2220A"/>
    <w:rsid w:val="00E2249E"/>
    <w:rsid w:val="00E22B76"/>
    <w:rsid w:val="00E234F1"/>
    <w:rsid w:val="00E23EA3"/>
    <w:rsid w:val="00E241ED"/>
    <w:rsid w:val="00E243DB"/>
    <w:rsid w:val="00E24E3A"/>
    <w:rsid w:val="00E25AF8"/>
    <w:rsid w:val="00E26C55"/>
    <w:rsid w:val="00E26F6C"/>
    <w:rsid w:val="00E27569"/>
    <w:rsid w:val="00E31BD0"/>
    <w:rsid w:val="00E32102"/>
    <w:rsid w:val="00E34256"/>
    <w:rsid w:val="00E34CA3"/>
    <w:rsid w:val="00E35C4A"/>
    <w:rsid w:val="00E37A0F"/>
    <w:rsid w:val="00E37DA6"/>
    <w:rsid w:val="00E37FE3"/>
    <w:rsid w:val="00E40EB7"/>
    <w:rsid w:val="00E422F5"/>
    <w:rsid w:val="00E43AAA"/>
    <w:rsid w:val="00E43BAC"/>
    <w:rsid w:val="00E44C62"/>
    <w:rsid w:val="00E44FE7"/>
    <w:rsid w:val="00E471B9"/>
    <w:rsid w:val="00E47BDB"/>
    <w:rsid w:val="00E5033E"/>
    <w:rsid w:val="00E520F9"/>
    <w:rsid w:val="00E52EB9"/>
    <w:rsid w:val="00E53166"/>
    <w:rsid w:val="00E5387C"/>
    <w:rsid w:val="00E54EF2"/>
    <w:rsid w:val="00E556B2"/>
    <w:rsid w:val="00E572BD"/>
    <w:rsid w:val="00E6001E"/>
    <w:rsid w:val="00E6093B"/>
    <w:rsid w:val="00E60DC5"/>
    <w:rsid w:val="00E62F77"/>
    <w:rsid w:val="00E63559"/>
    <w:rsid w:val="00E63632"/>
    <w:rsid w:val="00E63D11"/>
    <w:rsid w:val="00E64835"/>
    <w:rsid w:val="00E64B3C"/>
    <w:rsid w:val="00E67012"/>
    <w:rsid w:val="00E67180"/>
    <w:rsid w:val="00E6741F"/>
    <w:rsid w:val="00E676E2"/>
    <w:rsid w:val="00E676E3"/>
    <w:rsid w:val="00E7121C"/>
    <w:rsid w:val="00E72FE0"/>
    <w:rsid w:val="00E73224"/>
    <w:rsid w:val="00E73C4C"/>
    <w:rsid w:val="00E741B5"/>
    <w:rsid w:val="00E74C00"/>
    <w:rsid w:val="00E74FA5"/>
    <w:rsid w:val="00E756A8"/>
    <w:rsid w:val="00E75802"/>
    <w:rsid w:val="00E76032"/>
    <w:rsid w:val="00E768F2"/>
    <w:rsid w:val="00E774EC"/>
    <w:rsid w:val="00E77E9E"/>
    <w:rsid w:val="00E77EE6"/>
    <w:rsid w:val="00E8015D"/>
    <w:rsid w:val="00E805FA"/>
    <w:rsid w:val="00E81B00"/>
    <w:rsid w:val="00E81DED"/>
    <w:rsid w:val="00E82316"/>
    <w:rsid w:val="00E825B3"/>
    <w:rsid w:val="00E832CA"/>
    <w:rsid w:val="00E83EDE"/>
    <w:rsid w:val="00E849DE"/>
    <w:rsid w:val="00E85948"/>
    <w:rsid w:val="00E85F28"/>
    <w:rsid w:val="00E85FB1"/>
    <w:rsid w:val="00E863E7"/>
    <w:rsid w:val="00E86536"/>
    <w:rsid w:val="00E86582"/>
    <w:rsid w:val="00E871CB"/>
    <w:rsid w:val="00E90CCF"/>
    <w:rsid w:val="00E9167E"/>
    <w:rsid w:val="00E922A4"/>
    <w:rsid w:val="00E925CE"/>
    <w:rsid w:val="00E93F3F"/>
    <w:rsid w:val="00E953EA"/>
    <w:rsid w:val="00E95888"/>
    <w:rsid w:val="00E96CB2"/>
    <w:rsid w:val="00E974FF"/>
    <w:rsid w:val="00E97A0A"/>
    <w:rsid w:val="00EA05D9"/>
    <w:rsid w:val="00EA0E09"/>
    <w:rsid w:val="00EA1104"/>
    <w:rsid w:val="00EA200A"/>
    <w:rsid w:val="00EA2ACE"/>
    <w:rsid w:val="00EA4F21"/>
    <w:rsid w:val="00EA5257"/>
    <w:rsid w:val="00EA59B6"/>
    <w:rsid w:val="00EA5B09"/>
    <w:rsid w:val="00EA7244"/>
    <w:rsid w:val="00EA7415"/>
    <w:rsid w:val="00EB028A"/>
    <w:rsid w:val="00EB0347"/>
    <w:rsid w:val="00EB0433"/>
    <w:rsid w:val="00EB085F"/>
    <w:rsid w:val="00EB1163"/>
    <w:rsid w:val="00EB1B8B"/>
    <w:rsid w:val="00EB3607"/>
    <w:rsid w:val="00EB3C54"/>
    <w:rsid w:val="00EB4951"/>
    <w:rsid w:val="00EB595B"/>
    <w:rsid w:val="00EB628E"/>
    <w:rsid w:val="00EB6345"/>
    <w:rsid w:val="00EB7CCA"/>
    <w:rsid w:val="00EC098E"/>
    <w:rsid w:val="00EC0BCB"/>
    <w:rsid w:val="00EC0E71"/>
    <w:rsid w:val="00EC2085"/>
    <w:rsid w:val="00EC2751"/>
    <w:rsid w:val="00EC291B"/>
    <w:rsid w:val="00EC367C"/>
    <w:rsid w:val="00EC3A04"/>
    <w:rsid w:val="00EC5394"/>
    <w:rsid w:val="00EC58B1"/>
    <w:rsid w:val="00EC6B95"/>
    <w:rsid w:val="00EC6E13"/>
    <w:rsid w:val="00EC7C5F"/>
    <w:rsid w:val="00ED613A"/>
    <w:rsid w:val="00ED622F"/>
    <w:rsid w:val="00ED6CFA"/>
    <w:rsid w:val="00ED6D53"/>
    <w:rsid w:val="00ED7BF8"/>
    <w:rsid w:val="00EE1855"/>
    <w:rsid w:val="00EE2B68"/>
    <w:rsid w:val="00EE2BB0"/>
    <w:rsid w:val="00EE3683"/>
    <w:rsid w:val="00EE3733"/>
    <w:rsid w:val="00EE3775"/>
    <w:rsid w:val="00EE395E"/>
    <w:rsid w:val="00EE4592"/>
    <w:rsid w:val="00EE6D70"/>
    <w:rsid w:val="00EF0102"/>
    <w:rsid w:val="00EF1386"/>
    <w:rsid w:val="00EF18B5"/>
    <w:rsid w:val="00EF2491"/>
    <w:rsid w:val="00EF256B"/>
    <w:rsid w:val="00EF3E87"/>
    <w:rsid w:val="00EF5277"/>
    <w:rsid w:val="00EF5CAD"/>
    <w:rsid w:val="00EF611F"/>
    <w:rsid w:val="00EF76E1"/>
    <w:rsid w:val="00F00B78"/>
    <w:rsid w:val="00F017F2"/>
    <w:rsid w:val="00F029AF"/>
    <w:rsid w:val="00F029B1"/>
    <w:rsid w:val="00F02CCB"/>
    <w:rsid w:val="00F02D75"/>
    <w:rsid w:val="00F03B03"/>
    <w:rsid w:val="00F04F65"/>
    <w:rsid w:val="00F05C62"/>
    <w:rsid w:val="00F0608B"/>
    <w:rsid w:val="00F0645A"/>
    <w:rsid w:val="00F1030E"/>
    <w:rsid w:val="00F10925"/>
    <w:rsid w:val="00F12F6C"/>
    <w:rsid w:val="00F13B7F"/>
    <w:rsid w:val="00F13DAE"/>
    <w:rsid w:val="00F14F66"/>
    <w:rsid w:val="00F157D8"/>
    <w:rsid w:val="00F166D6"/>
    <w:rsid w:val="00F201AD"/>
    <w:rsid w:val="00F2123F"/>
    <w:rsid w:val="00F21481"/>
    <w:rsid w:val="00F21B21"/>
    <w:rsid w:val="00F21C2A"/>
    <w:rsid w:val="00F222BB"/>
    <w:rsid w:val="00F227B9"/>
    <w:rsid w:val="00F2491A"/>
    <w:rsid w:val="00F24A21"/>
    <w:rsid w:val="00F24EF6"/>
    <w:rsid w:val="00F254E4"/>
    <w:rsid w:val="00F26C09"/>
    <w:rsid w:val="00F26F5D"/>
    <w:rsid w:val="00F26FBD"/>
    <w:rsid w:val="00F3034B"/>
    <w:rsid w:val="00F3194E"/>
    <w:rsid w:val="00F34267"/>
    <w:rsid w:val="00F34C92"/>
    <w:rsid w:val="00F35D19"/>
    <w:rsid w:val="00F369D3"/>
    <w:rsid w:val="00F36CE9"/>
    <w:rsid w:val="00F36E9C"/>
    <w:rsid w:val="00F377AE"/>
    <w:rsid w:val="00F40340"/>
    <w:rsid w:val="00F40BE1"/>
    <w:rsid w:val="00F41269"/>
    <w:rsid w:val="00F41319"/>
    <w:rsid w:val="00F42330"/>
    <w:rsid w:val="00F441C2"/>
    <w:rsid w:val="00F44B13"/>
    <w:rsid w:val="00F44E07"/>
    <w:rsid w:val="00F452F1"/>
    <w:rsid w:val="00F45BE7"/>
    <w:rsid w:val="00F463D7"/>
    <w:rsid w:val="00F46469"/>
    <w:rsid w:val="00F46B0C"/>
    <w:rsid w:val="00F50163"/>
    <w:rsid w:val="00F51082"/>
    <w:rsid w:val="00F510E2"/>
    <w:rsid w:val="00F515F1"/>
    <w:rsid w:val="00F526A7"/>
    <w:rsid w:val="00F5273A"/>
    <w:rsid w:val="00F527F8"/>
    <w:rsid w:val="00F52D6B"/>
    <w:rsid w:val="00F52E18"/>
    <w:rsid w:val="00F53F7A"/>
    <w:rsid w:val="00F546FB"/>
    <w:rsid w:val="00F54E47"/>
    <w:rsid w:val="00F55335"/>
    <w:rsid w:val="00F55545"/>
    <w:rsid w:val="00F55B82"/>
    <w:rsid w:val="00F55CF7"/>
    <w:rsid w:val="00F56975"/>
    <w:rsid w:val="00F57D1C"/>
    <w:rsid w:val="00F6051D"/>
    <w:rsid w:val="00F6086A"/>
    <w:rsid w:val="00F6169B"/>
    <w:rsid w:val="00F627E0"/>
    <w:rsid w:val="00F62824"/>
    <w:rsid w:val="00F62D7C"/>
    <w:rsid w:val="00F632EF"/>
    <w:rsid w:val="00F634C8"/>
    <w:rsid w:val="00F63A4A"/>
    <w:rsid w:val="00F643D9"/>
    <w:rsid w:val="00F65E57"/>
    <w:rsid w:val="00F66866"/>
    <w:rsid w:val="00F67155"/>
    <w:rsid w:val="00F7058F"/>
    <w:rsid w:val="00F70747"/>
    <w:rsid w:val="00F70D21"/>
    <w:rsid w:val="00F70FEF"/>
    <w:rsid w:val="00F72E76"/>
    <w:rsid w:val="00F73F06"/>
    <w:rsid w:val="00F744ED"/>
    <w:rsid w:val="00F74715"/>
    <w:rsid w:val="00F74F3A"/>
    <w:rsid w:val="00F75050"/>
    <w:rsid w:val="00F7515B"/>
    <w:rsid w:val="00F757D1"/>
    <w:rsid w:val="00F75C02"/>
    <w:rsid w:val="00F77483"/>
    <w:rsid w:val="00F77ECB"/>
    <w:rsid w:val="00F806B0"/>
    <w:rsid w:val="00F81BF8"/>
    <w:rsid w:val="00F81E47"/>
    <w:rsid w:val="00F824EF"/>
    <w:rsid w:val="00F84408"/>
    <w:rsid w:val="00F86074"/>
    <w:rsid w:val="00F86474"/>
    <w:rsid w:val="00F8661F"/>
    <w:rsid w:val="00F868B4"/>
    <w:rsid w:val="00F86DA7"/>
    <w:rsid w:val="00F871A6"/>
    <w:rsid w:val="00F8730A"/>
    <w:rsid w:val="00F876B5"/>
    <w:rsid w:val="00F87D38"/>
    <w:rsid w:val="00F87E2A"/>
    <w:rsid w:val="00F9016F"/>
    <w:rsid w:val="00F90601"/>
    <w:rsid w:val="00F9097F"/>
    <w:rsid w:val="00F91563"/>
    <w:rsid w:val="00F93703"/>
    <w:rsid w:val="00F945E7"/>
    <w:rsid w:val="00F94706"/>
    <w:rsid w:val="00FA02AE"/>
    <w:rsid w:val="00FA0672"/>
    <w:rsid w:val="00FA4456"/>
    <w:rsid w:val="00FA53BE"/>
    <w:rsid w:val="00FA59A3"/>
    <w:rsid w:val="00FA78FD"/>
    <w:rsid w:val="00FB11BE"/>
    <w:rsid w:val="00FB1357"/>
    <w:rsid w:val="00FB1799"/>
    <w:rsid w:val="00FB1B56"/>
    <w:rsid w:val="00FB27F1"/>
    <w:rsid w:val="00FB2A06"/>
    <w:rsid w:val="00FB436A"/>
    <w:rsid w:val="00FB4C6F"/>
    <w:rsid w:val="00FB50D0"/>
    <w:rsid w:val="00FB5B08"/>
    <w:rsid w:val="00FB6615"/>
    <w:rsid w:val="00FC048F"/>
    <w:rsid w:val="00FC065E"/>
    <w:rsid w:val="00FC2804"/>
    <w:rsid w:val="00FC3C32"/>
    <w:rsid w:val="00FC5568"/>
    <w:rsid w:val="00FC5E76"/>
    <w:rsid w:val="00FC69CF"/>
    <w:rsid w:val="00FC6B62"/>
    <w:rsid w:val="00FC7214"/>
    <w:rsid w:val="00FD0405"/>
    <w:rsid w:val="00FD058F"/>
    <w:rsid w:val="00FD0B70"/>
    <w:rsid w:val="00FD0CEA"/>
    <w:rsid w:val="00FD11B8"/>
    <w:rsid w:val="00FD1440"/>
    <w:rsid w:val="00FD1489"/>
    <w:rsid w:val="00FD17D7"/>
    <w:rsid w:val="00FD2883"/>
    <w:rsid w:val="00FD2DA9"/>
    <w:rsid w:val="00FD35FA"/>
    <w:rsid w:val="00FD3C1E"/>
    <w:rsid w:val="00FD3CE3"/>
    <w:rsid w:val="00FD59A8"/>
    <w:rsid w:val="00FD59F1"/>
    <w:rsid w:val="00FD5BB4"/>
    <w:rsid w:val="00FD6EF4"/>
    <w:rsid w:val="00FD6FE2"/>
    <w:rsid w:val="00FD74CB"/>
    <w:rsid w:val="00FD7543"/>
    <w:rsid w:val="00FD7BF5"/>
    <w:rsid w:val="00FD7F45"/>
    <w:rsid w:val="00FE0403"/>
    <w:rsid w:val="00FE091D"/>
    <w:rsid w:val="00FE185C"/>
    <w:rsid w:val="00FE28B7"/>
    <w:rsid w:val="00FE2924"/>
    <w:rsid w:val="00FE3C5F"/>
    <w:rsid w:val="00FE401B"/>
    <w:rsid w:val="00FE4705"/>
    <w:rsid w:val="00FE557C"/>
    <w:rsid w:val="00FE5E03"/>
    <w:rsid w:val="00FE645D"/>
    <w:rsid w:val="00FF12E8"/>
    <w:rsid w:val="00FF437D"/>
    <w:rsid w:val="00FF4C3A"/>
    <w:rsid w:val="00FF5A6B"/>
    <w:rsid w:val="00FF62F4"/>
    <w:rsid w:val="00FF6519"/>
    <w:rsid w:val="00FF78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1"/>
    </o:shapelayout>
  </w:shapeDefaults>
  <w:decimalSymbol w:val="."/>
  <w:listSeparator w:val=","/>
  <w15:chartTrackingRefBased/>
  <w15:docId w15:val="{DED4FCDB-F44C-401E-8C84-32EE5B0ED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5"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D5BB4"/>
    <w:pPr>
      <w:tabs>
        <w:tab w:val="left" w:pos="567"/>
      </w:tabs>
      <w:suppressAutoHyphens/>
    </w:pPr>
    <w:rPr>
      <w:rFonts w:eastAsia="Times New Roman"/>
      <w:noProof/>
      <w:sz w:val="22"/>
      <w:szCs w:val="24"/>
      <w:lang w:val="sk-SK"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85F28"/>
    <w:pPr>
      <w:tabs>
        <w:tab w:val="center" w:pos="4536"/>
        <w:tab w:val="right" w:pos="8306"/>
      </w:tabs>
    </w:pPr>
    <w:rPr>
      <w:rFonts w:ascii="Arial" w:hAnsi="Arial"/>
      <w:sz w:val="16"/>
    </w:rPr>
  </w:style>
  <w:style w:type="paragraph" w:styleId="Header">
    <w:name w:val="header"/>
    <w:basedOn w:val="Normal"/>
    <w:rsid w:val="00E85F28"/>
    <w:pPr>
      <w:tabs>
        <w:tab w:val="center" w:pos="4153"/>
        <w:tab w:val="right" w:pos="8306"/>
      </w:tabs>
    </w:pPr>
    <w:rPr>
      <w:rFonts w:ascii="Arial" w:hAnsi="Arial"/>
      <w:sz w:val="20"/>
    </w:rPr>
  </w:style>
  <w:style w:type="paragraph" w:customStyle="1" w:styleId="MemoHeaderStyle">
    <w:name w:val="MemoHeaderStyle"/>
    <w:basedOn w:val="Normal"/>
    <w:next w:val="Normal"/>
    <w:rsid w:val="00E85F28"/>
    <w:pPr>
      <w:spacing w:line="120" w:lineRule="atLeast"/>
      <w:ind w:left="1418"/>
      <w:jc w:val="both"/>
    </w:pPr>
    <w:rPr>
      <w:rFonts w:ascii="Arial" w:hAnsi="Arial"/>
      <w:b/>
      <w:smallCaps/>
    </w:rPr>
  </w:style>
  <w:style w:type="character" w:styleId="PageNumber">
    <w:name w:val="page number"/>
    <w:basedOn w:val="DefaultParagraphFont"/>
    <w:uiPriority w:val="5"/>
    <w:rsid w:val="00812D16"/>
  </w:style>
  <w:style w:type="paragraph" w:styleId="BodyText">
    <w:name w:val="Body Text"/>
    <w:basedOn w:val="Normal"/>
    <w:rsid w:val="00812D16"/>
    <w:pPr>
      <w:tabs>
        <w:tab w:val="clear" w:pos="567"/>
      </w:tabs>
    </w:pPr>
    <w:rPr>
      <w:i/>
      <w:color w:val="008000"/>
    </w:rPr>
  </w:style>
  <w:style w:type="paragraph" w:styleId="CommentText">
    <w:name w:val="annotation text"/>
    <w:basedOn w:val="Normal"/>
    <w:link w:val="CommentTextChar"/>
    <w:semiHidden/>
    <w:rsid w:val="00812D16"/>
    <w:rPr>
      <w:sz w:val="20"/>
    </w:rPr>
  </w:style>
  <w:style w:type="character" w:styleId="Hyperlink">
    <w:name w:val="Hyperlink"/>
    <w:rsid w:val="00812D16"/>
    <w:rPr>
      <w:color w:val="0000FF"/>
      <w:u w:val="single"/>
    </w:rPr>
  </w:style>
  <w:style w:type="paragraph" w:customStyle="1" w:styleId="EMEAEnBodyText">
    <w:name w:val="EMEA En Body Text"/>
    <w:basedOn w:val="Normal"/>
    <w:rsid w:val="00812D16"/>
    <w:pPr>
      <w:tabs>
        <w:tab w:val="clear" w:pos="567"/>
      </w:tabs>
      <w:spacing w:before="120" w:after="120"/>
      <w:jc w:val="both"/>
    </w:pPr>
  </w:style>
  <w:style w:type="paragraph" w:styleId="BalloonText">
    <w:name w:val="Balloon Text"/>
    <w:basedOn w:val="Normal"/>
    <w:semiHidden/>
    <w:rsid w:val="00A20C7F"/>
    <w:rPr>
      <w:rFonts w:ascii="Tahoma" w:hAnsi="Tahoma" w:cs="Tahoma"/>
      <w:sz w:val="16"/>
      <w:szCs w:val="16"/>
    </w:rPr>
  </w:style>
  <w:style w:type="paragraph" w:customStyle="1" w:styleId="BodytextAgency">
    <w:name w:val="Body text (Agency)"/>
    <w:basedOn w:val="Normal"/>
    <w:link w:val="BodytextAgencyChar"/>
    <w:rsid w:val="00345F9C"/>
    <w:pPr>
      <w:tabs>
        <w:tab w:val="clear" w:pos="567"/>
      </w:tabs>
      <w:spacing w:after="140" w:line="280" w:lineRule="atLeast"/>
    </w:pPr>
    <w:rPr>
      <w:rFonts w:ascii="Verdana" w:eastAsia="Verdana" w:hAnsi="Verdana" w:cs="Verdana"/>
      <w:sz w:val="18"/>
      <w:szCs w:val="18"/>
    </w:rPr>
  </w:style>
  <w:style w:type="character" w:customStyle="1" w:styleId="BodytextAgencyChar">
    <w:name w:val="Body text (Agency) Char"/>
    <w:link w:val="BodytextAgency"/>
    <w:rsid w:val="00345F9C"/>
    <w:rPr>
      <w:rFonts w:ascii="Verdana" w:eastAsia="Verdana" w:hAnsi="Verdana" w:cs="Verdana"/>
      <w:sz w:val="18"/>
      <w:szCs w:val="18"/>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eastAsia="Verdana" w:hAnsi="Courier New"/>
      <w:i/>
      <w:color w:val="339966"/>
      <w:szCs w:val="18"/>
    </w:rPr>
  </w:style>
  <w:style w:type="character" w:customStyle="1" w:styleId="DraftingNotesAgencyChar">
    <w:name w:val="Drafting Notes (Agency) Char"/>
    <w:link w:val="DraftingNotesAgency"/>
    <w:rsid w:val="00345F9C"/>
    <w:rPr>
      <w:rFonts w:ascii="Courier New" w:eastAsia="Verdana" w:hAnsi="Courier New"/>
      <w:i/>
      <w:color w:val="339966"/>
      <w:sz w:val="22"/>
      <w:szCs w:val="18"/>
    </w:rPr>
  </w:style>
  <w:style w:type="paragraph" w:customStyle="1" w:styleId="NormalAgency">
    <w:name w:val="Normal (Agency)"/>
    <w:link w:val="NormalAgencyChar"/>
    <w:rsid w:val="00C179B0"/>
    <w:rPr>
      <w:rFonts w:ascii="Verdana" w:eastAsia="Verdana" w:hAnsi="Verdana" w:cs="Verdana"/>
      <w:sz w:val="18"/>
      <w:szCs w:val="18"/>
      <w:lang w:val="sk-SK" w:eastAsia="sk-SK" w:bidi="sk-SK"/>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Marlett" w:hAnsi="Marlett"/>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rsid w:val="00C179B0"/>
    <w:pPr>
      <w:keepNext/>
    </w:pPr>
    <w:rPr>
      <w:rFonts w:eastAsia="Times New Roman"/>
      <w:b/>
    </w:rPr>
  </w:style>
  <w:style w:type="paragraph" w:customStyle="1" w:styleId="TabletextrowsAgency">
    <w:name w:val="Table text rows (Agency)"/>
    <w:basedOn w:val="Normal"/>
    <w:rsid w:val="00C179B0"/>
    <w:pPr>
      <w:tabs>
        <w:tab w:val="clear" w:pos="567"/>
      </w:tabs>
      <w:spacing w:line="280" w:lineRule="exact"/>
    </w:pPr>
    <w:rPr>
      <w:rFonts w:ascii="Verdana" w:hAnsi="Verdana" w:cs="Verdana"/>
      <w:sz w:val="18"/>
      <w:szCs w:val="18"/>
    </w:rPr>
  </w:style>
  <w:style w:type="character" w:customStyle="1" w:styleId="NormalAgencyChar">
    <w:name w:val="Normal (Agency) Char"/>
    <w:link w:val="NormalAgency"/>
    <w:rsid w:val="00C179B0"/>
    <w:rPr>
      <w:rFonts w:ascii="Verdana" w:eastAsia="Verdana" w:hAnsi="Verdana" w:cs="Verdana"/>
      <w:sz w:val="18"/>
      <w:szCs w:val="18"/>
    </w:rPr>
  </w:style>
  <w:style w:type="character" w:styleId="CommentReference">
    <w:name w:val="annotation reference"/>
    <w:uiPriority w:val="99"/>
    <w:rsid w:val="00BC6DC2"/>
    <w:rPr>
      <w:sz w:val="16"/>
      <w:szCs w:val="16"/>
    </w:rPr>
  </w:style>
  <w:style w:type="paragraph" w:styleId="CommentSubject">
    <w:name w:val="annotation subject"/>
    <w:basedOn w:val="CommentText"/>
    <w:next w:val="CommentText"/>
    <w:link w:val="CommentSubjectChar"/>
    <w:rsid w:val="00BC6DC2"/>
    <w:rPr>
      <w:b/>
      <w:bCs/>
    </w:rPr>
  </w:style>
  <w:style w:type="character" w:customStyle="1" w:styleId="CommentTextChar">
    <w:name w:val="Comment Text Char"/>
    <w:link w:val="CommentText"/>
    <w:semiHidden/>
    <w:rsid w:val="00BC6DC2"/>
    <w:rPr>
      <w:rFonts w:eastAsia="Times New Roman"/>
    </w:rPr>
  </w:style>
  <w:style w:type="character" w:customStyle="1" w:styleId="CommentSubjectChar">
    <w:name w:val="Comment Subject Char"/>
    <w:link w:val="CommentSubject"/>
    <w:rsid w:val="00BC6DC2"/>
    <w:rPr>
      <w:rFonts w:eastAsia="Times New Roman"/>
      <w:b/>
      <w:bCs/>
    </w:rPr>
  </w:style>
  <w:style w:type="character" w:styleId="FollowedHyperlink">
    <w:name w:val="FollowedHyperlink"/>
    <w:rsid w:val="00415B92"/>
    <w:rPr>
      <w:color w:val="800080"/>
      <w:u w:val="single"/>
    </w:rPr>
  </w:style>
  <w:style w:type="paragraph" w:customStyle="1" w:styleId="BulletList">
    <w:name w:val="Bullet List"/>
    <w:basedOn w:val="BodyText"/>
    <w:qFormat/>
    <w:rsid w:val="00134D12"/>
    <w:pPr>
      <w:numPr>
        <w:numId w:val="26"/>
      </w:numPr>
      <w:tabs>
        <w:tab w:val="left" w:pos="397"/>
      </w:tabs>
      <w:spacing w:line="264" w:lineRule="auto"/>
      <w:ind w:left="357" w:hanging="357"/>
    </w:pPr>
    <w:rPr>
      <w:i w:val="0"/>
      <w:color w:val="auto"/>
      <w:sz w:val="24"/>
    </w:rPr>
  </w:style>
  <w:style w:type="paragraph" w:styleId="ListParagraph">
    <w:name w:val="List Paragraph"/>
    <w:basedOn w:val="Normal"/>
    <w:uiPriority w:val="34"/>
    <w:qFormat/>
    <w:rsid w:val="005B2213"/>
    <w:pPr>
      <w:ind w:left="1304"/>
    </w:pPr>
  </w:style>
  <w:style w:type="paragraph" w:styleId="Revision">
    <w:name w:val="Revision"/>
    <w:hidden/>
    <w:uiPriority w:val="99"/>
    <w:semiHidden/>
    <w:rsid w:val="009F2E9B"/>
    <w:rPr>
      <w:rFonts w:eastAsia="Times New Roman"/>
      <w:noProof/>
      <w:sz w:val="22"/>
      <w:szCs w:val="24"/>
      <w:lang w:val="sk-SK" w:eastAsia="sk-SK" w:bidi="sk-SK"/>
    </w:rPr>
  </w:style>
  <w:style w:type="table" w:customStyle="1" w:styleId="TRTableInternalBorders">
    <w:name w:val="TRTableInternalBorders"/>
    <w:basedOn w:val="TableNormal"/>
    <w:rsid w:val="000541BD"/>
    <w:rPr>
      <w:rFonts w:eastAsia="Times New Roman"/>
    </w:rPr>
    <w:tblPr>
      <w:tblInd w:w="57" w:type="dxa"/>
      <w:tblBorders>
        <w:left w:val="single" w:sz="4" w:space="0" w:color="auto"/>
        <w:right w:val="single" w:sz="4" w:space="0" w:color="auto"/>
        <w:insideH w:val="single" w:sz="4" w:space="0" w:color="auto"/>
        <w:insideV w:val="single" w:sz="4" w:space="0" w:color="auto"/>
      </w:tblBorders>
      <w:tblCellMar>
        <w:left w:w="57" w:type="dxa"/>
        <w:right w:w="57" w:type="dxa"/>
      </w:tblCellMar>
    </w:tblPr>
    <w:tcPr>
      <w:tcMar>
        <w:top w:w="57" w:type="dxa"/>
        <w:left w:w="57" w:type="dxa"/>
        <w:bottom w:w="57" w:type="dxa"/>
        <w:right w:w="57" w:type="dxa"/>
      </w:tcMar>
    </w:tcPr>
    <w:tblStylePr w:type="firstRow">
      <w:rPr>
        <w:b/>
      </w:rPr>
      <w:tblPr/>
      <w:trPr>
        <w:cantSplit/>
        <w:tblHeader/>
      </w:trPr>
      <w:tcPr>
        <w:tcBorders>
          <w:bottom w:val="single" w:sz="4" w:space="0" w:color="auto"/>
        </w:tcBorders>
        <w:tcMar>
          <w:top w:w="57" w:type="dxa"/>
          <w:left w:w="57" w:type="dxa"/>
          <w:bottom w:w="57" w:type="dxa"/>
          <w:right w:w="57" w:type="dxa"/>
        </w:tcMar>
      </w:tcPr>
    </w:tblStylePr>
    <w:tblStylePr w:type="lastRow">
      <w:tblPr/>
      <w:tcPr>
        <w:tcMar>
          <w:top w:w="57" w:type="dxa"/>
          <w:left w:w="57" w:type="dxa"/>
          <w:bottom w:w="57" w:type="dxa"/>
          <w:right w:w="57" w:type="dxa"/>
        </w:tcMar>
      </w:tcPr>
    </w:tblStylePr>
    <w:tblStylePr w:type="nwCell">
      <w:tblPr/>
      <w:tcPr>
        <w:tcMar>
          <w:top w:w="-1" w:type="dxa"/>
          <w:left w:w="57" w:type="dxa"/>
          <w:bottom w:w="57" w:type="dxa"/>
          <w:right w:w="57" w:type="dxa"/>
        </w:tcMar>
      </w:tcPr>
    </w:tblStylePr>
  </w:style>
  <w:style w:type="paragraph" w:customStyle="1" w:styleId="TableText">
    <w:name w:val="Table Text"/>
    <w:link w:val="TableTextChar"/>
    <w:qFormat/>
    <w:rsid w:val="0068165C"/>
    <w:pPr>
      <w:keepNext/>
      <w:keepLines/>
      <w:suppressAutoHyphens/>
      <w:spacing w:after="20" w:line="264" w:lineRule="auto"/>
    </w:pPr>
    <w:rPr>
      <w:rFonts w:eastAsia="Times New Roman"/>
      <w:szCs w:val="24"/>
      <w:lang w:val="sk-SK" w:eastAsia="sk-SK" w:bidi="sk-SK"/>
    </w:rPr>
  </w:style>
  <w:style w:type="character" w:customStyle="1" w:styleId="TableTextChar">
    <w:name w:val="Table Text Char"/>
    <w:link w:val="TableText"/>
    <w:rsid w:val="0068165C"/>
    <w:rPr>
      <w:rFonts w:eastAsia="Times New Roman"/>
      <w:szCs w:val="24"/>
    </w:rPr>
  </w:style>
  <w:style w:type="table" w:styleId="TableGrid">
    <w:name w:val="Table Grid"/>
    <w:basedOn w:val="TableNormal"/>
    <w:rsid w:val="006816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27460">
      <w:bodyDiv w:val="1"/>
      <w:marLeft w:val="0"/>
      <w:marRight w:val="0"/>
      <w:marTop w:val="0"/>
      <w:marBottom w:val="0"/>
      <w:divBdr>
        <w:top w:val="none" w:sz="0" w:space="0" w:color="auto"/>
        <w:left w:val="none" w:sz="0" w:space="0" w:color="auto"/>
        <w:bottom w:val="none" w:sz="0" w:space="0" w:color="auto"/>
        <w:right w:val="none" w:sz="0" w:space="0" w:color="auto"/>
      </w:divBdr>
    </w:div>
    <w:div w:id="475101163">
      <w:bodyDiv w:val="1"/>
      <w:marLeft w:val="0"/>
      <w:marRight w:val="0"/>
      <w:marTop w:val="0"/>
      <w:marBottom w:val="0"/>
      <w:divBdr>
        <w:top w:val="none" w:sz="0" w:space="0" w:color="auto"/>
        <w:left w:val="none" w:sz="0" w:space="0" w:color="auto"/>
        <w:bottom w:val="none" w:sz="0" w:space="0" w:color="auto"/>
        <w:right w:val="none" w:sz="0" w:space="0" w:color="auto"/>
      </w:divBdr>
    </w:div>
    <w:div w:id="560597230">
      <w:bodyDiv w:val="1"/>
      <w:marLeft w:val="0"/>
      <w:marRight w:val="0"/>
      <w:marTop w:val="0"/>
      <w:marBottom w:val="0"/>
      <w:divBdr>
        <w:top w:val="none" w:sz="0" w:space="0" w:color="auto"/>
        <w:left w:val="none" w:sz="0" w:space="0" w:color="auto"/>
        <w:bottom w:val="none" w:sz="0" w:space="0" w:color="auto"/>
        <w:right w:val="none" w:sz="0" w:space="0" w:color="auto"/>
      </w:divBdr>
    </w:div>
    <w:div w:id="615989605">
      <w:bodyDiv w:val="1"/>
      <w:marLeft w:val="0"/>
      <w:marRight w:val="0"/>
      <w:marTop w:val="0"/>
      <w:marBottom w:val="0"/>
      <w:divBdr>
        <w:top w:val="none" w:sz="0" w:space="0" w:color="auto"/>
        <w:left w:val="none" w:sz="0" w:space="0" w:color="auto"/>
        <w:bottom w:val="none" w:sz="0" w:space="0" w:color="auto"/>
        <w:right w:val="none" w:sz="0" w:space="0" w:color="auto"/>
      </w:divBdr>
    </w:div>
    <w:div w:id="617184034">
      <w:bodyDiv w:val="1"/>
      <w:marLeft w:val="0"/>
      <w:marRight w:val="0"/>
      <w:marTop w:val="0"/>
      <w:marBottom w:val="0"/>
      <w:divBdr>
        <w:top w:val="none" w:sz="0" w:space="0" w:color="auto"/>
        <w:left w:val="none" w:sz="0" w:space="0" w:color="auto"/>
        <w:bottom w:val="none" w:sz="0" w:space="0" w:color="auto"/>
        <w:right w:val="none" w:sz="0" w:space="0" w:color="auto"/>
      </w:divBdr>
    </w:div>
    <w:div w:id="731850599">
      <w:bodyDiv w:val="1"/>
      <w:marLeft w:val="0"/>
      <w:marRight w:val="0"/>
      <w:marTop w:val="0"/>
      <w:marBottom w:val="0"/>
      <w:divBdr>
        <w:top w:val="none" w:sz="0" w:space="0" w:color="auto"/>
        <w:left w:val="none" w:sz="0" w:space="0" w:color="auto"/>
        <w:bottom w:val="none" w:sz="0" w:space="0" w:color="auto"/>
        <w:right w:val="none" w:sz="0" w:space="0" w:color="auto"/>
      </w:divBdr>
    </w:div>
    <w:div w:id="767430441">
      <w:bodyDiv w:val="1"/>
      <w:marLeft w:val="0"/>
      <w:marRight w:val="0"/>
      <w:marTop w:val="0"/>
      <w:marBottom w:val="0"/>
      <w:divBdr>
        <w:top w:val="none" w:sz="0" w:space="0" w:color="auto"/>
        <w:left w:val="none" w:sz="0" w:space="0" w:color="auto"/>
        <w:bottom w:val="none" w:sz="0" w:space="0" w:color="auto"/>
        <w:right w:val="none" w:sz="0" w:space="0" w:color="auto"/>
      </w:divBdr>
    </w:div>
    <w:div w:id="800878924">
      <w:bodyDiv w:val="1"/>
      <w:marLeft w:val="0"/>
      <w:marRight w:val="0"/>
      <w:marTop w:val="0"/>
      <w:marBottom w:val="0"/>
      <w:divBdr>
        <w:top w:val="none" w:sz="0" w:space="0" w:color="auto"/>
        <w:left w:val="none" w:sz="0" w:space="0" w:color="auto"/>
        <w:bottom w:val="none" w:sz="0" w:space="0" w:color="auto"/>
        <w:right w:val="none" w:sz="0" w:space="0" w:color="auto"/>
      </w:divBdr>
      <w:divsChild>
        <w:div w:id="1040596641">
          <w:marLeft w:val="0"/>
          <w:marRight w:val="0"/>
          <w:marTop w:val="0"/>
          <w:marBottom w:val="0"/>
          <w:divBdr>
            <w:top w:val="none" w:sz="0" w:space="0" w:color="auto"/>
            <w:left w:val="none" w:sz="0" w:space="0" w:color="auto"/>
            <w:bottom w:val="none" w:sz="0" w:space="0" w:color="auto"/>
            <w:right w:val="none" w:sz="0" w:space="0" w:color="auto"/>
          </w:divBdr>
          <w:divsChild>
            <w:div w:id="1009021141">
              <w:marLeft w:val="0"/>
              <w:marRight w:val="0"/>
              <w:marTop w:val="0"/>
              <w:marBottom w:val="0"/>
              <w:divBdr>
                <w:top w:val="none" w:sz="0" w:space="0" w:color="auto"/>
                <w:left w:val="none" w:sz="0" w:space="0" w:color="auto"/>
                <w:bottom w:val="none" w:sz="0" w:space="0" w:color="auto"/>
                <w:right w:val="none" w:sz="0" w:space="0" w:color="auto"/>
              </w:divBdr>
              <w:divsChild>
                <w:div w:id="1907183693">
                  <w:marLeft w:val="0"/>
                  <w:marRight w:val="0"/>
                  <w:marTop w:val="0"/>
                  <w:marBottom w:val="0"/>
                  <w:divBdr>
                    <w:top w:val="none" w:sz="0" w:space="0" w:color="auto"/>
                    <w:left w:val="none" w:sz="0" w:space="0" w:color="auto"/>
                    <w:bottom w:val="none" w:sz="0" w:space="0" w:color="auto"/>
                    <w:right w:val="none" w:sz="0" w:space="0" w:color="auto"/>
                  </w:divBdr>
                  <w:divsChild>
                    <w:div w:id="1474063043">
                      <w:marLeft w:val="0"/>
                      <w:marRight w:val="0"/>
                      <w:marTop w:val="0"/>
                      <w:marBottom w:val="0"/>
                      <w:divBdr>
                        <w:top w:val="none" w:sz="0" w:space="0" w:color="auto"/>
                        <w:left w:val="none" w:sz="0" w:space="0" w:color="auto"/>
                        <w:bottom w:val="none" w:sz="0" w:space="0" w:color="auto"/>
                        <w:right w:val="none" w:sz="0" w:space="0" w:color="auto"/>
                      </w:divBdr>
                      <w:divsChild>
                        <w:div w:id="109713352">
                          <w:marLeft w:val="0"/>
                          <w:marRight w:val="0"/>
                          <w:marTop w:val="0"/>
                          <w:marBottom w:val="0"/>
                          <w:divBdr>
                            <w:top w:val="none" w:sz="0" w:space="0" w:color="auto"/>
                            <w:left w:val="none" w:sz="0" w:space="0" w:color="auto"/>
                            <w:bottom w:val="none" w:sz="0" w:space="0" w:color="auto"/>
                            <w:right w:val="none" w:sz="0" w:space="0" w:color="auto"/>
                          </w:divBdr>
                          <w:divsChild>
                            <w:div w:id="1187908085">
                              <w:marLeft w:val="0"/>
                              <w:marRight w:val="0"/>
                              <w:marTop w:val="0"/>
                              <w:marBottom w:val="0"/>
                              <w:divBdr>
                                <w:top w:val="none" w:sz="0" w:space="0" w:color="auto"/>
                                <w:left w:val="none" w:sz="0" w:space="0" w:color="auto"/>
                                <w:bottom w:val="none" w:sz="0" w:space="0" w:color="auto"/>
                                <w:right w:val="none" w:sz="0" w:space="0" w:color="auto"/>
                              </w:divBdr>
                              <w:divsChild>
                                <w:div w:id="2140878677">
                                  <w:marLeft w:val="0"/>
                                  <w:marRight w:val="0"/>
                                  <w:marTop w:val="0"/>
                                  <w:marBottom w:val="0"/>
                                  <w:divBdr>
                                    <w:top w:val="none" w:sz="0" w:space="0" w:color="auto"/>
                                    <w:left w:val="none" w:sz="0" w:space="0" w:color="auto"/>
                                    <w:bottom w:val="none" w:sz="0" w:space="0" w:color="auto"/>
                                    <w:right w:val="none" w:sz="0" w:space="0" w:color="auto"/>
                                  </w:divBdr>
                                  <w:divsChild>
                                    <w:div w:id="70984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2853088">
      <w:bodyDiv w:val="1"/>
      <w:marLeft w:val="0"/>
      <w:marRight w:val="0"/>
      <w:marTop w:val="0"/>
      <w:marBottom w:val="0"/>
      <w:divBdr>
        <w:top w:val="none" w:sz="0" w:space="0" w:color="auto"/>
        <w:left w:val="none" w:sz="0" w:space="0" w:color="auto"/>
        <w:bottom w:val="none" w:sz="0" w:space="0" w:color="auto"/>
        <w:right w:val="none" w:sz="0" w:space="0" w:color="auto"/>
      </w:divBdr>
    </w:div>
    <w:div w:id="1081413034">
      <w:bodyDiv w:val="1"/>
      <w:marLeft w:val="0"/>
      <w:marRight w:val="0"/>
      <w:marTop w:val="0"/>
      <w:marBottom w:val="0"/>
      <w:divBdr>
        <w:top w:val="none" w:sz="0" w:space="0" w:color="auto"/>
        <w:left w:val="none" w:sz="0" w:space="0" w:color="auto"/>
        <w:bottom w:val="none" w:sz="0" w:space="0" w:color="auto"/>
        <w:right w:val="none" w:sz="0" w:space="0" w:color="auto"/>
      </w:divBdr>
    </w:div>
    <w:div w:id="1439376599">
      <w:bodyDiv w:val="1"/>
      <w:marLeft w:val="0"/>
      <w:marRight w:val="0"/>
      <w:marTop w:val="0"/>
      <w:marBottom w:val="0"/>
      <w:divBdr>
        <w:top w:val="none" w:sz="0" w:space="0" w:color="auto"/>
        <w:left w:val="none" w:sz="0" w:space="0" w:color="auto"/>
        <w:bottom w:val="none" w:sz="0" w:space="0" w:color="auto"/>
        <w:right w:val="none" w:sz="0" w:space="0" w:color="auto"/>
      </w:divBdr>
    </w:div>
    <w:div w:id="1610813063">
      <w:bodyDiv w:val="1"/>
      <w:marLeft w:val="0"/>
      <w:marRight w:val="0"/>
      <w:marTop w:val="0"/>
      <w:marBottom w:val="0"/>
      <w:divBdr>
        <w:top w:val="none" w:sz="0" w:space="0" w:color="auto"/>
        <w:left w:val="none" w:sz="0" w:space="0" w:color="auto"/>
        <w:bottom w:val="none" w:sz="0" w:space="0" w:color="auto"/>
        <w:right w:val="none" w:sz="0" w:space="0" w:color="auto"/>
      </w:divBdr>
    </w:div>
    <w:div w:id="1808280902">
      <w:bodyDiv w:val="1"/>
      <w:marLeft w:val="0"/>
      <w:marRight w:val="0"/>
      <w:marTop w:val="0"/>
      <w:marBottom w:val="0"/>
      <w:divBdr>
        <w:top w:val="none" w:sz="0" w:space="0" w:color="auto"/>
        <w:left w:val="none" w:sz="0" w:space="0" w:color="auto"/>
        <w:bottom w:val="none" w:sz="0" w:space="0" w:color="auto"/>
        <w:right w:val="none" w:sz="0" w:space="0" w:color="auto"/>
      </w:divBdr>
    </w:div>
    <w:div w:id="1885872381">
      <w:bodyDiv w:val="1"/>
      <w:marLeft w:val="0"/>
      <w:marRight w:val="0"/>
      <w:marTop w:val="0"/>
      <w:marBottom w:val="0"/>
      <w:divBdr>
        <w:top w:val="none" w:sz="0" w:space="0" w:color="auto"/>
        <w:left w:val="none" w:sz="0" w:space="0" w:color="auto"/>
        <w:bottom w:val="none" w:sz="0" w:space="0" w:color="auto"/>
        <w:right w:val="none" w:sz="0" w:space="0" w:color="auto"/>
      </w:divBdr>
      <w:divsChild>
        <w:div w:id="451631740">
          <w:marLeft w:val="0"/>
          <w:marRight w:val="0"/>
          <w:marTop w:val="0"/>
          <w:marBottom w:val="0"/>
          <w:divBdr>
            <w:top w:val="none" w:sz="0" w:space="0" w:color="auto"/>
            <w:left w:val="none" w:sz="0" w:space="0" w:color="auto"/>
            <w:bottom w:val="none" w:sz="0" w:space="0" w:color="auto"/>
            <w:right w:val="none" w:sz="0" w:space="0" w:color="auto"/>
          </w:divBdr>
          <w:divsChild>
            <w:div w:id="571743425">
              <w:marLeft w:val="0"/>
              <w:marRight w:val="0"/>
              <w:marTop w:val="0"/>
              <w:marBottom w:val="0"/>
              <w:divBdr>
                <w:top w:val="none" w:sz="0" w:space="0" w:color="auto"/>
                <w:left w:val="none" w:sz="0" w:space="0" w:color="auto"/>
                <w:bottom w:val="none" w:sz="0" w:space="0" w:color="auto"/>
                <w:right w:val="none" w:sz="0" w:space="0" w:color="auto"/>
              </w:divBdr>
              <w:divsChild>
                <w:div w:id="595209697">
                  <w:marLeft w:val="0"/>
                  <w:marRight w:val="0"/>
                  <w:marTop w:val="0"/>
                  <w:marBottom w:val="0"/>
                  <w:divBdr>
                    <w:top w:val="none" w:sz="0" w:space="0" w:color="auto"/>
                    <w:left w:val="none" w:sz="0" w:space="0" w:color="auto"/>
                    <w:bottom w:val="none" w:sz="0" w:space="0" w:color="auto"/>
                    <w:right w:val="none" w:sz="0" w:space="0" w:color="auto"/>
                  </w:divBdr>
                  <w:divsChild>
                    <w:div w:id="541673795">
                      <w:marLeft w:val="0"/>
                      <w:marRight w:val="0"/>
                      <w:marTop w:val="0"/>
                      <w:marBottom w:val="0"/>
                      <w:divBdr>
                        <w:top w:val="none" w:sz="0" w:space="0" w:color="auto"/>
                        <w:left w:val="none" w:sz="0" w:space="0" w:color="auto"/>
                        <w:bottom w:val="none" w:sz="0" w:space="0" w:color="auto"/>
                        <w:right w:val="none" w:sz="0" w:space="0" w:color="auto"/>
                      </w:divBdr>
                      <w:divsChild>
                        <w:div w:id="1927567047">
                          <w:marLeft w:val="0"/>
                          <w:marRight w:val="0"/>
                          <w:marTop w:val="0"/>
                          <w:marBottom w:val="0"/>
                          <w:divBdr>
                            <w:top w:val="none" w:sz="0" w:space="0" w:color="auto"/>
                            <w:left w:val="none" w:sz="0" w:space="0" w:color="auto"/>
                            <w:bottom w:val="none" w:sz="0" w:space="0" w:color="auto"/>
                            <w:right w:val="none" w:sz="0" w:space="0" w:color="auto"/>
                          </w:divBdr>
                          <w:divsChild>
                            <w:div w:id="1930380713">
                              <w:marLeft w:val="0"/>
                              <w:marRight w:val="0"/>
                              <w:marTop w:val="0"/>
                              <w:marBottom w:val="0"/>
                              <w:divBdr>
                                <w:top w:val="none" w:sz="0" w:space="0" w:color="auto"/>
                                <w:left w:val="none" w:sz="0" w:space="0" w:color="auto"/>
                                <w:bottom w:val="none" w:sz="0" w:space="0" w:color="auto"/>
                                <w:right w:val="none" w:sz="0" w:space="0" w:color="auto"/>
                              </w:divBdr>
                              <w:divsChild>
                                <w:div w:id="405541088">
                                  <w:marLeft w:val="0"/>
                                  <w:marRight w:val="0"/>
                                  <w:marTop w:val="0"/>
                                  <w:marBottom w:val="0"/>
                                  <w:divBdr>
                                    <w:top w:val="none" w:sz="0" w:space="0" w:color="auto"/>
                                    <w:left w:val="none" w:sz="0" w:space="0" w:color="auto"/>
                                    <w:bottom w:val="none" w:sz="0" w:space="0" w:color="auto"/>
                                    <w:right w:val="none" w:sz="0" w:space="0" w:color="auto"/>
                                  </w:divBdr>
                                  <w:divsChild>
                                    <w:div w:id="133746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2156597">
      <w:bodyDiv w:val="1"/>
      <w:marLeft w:val="0"/>
      <w:marRight w:val="0"/>
      <w:marTop w:val="0"/>
      <w:marBottom w:val="0"/>
      <w:divBdr>
        <w:top w:val="none" w:sz="0" w:space="0" w:color="auto"/>
        <w:left w:val="none" w:sz="0" w:space="0" w:color="auto"/>
        <w:bottom w:val="none" w:sz="0" w:space="0" w:color="auto"/>
        <w:right w:val="none" w:sz="0" w:space="0" w:color="auto"/>
      </w:divBdr>
    </w:div>
    <w:div w:id="1927760674">
      <w:bodyDiv w:val="1"/>
      <w:marLeft w:val="0"/>
      <w:marRight w:val="0"/>
      <w:marTop w:val="0"/>
      <w:marBottom w:val="0"/>
      <w:divBdr>
        <w:top w:val="none" w:sz="0" w:space="0" w:color="auto"/>
        <w:left w:val="none" w:sz="0" w:space="0" w:color="auto"/>
        <w:bottom w:val="none" w:sz="0" w:space="0" w:color="auto"/>
        <w:right w:val="none" w:sz="0" w:space="0" w:color="auto"/>
      </w:divBdr>
    </w:div>
    <w:div w:id="1953508906">
      <w:bodyDiv w:val="1"/>
      <w:marLeft w:val="0"/>
      <w:marRight w:val="0"/>
      <w:marTop w:val="0"/>
      <w:marBottom w:val="0"/>
      <w:divBdr>
        <w:top w:val="none" w:sz="0" w:space="0" w:color="auto"/>
        <w:left w:val="none" w:sz="0" w:space="0" w:color="auto"/>
        <w:bottom w:val="none" w:sz="0" w:space="0" w:color="auto"/>
        <w:right w:val="none" w:sz="0" w:space="0" w:color="auto"/>
      </w:divBdr>
    </w:div>
    <w:div w:id="2024286344">
      <w:bodyDiv w:val="1"/>
      <w:marLeft w:val="0"/>
      <w:marRight w:val="0"/>
      <w:marTop w:val="0"/>
      <w:marBottom w:val="0"/>
      <w:divBdr>
        <w:top w:val="none" w:sz="0" w:space="0" w:color="auto"/>
        <w:left w:val="none" w:sz="0" w:space="0" w:color="auto"/>
        <w:bottom w:val="none" w:sz="0" w:space="0" w:color="auto"/>
        <w:right w:val="none" w:sz="0" w:space="0" w:color="auto"/>
      </w:divBdr>
    </w:div>
    <w:div w:id="2031250097">
      <w:bodyDiv w:val="1"/>
      <w:marLeft w:val="0"/>
      <w:marRight w:val="0"/>
      <w:marTop w:val="0"/>
      <w:marBottom w:val="0"/>
      <w:divBdr>
        <w:top w:val="none" w:sz="0" w:space="0" w:color="auto"/>
        <w:left w:val="none" w:sz="0" w:space="0" w:color="auto"/>
        <w:bottom w:val="none" w:sz="0" w:space="0" w:color="auto"/>
        <w:right w:val="none" w:sz="0" w:space="0" w:color="auto"/>
      </w:divBdr>
    </w:div>
    <w:div w:id="21024067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ema.europa.eu" TargetMode="External"/><Relationship Id="rId18" Type="http://schemas.openxmlformats.org/officeDocument/2006/relationships/image" Target="media/image3.emf"/><Relationship Id="rId26" Type="http://schemas.openxmlformats.org/officeDocument/2006/relationships/image" Target="media/image7.emf"/><Relationship Id="rId39" Type="http://schemas.openxmlformats.org/officeDocument/2006/relationships/package" Target="embeddings/Microsoft_Word_Document11.docx"/><Relationship Id="rId3" Type="http://schemas.openxmlformats.org/officeDocument/2006/relationships/customXml" Target="../customXml/item3.xml"/><Relationship Id="rId21" Type="http://schemas.openxmlformats.org/officeDocument/2006/relationships/package" Target="embeddings/Microsoft_Word_Document2.docx"/><Relationship Id="rId34" Type="http://schemas.openxmlformats.org/officeDocument/2006/relationships/image" Target="media/image11.emf"/><Relationship Id="rId42" Type="http://schemas.openxmlformats.org/officeDocument/2006/relationships/image" Target="media/image15.emf"/><Relationship Id="rId47" Type="http://schemas.openxmlformats.org/officeDocument/2006/relationships/image" Target="media/image18.emf"/><Relationship Id="rId50" Type="http://schemas.openxmlformats.org/officeDocument/2006/relationships/package" Target="embeddings/Microsoft_Word_Document16.docx"/><Relationship Id="rId7" Type="http://schemas.openxmlformats.org/officeDocument/2006/relationships/settings" Target="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package" Target="embeddings/Microsoft_Word_Document.docx"/><Relationship Id="rId25" Type="http://schemas.openxmlformats.org/officeDocument/2006/relationships/package" Target="embeddings/Microsoft_Word_Document4.docx"/><Relationship Id="rId33" Type="http://schemas.openxmlformats.org/officeDocument/2006/relationships/package" Target="embeddings/Microsoft_Word_Document8.docx"/><Relationship Id="rId38" Type="http://schemas.openxmlformats.org/officeDocument/2006/relationships/image" Target="media/image13.emf"/><Relationship Id="rId46" Type="http://schemas.openxmlformats.org/officeDocument/2006/relationships/package" Target="embeddings/Microsoft_Word_Document14.docx"/><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4.emf"/><Relationship Id="rId29" Type="http://schemas.openxmlformats.org/officeDocument/2006/relationships/package" Target="embeddings/Microsoft_Word_Document6.docx"/><Relationship Id="rId41" Type="http://schemas.openxmlformats.org/officeDocument/2006/relationships/package" Target="embeddings/Microsoft_Word_Document12.docx"/><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emf"/><Relationship Id="rId32" Type="http://schemas.openxmlformats.org/officeDocument/2006/relationships/image" Target="media/image10.emf"/><Relationship Id="rId37" Type="http://schemas.openxmlformats.org/officeDocument/2006/relationships/package" Target="embeddings/Microsoft_Word_Document10.docx"/><Relationship Id="rId40" Type="http://schemas.openxmlformats.org/officeDocument/2006/relationships/image" Target="media/image14.emf"/><Relationship Id="rId45" Type="http://schemas.openxmlformats.org/officeDocument/2006/relationships/image" Target="media/image17.emf"/><Relationship Id="rId53"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ema.europa.eu" TargetMode="External"/><Relationship Id="rId23" Type="http://schemas.openxmlformats.org/officeDocument/2006/relationships/package" Target="embeddings/Microsoft_Word_Document3.docx"/><Relationship Id="rId28" Type="http://schemas.openxmlformats.org/officeDocument/2006/relationships/image" Target="media/image8.emf"/><Relationship Id="rId36" Type="http://schemas.openxmlformats.org/officeDocument/2006/relationships/image" Target="media/image12.emf"/><Relationship Id="rId49" Type="http://schemas.openxmlformats.org/officeDocument/2006/relationships/image" Target="media/image19.emf"/><Relationship Id="rId10" Type="http://schemas.openxmlformats.org/officeDocument/2006/relationships/endnotes" Target="endnotes.xml"/><Relationship Id="rId19" Type="http://schemas.openxmlformats.org/officeDocument/2006/relationships/package" Target="embeddings/Microsoft_Word_Document1.docx"/><Relationship Id="rId31" Type="http://schemas.openxmlformats.org/officeDocument/2006/relationships/package" Target="embeddings/Microsoft_Word_Document7.docx"/><Relationship Id="rId44" Type="http://schemas.openxmlformats.org/officeDocument/2006/relationships/image" Target="media/image16.jpeg"/><Relationship Id="rId52"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docs/en_GB/document_library/Template_or_form/2013/03/WC500139752.do" TargetMode="External"/><Relationship Id="rId22" Type="http://schemas.openxmlformats.org/officeDocument/2006/relationships/image" Target="media/image5.emf"/><Relationship Id="rId27" Type="http://schemas.openxmlformats.org/officeDocument/2006/relationships/package" Target="embeddings/Microsoft_Word_Document5.docx"/><Relationship Id="rId30" Type="http://schemas.openxmlformats.org/officeDocument/2006/relationships/image" Target="media/image9.emf"/><Relationship Id="rId35" Type="http://schemas.openxmlformats.org/officeDocument/2006/relationships/package" Target="embeddings/Microsoft_Word_Document9.docx"/><Relationship Id="rId43" Type="http://schemas.openxmlformats.org/officeDocument/2006/relationships/package" Target="embeddings/Microsoft_Word_Document13.docx"/><Relationship Id="rId48" Type="http://schemas.openxmlformats.org/officeDocument/2006/relationships/package" Target="embeddings/Microsoft_Word_Document15.docx"/><Relationship Id="rId8" Type="http://schemas.openxmlformats.org/officeDocument/2006/relationships/webSettings" Target="webSettings.xml"/><Relationship Id="rId5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9CB216-B034-4DD5-9EBA-C278CD49D0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B5504A-BABF-4D63-B2F4-F646468072FC}">
  <ds:schemaRefs>
    <ds:schemaRef ds:uri="http://schemas.microsoft.com/sharepoint/v3/contenttype/forms"/>
  </ds:schemaRefs>
</ds:datastoreItem>
</file>

<file path=customXml/itemProps3.xml><?xml version="1.0" encoding="utf-8"?>
<ds:datastoreItem xmlns:ds="http://schemas.openxmlformats.org/officeDocument/2006/customXml" ds:itemID="{37BB9509-4AE2-4C14-8CCD-C629E372DAF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ACE0E43-4908-4954-92E2-0EF815ED0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9436</Words>
  <Characters>53791</Characters>
  <Application>Microsoft Office Word</Application>
  <DocSecurity>0</DocSecurity>
  <Lines>448</Lines>
  <Paragraphs>126</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Hqrdtemplatecleanen</vt:lpstr>
      <vt:lpstr>Hqrdtemplatecleanen</vt:lpstr>
    </vt:vector>
  </TitlesOfParts>
  <Company>European Medicines Agency</Company>
  <LinksUpToDate>false</LinksUpToDate>
  <CharactersWithSpaces>63101</CharactersWithSpaces>
  <SharedDoc>false</SharedDoc>
  <HLinks>
    <vt:vector size="24" baseType="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Hqrdtemplatecleanen</dc:title>
  <dc:subject/>
  <dc:creator>PIQ-QRD</dc:creator>
  <cp:keywords/>
  <cp:lastModifiedBy>Voutsas Achilleas</cp:lastModifiedBy>
  <cp:revision>2</cp:revision>
  <cp:lastPrinted>2017-03-27T10:18:00Z</cp:lastPrinted>
  <dcterms:created xsi:type="dcterms:W3CDTF">2021-06-03T23:51:00Z</dcterms:created>
  <dcterms:modified xsi:type="dcterms:W3CDTF">2021-06-03T23:51:00Z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General-EMA/423415/2010</vt:lpwstr>
  </property>
  <property fmtid="{D5CDD505-2E9C-101B-9397-08002B2CF9AE}" pid="6" name="DM_Title">
    <vt:lpwstr/>
  </property>
  <property fmtid="{D5CDD505-2E9C-101B-9397-08002B2CF9AE}" pid="7" name="DM_Language">
    <vt:lpwstr/>
  </property>
  <property fmtid="{D5CDD505-2E9C-101B-9397-08002B2CF9AE}" pid="8" name="DM_Owner">
    <vt:lpwstr>Espinasse Claire</vt:lpwstr>
  </property>
  <property fmtid="{D5CDD505-2E9C-101B-9397-08002B2CF9AE}" pid="9" name="DM_emea_cc">
    <vt:lpwstr/>
  </property>
  <property fmtid="{D5CDD505-2E9C-101B-9397-08002B2CF9AE}" pid="10" name="DM_emea_message_subject">
    <vt:lpwstr/>
  </property>
  <property fmtid="{D5CDD505-2E9C-101B-9397-08002B2CF9AE}" pid="11" name="DM_emea_doc_number">
    <vt:lpwstr>423415</vt:lpwstr>
  </property>
  <property fmtid="{D5CDD505-2E9C-101B-9397-08002B2CF9AE}" pid="12" name="DM_emea_received_date">
    <vt:lpwstr>nulldate</vt:lpwstr>
  </property>
  <property fmtid="{D5CDD505-2E9C-101B-9397-08002B2CF9AE}" pid="13" name="DM_emea_resp_body">
    <vt:lpwstr/>
  </property>
  <property fmtid="{D5CDD505-2E9C-101B-9397-08002B2CF9AE}" pid="14" name="DM_emea_revision_label">
    <vt:lpwstr/>
  </property>
  <property fmtid="{D5CDD505-2E9C-101B-9397-08002B2CF9AE}" pid="15" name="DM_emea_to">
    <vt:lpwstr/>
  </property>
  <property fmtid="{D5CDD505-2E9C-101B-9397-08002B2CF9AE}" pid="16" name="DM_emea_bcc">
    <vt:lpwstr/>
  </property>
  <property fmtid="{D5CDD505-2E9C-101B-9397-08002B2CF9AE}" pid="17" name="DM_emea_doc_category">
    <vt:lpwstr>General</vt:lpwstr>
  </property>
  <property fmtid="{D5CDD505-2E9C-101B-9397-08002B2CF9AE}" pid="18" name="DM_emea_from">
    <vt:lpwstr/>
  </property>
  <property fmtid="{D5CDD505-2E9C-101B-9397-08002B2CF9AE}" pid="19" name="DM_emea_internal_label">
    <vt:lpwstr>EMA</vt:lpwstr>
  </property>
  <property fmtid="{D5CDD505-2E9C-101B-9397-08002B2CF9AE}" pid="20" name="DM_emea_legal_date">
    <vt:lpwstr>nulldate</vt:lpwstr>
  </property>
  <property fmtid="{D5CDD505-2E9C-101B-9397-08002B2CF9AE}" pid="21" name="DM_emea_year">
    <vt:lpwstr>2010</vt:lpwstr>
  </property>
  <property fmtid="{D5CDD505-2E9C-101B-9397-08002B2CF9AE}" pid="22" name="DM_emea_sent_date">
    <vt:lpwstr>nulldate</vt:lpwstr>
  </property>
  <property fmtid="{D5CDD505-2E9C-101B-9397-08002B2CF9AE}" pid="23" name="DM_emea_doc_lang">
    <vt:lpwstr/>
  </property>
  <property fmtid="{D5CDD505-2E9C-101B-9397-08002B2CF9AE}" pid="24" name="DM_emea_meeting_status">
    <vt:lpwstr/>
  </property>
  <property fmtid="{D5CDD505-2E9C-101B-9397-08002B2CF9AE}" pid="25" name="DM_emea_meeting_action">
    <vt:lpwstr/>
  </property>
  <property fmtid="{D5CDD505-2E9C-101B-9397-08002B2CF9AE}" pid="26" name="DM_emea_meeting_hyperlink">
    <vt:lpwstr/>
  </property>
  <property fmtid="{D5CDD505-2E9C-101B-9397-08002B2CF9AE}" pid="27" name="DM_emea_meeting_title">
    <vt:lpwstr/>
  </property>
  <property fmtid="{D5CDD505-2E9C-101B-9397-08002B2CF9AE}" pid="28" name="DM_emea_meeting_ref">
    <vt:lpwstr/>
  </property>
  <property fmtid="{D5CDD505-2E9C-101B-9397-08002B2CF9AE}" pid="29" name="DM_emea_meeting_flags">
    <vt:lpwstr/>
  </property>
  <property fmtid="{D5CDD505-2E9C-101B-9397-08002B2CF9AE}" pid="30" name="DM_Version">
    <vt:lpwstr>CURRENT,1.4</vt:lpwstr>
  </property>
  <property fmtid="{D5CDD505-2E9C-101B-9397-08002B2CF9AE}" pid="31" name="DM_Name">
    <vt:lpwstr>Hqrdtemplatecleanen</vt:lpwstr>
  </property>
  <property fmtid="{D5CDD505-2E9C-101B-9397-08002B2CF9AE}" pid="32" name="DM_Creation_Date">
    <vt:lpwstr>15/03/2013 12:30:32</vt:lpwstr>
  </property>
  <property fmtid="{D5CDD505-2E9C-101B-9397-08002B2CF9AE}" pid="33" name="DM_Modify_Date">
    <vt:lpwstr>15/03/2013 12:30:32</vt:lpwstr>
  </property>
  <property fmtid="{D5CDD505-2E9C-101B-9397-08002B2CF9AE}" pid="34" name="DM_Creator_Name">
    <vt:lpwstr>Espinasse Claire</vt:lpwstr>
  </property>
  <property fmtid="{D5CDD505-2E9C-101B-9397-08002B2CF9AE}" pid="35" name="DM_Modifier_Name">
    <vt:lpwstr>Espinasse Claire</vt:lpwstr>
  </property>
  <property fmtid="{D5CDD505-2E9C-101B-9397-08002B2CF9AE}" pid="36" name="DM_Type">
    <vt:lpwstr>emea_document</vt:lpwstr>
  </property>
  <property fmtid="{D5CDD505-2E9C-101B-9397-08002B2CF9AE}" pid="37" name="DM_DocRefId">
    <vt:lpwstr>EMA/149220/2013</vt:lpwstr>
  </property>
  <property fmtid="{D5CDD505-2E9C-101B-9397-08002B2CF9AE}" pid="38" name="DM_Category">
    <vt:lpwstr>Product Information</vt:lpwstr>
  </property>
  <property fmtid="{D5CDD505-2E9C-101B-9397-08002B2CF9AE}" pid="39" name="DM_Path">
    <vt:lpwstr>/13. Projects/02-004-00014-PIM Implementation/Implementation/DES 2.8 Construction/QRD Template</vt:lpwstr>
  </property>
  <property fmtid="{D5CDD505-2E9C-101B-9397-08002B2CF9AE}" pid="40" name="DM_emea_doc_ref_id">
    <vt:lpwstr>EMA/149220/2013</vt:lpwstr>
  </property>
  <property fmtid="{D5CDD505-2E9C-101B-9397-08002B2CF9AE}" pid="41" name="DM_Modifer_Name">
    <vt:lpwstr>Espinasse Claire</vt:lpwstr>
  </property>
  <property fmtid="{D5CDD505-2E9C-101B-9397-08002B2CF9AE}" pid="42" name="DM_Modified_Date">
    <vt:lpwstr>15/03/2013 12:30:32</vt:lpwstr>
  </property>
  <property fmtid="{D5CDD505-2E9C-101B-9397-08002B2CF9AE}" pid="43" name="MSIP_Label_0eea11ca-d417-4147-80ed-01a58412c458_Enabled">
    <vt:lpwstr>true</vt:lpwstr>
  </property>
  <property fmtid="{D5CDD505-2E9C-101B-9397-08002B2CF9AE}" pid="44" name="MSIP_Label_0eea11ca-d417-4147-80ed-01a58412c458_SetDate">
    <vt:lpwstr>2021-06-03T23:51:01Z</vt:lpwstr>
  </property>
  <property fmtid="{D5CDD505-2E9C-101B-9397-08002B2CF9AE}" pid="45" name="MSIP_Label_0eea11ca-d417-4147-80ed-01a58412c458_Method">
    <vt:lpwstr>Standard</vt:lpwstr>
  </property>
  <property fmtid="{D5CDD505-2E9C-101B-9397-08002B2CF9AE}" pid="46" name="MSIP_Label_0eea11ca-d417-4147-80ed-01a58412c458_Name">
    <vt:lpwstr>0eea11ca-d417-4147-80ed-01a58412c458</vt:lpwstr>
  </property>
  <property fmtid="{D5CDD505-2E9C-101B-9397-08002B2CF9AE}" pid="47" name="MSIP_Label_0eea11ca-d417-4147-80ed-01a58412c458_SiteId">
    <vt:lpwstr>bc9dc15c-61bc-4f03-b60b-e5b6d8922839</vt:lpwstr>
  </property>
  <property fmtid="{D5CDD505-2E9C-101B-9397-08002B2CF9AE}" pid="48" name="MSIP_Label_0eea11ca-d417-4147-80ed-01a58412c458_ActionId">
    <vt:lpwstr>f9a006ce-62eb-4904-9f1d-61b4affc6fa9</vt:lpwstr>
  </property>
  <property fmtid="{D5CDD505-2E9C-101B-9397-08002B2CF9AE}" pid="49" name="MSIP_Label_0eea11ca-d417-4147-80ed-01a58412c458_ContentBits">
    <vt:lpwstr>2</vt:lpwstr>
  </property>
</Properties>
</file>