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5B1" w:rsidRPr="003A47B8" w:rsidRDefault="003555B1" w:rsidP="003A47B8">
      <w:pPr>
        <w:widowControl w:val="0"/>
        <w:tabs>
          <w:tab w:val="clear" w:pos="567"/>
        </w:tabs>
        <w:spacing w:line="240" w:lineRule="auto"/>
        <w:rPr>
          <w:szCs w:val="22"/>
        </w:rPr>
      </w:pPr>
      <w:bookmarkStart w:id="0" w:name="_GoBack"/>
      <w:bookmarkEnd w:id="0"/>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bCs/>
          <w:szCs w:val="22"/>
          <w:u w:val="single"/>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3555B1" w:rsidRPr="003A47B8" w:rsidRDefault="003555B1" w:rsidP="003A47B8">
      <w:pPr>
        <w:widowControl w:val="0"/>
        <w:tabs>
          <w:tab w:val="clear" w:pos="567"/>
        </w:tabs>
        <w:spacing w:line="240" w:lineRule="auto"/>
        <w:rPr>
          <w:szCs w:val="22"/>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jc w:val="center"/>
        <w:rPr>
          <w:szCs w:val="22"/>
          <w:lang w:val="da-DK"/>
        </w:rPr>
      </w:pPr>
      <w:r w:rsidRPr="003A47B8">
        <w:rPr>
          <w:b/>
          <w:bCs/>
          <w:szCs w:val="22"/>
          <w:lang w:val="da-DK" w:bidi="da-DK"/>
        </w:rPr>
        <w:t>BILAG I</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3A47B8">
      <w:pPr>
        <w:pStyle w:val="QRDBookmark"/>
        <w:widowControl w:val="0"/>
        <w:rPr>
          <w:lang w:val="da-DK"/>
        </w:rPr>
      </w:pPr>
      <w:r w:rsidRPr="003A47B8">
        <w:rPr>
          <w:bCs/>
          <w:lang w:val="da-DK" w:bidi="da-DK"/>
        </w:rPr>
        <w:t>PRODUKTRESUMÉ</w:t>
      </w:r>
    </w:p>
    <w:p w:rsidR="006427DF" w:rsidRPr="003A47B8" w:rsidRDefault="006427DF" w:rsidP="003A47B8">
      <w:pPr>
        <w:widowControl w:val="0"/>
        <w:tabs>
          <w:tab w:val="clear" w:pos="567"/>
        </w:tabs>
        <w:spacing w:line="240" w:lineRule="auto"/>
        <w:ind w:left="567" w:hanging="567"/>
        <w:rPr>
          <w:b/>
          <w:szCs w:val="22"/>
          <w:lang w:val="da-DK"/>
        </w:rPr>
      </w:pPr>
      <w:r w:rsidRPr="003A47B8">
        <w:rPr>
          <w:color w:val="008000"/>
          <w:szCs w:val="22"/>
          <w:lang w:val="da-DK" w:bidi="da-DK"/>
        </w:rPr>
        <w:br w:type="page"/>
      </w:r>
      <w:r w:rsidRPr="003A47B8">
        <w:rPr>
          <w:b/>
          <w:bCs/>
          <w:szCs w:val="22"/>
          <w:lang w:val="da-DK" w:bidi="da-DK"/>
        </w:rPr>
        <w:lastRenderedPageBreak/>
        <w:t>1.</w:t>
      </w:r>
      <w:r w:rsidRPr="003A47B8">
        <w:rPr>
          <w:b/>
          <w:bCs/>
          <w:szCs w:val="22"/>
          <w:lang w:val="da-DK" w:bidi="da-DK"/>
        </w:rPr>
        <w:tab/>
        <w:t>LÆGEMIDLETS NAVN</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Skilarence 30 mg </w:t>
      </w:r>
      <w:r w:rsidR="00406877" w:rsidRPr="003A47B8">
        <w:rPr>
          <w:szCs w:val="22"/>
          <w:lang w:val="da-DK" w:bidi="da-DK"/>
        </w:rPr>
        <w:t>entero</w:t>
      </w:r>
      <w:r w:rsidRPr="003A47B8">
        <w:rPr>
          <w:szCs w:val="22"/>
          <w:lang w:val="da-DK" w:bidi="da-DK"/>
        </w:rPr>
        <w:t>tabletter</w:t>
      </w:r>
    </w:p>
    <w:p w:rsidR="006427DF" w:rsidRPr="003A47B8" w:rsidRDefault="006427DF" w:rsidP="003A47B8">
      <w:pPr>
        <w:widowControl w:val="0"/>
        <w:tabs>
          <w:tab w:val="clear" w:pos="567"/>
        </w:tabs>
        <w:spacing w:line="240" w:lineRule="auto"/>
        <w:rPr>
          <w:szCs w:val="22"/>
          <w:lang w:val="da-DK"/>
        </w:rPr>
      </w:pPr>
      <w:r w:rsidRPr="003A47B8">
        <w:rPr>
          <w:szCs w:val="22"/>
          <w:lang w:val="da-DK" w:eastAsia="zh-CN" w:bidi="da-DK"/>
        </w:rPr>
        <w:t>Skilarence 120 mg</w:t>
      </w:r>
      <w:r w:rsidR="00692DE8" w:rsidRPr="003A47B8">
        <w:rPr>
          <w:szCs w:val="22"/>
          <w:lang w:val="da-DK" w:eastAsia="zh-CN" w:bidi="da-DK"/>
        </w:rPr>
        <w:t xml:space="preserve"> </w:t>
      </w:r>
      <w:r w:rsidR="00406877" w:rsidRPr="003A47B8">
        <w:rPr>
          <w:szCs w:val="22"/>
          <w:lang w:val="da-DK" w:eastAsia="zh-CN" w:bidi="da-DK"/>
        </w:rPr>
        <w:t>entero</w:t>
      </w:r>
      <w:r w:rsidRPr="003A47B8">
        <w:rPr>
          <w:szCs w:val="22"/>
          <w:lang w:val="da-DK" w:eastAsia="zh-CN" w:bidi="da-DK"/>
        </w:rPr>
        <w:t>tabletter</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ind w:left="567" w:hanging="567"/>
        <w:rPr>
          <w:b/>
          <w:szCs w:val="22"/>
          <w:lang w:val="da-DK"/>
        </w:rPr>
      </w:pPr>
      <w:r w:rsidRPr="003A47B8">
        <w:rPr>
          <w:b/>
          <w:bCs/>
          <w:szCs w:val="22"/>
          <w:lang w:val="da-DK" w:bidi="da-DK"/>
        </w:rPr>
        <w:t>2.</w:t>
      </w:r>
      <w:r w:rsidRPr="003A47B8">
        <w:rPr>
          <w:b/>
          <w:bCs/>
          <w:szCs w:val="22"/>
          <w:lang w:val="da-DK" w:bidi="da-DK"/>
        </w:rPr>
        <w:tab/>
        <w:t>KVALITATIV OG KVANTITATIV SAMMENSÆTNING</w:t>
      </w:r>
    </w:p>
    <w:p w:rsidR="006427DF" w:rsidRPr="003A47B8" w:rsidRDefault="006427DF" w:rsidP="003A47B8">
      <w:pPr>
        <w:keepNext/>
        <w:widowControl w:val="0"/>
        <w:tabs>
          <w:tab w:val="clear" w:pos="567"/>
        </w:tabs>
        <w:spacing w:line="240" w:lineRule="auto"/>
        <w:rPr>
          <w:rFonts w:eastAsia="SimSun"/>
          <w:szCs w:val="22"/>
          <w:lang w:val="da-DK" w:eastAsia="zh-CN"/>
        </w:rPr>
      </w:pPr>
    </w:p>
    <w:p w:rsidR="000703D0" w:rsidRPr="003A47B8" w:rsidRDefault="00A856A7" w:rsidP="003A47B8">
      <w:pPr>
        <w:keepNext/>
        <w:widowControl w:val="0"/>
        <w:tabs>
          <w:tab w:val="clear" w:pos="567"/>
        </w:tabs>
        <w:spacing w:line="240" w:lineRule="auto"/>
        <w:rPr>
          <w:szCs w:val="22"/>
          <w:lang w:val="da-DK" w:eastAsia="zh-CN" w:bidi="da-DK"/>
        </w:rPr>
      </w:pPr>
      <w:r w:rsidRPr="003A47B8">
        <w:rPr>
          <w:u w:val="single"/>
          <w:lang w:val="da-DK"/>
        </w:rPr>
        <w:t>Skilarence 30 mg</w:t>
      </w:r>
    </w:p>
    <w:p w:rsidR="006427DF" w:rsidRPr="003A47B8" w:rsidRDefault="000703D0"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H</w:t>
      </w:r>
      <w:r w:rsidR="003335B9" w:rsidRPr="003A47B8">
        <w:rPr>
          <w:szCs w:val="22"/>
          <w:lang w:val="da-DK" w:eastAsia="zh-CN" w:bidi="da-DK"/>
        </w:rPr>
        <w:t>ver</w:t>
      </w:r>
      <w:r w:rsidR="00692DE8" w:rsidRPr="003A47B8">
        <w:rPr>
          <w:szCs w:val="22"/>
          <w:lang w:val="da-DK" w:eastAsia="zh-CN" w:bidi="da-DK"/>
        </w:rPr>
        <w:t xml:space="preserve"> </w:t>
      </w:r>
      <w:r w:rsidR="00406877" w:rsidRPr="003A47B8">
        <w:rPr>
          <w:szCs w:val="22"/>
          <w:lang w:val="da-DK" w:eastAsia="zh-CN" w:bidi="da-DK"/>
        </w:rPr>
        <w:t>entero</w:t>
      </w:r>
      <w:r w:rsidR="006427DF" w:rsidRPr="003A47B8">
        <w:rPr>
          <w:szCs w:val="22"/>
          <w:lang w:val="da-DK" w:eastAsia="zh-CN" w:bidi="da-DK"/>
        </w:rPr>
        <w:t>tablet indeholder 30 mg dimethylfumarat.</w:t>
      </w:r>
    </w:p>
    <w:p w:rsidR="000703D0" w:rsidRPr="003A47B8" w:rsidRDefault="00A856A7" w:rsidP="003A47B8">
      <w:pPr>
        <w:keepNext/>
        <w:widowControl w:val="0"/>
        <w:tabs>
          <w:tab w:val="clear" w:pos="567"/>
        </w:tabs>
        <w:spacing w:line="240" w:lineRule="auto"/>
        <w:rPr>
          <w:szCs w:val="22"/>
          <w:lang w:val="da-DK" w:eastAsia="zh-CN" w:bidi="da-DK"/>
        </w:rPr>
      </w:pPr>
      <w:r w:rsidRPr="003A47B8">
        <w:rPr>
          <w:u w:val="single"/>
          <w:lang w:val="da-DK"/>
        </w:rPr>
        <w:t>Skilarence 120 mg</w:t>
      </w:r>
    </w:p>
    <w:p w:rsidR="006427DF" w:rsidRPr="003A47B8" w:rsidRDefault="000703D0"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H</w:t>
      </w:r>
      <w:r w:rsidR="006427DF" w:rsidRPr="003A47B8">
        <w:rPr>
          <w:szCs w:val="22"/>
          <w:lang w:val="da-DK" w:eastAsia="zh-CN" w:bidi="da-DK"/>
        </w:rPr>
        <w:t>ver</w:t>
      </w:r>
      <w:r w:rsidR="00692DE8" w:rsidRPr="003A47B8">
        <w:rPr>
          <w:szCs w:val="22"/>
          <w:lang w:val="da-DK" w:eastAsia="zh-CN" w:bidi="da-DK"/>
        </w:rPr>
        <w:t xml:space="preserve"> </w:t>
      </w:r>
      <w:r w:rsidR="00406877" w:rsidRPr="003A47B8">
        <w:rPr>
          <w:szCs w:val="22"/>
          <w:lang w:val="da-DK" w:eastAsia="zh-CN" w:bidi="da-DK"/>
        </w:rPr>
        <w:t>entero</w:t>
      </w:r>
      <w:r w:rsidR="006427DF" w:rsidRPr="003A47B8">
        <w:rPr>
          <w:szCs w:val="22"/>
          <w:lang w:val="da-DK" w:eastAsia="zh-CN" w:bidi="da-DK"/>
        </w:rPr>
        <w:t>tablet indeholder 120 mg dimethylfumarat.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Hjælpestof(fer), som behandleren skal være opmærksom på</w:t>
      </w:r>
    </w:p>
    <w:p w:rsidR="000703D0" w:rsidRPr="003A47B8" w:rsidRDefault="00A856A7" w:rsidP="003A47B8">
      <w:pPr>
        <w:keepNext/>
        <w:widowControl w:val="0"/>
        <w:tabs>
          <w:tab w:val="clear" w:pos="567"/>
        </w:tabs>
        <w:spacing w:line="240" w:lineRule="auto"/>
        <w:rPr>
          <w:szCs w:val="22"/>
          <w:lang w:val="da-DK" w:eastAsia="zh-CN" w:bidi="da-DK"/>
        </w:rPr>
      </w:pPr>
      <w:r w:rsidRPr="003A47B8">
        <w:rPr>
          <w:u w:val="single"/>
          <w:lang w:val="da-DK"/>
        </w:rPr>
        <w:t>Skilarence 30 mg</w:t>
      </w:r>
    </w:p>
    <w:p w:rsidR="00941ECF" w:rsidRPr="003A47B8" w:rsidRDefault="000703D0"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H</w:t>
      </w:r>
      <w:r w:rsidR="006427DF" w:rsidRPr="003A47B8">
        <w:rPr>
          <w:szCs w:val="22"/>
          <w:lang w:val="da-DK" w:eastAsia="zh-CN" w:bidi="da-DK"/>
        </w:rPr>
        <w:t>ver</w:t>
      </w:r>
      <w:r w:rsidR="00692DE8" w:rsidRPr="003A47B8">
        <w:rPr>
          <w:szCs w:val="22"/>
          <w:lang w:val="da-DK" w:eastAsia="zh-CN" w:bidi="da-DK"/>
        </w:rPr>
        <w:t xml:space="preserve"> </w:t>
      </w:r>
      <w:r w:rsidR="00406877" w:rsidRPr="003A47B8">
        <w:rPr>
          <w:szCs w:val="22"/>
          <w:lang w:val="da-DK" w:eastAsia="zh-CN" w:bidi="da-DK"/>
        </w:rPr>
        <w:t>entero</w:t>
      </w:r>
      <w:r w:rsidR="006427DF" w:rsidRPr="003A47B8">
        <w:rPr>
          <w:szCs w:val="22"/>
          <w:lang w:val="da-DK" w:eastAsia="zh-CN" w:bidi="da-DK"/>
        </w:rPr>
        <w:t>tablet indeholder 3</w:t>
      </w:r>
      <w:r w:rsidRPr="003A47B8">
        <w:rPr>
          <w:szCs w:val="22"/>
          <w:lang w:val="da-DK" w:eastAsia="zh-CN" w:bidi="da-DK"/>
        </w:rPr>
        <w:t>4,2</w:t>
      </w:r>
      <w:r w:rsidR="006427DF" w:rsidRPr="003A47B8">
        <w:rPr>
          <w:szCs w:val="22"/>
          <w:lang w:val="da-DK" w:eastAsia="zh-CN" w:bidi="da-DK"/>
        </w:rPr>
        <w:t> mg laktose</w:t>
      </w:r>
      <w:r w:rsidRPr="003A47B8">
        <w:rPr>
          <w:szCs w:val="22"/>
          <w:lang w:val="da-DK" w:eastAsia="zh-CN" w:bidi="da-DK"/>
        </w:rPr>
        <w:t xml:space="preserve"> (som </w:t>
      </w:r>
      <w:r w:rsidR="006427DF" w:rsidRPr="003A47B8">
        <w:rPr>
          <w:szCs w:val="22"/>
          <w:lang w:val="da-DK" w:eastAsia="zh-CN" w:bidi="da-DK"/>
        </w:rPr>
        <w:t>monohydrat</w:t>
      </w:r>
      <w:r w:rsidRPr="003A47B8">
        <w:rPr>
          <w:szCs w:val="22"/>
          <w:lang w:val="da-DK" w:eastAsia="zh-CN" w:bidi="da-DK"/>
        </w:rPr>
        <w:t>)</w:t>
      </w:r>
      <w:r w:rsidR="006427DF" w:rsidRPr="003A47B8">
        <w:rPr>
          <w:szCs w:val="22"/>
          <w:lang w:val="da-DK" w:eastAsia="zh-CN" w:bidi="da-DK"/>
        </w:rPr>
        <w:t>.</w:t>
      </w:r>
    </w:p>
    <w:p w:rsidR="000703D0" w:rsidRPr="003A47B8" w:rsidRDefault="006427DF" w:rsidP="003A47B8">
      <w:pPr>
        <w:keepNext/>
        <w:widowControl w:val="0"/>
        <w:tabs>
          <w:tab w:val="clear" w:pos="567"/>
        </w:tabs>
        <w:spacing w:line="240" w:lineRule="auto"/>
        <w:rPr>
          <w:szCs w:val="22"/>
          <w:lang w:val="da-DK" w:eastAsia="zh-CN" w:bidi="da-DK"/>
        </w:rPr>
      </w:pPr>
      <w:r w:rsidRPr="003A47B8">
        <w:rPr>
          <w:szCs w:val="22"/>
          <w:u w:val="single"/>
          <w:lang w:val="da-DK" w:eastAsia="zh-CN" w:bidi="da-DK"/>
        </w:rPr>
        <w:t>Skilarence 120 mg</w:t>
      </w:r>
    </w:p>
    <w:p w:rsidR="006427DF" w:rsidRPr="003A47B8" w:rsidRDefault="000703D0" w:rsidP="003A47B8">
      <w:pPr>
        <w:keepNext/>
        <w:widowControl w:val="0"/>
        <w:tabs>
          <w:tab w:val="clear" w:pos="567"/>
        </w:tabs>
        <w:spacing w:line="240" w:lineRule="auto"/>
        <w:rPr>
          <w:szCs w:val="22"/>
          <w:lang w:val="da-DK" w:eastAsia="zh-CN" w:bidi="da-DK"/>
        </w:rPr>
      </w:pPr>
      <w:r w:rsidRPr="003A47B8">
        <w:rPr>
          <w:szCs w:val="22"/>
          <w:lang w:val="da-DK" w:eastAsia="zh-CN" w:bidi="da-DK"/>
        </w:rPr>
        <w:t>H</w:t>
      </w:r>
      <w:r w:rsidR="006427DF" w:rsidRPr="003A47B8">
        <w:rPr>
          <w:szCs w:val="22"/>
          <w:lang w:val="da-DK" w:eastAsia="zh-CN" w:bidi="da-DK"/>
        </w:rPr>
        <w:t>ver</w:t>
      </w:r>
      <w:r w:rsidR="00692DE8" w:rsidRPr="003A47B8">
        <w:rPr>
          <w:szCs w:val="22"/>
          <w:lang w:val="da-DK" w:eastAsia="zh-CN" w:bidi="da-DK"/>
        </w:rPr>
        <w:t xml:space="preserve"> </w:t>
      </w:r>
      <w:r w:rsidR="00406877" w:rsidRPr="003A47B8">
        <w:rPr>
          <w:szCs w:val="22"/>
          <w:lang w:val="da-DK" w:eastAsia="zh-CN" w:bidi="da-DK"/>
        </w:rPr>
        <w:t>entero</w:t>
      </w:r>
      <w:r w:rsidR="006427DF" w:rsidRPr="003A47B8">
        <w:rPr>
          <w:szCs w:val="22"/>
          <w:lang w:val="da-DK" w:eastAsia="zh-CN" w:bidi="da-DK"/>
        </w:rPr>
        <w:t>tablet indeholder 1</w:t>
      </w:r>
      <w:r w:rsidRPr="003A47B8">
        <w:rPr>
          <w:szCs w:val="22"/>
          <w:lang w:val="da-DK" w:eastAsia="zh-CN" w:bidi="da-DK"/>
        </w:rPr>
        <w:t>36,8</w:t>
      </w:r>
      <w:r w:rsidR="006427DF" w:rsidRPr="003A47B8">
        <w:rPr>
          <w:szCs w:val="22"/>
          <w:lang w:val="da-DK" w:eastAsia="zh-CN" w:bidi="da-DK"/>
        </w:rPr>
        <w:t> mg laktose</w:t>
      </w:r>
      <w:r w:rsidRPr="003A47B8">
        <w:rPr>
          <w:szCs w:val="22"/>
          <w:lang w:val="da-DK" w:eastAsia="zh-CN" w:bidi="da-DK"/>
        </w:rPr>
        <w:t xml:space="preserve"> (som </w:t>
      </w:r>
      <w:r w:rsidR="006427DF" w:rsidRPr="003A47B8">
        <w:rPr>
          <w:szCs w:val="22"/>
          <w:lang w:val="da-DK" w:eastAsia="zh-CN" w:bidi="da-DK"/>
        </w:rPr>
        <w:t>monohydrat</w:t>
      </w:r>
      <w:r w:rsidRPr="003A47B8">
        <w:rPr>
          <w:szCs w:val="22"/>
          <w:lang w:val="da-DK" w:eastAsia="zh-CN" w:bidi="da-DK"/>
        </w:rPr>
        <w:t>)</w:t>
      </w:r>
      <w:r w:rsidR="006427DF" w:rsidRPr="003A47B8">
        <w:rPr>
          <w:szCs w:val="22"/>
          <w:lang w:val="da-DK" w:eastAsia="zh-CN" w:bidi="da-DK"/>
        </w:rPr>
        <w:t>.</w:t>
      </w:r>
    </w:p>
    <w:p w:rsidR="000703D0" w:rsidRPr="003A47B8" w:rsidRDefault="000703D0" w:rsidP="003A47B8">
      <w:pPr>
        <w:widowControl w:val="0"/>
        <w:tabs>
          <w:tab w:val="clear" w:pos="567"/>
        </w:tabs>
        <w:spacing w:line="240" w:lineRule="auto"/>
        <w:rPr>
          <w:rFonts w:eastAsia="SimSun"/>
          <w:szCs w:val="22"/>
          <w:lang w:val="da-DK" w:eastAsia="zh-CN"/>
        </w:rPr>
      </w:pPr>
    </w:p>
    <w:p w:rsidR="006427DF" w:rsidRPr="003A47B8" w:rsidRDefault="006427DF" w:rsidP="003A47B8">
      <w:pPr>
        <w:widowControl w:val="0"/>
        <w:tabs>
          <w:tab w:val="clear" w:pos="567"/>
        </w:tabs>
        <w:spacing w:line="240" w:lineRule="auto"/>
        <w:rPr>
          <w:szCs w:val="22"/>
          <w:lang w:val="da-DK"/>
        </w:rPr>
      </w:pPr>
      <w:r w:rsidRPr="003A47B8">
        <w:rPr>
          <w:szCs w:val="22"/>
          <w:lang w:val="da-DK" w:bidi="da-DK"/>
        </w:rPr>
        <w:t>Alle hjælpestoffer er anført under pkt. 6.1.</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ind w:left="567" w:hanging="567"/>
        <w:rPr>
          <w:b/>
          <w:bCs/>
          <w:szCs w:val="22"/>
          <w:lang w:val="da-DK" w:bidi="da-DK"/>
        </w:rPr>
      </w:pPr>
      <w:r w:rsidRPr="003A47B8">
        <w:rPr>
          <w:b/>
          <w:bCs/>
          <w:szCs w:val="22"/>
          <w:lang w:val="da-DK" w:bidi="da-DK"/>
        </w:rPr>
        <w:t>3.</w:t>
      </w:r>
      <w:r w:rsidRPr="003A47B8">
        <w:rPr>
          <w:b/>
          <w:bCs/>
          <w:szCs w:val="22"/>
          <w:lang w:val="da-DK" w:bidi="da-DK"/>
        </w:rPr>
        <w:tab/>
        <w:t>LÆGEMIDDELFORM</w:t>
      </w:r>
    </w:p>
    <w:p w:rsidR="003555B1" w:rsidRPr="003A47B8" w:rsidRDefault="003555B1" w:rsidP="003A47B8">
      <w:pPr>
        <w:keepNext/>
        <w:widowControl w:val="0"/>
        <w:tabs>
          <w:tab w:val="clear" w:pos="567"/>
        </w:tabs>
        <w:spacing w:line="240" w:lineRule="auto"/>
        <w:ind w:left="567" w:hanging="567"/>
        <w:rPr>
          <w:szCs w:val="22"/>
          <w:lang w:val="da-DK"/>
        </w:rPr>
      </w:pPr>
    </w:p>
    <w:p w:rsidR="006427DF" w:rsidRPr="003A47B8" w:rsidRDefault="005E3FBF" w:rsidP="003A47B8">
      <w:pPr>
        <w:keepNext/>
        <w:widowControl w:val="0"/>
        <w:tabs>
          <w:tab w:val="clear" w:pos="567"/>
        </w:tabs>
        <w:spacing w:line="240" w:lineRule="auto"/>
        <w:rPr>
          <w:szCs w:val="22"/>
          <w:lang w:val="da-DK"/>
        </w:rPr>
      </w:pPr>
      <w:r w:rsidRPr="003A47B8">
        <w:rPr>
          <w:szCs w:val="22"/>
          <w:lang w:val="da-DK" w:bidi="da-DK"/>
        </w:rPr>
        <w:t>E</w:t>
      </w:r>
      <w:r w:rsidR="00406877" w:rsidRPr="003A47B8">
        <w:rPr>
          <w:szCs w:val="22"/>
          <w:lang w:val="da-DK" w:bidi="da-DK"/>
        </w:rPr>
        <w:t>ntero</w:t>
      </w:r>
      <w:r w:rsidR="006427DF" w:rsidRPr="003A47B8">
        <w:rPr>
          <w:szCs w:val="22"/>
          <w:lang w:val="da-DK" w:bidi="da-DK"/>
        </w:rPr>
        <w:t>tablet.</w:t>
      </w:r>
    </w:p>
    <w:p w:rsidR="000703D0" w:rsidRPr="003A47B8" w:rsidRDefault="00A856A7" w:rsidP="003A47B8">
      <w:pPr>
        <w:keepNext/>
        <w:widowControl w:val="0"/>
        <w:tabs>
          <w:tab w:val="clear" w:pos="567"/>
        </w:tabs>
        <w:spacing w:line="240" w:lineRule="auto"/>
        <w:rPr>
          <w:szCs w:val="22"/>
          <w:lang w:val="da-DK" w:eastAsia="zh-CN" w:bidi="da-DK"/>
        </w:rPr>
      </w:pPr>
      <w:r w:rsidRPr="003A47B8">
        <w:rPr>
          <w:u w:val="single"/>
          <w:lang w:val="da-DK"/>
        </w:rPr>
        <w:t>Skilarence 30 mg</w:t>
      </w:r>
    </w:p>
    <w:p w:rsidR="007A71F7" w:rsidRPr="003A47B8" w:rsidRDefault="000703D0" w:rsidP="003A47B8">
      <w:pPr>
        <w:keepNext/>
        <w:widowControl w:val="0"/>
        <w:tabs>
          <w:tab w:val="clear" w:pos="567"/>
        </w:tabs>
        <w:spacing w:line="240" w:lineRule="auto"/>
        <w:rPr>
          <w:szCs w:val="22"/>
          <w:lang w:val="da-DK"/>
        </w:rPr>
      </w:pPr>
      <w:r w:rsidRPr="003A47B8">
        <w:rPr>
          <w:szCs w:val="22"/>
          <w:lang w:val="da-DK" w:eastAsia="zh-CN" w:bidi="da-DK"/>
        </w:rPr>
        <w:t>H</w:t>
      </w:r>
      <w:r w:rsidR="006427DF" w:rsidRPr="003A47B8">
        <w:rPr>
          <w:szCs w:val="22"/>
          <w:lang w:val="da-DK" w:eastAsia="zh-CN" w:bidi="da-DK"/>
        </w:rPr>
        <w:t>vid, filmovertrukket, rund, bi</w:t>
      </w:r>
      <w:r w:rsidR="005E3FBF" w:rsidRPr="003A47B8">
        <w:rPr>
          <w:szCs w:val="22"/>
          <w:lang w:val="da-DK" w:eastAsia="zh-CN" w:bidi="da-DK"/>
        </w:rPr>
        <w:t>k</w:t>
      </w:r>
      <w:r w:rsidR="006427DF" w:rsidRPr="003A47B8">
        <w:rPr>
          <w:szCs w:val="22"/>
          <w:lang w:val="da-DK" w:eastAsia="zh-CN" w:bidi="da-DK"/>
        </w:rPr>
        <w:t>onveks tablet</w:t>
      </w:r>
      <w:r w:rsidRPr="003A47B8">
        <w:rPr>
          <w:szCs w:val="22"/>
          <w:lang w:val="da-DK" w:eastAsia="zh-CN" w:bidi="da-DK"/>
        </w:rPr>
        <w:t xml:space="preserve"> med en diameter på cirka 6,8 mm</w:t>
      </w:r>
      <w:r w:rsidR="006427DF" w:rsidRPr="003A47B8">
        <w:rPr>
          <w:szCs w:val="22"/>
          <w:lang w:val="da-DK" w:eastAsia="zh-CN" w:bidi="da-DK"/>
        </w:rPr>
        <w:t>.</w:t>
      </w:r>
    </w:p>
    <w:p w:rsidR="000703D0" w:rsidRPr="003A47B8" w:rsidRDefault="00A856A7" w:rsidP="003A47B8">
      <w:pPr>
        <w:keepNext/>
        <w:widowControl w:val="0"/>
        <w:tabs>
          <w:tab w:val="clear" w:pos="567"/>
        </w:tabs>
        <w:spacing w:line="240" w:lineRule="auto"/>
        <w:rPr>
          <w:szCs w:val="22"/>
          <w:lang w:val="da-DK" w:eastAsia="zh-CN" w:bidi="da-DK"/>
        </w:rPr>
      </w:pPr>
      <w:r w:rsidRPr="003A47B8">
        <w:rPr>
          <w:u w:val="single"/>
          <w:lang w:val="da-DK"/>
        </w:rPr>
        <w:t>Skilarence 120 mg</w:t>
      </w:r>
    </w:p>
    <w:p w:rsidR="006427DF" w:rsidRPr="003A47B8" w:rsidRDefault="000703D0" w:rsidP="003A47B8">
      <w:pPr>
        <w:keepNext/>
        <w:widowControl w:val="0"/>
        <w:tabs>
          <w:tab w:val="clear" w:pos="567"/>
        </w:tabs>
        <w:spacing w:line="240" w:lineRule="auto"/>
        <w:rPr>
          <w:szCs w:val="22"/>
          <w:lang w:val="da-DK"/>
        </w:rPr>
      </w:pPr>
      <w:r w:rsidRPr="003A47B8">
        <w:rPr>
          <w:szCs w:val="22"/>
          <w:lang w:val="da-DK" w:eastAsia="zh-CN" w:bidi="da-DK"/>
        </w:rPr>
        <w:t>B</w:t>
      </w:r>
      <w:r w:rsidR="006427DF" w:rsidRPr="003A47B8">
        <w:rPr>
          <w:szCs w:val="22"/>
          <w:lang w:val="da-DK" w:eastAsia="zh-CN" w:bidi="da-DK"/>
        </w:rPr>
        <w:t>lå, filmovertrukket, rund, bi</w:t>
      </w:r>
      <w:r w:rsidR="005E3FBF" w:rsidRPr="003A47B8">
        <w:rPr>
          <w:szCs w:val="22"/>
          <w:lang w:val="da-DK" w:eastAsia="zh-CN" w:bidi="da-DK"/>
        </w:rPr>
        <w:t>k</w:t>
      </w:r>
      <w:r w:rsidR="006427DF" w:rsidRPr="003A47B8">
        <w:rPr>
          <w:szCs w:val="22"/>
          <w:lang w:val="da-DK" w:eastAsia="zh-CN" w:bidi="da-DK"/>
        </w:rPr>
        <w:t>onveks tablet</w:t>
      </w:r>
      <w:r w:rsidRPr="003A47B8">
        <w:rPr>
          <w:szCs w:val="22"/>
          <w:lang w:val="da-DK" w:eastAsia="zh-CN" w:bidi="da-DK"/>
        </w:rPr>
        <w:t xml:space="preserve"> med en diameter på cirka 11,6 mm</w:t>
      </w:r>
      <w:r w:rsidR="006427DF" w:rsidRPr="003A47B8">
        <w:rPr>
          <w:szCs w:val="22"/>
          <w:lang w:val="da-DK" w:eastAsia="zh-CN" w:bidi="da-DK"/>
        </w:rPr>
        <w: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uppressAutoHyphens/>
        <w:spacing w:line="240" w:lineRule="auto"/>
        <w:ind w:left="567" w:hanging="567"/>
        <w:rPr>
          <w:b/>
          <w:szCs w:val="22"/>
          <w:lang w:val="da-DK"/>
        </w:rPr>
      </w:pPr>
      <w:r w:rsidRPr="003A47B8">
        <w:rPr>
          <w:b/>
          <w:bCs/>
          <w:caps/>
          <w:szCs w:val="22"/>
          <w:lang w:val="da-DK" w:bidi="da-DK"/>
        </w:rPr>
        <w:t>4.</w:t>
      </w:r>
      <w:r w:rsidRPr="003A47B8">
        <w:rPr>
          <w:b/>
          <w:bCs/>
          <w:caps/>
          <w:szCs w:val="22"/>
          <w:lang w:val="da-DK" w:bidi="da-DK"/>
        </w:rPr>
        <w:tab/>
      </w:r>
      <w:r w:rsidRPr="003A47B8">
        <w:rPr>
          <w:b/>
          <w:bCs/>
          <w:szCs w:val="22"/>
          <w:lang w:val="da-DK" w:bidi="da-DK"/>
        </w:rPr>
        <w:t>KLINISKE OPLYSNINGER</w:t>
      </w:r>
    </w:p>
    <w:p w:rsidR="006427DF" w:rsidRPr="003A47B8" w:rsidRDefault="006427DF" w:rsidP="003A47B8">
      <w:pPr>
        <w:keepNext/>
        <w:widowControl w:val="0"/>
        <w:tabs>
          <w:tab w:val="clear" w:pos="567"/>
        </w:tabs>
        <w:suppressAutoHyphens/>
        <w:spacing w:line="240" w:lineRule="auto"/>
        <w:ind w:left="567" w:hanging="567"/>
        <w:rPr>
          <w:caps/>
          <w:szCs w:val="22"/>
          <w:lang w:val="da-DK"/>
        </w:rPr>
      </w:pPr>
    </w:p>
    <w:p w:rsidR="006427DF" w:rsidRPr="003A47B8" w:rsidRDefault="006427DF" w:rsidP="003A47B8">
      <w:pPr>
        <w:keepNext/>
        <w:widowControl w:val="0"/>
        <w:tabs>
          <w:tab w:val="clear" w:pos="567"/>
        </w:tabs>
        <w:suppressAutoHyphens/>
        <w:spacing w:line="240" w:lineRule="auto"/>
        <w:ind w:left="567" w:hanging="567"/>
        <w:rPr>
          <w:szCs w:val="22"/>
          <w:lang w:val="da-DK"/>
        </w:rPr>
      </w:pPr>
      <w:r w:rsidRPr="003A47B8">
        <w:rPr>
          <w:b/>
          <w:bCs/>
          <w:szCs w:val="22"/>
          <w:lang w:val="da-DK" w:bidi="da-DK"/>
        </w:rPr>
        <w:t>4.1</w:t>
      </w:r>
      <w:r w:rsidRPr="003A47B8">
        <w:rPr>
          <w:b/>
          <w:bCs/>
          <w:szCs w:val="22"/>
          <w:lang w:val="da-DK" w:bidi="da-DK"/>
        </w:rPr>
        <w:tab/>
        <w:t>Terapeutiske indikationer</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Skilarence er indiceret til behandling af moderat til svær plaque psoriasis hos voksne med behov for systemisk lægemiddelbehandling.</w:t>
      </w:r>
    </w:p>
    <w:p w:rsidR="006427DF" w:rsidRPr="003A47B8" w:rsidRDefault="006427DF" w:rsidP="003A47B8">
      <w:pPr>
        <w:widowControl w:val="0"/>
        <w:tabs>
          <w:tab w:val="clear" w:pos="567"/>
        </w:tabs>
        <w:spacing w:line="240" w:lineRule="auto"/>
        <w:rPr>
          <w:i/>
          <w:szCs w:val="22"/>
          <w:lang w:val="da-DK"/>
        </w:rPr>
      </w:pPr>
    </w:p>
    <w:p w:rsidR="006427DF" w:rsidRPr="003A47B8" w:rsidRDefault="006427DF" w:rsidP="003A47B8">
      <w:pPr>
        <w:keepNext/>
        <w:widowControl w:val="0"/>
        <w:tabs>
          <w:tab w:val="clear" w:pos="567"/>
        </w:tabs>
        <w:spacing w:line="240" w:lineRule="auto"/>
        <w:ind w:left="567" w:hanging="567"/>
        <w:rPr>
          <w:b/>
          <w:szCs w:val="22"/>
          <w:lang w:val="da-DK"/>
        </w:rPr>
      </w:pPr>
      <w:r w:rsidRPr="003A47B8">
        <w:rPr>
          <w:b/>
          <w:bCs/>
          <w:szCs w:val="22"/>
          <w:lang w:val="da-DK" w:bidi="da-DK"/>
        </w:rPr>
        <w:t>4.2</w:t>
      </w:r>
      <w:r w:rsidRPr="003A47B8">
        <w:rPr>
          <w:b/>
          <w:bCs/>
          <w:szCs w:val="22"/>
          <w:lang w:val="da-DK" w:bidi="da-DK"/>
        </w:rPr>
        <w:tab/>
        <w:t>Dosering og administration</w:t>
      </w:r>
    </w:p>
    <w:p w:rsidR="006427DF" w:rsidRPr="003A47B8" w:rsidRDefault="006427DF" w:rsidP="003A47B8">
      <w:pPr>
        <w:keepNext/>
        <w:widowControl w:val="0"/>
        <w:tabs>
          <w:tab w:val="clear" w:pos="567"/>
        </w:tabs>
        <w:spacing w:line="240" w:lineRule="auto"/>
        <w:rPr>
          <w:rFonts w:eastAsia="SimSun"/>
          <w:szCs w:val="22"/>
          <w:u w:val="single"/>
          <w:lang w:val="da-DK" w:eastAsia="zh-CN"/>
        </w:rPr>
      </w:pPr>
    </w:p>
    <w:p w:rsidR="00941ECF" w:rsidRPr="003A47B8" w:rsidRDefault="000703D0" w:rsidP="003A47B8">
      <w:pPr>
        <w:keepNext/>
        <w:keepLines/>
        <w:widowControl w:val="0"/>
        <w:tabs>
          <w:tab w:val="clear" w:pos="567"/>
        </w:tabs>
        <w:spacing w:line="240" w:lineRule="auto"/>
        <w:rPr>
          <w:rFonts w:eastAsia="SimSun"/>
          <w:szCs w:val="22"/>
          <w:lang w:val="da-DK" w:eastAsia="zh-CN"/>
        </w:rPr>
      </w:pPr>
      <w:r w:rsidRPr="003A47B8">
        <w:rPr>
          <w:rFonts w:eastAsia="SimSun"/>
          <w:szCs w:val="22"/>
          <w:lang w:val="da-DK" w:eastAsia="zh-CN"/>
        </w:rPr>
        <w:t>Skilarence er beregnet til brug under vejledning og opsyn af en læge, som har erfaring med diagnosticering og behandling af psoriasis.</w:t>
      </w:r>
    </w:p>
    <w:p w:rsidR="00941ECF" w:rsidRPr="003A47B8" w:rsidRDefault="00941ECF"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rFonts w:eastAsia="SimSun"/>
          <w:szCs w:val="22"/>
          <w:u w:val="single"/>
          <w:lang w:val="da-DK" w:eastAsia="zh-CN"/>
        </w:rPr>
      </w:pPr>
      <w:r w:rsidRPr="003A47B8">
        <w:rPr>
          <w:szCs w:val="22"/>
          <w:u w:val="single"/>
          <w:lang w:val="da-DK" w:eastAsia="zh-CN" w:bidi="da-DK"/>
        </w:rPr>
        <w:t>Dosering</w:t>
      </w:r>
    </w:p>
    <w:p w:rsidR="006427DF" w:rsidRPr="003A47B8" w:rsidRDefault="006427DF"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 xml:space="preserve">For at forbedre tolerancen anbefales det at begynde behandlingen med en lav startdosis med efterfølgende gradvise stigninger. </w:t>
      </w:r>
      <w:r w:rsidR="003335B9" w:rsidRPr="003A47B8">
        <w:rPr>
          <w:szCs w:val="22"/>
          <w:lang w:val="da-DK" w:eastAsia="zh-CN" w:bidi="da-DK"/>
        </w:rPr>
        <w:t>Den</w:t>
      </w:r>
      <w:r w:rsidRPr="003A47B8">
        <w:rPr>
          <w:szCs w:val="22"/>
          <w:lang w:val="da-DK" w:eastAsia="zh-CN" w:bidi="da-DK"/>
        </w:rPr>
        <w:t xml:space="preserve"> første uge tages Skilarence 30 mg én gang dagligt (1 tablet om aftenen). </w:t>
      </w:r>
      <w:r w:rsidR="003335B9" w:rsidRPr="003A47B8">
        <w:rPr>
          <w:szCs w:val="22"/>
          <w:lang w:val="da-DK" w:eastAsia="zh-CN" w:bidi="da-DK"/>
        </w:rPr>
        <w:t>Den</w:t>
      </w:r>
      <w:r w:rsidRPr="003A47B8">
        <w:rPr>
          <w:szCs w:val="22"/>
          <w:lang w:val="da-DK" w:eastAsia="zh-CN" w:bidi="da-DK"/>
        </w:rPr>
        <w:t xml:space="preserve"> anden uge tages Skilarence 30 mg to gange dagligt (1 tablet om morgenen og 1 tablet om aftenen). I tredje uge tages Skilarence 30 mg tre gange dagligt (1 tablet om morgenen, </w:t>
      </w:r>
      <w:r w:rsidR="000D4F33" w:rsidRPr="003A47B8">
        <w:rPr>
          <w:szCs w:val="22"/>
          <w:lang w:val="da-DK" w:eastAsia="zh-CN" w:bidi="da-DK"/>
        </w:rPr>
        <w:t xml:space="preserve">1 </w:t>
      </w:r>
      <w:r w:rsidR="003335B9" w:rsidRPr="003A47B8">
        <w:rPr>
          <w:szCs w:val="22"/>
          <w:lang w:val="da-DK" w:eastAsia="zh-CN" w:bidi="da-DK"/>
        </w:rPr>
        <w:t>ved middagstid</w:t>
      </w:r>
      <w:r w:rsidRPr="003A47B8">
        <w:rPr>
          <w:szCs w:val="22"/>
          <w:lang w:val="da-DK" w:eastAsia="zh-CN" w:bidi="da-DK"/>
        </w:rPr>
        <w:t xml:space="preserve"> og </w:t>
      </w:r>
      <w:r w:rsidR="000D4F33" w:rsidRPr="003A47B8">
        <w:rPr>
          <w:szCs w:val="22"/>
          <w:lang w:val="da-DK" w:eastAsia="zh-CN" w:bidi="da-DK"/>
        </w:rPr>
        <w:t>1</w:t>
      </w:r>
      <w:r w:rsidR="007A71F7" w:rsidRPr="003A47B8">
        <w:rPr>
          <w:szCs w:val="22"/>
          <w:lang w:val="da-DK" w:eastAsia="zh-CN" w:bidi="da-DK"/>
        </w:rPr>
        <w:t xml:space="preserve"> </w:t>
      </w:r>
      <w:r w:rsidRPr="003A47B8">
        <w:rPr>
          <w:szCs w:val="22"/>
          <w:lang w:val="da-DK" w:eastAsia="zh-CN" w:bidi="da-DK"/>
        </w:rPr>
        <w:t xml:space="preserve">om aftenen). Fra fjerde uge </w:t>
      </w:r>
      <w:r w:rsidR="00B90596" w:rsidRPr="003A47B8">
        <w:rPr>
          <w:szCs w:val="22"/>
          <w:lang w:val="da-DK" w:eastAsia="zh-CN" w:bidi="da-DK"/>
        </w:rPr>
        <w:t xml:space="preserve">ændres </w:t>
      </w:r>
      <w:r w:rsidRPr="003A47B8">
        <w:rPr>
          <w:szCs w:val="22"/>
          <w:lang w:val="da-DK" w:eastAsia="zh-CN" w:bidi="da-DK"/>
        </w:rPr>
        <w:t>behandlingen til blot 1 tablet Skilarence 120 mg om aftenen. Denne dosis øges herefter med 1 Skilarence 120 mg tablet om ugen på forskellige tidspunkter på dagen i de efterfølgende 5 uger som vist i nedenstående tabel. Den maksimalt tilladte daglige dosis er 720 mg (3 x 2 tabletter Skilarence 120 mg).</w:t>
      </w:r>
    </w:p>
    <w:p w:rsidR="006427DF" w:rsidRPr="003A47B8" w:rsidRDefault="006427DF" w:rsidP="003A47B8">
      <w:pPr>
        <w:widowControl w:val="0"/>
        <w:tabs>
          <w:tab w:val="clear" w:pos="567"/>
        </w:tabs>
        <w:spacing w:line="240" w:lineRule="auto"/>
        <w:rPr>
          <w:szCs w:val="22"/>
          <w:lang w:val="da-DK"/>
        </w:rPr>
      </w:pPr>
    </w:p>
    <w:tbl>
      <w:tblPr>
        <w:tblW w:w="5000" w:type="pct"/>
        <w:tblCellMar>
          <w:top w:w="28" w:type="dxa"/>
          <w:bottom w:w="28" w:type="dxa"/>
        </w:tblCellMar>
        <w:tblLook w:val="04A0" w:firstRow="1" w:lastRow="0" w:firstColumn="1" w:lastColumn="0" w:noHBand="0" w:noVBand="1"/>
      </w:tblPr>
      <w:tblGrid>
        <w:gridCol w:w="971"/>
        <w:gridCol w:w="1935"/>
        <w:gridCol w:w="1935"/>
        <w:gridCol w:w="1935"/>
        <w:gridCol w:w="2511"/>
      </w:tblGrid>
      <w:tr w:rsidR="006427DF" w:rsidRPr="003A47B8" w:rsidTr="00DE65A8">
        <w:tc>
          <w:tcPr>
            <w:tcW w:w="522" w:type="pct"/>
            <w:tcBorders>
              <w:top w:val="single" w:sz="4" w:space="0" w:color="auto"/>
              <w:left w:val="single" w:sz="4" w:space="0" w:color="auto"/>
              <w:right w:val="single" w:sz="4" w:space="0" w:color="auto"/>
            </w:tcBorders>
            <w:shd w:val="clear" w:color="auto" w:fill="auto"/>
          </w:tcPr>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lastRenderedPageBreak/>
              <w:t>Uge</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6427DF" w:rsidRPr="003A47B8" w:rsidRDefault="006427DF" w:rsidP="003A47B8">
            <w:pPr>
              <w:keepNext/>
              <w:widowControl w:val="0"/>
              <w:tabs>
                <w:tab w:val="clear" w:pos="567"/>
              </w:tabs>
              <w:spacing w:line="240" w:lineRule="auto"/>
              <w:jc w:val="center"/>
              <w:rPr>
                <w:b/>
                <w:szCs w:val="22"/>
                <w:lang w:val="da-DK"/>
              </w:rPr>
            </w:pPr>
            <w:r w:rsidRPr="003A47B8">
              <w:rPr>
                <w:b/>
                <w:bCs/>
                <w:szCs w:val="22"/>
                <w:lang w:val="da-DK" w:bidi="da-DK"/>
              </w:rPr>
              <w:t>Antal tabletter</w:t>
            </w:r>
          </w:p>
        </w:tc>
        <w:tc>
          <w:tcPr>
            <w:tcW w:w="1353" w:type="pct"/>
            <w:tcBorders>
              <w:top w:val="single" w:sz="4" w:space="0" w:color="auto"/>
              <w:left w:val="single" w:sz="4" w:space="0" w:color="auto"/>
              <w:right w:val="single" w:sz="4" w:space="0" w:color="auto"/>
            </w:tcBorders>
            <w:shd w:val="clear" w:color="auto" w:fill="auto"/>
          </w:tcPr>
          <w:p w:rsidR="006427DF" w:rsidRPr="003A47B8" w:rsidRDefault="006427DF" w:rsidP="003A47B8">
            <w:pPr>
              <w:keepNext/>
              <w:widowControl w:val="0"/>
              <w:tabs>
                <w:tab w:val="clear" w:pos="567"/>
              </w:tabs>
              <w:spacing w:line="240" w:lineRule="auto"/>
              <w:jc w:val="center"/>
              <w:rPr>
                <w:b/>
                <w:szCs w:val="22"/>
                <w:lang w:val="da-DK"/>
              </w:rPr>
            </w:pPr>
            <w:r w:rsidRPr="003A47B8">
              <w:rPr>
                <w:b/>
                <w:bCs/>
                <w:szCs w:val="22"/>
                <w:lang w:val="da-DK" w:bidi="da-DK"/>
              </w:rPr>
              <w:t>Total daglig dosis (mg)</w:t>
            </w:r>
          </w:p>
        </w:tc>
      </w:tr>
      <w:tr w:rsidR="006427DF" w:rsidRPr="003A47B8" w:rsidTr="00DE65A8">
        <w:tc>
          <w:tcPr>
            <w:tcW w:w="522" w:type="pct"/>
            <w:tcBorders>
              <w:left w:val="single" w:sz="4" w:space="0" w:color="auto"/>
              <w:bottom w:val="single" w:sz="4" w:space="0" w:color="auto"/>
              <w:right w:val="single" w:sz="4" w:space="0" w:color="auto"/>
            </w:tcBorders>
            <w:shd w:val="clear" w:color="auto" w:fill="auto"/>
          </w:tcPr>
          <w:p w:rsidR="006427DF" w:rsidRPr="003A47B8" w:rsidRDefault="006427DF" w:rsidP="003A47B8">
            <w:pPr>
              <w:keepNext/>
              <w:widowControl w:val="0"/>
              <w:tabs>
                <w:tab w:val="clear" w:pos="567"/>
              </w:tabs>
              <w:spacing w:line="240" w:lineRule="auto"/>
              <w:rPr>
                <w:b/>
                <w:szCs w:val="22"/>
                <w:lang w:val="da-DK"/>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6427DF" w:rsidRPr="003A47B8" w:rsidRDefault="006427DF" w:rsidP="003A47B8">
            <w:pPr>
              <w:keepNext/>
              <w:widowControl w:val="0"/>
              <w:tabs>
                <w:tab w:val="clear" w:pos="567"/>
              </w:tabs>
              <w:spacing w:line="240" w:lineRule="auto"/>
              <w:jc w:val="center"/>
              <w:rPr>
                <w:b/>
                <w:szCs w:val="22"/>
                <w:lang w:val="da-DK"/>
              </w:rPr>
            </w:pPr>
            <w:r w:rsidRPr="003A47B8">
              <w:rPr>
                <w:b/>
                <w:bCs/>
                <w:szCs w:val="22"/>
                <w:lang w:val="da-DK" w:bidi="da-DK"/>
              </w:rPr>
              <w:t>Morgen</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6427DF" w:rsidRPr="003A47B8" w:rsidRDefault="003335B9" w:rsidP="003A47B8">
            <w:pPr>
              <w:keepNext/>
              <w:widowControl w:val="0"/>
              <w:tabs>
                <w:tab w:val="clear" w:pos="567"/>
              </w:tabs>
              <w:spacing w:line="240" w:lineRule="auto"/>
              <w:jc w:val="center"/>
              <w:rPr>
                <w:b/>
                <w:szCs w:val="22"/>
                <w:lang w:val="da-DK"/>
              </w:rPr>
            </w:pPr>
            <w:r w:rsidRPr="003A47B8">
              <w:rPr>
                <w:b/>
                <w:bCs/>
                <w:szCs w:val="22"/>
                <w:lang w:val="da-DK" w:bidi="da-DK"/>
              </w:rPr>
              <w:t>Middag</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6427DF" w:rsidRPr="003A47B8" w:rsidRDefault="006427DF" w:rsidP="003A47B8">
            <w:pPr>
              <w:keepNext/>
              <w:widowControl w:val="0"/>
              <w:tabs>
                <w:tab w:val="clear" w:pos="567"/>
              </w:tabs>
              <w:spacing w:line="240" w:lineRule="auto"/>
              <w:jc w:val="center"/>
              <w:rPr>
                <w:b/>
                <w:szCs w:val="22"/>
                <w:lang w:val="da-DK"/>
              </w:rPr>
            </w:pPr>
            <w:r w:rsidRPr="003A47B8">
              <w:rPr>
                <w:b/>
                <w:bCs/>
                <w:szCs w:val="22"/>
                <w:lang w:val="da-DK" w:bidi="da-DK"/>
              </w:rPr>
              <w:t>Aften</w:t>
            </w:r>
          </w:p>
        </w:tc>
        <w:tc>
          <w:tcPr>
            <w:tcW w:w="1353" w:type="pct"/>
            <w:tcBorders>
              <w:left w:val="single" w:sz="4" w:space="0" w:color="auto"/>
              <w:bottom w:val="single" w:sz="4" w:space="0" w:color="auto"/>
              <w:right w:val="single" w:sz="4" w:space="0" w:color="auto"/>
            </w:tcBorders>
            <w:shd w:val="clear" w:color="auto" w:fill="auto"/>
          </w:tcPr>
          <w:p w:rsidR="006427DF" w:rsidRPr="003A47B8" w:rsidRDefault="006427DF" w:rsidP="003A47B8">
            <w:pPr>
              <w:keepNext/>
              <w:widowControl w:val="0"/>
              <w:tabs>
                <w:tab w:val="clear" w:pos="567"/>
              </w:tabs>
              <w:spacing w:line="240" w:lineRule="auto"/>
              <w:jc w:val="center"/>
              <w:rPr>
                <w:b/>
                <w:szCs w:val="22"/>
                <w:lang w:val="da-DK"/>
              </w:rPr>
            </w:pPr>
            <w:r w:rsidRPr="003A47B8">
              <w:rPr>
                <w:b/>
                <w:bCs/>
                <w:szCs w:val="22"/>
                <w:lang w:val="da-DK" w:bidi="da-DK"/>
              </w:rPr>
              <w:t xml:space="preserve">af dimethylfumarat </w:t>
            </w:r>
          </w:p>
        </w:tc>
      </w:tr>
      <w:tr w:rsidR="006427DF" w:rsidRPr="003A47B8" w:rsidTr="00DE65A8">
        <w:tc>
          <w:tcPr>
            <w:tcW w:w="3647" w:type="pct"/>
            <w:gridSpan w:val="4"/>
            <w:tcBorders>
              <w:top w:val="single" w:sz="4" w:space="0" w:color="auto"/>
              <w:left w:val="single" w:sz="4" w:space="0" w:color="auto"/>
              <w:bottom w:val="single" w:sz="4" w:space="0" w:color="auto"/>
            </w:tcBorders>
            <w:shd w:val="clear" w:color="auto" w:fill="auto"/>
          </w:tcPr>
          <w:p w:rsidR="006427DF" w:rsidRPr="003A47B8" w:rsidRDefault="006427DF" w:rsidP="003A47B8">
            <w:pPr>
              <w:keepNext/>
              <w:widowControl w:val="0"/>
              <w:tabs>
                <w:tab w:val="clear" w:pos="567"/>
              </w:tabs>
              <w:spacing w:line="240" w:lineRule="auto"/>
              <w:jc w:val="center"/>
              <w:rPr>
                <w:b/>
                <w:szCs w:val="22"/>
                <w:lang w:val="da-DK"/>
              </w:rPr>
            </w:pPr>
            <w:r w:rsidRPr="003A47B8">
              <w:rPr>
                <w:b/>
                <w:bCs/>
                <w:szCs w:val="22"/>
                <w:lang w:val="da-DK" w:bidi="da-DK"/>
              </w:rPr>
              <w:t>Skilarence 30 mg</w:t>
            </w:r>
          </w:p>
        </w:tc>
        <w:tc>
          <w:tcPr>
            <w:tcW w:w="1353" w:type="pct"/>
            <w:tcBorders>
              <w:left w:val="nil"/>
              <w:bottom w:val="single" w:sz="4" w:space="0" w:color="auto"/>
              <w:right w:val="single" w:sz="4" w:space="0" w:color="auto"/>
            </w:tcBorders>
            <w:shd w:val="clear" w:color="auto" w:fill="auto"/>
          </w:tcPr>
          <w:p w:rsidR="006427DF" w:rsidRPr="003A47B8" w:rsidRDefault="006427DF" w:rsidP="003A47B8">
            <w:pPr>
              <w:keepNext/>
              <w:widowControl w:val="0"/>
              <w:tabs>
                <w:tab w:val="clear" w:pos="567"/>
              </w:tabs>
              <w:spacing w:line="240" w:lineRule="auto"/>
              <w:jc w:val="center"/>
              <w:rPr>
                <w:b/>
                <w:szCs w:val="22"/>
                <w:lang w:val="da-DK"/>
              </w:rPr>
            </w:pPr>
          </w:p>
        </w:tc>
      </w:tr>
      <w:tr w:rsidR="006427DF" w:rsidRPr="003A47B8" w:rsidTr="00DE65A8">
        <w:tc>
          <w:tcPr>
            <w:tcW w:w="522" w:type="pct"/>
            <w:tcBorders>
              <w:top w:val="single" w:sz="4" w:space="0" w:color="auto"/>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1</w:t>
            </w:r>
          </w:p>
        </w:tc>
        <w:tc>
          <w:tcPr>
            <w:tcW w:w="1042" w:type="pct"/>
            <w:tcBorders>
              <w:top w:val="single" w:sz="4" w:space="0" w:color="auto"/>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0</w:t>
            </w:r>
          </w:p>
        </w:tc>
        <w:tc>
          <w:tcPr>
            <w:tcW w:w="1042" w:type="pct"/>
            <w:tcBorders>
              <w:top w:val="single" w:sz="4" w:space="0" w:color="auto"/>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0</w:t>
            </w:r>
          </w:p>
        </w:tc>
        <w:tc>
          <w:tcPr>
            <w:tcW w:w="1042" w:type="pct"/>
            <w:tcBorders>
              <w:top w:val="single" w:sz="4" w:space="0" w:color="auto"/>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353" w:type="pct"/>
            <w:tcBorders>
              <w:top w:val="single" w:sz="4" w:space="0" w:color="auto"/>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30</w:t>
            </w:r>
          </w:p>
        </w:tc>
      </w:tr>
      <w:tr w:rsidR="006427DF" w:rsidRPr="003A47B8" w:rsidTr="00DE65A8">
        <w:tc>
          <w:tcPr>
            <w:tcW w:w="522" w:type="pct"/>
            <w:tcBorders>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2</w:t>
            </w:r>
          </w:p>
        </w:tc>
        <w:tc>
          <w:tcPr>
            <w:tcW w:w="1042" w:type="pct"/>
            <w:tcBorders>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0</w:t>
            </w:r>
          </w:p>
        </w:tc>
        <w:tc>
          <w:tcPr>
            <w:tcW w:w="1042" w:type="pct"/>
            <w:tcBorders>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353" w:type="pct"/>
            <w:tcBorders>
              <w:left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60</w:t>
            </w:r>
          </w:p>
        </w:tc>
      </w:tr>
      <w:tr w:rsidR="006427DF" w:rsidRPr="003A47B8" w:rsidTr="00DE65A8">
        <w:tc>
          <w:tcPr>
            <w:tcW w:w="522" w:type="pct"/>
            <w:tcBorders>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3</w:t>
            </w:r>
          </w:p>
        </w:tc>
        <w:tc>
          <w:tcPr>
            <w:tcW w:w="1042" w:type="pct"/>
            <w:tcBorders>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353" w:type="pct"/>
            <w:tcBorders>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90</w:t>
            </w:r>
          </w:p>
        </w:tc>
      </w:tr>
      <w:tr w:rsidR="006427DF" w:rsidRPr="003A47B8" w:rsidTr="00DE65A8">
        <w:tc>
          <w:tcPr>
            <w:tcW w:w="3647" w:type="pct"/>
            <w:gridSpan w:val="4"/>
            <w:tcBorders>
              <w:top w:val="single" w:sz="4" w:space="0" w:color="auto"/>
              <w:left w:val="single" w:sz="4" w:space="0" w:color="auto"/>
              <w:bottom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b/>
                <w:szCs w:val="22"/>
                <w:lang w:val="da-DK"/>
              </w:rPr>
            </w:pPr>
            <w:r w:rsidRPr="003A47B8">
              <w:rPr>
                <w:b/>
                <w:bCs/>
                <w:szCs w:val="22"/>
                <w:lang w:val="da-DK" w:bidi="da-DK"/>
              </w:rPr>
              <w:t>Skilarence 120 mg</w:t>
            </w:r>
          </w:p>
        </w:tc>
        <w:tc>
          <w:tcPr>
            <w:tcW w:w="1353" w:type="pct"/>
            <w:tcBorders>
              <w:top w:val="single" w:sz="4" w:space="0" w:color="auto"/>
              <w:left w:val="nil"/>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p>
        </w:tc>
      </w:tr>
      <w:tr w:rsidR="006427DF" w:rsidRPr="003A47B8" w:rsidTr="00DE65A8">
        <w:trPr>
          <w:trHeight w:val="231"/>
        </w:trPr>
        <w:tc>
          <w:tcPr>
            <w:tcW w:w="522" w:type="pct"/>
            <w:tcBorders>
              <w:top w:val="single" w:sz="4" w:space="0" w:color="auto"/>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353" w:type="pct"/>
            <w:tcBorders>
              <w:top w:val="single" w:sz="4" w:space="0" w:color="auto"/>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120</w:t>
            </w:r>
          </w:p>
        </w:tc>
      </w:tr>
      <w:tr w:rsidR="006427DF" w:rsidRPr="003A47B8" w:rsidTr="00DE65A8">
        <w:trPr>
          <w:trHeight w:val="253"/>
        </w:trPr>
        <w:tc>
          <w:tcPr>
            <w:tcW w:w="52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5</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0</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353"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240</w:t>
            </w:r>
          </w:p>
        </w:tc>
      </w:tr>
      <w:tr w:rsidR="006427DF" w:rsidRPr="003A47B8" w:rsidTr="00DE65A8">
        <w:trPr>
          <w:trHeight w:val="323"/>
        </w:trPr>
        <w:tc>
          <w:tcPr>
            <w:tcW w:w="52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6</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353"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360</w:t>
            </w:r>
          </w:p>
        </w:tc>
      </w:tr>
      <w:tr w:rsidR="006427DF" w:rsidRPr="003A47B8" w:rsidTr="00DE65A8">
        <w:trPr>
          <w:trHeight w:val="242"/>
        </w:trPr>
        <w:tc>
          <w:tcPr>
            <w:tcW w:w="52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7</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2</w:t>
            </w:r>
          </w:p>
        </w:tc>
        <w:tc>
          <w:tcPr>
            <w:tcW w:w="1353"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480</w:t>
            </w:r>
          </w:p>
        </w:tc>
      </w:tr>
      <w:tr w:rsidR="006427DF" w:rsidRPr="003A47B8" w:rsidTr="00DE65A8">
        <w:trPr>
          <w:trHeight w:val="265"/>
        </w:trPr>
        <w:tc>
          <w:tcPr>
            <w:tcW w:w="52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8</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2</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1</w:t>
            </w:r>
          </w:p>
        </w:tc>
        <w:tc>
          <w:tcPr>
            <w:tcW w:w="1042"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2</w:t>
            </w:r>
          </w:p>
        </w:tc>
        <w:tc>
          <w:tcPr>
            <w:tcW w:w="1353" w:type="pct"/>
            <w:tcBorders>
              <w:top w:val="nil"/>
              <w:left w:val="single" w:sz="4" w:space="0" w:color="auto"/>
              <w:bottom w:val="nil"/>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600</w:t>
            </w:r>
          </w:p>
        </w:tc>
      </w:tr>
      <w:tr w:rsidR="006427DF" w:rsidRPr="003A47B8" w:rsidTr="00DE65A8">
        <w:trPr>
          <w:trHeight w:val="317"/>
        </w:trPr>
        <w:tc>
          <w:tcPr>
            <w:tcW w:w="522" w:type="pct"/>
            <w:tcBorders>
              <w:top w:val="nil"/>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2</w:t>
            </w:r>
          </w:p>
        </w:tc>
        <w:tc>
          <w:tcPr>
            <w:tcW w:w="1353" w:type="pct"/>
            <w:tcBorders>
              <w:top w:val="nil"/>
              <w:left w:val="single" w:sz="4" w:space="0" w:color="auto"/>
              <w:bottom w:val="single" w:sz="4" w:space="0" w:color="auto"/>
              <w:right w:val="single" w:sz="4" w:space="0" w:color="auto"/>
            </w:tcBorders>
            <w:shd w:val="clear" w:color="auto" w:fill="auto"/>
            <w:vAlign w:val="center"/>
          </w:tcPr>
          <w:p w:rsidR="006427DF" w:rsidRPr="003A47B8" w:rsidRDefault="006427DF" w:rsidP="003A47B8">
            <w:pPr>
              <w:keepNext/>
              <w:widowControl w:val="0"/>
              <w:tabs>
                <w:tab w:val="clear" w:pos="567"/>
              </w:tabs>
              <w:spacing w:line="240" w:lineRule="auto"/>
              <w:jc w:val="center"/>
              <w:rPr>
                <w:szCs w:val="22"/>
                <w:lang w:val="da-DK"/>
              </w:rPr>
            </w:pPr>
            <w:r w:rsidRPr="003A47B8">
              <w:rPr>
                <w:szCs w:val="22"/>
                <w:lang w:val="da-DK" w:bidi="da-DK"/>
              </w:rPr>
              <w:t>720</w:t>
            </w:r>
          </w:p>
        </w:tc>
      </w:tr>
    </w:tbl>
    <w:p w:rsidR="00DE65A8" w:rsidRPr="003A47B8" w:rsidRDefault="00DE65A8" w:rsidP="003A47B8">
      <w:pPr>
        <w:widowControl w:val="0"/>
        <w:tabs>
          <w:tab w:val="clear" w:pos="567"/>
        </w:tabs>
        <w:spacing w:line="240" w:lineRule="auto"/>
        <w:rPr>
          <w:szCs w:val="22"/>
          <w:lang w:val="da-DK" w:bidi="da-DK"/>
        </w:rPr>
      </w:pPr>
    </w:p>
    <w:p w:rsidR="00DE65A8" w:rsidRPr="003A47B8" w:rsidRDefault="00DE65A8" w:rsidP="003A47B8">
      <w:pPr>
        <w:widowControl w:val="0"/>
        <w:tabs>
          <w:tab w:val="clear" w:pos="567"/>
        </w:tabs>
        <w:spacing w:line="240" w:lineRule="auto"/>
        <w:rPr>
          <w:szCs w:val="22"/>
          <w:lang w:val="da-DK" w:bidi="da-DK"/>
        </w:rPr>
      </w:pPr>
      <w:r w:rsidRPr="003A47B8">
        <w:rPr>
          <w:szCs w:val="22"/>
          <w:lang w:val="da-DK" w:bidi="da-DK"/>
        </w:rPr>
        <w:t>Hvis en bestemt dosisøgning ikke tolereres, kan den midlertidigt reduceres til den sidste tolererede dosis.</w:t>
      </w:r>
    </w:p>
    <w:p w:rsidR="006427DF" w:rsidRPr="003A47B8" w:rsidRDefault="006427DF" w:rsidP="003A47B8">
      <w:pPr>
        <w:widowControl w:val="0"/>
        <w:tabs>
          <w:tab w:val="clear" w:pos="567"/>
        </w:tabs>
        <w:spacing w:line="240" w:lineRule="auto"/>
        <w:rPr>
          <w:rFonts w:eastAsia="SimSun"/>
          <w:szCs w:val="22"/>
          <w:lang w:val="da-DK" w:eastAsia="zh-CN"/>
        </w:rPr>
      </w:pPr>
    </w:p>
    <w:p w:rsidR="00CE57A0" w:rsidRPr="003A47B8" w:rsidRDefault="006427DF" w:rsidP="003A47B8">
      <w:pPr>
        <w:widowControl w:val="0"/>
        <w:tabs>
          <w:tab w:val="clear" w:pos="567"/>
        </w:tabs>
        <w:spacing w:line="240" w:lineRule="auto"/>
        <w:rPr>
          <w:szCs w:val="22"/>
          <w:lang w:val="da-DK" w:bidi="da-DK"/>
        </w:rPr>
      </w:pPr>
      <w:r w:rsidRPr="003A47B8">
        <w:rPr>
          <w:szCs w:val="22"/>
          <w:lang w:val="da-DK" w:bidi="da-DK"/>
        </w:rPr>
        <w:t xml:space="preserve">Hvis der konstateres behandlingssucces, før den maksimale dosis er nået, er det ikke nødvendigt at øge dosis yderligere. Efter at der er opnået </w:t>
      </w:r>
      <w:r w:rsidR="00692DE8" w:rsidRPr="003A47B8">
        <w:rPr>
          <w:szCs w:val="22"/>
          <w:lang w:val="da-DK" w:bidi="da-DK"/>
        </w:rPr>
        <w:t xml:space="preserve">klinisk relevant </w:t>
      </w:r>
      <w:r w:rsidRPr="003A47B8">
        <w:rPr>
          <w:szCs w:val="22"/>
          <w:lang w:val="da-DK" w:bidi="da-DK"/>
        </w:rPr>
        <w:t xml:space="preserve">forbedring af hudlæsioner, bør </w:t>
      </w:r>
      <w:r w:rsidR="00692DE8" w:rsidRPr="003A47B8">
        <w:rPr>
          <w:szCs w:val="22"/>
          <w:lang w:val="da-DK" w:bidi="da-DK"/>
        </w:rPr>
        <w:t xml:space="preserve">det overvejes gradvist at reducere </w:t>
      </w:r>
      <w:r w:rsidRPr="003A47B8">
        <w:rPr>
          <w:szCs w:val="22"/>
          <w:lang w:val="da-DK" w:bidi="da-DK"/>
        </w:rPr>
        <w:t xml:space="preserve">den daglige </w:t>
      </w:r>
      <w:r w:rsidR="00692DE8" w:rsidRPr="003A47B8">
        <w:rPr>
          <w:szCs w:val="22"/>
          <w:lang w:val="da-DK" w:bidi="da-DK"/>
        </w:rPr>
        <w:t xml:space="preserve">dosis </w:t>
      </w:r>
      <w:r w:rsidRPr="003A47B8">
        <w:rPr>
          <w:szCs w:val="22"/>
          <w:lang w:val="da-DK" w:bidi="da-DK"/>
        </w:rPr>
        <w:t xml:space="preserve">Skilarence </w:t>
      </w:r>
      <w:r w:rsidR="00692DE8" w:rsidRPr="003A47B8">
        <w:rPr>
          <w:szCs w:val="22"/>
          <w:lang w:val="da-DK" w:bidi="da-DK"/>
        </w:rPr>
        <w:t xml:space="preserve">til den </w:t>
      </w:r>
      <w:r w:rsidRPr="003A47B8">
        <w:rPr>
          <w:szCs w:val="22"/>
          <w:lang w:val="da-DK" w:bidi="da-DK"/>
        </w:rPr>
        <w:t xml:space="preserve">vedligeholdelsesdosis, som </w:t>
      </w:r>
      <w:r w:rsidR="009B4E89" w:rsidRPr="003A47B8">
        <w:rPr>
          <w:szCs w:val="22"/>
          <w:lang w:val="da-DK" w:bidi="da-DK"/>
        </w:rPr>
        <w:t xml:space="preserve">er nødvendig for </w:t>
      </w:r>
      <w:r w:rsidRPr="003A47B8">
        <w:rPr>
          <w:szCs w:val="22"/>
          <w:lang w:val="da-DK" w:bidi="da-DK"/>
        </w:rPr>
        <w:t xml:space="preserve">den enkelte patient. </w:t>
      </w:r>
    </w:p>
    <w:p w:rsidR="00CE57A0" w:rsidRPr="003A47B8" w:rsidRDefault="00CE57A0" w:rsidP="003A47B8">
      <w:pPr>
        <w:widowControl w:val="0"/>
        <w:tabs>
          <w:tab w:val="clear" w:pos="567"/>
        </w:tabs>
        <w:spacing w:line="240" w:lineRule="auto"/>
        <w:rPr>
          <w:szCs w:val="22"/>
          <w:lang w:val="da-DK" w:bidi="da-DK"/>
        </w:rPr>
      </w:pPr>
    </w:p>
    <w:p w:rsidR="006427DF" w:rsidRPr="003A47B8" w:rsidRDefault="006427DF" w:rsidP="003A47B8">
      <w:pPr>
        <w:widowControl w:val="0"/>
        <w:tabs>
          <w:tab w:val="clear" w:pos="567"/>
        </w:tabs>
        <w:spacing w:line="240" w:lineRule="auto"/>
        <w:rPr>
          <w:rFonts w:eastAsia="SimSun"/>
          <w:szCs w:val="22"/>
          <w:lang w:val="da-DK" w:eastAsia="zh-CN"/>
        </w:rPr>
      </w:pPr>
      <w:r w:rsidRPr="003A47B8">
        <w:rPr>
          <w:szCs w:val="22"/>
          <w:lang w:val="da-DK" w:bidi="da-DK"/>
        </w:rPr>
        <w:t>Dosisændringer kan også være nødvendige</w:t>
      </w:r>
      <w:r w:rsidR="00692DE8" w:rsidRPr="003A47B8">
        <w:rPr>
          <w:szCs w:val="22"/>
          <w:lang w:val="da-DK" w:bidi="da-DK"/>
        </w:rPr>
        <w:t xml:space="preserve">, hvis der </w:t>
      </w:r>
      <w:r w:rsidR="00B90596" w:rsidRPr="003A47B8">
        <w:rPr>
          <w:szCs w:val="22"/>
          <w:lang w:val="da-DK" w:bidi="da-DK"/>
        </w:rPr>
        <w:t>ses</w:t>
      </w:r>
      <w:r w:rsidR="00692DE8" w:rsidRPr="003A47B8">
        <w:rPr>
          <w:szCs w:val="22"/>
          <w:lang w:val="da-DK" w:bidi="da-DK"/>
        </w:rPr>
        <w:t xml:space="preserve"> </w:t>
      </w:r>
      <w:r w:rsidR="009B4E89" w:rsidRPr="003A47B8">
        <w:rPr>
          <w:szCs w:val="22"/>
          <w:lang w:val="da-DK" w:bidi="da-DK"/>
        </w:rPr>
        <w:t>afvigelser</w:t>
      </w:r>
      <w:r w:rsidRPr="003A47B8">
        <w:rPr>
          <w:szCs w:val="22"/>
          <w:lang w:val="da-DK" w:bidi="da-DK"/>
        </w:rPr>
        <w:t xml:space="preserve"> i laboratorie</w:t>
      </w:r>
      <w:r w:rsidR="009B4E89" w:rsidRPr="003A47B8">
        <w:rPr>
          <w:szCs w:val="22"/>
          <w:lang w:val="da-DK" w:bidi="da-DK"/>
        </w:rPr>
        <w:t>værdier</w:t>
      </w:r>
      <w:r w:rsidRPr="003A47B8">
        <w:rPr>
          <w:szCs w:val="22"/>
          <w:lang w:val="da-DK" w:bidi="da-DK"/>
        </w:rPr>
        <w:t xml:space="preserve"> (se pkt. 4.4).</w:t>
      </w:r>
    </w:p>
    <w:p w:rsidR="006427DF" w:rsidRPr="003A47B8" w:rsidRDefault="006427DF"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rFonts w:eastAsia="SimSun"/>
          <w:i/>
          <w:szCs w:val="22"/>
          <w:lang w:val="da-DK" w:eastAsia="zh-CN"/>
        </w:rPr>
      </w:pPr>
      <w:r w:rsidRPr="003A47B8">
        <w:rPr>
          <w:i/>
          <w:iCs/>
          <w:szCs w:val="22"/>
          <w:lang w:val="da-DK" w:eastAsia="zh-CN" w:bidi="da-DK"/>
        </w:rPr>
        <w:t>Ældre patienter</w:t>
      </w:r>
    </w:p>
    <w:p w:rsidR="006427DF" w:rsidRPr="003A47B8" w:rsidRDefault="00163D83" w:rsidP="003A47B8">
      <w:pPr>
        <w:keepNext/>
        <w:widowControl w:val="0"/>
        <w:tabs>
          <w:tab w:val="clear" w:pos="567"/>
        </w:tabs>
        <w:spacing w:line="240" w:lineRule="auto"/>
        <w:rPr>
          <w:szCs w:val="22"/>
          <w:lang w:val="da-DK"/>
        </w:rPr>
      </w:pPr>
      <w:r w:rsidRPr="003A47B8">
        <w:rPr>
          <w:szCs w:val="22"/>
          <w:lang w:val="da-DK" w:bidi="da-DK"/>
        </w:rPr>
        <w:t>K</w:t>
      </w:r>
      <w:r w:rsidR="006427DF" w:rsidRPr="003A47B8">
        <w:rPr>
          <w:szCs w:val="22"/>
          <w:lang w:val="da-DK" w:bidi="da-DK"/>
        </w:rPr>
        <w:t xml:space="preserve">liniske </w:t>
      </w:r>
      <w:r w:rsidR="005B09D1" w:rsidRPr="003A47B8">
        <w:rPr>
          <w:szCs w:val="22"/>
          <w:lang w:val="da-DK" w:bidi="da-DK"/>
        </w:rPr>
        <w:t xml:space="preserve">studier </w:t>
      </w:r>
      <w:r w:rsidRPr="003A47B8">
        <w:rPr>
          <w:szCs w:val="22"/>
          <w:lang w:val="da-DK" w:bidi="da-DK"/>
        </w:rPr>
        <w:t xml:space="preserve">med Skilarence </w:t>
      </w:r>
      <w:r w:rsidR="006427DF" w:rsidRPr="003A47B8">
        <w:rPr>
          <w:szCs w:val="22"/>
          <w:lang w:val="da-DK" w:bidi="da-DK"/>
        </w:rPr>
        <w:t xml:space="preserve">omfattede ikke et tilstrækkeligt antal patienter </w:t>
      </w:r>
      <w:r w:rsidRPr="003A47B8">
        <w:rPr>
          <w:szCs w:val="22"/>
          <w:lang w:val="da-DK" w:bidi="da-DK"/>
        </w:rPr>
        <w:t xml:space="preserve">i alderen 65 år og derover </w:t>
      </w:r>
      <w:r w:rsidR="006427DF" w:rsidRPr="003A47B8">
        <w:rPr>
          <w:szCs w:val="22"/>
          <w:lang w:val="da-DK" w:bidi="da-DK"/>
        </w:rPr>
        <w:t xml:space="preserve">til at afgøre, om de reagerer anderledes </w:t>
      </w:r>
      <w:r w:rsidRPr="003A47B8">
        <w:rPr>
          <w:szCs w:val="22"/>
          <w:lang w:val="da-DK" w:bidi="da-DK"/>
        </w:rPr>
        <w:t xml:space="preserve">sammenlignet med </w:t>
      </w:r>
      <w:r w:rsidR="006427DF" w:rsidRPr="003A47B8">
        <w:rPr>
          <w:szCs w:val="22"/>
          <w:lang w:val="da-DK" w:bidi="da-DK"/>
        </w:rPr>
        <w:t xml:space="preserve">patienter under 65 år (se pkt. 5.2). </w:t>
      </w:r>
      <w:r w:rsidR="005B09D1" w:rsidRPr="003A47B8">
        <w:rPr>
          <w:szCs w:val="22"/>
          <w:lang w:val="da-DK" w:bidi="da-DK"/>
        </w:rPr>
        <w:t xml:space="preserve">Vurderet ud fra </w:t>
      </w:r>
      <w:r w:rsidR="006427DF" w:rsidRPr="003A47B8">
        <w:rPr>
          <w:szCs w:val="22"/>
          <w:lang w:val="da-DK" w:bidi="da-DK"/>
        </w:rPr>
        <w:t>dimethylfumarat</w:t>
      </w:r>
      <w:r w:rsidR="005B09D1" w:rsidRPr="003A47B8">
        <w:rPr>
          <w:szCs w:val="22"/>
          <w:lang w:val="da-DK" w:bidi="da-DK"/>
        </w:rPr>
        <w:t>s farmakologiske egenskaber</w:t>
      </w:r>
      <w:r w:rsidR="006427DF" w:rsidRPr="003A47B8">
        <w:rPr>
          <w:szCs w:val="22"/>
          <w:lang w:val="da-DK" w:bidi="da-DK"/>
        </w:rPr>
        <w:t xml:space="preserve"> forventes der ikke at være behov for at foretage dosisjustering hos ældre.</w:t>
      </w:r>
    </w:p>
    <w:p w:rsidR="006427DF" w:rsidRPr="003A47B8" w:rsidRDefault="006427DF"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rFonts w:eastAsia="SimSun"/>
          <w:i/>
          <w:szCs w:val="22"/>
          <w:lang w:val="da-DK" w:eastAsia="zh-CN"/>
        </w:rPr>
      </w:pPr>
      <w:r w:rsidRPr="003A47B8">
        <w:rPr>
          <w:i/>
          <w:iCs/>
          <w:szCs w:val="22"/>
          <w:lang w:val="da-DK" w:eastAsia="zh-CN" w:bidi="da-DK"/>
        </w:rPr>
        <w:t>Nedsat nyrefunktion</w:t>
      </w:r>
    </w:p>
    <w:p w:rsidR="006427DF" w:rsidRPr="003A47B8" w:rsidRDefault="006427DF"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 xml:space="preserve">Der </w:t>
      </w:r>
      <w:r w:rsidR="005B09D1" w:rsidRPr="003A47B8">
        <w:rPr>
          <w:szCs w:val="22"/>
          <w:lang w:val="da-DK" w:eastAsia="zh-CN" w:bidi="da-DK"/>
        </w:rPr>
        <w:t>er ikke behov for</w:t>
      </w:r>
      <w:r w:rsidRPr="003A47B8">
        <w:rPr>
          <w:szCs w:val="22"/>
          <w:lang w:val="da-DK" w:eastAsia="zh-CN" w:bidi="da-DK"/>
        </w:rPr>
        <w:t xml:space="preserve"> dosisjustering hos patienter med mild til moderat </w:t>
      </w:r>
      <w:r w:rsidR="005B09D1" w:rsidRPr="003A47B8">
        <w:rPr>
          <w:szCs w:val="22"/>
          <w:lang w:val="da-DK" w:eastAsia="zh-CN" w:bidi="da-DK"/>
        </w:rPr>
        <w:t>nedsat</w:t>
      </w:r>
      <w:r w:rsidRPr="003A47B8">
        <w:rPr>
          <w:szCs w:val="22"/>
          <w:lang w:val="da-DK" w:eastAsia="zh-CN" w:bidi="da-DK"/>
        </w:rPr>
        <w:t xml:space="preserve"> nyrefunktion</w:t>
      </w:r>
      <w:r w:rsidR="00163D83" w:rsidRPr="003A47B8">
        <w:rPr>
          <w:szCs w:val="22"/>
          <w:lang w:val="da-DK" w:eastAsia="zh-CN" w:bidi="da-DK"/>
        </w:rPr>
        <w:t xml:space="preserve"> (se pkt.</w:t>
      </w:r>
      <w:r w:rsidR="008C6AD2" w:rsidRPr="003A47B8">
        <w:rPr>
          <w:szCs w:val="22"/>
          <w:lang w:val="da-DK" w:eastAsia="zh-CN" w:bidi="da-DK"/>
        </w:rPr>
        <w:t> </w:t>
      </w:r>
      <w:r w:rsidR="00163D83" w:rsidRPr="003A47B8">
        <w:rPr>
          <w:szCs w:val="22"/>
          <w:lang w:val="da-DK" w:eastAsia="zh-CN" w:bidi="da-DK"/>
        </w:rPr>
        <w:t>5.2)</w:t>
      </w:r>
      <w:r w:rsidRPr="003A47B8">
        <w:rPr>
          <w:szCs w:val="22"/>
          <w:lang w:val="da-DK" w:eastAsia="zh-CN" w:bidi="da-DK"/>
        </w:rPr>
        <w:t>. Skilarence er ikke blevet undersøgt hos patienter med</w:t>
      </w:r>
      <w:r w:rsidR="00692DE8" w:rsidRPr="003A47B8">
        <w:rPr>
          <w:szCs w:val="22"/>
          <w:lang w:val="da-DK" w:eastAsia="zh-CN" w:bidi="da-DK"/>
        </w:rPr>
        <w:t xml:space="preserve"> </w:t>
      </w:r>
      <w:r w:rsidR="005B09D1" w:rsidRPr="003A47B8">
        <w:rPr>
          <w:szCs w:val="22"/>
          <w:lang w:val="da-DK" w:eastAsia="zh-CN" w:bidi="da-DK"/>
        </w:rPr>
        <w:t xml:space="preserve">alvorligt nedsat </w:t>
      </w:r>
      <w:r w:rsidRPr="003A47B8">
        <w:rPr>
          <w:szCs w:val="22"/>
          <w:lang w:val="da-DK" w:eastAsia="zh-CN" w:bidi="da-DK"/>
        </w:rPr>
        <w:t xml:space="preserve">nyrefunktion og brug af Skilarence </w:t>
      </w:r>
      <w:r w:rsidR="00163D83" w:rsidRPr="003A47B8">
        <w:rPr>
          <w:szCs w:val="22"/>
          <w:lang w:val="da-DK" w:eastAsia="zh-CN" w:bidi="da-DK"/>
        </w:rPr>
        <w:t xml:space="preserve">er kontraindiceret </w:t>
      </w:r>
      <w:r w:rsidRPr="003A47B8">
        <w:rPr>
          <w:szCs w:val="22"/>
          <w:lang w:val="da-DK" w:eastAsia="zh-CN" w:bidi="da-DK"/>
        </w:rPr>
        <w:t>hos disse patienter (se pkt. 4.</w:t>
      </w:r>
      <w:r w:rsidR="008C6AD2" w:rsidRPr="003A47B8">
        <w:rPr>
          <w:szCs w:val="22"/>
          <w:lang w:val="da-DK" w:eastAsia="zh-CN" w:bidi="da-DK"/>
        </w:rPr>
        <w:t>3</w:t>
      </w:r>
      <w:r w:rsidRPr="003A47B8">
        <w:rPr>
          <w:szCs w:val="22"/>
          <w:lang w:val="da-DK" w:eastAsia="zh-CN" w:bidi="da-DK"/>
        </w:rPr>
        <w:t>).</w:t>
      </w:r>
    </w:p>
    <w:p w:rsidR="006427DF" w:rsidRPr="003A47B8" w:rsidRDefault="006427DF"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rFonts w:eastAsia="SimSun"/>
          <w:i/>
          <w:szCs w:val="22"/>
          <w:lang w:val="da-DK" w:eastAsia="zh-CN"/>
        </w:rPr>
      </w:pPr>
      <w:r w:rsidRPr="003A47B8">
        <w:rPr>
          <w:i/>
          <w:iCs/>
          <w:szCs w:val="22"/>
          <w:lang w:val="da-DK" w:eastAsia="zh-CN" w:bidi="da-DK"/>
        </w:rPr>
        <w:t>Nedsat leverfunktion</w:t>
      </w:r>
    </w:p>
    <w:p w:rsidR="006427DF" w:rsidRPr="003A47B8" w:rsidRDefault="006427DF"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 xml:space="preserve">Der </w:t>
      </w:r>
      <w:r w:rsidR="00570084" w:rsidRPr="003A47B8">
        <w:rPr>
          <w:szCs w:val="22"/>
          <w:lang w:val="da-DK" w:eastAsia="zh-CN" w:bidi="da-DK"/>
        </w:rPr>
        <w:t xml:space="preserve">er ikke behov for </w:t>
      </w:r>
      <w:r w:rsidRPr="003A47B8">
        <w:rPr>
          <w:szCs w:val="22"/>
          <w:lang w:val="da-DK" w:eastAsia="zh-CN" w:bidi="da-DK"/>
        </w:rPr>
        <w:t>dosisjustering hos patienter med</w:t>
      </w:r>
      <w:r w:rsidR="00570084" w:rsidRPr="003A47B8">
        <w:rPr>
          <w:szCs w:val="22"/>
          <w:lang w:val="da-DK" w:eastAsia="zh-CN" w:bidi="da-DK"/>
        </w:rPr>
        <w:t xml:space="preserve"> </w:t>
      </w:r>
      <w:r w:rsidR="00A30D1A" w:rsidRPr="003A47B8">
        <w:rPr>
          <w:szCs w:val="22"/>
          <w:lang w:val="da-DK" w:eastAsia="zh-CN" w:bidi="da-DK"/>
        </w:rPr>
        <w:t xml:space="preserve">mild til moderat </w:t>
      </w:r>
      <w:r w:rsidR="00570084" w:rsidRPr="003A47B8">
        <w:rPr>
          <w:szCs w:val="22"/>
          <w:lang w:val="da-DK" w:eastAsia="zh-CN" w:bidi="da-DK"/>
        </w:rPr>
        <w:t>nedsat</w:t>
      </w:r>
      <w:r w:rsidR="00D86E08" w:rsidRPr="003A47B8">
        <w:rPr>
          <w:szCs w:val="22"/>
          <w:lang w:val="da-DK" w:eastAsia="zh-CN" w:bidi="da-DK"/>
        </w:rPr>
        <w:t xml:space="preserve"> </w:t>
      </w:r>
      <w:r w:rsidRPr="003A47B8">
        <w:rPr>
          <w:szCs w:val="22"/>
          <w:lang w:val="da-DK" w:eastAsia="zh-CN" w:bidi="da-DK"/>
        </w:rPr>
        <w:t>leverfunktion</w:t>
      </w:r>
      <w:r w:rsidR="00A30D1A" w:rsidRPr="003A47B8">
        <w:rPr>
          <w:szCs w:val="22"/>
          <w:lang w:val="da-DK" w:eastAsia="zh-CN" w:bidi="da-DK"/>
        </w:rPr>
        <w:t xml:space="preserve"> (se pkt.</w:t>
      </w:r>
      <w:r w:rsidR="00437504" w:rsidRPr="003A47B8">
        <w:rPr>
          <w:szCs w:val="22"/>
          <w:lang w:val="da-DK" w:eastAsia="zh-CN" w:bidi="da-DK"/>
        </w:rPr>
        <w:t> </w:t>
      </w:r>
      <w:r w:rsidR="00A30D1A" w:rsidRPr="003A47B8">
        <w:rPr>
          <w:szCs w:val="22"/>
          <w:lang w:val="da-DK" w:eastAsia="zh-CN" w:bidi="da-DK"/>
        </w:rPr>
        <w:t>5.2)</w:t>
      </w:r>
      <w:r w:rsidRPr="003A47B8">
        <w:rPr>
          <w:szCs w:val="22"/>
          <w:lang w:val="da-DK" w:eastAsia="zh-CN" w:bidi="da-DK"/>
        </w:rPr>
        <w:t xml:space="preserve">. Skilarence er ikke blevet undersøgt hos patienter med </w:t>
      </w:r>
      <w:r w:rsidR="00570084" w:rsidRPr="003A47B8">
        <w:rPr>
          <w:szCs w:val="22"/>
          <w:lang w:val="da-DK" w:eastAsia="zh-CN" w:bidi="da-DK"/>
        </w:rPr>
        <w:t>alvorligt nedsat</w:t>
      </w:r>
      <w:r w:rsidR="00692DE8" w:rsidRPr="003A47B8">
        <w:rPr>
          <w:szCs w:val="22"/>
          <w:lang w:val="da-DK" w:eastAsia="zh-CN" w:bidi="da-DK"/>
        </w:rPr>
        <w:t xml:space="preserve"> </w:t>
      </w:r>
      <w:r w:rsidRPr="003A47B8">
        <w:rPr>
          <w:szCs w:val="22"/>
          <w:lang w:val="da-DK" w:eastAsia="zh-CN" w:bidi="da-DK"/>
        </w:rPr>
        <w:t>leverfunktion</w:t>
      </w:r>
      <w:r w:rsidR="00A30D1A" w:rsidRPr="003A47B8">
        <w:rPr>
          <w:szCs w:val="22"/>
          <w:lang w:val="da-DK" w:eastAsia="zh-CN" w:bidi="da-DK"/>
        </w:rPr>
        <w:t>, og brug af Skilarence er kontraindiceret hos disse patienter</w:t>
      </w:r>
      <w:r w:rsidRPr="003A47B8">
        <w:rPr>
          <w:szCs w:val="22"/>
          <w:lang w:val="da-DK" w:eastAsia="zh-CN" w:bidi="da-DK"/>
        </w:rPr>
        <w:t xml:space="preserve"> (se pkt. 4.</w:t>
      </w:r>
      <w:r w:rsidR="00A30D1A" w:rsidRPr="003A47B8">
        <w:rPr>
          <w:szCs w:val="22"/>
          <w:lang w:val="da-DK" w:eastAsia="zh-CN" w:bidi="da-DK"/>
        </w:rPr>
        <w:t>3</w:t>
      </w:r>
      <w:r w:rsidRPr="003A47B8">
        <w:rPr>
          <w:szCs w:val="22"/>
          <w:lang w:val="da-DK" w:eastAsia="zh-CN" w:bidi="da-DK"/>
        </w:rPr>
        <w:t>).</w:t>
      </w:r>
    </w:p>
    <w:p w:rsidR="006427DF" w:rsidRPr="003A47B8" w:rsidRDefault="006427DF"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rFonts w:eastAsia="SimSun"/>
          <w:i/>
          <w:szCs w:val="22"/>
          <w:lang w:val="da-DK" w:eastAsia="zh-CN"/>
        </w:rPr>
      </w:pPr>
      <w:r w:rsidRPr="003A47B8">
        <w:rPr>
          <w:i/>
          <w:iCs/>
          <w:szCs w:val="22"/>
          <w:lang w:val="da-DK" w:eastAsia="zh-CN" w:bidi="da-DK"/>
        </w:rPr>
        <w:t>Pædiatrisk population</w:t>
      </w:r>
    </w:p>
    <w:p w:rsidR="006427DF" w:rsidRPr="003A47B8" w:rsidRDefault="006427DF"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 xml:space="preserve">Sikkerhed og </w:t>
      </w:r>
      <w:r w:rsidR="006E63EE" w:rsidRPr="003A47B8">
        <w:rPr>
          <w:szCs w:val="22"/>
          <w:lang w:val="da-DK" w:eastAsia="zh-CN" w:bidi="da-DK"/>
        </w:rPr>
        <w:t xml:space="preserve">virkning </w:t>
      </w:r>
      <w:r w:rsidRPr="003A47B8">
        <w:rPr>
          <w:szCs w:val="22"/>
          <w:lang w:val="da-DK" w:eastAsia="zh-CN" w:bidi="da-DK"/>
        </w:rPr>
        <w:t xml:space="preserve">af Skilarence hos </w:t>
      </w:r>
      <w:r w:rsidR="00047E41" w:rsidRPr="003A47B8">
        <w:rPr>
          <w:szCs w:val="22"/>
          <w:lang w:val="da-DK" w:eastAsia="zh-CN" w:bidi="da-DK"/>
        </w:rPr>
        <w:t>børn og unge</w:t>
      </w:r>
      <w:r w:rsidR="00A30D1A" w:rsidRPr="003A47B8">
        <w:rPr>
          <w:szCs w:val="22"/>
          <w:lang w:val="da-DK" w:eastAsia="zh-CN" w:bidi="da-DK"/>
        </w:rPr>
        <w:t xml:space="preserve"> under 18 år </w:t>
      </w:r>
      <w:r w:rsidRPr="003A47B8">
        <w:rPr>
          <w:szCs w:val="22"/>
          <w:lang w:val="da-DK" w:eastAsia="zh-CN" w:bidi="da-DK"/>
        </w:rPr>
        <w:t xml:space="preserve">er </w:t>
      </w:r>
      <w:r w:rsidR="006E63EE" w:rsidRPr="003A47B8">
        <w:rPr>
          <w:szCs w:val="22"/>
          <w:lang w:val="da-DK" w:eastAsia="zh-CN" w:bidi="da-DK"/>
        </w:rPr>
        <w:t>ikke klarlagt</w:t>
      </w:r>
      <w:r w:rsidRPr="003A47B8">
        <w:rPr>
          <w:szCs w:val="22"/>
          <w:lang w:val="da-DK" w:eastAsia="zh-CN" w:bidi="da-DK"/>
        </w:rPr>
        <w:t>. Der foreligger ingen data</w:t>
      </w:r>
      <w:r w:rsidR="00A30D1A" w:rsidRPr="003A47B8">
        <w:rPr>
          <w:szCs w:val="22"/>
          <w:lang w:val="da-DK" w:eastAsia="zh-CN" w:bidi="da-DK"/>
        </w:rPr>
        <w:t xml:space="preserve"> med Skilarence hos </w:t>
      </w:r>
      <w:r w:rsidR="00047E41" w:rsidRPr="003A47B8">
        <w:rPr>
          <w:szCs w:val="22"/>
          <w:lang w:val="da-DK" w:eastAsia="zh-CN" w:bidi="da-DK"/>
        </w:rPr>
        <w:t>børn og unge</w:t>
      </w:r>
      <w:r w:rsidRPr="003A47B8">
        <w:rPr>
          <w:szCs w:val="22"/>
          <w:lang w:val="da-DK" w:eastAsia="zh-CN" w:bidi="da-DK"/>
        </w:rPr>
        <w:t>.</w:t>
      </w:r>
    </w:p>
    <w:p w:rsidR="006427DF" w:rsidRPr="003A47B8" w:rsidRDefault="006427DF" w:rsidP="003A47B8">
      <w:pPr>
        <w:widowControl w:val="0"/>
        <w:tabs>
          <w:tab w:val="clear" w:pos="567"/>
        </w:tabs>
        <w:autoSpaceDE w:val="0"/>
        <w:autoSpaceDN w:val="0"/>
        <w:adjustRightInd w:val="0"/>
        <w:spacing w:line="240" w:lineRule="auto"/>
        <w:rPr>
          <w:szCs w:val="22"/>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Administration</w:t>
      </w:r>
    </w:p>
    <w:p w:rsidR="006427DF" w:rsidRPr="003A47B8" w:rsidRDefault="006427DF"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 xml:space="preserve">Skilarence er til oral </w:t>
      </w:r>
      <w:r w:rsidR="002560C6" w:rsidRPr="003A47B8">
        <w:rPr>
          <w:szCs w:val="22"/>
          <w:lang w:val="da-DK" w:eastAsia="zh-CN" w:bidi="da-DK"/>
        </w:rPr>
        <w:t>anvendelse</w:t>
      </w:r>
      <w:r w:rsidRPr="003A47B8">
        <w:rPr>
          <w:szCs w:val="22"/>
          <w:lang w:val="da-DK" w:eastAsia="zh-CN" w:bidi="da-DK"/>
        </w:rPr>
        <w:t>. Skilarence-tabletter skal s</w:t>
      </w:r>
      <w:r w:rsidR="00570084" w:rsidRPr="003A47B8">
        <w:rPr>
          <w:szCs w:val="22"/>
          <w:lang w:val="da-DK" w:eastAsia="zh-CN" w:bidi="da-DK"/>
        </w:rPr>
        <w:t>ynkes</w:t>
      </w:r>
      <w:r w:rsidRPr="003A47B8">
        <w:rPr>
          <w:szCs w:val="22"/>
          <w:lang w:val="da-DK" w:eastAsia="zh-CN" w:bidi="da-DK"/>
        </w:rPr>
        <w:t xml:space="preserve"> hele med væske under eller umiddelbart efter et måltid.</w:t>
      </w:r>
    </w:p>
    <w:p w:rsidR="006427DF" w:rsidRPr="003A47B8" w:rsidRDefault="006427DF" w:rsidP="003A47B8">
      <w:pPr>
        <w:widowControl w:val="0"/>
        <w:tabs>
          <w:tab w:val="clear" w:pos="567"/>
        </w:tabs>
        <w:spacing w:line="240" w:lineRule="auto"/>
        <w:rPr>
          <w:rFonts w:eastAsia="SimSun"/>
          <w:szCs w:val="22"/>
          <w:u w:val="single"/>
          <w:lang w:val="da-DK" w:eastAsia="zh-CN"/>
        </w:rPr>
      </w:pPr>
    </w:p>
    <w:p w:rsidR="006427DF" w:rsidRPr="003A47B8" w:rsidRDefault="00A30D1A" w:rsidP="003A47B8">
      <w:pPr>
        <w:widowControl w:val="0"/>
        <w:tabs>
          <w:tab w:val="clear" w:pos="567"/>
        </w:tabs>
        <w:spacing w:line="240" w:lineRule="auto"/>
        <w:rPr>
          <w:szCs w:val="22"/>
          <w:lang w:val="da-DK"/>
        </w:rPr>
      </w:pPr>
      <w:r w:rsidRPr="003A47B8">
        <w:rPr>
          <w:szCs w:val="22"/>
          <w:lang w:val="da-DK" w:bidi="da-DK"/>
        </w:rPr>
        <w:t>Overtrækket på</w:t>
      </w:r>
      <w:r w:rsidR="006427DF" w:rsidRPr="003A47B8">
        <w:rPr>
          <w:szCs w:val="22"/>
          <w:lang w:val="da-DK" w:bidi="da-DK"/>
        </w:rPr>
        <w:t xml:space="preserve"> </w:t>
      </w:r>
      <w:r w:rsidRPr="003A47B8">
        <w:rPr>
          <w:szCs w:val="22"/>
          <w:lang w:val="da-DK" w:bidi="da-DK"/>
        </w:rPr>
        <w:t>e</w:t>
      </w:r>
      <w:r w:rsidR="00570084" w:rsidRPr="003A47B8">
        <w:rPr>
          <w:szCs w:val="22"/>
          <w:lang w:val="da-DK" w:bidi="da-DK"/>
        </w:rPr>
        <w:t>ntero</w:t>
      </w:r>
      <w:r w:rsidR="006427DF" w:rsidRPr="003A47B8">
        <w:rPr>
          <w:szCs w:val="22"/>
          <w:lang w:val="da-DK" w:bidi="da-DK"/>
        </w:rPr>
        <w:t>tabletter</w:t>
      </w:r>
      <w:r w:rsidR="00570084" w:rsidRPr="003A47B8">
        <w:rPr>
          <w:szCs w:val="22"/>
          <w:lang w:val="da-DK" w:bidi="da-DK"/>
        </w:rPr>
        <w:t>ne</w:t>
      </w:r>
      <w:r w:rsidR="006427DF" w:rsidRPr="003A47B8">
        <w:rPr>
          <w:szCs w:val="22"/>
          <w:lang w:val="da-DK" w:bidi="da-DK"/>
        </w:rPr>
        <w:t xml:space="preserve"> </w:t>
      </w:r>
      <w:r w:rsidRPr="003A47B8">
        <w:rPr>
          <w:szCs w:val="22"/>
          <w:lang w:val="da-DK" w:bidi="da-DK"/>
        </w:rPr>
        <w:t>er designet til at for</w:t>
      </w:r>
      <w:r w:rsidR="00B90596" w:rsidRPr="003A47B8">
        <w:rPr>
          <w:szCs w:val="22"/>
          <w:lang w:val="da-DK" w:bidi="da-DK"/>
        </w:rPr>
        <w:t>ebygge</w:t>
      </w:r>
      <w:r w:rsidRPr="003A47B8">
        <w:rPr>
          <w:szCs w:val="22"/>
          <w:lang w:val="da-DK" w:bidi="da-DK"/>
        </w:rPr>
        <w:t xml:space="preserve"> gastrisk irritation. Tabletterne </w:t>
      </w:r>
      <w:r w:rsidR="006427DF" w:rsidRPr="003A47B8">
        <w:rPr>
          <w:szCs w:val="22"/>
          <w:lang w:val="da-DK" w:bidi="da-DK"/>
        </w:rPr>
        <w:t xml:space="preserve">må </w:t>
      </w:r>
      <w:r w:rsidRPr="003A47B8">
        <w:rPr>
          <w:szCs w:val="22"/>
          <w:lang w:val="da-DK" w:bidi="da-DK"/>
        </w:rPr>
        <w:t xml:space="preserve">derfor </w:t>
      </w:r>
      <w:r w:rsidR="006427DF" w:rsidRPr="003A47B8">
        <w:rPr>
          <w:szCs w:val="22"/>
          <w:lang w:val="da-DK" w:bidi="da-DK"/>
        </w:rPr>
        <w:t>ikke knuses, deles, opløses</w:t>
      </w:r>
      <w:r w:rsidRPr="003A47B8">
        <w:rPr>
          <w:szCs w:val="22"/>
          <w:lang w:val="da-DK" w:bidi="da-DK"/>
        </w:rPr>
        <w:t xml:space="preserve"> </w:t>
      </w:r>
      <w:r w:rsidR="006427DF" w:rsidRPr="003A47B8">
        <w:rPr>
          <w:szCs w:val="22"/>
          <w:lang w:val="da-DK" w:bidi="da-DK"/>
        </w:rPr>
        <w:t>eller tygges.</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4.3</w:t>
      </w:r>
      <w:r w:rsidRPr="003A47B8">
        <w:rPr>
          <w:b/>
          <w:bCs/>
          <w:szCs w:val="22"/>
          <w:lang w:val="da-DK" w:bidi="da-DK"/>
        </w:rPr>
        <w:tab/>
        <w:t>Kontraindikationer</w:t>
      </w:r>
    </w:p>
    <w:p w:rsidR="006427DF" w:rsidRPr="003A47B8" w:rsidRDefault="006427DF" w:rsidP="003A47B8">
      <w:pPr>
        <w:keepNext/>
        <w:widowControl w:val="0"/>
        <w:tabs>
          <w:tab w:val="clear" w:pos="567"/>
        </w:tabs>
        <w:spacing w:line="240" w:lineRule="auto"/>
        <w:rPr>
          <w:rFonts w:eastAsia="SimSun"/>
          <w:szCs w:val="22"/>
          <w:lang w:val="da-DK" w:eastAsia="zh-CN"/>
        </w:rPr>
      </w:pPr>
    </w:p>
    <w:p w:rsidR="006427DF" w:rsidRPr="003A47B8" w:rsidRDefault="006427DF" w:rsidP="003A47B8">
      <w:pPr>
        <w:pStyle w:val="ListParagraph"/>
        <w:keepNext/>
        <w:widowControl w:val="0"/>
        <w:numPr>
          <w:ilvl w:val="0"/>
          <w:numId w:val="30"/>
        </w:numPr>
        <w:spacing w:before="0" w:after="0"/>
        <w:contextualSpacing w:val="0"/>
        <w:rPr>
          <w:sz w:val="22"/>
          <w:szCs w:val="22"/>
          <w:lang w:val="da-DK"/>
        </w:rPr>
      </w:pPr>
      <w:r w:rsidRPr="003A47B8">
        <w:rPr>
          <w:sz w:val="22"/>
          <w:szCs w:val="22"/>
          <w:lang w:val="da-DK" w:bidi="da-DK"/>
        </w:rPr>
        <w:t>Overfølsomhed over for det aktive stof eller over for ét eller flere af hjælpestofferne anført i pkt. 6.1.</w:t>
      </w:r>
    </w:p>
    <w:p w:rsidR="00941ECF" w:rsidRPr="003A47B8" w:rsidRDefault="006427DF" w:rsidP="003A47B8">
      <w:pPr>
        <w:pStyle w:val="ListParagraph"/>
        <w:widowControl w:val="0"/>
        <w:numPr>
          <w:ilvl w:val="0"/>
          <w:numId w:val="30"/>
        </w:numPr>
        <w:spacing w:before="0" w:after="0"/>
        <w:ind w:left="357" w:hanging="357"/>
        <w:contextualSpacing w:val="0"/>
        <w:rPr>
          <w:sz w:val="22"/>
          <w:szCs w:val="22"/>
          <w:lang w:val="da-DK"/>
        </w:rPr>
      </w:pPr>
      <w:r w:rsidRPr="003A47B8">
        <w:rPr>
          <w:sz w:val="22"/>
          <w:szCs w:val="22"/>
          <w:lang w:val="da-DK" w:bidi="da-DK"/>
        </w:rPr>
        <w:t>Svære lidelser i mave-tarm-kanalen.</w:t>
      </w:r>
    </w:p>
    <w:p w:rsidR="00941ECF" w:rsidRPr="003A47B8" w:rsidRDefault="0047591B" w:rsidP="003A47B8">
      <w:pPr>
        <w:pStyle w:val="ListParagraph"/>
        <w:widowControl w:val="0"/>
        <w:numPr>
          <w:ilvl w:val="0"/>
          <w:numId w:val="30"/>
        </w:numPr>
        <w:spacing w:before="0" w:after="0"/>
        <w:ind w:left="357" w:hanging="357"/>
        <w:contextualSpacing w:val="0"/>
        <w:rPr>
          <w:sz w:val="22"/>
          <w:szCs w:val="22"/>
          <w:lang w:val="da-DK"/>
        </w:rPr>
      </w:pPr>
      <w:r w:rsidRPr="003A47B8">
        <w:rPr>
          <w:sz w:val="22"/>
          <w:szCs w:val="22"/>
          <w:lang w:val="da-DK" w:bidi="da-DK"/>
        </w:rPr>
        <w:t>Svært nedsat lever- eller nyrefunktion.</w:t>
      </w:r>
    </w:p>
    <w:p w:rsidR="00941ECF" w:rsidRPr="003A47B8" w:rsidRDefault="0047591B" w:rsidP="003A47B8">
      <w:pPr>
        <w:pStyle w:val="ListParagraph"/>
        <w:widowControl w:val="0"/>
        <w:numPr>
          <w:ilvl w:val="0"/>
          <w:numId w:val="30"/>
        </w:numPr>
        <w:spacing w:before="0" w:after="0"/>
        <w:ind w:left="357" w:hanging="357"/>
        <w:contextualSpacing w:val="0"/>
        <w:rPr>
          <w:sz w:val="22"/>
          <w:szCs w:val="22"/>
          <w:lang w:val="da-DK"/>
        </w:rPr>
      </w:pPr>
      <w:r w:rsidRPr="003A47B8">
        <w:rPr>
          <w:sz w:val="22"/>
          <w:szCs w:val="22"/>
          <w:lang w:val="da-DK" w:bidi="da-DK"/>
        </w:rPr>
        <w:t>Graviditet og amning.</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ind w:left="567" w:hanging="567"/>
        <w:rPr>
          <w:b/>
          <w:szCs w:val="22"/>
          <w:lang w:val="da-DK"/>
        </w:rPr>
      </w:pPr>
      <w:r w:rsidRPr="003A47B8">
        <w:rPr>
          <w:b/>
          <w:bCs/>
          <w:szCs w:val="22"/>
          <w:lang w:val="da-DK" w:bidi="da-DK"/>
        </w:rPr>
        <w:t>4.4</w:t>
      </w:r>
      <w:r w:rsidRPr="003A47B8">
        <w:rPr>
          <w:b/>
          <w:bCs/>
          <w:szCs w:val="22"/>
          <w:lang w:val="da-DK" w:bidi="da-DK"/>
        </w:rPr>
        <w:tab/>
        <w:t>Særlige advarsler og forsigtighedsregler vedrørende brugen</w:t>
      </w:r>
    </w:p>
    <w:p w:rsidR="006427DF" w:rsidRPr="003A47B8" w:rsidRDefault="006427DF" w:rsidP="008C377F">
      <w:pPr>
        <w:keepNext/>
        <w:widowControl w:val="0"/>
        <w:tabs>
          <w:tab w:val="clear" w:pos="567"/>
        </w:tabs>
        <w:spacing w:line="240" w:lineRule="auto"/>
        <w:rPr>
          <w:rFonts w:eastAsia="SimSun"/>
          <w:szCs w:val="22"/>
          <w:u w:val="single"/>
          <w:lang w:val="da-DK" w:eastAsia="zh-CN"/>
        </w:rPr>
      </w:pPr>
    </w:p>
    <w:p w:rsidR="006427DF" w:rsidRPr="003A47B8" w:rsidRDefault="006427DF" w:rsidP="003A47B8">
      <w:pPr>
        <w:keepNext/>
        <w:widowControl w:val="0"/>
        <w:tabs>
          <w:tab w:val="clear" w:pos="567"/>
        </w:tabs>
        <w:spacing w:line="240" w:lineRule="auto"/>
        <w:rPr>
          <w:rFonts w:eastAsia="SimSun"/>
          <w:szCs w:val="22"/>
          <w:u w:val="single"/>
          <w:lang w:val="da-DK" w:eastAsia="zh-CN"/>
        </w:rPr>
      </w:pPr>
      <w:r w:rsidRPr="003A47B8">
        <w:rPr>
          <w:szCs w:val="22"/>
          <w:u w:val="single"/>
          <w:lang w:val="da-DK" w:eastAsia="zh-CN" w:bidi="da-DK"/>
        </w:rPr>
        <w:t>Hæmatologi</w:t>
      </w:r>
    </w:p>
    <w:p w:rsidR="001935D3" w:rsidRPr="003A47B8" w:rsidRDefault="006427DF" w:rsidP="003A47B8">
      <w:pPr>
        <w:keepNext/>
        <w:widowControl w:val="0"/>
        <w:tabs>
          <w:tab w:val="clear" w:pos="567"/>
        </w:tabs>
        <w:spacing w:line="240" w:lineRule="auto"/>
        <w:rPr>
          <w:szCs w:val="22"/>
          <w:lang w:val="da-DK" w:bidi="da-DK"/>
        </w:rPr>
      </w:pPr>
      <w:r w:rsidRPr="003A47B8">
        <w:rPr>
          <w:szCs w:val="22"/>
          <w:lang w:val="da-DK" w:bidi="da-DK"/>
        </w:rPr>
        <w:t xml:space="preserve">Skilarence kan </w:t>
      </w:r>
      <w:r w:rsidR="00B90596" w:rsidRPr="003A47B8">
        <w:rPr>
          <w:szCs w:val="22"/>
          <w:lang w:val="da-DK" w:bidi="da-DK"/>
        </w:rPr>
        <w:t xml:space="preserve">reducere </w:t>
      </w:r>
      <w:r w:rsidR="0047591B" w:rsidRPr="003A47B8">
        <w:rPr>
          <w:szCs w:val="22"/>
          <w:lang w:val="da-DK" w:bidi="da-DK"/>
        </w:rPr>
        <w:t xml:space="preserve">leukocyt- og </w:t>
      </w:r>
      <w:r w:rsidRPr="003A47B8">
        <w:rPr>
          <w:szCs w:val="22"/>
          <w:lang w:val="da-DK" w:bidi="da-DK"/>
        </w:rPr>
        <w:t>lymfocyttalle</w:t>
      </w:r>
      <w:r w:rsidR="0047591B" w:rsidRPr="003A47B8">
        <w:rPr>
          <w:szCs w:val="22"/>
          <w:lang w:val="da-DK" w:bidi="da-DK"/>
        </w:rPr>
        <w:t>ne</w:t>
      </w:r>
      <w:r w:rsidRPr="003A47B8">
        <w:rPr>
          <w:szCs w:val="22"/>
          <w:lang w:val="da-DK" w:bidi="da-DK"/>
        </w:rPr>
        <w:t xml:space="preserve"> (se pkt. 4.8). Det er ikke blevet undersøgt hos patienter med eksisterende lave </w:t>
      </w:r>
      <w:r w:rsidR="001935D3" w:rsidRPr="003A47B8">
        <w:rPr>
          <w:szCs w:val="22"/>
          <w:lang w:val="da-DK" w:bidi="da-DK"/>
        </w:rPr>
        <w:t xml:space="preserve">leukocyt- og </w:t>
      </w:r>
      <w:r w:rsidRPr="003A47B8">
        <w:rPr>
          <w:szCs w:val="22"/>
          <w:lang w:val="da-DK" w:bidi="da-DK"/>
        </w:rPr>
        <w:t xml:space="preserve">lymfocyttal. </w:t>
      </w:r>
    </w:p>
    <w:p w:rsidR="00941ECF" w:rsidRPr="003A47B8" w:rsidRDefault="00941ECF" w:rsidP="003A47B8">
      <w:pPr>
        <w:keepLines/>
        <w:widowControl w:val="0"/>
        <w:tabs>
          <w:tab w:val="clear" w:pos="567"/>
        </w:tabs>
        <w:spacing w:line="240" w:lineRule="auto"/>
        <w:rPr>
          <w:szCs w:val="22"/>
          <w:lang w:val="da-DK" w:bidi="da-DK"/>
        </w:rPr>
      </w:pPr>
    </w:p>
    <w:p w:rsidR="00941ECF" w:rsidRPr="003A47B8" w:rsidRDefault="001935D3" w:rsidP="003A47B8">
      <w:pPr>
        <w:keepNext/>
        <w:keepLines/>
        <w:widowControl w:val="0"/>
        <w:tabs>
          <w:tab w:val="clear" w:pos="567"/>
        </w:tabs>
        <w:spacing w:line="240" w:lineRule="auto"/>
        <w:rPr>
          <w:i/>
          <w:iCs/>
          <w:szCs w:val="22"/>
          <w:lang w:val="da-DK" w:bidi="da-DK"/>
        </w:rPr>
      </w:pPr>
      <w:r w:rsidRPr="003A47B8">
        <w:rPr>
          <w:i/>
          <w:iCs/>
          <w:szCs w:val="22"/>
          <w:lang w:val="da-DK" w:bidi="da-DK"/>
        </w:rPr>
        <w:t xml:space="preserve">Før </w:t>
      </w:r>
      <w:r w:rsidR="00A856A7" w:rsidRPr="003A47B8">
        <w:rPr>
          <w:i/>
          <w:lang w:val="da-DK"/>
        </w:rPr>
        <w:t>behandling</w:t>
      </w:r>
    </w:p>
    <w:p w:rsidR="006427DF" w:rsidRPr="003A47B8" w:rsidRDefault="006427DF" w:rsidP="003A47B8">
      <w:pPr>
        <w:keepNext/>
        <w:widowControl w:val="0"/>
        <w:tabs>
          <w:tab w:val="clear" w:pos="567"/>
        </w:tabs>
        <w:spacing w:line="240" w:lineRule="auto"/>
        <w:rPr>
          <w:rFonts w:eastAsia="SimSun"/>
          <w:szCs w:val="22"/>
          <w:lang w:val="da-DK" w:eastAsia="zh-CN"/>
        </w:rPr>
      </w:pPr>
      <w:r w:rsidRPr="003A47B8">
        <w:rPr>
          <w:szCs w:val="22"/>
          <w:lang w:val="da-DK" w:bidi="da-DK"/>
        </w:rPr>
        <w:t xml:space="preserve">Før påbegyndelse af behandling med Skilarence skal der foreligge en </w:t>
      </w:r>
      <w:r w:rsidR="001935D3" w:rsidRPr="003A47B8">
        <w:rPr>
          <w:szCs w:val="22"/>
          <w:lang w:val="da-DK" w:bidi="da-DK"/>
        </w:rPr>
        <w:t xml:space="preserve">aktuel </w:t>
      </w:r>
      <w:r w:rsidRPr="003A47B8">
        <w:rPr>
          <w:szCs w:val="22"/>
          <w:lang w:val="da-DK" w:bidi="da-DK"/>
        </w:rPr>
        <w:t>komplet blodtælling (herunder differentialtælling og trombocyttal).</w:t>
      </w:r>
      <w:r w:rsidR="001935D3" w:rsidRPr="003A47B8">
        <w:rPr>
          <w:szCs w:val="22"/>
          <w:lang w:val="da-DK" w:bidi="da-DK"/>
        </w:rPr>
        <w:t xml:space="preserve"> </w:t>
      </w:r>
      <w:r w:rsidR="001935D3" w:rsidRPr="003A47B8">
        <w:rPr>
          <w:rFonts w:eastAsia="SimSun"/>
          <w:szCs w:val="22"/>
          <w:lang w:val="da-DK" w:eastAsia="zh-CN"/>
        </w:rPr>
        <w:t xml:space="preserve">Behandlingen bør ikke påbegyndes, </w:t>
      </w:r>
      <w:r w:rsidR="001779AE" w:rsidRPr="003A47B8">
        <w:rPr>
          <w:rFonts w:eastAsia="SimSun"/>
          <w:szCs w:val="22"/>
          <w:lang w:val="da-DK" w:eastAsia="zh-CN"/>
        </w:rPr>
        <w:t>ved</w:t>
      </w:r>
      <w:r w:rsidR="001935D3" w:rsidRPr="003A47B8">
        <w:rPr>
          <w:rFonts w:eastAsia="SimSun"/>
          <w:szCs w:val="22"/>
          <w:lang w:val="da-DK" w:eastAsia="zh-CN"/>
        </w:rPr>
        <w:t xml:space="preserve"> leukopeni under 3,0x10</w:t>
      </w:r>
      <w:r w:rsidR="001935D3" w:rsidRPr="003A47B8">
        <w:rPr>
          <w:rFonts w:eastAsia="SimSun"/>
          <w:szCs w:val="22"/>
          <w:vertAlign w:val="superscript"/>
          <w:lang w:val="da-DK" w:eastAsia="zh-CN"/>
        </w:rPr>
        <w:t>9</w:t>
      </w:r>
      <w:r w:rsidR="001935D3" w:rsidRPr="003A47B8">
        <w:rPr>
          <w:rFonts w:eastAsia="SimSun"/>
          <w:szCs w:val="22"/>
          <w:lang w:val="da-DK" w:eastAsia="zh-CN"/>
        </w:rPr>
        <w:t>/l,</w:t>
      </w:r>
      <w:r w:rsidR="001935D3" w:rsidRPr="003A47B8">
        <w:rPr>
          <w:szCs w:val="22"/>
          <w:lang w:val="da-DK"/>
        </w:rPr>
        <w:t xml:space="preserve"> lymfopeni under </w:t>
      </w:r>
      <w:r w:rsidR="001935D3" w:rsidRPr="003A47B8">
        <w:rPr>
          <w:rFonts w:eastAsia="SimSun"/>
          <w:szCs w:val="22"/>
          <w:lang w:val="da-DK" w:eastAsia="zh-CN"/>
        </w:rPr>
        <w:t>1,0x10</w:t>
      </w:r>
      <w:r w:rsidR="001935D3" w:rsidRPr="003A47B8">
        <w:rPr>
          <w:rFonts w:eastAsia="SimSun"/>
          <w:szCs w:val="22"/>
          <w:vertAlign w:val="superscript"/>
          <w:lang w:val="da-DK" w:eastAsia="zh-CN"/>
        </w:rPr>
        <w:t>9</w:t>
      </w:r>
      <w:r w:rsidR="001935D3" w:rsidRPr="003A47B8">
        <w:rPr>
          <w:rFonts w:eastAsia="SimSun"/>
          <w:szCs w:val="22"/>
          <w:lang w:val="da-DK" w:eastAsia="zh-CN"/>
        </w:rPr>
        <w:t>/l,</w:t>
      </w:r>
      <w:r w:rsidR="001935D3" w:rsidRPr="003A47B8">
        <w:rPr>
          <w:szCs w:val="22"/>
          <w:lang w:val="da-DK"/>
        </w:rPr>
        <w:t xml:space="preserve"> eller </w:t>
      </w:r>
      <w:r w:rsidR="00761F4D" w:rsidRPr="003A47B8">
        <w:rPr>
          <w:szCs w:val="22"/>
          <w:lang w:val="da-DK"/>
        </w:rPr>
        <w:t xml:space="preserve">hvis </w:t>
      </w:r>
      <w:r w:rsidR="001935D3" w:rsidRPr="003A47B8">
        <w:rPr>
          <w:szCs w:val="22"/>
          <w:lang w:val="da-DK"/>
        </w:rPr>
        <w:t>der konstateres andre patologiske resultater.</w:t>
      </w:r>
    </w:p>
    <w:p w:rsidR="006427DF" w:rsidRPr="003A47B8" w:rsidRDefault="006427DF" w:rsidP="003A47B8">
      <w:pPr>
        <w:widowControl w:val="0"/>
        <w:tabs>
          <w:tab w:val="clear" w:pos="567"/>
        </w:tabs>
        <w:spacing w:line="240" w:lineRule="auto"/>
        <w:rPr>
          <w:rFonts w:eastAsia="SimSun"/>
          <w:szCs w:val="22"/>
          <w:lang w:val="da-DK" w:eastAsia="zh-CN"/>
        </w:rPr>
      </w:pPr>
    </w:p>
    <w:p w:rsidR="006D075C" w:rsidRPr="003A47B8" w:rsidRDefault="00A856A7" w:rsidP="003A47B8">
      <w:pPr>
        <w:keepNext/>
        <w:widowControl w:val="0"/>
        <w:tabs>
          <w:tab w:val="clear" w:pos="567"/>
        </w:tabs>
        <w:spacing w:line="240" w:lineRule="auto"/>
        <w:rPr>
          <w:i/>
          <w:iCs/>
          <w:szCs w:val="22"/>
          <w:lang w:val="da-DK" w:eastAsia="zh-CN" w:bidi="da-DK"/>
        </w:rPr>
      </w:pPr>
      <w:r w:rsidRPr="003A47B8">
        <w:rPr>
          <w:i/>
          <w:lang w:val="da-DK"/>
        </w:rPr>
        <w:t xml:space="preserve">Under </w:t>
      </w:r>
      <w:r w:rsidR="006D075C" w:rsidRPr="003A47B8">
        <w:rPr>
          <w:i/>
          <w:iCs/>
          <w:szCs w:val="22"/>
          <w:lang w:val="da-DK" w:eastAsia="zh-CN" w:bidi="da-DK"/>
        </w:rPr>
        <w:t>behandling</w:t>
      </w:r>
    </w:p>
    <w:p w:rsidR="006427DF" w:rsidRPr="003A47B8" w:rsidRDefault="006427DF"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 xml:space="preserve">Under behandlingen </w:t>
      </w:r>
      <w:r w:rsidR="006D075C" w:rsidRPr="003A47B8">
        <w:rPr>
          <w:szCs w:val="22"/>
          <w:lang w:val="da-DK" w:eastAsia="zh-CN" w:bidi="da-DK"/>
        </w:rPr>
        <w:t xml:space="preserve">skal der udføres </w:t>
      </w:r>
      <w:r w:rsidRPr="003A47B8">
        <w:rPr>
          <w:szCs w:val="22"/>
          <w:lang w:val="da-DK" w:eastAsia="zh-CN" w:bidi="da-DK"/>
        </w:rPr>
        <w:t xml:space="preserve">en komplet blodtælling </w:t>
      </w:r>
      <w:r w:rsidR="006D075C" w:rsidRPr="003A47B8">
        <w:rPr>
          <w:szCs w:val="22"/>
          <w:lang w:val="da-DK" w:eastAsia="zh-CN" w:bidi="da-DK"/>
        </w:rPr>
        <w:t>(</w:t>
      </w:r>
      <w:r w:rsidRPr="003A47B8">
        <w:rPr>
          <w:szCs w:val="22"/>
          <w:lang w:val="da-DK" w:eastAsia="zh-CN" w:bidi="da-DK"/>
        </w:rPr>
        <w:t>med differential</w:t>
      </w:r>
      <w:r w:rsidR="00D9204D" w:rsidRPr="003A47B8">
        <w:rPr>
          <w:szCs w:val="22"/>
          <w:lang w:val="da-DK" w:eastAsia="zh-CN" w:bidi="da-DK"/>
        </w:rPr>
        <w:t>tælling</w:t>
      </w:r>
      <w:r w:rsidR="006D075C" w:rsidRPr="003A47B8">
        <w:rPr>
          <w:szCs w:val="22"/>
          <w:lang w:val="da-DK" w:eastAsia="zh-CN" w:bidi="da-DK"/>
        </w:rPr>
        <w:t xml:space="preserve"> og trombocyttælling) hver 3.</w:t>
      </w:r>
      <w:r w:rsidR="00A9705D" w:rsidRPr="003A47B8">
        <w:rPr>
          <w:szCs w:val="22"/>
          <w:lang w:val="da-DK" w:eastAsia="zh-CN" w:bidi="da-DK"/>
        </w:rPr>
        <w:t> </w:t>
      </w:r>
      <w:r w:rsidR="006D075C" w:rsidRPr="003A47B8">
        <w:rPr>
          <w:szCs w:val="22"/>
          <w:lang w:val="da-DK" w:eastAsia="zh-CN" w:bidi="da-DK"/>
        </w:rPr>
        <w:t>måned</w:t>
      </w:r>
      <w:r w:rsidRPr="003A47B8">
        <w:rPr>
          <w:szCs w:val="22"/>
          <w:lang w:val="da-DK" w:eastAsia="zh-CN" w:bidi="da-DK"/>
        </w:rPr>
        <w:t xml:space="preserve">. </w:t>
      </w:r>
      <w:r w:rsidR="006D075C" w:rsidRPr="003A47B8">
        <w:rPr>
          <w:szCs w:val="22"/>
          <w:lang w:val="da-DK" w:eastAsia="zh-CN" w:bidi="da-DK"/>
        </w:rPr>
        <w:t>De</w:t>
      </w:r>
      <w:r w:rsidR="00B35B2C" w:rsidRPr="003A47B8">
        <w:rPr>
          <w:szCs w:val="22"/>
          <w:lang w:val="da-DK" w:eastAsia="zh-CN" w:bidi="da-DK"/>
        </w:rPr>
        <w:t>t er nødvendigt at reagere ved</w:t>
      </w:r>
      <w:r w:rsidRPr="003A47B8">
        <w:rPr>
          <w:szCs w:val="22"/>
          <w:lang w:val="da-DK" w:eastAsia="zh-CN" w:bidi="da-DK"/>
        </w:rPr>
        <w:t xml:space="preserve"> </w:t>
      </w:r>
      <w:r w:rsidR="006D075C" w:rsidRPr="003A47B8">
        <w:rPr>
          <w:szCs w:val="22"/>
          <w:lang w:val="da-DK" w:eastAsia="zh-CN" w:bidi="da-DK"/>
        </w:rPr>
        <w:t xml:space="preserve">følgende </w:t>
      </w:r>
      <w:r w:rsidRPr="003A47B8">
        <w:rPr>
          <w:szCs w:val="22"/>
          <w:lang w:val="da-DK" w:eastAsia="zh-CN" w:bidi="da-DK"/>
        </w:rPr>
        <w:t>omstændigheder:</w:t>
      </w:r>
    </w:p>
    <w:p w:rsidR="006427DF" w:rsidRPr="003A47B8" w:rsidRDefault="006427DF" w:rsidP="003A47B8">
      <w:pPr>
        <w:widowControl w:val="0"/>
        <w:tabs>
          <w:tab w:val="clear" w:pos="567"/>
        </w:tabs>
        <w:spacing w:line="240" w:lineRule="auto"/>
        <w:rPr>
          <w:rFonts w:eastAsia="SimSun"/>
          <w:szCs w:val="22"/>
          <w:lang w:val="da-DK" w:eastAsia="zh-CN"/>
        </w:rPr>
      </w:pPr>
    </w:p>
    <w:p w:rsidR="006427DF" w:rsidRPr="003A47B8" w:rsidRDefault="006427DF" w:rsidP="003A47B8">
      <w:pPr>
        <w:widowControl w:val="0"/>
        <w:tabs>
          <w:tab w:val="clear" w:pos="567"/>
        </w:tabs>
        <w:spacing w:line="240" w:lineRule="auto"/>
        <w:rPr>
          <w:rFonts w:eastAsia="SimSun"/>
          <w:szCs w:val="22"/>
          <w:lang w:val="da-DK" w:eastAsia="zh-CN"/>
        </w:rPr>
      </w:pPr>
      <w:r w:rsidRPr="003A47B8">
        <w:rPr>
          <w:i/>
          <w:iCs/>
          <w:szCs w:val="22"/>
          <w:lang w:val="da-DK" w:eastAsia="zh-CN" w:bidi="da-DK"/>
        </w:rPr>
        <w:t>Leukopeni:</w:t>
      </w:r>
      <w:r w:rsidRPr="003A47B8">
        <w:rPr>
          <w:szCs w:val="22"/>
          <w:lang w:val="da-DK" w:eastAsia="zh-CN" w:bidi="da-DK"/>
        </w:rPr>
        <w:t xml:space="preserve"> Hvis der opstår et markant fald i det </w:t>
      </w:r>
      <w:r w:rsidR="00086409" w:rsidRPr="003A47B8">
        <w:rPr>
          <w:szCs w:val="22"/>
          <w:lang w:val="da-DK" w:eastAsia="zh-CN" w:bidi="da-DK"/>
        </w:rPr>
        <w:t>totale</w:t>
      </w:r>
      <w:r w:rsidRPr="003A47B8">
        <w:rPr>
          <w:szCs w:val="22"/>
          <w:lang w:val="da-DK" w:eastAsia="zh-CN" w:bidi="da-DK"/>
        </w:rPr>
        <w:t xml:space="preserve"> antal hvide blodlegemer, skal situationen overvåges nøje, og behandling med Skilarence </w:t>
      </w:r>
      <w:r w:rsidR="006D075C" w:rsidRPr="003A47B8">
        <w:rPr>
          <w:szCs w:val="22"/>
          <w:lang w:val="da-DK" w:eastAsia="zh-CN" w:bidi="da-DK"/>
        </w:rPr>
        <w:t xml:space="preserve">bør </w:t>
      </w:r>
      <w:r w:rsidRPr="003A47B8">
        <w:rPr>
          <w:szCs w:val="22"/>
          <w:lang w:val="da-DK" w:eastAsia="zh-CN" w:bidi="da-DK"/>
        </w:rPr>
        <w:t>afbrydes ved niveauer under 3,0x10</w:t>
      </w:r>
      <w:r w:rsidRPr="003A47B8">
        <w:rPr>
          <w:szCs w:val="22"/>
          <w:vertAlign w:val="superscript"/>
          <w:lang w:val="da-DK" w:eastAsia="zh-CN" w:bidi="da-DK"/>
        </w:rPr>
        <w:t>9</w:t>
      </w:r>
      <w:r w:rsidRPr="003A47B8">
        <w:rPr>
          <w:szCs w:val="22"/>
          <w:lang w:val="da-DK" w:eastAsia="zh-CN" w:bidi="da-DK"/>
        </w:rPr>
        <w:t>/l.</w:t>
      </w:r>
    </w:p>
    <w:p w:rsidR="006427DF" w:rsidRPr="003A47B8" w:rsidRDefault="006427DF" w:rsidP="003A47B8">
      <w:pPr>
        <w:widowControl w:val="0"/>
        <w:tabs>
          <w:tab w:val="clear" w:pos="567"/>
        </w:tabs>
        <w:spacing w:line="240" w:lineRule="auto"/>
        <w:rPr>
          <w:rFonts w:eastAsia="SimSun"/>
          <w:szCs w:val="22"/>
          <w:lang w:val="da-DK" w:eastAsia="zh-CN"/>
        </w:rPr>
      </w:pPr>
    </w:p>
    <w:p w:rsidR="00631DEB" w:rsidRPr="003A47B8" w:rsidRDefault="006427DF" w:rsidP="003A47B8">
      <w:pPr>
        <w:widowControl w:val="0"/>
        <w:tabs>
          <w:tab w:val="clear" w:pos="567"/>
        </w:tabs>
        <w:spacing w:line="240" w:lineRule="auto"/>
        <w:rPr>
          <w:szCs w:val="22"/>
          <w:lang w:val="da-DK" w:eastAsia="zh-CN" w:bidi="da-DK"/>
        </w:rPr>
      </w:pPr>
      <w:r w:rsidRPr="003A47B8">
        <w:rPr>
          <w:i/>
          <w:iCs/>
          <w:szCs w:val="22"/>
          <w:lang w:val="da-DK" w:eastAsia="zh-CN" w:bidi="da-DK"/>
        </w:rPr>
        <w:t>Lymfopeni:</w:t>
      </w:r>
      <w:r w:rsidRPr="003A47B8">
        <w:rPr>
          <w:szCs w:val="22"/>
          <w:lang w:val="da-DK" w:eastAsia="zh-CN" w:bidi="da-DK"/>
        </w:rPr>
        <w:t xml:space="preserve"> Hvis lymfocyttallet falder under </w:t>
      </w:r>
      <w:r w:rsidR="00631DEB" w:rsidRPr="003A47B8">
        <w:rPr>
          <w:szCs w:val="22"/>
          <w:lang w:val="da-DK" w:eastAsia="zh-CN" w:bidi="da-DK"/>
        </w:rPr>
        <w:t>1,0x10</w:t>
      </w:r>
      <w:r w:rsidR="00631DEB" w:rsidRPr="003A47B8">
        <w:rPr>
          <w:szCs w:val="22"/>
          <w:vertAlign w:val="superscript"/>
          <w:lang w:val="da-DK" w:eastAsia="zh-CN" w:bidi="da-DK"/>
        </w:rPr>
        <w:t>9</w:t>
      </w:r>
      <w:r w:rsidR="00631DEB" w:rsidRPr="003A47B8">
        <w:rPr>
          <w:szCs w:val="22"/>
          <w:lang w:val="da-DK" w:eastAsia="zh-CN" w:bidi="da-DK"/>
        </w:rPr>
        <w:t xml:space="preserve">/l men er ≥ </w:t>
      </w:r>
      <w:r w:rsidRPr="003A47B8">
        <w:rPr>
          <w:szCs w:val="22"/>
          <w:lang w:val="da-DK" w:eastAsia="zh-CN" w:bidi="da-DK"/>
        </w:rPr>
        <w:t>0,</w:t>
      </w:r>
      <w:r w:rsidR="00B0461A" w:rsidRPr="003A47B8">
        <w:rPr>
          <w:szCs w:val="22"/>
          <w:lang w:val="da-DK" w:eastAsia="zh-CN" w:bidi="da-DK"/>
        </w:rPr>
        <w:t>7</w:t>
      </w:r>
      <w:r w:rsidRPr="003A47B8">
        <w:rPr>
          <w:szCs w:val="22"/>
          <w:lang w:val="da-DK" w:eastAsia="zh-CN" w:bidi="da-DK"/>
        </w:rPr>
        <w:t>x10</w:t>
      </w:r>
      <w:r w:rsidRPr="003A47B8">
        <w:rPr>
          <w:szCs w:val="22"/>
          <w:vertAlign w:val="superscript"/>
          <w:lang w:val="da-DK" w:eastAsia="zh-CN" w:bidi="da-DK"/>
        </w:rPr>
        <w:t>9</w:t>
      </w:r>
      <w:r w:rsidRPr="003A47B8">
        <w:rPr>
          <w:szCs w:val="22"/>
          <w:lang w:val="da-DK" w:eastAsia="zh-CN" w:bidi="da-DK"/>
        </w:rPr>
        <w:t xml:space="preserve">/l, </w:t>
      </w:r>
      <w:r w:rsidR="00631DEB" w:rsidRPr="003A47B8">
        <w:rPr>
          <w:szCs w:val="22"/>
          <w:lang w:val="da-DK" w:eastAsia="zh-CN" w:bidi="da-DK"/>
        </w:rPr>
        <w:t>skal der tages blodprøver en gang om måneden</w:t>
      </w:r>
      <w:r w:rsidR="00864703" w:rsidRPr="003A47B8">
        <w:rPr>
          <w:szCs w:val="22"/>
          <w:lang w:val="da-DK" w:eastAsia="zh-CN" w:bidi="da-DK"/>
        </w:rPr>
        <w:t>,</w:t>
      </w:r>
      <w:r w:rsidR="00631DEB" w:rsidRPr="003A47B8">
        <w:rPr>
          <w:szCs w:val="22"/>
          <w:lang w:val="da-DK" w:eastAsia="zh-CN" w:bidi="da-DK"/>
        </w:rPr>
        <w:t xml:space="preserve"> indtil niveauet er 1,0x10x10</w:t>
      </w:r>
      <w:r w:rsidR="00631DEB" w:rsidRPr="003A47B8">
        <w:rPr>
          <w:szCs w:val="22"/>
          <w:vertAlign w:val="superscript"/>
          <w:lang w:val="da-DK" w:eastAsia="zh-CN" w:bidi="da-DK"/>
        </w:rPr>
        <w:t>9</w:t>
      </w:r>
      <w:r w:rsidR="00631DEB" w:rsidRPr="003A47B8">
        <w:rPr>
          <w:szCs w:val="22"/>
          <w:lang w:val="da-DK" w:eastAsia="zh-CN" w:bidi="da-DK"/>
        </w:rPr>
        <w:t>/l eller derover i</w:t>
      </w:r>
      <w:r w:rsidR="00864703" w:rsidRPr="003A47B8">
        <w:rPr>
          <w:szCs w:val="22"/>
          <w:lang w:val="da-DK" w:eastAsia="zh-CN" w:bidi="da-DK"/>
        </w:rPr>
        <w:t xml:space="preserve"> to måneder i træk</w:t>
      </w:r>
      <w:r w:rsidR="00631DEB" w:rsidRPr="003A47B8">
        <w:rPr>
          <w:szCs w:val="22"/>
          <w:lang w:val="da-DK" w:eastAsia="zh-CN" w:bidi="da-DK"/>
        </w:rPr>
        <w:t>, hvorefter bl</w:t>
      </w:r>
      <w:r w:rsidR="00070D40">
        <w:rPr>
          <w:szCs w:val="22"/>
          <w:lang w:val="da-DK" w:eastAsia="zh-CN" w:bidi="da-DK"/>
        </w:rPr>
        <w:t>odprøver igen kan tages hver 3. </w:t>
      </w:r>
      <w:r w:rsidR="00631DEB" w:rsidRPr="003A47B8">
        <w:rPr>
          <w:szCs w:val="22"/>
          <w:lang w:val="da-DK" w:eastAsia="zh-CN" w:bidi="da-DK"/>
        </w:rPr>
        <w:t>måned.</w:t>
      </w:r>
    </w:p>
    <w:p w:rsidR="006427DF" w:rsidRPr="003A47B8" w:rsidRDefault="00631DEB" w:rsidP="003A47B8">
      <w:pPr>
        <w:widowControl w:val="0"/>
        <w:tabs>
          <w:tab w:val="clear" w:pos="567"/>
        </w:tabs>
        <w:spacing w:line="240" w:lineRule="auto"/>
        <w:rPr>
          <w:szCs w:val="22"/>
          <w:lang w:val="da-DK" w:eastAsia="zh-CN" w:bidi="da-DK"/>
        </w:rPr>
      </w:pPr>
      <w:r w:rsidRPr="003A47B8">
        <w:rPr>
          <w:szCs w:val="22"/>
          <w:lang w:val="da-DK" w:eastAsia="zh-CN" w:bidi="da-DK"/>
        </w:rPr>
        <w:t xml:space="preserve">Hvis lymfocyttallet falder under </w:t>
      </w:r>
      <w:r w:rsidR="00686C5D" w:rsidRPr="003A47B8">
        <w:rPr>
          <w:szCs w:val="22"/>
          <w:lang w:val="da-DK" w:eastAsia="zh-CN" w:bidi="da-DK"/>
        </w:rPr>
        <w:t>0,7</w:t>
      </w:r>
      <w:r w:rsidRPr="003A47B8">
        <w:rPr>
          <w:szCs w:val="22"/>
          <w:lang w:val="da-DK" w:eastAsia="zh-CN" w:bidi="da-DK"/>
        </w:rPr>
        <w:t>x10</w:t>
      </w:r>
      <w:r w:rsidRPr="003A47B8">
        <w:rPr>
          <w:szCs w:val="22"/>
          <w:vertAlign w:val="superscript"/>
          <w:lang w:val="da-DK" w:eastAsia="zh-CN" w:bidi="da-DK"/>
        </w:rPr>
        <w:t>9</w:t>
      </w:r>
      <w:r w:rsidRPr="003A47B8">
        <w:rPr>
          <w:szCs w:val="22"/>
          <w:lang w:val="da-DK" w:eastAsia="zh-CN" w:bidi="da-DK"/>
        </w:rPr>
        <w:t xml:space="preserve">/l, </w:t>
      </w:r>
      <w:r w:rsidR="006427DF" w:rsidRPr="003A47B8">
        <w:rPr>
          <w:szCs w:val="22"/>
          <w:lang w:val="da-DK" w:eastAsia="zh-CN" w:bidi="da-DK"/>
        </w:rPr>
        <w:t xml:space="preserve">skal </w:t>
      </w:r>
      <w:r w:rsidR="00686C5D" w:rsidRPr="003A47B8">
        <w:rPr>
          <w:szCs w:val="22"/>
          <w:lang w:val="da-DK" w:eastAsia="zh-CN" w:bidi="da-DK"/>
        </w:rPr>
        <w:t xml:space="preserve">blodprøven </w:t>
      </w:r>
      <w:r w:rsidR="00686C5D" w:rsidRPr="003A47B8">
        <w:rPr>
          <w:rFonts w:eastAsia="SimSun"/>
          <w:szCs w:val="22"/>
          <w:lang w:val="da-DK" w:eastAsia="zh-CN"/>
        </w:rPr>
        <w:t>gentages, og hvis det bekræftes, at niveauerne er under 0,7x10</w:t>
      </w:r>
      <w:r w:rsidR="00686C5D" w:rsidRPr="003A47B8">
        <w:rPr>
          <w:rFonts w:eastAsia="SimSun"/>
          <w:szCs w:val="22"/>
          <w:vertAlign w:val="superscript"/>
          <w:lang w:val="da-DK" w:eastAsia="zh-CN"/>
        </w:rPr>
        <w:t>9</w:t>
      </w:r>
      <w:r w:rsidR="00686C5D" w:rsidRPr="003A47B8">
        <w:rPr>
          <w:rFonts w:eastAsia="SimSun"/>
          <w:szCs w:val="22"/>
          <w:lang w:val="da-DK" w:eastAsia="zh-CN"/>
        </w:rPr>
        <w:t xml:space="preserve">/l, </w:t>
      </w:r>
      <w:r w:rsidR="006B2463" w:rsidRPr="003A47B8">
        <w:rPr>
          <w:rFonts w:eastAsia="SimSun"/>
          <w:szCs w:val="22"/>
          <w:lang w:val="da-DK" w:eastAsia="zh-CN"/>
        </w:rPr>
        <w:t>skal</w:t>
      </w:r>
      <w:r w:rsidR="00686C5D" w:rsidRPr="003A47B8">
        <w:rPr>
          <w:rFonts w:eastAsia="SimSun"/>
          <w:szCs w:val="22"/>
          <w:lang w:val="da-DK" w:eastAsia="zh-CN"/>
        </w:rPr>
        <w:t xml:space="preserve"> </w:t>
      </w:r>
      <w:r w:rsidR="006427DF" w:rsidRPr="003A47B8">
        <w:rPr>
          <w:szCs w:val="22"/>
          <w:lang w:val="da-DK" w:eastAsia="zh-CN" w:bidi="da-DK"/>
        </w:rPr>
        <w:t xml:space="preserve">behandlingen </w:t>
      </w:r>
      <w:r w:rsidRPr="003A47B8">
        <w:rPr>
          <w:szCs w:val="22"/>
          <w:lang w:val="da-DK" w:eastAsia="zh-CN" w:bidi="da-DK"/>
        </w:rPr>
        <w:t xml:space="preserve">straks </w:t>
      </w:r>
      <w:r w:rsidR="006427DF" w:rsidRPr="003A47B8">
        <w:rPr>
          <w:szCs w:val="22"/>
          <w:lang w:val="da-DK" w:eastAsia="zh-CN" w:bidi="da-DK"/>
        </w:rPr>
        <w:t xml:space="preserve">afbrydes. </w:t>
      </w:r>
    </w:p>
    <w:p w:rsidR="000F1EB3" w:rsidRPr="003A47B8" w:rsidRDefault="000F1EB3" w:rsidP="003A47B8">
      <w:pPr>
        <w:widowControl w:val="0"/>
        <w:tabs>
          <w:tab w:val="clear" w:pos="567"/>
        </w:tabs>
        <w:spacing w:line="240" w:lineRule="auto"/>
        <w:rPr>
          <w:rFonts w:eastAsia="SimSun"/>
          <w:szCs w:val="22"/>
          <w:lang w:val="da-DK" w:eastAsia="zh-CN"/>
        </w:rPr>
      </w:pPr>
      <w:r w:rsidRPr="003A47B8">
        <w:rPr>
          <w:rFonts w:eastAsia="SimSun"/>
          <w:szCs w:val="22"/>
          <w:lang w:val="da-DK" w:eastAsia="zh-CN"/>
        </w:rPr>
        <w:t>Patienter, som udvikler lymfopeni bør overvåges, efter at behandlingen er stoppet, indtil deres lymfocyttal er</w:t>
      </w:r>
      <w:r w:rsidR="00B35B2C" w:rsidRPr="003A47B8">
        <w:rPr>
          <w:rFonts w:eastAsia="SimSun"/>
          <w:szCs w:val="22"/>
          <w:lang w:val="da-DK" w:eastAsia="zh-CN"/>
        </w:rPr>
        <w:t xml:space="preserve"> i</w:t>
      </w:r>
      <w:r w:rsidRPr="003A47B8">
        <w:rPr>
          <w:rFonts w:eastAsia="SimSun"/>
          <w:szCs w:val="22"/>
          <w:lang w:val="da-DK" w:eastAsia="zh-CN"/>
        </w:rPr>
        <w:t xml:space="preserve"> det normale område</w:t>
      </w:r>
      <w:r w:rsidR="00070D40">
        <w:rPr>
          <w:rFonts w:eastAsia="SimSun"/>
          <w:szCs w:val="22"/>
          <w:lang w:val="da-DK" w:eastAsia="zh-CN"/>
        </w:rPr>
        <w:t xml:space="preserve"> (se pkt. </w:t>
      </w:r>
      <w:r w:rsidR="00686C5D" w:rsidRPr="003A47B8">
        <w:rPr>
          <w:rFonts w:eastAsia="SimSun"/>
          <w:szCs w:val="22"/>
          <w:lang w:val="da-DK" w:eastAsia="zh-CN"/>
        </w:rPr>
        <w:t>4.8)</w:t>
      </w:r>
      <w:r w:rsidRPr="003A47B8">
        <w:rPr>
          <w:rFonts w:eastAsia="SimSun"/>
          <w:szCs w:val="22"/>
          <w:lang w:val="da-DK" w:eastAsia="zh-CN"/>
        </w:rPr>
        <w:t>.</w:t>
      </w:r>
    </w:p>
    <w:p w:rsidR="006427DF" w:rsidRPr="003A47B8" w:rsidRDefault="006427DF" w:rsidP="003A47B8">
      <w:pPr>
        <w:widowControl w:val="0"/>
        <w:tabs>
          <w:tab w:val="clear" w:pos="567"/>
        </w:tabs>
        <w:spacing w:line="240" w:lineRule="auto"/>
        <w:rPr>
          <w:rFonts w:eastAsia="SimSun"/>
          <w:szCs w:val="22"/>
          <w:lang w:val="da-DK" w:eastAsia="zh-CN"/>
        </w:rPr>
      </w:pPr>
    </w:p>
    <w:p w:rsidR="000F1EB3" w:rsidRPr="003A47B8" w:rsidRDefault="000F1EB3" w:rsidP="003A47B8">
      <w:pPr>
        <w:keepNext/>
        <w:widowControl w:val="0"/>
        <w:tabs>
          <w:tab w:val="clear" w:pos="567"/>
        </w:tabs>
        <w:spacing w:line="240" w:lineRule="auto"/>
        <w:rPr>
          <w:rFonts w:eastAsia="SimSun"/>
          <w:i/>
          <w:iCs/>
          <w:szCs w:val="22"/>
          <w:lang w:val="da-DK" w:eastAsia="zh-CN"/>
        </w:rPr>
      </w:pPr>
      <w:r w:rsidRPr="003A47B8">
        <w:rPr>
          <w:rFonts w:eastAsia="SimSun"/>
          <w:i/>
          <w:iCs/>
          <w:szCs w:val="22"/>
          <w:lang w:val="da-DK" w:eastAsia="zh-CN"/>
        </w:rPr>
        <w:t>Andre hæmatologiske lidelser:</w:t>
      </w:r>
    </w:p>
    <w:p w:rsidR="000F1EB3" w:rsidRPr="003A47B8" w:rsidRDefault="000F1EB3" w:rsidP="003A47B8">
      <w:pPr>
        <w:keepNext/>
        <w:widowControl w:val="0"/>
        <w:tabs>
          <w:tab w:val="clear" w:pos="567"/>
        </w:tabs>
        <w:spacing w:line="240" w:lineRule="auto"/>
        <w:rPr>
          <w:rFonts w:eastAsia="SimSun"/>
          <w:szCs w:val="22"/>
          <w:lang w:val="da-DK" w:eastAsia="zh-CN"/>
        </w:rPr>
      </w:pPr>
      <w:r w:rsidRPr="003A47B8">
        <w:rPr>
          <w:rFonts w:eastAsia="SimSun"/>
          <w:szCs w:val="22"/>
          <w:lang w:val="da-DK" w:eastAsia="zh-CN"/>
        </w:rPr>
        <w:t>Behandlingen bør afbrydes, og der skal udvises forsigtighed, hvis andre patologiske resultater fremkommer. Under alle omstændigheder skal der holdes øje med blodtællingen, indtil værdierne er vendt tilbage til det normale område.</w:t>
      </w:r>
    </w:p>
    <w:p w:rsidR="000F1EB3" w:rsidRPr="003A47B8" w:rsidRDefault="000F1EB3" w:rsidP="003A47B8">
      <w:pPr>
        <w:widowControl w:val="0"/>
        <w:tabs>
          <w:tab w:val="clear" w:pos="567"/>
        </w:tabs>
        <w:spacing w:line="240" w:lineRule="auto"/>
        <w:rPr>
          <w:rFonts w:eastAsia="SimSun"/>
          <w:szCs w:val="22"/>
          <w:lang w:val="da-DK" w:eastAsia="zh-CN"/>
        </w:rPr>
      </w:pPr>
    </w:p>
    <w:p w:rsidR="000F1EB3" w:rsidRPr="003A47B8" w:rsidRDefault="000F1EB3" w:rsidP="003A47B8">
      <w:pPr>
        <w:keepNext/>
        <w:keepLines/>
        <w:widowControl w:val="0"/>
        <w:tabs>
          <w:tab w:val="clear" w:pos="567"/>
        </w:tabs>
        <w:spacing w:line="240" w:lineRule="auto"/>
        <w:rPr>
          <w:rFonts w:eastAsia="SimSun"/>
          <w:szCs w:val="22"/>
          <w:u w:val="single"/>
          <w:lang w:val="da-DK" w:eastAsia="zh-CN"/>
        </w:rPr>
      </w:pPr>
      <w:r w:rsidRPr="003A47B8">
        <w:rPr>
          <w:rFonts w:eastAsia="SimSun"/>
          <w:szCs w:val="22"/>
          <w:u w:val="single"/>
          <w:lang w:val="da-DK" w:eastAsia="zh-CN"/>
        </w:rPr>
        <w:t>Infektioner</w:t>
      </w:r>
    </w:p>
    <w:p w:rsidR="00F22F06" w:rsidRPr="003A47B8" w:rsidRDefault="00F22F06" w:rsidP="003A47B8">
      <w:pPr>
        <w:keepLines/>
        <w:widowControl w:val="0"/>
        <w:tabs>
          <w:tab w:val="clear" w:pos="567"/>
        </w:tabs>
        <w:spacing w:line="240" w:lineRule="auto"/>
        <w:rPr>
          <w:rFonts w:eastAsia="SimSun"/>
          <w:szCs w:val="22"/>
          <w:lang w:val="da-DK" w:eastAsia="zh-CN"/>
        </w:rPr>
      </w:pPr>
      <w:r w:rsidRPr="003A47B8">
        <w:rPr>
          <w:rFonts w:eastAsia="SimSun"/>
          <w:szCs w:val="22"/>
          <w:lang w:val="da-DK" w:eastAsia="zh-CN"/>
        </w:rPr>
        <w:t>Skilarence er en immunmodulator og kan påvirke immunsystemet</w:t>
      </w:r>
      <w:r w:rsidR="003312DC" w:rsidRPr="003A47B8">
        <w:rPr>
          <w:rFonts w:eastAsia="SimSun"/>
          <w:szCs w:val="22"/>
          <w:lang w:val="da-DK" w:eastAsia="zh-CN"/>
        </w:rPr>
        <w:t>s</w:t>
      </w:r>
      <w:r w:rsidRPr="003A47B8">
        <w:rPr>
          <w:rFonts w:eastAsia="SimSun"/>
          <w:szCs w:val="22"/>
          <w:lang w:val="da-DK" w:eastAsia="zh-CN"/>
        </w:rPr>
        <w:t xml:space="preserve"> rea</w:t>
      </w:r>
      <w:r w:rsidR="003312DC" w:rsidRPr="003A47B8">
        <w:rPr>
          <w:rFonts w:eastAsia="SimSun"/>
          <w:szCs w:val="22"/>
          <w:lang w:val="da-DK" w:eastAsia="zh-CN"/>
        </w:rPr>
        <w:t xml:space="preserve">ktion </w:t>
      </w:r>
      <w:r w:rsidRPr="003A47B8">
        <w:rPr>
          <w:rFonts w:eastAsia="SimSun"/>
          <w:szCs w:val="22"/>
          <w:lang w:val="da-DK" w:eastAsia="zh-CN"/>
        </w:rPr>
        <w:t xml:space="preserve">på infektion. </w:t>
      </w:r>
      <w:r w:rsidR="00631DEB" w:rsidRPr="003A47B8">
        <w:rPr>
          <w:rFonts w:eastAsia="SimSun"/>
          <w:szCs w:val="22"/>
          <w:lang w:val="da-DK" w:eastAsia="zh-CN"/>
        </w:rPr>
        <w:t>F</w:t>
      </w:r>
      <w:r w:rsidRPr="003A47B8">
        <w:rPr>
          <w:rFonts w:eastAsia="SimSun"/>
          <w:szCs w:val="22"/>
          <w:lang w:val="da-DK" w:eastAsia="zh-CN"/>
        </w:rPr>
        <w:t>or patienter med eksisterende</w:t>
      </w:r>
      <w:r w:rsidR="00631DEB" w:rsidRPr="003A47B8">
        <w:rPr>
          <w:rFonts w:eastAsia="SimSun"/>
          <w:szCs w:val="22"/>
          <w:lang w:val="da-DK" w:eastAsia="zh-CN"/>
        </w:rPr>
        <w:t xml:space="preserve"> klinisk relevante</w:t>
      </w:r>
      <w:r w:rsidRPr="003A47B8">
        <w:rPr>
          <w:rFonts w:eastAsia="SimSun"/>
          <w:szCs w:val="22"/>
          <w:lang w:val="da-DK" w:eastAsia="zh-CN"/>
        </w:rPr>
        <w:t xml:space="preserve"> infektioner</w:t>
      </w:r>
      <w:r w:rsidR="004314E3" w:rsidRPr="003A47B8">
        <w:rPr>
          <w:rFonts w:eastAsia="SimSun"/>
          <w:szCs w:val="22"/>
          <w:lang w:val="da-DK" w:eastAsia="zh-CN"/>
        </w:rPr>
        <w:t xml:space="preserve"> skal lægen afgøre, om</w:t>
      </w:r>
      <w:r w:rsidRPr="003A47B8">
        <w:rPr>
          <w:rFonts w:eastAsia="SimSun"/>
          <w:szCs w:val="22"/>
          <w:lang w:val="da-DK" w:eastAsia="zh-CN"/>
        </w:rPr>
        <w:t xml:space="preserve"> behandlingen med Skilarence </w:t>
      </w:r>
      <w:r w:rsidR="003312DC" w:rsidRPr="003A47B8">
        <w:rPr>
          <w:rFonts w:eastAsia="SimSun"/>
          <w:szCs w:val="22"/>
          <w:lang w:val="da-DK" w:eastAsia="zh-CN"/>
        </w:rPr>
        <w:t xml:space="preserve">skal vente til </w:t>
      </w:r>
      <w:r w:rsidRPr="003A47B8">
        <w:rPr>
          <w:rFonts w:eastAsia="SimSun"/>
          <w:szCs w:val="22"/>
          <w:lang w:val="da-DK" w:eastAsia="zh-CN"/>
        </w:rPr>
        <w:t xml:space="preserve">infektionen er </w:t>
      </w:r>
      <w:r w:rsidR="003312DC" w:rsidRPr="003A47B8">
        <w:rPr>
          <w:rFonts w:eastAsia="SimSun"/>
          <w:szCs w:val="22"/>
          <w:lang w:val="da-DK" w:eastAsia="zh-CN"/>
        </w:rPr>
        <w:t>overstået</w:t>
      </w:r>
      <w:r w:rsidRPr="003A47B8">
        <w:rPr>
          <w:rFonts w:eastAsia="SimSun"/>
          <w:szCs w:val="22"/>
          <w:lang w:val="da-DK" w:eastAsia="zh-CN"/>
        </w:rPr>
        <w:t>. Hvis en patient udvikler en infektion under behandling med Skilarence, bør det overvejes at indstille behandlingen, og fordele og risici bør revurderes</w:t>
      </w:r>
      <w:r w:rsidR="00123DC5" w:rsidRPr="003A47B8">
        <w:rPr>
          <w:rFonts w:eastAsia="SimSun"/>
          <w:szCs w:val="22"/>
          <w:lang w:val="da-DK" w:eastAsia="zh-CN"/>
        </w:rPr>
        <w:t>,</w:t>
      </w:r>
      <w:r w:rsidRPr="003A47B8">
        <w:rPr>
          <w:rFonts w:eastAsia="SimSun"/>
          <w:szCs w:val="22"/>
          <w:lang w:val="da-DK" w:eastAsia="zh-CN"/>
        </w:rPr>
        <w:t xml:space="preserve"> før behandlingen genoptages. Patienter, der får Skilarence, skal instrueres i at rapportere</w:t>
      </w:r>
      <w:r w:rsidR="003312DC" w:rsidRPr="003A47B8">
        <w:rPr>
          <w:rFonts w:eastAsia="SimSun"/>
          <w:szCs w:val="22"/>
          <w:lang w:val="da-DK" w:eastAsia="zh-CN"/>
        </w:rPr>
        <w:t xml:space="preserve"> symptomer på </w:t>
      </w:r>
      <w:r w:rsidRPr="003A47B8">
        <w:rPr>
          <w:rFonts w:eastAsia="SimSun"/>
          <w:szCs w:val="22"/>
          <w:lang w:val="da-DK" w:eastAsia="zh-CN"/>
        </w:rPr>
        <w:t>infektion til en læge.</w:t>
      </w:r>
    </w:p>
    <w:p w:rsidR="000F1EB3" w:rsidRPr="003A47B8" w:rsidRDefault="000F1EB3" w:rsidP="003A47B8">
      <w:pPr>
        <w:widowControl w:val="0"/>
        <w:tabs>
          <w:tab w:val="clear" w:pos="567"/>
        </w:tabs>
        <w:spacing w:line="240" w:lineRule="auto"/>
        <w:rPr>
          <w:rFonts w:eastAsia="SimSun"/>
          <w:szCs w:val="22"/>
          <w:lang w:val="da-DK" w:eastAsia="zh-CN"/>
        </w:rPr>
      </w:pPr>
    </w:p>
    <w:p w:rsidR="00F22F06" w:rsidRPr="003A47B8" w:rsidRDefault="00F22F06" w:rsidP="003A47B8">
      <w:pPr>
        <w:keepNext/>
        <w:keepLines/>
        <w:widowControl w:val="0"/>
        <w:tabs>
          <w:tab w:val="clear" w:pos="567"/>
        </w:tabs>
        <w:spacing w:line="240" w:lineRule="auto"/>
        <w:rPr>
          <w:rFonts w:eastAsia="SimSun"/>
          <w:i/>
          <w:iCs/>
          <w:szCs w:val="22"/>
          <w:lang w:val="da-DK" w:eastAsia="zh-CN"/>
        </w:rPr>
      </w:pPr>
      <w:r w:rsidRPr="003A47B8">
        <w:rPr>
          <w:rFonts w:eastAsia="SimSun"/>
          <w:i/>
          <w:iCs/>
          <w:szCs w:val="22"/>
          <w:lang w:val="da-DK" w:eastAsia="zh-CN"/>
        </w:rPr>
        <w:t>Opportunistiske infektioner/progressiv multifokal leukoencefalopati (PML)</w:t>
      </w:r>
    </w:p>
    <w:p w:rsidR="00F22F06" w:rsidRPr="003A47B8" w:rsidRDefault="00F22F06" w:rsidP="003A47B8">
      <w:pPr>
        <w:keepLines/>
        <w:widowControl w:val="0"/>
        <w:tabs>
          <w:tab w:val="clear" w:pos="567"/>
        </w:tabs>
        <w:spacing w:line="240" w:lineRule="auto"/>
        <w:rPr>
          <w:rFonts w:eastAsia="SimSun"/>
          <w:szCs w:val="22"/>
          <w:lang w:val="da-DK" w:eastAsia="zh-CN"/>
        </w:rPr>
      </w:pPr>
      <w:r w:rsidRPr="003A47B8">
        <w:rPr>
          <w:rFonts w:eastAsia="SimSun"/>
          <w:szCs w:val="22"/>
          <w:lang w:val="da-DK" w:eastAsia="zh-CN"/>
        </w:rPr>
        <w:t xml:space="preserve">Tilfælde af opportunistiske infektioner, især af progressiv multifokal leukoencefalopati (PML) er blevet </w:t>
      </w:r>
      <w:r w:rsidR="00657D64" w:rsidRPr="003A47B8">
        <w:rPr>
          <w:rFonts w:eastAsia="SimSun"/>
          <w:szCs w:val="22"/>
          <w:lang w:val="da-DK" w:eastAsia="zh-CN"/>
        </w:rPr>
        <w:t>indberettet</w:t>
      </w:r>
      <w:r w:rsidRPr="003A47B8">
        <w:rPr>
          <w:rFonts w:eastAsia="SimSun"/>
          <w:szCs w:val="22"/>
          <w:lang w:val="da-DK" w:eastAsia="zh-CN"/>
        </w:rPr>
        <w:t xml:space="preserve"> med andre dimethylfumarat-holdige produkter (se </w:t>
      </w:r>
      <w:r w:rsidR="00090FEB" w:rsidRPr="003A47B8">
        <w:rPr>
          <w:rFonts w:eastAsia="SimSun"/>
          <w:szCs w:val="22"/>
          <w:lang w:val="da-DK" w:eastAsia="zh-CN"/>
        </w:rPr>
        <w:t>pkt.</w:t>
      </w:r>
      <w:r w:rsidR="00AD7B21" w:rsidRPr="003A47B8">
        <w:rPr>
          <w:rFonts w:eastAsia="SimSun"/>
          <w:szCs w:val="22"/>
          <w:lang w:val="da-DK" w:eastAsia="zh-CN"/>
        </w:rPr>
        <w:t> </w:t>
      </w:r>
      <w:r w:rsidRPr="003A47B8">
        <w:rPr>
          <w:rFonts w:eastAsia="SimSun"/>
          <w:szCs w:val="22"/>
          <w:lang w:val="da-DK" w:eastAsia="zh-CN"/>
        </w:rPr>
        <w:t xml:space="preserve">4.8). PML er en opportunistisk infektion, der er forårsaget af John Cunningham virus (JCV), der kan være dødelig eller forårsage svære handicap. PML skyldes sandsynligvis en kombination af </w:t>
      </w:r>
      <w:r w:rsidR="00123DC5" w:rsidRPr="003A47B8">
        <w:rPr>
          <w:rFonts w:eastAsia="SimSun"/>
          <w:szCs w:val="22"/>
          <w:lang w:val="da-DK" w:eastAsia="zh-CN"/>
        </w:rPr>
        <w:t xml:space="preserve">forskellige </w:t>
      </w:r>
      <w:r w:rsidRPr="003A47B8">
        <w:rPr>
          <w:rFonts w:eastAsia="SimSun"/>
          <w:szCs w:val="22"/>
          <w:lang w:val="da-DK" w:eastAsia="zh-CN"/>
        </w:rPr>
        <w:t>faktorer.</w:t>
      </w:r>
    </w:p>
    <w:p w:rsidR="00F22F06" w:rsidRPr="003A47B8" w:rsidRDefault="00F22F06" w:rsidP="003A47B8">
      <w:pPr>
        <w:widowControl w:val="0"/>
        <w:tabs>
          <w:tab w:val="clear" w:pos="567"/>
        </w:tabs>
        <w:spacing w:line="240" w:lineRule="auto"/>
        <w:rPr>
          <w:rFonts w:eastAsia="SimSun"/>
          <w:szCs w:val="22"/>
          <w:lang w:val="da-DK" w:eastAsia="zh-CN"/>
        </w:rPr>
      </w:pPr>
    </w:p>
    <w:p w:rsidR="00F22F06" w:rsidRPr="003A47B8" w:rsidRDefault="00F22F06" w:rsidP="003A47B8">
      <w:pPr>
        <w:widowControl w:val="0"/>
        <w:tabs>
          <w:tab w:val="clear" w:pos="567"/>
        </w:tabs>
        <w:spacing w:line="240" w:lineRule="auto"/>
        <w:rPr>
          <w:rFonts w:eastAsia="SimSun"/>
          <w:szCs w:val="22"/>
          <w:lang w:val="da-DK" w:eastAsia="zh-CN"/>
        </w:rPr>
      </w:pPr>
      <w:r w:rsidRPr="003A47B8">
        <w:rPr>
          <w:rFonts w:eastAsia="SimSun"/>
          <w:szCs w:val="22"/>
          <w:lang w:val="da-DK" w:eastAsia="zh-CN"/>
        </w:rPr>
        <w:t xml:space="preserve">En tidligere infektion med JCV betragtes som en forudsætning for udvikling af PML. Risikofaktorer kan omfatte tidligere immunosuppressiv behandling og </w:t>
      </w:r>
      <w:r w:rsidR="00123DC5" w:rsidRPr="003A47B8">
        <w:rPr>
          <w:rFonts w:eastAsia="SimSun"/>
          <w:szCs w:val="22"/>
          <w:lang w:val="da-DK" w:eastAsia="zh-CN"/>
        </w:rPr>
        <w:t>tilstedeværelse</w:t>
      </w:r>
      <w:r w:rsidRPr="003A47B8">
        <w:rPr>
          <w:rFonts w:eastAsia="SimSun"/>
          <w:szCs w:val="22"/>
          <w:lang w:val="da-DK" w:eastAsia="zh-CN"/>
        </w:rPr>
        <w:t xml:space="preserve"> af visse samtidige lidelser (såsom visse autoimmune lidelser eller maligne hæmatologiske tilstande). Et modificeret eller svækket immunforsvar samt genetiske eller miljømæssige faktorer kan også udgøre risikofaktorer.</w:t>
      </w:r>
    </w:p>
    <w:p w:rsidR="00F22F06" w:rsidRPr="003A47B8" w:rsidRDefault="00F22F06" w:rsidP="003A47B8">
      <w:pPr>
        <w:widowControl w:val="0"/>
        <w:tabs>
          <w:tab w:val="clear" w:pos="567"/>
        </w:tabs>
        <w:spacing w:line="240" w:lineRule="auto"/>
        <w:rPr>
          <w:rFonts w:eastAsia="SimSun"/>
          <w:szCs w:val="22"/>
          <w:lang w:val="da-DK" w:eastAsia="zh-CN"/>
        </w:rPr>
      </w:pPr>
    </w:p>
    <w:p w:rsidR="00F22F06" w:rsidRPr="003A47B8" w:rsidRDefault="00F22F06" w:rsidP="003A47B8">
      <w:pPr>
        <w:widowControl w:val="0"/>
        <w:tabs>
          <w:tab w:val="clear" w:pos="567"/>
        </w:tabs>
        <w:spacing w:line="240" w:lineRule="auto"/>
        <w:rPr>
          <w:rFonts w:eastAsia="SimSun"/>
          <w:szCs w:val="22"/>
          <w:lang w:val="da-DK" w:eastAsia="zh-CN"/>
        </w:rPr>
      </w:pPr>
      <w:r w:rsidRPr="003A47B8">
        <w:rPr>
          <w:rFonts w:eastAsia="SimSun"/>
          <w:szCs w:val="22"/>
          <w:lang w:val="da-DK" w:eastAsia="zh-CN"/>
        </w:rPr>
        <w:t xml:space="preserve">Vedvarende moderat eller svær lymfopeni under behandling med dimethylfumarat anses også </w:t>
      </w:r>
      <w:r w:rsidR="0035526B" w:rsidRPr="003A47B8">
        <w:rPr>
          <w:rFonts w:eastAsia="SimSun"/>
          <w:szCs w:val="22"/>
          <w:lang w:val="da-DK" w:eastAsia="zh-CN"/>
        </w:rPr>
        <w:t xml:space="preserve">for at være </w:t>
      </w:r>
      <w:r w:rsidRPr="003A47B8">
        <w:rPr>
          <w:rFonts w:eastAsia="SimSun"/>
          <w:szCs w:val="22"/>
          <w:lang w:val="da-DK" w:eastAsia="zh-CN"/>
        </w:rPr>
        <w:t>en risikofaktor for PML. Patienter, som udvikler lymfopeni</w:t>
      </w:r>
      <w:r w:rsidR="0035526B" w:rsidRPr="003A47B8">
        <w:rPr>
          <w:rFonts w:eastAsia="SimSun"/>
          <w:szCs w:val="22"/>
          <w:lang w:val="da-DK" w:eastAsia="zh-CN"/>
        </w:rPr>
        <w:t>,</w:t>
      </w:r>
      <w:r w:rsidRPr="003A47B8">
        <w:rPr>
          <w:rFonts w:eastAsia="SimSun"/>
          <w:szCs w:val="22"/>
          <w:lang w:val="da-DK" w:eastAsia="zh-CN"/>
        </w:rPr>
        <w:t xml:space="preserve"> bør overvåges for tegn og symptomer på opportunistiske infektioner, især for symptomer på PML. Typiske symptomer forbundet med PML er </w:t>
      </w:r>
      <w:r w:rsidR="0035526B" w:rsidRPr="003A47B8">
        <w:rPr>
          <w:rFonts w:eastAsia="SimSun"/>
          <w:szCs w:val="22"/>
          <w:lang w:val="da-DK" w:eastAsia="zh-CN"/>
        </w:rPr>
        <w:t xml:space="preserve">meget </w:t>
      </w:r>
      <w:r w:rsidRPr="003A47B8">
        <w:rPr>
          <w:rFonts w:eastAsia="SimSun"/>
          <w:szCs w:val="22"/>
          <w:lang w:val="da-DK" w:eastAsia="zh-CN"/>
        </w:rPr>
        <w:t xml:space="preserve">forskellige, </w:t>
      </w:r>
      <w:r w:rsidR="0035526B" w:rsidRPr="003A47B8">
        <w:rPr>
          <w:rFonts w:eastAsia="SimSun"/>
          <w:szCs w:val="22"/>
          <w:lang w:val="da-DK" w:eastAsia="zh-CN"/>
        </w:rPr>
        <w:t>de for</w:t>
      </w:r>
      <w:r w:rsidRPr="003A47B8">
        <w:rPr>
          <w:rFonts w:eastAsia="SimSun"/>
          <w:szCs w:val="22"/>
          <w:lang w:val="da-DK" w:eastAsia="zh-CN"/>
        </w:rPr>
        <w:t>værre</w:t>
      </w:r>
      <w:r w:rsidR="0035526B" w:rsidRPr="003A47B8">
        <w:rPr>
          <w:rFonts w:eastAsia="SimSun"/>
          <w:szCs w:val="22"/>
          <w:lang w:val="da-DK" w:eastAsia="zh-CN"/>
        </w:rPr>
        <w:t>s</w:t>
      </w:r>
      <w:r w:rsidRPr="003A47B8">
        <w:rPr>
          <w:rFonts w:eastAsia="SimSun"/>
          <w:szCs w:val="22"/>
          <w:lang w:val="da-DK" w:eastAsia="zh-CN"/>
        </w:rPr>
        <w:t xml:space="preserve"> </w:t>
      </w:r>
      <w:r w:rsidR="0080233F" w:rsidRPr="003A47B8">
        <w:rPr>
          <w:rFonts w:eastAsia="SimSun"/>
          <w:szCs w:val="22"/>
          <w:lang w:val="da-DK" w:eastAsia="zh-CN"/>
        </w:rPr>
        <w:t xml:space="preserve">over nogle </w:t>
      </w:r>
      <w:r w:rsidRPr="003A47B8">
        <w:rPr>
          <w:rFonts w:eastAsia="SimSun"/>
          <w:szCs w:val="22"/>
          <w:lang w:val="da-DK" w:eastAsia="zh-CN"/>
        </w:rPr>
        <w:t>dage til uger</w:t>
      </w:r>
      <w:r w:rsidR="0035526B" w:rsidRPr="003A47B8">
        <w:rPr>
          <w:rFonts w:eastAsia="SimSun"/>
          <w:szCs w:val="22"/>
          <w:lang w:val="da-DK" w:eastAsia="zh-CN"/>
        </w:rPr>
        <w:t>,</w:t>
      </w:r>
      <w:r w:rsidRPr="003A47B8">
        <w:rPr>
          <w:rFonts w:eastAsia="SimSun"/>
          <w:szCs w:val="22"/>
          <w:lang w:val="da-DK" w:eastAsia="zh-CN"/>
        </w:rPr>
        <w:t xml:space="preserve"> og omfatter </w:t>
      </w:r>
      <w:r w:rsidR="0080233F" w:rsidRPr="003A47B8">
        <w:rPr>
          <w:rFonts w:eastAsia="SimSun"/>
          <w:szCs w:val="22"/>
          <w:lang w:val="da-DK" w:eastAsia="zh-CN"/>
        </w:rPr>
        <w:t xml:space="preserve">tiltagende </w:t>
      </w:r>
      <w:r w:rsidRPr="003A47B8">
        <w:rPr>
          <w:rFonts w:eastAsia="SimSun"/>
          <w:szCs w:val="22"/>
          <w:lang w:val="da-DK" w:eastAsia="zh-CN"/>
        </w:rPr>
        <w:t xml:space="preserve">svaghed </w:t>
      </w:r>
      <w:r w:rsidR="0035526B" w:rsidRPr="003A47B8">
        <w:rPr>
          <w:rFonts w:eastAsia="SimSun"/>
          <w:szCs w:val="22"/>
          <w:lang w:val="da-DK" w:eastAsia="zh-CN"/>
        </w:rPr>
        <w:t xml:space="preserve">i </w:t>
      </w:r>
      <w:r w:rsidRPr="003A47B8">
        <w:rPr>
          <w:rFonts w:eastAsia="SimSun"/>
          <w:szCs w:val="22"/>
          <w:lang w:val="da-DK" w:eastAsia="zh-CN"/>
        </w:rPr>
        <w:t xml:space="preserve">den ene </w:t>
      </w:r>
      <w:r w:rsidR="0035526B" w:rsidRPr="003A47B8">
        <w:rPr>
          <w:rFonts w:eastAsia="SimSun"/>
          <w:szCs w:val="22"/>
          <w:lang w:val="da-DK" w:eastAsia="zh-CN"/>
        </w:rPr>
        <w:t>side af kroppen eller</w:t>
      </w:r>
      <w:r w:rsidR="00D166B7" w:rsidRPr="003A47B8">
        <w:rPr>
          <w:rFonts w:eastAsia="SimSun"/>
          <w:szCs w:val="22"/>
          <w:lang w:val="da-DK" w:eastAsia="zh-CN"/>
        </w:rPr>
        <w:t xml:space="preserve"> </w:t>
      </w:r>
      <w:r w:rsidR="0080233F" w:rsidRPr="003A47B8">
        <w:rPr>
          <w:rFonts w:eastAsia="SimSun"/>
          <w:szCs w:val="22"/>
          <w:lang w:val="da-DK" w:eastAsia="zh-CN"/>
        </w:rPr>
        <w:t>bevægeforstyrrelser</w:t>
      </w:r>
      <w:r w:rsidRPr="003A47B8">
        <w:rPr>
          <w:rFonts w:eastAsia="SimSun"/>
          <w:szCs w:val="22"/>
          <w:lang w:val="da-DK" w:eastAsia="zh-CN"/>
        </w:rPr>
        <w:t xml:space="preserve">, </w:t>
      </w:r>
      <w:r w:rsidR="0035526B" w:rsidRPr="003A47B8">
        <w:rPr>
          <w:rFonts w:eastAsia="SimSun"/>
          <w:szCs w:val="22"/>
          <w:lang w:val="da-DK" w:eastAsia="zh-CN"/>
        </w:rPr>
        <w:t>syns</w:t>
      </w:r>
      <w:r w:rsidRPr="003A47B8">
        <w:rPr>
          <w:rFonts w:eastAsia="SimSun"/>
          <w:szCs w:val="22"/>
          <w:lang w:val="da-DK" w:eastAsia="zh-CN"/>
        </w:rPr>
        <w:t>forstyrrelse</w:t>
      </w:r>
      <w:r w:rsidR="0035526B" w:rsidRPr="003A47B8">
        <w:rPr>
          <w:rFonts w:eastAsia="SimSun"/>
          <w:szCs w:val="22"/>
          <w:lang w:val="da-DK" w:eastAsia="zh-CN"/>
        </w:rPr>
        <w:t>r</w:t>
      </w:r>
      <w:r w:rsidRPr="003A47B8">
        <w:rPr>
          <w:rFonts w:eastAsia="SimSun"/>
          <w:szCs w:val="22"/>
          <w:lang w:val="da-DK" w:eastAsia="zh-CN"/>
        </w:rPr>
        <w:t xml:space="preserve"> og ændringer i </w:t>
      </w:r>
      <w:r w:rsidR="0035526B" w:rsidRPr="003A47B8">
        <w:rPr>
          <w:rFonts w:eastAsia="SimSun"/>
          <w:szCs w:val="22"/>
          <w:lang w:val="da-DK" w:eastAsia="zh-CN"/>
        </w:rPr>
        <w:t>tænkemåde</w:t>
      </w:r>
      <w:r w:rsidRPr="003A47B8">
        <w:rPr>
          <w:rFonts w:eastAsia="SimSun"/>
          <w:szCs w:val="22"/>
          <w:lang w:val="da-DK" w:eastAsia="zh-CN"/>
        </w:rPr>
        <w:t xml:space="preserve">, hukommelse og orientering, der fører til forvirring og personlighedsændringer. Hvis </w:t>
      </w:r>
      <w:r w:rsidR="0035526B" w:rsidRPr="003A47B8">
        <w:rPr>
          <w:rFonts w:eastAsia="SimSun"/>
          <w:szCs w:val="22"/>
          <w:lang w:val="da-DK" w:eastAsia="zh-CN"/>
        </w:rPr>
        <w:t xml:space="preserve">der er mistanke om </w:t>
      </w:r>
      <w:r w:rsidRPr="003A47B8">
        <w:rPr>
          <w:rFonts w:eastAsia="SimSun"/>
          <w:szCs w:val="22"/>
          <w:lang w:val="da-DK" w:eastAsia="zh-CN"/>
        </w:rPr>
        <w:t>PML, skal behandling med Skilarence omgående stoppes, og yderligere relevante neurologiske og r</w:t>
      </w:r>
      <w:r w:rsidR="0035526B" w:rsidRPr="003A47B8">
        <w:rPr>
          <w:rFonts w:eastAsia="SimSun"/>
          <w:szCs w:val="22"/>
          <w:lang w:val="da-DK" w:eastAsia="zh-CN"/>
        </w:rPr>
        <w:t>adiologiske undersøgelser udføres</w:t>
      </w:r>
      <w:r w:rsidRPr="003A47B8">
        <w:rPr>
          <w:rFonts w:eastAsia="SimSun"/>
          <w:szCs w:val="22"/>
          <w:lang w:val="da-DK" w:eastAsia="zh-CN"/>
        </w:rPr>
        <w:t>.</w:t>
      </w:r>
    </w:p>
    <w:p w:rsidR="00F22F06" w:rsidRPr="003A47B8" w:rsidRDefault="00F22F06" w:rsidP="003A47B8">
      <w:pPr>
        <w:widowControl w:val="0"/>
        <w:tabs>
          <w:tab w:val="clear" w:pos="567"/>
        </w:tabs>
        <w:spacing w:line="240" w:lineRule="auto"/>
        <w:rPr>
          <w:rFonts w:eastAsia="SimSun"/>
          <w:szCs w:val="22"/>
          <w:lang w:val="da-DK" w:eastAsia="zh-CN"/>
        </w:rPr>
      </w:pPr>
    </w:p>
    <w:p w:rsidR="00F22F06" w:rsidRPr="003A47B8" w:rsidRDefault="00B37E15" w:rsidP="003A47B8">
      <w:pPr>
        <w:keepLines/>
        <w:widowControl w:val="0"/>
        <w:tabs>
          <w:tab w:val="clear" w:pos="567"/>
        </w:tabs>
        <w:spacing w:line="240" w:lineRule="auto"/>
        <w:rPr>
          <w:rFonts w:eastAsia="SimSun"/>
          <w:i/>
          <w:szCs w:val="22"/>
          <w:u w:val="single"/>
          <w:lang w:val="da-DK" w:eastAsia="zh-CN"/>
        </w:rPr>
      </w:pPr>
      <w:r w:rsidRPr="003A47B8">
        <w:rPr>
          <w:rFonts w:eastAsia="SimSun"/>
          <w:i/>
          <w:szCs w:val="22"/>
          <w:u w:val="single"/>
          <w:lang w:val="da-DK" w:eastAsia="zh-CN"/>
        </w:rPr>
        <w:t xml:space="preserve">Tidligere </w:t>
      </w:r>
      <w:r w:rsidR="00F22F06" w:rsidRPr="003A47B8">
        <w:rPr>
          <w:rFonts w:eastAsia="SimSun"/>
          <w:i/>
          <w:szCs w:val="22"/>
          <w:u w:val="single"/>
          <w:lang w:val="da-DK" w:eastAsia="zh-CN"/>
        </w:rPr>
        <w:t>og samtidig behandling med immunosuppressive eller immunmodulerende behandlinger</w:t>
      </w:r>
    </w:p>
    <w:p w:rsidR="00F22F06" w:rsidRPr="003A47B8" w:rsidRDefault="00B37E15" w:rsidP="003A47B8">
      <w:pPr>
        <w:keepLines/>
        <w:widowControl w:val="0"/>
        <w:tabs>
          <w:tab w:val="clear" w:pos="567"/>
        </w:tabs>
        <w:spacing w:line="240" w:lineRule="auto"/>
        <w:rPr>
          <w:rFonts w:eastAsia="SimSun"/>
          <w:szCs w:val="22"/>
          <w:lang w:val="da-DK" w:eastAsia="zh-CN"/>
        </w:rPr>
      </w:pPr>
      <w:r w:rsidRPr="003A47B8">
        <w:rPr>
          <w:rFonts w:eastAsia="SimSun"/>
          <w:szCs w:val="22"/>
          <w:lang w:val="da-DK" w:eastAsia="zh-CN"/>
        </w:rPr>
        <w:t xml:space="preserve">Der findes begrænsede </w:t>
      </w:r>
      <w:r w:rsidR="00F22F06" w:rsidRPr="003A47B8">
        <w:rPr>
          <w:rFonts w:eastAsia="SimSun"/>
          <w:szCs w:val="22"/>
          <w:lang w:val="da-DK" w:eastAsia="zh-CN"/>
        </w:rPr>
        <w:t xml:space="preserve">data </w:t>
      </w:r>
      <w:r w:rsidRPr="003A47B8">
        <w:rPr>
          <w:rFonts w:eastAsia="SimSun"/>
          <w:szCs w:val="22"/>
          <w:lang w:val="da-DK" w:eastAsia="zh-CN"/>
        </w:rPr>
        <w:t xml:space="preserve">om </w:t>
      </w:r>
      <w:r w:rsidR="00F22F06" w:rsidRPr="003A47B8">
        <w:rPr>
          <w:rFonts w:eastAsia="SimSun"/>
          <w:szCs w:val="22"/>
          <w:lang w:val="da-DK" w:eastAsia="zh-CN"/>
        </w:rPr>
        <w:t xml:space="preserve">effekten og sikkerheden </w:t>
      </w:r>
      <w:r w:rsidRPr="003A47B8">
        <w:rPr>
          <w:rFonts w:eastAsia="SimSun"/>
          <w:szCs w:val="22"/>
          <w:lang w:val="da-DK" w:eastAsia="zh-CN"/>
        </w:rPr>
        <w:t>af</w:t>
      </w:r>
      <w:r w:rsidR="00CA463C" w:rsidRPr="003A47B8">
        <w:rPr>
          <w:rFonts w:eastAsia="SimSun"/>
          <w:szCs w:val="22"/>
          <w:lang w:val="da-DK" w:eastAsia="zh-CN"/>
        </w:rPr>
        <w:t xml:space="preserve"> </w:t>
      </w:r>
      <w:r w:rsidR="00F22F06" w:rsidRPr="003A47B8">
        <w:rPr>
          <w:rFonts w:eastAsia="SimSun"/>
          <w:szCs w:val="22"/>
          <w:lang w:val="da-DK" w:eastAsia="zh-CN"/>
        </w:rPr>
        <w:t xml:space="preserve">Skilarence hos patienter, som tidligere er blevet behandlet med andre immunosuppressive eller immunmodulerende behandlinger. Når patienter </w:t>
      </w:r>
      <w:r w:rsidRPr="003A47B8">
        <w:rPr>
          <w:rFonts w:eastAsia="SimSun"/>
          <w:szCs w:val="22"/>
          <w:lang w:val="da-DK" w:eastAsia="zh-CN"/>
        </w:rPr>
        <w:t xml:space="preserve">skiftes over </w:t>
      </w:r>
      <w:r w:rsidR="00F22F06" w:rsidRPr="003A47B8">
        <w:rPr>
          <w:rFonts w:eastAsia="SimSun"/>
          <w:szCs w:val="22"/>
          <w:lang w:val="da-DK" w:eastAsia="zh-CN"/>
        </w:rPr>
        <w:t>fra sådanne behandlinger til Skilarence</w:t>
      </w:r>
      <w:r w:rsidRPr="003A47B8">
        <w:rPr>
          <w:rFonts w:eastAsia="SimSun"/>
          <w:szCs w:val="22"/>
          <w:lang w:val="da-DK" w:eastAsia="zh-CN"/>
        </w:rPr>
        <w:t>,</w:t>
      </w:r>
      <w:r w:rsidR="00F22F06" w:rsidRPr="003A47B8">
        <w:rPr>
          <w:rFonts w:eastAsia="SimSun"/>
          <w:szCs w:val="22"/>
          <w:lang w:val="da-DK" w:eastAsia="zh-CN"/>
        </w:rPr>
        <w:t xml:space="preserve"> bør halveringstiden og virkningsmekanisme</w:t>
      </w:r>
      <w:r w:rsidRPr="003A47B8">
        <w:rPr>
          <w:rFonts w:eastAsia="SimSun"/>
          <w:szCs w:val="22"/>
          <w:lang w:val="da-DK" w:eastAsia="zh-CN"/>
        </w:rPr>
        <w:t>n</w:t>
      </w:r>
      <w:r w:rsidR="00F22F06" w:rsidRPr="003A47B8">
        <w:rPr>
          <w:rFonts w:eastAsia="SimSun"/>
          <w:szCs w:val="22"/>
          <w:lang w:val="da-DK" w:eastAsia="zh-CN"/>
        </w:rPr>
        <w:t xml:space="preserve"> </w:t>
      </w:r>
      <w:r w:rsidRPr="003A47B8">
        <w:rPr>
          <w:rFonts w:eastAsia="SimSun"/>
          <w:szCs w:val="22"/>
          <w:lang w:val="da-DK" w:eastAsia="zh-CN"/>
        </w:rPr>
        <w:t xml:space="preserve">for </w:t>
      </w:r>
      <w:r w:rsidR="00F22F06" w:rsidRPr="003A47B8">
        <w:rPr>
          <w:rFonts w:eastAsia="SimSun"/>
          <w:szCs w:val="22"/>
          <w:lang w:val="da-DK" w:eastAsia="zh-CN"/>
        </w:rPr>
        <w:t xml:space="preserve">den anden </w:t>
      </w:r>
      <w:r w:rsidRPr="003A47B8">
        <w:rPr>
          <w:rFonts w:eastAsia="SimSun"/>
          <w:szCs w:val="22"/>
          <w:lang w:val="da-DK" w:eastAsia="zh-CN"/>
        </w:rPr>
        <w:t>behandling overvejes for at undgå additiv</w:t>
      </w:r>
      <w:r w:rsidR="00F22F06" w:rsidRPr="003A47B8">
        <w:rPr>
          <w:rFonts w:eastAsia="SimSun"/>
          <w:szCs w:val="22"/>
          <w:lang w:val="da-DK" w:eastAsia="zh-CN"/>
        </w:rPr>
        <w:t xml:space="preserve"> </w:t>
      </w:r>
      <w:r w:rsidRPr="003A47B8">
        <w:rPr>
          <w:rFonts w:eastAsia="SimSun"/>
          <w:szCs w:val="22"/>
          <w:lang w:val="da-DK" w:eastAsia="zh-CN"/>
        </w:rPr>
        <w:t>indvirkning</w:t>
      </w:r>
      <w:r w:rsidR="00F22F06" w:rsidRPr="003A47B8">
        <w:rPr>
          <w:rFonts w:eastAsia="SimSun"/>
          <w:szCs w:val="22"/>
          <w:lang w:val="da-DK" w:eastAsia="zh-CN"/>
        </w:rPr>
        <w:t xml:space="preserve"> på immunsystemet.</w:t>
      </w:r>
    </w:p>
    <w:p w:rsidR="00F22F06" w:rsidRPr="003A47B8" w:rsidRDefault="00F22F06" w:rsidP="003A47B8">
      <w:pPr>
        <w:widowControl w:val="0"/>
        <w:tabs>
          <w:tab w:val="clear" w:pos="567"/>
        </w:tabs>
        <w:spacing w:line="240" w:lineRule="auto"/>
        <w:rPr>
          <w:rFonts w:eastAsia="SimSun"/>
          <w:szCs w:val="22"/>
          <w:lang w:val="da-DK" w:eastAsia="zh-CN"/>
        </w:rPr>
      </w:pPr>
    </w:p>
    <w:p w:rsidR="00F22F06" w:rsidRPr="003A47B8" w:rsidRDefault="00B37E15" w:rsidP="003A47B8">
      <w:pPr>
        <w:widowControl w:val="0"/>
        <w:tabs>
          <w:tab w:val="clear" w:pos="567"/>
        </w:tabs>
        <w:spacing w:line="240" w:lineRule="auto"/>
        <w:rPr>
          <w:rFonts w:eastAsia="SimSun"/>
          <w:szCs w:val="22"/>
          <w:lang w:val="da-DK" w:eastAsia="zh-CN"/>
        </w:rPr>
      </w:pPr>
      <w:r w:rsidRPr="003A47B8">
        <w:rPr>
          <w:rFonts w:eastAsia="SimSun"/>
          <w:szCs w:val="22"/>
          <w:lang w:val="da-DK" w:eastAsia="zh-CN"/>
        </w:rPr>
        <w:t xml:space="preserve">Der findes ingen data om </w:t>
      </w:r>
      <w:r w:rsidR="00F22F06" w:rsidRPr="003A47B8">
        <w:rPr>
          <w:rFonts w:eastAsia="SimSun"/>
          <w:szCs w:val="22"/>
          <w:lang w:val="da-DK" w:eastAsia="zh-CN"/>
        </w:rPr>
        <w:t>effekten og sikkerheden af Skilarence</w:t>
      </w:r>
      <w:r w:rsidRPr="003A47B8">
        <w:rPr>
          <w:rFonts w:eastAsia="SimSun"/>
          <w:szCs w:val="22"/>
          <w:lang w:val="da-DK" w:eastAsia="zh-CN"/>
        </w:rPr>
        <w:t>, når det tages samtidig</w:t>
      </w:r>
      <w:r w:rsidR="00F5011B" w:rsidRPr="003A47B8">
        <w:rPr>
          <w:rFonts w:eastAsia="SimSun"/>
          <w:szCs w:val="22"/>
          <w:lang w:val="da-DK" w:eastAsia="zh-CN"/>
        </w:rPr>
        <w:t>t</w:t>
      </w:r>
      <w:r w:rsidR="00F22F06" w:rsidRPr="003A47B8">
        <w:rPr>
          <w:rFonts w:eastAsia="SimSun"/>
          <w:szCs w:val="22"/>
          <w:lang w:val="da-DK" w:eastAsia="zh-CN"/>
        </w:rPr>
        <w:t xml:space="preserve"> med andre immunosuppressive eller immunmodulerende behandlinger (se </w:t>
      </w:r>
      <w:r w:rsidR="00F66C4C" w:rsidRPr="003A47B8">
        <w:rPr>
          <w:rFonts w:eastAsia="SimSun"/>
          <w:szCs w:val="22"/>
          <w:lang w:val="da-DK" w:eastAsia="zh-CN"/>
        </w:rPr>
        <w:t>pkt. </w:t>
      </w:r>
      <w:r w:rsidR="00F22F06" w:rsidRPr="003A47B8">
        <w:rPr>
          <w:rFonts w:eastAsia="SimSun"/>
          <w:szCs w:val="22"/>
          <w:lang w:val="da-DK" w:eastAsia="zh-CN"/>
        </w:rPr>
        <w:t>4.5).</w:t>
      </w:r>
    </w:p>
    <w:p w:rsidR="00F22F06" w:rsidRPr="003A47B8" w:rsidRDefault="00F22F06" w:rsidP="003A47B8">
      <w:pPr>
        <w:widowControl w:val="0"/>
        <w:tabs>
          <w:tab w:val="clear" w:pos="567"/>
        </w:tabs>
        <w:spacing w:line="240" w:lineRule="auto"/>
        <w:rPr>
          <w:rFonts w:eastAsia="SimSun"/>
          <w:szCs w:val="22"/>
          <w:lang w:val="da-DK" w:eastAsia="zh-CN"/>
        </w:rPr>
      </w:pPr>
    </w:p>
    <w:p w:rsidR="00F22F06" w:rsidRPr="003A47B8" w:rsidRDefault="001014A7" w:rsidP="003A47B8">
      <w:pPr>
        <w:keepNext/>
        <w:keepLines/>
        <w:widowControl w:val="0"/>
        <w:tabs>
          <w:tab w:val="clear" w:pos="567"/>
        </w:tabs>
        <w:spacing w:line="240" w:lineRule="auto"/>
        <w:rPr>
          <w:rFonts w:eastAsia="SimSun"/>
          <w:szCs w:val="22"/>
          <w:u w:val="single"/>
          <w:lang w:val="da-DK" w:eastAsia="zh-CN"/>
        </w:rPr>
      </w:pPr>
      <w:r w:rsidRPr="003A47B8">
        <w:rPr>
          <w:rFonts w:eastAsia="SimSun"/>
          <w:szCs w:val="22"/>
          <w:u w:val="single"/>
          <w:lang w:val="da-DK" w:eastAsia="zh-CN"/>
        </w:rPr>
        <w:t>Allerede eksisterende</w:t>
      </w:r>
      <w:r w:rsidR="002B1415" w:rsidRPr="003A47B8">
        <w:rPr>
          <w:rFonts w:eastAsia="SimSun"/>
          <w:szCs w:val="22"/>
          <w:u w:val="single"/>
          <w:lang w:val="da-DK" w:eastAsia="zh-CN"/>
        </w:rPr>
        <w:t xml:space="preserve"> </w:t>
      </w:r>
      <w:r w:rsidR="00F22F06" w:rsidRPr="003A47B8">
        <w:rPr>
          <w:rFonts w:eastAsia="SimSun"/>
          <w:szCs w:val="22"/>
          <w:u w:val="single"/>
          <w:lang w:val="da-DK" w:eastAsia="zh-CN"/>
        </w:rPr>
        <w:t>gastrointestinal sygdom</w:t>
      </w:r>
    </w:p>
    <w:p w:rsidR="00F22F06" w:rsidRPr="003A47B8" w:rsidRDefault="00F22F06" w:rsidP="003A47B8">
      <w:pPr>
        <w:keepLines/>
        <w:widowControl w:val="0"/>
        <w:tabs>
          <w:tab w:val="clear" w:pos="567"/>
        </w:tabs>
        <w:spacing w:line="240" w:lineRule="auto"/>
        <w:rPr>
          <w:rFonts w:eastAsia="SimSun"/>
          <w:szCs w:val="22"/>
          <w:lang w:val="da-DK" w:eastAsia="zh-CN"/>
        </w:rPr>
      </w:pPr>
      <w:r w:rsidRPr="003A47B8">
        <w:rPr>
          <w:rFonts w:eastAsia="SimSun"/>
          <w:szCs w:val="22"/>
          <w:lang w:val="da-DK" w:eastAsia="zh-CN"/>
        </w:rPr>
        <w:t>Skilarence er ikke undersøgt hos patienter</w:t>
      </w:r>
      <w:r w:rsidR="00DC7F9D" w:rsidRPr="003A47B8">
        <w:rPr>
          <w:rFonts w:eastAsia="SimSun"/>
          <w:szCs w:val="22"/>
          <w:lang w:val="da-DK" w:eastAsia="zh-CN"/>
        </w:rPr>
        <w:t xml:space="preserve"> som har en </w:t>
      </w:r>
      <w:r w:rsidR="001014A7" w:rsidRPr="003A47B8">
        <w:rPr>
          <w:rFonts w:eastAsia="SimSun"/>
          <w:szCs w:val="22"/>
          <w:lang w:val="da-DK" w:eastAsia="zh-CN"/>
        </w:rPr>
        <w:t>eksisterende</w:t>
      </w:r>
      <w:r w:rsidR="002C562C" w:rsidRPr="003A47B8">
        <w:rPr>
          <w:rFonts w:eastAsia="SimSun"/>
          <w:szCs w:val="22"/>
          <w:lang w:val="da-DK" w:eastAsia="zh-CN"/>
        </w:rPr>
        <w:t xml:space="preserve"> </w:t>
      </w:r>
      <w:r w:rsidRPr="003A47B8">
        <w:rPr>
          <w:rFonts w:eastAsia="SimSun"/>
          <w:szCs w:val="22"/>
          <w:lang w:val="da-DK" w:eastAsia="zh-CN"/>
        </w:rPr>
        <w:t xml:space="preserve">gastrointestinal sygdom. Skilarence er kontraindiceret hos patienter med </w:t>
      </w:r>
      <w:r w:rsidR="002C562C" w:rsidRPr="003A47B8">
        <w:rPr>
          <w:rFonts w:eastAsia="SimSun"/>
          <w:szCs w:val="22"/>
          <w:lang w:val="da-DK" w:eastAsia="zh-CN"/>
        </w:rPr>
        <w:t xml:space="preserve">alvorlig </w:t>
      </w:r>
      <w:r w:rsidRPr="003A47B8">
        <w:rPr>
          <w:rFonts w:eastAsia="SimSun"/>
          <w:szCs w:val="22"/>
          <w:lang w:val="da-DK" w:eastAsia="zh-CN"/>
        </w:rPr>
        <w:t xml:space="preserve">gastrointestinal sygdom (se </w:t>
      </w:r>
      <w:r w:rsidR="00B37E15" w:rsidRPr="003A47B8">
        <w:rPr>
          <w:rFonts w:eastAsia="SimSun"/>
          <w:szCs w:val="22"/>
          <w:lang w:val="da-DK" w:eastAsia="zh-CN"/>
        </w:rPr>
        <w:t>pkt.</w:t>
      </w:r>
      <w:r w:rsidR="009E0D08" w:rsidRPr="003A47B8">
        <w:rPr>
          <w:rFonts w:eastAsia="SimSun"/>
          <w:szCs w:val="22"/>
          <w:lang w:val="da-DK" w:eastAsia="zh-CN"/>
        </w:rPr>
        <w:t> </w:t>
      </w:r>
      <w:r w:rsidRPr="003A47B8">
        <w:rPr>
          <w:rFonts w:eastAsia="SimSun"/>
          <w:szCs w:val="22"/>
          <w:lang w:val="da-DK" w:eastAsia="zh-CN"/>
        </w:rPr>
        <w:t xml:space="preserve">4.3). Gastrointestinal tolerabilitet kan forbedres ved at følge </w:t>
      </w:r>
      <w:r w:rsidR="002C562C" w:rsidRPr="003A47B8">
        <w:rPr>
          <w:rFonts w:eastAsia="SimSun"/>
          <w:szCs w:val="22"/>
          <w:lang w:val="da-DK" w:eastAsia="zh-CN"/>
        </w:rPr>
        <w:t xml:space="preserve">tidsplanen for </w:t>
      </w:r>
      <w:r w:rsidRPr="003A47B8">
        <w:rPr>
          <w:rFonts w:eastAsia="SimSun"/>
          <w:szCs w:val="22"/>
          <w:lang w:val="da-DK" w:eastAsia="zh-CN"/>
        </w:rPr>
        <w:t>dosistitrering</w:t>
      </w:r>
      <w:r w:rsidR="002C562C" w:rsidRPr="003A47B8">
        <w:rPr>
          <w:rFonts w:eastAsia="SimSun"/>
          <w:szCs w:val="22"/>
          <w:lang w:val="da-DK" w:eastAsia="zh-CN"/>
        </w:rPr>
        <w:t>, når</w:t>
      </w:r>
      <w:r w:rsidRPr="003A47B8">
        <w:rPr>
          <w:rFonts w:eastAsia="SimSun"/>
          <w:szCs w:val="22"/>
          <w:lang w:val="da-DK" w:eastAsia="zh-CN"/>
        </w:rPr>
        <w:t xml:space="preserve"> </w:t>
      </w:r>
      <w:r w:rsidR="002C562C" w:rsidRPr="003A47B8">
        <w:rPr>
          <w:rFonts w:eastAsia="SimSun"/>
          <w:szCs w:val="22"/>
          <w:lang w:val="da-DK" w:eastAsia="zh-CN"/>
        </w:rPr>
        <w:t xml:space="preserve">behandlingen med </w:t>
      </w:r>
      <w:r w:rsidRPr="003A47B8">
        <w:rPr>
          <w:rFonts w:eastAsia="SimSun"/>
          <w:szCs w:val="22"/>
          <w:lang w:val="da-DK" w:eastAsia="zh-CN"/>
        </w:rPr>
        <w:t xml:space="preserve">Skilarence </w:t>
      </w:r>
      <w:r w:rsidR="002C562C" w:rsidRPr="003A47B8">
        <w:rPr>
          <w:rFonts w:eastAsia="SimSun"/>
          <w:szCs w:val="22"/>
          <w:lang w:val="da-DK" w:eastAsia="zh-CN"/>
        </w:rPr>
        <w:t xml:space="preserve">påbegyndes, </w:t>
      </w:r>
      <w:r w:rsidRPr="003A47B8">
        <w:rPr>
          <w:rFonts w:eastAsia="SimSun"/>
          <w:szCs w:val="22"/>
          <w:lang w:val="da-DK" w:eastAsia="zh-CN"/>
        </w:rPr>
        <w:t xml:space="preserve">og ved at tage Skilarence med </w:t>
      </w:r>
      <w:r w:rsidR="002C562C" w:rsidRPr="003A47B8">
        <w:rPr>
          <w:rFonts w:eastAsia="SimSun"/>
          <w:szCs w:val="22"/>
          <w:lang w:val="da-DK" w:eastAsia="zh-CN"/>
        </w:rPr>
        <w:t xml:space="preserve">et måltid </w:t>
      </w:r>
      <w:r w:rsidRPr="003A47B8">
        <w:rPr>
          <w:rFonts w:eastAsia="SimSun"/>
          <w:szCs w:val="22"/>
          <w:lang w:val="da-DK" w:eastAsia="zh-CN"/>
        </w:rPr>
        <w:t xml:space="preserve">(se </w:t>
      </w:r>
      <w:r w:rsidR="00B37E15" w:rsidRPr="003A47B8">
        <w:rPr>
          <w:rFonts w:eastAsia="SimSun"/>
          <w:szCs w:val="22"/>
          <w:lang w:val="da-DK" w:eastAsia="zh-CN"/>
        </w:rPr>
        <w:t>pkt.</w:t>
      </w:r>
      <w:r w:rsidR="009E0D08" w:rsidRPr="003A47B8">
        <w:rPr>
          <w:rFonts w:eastAsia="SimSun"/>
          <w:szCs w:val="22"/>
          <w:lang w:val="da-DK" w:eastAsia="zh-CN"/>
        </w:rPr>
        <w:t> </w:t>
      </w:r>
      <w:r w:rsidRPr="003A47B8">
        <w:rPr>
          <w:rFonts w:eastAsia="SimSun"/>
          <w:szCs w:val="22"/>
          <w:lang w:val="da-DK" w:eastAsia="zh-CN"/>
        </w:rPr>
        <w:t>4.2 og 4.8).</w:t>
      </w:r>
    </w:p>
    <w:p w:rsidR="00F22F06" w:rsidRPr="003A47B8" w:rsidRDefault="00F22F06"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rFonts w:eastAsia="SimSun"/>
          <w:szCs w:val="22"/>
          <w:u w:val="single"/>
          <w:lang w:val="da-DK" w:eastAsia="zh-CN"/>
        </w:rPr>
      </w:pPr>
      <w:r w:rsidRPr="003A47B8">
        <w:rPr>
          <w:szCs w:val="22"/>
          <w:u w:val="single"/>
          <w:lang w:val="da-DK" w:eastAsia="zh-CN" w:bidi="da-DK"/>
        </w:rPr>
        <w:t>Nyrefunktion</w:t>
      </w:r>
    </w:p>
    <w:p w:rsidR="006427DF" w:rsidRPr="003A47B8" w:rsidRDefault="00192D90" w:rsidP="003A47B8">
      <w:pPr>
        <w:keepNext/>
        <w:widowControl w:val="0"/>
        <w:tabs>
          <w:tab w:val="clear" w:pos="567"/>
        </w:tabs>
        <w:spacing w:line="240" w:lineRule="auto"/>
        <w:rPr>
          <w:szCs w:val="22"/>
          <w:lang w:val="da-DK"/>
        </w:rPr>
      </w:pPr>
      <w:r w:rsidRPr="003A47B8">
        <w:rPr>
          <w:szCs w:val="22"/>
          <w:lang w:val="da-DK" w:bidi="da-DK"/>
        </w:rPr>
        <w:t>Eftersom den renale udskillelse spiller en mindre rolle for clearance af Skilarence fra plasma, er det usandsynligt, at en nedsat nyrefunktion vil påvirke de farmakokinetiske egenskaber og derfor forventes det ikke at være nødvendigt at justere dosis hos patienter med mild til moderat nedsat nyrefunktion (se pkt. </w:t>
      </w:r>
      <w:r w:rsidR="006427DF" w:rsidRPr="003A47B8">
        <w:rPr>
          <w:szCs w:val="22"/>
          <w:lang w:val="da-DK" w:bidi="da-DK"/>
        </w:rPr>
        <w:t>4.2 og 5.2).</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r w:rsidRPr="003A47B8">
        <w:rPr>
          <w:szCs w:val="22"/>
          <w:lang w:val="da-DK" w:bidi="da-DK"/>
        </w:rPr>
        <w:t>I det placebokontrollerede kliniske fase III-</w:t>
      </w:r>
      <w:r w:rsidR="00BF4454" w:rsidRPr="003A47B8">
        <w:rPr>
          <w:szCs w:val="22"/>
          <w:lang w:val="da-DK" w:bidi="da-DK"/>
        </w:rPr>
        <w:t xml:space="preserve">studie </w:t>
      </w:r>
      <w:r w:rsidR="004369CC" w:rsidRPr="003A47B8">
        <w:rPr>
          <w:szCs w:val="22"/>
          <w:lang w:val="da-DK" w:bidi="da-DK"/>
        </w:rPr>
        <w:t>sås</w:t>
      </w:r>
      <w:r w:rsidRPr="003A47B8">
        <w:rPr>
          <w:szCs w:val="22"/>
          <w:lang w:val="da-DK" w:bidi="da-DK"/>
        </w:rPr>
        <w:t xml:space="preserve"> </w:t>
      </w:r>
      <w:r w:rsidR="004369CC" w:rsidRPr="003A47B8">
        <w:rPr>
          <w:szCs w:val="22"/>
          <w:lang w:val="da-DK" w:bidi="da-DK"/>
        </w:rPr>
        <w:t xml:space="preserve">der under behandlingen </w:t>
      </w:r>
      <w:r w:rsidRPr="003A47B8">
        <w:rPr>
          <w:szCs w:val="22"/>
          <w:lang w:val="da-DK" w:bidi="da-DK"/>
        </w:rPr>
        <w:t xml:space="preserve">ingen </w:t>
      </w:r>
      <w:r w:rsidR="00DC7F9D" w:rsidRPr="003A47B8">
        <w:rPr>
          <w:szCs w:val="22"/>
          <w:lang w:val="da-DK" w:bidi="da-DK"/>
        </w:rPr>
        <w:t xml:space="preserve">påvirkning </w:t>
      </w:r>
      <w:r w:rsidRPr="003A47B8">
        <w:rPr>
          <w:szCs w:val="22"/>
          <w:lang w:val="da-DK" w:bidi="da-DK"/>
        </w:rPr>
        <w:t xml:space="preserve">af nyrefunktionen på tværs af behandlingsgrupper. Skilarence </w:t>
      </w:r>
      <w:r w:rsidR="00657D64" w:rsidRPr="003A47B8">
        <w:rPr>
          <w:szCs w:val="22"/>
          <w:lang w:val="da-DK" w:bidi="da-DK"/>
        </w:rPr>
        <w:t xml:space="preserve">er </w:t>
      </w:r>
      <w:r w:rsidR="00F5011B" w:rsidRPr="003A47B8">
        <w:rPr>
          <w:szCs w:val="22"/>
          <w:lang w:val="da-DK" w:bidi="da-DK"/>
        </w:rPr>
        <w:t xml:space="preserve">imidlertid </w:t>
      </w:r>
      <w:r w:rsidRPr="003A47B8">
        <w:rPr>
          <w:szCs w:val="22"/>
          <w:lang w:val="da-DK" w:bidi="da-DK"/>
        </w:rPr>
        <w:t xml:space="preserve">ikke blevet undersøgt hos patienter med </w:t>
      </w:r>
      <w:r w:rsidR="004369CC" w:rsidRPr="003A47B8">
        <w:rPr>
          <w:szCs w:val="22"/>
          <w:lang w:val="da-DK" w:bidi="da-DK"/>
        </w:rPr>
        <w:t>alvorlig</w:t>
      </w:r>
      <w:r w:rsidRPr="003A47B8">
        <w:rPr>
          <w:szCs w:val="22"/>
          <w:lang w:val="da-DK" w:bidi="da-DK"/>
        </w:rPr>
        <w:t xml:space="preserve">t nedsat nyrefunktion, og der er </w:t>
      </w:r>
      <w:r w:rsidR="00DC7F9D" w:rsidRPr="003A47B8">
        <w:rPr>
          <w:szCs w:val="22"/>
          <w:lang w:val="da-DK" w:bidi="da-DK"/>
        </w:rPr>
        <w:t>efter marked</w:t>
      </w:r>
      <w:r w:rsidR="00D166B7" w:rsidRPr="003A47B8">
        <w:rPr>
          <w:szCs w:val="22"/>
          <w:lang w:val="da-DK" w:bidi="da-DK"/>
        </w:rPr>
        <w:t>s</w:t>
      </w:r>
      <w:r w:rsidR="00DC7F9D" w:rsidRPr="003A47B8">
        <w:rPr>
          <w:szCs w:val="22"/>
          <w:lang w:val="da-DK" w:bidi="da-DK"/>
        </w:rPr>
        <w:t xml:space="preserve">føring </w:t>
      </w:r>
      <w:r w:rsidR="00657D64" w:rsidRPr="003A47B8">
        <w:rPr>
          <w:szCs w:val="22"/>
          <w:lang w:val="da-DK" w:bidi="da-DK"/>
        </w:rPr>
        <w:t xml:space="preserve">indberettet </w:t>
      </w:r>
      <w:r w:rsidRPr="003A47B8">
        <w:rPr>
          <w:szCs w:val="22"/>
          <w:lang w:val="da-DK" w:bidi="da-DK"/>
        </w:rPr>
        <w:t xml:space="preserve">tilfælde af nyretoksicitet </w:t>
      </w:r>
      <w:r w:rsidR="00865671" w:rsidRPr="003A47B8">
        <w:rPr>
          <w:szCs w:val="22"/>
          <w:lang w:val="da-DK" w:bidi="da-DK"/>
        </w:rPr>
        <w:t>med fumarsyreestere</w:t>
      </w:r>
      <w:r w:rsidR="00657D64" w:rsidRPr="003A47B8">
        <w:rPr>
          <w:szCs w:val="22"/>
          <w:lang w:val="da-DK" w:bidi="da-DK"/>
        </w:rPr>
        <w:t>.</w:t>
      </w:r>
      <w:r w:rsidRPr="003A47B8">
        <w:rPr>
          <w:szCs w:val="22"/>
          <w:lang w:val="da-DK" w:bidi="da-DK"/>
        </w:rPr>
        <w:t xml:space="preserve"> </w:t>
      </w:r>
      <w:r w:rsidR="00657D64" w:rsidRPr="003A47B8">
        <w:rPr>
          <w:szCs w:val="22"/>
          <w:lang w:val="da-DK" w:bidi="da-DK"/>
        </w:rPr>
        <w:t xml:space="preserve">Skilarence er derfor kontraindiceret hos </w:t>
      </w:r>
      <w:r w:rsidRPr="003A47B8">
        <w:rPr>
          <w:szCs w:val="22"/>
          <w:lang w:val="da-DK" w:bidi="da-DK"/>
        </w:rPr>
        <w:t>patienter</w:t>
      </w:r>
      <w:r w:rsidR="00657D64" w:rsidRPr="003A47B8">
        <w:rPr>
          <w:szCs w:val="22"/>
          <w:lang w:val="da-DK" w:bidi="da-DK"/>
        </w:rPr>
        <w:t xml:space="preserve"> med svæ</w:t>
      </w:r>
      <w:r w:rsidR="00C57CF7" w:rsidRPr="003A47B8">
        <w:rPr>
          <w:szCs w:val="22"/>
          <w:lang w:val="da-DK" w:bidi="da-DK"/>
        </w:rPr>
        <w:t>rt nedsat nyrefunktion (se pkt. </w:t>
      </w:r>
      <w:r w:rsidR="00657D64" w:rsidRPr="003A47B8">
        <w:rPr>
          <w:szCs w:val="22"/>
          <w:lang w:val="da-DK" w:bidi="da-DK"/>
        </w:rPr>
        <w:t>4.3)</w:t>
      </w:r>
      <w:r w:rsidRPr="003A47B8">
        <w:rPr>
          <w:szCs w:val="22"/>
          <w:lang w:val="da-DK" w:bidi="da-DK"/>
        </w:rPr>
        <w:t>.</w:t>
      </w:r>
    </w:p>
    <w:p w:rsidR="006427DF" w:rsidRPr="003A47B8" w:rsidRDefault="006427DF" w:rsidP="003A47B8">
      <w:pPr>
        <w:widowControl w:val="0"/>
        <w:tabs>
          <w:tab w:val="clear" w:pos="567"/>
        </w:tabs>
        <w:spacing w:line="240" w:lineRule="auto"/>
        <w:rPr>
          <w:szCs w:val="22"/>
          <w:lang w:val="da-DK"/>
        </w:rPr>
      </w:pPr>
    </w:p>
    <w:p w:rsidR="006427DF" w:rsidRPr="003A47B8" w:rsidRDefault="00CC456E" w:rsidP="003A47B8">
      <w:pPr>
        <w:widowControl w:val="0"/>
        <w:tabs>
          <w:tab w:val="clear" w:pos="567"/>
        </w:tabs>
        <w:spacing w:line="240" w:lineRule="auto"/>
        <w:rPr>
          <w:szCs w:val="22"/>
          <w:lang w:val="da-DK"/>
        </w:rPr>
      </w:pPr>
      <w:r w:rsidRPr="003A47B8">
        <w:rPr>
          <w:szCs w:val="22"/>
          <w:lang w:val="da-DK" w:bidi="da-DK"/>
        </w:rPr>
        <w:t>N</w:t>
      </w:r>
      <w:r w:rsidR="006427DF" w:rsidRPr="003A47B8">
        <w:rPr>
          <w:szCs w:val="22"/>
          <w:lang w:val="da-DK" w:bidi="da-DK"/>
        </w:rPr>
        <w:t xml:space="preserve">yrefunktion </w:t>
      </w:r>
      <w:r w:rsidRPr="003A47B8">
        <w:rPr>
          <w:szCs w:val="22"/>
          <w:lang w:val="da-DK" w:bidi="da-DK"/>
        </w:rPr>
        <w:t>(</w:t>
      </w:r>
      <w:r w:rsidR="00936BE3" w:rsidRPr="003A47B8">
        <w:rPr>
          <w:szCs w:val="22"/>
          <w:lang w:val="da-DK" w:bidi="da-DK"/>
        </w:rPr>
        <w:t>f.eks.</w:t>
      </w:r>
      <w:r w:rsidRPr="003A47B8">
        <w:rPr>
          <w:szCs w:val="22"/>
          <w:lang w:val="da-DK" w:bidi="da-DK"/>
        </w:rPr>
        <w:t xml:space="preserve"> kreatinin, </w:t>
      </w:r>
      <w:r w:rsidR="001A08CD" w:rsidRPr="003A47B8">
        <w:rPr>
          <w:szCs w:val="22"/>
          <w:lang w:val="da-DK" w:bidi="da-DK"/>
        </w:rPr>
        <w:t>carbamid</w:t>
      </w:r>
      <w:r w:rsidR="00936BE3" w:rsidRPr="003A47B8">
        <w:rPr>
          <w:szCs w:val="22"/>
          <w:lang w:val="da-DK" w:bidi="da-DK"/>
        </w:rPr>
        <w:t xml:space="preserve"> og urinanalyse</w:t>
      </w:r>
      <w:r w:rsidRPr="003A47B8">
        <w:rPr>
          <w:szCs w:val="22"/>
          <w:lang w:val="da-DK" w:bidi="da-DK"/>
        </w:rPr>
        <w:t xml:space="preserve">) skal undersøges </w:t>
      </w:r>
      <w:r w:rsidR="006427DF" w:rsidRPr="003A47B8">
        <w:rPr>
          <w:szCs w:val="22"/>
          <w:lang w:val="da-DK" w:bidi="da-DK"/>
        </w:rPr>
        <w:t>inden</w:t>
      </w:r>
      <w:r w:rsidR="00FF582C" w:rsidRPr="003A47B8">
        <w:rPr>
          <w:szCs w:val="22"/>
          <w:lang w:val="da-DK" w:bidi="da-DK"/>
        </w:rPr>
        <w:t xml:space="preserve"> behandlingen</w:t>
      </w:r>
      <w:r w:rsidR="006427DF" w:rsidRPr="003A47B8">
        <w:rPr>
          <w:szCs w:val="22"/>
          <w:lang w:val="da-DK" w:bidi="da-DK"/>
        </w:rPr>
        <w:t xml:space="preserve"> påbegynde</w:t>
      </w:r>
      <w:r w:rsidR="00FF582C" w:rsidRPr="003A47B8">
        <w:rPr>
          <w:szCs w:val="22"/>
          <w:lang w:val="da-DK" w:bidi="da-DK"/>
        </w:rPr>
        <w:t>s</w:t>
      </w:r>
      <w:r w:rsidRPr="003A47B8">
        <w:rPr>
          <w:szCs w:val="22"/>
          <w:lang w:val="da-DK" w:bidi="da-DK"/>
        </w:rPr>
        <w:t xml:space="preserve"> og</w:t>
      </w:r>
      <w:r w:rsidR="00692DE8" w:rsidRPr="003A47B8">
        <w:rPr>
          <w:szCs w:val="22"/>
          <w:lang w:val="da-DK" w:bidi="da-DK"/>
        </w:rPr>
        <w:t xml:space="preserve"> </w:t>
      </w:r>
      <w:r w:rsidRPr="003A47B8">
        <w:rPr>
          <w:szCs w:val="22"/>
          <w:lang w:val="da-DK" w:bidi="da-DK"/>
        </w:rPr>
        <w:t xml:space="preserve">derefter </w:t>
      </w:r>
      <w:r w:rsidR="006427DF" w:rsidRPr="003A47B8">
        <w:rPr>
          <w:szCs w:val="22"/>
          <w:lang w:val="da-DK" w:bidi="da-DK"/>
        </w:rPr>
        <w:t>hver 3</w:t>
      </w:r>
      <w:r w:rsidRPr="003A47B8">
        <w:rPr>
          <w:szCs w:val="22"/>
          <w:lang w:val="da-DK" w:bidi="da-DK"/>
        </w:rPr>
        <w:t>.</w:t>
      </w:r>
      <w:r w:rsidR="00070D40">
        <w:rPr>
          <w:szCs w:val="22"/>
          <w:lang w:val="da-DK" w:bidi="da-DK"/>
        </w:rPr>
        <w:t> </w:t>
      </w:r>
      <w:r w:rsidR="006427DF" w:rsidRPr="003A47B8">
        <w:rPr>
          <w:szCs w:val="22"/>
          <w:lang w:val="da-DK" w:bidi="da-DK"/>
        </w:rPr>
        <w:t xml:space="preserve">måned. I tilfælde af en klinisk relevant ændring i nyrefunktionen, især ved mangel på alternative forklaringer, bør det overvejes at reducere </w:t>
      </w:r>
      <w:r w:rsidRPr="003A47B8">
        <w:rPr>
          <w:szCs w:val="22"/>
          <w:lang w:val="da-DK" w:bidi="da-DK"/>
        </w:rPr>
        <w:t xml:space="preserve">doseringen </w:t>
      </w:r>
      <w:r w:rsidR="006427DF" w:rsidRPr="003A47B8">
        <w:rPr>
          <w:szCs w:val="22"/>
          <w:lang w:val="da-DK" w:bidi="da-DK"/>
        </w:rPr>
        <w:t>eller seponere behandlingen.</w:t>
      </w:r>
    </w:p>
    <w:p w:rsidR="006427DF" w:rsidRPr="003A47B8" w:rsidRDefault="006427DF" w:rsidP="003A47B8">
      <w:pPr>
        <w:widowControl w:val="0"/>
        <w:tabs>
          <w:tab w:val="clear" w:pos="567"/>
        </w:tabs>
        <w:spacing w:line="240" w:lineRule="auto"/>
        <w:rPr>
          <w:szCs w:val="22"/>
          <w:lang w:val="da-DK"/>
        </w:rPr>
      </w:pPr>
    </w:p>
    <w:p w:rsidR="00747276" w:rsidRPr="003A47B8" w:rsidRDefault="00A856A7" w:rsidP="003A47B8">
      <w:pPr>
        <w:keepNext/>
        <w:keepLines/>
        <w:tabs>
          <w:tab w:val="clear" w:pos="567"/>
        </w:tabs>
        <w:spacing w:line="240" w:lineRule="auto"/>
        <w:rPr>
          <w:i/>
          <w:szCs w:val="22"/>
          <w:lang w:val="da-DK"/>
        </w:rPr>
      </w:pPr>
      <w:r w:rsidRPr="003A47B8">
        <w:rPr>
          <w:i/>
          <w:szCs w:val="22"/>
          <w:lang w:val="da-DK"/>
        </w:rPr>
        <w:t>Fanconi</w:t>
      </w:r>
      <w:r w:rsidR="007D6FEC" w:rsidRPr="003A47B8">
        <w:rPr>
          <w:i/>
          <w:szCs w:val="22"/>
          <w:lang w:val="da-DK"/>
        </w:rPr>
        <w:t>s</w:t>
      </w:r>
      <w:r w:rsidR="008F6AB5" w:rsidRPr="003A47B8">
        <w:rPr>
          <w:i/>
          <w:szCs w:val="22"/>
          <w:lang w:val="da-DK"/>
        </w:rPr>
        <w:t xml:space="preserve"> </w:t>
      </w:r>
      <w:r w:rsidRPr="003A47B8">
        <w:rPr>
          <w:i/>
          <w:szCs w:val="22"/>
          <w:lang w:val="da-DK"/>
        </w:rPr>
        <w:t>syndrom</w:t>
      </w:r>
    </w:p>
    <w:p w:rsidR="00747276" w:rsidRPr="003A47B8" w:rsidRDefault="00747276" w:rsidP="003A47B8">
      <w:pPr>
        <w:keepLines/>
        <w:tabs>
          <w:tab w:val="clear" w:pos="567"/>
        </w:tabs>
        <w:spacing w:line="240" w:lineRule="auto"/>
        <w:rPr>
          <w:szCs w:val="22"/>
          <w:lang w:val="da-DK"/>
        </w:rPr>
      </w:pPr>
      <w:r w:rsidRPr="003A47B8">
        <w:rPr>
          <w:szCs w:val="22"/>
          <w:lang w:val="da-DK"/>
        </w:rPr>
        <w:t xml:space="preserve">Det er vigtigt at foretage en tidlig diagnose af Fanconis syndrom og seponere Skilarence-behandlingen for at forhindre opståen af nedsat nyrefunktion og osteomalaci, da syndromet normalt er reversibelt. De vigtigste tegn er: </w:t>
      </w:r>
      <w:r w:rsidR="001A08CD" w:rsidRPr="003A47B8">
        <w:rPr>
          <w:szCs w:val="22"/>
          <w:lang w:val="da-DK"/>
        </w:rPr>
        <w:t>P</w:t>
      </w:r>
      <w:r w:rsidRPr="003A47B8">
        <w:rPr>
          <w:szCs w:val="22"/>
          <w:lang w:val="da-DK"/>
        </w:rPr>
        <w:t>r</w:t>
      </w:r>
      <w:r w:rsidR="00166554" w:rsidRPr="003A47B8">
        <w:rPr>
          <w:szCs w:val="22"/>
          <w:lang w:val="da-DK"/>
        </w:rPr>
        <w:t>oteinuri, glukosuri (med normalt</w:t>
      </w:r>
      <w:r w:rsidRPr="003A47B8">
        <w:rPr>
          <w:szCs w:val="22"/>
          <w:lang w:val="da-DK"/>
        </w:rPr>
        <w:t xml:space="preserve"> blodsukkerniveau), hyperaminoaciduri</w:t>
      </w:r>
      <w:r w:rsidR="003A7018" w:rsidRPr="003A47B8">
        <w:rPr>
          <w:szCs w:val="22"/>
          <w:lang w:val="da-DK"/>
        </w:rPr>
        <w:t xml:space="preserve"> og</w:t>
      </w:r>
      <w:r w:rsidRPr="003A47B8">
        <w:rPr>
          <w:szCs w:val="22"/>
          <w:lang w:val="da-DK"/>
        </w:rPr>
        <w:t xml:space="preserve"> </w:t>
      </w:r>
      <w:r w:rsidR="00B61409" w:rsidRPr="003A47B8">
        <w:rPr>
          <w:szCs w:val="22"/>
          <w:lang w:val="da-DK"/>
        </w:rPr>
        <w:t>ph</w:t>
      </w:r>
      <w:r w:rsidRPr="003A47B8">
        <w:rPr>
          <w:szCs w:val="22"/>
          <w:lang w:val="da-DK"/>
        </w:rPr>
        <w:t>osphaturi (muligvis sideløbende med hypophosphatæmi). Progression kan indebære symptomer såsom polyuri, polydipsi og proksimal muskelsvaghed. I sjældne tilfælde kan der forekomme hypophosphat</w:t>
      </w:r>
      <w:r w:rsidR="00B61409" w:rsidRPr="003A47B8">
        <w:rPr>
          <w:szCs w:val="22"/>
          <w:lang w:val="da-DK"/>
        </w:rPr>
        <w:t>æ</w:t>
      </w:r>
      <w:r w:rsidRPr="003A47B8">
        <w:rPr>
          <w:szCs w:val="22"/>
          <w:lang w:val="da-DK"/>
        </w:rPr>
        <w:t>misk osteomalaci med ikke-lokaliserede knoglesmerter, forhøjet alkalisk fosfatase i serum</w:t>
      </w:r>
      <w:r w:rsidR="00F06648" w:rsidRPr="003A47B8">
        <w:rPr>
          <w:szCs w:val="22"/>
          <w:lang w:val="da-DK"/>
        </w:rPr>
        <w:t xml:space="preserve"> samt</w:t>
      </w:r>
      <w:r w:rsidRPr="003A47B8">
        <w:rPr>
          <w:szCs w:val="22"/>
          <w:lang w:val="da-DK"/>
        </w:rPr>
        <w:t xml:space="preserve"> stressfrakturer. Det skal fremhæves, at Fanconis syndrom kan forekomme uden forhøjede kreatinin</w:t>
      </w:r>
      <w:r w:rsidR="00486275" w:rsidRPr="003A47B8">
        <w:rPr>
          <w:szCs w:val="22"/>
          <w:lang w:val="da-DK"/>
        </w:rPr>
        <w:t>niveauer eller lav glomerulær</w:t>
      </w:r>
      <w:r w:rsidRPr="003A47B8">
        <w:rPr>
          <w:szCs w:val="22"/>
          <w:lang w:val="da-DK"/>
        </w:rPr>
        <w:t xml:space="preserve"> filtrationshastighed. </w:t>
      </w:r>
      <w:r w:rsidR="00486275" w:rsidRPr="003A47B8">
        <w:rPr>
          <w:szCs w:val="22"/>
          <w:lang w:val="da-DK"/>
        </w:rPr>
        <w:t xml:space="preserve">Hvis der er </w:t>
      </w:r>
      <w:r w:rsidRPr="003A47B8">
        <w:rPr>
          <w:szCs w:val="22"/>
          <w:lang w:val="da-DK"/>
        </w:rPr>
        <w:t>uklare symptomer</w:t>
      </w:r>
      <w:r w:rsidR="00486275" w:rsidRPr="003A47B8">
        <w:rPr>
          <w:szCs w:val="22"/>
          <w:lang w:val="da-DK"/>
        </w:rPr>
        <w:t>,</w:t>
      </w:r>
      <w:r w:rsidRPr="003A47B8">
        <w:rPr>
          <w:szCs w:val="22"/>
          <w:lang w:val="da-DK"/>
        </w:rPr>
        <w:t xml:space="preserve"> bør </w:t>
      </w:r>
      <w:r w:rsidR="00486275" w:rsidRPr="003A47B8">
        <w:rPr>
          <w:szCs w:val="22"/>
          <w:lang w:val="da-DK"/>
        </w:rPr>
        <w:t xml:space="preserve">det </w:t>
      </w:r>
      <w:r w:rsidRPr="003A47B8">
        <w:rPr>
          <w:szCs w:val="22"/>
          <w:lang w:val="da-DK"/>
        </w:rPr>
        <w:t>overvejes</w:t>
      </w:r>
      <w:r w:rsidR="00486275" w:rsidRPr="003A47B8">
        <w:rPr>
          <w:szCs w:val="22"/>
          <w:lang w:val="da-DK"/>
        </w:rPr>
        <w:t>, om det kan være</w:t>
      </w:r>
      <w:r w:rsidRPr="003A47B8">
        <w:rPr>
          <w:szCs w:val="22"/>
          <w:lang w:val="da-DK"/>
        </w:rPr>
        <w:t xml:space="preserve"> Fanconis syndrom</w:t>
      </w:r>
      <w:r w:rsidR="00486275" w:rsidRPr="003A47B8">
        <w:rPr>
          <w:szCs w:val="22"/>
          <w:lang w:val="da-DK"/>
        </w:rPr>
        <w:t>, og passende undersøgelser</w:t>
      </w:r>
      <w:r w:rsidR="00F06648" w:rsidRPr="003A47B8">
        <w:rPr>
          <w:szCs w:val="22"/>
          <w:lang w:val="da-DK"/>
        </w:rPr>
        <w:t xml:space="preserve"> bør iværksættes</w:t>
      </w:r>
      <w:r w:rsidRPr="003A47B8">
        <w:rPr>
          <w:szCs w:val="22"/>
          <w:lang w:val="da-DK"/>
        </w:rPr>
        <w:t>.</w:t>
      </w:r>
    </w:p>
    <w:p w:rsidR="00E54264" w:rsidRPr="003A47B8" w:rsidRDefault="00E54264"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rFonts w:eastAsia="SimSun"/>
          <w:szCs w:val="22"/>
          <w:u w:val="single"/>
          <w:lang w:val="da-DK" w:eastAsia="zh-CN"/>
        </w:rPr>
      </w:pPr>
      <w:r w:rsidRPr="003A47B8">
        <w:rPr>
          <w:szCs w:val="22"/>
          <w:u w:val="single"/>
          <w:lang w:val="da-DK" w:eastAsia="zh-CN" w:bidi="da-DK"/>
        </w:rPr>
        <w:t>Leverfunktion</w:t>
      </w:r>
    </w:p>
    <w:p w:rsidR="00486275" w:rsidRPr="003A47B8" w:rsidRDefault="00486275" w:rsidP="003A47B8">
      <w:pPr>
        <w:keepNext/>
        <w:widowControl w:val="0"/>
        <w:tabs>
          <w:tab w:val="clear" w:pos="567"/>
        </w:tabs>
        <w:spacing w:line="240" w:lineRule="auto"/>
        <w:rPr>
          <w:szCs w:val="22"/>
          <w:lang w:val="da-DK" w:bidi="da-DK"/>
        </w:rPr>
      </w:pPr>
      <w:r w:rsidRPr="003A47B8">
        <w:rPr>
          <w:szCs w:val="22"/>
          <w:lang w:val="da-DK" w:bidi="da-DK"/>
        </w:rPr>
        <w:t>Skilarence er ikke blevet undersøgt hos patienter med svært nedsat leverfunktion og er kontraindiceret hos disse patienter (se pkt.</w:t>
      </w:r>
      <w:r w:rsidR="007075D8" w:rsidRPr="003A47B8">
        <w:rPr>
          <w:szCs w:val="22"/>
          <w:lang w:val="da-DK" w:bidi="da-DK"/>
        </w:rPr>
        <w:t> </w:t>
      </w:r>
      <w:r w:rsidRPr="003A47B8">
        <w:rPr>
          <w:szCs w:val="22"/>
          <w:lang w:val="da-DK" w:bidi="da-DK"/>
        </w:rPr>
        <w:t>4.3).</w:t>
      </w:r>
    </w:p>
    <w:p w:rsidR="00486275" w:rsidRPr="003A47B8" w:rsidRDefault="00486275" w:rsidP="003A47B8">
      <w:pPr>
        <w:widowControl w:val="0"/>
        <w:tabs>
          <w:tab w:val="clear" w:pos="567"/>
        </w:tabs>
        <w:spacing w:line="240" w:lineRule="auto"/>
        <w:rPr>
          <w:szCs w:val="22"/>
          <w:lang w:val="da-DK" w:bidi="da-DK"/>
        </w:rPr>
      </w:pPr>
    </w:p>
    <w:p w:rsidR="006427DF" w:rsidRPr="003A47B8" w:rsidRDefault="006427DF" w:rsidP="003A47B8">
      <w:pPr>
        <w:widowControl w:val="0"/>
        <w:tabs>
          <w:tab w:val="clear" w:pos="567"/>
        </w:tabs>
        <w:spacing w:line="240" w:lineRule="auto"/>
        <w:rPr>
          <w:szCs w:val="22"/>
          <w:lang w:val="da-DK"/>
        </w:rPr>
      </w:pPr>
      <w:r w:rsidRPr="003A47B8">
        <w:rPr>
          <w:szCs w:val="22"/>
          <w:lang w:val="da-DK" w:bidi="da-DK"/>
        </w:rPr>
        <w:t xml:space="preserve">Det anbefales at </w:t>
      </w:r>
      <w:r w:rsidR="00486275" w:rsidRPr="003A47B8">
        <w:rPr>
          <w:szCs w:val="22"/>
          <w:lang w:val="da-DK" w:bidi="da-DK"/>
        </w:rPr>
        <w:t>overvåge</w:t>
      </w:r>
      <w:r w:rsidR="00692DE8" w:rsidRPr="003A47B8">
        <w:rPr>
          <w:szCs w:val="22"/>
          <w:lang w:val="da-DK" w:bidi="da-DK"/>
        </w:rPr>
        <w:t xml:space="preserve"> </w:t>
      </w:r>
      <w:r w:rsidRPr="003A47B8">
        <w:rPr>
          <w:szCs w:val="22"/>
          <w:lang w:val="da-DK" w:bidi="da-DK"/>
        </w:rPr>
        <w:t xml:space="preserve">leverfunktionen (SGOT, SGPT, gamma-GT, AP) før behandlingsstart </w:t>
      </w:r>
      <w:r w:rsidR="00486275" w:rsidRPr="003A47B8">
        <w:rPr>
          <w:szCs w:val="22"/>
          <w:lang w:val="da-DK" w:bidi="da-DK"/>
        </w:rPr>
        <w:t xml:space="preserve">og derefter </w:t>
      </w:r>
      <w:r w:rsidRPr="003A47B8">
        <w:rPr>
          <w:szCs w:val="22"/>
          <w:lang w:val="da-DK" w:bidi="da-DK"/>
        </w:rPr>
        <w:t>hver 3</w:t>
      </w:r>
      <w:r w:rsidR="00486275" w:rsidRPr="003A47B8">
        <w:rPr>
          <w:szCs w:val="22"/>
          <w:lang w:val="da-DK" w:bidi="da-DK"/>
        </w:rPr>
        <w:t>.</w:t>
      </w:r>
      <w:r w:rsidR="00070D40">
        <w:rPr>
          <w:szCs w:val="22"/>
          <w:lang w:val="da-DK" w:bidi="da-DK"/>
        </w:rPr>
        <w:t> </w:t>
      </w:r>
      <w:r w:rsidRPr="003A47B8">
        <w:rPr>
          <w:szCs w:val="22"/>
          <w:lang w:val="da-DK" w:bidi="da-DK"/>
        </w:rPr>
        <w:t xml:space="preserve">måned, da der er </w:t>
      </w:r>
      <w:r w:rsidR="00486275" w:rsidRPr="003A47B8">
        <w:rPr>
          <w:szCs w:val="22"/>
          <w:lang w:val="da-DK" w:bidi="da-DK"/>
        </w:rPr>
        <w:t xml:space="preserve">observeret </w:t>
      </w:r>
      <w:r w:rsidRPr="003A47B8">
        <w:rPr>
          <w:szCs w:val="22"/>
          <w:lang w:val="da-DK" w:bidi="da-DK"/>
        </w:rPr>
        <w:t>en stigning i leverenzym</w:t>
      </w:r>
      <w:r w:rsidR="00617126" w:rsidRPr="003A47B8">
        <w:rPr>
          <w:szCs w:val="22"/>
          <w:lang w:val="da-DK" w:bidi="da-DK"/>
        </w:rPr>
        <w:t>niveauet</w:t>
      </w:r>
      <w:r w:rsidRPr="003A47B8">
        <w:rPr>
          <w:szCs w:val="22"/>
          <w:lang w:val="da-DK" w:bidi="da-DK"/>
        </w:rPr>
        <w:t xml:space="preserve"> hos </w:t>
      </w:r>
      <w:r w:rsidR="00617126" w:rsidRPr="003A47B8">
        <w:rPr>
          <w:szCs w:val="22"/>
          <w:lang w:val="da-DK" w:bidi="da-DK"/>
        </w:rPr>
        <w:t>nogle</w:t>
      </w:r>
      <w:r w:rsidRPr="003A47B8">
        <w:rPr>
          <w:szCs w:val="22"/>
          <w:lang w:val="da-DK" w:bidi="da-DK"/>
        </w:rPr>
        <w:t xml:space="preserve"> patienter i fase III-</w:t>
      </w:r>
      <w:r w:rsidR="00BF4454" w:rsidRPr="003A47B8">
        <w:rPr>
          <w:szCs w:val="22"/>
          <w:lang w:val="da-DK" w:bidi="da-DK"/>
        </w:rPr>
        <w:t>studiet</w:t>
      </w:r>
      <w:r w:rsidRPr="003A47B8">
        <w:rPr>
          <w:szCs w:val="22"/>
          <w:lang w:val="da-DK" w:bidi="da-DK"/>
        </w:rPr>
        <w:t xml:space="preserve">. I tilfælde af en klinisk relevant ændring i leverparametrene, især ved mangel på alternative forklaringer, bør det overvejes at reducere </w:t>
      </w:r>
      <w:r w:rsidR="00486275" w:rsidRPr="003A47B8">
        <w:rPr>
          <w:szCs w:val="22"/>
          <w:lang w:val="da-DK" w:bidi="da-DK"/>
        </w:rPr>
        <w:t xml:space="preserve">dosen </w:t>
      </w:r>
      <w:r w:rsidRPr="003A47B8">
        <w:rPr>
          <w:szCs w:val="22"/>
          <w:lang w:val="da-DK" w:bidi="da-DK"/>
        </w:rPr>
        <w:t>eller seponere behandlingen</w:t>
      </w:r>
      <w:r w:rsidR="00A17848" w:rsidRPr="003A47B8">
        <w:rPr>
          <w:szCs w:val="22"/>
          <w:lang w:val="da-DK" w:bidi="da-DK"/>
        </w:rPr>
        <w: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rFonts w:eastAsia="SimSun"/>
          <w:szCs w:val="22"/>
          <w:u w:val="single"/>
          <w:lang w:val="da-DK" w:eastAsia="zh-CN"/>
        </w:rPr>
      </w:pPr>
      <w:r w:rsidRPr="003A47B8">
        <w:rPr>
          <w:szCs w:val="22"/>
          <w:u w:val="single"/>
          <w:lang w:val="da-DK" w:eastAsia="zh-CN" w:bidi="da-DK"/>
        </w:rPr>
        <w:t>Rødmen</w:t>
      </w:r>
    </w:p>
    <w:p w:rsidR="006427DF" w:rsidRPr="003A47B8" w:rsidRDefault="006427DF" w:rsidP="003A47B8">
      <w:pPr>
        <w:keepNext/>
        <w:widowControl w:val="0"/>
        <w:tabs>
          <w:tab w:val="clear" w:pos="567"/>
        </w:tabs>
        <w:spacing w:line="240" w:lineRule="auto"/>
        <w:rPr>
          <w:szCs w:val="22"/>
          <w:lang w:val="da-DK"/>
        </w:rPr>
      </w:pPr>
      <w:r w:rsidRPr="003A47B8">
        <w:rPr>
          <w:szCs w:val="22"/>
          <w:lang w:val="da-DK" w:eastAsia="zh-CN" w:bidi="da-DK"/>
        </w:rPr>
        <w:t xml:space="preserve">Patienter bør gøres opmærksomme på, at de sandsynligvis vil opleve rødmen i de første </w:t>
      </w:r>
      <w:r w:rsidR="005A089F" w:rsidRPr="003A47B8">
        <w:rPr>
          <w:szCs w:val="22"/>
          <w:lang w:val="da-DK" w:eastAsia="zh-CN" w:bidi="da-DK"/>
        </w:rPr>
        <w:t>få</w:t>
      </w:r>
      <w:r w:rsidRPr="003A47B8">
        <w:rPr>
          <w:szCs w:val="22"/>
          <w:lang w:val="da-DK" w:eastAsia="zh-CN" w:bidi="da-DK"/>
        </w:rPr>
        <w:t xml:space="preserve"> uger </w:t>
      </w:r>
      <w:r w:rsidR="005A089F" w:rsidRPr="003A47B8">
        <w:rPr>
          <w:szCs w:val="22"/>
          <w:lang w:val="da-DK" w:eastAsia="zh-CN" w:bidi="da-DK"/>
        </w:rPr>
        <w:t xml:space="preserve">af behandlingen med </w:t>
      </w:r>
      <w:r w:rsidRPr="003A47B8">
        <w:rPr>
          <w:szCs w:val="22"/>
          <w:lang w:val="da-DK" w:eastAsia="zh-CN" w:bidi="da-DK"/>
        </w:rPr>
        <w:t>Skilarence</w:t>
      </w:r>
      <w:r w:rsidR="00486275" w:rsidRPr="003A47B8">
        <w:rPr>
          <w:szCs w:val="22"/>
          <w:lang w:val="da-DK" w:eastAsia="zh-CN" w:bidi="da-DK"/>
        </w:rPr>
        <w:t xml:space="preserve"> (se pkt.</w:t>
      </w:r>
      <w:r w:rsidR="00C562A4" w:rsidRPr="003A47B8">
        <w:rPr>
          <w:szCs w:val="22"/>
          <w:lang w:val="da-DK" w:eastAsia="zh-CN" w:bidi="da-DK"/>
        </w:rPr>
        <w:t> </w:t>
      </w:r>
      <w:r w:rsidR="00486275" w:rsidRPr="003A47B8">
        <w:rPr>
          <w:szCs w:val="22"/>
          <w:lang w:val="da-DK" w:eastAsia="zh-CN" w:bidi="da-DK"/>
        </w:rPr>
        <w:t>4.8).</w:t>
      </w:r>
    </w:p>
    <w:p w:rsidR="006427DF" w:rsidRPr="003A47B8" w:rsidRDefault="006427DF"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rFonts w:eastAsia="SimSun"/>
          <w:szCs w:val="22"/>
          <w:u w:val="single"/>
          <w:lang w:val="da-DK" w:eastAsia="zh-CN"/>
        </w:rPr>
      </w:pPr>
      <w:r w:rsidRPr="003A47B8">
        <w:rPr>
          <w:szCs w:val="22"/>
          <w:u w:val="single"/>
          <w:lang w:val="da-DK" w:eastAsia="zh-CN" w:bidi="da-DK"/>
        </w:rPr>
        <w:t>Laktose</w:t>
      </w:r>
    </w:p>
    <w:p w:rsidR="002B4841" w:rsidRPr="003A47B8" w:rsidRDefault="006427DF" w:rsidP="00EB0D86">
      <w:pPr>
        <w:keepNext/>
        <w:widowControl w:val="0"/>
        <w:tabs>
          <w:tab w:val="clear" w:pos="567"/>
        </w:tabs>
        <w:spacing w:line="240" w:lineRule="auto"/>
        <w:rPr>
          <w:rFonts w:eastAsia="SimSun"/>
          <w:szCs w:val="22"/>
          <w:lang w:val="da-DK" w:eastAsia="zh-CN"/>
        </w:rPr>
      </w:pPr>
      <w:r w:rsidRPr="003A47B8">
        <w:rPr>
          <w:szCs w:val="22"/>
          <w:lang w:val="da-DK" w:eastAsia="zh-CN" w:bidi="da-DK"/>
        </w:rPr>
        <w:t xml:space="preserve">Skilarence indeholder laktose. </w:t>
      </w:r>
      <w:r w:rsidR="00B61409" w:rsidRPr="003A47B8">
        <w:rPr>
          <w:szCs w:val="22"/>
          <w:lang w:val="da-DK" w:eastAsia="zh-CN" w:bidi="da-DK"/>
        </w:rPr>
        <w:t>Bør ikke anvendes til p</w:t>
      </w:r>
      <w:r w:rsidRPr="003A47B8">
        <w:rPr>
          <w:szCs w:val="22"/>
          <w:lang w:val="da-DK" w:eastAsia="zh-CN" w:bidi="da-DK"/>
        </w:rPr>
        <w:t xml:space="preserve">atienter med </w:t>
      </w:r>
      <w:r w:rsidR="00EB0D86" w:rsidRPr="00EB0D86">
        <w:rPr>
          <w:szCs w:val="22"/>
          <w:lang w:val="da-DK" w:eastAsia="zh-CN" w:bidi="da-DK"/>
        </w:rPr>
        <w:t>hereditær</w:t>
      </w:r>
      <w:r w:rsidRPr="003A47B8">
        <w:rPr>
          <w:szCs w:val="22"/>
          <w:lang w:val="da-DK" w:eastAsia="zh-CN" w:bidi="da-DK"/>
        </w:rPr>
        <w:t>gala</w:t>
      </w:r>
      <w:r w:rsidR="00B61409" w:rsidRPr="003A47B8">
        <w:rPr>
          <w:szCs w:val="22"/>
          <w:lang w:val="da-DK" w:eastAsia="zh-CN" w:bidi="da-DK"/>
        </w:rPr>
        <w:t>c</w:t>
      </w:r>
      <w:r w:rsidRPr="003A47B8">
        <w:rPr>
          <w:szCs w:val="22"/>
          <w:lang w:val="da-DK" w:eastAsia="zh-CN" w:bidi="da-DK"/>
        </w:rPr>
        <w:t>toseintolerans,</w:t>
      </w:r>
      <w:r w:rsidR="005749DE" w:rsidRPr="003A47B8">
        <w:rPr>
          <w:szCs w:val="22"/>
          <w:lang w:val="da-DK" w:eastAsia="zh-CN" w:bidi="da-DK"/>
        </w:rPr>
        <w:t xml:space="preserve"> </w:t>
      </w:r>
      <w:r w:rsidR="00EB0D86" w:rsidRPr="00EB0D86">
        <w:rPr>
          <w:szCs w:val="22"/>
          <w:lang w:val="da-DK" w:eastAsia="zh-CN" w:bidi="da-DK"/>
        </w:rPr>
        <w:t xml:space="preserve">total lactasemangel </w:t>
      </w:r>
      <w:r w:rsidRPr="003A47B8">
        <w:rPr>
          <w:szCs w:val="22"/>
          <w:lang w:val="da-DK" w:eastAsia="zh-CN" w:bidi="da-DK"/>
        </w:rPr>
        <w:t>eller glu</w:t>
      </w:r>
      <w:r w:rsidR="005749DE" w:rsidRPr="003A47B8">
        <w:rPr>
          <w:szCs w:val="22"/>
          <w:lang w:val="da-DK" w:eastAsia="zh-CN" w:bidi="da-DK"/>
        </w:rPr>
        <w:t>c</w:t>
      </w:r>
      <w:r w:rsidRPr="003A47B8">
        <w:rPr>
          <w:szCs w:val="22"/>
          <w:lang w:val="da-DK" w:eastAsia="zh-CN" w:bidi="da-DK"/>
        </w:rPr>
        <w:t>ose</w:t>
      </w:r>
      <w:r w:rsidR="005749DE" w:rsidRPr="003A47B8">
        <w:rPr>
          <w:szCs w:val="22"/>
          <w:lang w:val="da-DK" w:eastAsia="zh-CN" w:bidi="da-DK"/>
        </w:rPr>
        <w:t>/</w:t>
      </w:r>
      <w:r w:rsidRPr="003A47B8">
        <w:rPr>
          <w:szCs w:val="22"/>
          <w:lang w:val="da-DK" w:eastAsia="zh-CN" w:bidi="da-DK"/>
        </w:rPr>
        <w:t>gala</w:t>
      </w:r>
      <w:r w:rsidR="005749DE" w:rsidRPr="003A47B8">
        <w:rPr>
          <w:szCs w:val="22"/>
          <w:lang w:val="da-DK" w:eastAsia="zh-CN" w:bidi="da-DK"/>
        </w:rPr>
        <w:t>c</w:t>
      </w:r>
      <w:r w:rsidRPr="003A47B8">
        <w:rPr>
          <w:szCs w:val="22"/>
          <w:lang w:val="da-DK" w:eastAsia="zh-CN" w:bidi="da-DK"/>
        </w:rPr>
        <w:t>tosemalabsorption.</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rFonts w:eastAsia="SimSun"/>
          <w:szCs w:val="22"/>
          <w:lang w:val="da-DK" w:eastAsia="zh-CN"/>
        </w:rPr>
      </w:pPr>
      <w:r w:rsidRPr="003A47B8">
        <w:rPr>
          <w:b/>
          <w:bCs/>
          <w:szCs w:val="22"/>
          <w:lang w:val="da-DK" w:bidi="da-DK"/>
        </w:rPr>
        <w:t>4.5</w:t>
      </w:r>
      <w:r w:rsidRPr="003A47B8">
        <w:rPr>
          <w:b/>
          <w:bCs/>
          <w:szCs w:val="22"/>
          <w:lang w:val="da-DK" w:bidi="da-DK"/>
        </w:rPr>
        <w:tab/>
        <w:t>Interaktion med andre lægemidler og andre former for interaktion</w:t>
      </w:r>
    </w:p>
    <w:p w:rsidR="006427DF" w:rsidRPr="003A47B8" w:rsidRDefault="006427DF" w:rsidP="003A47B8">
      <w:pPr>
        <w:keepNext/>
        <w:widowControl w:val="0"/>
        <w:tabs>
          <w:tab w:val="clear" w:pos="567"/>
        </w:tabs>
        <w:spacing w:line="240" w:lineRule="auto"/>
        <w:rPr>
          <w:rFonts w:eastAsia="SimSun"/>
          <w:szCs w:val="22"/>
          <w:lang w:val="da-DK" w:eastAsia="zh-CN"/>
        </w:rPr>
      </w:pPr>
    </w:p>
    <w:p w:rsidR="00486275" w:rsidRPr="003A47B8" w:rsidRDefault="00EE2B3D" w:rsidP="003A47B8">
      <w:pPr>
        <w:keepNext/>
        <w:widowControl w:val="0"/>
        <w:tabs>
          <w:tab w:val="clear" w:pos="567"/>
        </w:tabs>
        <w:spacing w:line="240" w:lineRule="auto"/>
        <w:rPr>
          <w:rFonts w:eastAsia="SimSun"/>
          <w:szCs w:val="22"/>
          <w:lang w:val="da-DK" w:eastAsia="zh-CN"/>
        </w:rPr>
      </w:pPr>
      <w:r w:rsidRPr="003A47B8">
        <w:rPr>
          <w:szCs w:val="22"/>
          <w:lang w:val="da-DK"/>
        </w:rPr>
        <w:t>Der er ikke udført interaktionsstudier</w:t>
      </w:r>
      <w:r w:rsidR="00E71A26" w:rsidRPr="003A47B8">
        <w:rPr>
          <w:rFonts w:eastAsia="SimSun"/>
          <w:szCs w:val="22"/>
          <w:lang w:val="da-DK" w:eastAsia="zh-CN"/>
        </w:rPr>
        <w:t>.</w:t>
      </w:r>
    </w:p>
    <w:p w:rsidR="00486275" w:rsidRPr="003A47B8" w:rsidRDefault="00486275" w:rsidP="003A47B8">
      <w:pPr>
        <w:widowControl w:val="0"/>
        <w:tabs>
          <w:tab w:val="clear" w:pos="567"/>
        </w:tabs>
        <w:spacing w:line="240" w:lineRule="auto"/>
        <w:rPr>
          <w:rFonts w:eastAsia="SimSun"/>
          <w:szCs w:val="22"/>
          <w:lang w:val="da-DK" w:eastAsia="zh-CN"/>
        </w:rPr>
      </w:pPr>
    </w:p>
    <w:p w:rsidR="006427DF" w:rsidRPr="003A47B8" w:rsidRDefault="006427DF" w:rsidP="003A47B8">
      <w:pPr>
        <w:widowControl w:val="0"/>
        <w:tabs>
          <w:tab w:val="clear" w:pos="567"/>
        </w:tabs>
        <w:spacing w:line="240" w:lineRule="auto"/>
        <w:rPr>
          <w:szCs w:val="22"/>
          <w:lang w:val="da-DK"/>
        </w:rPr>
      </w:pPr>
      <w:r w:rsidRPr="003A47B8">
        <w:rPr>
          <w:szCs w:val="22"/>
          <w:lang w:val="da-DK" w:eastAsia="zh-CN" w:bidi="da-DK"/>
        </w:rPr>
        <w:t xml:space="preserve">Skilarence skal derfor anvendes med forsigtighed i kombination med anden systemisk antipsoriatisk terapi </w:t>
      </w:r>
      <w:r w:rsidR="0091370A" w:rsidRPr="003A47B8">
        <w:rPr>
          <w:rFonts w:eastAsia="SimSun"/>
          <w:szCs w:val="22"/>
          <w:lang w:val="da-DK" w:eastAsia="zh-CN"/>
        </w:rPr>
        <w:t>(f.eks. methotrexat, retinoider, psoralen</w:t>
      </w:r>
      <w:r w:rsidR="005749DE" w:rsidRPr="003A47B8">
        <w:rPr>
          <w:rFonts w:eastAsia="SimSun"/>
          <w:szCs w:val="22"/>
          <w:lang w:val="da-DK" w:eastAsia="zh-CN"/>
        </w:rPr>
        <w:t>er</w:t>
      </w:r>
      <w:r w:rsidR="0091370A" w:rsidRPr="003A47B8">
        <w:rPr>
          <w:rFonts w:eastAsia="SimSun"/>
          <w:szCs w:val="22"/>
          <w:lang w:val="da-DK" w:eastAsia="zh-CN"/>
        </w:rPr>
        <w:t>, ciclosporin, immunosuppressiva</w:t>
      </w:r>
      <w:r w:rsidR="003A7018" w:rsidRPr="003A47B8">
        <w:rPr>
          <w:rFonts w:eastAsia="SimSun"/>
          <w:szCs w:val="22"/>
          <w:lang w:val="da-DK" w:eastAsia="zh-CN"/>
        </w:rPr>
        <w:t xml:space="preserve"> eller</w:t>
      </w:r>
      <w:r w:rsidR="0091370A" w:rsidRPr="003A47B8">
        <w:rPr>
          <w:rFonts w:eastAsia="SimSun"/>
          <w:szCs w:val="22"/>
          <w:lang w:val="da-DK" w:eastAsia="zh-CN"/>
        </w:rPr>
        <w:t xml:space="preserve"> cytostatika) (se </w:t>
      </w:r>
      <w:r w:rsidR="00F1639A" w:rsidRPr="003A47B8">
        <w:rPr>
          <w:rFonts w:eastAsia="SimSun"/>
          <w:szCs w:val="22"/>
          <w:lang w:val="da-DK" w:eastAsia="zh-CN"/>
        </w:rPr>
        <w:t>pkt. </w:t>
      </w:r>
      <w:r w:rsidR="0091370A" w:rsidRPr="003A47B8">
        <w:rPr>
          <w:rFonts w:eastAsia="SimSun"/>
          <w:szCs w:val="22"/>
          <w:lang w:val="da-DK" w:eastAsia="zh-CN"/>
        </w:rPr>
        <w:t>4.4).</w:t>
      </w:r>
      <w:r w:rsidR="0091370A" w:rsidRPr="003A47B8" w:rsidDel="002C056E">
        <w:rPr>
          <w:rFonts w:eastAsia="SimSun"/>
          <w:szCs w:val="22"/>
          <w:lang w:val="da-DK" w:eastAsia="zh-CN"/>
        </w:rPr>
        <w:t xml:space="preserve"> </w:t>
      </w:r>
      <w:r w:rsidRPr="003A47B8">
        <w:rPr>
          <w:szCs w:val="22"/>
          <w:lang w:val="da-DK" w:eastAsia="zh-CN" w:bidi="da-DK"/>
        </w:rPr>
        <w:t xml:space="preserve">Under behandling med Skilarence </w:t>
      </w:r>
      <w:r w:rsidR="00212818" w:rsidRPr="003A47B8">
        <w:rPr>
          <w:szCs w:val="22"/>
          <w:lang w:val="da-DK" w:eastAsia="zh-CN" w:bidi="da-DK"/>
        </w:rPr>
        <w:t>bør</w:t>
      </w:r>
      <w:r w:rsidRPr="003A47B8">
        <w:rPr>
          <w:szCs w:val="22"/>
          <w:lang w:val="da-DK" w:eastAsia="zh-CN" w:bidi="da-DK"/>
        </w:rPr>
        <w:t xml:space="preserve"> samtidig anvendelse af andre fumarsyrederivater (topiske eller systemiske) undgås.</w:t>
      </w:r>
    </w:p>
    <w:p w:rsidR="006427DF" w:rsidRPr="003A47B8" w:rsidRDefault="006427DF" w:rsidP="003A47B8">
      <w:pPr>
        <w:widowControl w:val="0"/>
        <w:tabs>
          <w:tab w:val="clear" w:pos="567"/>
        </w:tabs>
        <w:spacing w:line="240" w:lineRule="auto"/>
        <w:rPr>
          <w:rFonts w:eastAsia="SimSun"/>
          <w:szCs w:val="22"/>
          <w:lang w:val="da-DK" w:eastAsia="zh-CN"/>
        </w:rPr>
      </w:pPr>
    </w:p>
    <w:p w:rsidR="0091370A" w:rsidRPr="003A47B8" w:rsidRDefault="00F5011B" w:rsidP="003A47B8">
      <w:pPr>
        <w:widowControl w:val="0"/>
        <w:tabs>
          <w:tab w:val="clear" w:pos="567"/>
        </w:tabs>
        <w:spacing w:line="240" w:lineRule="auto"/>
        <w:rPr>
          <w:szCs w:val="22"/>
          <w:lang w:val="da-DK" w:bidi="da-DK"/>
        </w:rPr>
      </w:pPr>
      <w:r w:rsidRPr="003A47B8">
        <w:rPr>
          <w:szCs w:val="22"/>
          <w:lang w:val="da-DK" w:bidi="da-DK"/>
        </w:rPr>
        <w:t>Samtidig</w:t>
      </w:r>
      <w:r w:rsidR="0091370A" w:rsidRPr="003A47B8">
        <w:rPr>
          <w:szCs w:val="22"/>
          <w:lang w:val="da-DK" w:bidi="da-DK"/>
        </w:rPr>
        <w:t xml:space="preserve"> behandli</w:t>
      </w:r>
      <w:r w:rsidR="003B3276" w:rsidRPr="003A47B8">
        <w:rPr>
          <w:szCs w:val="22"/>
          <w:lang w:val="da-DK" w:bidi="da-DK"/>
        </w:rPr>
        <w:t>ng med nefrotoksiske stoffer (f.eks.</w:t>
      </w:r>
      <w:r w:rsidR="0091370A" w:rsidRPr="003A47B8">
        <w:rPr>
          <w:szCs w:val="22"/>
          <w:lang w:val="da-DK" w:bidi="da-DK"/>
        </w:rPr>
        <w:t xml:space="preserve"> methotrexat, ciclosporin, aminoglykosider, diuretika, NSAID eller lithium) kan øge risikoen for renale bivirkninger (f</w:t>
      </w:r>
      <w:r w:rsidR="003B3276" w:rsidRPr="003A47B8">
        <w:rPr>
          <w:szCs w:val="22"/>
          <w:lang w:val="da-DK" w:bidi="da-DK"/>
        </w:rPr>
        <w:t>.eks.</w:t>
      </w:r>
      <w:r w:rsidR="0091370A" w:rsidRPr="003A47B8">
        <w:rPr>
          <w:szCs w:val="22"/>
          <w:lang w:val="da-DK" w:bidi="da-DK"/>
        </w:rPr>
        <w:t xml:space="preserve"> proteinuri) hos patienter, der </w:t>
      </w:r>
      <w:r w:rsidR="003B3276" w:rsidRPr="003A47B8">
        <w:rPr>
          <w:szCs w:val="22"/>
          <w:lang w:val="da-DK" w:bidi="da-DK"/>
        </w:rPr>
        <w:t xml:space="preserve">tager </w:t>
      </w:r>
      <w:r w:rsidR="0091370A" w:rsidRPr="003A47B8">
        <w:rPr>
          <w:szCs w:val="22"/>
          <w:lang w:val="da-DK" w:bidi="da-DK"/>
        </w:rPr>
        <w:t>Skilarence.</w:t>
      </w:r>
    </w:p>
    <w:p w:rsidR="0091370A" w:rsidRPr="003A47B8" w:rsidRDefault="0091370A" w:rsidP="003A47B8">
      <w:pPr>
        <w:widowControl w:val="0"/>
        <w:tabs>
          <w:tab w:val="clear" w:pos="567"/>
        </w:tabs>
        <w:spacing w:line="240" w:lineRule="auto"/>
        <w:rPr>
          <w:szCs w:val="22"/>
          <w:lang w:val="da-DK" w:bidi="da-DK"/>
        </w:rPr>
      </w:pPr>
    </w:p>
    <w:p w:rsidR="004113DA" w:rsidRPr="003A47B8" w:rsidRDefault="006427DF" w:rsidP="003A47B8">
      <w:pPr>
        <w:widowControl w:val="0"/>
        <w:tabs>
          <w:tab w:val="clear" w:pos="567"/>
        </w:tabs>
        <w:spacing w:line="240" w:lineRule="auto"/>
        <w:rPr>
          <w:szCs w:val="22"/>
          <w:lang w:val="da-DK" w:bidi="da-DK"/>
        </w:rPr>
      </w:pPr>
      <w:r w:rsidRPr="003A47B8">
        <w:rPr>
          <w:szCs w:val="22"/>
          <w:lang w:val="da-DK" w:bidi="da-DK"/>
        </w:rPr>
        <w:t xml:space="preserve">I tilfælde af svær eller længerevarende diarré </w:t>
      </w:r>
      <w:r w:rsidR="003B3276" w:rsidRPr="003A47B8">
        <w:rPr>
          <w:szCs w:val="22"/>
          <w:lang w:val="da-DK" w:bidi="da-DK"/>
        </w:rPr>
        <w:t xml:space="preserve">under behandling med Skilarence </w:t>
      </w:r>
      <w:r w:rsidRPr="003A47B8">
        <w:rPr>
          <w:szCs w:val="22"/>
          <w:lang w:val="da-DK" w:bidi="da-DK"/>
        </w:rPr>
        <w:t>kan absorption af andre lægemidler blive påvirket. Der bør udvises forsigtighed ved ordination af lægemidler med et snævert terapeutisk indeks, som kræver absorption i tarmkanalen</w:t>
      </w:r>
      <w:r w:rsidR="004113DA" w:rsidRPr="003A47B8">
        <w:rPr>
          <w:szCs w:val="22"/>
          <w:lang w:val="da-DK" w:bidi="da-DK"/>
        </w:rPr>
        <w:t>. Effekten af p-piller kan reduceres, og det anbefales at bruge en alternativ barrieremetode for at forhindre, at præventionen svigter (se ordinationsoplysningerne for p-pillerne).</w:t>
      </w:r>
    </w:p>
    <w:p w:rsidR="00941ECF" w:rsidRPr="003A47B8" w:rsidRDefault="00941ECF" w:rsidP="003A47B8">
      <w:pPr>
        <w:widowControl w:val="0"/>
        <w:tabs>
          <w:tab w:val="clear" w:pos="567"/>
        </w:tabs>
        <w:spacing w:line="240" w:lineRule="auto"/>
        <w:rPr>
          <w:szCs w:val="22"/>
          <w:lang w:val="da-DK" w:bidi="da-DK"/>
        </w:rPr>
      </w:pPr>
    </w:p>
    <w:p w:rsidR="00941ECF" w:rsidRPr="003A47B8" w:rsidRDefault="004113DA" w:rsidP="003A47B8">
      <w:pPr>
        <w:widowControl w:val="0"/>
        <w:tabs>
          <w:tab w:val="clear" w:pos="567"/>
        </w:tabs>
        <w:spacing w:line="240" w:lineRule="auto"/>
        <w:rPr>
          <w:szCs w:val="22"/>
          <w:lang w:val="da-DK" w:bidi="da-DK"/>
        </w:rPr>
      </w:pPr>
      <w:r w:rsidRPr="003A47B8">
        <w:rPr>
          <w:szCs w:val="22"/>
          <w:lang w:val="da-DK" w:bidi="da-DK"/>
        </w:rPr>
        <w:t xml:space="preserve">Det bør undgås at indtage store mængder stærke alkoholiske drikke (mere end 30 % alkohol), da det kan føre til øgede opløsningshastigheder for Skilarence, og </w:t>
      </w:r>
      <w:r w:rsidR="00D72778" w:rsidRPr="003A47B8">
        <w:rPr>
          <w:szCs w:val="22"/>
          <w:lang w:val="da-DK" w:bidi="da-DK"/>
        </w:rPr>
        <w:t xml:space="preserve">kan </w:t>
      </w:r>
      <w:r w:rsidRPr="003A47B8">
        <w:rPr>
          <w:szCs w:val="22"/>
          <w:lang w:val="da-DK" w:bidi="da-DK"/>
        </w:rPr>
        <w:t>derfor øge hyppigheden af gastrointestinale bivirkninger.</w:t>
      </w:r>
    </w:p>
    <w:p w:rsidR="00941ECF" w:rsidRPr="003A47B8" w:rsidRDefault="00941ECF" w:rsidP="003A47B8">
      <w:pPr>
        <w:widowControl w:val="0"/>
        <w:tabs>
          <w:tab w:val="clear" w:pos="567"/>
        </w:tabs>
        <w:spacing w:line="240" w:lineRule="auto"/>
        <w:rPr>
          <w:szCs w:val="22"/>
          <w:lang w:val="da-DK" w:bidi="da-DK"/>
        </w:rPr>
      </w:pPr>
    </w:p>
    <w:p w:rsidR="00941ECF" w:rsidRPr="003A47B8" w:rsidRDefault="004113DA" w:rsidP="003A47B8">
      <w:pPr>
        <w:widowControl w:val="0"/>
        <w:tabs>
          <w:tab w:val="clear" w:pos="567"/>
        </w:tabs>
        <w:spacing w:line="240" w:lineRule="auto"/>
        <w:rPr>
          <w:szCs w:val="22"/>
          <w:lang w:val="da-DK" w:bidi="da-DK"/>
        </w:rPr>
      </w:pPr>
      <w:r w:rsidRPr="003A47B8">
        <w:rPr>
          <w:szCs w:val="22"/>
          <w:lang w:val="da-DK" w:bidi="da-DK"/>
        </w:rPr>
        <w:t>Vaccination under behandling med Skilarence er ikke blevet undersøgt. Immunosuppression er en risikofaktor for anvendelsen af levende vacciner. Risikoen ved vaccination bør afvejes mod fordelene.</w:t>
      </w:r>
    </w:p>
    <w:p w:rsidR="00941ECF" w:rsidRPr="003A47B8" w:rsidRDefault="00941ECF" w:rsidP="003A47B8">
      <w:pPr>
        <w:widowControl w:val="0"/>
        <w:tabs>
          <w:tab w:val="clear" w:pos="567"/>
        </w:tabs>
        <w:spacing w:line="240" w:lineRule="auto"/>
        <w:rPr>
          <w:szCs w:val="22"/>
          <w:lang w:val="da-DK" w:bidi="da-DK"/>
        </w:rPr>
      </w:pPr>
    </w:p>
    <w:p w:rsidR="00941ECF" w:rsidRPr="003A47B8" w:rsidRDefault="004113DA" w:rsidP="003A47B8">
      <w:pPr>
        <w:widowControl w:val="0"/>
        <w:tabs>
          <w:tab w:val="clear" w:pos="567"/>
        </w:tabs>
        <w:spacing w:line="240" w:lineRule="auto"/>
        <w:rPr>
          <w:szCs w:val="22"/>
          <w:lang w:val="da-DK"/>
        </w:rPr>
      </w:pPr>
      <w:r w:rsidRPr="003A47B8">
        <w:rPr>
          <w:szCs w:val="22"/>
          <w:lang w:val="da-DK" w:bidi="da-DK"/>
        </w:rPr>
        <w:t xml:space="preserve">Der er ingen beviser for, at Skilarence interagerer med cytochrom P450 og de mest almindelige efflux- </w:t>
      </w:r>
      <w:r w:rsidR="00936BE3" w:rsidRPr="003A47B8">
        <w:rPr>
          <w:szCs w:val="22"/>
          <w:lang w:val="da-DK" w:bidi="da-DK"/>
        </w:rPr>
        <w:t>og</w:t>
      </w:r>
      <w:r w:rsidRPr="003A47B8">
        <w:rPr>
          <w:szCs w:val="22"/>
          <w:lang w:val="da-DK" w:bidi="da-DK"/>
        </w:rPr>
        <w:t xml:space="preserve"> optagelsestransportører</w:t>
      </w:r>
      <w:r w:rsidR="007332F7" w:rsidRPr="003A47B8">
        <w:rPr>
          <w:szCs w:val="22"/>
          <w:lang w:val="da-DK" w:bidi="da-DK"/>
        </w:rPr>
        <w:t>, så</w:t>
      </w:r>
      <w:r w:rsidRPr="003A47B8">
        <w:rPr>
          <w:szCs w:val="22"/>
          <w:lang w:val="da-DK" w:bidi="da-DK"/>
        </w:rPr>
        <w:t xml:space="preserve"> der forventes </w:t>
      </w:r>
      <w:r w:rsidR="007332F7" w:rsidRPr="003A47B8">
        <w:rPr>
          <w:szCs w:val="22"/>
          <w:lang w:val="da-DK" w:bidi="da-DK"/>
        </w:rPr>
        <w:t xml:space="preserve">ikke </w:t>
      </w:r>
      <w:r w:rsidRPr="003A47B8">
        <w:rPr>
          <w:szCs w:val="22"/>
          <w:lang w:val="da-DK" w:bidi="da-DK"/>
        </w:rPr>
        <w:t xml:space="preserve">interaktioner med lægemidler, der metaboliseres eller transporteres af disse systemer (se </w:t>
      </w:r>
      <w:r w:rsidR="007332F7" w:rsidRPr="003A47B8">
        <w:rPr>
          <w:szCs w:val="22"/>
          <w:lang w:val="da-DK" w:bidi="da-DK"/>
        </w:rPr>
        <w:t>pkt.</w:t>
      </w:r>
      <w:r w:rsidR="00AD44EC" w:rsidRPr="003A47B8">
        <w:rPr>
          <w:szCs w:val="22"/>
          <w:lang w:val="da-DK" w:bidi="da-DK"/>
        </w:rPr>
        <w:t> </w:t>
      </w:r>
      <w:r w:rsidRPr="003A47B8">
        <w:rPr>
          <w:szCs w:val="22"/>
          <w:lang w:val="da-DK" w:bidi="da-DK"/>
        </w:rPr>
        <w:t>5.2).</w:t>
      </w:r>
    </w:p>
    <w:p w:rsidR="006427DF" w:rsidRPr="003A47B8" w:rsidRDefault="006427DF"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szCs w:val="22"/>
          <w:lang w:val="da-DK"/>
        </w:rPr>
      </w:pPr>
      <w:r w:rsidRPr="003A47B8">
        <w:rPr>
          <w:b/>
          <w:bCs/>
          <w:szCs w:val="22"/>
          <w:lang w:val="da-DK" w:bidi="da-DK"/>
        </w:rPr>
        <w:t>4.6</w:t>
      </w:r>
      <w:r w:rsidRPr="003A47B8">
        <w:rPr>
          <w:b/>
          <w:bCs/>
          <w:szCs w:val="22"/>
          <w:lang w:val="da-DK" w:bidi="da-DK"/>
        </w:rPr>
        <w:tab/>
        <w:t>Fertilitet, graviditet og amning</w:t>
      </w:r>
    </w:p>
    <w:p w:rsidR="006427DF" w:rsidRPr="003A47B8" w:rsidRDefault="006427DF" w:rsidP="003A47B8">
      <w:pPr>
        <w:pStyle w:val="CommentText"/>
        <w:keepNext/>
        <w:widowControl w:val="0"/>
        <w:tabs>
          <w:tab w:val="clear" w:pos="567"/>
        </w:tabs>
        <w:spacing w:line="240" w:lineRule="auto"/>
        <w:rPr>
          <w:sz w:val="22"/>
          <w:szCs w:val="22"/>
          <w:u w:val="single"/>
          <w:lang w:val="da-DK"/>
        </w:rPr>
      </w:pPr>
    </w:p>
    <w:p w:rsidR="00B221EC" w:rsidRPr="003A47B8" w:rsidRDefault="00B221EC" w:rsidP="003A47B8">
      <w:pPr>
        <w:pStyle w:val="CommentText"/>
        <w:keepNext/>
        <w:widowControl w:val="0"/>
        <w:tabs>
          <w:tab w:val="clear" w:pos="567"/>
        </w:tabs>
        <w:spacing w:line="240" w:lineRule="auto"/>
        <w:rPr>
          <w:sz w:val="22"/>
          <w:szCs w:val="22"/>
          <w:u w:val="single"/>
          <w:lang w:val="da-DK"/>
        </w:rPr>
      </w:pPr>
      <w:r w:rsidRPr="003A47B8">
        <w:rPr>
          <w:sz w:val="22"/>
          <w:szCs w:val="22"/>
          <w:u w:val="single"/>
          <w:lang w:val="da-DK"/>
        </w:rPr>
        <w:t>Kvinder i den f</w:t>
      </w:r>
      <w:r w:rsidR="00936BE3" w:rsidRPr="003A47B8">
        <w:rPr>
          <w:sz w:val="22"/>
          <w:szCs w:val="22"/>
          <w:u w:val="single"/>
          <w:lang w:val="da-DK"/>
        </w:rPr>
        <w:t>ødedygtig</w:t>
      </w:r>
      <w:r w:rsidRPr="003A47B8">
        <w:rPr>
          <w:sz w:val="22"/>
          <w:szCs w:val="22"/>
          <w:u w:val="single"/>
          <w:lang w:val="da-DK"/>
        </w:rPr>
        <w:t>e alder</w:t>
      </w:r>
    </w:p>
    <w:p w:rsidR="00B221EC" w:rsidRPr="003A47B8" w:rsidRDefault="00703462" w:rsidP="003A47B8">
      <w:pPr>
        <w:pStyle w:val="CommentText"/>
        <w:keepNext/>
        <w:widowControl w:val="0"/>
        <w:tabs>
          <w:tab w:val="clear" w:pos="567"/>
        </w:tabs>
        <w:spacing w:line="240" w:lineRule="auto"/>
        <w:rPr>
          <w:sz w:val="22"/>
          <w:szCs w:val="22"/>
          <w:u w:val="single"/>
          <w:lang w:val="da-DK"/>
        </w:rPr>
      </w:pPr>
      <w:r w:rsidRPr="003A47B8">
        <w:rPr>
          <w:sz w:val="22"/>
          <w:szCs w:val="22"/>
          <w:lang w:val="da-DK"/>
        </w:rPr>
        <w:t xml:space="preserve">Skilarence bør ikke anvendes under graviditeten </w:t>
      </w:r>
      <w:r w:rsidR="00F06648" w:rsidRPr="003A47B8">
        <w:rPr>
          <w:sz w:val="22"/>
          <w:szCs w:val="22"/>
          <w:lang w:val="da-DK"/>
        </w:rPr>
        <w:t xml:space="preserve">eller </w:t>
      </w:r>
      <w:r w:rsidRPr="003A47B8">
        <w:rPr>
          <w:sz w:val="22"/>
          <w:szCs w:val="22"/>
          <w:lang w:val="da-DK"/>
        </w:rPr>
        <w:t xml:space="preserve">til kvinder i den fertile alder, som ikke anvender </w:t>
      </w:r>
      <w:r w:rsidR="00936BE3" w:rsidRPr="003A47B8">
        <w:rPr>
          <w:sz w:val="22"/>
          <w:szCs w:val="22"/>
          <w:lang w:val="da-DK"/>
        </w:rPr>
        <w:t>passende</w:t>
      </w:r>
      <w:r w:rsidRPr="003A47B8">
        <w:rPr>
          <w:sz w:val="22"/>
          <w:szCs w:val="22"/>
          <w:lang w:val="da-DK"/>
        </w:rPr>
        <w:t xml:space="preserve"> </w:t>
      </w:r>
      <w:r w:rsidR="000050FA" w:rsidRPr="003A47B8">
        <w:rPr>
          <w:lang w:val="da-DK"/>
        </w:rPr>
        <w:t>prævention</w:t>
      </w:r>
      <w:r w:rsidRPr="003A47B8">
        <w:rPr>
          <w:sz w:val="22"/>
          <w:szCs w:val="22"/>
          <w:lang w:val="da-DK"/>
        </w:rPr>
        <w:t>.</w:t>
      </w:r>
      <w:r w:rsidR="007C7DA6" w:rsidRPr="003A47B8">
        <w:rPr>
          <w:sz w:val="22"/>
          <w:szCs w:val="22"/>
          <w:lang w:val="da-DK"/>
        </w:rPr>
        <w:t xml:space="preserve"> Hos patienter, der får diarré under behandlingen med Skilarence, kan virkningen af orale præventionsmidler </w:t>
      </w:r>
      <w:r w:rsidR="00A94F92" w:rsidRPr="003A47B8">
        <w:rPr>
          <w:sz w:val="22"/>
          <w:szCs w:val="22"/>
          <w:lang w:val="da-DK"/>
        </w:rPr>
        <w:t>nedsættes</w:t>
      </w:r>
      <w:r w:rsidR="007C7DA6" w:rsidRPr="003A47B8">
        <w:rPr>
          <w:sz w:val="22"/>
          <w:szCs w:val="22"/>
          <w:lang w:val="da-DK"/>
        </w:rPr>
        <w:t>, og det kan være nødvendigt at anvende yderligere barrieremetoder (se pkt.</w:t>
      </w:r>
      <w:r w:rsidR="00981076" w:rsidRPr="003A47B8">
        <w:rPr>
          <w:sz w:val="22"/>
          <w:szCs w:val="22"/>
          <w:lang w:val="da-DK"/>
        </w:rPr>
        <w:t> </w:t>
      </w:r>
      <w:r w:rsidR="007C7DA6" w:rsidRPr="003A47B8">
        <w:rPr>
          <w:sz w:val="22"/>
          <w:szCs w:val="22"/>
          <w:lang w:val="da-DK"/>
        </w:rPr>
        <w:t>4.5).</w:t>
      </w:r>
    </w:p>
    <w:p w:rsidR="00B221EC" w:rsidRPr="003A47B8" w:rsidRDefault="00B221EC" w:rsidP="003A47B8">
      <w:pPr>
        <w:pStyle w:val="CommentText"/>
        <w:widowControl w:val="0"/>
        <w:tabs>
          <w:tab w:val="clear" w:pos="567"/>
        </w:tabs>
        <w:spacing w:line="240" w:lineRule="auto"/>
        <w:rPr>
          <w:sz w:val="22"/>
          <w:szCs w:val="22"/>
          <w:u w:val="single"/>
          <w:lang w:val="da-DK"/>
        </w:rPr>
      </w:pPr>
    </w:p>
    <w:p w:rsidR="006427DF" w:rsidRPr="003A47B8" w:rsidRDefault="006427DF" w:rsidP="003A47B8">
      <w:pPr>
        <w:pStyle w:val="CommentText"/>
        <w:keepNext/>
        <w:widowControl w:val="0"/>
        <w:tabs>
          <w:tab w:val="clear" w:pos="567"/>
        </w:tabs>
        <w:spacing w:line="240" w:lineRule="auto"/>
        <w:rPr>
          <w:sz w:val="22"/>
          <w:szCs w:val="22"/>
          <w:u w:val="single"/>
          <w:lang w:val="da-DK"/>
        </w:rPr>
      </w:pPr>
      <w:r w:rsidRPr="003A47B8">
        <w:rPr>
          <w:sz w:val="22"/>
          <w:szCs w:val="22"/>
          <w:u w:val="single"/>
          <w:lang w:val="da-DK" w:bidi="da-DK"/>
        </w:rPr>
        <w:t>Graviditet</w:t>
      </w:r>
    </w:p>
    <w:p w:rsidR="006427DF" w:rsidRPr="003A47B8" w:rsidRDefault="006427DF" w:rsidP="003A47B8">
      <w:pPr>
        <w:keepNext/>
        <w:widowControl w:val="0"/>
        <w:tabs>
          <w:tab w:val="clear" w:pos="567"/>
        </w:tabs>
        <w:spacing w:line="240" w:lineRule="auto"/>
        <w:rPr>
          <w:szCs w:val="22"/>
          <w:lang w:val="da-DK" w:eastAsia="zh-CN"/>
        </w:rPr>
      </w:pPr>
      <w:r w:rsidRPr="003A47B8">
        <w:rPr>
          <w:szCs w:val="22"/>
          <w:lang w:val="da-DK" w:eastAsia="zh-CN" w:bidi="da-DK"/>
        </w:rPr>
        <w:t xml:space="preserve">Der </w:t>
      </w:r>
      <w:r w:rsidR="00E23E39" w:rsidRPr="003A47B8">
        <w:rPr>
          <w:szCs w:val="22"/>
          <w:lang w:val="da-DK" w:eastAsia="zh-CN" w:bidi="da-DK"/>
        </w:rPr>
        <w:t xml:space="preserve">er </w:t>
      </w:r>
      <w:r w:rsidR="004D31E0" w:rsidRPr="003A47B8">
        <w:rPr>
          <w:szCs w:val="22"/>
          <w:lang w:val="da-DK" w:eastAsia="zh-CN" w:bidi="da-DK"/>
        </w:rPr>
        <w:t>begrænsede</w:t>
      </w:r>
      <w:r w:rsidRPr="003A47B8">
        <w:rPr>
          <w:szCs w:val="22"/>
          <w:lang w:val="da-DK" w:eastAsia="zh-CN" w:bidi="da-DK"/>
        </w:rPr>
        <w:t xml:space="preserve"> data </w:t>
      </w:r>
      <w:r w:rsidR="004D31E0" w:rsidRPr="003A47B8">
        <w:rPr>
          <w:szCs w:val="22"/>
          <w:lang w:val="da-DK" w:eastAsia="zh-CN" w:bidi="da-DK"/>
        </w:rPr>
        <w:t xml:space="preserve">for </w:t>
      </w:r>
      <w:r w:rsidRPr="003A47B8">
        <w:rPr>
          <w:szCs w:val="22"/>
          <w:lang w:val="da-DK" w:eastAsia="zh-CN" w:bidi="da-DK"/>
        </w:rPr>
        <w:t>anvendelse af dimethylfumarat til gravide kvinder. Dyreforsøg har påvist reproduktionstoksicitet (se</w:t>
      </w:r>
      <w:r w:rsidR="002F33CC" w:rsidRPr="003A47B8">
        <w:rPr>
          <w:szCs w:val="22"/>
          <w:lang w:val="da-DK" w:eastAsia="zh-CN" w:bidi="da-DK"/>
        </w:rPr>
        <w:t xml:space="preserve"> </w:t>
      </w:r>
      <w:r w:rsidRPr="003A47B8">
        <w:rPr>
          <w:szCs w:val="22"/>
          <w:lang w:val="da-DK" w:eastAsia="zh-CN" w:bidi="da-DK"/>
        </w:rPr>
        <w:t>pkt.</w:t>
      </w:r>
      <w:r w:rsidR="003D60CB" w:rsidRPr="003A47B8">
        <w:rPr>
          <w:szCs w:val="22"/>
          <w:lang w:val="da-DK" w:eastAsia="zh-CN" w:bidi="da-DK"/>
        </w:rPr>
        <w:t> </w:t>
      </w:r>
      <w:r w:rsidRPr="003A47B8">
        <w:rPr>
          <w:szCs w:val="22"/>
          <w:lang w:val="da-DK" w:eastAsia="zh-CN" w:bidi="da-DK"/>
        </w:rPr>
        <w:t>5.3)</w:t>
      </w:r>
      <w:r w:rsidR="007C7DA6" w:rsidRPr="003A47B8">
        <w:rPr>
          <w:szCs w:val="22"/>
          <w:lang w:val="da-DK" w:eastAsia="zh-CN" w:bidi="da-DK"/>
        </w:rPr>
        <w:t xml:space="preserve">. </w:t>
      </w:r>
      <w:r w:rsidR="00703462" w:rsidRPr="003A47B8">
        <w:rPr>
          <w:szCs w:val="22"/>
          <w:lang w:val="da-DK" w:eastAsia="zh-CN" w:bidi="da-DK"/>
        </w:rPr>
        <w:t>Skilarence</w:t>
      </w:r>
      <w:r w:rsidRPr="003A47B8">
        <w:rPr>
          <w:szCs w:val="22"/>
          <w:lang w:val="da-DK" w:eastAsia="zh-CN" w:bidi="da-DK"/>
        </w:rPr>
        <w:t xml:space="preserve"> </w:t>
      </w:r>
      <w:r w:rsidR="00703462" w:rsidRPr="003A47B8">
        <w:rPr>
          <w:szCs w:val="22"/>
          <w:lang w:val="da-DK"/>
        </w:rPr>
        <w:t>er kontraindiceret under graviditeten</w:t>
      </w:r>
      <w:r w:rsidR="007C7DA6" w:rsidRPr="003A47B8">
        <w:rPr>
          <w:szCs w:val="22"/>
          <w:lang w:val="da-DK" w:eastAsia="zh-CN" w:bidi="da-DK"/>
        </w:rPr>
        <w:t xml:space="preserve"> (se pkt.</w:t>
      </w:r>
      <w:r w:rsidR="00DA5935" w:rsidRPr="003A47B8">
        <w:rPr>
          <w:szCs w:val="22"/>
          <w:lang w:val="da-DK" w:eastAsia="zh-CN" w:bidi="da-DK"/>
        </w:rPr>
        <w:t> </w:t>
      </w:r>
      <w:r w:rsidR="007C7DA6" w:rsidRPr="003A47B8">
        <w:rPr>
          <w:szCs w:val="22"/>
          <w:lang w:val="da-DK" w:eastAsia="zh-CN" w:bidi="da-DK"/>
        </w:rPr>
        <w:t>4.3)</w:t>
      </w:r>
      <w:r w:rsidRPr="003A47B8">
        <w:rPr>
          <w:szCs w:val="22"/>
          <w:lang w:val="da-DK" w:eastAsia="zh-CN" w:bidi="da-DK"/>
        </w:rPr>
        <w:t>.</w:t>
      </w:r>
    </w:p>
    <w:p w:rsidR="006427DF" w:rsidRPr="003A47B8" w:rsidRDefault="006427DF" w:rsidP="003A47B8">
      <w:pPr>
        <w:widowControl w:val="0"/>
        <w:tabs>
          <w:tab w:val="clear" w:pos="567"/>
        </w:tabs>
        <w:spacing w:line="240" w:lineRule="auto"/>
        <w:rPr>
          <w:szCs w:val="22"/>
          <w:u w:val="single"/>
          <w:lang w:val="da-DK"/>
        </w:rPr>
      </w:pPr>
    </w:p>
    <w:p w:rsidR="006427DF" w:rsidRPr="003A47B8" w:rsidRDefault="006427DF" w:rsidP="003A47B8">
      <w:pPr>
        <w:pStyle w:val="CommentText"/>
        <w:keepNext/>
        <w:widowControl w:val="0"/>
        <w:tabs>
          <w:tab w:val="clear" w:pos="567"/>
        </w:tabs>
        <w:spacing w:line="240" w:lineRule="auto"/>
        <w:rPr>
          <w:sz w:val="22"/>
          <w:szCs w:val="22"/>
          <w:u w:val="single"/>
          <w:lang w:val="da-DK"/>
        </w:rPr>
      </w:pPr>
      <w:r w:rsidRPr="003A47B8">
        <w:rPr>
          <w:sz w:val="22"/>
          <w:szCs w:val="22"/>
          <w:u w:val="single"/>
          <w:lang w:val="da-DK" w:bidi="da-DK"/>
        </w:rPr>
        <w:t>Amning</w:t>
      </w:r>
    </w:p>
    <w:p w:rsidR="006427DF" w:rsidRPr="003A47B8" w:rsidRDefault="006427DF" w:rsidP="003A47B8">
      <w:pPr>
        <w:keepNext/>
        <w:widowControl w:val="0"/>
        <w:tabs>
          <w:tab w:val="clear" w:pos="567"/>
        </w:tabs>
        <w:spacing w:line="240" w:lineRule="auto"/>
        <w:rPr>
          <w:rFonts w:eastAsia="SimSun"/>
          <w:szCs w:val="22"/>
          <w:lang w:val="da-DK" w:eastAsia="en-GB"/>
        </w:rPr>
      </w:pPr>
      <w:r w:rsidRPr="003A47B8">
        <w:rPr>
          <w:color w:val="000000"/>
          <w:szCs w:val="22"/>
          <w:lang w:val="da-DK" w:eastAsia="zh-CN" w:bidi="da-DK"/>
        </w:rPr>
        <w:t xml:space="preserve">Det er ukendt, om </w:t>
      </w:r>
      <w:r w:rsidRPr="003A47B8">
        <w:rPr>
          <w:szCs w:val="22"/>
          <w:lang w:val="da-DK" w:eastAsia="zh-CN" w:bidi="da-DK"/>
        </w:rPr>
        <w:t>dimethylfumarat</w:t>
      </w:r>
      <w:r w:rsidRPr="003A47B8">
        <w:rPr>
          <w:color w:val="000000"/>
          <w:szCs w:val="22"/>
          <w:lang w:val="da-DK" w:eastAsia="zh-CN" w:bidi="da-DK"/>
        </w:rPr>
        <w:t>/metabolitter udskilles i human mælk. En risiko for nyfødte</w:t>
      </w:r>
      <w:r w:rsidR="007C7DA6" w:rsidRPr="003A47B8">
        <w:rPr>
          <w:color w:val="000000"/>
          <w:szCs w:val="22"/>
          <w:lang w:val="da-DK" w:eastAsia="zh-CN" w:bidi="da-DK"/>
        </w:rPr>
        <w:t xml:space="preserve"> eller </w:t>
      </w:r>
      <w:r w:rsidRPr="003A47B8">
        <w:rPr>
          <w:color w:val="000000"/>
          <w:szCs w:val="22"/>
          <w:lang w:val="da-DK" w:eastAsia="zh-CN" w:bidi="da-DK"/>
        </w:rPr>
        <w:t xml:space="preserve">spædbørn kan ikke </w:t>
      </w:r>
      <w:r w:rsidRPr="003A47B8">
        <w:rPr>
          <w:szCs w:val="22"/>
          <w:lang w:val="da-DK" w:eastAsia="zh-CN" w:bidi="da-DK"/>
        </w:rPr>
        <w:t>udelukkes</w:t>
      </w:r>
      <w:r w:rsidRPr="003A47B8">
        <w:rPr>
          <w:color w:val="000000"/>
          <w:szCs w:val="22"/>
          <w:lang w:val="da-DK" w:eastAsia="zh-CN" w:bidi="da-DK"/>
        </w:rPr>
        <w:t>.</w:t>
      </w:r>
      <w:r w:rsidRPr="003A47B8">
        <w:rPr>
          <w:szCs w:val="22"/>
          <w:lang w:val="da-DK" w:eastAsia="zh-CN" w:bidi="da-DK"/>
        </w:rPr>
        <w:t xml:space="preserve"> </w:t>
      </w:r>
      <w:r w:rsidR="007C7DA6" w:rsidRPr="003A47B8">
        <w:rPr>
          <w:szCs w:val="22"/>
          <w:lang w:val="da-DK" w:eastAsia="zh-CN" w:bidi="da-DK"/>
        </w:rPr>
        <w:t>S</w:t>
      </w:r>
      <w:r w:rsidR="00703462" w:rsidRPr="003A47B8">
        <w:rPr>
          <w:szCs w:val="22"/>
          <w:lang w:val="da-DK" w:eastAsia="zh-CN" w:bidi="da-DK"/>
        </w:rPr>
        <w:t>kilarence</w:t>
      </w:r>
      <w:r w:rsidR="007C7DA6" w:rsidRPr="003A47B8">
        <w:rPr>
          <w:szCs w:val="22"/>
          <w:lang w:val="da-DK" w:eastAsia="zh-CN" w:bidi="da-DK"/>
        </w:rPr>
        <w:t xml:space="preserve"> </w:t>
      </w:r>
      <w:r w:rsidR="007C7DA6" w:rsidRPr="003A47B8">
        <w:rPr>
          <w:rFonts w:eastAsia="SimSun"/>
          <w:szCs w:val="22"/>
          <w:lang w:val="da-DK" w:eastAsia="zh-CN"/>
        </w:rPr>
        <w:t xml:space="preserve">er </w:t>
      </w:r>
      <w:r w:rsidR="00936BE3" w:rsidRPr="003A47B8">
        <w:rPr>
          <w:rFonts w:eastAsia="SimSun"/>
          <w:szCs w:val="22"/>
          <w:lang w:val="da-DK" w:eastAsia="zh-CN"/>
        </w:rPr>
        <w:t xml:space="preserve">derfor </w:t>
      </w:r>
      <w:r w:rsidR="007C7DA6" w:rsidRPr="003A47B8">
        <w:rPr>
          <w:rFonts w:eastAsia="SimSun"/>
          <w:szCs w:val="22"/>
          <w:lang w:val="da-DK" w:eastAsia="zh-CN"/>
        </w:rPr>
        <w:t>kontraindiceret til ammende kvinder (se pkt.</w:t>
      </w:r>
      <w:r w:rsidR="00DA5935" w:rsidRPr="003A47B8">
        <w:rPr>
          <w:rFonts w:eastAsia="SimSun"/>
          <w:szCs w:val="22"/>
          <w:lang w:val="da-DK" w:eastAsia="zh-CN"/>
        </w:rPr>
        <w:t> </w:t>
      </w:r>
      <w:r w:rsidR="007C7DA6" w:rsidRPr="003A47B8">
        <w:rPr>
          <w:rFonts w:eastAsia="SimSun"/>
          <w:szCs w:val="22"/>
          <w:lang w:val="da-DK" w:eastAsia="zh-CN"/>
        </w:rPr>
        <w:t>4.3)</w:t>
      </w:r>
      <w:r w:rsidRPr="003A47B8">
        <w:rPr>
          <w:szCs w:val="22"/>
          <w:lang w:val="da-DK" w:eastAsia="zh-CN" w:bidi="da-DK"/>
        </w:rPr>
        <w:t>.</w:t>
      </w:r>
    </w:p>
    <w:p w:rsidR="006427DF" w:rsidRPr="003A47B8" w:rsidRDefault="006427DF" w:rsidP="003A47B8">
      <w:pPr>
        <w:pStyle w:val="CommentText"/>
        <w:widowControl w:val="0"/>
        <w:tabs>
          <w:tab w:val="clear" w:pos="567"/>
        </w:tabs>
        <w:spacing w:line="240" w:lineRule="auto"/>
        <w:rPr>
          <w:rFonts w:eastAsia="SimSun"/>
          <w:color w:val="000000"/>
          <w:sz w:val="22"/>
          <w:szCs w:val="22"/>
          <w:lang w:val="da-DK" w:eastAsia="zh-CN"/>
        </w:rPr>
      </w:pPr>
    </w:p>
    <w:p w:rsidR="006427DF" w:rsidRPr="003A47B8" w:rsidRDefault="006427DF" w:rsidP="003A47B8">
      <w:pPr>
        <w:pStyle w:val="CommentText"/>
        <w:keepNext/>
        <w:widowControl w:val="0"/>
        <w:tabs>
          <w:tab w:val="clear" w:pos="567"/>
        </w:tabs>
        <w:spacing w:line="240" w:lineRule="auto"/>
        <w:rPr>
          <w:sz w:val="22"/>
          <w:szCs w:val="22"/>
          <w:u w:val="single"/>
          <w:lang w:val="da-DK"/>
        </w:rPr>
      </w:pPr>
      <w:r w:rsidRPr="003A47B8">
        <w:rPr>
          <w:sz w:val="22"/>
          <w:szCs w:val="22"/>
          <w:u w:val="single"/>
          <w:lang w:val="da-DK" w:bidi="da-DK"/>
        </w:rPr>
        <w:t>Fertilitet</w:t>
      </w:r>
    </w:p>
    <w:p w:rsidR="00E54264"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Der findes ingen </w:t>
      </w:r>
      <w:r w:rsidR="00DF1A0D" w:rsidRPr="003A47B8">
        <w:rPr>
          <w:szCs w:val="22"/>
          <w:lang w:val="da-DK" w:bidi="da-DK"/>
        </w:rPr>
        <w:t xml:space="preserve">humane </w:t>
      </w:r>
      <w:r w:rsidR="00A94F92" w:rsidRPr="003A47B8">
        <w:rPr>
          <w:szCs w:val="22"/>
          <w:lang w:val="da-DK" w:bidi="da-DK"/>
        </w:rPr>
        <w:t xml:space="preserve">data </w:t>
      </w:r>
      <w:r w:rsidR="00DF1A0D" w:rsidRPr="003A47B8">
        <w:rPr>
          <w:szCs w:val="22"/>
          <w:lang w:val="da-DK" w:bidi="da-DK"/>
        </w:rPr>
        <w:t xml:space="preserve">eller </w:t>
      </w:r>
      <w:r w:rsidR="00A94F92" w:rsidRPr="003A47B8">
        <w:rPr>
          <w:szCs w:val="22"/>
          <w:lang w:val="da-DK" w:bidi="da-DK"/>
        </w:rPr>
        <w:t xml:space="preserve">data fra </w:t>
      </w:r>
      <w:r w:rsidR="00DF1A0D" w:rsidRPr="003A47B8">
        <w:rPr>
          <w:szCs w:val="22"/>
          <w:lang w:val="da-DK" w:bidi="da-DK"/>
        </w:rPr>
        <w:t>dyre</w:t>
      </w:r>
      <w:r w:rsidR="00A94F92" w:rsidRPr="003A47B8">
        <w:rPr>
          <w:szCs w:val="22"/>
          <w:lang w:val="da-DK" w:bidi="da-DK"/>
        </w:rPr>
        <w:t>forsøg</w:t>
      </w:r>
      <w:r w:rsidR="007C7DA6" w:rsidRPr="003A47B8">
        <w:rPr>
          <w:szCs w:val="22"/>
          <w:lang w:val="da-DK" w:bidi="da-DK"/>
        </w:rPr>
        <w:t xml:space="preserve"> </w:t>
      </w:r>
      <w:r w:rsidRPr="003A47B8">
        <w:rPr>
          <w:szCs w:val="22"/>
          <w:lang w:val="da-DK" w:bidi="da-DK"/>
        </w:rPr>
        <w:t>om virkningerne af Skilarence på fertilitet</w:t>
      </w:r>
      <w:r w:rsidR="00166554" w:rsidRPr="003A47B8">
        <w:rPr>
          <w:szCs w:val="22"/>
          <w:lang w:val="da-DK" w:bidi="da-DK"/>
        </w:rPr>
        <w:t>en</w:t>
      </w:r>
      <w:r w:rsidRPr="003A47B8">
        <w:rPr>
          <w:szCs w:val="22"/>
          <w:lang w:val="da-DK" w:bidi="da-DK"/>
        </w:rPr>
        <w: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b/>
          <w:bCs/>
          <w:szCs w:val="22"/>
          <w:lang w:val="da-DK" w:bidi="da-DK"/>
        </w:rPr>
        <w:t>4.7</w:t>
      </w:r>
      <w:r w:rsidRPr="003A47B8">
        <w:rPr>
          <w:b/>
          <w:bCs/>
          <w:szCs w:val="22"/>
          <w:lang w:val="da-DK" w:bidi="da-DK"/>
        </w:rPr>
        <w:tab/>
        <w:t>Virkning på evnen til at føre motorkøretøj eller betjene maskiner</w:t>
      </w:r>
    </w:p>
    <w:p w:rsidR="006427DF" w:rsidRPr="003A47B8" w:rsidRDefault="006427DF" w:rsidP="003A47B8">
      <w:pPr>
        <w:keepNext/>
        <w:widowControl w:val="0"/>
        <w:tabs>
          <w:tab w:val="clear" w:pos="567"/>
        </w:tabs>
        <w:spacing w:line="240" w:lineRule="auto"/>
        <w:rPr>
          <w:rFonts w:eastAsia="SimSun"/>
          <w:szCs w:val="22"/>
          <w:lang w:val="da-DK" w:eastAsia="zh-CN"/>
        </w:rPr>
      </w:pPr>
    </w:p>
    <w:p w:rsidR="006427DF" w:rsidRPr="003A47B8" w:rsidRDefault="00563CD5" w:rsidP="003A47B8">
      <w:pPr>
        <w:keepNext/>
        <w:widowControl w:val="0"/>
        <w:tabs>
          <w:tab w:val="clear" w:pos="567"/>
        </w:tabs>
        <w:spacing w:line="240" w:lineRule="auto"/>
        <w:rPr>
          <w:rFonts w:eastAsia="SimSun"/>
          <w:szCs w:val="22"/>
          <w:lang w:val="da-DK" w:eastAsia="zh-CN"/>
        </w:rPr>
      </w:pPr>
      <w:r w:rsidRPr="003A47B8">
        <w:rPr>
          <w:szCs w:val="22"/>
          <w:lang w:val="da-DK" w:eastAsia="zh-CN" w:bidi="da-DK"/>
        </w:rPr>
        <w:t xml:space="preserve">Der er ikke </w:t>
      </w:r>
      <w:r w:rsidR="00A94F92" w:rsidRPr="003A47B8">
        <w:rPr>
          <w:szCs w:val="22"/>
          <w:lang w:val="da-DK" w:eastAsia="zh-CN" w:bidi="da-DK"/>
        </w:rPr>
        <w:t>foretaget</w:t>
      </w:r>
      <w:r w:rsidRPr="003A47B8">
        <w:rPr>
          <w:szCs w:val="22"/>
          <w:lang w:val="da-DK" w:eastAsia="zh-CN" w:bidi="da-DK"/>
        </w:rPr>
        <w:t xml:space="preserve"> undersøgelser </w:t>
      </w:r>
      <w:r w:rsidR="00395E6F" w:rsidRPr="003A47B8">
        <w:rPr>
          <w:szCs w:val="22"/>
          <w:lang w:val="da-DK" w:eastAsia="zh-CN" w:bidi="da-DK"/>
        </w:rPr>
        <w:t>af indflydelsen på</w:t>
      </w:r>
      <w:r w:rsidRPr="003A47B8">
        <w:rPr>
          <w:szCs w:val="22"/>
          <w:lang w:val="da-DK" w:eastAsia="zh-CN" w:bidi="da-DK"/>
        </w:rPr>
        <w:t xml:space="preserve"> evnen til at føre motorkøretøjer og betjene maskiner. </w:t>
      </w:r>
      <w:r w:rsidR="00E71A26" w:rsidRPr="003A47B8">
        <w:rPr>
          <w:szCs w:val="22"/>
          <w:lang w:val="da-DK" w:eastAsia="zh-CN" w:bidi="da-DK"/>
        </w:rPr>
        <w:t>Skilarence</w:t>
      </w:r>
      <w:r w:rsidR="00E670D6" w:rsidRPr="003A47B8">
        <w:rPr>
          <w:szCs w:val="22"/>
          <w:lang w:val="da-DK" w:eastAsia="zh-CN" w:bidi="da-DK"/>
        </w:rPr>
        <w:t xml:space="preserve"> </w:t>
      </w:r>
      <w:r w:rsidR="006427DF" w:rsidRPr="003A47B8">
        <w:rPr>
          <w:szCs w:val="22"/>
          <w:lang w:val="da-DK" w:eastAsia="zh-CN" w:bidi="da-DK"/>
        </w:rPr>
        <w:t>påvirker ikke eller kun</w:t>
      </w:r>
      <w:r w:rsidR="00A856A7" w:rsidRPr="003A47B8">
        <w:rPr>
          <w:szCs w:val="22"/>
          <w:lang w:val="da-DK" w:eastAsia="zh-CN" w:bidi="da-DK"/>
        </w:rPr>
        <w:t xml:space="preserve"> i </w:t>
      </w:r>
      <w:r w:rsidR="00395E6F" w:rsidRPr="003A47B8">
        <w:rPr>
          <w:szCs w:val="22"/>
          <w:lang w:val="da-DK" w:eastAsia="zh-CN" w:bidi="da-DK"/>
        </w:rPr>
        <w:t xml:space="preserve">mindre </w:t>
      </w:r>
      <w:r w:rsidR="00A856A7" w:rsidRPr="003A47B8">
        <w:rPr>
          <w:szCs w:val="22"/>
          <w:lang w:val="da-DK" w:eastAsia="zh-CN" w:bidi="da-DK"/>
        </w:rPr>
        <w:t xml:space="preserve">grad </w:t>
      </w:r>
      <w:r w:rsidR="00E71A26" w:rsidRPr="003A47B8">
        <w:rPr>
          <w:szCs w:val="22"/>
          <w:lang w:val="da-DK" w:eastAsia="zh-CN" w:bidi="da-DK"/>
        </w:rPr>
        <w:t xml:space="preserve">evnen til at føre motorkøretøj </w:t>
      </w:r>
      <w:r w:rsidR="00395E6F" w:rsidRPr="003A47B8">
        <w:rPr>
          <w:szCs w:val="22"/>
          <w:lang w:val="da-DK" w:eastAsia="zh-CN" w:bidi="da-DK"/>
        </w:rPr>
        <w:t xml:space="preserve">eller </w:t>
      </w:r>
      <w:r w:rsidR="00E670D6" w:rsidRPr="003A47B8">
        <w:rPr>
          <w:szCs w:val="22"/>
          <w:lang w:val="da-DK" w:eastAsia="zh-CN" w:bidi="da-DK"/>
        </w:rPr>
        <w:t>betjene maskiner. Der</w:t>
      </w:r>
      <w:r w:rsidRPr="003A47B8">
        <w:rPr>
          <w:szCs w:val="22"/>
          <w:lang w:val="da-DK" w:eastAsia="zh-CN" w:bidi="da-DK"/>
        </w:rPr>
        <w:t xml:space="preserve"> kan opstå svimmelhed og træthed efter administration af Skilarence (se pkt.</w:t>
      </w:r>
      <w:r w:rsidR="0079411D" w:rsidRPr="003A47B8">
        <w:rPr>
          <w:szCs w:val="22"/>
          <w:lang w:val="da-DK" w:eastAsia="zh-CN" w:bidi="da-DK"/>
        </w:rPr>
        <w:t> </w:t>
      </w:r>
      <w:r w:rsidRPr="003A47B8">
        <w:rPr>
          <w:szCs w:val="22"/>
          <w:lang w:val="da-DK" w:eastAsia="zh-CN" w:bidi="da-DK"/>
        </w:rPr>
        <w:t>4.8).</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4.8</w:t>
      </w:r>
      <w:r w:rsidRPr="003A47B8">
        <w:rPr>
          <w:b/>
          <w:bCs/>
          <w:szCs w:val="22"/>
          <w:lang w:val="da-DK" w:bidi="da-DK"/>
        </w:rPr>
        <w:tab/>
        <w:t>Bivirkninger</w:t>
      </w:r>
    </w:p>
    <w:p w:rsidR="006427DF" w:rsidRPr="003A47B8" w:rsidRDefault="006427DF" w:rsidP="003A47B8">
      <w:pPr>
        <w:keepNext/>
        <w:widowControl w:val="0"/>
        <w:tabs>
          <w:tab w:val="clear" w:pos="567"/>
        </w:tabs>
        <w:spacing w:line="240" w:lineRule="auto"/>
        <w:rPr>
          <w:rFonts w:eastAsia="SimSun"/>
          <w:szCs w:val="22"/>
          <w:u w:val="single"/>
          <w:lang w:val="da-DK" w:eastAsia="zh-CN"/>
        </w:rPr>
      </w:pPr>
    </w:p>
    <w:p w:rsidR="006427DF" w:rsidRPr="003A47B8" w:rsidRDefault="006427DF" w:rsidP="003A47B8">
      <w:pPr>
        <w:keepNext/>
        <w:widowControl w:val="0"/>
        <w:tabs>
          <w:tab w:val="clear" w:pos="567"/>
        </w:tabs>
        <w:spacing w:line="240" w:lineRule="auto"/>
        <w:rPr>
          <w:rFonts w:eastAsia="SimSun"/>
          <w:szCs w:val="22"/>
          <w:u w:val="single"/>
          <w:lang w:val="da-DK" w:eastAsia="zh-CN"/>
        </w:rPr>
      </w:pPr>
      <w:r w:rsidRPr="003A47B8">
        <w:rPr>
          <w:szCs w:val="22"/>
          <w:u w:val="single"/>
          <w:lang w:val="da-DK" w:eastAsia="zh-CN" w:bidi="da-DK"/>
        </w:rPr>
        <w:t>Resumé af sikkerhedsprofilen</w:t>
      </w:r>
    </w:p>
    <w:p w:rsidR="00941ECF" w:rsidRPr="003A47B8" w:rsidRDefault="00563CD5" w:rsidP="003A47B8">
      <w:pPr>
        <w:keepLines/>
        <w:widowControl w:val="0"/>
        <w:tabs>
          <w:tab w:val="clear" w:pos="567"/>
          <w:tab w:val="left" w:pos="720"/>
        </w:tabs>
        <w:spacing w:line="240" w:lineRule="auto"/>
        <w:rPr>
          <w:szCs w:val="22"/>
          <w:lang w:val="da-DK"/>
        </w:rPr>
      </w:pPr>
      <w:r w:rsidRPr="003A47B8">
        <w:rPr>
          <w:szCs w:val="22"/>
          <w:lang w:val="da-DK" w:eastAsia="zh-CN" w:bidi="da-DK"/>
        </w:rPr>
        <w:t xml:space="preserve">De mest almindelige bivirkninger, som er observeret med Skilarence i det </w:t>
      </w:r>
      <w:r w:rsidR="00067B44" w:rsidRPr="003A47B8">
        <w:rPr>
          <w:szCs w:val="22"/>
          <w:lang w:val="da-DK" w:eastAsia="zh-CN" w:bidi="da-DK"/>
        </w:rPr>
        <w:t xml:space="preserve">kliniske </w:t>
      </w:r>
      <w:r w:rsidR="004314E3" w:rsidRPr="003A47B8">
        <w:rPr>
          <w:szCs w:val="22"/>
          <w:lang w:val="da-DK" w:eastAsia="zh-CN" w:bidi="da-DK"/>
        </w:rPr>
        <w:t>fase III</w:t>
      </w:r>
      <w:r w:rsidR="00067B44" w:rsidRPr="003A47B8">
        <w:rPr>
          <w:szCs w:val="22"/>
          <w:lang w:val="da-DK" w:eastAsia="zh-CN" w:bidi="da-DK"/>
        </w:rPr>
        <w:t>-</w:t>
      </w:r>
      <w:r w:rsidR="00BF4454" w:rsidRPr="003A47B8">
        <w:rPr>
          <w:szCs w:val="22"/>
          <w:lang w:val="da-DK" w:eastAsia="zh-CN" w:bidi="da-DK"/>
        </w:rPr>
        <w:t>studie</w:t>
      </w:r>
      <w:r w:rsidRPr="003A47B8">
        <w:rPr>
          <w:szCs w:val="22"/>
          <w:lang w:val="da-DK" w:eastAsia="zh-CN" w:bidi="da-DK"/>
        </w:rPr>
        <w:t xml:space="preserve"> (1102) hos psoriasispatienter, var gastrointestinale hændelser (62,7 %), rødmen (20,8 %) og lymfopeni (10,0 %). </w:t>
      </w:r>
      <w:r w:rsidR="006427DF" w:rsidRPr="003A47B8">
        <w:rPr>
          <w:szCs w:val="22"/>
          <w:lang w:val="da-DK" w:eastAsia="zh-CN" w:bidi="da-DK"/>
        </w:rPr>
        <w:t>De fleste bivirkninger blev anset for at være milde og førte ikke til seponering af forsøgsbehandlingen. De eneste bivirkninger, som førte til seponering af behandlingen hos &gt;5 % af patienterne var gastrointestinale reaktioner.</w:t>
      </w:r>
      <w:r w:rsidRPr="003A47B8">
        <w:rPr>
          <w:szCs w:val="22"/>
          <w:lang w:val="da-DK" w:eastAsia="zh-CN" w:bidi="da-DK"/>
        </w:rPr>
        <w:t xml:space="preserve"> Anbefalinger vedrørende overvågning og klinisk behandling af bivirkninger er beskrevet i pkt.</w:t>
      </w:r>
      <w:r w:rsidR="007554D7" w:rsidRPr="003A47B8">
        <w:rPr>
          <w:szCs w:val="22"/>
          <w:lang w:val="da-DK" w:eastAsia="zh-CN" w:bidi="da-DK"/>
        </w:rPr>
        <w:t> </w:t>
      </w:r>
      <w:r w:rsidRPr="003A47B8">
        <w:rPr>
          <w:szCs w:val="22"/>
          <w:lang w:val="da-DK" w:eastAsia="zh-CN" w:bidi="da-DK"/>
        </w:rPr>
        <w:t>4.4.</w:t>
      </w:r>
    </w:p>
    <w:p w:rsidR="006427DF" w:rsidRPr="003A47B8" w:rsidRDefault="006427DF" w:rsidP="003A47B8">
      <w:pPr>
        <w:widowControl w:val="0"/>
        <w:tabs>
          <w:tab w:val="clear" w:pos="567"/>
        </w:tabs>
        <w:spacing w:line="240" w:lineRule="auto"/>
        <w:rPr>
          <w:rFonts w:eastAsia="SimSun"/>
          <w:szCs w:val="22"/>
          <w:lang w:val="da-DK" w:eastAsia="zh-CN"/>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Tabuleret liste over bivirkninger</w:t>
      </w:r>
    </w:p>
    <w:p w:rsidR="00CB63DA" w:rsidRPr="003A47B8" w:rsidRDefault="00CB63DA" w:rsidP="003A47B8">
      <w:pPr>
        <w:keepNext/>
        <w:widowControl w:val="0"/>
        <w:tabs>
          <w:tab w:val="clear" w:pos="567"/>
          <w:tab w:val="left" w:pos="720"/>
        </w:tabs>
        <w:spacing w:line="240" w:lineRule="auto"/>
        <w:rPr>
          <w:szCs w:val="22"/>
          <w:lang w:val="da-DK" w:eastAsia="zh-CN" w:bidi="da-DK"/>
        </w:rPr>
      </w:pPr>
      <w:r w:rsidRPr="003A47B8">
        <w:rPr>
          <w:szCs w:val="22"/>
          <w:lang w:val="da-DK" w:eastAsia="zh-CN" w:bidi="da-DK"/>
        </w:rPr>
        <w:t xml:space="preserve">Følgende er en liste over bivirkninger oplevet af patienter, der blev behandlet med Skilarence under det kliniske studie og </w:t>
      </w:r>
      <w:r w:rsidR="003A7018" w:rsidRPr="003A47B8">
        <w:rPr>
          <w:szCs w:val="22"/>
          <w:lang w:val="da-DK" w:eastAsia="zh-CN" w:bidi="da-DK"/>
        </w:rPr>
        <w:t xml:space="preserve">med Fumaderm, </w:t>
      </w:r>
      <w:r w:rsidRPr="003A47B8">
        <w:rPr>
          <w:szCs w:val="22"/>
          <w:lang w:val="da-DK" w:eastAsia="zh-CN" w:bidi="da-DK"/>
        </w:rPr>
        <w:t>et relateret lægemiddel, som indeholder dimethylfumarat samt andre fumarsyreestere.</w:t>
      </w:r>
    </w:p>
    <w:p w:rsidR="00CB63DA" w:rsidRPr="003A47B8" w:rsidRDefault="00CB63DA" w:rsidP="003A47B8">
      <w:pPr>
        <w:widowControl w:val="0"/>
        <w:tabs>
          <w:tab w:val="clear" w:pos="567"/>
          <w:tab w:val="left" w:pos="720"/>
        </w:tabs>
        <w:spacing w:line="240" w:lineRule="auto"/>
        <w:rPr>
          <w:szCs w:val="22"/>
          <w:lang w:val="da-DK" w:eastAsia="zh-CN" w:bidi="da-DK"/>
        </w:rPr>
      </w:pPr>
    </w:p>
    <w:p w:rsidR="00F06648" w:rsidRPr="003A47B8" w:rsidRDefault="006427DF" w:rsidP="003A47B8">
      <w:pPr>
        <w:widowControl w:val="0"/>
        <w:tabs>
          <w:tab w:val="clear" w:pos="567"/>
          <w:tab w:val="left" w:pos="720"/>
        </w:tabs>
        <w:spacing w:line="240" w:lineRule="auto"/>
        <w:rPr>
          <w:szCs w:val="22"/>
          <w:lang w:val="da-DK" w:eastAsia="zh-CN" w:bidi="da-DK"/>
        </w:rPr>
      </w:pPr>
      <w:r w:rsidRPr="003A47B8">
        <w:rPr>
          <w:szCs w:val="22"/>
          <w:lang w:val="da-DK" w:eastAsia="zh-CN" w:bidi="da-DK"/>
        </w:rPr>
        <w:t xml:space="preserve">Hyppigheden af bivirkninger defineres ved hjælp af følgende </w:t>
      </w:r>
      <w:r w:rsidR="00C85C7C" w:rsidRPr="003A47B8">
        <w:rPr>
          <w:szCs w:val="22"/>
          <w:lang w:val="da-DK" w:eastAsia="zh-CN" w:bidi="da-DK"/>
        </w:rPr>
        <w:t>kategorier</w:t>
      </w:r>
      <w:r w:rsidRPr="003A47B8">
        <w:rPr>
          <w:szCs w:val="22"/>
          <w:lang w:val="da-DK" w:eastAsia="zh-CN" w:bidi="da-DK"/>
        </w:rPr>
        <w:t xml:space="preserve">: </w:t>
      </w:r>
      <w:r w:rsidR="00067B44" w:rsidRPr="003A47B8">
        <w:rPr>
          <w:szCs w:val="22"/>
          <w:lang w:val="da-DK" w:eastAsia="zh-CN" w:bidi="da-DK"/>
        </w:rPr>
        <w:t>M</w:t>
      </w:r>
      <w:r w:rsidRPr="003A47B8">
        <w:rPr>
          <w:szCs w:val="22"/>
          <w:lang w:val="da-DK" w:eastAsia="zh-CN" w:bidi="da-DK"/>
        </w:rPr>
        <w:t xml:space="preserve">eget almindelig (≥ 1/10); almindelig (≥1/100 til &lt;1/10); ikke almindelig (≥1/1.000 til &lt;1/100); sjælden (≥1/10.000 til &lt;1/1.000); meget sjælden (&lt;1/10.000); og ikke kendt (kan ikke estimeres ud fra forhåndenværende data). </w:t>
      </w:r>
    </w:p>
    <w:p w:rsidR="006427DF" w:rsidRPr="003A47B8" w:rsidRDefault="006427DF" w:rsidP="003A47B8">
      <w:pPr>
        <w:widowControl w:val="0"/>
        <w:tabs>
          <w:tab w:val="clear" w:pos="567"/>
        </w:tabs>
        <w:spacing w:line="240" w:lineRule="auto"/>
        <w:rPr>
          <w:rFonts w:eastAsia="SimSun"/>
          <w:szCs w:val="22"/>
          <w:lang w:val="da-DK"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660"/>
        <w:gridCol w:w="3969"/>
        <w:gridCol w:w="2658"/>
      </w:tblGrid>
      <w:tr w:rsidR="006427DF" w:rsidRPr="003A47B8" w:rsidTr="003A47B8">
        <w:trPr>
          <w:tblHeader/>
        </w:trPr>
        <w:tc>
          <w:tcPr>
            <w:tcW w:w="2660" w:type="dxa"/>
            <w:tcBorders>
              <w:top w:val="single" w:sz="4" w:space="0" w:color="auto"/>
              <w:left w:val="single" w:sz="4" w:space="0" w:color="auto"/>
              <w:bottom w:val="single" w:sz="4" w:space="0" w:color="auto"/>
              <w:right w:val="single" w:sz="4" w:space="0" w:color="auto"/>
            </w:tcBorders>
          </w:tcPr>
          <w:p w:rsidR="006427DF" w:rsidRPr="003A47B8" w:rsidRDefault="006427DF" w:rsidP="003A47B8">
            <w:pPr>
              <w:widowControl w:val="0"/>
              <w:tabs>
                <w:tab w:val="clear" w:pos="567"/>
                <w:tab w:val="left" w:pos="720"/>
              </w:tabs>
              <w:spacing w:line="240" w:lineRule="auto"/>
              <w:rPr>
                <w:b/>
                <w:szCs w:val="22"/>
                <w:lang w:val="da-DK" w:eastAsia="de-DE"/>
              </w:rPr>
            </w:pPr>
            <w:r w:rsidRPr="003A47B8">
              <w:rPr>
                <w:b/>
                <w:bCs/>
                <w:szCs w:val="22"/>
                <w:lang w:val="da-DK" w:eastAsia="de-DE" w:bidi="da-DK"/>
              </w:rPr>
              <w:t>Systemorganklasse</w:t>
            </w:r>
          </w:p>
        </w:tc>
        <w:tc>
          <w:tcPr>
            <w:tcW w:w="3969" w:type="dxa"/>
            <w:tcBorders>
              <w:top w:val="single" w:sz="4" w:space="0" w:color="auto"/>
              <w:left w:val="single" w:sz="4" w:space="0" w:color="auto"/>
              <w:bottom w:val="single" w:sz="4" w:space="0" w:color="auto"/>
              <w:right w:val="single" w:sz="4" w:space="0" w:color="auto"/>
            </w:tcBorders>
          </w:tcPr>
          <w:p w:rsidR="006427DF" w:rsidRPr="003A47B8" w:rsidRDefault="00C85C7C" w:rsidP="003A47B8">
            <w:pPr>
              <w:widowControl w:val="0"/>
              <w:tabs>
                <w:tab w:val="clear" w:pos="567"/>
                <w:tab w:val="left" w:pos="720"/>
              </w:tabs>
              <w:spacing w:line="240" w:lineRule="auto"/>
              <w:rPr>
                <w:b/>
                <w:szCs w:val="22"/>
                <w:lang w:val="da-DK" w:eastAsia="de-DE"/>
              </w:rPr>
            </w:pPr>
            <w:r w:rsidRPr="003A47B8">
              <w:rPr>
                <w:b/>
                <w:bCs/>
                <w:szCs w:val="22"/>
                <w:lang w:val="da-DK" w:eastAsia="de-DE" w:bidi="da-DK"/>
              </w:rPr>
              <w:t>Bivirkning</w:t>
            </w:r>
          </w:p>
        </w:tc>
        <w:tc>
          <w:tcPr>
            <w:tcW w:w="2658" w:type="dxa"/>
            <w:tcBorders>
              <w:top w:val="single" w:sz="4" w:space="0" w:color="auto"/>
              <w:left w:val="single" w:sz="4" w:space="0" w:color="auto"/>
              <w:bottom w:val="single" w:sz="4" w:space="0" w:color="auto"/>
              <w:right w:val="single" w:sz="4" w:space="0" w:color="auto"/>
            </w:tcBorders>
          </w:tcPr>
          <w:p w:rsidR="006427DF" w:rsidRPr="003A47B8" w:rsidRDefault="006427DF" w:rsidP="003A47B8">
            <w:pPr>
              <w:widowControl w:val="0"/>
              <w:tabs>
                <w:tab w:val="clear" w:pos="567"/>
                <w:tab w:val="left" w:pos="720"/>
              </w:tabs>
              <w:spacing w:line="240" w:lineRule="auto"/>
              <w:rPr>
                <w:b/>
                <w:szCs w:val="22"/>
                <w:lang w:val="da-DK" w:eastAsia="de-DE"/>
              </w:rPr>
            </w:pPr>
            <w:r w:rsidRPr="003A47B8">
              <w:rPr>
                <w:b/>
                <w:bCs/>
                <w:szCs w:val="22"/>
                <w:lang w:val="da-DK" w:eastAsia="de-DE" w:bidi="da-DK"/>
              </w:rPr>
              <w:t>Hyppighed</w:t>
            </w:r>
          </w:p>
        </w:tc>
      </w:tr>
      <w:tr w:rsidR="00664ADA" w:rsidRPr="003A47B8" w:rsidTr="00D166B7">
        <w:tc>
          <w:tcPr>
            <w:tcW w:w="2660" w:type="dxa"/>
            <w:tcBorders>
              <w:top w:val="single" w:sz="4" w:space="0" w:color="auto"/>
              <w:left w:val="single" w:sz="4" w:space="0" w:color="auto"/>
              <w:bottom w:val="single" w:sz="4" w:space="0" w:color="auto"/>
              <w:right w:val="single" w:sz="4" w:space="0" w:color="auto"/>
            </w:tcBorders>
          </w:tcPr>
          <w:p w:rsidR="00664ADA" w:rsidRPr="003A47B8" w:rsidRDefault="00664ADA" w:rsidP="003A47B8">
            <w:pPr>
              <w:widowControl w:val="0"/>
              <w:tabs>
                <w:tab w:val="clear" w:pos="567"/>
                <w:tab w:val="left" w:pos="720"/>
              </w:tabs>
              <w:spacing w:line="240" w:lineRule="auto"/>
              <w:rPr>
                <w:szCs w:val="22"/>
                <w:lang w:val="da-DK" w:eastAsia="de-DE" w:bidi="da-DK"/>
              </w:rPr>
            </w:pPr>
            <w:r w:rsidRPr="00664ADA">
              <w:rPr>
                <w:szCs w:val="22"/>
                <w:lang w:val="da-DK" w:eastAsia="de-DE" w:bidi="da-DK"/>
              </w:rPr>
              <w:t>Infektioner og parasitære sygdomme</w:t>
            </w:r>
          </w:p>
        </w:tc>
        <w:tc>
          <w:tcPr>
            <w:tcW w:w="3969" w:type="dxa"/>
            <w:tcBorders>
              <w:top w:val="single" w:sz="4" w:space="0" w:color="auto"/>
              <w:left w:val="single" w:sz="4" w:space="0" w:color="auto"/>
              <w:bottom w:val="single" w:sz="4" w:space="0" w:color="auto"/>
              <w:right w:val="single" w:sz="4" w:space="0" w:color="auto"/>
            </w:tcBorders>
          </w:tcPr>
          <w:p w:rsidR="00664ADA" w:rsidRPr="003A47B8" w:rsidRDefault="00664ADA" w:rsidP="003A47B8">
            <w:pPr>
              <w:widowControl w:val="0"/>
              <w:tabs>
                <w:tab w:val="clear" w:pos="567"/>
                <w:tab w:val="left" w:pos="720"/>
              </w:tabs>
              <w:spacing w:line="240" w:lineRule="auto"/>
              <w:rPr>
                <w:szCs w:val="22"/>
                <w:lang w:val="da-DK" w:eastAsia="de-DE" w:bidi="da-DK"/>
              </w:rPr>
            </w:pPr>
            <w:r w:rsidRPr="00664ADA">
              <w:rPr>
                <w:szCs w:val="22"/>
                <w:lang w:val="da-DK" w:eastAsia="de-DE" w:bidi="da-DK"/>
              </w:rPr>
              <w:t>Herpes zoster</w:t>
            </w:r>
          </w:p>
        </w:tc>
        <w:tc>
          <w:tcPr>
            <w:tcW w:w="2658" w:type="dxa"/>
            <w:tcBorders>
              <w:top w:val="single" w:sz="4" w:space="0" w:color="auto"/>
              <w:left w:val="single" w:sz="4" w:space="0" w:color="auto"/>
              <w:bottom w:val="single" w:sz="4" w:space="0" w:color="auto"/>
              <w:right w:val="single" w:sz="4" w:space="0" w:color="auto"/>
            </w:tcBorders>
          </w:tcPr>
          <w:p w:rsidR="00664ADA" w:rsidRPr="003A47B8" w:rsidRDefault="00664ADA" w:rsidP="003A47B8">
            <w:pPr>
              <w:widowControl w:val="0"/>
              <w:tabs>
                <w:tab w:val="clear" w:pos="567"/>
                <w:tab w:val="left" w:pos="720"/>
              </w:tabs>
              <w:spacing w:line="240" w:lineRule="auto"/>
              <w:rPr>
                <w:szCs w:val="22"/>
                <w:lang w:val="da-DK" w:eastAsia="de-DE" w:bidi="da-DK"/>
              </w:rPr>
            </w:pPr>
            <w:r w:rsidRPr="00664ADA">
              <w:rPr>
                <w:szCs w:val="22"/>
                <w:lang w:val="da-DK" w:eastAsia="de-DE" w:bidi="da-DK"/>
              </w:rPr>
              <w:t>Ikke kendt**</w:t>
            </w:r>
          </w:p>
        </w:tc>
      </w:tr>
      <w:tr w:rsidR="006427DF" w:rsidRPr="003A47B8" w:rsidTr="00D166B7">
        <w:tc>
          <w:tcPr>
            <w:tcW w:w="2660" w:type="dxa"/>
            <w:tcBorders>
              <w:top w:val="single" w:sz="4" w:space="0" w:color="auto"/>
              <w:left w:val="single" w:sz="4" w:space="0" w:color="auto"/>
              <w:bottom w:val="single" w:sz="4" w:space="0" w:color="auto"/>
              <w:right w:val="single" w:sz="4" w:space="0" w:color="auto"/>
            </w:tcBorders>
          </w:tcPr>
          <w:p w:rsidR="006427DF" w:rsidRPr="003A47B8" w:rsidRDefault="006427DF" w:rsidP="003A47B8">
            <w:pPr>
              <w:widowControl w:val="0"/>
              <w:tabs>
                <w:tab w:val="clear" w:pos="567"/>
                <w:tab w:val="left" w:pos="720"/>
              </w:tabs>
              <w:spacing w:line="240" w:lineRule="auto"/>
              <w:rPr>
                <w:szCs w:val="22"/>
                <w:lang w:val="da-DK" w:eastAsia="de-DE"/>
              </w:rPr>
            </w:pPr>
            <w:r w:rsidRPr="003A47B8">
              <w:rPr>
                <w:szCs w:val="22"/>
                <w:lang w:val="da-DK" w:eastAsia="de-DE" w:bidi="da-DK"/>
              </w:rPr>
              <w:t>Blod og lymfesystem</w:t>
            </w:r>
          </w:p>
        </w:tc>
        <w:tc>
          <w:tcPr>
            <w:tcW w:w="3969" w:type="dxa"/>
            <w:tcBorders>
              <w:top w:val="single" w:sz="4" w:space="0" w:color="auto"/>
              <w:left w:val="single" w:sz="4" w:space="0" w:color="auto"/>
              <w:bottom w:val="single" w:sz="4" w:space="0" w:color="auto"/>
              <w:right w:val="single" w:sz="4" w:space="0" w:color="auto"/>
            </w:tcBorders>
          </w:tcPr>
          <w:p w:rsidR="006427DF" w:rsidRPr="003A47B8" w:rsidRDefault="006427D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Lymfopeni</w:t>
            </w:r>
          </w:p>
          <w:p w:rsidR="002D27EC" w:rsidRPr="003A47B8" w:rsidRDefault="002D27EC" w:rsidP="003A47B8">
            <w:pPr>
              <w:widowControl w:val="0"/>
              <w:tabs>
                <w:tab w:val="clear" w:pos="567"/>
                <w:tab w:val="left" w:pos="720"/>
              </w:tabs>
              <w:spacing w:line="240" w:lineRule="auto"/>
              <w:rPr>
                <w:szCs w:val="22"/>
                <w:lang w:val="da-DK" w:eastAsia="de-DE"/>
              </w:rPr>
            </w:pPr>
            <w:r w:rsidRPr="003A47B8">
              <w:rPr>
                <w:szCs w:val="22"/>
                <w:lang w:val="da-DK" w:eastAsia="de-DE" w:bidi="da-DK"/>
              </w:rPr>
              <w:t>Leukopeni</w:t>
            </w:r>
          </w:p>
          <w:p w:rsidR="006427DF" w:rsidRPr="003A47B8" w:rsidRDefault="006427DF" w:rsidP="003A47B8">
            <w:pPr>
              <w:widowControl w:val="0"/>
              <w:tabs>
                <w:tab w:val="clear" w:pos="567"/>
                <w:tab w:val="left" w:pos="720"/>
              </w:tabs>
              <w:spacing w:line="240" w:lineRule="auto"/>
              <w:rPr>
                <w:szCs w:val="22"/>
                <w:lang w:val="da-DK" w:eastAsia="de-DE"/>
              </w:rPr>
            </w:pPr>
            <w:r w:rsidRPr="003A47B8">
              <w:rPr>
                <w:szCs w:val="22"/>
                <w:lang w:val="da-DK" w:eastAsia="de-DE" w:bidi="da-DK"/>
              </w:rPr>
              <w:t>Eosinofili</w:t>
            </w:r>
          </w:p>
          <w:p w:rsidR="006427DF" w:rsidRPr="003A47B8" w:rsidRDefault="006427DF" w:rsidP="003A47B8">
            <w:pPr>
              <w:widowControl w:val="0"/>
              <w:tabs>
                <w:tab w:val="clear" w:pos="567"/>
                <w:tab w:val="left" w:pos="720"/>
              </w:tabs>
              <w:spacing w:line="240" w:lineRule="auto"/>
              <w:rPr>
                <w:szCs w:val="22"/>
                <w:lang w:val="da-DK" w:eastAsia="de-DE"/>
              </w:rPr>
            </w:pPr>
            <w:r w:rsidRPr="003A47B8">
              <w:rPr>
                <w:szCs w:val="22"/>
                <w:lang w:val="da-DK" w:eastAsia="de-DE" w:bidi="da-DK"/>
              </w:rPr>
              <w:t>Leukocytose</w:t>
            </w:r>
          </w:p>
          <w:p w:rsidR="002D27EC" w:rsidRPr="003A47B8" w:rsidRDefault="002D27EC"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Akut lymfatisk leukæmi*</w:t>
            </w:r>
          </w:p>
          <w:p w:rsidR="006427DF" w:rsidRPr="003A47B8" w:rsidRDefault="002D27EC" w:rsidP="003A47B8">
            <w:pPr>
              <w:widowControl w:val="0"/>
              <w:tabs>
                <w:tab w:val="clear" w:pos="567"/>
                <w:tab w:val="left" w:pos="720"/>
              </w:tabs>
              <w:spacing w:line="240" w:lineRule="auto"/>
              <w:rPr>
                <w:szCs w:val="22"/>
                <w:vertAlign w:val="superscript"/>
                <w:lang w:val="da-DK" w:eastAsia="de-DE"/>
              </w:rPr>
            </w:pPr>
            <w:r w:rsidRPr="003A47B8">
              <w:rPr>
                <w:szCs w:val="22"/>
                <w:lang w:val="da-DK" w:eastAsia="de-DE" w:bidi="da-DK"/>
              </w:rPr>
              <w:t>Irreversibel pancytopeni</w:t>
            </w:r>
            <w:r w:rsidR="00F9492E" w:rsidRPr="003A47B8">
              <w:rPr>
                <w:szCs w:val="22"/>
                <w:lang w:val="da-DK" w:eastAsia="de-DE" w:bidi="da-DK"/>
              </w:rPr>
              <w:t>*</w:t>
            </w:r>
          </w:p>
        </w:tc>
        <w:tc>
          <w:tcPr>
            <w:tcW w:w="2658" w:type="dxa"/>
            <w:tcBorders>
              <w:top w:val="single" w:sz="4" w:space="0" w:color="auto"/>
              <w:left w:val="single" w:sz="4" w:space="0" w:color="auto"/>
              <w:bottom w:val="single" w:sz="4" w:space="0" w:color="auto"/>
              <w:right w:val="single" w:sz="4" w:space="0" w:color="auto"/>
            </w:tcBorders>
          </w:tcPr>
          <w:p w:rsidR="006427DF" w:rsidRPr="003A47B8" w:rsidRDefault="006427DF" w:rsidP="003A47B8">
            <w:pPr>
              <w:widowControl w:val="0"/>
              <w:tabs>
                <w:tab w:val="clear" w:pos="567"/>
                <w:tab w:val="left" w:pos="720"/>
              </w:tabs>
              <w:spacing w:line="240" w:lineRule="auto"/>
              <w:rPr>
                <w:szCs w:val="22"/>
                <w:lang w:val="da-DK" w:eastAsia="de-DE"/>
              </w:rPr>
            </w:pPr>
            <w:r w:rsidRPr="003A47B8">
              <w:rPr>
                <w:szCs w:val="22"/>
                <w:lang w:val="da-DK" w:eastAsia="de-DE" w:bidi="da-DK"/>
              </w:rPr>
              <w:t>Meget almindelig</w:t>
            </w:r>
          </w:p>
          <w:p w:rsidR="002D27EC" w:rsidRPr="003A47B8" w:rsidRDefault="002D27EC" w:rsidP="003A47B8">
            <w:pPr>
              <w:widowControl w:val="0"/>
              <w:tabs>
                <w:tab w:val="clear" w:pos="567"/>
                <w:tab w:val="left" w:pos="720"/>
              </w:tabs>
              <w:spacing w:line="240" w:lineRule="auto"/>
              <w:rPr>
                <w:szCs w:val="22"/>
                <w:lang w:val="da-DK" w:eastAsia="de-DE"/>
              </w:rPr>
            </w:pPr>
            <w:r w:rsidRPr="003A47B8">
              <w:rPr>
                <w:szCs w:val="22"/>
                <w:lang w:val="da-DK" w:eastAsia="de-DE" w:bidi="da-DK"/>
              </w:rPr>
              <w:t>Meget almindelig</w:t>
            </w:r>
          </w:p>
          <w:p w:rsidR="006427DF" w:rsidRPr="003A47B8" w:rsidRDefault="006427D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6427DF" w:rsidRPr="003A47B8" w:rsidRDefault="006427D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6427DF" w:rsidRPr="003A47B8" w:rsidRDefault="002D27EC"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Meget sjælden</w:t>
            </w:r>
          </w:p>
          <w:p w:rsidR="002D27EC" w:rsidRPr="003A47B8" w:rsidRDefault="002D27EC" w:rsidP="003A47B8">
            <w:pPr>
              <w:widowControl w:val="0"/>
              <w:tabs>
                <w:tab w:val="clear" w:pos="567"/>
                <w:tab w:val="left" w:pos="720"/>
              </w:tabs>
              <w:spacing w:line="240" w:lineRule="auto"/>
              <w:rPr>
                <w:szCs w:val="22"/>
                <w:lang w:val="da-DK" w:eastAsia="de-DE"/>
              </w:rPr>
            </w:pPr>
            <w:r w:rsidRPr="003A47B8">
              <w:rPr>
                <w:szCs w:val="22"/>
                <w:lang w:val="da-DK" w:eastAsia="de-DE" w:bidi="da-DK"/>
              </w:rPr>
              <w:t>Meget sjælden</w:t>
            </w:r>
          </w:p>
        </w:tc>
      </w:tr>
      <w:tr w:rsidR="0025073F" w:rsidRPr="003A47B8" w:rsidTr="00D166B7">
        <w:tc>
          <w:tcPr>
            <w:tcW w:w="2660"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Metabolisme og ernæring</w:t>
            </w:r>
          </w:p>
        </w:tc>
        <w:tc>
          <w:tcPr>
            <w:tcW w:w="3969"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Nedsat appetit</w:t>
            </w:r>
          </w:p>
        </w:tc>
        <w:tc>
          <w:tcPr>
            <w:tcW w:w="2658"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Almindelig</w:t>
            </w:r>
          </w:p>
        </w:tc>
      </w:tr>
      <w:tr w:rsidR="0025073F" w:rsidRPr="003A47B8" w:rsidTr="00D166B7">
        <w:tc>
          <w:tcPr>
            <w:tcW w:w="2660"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Nervesystemet</w:t>
            </w:r>
          </w:p>
        </w:tc>
        <w:tc>
          <w:tcPr>
            <w:tcW w:w="3969"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vertAlign w:val="superscript"/>
                <w:lang w:val="da-DK" w:eastAsia="de-DE"/>
              </w:rPr>
            </w:pPr>
            <w:r w:rsidRPr="003A47B8">
              <w:rPr>
                <w:szCs w:val="22"/>
                <w:lang w:val="da-DK" w:eastAsia="de-DE" w:bidi="da-DK"/>
              </w:rPr>
              <w:t>Hovedpine</w:t>
            </w:r>
          </w:p>
          <w:p w:rsidR="00996CF2"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Paræstesi</w:t>
            </w:r>
          </w:p>
          <w:p w:rsidR="00996CF2" w:rsidRPr="003A47B8" w:rsidRDefault="00996CF2"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Svimmelhed*</w:t>
            </w:r>
          </w:p>
          <w:p w:rsidR="0025073F" w:rsidRPr="003A47B8" w:rsidRDefault="00996CF2" w:rsidP="00664ADA">
            <w:pPr>
              <w:widowControl w:val="0"/>
              <w:tabs>
                <w:tab w:val="clear" w:pos="567"/>
                <w:tab w:val="left" w:pos="720"/>
              </w:tabs>
              <w:spacing w:line="240" w:lineRule="auto"/>
              <w:rPr>
                <w:szCs w:val="22"/>
                <w:lang w:val="da-DK" w:eastAsia="de-DE"/>
              </w:rPr>
            </w:pPr>
            <w:r w:rsidRPr="003A47B8">
              <w:rPr>
                <w:szCs w:val="22"/>
                <w:lang w:val="da-DK" w:eastAsia="de-DE" w:bidi="da-DK"/>
              </w:rPr>
              <w:t xml:space="preserve">Progressiv multifokal </w:t>
            </w:r>
            <w:r w:rsidR="00A856A7" w:rsidRPr="003A47B8">
              <w:rPr>
                <w:rFonts w:eastAsia="SimSun"/>
                <w:szCs w:val="22"/>
                <w:lang w:val="da-DK" w:eastAsia="zh-CN"/>
              </w:rPr>
              <w:t>leukoencefalopati</w:t>
            </w:r>
          </w:p>
        </w:tc>
        <w:tc>
          <w:tcPr>
            <w:tcW w:w="2658"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Almindelig</w:t>
            </w:r>
          </w:p>
          <w:p w:rsidR="00996CF2" w:rsidRPr="003A47B8" w:rsidRDefault="00996CF2"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Ikke almindelig</w:t>
            </w:r>
          </w:p>
          <w:p w:rsidR="00996CF2" w:rsidRPr="003A47B8" w:rsidRDefault="00996CF2" w:rsidP="003A47B8">
            <w:pPr>
              <w:widowControl w:val="0"/>
              <w:tabs>
                <w:tab w:val="clear" w:pos="567"/>
                <w:tab w:val="left" w:pos="720"/>
              </w:tabs>
              <w:spacing w:line="240" w:lineRule="auto"/>
              <w:rPr>
                <w:szCs w:val="22"/>
                <w:lang w:val="da-DK" w:eastAsia="de-DE"/>
              </w:rPr>
            </w:pPr>
            <w:r w:rsidRPr="003A47B8">
              <w:rPr>
                <w:szCs w:val="22"/>
                <w:lang w:val="da-DK" w:eastAsia="de-DE"/>
              </w:rPr>
              <w:t>Ikke kendt</w:t>
            </w:r>
          </w:p>
        </w:tc>
      </w:tr>
      <w:tr w:rsidR="0025073F" w:rsidRPr="003A47B8" w:rsidTr="00D166B7">
        <w:tc>
          <w:tcPr>
            <w:tcW w:w="2660"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Vaskulære sygdomme</w:t>
            </w:r>
          </w:p>
        </w:tc>
        <w:tc>
          <w:tcPr>
            <w:tcW w:w="3969"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Rødmen</w:t>
            </w:r>
          </w:p>
        </w:tc>
        <w:tc>
          <w:tcPr>
            <w:tcW w:w="2658"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Meget almindelig</w:t>
            </w:r>
          </w:p>
        </w:tc>
      </w:tr>
      <w:tr w:rsidR="0025073F" w:rsidRPr="003A47B8" w:rsidTr="00D166B7">
        <w:tc>
          <w:tcPr>
            <w:tcW w:w="2660"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Mave-tarm-kanalen</w:t>
            </w:r>
          </w:p>
        </w:tc>
        <w:tc>
          <w:tcPr>
            <w:tcW w:w="3969"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nb-NO" w:eastAsia="de-DE"/>
              </w:rPr>
            </w:pPr>
            <w:r w:rsidRPr="003A47B8">
              <w:rPr>
                <w:szCs w:val="22"/>
                <w:lang w:val="nb-NO" w:eastAsia="de-DE" w:bidi="da-DK"/>
              </w:rPr>
              <w:t>Diarré</w:t>
            </w:r>
          </w:p>
          <w:p w:rsidR="0025073F" w:rsidRPr="003A47B8" w:rsidRDefault="00FC0152" w:rsidP="003A47B8">
            <w:pPr>
              <w:widowControl w:val="0"/>
              <w:tabs>
                <w:tab w:val="clear" w:pos="567"/>
                <w:tab w:val="left" w:pos="720"/>
              </w:tabs>
              <w:spacing w:line="240" w:lineRule="auto"/>
              <w:rPr>
                <w:szCs w:val="22"/>
                <w:lang w:val="nb-NO" w:eastAsia="de-DE" w:bidi="da-DK"/>
              </w:rPr>
            </w:pPr>
            <w:r w:rsidRPr="003A47B8">
              <w:rPr>
                <w:szCs w:val="22"/>
                <w:lang w:val="nb-NO" w:eastAsia="de-DE" w:bidi="da-DK"/>
              </w:rPr>
              <w:t>Oppustet a</w:t>
            </w:r>
            <w:r w:rsidR="004A0B9A" w:rsidRPr="003A47B8">
              <w:rPr>
                <w:szCs w:val="22"/>
                <w:lang w:val="nb-NO" w:eastAsia="de-DE" w:bidi="da-DK"/>
              </w:rPr>
              <w:t>bdom</w:t>
            </w:r>
            <w:r w:rsidRPr="003A47B8">
              <w:rPr>
                <w:szCs w:val="22"/>
                <w:lang w:val="nb-NO" w:eastAsia="de-DE" w:bidi="da-DK"/>
              </w:rPr>
              <w:t>e</w:t>
            </w:r>
            <w:r w:rsidR="004A0B9A" w:rsidRPr="003A47B8">
              <w:rPr>
                <w:szCs w:val="22"/>
                <w:lang w:val="nb-NO" w:eastAsia="de-DE" w:bidi="da-DK"/>
              </w:rPr>
              <w:t>n</w:t>
            </w:r>
          </w:p>
          <w:p w:rsidR="004314E3" w:rsidRPr="003A47B8" w:rsidRDefault="004314E3" w:rsidP="003A47B8">
            <w:pPr>
              <w:widowControl w:val="0"/>
              <w:tabs>
                <w:tab w:val="clear" w:pos="567"/>
                <w:tab w:val="left" w:pos="720"/>
              </w:tabs>
              <w:spacing w:line="240" w:lineRule="auto"/>
              <w:rPr>
                <w:szCs w:val="22"/>
                <w:lang w:val="nb-NO" w:eastAsia="de-DE"/>
              </w:rPr>
            </w:pPr>
            <w:r w:rsidRPr="003A47B8">
              <w:rPr>
                <w:szCs w:val="22"/>
                <w:lang w:val="nb-NO" w:eastAsia="de-DE" w:bidi="da-DK"/>
              </w:rPr>
              <w:t>Abdominalsmerter</w:t>
            </w:r>
          </w:p>
          <w:p w:rsidR="0025073F" w:rsidRPr="003A47B8" w:rsidRDefault="0025073F" w:rsidP="003A47B8">
            <w:pPr>
              <w:widowControl w:val="0"/>
              <w:tabs>
                <w:tab w:val="clear" w:pos="567"/>
                <w:tab w:val="left" w:pos="720"/>
              </w:tabs>
              <w:spacing w:line="240" w:lineRule="auto"/>
              <w:rPr>
                <w:szCs w:val="22"/>
                <w:lang w:val="nb-NO" w:eastAsia="de-DE"/>
              </w:rPr>
            </w:pPr>
            <w:r w:rsidRPr="003A47B8">
              <w:rPr>
                <w:szCs w:val="22"/>
                <w:lang w:val="nb-NO" w:eastAsia="de-DE" w:bidi="da-DK"/>
              </w:rPr>
              <w:t>Kvalme</w:t>
            </w:r>
          </w:p>
          <w:p w:rsidR="0025073F" w:rsidRPr="003A47B8" w:rsidRDefault="0025073F" w:rsidP="003A47B8">
            <w:pPr>
              <w:widowControl w:val="0"/>
              <w:tabs>
                <w:tab w:val="clear" w:pos="567"/>
                <w:tab w:val="left" w:pos="720"/>
              </w:tabs>
              <w:spacing w:line="240" w:lineRule="auto"/>
              <w:rPr>
                <w:szCs w:val="22"/>
                <w:lang w:val="nb-NO" w:eastAsia="de-DE"/>
              </w:rPr>
            </w:pPr>
            <w:r w:rsidRPr="003A47B8">
              <w:rPr>
                <w:szCs w:val="22"/>
                <w:lang w:val="nb-NO" w:eastAsia="de-DE" w:bidi="da-DK"/>
              </w:rPr>
              <w:t>Opkastning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Dyspepsi</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Forstoppelse</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Abdominalt ubehag</w:t>
            </w:r>
          </w:p>
          <w:p w:rsidR="0025073F" w:rsidRPr="003A47B8" w:rsidRDefault="0025073F" w:rsidP="003A47B8">
            <w:pPr>
              <w:widowControl w:val="0"/>
              <w:tabs>
                <w:tab w:val="clear" w:pos="567"/>
                <w:tab w:val="left" w:pos="720"/>
              </w:tabs>
              <w:spacing w:line="240" w:lineRule="auto"/>
              <w:rPr>
                <w:lang w:val="da-DK"/>
              </w:rPr>
            </w:pPr>
            <w:r w:rsidRPr="003A47B8">
              <w:rPr>
                <w:szCs w:val="22"/>
                <w:lang w:val="da-DK" w:eastAsia="de-DE" w:bidi="da-DK"/>
              </w:rPr>
              <w:t>Flatulens</w:t>
            </w:r>
          </w:p>
        </w:tc>
        <w:tc>
          <w:tcPr>
            <w:tcW w:w="2658"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Meget almindelig</w:t>
            </w:r>
          </w:p>
          <w:p w:rsidR="0025073F"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Meget almindelig</w:t>
            </w:r>
          </w:p>
          <w:p w:rsidR="00047E41" w:rsidRPr="003A47B8" w:rsidRDefault="00047E41" w:rsidP="003A47B8">
            <w:pPr>
              <w:widowControl w:val="0"/>
              <w:tabs>
                <w:tab w:val="clear" w:pos="567"/>
                <w:tab w:val="left" w:pos="720"/>
              </w:tabs>
              <w:spacing w:line="240" w:lineRule="auto"/>
              <w:rPr>
                <w:szCs w:val="22"/>
                <w:lang w:val="da-DK" w:eastAsia="de-DE" w:bidi="da-DK"/>
              </w:rPr>
            </w:pPr>
          </w:p>
          <w:p w:rsidR="004A0B9A" w:rsidRPr="003A47B8" w:rsidRDefault="004A0B9A"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Meget 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Meget 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tc>
      </w:tr>
      <w:tr w:rsidR="0025073F" w:rsidRPr="003A47B8" w:rsidTr="00D166B7">
        <w:tc>
          <w:tcPr>
            <w:tcW w:w="2660"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Hud og subkutane væv</w:t>
            </w:r>
          </w:p>
        </w:tc>
        <w:tc>
          <w:tcPr>
            <w:tcW w:w="3969"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Erytem</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Brændende fornemmelse i huden</w:t>
            </w:r>
          </w:p>
          <w:p w:rsidR="0025073F"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Pruritus</w:t>
            </w:r>
          </w:p>
          <w:p w:rsidR="009B3EBE" w:rsidRPr="003A47B8" w:rsidRDefault="009B3EBE" w:rsidP="003A47B8">
            <w:pPr>
              <w:widowControl w:val="0"/>
              <w:tabs>
                <w:tab w:val="clear" w:pos="567"/>
                <w:tab w:val="left" w:pos="720"/>
              </w:tabs>
              <w:spacing w:line="240" w:lineRule="auto"/>
              <w:rPr>
                <w:szCs w:val="22"/>
                <w:lang w:val="da-DK" w:eastAsia="de-DE"/>
              </w:rPr>
            </w:pPr>
            <w:r w:rsidRPr="003A47B8">
              <w:rPr>
                <w:szCs w:val="22"/>
                <w:lang w:val="da-DK" w:eastAsia="de-DE" w:bidi="da-DK"/>
              </w:rPr>
              <w:t>Allergisk hudreaktion</w:t>
            </w:r>
          </w:p>
        </w:tc>
        <w:tc>
          <w:tcPr>
            <w:tcW w:w="2658"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Almindelig</w:t>
            </w:r>
          </w:p>
          <w:p w:rsidR="00CE61EF" w:rsidRPr="003A47B8" w:rsidRDefault="00CE61EF" w:rsidP="003A47B8">
            <w:pPr>
              <w:widowControl w:val="0"/>
              <w:tabs>
                <w:tab w:val="clear" w:pos="567"/>
                <w:tab w:val="left" w:pos="720"/>
              </w:tabs>
              <w:spacing w:line="240" w:lineRule="auto"/>
              <w:rPr>
                <w:szCs w:val="22"/>
                <w:lang w:val="da-DK" w:eastAsia="de-DE"/>
              </w:rPr>
            </w:pPr>
            <w:r w:rsidRPr="003A47B8">
              <w:rPr>
                <w:szCs w:val="22"/>
                <w:lang w:val="da-DK" w:eastAsia="de-DE" w:bidi="da-DK"/>
              </w:rPr>
              <w:t>Sjælden</w:t>
            </w:r>
          </w:p>
        </w:tc>
      </w:tr>
      <w:tr w:rsidR="0025073F" w:rsidRPr="003A47B8" w:rsidTr="00D166B7">
        <w:tc>
          <w:tcPr>
            <w:tcW w:w="2660"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Nyrer og urinveje</w:t>
            </w:r>
          </w:p>
        </w:tc>
        <w:tc>
          <w:tcPr>
            <w:tcW w:w="3969" w:type="dxa"/>
            <w:tcBorders>
              <w:top w:val="single" w:sz="4" w:space="0" w:color="auto"/>
              <w:left w:val="single" w:sz="4" w:space="0" w:color="auto"/>
              <w:bottom w:val="single" w:sz="4" w:space="0" w:color="auto"/>
              <w:right w:val="single" w:sz="4" w:space="0" w:color="auto"/>
            </w:tcBorders>
          </w:tcPr>
          <w:p w:rsidR="000667A2"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Proteinuri</w:t>
            </w:r>
          </w:p>
          <w:p w:rsidR="000667A2" w:rsidRPr="003A47B8" w:rsidRDefault="000667A2"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Nyresvigt</w:t>
            </w:r>
          </w:p>
          <w:p w:rsidR="0025073F" w:rsidRPr="003A47B8" w:rsidRDefault="000667A2" w:rsidP="003A47B8">
            <w:pPr>
              <w:widowControl w:val="0"/>
              <w:tabs>
                <w:tab w:val="clear" w:pos="567"/>
                <w:tab w:val="left" w:pos="720"/>
              </w:tabs>
              <w:spacing w:line="240" w:lineRule="auto"/>
              <w:rPr>
                <w:szCs w:val="22"/>
                <w:vertAlign w:val="superscript"/>
                <w:lang w:val="da-DK" w:eastAsia="de-DE"/>
              </w:rPr>
            </w:pPr>
            <w:r w:rsidRPr="003A47B8">
              <w:rPr>
                <w:szCs w:val="22"/>
                <w:lang w:val="da-DK" w:eastAsia="de-DE" w:bidi="da-DK"/>
              </w:rPr>
              <w:t>Fanconis syndrom*</w:t>
            </w:r>
          </w:p>
        </w:tc>
        <w:tc>
          <w:tcPr>
            <w:tcW w:w="2658" w:type="dxa"/>
            <w:tcBorders>
              <w:top w:val="single" w:sz="4" w:space="0" w:color="auto"/>
              <w:left w:val="single" w:sz="4" w:space="0" w:color="auto"/>
              <w:bottom w:val="single" w:sz="4" w:space="0" w:color="auto"/>
              <w:right w:val="single" w:sz="4" w:space="0" w:color="auto"/>
            </w:tcBorders>
          </w:tcPr>
          <w:p w:rsidR="000667A2"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Ikke almindelig</w:t>
            </w:r>
          </w:p>
          <w:p w:rsidR="000667A2" w:rsidRPr="003A47B8" w:rsidRDefault="000667A2"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Ikke kendt</w:t>
            </w:r>
          </w:p>
          <w:p w:rsidR="0025073F" w:rsidRPr="003A47B8" w:rsidRDefault="000667A2" w:rsidP="003A47B8">
            <w:pPr>
              <w:widowControl w:val="0"/>
              <w:tabs>
                <w:tab w:val="clear" w:pos="567"/>
                <w:tab w:val="left" w:pos="720"/>
              </w:tabs>
              <w:spacing w:line="240" w:lineRule="auto"/>
              <w:rPr>
                <w:szCs w:val="22"/>
                <w:lang w:val="da-DK" w:eastAsia="de-DE"/>
              </w:rPr>
            </w:pPr>
            <w:r w:rsidRPr="003A47B8">
              <w:rPr>
                <w:szCs w:val="22"/>
                <w:lang w:val="da-DK" w:eastAsia="de-DE" w:bidi="da-DK"/>
              </w:rPr>
              <w:t>Ikke kendt</w:t>
            </w:r>
          </w:p>
        </w:tc>
      </w:tr>
      <w:tr w:rsidR="0025073F" w:rsidRPr="003A47B8" w:rsidTr="00D166B7">
        <w:tc>
          <w:tcPr>
            <w:tcW w:w="2660"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 xml:space="preserve">Almene symptomer og reaktioner på administrationsstedet </w:t>
            </w:r>
          </w:p>
        </w:tc>
        <w:tc>
          <w:tcPr>
            <w:tcW w:w="3969"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Træthed</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Varmefornemmelse</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Asteni</w:t>
            </w:r>
          </w:p>
        </w:tc>
        <w:tc>
          <w:tcPr>
            <w:tcW w:w="2658"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Almindelig</w:t>
            </w:r>
          </w:p>
        </w:tc>
      </w:tr>
      <w:tr w:rsidR="0025073F" w:rsidRPr="003A47B8" w:rsidTr="00D166B7">
        <w:tc>
          <w:tcPr>
            <w:tcW w:w="2660" w:type="dxa"/>
            <w:tcBorders>
              <w:top w:val="single" w:sz="4" w:space="0" w:color="auto"/>
              <w:left w:val="single" w:sz="4" w:space="0" w:color="auto"/>
              <w:bottom w:val="single" w:sz="4" w:space="0" w:color="auto"/>
              <w:right w:val="single" w:sz="4" w:space="0" w:color="auto"/>
            </w:tcBorders>
          </w:tcPr>
          <w:p w:rsidR="0025073F" w:rsidRPr="003A47B8" w:rsidRDefault="0025073F" w:rsidP="003A47B8">
            <w:pPr>
              <w:widowControl w:val="0"/>
              <w:tabs>
                <w:tab w:val="clear" w:pos="567"/>
                <w:tab w:val="left" w:pos="720"/>
              </w:tabs>
              <w:spacing w:line="240" w:lineRule="auto"/>
              <w:rPr>
                <w:szCs w:val="22"/>
                <w:lang w:val="da-DK" w:eastAsia="de-DE"/>
              </w:rPr>
            </w:pPr>
            <w:r w:rsidRPr="003A47B8">
              <w:rPr>
                <w:szCs w:val="22"/>
                <w:lang w:val="da-DK" w:eastAsia="de-DE" w:bidi="da-DK"/>
              </w:rPr>
              <w:t>Undersøgelser</w:t>
            </w:r>
          </w:p>
        </w:tc>
        <w:tc>
          <w:tcPr>
            <w:tcW w:w="3969" w:type="dxa"/>
            <w:tcBorders>
              <w:top w:val="single" w:sz="4" w:space="0" w:color="auto"/>
              <w:left w:val="single" w:sz="4" w:space="0" w:color="auto"/>
              <w:bottom w:val="single" w:sz="4" w:space="0" w:color="auto"/>
              <w:right w:val="single" w:sz="4" w:space="0" w:color="auto"/>
            </w:tcBorders>
          </w:tcPr>
          <w:p w:rsidR="001F4306"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Forhøjede leverenzymer</w:t>
            </w:r>
          </w:p>
          <w:p w:rsidR="0025073F" w:rsidRPr="003A47B8" w:rsidRDefault="001F4306" w:rsidP="003A47B8">
            <w:pPr>
              <w:widowControl w:val="0"/>
              <w:tabs>
                <w:tab w:val="clear" w:pos="567"/>
                <w:tab w:val="left" w:pos="720"/>
              </w:tabs>
              <w:spacing w:line="240" w:lineRule="auto"/>
              <w:rPr>
                <w:szCs w:val="22"/>
                <w:lang w:val="da-DK" w:eastAsia="de-DE"/>
              </w:rPr>
            </w:pPr>
            <w:r w:rsidRPr="003A47B8">
              <w:rPr>
                <w:szCs w:val="22"/>
                <w:lang w:val="da-DK" w:eastAsia="de-DE" w:bidi="da-DK"/>
              </w:rPr>
              <w:t>Serum kreatinin øget</w:t>
            </w:r>
          </w:p>
        </w:tc>
        <w:tc>
          <w:tcPr>
            <w:tcW w:w="2658" w:type="dxa"/>
            <w:tcBorders>
              <w:top w:val="single" w:sz="4" w:space="0" w:color="auto"/>
              <w:left w:val="single" w:sz="4" w:space="0" w:color="auto"/>
              <w:bottom w:val="single" w:sz="4" w:space="0" w:color="auto"/>
              <w:right w:val="single" w:sz="4" w:space="0" w:color="auto"/>
            </w:tcBorders>
          </w:tcPr>
          <w:p w:rsidR="001F4306" w:rsidRPr="003A47B8" w:rsidRDefault="0025073F" w:rsidP="003A47B8">
            <w:pPr>
              <w:widowControl w:val="0"/>
              <w:tabs>
                <w:tab w:val="clear" w:pos="567"/>
                <w:tab w:val="left" w:pos="720"/>
              </w:tabs>
              <w:spacing w:line="240" w:lineRule="auto"/>
              <w:rPr>
                <w:szCs w:val="22"/>
                <w:lang w:val="da-DK" w:eastAsia="de-DE" w:bidi="da-DK"/>
              </w:rPr>
            </w:pPr>
            <w:r w:rsidRPr="003A47B8">
              <w:rPr>
                <w:szCs w:val="22"/>
                <w:lang w:val="da-DK" w:eastAsia="de-DE" w:bidi="da-DK"/>
              </w:rPr>
              <w:t>Almindelig</w:t>
            </w:r>
          </w:p>
          <w:p w:rsidR="0025073F" w:rsidRPr="003A47B8" w:rsidRDefault="001F4306" w:rsidP="003A47B8">
            <w:pPr>
              <w:widowControl w:val="0"/>
              <w:tabs>
                <w:tab w:val="clear" w:pos="567"/>
                <w:tab w:val="left" w:pos="720"/>
              </w:tabs>
              <w:spacing w:line="240" w:lineRule="auto"/>
              <w:rPr>
                <w:szCs w:val="22"/>
                <w:lang w:val="da-DK" w:eastAsia="de-DE"/>
              </w:rPr>
            </w:pPr>
            <w:r w:rsidRPr="003A47B8">
              <w:rPr>
                <w:szCs w:val="22"/>
                <w:lang w:val="da-DK" w:eastAsia="de-DE" w:bidi="da-DK"/>
              </w:rPr>
              <w:t>Ikke almindelig</w:t>
            </w:r>
          </w:p>
        </w:tc>
      </w:tr>
      <w:tr w:rsidR="00BB5048" w:rsidRPr="00664ADA" w:rsidTr="007C7E2C">
        <w:tc>
          <w:tcPr>
            <w:tcW w:w="9287" w:type="dxa"/>
            <w:gridSpan w:val="3"/>
            <w:tcBorders>
              <w:top w:val="single" w:sz="4" w:space="0" w:color="auto"/>
              <w:left w:val="nil"/>
              <w:bottom w:val="nil"/>
              <w:right w:val="nil"/>
            </w:tcBorders>
          </w:tcPr>
          <w:p w:rsidR="00BB5048" w:rsidRPr="003F0EDA" w:rsidRDefault="00A856A7" w:rsidP="003A47B8">
            <w:pPr>
              <w:widowControl w:val="0"/>
              <w:tabs>
                <w:tab w:val="clear" w:pos="567"/>
                <w:tab w:val="left" w:pos="720"/>
              </w:tabs>
              <w:spacing w:line="240" w:lineRule="auto"/>
              <w:rPr>
                <w:rFonts w:eastAsia="SimSun"/>
                <w:sz w:val="18"/>
                <w:szCs w:val="18"/>
                <w:lang w:val="da-DK" w:eastAsia="zh-CN"/>
              </w:rPr>
            </w:pPr>
            <w:r w:rsidRPr="003F0EDA">
              <w:rPr>
                <w:rFonts w:eastAsia="SimSun"/>
                <w:sz w:val="18"/>
                <w:szCs w:val="18"/>
                <w:lang w:val="da-DK" w:eastAsia="zh-CN"/>
              </w:rPr>
              <w:t>*</w:t>
            </w:r>
            <w:r w:rsidR="003A7018" w:rsidRPr="003F0EDA">
              <w:rPr>
                <w:rFonts w:eastAsia="SimSun"/>
                <w:sz w:val="18"/>
                <w:szCs w:val="18"/>
                <w:lang w:val="da-DK" w:eastAsia="zh-CN"/>
              </w:rPr>
              <w:t>Yderligere b</w:t>
            </w:r>
            <w:r w:rsidRPr="003F0EDA">
              <w:rPr>
                <w:rFonts w:eastAsia="SimSun"/>
                <w:sz w:val="18"/>
                <w:szCs w:val="18"/>
                <w:lang w:val="da-DK" w:eastAsia="zh-CN"/>
              </w:rPr>
              <w:t xml:space="preserve">ivirkninger </w:t>
            </w:r>
            <w:r w:rsidR="003A7018" w:rsidRPr="003F0EDA">
              <w:rPr>
                <w:rFonts w:eastAsia="SimSun"/>
                <w:sz w:val="18"/>
                <w:szCs w:val="18"/>
                <w:lang w:val="da-DK" w:eastAsia="zh-CN"/>
              </w:rPr>
              <w:t xml:space="preserve">indberettet </w:t>
            </w:r>
            <w:r w:rsidRPr="003F0EDA">
              <w:rPr>
                <w:rFonts w:eastAsia="SimSun"/>
                <w:sz w:val="18"/>
                <w:szCs w:val="18"/>
                <w:lang w:val="da-DK" w:eastAsia="zh-CN"/>
              </w:rPr>
              <w:t xml:space="preserve">med </w:t>
            </w:r>
            <w:r w:rsidR="003A7018" w:rsidRPr="003F0EDA">
              <w:rPr>
                <w:rFonts w:eastAsia="SimSun"/>
                <w:sz w:val="18"/>
                <w:szCs w:val="18"/>
                <w:lang w:val="da-DK" w:eastAsia="zh-CN"/>
              </w:rPr>
              <w:t xml:space="preserve">Fumaderm, </w:t>
            </w:r>
            <w:r w:rsidRPr="003F0EDA">
              <w:rPr>
                <w:rFonts w:eastAsia="SimSun"/>
                <w:sz w:val="18"/>
                <w:szCs w:val="18"/>
                <w:lang w:val="da-DK" w:eastAsia="zh-CN"/>
              </w:rPr>
              <w:t>et relateret lægemiddel</w:t>
            </w:r>
            <w:r w:rsidR="001C10A6" w:rsidRPr="003F0EDA">
              <w:rPr>
                <w:rFonts w:eastAsia="SimSun"/>
                <w:sz w:val="18"/>
                <w:szCs w:val="18"/>
                <w:lang w:val="da-DK" w:eastAsia="zh-CN"/>
              </w:rPr>
              <w:t>, som</w:t>
            </w:r>
            <w:r w:rsidRPr="003F0EDA">
              <w:rPr>
                <w:rFonts w:eastAsia="SimSun"/>
                <w:sz w:val="18"/>
                <w:szCs w:val="18"/>
                <w:lang w:val="da-DK" w:eastAsia="zh-CN"/>
              </w:rPr>
              <w:t xml:space="preserve"> indeholde</w:t>
            </w:r>
            <w:r w:rsidR="001C10A6" w:rsidRPr="003F0EDA">
              <w:rPr>
                <w:rFonts w:eastAsia="SimSun"/>
                <w:sz w:val="18"/>
                <w:szCs w:val="18"/>
                <w:lang w:val="da-DK" w:eastAsia="zh-CN"/>
              </w:rPr>
              <w:t>r</w:t>
            </w:r>
            <w:r w:rsidRPr="003F0EDA">
              <w:rPr>
                <w:rFonts w:eastAsia="SimSun"/>
                <w:sz w:val="18"/>
                <w:szCs w:val="18"/>
                <w:lang w:val="da-DK" w:eastAsia="zh-CN"/>
              </w:rPr>
              <w:t xml:space="preserve"> dimethylfum</w:t>
            </w:r>
            <w:r w:rsidR="00B74F42" w:rsidRPr="003F0EDA">
              <w:rPr>
                <w:rFonts w:eastAsia="SimSun"/>
                <w:sz w:val="18"/>
                <w:szCs w:val="18"/>
                <w:lang w:val="da-DK" w:eastAsia="zh-CN"/>
              </w:rPr>
              <w:t>a</w:t>
            </w:r>
            <w:r w:rsidRPr="003F0EDA">
              <w:rPr>
                <w:rFonts w:eastAsia="SimSun"/>
                <w:sz w:val="18"/>
                <w:szCs w:val="18"/>
                <w:lang w:val="da-DK" w:eastAsia="zh-CN"/>
              </w:rPr>
              <w:t>rat sammen med andre fumarsyreestere.</w:t>
            </w:r>
          </w:p>
          <w:p w:rsidR="00664ADA" w:rsidRPr="00664ADA" w:rsidRDefault="00664ADA" w:rsidP="00997648">
            <w:pPr>
              <w:widowControl w:val="0"/>
              <w:tabs>
                <w:tab w:val="clear" w:pos="567"/>
                <w:tab w:val="left" w:pos="720"/>
              </w:tabs>
              <w:spacing w:line="240" w:lineRule="auto"/>
              <w:rPr>
                <w:rFonts w:eastAsia="SimSun"/>
                <w:sz w:val="18"/>
                <w:szCs w:val="18"/>
                <w:lang w:val="da-DK" w:eastAsia="zh-CN"/>
              </w:rPr>
            </w:pPr>
            <w:r w:rsidRPr="003F0EDA">
              <w:rPr>
                <w:rFonts w:eastAsia="SimSun"/>
                <w:sz w:val="18"/>
                <w:szCs w:val="18"/>
                <w:lang w:val="da-DK" w:eastAsia="zh-CN"/>
              </w:rPr>
              <w:t>**</w:t>
            </w:r>
            <w:r w:rsidR="00B35847" w:rsidRPr="003F0EDA">
              <w:rPr>
                <w:rFonts w:eastAsia="SimSun"/>
                <w:sz w:val="18"/>
                <w:szCs w:val="18"/>
                <w:lang w:val="da-DK" w:eastAsia="zh-CN"/>
              </w:rPr>
              <w:t xml:space="preserve">Bivirkninger </w:t>
            </w:r>
            <w:r w:rsidRPr="003F0EDA">
              <w:rPr>
                <w:rFonts w:eastAsia="SimSun"/>
                <w:sz w:val="18"/>
                <w:szCs w:val="18"/>
                <w:lang w:val="da-DK" w:eastAsia="zh-CN"/>
              </w:rPr>
              <w:t>rapporteret efter markedsføring.</w:t>
            </w:r>
          </w:p>
        </w:tc>
      </w:tr>
    </w:tbl>
    <w:p w:rsidR="006427DF" w:rsidRPr="003A47B8" w:rsidRDefault="006427DF" w:rsidP="003A47B8">
      <w:pPr>
        <w:widowControl w:val="0"/>
        <w:tabs>
          <w:tab w:val="clear" w:pos="567"/>
        </w:tabs>
        <w:spacing w:line="240" w:lineRule="auto"/>
        <w:rPr>
          <w:rFonts w:eastAsia="SimSun"/>
          <w:szCs w:val="22"/>
          <w:lang w:val="da-DK" w:eastAsia="zh-CN"/>
        </w:rPr>
      </w:pPr>
    </w:p>
    <w:p w:rsidR="008E1865" w:rsidRPr="003A47B8" w:rsidRDefault="008E1865" w:rsidP="003A47B8">
      <w:pPr>
        <w:keepNext/>
        <w:widowControl w:val="0"/>
        <w:tabs>
          <w:tab w:val="clear" w:pos="567"/>
        </w:tabs>
        <w:spacing w:line="240" w:lineRule="auto"/>
        <w:rPr>
          <w:szCs w:val="22"/>
          <w:u w:val="single"/>
          <w:lang w:val="da-DK" w:bidi="da-DK"/>
        </w:rPr>
      </w:pPr>
      <w:r w:rsidRPr="003A47B8">
        <w:rPr>
          <w:szCs w:val="22"/>
          <w:u w:val="single"/>
          <w:lang w:val="da-DK" w:bidi="da-DK"/>
        </w:rPr>
        <w:t>Beskrivelse af udvalgte bivirkninger</w:t>
      </w:r>
    </w:p>
    <w:p w:rsidR="008E1865" w:rsidRPr="003A47B8" w:rsidRDefault="00A856A7" w:rsidP="003A47B8">
      <w:pPr>
        <w:keepNext/>
        <w:widowControl w:val="0"/>
        <w:tabs>
          <w:tab w:val="clear" w:pos="567"/>
        </w:tabs>
        <w:spacing w:line="240" w:lineRule="auto"/>
        <w:rPr>
          <w:i/>
          <w:iCs/>
          <w:szCs w:val="22"/>
          <w:lang w:val="da-DK" w:bidi="da-DK"/>
        </w:rPr>
      </w:pPr>
      <w:r w:rsidRPr="003A47B8">
        <w:rPr>
          <w:i/>
          <w:iCs/>
          <w:szCs w:val="22"/>
          <w:lang w:val="da-DK" w:bidi="da-DK"/>
        </w:rPr>
        <w:t>Gastrointestinale forstyrrelser</w:t>
      </w:r>
    </w:p>
    <w:p w:rsidR="00941ECF" w:rsidRPr="003A47B8" w:rsidRDefault="00A856A7" w:rsidP="003A47B8">
      <w:pPr>
        <w:keepLines/>
        <w:widowControl w:val="0"/>
        <w:tabs>
          <w:tab w:val="clear" w:pos="567"/>
        </w:tabs>
        <w:spacing w:line="240" w:lineRule="auto"/>
        <w:rPr>
          <w:szCs w:val="22"/>
          <w:lang w:val="da-DK" w:bidi="da-DK"/>
        </w:rPr>
      </w:pPr>
      <w:r w:rsidRPr="003A47B8">
        <w:rPr>
          <w:szCs w:val="22"/>
          <w:lang w:val="da-DK" w:bidi="da-DK"/>
        </w:rPr>
        <w:t xml:space="preserve">Data fra det kliniske fase III-studie og fra litteraturen viser, at gastrointestinale </w:t>
      </w:r>
      <w:r w:rsidR="00FC0152" w:rsidRPr="003A47B8">
        <w:rPr>
          <w:szCs w:val="22"/>
          <w:lang w:val="da-DK" w:bidi="da-DK"/>
        </w:rPr>
        <w:t xml:space="preserve">gener </w:t>
      </w:r>
      <w:r w:rsidRPr="003A47B8">
        <w:rPr>
          <w:szCs w:val="22"/>
          <w:lang w:val="da-DK" w:bidi="da-DK"/>
        </w:rPr>
        <w:t xml:space="preserve">med dimethylfumarat-holdige produkter </w:t>
      </w:r>
      <w:r w:rsidR="00FC0152" w:rsidRPr="003A47B8">
        <w:rPr>
          <w:szCs w:val="22"/>
          <w:lang w:val="da-DK" w:bidi="da-DK"/>
        </w:rPr>
        <w:t xml:space="preserve">typisk </w:t>
      </w:r>
      <w:r w:rsidRPr="003A47B8">
        <w:rPr>
          <w:szCs w:val="22"/>
          <w:lang w:val="da-DK" w:bidi="da-DK"/>
        </w:rPr>
        <w:t>forekommer i de første 2 til 3</w:t>
      </w:r>
      <w:r w:rsidR="00C71376" w:rsidRPr="003A47B8">
        <w:rPr>
          <w:szCs w:val="22"/>
          <w:lang w:val="da-DK" w:bidi="da-DK"/>
        </w:rPr>
        <w:t> </w:t>
      </w:r>
      <w:r w:rsidRPr="003A47B8">
        <w:rPr>
          <w:szCs w:val="22"/>
          <w:lang w:val="da-DK" w:bidi="da-DK"/>
        </w:rPr>
        <w:t xml:space="preserve">måneder efter behandlingsstart. Der kunne ikke identificeres </w:t>
      </w:r>
      <w:r w:rsidR="00FC0152" w:rsidRPr="003A47B8">
        <w:rPr>
          <w:szCs w:val="22"/>
          <w:lang w:val="da-DK" w:bidi="da-DK"/>
        </w:rPr>
        <w:t xml:space="preserve">en klar relation til </w:t>
      </w:r>
      <w:r w:rsidRPr="003A47B8">
        <w:rPr>
          <w:szCs w:val="22"/>
          <w:lang w:val="da-DK" w:bidi="da-DK"/>
        </w:rPr>
        <w:t xml:space="preserve">dosis eller </w:t>
      </w:r>
      <w:r w:rsidR="00FC0152" w:rsidRPr="003A47B8">
        <w:rPr>
          <w:szCs w:val="22"/>
          <w:lang w:val="da-DK" w:bidi="da-DK"/>
        </w:rPr>
        <w:t xml:space="preserve">til </w:t>
      </w:r>
      <w:r w:rsidRPr="003A47B8">
        <w:rPr>
          <w:szCs w:val="22"/>
          <w:lang w:val="da-DK" w:bidi="da-DK"/>
        </w:rPr>
        <w:t xml:space="preserve">risikofaktorer for forekomsten af disse bivirkninger. Diarré var en almindelig bivirkning (36,9 %) </w:t>
      </w:r>
      <w:r w:rsidR="0018758D" w:rsidRPr="003A47B8">
        <w:rPr>
          <w:szCs w:val="22"/>
          <w:lang w:val="da-DK" w:bidi="da-DK"/>
        </w:rPr>
        <w:t xml:space="preserve">hos </w:t>
      </w:r>
      <w:r w:rsidRPr="003A47B8">
        <w:rPr>
          <w:szCs w:val="22"/>
          <w:lang w:val="da-DK" w:bidi="da-DK"/>
        </w:rPr>
        <w:t>patienter, der t</w:t>
      </w:r>
      <w:r w:rsidR="0018758D" w:rsidRPr="003A47B8">
        <w:rPr>
          <w:szCs w:val="22"/>
          <w:lang w:val="da-DK" w:bidi="da-DK"/>
        </w:rPr>
        <w:t xml:space="preserve">og </w:t>
      </w:r>
      <w:r w:rsidRPr="003A47B8">
        <w:rPr>
          <w:szCs w:val="22"/>
          <w:lang w:val="da-DK" w:bidi="da-DK"/>
        </w:rPr>
        <w:t xml:space="preserve">Skilarence, </w:t>
      </w:r>
      <w:r w:rsidR="0018758D" w:rsidRPr="003A47B8">
        <w:rPr>
          <w:szCs w:val="22"/>
          <w:lang w:val="da-DK" w:bidi="da-DK"/>
        </w:rPr>
        <w:t xml:space="preserve">og </w:t>
      </w:r>
      <w:r w:rsidRPr="003A47B8">
        <w:rPr>
          <w:szCs w:val="22"/>
          <w:lang w:val="da-DK" w:bidi="da-DK"/>
        </w:rPr>
        <w:t>førte</w:t>
      </w:r>
      <w:r w:rsidR="0018758D" w:rsidRPr="003A47B8">
        <w:rPr>
          <w:szCs w:val="22"/>
          <w:lang w:val="da-DK" w:bidi="da-DK"/>
        </w:rPr>
        <w:t xml:space="preserve"> til </w:t>
      </w:r>
      <w:r w:rsidRPr="003A47B8">
        <w:rPr>
          <w:szCs w:val="22"/>
          <w:lang w:val="da-DK" w:bidi="da-DK"/>
        </w:rPr>
        <w:t xml:space="preserve">at lægemidlet blev seponeret hos omkring 10 % af patienterne. </w:t>
      </w:r>
      <w:r w:rsidR="0018758D" w:rsidRPr="003A47B8">
        <w:rPr>
          <w:szCs w:val="22"/>
          <w:lang w:val="da-DK" w:bidi="da-DK"/>
        </w:rPr>
        <w:t xml:space="preserve">Mere end </w:t>
      </w:r>
      <w:r w:rsidRPr="003A47B8">
        <w:rPr>
          <w:szCs w:val="22"/>
          <w:lang w:val="da-DK" w:bidi="da-DK"/>
        </w:rPr>
        <w:t xml:space="preserve">90 % af disse </w:t>
      </w:r>
      <w:r w:rsidR="004314E3" w:rsidRPr="003A47B8">
        <w:rPr>
          <w:szCs w:val="22"/>
          <w:lang w:val="da-DK" w:bidi="da-DK"/>
        </w:rPr>
        <w:t>diarré</w:t>
      </w:r>
      <w:r w:rsidRPr="003A47B8">
        <w:rPr>
          <w:szCs w:val="22"/>
          <w:lang w:val="da-DK" w:bidi="da-DK"/>
        </w:rPr>
        <w:t>hændelser var af mild til moderat sværhedsgrad (se pkt.</w:t>
      </w:r>
      <w:r w:rsidR="00FE6B3B" w:rsidRPr="003A47B8">
        <w:rPr>
          <w:szCs w:val="22"/>
          <w:lang w:val="da-DK" w:bidi="da-DK"/>
        </w:rPr>
        <w:t> </w:t>
      </w:r>
      <w:r w:rsidRPr="003A47B8">
        <w:rPr>
          <w:szCs w:val="22"/>
          <w:lang w:val="da-DK" w:bidi="da-DK"/>
        </w:rPr>
        <w:t>4.4).</w:t>
      </w:r>
    </w:p>
    <w:p w:rsidR="00941ECF" w:rsidRPr="003A47B8" w:rsidRDefault="00941ECF" w:rsidP="003A47B8">
      <w:pPr>
        <w:widowControl w:val="0"/>
        <w:tabs>
          <w:tab w:val="clear" w:pos="567"/>
        </w:tabs>
        <w:spacing w:line="240" w:lineRule="auto"/>
        <w:rPr>
          <w:szCs w:val="22"/>
          <w:lang w:val="da-DK" w:bidi="da-DK"/>
        </w:rPr>
      </w:pPr>
    </w:p>
    <w:p w:rsidR="008E1865" w:rsidRPr="003A47B8" w:rsidRDefault="00A856A7" w:rsidP="003A47B8">
      <w:pPr>
        <w:keepNext/>
        <w:widowControl w:val="0"/>
        <w:tabs>
          <w:tab w:val="clear" w:pos="567"/>
        </w:tabs>
        <w:spacing w:line="240" w:lineRule="auto"/>
        <w:rPr>
          <w:i/>
          <w:iCs/>
          <w:szCs w:val="22"/>
          <w:lang w:val="da-DK" w:bidi="da-DK"/>
        </w:rPr>
      </w:pPr>
      <w:r w:rsidRPr="003A47B8">
        <w:rPr>
          <w:i/>
          <w:iCs/>
          <w:szCs w:val="22"/>
          <w:lang w:val="da-DK" w:bidi="da-DK"/>
        </w:rPr>
        <w:t>Rødmen</w:t>
      </w:r>
    </w:p>
    <w:p w:rsidR="00941ECF" w:rsidRPr="003A47B8" w:rsidRDefault="00A856A7" w:rsidP="003A47B8">
      <w:pPr>
        <w:keepLines/>
        <w:widowControl w:val="0"/>
        <w:tabs>
          <w:tab w:val="clear" w:pos="567"/>
        </w:tabs>
        <w:spacing w:line="240" w:lineRule="auto"/>
        <w:rPr>
          <w:szCs w:val="22"/>
          <w:lang w:val="da-DK" w:bidi="da-DK"/>
        </w:rPr>
      </w:pPr>
      <w:r w:rsidRPr="003A47B8">
        <w:rPr>
          <w:szCs w:val="22"/>
          <w:lang w:val="da-DK" w:bidi="da-DK"/>
        </w:rPr>
        <w:t>Baseret på observationer i det klinisk</w:t>
      </w:r>
      <w:r w:rsidR="004314E3" w:rsidRPr="003A47B8">
        <w:rPr>
          <w:szCs w:val="22"/>
          <w:lang w:val="da-DK" w:bidi="da-DK"/>
        </w:rPr>
        <w:t>e</w:t>
      </w:r>
      <w:r w:rsidRPr="003A47B8">
        <w:rPr>
          <w:szCs w:val="22"/>
          <w:lang w:val="da-DK" w:bidi="da-DK"/>
        </w:rPr>
        <w:t xml:space="preserve"> fase III-studie og data fra litteraturen </w:t>
      </w:r>
      <w:r w:rsidR="0018758D" w:rsidRPr="003A47B8">
        <w:rPr>
          <w:szCs w:val="22"/>
          <w:lang w:val="da-DK" w:bidi="da-DK"/>
        </w:rPr>
        <w:t>vil</w:t>
      </w:r>
      <w:r w:rsidRPr="003A47B8">
        <w:rPr>
          <w:szCs w:val="22"/>
          <w:lang w:val="da-DK" w:bidi="da-DK"/>
        </w:rPr>
        <w:t xml:space="preserve"> rødmen </w:t>
      </w:r>
      <w:r w:rsidR="0018758D" w:rsidRPr="003A47B8">
        <w:rPr>
          <w:szCs w:val="22"/>
          <w:lang w:val="da-DK" w:bidi="da-DK"/>
        </w:rPr>
        <w:t>typisk</w:t>
      </w:r>
      <w:r w:rsidRPr="003A47B8">
        <w:rPr>
          <w:szCs w:val="22"/>
          <w:lang w:val="da-DK" w:bidi="da-DK"/>
        </w:rPr>
        <w:t xml:space="preserve"> forekomme i de første behandlingsuger, og det vil have tendens til at mindskes med tiden. I det kliniske studie oplevede i alt 20,8 % af patienterne, som fik Skilarence, rødmen, som var mild i de fleste tilfælde (se pkt.</w:t>
      </w:r>
      <w:r w:rsidR="006547D0" w:rsidRPr="003A47B8">
        <w:rPr>
          <w:szCs w:val="22"/>
          <w:lang w:val="da-DK" w:bidi="da-DK"/>
        </w:rPr>
        <w:t> </w:t>
      </w:r>
      <w:r w:rsidRPr="003A47B8">
        <w:rPr>
          <w:szCs w:val="22"/>
          <w:lang w:val="da-DK" w:bidi="da-DK"/>
        </w:rPr>
        <w:t xml:space="preserve">4.4). Offentliggjorte kliniske erfaringer med </w:t>
      </w:r>
      <w:r w:rsidR="002004D6">
        <w:rPr>
          <w:szCs w:val="22"/>
          <w:lang w:val="da-DK" w:bidi="da-DK"/>
        </w:rPr>
        <w:t>dimethylfuma</w:t>
      </w:r>
      <w:r w:rsidR="004314E3" w:rsidRPr="003A47B8">
        <w:rPr>
          <w:szCs w:val="22"/>
          <w:lang w:val="da-DK" w:bidi="da-DK"/>
        </w:rPr>
        <w:t>rat</w:t>
      </w:r>
      <w:r w:rsidRPr="003A47B8">
        <w:rPr>
          <w:szCs w:val="22"/>
          <w:lang w:val="da-DK" w:bidi="da-DK"/>
        </w:rPr>
        <w:t>-holdige produkter viser, at individuelle episoder af rødmen begynder kort tid efter at tabletterne er taget, og forsvinder inden for få timer.</w:t>
      </w:r>
    </w:p>
    <w:p w:rsidR="00941ECF" w:rsidRPr="003A47B8" w:rsidRDefault="00941ECF" w:rsidP="003A47B8">
      <w:pPr>
        <w:widowControl w:val="0"/>
        <w:tabs>
          <w:tab w:val="clear" w:pos="567"/>
        </w:tabs>
        <w:spacing w:line="240" w:lineRule="auto"/>
        <w:rPr>
          <w:szCs w:val="22"/>
          <w:lang w:val="da-DK" w:bidi="da-DK"/>
        </w:rPr>
      </w:pPr>
    </w:p>
    <w:p w:rsidR="008E1865" w:rsidRPr="003A47B8" w:rsidRDefault="00A856A7" w:rsidP="003A47B8">
      <w:pPr>
        <w:keepNext/>
        <w:widowControl w:val="0"/>
        <w:tabs>
          <w:tab w:val="clear" w:pos="567"/>
        </w:tabs>
        <w:spacing w:line="240" w:lineRule="auto"/>
        <w:rPr>
          <w:i/>
          <w:iCs/>
          <w:szCs w:val="22"/>
          <w:lang w:val="da-DK" w:bidi="da-DK"/>
        </w:rPr>
      </w:pPr>
      <w:r w:rsidRPr="003A47B8">
        <w:rPr>
          <w:i/>
          <w:iCs/>
          <w:szCs w:val="22"/>
          <w:lang w:val="da-DK" w:bidi="da-DK"/>
        </w:rPr>
        <w:t>Hæmatologiske forandringer</w:t>
      </w:r>
    </w:p>
    <w:p w:rsidR="00941ECF" w:rsidRPr="003A47B8" w:rsidRDefault="00A856A7" w:rsidP="003A47B8">
      <w:pPr>
        <w:keepLines/>
        <w:widowControl w:val="0"/>
        <w:tabs>
          <w:tab w:val="clear" w:pos="567"/>
        </w:tabs>
        <w:spacing w:line="240" w:lineRule="auto"/>
        <w:rPr>
          <w:szCs w:val="22"/>
          <w:lang w:val="da-DK" w:bidi="da-DK"/>
        </w:rPr>
      </w:pPr>
      <w:r w:rsidRPr="003A47B8">
        <w:rPr>
          <w:szCs w:val="22"/>
          <w:lang w:val="da-DK" w:bidi="da-DK"/>
        </w:rPr>
        <w:t xml:space="preserve">Data fra det kliniske fase III-studie samt fra litteraturen viser, at ændringer i hæmatologiske parametre </w:t>
      </w:r>
      <w:r w:rsidR="0018758D" w:rsidRPr="003A47B8">
        <w:rPr>
          <w:szCs w:val="22"/>
          <w:lang w:val="da-DK" w:bidi="da-DK"/>
        </w:rPr>
        <w:t xml:space="preserve">typisk </w:t>
      </w:r>
      <w:r w:rsidRPr="003A47B8">
        <w:rPr>
          <w:szCs w:val="22"/>
          <w:lang w:val="da-DK" w:bidi="da-DK"/>
        </w:rPr>
        <w:t>vil forekomme i løbet af de første 3 måneder efter start af behandling med dimethylfumarat. Specielt i det kliniske studie var der et mindre fald i middellymfocyttallet, startende mellem uge 3 og 5, og det nåede et maksimum i uge 12, hvor cirka en tredjedel af patienterne havde lymfocytværdier under 1,0x10</w:t>
      </w:r>
      <w:r w:rsidRPr="003A47B8">
        <w:rPr>
          <w:szCs w:val="22"/>
          <w:vertAlign w:val="superscript"/>
          <w:lang w:val="da-DK" w:bidi="da-DK"/>
        </w:rPr>
        <w:t>9</w:t>
      </w:r>
      <w:r w:rsidRPr="003A47B8">
        <w:rPr>
          <w:szCs w:val="22"/>
          <w:lang w:val="da-DK" w:bidi="da-DK"/>
        </w:rPr>
        <w:t>/l. Middel- og medianværdier af lymfocytter lå fortsat inden for det normale område under det kliniske studie. I uge</w:t>
      </w:r>
      <w:r w:rsidR="000B41E1" w:rsidRPr="003A47B8">
        <w:rPr>
          <w:szCs w:val="22"/>
          <w:lang w:val="da-DK" w:bidi="da-DK"/>
        </w:rPr>
        <w:t> </w:t>
      </w:r>
      <w:r w:rsidRPr="003A47B8">
        <w:rPr>
          <w:szCs w:val="22"/>
          <w:lang w:val="da-DK" w:bidi="da-DK"/>
        </w:rPr>
        <w:t>16 (</w:t>
      </w:r>
      <w:r w:rsidR="00F87C9A" w:rsidRPr="003A47B8">
        <w:rPr>
          <w:szCs w:val="22"/>
          <w:lang w:val="da-DK" w:bidi="da-DK"/>
        </w:rPr>
        <w:t>behandlings</w:t>
      </w:r>
      <w:r w:rsidRPr="003A47B8">
        <w:rPr>
          <w:szCs w:val="22"/>
          <w:lang w:val="da-DK" w:bidi="da-DK"/>
        </w:rPr>
        <w:t>afslutning) var der ingen yderligere nedgang i lymfocyttallet.</w:t>
      </w:r>
      <w:r w:rsidR="003A7018" w:rsidRPr="003A47B8">
        <w:rPr>
          <w:szCs w:val="22"/>
          <w:lang w:val="da-DK" w:bidi="da-DK"/>
        </w:rPr>
        <w:t xml:space="preserve">I behandlingsuge 16 </w:t>
      </w:r>
      <w:r w:rsidR="006B2463" w:rsidRPr="003A47B8">
        <w:rPr>
          <w:szCs w:val="22"/>
          <w:lang w:val="da-DK" w:bidi="da-DK"/>
        </w:rPr>
        <w:t>viste</w:t>
      </w:r>
      <w:r w:rsidR="00497C1C" w:rsidRPr="003A47B8">
        <w:rPr>
          <w:szCs w:val="22"/>
          <w:lang w:val="da-DK" w:bidi="da-DK"/>
        </w:rPr>
        <w:t xml:space="preserve"> </w:t>
      </w:r>
      <w:r w:rsidR="003A7018" w:rsidRPr="003A47B8">
        <w:rPr>
          <w:szCs w:val="22"/>
          <w:lang w:val="da-DK" w:bidi="da-DK"/>
        </w:rPr>
        <w:t xml:space="preserve">13/175 (7,4 %) </w:t>
      </w:r>
      <w:r w:rsidR="00497C1C" w:rsidRPr="003A47B8">
        <w:rPr>
          <w:szCs w:val="22"/>
          <w:lang w:val="da-DK" w:bidi="da-DK"/>
        </w:rPr>
        <w:t xml:space="preserve">af </w:t>
      </w:r>
      <w:r w:rsidR="003A7018" w:rsidRPr="003A47B8">
        <w:rPr>
          <w:szCs w:val="22"/>
          <w:lang w:val="da-DK" w:bidi="da-DK"/>
        </w:rPr>
        <w:t>patienter</w:t>
      </w:r>
      <w:r w:rsidR="00497C1C" w:rsidRPr="003A47B8">
        <w:rPr>
          <w:szCs w:val="22"/>
          <w:lang w:val="da-DK" w:bidi="da-DK"/>
        </w:rPr>
        <w:t>ne</w:t>
      </w:r>
      <w:r w:rsidR="003A7018" w:rsidRPr="003A47B8">
        <w:rPr>
          <w:szCs w:val="22"/>
          <w:lang w:val="da-DK" w:bidi="da-DK"/>
        </w:rPr>
        <w:t xml:space="preserve"> </w:t>
      </w:r>
      <w:r w:rsidR="006B2463" w:rsidRPr="003A47B8">
        <w:rPr>
          <w:szCs w:val="22"/>
          <w:lang w:val="da-DK" w:bidi="da-DK"/>
        </w:rPr>
        <w:t xml:space="preserve">sig </w:t>
      </w:r>
      <w:r w:rsidR="003A7018" w:rsidRPr="003A47B8">
        <w:rPr>
          <w:szCs w:val="22"/>
          <w:lang w:val="da-DK" w:bidi="da-DK"/>
        </w:rPr>
        <w:t>at hav</w:t>
      </w:r>
      <w:r w:rsidR="00497C1C" w:rsidRPr="003A47B8">
        <w:rPr>
          <w:szCs w:val="22"/>
          <w:lang w:val="da-DK" w:bidi="da-DK"/>
        </w:rPr>
        <w:t>e lymfocytniveauer &lt;0,7x10</w:t>
      </w:r>
      <w:r w:rsidR="00497C1C" w:rsidRPr="003A47B8">
        <w:rPr>
          <w:szCs w:val="22"/>
          <w:vertAlign w:val="superscript"/>
          <w:lang w:val="da-DK" w:bidi="da-DK"/>
        </w:rPr>
        <w:t>9</w:t>
      </w:r>
      <w:r w:rsidR="003A7018" w:rsidRPr="003A47B8">
        <w:rPr>
          <w:szCs w:val="22"/>
          <w:lang w:val="da-DK" w:bidi="da-DK"/>
        </w:rPr>
        <w:t>/l. Blodprøvetagning til sikkerhedskliniske laboratorie</w:t>
      </w:r>
      <w:r w:rsidR="00497C1C" w:rsidRPr="003A47B8">
        <w:rPr>
          <w:szCs w:val="22"/>
          <w:lang w:val="da-DK" w:bidi="da-DK"/>
        </w:rPr>
        <w:t>prøver</w:t>
      </w:r>
      <w:r w:rsidR="003A7018" w:rsidRPr="003A47B8">
        <w:rPr>
          <w:szCs w:val="22"/>
          <w:lang w:val="da-DK" w:bidi="da-DK"/>
        </w:rPr>
        <w:t xml:space="preserve"> ved opfølgende besøg blev kun udført i tilfælde af abnormiteter ved det foregående besøg. Under </w:t>
      </w:r>
      <w:r w:rsidR="00497C1C" w:rsidRPr="003A47B8">
        <w:rPr>
          <w:szCs w:val="22"/>
          <w:lang w:val="da-DK" w:bidi="da-DK"/>
        </w:rPr>
        <w:t xml:space="preserve">den </w:t>
      </w:r>
      <w:r w:rsidR="003A7018" w:rsidRPr="003A47B8">
        <w:rPr>
          <w:szCs w:val="22"/>
          <w:lang w:val="da-DK" w:bidi="da-DK"/>
        </w:rPr>
        <w:t xml:space="preserve">behandlingsfri opfølgning </w:t>
      </w:r>
      <w:r w:rsidR="00497C1C" w:rsidRPr="003A47B8">
        <w:rPr>
          <w:szCs w:val="22"/>
          <w:lang w:val="da-DK" w:bidi="da-DK"/>
        </w:rPr>
        <w:t>observeredes der</w:t>
      </w:r>
      <w:r w:rsidR="003A7018" w:rsidRPr="003A47B8">
        <w:rPr>
          <w:szCs w:val="22"/>
          <w:lang w:val="da-DK" w:bidi="da-DK"/>
        </w:rPr>
        <w:t xml:space="preserve"> lymfocytniveauer på &lt;0,7x </w:t>
      </w:r>
      <w:r w:rsidR="00497C1C" w:rsidRPr="003A47B8">
        <w:rPr>
          <w:szCs w:val="22"/>
          <w:lang w:val="da-DK" w:bidi="da-DK"/>
        </w:rPr>
        <w:t>10</w:t>
      </w:r>
      <w:r w:rsidR="00497C1C" w:rsidRPr="003A47B8">
        <w:rPr>
          <w:szCs w:val="22"/>
          <w:vertAlign w:val="superscript"/>
          <w:lang w:val="da-DK" w:bidi="da-DK"/>
        </w:rPr>
        <w:t>9</w:t>
      </w:r>
      <w:r w:rsidR="003A7018" w:rsidRPr="003A47B8">
        <w:rPr>
          <w:szCs w:val="22"/>
          <w:lang w:val="da-DK" w:bidi="da-DK"/>
        </w:rPr>
        <w:t xml:space="preserve">/l hos 1/29 (3,5 %) </w:t>
      </w:r>
      <w:r w:rsidR="00497C1C" w:rsidRPr="003A47B8">
        <w:rPr>
          <w:szCs w:val="22"/>
          <w:lang w:val="da-DK" w:bidi="da-DK"/>
        </w:rPr>
        <w:t xml:space="preserve">af </w:t>
      </w:r>
      <w:r w:rsidR="003A7018" w:rsidRPr="003A47B8">
        <w:rPr>
          <w:szCs w:val="22"/>
          <w:lang w:val="da-DK" w:bidi="da-DK"/>
        </w:rPr>
        <w:t>patient</w:t>
      </w:r>
      <w:r w:rsidR="00497C1C" w:rsidRPr="003A47B8">
        <w:rPr>
          <w:szCs w:val="22"/>
          <w:lang w:val="da-DK" w:bidi="da-DK"/>
        </w:rPr>
        <w:t>erne</w:t>
      </w:r>
      <w:r w:rsidR="003A7018" w:rsidRPr="003A47B8">
        <w:rPr>
          <w:szCs w:val="22"/>
          <w:lang w:val="da-DK" w:bidi="da-DK"/>
        </w:rPr>
        <w:t xml:space="preserve"> efter 6 måneder og 0/28 (0 %) 12 måneder efter </w:t>
      </w:r>
      <w:r w:rsidR="00497C1C" w:rsidRPr="003A47B8">
        <w:rPr>
          <w:szCs w:val="22"/>
          <w:lang w:val="da-DK" w:bidi="da-DK"/>
        </w:rPr>
        <w:t>behandlings</w:t>
      </w:r>
      <w:r w:rsidR="006B2463" w:rsidRPr="003A47B8">
        <w:rPr>
          <w:szCs w:val="22"/>
          <w:lang w:val="da-DK" w:bidi="da-DK"/>
        </w:rPr>
        <w:t>afslutning</w:t>
      </w:r>
      <w:r w:rsidR="003A7018" w:rsidRPr="003A47B8">
        <w:rPr>
          <w:szCs w:val="22"/>
          <w:lang w:val="da-DK" w:bidi="da-DK"/>
        </w:rPr>
        <w:t>. 12 måneder efter</w:t>
      </w:r>
      <w:r w:rsidR="00497C1C" w:rsidRPr="003A47B8">
        <w:rPr>
          <w:szCs w:val="22"/>
          <w:lang w:val="da-DK" w:bidi="da-DK"/>
        </w:rPr>
        <w:t>, at</w:t>
      </w:r>
      <w:r w:rsidR="003A7018" w:rsidRPr="003A47B8">
        <w:rPr>
          <w:szCs w:val="22"/>
          <w:lang w:val="da-DK" w:bidi="da-DK"/>
        </w:rPr>
        <w:t xml:space="preserve"> behandlingen </w:t>
      </w:r>
      <w:r w:rsidR="00497C1C" w:rsidRPr="003A47B8">
        <w:rPr>
          <w:szCs w:val="22"/>
          <w:lang w:val="da-DK" w:bidi="da-DK"/>
        </w:rPr>
        <w:t>blev stoppet,</w:t>
      </w:r>
      <w:r w:rsidR="003A7018" w:rsidRPr="003A47B8">
        <w:rPr>
          <w:szCs w:val="22"/>
          <w:lang w:val="da-DK" w:bidi="da-DK"/>
        </w:rPr>
        <w:t xml:space="preserve"> </w:t>
      </w:r>
      <w:r w:rsidR="00497C1C" w:rsidRPr="003A47B8">
        <w:rPr>
          <w:szCs w:val="22"/>
          <w:lang w:val="da-DK" w:bidi="da-DK"/>
        </w:rPr>
        <w:t xml:space="preserve">havde </w:t>
      </w:r>
      <w:r w:rsidR="003A7018" w:rsidRPr="003A47B8">
        <w:rPr>
          <w:szCs w:val="22"/>
          <w:lang w:val="da-DK" w:bidi="da-DK"/>
        </w:rPr>
        <w:t>3/28 (10,7 %) af patienterne lymfocytværdier under 1,0x</w:t>
      </w:r>
      <w:r w:rsidR="00497C1C" w:rsidRPr="003A47B8">
        <w:rPr>
          <w:szCs w:val="22"/>
          <w:lang w:val="da-DK" w:bidi="da-DK"/>
        </w:rPr>
        <w:t>10</w:t>
      </w:r>
      <w:r w:rsidR="00497C1C" w:rsidRPr="003A47B8">
        <w:rPr>
          <w:szCs w:val="22"/>
          <w:vertAlign w:val="superscript"/>
          <w:lang w:val="da-DK" w:bidi="da-DK"/>
        </w:rPr>
        <w:t>9</w:t>
      </w:r>
      <w:r w:rsidR="003A7018" w:rsidRPr="003A47B8">
        <w:rPr>
          <w:szCs w:val="22"/>
          <w:lang w:val="da-DK" w:bidi="da-DK"/>
        </w:rPr>
        <w:t>/l, hvilket repræsentere</w:t>
      </w:r>
      <w:r w:rsidR="006B2463" w:rsidRPr="003A47B8">
        <w:rPr>
          <w:szCs w:val="22"/>
          <w:lang w:val="da-DK" w:bidi="da-DK"/>
        </w:rPr>
        <w:t>de</w:t>
      </w:r>
      <w:r w:rsidR="003A7018" w:rsidRPr="003A47B8">
        <w:rPr>
          <w:szCs w:val="22"/>
          <w:lang w:val="da-DK" w:bidi="da-DK"/>
        </w:rPr>
        <w:t xml:space="preserve"> 3/279 (1,1 %) af </w:t>
      </w:r>
      <w:r w:rsidR="006B2463" w:rsidRPr="003A47B8">
        <w:rPr>
          <w:szCs w:val="22"/>
          <w:lang w:val="da-DK" w:bidi="da-DK"/>
        </w:rPr>
        <w:t xml:space="preserve">de </w:t>
      </w:r>
      <w:r w:rsidR="003A7018" w:rsidRPr="003A47B8">
        <w:rPr>
          <w:szCs w:val="22"/>
          <w:lang w:val="da-DK" w:bidi="da-DK"/>
        </w:rPr>
        <w:t xml:space="preserve">patienter, der startede </w:t>
      </w:r>
      <w:r w:rsidR="006B2463" w:rsidRPr="003A47B8">
        <w:rPr>
          <w:szCs w:val="22"/>
          <w:lang w:val="da-DK" w:bidi="da-DK"/>
        </w:rPr>
        <w:t>med</w:t>
      </w:r>
      <w:r w:rsidR="003A7018" w:rsidRPr="003A47B8">
        <w:rPr>
          <w:szCs w:val="22"/>
          <w:lang w:val="da-DK" w:bidi="da-DK"/>
        </w:rPr>
        <w:t xml:space="preserve"> Skilarence.</w:t>
      </w:r>
    </w:p>
    <w:p w:rsidR="00941ECF" w:rsidRPr="003A47B8" w:rsidRDefault="00941ECF" w:rsidP="003A47B8">
      <w:pPr>
        <w:keepLines/>
        <w:widowControl w:val="0"/>
        <w:tabs>
          <w:tab w:val="clear" w:pos="567"/>
        </w:tabs>
        <w:spacing w:line="240" w:lineRule="auto"/>
        <w:rPr>
          <w:szCs w:val="22"/>
          <w:lang w:val="da-DK" w:bidi="da-DK"/>
        </w:rPr>
      </w:pPr>
    </w:p>
    <w:p w:rsidR="00941ECF" w:rsidRPr="003A47B8" w:rsidRDefault="00A856A7" w:rsidP="003A47B8">
      <w:pPr>
        <w:widowControl w:val="0"/>
        <w:tabs>
          <w:tab w:val="clear" w:pos="567"/>
        </w:tabs>
        <w:spacing w:line="240" w:lineRule="auto"/>
        <w:rPr>
          <w:szCs w:val="22"/>
          <w:lang w:val="da-DK" w:bidi="da-DK"/>
        </w:rPr>
      </w:pPr>
      <w:r w:rsidRPr="003A47B8">
        <w:rPr>
          <w:szCs w:val="22"/>
          <w:lang w:val="da-DK" w:bidi="da-DK"/>
        </w:rPr>
        <w:t>For det samlede leukocyttal viste der sig et fald i uge 12 af behandlingen. Det steg langsomt igen i uge</w:t>
      </w:r>
      <w:r w:rsidR="006334B7" w:rsidRPr="003A47B8">
        <w:rPr>
          <w:szCs w:val="22"/>
          <w:lang w:val="da-DK" w:bidi="da-DK"/>
        </w:rPr>
        <w:t> </w:t>
      </w:r>
      <w:r w:rsidRPr="003A47B8">
        <w:rPr>
          <w:szCs w:val="22"/>
          <w:lang w:val="da-DK" w:bidi="da-DK"/>
        </w:rPr>
        <w:t>16 (behandlingsafslutning), og 12 måneder efter behandlingen stoppede, havde alle patienter værdier over 3,0x10</w:t>
      </w:r>
      <w:r w:rsidRPr="003A47B8">
        <w:rPr>
          <w:szCs w:val="22"/>
          <w:vertAlign w:val="superscript"/>
          <w:lang w:val="da-DK" w:bidi="da-DK"/>
        </w:rPr>
        <w:t>9</w:t>
      </w:r>
      <w:r w:rsidRPr="003A47B8">
        <w:rPr>
          <w:szCs w:val="22"/>
          <w:lang w:val="da-DK" w:bidi="da-DK"/>
        </w:rPr>
        <w:t>/l.</w:t>
      </w:r>
    </w:p>
    <w:p w:rsidR="00941ECF" w:rsidRPr="003A47B8" w:rsidRDefault="00941ECF" w:rsidP="003A47B8">
      <w:pPr>
        <w:widowControl w:val="0"/>
        <w:tabs>
          <w:tab w:val="clear" w:pos="567"/>
        </w:tabs>
        <w:spacing w:line="240" w:lineRule="auto"/>
        <w:rPr>
          <w:szCs w:val="22"/>
          <w:lang w:val="da-DK" w:bidi="da-DK"/>
        </w:rPr>
      </w:pPr>
    </w:p>
    <w:p w:rsidR="00941ECF" w:rsidRPr="003A47B8" w:rsidRDefault="00A856A7" w:rsidP="003A47B8">
      <w:pPr>
        <w:widowControl w:val="0"/>
        <w:tabs>
          <w:tab w:val="clear" w:pos="567"/>
        </w:tabs>
        <w:spacing w:line="240" w:lineRule="auto"/>
        <w:rPr>
          <w:szCs w:val="22"/>
          <w:lang w:val="da-DK" w:bidi="da-DK"/>
        </w:rPr>
      </w:pPr>
      <w:r w:rsidRPr="003A47B8">
        <w:rPr>
          <w:szCs w:val="22"/>
          <w:lang w:val="da-DK" w:bidi="da-DK"/>
        </w:rPr>
        <w:t xml:space="preserve">En forbigående stigning i middelværdier af eosinofile bemærkedes </w:t>
      </w:r>
      <w:r w:rsidR="0018758D" w:rsidRPr="003A47B8">
        <w:rPr>
          <w:szCs w:val="22"/>
          <w:lang w:val="da-DK" w:bidi="da-DK"/>
        </w:rPr>
        <w:t xml:space="preserve">allerede </w:t>
      </w:r>
      <w:r w:rsidRPr="003A47B8">
        <w:rPr>
          <w:szCs w:val="22"/>
          <w:lang w:val="da-DK" w:bidi="da-DK"/>
        </w:rPr>
        <w:t>i uge 3</w:t>
      </w:r>
      <w:r w:rsidR="004314E3" w:rsidRPr="003A47B8">
        <w:rPr>
          <w:szCs w:val="22"/>
          <w:lang w:val="da-DK" w:bidi="da-DK"/>
        </w:rPr>
        <w:t>,</w:t>
      </w:r>
      <w:r w:rsidRPr="003A47B8">
        <w:rPr>
          <w:szCs w:val="22"/>
          <w:lang w:val="da-DK" w:bidi="da-DK"/>
        </w:rPr>
        <w:t xml:space="preserve"> nåede et </w:t>
      </w:r>
      <w:r w:rsidR="00862E2F" w:rsidRPr="003A47B8">
        <w:rPr>
          <w:szCs w:val="22"/>
          <w:lang w:val="da-DK" w:bidi="da-DK"/>
        </w:rPr>
        <w:t xml:space="preserve">maksimum </w:t>
      </w:r>
      <w:r w:rsidRPr="003A47B8">
        <w:rPr>
          <w:szCs w:val="22"/>
          <w:lang w:val="da-DK" w:bidi="da-DK"/>
        </w:rPr>
        <w:t>i uge 5</w:t>
      </w:r>
      <w:r w:rsidR="00862E2F" w:rsidRPr="003A47B8">
        <w:rPr>
          <w:szCs w:val="22"/>
          <w:lang w:val="da-DK" w:bidi="da-DK"/>
        </w:rPr>
        <w:t xml:space="preserve"> og 8</w:t>
      </w:r>
      <w:r w:rsidR="0018758D" w:rsidRPr="003A47B8">
        <w:rPr>
          <w:szCs w:val="22"/>
          <w:lang w:val="da-DK" w:bidi="da-DK"/>
        </w:rPr>
        <w:t xml:space="preserve">, </w:t>
      </w:r>
      <w:r w:rsidR="004314E3" w:rsidRPr="003A47B8">
        <w:rPr>
          <w:szCs w:val="22"/>
          <w:lang w:val="da-DK" w:bidi="da-DK"/>
        </w:rPr>
        <w:t xml:space="preserve">og var vendt </w:t>
      </w:r>
      <w:r w:rsidRPr="003A47B8">
        <w:rPr>
          <w:szCs w:val="22"/>
          <w:lang w:val="da-DK" w:bidi="da-DK"/>
        </w:rPr>
        <w:t xml:space="preserve">tilbage til </w:t>
      </w:r>
      <w:r w:rsidR="008E6117" w:rsidRPr="003A47B8">
        <w:rPr>
          <w:szCs w:val="22"/>
          <w:lang w:val="da-DK" w:bidi="da-DK"/>
        </w:rPr>
        <w:t xml:space="preserve">værdier ved </w:t>
      </w:r>
      <w:r w:rsidR="004314E3" w:rsidRPr="003A47B8">
        <w:rPr>
          <w:szCs w:val="22"/>
          <w:lang w:val="da-DK" w:bidi="da-DK"/>
        </w:rPr>
        <w:t>baseline i uge 16</w:t>
      </w:r>
      <w:r w:rsidRPr="003A47B8">
        <w:rPr>
          <w:szCs w:val="22"/>
          <w:lang w:val="da-DK" w:bidi="da-DK"/>
        </w:rPr>
        <w:t>.</w:t>
      </w:r>
    </w:p>
    <w:p w:rsidR="00941ECF" w:rsidRPr="003A47B8" w:rsidRDefault="00941ECF" w:rsidP="003A47B8">
      <w:pPr>
        <w:widowControl w:val="0"/>
        <w:tabs>
          <w:tab w:val="clear" w:pos="567"/>
        </w:tabs>
        <w:spacing w:line="240" w:lineRule="auto"/>
        <w:rPr>
          <w:szCs w:val="22"/>
          <w:lang w:val="da-DK" w:bidi="da-DK"/>
        </w:rPr>
      </w:pPr>
    </w:p>
    <w:p w:rsidR="00941ECF" w:rsidRPr="003A47B8" w:rsidRDefault="00A856A7" w:rsidP="003A47B8">
      <w:pPr>
        <w:widowControl w:val="0"/>
        <w:tabs>
          <w:tab w:val="clear" w:pos="567"/>
        </w:tabs>
        <w:spacing w:line="240" w:lineRule="auto"/>
        <w:rPr>
          <w:szCs w:val="22"/>
          <w:lang w:val="da-DK" w:bidi="da-DK"/>
        </w:rPr>
      </w:pPr>
      <w:r w:rsidRPr="003A47B8">
        <w:rPr>
          <w:szCs w:val="22"/>
          <w:lang w:val="da-DK" w:bidi="da-DK"/>
        </w:rPr>
        <w:t>Anbefalinger vedrørende overvågning og klinisk behandling af hæmatologiske bivirkninger er beskrevet i pkt.</w:t>
      </w:r>
      <w:r w:rsidR="00EC35AC" w:rsidRPr="003A47B8">
        <w:rPr>
          <w:szCs w:val="22"/>
          <w:lang w:val="da-DK" w:bidi="da-DK"/>
        </w:rPr>
        <w:t> </w:t>
      </w:r>
      <w:r w:rsidRPr="003A47B8">
        <w:rPr>
          <w:szCs w:val="22"/>
          <w:lang w:val="da-DK" w:bidi="da-DK"/>
        </w:rPr>
        <w:t>4.4.</w:t>
      </w:r>
    </w:p>
    <w:p w:rsidR="00941ECF" w:rsidRPr="003A47B8" w:rsidRDefault="00941ECF" w:rsidP="003A47B8">
      <w:pPr>
        <w:widowControl w:val="0"/>
        <w:tabs>
          <w:tab w:val="clear" w:pos="567"/>
        </w:tabs>
        <w:spacing w:line="240" w:lineRule="auto"/>
        <w:rPr>
          <w:szCs w:val="22"/>
          <w:lang w:val="da-DK" w:bidi="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Indberetning af formodede bivirkninger</w:t>
      </w:r>
    </w:p>
    <w:p w:rsidR="00EC5495" w:rsidRPr="003A47B8" w:rsidRDefault="006427DF" w:rsidP="00911BE4">
      <w:pPr>
        <w:tabs>
          <w:tab w:val="left" w:pos="851"/>
        </w:tabs>
        <w:spacing w:line="240" w:lineRule="auto"/>
        <w:rPr>
          <w:szCs w:val="22"/>
          <w:u w:val="single"/>
          <w:lang w:val="da-DK"/>
        </w:rPr>
      </w:pPr>
      <w:r w:rsidRPr="003A47B8">
        <w:rPr>
          <w:szCs w:val="22"/>
          <w:lang w:val="da-DK" w:bidi="da-DK"/>
        </w:rPr>
        <w:t>Når lægemidlet er godkendt, er indberet</w:t>
      </w:r>
      <w:r w:rsidR="006E63EE" w:rsidRPr="003A47B8">
        <w:rPr>
          <w:szCs w:val="22"/>
          <w:lang w:val="da-DK" w:bidi="da-DK"/>
        </w:rPr>
        <w:t>ning af</w:t>
      </w:r>
      <w:r w:rsidRPr="003A47B8">
        <w:rPr>
          <w:szCs w:val="22"/>
          <w:lang w:val="da-DK" w:bidi="da-DK"/>
        </w:rPr>
        <w:t xml:space="preserve"> formodede bivirkninger</w:t>
      </w:r>
      <w:r w:rsidR="006E63EE" w:rsidRPr="003A47B8">
        <w:rPr>
          <w:szCs w:val="22"/>
          <w:lang w:val="da-DK" w:bidi="da-DK"/>
        </w:rPr>
        <w:t xml:space="preserve"> vigtig</w:t>
      </w:r>
      <w:r w:rsidRPr="003A47B8">
        <w:rPr>
          <w:szCs w:val="22"/>
          <w:lang w:val="da-DK" w:bidi="da-DK"/>
        </w:rPr>
        <w:t xml:space="preserve">. Det muliggør løbende overvågning af benefit/risk-forholdet for lægemidlet. Læger og sundhedspersonale anmodes om at indberette alle formodede bivirkninger </w:t>
      </w:r>
      <w:r w:rsidR="00911BE4" w:rsidRPr="00247981">
        <w:rPr>
          <w:noProof/>
          <w:szCs w:val="22"/>
          <w:lang w:val="da-DK"/>
        </w:rPr>
        <w:t xml:space="preserve">via </w:t>
      </w:r>
      <w:r w:rsidR="00911BE4" w:rsidRPr="0016402F">
        <w:rPr>
          <w:noProof/>
          <w:szCs w:val="22"/>
          <w:highlight w:val="lightGray"/>
          <w:lang w:val="da-DK"/>
        </w:rPr>
        <w:t xml:space="preserve">det nationale rapporteringssystem anført i </w:t>
      </w:r>
      <w:hyperlink r:id="rId10" w:history="1">
        <w:r w:rsidR="00911BE4" w:rsidRPr="0016402F">
          <w:rPr>
            <w:rStyle w:val="Hyperlink"/>
            <w:noProof/>
            <w:szCs w:val="22"/>
            <w:highlight w:val="lightGray"/>
            <w:lang w:val="da-DK"/>
          </w:rPr>
          <w:t>Appendiks V</w:t>
        </w:r>
      </w:hyperlink>
      <w:r w:rsidR="00911BE4" w:rsidRPr="007A71F7">
        <w:rPr>
          <w:szCs w:val="22"/>
          <w:lang w:val="da-DK"/>
        </w:rPr>
        <w: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4.9</w:t>
      </w:r>
      <w:r w:rsidRPr="003A47B8">
        <w:rPr>
          <w:b/>
          <w:bCs/>
          <w:szCs w:val="22"/>
          <w:lang w:val="da-DK" w:bidi="da-DK"/>
        </w:rPr>
        <w:tab/>
        <w:t>Overdosering</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Symptomatisk behandling </w:t>
      </w:r>
      <w:r w:rsidR="00EC5495" w:rsidRPr="003A47B8">
        <w:rPr>
          <w:szCs w:val="22"/>
          <w:lang w:val="da-DK" w:bidi="da-DK"/>
        </w:rPr>
        <w:t xml:space="preserve">er </w:t>
      </w:r>
      <w:r w:rsidRPr="003A47B8">
        <w:rPr>
          <w:szCs w:val="22"/>
          <w:lang w:val="da-DK" w:bidi="da-DK"/>
        </w:rPr>
        <w:t>indicere</w:t>
      </w:r>
      <w:r w:rsidR="00EC5495" w:rsidRPr="003A47B8">
        <w:rPr>
          <w:szCs w:val="22"/>
          <w:lang w:val="da-DK" w:bidi="da-DK"/>
        </w:rPr>
        <w:t>t</w:t>
      </w:r>
      <w:r w:rsidRPr="003A47B8">
        <w:rPr>
          <w:szCs w:val="22"/>
          <w:lang w:val="da-DK" w:bidi="da-DK"/>
        </w:rPr>
        <w:t xml:space="preserve"> i tilfælde af</w:t>
      </w:r>
      <w:r w:rsidR="00692DE8" w:rsidRPr="003A47B8">
        <w:rPr>
          <w:szCs w:val="22"/>
          <w:lang w:val="da-DK" w:bidi="da-DK"/>
        </w:rPr>
        <w:t xml:space="preserve"> </w:t>
      </w:r>
      <w:r w:rsidRPr="003A47B8">
        <w:rPr>
          <w:szCs w:val="22"/>
          <w:lang w:val="da-DK" w:bidi="da-DK"/>
        </w:rPr>
        <w:t>overdosering. Der kendes ingen specifik modgift.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5.</w:t>
      </w:r>
      <w:r w:rsidRPr="003A47B8">
        <w:rPr>
          <w:b/>
          <w:bCs/>
          <w:szCs w:val="22"/>
          <w:lang w:val="da-DK" w:bidi="da-DK"/>
        </w:rPr>
        <w:tab/>
        <w:t>FARMAKOLOGISKE EGENSKABER</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5.1</w:t>
      </w:r>
      <w:r w:rsidRPr="003A47B8">
        <w:rPr>
          <w:b/>
          <w:bCs/>
          <w:szCs w:val="22"/>
          <w:lang w:val="da-DK" w:bidi="da-DK"/>
        </w:rPr>
        <w:tab/>
        <w:t>Farmakodynamiske egenskaber</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EB0D86">
      <w:pPr>
        <w:keepNext/>
        <w:widowControl w:val="0"/>
        <w:tabs>
          <w:tab w:val="clear" w:pos="567"/>
        </w:tabs>
        <w:spacing w:line="240" w:lineRule="auto"/>
        <w:rPr>
          <w:szCs w:val="22"/>
          <w:lang w:val="da-DK"/>
        </w:rPr>
      </w:pPr>
      <w:r w:rsidRPr="003A47B8">
        <w:rPr>
          <w:szCs w:val="22"/>
          <w:lang w:val="da-DK" w:bidi="da-DK"/>
        </w:rPr>
        <w:t xml:space="preserve">Farmakoterapeutisk klassifikation: </w:t>
      </w:r>
      <w:r w:rsidR="0065105D" w:rsidRPr="0065105D">
        <w:rPr>
          <w:szCs w:val="22"/>
          <w:lang w:val="da-DK" w:bidi="da-DK"/>
        </w:rPr>
        <w:t>Andre immunosuppressive midler</w:t>
      </w:r>
      <w:r w:rsidR="0065105D">
        <w:rPr>
          <w:szCs w:val="22"/>
          <w:lang w:val="da-DK" w:bidi="da-DK"/>
        </w:rPr>
        <w:t>,</w:t>
      </w:r>
      <w:r w:rsidR="0065105D" w:rsidRPr="0065105D">
        <w:rPr>
          <w:szCs w:val="22"/>
          <w:lang w:val="da-DK" w:bidi="da-DK"/>
        </w:rPr>
        <w:t xml:space="preserve"> </w:t>
      </w:r>
      <w:r w:rsidRPr="003A47B8">
        <w:rPr>
          <w:szCs w:val="22"/>
          <w:lang w:val="da-DK" w:bidi="da-DK"/>
        </w:rPr>
        <w:t xml:space="preserve">ATC-kode: </w:t>
      </w:r>
      <w:r w:rsidR="0065105D" w:rsidRPr="0065105D">
        <w:rPr>
          <w:szCs w:val="22"/>
          <w:lang w:val="da-DK"/>
        </w:rPr>
        <w:t>L04AX07</w:t>
      </w:r>
      <w:r w:rsidR="0065105D">
        <w:rPr>
          <w:szCs w:val="22"/>
          <w:lang w:val="da-DK"/>
        </w:rPr>
        <w:t>.</w:t>
      </w:r>
    </w:p>
    <w:p w:rsidR="006427DF" w:rsidRPr="003A47B8" w:rsidRDefault="006427DF" w:rsidP="003A47B8">
      <w:pPr>
        <w:widowControl w:val="0"/>
        <w:tabs>
          <w:tab w:val="clear" w:pos="567"/>
        </w:tabs>
        <w:spacing w:line="240" w:lineRule="auto"/>
        <w:rPr>
          <w:szCs w:val="22"/>
          <w:u w:val="single"/>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Virkningsmekanisme</w:t>
      </w: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De anti-inflammatoriske og </w:t>
      </w:r>
      <w:r w:rsidR="00D52269" w:rsidRPr="003A47B8">
        <w:rPr>
          <w:szCs w:val="22"/>
          <w:lang w:val="da-DK" w:bidi="da-DK"/>
        </w:rPr>
        <w:t>immunmodulerende</w:t>
      </w:r>
      <w:r w:rsidR="001129DA" w:rsidRPr="003A47B8">
        <w:rPr>
          <w:szCs w:val="22"/>
          <w:lang w:val="da-DK" w:bidi="da-DK"/>
        </w:rPr>
        <w:t xml:space="preserve"> </w:t>
      </w:r>
      <w:r w:rsidRPr="003A47B8">
        <w:rPr>
          <w:szCs w:val="22"/>
          <w:lang w:val="da-DK" w:bidi="da-DK"/>
        </w:rPr>
        <w:t xml:space="preserve">virkninger af dimethylfumarat og dets metabolit monomethylfumarat er ikke fuldstændigt belyst, men menes hovedsagelig at skyldes interaktionen med den intracellulære reducerede glutathion i celler, der direkte indgår i patogenesen af psoriasis. Denne interaktion med glutathion fører til hæmning af translokation til kernen og den transkriptionelle aktivitet </w:t>
      </w:r>
      <w:r w:rsidR="00FD59BE" w:rsidRPr="003A47B8">
        <w:rPr>
          <w:szCs w:val="22"/>
          <w:lang w:val="da-DK" w:bidi="da-DK"/>
        </w:rPr>
        <w:t>af den</w:t>
      </w:r>
      <w:r w:rsidRPr="003A47B8">
        <w:rPr>
          <w:szCs w:val="22"/>
          <w:lang w:val="da-DK" w:bidi="da-DK"/>
        </w:rPr>
        <w:t xml:space="preserve"> nukleare faktor kappa</w:t>
      </w:r>
      <w:r w:rsidRPr="003A47B8">
        <w:rPr>
          <w:szCs w:val="22"/>
          <w:lang w:val="da-DK" w:bidi="da-DK"/>
        </w:rPr>
        <w:noBreakHyphen/>
        <w:t>light</w:t>
      </w:r>
      <w:r w:rsidRPr="003A47B8">
        <w:rPr>
          <w:szCs w:val="22"/>
          <w:lang w:val="da-DK" w:bidi="da-DK"/>
        </w:rPr>
        <w:noBreakHyphen/>
        <w:t>chain</w:t>
      </w:r>
      <w:r w:rsidRPr="003A47B8">
        <w:rPr>
          <w:szCs w:val="22"/>
          <w:lang w:val="da-DK" w:bidi="da-DK"/>
        </w:rPr>
        <w:noBreakHyphen/>
        <w:t>enhancer af aktiverede B-celler (NF-</w:t>
      </w:r>
      <w:r w:rsidR="00DF36E7" w:rsidRPr="003A47B8">
        <w:rPr>
          <w:szCs w:val="22"/>
          <w:lang w:val="da-DK" w:bidi="da-DK"/>
        </w:rPr>
        <w:t>κ</w:t>
      </w:r>
      <w:r w:rsidRPr="003A47B8">
        <w:rPr>
          <w:szCs w:val="22"/>
          <w:lang w:val="da-DK" w:bidi="da-DK"/>
        </w:rPr>
        <w:t>B).</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r w:rsidRPr="003A47B8">
        <w:rPr>
          <w:szCs w:val="22"/>
          <w:lang w:val="da-DK" w:bidi="da-DK"/>
        </w:rPr>
        <w:t xml:space="preserve">Hovedaktiviteten </w:t>
      </w:r>
      <w:r w:rsidR="00DF36E7" w:rsidRPr="003A47B8">
        <w:rPr>
          <w:szCs w:val="22"/>
          <w:lang w:val="da-DK" w:bidi="da-DK"/>
        </w:rPr>
        <w:t>af</w:t>
      </w:r>
      <w:r w:rsidRPr="003A47B8">
        <w:rPr>
          <w:szCs w:val="22"/>
          <w:lang w:val="da-DK" w:bidi="da-DK"/>
        </w:rPr>
        <w:t xml:space="preserve"> dimethylfumarat og monomethylfumarat anses for at være immunmodulerende, hvilket resulterer i et skift i T-hjælperceller</w:t>
      </w:r>
      <w:r w:rsidR="00DF36E7" w:rsidRPr="003A47B8">
        <w:rPr>
          <w:szCs w:val="22"/>
          <w:lang w:val="da-DK" w:bidi="da-DK"/>
        </w:rPr>
        <w:t>ne</w:t>
      </w:r>
      <w:r w:rsidRPr="003A47B8">
        <w:rPr>
          <w:szCs w:val="22"/>
          <w:lang w:val="da-DK" w:bidi="da-DK"/>
        </w:rPr>
        <w:t xml:space="preserve"> (Th) fra </w:t>
      </w:r>
      <w:r w:rsidR="00DF36E7" w:rsidRPr="003A47B8">
        <w:rPr>
          <w:szCs w:val="22"/>
          <w:lang w:val="da-DK" w:bidi="da-DK"/>
        </w:rPr>
        <w:t xml:space="preserve">en </w:t>
      </w:r>
      <w:r w:rsidRPr="003A47B8">
        <w:rPr>
          <w:szCs w:val="22"/>
          <w:lang w:val="da-DK" w:bidi="da-DK"/>
        </w:rPr>
        <w:t>Th1- og Th17-profil til en Th2-fænotype</w:t>
      </w:r>
      <w:r w:rsidR="001129DA" w:rsidRPr="003A47B8">
        <w:rPr>
          <w:szCs w:val="22"/>
          <w:lang w:val="da-DK" w:bidi="da-DK"/>
        </w:rPr>
        <w:t>.</w:t>
      </w:r>
      <w:r w:rsidR="0020339F" w:rsidRPr="003A47B8">
        <w:rPr>
          <w:szCs w:val="22"/>
          <w:lang w:val="da-DK" w:bidi="da-DK"/>
        </w:rPr>
        <w:t xml:space="preserve"> </w:t>
      </w:r>
      <w:r w:rsidR="001129DA" w:rsidRPr="003A47B8">
        <w:rPr>
          <w:szCs w:val="22"/>
          <w:lang w:val="da-DK" w:bidi="da-DK"/>
        </w:rPr>
        <w:t>D</w:t>
      </w:r>
      <w:r w:rsidRPr="003A47B8">
        <w:rPr>
          <w:szCs w:val="22"/>
          <w:lang w:val="da-DK" w:bidi="da-DK"/>
        </w:rPr>
        <w:t>e</w:t>
      </w:r>
      <w:r w:rsidR="00DF36E7" w:rsidRPr="003A47B8">
        <w:rPr>
          <w:szCs w:val="22"/>
          <w:lang w:val="da-DK" w:bidi="da-DK"/>
        </w:rPr>
        <w:t>n</w:t>
      </w:r>
      <w:r w:rsidR="001129DA" w:rsidRPr="003A47B8">
        <w:rPr>
          <w:szCs w:val="22"/>
          <w:lang w:val="da-DK" w:bidi="da-DK"/>
        </w:rPr>
        <w:t xml:space="preserve"> </w:t>
      </w:r>
      <w:r w:rsidRPr="003A47B8">
        <w:rPr>
          <w:szCs w:val="22"/>
          <w:lang w:val="da-DK" w:bidi="da-DK"/>
        </w:rPr>
        <w:t>inflammatorisk</w:t>
      </w:r>
      <w:r w:rsidR="00DF36E7" w:rsidRPr="003A47B8">
        <w:rPr>
          <w:szCs w:val="22"/>
          <w:lang w:val="da-DK" w:bidi="da-DK"/>
        </w:rPr>
        <w:t>e</w:t>
      </w:r>
      <w:r w:rsidRPr="003A47B8">
        <w:rPr>
          <w:szCs w:val="22"/>
          <w:lang w:val="da-DK" w:bidi="da-DK"/>
        </w:rPr>
        <w:t xml:space="preserve"> cytokinproduktion</w:t>
      </w:r>
      <w:r w:rsidR="001129DA" w:rsidRPr="003A47B8">
        <w:rPr>
          <w:szCs w:val="22"/>
          <w:lang w:val="da-DK" w:bidi="da-DK"/>
        </w:rPr>
        <w:t xml:space="preserve"> reduceres med </w:t>
      </w:r>
      <w:r w:rsidRPr="003A47B8">
        <w:rPr>
          <w:szCs w:val="22"/>
          <w:lang w:val="da-DK" w:bidi="da-DK"/>
        </w:rPr>
        <w:t xml:space="preserve">induktion af proapoptotiske </w:t>
      </w:r>
      <w:r w:rsidR="00417F27" w:rsidRPr="003A47B8">
        <w:rPr>
          <w:szCs w:val="22"/>
          <w:lang w:val="da-DK" w:bidi="da-DK"/>
        </w:rPr>
        <w:t>aktivitet,</w:t>
      </w:r>
      <w:r w:rsidRPr="003A47B8">
        <w:rPr>
          <w:szCs w:val="22"/>
          <w:lang w:val="da-DK" w:bidi="da-DK"/>
        </w:rPr>
        <w:t xml:space="preserve"> hæmning af keratinocytproliferation, reduceret ekspression af adhæsionsmolekyler og formindsket inflammatorisk infiltrat i plaque psoriasis.</w:t>
      </w:r>
    </w:p>
    <w:p w:rsidR="006427DF" w:rsidRPr="003A47B8" w:rsidRDefault="006427DF" w:rsidP="003A47B8">
      <w:pPr>
        <w:widowControl w:val="0"/>
        <w:tabs>
          <w:tab w:val="clear" w:pos="567"/>
        </w:tabs>
        <w:spacing w:line="240" w:lineRule="auto"/>
        <w:rPr>
          <w:szCs w:val="22"/>
          <w:u w:val="single"/>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 xml:space="preserve">Klinisk </w:t>
      </w:r>
      <w:r w:rsidR="00D94B0B" w:rsidRPr="003A47B8">
        <w:rPr>
          <w:szCs w:val="22"/>
          <w:u w:val="single"/>
          <w:lang w:val="da-DK" w:bidi="da-DK"/>
        </w:rPr>
        <w:t xml:space="preserve">effekt </w:t>
      </w:r>
      <w:r w:rsidRPr="003A47B8">
        <w:rPr>
          <w:szCs w:val="22"/>
          <w:u w:val="single"/>
          <w:lang w:val="da-DK" w:bidi="da-DK"/>
        </w:rPr>
        <w:t>og sikkerhed</w:t>
      </w:r>
    </w:p>
    <w:p w:rsidR="006427DF" w:rsidRPr="003A47B8" w:rsidRDefault="006427DF" w:rsidP="00070D40">
      <w:pPr>
        <w:keepNext/>
        <w:widowControl w:val="0"/>
        <w:tabs>
          <w:tab w:val="clear" w:pos="567"/>
        </w:tabs>
        <w:spacing w:line="240" w:lineRule="auto"/>
        <w:rPr>
          <w:szCs w:val="22"/>
          <w:lang w:val="da-DK"/>
        </w:rPr>
      </w:pPr>
      <w:r w:rsidRPr="003A47B8">
        <w:rPr>
          <w:szCs w:val="22"/>
          <w:lang w:val="da-DK" w:bidi="da-DK"/>
        </w:rPr>
        <w:t xml:space="preserve">Sikkerheden og effekten af Skilarence blev undersøgt i et </w:t>
      </w:r>
      <w:r w:rsidR="003D0BDB" w:rsidRPr="003A47B8">
        <w:rPr>
          <w:szCs w:val="22"/>
          <w:lang w:val="da-DK" w:bidi="da-DK"/>
        </w:rPr>
        <w:t>dobbeltbli</w:t>
      </w:r>
      <w:r w:rsidR="001129DA" w:rsidRPr="003A47B8">
        <w:rPr>
          <w:szCs w:val="22"/>
          <w:lang w:val="da-DK" w:bidi="da-DK"/>
        </w:rPr>
        <w:t xml:space="preserve">ndet, </w:t>
      </w:r>
      <w:r w:rsidRPr="003A47B8">
        <w:rPr>
          <w:szCs w:val="22"/>
          <w:lang w:val="da-DK" w:bidi="da-DK"/>
        </w:rPr>
        <w:t>3-armet, placebo- og aktiv</w:t>
      </w:r>
      <w:r w:rsidR="00D94B0B" w:rsidRPr="003A47B8">
        <w:rPr>
          <w:szCs w:val="22"/>
          <w:lang w:val="da-DK" w:bidi="da-DK"/>
        </w:rPr>
        <w:t xml:space="preserve"> </w:t>
      </w:r>
      <w:r w:rsidR="0075615C" w:rsidRPr="003A47B8">
        <w:rPr>
          <w:szCs w:val="22"/>
          <w:lang w:val="da-DK" w:bidi="da-DK"/>
        </w:rPr>
        <w:t>komparator</w:t>
      </w:r>
      <w:r w:rsidR="00D94B0B" w:rsidRPr="003A47B8">
        <w:rPr>
          <w:szCs w:val="22"/>
          <w:lang w:val="da-DK" w:bidi="da-DK"/>
        </w:rPr>
        <w:t xml:space="preserve"> </w:t>
      </w:r>
      <w:r w:rsidRPr="003A47B8">
        <w:rPr>
          <w:szCs w:val="22"/>
          <w:lang w:val="da-DK" w:bidi="da-DK"/>
        </w:rPr>
        <w:t xml:space="preserve">kontrolleret </w:t>
      </w:r>
      <w:r w:rsidR="001129DA" w:rsidRPr="003A47B8">
        <w:rPr>
          <w:szCs w:val="22"/>
          <w:lang w:val="da-DK" w:bidi="da-DK"/>
        </w:rPr>
        <w:t>fase III-</w:t>
      </w:r>
      <w:r w:rsidR="00B41D68" w:rsidRPr="003A47B8">
        <w:rPr>
          <w:szCs w:val="22"/>
          <w:lang w:val="da-DK" w:bidi="da-DK"/>
        </w:rPr>
        <w:t>studie</w:t>
      </w:r>
      <w:r w:rsidR="0075615C" w:rsidRPr="003A47B8">
        <w:rPr>
          <w:szCs w:val="22"/>
          <w:lang w:val="da-DK" w:bidi="da-DK"/>
        </w:rPr>
        <w:t xml:space="preserve"> (1102)</w:t>
      </w:r>
      <w:r w:rsidR="00692DE8" w:rsidRPr="003A47B8">
        <w:rPr>
          <w:szCs w:val="22"/>
          <w:lang w:val="da-DK" w:bidi="da-DK"/>
        </w:rPr>
        <w:t xml:space="preserve"> </w:t>
      </w:r>
      <w:r w:rsidR="00D94B0B" w:rsidRPr="003A47B8">
        <w:rPr>
          <w:szCs w:val="22"/>
          <w:lang w:val="da-DK" w:bidi="da-DK"/>
        </w:rPr>
        <w:t xml:space="preserve">i </w:t>
      </w:r>
      <w:r w:rsidRPr="003A47B8">
        <w:rPr>
          <w:szCs w:val="22"/>
          <w:lang w:val="da-DK" w:bidi="da-DK"/>
        </w:rPr>
        <w:t xml:space="preserve">patienter med moderat til </w:t>
      </w:r>
      <w:r w:rsidR="00B41D68" w:rsidRPr="003A47B8">
        <w:rPr>
          <w:szCs w:val="22"/>
          <w:lang w:val="da-DK" w:bidi="da-DK"/>
        </w:rPr>
        <w:t>alvorlig</w:t>
      </w:r>
      <w:r w:rsidRPr="003A47B8">
        <w:rPr>
          <w:szCs w:val="22"/>
          <w:lang w:val="da-DK" w:bidi="da-DK"/>
        </w:rPr>
        <w:t xml:space="preserve"> plaque psoriasis (</w:t>
      </w:r>
      <w:r w:rsidR="00793CD4" w:rsidRPr="003A47B8">
        <w:rPr>
          <w:szCs w:val="22"/>
          <w:lang w:val="da-DK" w:bidi="da-DK"/>
        </w:rPr>
        <w:t>Studie</w:t>
      </w:r>
      <w:r w:rsidR="00070D40">
        <w:rPr>
          <w:szCs w:val="22"/>
          <w:lang w:val="da-DK" w:bidi="da-DK"/>
        </w:rPr>
        <w:t> </w:t>
      </w:r>
      <w:r w:rsidRPr="003A47B8">
        <w:rPr>
          <w:szCs w:val="22"/>
          <w:lang w:val="da-DK" w:bidi="da-DK"/>
        </w:rPr>
        <w:t xml:space="preserve">1102). 704 patienter blev randomiseret til at modtage Skilarence, </w:t>
      </w:r>
      <w:r w:rsidR="001129DA" w:rsidRPr="003A47B8">
        <w:rPr>
          <w:szCs w:val="22"/>
          <w:lang w:val="da-DK" w:bidi="da-DK"/>
        </w:rPr>
        <w:t xml:space="preserve">en </w:t>
      </w:r>
      <w:r w:rsidRPr="003A47B8">
        <w:rPr>
          <w:szCs w:val="22"/>
          <w:lang w:val="da-DK" w:bidi="da-DK"/>
        </w:rPr>
        <w:t xml:space="preserve">aktiv komparator </w:t>
      </w:r>
      <w:r w:rsidR="00982F90" w:rsidRPr="003A47B8">
        <w:rPr>
          <w:szCs w:val="22"/>
          <w:lang w:val="da-DK" w:bidi="da-DK"/>
        </w:rPr>
        <w:t xml:space="preserve">(Funaderm, et </w:t>
      </w:r>
      <w:r w:rsidR="001129DA" w:rsidRPr="003A47B8">
        <w:rPr>
          <w:szCs w:val="22"/>
          <w:lang w:val="da-DK" w:bidi="da-DK"/>
        </w:rPr>
        <w:t xml:space="preserve">kombinationsprodukt </w:t>
      </w:r>
      <w:r w:rsidRPr="003A47B8">
        <w:rPr>
          <w:szCs w:val="22"/>
          <w:lang w:val="da-DK" w:bidi="da-DK"/>
        </w:rPr>
        <w:t xml:space="preserve">med </w:t>
      </w:r>
      <w:r w:rsidR="001129DA" w:rsidRPr="003A47B8">
        <w:rPr>
          <w:szCs w:val="22"/>
          <w:lang w:val="da-DK" w:bidi="da-DK"/>
        </w:rPr>
        <w:t xml:space="preserve">samme indhold af </w:t>
      </w:r>
      <w:r w:rsidRPr="003A47B8">
        <w:rPr>
          <w:szCs w:val="22"/>
          <w:lang w:val="da-DK" w:bidi="da-DK"/>
        </w:rPr>
        <w:t xml:space="preserve">dimethylfumarat </w:t>
      </w:r>
      <w:r w:rsidR="001129DA" w:rsidRPr="003A47B8">
        <w:rPr>
          <w:szCs w:val="22"/>
          <w:lang w:val="da-DK" w:bidi="da-DK"/>
        </w:rPr>
        <w:t xml:space="preserve">plus </w:t>
      </w:r>
      <w:r w:rsidRPr="003A47B8">
        <w:rPr>
          <w:szCs w:val="22"/>
          <w:lang w:val="da-DK" w:bidi="da-DK"/>
        </w:rPr>
        <w:t xml:space="preserve">3 monoethylfumaratsalte) </w:t>
      </w:r>
      <w:r w:rsidR="001129DA" w:rsidRPr="003A47B8">
        <w:rPr>
          <w:szCs w:val="22"/>
          <w:lang w:val="da-DK" w:bidi="da-DK"/>
        </w:rPr>
        <w:t xml:space="preserve">og </w:t>
      </w:r>
      <w:r w:rsidRPr="003A47B8">
        <w:rPr>
          <w:szCs w:val="22"/>
          <w:lang w:val="da-DK" w:bidi="da-DK"/>
        </w:rPr>
        <w:t xml:space="preserve">placebo </w:t>
      </w:r>
      <w:r w:rsidR="001129DA" w:rsidRPr="003A47B8">
        <w:rPr>
          <w:szCs w:val="22"/>
          <w:lang w:val="da-DK" w:bidi="da-DK"/>
        </w:rPr>
        <w:t xml:space="preserve">i forholdet 2:2:1. Patienter </w:t>
      </w:r>
      <w:r w:rsidRPr="003A47B8">
        <w:rPr>
          <w:szCs w:val="22"/>
          <w:lang w:val="da-DK" w:bidi="da-DK"/>
        </w:rPr>
        <w:t>påbegyndte behandling med tabletter indeholdende 30</w:t>
      </w:r>
      <w:r w:rsidR="00E4690D" w:rsidRPr="003A47B8">
        <w:rPr>
          <w:szCs w:val="22"/>
          <w:lang w:val="da-DK" w:bidi="da-DK"/>
        </w:rPr>
        <w:t> </w:t>
      </w:r>
      <w:r w:rsidRPr="003A47B8">
        <w:rPr>
          <w:szCs w:val="22"/>
          <w:lang w:val="da-DK" w:bidi="da-DK"/>
        </w:rPr>
        <w:t xml:space="preserve">mg/dag dimethylfumarat eller placebo med optitrering til maksimalt 720 mg/dag </w:t>
      </w:r>
      <w:r w:rsidR="001129DA" w:rsidRPr="003A47B8">
        <w:rPr>
          <w:szCs w:val="22"/>
          <w:lang w:val="da-DK" w:bidi="da-DK"/>
        </w:rPr>
        <w:t xml:space="preserve">i begge </w:t>
      </w:r>
      <w:r w:rsidR="00D94B0B" w:rsidRPr="003A47B8">
        <w:rPr>
          <w:szCs w:val="22"/>
          <w:lang w:val="da-DK" w:bidi="da-DK"/>
        </w:rPr>
        <w:t xml:space="preserve">aktive </w:t>
      </w:r>
      <w:r w:rsidR="001129DA" w:rsidRPr="003A47B8">
        <w:rPr>
          <w:szCs w:val="22"/>
          <w:lang w:val="da-DK" w:bidi="da-DK"/>
        </w:rPr>
        <w:t xml:space="preserve">behandlingsarme </w:t>
      </w:r>
      <w:r w:rsidRPr="003A47B8">
        <w:rPr>
          <w:szCs w:val="22"/>
          <w:lang w:val="da-DK" w:bidi="da-DK"/>
        </w:rPr>
        <w:t>som beskrevet i pkt. 4.2. Hvis der blev observeret behandlingssucces før den maksimale dosis på 720</w:t>
      </w:r>
      <w:r w:rsidR="0027590C" w:rsidRPr="003A47B8">
        <w:rPr>
          <w:szCs w:val="22"/>
          <w:lang w:val="da-DK" w:bidi="da-DK"/>
        </w:rPr>
        <w:t> </w:t>
      </w:r>
      <w:r w:rsidRPr="003A47B8">
        <w:rPr>
          <w:szCs w:val="22"/>
          <w:lang w:val="da-DK" w:bidi="da-DK"/>
        </w:rPr>
        <w:t xml:space="preserve">mg/dag af dimethylfumarat </w:t>
      </w:r>
      <w:r w:rsidR="00793CD4" w:rsidRPr="003A47B8">
        <w:rPr>
          <w:szCs w:val="22"/>
          <w:lang w:val="da-DK" w:bidi="da-DK"/>
        </w:rPr>
        <w:t>var</w:t>
      </w:r>
      <w:r w:rsidRPr="003A47B8">
        <w:rPr>
          <w:szCs w:val="22"/>
          <w:lang w:val="da-DK" w:bidi="da-DK"/>
        </w:rPr>
        <w:t xml:space="preserve"> nået, var det ikke nødvendigt at foretage yderligere dosisforøgelse, og dosis skulle reduceres jævnt til en individuel vedligeholdelsesdosis. I tilfælde af individuel intolerance </w:t>
      </w:r>
      <w:r w:rsidR="00793CD4" w:rsidRPr="003A47B8">
        <w:rPr>
          <w:szCs w:val="22"/>
          <w:lang w:val="da-DK" w:bidi="da-DK"/>
        </w:rPr>
        <w:t xml:space="preserve">overfor </w:t>
      </w:r>
      <w:r w:rsidRPr="003A47B8">
        <w:rPr>
          <w:szCs w:val="22"/>
          <w:lang w:val="da-DK" w:bidi="da-DK"/>
        </w:rPr>
        <w:t xml:space="preserve">den øgede dosis i uge 4 til 16 skulle patienten vende tilbage til den sidst tolererede dosis, der blev taget siden starten </w:t>
      </w:r>
      <w:r w:rsidR="00EC5495" w:rsidRPr="003A47B8">
        <w:rPr>
          <w:szCs w:val="22"/>
          <w:lang w:val="da-DK" w:bidi="da-DK"/>
        </w:rPr>
        <w:t xml:space="preserve">af </w:t>
      </w:r>
      <w:r w:rsidRPr="003A47B8">
        <w:rPr>
          <w:szCs w:val="22"/>
          <w:lang w:val="da-DK" w:bidi="da-DK"/>
        </w:rPr>
        <w:t xml:space="preserve">uge 4, </w:t>
      </w:r>
      <w:r w:rsidR="00793CD4" w:rsidRPr="003A47B8">
        <w:rPr>
          <w:szCs w:val="22"/>
          <w:lang w:val="da-DK" w:bidi="da-DK"/>
        </w:rPr>
        <w:t xml:space="preserve">og den </w:t>
      </w:r>
      <w:r w:rsidRPr="003A47B8">
        <w:rPr>
          <w:szCs w:val="22"/>
          <w:lang w:val="da-DK" w:bidi="da-DK"/>
        </w:rPr>
        <w:t>skulle opretholdes ind til behandlingsperiodens afslutning (uge 16). Patienter</w:t>
      </w:r>
      <w:r w:rsidR="00A02D4E" w:rsidRPr="003A47B8">
        <w:rPr>
          <w:szCs w:val="22"/>
          <w:lang w:val="da-DK" w:bidi="da-DK"/>
        </w:rPr>
        <w:t>ne</w:t>
      </w:r>
      <w:r w:rsidRPr="003A47B8">
        <w:rPr>
          <w:szCs w:val="22"/>
          <w:lang w:val="da-DK" w:bidi="da-DK"/>
        </w:rPr>
        <w:t xml:space="preserve"> modtog behandling i op til 16 uger og opfølgende </w:t>
      </w:r>
      <w:r w:rsidR="00A02D4E" w:rsidRPr="003A47B8">
        <w:rPr>
          <w:szCs w:val="22"/>
          <w:lang w:val="da-DK" w:bidi="da-DK"/>
        </w:rPr>
        <w:t>konsultationer</w:t>
      </w:r>
      <w:r w:rsidRPr="003A47B8">
        <w:rPr>
          <w:szCs w:val="22"/>
          <w:lang w:val="da-DK" w:bidi="da-DK"/>
        </w:rPr>
        <w:t xml:space="preserve"> </w:t>
      </w:r>
      <w:r w:rsidR="00A02D4E" w:rsidRPr="003A47B8">
        <w:rPr>
          <w:szCs w:val="22"/>
          <w:lang w:val="da-DK" w:bidi="da-DK"/>
        </w:rPr>
        <w:t xml:space="preserve">var </w:t>
      </w:r>
      <w:r w:rsidRPr="003A47B8">
        <w:rPr>
          <w:szCs w:val="22"/>
          <w:lang w:val="da-DK" w:bidi="da-DK"/>
        </w:rPr>
        <w:t xml:space="preserve">planlagt i op til 12 måneder efter, at behandlingen </w:t>
      </w:r>
      <w:r w:rsidR="00A02D4E" w:rsidRPr="003A47B8">
        <w:rPr>
          <w:szCs w:val="22"/>
          <w:lang w:val="da-DK" w:bidi="da-DK"/>
        </w:rPr>
        <w:t>var afsluttet</w:t>
      </w:r>
      <w:r w:rsidRPr="003A47B8">
        <w:rPr>
          <w:szCs w:val="22"/>
          <w:lang w:val="da-DK" w:bidi="da-DK"/>
        </w:rPr>
        <w: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r w:rsidRPr="003A47B8">
        <w:rPr>
          <w:szCs w:val="22"/>
          <w:lang w:val="da-DK" w:bidi="da-DK"/>
        </w:rPr>
        <w:t xml:space="preserve">De demografiske karakteristika og baselinekarakteristika var velafbalancerede </w:t>
      </w:r>
      <w:r w:rsidR="00D94B0B" w:rsidRPr="003A47B8">
        <w:rPr>
          <w:szCs w:val="22"/>
          <w:lang w:val="da-DK" w:bidi="da-DK"/>
        </w:rPr>
        <w:t xml:space="preserve">mellem </w:t>
      </w:r>
      <w:r w:rsidRPr="003A47B8">
        <w:rPr>
          <w:szCs w:val="22"/>
          <w:lang w:val="da-DK" w:bidi="da-DK"/>
        </w:rPr>
        <w:t>behandlingsgrupperne. Ud af de 699 patienter var de fleste kauka</w:t>
      </w:r>
      <w:r w:rsidR="00D94B0B" w:rsidRPr="003A47B8">
        <w:rPr>
          <w:szCs w:val="22"/>
          <w:lang w:val="da-DK" w:bidi="da-DK"/>
        </w:rPr>
        <w:t>sere</w:t>
      </w:r>
      <w:r w:rsidRPr="003A47B8">
        <w:rPr>
          <w:szCs w:val="22"/>
          <w:lang w:val="da-DK" w:bidi="da-DK"/>
        </w:rPr>
        <w:t xml:space="preserve"> (99 %) og mænd (65 %) og gennemsnitsalderen var 44 år. De fleste patienter (91 %) var &lt;65 år. De fleste patienter havde moderat psoriasis baseret på </w:t>
      </w:r>
      <w:r w:rsidR="0023262B" w:rsidRPr="003A47B8">
        <w:rPr>
          <w:szCs w:val="22"/>
          <w:lang w:val="da-DK" w:bidi="da-DK"/>
        </w:rPr>
        <w:t xml:space="preserve">PASI </w:t>
      </w:r>
      <w:r w:rsidRPr="003A47B8">
        <w:rPr>
          <w:szCs w:val="22"/>
          <w:lang w:val="da-DK" w:bidi="da-DK"/>
        </w:rPr>
        <w:t>score</w:t>
      </w:r>
      <w:r w:rsidR="0023262B" w:rsidRPr="003A47B8">
        <w:rPr>
          <w:szCs w:val="22"/>
          <w:lang w:val="da-DK" w:bidi="da-DK"/>
        </w:rPr>
        <w:t xml:space="preserve"> (Psoriasis Area and Severity Index)</w:t>
      </w:r>
      <w:r w:rsidR="00692DE8" w:rsidRPr="003A47B8">
        <w:rPr>
          <w:szCs w:val="22"/>
          <w:lang w:val="da-DK" w:bidi="da-DK"/>
        </w:rPr>
        <w:t xml:space="preserve"> </w:t>
      </w:r>
      <w:r w:rsidRPr="003A47B8">
        <w:rPr>
          <w:szCs w:val="22"/>
          <w:lang w:val="da-DK" w:bidi="da-DK"/>
        </w:rPr>
        <w:t xml:space="preserve">og </w:t>
      </w:r>
      <w:r w:rsidR="0023262B" w:rsidRPr="003A47B8">
        <w:rPr>
          <w:szCs w:val="22"/>
          <w:lang w:val="da-DK" w:bidi="da-DK"/>
        </w:rPr>
        <w:t>lægens overordnede vurdering (PGA; Physician’s Global Assessment)</w:t>
      </w:r>
      <w:r w:rsidRPr="003A47B8">
        <w:rPr>
          <w:szCs w:val="22"/>
          <w:lang w:val="da-DK" w:bidi="da-DK"/>
        </w:rPr>
        <w:t xml:space="preserve"> ved baseline: den gennemsnitlige PASI-score ved baseline var 16,35, og 60 % af patienterne </w:t>
      </w:r>
      <w:r w:rsidR="0023262B" w:rsidRPr="003A47B8">
        <w:rPr>
          <w:szCs w:val="22"/>
          <w:lang w:val="da-DK" w:bidi="da-DK"/>
        </w:rPr>
        <w:t xml:space="preserve">scoredes som </w:t>
      </w:r>
      <w:r w:rsidRPr="003A47B8">
        <w:rPr>
          <w:szCs w:val="22"/>
          <w:lang w:val="da-DK" w:bidi="da-DK"/>
        </w:rPr>
        <w:t>moderat</w:t>
      </w:r>
      <w:r w:rsidR="0023262B" w:rsidRPr="003A47B8">
        <w:rPr>
          <w:szCs w:val="22"/>
          <w:lang w:val="da-DK" w:bidi="da-DK"/>
        </w:rPr>
        <w:t>e</w:t>
      </w:r>
      <w:r w:rsidRPr="003A47B8">
        <w:rPr>
          <w:szCs w:val="22"/>
          <w:lang w:val="da-DK" w:bidi="da-DK"/>
        </w:rPr>
        <w:t xml:space="preserve"> </w:t>
      </w:r>
      <w:r w:rsidR="0023262B" w:rsidRPr="003A47B8">
        <w:rPr>
          <w:szCs w:val="22"/>
          <w:lang w:val="da-DK" w:bidi="da-DK"/>
        </w:rPr>
        <w:t>ved</w:t>
      </w:r>
      <w:r w:rsidRPr="003A47B8">
        <w:rPr>
          <w:szCs w:val="22"/>
          <w:lang w:val="da-DK" w:bidi="da-DK"/>
        </w:rPr>
        <w:t xml:space="preserve"> PGA. De fleste patienter berettede, at psoriasis havde en </w:t>
      </w:r>
      <w:r w:rsidR="00B74F42" w:rsidRPr="003A47B8">
        <w:rPr>
          <w:szCs w:val="22"/>
          <w:lang w:val="da-DK" w:bidi="da-DK"/>
        </w:rPr>
        <w:t>”</w:t>
      </w:r>
      <w:r w:rsidRPr="003A47B8">
        <w:rPr>
          <w:szCs w:val="22"/>
          <w:lang w:val="da-DK" w:bidi="da-DK"/>
        </w:rPr>
        <w:t>meget</w:t>
      </w:r>
      <w:r w:rsidR="001129DA" w:rsidRPr="003A47B8">
        <w:rPr>
          <w:szCs w:val="22"/>
          <w:lang w:val="da-DK" w:bidi="da-DK"/>
        </w:rPr>
        <w:t xml:space="preserve"> stor</w:t>
      </w:r>
      <w:r w:rsidR="00A856A7" w:rsidRPr="003A47B8">
        <w:rPr>
          <w:szCs w:val="22"/>
          <w:lang w:val="da-DK" w:bidi="da-DK"/>
        </w:rPr>
        <w:t>”</w:t>
      </w:r>
      <w:r w:rsidR="001129DA" w:rsidRPr="003A47B8">
        <w:rPr>
          <w:szCs w:val="22"/>
          <w:lang w:val="da-DK" w:bidi="da-DK"/>
        </w:rPr>
        <w:t xml:space="preserve"> eller </w:t>
      </w:r>
      <w:r w:rsidR="00B74F42" w:rsidRPr="003A47B8">
        <w:rPr>
          <w:szCs w:val="22"/>
          <w:lang w:val="da-DK" w:bidi="da-DK"/>
        </w:rPr>
        <w:t>”</w:t>
      </w:r>
      <w:r w:rsidRPr="003A47B8">
        <w:rPr>
          <w:szCs w:val="22"/>
          <w:lang w:val="da-DK" w:bidi="da-DK"/>
        </w:rPr>
        <w:t>ekstremt stor</w:t>
      </w:r>
      <w:r w:rsidR="00A856A7" w:rsidRPr="003A47B8">
        <w:rPr>
          <w:szCs w:val="22"/>
          <w:lang w:val="da-DK" w:bidi="da-DK"/>
        </w:rPr>
        <w:t>”</w:t>
      </w:r>
      <w:r w:rsidRPr="003A47B8">
        <w:rPr>
          <w:szCs w:val="22"/>
          <w:lang w:val="da-DK" w:bidi="da-DK"/>
        </w:rPr>
        <w:t xml:space="preserve"> effekt på deres liv </w:t>
      </w:r>
      <w:r w:rsidR="00A07D12" w:rsidRPr="003A47B8">
        <w:rPr>
          <w:szCs w:val="22"/>
          <w:lang w:val="da-DK" w:bidi="da-DK"/>
        </w:rPr>
        <w:t xml:space="preserve">baseret på </w:t>
      </w:r>
      <w:r w:rsidRPr="003A47B8">
        <w:rPr>
          <w:szCs w:val="22"/>
          <w:lang w:val="da-DK" w:bidi="da-DK"/>
        </w:rPr>
        <w:t>DLQI</w:t>
      </w:r>
      <w:r w:rsidR="00A07D12" w:rsidRPr="003A47B8">
        <w:rPr>
          <w:szCs w:val="22"/>
          <w:lang w:val="da-DK" w:bidi="da-DK"/>
        </w:rPr>
        <w:t xml:space="preserve"> indeks (valideret mål af livskvaliteten i psoriasis)</w:t>
      </w:r>
      <w:r w:rsidR="00692DE8" w:rsidRPr="003A47B8">
        <w:rPr>
          <w:szCs w:val="22"/>
          <w:lang w:val="da-DK" w:bidi="da-DK"/>
        </w:rPr>
        <w:t xml:space="preserve"> </w:t>
      </w:r>
      <w:r w:rsidRPr="003A47B8">
        <w:rPr>
          <w:szCs w:val="22"/>
          <w:lang w:val="da-DK" w:bidi="da-DK"/>
        </w:rPr>
        <w:t>med en gennemsnitlig DLQI-score på 11,5.</w:t>
      </w:r>
    </w:p>
    <w:p w:rsidR="006427DF" w:rsidRPr="003A47B8" w:rsidRDefault="006427DF" w:rsidP="003A47B8">
      <w:pPr>
        <w:widowControl w:val="0"/>
        <w:tabs>
          <w:tab w:val="clear" w:pos="567"/>
        </w:tabs>
        <w:spacing w:line="240" w:lineRule="auto"/>
        <w:rPr>
          <w:szCs w:val="22"/>
          <w:lang w:val="da-DK"/>
        </w:rPr>
      </w:pPr>
    </w:p>
    <w:p w:rsidR="00941ECF" w:rsidRPr="003A47B8" w:rsidRDefault="006427DF" w:rsidP="003A47B8">
      <w:pPr>
        <w:widowControl w:val="0"/>
        <w:tabs>
          <w:tab w:val="clear" w:pos="567"/>
        </w:tabs>
        <w:spacing w:line="240" w:lineRule="auto"/>
        <w:rPr>
          <w:szCs w:val="22"/>
          <w:lang w:val="da-DK" w:bidi="da-DK"/>
        </w:rPr>
      </w:pPr>
      <w:r w:rsidRPr="003A47B8">
        <w:rPr>
          <w:szCs w:val="22"/>
          <w:lang w:val="da-DK" w:bidi="da-DK"/>
        </w:rPr>
        <w:t xml:space="preserve">Efter 16 ugers behandling </w:t>
      </w:r>
      <w:r w:rsidR="009403A1" w:rsidRPr="003A47B8">
        <w:rPr>
          <w:szCs w:val="22"/>
          <w:lang w:val="da-DK" w:bidi="da-DK"/>
        </w:rPr>
        <w:t xml:space="preserve">viste </w:t>
      </w:r>
      <w:r w:rsidRPr="003A47B8">
        <w:rPr>
          <w:szCs w:val="22"/>
          <w:lang w:val="da-DK" w:bidi="da-DK"/>
        </w:rPr>
        <w:t xml:space="preserve">Skilarence </w:t>
      </w:r>
      <w:r w:rsidR="009403A1" w:rsidRPr="003A47B8">
        <w:rPr>
          <w:szCs w:val="22"/>
          <w:lang w:val="da-DK" w:bidi="da-DK"/>
        </w:rPr>
        <w:t xml:space="preserve">sig </w:t>
      </w:r>
      <w:r w:rsidRPr="003A47B8">
        <w:rPr>
          <w:szCs w:val="22"/>
          <w:lang w:val="da-DK" w:bidi="da-DK"/>
        </w:rPr>
        <w:t xml:space="preserve">at være bedre end placebo (p&lt;0,0001) </w:t>
      </w:r>
      <w:r w:rsidR="00F33949" w:rsidRPr="003A47B8">
        <w:rPr>
          <w:szCs w:val="22"/>
          <w:lang w:val="da-DK" w:bidi="da-DK"/>
        </w:rPr>
        <w:t>baseret p</w:t>
      </w:r>
      <w:r w:rsidR="0018192E" w:rsidRPr="003A47B8">
        <w:rPr>
          <w:szCs w:val="22"/>
          <w:lang w:val="da-DK" w:bidi="da-DK"/>
        </w:rPr>
        <w:t>å</w:t>
      </w:r>
      <w:r w:rsidR="00F33949" w:rsidRPr="003A47B8">
        <w:rPr>
          <w:szCs w:val="22"/>
          <w:lang w:val="da-DK" w:bidi="da-DK"/>
        </w:rPr>
        <w:t xml:space="preserve"> PASI 75 og </w:t>
      </w:r>
      <w:r w:rsidRPr="003A47B8">
        <w:rPr>
          <w:szCs w:val="22"/>
          <w:lang w:val="da-DK" w:bidi="da-DK"/>
        </w:rPr>
        <w:t xml:space="preserve">PGA-scoren </w:t>
      </w:r>
      <w:r w:rsidR="005E61DD" w:rsidRPr="003A47B8">
        <w:rPr>
          <w:szCs w:val="22"/>
          <w:lang w:val="da-DK" w:bidi="da-DK"/>
        </w:rPr>
        <w:t>helet</w:t>
      </w:r>
      <w:r w:rsidRPr="003A47B8">
        <w:rPr>
          <w:szCs w:val="22"/>
          <w:lang w:val="da-DK" w:bidi="da-DK"/>
        </w:rPr>
        <w:t xml:space="preserve"> </w:t>
      </w:r>
      <w:r w:rsidR="00B15FE1" w:rsidRPr="003A47B8">
        <w:rPr>
          <w:szCs w:val="22"/>
          <w:lang w:val="da-DK" w:bidi="da-DK"/>
        </w:rPr>
        <w:t xml:space="preserve">(clear) </w:t>
      </w:r>
      <w:r w:rsidRPr="003A47B8">
        <w:rPr>
          <w:szCs w:val="22"/>
          <w:lang w:val="da-DK" w:bidi="da-DK"/>
        </w:rPr>
        <w:t xml:space="preserve">eller næsten </w:t>
      </w:r>
      <w:r w:rsidR="005E61DD" w:rsidRPr="003A47B8">
        <w:rPr>
          <w:szCs w:val="22"/>
          <w:lang w:val="da-DK" w:bidi="da-DK"/>
        </w:rPr>
        <w:t>helet</w:t>
      </w:r>
      <w:r w:rsidR="0018192E" w:rsidRPr="003A47B8">
        <w:rPr>
          <w:szCs w:val="22"/>
          <w:lang w:val="da-DK" w:bidi="da-DK"/>
        </w:rPr>
        <w:t xml:space="preserve"> </w:t>
      </w:r>
      <w:r w:rsidR="00B15FE1" w:rsidRPr="003A47B8">
        <w:rPr>
          <w:szCs w:val="22"/>
          <w:lang w:val="da-DK" w:bidi="da-DK"/>
        </w:rPr>
        <w:t>(almost clear)</w:t>
      </w:r>
      <w:r w:rsidRPr="003A47B8">
        <w:rPr>
          <w:szCs w:val="22"/>
          <w:lang w:val="da-DK" w:bidi="da-DK"/>
        </w:rPr>
        <w:t xml:space="preserve"> </w:t>
      </w:r>
      <w:r w:rsidR="00F33949" w:rsidRPr="003A47B8">
        <w:rPr>
          <w:szCs w:val="22"/>
          <w:lang w:val="da-DK" w:bidi="da-DK"/>
        </w:rPr>
        <w:t>og non-inferior</w:t>
      </w:r>
      <w:r w:rsidR="0075615C" w:rsidRPr="003A47B8">
        <w:rPr>
          <w:szCs w:val="22"/>
          <w:lang w:val="da-DK" w:bidi="da-DK"/>
        </w:rPr>
        <w:t xml:space="preserve"> (med en non-inferioritetsmargin på 15 %)</w:t>
      </w:r>
      <w:r w:rsidR="00F33949" w:rsidRPr="003A47B8">
        <w:rPr>
          <w:szCs w:val="22"/>
          <w:lang w:val="da-DK" w:bidi="da-DK"/>
        </w:rPr>
        <w:t xml:space="preserve"> i forhold til den aktive komparator (p&lt;0,0003)</w:t>
      </w:r>
      <w:r w:rsidRPr="003A47B8">
        <w:rPr>
          <w:szCs w:val="22"/>
          <w:lang w:val="da-DK" w:bidi="da-DK"/>
        </w:rPr>
        <w:t xml:space="preserve"> baseret på PASI 75</w:t>
      </w:r>
      <w:bookmarkStart w:id="1" w:name="_Ref431313822"/>
      <w:r w:rsidR="00F33949" w:rsidRPr="003A47B8">
        <w:rPr>
          <w:szCs w:val="22"/>
          <w:lang w:val="da-DK" w:bidi="da-DK"/>
        </w:rPr>
        <w:t>.</w:t>
      </w:r>
    </w:p>
    <w:bookmarkEnd w:id="1"/>
    <w:tbl>
      <w:tblPr>
        <w:tblW w:w="8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8663"/>
        <w:gridCol w:w="269"/>
      </w:tblGrid>
      <w:tr w:rsidR="00652445" w:rsidRPr="002004D6" w:rsidTr="003A47B8">
        <w:tc>
          <w:tcPr>
            <w:tcW w:w="8663" w:type="dxa"/>
            <w:tcBorders>
              <w:top w:val="nil"/>
              <w:left w:val="nil"/>
              <w:bottom w:val="nil"/>
              <w:right w:val="nil"/>
            </w:tcBorders>
          </w:tcPr>
          <w:p w:rsidR="003A47B8" w:rsidRPr="002004D6" w:rsidRDefault="003A47B8" w:rsidP="003A47B8">
            <w:pPr>
              <w:keepLines/>
              <w:tabs>
                <w:tab w:val="clear" w:pos="567"/>
              </w:tabs>
              <w:spacing w:line="240" w:lineRule="auto"/>
              <w:rPr>
                <w:szCs w:val="22"/>
                <w:lang w:val="da-DK"/>
              </w:rPr>
            </w:pPr>
          </w:p>
          <w:tbl>
            <w:tblPr>
              <w:tblW w:w="5000" w:type="pct"/>
              <w:tblCellMar>
                <w:top w:w="28" w:type="dxa"/>
                <w:bottom w:w="28" w:type="dxa"/>
              </w:tblCellMar>
              <w:tblLook w:val="04A0" w:firstRow="1" w:lastRow="0" w:firstColumn="1" w:lastColumn="0" w:noHBand="0" w:noVBand="1"/>
            </w:tblPr>
            <w:tblGrid>
              <w:gridCol w:w="3753"/>
              <w:gridCol w:w="652"/>
              <w:gridCol w:w="1044"/>
              <w:gridCol w:w="652"/>
              <w:gridCol w:w="260"/>
              <w:gridCol w:w="392"/>
              <w:gridCol w:w="1694"/>
            </w:tblGrid>
            <w:tr w:rsidR="003A47B8" w:rsidRPr="002004D6" w:rsidTr="003A47B8">
              <w:tc>
                <w:tcPr>
                  <w:tcW w:w="5000" w:type="pct"/>
                  <w:gridSpan w:val="7"/>
                </w:tcPr>
                <w:p w:rsidR="003A47B8" w:rsidRPr="002004D6" w:rsidRDefault="003A47B8" w:rsidP="003A47B8">
                  <w:pPr>
                    <w:keepNext/>
                    <w:keepLines/>
                    <w:tabs>
                      <w:tab w:val="clear" w:pos="567"/>
                      <w:tab w:val="center" w:pos="4536"/>
                      <w:tab w:val="right" w:pos="8306"/>
                    </w:tabs>
                    <w:spacing w:line="240" w:lineRule="auto"/>
                    <w:rPr>
                      <w:b/>
                      <w:bCs/>
                      <w:noProof/>
                      <w:sz w:val="20"/>
                      <w:lang w:val="da-DK" w:eastAsia="nl-BE"/>
                    </w:rPr>
                  </w:pPr>
                  <w:r w:rsidRPr="003A47B8">
                    <w:rPr>
                      <w:b/>
                      <w:bCs/>
                      <w:noProof/>
                      <w:sz w:val="20"/>
                      <w:lang w:val="da-DK" w:bidi="da-DK"/>
                    </w:rPr>
                    <w:t>Opsummering af klinisk effekt efter 16 ugers behandling i studie 1102</w:t>
                  </w:r>
                </w:p>
              </w:tc>
            </w:tr>
            <w:tr w:rsidR="003A47B8" w:rsidRPr="003A47B8" w:rsidTr="003A47B8">
              <w:tc>
                <w:tcPr>
                  <w:tcW w:w="2221" w:type="pct"/>
                  <w:tcBorders>
                    <w:top w:val="single" w:sz="4" w:space="0" w:color="auto"/>
                  </w:tcBorders>
                </w:tcPr>
                <w:p w:rsidR="003A47B8" w:rsidRPr="003A47B8" w:rsidRDefault="003A47B8" w:rsidP="003A47B8">
                  <w:pPr>
                    <w:keepNext/>
                    <w:keepLines/>
                    <w:tabs>
                      <w:tab w:val="clear" w:pos="567"/>
                      <w:tab w:val="center" w:pos="4536"/>
                      <w:tab w:val="right" w:pos="8306"/>
                    </w:tabs>
                    <w:spacing w:line="240" w:lineRule="auto"/>
                    <w:rPr>
                      <w:b/>
                      <w:noProof/>
                      <w:sz w:val="20"/>
                      <w:lang w:eastAsia="nl-BE"/>
                    </w:rPr>
                  </w:pPr>
                  <w:r w:rsidRPr="003A47B8">
                    <w:rPr>
                      <w:b/>
                      <w:noProof/>
                      <w:sz w:val="20"/>
                      <w:lang w:eastAsia="nl-BE"/>
                    </w:rPr>
                    <w:t>Hodnocení</w:t>
                  </w:r>
                </w:p>
              </w:tc>
              <w:tc>
                <w:tcPr>
                  <w:tcW w:w="1004" w:type="pct"/>
                  <w:gridSpan w:val="2"/>
                  <w:tcBorders>
                    <w:top w:val="single" w:sz="4" w:space="0" w:color="auto"/>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sidRPr="003A47B8">
                    <w:rPr>
                      <w:b/>
                      <w:noProof/>
                      <w:sz w:val="20"/>
                      <w:lang w:eastAsia="nl-BE"/>
                    </w:rPr>
                    <w:t>Skilarence</w:t>
                  </w:r>
                </w:p>
              </w:tc>
              <w:tc>
                <w:tcPr>
                  <w:tcW w:w="772" w:type="pct"/>
                  <w:gridSpan w:val="3"/>
                  <w:tcBorders>
                    <w:top w:val="single" w:sz="4" w:space="0" w:color="auto"/>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sidRPr="003A47B8">
                    <w:rPr>
                      <w:b/>
                      <w:noProof/>
                      <w:sz w:val="20"/>
                      <w:lang w:eastAsia="nl-BE"/>
                    </w:rPr>
                    <w:t>Placebo</w:t>
                  </w:r>
                </w:p>
              </w:tc>
              <w:tc>
                <w:tcPr>
                  <w:tcW w:w="1003" w:type="pct"/>
                  <w:tcBorders>
                    <w:top w:val="single" w:sz="4" w:space="0" w:color="auto"/>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sidRPr="003A47B8">
                    <w:rPr>
                      <w:b/>
                      <w:noProof/>
                      <w:sz w:val="20"/>
                      <w:lang w:eastAsia="nl-BE"/>
                    </w:rPr>
                    <w:t>Fumaderm</w:t>
                  </w:r>
                </w:p>
              </w:tc>
            </w:tr>
            <w:tr w:rsidR="003A47B8" w:rsidRPr="003A47B8" w:rsidTr="003A47B8">
              <w:tc>
                <w:tcPr>
                  <w:tcW w:w="2221" w:type="pct"/>
                  <w:tcBorders>
                    <w:bottom w:val="single" w:sz="4" w:space="0" w:color="auto"/>
                  </w:tcBorders>
                </w:tcPr>
                <w:p w:rsidR="003A47B8" w:rsidRPr="003A47B8" w:rsidRDefault="003A47B8" w:rsidP="003A47B8">
                  <w:pPr>
                    <w:keepNext/>
                    <w:keepLines/>
                    <w:tabs>
                      <w:tab w:val="clear" w:pos="567"/>
                      <w:tab w:val="center" w:pos="4536"/>
                      <w:tab w:val="right" w:pos="8306"/>
                    </w:tabs>
                    <w:spacing w:line="240" w:lineRule="auto"/>
                    <w:rPr>
                      <w:noProof/>
                      <w:sz w:val="20"/>
                      <w:lang w:eastAsia="nl-BE"/>
                    </w:rPr>
                  </w:pPr>
                </w:p>
              </w:tc>
              <w:tc>
                <w:tcPr>
                  <w:tcW w:w="1004" w:type="pct"/>
                  <w:gridSpan w:val="2"/>
                  <w:tcBorders>
                    <w:left w:val="nil"/>
                    <w:bottom w:val="single" w:sz="4" w:space="0" w:color="auto"/>
                  </w:tcBorders>
                </w:tcPr>
                <w:p w:rsidR="003A47B8" w:rsidRPr="003A47B8" w:rsidRDefault="003A47B8" w:rsidP="003A47B8">
                  <w:pPr>
                    <w:keepNext/>
                    <w:keepLines/>
                    <w:tabs>
                      <w:tab w:val="clear" w:pos="567"/>
                      <w:tab w:val="center" w:pos="4536"/>
                      <w:tab w:val="right" w:pos="8306"/>
                    </w:tabs>
                    <w:spacing w:line="240" w:lineRule="auto"/>
                    <w:jc w:val="center"/>
                    <w:rPr>
                      <w:noProof/>
                      <w:sz w:val="20"/>
                      <w:lang w:eastAsia="nl-BE"/>
                    </w:rPr>
                  </w:pPr>
                  <w:r w:rsidRPr="003A47B8">
                    <w:rPr>
                      <w:b/>
                      <w:noProof/>
                      <w:sz w:val="20"/>
                      <w:lang w:eastAsia="nl-BE"/>
                    </w:rPr>
                    <w:t>N=267</w:t>
                  </w:r>
                </w:p>
              </w:tc>
              <w:tc>
                <w:tcPr>
                  <w:tcW w:w="772" w:type="pct"/>
                  <w:gridSpan w:val="3"/>
                  <w:tcBorders>
                    <w:left w:val="nil"/>
                    <w:bottom w:val="single" w:sz="4" w:space="0" w:color="auto"/>
                  </w:tcBorders>
                </w:tcPr>
                <w:p w:rsidR="003A47B8" w:rsidRPr="003A47B8" w:rsidRDefault="003A47B8" w:rsidP="003A47B8">
                  <w:pPr>
                    <w:keepNext/>
                    <w:keepLines/>
                    <w:tabs>
                      <w:tab w:val="clear" w:pos="567"/>
                      <w:tab w:val="center" w:pos="4536"/>
                      <w:tab w:val="right" w:pos="8306"/>
                    </w:tabs>
                    <w:spacing w:line="240" w:lineRule="auto"/>
                    <w:jc w:val="center"/>
                    <w:rPr>
                      <w:noProof/>
                      <w:sz w:val="20"/>
                      <w:lang w:eastAsia="nl-BE"/>
                    </w:rPr>
                  </w:pPr>
                  <w:r w:rsidRPr="003A47B8">
                    <w:rPr>
                      <w:b/>
                      <w:noProof/>
                      <w:sz w:val="20"/>
                      <w:lang w:eastAsia="nl-BE"/>
                    </w:rPr>
                    <w:t>N=131</w:t>
                  </w:r>
                </w:p>
              </w:tc>
              <w:tc>
                <w:tcPr>
                  <w:tcW w:w="1003" w:type="pct"/>
                  <w:tcBorders>
                    <w:left w:val="nil"/>
                    <w:bottom w:val="single" w:sz="4" w:space="0" w:color="auto"/>
                  </w:tcBorders>
                </w:tcPr>
                <w:p w:rsidR="003A47B8" w:rsidRPr="003A47B8" w:rsidRDefault="003A47B8" w:rsidP="003A47B8">
                  <w:pPr>
                    <w:keepNext/>
                    <w:keepLines/>
                    <w:tabs>
                      <w:tab w:val="clear" w:pos="567"/>
                      <w:tab w:val="center" w:pos="4536"/>
                      <w:tab w:val="right" w:pos="8306"/>
                    </w:tabs>
                    <w:spacing w:line="240" w:lineRule="auto"/>
                    <w:jc w:val="center"/>
                    <w:rPr>
                      <w:noProof/>
                      <w:sz w:val="20"/>
                      <w:lang w:eastAsia="nl-BE"/>
                    </w:rPr>
                  </w:pPr>
                  <w:r w:rsidRPr="003A47B8">
                    <w:rPr>
                      <w:b/>
                      <w:noProof/>
                      <w:sz w:val="20"/>
                      <w:lang w:eastAsia="nl-BE"/>
                    </w:rPr>
                    <w:t>N=273</w:t>
                  </w:r>
                </w:p>
              </w:tc>
            </w:tr>
            <w:tr w:rsidR="003A47B8" w:rsidRPr="003A47B8" w:rsidTr="003A47B8">
              <w:tc>
                <w:tcPr>
                  <w:tcW w:w="5000" w:type="pct"/>
                  <w:gridSpan w:val="7"/>
                  <w:tcBorders>
                    <w:top w:val="single" w:sz="4" w:space="0" w:color="auto"/>
                  </w:tcBorders>
                </w:tcPr>
                <w:p w:rsidR="003A47B8" w:rsidRPr="003A47B8" w:rsidRDefault="003A47B8" w:rsidP="003A47B8">
                  <w:pPr>
                    <w:keepNext/>
                    <w:keepLines/>
                    <w:tabs>
                      <w:tab w:val="clear" w:pos="567"/>
                      <w:tab w:val="center" w:pos="4536"/>
                      <w:tab w:val="right" w:pos="8306"/>
                    </w:tabs>
                    <w:spacing w:line="240" w:lineRule="auto"/>
                    <w:rPr>
                      <w:b/>
                      <w:noProof/>
                      <w:sz w:val="20"/>
                      <w:lang w:eastAsia="nl-BE"/>
                    </w:rPr>
                  </w:pPr>
                  <w:r w:rsidRPr="003A47B8">
                    <w:rPr>
                      <w:b/>
                      <w:bCs/>
                      <w:noProof/>
                      <w:sz w:val="20"/>
                      <w:lang w:val="da-DK" w:bidi="da-DK"/>
                    </w:rPr>
                    <w:t>Superioritetstestning vs placebo</w:t>
                  </w:r>
                </w:p>
              </w:tc>
            </w:tr>
            <w:tr w:rsidR="003A47B8" w:rsidRPr="003A47B8" w:rsidTr="003A47B8">
              <w:tc>
                <w:tcPr>
                  <w:tcW w:w="2221" w:type="pct"/>
                </w:tcPr>
                <w:p w:rsidR="003A47B8" w:rsidRPr="003A47B8" w:rsidRDefault="003A47B8" w:rsidP="003A47B8">
                  <w:pPr>
                    <w:keepNext/>
                    <w:keepLines/>
                    <w:tabs>
                      <w:tab w:val="clear" w:pos="567"/>
                      <w:tab w:val="center" w:pos="4536"/>
                      <w:tab w:val="right" w:pos="8306"/>
                    </w:tabs>
                    <w:spacing w:line="240" w:lineRule="auto"/>
                    <w:jc w:val="both"/>
                    <w:rPr>
                      <w:b/>
                      <w:noProof/>
                      <w:sz w:val="20"/>
                      <w:lang w:eastAsia="nl-BE"/>
                    </w:rPr>
                  </w:pPr>
                  <w:r w:rsidRPr="003A47B8">
                    <w:rPr>
                      <w:b/>
                      <w:noProof/>
                      <w:sz w:val="20"/>
                      <w:lang w:eastAsia="nl-BE"/>
                    </w:rPr>
                    <w:t>PASI 75</w:t>
                  </w:r>
                  <w:r w:rsidRPr="003A47B8">
                    <w:rPr>
                      <w:noProof/>
                      <w:sz w:val="20"/>
                      <w:lang w:eastAsia="nl-BE"/>
                    </w:rPr>
                    <w:t>, n (%)</w:t>
                  </w:r>
                </w:p>
              </w:tc>
              <w:tc>
                <w:tcPr>
                  <w:tcW w:w="1004" w:type="pct"/>
                  <w:gridSpan w:val="2"/>
                  <w:tcBorders>
                    <w:left w:val="nil"/>
                  </w:tcBorders>
                  <w:vAlign w:val="center"/>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sidRPr="003A47B8">
                    <w:rPr>
                      <w:noProof/>
                      <w:sz w:val="20"/>
                      <w:lang w:eastAsia="nl-BE"/>
                    </w:rPr>
                    <w:t>100 (37</w:t>
                  </w:r>
                  <w:r>
                    <w:rPr>
                      <w:noProof/>
                      <w:sz w:val="20"/>
                      <w:lang w:eastAsia="nl-BE"/>
                    </w:rPr>
                    <w:t>,</w:t>
                  </w:r>
                  <w:r w:rsidRPr="003A47B8">
                    <w:rPr>
                      <w:noProof/>
                      <w:sz w:val="20"/>
                      <w:lang w:eastAsia="nl-BE"/>
                    </w:rPr>
                    <w:t>5)</w:t>
                  </w:r>
                </w:p>
              </w:tc>
              <w:tc>
                <w:tcPr>
                  <w:tcW w:w="772" w:type="pct"/>
                  <w:gridSpan w:val="3"/>
                  <w:tcBorders>
                    <w:left w:val="nil"/>
                  </w:tcBorders>
                  <w:vAlign w:val="center"/>
                </w:tcPr>
                <w:p w:rsidR="003A47B8" w:rsidRPr="003A47B8" w:rsidRDefault="003A47B8" w:rsidP="003A47B8">
                  <w:pPr>
                    <w:keepNext/>
                    <w:keepLines/>
                    <w:tabs>
                      <w:tab w:val="clear" w:pos="567"/>
                      <w:tab w:val="center" w:pos="4536"/>
                      <w:tab w:val="right" w:pos="8306"/>
                    </w:tabs>
                    <w:spacing w:line="240" w:lineRule="auto"/>
                    <w:jc w:val="center"/>
                    <w:rPr>
                      <w:noProof/>
                      <w:sz w:val="20"/>
                      <w:lang w:eastAsia="nl-BE"/>
                    </w:rPr>
                  </w:pPr>
                  <w:r w:rsidRPr="003A47B8">
                    <w:rPr>
                      <w:noProof/>
                      <w:sz w:val="20"/>
                      <w:lang w:eastAsia="nl-BE"/>
                    </w:rPr>
                    <w:t>20 (15</w:t>
                  </w:r>
                  <w:r>
                    <w:rPr>
                      <w:noProof/>
                      <w:sz w:val="20"/>
                      <w:lang w:eastAsia="nl-BE"/>
                    </w:rPr>
                    <w:t>,</w:t>
                  </w:r>
                  <w:r w:rsidRPr="003A47B8">
                    <w:rPr>
                      <w:noProof/>
                      <w:sz w:val="20"/>
                      <w:lang w:eastAsia="nl-BE"/>
                    </w:rPr>
                    <w:t>3)</w:t>
                  </w:r>
                </w:p>
              </w:tc>
              <w:tc>
                <w:tcPr>
                  <w:tcW w:w="1003" w:type="pct"/>
                  <w:tcBorders>
                    <w:left w:val="nil"/>
                  </w:tcBorders>
                  <w:vAlign w:val="center"/>
                </w:tcPr>
                <w:p w:rsidR="003A47B8" w:rsidRPr="003A47B8" w:rsidRDefault="003A47B8" w:rsidP="003A47B8">
                  <w:pPr>
                    <w:keepNext/>
                    <w:keepLines/>
                    <w:tabs>
                      <w:tab w:val="clear" w:pos="567"/>
                      <w:tab w:val="center" w:pos="4536"/>
                      <w:tab w:val="right" w:pos="8306"/>
                    </w:tabs>
                    <w:spacing w:line="240" w:lineRule="auto"/>
                    <w:jc w:val="center"/>
                    <w:rPr>
                      <w:noProof/>
                      <w:sz w:val="20"/>
                      <w:lang w:eastAsia="nl-BE"/>
                    </w:rPr>
                  </w:pPr>
                  <w:r w:rsidRPr="003A47B8">
                    <w:rPr>
                      <w:noProof/>
                      <w:sz w:val="20"/>
                      <w:lang w:eastAsia="nl-BE"/>
                    </w:rPr>
                    <w:t>110 (40.3)</w:t>
                  </w:r>
                </w:p>
              </w:tc>
            </w:tr>
            <w:tr w:rsidR="003A47B8" w:rsidRPr="003A47B8" w:rsidTr="003A47B8">
              <w:tc>
                <w:tcPr>
                  <w:tcW w:w="2221" w:type="pct"/>
                </w:tcPr>
                <w:p w:rsidR="003A47B8" w:rsidRPr="003A47B8" w:rsidRDefault="003A47B8" w:rsidP="003A47B8">
                  <w:pPr>
                    <w:widowControl w:val="0"/>
                    <w:tabs>
                      <w:tab w:val="clear" w:pos="567"/>
                      <w:tab w:val="center" w:pos="4536"/>
                      <w:tab w:val="right" w:pos="8306"/>
                    </w:tabs>
                    <w:spacing w:line="240" w:lineRule="auto"/>
                    <w:ind w:left="142"/>
                    <w:rPr>
                      <w:noProof/>
                      <w:sz w:val="20"/>
                      <w:lang w:val="da-DK" w:bidi="da-DK"/>
                    </w:rPr>
                  </w:pPr>
                  <w:r w:rsidRPr="003A47B8">
                    <w:rPr>
                      <w:noProof/>
                      <w:sz w:val="20"/>
                      <w:lang w:val="da-DK" w:bidi="da-DK"/>
                    </w:rPr>
                    <w:t>p-værdi</w:t>
                  </w:r>
                </w:p>
                <w:p w:rsidR="003A47B8" w:rsidRPr="003A47B8" w:rsidRDefault="003A47B8" w:rsidP="003A47B8">
                  <w:pPr>
                    <w:widowControl w:val="0"/>
                    <w:tabs>
                      <w:tab w:val="clear" w:pos="567"/>
                      <w:tab w:val="center" w:pos="4536"/>
                      <w:tab w:val="right" w:pos="8306"/>
                    </w:tabs>
                    <w:spacing w:line="240" w:lineRule="auto"/>
                    <w:ind w:left="142"/>
                    <w:rPr>
                      <w:noProof/>
                      <w:sz w:val="20"/>
                      <w:lang w:val="da-DK"/>
                    </w:rPr>
                  </w:pPr>
                  <w:r w:rsidRPr="003A47B8">
                    <w:rPr>
                      <w:noProof/>
                      <w:sz w:val="20"/>
                      <w:lang w:val="da-DK" w:bidi="da-DK"/>
                    </w:rPr>
                    <w:t>Tosidet 99,24 % CI</w:t>
                  </w:r>
                </w:p>
              </w:tc>
              <w:tc>
                <w:tcPr>
                  <w:tcW w:w="1390" w:type="pct"/>
                  <w:gridSpan w:val="3"/>
                  <w:tcBorders>
                    <w:left w:val="nil"/>
                  </w:tcBorders>
                </w:tcPr>
                <w:p w:rsidR="003A47B8" w:rsidRPr="003A47B8" w:rsidRDefault="003A47B8" w:rsidP="003A47B8">
                  <w:pPr>
                    <w:tabs>
                      <w:tab w:val="clear" w:pos="567"/>
                      <w:tab w:val="center" w:pos="4536"/>
                      <w:tab w:val="right" w:pos="8306"/>
                    </w:tabs>
                    <w:spacing w:line="240" w:lineRule="auto"/>
                    <w:ind w:right="317"/>
                    <w:jc w:val="right"/>
                    <w:rPr>
                      <w:noProof/>
                      <w:sz w:val="20"/>
                      <w:vertAlign w:val="superscript"/>
                      <w:lang w:eastAsia="nl-BE"/>
                    </w:rPr>
                  </w:pPr>
                  <w:r w:rsidRPr="003A47B8">
                    <w:rPr>
                      <w:noProof/>
                      <w:sz w:val="20"/>
                      <w:lang w:eastAsia="nl-BE"/>
                    </w:rPr>
                    <w:t>&lt;0</w:t>
                  </w:r>
                  <w:r>
                    <w:rPr>
                      <w:noProof/>
                      <w:sz w:val="20"/>
                      <w:lang w:eastAsia="nl-BE"/>
                    </w:rPr>
                    <w:t>,</w:t>
                  </w:r>
                  <w:r w:rsidRPr="003A47B8">
                    <w:rPr>
                      <w:noProof/>
                      <w:sz w:val="20"/>
                      <w:lang w:eastAsia="nl-BE"/>
                    </w:rPr>
                    <w:t>0001</w:t>
                  </w:r>
                  <w:r w:rsidRPr="003A47B8">
                    <w:rPr>
                      <w:noProof/>
                      <w:sz w:val="20"/>
                      <w:vertAlign w:val="superscript"/>
                      <w:lang w:eastAsia="nl-BE"/>
                    </w:rPr>
                    <w:t>a</w:t>
                  </w:r>
                </w:p>
              </w:tc>
              <w:tc>
                <w:tcPr>
                  <w:tcW w:w="1389" w:type="pct"/>
                  <w:gridSpan w:val="3"/>
                  <w:tcBorders>
                    <w:left w:val="nil"/>
                  </w:tcBorders>
                </w:tcPr>
                <w:p w:rsidR="003A47B8" w:rsidRPr="003A47B8" w:rsidRDefault="003A47B8" w:rsidP="003A47B8">
                  <w:pPr>
                    <w:tabs>
                      <w:tab w:val="clear" w:pos="567"/>
                      <w:tab w:val="center" w:pos="4536"/>
                      <w:tab w:val="right" w:pos="8306"/>
                    </w:tabs>
                    <w:spacing w:line="240" w:lineRule="auto"/>
                    <w:ind w:left="317"/>
                    <w:rPr>
                      <w:noProof/>
                      <w:sz w:val="20"/>
                      <w:vertAlign w:val="superscript"/>
                      <w:lang w:eastAsia="nl-BE"/>
                    </w:rPr>
                  </w:pPr>
                  <w:r w:rsidRPr="003A47B8">
                    <w:rPr>
                      <w:noProof/>
                      <w:sz w:val="20"/>
                      <w:lang w:eastAsia="nl-BE"/>
                    </w:rPr>
                    <w:t>&lt;0</w:t>
                  </w:r>
                  <w:r>
                    <w:rPr>
                      <w:noProof/>
                      <w:sz w:val="20"/>
                      <w:lang w:eastAsia="nl-BE"/>
                    </w:rPr>
                    <w:t>,</w:t>
                  </w:r>
                  <w:r w:rsidRPr="003A47B8">
                    <w:rPr>
                      <w:noProof/>
                      <w:sz w:val="20"/>
                      <w:lang w:eastAsia="nl-BE"/>
                    </w:rPr>
                    <w:t>0001</w:t>
                  </w:r>
                  <w:r w:rsidRPr="003A47B8">
                    <w:rPr>
                      <w:noProof/>
                      <w:sz w:val="20"/>
                      <w:vertAlign w:val="superscript"/>
                      <w:lang w:eastAsia="nl-BE"/>
                    </w:rPr>
                    <w:t>a</w:t>
                  </w:r>
                </w:p>
              </w:tc>
            </w:tr>
            <w:tr w:rsidR="003A47B8" w:rsidRPr="003A47B8" w:rsidTr="003A47B8">
              <w:tc>
                <w:tcPr>
                  <w:tcW w:w="2221" w:type="pct"/>
                </w:tcPr>
                <w:p w:rsidR="003A47B8" w:rsidRPr="003A47B8" w:rsidRDefault="003A47B8" w:rsidP="003A47B8">
                  <w:pPr>
                    <w:widowControl w:val="0"/>
                    <w:tabs>
                      <w:tab w:val="clear" w:pos="567"/>
                      <w:tab w:val="center" w:pos="4536"/>
                      <w:tab w:val="right" w:pos="8306"/>
                    </w:tabs>
                    <w:spacing w:line="240" w:lineRule="auto"/>
                    <w:rPr>
                      <w:b/>
                      <w:noProof/>
                      <w:sz w:val="20"/>
                      <w:lang w:val="da-DK"/>
                    </w:rPr>
                  </w:pPr>
                  <w:r w:rsidRPr="003A47B8">
                    <w:rPr>
                      <w:b/>
                      <w:bCs/>
                      <w:noProof/>
                      <w:sz w:val="20"/>
                      <w:lang w:val="da-DK" w:bidi="da-DK"/>
                    </w:rPr>
                    <w:t>PGA-score helet eller næsten helet,</w:t>
                  </w:r>
                  <w:r w:rsidRPr="003A47B8">
                    <w:rPr>
                      <w:noProof/>
                      <w:sz w:val="20"/>
                      <w:lang w:val="da-DK" w:bidi="da-DK"/>
                    </w:rPr>
                    <w:t xml:space="preserve"> n (%)</w:t>
                  </w:r>
                </w:p>
              </w:tc>
              <w:tc>
                <w:tcPr>
                  <w:tcW w:w="1390" w:type="pct"/>
                  <w:gridSpan w:val="3"/>
                  <w:tcBorders>
                    <w:left w:val="nil"/>
                  </w:tcBorders>
                </w:tcPr>
                <w:p w:rsidR="003A47B8" w:rsidRPr="003A47B8" w:rsidRDefault="003A47B8" w:rsidP="003A47B8">
                  <w:pPr>
                    <w:keepNext/>
                    <w:keepLines/>
                    <w:tabs>
                      <w:tab w:val="clear" w:pos="567"/>
                      <w:tab w:val="center" w:pos="4536"/>
                      <w:tab w:val="right" w:pos="8306"/>
                    </w:tabs>
                    <w:spacing w:line="240" w:lineRule="auto"/>
                    <w:ind w:right="284"/>
                    <w:jc w:val="right"/>
                    <w:rPr>
                      <w:noProof/>
                      <w:sz w:val="20"/>
                      <w:lang w:eastAsia="nl-BE"/>
                    </w:rPr>
                  </w:pPr>
                  <w:r w:rsidRPr="003A47B8">
                    <w:rPr>
                      <w:noProof/>
                      <w:sz w:val="20"/>
                      <w:lang w:eastAsia="nl-BE"/>
                    </w:rPr>
                    <w:t>10</w:t>
                  </w:r>
                  <w:r>
                    <w:rPr>
                      <w:noProof/>
                      <w:sz w:val="20"/>
                      <w:lang w:eastAsia="nl-BE"/>
                    </w:rPr>
                    <w:t>,</w:t>
                  </w:r>
                  <w:r w:rsidRPr="003A47B8">
                    <w:rPr>
                      <w:noProof/>
                      <w:sz w:val="20"/>
                      <w:lang w:eastAsia="nl-BE"/>
                    </w:rPr>
                    <w:t>7, 33</w:t>
                  </w:r>
                  <w:r>
                    <w:rPr>
                      <w:noProof/>
                      <w:sz w:val="20"/>
                      <w:lang w:eastAsia="nl-BE"/>
                    </w:rPr>
                    <w:t>,</w:t>
                  </w:r>
                  <w:r w:rsidRPr="003A47B8">
                    <w:rPr>
                      <w:noProof/>
                      <w:sz w:val="20"/>
                      <w:lang w:eastAsia="nl-BE"/>
                    </w:rPr>
                    <w:t>7</w:t>
                  </w:r>
                  <w:r w:rsidRPr="003A47B8">
                    <w:rPr>
                      <w:noProof/>
                      <w:sz w:val="20"/>
                      <w:vertAlign w:val="superscript"/>
                      <w:lang w:eastAsia="nl-BE"/>
                    </w:rPr>
                    <w:t>a</w:t>
                  </w:r>
                </w:p>
              </w:tc>
              <w:tc>
                <w:tcPr>
                  <w:tcW w:w="1389" w:type="pct"/>
                  <w:gridSpan w:val="3"/>
                  <w:tcBorders>
                    <w:left w:val="nil"/>
                  </w:tcBorders>
                </w:tcPr>
                <w:p w:rsidR="003A47B8" w:rsidRPr="003A47B8" w:rsidRDefault="003A47B8" w:rsidP="003A47B8">
                  <w:pPr>
                    <w:tabs>
                      <w:tab w:val="clear" w:pos="567"/>
                      <w:tab w:val="center" w:pos="4536"/>
                      <w:tab w:val="right" w:pos="8306"/>
                    </w:tabs>
                    <w:spacing w:line="240" w:lineRule="auto"/>
                    <w:ind w:left="175"/>
                    <w:rPr>
                      <w:noProof/>
                      <w:sz w:val="20"/>
                      <w:lang w:eastAsia="nl-BE"/>
                    </w:rPr>
                  </w:pPr>
                  <w:r w:rsidRPr="003A47B8">
                    <w:rPr>
                      <w:noProof/>
                      <w:sz w:val="20"/>
                      <w:lang w:eastAsia="nl-BE"/>
                    </w:rPr>
                    <w:t>13</w:t>
                  </w:r>
                  <w:r>
                    <w:rPr>
                      <w:noProof/>
                      <w:sz w:val="20"/>
                      <w:lang w:eastAsia="nl-BE"/>
                    </w:rPr>
                    <w:t>,</w:t>
                  </w:r>
                  <w:r w:rsidRPr="003A47B8">
                    <w:rPr>
                      <w:noProof/>
                      <w:sz w:val="20"/>
                      <w:lang w:eastAsia="nl-BE"/>
                    </w:rPr>
                    <w:t>5, 36</w:t>
                  </w:r>
                  <w:r>
                    <w:rPr>
                      <w:noProof/>
                      <w:sz w:val="20"/>
                      <w:lang w:eastAsia="nl-BE"/>
                    </w:rPr>
                    <w:t>,</w:t>
                  </w:r>
                  <w:r w:rsidRPr="003A47B8">
                    <w:rPr>
                      <w:noProof/>
                      <w:sz w:val="20"/>
                      <w:lang w:eastAsia="nl-BE"/>
                    </w:rPr>
                    <w:t>6</w:t>
                  </w:r>
                  <w:r w:rsidRPr="003A47B8">
                    <w:rPr>
                      <w:noProof/>
                      <w:sz w:val="20"/>
                      <w:vertAlign w:val="superscript"/>
                      <w:lang w:eastAsia="nl-BE"/>
                    </w:rPr>
                    <w:t>a</w:t>
                  </w:r>
                </w:p>
              </w:tc>
            </w:tr>
            <w:tr w:rsidR="003A47B8" w:rsidRPr="003A47B8" w:rsidTr="003A47B8">
              <w:tc>
                <w:tcPr>
                  <w:tcW w:w="2221" w:type="pct"/>
                </w:tcPr>
                <w:p w:rsidR="003A47B8" w:rsidRPr="003A47B8" w:rsidRDefault="003A47B8" w:rsidP="003A47B8">
                  <w:pPr>
                    <w:widowControl w:val="0"/>
                    <w:tabs>
                      <w:tab w:val="clear" w:pos="567"/>
                      <w:tab w:val="center" w:pos="4536"/>
                      <w:tab w:val="right" w:pos="8306"/>
                    </w:tabs>
                    <w:spacing w:line="240" w:lineRule="auto"/>
                    <w:ind w:left="142"/>
                    <w:rPr>
                      <w:noProof/>
                      <w:sz w:val="20"/>
                      <w:lang w:val="da-DK" w:bidi="da-DK"/>
                    </w:rPr>
                  </w:pPr>
                  <w:r w:rsidRPr="003A47B8">
                    <w:rPr>
                      <w:noProof/>
                      <w:sz w:val="20"/>
                      <w:lang w:val="da-DK" w:bidi="da-DK"/>
                    </w:rPr>
                    <w:t>p-værdi</w:t>
                  </w:r>
                </w:p>
                <w:p w:rsidR="003A47B8" w:rsidRPr="003A47B8" w:rsidRDefault="003A47B8" w:rsidP="003A47B8">
                  <w:pPr>
                    <w:widowControl w:val="0"/>
                    <w:tabs>
                      <w:tab w:val="clear" w:pos="567"/>
                      <w:tab w:val="center" w:pos="4536"/>
                      <w:tab w:val="right" w:pos="8306"/>
                    </w:tabs>
                    <w:spacing w:line="240" w:lineRule="auto"/>
                    <w:ind w:left="142"/>
                    <w:rPr>
                      <w:noProof/>
                      <w:sz w:val="20"/>
                      <w:lang w:val="da-DK"/>
                    </w:rPr>
                  </w:pPr>
                  <w:r w:rsidRPr="003A47B8">
                    <w:rPr>
                      <w:noProof/>
                      <w:sz w:val="20"/>
                      <w:lang w:val="da-DK" w:bidi="da-DK"/>
                    </w:rPr>
                    <w:t>Tosidet 99,24 % CI</w:t>
                  </w:r>
                </w:p>
              </w:tc>
              <w:tc>
                <w:tcPr>
                  <w:tcW w:w="1004" w:type="pct"/>
                  <w:gridSpan w:val="2"/>
                  <w:tcBorders>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sidRPr="003A47B8">
                    <w:rPr>
                      <w:noProof/>
                      <w:sz w:val="20"/>
                      <w:lang w:eastAsia="nl-BE"/>
                    </w:rPr>
                    <w:t>88 (33</w:t>
                  </w:r>
                  <w:r>
                    <w:rPr>
                      <w:noProof/>
                      <w:sz w:val="20"/>
                      <w:lang w:eastAsia="nl-BE"/>
                    </w:rPr>
                    <w:t>,</w:t>
                  </w:r>
                  <w:r w:rsidRPr="003A47B8">
                    <w:rPr>
                      <w:noProof/>
                      <w:sz w:val="20"/>
                      <w:lang w:eastAsia="nl-BE"/>
                    </w:rPr>
                    <w:t>0)</w:t>
                  </w:r>
                </w:p>
              </w:tc>
              <w:tc>
                <w:tcPr>
                  <w:tcW w:w="772" w:type="pct"/>
                  <w:gridSpan w:val="3"/>
                  <w:tcBorders>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Pr>
                      <w:noProof/>
                      <w:sz w:val="20"/>
                      <w:lang w:eastAsia="nl-BE"/>
                    </w:rPr>
                    <w:t>17 (13,</w:t>
                  </w:r>
                  <w:r w:rsidRPr="003A47B8">
                    <w:rPr>
                      <w:noProof/>
                      <w:sz w:val="20"/>
                      <w:lang w:eastAsia="nl-BE"/>
                    </w:rPr>
                    <w:t>0)</w:t>
                  </w:r>
                </w:p>
              </w:tc>
              <w:tc>
                <w:tcPr>
                  <w:tcW w:w="1003" w:type="pct"/>
                  <w:tcBorders>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sidRPr="003A47B8">
                    <w:rPr>
                      <w:noProof/>
                      <w:sz w:val="20"/>
                      <w:lang w:eastAsia="nl-BE"/>
                    </w:rPr>
                    <w:t>102 (37.4)</w:t>
                  </w:r>
                </w:p>
              </w:tc>
            </w:tr>
            <w:tr w:rsidR="003A47B8" w:rsidRPr="003A47B8" w:rsidTr="003A47B8">
              <w:tc>
                <w:tcPr>
                  <w:tcW w:w="2221" w:type="pct"/>
                </w:tcPr>
                <w:p w:rsidR="003A47B8" w:rsidRPr="003A47B8" w:rsidRDefault="003A47B8" w:rsidP="003A47B8">
                  <w:pPr>
                    <w:widowControl w:val="0"/>
                    <w:tabs>
                      <w:tab w:val="clear" w:pos="567"/>
                      <w:tab w:val="center" w:pos="4536"/>
                      <w:tab w:val="right" w:pos="8306"/>
                    </w:tabs>
                    <w:spacing w:line="240" w:lineRule="auto"/>
                    <w:ind w:left="142"/>
                    <w:rPr>
                      <w:noProof/>
                      <w:sz w:val="20"/>
                      <w:lang w:val="da-DK" w:bidi="da-DK"/>
                    </w:rPr>
                  </w:pPr>
                  <w:r w:rsidRPr="003A47B8">
                    <w:rPr>
                      <w:noProof/>
                      <w:sz w:val="20"/>
                      <w:lang w:val="da-DK" w:bidi="da-DK"/>
                    </w:rPr>
                    <w:t>p-værdi</w:t>
                  </w:r>
                </w:p>
                <w:p w:rsidR="003A47B8" w:rsidRPr="003A47B8" w:rsidRDefault="003A47B8" w:rsidP="003A47B8">
                  <w:pPr>
                    <w:widowControl w:val="0"/>
                    <w:tabs>
                      <w:tab w:val="clear" w:pos="567"/>
                      <w:tab w:val="center" w:pos="4536"/>
                      <w:tab w:val="right" w:pos="8306"/>
                    </w:tabs>
                    <w:spacing w:line="240" w:lineRule="auto"/>
                    <w:ind w:left="142"/>
                    <w:rPr>
                      <w:noProof/>
                      <w:sz w:val="20"/>
                      <w:lang w:val="da-DK"/>
                    </w:rPr>
                  </w:pPr>
                  <w:r w:rsidRPr="003A47B8">
                    <w:rPr>
                      <w:noProof/>
                      <w:sz w:val="20"/>
                      <w:lang w:val="da-DK" w:bidi="da-DK"/>
                    </w:rPr>
                    <w:t>Tosidet 99,24 % CI</w:t>
                  </w:r>
                </w:p>
              </w:tc>
              <w:tc>
                <w:tcPr>
                  <w:tcW w:w="1390" w:type="pct"/>
                  <w:gridSpan w:val="3"/>
                  <w:tcBorders>
                    <w:left w:val="nil"/>
                  </w:tcBorders>
                </w:tcPr>
                <w:p w:rsidR="003A47B8" w:rsidRPr="003A47B8" w:rsidRDefault="003A47B8" w:rsidP="003A47B8">
                  <w:pPr>
                    <w:tabs>
                      <w:tab w:val="clear" w:pos="567"/>
                      <w:tab w:val="center" w:pos="4536"/>
                      <w:tab w:val="right" w:pos="8306"/>
                    </w:tabs>
                    <w:spacing w:line="240" w:lineRule="auto"/>
                    <w:ind w:right="317"/>
                    <w:jc w:val="right"/>
                    <w:rPr>
                      <w:noProof/>
                      <w:sz w:val="20"/>
                      <w:lang w:eastAsia="nl-BE"/>
                    </w:rPr>
                  </w:pPr>
                  <w:r w:rsidRPr="003A47B8">
                    <w:rPr>
                      <w:noProof/>
                      <w:sz w:val="20"/>
                      <w:lang w:eastAsia="nl-BE"/>
                    </w:rPr>
                    <w:t>&lt;0</w:t>
                  </w:r>
                  <w:r>
                    <w:rPr>
                      <w:noProof/>
                      <w:sz w:val="20"/>
                      <w:lang w:eastAsia="nl-BE"/>
                    </w:rPr>
                    <w:t>,</w:t>
                  </w:r>
                  <w:r w:rsidRPr="003A47B8">
                    <w:rPr>
                      <w:noProof/>
                      <w:sz w:val="20"/>
                      <w:lang w:eastAsia="nl-BE"/>
                    </w:rPr>
                    <w:t>0001</w:t>
                  </w:r>
                  <w:r w:rsidRPr="003A47B8">
                    <w:rPr>
                      <w:noProof/>
                      <w:sz w:val="20"/>
                      <w:vertAlign w:val="superscript"/>
                      <w:lang w:eastAsia="nl-BE"/>
                    </w:rPr>
                    <w:t>a</w:t>
                  </w:r>
                </w:p>
              </w:tc>
              <w:tc>
                <w:tcPr>
                  <w:tcW w:w="1389" w:type="pct"/>
                  <w:gridSpan w:val="3"/>
                  <w:tcBorders>
                    <w:left w:val="nil"/>
                  </w:tcBorders>
                </w:tcPr>
                <w:p w:rsidR="003A47B8" w:rsidRPr="003A47B8" w:rsidRDefault="003A47B8" w:rsidP="003A47B8">
                  <w:pPr>
                    <w:tabs>
                      <w:tab w:val="clear" w:pos="567"/>
                      <w:tab w:val="center" w:pos="4536"/>
                      <w:tab w:val="right" w:pos="8306"/>
                    </w:tabs>
                    <w:spacing w:line="240" w:lineRule="auto"/>
                    <w:ind w:left="317"/>
                    <w:rPr>
                      <w:noProof/>
                      <w:sz w:val="20"/>
                      <w:lang w:eastAsia="nl-BE"/>
                    </w:rPr>
                  </w:pPr>
                  <w:r w:rsidRPr="003A47B8">
                    <w:rPr>
                      <w:noProof/>
                      <w:sz w:val="20"/>
                      <w:lang w:eastAsia="nl-BE"/>
                    </w:rPr>
                    <w:t>&lt;0</w:t>
                  </w:r>
                  <w:r>
                    <w:rPr>
                      <w:noProof/>
                      <w:sz w:val="20"/>
                      <w:lang w:eastAsia="nl-BE"/>
                    </w:rPr>
                    <w:t>,</w:t>
                  </w:r>
                  <w:r w:rsidRPr="003A47B8">
                    <w:rPr>
                      <w:noProof/>
                      <w:sz w:val="20"/>
                      <w:lang w:eastAsia="nl-BE"/>
                    </w:rPr>
                    <w:t>0001</w:t>
                  </w:r>
                  <w:r w:rsidRPr="003A47B8">
                    <w:rPr>
                      <w:noProof/>
                      <w:sz w:val="20"/>
                      <w:vertAlign w:val="superscript"/>
                      <w:lang w:eastAsia="nl-BE"/>
                    </w:rPr>
                    <w:t>a</w:t>
                  </w:r>
                </w:p>
              </w:tc>
            </w:tr>
            <w:tr w:rsidR="003A47B8" w:rsidRPr="003A47B8" w:rsidTr="003A47B8">
              <w:tc>
                <w:tcPr>
                  <w:tcW w:w="2221" w:type="pct"/>
                  <w:tcBorders>
                    <w:bottom w:val="single" w:sz="4" w:space="0" w:color="auto"/>
                  </w:tcBorders>
                </w:tcPr>
                <w:p w:rsidR="003A47B8" w:rsidRPr="003A47B8" w:rsidRDefault="003A47B8" w:rsidP="003A47B8">
                  <w:pPr>
                    <w:widowControl w:val="0"/>
                    <w:tabs>
                      <w:tab w:val="clear" w:pos="567"/>
                      <w:tab w:val="center" w:pos="4536"/>
                      <w:tab w:val="right" w:pos="8306"/>
                    </w:tabs>
                    <w:spacing w:line="240" w:lineRule="auto"/>
                    <w:rPr>
                      <w:b/>
                      <w:noProof/>
                      <w:sz w:val="20"/>
                      <w:lang w:val="da-DK"/>
                    </w:rPr>
                  </w:pPr>
                  <w:r w:rsidRPr="003A47B8">
                    <w:rPr>
                      <w:b/>
                      <w:bCs/>
                      <w:noProof/>
                      <w:sz w:val="20"/>
                      <w:lang w:val="da-DK" w:bidi="da-DK"/>
                    </w:rPr>
                    <w:t>PGA-score helet eller næsten helet,</w:t>
                  </w:r>
                  <w:r w:rsidRPr="003A47B8">
                    <w:rPr>
                      <w:noProof/>
                      <w:sz w:val="20"/>
                      <w:lang w:val="da-DK" w:bidi="da-DK"/>
                    </w:rPr>
                    <w:t xml:space="preserve"> n (%)</w:t>
                  </w:r>
                </w:p>
              </w:tc>
              <w:tc>
                <w:tcPr>
                  <w:tcW w:w="1390" w:type="pct"/>
                  <w:gridSpan w:val="3"/>
                  <w:tcBorders>
                    <w:left w:val="nil"/>
                    <w:bottom w:val="single" w:sz="4" w:space="0" w:color="auto"/>
                  </w:tcBorders>
                </w:tcPr>
                <w:p w:rsidR="003A47B8" w:rsidRPr="003A47B8" w:rsidRDefault="003A47B8" w:rsidP="003A47B8">
                  <w:pPr>
                    <w:keepNext/>
                    <w:keepLines/>
                    <w:tabs>
                      <w:tab w:val="clear" w:pos="567"/>
                      <w:tab w:val="center" w:pos="4536"/>
                      <w:tab w:val="right" w:pos="8306"/>
                    </w:tabs>
                    <w:spacing w:line="240" w:lineRule="auto"/>
                    <w:ind w:right="284"/>
                    <w:jc w:val="right"/>
                    <w:rPr>
                      <w:noProof/>
                      <w:sz w:val="20"/>
                      <w:lang w:eastAsia="nl-BE"/>
                    </w:rPr>
                  </w:pPr>
                  <w:r w:rsidRPr="003A47B8">
                    <w:rPr>
                      <w:noProof/>
                      <w:sz w:val="20"/>
                      <w:lang w:eastAsia="nl-BE"/>
                    </w:rPr>
                    <w:t>9</w:t>
                  </w:r>
                  <w:r>
                    <w:rPr>
                      <w:noProof/>
                      <w:sz w:val="20"/>
                      <w:lang w:eastAsia="nl-BE"/>
                    </w:rPr>
                    <w:t>,</w:t>
                  </w:r>
                  <w:r w:rsidRPr="003A47B8">
                    <w:rPr>
                      <w:noProof/>
                      <w:sz w:val="20"/>
                      <w:lang w:eastAsia="nl-BE"/>
                    </w:rPr>
                    <w:t>0, 31</w:t>
                  </w:r>
                  <w:r>
                    <w:rPr>
                      <w:noProof/>
                      <w:sz w:val="20"/>
                      <w:lang w:eastAsia="nl-BE"/>
                    </w:rPr>
                    <w:t>,</w:t>
                  </w:r>
                  <w:r w:rsidRPr="003A47B8">
                    <w:rPr>
                      <w:noProof/>
                      <w:sz w:val="20"/>
                      <w:lang w:eastAsia="nl-BE"/>
                    </w:rPr>
                    <w:t>0</w:t>
                  </w:r>
                  <w:r w:rsidRPr="003A47B8">
                    <w:rPr>
                      <w:noProof/>
                      <w:sz w:val="20"/>
                      <w:vertAlign w:val="superscript"/>
                      <w:lang w:eastAsia="nl-BE"/>
                    </w:rPr>
                    <w:t xml:space="preserve"> a</w:t>
                  </w:r>
                </w:p>
              </w:tc>
              <w:tc>
                <w:tcPr>
                  <w:tcW w:w="1389" w:type="pct"/>
                  <w:gridSpan w:val="3"/>
                  <w:tcBorders>
                    <w:left w:val="nil"/>
                    <w:bottom w:val="single" w:sz="4" w:space="0" w:color="auto"/>
                  </w:tcBorders>
                </w:tcPr>
                <w:p w:rsidR="003A47B8" w:rsidRPr="003A47B8" w:rsidRDefault="003A47B8" w:rsidP="003A47B8">
                  <w:pPr>
                    <w:tabs>
                      <w:tab w:val="clear" w:pos="567"/>
                      <w:tab w:val="center" w:pos="4536"/>
                      <w:tab w:val="right" w:pos="8306"/>
                    </w:tabs>
                    <w:spacing w:line="240" w:lineRule="auto"/>
                    <w:ind w:left="175"/>
                    <w:rPr>
                      <w:noProof/>
                      <w:sz w:val="20"/>
                      <w:lang w:eastAsia="nl-BE"/>
                    </w:rPr>
                  </w:pPr>
                  <w:r w:rsidRPr="003A47B8">
                    <w:rPr>
                      <w:noProof/>
                      <w:sz w:val="20"/>
                      <w:lang w:eastAsia="nl-BE"/>
                    </w:rPr>
                    <w:t>13</w:t>
                  </w:r>
                  <w:r>
                    <w:rPr>
                      <w:noProof/>
                      <w:sz w:val="20"/>
                      <w:lang w:eastAsia="nl-BE"/>
                    </w:rPr>
                    <w:t>,</w:t>
                  </w:r>
                  <w:r w:rsidRPr="003A47B8">
                    <w:rPr>
                      <w:noProof/>
                      <w:sz w:val="20"/>
                      <w:lang w:eastAsia="nl-BE"/>
                    </w:rPr>
                    <w:t>3, 35</w:t>
                  </w:r>
                  <w:r>
                    <w:rPr>
                      <w:noProof/>
                      <w:sz w:val="20"/>
                      <w:lang w:eastAsia="nl-BE"/>
                    </w:rPr>
                    <w:t>,</w:t>
                  </w:r>
                  <w:r w:rsidRPr="003A47B8">
                    <w:rPr>
                      <w:noProof/>
                      <w:sz w:val="20"/>
                      <w:lang w:eastAsia="nl-BE"/>
                    </w:rPr>
                    <w:t>5</w:t>
                  </w:r>
                  <w:r w:rsidRPr="003A47B8">
                    <w:rPr>
                      <w:noProof/>
                      <w:sz w:val="20"/>
                      <w:vertAlign w:val="superscript"/>
                      <w:lang w:eastAsia="nl-BE"/>
                    </w:rPr>
                    <w:t xml:space="preserve"> a</w:t>
                  </w:r>
                </w:p>
              </w:tc>
            </w:tr>
            <w:tr w:rsidR="003A47B8" w:rsidRPr="003A47B8" w:rsidTr="003A47B8">
              <w:tc>
                <w:tcPr>
                  <w:tcW w:w="2607" w:type="pct"/>
                  <w:gridSpan w:val="2"/>
                </w:tcPr>
                <w:p w:rsidR="003A47B8" w:rsidRPr="003A47B8" w:rsidRDefault="003A47B8" w:rsidP="003A47B8">
                  <w:pPr>
                    <w:keepNext/>
                    <w:keepLines/>
                    <w:tabs>
                      <w:tab w:val="clear" w:pos="567"/>
                      <w:tab w:val="center" w:pos="4536"/>
                      <w:tab w:val="right" w:pos="8306"/>
                    </w:tabs>
                    <w:spacing w:line="240" w:lineRule="auto"/>
                    <w:rPr>
                      <w:b/>
                      <w:noProof/>
                      <w:sz w:val="20"/>
                      <w:lang w:eastAsia="nl-BE"/>
                    </w:rPr>
                  </w:pPr>
                </w:p>
              </w:tc>
              <w:tc>
                <w:tcPr>
                  <w:tcW w:w="1158" w:type="pct"/>
                  <w:gridSpan w:val="3"/>
                  <w:tcBorders>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sidRPr="003A47B8">
                    <w:rPr>
                      <w:b/>
                      <w:noProof/>
                      <w:sz w:val="20"/>
                      <w:lang w:eastAsia="nl-BE"/>
                    </w:rPr>
                    <w:t>Skilarence</w:t>
                  </w:r>
                </w:p>
              </w:tc>
              <w:tc>
                <w:tcPr>
                  <w:tcW w:w="1235" w:type="pct"/>
                  <w:gridSpan w:val="2"/>
                  <w:tcBorders>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lang w:eastAsia="nl-BE"/>
                    </w:rPr>
                  </w:pPr>
                  <w:r w:rsidRPr="003A47B8">
                    <w:rPr>
                      <w:b/>
                      <w:noProof/>
                      <w:sz w:val="20"/>
                      <w:lang w:eastAsia="nl-BE"/>
                    </w:rPr>
                    <w:t>Fumaderm</w:t>
                  </w:r>
                </w:p>
              </w:tc>
            </w:tr>
            <w:tr w:rsidR="003A47B8" w:rsidRPr="003A47B8" w:rsidTr="003A47B8">
              <w:tc>
                <w:tcPr>
                  <w:tcW w:w="2607" w:type="pct"/>
                  <w:gridSpan w:val="2"/>
                  <w:tcBorders>
                    <w:bottom w:val="single" w:sz="4" w:space="0" w:color="auto"/>
                  </w:tcBorders>
                </w:tcPr>
                <w:p w:rsidR="003A47B8" w:rsidRPr="003A47B8" w:rsidRDefault="003A47B8" w:rsidP="003A47B8">
                  <w:pPr>
                    <w:keepNext/>
                    <w:keepLines/>
                    <w:tabs>
                      <w:tab w:val="clear" w:pos="567"/>
                      <w:tab w:val="center" w:pos="4536"/>
                      <w:tab w:val="right" w:pos="8306"/>
                    </w:tabs>
                    <w:spacing w:line="240" w:lineRule="auto"/>
                    <w:rPr>
                      <w:noProof/>
                      <w:sz w:val="20"/>
                      <w:lang w:eastAsia="nl-BE"/>
                    </w:rPr>
                  </w:pPr>
                </w:p>
              </w:tc>
              <w:tc>
                <w:tcPr>
                  <w:tcW w:w="1158" w:type="pct"/>
                  <w:gridSpan w:val="3"/>
                  <w:tcBorders>
                    <w:left w:val="nil"/>
                    <w:bottom w:val="single" w:sz="4" w:space="0" w:color="auto"/>
                  </w:tcBorders>
                </w:tcPr>
                <w:p w:rsidR="003A47B8" w:rsidRPr="003A47B8" w:rsidRDefault="003A47B8" w:rsidP="003A47B8">
                  <w:pPr>
                    <w:keepNext/>
                    <w:keepLines/>
                    <w:tabs>
                      <w:tab w:val="clear" w:pos="567"/>
                      <w:tab w:val="center" w:pos="4536"/>
                      <w:tab w:val="right" w:pos="8306"/>
                    </w:tabs>
                    <w:spacing w:line="240" w:lineRule="auto"/>
                    <w:jc w:val="center"/>
                    <w:rPr>
                      <w:noProof/>
                      <w:sz w:val="20"/>
                      <w:lang w:eastAsia="nl-BE"/>
                    </w:rPr>
                  </w:pPr>
                  <w:r w:rsidRPr="003A47B8">
                    <w:rPr>
                      <w:b/>
                      <w:noProof/>
                      <w:sz w:val="20"/>
                      <w:lang w:eastAsia="nl-BE"/>
                    </w:rPr>
                    <w:t>N=267</w:t>
                  </w:r>
                </w:p>
              </w:tc>
              <w:tc>
                <w:tcPr>
                  <w:tcW w:w="1235" w:type="pct"/>
                  <w:gridSpan w:val="2"/>
                  <w:tcBorders>
                    <w:left w:val="nil"/>
                    <w:bottom w:val="single" w:sz="4" w:space="0" w:color="auto"/>
                  </w:tcBorders>
                </w:tcPr>
                <w:p w:rsidR="003A47B8" w:rsidRPr="003A47B8" w:rsidRDefault="003A47B8" w:rsidP="003A47B8">
                  <w:pPr>
                    <w:keepNext/>
                    <w:keepLines/>
                    <w:tabs>
                      <w:tab w:val="clear" w:pos="567"/>
                      <w:tab w:val="center" w:pos="4536"/>
                      <w:tab w:val="right" w:pos="8306"/>
                    </w:tabs>
                    <w:spacing w:line="240" w:lineRule="auto"/>
                    <w:jc w:val="center"/>
                    <w:rPr>
                      <w:noProof/>
                      <w:sz w:val="20"/>
                      <w:lang w:eastAsia="nl-BE"/>
                    </w:rPr>
                  </w:pPr>
                  <w:r w:rsidRPr="003A47B8">
                    <w:rPr>
                      <w:b/>
                      <w:noProof/>
                      <w:sz w:val="20"/>
                      <w:lang w:eastAsia="nl-BE"/>
                    </w:rPr>
                    <w:t>N=273</w:t>
                  </w:r>
                </w:p>
              </w:tc>
            </w:tr>
            <w:tr w:rsidR="003A47B8" w:rsidRPr="002004D6" w:rsidTr="003A47B8">
              <w:tc>
                <w:tcPr>
                  <w:tcW w:w="2607" w:type="pct"/>
                  <w:gridSpan w:val="2"/>
                  <w:tcBorders>
                    <w:top w:val="single" w:sz="4" w:space="0" w:color="auto"/>
                  </w:tcBorders>
                </w:tcPr>
                <w:p w:rsidR="003A47B8" w:rsidRPr="003A47B8" w:rsidRDefault="003A47B8" w:rsidP="003A47B8">
                  <w:pPr>
                    <w:keepNext/>
                    <w:keepLines/>
                    <w:tabs>
                      <w:tab w:val="clear" w:pos="567"/>
                      <w:tab w:val="left" w:pos="720"/>
                      <w:tab w:val="center" w:pos="4536"/>
                      <w:tab w:val="right" w:pos="8306"/>
                    </w:tabs>
                    <w:spacing w:line="240" w:lineRule="auto"/>
                    <w:jc w:val="both"/>
                    <w:rPr>
                      <w:b/>
                      <w:noProof/>
                      <w:sz w:val="20"/>
                      <w:lang w:val="da-DK" w:eastAsia="nl-BE"/>
                    </w:rPr>
                  </w:pPr>
                  <w:r w:rsidRPr="003A47B8">
                    <w:rPr>
                      <w:b/>
                      <w:noProof/>
                      <w:sz w:val="20"/>
                      <w:lang w:val="da-DK" w:eastAsia="nl-BE"/>
                    </w:rPr>
                    <w:t>Non-inferioritet af Skilarence vs. Fumaderm</w:t>
                  </w:r>
                </w:p>
              </w:tc>
              <w:tc>
                <w:tcPr>
                  <w:tcW w:w="1158" w:type="pct"/>
                  <w:gridSpan w:val="3"/>
                  <w:tcBorders>
                    <w:top w:val="single" w:sz="4" w:space="0" w:color="auto"/>
                    <w:left w:val="nil"/>
                  </w:tcBorders>
                </w:tcPr>
                <w:p w:rsidR="003A47B8" w:rsidRPr="002004D6" w:rsidDel="00135E41" w:rsidRDefault="003A47B8" w:rsidP="003A47B8">
                  <w:pPr>
                    <w:keepNext/>
                    <w:keepLines/>
                    <w:tabs>
                      <w:tab w:val="clear" w:pos="567"/>
                      <w:tab w:val="center" w:pos="4536"/>
                      <w:tab w:val="right" w:pos="8306"/>
                    </w:tabs>
                    <w:spacing w:line="240" w:lineRule="auto"/>
                    <w:jc w:val="center"/>
                    <w:rPr>
                      <w:noProof/>
                      <w:sz w:val="20"/>
                      <w:lang w:val="da-DK" w:eastAsia="nl-BE"/>
                    </w:rPr>
                  </w:pPr>
                </w:p>
              </w:tc>
              <w:tc>
                <w:tcPr>
                  <w:tcW w:w="1235" w:type="pct"/>
                  <w:gridSpan w:val="2"/>
                  <w:tcBorders>
                    <w:top w:val="single" w:sz="4" w:space="0" w:color="auto"/>
                    <w:left w:val="nil"/>
                  </w:tcBorders>
                  <w:vAlign w:val="center"/>
                </w:tcPr>
                <w:p w:rsidR="003A47B8" w:rsidRPr="002004D6" w:rsidRDefault="003A47B8" w:rsidP="003A47B8">
                  <w:pPr>
                    <w:keepNext/>
                    <w:keepLines/>
                    <w:tabs>
                      <w:tab w:val="clear" w:pos="567"/>
                      <w:tab w:val="center" w:pos="4536"/>
                      <w:tab w:val="right" w:pos="8306"/>
                    </w:tabs>
                    <w:spacing w:line="240" w:lineRule="auto"/>
                    <w:jc w:val="center"/>
                    <w:rPr>
                      <w:noProof/>
                      <w:sz w:val="20"/>
                      <w:lang w:val="da-DK" w:eastAsia="nl-BE"/>
                    </w:rPr>
                  </w:pPr>
                </w:p>
              </w:tc>
            </w:tr>
            <w:tr w:rsidR="003A47B8" w:rsidRPr="003A47B8" w:rsidTr="003A47B8">
              <w:tc>
                <w:tcPr>
                  <w:tcW w:w="2607" w:type="pct"/>
                  <w:gridSpan w:val="2"/>
                </w:tcPr>
                <w:p w:rsidR="003A47B8" w:rsidRPr="003A47B8" w:rsidRDefault="003A47B8" w:rsidP="003A47B8">
                  <w:pPr>
                    <w:keepNext/>
                    <w:keepLines/>
                    <w:tabs>
                      <w:tab w:val="clear" w:pos="567"/>
                      <w:tab w:val="left" w:pos="720"/>
                      <w:tab w:val="center" w:pos="4536"/>
                      <w:tab w:val="right" w:pos="8306"/>
                    </w:tabs>
                    <w:spacing w:line="240" w:lineRule="auto"/>
                    <w:jc w:val="both"/>
                    <w:rPr>
                      <w:b/>
                      <w:noProof/>
                      <w:sz w:val="20"/>
                      <w:lang w:eastAsia="nl-BE"/>
                    </w:rPr>
                  </w:pPr>
                  <w:r w:rsidRPr="003A47B8">
                    <w:rPr>
                      <w:b/>
                      <w:noProof/>
                      <w:sz w:val="20"/>
                      <w:lang w:eastAsia="nl-BE"/>
                    </w:rPr>
                    <w:t>PASI 75</w:t>
                  </w:r>
                  <w:r w:rsidRPr="003A47B8">
                    <w:rPr>
                      <w:noProof/>
                      <w:sz w:val="20"/>
                      <w:lang w:eastAsia="nl-BE"/>
                    </w:rPr>
                    <w:t>, n (%)</w:t>
                  </w:r>
                </w:p>
              </w:tc>
              <w:tc>
                <w:tcPr>
                  <w:tcW w:w="1158" w:type="pct"/>
                  <w:gridSpan w:val="3"/>
                  <w:tcBorders>
                    <w:left w:val="nil"/>
                  </w:tcBorders>
                </w:tcPr>
                <w:p w:rsidR="003A47B8" w:rsidRPr="003A47B8" w:rsidRDefault="003A47B8" w:rsidP="003A47B8">
                  <w:pPr>
                    <w:keepNext/>
                    <w:keepLines/>
                    <w:tabs>
                      <w:tab w:val="clear" w:pos="567"/>
                      <w:tab w:val="center" w:pos="4536"/>
                      <w:tab w:val="right" w:pos="8306"/>
                    </w:tabs>
                    <w:spacing w:line="240" w:lineRule="auto"/>
                    <w:jc w:val="center"/>
                    <w:rPr>
                      <w:noProof/>
                      <w:sz w:val="20"/>
                      <w:highlight w:val="yellow"/>
                      <w:lang w:eastAsia="nl-BE"/>
                    </w:rPr>
                  </w:pPr>
                  <w:r w:rsidRPr="003A47B8">
                    <w:rPr>
                      <w:noProof/>
                      <w:sz w:val="20"/>
                      <w:lang w:eastAsia="nl-BE"/>
                    </w:rPr>
                    <w:t>100 (37</w:t>
                  </w:r>
                  <w:r>
                    <w:rPr>
                      <w:noProof/>
                      <w:sz w:val="20"/>
                      <w:lang w:eastAsia="nl-BE"/>
                    </w:rPr>
                    <w:t>,</w:t>
                  </w:r>
                  <w:r w:rsidRPr="003A47B8">
                    <w:rPr>
                      <w:noProof/>
                      <w:sz w:val="20"/>
                      <w:lang w:eastAsia="nl-BE"/>
                    </w:rPr>
                    <w:t>5)</w:t>
                  </w:r>
                </w:p>
              </w:tc>
              <w:tc>
                <w:tcPr>
                  <w:tcW w:w="1235" w:type="pct"/>
                  <w:gridSpan w:val="2"/>
                  <w:tcBorders>
                    <w:left w:val="nil"/>
                  </w:tcBorders>
                  <w:vAlign w:val="center"/>
                </w:tcPr>
                <w:p w:rsidR="003A47B8" w:rsidRPr="003A47B8" w:rsidRDefault="003A47B8" w:rsidP="003A47B8">
                  <w:pPr>
                    <w:keepNext/>
                    <w:keepLines/>
                    <w:tabs>
                      <w:tab w:val="clear" w:pos="567"/>
                      <w:tab w:val="center" w:pos="4536"/>
                      <w:tab w:val="right" w:pos="8306"/>
                    </w:tabs>
                    <w:spacing w:line="240" w:lineRule="auto"/>
                    <w:jc w:val="center"/>
                    <w:rPr>
                      <w:noProof/>
                      <w:sz w:val="20"/>
                      <w:highlight w:val="yellow"/>
                      <w:lang w:eastAsia="nl-BE"/>
                    </w:rPr>
                  </w:pPr>
                  <w:r w:rsidRPr="003A47B8">
                    <w:rPr>
                      <w:noProof/>
                      <w:sz w:val="20"/>
                      <w:lang w:eastAsia="nl-BE"/>
                    </w:rPr>
                    <w:t>110 (40.3)</w:t>
                  </w:r>
                </w:p>
              </w:tc>
            </w:tr>
            <w:tr w:rsidR="003A47B8" w:rsidRPr="003A47B8" w:rsidTr="003A47B8">
              <w:tc>
                <w:tcPr>
                  <w:tcW w:w="2607" w:type="pct"/>
                  <w:gridSpan w:val="2"/>
                </w:tcPr>
                <w:p w:rsidR="003A47B8" w:rsidRPr="003A47B8" w:rsidRDefault="003A47B8" w:rsidP="003A47B8">
                  <w:pPr>
                    <w:keepNext/>
                    <w:keepLines/>
                    <w:tabs>
                      <w:tab w:val="clear" w:pos="567"/>
                      <w:tab w:val="left" w:pos="720"/>
                      <w:tab w:val="center" w:pos="4536"/>
                      <w:tab w:val="right" w:pos="8306"/>
                    </w:tabs>
                    <w:spacing w:line="240" w:lineRule="auto"/>
                    <w:ind w:left="142"/>
                    <w:rPr>
                      <w:noProof/>
                      <w:sz w:val="20"/>
                      <w:lang w:eastAsia="nl-BE"/>
                    </w:rPr>
                  </w:pPr>
                  <w:r w:rsidRPr="003A47B8">
                    <w:rPr>
                      <w:noProof/>
                      <w:sz w:val="20"/>
                      <w:lang w:eastAsia="nl-BE"/>
                    </w:rPr>
                    <w:t>p-værdi</w:t>
                  </w:r>
                </w:p>
              </w:tc>
              <w:tc>
                <w:tcPr>
                  <w:tcW w:w="2393" w:type="pct"/>
                  <w:gridSpan w:val="5"/>
                  <w:tcBorders>
                    <w:left w:val="nil"/>
                  </w:tcBorders>
                </w:tcPr>
                <w:p w:rsidR="003A47B8" w:rsidRPr="003A47B8" w:rsidRDefault="003A47B8" w:rsidP="003A47B8">
                  <w:pPr>
                    <w:keepNext/>
                    <w:keepLines/>
                    <w:tabs>
                      <w:tab w:val="clear" w:pos="567"/>
                      <w:tab w:val="center" w:pos="4536"/>
                      <w:tab w:val="right" w:pos="8306"/>
                    </w:tabs>
                    <w:spacing w:line="240" w:lineRule="auto"/>
                    <w:jc w:val="center"/>
                    <w:rPr>
                      <w:noProof/>
                      <w:sz w:val="20"/>
                      <w:highlight w:val="yellow"/>
                      <w:lang w:eastAsia="nl-BE"/>
                    </w:rPr>
                  </w:pPr>
                  <w:r w:rsidRPr="003A47B8">
                    <w:rPr>
                      <w:noProof/>
                      <w:sz w:val="20"/>
                      <w:lang w:eastAsia="nl-BE"/>
                    </w:rPr>
                    <w:t>0</w:t>
                  </w:r>
                  <w:r>
                    <w:rPr>
                      <w:noProof/>
                      <w:sz w:val="20"/>
                      <w:lang w:eastAsia="nl-BE"/>
                    </w:rPr>
                    <w:t>,</w:t>
                  </w:r>
                  <w:r w:rsidRPr="003A47B8">
                    <w:rPr>
                      <w:noProof/>
                      <w:sz w:val="20"/>
                      <w:lang w:eastAsia="nl-BE"/>
                    </w:rPr>
                    <w:t>0003</w:t>
                  </w:r>
                  <w:r w:rsidRPr="003A47B8">
                    <w:rPr>
                      <w:noProof/>
                      <w:sz w:val="20"/>
                      <w:vertAlign w:val="superscript"/>
                      <w:lang w:eastAsia="nl-BE"/>
                    </w:rPr>
                    <w:t>b</w:t>
                  </w:r>
                </w:p>
              </w:tc>
            </w:tr>
            <w:tr w:rsidR="003A47B8" w:rsidRPr="003A47B8" w:rsidTr="003A47B8">
              <w:tc>
                <w:tcPr>
                  <w:tcW w:w="2607" w:type="pct"/>
                  <w:gridSpan w:val="2"/>
                </w:tcPr>
                <w:p w:rsidR="003A47B8" w:rsidRPr="003A47B8" w:rsidRDefault="003A47B8" w:rsidP="003A47B8">
                  <w:pPr>
                    <w:keepNext/>
                    <w:keepLines/>
                    <w:tabs>
                      <w:tab w:val="clear" w:pos="567"/>
                      <w:tab w:val="left" w:pos="720"/>
                      <w:tab w:val="center" w:pos="4536"/>
                      <w:tab w:val="right" w:pos="8306"/>
                    </w:tabs>
                    <w:spacing w:line="240" w:lineRule="auto"/>
                    <w:ind w:left="142"/>
                    <w:rPr>
                      <w:noProof/>
                      <w:sz w:val="20"/>
                      <w:lang w:val="da-DK" w:eastAsia="nl-BE"/>
                    </w:rPr>
                  </w:pPr>
                  <w:r w:rsidRPr="003A47B8">
                    <w:rPr>
                      <w:noProof/>
                      <w:sz w:val="20"/>
                      <w:lang w:val="da-DK" w:eastAsia="nl-BE"/>
                    </w:rPr>
                    <w:t>Ensidet 97,5 % gentaget CI (nedre grænse)</w:t>
                  </w:r>
                </w:p>
              </w:tc>
              <w:tc>
                <w:tcPr>
                  <w:tcW w:w="2393" w:type="pct"/>
                  <w:gridSpan w:val="5"/>
                  <w:tcBorders>
                    <w:left w:val="nil"/>
                  </w:tcBorders>
                </w:tcPr>
                <w:p w:rsidR="003A47B8" w:rsidRPr="003A47B8" w:rsidRDefault="003A47B8" w:rsidP="003A47B8">
                  <w:pPr>
                    <w:keepNext/>
                    <w:keepLines/>
                    <w:tabs>
                      <w:tab w:val="clear" w:pos="567"/>
                      <w:tab w:val="center" w:pos="4536"/>
                      <w:tab w:val="right" w:pos="8306"/>
                    </w:tabs>
                    <w:spacing w:line="240" w:lineRule="auto"/>
                    <w:jc w:val="center"/>
                    <w:rPr>
                      <w:noProof/>
                      <w:sz w:val="20"/>
                      <w:highlight w:val="yellow"/>
                      <w:lang w:eastAsia="nl-BE"/>
                    </w:rPr>
                  </w:pPr>
                  <w:r w:rsidRPr="003A47B8">
                    <w:rPr>
                      <w:noProof/>
                      <w:sz w:val="20"/>
                      <w:lang w:eastAsia="nl-BE"/>
                    </w:rPr>
                    <w:t>-11</w:t>
                  </w:r>
                  <w:r>
                    <w:rPr>
                      <w:noProof/>
                      <w:sz w:val="20"/>
                      <w:lang w:eastAsia="nl-BE"/>
                    </w:rPr>
                    <w:t>,</w:t>
                  </w:r>
                  <w:r w:rsidRPr="003A47B8">
                    <w:rPr>
                      <w:noProof/>
                      <w:sz w:val="20"/>
                      <w:lang w:eastAsia="nl-BE"/>
                    </w:rPr>
                    <w:t>6</w:t>
                  </w:r>
                  <w:r w:rsidRPr="003A47B8">
                    <w:rPr>
                      <w:noProof/>
                      <w:sz w:val="20"/>
                      <w:vertAlign w:val="superscript"/>
                      <w:lang w:eastAsia="nl-BE"/>
                    </w:rPr>
                    <w:t>b</w:t>
                  </w:r>
                </w:p>
              </w:tc>
            </w:tr>
            <w:tr w:rsidR="003A47B8" w:rsidRPr="003A47B8" w:rsidTr="003A47B8">
              <w:tc>
                <w:tcPr>
                  <w:tcW w:w="2607" w:type="pct"/>
                  <w:gridSpan w:val="2"/>
                </w:tcPr>
                <w:p w:rsidR="003A47B8" w:rsidRPr="003A47B8" w:rsidRDefault="003A47B8" w:rsidP="003A47B8">
                  <w:pPr>
                    <w:keepNext/>
                    <w:keepLines/>
                    <w:tabs>
                      <w:tab w:val="clear" w:pos="567"/>
                      <w:tab w:val="left" w:pos="720"/>
                      <w:tab w:val="center" w:pos="4536"/>
                      <w:tab w:val="right" w:pos="8306"/>
                    </w:tabs>
                    <w:spacing w:line="240" w:lineRule="auto"/>
                    <w:rPr>
                      <w:b/>
                      <w:noProof/>
                      <w:sz w:val="20"/>
                      <w:lang w:val="da-DK" w:eastAsia="nl-BE"/>
                    </w:rPr>
                  </w:pPr>
                  <w:r w:rsidRPr="003A47B8">
                    <w:rPr>
                      <w:b/>
                      <w:noProof/>
                      <w:sz w:val="20"/>
                      <w:lang w:val="da-DK" w:eastAsia="nl-BE"/>
                    </w:rPr>
                    <w:t>PGA-score klar eller næsten klar,</w:t>
                  </w:r>
                  <w:r w:rsidRPr="003A47B8">
                    <w:rPr>
                      <w:noProof/>
                      <w:sz w:val="20"/>
                      <w:lang w:val="da-DK" w:eastAsia="nl-BE"/>
                    </w:rPr>
                    <w:t xml:space="preserve"> n (%)</w:t>
                  </w:r>
                </w:p>
              </w:tc>
              <w:tc>
                <w:tcPr>
                  <w:tcW w:w="1158" w:type="pct"/>
                  <w:gridSpan w:val="3"/>
                  <w:tcBorders>
                    <w:left w:val="nil"/>
                  </w:tcBorders>
                </w:tcPr>
                <w:p w:rsidR="003A47B8" w:rsidRPr="003A47B8" w:rsidRDefault="003A47B8" w:rsidP="003A47B8">
                  <w:pPr>
                    <w:keepNext/>
                    <w:keepLines/>
                    <w:tabs>
                      <w:tab w:val="clear" w:pos="567"/>
                      <w:tab w:val="center" w:pos="4536"/>
                      <w:tab w:val="right" w:pos="8306"/>
                    </w:tabs>
                    <w:spacing w:line="240" w:lineRule="auto"/>
                    <w:jc w:val="center"/>
                    <w:rPr>
                      <w:noProof/>
                      <w:sz w:val="20"/>
                      <w:highlight w:val="yellow"/>
                      <w:lang w:eastAsia="nl-BE"/>
                    </w:rPr>
                  </w:pPr>
                  <w:r w:rsidRPr="003A47B8">
                    <w:rPr>
                      <w:noProof/>
                      <w:sz w:val="20"/>
                      <w:lang w:eastAsia="nl-BE"/>
                    </w:rPr>
                    <w:t>88 (33</w:t>
                  </w:r>
                  <w:r>
                    <w:rPr>
                      <w:noProof/>
                      <w:sz w:val="20"/>
                      <w:lang w:eastAsia="nl-BE"/>
                    </w:rPr>
                    <w:t>,</w:t>
                  </w:r>
                  <w:r w:rsidRPr="003A47B8">
                    <w:rPr>
                      <w:noProof/>
                      <w:sz w:val="20"/>
                      <w:lang w:eastAsia="nl-BE"/>
                    </w:rPr>
                    <w:t>0)</w:t>
                  </w:r>
                </w:p>
              </w:tc>
              <w:tc>
                <w:tcPr>
                  <w:tcW w:w="1235" w:type="pct"/>
                  <w:gridSpan w:val="2"/>
                  <w:tcBorders>
                    <w:left w:val="nil"/>
                  </w:tcBorders>
                </w:tcPr>
                <w:p w:rsidR="003A47B8" w:rsidRPr="003A47B8" w:rsidRDefault="003A47B8" w:rsidP="003A47B8">
                  <w:pPr>
                    <w:keepNext/>
                    <w:keepLines/>
                    <w:tabs>
                      <w:tab w:val="clear" w:pos="567"/>
                      <w:tab w:val="center" w:pos="4536"/>
                      <w:tab w:val="right" w:pos="8306"/>
                    </w:tabs>
                    <w:spacing w:line="240" w:lineRule="auto"/>
                    <w:jc w:val="center"/>
                    <w:rPr>
                      <w:b/>
                      <w:noProof/>
                      <w:sz w:val="20"/>
                      <w:highlight w:val="yellow"/>
                      <w:lang w:eastAsia="nl-BE"/>
                    </w:rPr>
                  </w:pPr>
                  <w:r w:rsidRPr="003A47B8">
                    <w:rPr>
                      <w:noProof/>
                      <w:sz w:val="20"/>
                      <w:lang w:eastAsia="nl-BE"/>
                    </w:rPr>
                    <w:t>102 (37.4)</w:t>
                  </w:r>
                </w:p>
              </w:tc>
            </w:tr>
            <w:tr w:rsidR="003A47B8" w:rsidRPr="003A47B8" w:rsidTr="003A47B8">
              <w:tc>
                <w:tcPr>
                  <w:tcW w:w="2607" w:type="pct"/>
                  <w:gridSpan w:val="2"/>
                </w:tcPr>
                <w:p w:rsidR="003A47B8" w:rsidRPr="003A47B8" w:rsidRDefault="003A47B8" w:rsidP="003A47B8">
                  <w:pPr>
                    <w:keepNext/>
                    <w:keepLines/>
                    <w:tabs>
                      <w:tab w:val="clear" w:pos="567"/>
                      <w:tab w:val="left" w:pos="720"/>
                      <w:tab w:val="center" w:pos="4536"/>
                      <w:tab w:val="right" w:pos="8306"/>
                    </w:tabs>
                    <w:spacing w:line="240" w:lineRule="auto"/>
                    <w:ind w:left="142"/>
                    <w:rPr>
                      <w:noProof/>
                      <w:sz w:val="20"/>
                      <w:lang w:eastAsia="nl-BE"/>
                    </w:rPr>
                  </w:pPr>
                  <w:r w:rsidRPr="003A47B8">
                    <w:rPr>
                      <w:noProof/>
                      <w:sz w:val="20"/>
                      <w:lang w:eastAsia="nl-BE"/>
                    </w:rPr>
                    <w:t>p-værdi</w:t>
                  </w:r>
                </w:p>
              </w:tc>
              <w:tc>
                <w:tcPr>
                  <w:tcW w:w="2393" w:type="pct"/>
                  <w:gridSpan w:val="5"/>
                  <w:tcBorders>
                    <w:left w:val="nil"/>
                  </w:tcBorders>
                </w:tcPr>
                <w:p w:rsidR="003A47B8" w:rsidRPr="003A47B8" w:rsidRDefault="003A47B8" w:rsidP="003A47B8">
                  <w:pPr>
                    <w:keepNext/>
                    <w:keepLines/>
                    <w:tabs>
                      <w:tab w:val="clear" w:pos="567"/>
                      <w:tab w:val="center" w:pos="4536"/>
                      <w:tab w:val="right" w:pos="8306"/>
                    </w:tabs>
                    <w:spacing w:line="240" w:lineRule="auto"/>
                    <w:jc w:val="center"/>
                    <w:rPr>
                      <w:noProof/>
                      <w:sz w:val="20"/>
                      <w:highlight w:val="yellow"/>
                      <w:lang w:eastAsia="nl-BE"/>
                    </w:rPr>
                  </w:pPr>
                  <w:r w:rsidRPr="003A47B8">
                    <w:rPr>
                      <w:noProof/>
                      <w:sz w:val="20"/>
                      <w:lang w:eastAsia="nl-BE"/>
                    </w:rPr>
                    <w:t>0</w:t>
                  </w:r>
                  <w:r>
                    <w:rPr>
                      <w:noProof/>
                      <w:sz w:val="20"/>
                      <w:lang w:eastAsia="nl-BE"/>
                    </w:rPr>
                    <w:t>,</w:t>
                  </w:r>
                  <w:r w:rsidRPr="003A47B8">
                    <w:rPr>
                      <w:noProof/>
                      <w:sz w:val="20"/>
                      <w:lang w:eastAsia="nl-BE"/>
                    </w:rPr>
                    <w:t>0007</w:t>
                  </w:r>
                  <w:r w:rsidRPr="003A47B8">
                    <w:rPr>
                      <w:noProof/>
                      <w:sz w:val="20"/>
                      <w:vertAlign w:val="superscript"/>
                      <w:lang w:eastAsia="nl-BE"/>
                    </w:rPr>
                    <w:t>b</w:t>
                  </w:r>
                </w:p>
              </w:tc>
            </w:tr>
            <w:tr w:rsidR="003A47B8" w:rsidRPr="002004D6" w:rsidTr="003A47B8">
              <w:tc>
                <w:tcPr>
                  <w:tcW w:w="2607" w:type="pct"/>
                  <w:gridSpan w:val="2"/>
                  <w:tcBorders>
                    <w:bottom w:val="single" w:sz="4" w:space="0" w:color="auto"/>
                  </w:tcBorders>
                </w:tcPr>
                <w:p w:rsidR="003A47B8" w:rsidRPr="003A47B8" w:rsidRDefault="003A47B8" w:rsidP="003A47B8">
                  <w:pPr>
                    <w:keepNext/>
                    <w:keepLines/>
                    <w:tabs>
                      <w:tab w:val="clear" w:pos="567"/>
                      <w:tab w:val="left" w:pos="720"/>
                      <w:tab w:val="center" w:pos="4536"/>
                      <w:tab w:val="right" w:pos="8306"/>
                    </w:tabs>
                    <w:spacing w:line="240" w:lineRule="auto"/>
                    <w:ind w:left="142"/>
                    <w:rPr>
                      <w:noProof/>
                      <w:sz w:val="20"/>
                      <w:lang w:val="da-DK" w:eastAsia="nl-BE"/>
                    </w:rPr>
                  </w:pPr>
                  <w:r w:rsidRPr="003A47B8">
                    <w:rPr>
                      <w:noProof/>
                      <w:sz w:val="20"/>
                      <w:lang w:val="da-DK" w:eastAsia="nl-BE"/>
                    </w:rPr>
                    <w:t>Ensidet 97,5 % gentaget CI (nedre grænse)</w:t>
                  </w:r>
                </w:p>
              </w:tc>
              <w:tc>
                <w:tcPr>
                  <w:tcW w:w="2393" w:type="pct"/>
                  <w:gridSpan w:val="5"/>
                  <w:tcBorders>
                    <w:left w:val="nil"/>
                    <w:bottom w:val="single" w:sz="4" w:space="0" w:color="auto"/>
                  </w:tcBorders>
                </w:tcPr>
                <w:p w:rsidR="003A47B8" w:rsidRPr="002004D6" w:rsidRDefault="003A47B8" w:rsidP="003A47B8">
                  <w:pPr>
                    <w:keepNext/>
                    <w:keepLines/>
                    <w:tabs>
                      <w:tab w:val="clear" w:pos="567"/>
                      <w:tab w:val="center" w:pos="4536"/>
                      <w:tab w:val="right" w:pos="8306"/>
                    </w:tabs>
                    <w:spacing w:line="240" w:lineRule="auto"/>
                    <w:jc w:val="center"/>
                    <w:rPr>
                      <w:noProof/>
                      <w:sz w:val="20"/>
                      <w:highlight w:val="yellow"/>
                      <w:lang w:val="da-DK" w:eastAsia="nl-BE"/>
                    </w:rPr>
                  </w:pPr>
                  <w:r w:rsidRPr="002004D6">
                    <w:rPr>
                      <w:noProof/>
                      <w:sz w:val="20"/>
                      <w:lang w:val="da-DK" w:eastAsia="nl-BE"/>
                    </w:rPr>
                    <w:t>-13,0</w:t>
                  </w:r>
                  <w:r w:rsidRPr="002004D6">
                    <w:rPr>
                      <w:noProof/>
                      <w:sz w:val="20"/>
                      <w:vertAlign w:val="superscript"/>
                      <w:lang w:val="da-DK" w:eastAsia="nl-BE"/>
                    </w:rPr>
                    <w:t>b</w:t>
                  </w:r>
                </w:p>
              </w:tc>
            </w:tr>
          </w:tbl>
          <w:p w:rsidR="00652445" w:rsidRPr="002004D6" w:rsidRDefault="00ED665C" w:rsidP="003A47B8">
            <w:pPr>
              <w:widowControl w:val="0"/>
              <w:tabs>
                <w:tab w:val="clear" w:pos="567"/>
              </w:tabs>
              <w:spacing w:line="240" w:lineRule="auto"/>
              <w:rPr>
                <w:sz w:val="18"/>
                <w:szCs w:val="18"/>
                <w:lang w:val="da-DK" w:bidi="da-DK"/>
              </w:rPr>
            </w:pPr>
            <w:r w:rsidRPr="002004D6">
              <w:rPr>
                <w:sz w:val="18"/>
                <w:szCs w:val="18"/>
                <w:lang w:val="da-DK" w:bidi="da-DK"/>
              </w:rPr>
              <w:t xml:space="preserve">Fumaderm = </w:t>
            </w:r>
            <w:r w:rsidR="009657F7" w:rsidRPr="002004D6">
              <w:rPr>
                <w:sz w:val="18"/>
                <w:szCs w:val="18"/>
                <w:lang w:val="da-DK" w:bidi="da-DK"/>
              </w:rPr>
              <w:t>Aktiv komparator</w:t>
            </w:r>
            <w:r w:rsidRPr="002004D6">
              <w:rPr>
                <w:sz w:val="18"/>
                <w:szCs w:val="18"/>
                <w:lang w:val="da-DK" w:bidi="da-DK"/>
              </w:rPr>
              <w:t xml:space="preserve">, et </w:t>
            </w:r>
            <w:r w:rsidR="00A856A7" w:rsidRPr="002004D6">
              <w:rPr>
                <w:sz w:val="18"/>
                <w:szCs w:val="18"/>
                <w:lang w:val="da-DK" w:bidi="da-DK"/>
              </w:rPr>
              <w:t>kombinationsprodukt med samme indhold af dimethylfumarat plus 3 monoethylhydrogenfumaratsalte;</w:t>
            </w:r>
            <w:r w:rsidR="00A856A7" w:rsidRPr="002004D6">
              <w:rPr>
                <w:sz w:val="18"/>
                <w:szCs w:val="18"/>
                <w:lang w:val="da-DK"/>
              </w:rPr>
              <w:t xml:space="preserve"> </w:t>
            </w:r>
            <w:r w:rsidR="00A856A7" w:rsidRPr="002004D6">
              <w:rPr>
                <w:sz w:val="18"/>
                <w:szCs w:val="18"/>
                <w:lang w:val="da-DK" w:bidi="da-DK"/>
              </w:rPr>
              <w:t xml:space="preserve">n=number of patients with available data (antal patienter med tilgængelige data); N=number of patients in population (antal patienter i population); PASI=Psoriasis Area Severity Index; PGA=Physician’s Global Assessment (Lægens overordnede vurdering); </w:t>
            </w:r>
            <w:r w:rsidR="00A856A7" w:rsidRPr="002004D6">
              <w:rPr>
                <w:sz w:val="18"/>
                <w:szCs w:val="18"/>
                <w:vertAlign w:val="superscript"/>
                <w:lang w:val="da-DK" w:bidi="da-DK"/>
              </w:rPr>
              <w:t>a</w:t>
            </w:r>
            <w:r w:rsidR="00A856A7" w:rsidRPr="002004D6">
              <w:rPr>
                <w:sz w:val="18"/>
                <w:szCs w:val="18"/>
                <w:lang w:val="da-DK" w:bidi="da-DK"/>
              </w:rPr>
              <w:t xml:space="preserve"> Superioritet af Skilarence vs. Placebo</w:t>
            </w:r>
            <w:r w:rsidR="00FC2749" w:rsidRPr="002004D6">
              <w:rPr>
                <w:sz w:val="18"/>
                <w:szCs w:val="18"/>
                <w:lang w:val="da-DK" w:bidi="da-DK"/>
              </w:rPr>
              <w:t xml:space="preserve"> med en forskel på 22,2 % for PASI 75 og 20,0 % for PGA-score klar eller næsten klar, overlegen Fumaderm vs placebo med en forskel på 25,0 % for PASI 75 og 24,4 % for PGA-score</w:t>
            </w:r>
            <w:r w:rsidR="005F2A4C" w:rsidRPr="002004D6">
              <w:rPr>
                <w:sz w:val="18"/>
                <w:szCs w:val="18"/>
                <w:lang w:val="da-DK" w:bidi="da-DK"/>
              </w:rPr>
              <w:t>n</w:t>
            </w:r>
            <w:r w:rsidR="00FC2749" w:rsidRPr="002004D6">
              <w:rPr>
                <w:sz w:val="18"/>
                <w:szCs w:val="18"/>
                <w:lang w:val="da-DK" w:bidi="da-DK"/>
              </w:rPr>
              <w:t xml:space="preserve"> klar eller næsten klar; </w:t>
            </w:r>
            <w:r w:rsidR="00EE2865" w:rsidRPr="002004D6">
              <w:rPr>
                <w:sz w:val="18"/>
                <w:szCs w:val="18"/>
                <w:vertAlign w:val="superscript"/>
                <w:lang w:val="da-DK" w:eastAsia="nl-BE"/>
              </w:rPr>
              <w:t>b</w:t>
            </w:r>
            <w:r w:rsidR="00FC2749" w:rsidRPr="002004D6">
              <w:rPr>
                <w:sz w:val="18"/>
                <w:szCs w:val="18"/>
                <w:lang w:val="da-DK" w:bidi="da-DK"/>
              </w:rPr>
              <w:t xml:space="preserve"> </w:t>
            </w:r>
            <w:r w:rsidR="00EE2865" w:rsidRPr="002004D6">
              <w:rPr>
                <w:sz w:val="18"/>
                <w:szCs w:val="18"/>
                <w:lang w:val="da-DK" w:bidi="da-DK"/>
              </w:rPr>
              <w:t>Non</w:t>
            </w:r>
            <w:r w:rsidR="00FC2749" w:rsidRPr="002004D6">
              <w:rPr>
                <w:sz w:val="18"/>
                <w:szCs w:val="18"/>
                <w:lang w:val="da-DK" w:bidi="da-DK"/>
              </w:rPr>
              <w:t>-inferioritet af Skilarence vs Fumaderm med en forskel på -2,8 % for PASI 75 og -4,4 % for PGA-score</w:t>
            </w:r>
            <w:r w:rsidR="005F2A4C" w:rsidRPr="002004D6">
              <w:rPr>
                <w:sz w:val="18"/>
                <w:szCs w:val="18"/>
                <w:lang w:val="da-DK" w:bidi="da-DK"/>
              </w:rPr>
              <w:t>n</w:t>
            </w:r>
            <w:r w:rsidR="00FC2749" w:rsidRPr="002004D6">
              <w:rPr>
                <w:sz w:val="18"/>
                <w:szCs w:val="18"/>
                <w:lang w:val="da-DK" w:bidi="da-DK"/>
              </w:rPr>
              <w:t xml:space="preserve"> klar eller næsten klar.</w:t>
            </w:r>
          </w:p>
        </w:tc>
        <w:tc>
          <w:tcPr>
            <w:tcW w:w="269" w:type="dxa"/>
            <w:tcBorders>
              <w:top w:val="single" w:sz="4" w:space="0" w:color="auto"/>
              <w:left w:val="nil"/>
              <w:bottom w:val="nil"/>
              <w:right w:val="nil"/>
            </w:tcBorders>
          </w:tcPr>
          <w:p w:rsidR="00652445" w:rsidRPr="002004D6" w:rsidRDefault="00652445" w:rsidP="003A47B8">
            <w:pPr>
              <w:widowControl w:val="0"/>
              <w:tabs>
                <w:tab w:val="clear" w:pos="567"/>
              </w:tabs>
              <w:spacing w:line="240" w:lineRule="auto"/>
              <w:rPr>
                <w:szCs w:val="22"/>
                <w:lang w:val="da-DK"/>
              </w:rPr>
            </w:pPr>
          </w:p>
        </w:tc>
      </w:tr>
    </w:tbl>
    <w:p w:rsidR="006427DF" w:rsidRPr="002004D6" w:rsidRDefault="006427DF" w:rsidP="003A47B8">
      <w:pPr>
        <w:widowControl w:val="0"/>
        <w:tabs>
          <w:tab w:val="clear" w:pos="567"/>
        </w:tabs>
        <w:spacing w:line="240" w:lineRule="auto"/>
        <w:rPr>
          <w:szCs w:val="22"/>
          <w:lang w:val="da-DK"/>
        </w:rPr>
      </w:pPr>
    </w:p>
    <w:p w:rsidR="00941ECF" w:rsidRPr="003A47B8" w:rsidRDefault="00F33949" w:rsidP="003A47B8">
      <w:pPr>
        <w:spacing w:line="240" w:lineRule="auto"/>
        <w:rPr>
          <w:lang w:val="da-DK"/>
        </w:rPr>
      </w:pPr>
      <w:r w:rsidRPr="003A47B8">
        <w:rPr>
          <w:lang w:val="da-DK" w:bidi="da-DK"/>
        </w:rPr>
        <w:t xml:space="preserve">Der var </w:t>
      </w:r>
      <w:r w:rsidR="00956313" w:rsidRPr="003A47B8">
        <w:rPr>
          <w:lang w:val="da-DK" w:bidi="da-DK"/>
        </w:rPr>
        <w:t xml:space="preserve">en tendens for mean % ændring fra baseline af total score af </w:t>
      </w:r>
      <w:r w:rsidR="001B4145" w:rsidRPr="003A47B8">
        <w:rPr>
          <w:lang w:val="da-DK" w:bidi="da-DK"/>
        </w:rPr>
        <w:t>effekt</w:t>
      </w:r>
      <w:r w:rsidR="00956313" w:rsidRPr="003A47B8">
        <w:rPr>
          <w:lang w:val="da-DK" w:bidi="da-DK"/>
        </w:rPr>
        <w:t>-</w:t>
      </w:r>
      <w:r w:rsidR="001B4145" w:rsidRPr="003A47B8">
        <w:rPr>
          <w:lang w:val="da-DK" w:bidi="da-DK"/>
        </w:rPr>
        <w:t xml:space="preserve">endepunktet PASI, som indikerede start på et klinisk respons på Skilarence </w:t>
      </w:r>
      <w:r w:rsidR="00956313" w:rsidRPr="003A47B8">
        <w:rPr>
          <w:lang w:val="da-DK" w:bidi="da-DK"/>
        </w:rPr>
        <w:t xml:space="preserve">allerede </w:t>
      </w:r>
      <w:r w:rsidR="001B4145" w:rsidRPr="003A47B8">
        <w:rPr>
          <w:lang w:val="da-DK" w:bidi="da-DK"/>
        </w:rPr>
        <w:t>i uge 3</w:t>
      </w:r>
      <w:r w:rsidR="0018192E" w:rsidRPr="003A47B8">
        <w:rPr>
          <w:lang w:val="da-DK" w:bidi="da-DK"/>
        </w:rPr>
        <w:t xml:space="preserve"> (-11,8 %)</w:t>
      </w:r>
      <w:r w:rsidR="00956313" w:rsidRPr="003A47B8">
        <w:rPr>
          <w:lang w:val="da-DK" w:bidi="da-DK"/>
        </w:rPr>
        <w:t>. Dette</w:t>
      </w:r>
      <w:r w:rsidR="0018192E" w:rsidRPr="003A47B8">
        <w:rPr>
          <w:lang w:val="da-DK" w:bidi="da-DK"/>
        </w:rPr>
        <w:t xml:space="preserve"> </w:t>
      </w:r>
      <w:r w:rsidR="001B4145" w:rsidRPr="003A47B8">
        <w:rPr>
          <w:lang w:val="da-DK" w:bidi="da-DK"/>
        </w:rPr>
        <w:t xml:space="preserve">blev statistisk signifikant sammenlignet med placebo i uge 8 (-30,9 %). </w:t>
      </w:r>
      <w:r w:rsidR="00956313" w:rsidRPr="003A47B8">
        <w:rPr>
          <w:lang w:val="da-DK" w:bidi="da-DK"/>
        </w:rPr>
        <w:t>Y</w:t>
      </w:r>
      <w:r w:rsidR="001B4145" w:rsidRPr="003A47B8">
        <w:rPr>
          <w:lang w:val="da-DK" w:bidi="da-DK"/>
        </w:rPr>
        <w:t>derligere forbedring</w:t>
      </w:r>
      <w:r w:rsidR="00122950" w:rsidRPr="003A47B8">
        <w:rPr>
          <w:lang w:val="da-DK" w:bidi="da-DK"/>
        </w:rPr>
        <w:t>er</w:t>
      </w:r>
      <w:r w:rsidR="00956313" w:rsidRPr="003A47B8">
        <w:rPr>
          <w:lang w:val="da-DK" w:bidi="da-DK"/>
        </w:rPr>
        <w:t xml:space="preserve"> blev set </w:t>
      </w:r>
      <w:r w:rsidR="001B4145" w:rsidRPr="003A47B8">
        <w:rPr>
          <w:lang w:val="da-DK" w:bidi="da-DK"/>
        </w:rPr>
        <w:t xml:space="preserve">i uge 16 (-50,8 %). </w:t>
      </w:r>
    </w:p>
    <w:p w:rsidR="00941ECF" w:rsidRPr="003A47B8" w:rsidRDefault="00941ECF" w:rsidP="003A47B8">
      <w:pPr>
        <w:spacing w:line="240" w:lineRule="auto"/>
        <w:rPr>
          <w:lang w:val="da-DK"/>
        </w:rPr>
      </w:pPr>
    </w:p>
    <w:p w:rsidR="00941ECF" w:rsidRPr="003A47B8" w:rsidRDefault="00122950" w:rsidP="003A47B8">
      <w:pPr>
        <w:spacing w:line="240" w:lineRule="auto"/>
        <w:rPr>
          <w:lang w:val="da-DK" w:bidi="da-DK"/>
        </w:rPr>
      </w:pPr>
      <w:r w:rsidRPr="003A47B8">
        <w:rPr>
          <w:lang w:val="da-DK" w:bidi="da-DK"/>
        </w:rPr>
        <w:t>Fordelene ved behandling med</w:t>
      </w:r>
      <w:r w:rsidR="00F33949" w:rsidRPr="003A47B8">
        <w:rPr>
          <w:lang w:val="da-DK" w:bidi="da-DK"/>
        </w:rPr>
        <w:t xml:space="preserve"> Skilarence blev også understøttet af </w:t>
      </w:r>
      <w:r w:rsidRPr="003A47B8">
        <w:rPr>
          <w:lang w:val="da-DK" w:bidi="da-DK"/>
        </w:rPr>
        <w:t>patienternes egen opfattelse af forbedringer i livskvalitet</w:t>
      </w:r>
      <w:r w:rsidR="00F33949" w:rsidRPr="003A47B8">
        <w:rPr>
          <w:lang w:val="da-DK" w:bidi="da-DK"/>
        </w:rPr>
        <w:t xml:space="preserve">. I uge 16 </w:t>
      </w:r>
      <w:r w:rsidRPr="003A47B8">
        <w:rPr>
          <w:lang w:val="da-DK" w:bidi="da-DK"/>
        </w:rPr>
        <w:t xml:space="preserve">havde patienter behandlet med Skilarence </w:t>
      </w:r>
      <w:r w:rsidR="00F33949" w:rsidRPr="003A47B8">
        <w:rPr>
          <w:lang w:val="da-DK" w:bidi="da-DK"/>
        </w:rPr>
        <w:t>en lavere gennemsnitlig DLQI sammenlignet med placebo (</w:t>
      </w:r>
      <w:r w:rsidRPr="003A47B8">
        <w:rPr>
          <w:lang w:val="da-DK" w:bidi="da-DK"/>
        </w:rPr>
        <w:t>5,4 vs</w:t>
      </w:r>
      <w:r w:rsidR="00D166B7" w:rsidRPr="003A47B8">
        <w:rPr>
          <w:lang w:val="da-DK" w:bidi="da-DK"/>
        </w:rPr>
        <w:t>.</w:t>
      </w:r>
      <w:r w:rsidRPr="003A47B8">
        <w:rPr>
          <w:lang w:val="da-DK" w:bidi="da-DK"/>
        </w:rPr>
        <w:t xml:space="preserve"> </w:t>
      </w:r>
      <w:r w:rsidR="00F33949" w:rsidRPr="003A47B8">
        <w:rPr>
          <w:lang w:val="da-DK" w:bidi="da-DK"/>
        </w:rPr>
        <w:t>8,</w:t>
      </w:r>
      <w:r w:rsidRPr="003A47B8">
        <w:rPr>
          <w:lang w:val="da-DK" w:bidi="da-DK"/>
        </w:rPr>
        <w:t>8</w:t>
      </w:r>
      <w:r w:rsidR="00F33949" w:rsidRPr="003A47B8">
        <w:rPr>
          <w:lang w:val="da-DK" w:bidi="da-DK"/>
        </w:rPr>
        <w:t xml:space="preserve">). </w:t>
      </w:r>
    </w:p>
    <w:p w:rsidR="00941ECF" w:rsidRPr="003A47B8" w:rsidRDefault="00941ECF" w:rsidP="003A47B8">
      <w:pPr>
        <w:spacing w:line="240" w:lineRule="auto"/>
        <w:rPr>
          <w:lang w:val="da-DK" w:bidi="da-DK"/>
        </w:rPr>
      </w:pPr>
    </w:p>
    <w:p w:rsidR="00941ECF" w:rsidRPr="003A47B8" w:rsidRDefault="00122950" w:rsidP="003A47B8">
      <w:pPr>
        <w:spacing w:line="240" w:lineRule="auto"/>
        <w:rPr>
          <w:lang w:val="da-DK" w:bidi="da-DK"/>
        </w:rPr>
      </w:pPr>
      <w:r w:rsidRPr="003A47B8">
        <w:rPr>
          <w:lang w:val="da-DK" w:bidi="da-DK"/>
        </w:rPr>
        <w:t xml:space="preserve">Rebound </w:t>
      </w:r>
      <w:r w:rsidR="00FA718E" w:rsidRPr="003A47B8">
        <w:rPr>
          <w:szCs w:val="22"/>
          <w:lang w:val="da-DK"/>
        </w:rPr>
        <w:t xml:space="preserve">(defineret som </w:t>
      </w:r>
      <w:r w:rsidR="00EE2865" w:rsidRPr="003A47B8">
        <w:rPr>
          <w:szCs w:val="22"/>
          <w:lang w:val="da-DK"/>
        </w:rPr>
        <w:t xml:space="preserve">en </w:t>
      </w:r>
      <w:r w:rsidR="00FA718E" w:rsidRPr="003A47B8">
        <w:rPr>
          <w:szCs w:val="22"/>
          <w:lang w:val="da-DK"/>
        </w:rPr>
        <w:t xml:space="preserve">forværring </w:t>
      </w:r>
      <w:r w:rsidR="006B2463" w:rsidRPr="003A47B8">
        <w:rPr>
          <w:szCs w:val="22"/>
          <w:lang w:val="da-DK"/>
        </w:rPr>
        <w:t>på</w:t>
      </w:r>
      <w:r w:rsidR="00FA718E" w:rsidRPr="003A47B8">
        <w:rPr>
          <w:szCs w:val="22"/>
          <w:lang w:val="da-DK"/>
        </w:rPr>
        <w:t xml:space="preserve"> ≥125 % af PAS-værdi</w:t>
      </w:r>
      <w:r w:rsidR="00EE2865" w:rsidRPr="003A47B8">
        <w:rPr>
          <w:szCs w:val="22"/>
          <w:lang w:val="da-DK"/>
        </w:rPr>
        <w:t>en</w:t>
      </w:r>
      <w:r w:rsidR="005F2A4C" w:rsidRPr="003A47B8">
        <w:rPr>
          <w:szCs w:val="22"/>
          <w:lang w:val="da-DK"/>
        </w:rPr>
        <w:t xml:space="preserve"> ved baseline</w:t>
      </w:r>
      <w:r w:rsidR="00FA718E" w:rsidRPr="003A47B8">
        <w:rPr>
          <w:szCs w:val="22"/>
          <w:lang w:val="da-DK"/>
        </w:rPr>
        <w:t xml:space="preserve">) </w:t>
      </w:r>
      <w:r w:rsidRPr="003A47B8">
        <w:rPr>
          <w:lang w:val="da-DK" w:bidi="da-DK"/>
        </w:rPr>
        <w:t xml:space="preserve">blev vurderet efter 2 måneder uden behandling og blev påvist ikke at være et klinisk problem med fumarsyreestere, </w:t>
      </w:r>
      <w:r w:rsidR="00956313" w:rsidRPr="003A47B8">
        <w:rPr>
          <w:lang w:val="da-DK" w:bidi="da-DK"/>
        </w:rPr>
        <w:t xml:space="preserve">da det blev set </w:t>
      </w:r>
      <w:r w:rsidRPr="003A47B8">
        <w:rPr>
          <w:lang w:val="da-DK" w:bidi="da-DK"/>
        </w:rPr>
        <w:t xml:space="preserve">hos </w:t>
      </w:r>
      <w:r w:rsidR="00956313" w:rsidRPr="003A47B8">
        <w:rPr>
          <w:lang w:val="da-DK" w:bidi="da-DK"/>
        </w:rPr>
        <w:t xml:space="preserve">meget </w:t>
      </w:r>
      <w:r w:rsidRPr="003A47B8">
        <w:rPr>
          <w:lang w:val="da-DK" w:bidi="da-DK"/>
        </w:rPr>
        <w:t>få patienter (Skilarence 1,1 % og aktiv komparator 2,</w:t>
      </w:r>
      <w:r w:rsidR="0075615C" w:rsidRPr="003A47B8">
        <w:rPr>
          <w:lang w:val="da-DK" w:bidi="da-DK"/>
        </w:rPr>
        <w:t>2</w:t>
      </w:r>
      <w:r w:rsidRPr="003A47B8">
        <w:rPr>
          <w:lang w:val="da-DK" w:bidi="da-DK"/>
        </w:rPr>
        <w:t> % sammenlignet med 9,3 % i placebogruppen).</w:t>
      </w:r>
    </w:p>
    <w:p w:rsidR="00941ECF" w:rsidRPr="003A47B8" w:rsidRDefault="00941ECF" w:rsidP="003A47B8">
      <w:pPr>
        <w:spacing w:line="240" w:lineRule="auto"/>
        <w:rPr>
          <w:lang w:val="da-DK" w:bidi="da-DK"/>
        </w:rPr>
      </w:pPr>
    </w:p>
    <w:p w:rsidR="00941ECF" w:rsidRPr="003A47B8" w:rsidRDefault="00122950" w:rsidP="003A47B8">
      <w:pPr>
        <w:spacing w:line="240" w:lineRule="auto"/>
        <w:rPr>
          <w:lang w:val="da-DK"/>
        </w:rPr>
      </w:pPr>
      <w:r w:rsidRPr="003A47B8">
        <w:rPr>
          <w:lang w:val="da-DK" w:bidi="da-DK"/>
        </w:rPr>
        <w:t>Lang</w:t>
      </w:r>
      <w:r w:rsidR="003874C7" w:rsidRPr="003A47B8">
        <w:rPr>
          <w:lang w:val="da-DK" w:bidi="da-DK"/>
        </w:rPr>
        <w:t xml:space="preserve">tids </w:t>
      </w:r>
      <w:r w:rsidRPr="003A47B8">
        <w:rPr>
          <w:lang w:val="da-DK" w:bidi="da-DK"/>
        </w:rPr>
        <w:t xml:space="preserve">effektdata </w:t>
      </w:r>
      <w:r w:rsidR="003874C7" w:rsidRPr="003A47B8">
        <w:rPr>
          <w:lang w:val="da-DK" w:bidi="da-DK"/>
        </w:rPr>
        <w:t xml:space="preserve">findes pt ikke </w:t>
      </w:r>
      <w:r w:rsidRPr="003A47B8">
        <w:rPr>
          <w:lang w:val="da-DK" w:bidi="da-DK"/>
        </w:rPr>
        <w:t xml:space="preserve">for Skilarence, men i de farmakokinetiske og kliniske </w:t>
      </w:r>
      <w:r w:rsidR="00997C6F" w:rsidRPr="003A47B8">
        <w:rPr>
          <w:lang w:val="da-DK" w:bidi="da-DK"/>
        </w:rPr>
        <w:t>studier</w:t>
      </w:r>
      <w:r w:rsidRPr="003A47B8">
        <w:rPr>
          <w:lang w:val="da-DK" w:bidi="da-DK"/>
        </w:rPr>
        <w:t xml:space="preserve"> blev den systemiske</w:t>
      </w:r>
      <w:r w:rsidR="003874C7" w:rsidRPr="003A47B8">
        <w:rPr>
          <w:lang w:val="da-DK" w:bidi="da-DK"/>
        </w:rPr>
        <w:t xml:space="preserve"> påvirkning</w:t>
      </w:r>
      <w:r w:rsidRPr="003A47B8">
        <w:rPr>
          <w:lang w:val="da-DK" w:bidi="da-DK"/>
        </w:rPr>
        <w:t>, effekt og sikkerhed af Skilarence påvist at være sammenlignelig med den aktive komparator, som indeholder dimethylfumarat. Det er derfor rimeligt at forvente, at lang</w:t>
      </w:r>
      <w:r w:rsidR="003874C7" w:rsidRPr="003A47B8">
        <w:rPr>
          <w:lang w:val="da-DK" w:bidi="da-DK"/>
        </w:rPr>
        <w:t>tidsvirkning</w:t>
      </w:r>
      <w:r w:rsidR="00B90596" w:rsidRPr="003A47B8">
        <w:rPr>
          <w:lang w:val="da-DK" w:bidi="da-DK"/>
        </w:rPr>
        <w:t>en</w:t>
      </w:r>
      <w:r w:rsidR="003874C7" w:rsidRPr="003A47B8">
        <w:rPr>
          <w:lang w:val="da-DK" w:bidi="da-DK"/>
        </w:rPr>
        <w:t xml:space="preserve"> </w:t>
      </w:r>
      <w:r w:rsidRPr="003A47B8">
        <w:rPr>
          <w:lang w:val="da-DK" w:bidi="da-DK"/>
        </w:rPr>
        <w:t xml:space="preserve">af Skilarence også </w:t>
      </w:r>
      <w:r w:rsidR="00F270FC" w:rsidRPr="003A47B8">
        <w:rPr>
          <w:lang w:val="da-DK" w:bidi="da-DK"/>
        </w:rPr>
        <w:t xml:space="preserve">vil </w:t>
      </w:r>
      <w:r w:rsidRPr="003A47B8">
        <w:rPr>
          <w:lang w:val="da-DK" w:bidi="da-DK"/>
        </w:rPr>
        <w:t xml:space="preserve">være sammenlignelig med dimethylfumarat-holdige produkter. </w:t>
      </w:r>
      <w:r w:rsidR="00F270FC" w:rsidRPr="003A47B8">
        <w:rPr>
          <w:lang w:val="da-DK" w:bidi="da-DK"/>
        </w:rPr>
        <w:t>Opret</w:t>
      </w:r>
      <w:r w:rsidRPr="003A47B8">
        <w:rPr>
          <w:lang w:val="da-DK" w:bidi="da-DK"/>
        </w:rPr>
        <w:t xml:space="preserve">holdelse af </w:t>
      </w:r>
      <w:r w:rsidR="003874C7" w:rsidRPr="003A47B8">
        <w:rPr>
          <w:lang w:val="da-DK" w:bidi="da-DK"/>
        </w:rPr>
        <w:t xml:space="preserve">langtidsvirkning </w:t>
      </w:r>
      <w:r w:rsidRPr="003A47B8">
        <w:rPr>
          <w:lang w:val="da-DK" w:bidi="da-DK"/>
        </w:rPr>
        <w:t xml:space="preserve">er </w:t>
      </w:r>
      <w:r w:rsidR="003874C7" w:rsidRPr="003A47B8">
        <w:rPr>
          <w:lang w:val="da-DK" w:bidi="da-DK"/>
        </w:rPr>
        <w:t>vel</w:t>
      </w:r>
      <w:r w:rsidRPr="003A47B8">
        <w:rPr>
          <w:lang w:val="da-DK" w:bidi="da-DK"/>
        </w:rPr>
        <w:t xml:space="preserve">beskrevet for andre </w:t>
      </w:r>
      <w:r w:rsidR="002004D6">
        <w:rPr>
          <w:lang w:val="da-DK" w:bidi="da-DK"/>
        </w:rPr>
        <w:t>dimethylfuma</w:t>
      </w:r>
      <w:r w:rsidR="0075615C" w:rsidRPr="003A47B8">
        <w:rPr>
          <w:lang w:val="da-DK" w:bidi="da-DK"/>
        </w:rPr>
        <w:t>rat</w:t>
      </w:r>
      <w:r w:rsidRPr="003A47B8">
        <w:rPr>
          <w:lang w:val="da-DK" w:bidi="da-DK"/>
        </w:rPr>
        <w:t xml:space="preserve">-holdige produkter, og </w:t>
      </w:r>
      <w:r w:rsidR="00F270FC" w:rsidRPr="003A47B8">
        <w:rPr>
          <w:lang w:val="da-DK" w:bidi="da-DK"/>
        </w:rPr>
        <w:t xml:space="preserve">de behandlingsmæssige fordele som ses med Skilarence efter 16 uger, </w:t>
      </w:r>
      <w:r w:rsidRPr="003A47B8">
        <w:rPr>
          <w:lang w:val="da-DK" w:bidi="da-DK"/>
        </w:rPr>
        <w:t xml:space="preserve">kan </w:t>
      </w:r>
      <w:r w:rsidR="00F270FC" w:rsidRPr="003A47B8">
        <w:rPr>
          <w:lang w:val="da-DK" w:bidi="da-DK"/>
        </w:rPr>
        <w:t xml:space="preserve">derfor </w:t>
      </w:r>
      <w:r w:rsidRPr="003A47B8">
        <w:rPr>
          <w:lang w:val="da-DK" w:bidi="da-DK"/>
        </w:rPr>
        <w:t xml:space="preserve">forventes </w:t>
      </w:r>
      <w:r w:rsidR="00F270FC" w:rsidRPr="003A47B8">
        <w:rPr>
          <w:lang w:val="da-DK" w:bidi="da-DK"/>
        </w:rPr>
        <w:t>opretholdt</w:t>
      </w:r>
      <w:r w:rsidRPr="003A47B8">
        <w:rPr>
          <w:lang w:val="da-DK" w:bidi="da-DK"/>
        </w:rPr>
        <w:t xml:space="preserve"> hos patienter</w:t>
      </w:r>
      <w:r w:rsidR="003874C7" w:rsidRPr="003A47B8">
        <w:rPr>
          <w:lang w:val="da-DK" w:bidi="da-DK"/>
        </w:rPr>
        <w:t xml:space="preserve"> </w:t>
      </w:r>
      <w:r w:rsidR="00F270FC" w:rsidRPr="003A47B8">
        <w:rPr>
          <w:lang w:val="da-DK" w:bidi="da-DK"/>
        </w:rPr>
        <w:t>behandl</w:t>
      </w:r>
      <w:r w:rsidR="003874C7" w:rsidRPr="003A47B8">
        <w:rPr>
          <w:lang w:val="da-DK" w:bidi="da-DK"/>
        </w:rPr>
        <w:t xml:space="preserve">et </w:t>
      </w:r>
      <w:r w:rsidRPr="003A47B8">
        <w:rPr>
          <w:lang w:val="da-DK" w:bidi="da-DK"/>
        </w:rPr>
        <w:t>i mindst 24 måneder.</w:t>
      </w:r>
    </w:p>
    <w:p w:rsidR="00941ECF" w:rsidRPr="003A47B8" w:rsidRDefault="00941ECF" w:rsidP="003A47B8">
      <w:pPr>
        <w:spacing w:line="240" w:lineRule="auto"/>
        <w:rPr>
          <w:u w:val="single"/>
          <w:lang w:val="da-DK"/>
        </w:rPr>
      </w:pPr>
    </w:p>
    <w:p w:rsidR="006427DF" w:rsidRPr="003A47B8" w:rsidRDefault="006427DF" w:rsidP="003A47B8">
      <w:pPr>
        <w:keepNext/>
        <w:spacing w:line="240" w:lineRule="auto"/>
        <w:rPr>
          <w:u w:val="single"/>
          <w:lang w:val="da-DK"/>
        </w:rPr>
      </w:pPr>
      <w:r w:rsidRPr="003A47B8">
        <w:rPr>
          <w:u w:val="single"/>
          <w:lang w:val="da-DK" w:bidi="da-DK"/>
        </w:rPr>
        <w:t>Pædiatrisk population</w:t>
      </w:r>
    </w:p>
    <w:p w:rsidR="006427DF" w:rsidRPr="003A47B8" w:rsidRDefault="006427DF" w:rsidP="00070D40">
      <w:pPr>
        <w:keepNext/>
        <w:spacing w:line="240" w:lineRule="auto"/>
        <w:rPr>
          <w:lang w:val="da-DK" w:eastAsia="zh-CN"/>
        </w:rPr>
      </w:pPr>
      <w:r w:rsidRPr="003A47B8">
        <w:rPr>
          <w:lang w:val="da-DK" w:eastAsia="zh-CN" w:bidi="da-DK"/>
        </w:rPr>
        <w:t>Det Europæiske Lægemiddelagentur har dispens</w:t>
      </w:r>
      <w:r w:rsidR="006E63EE" w:rsidRPr="003A47B8">
        <w:rPr>
          <w:lang w:val="da-DK" w:eastAsia="zh-CN" w:bidi="da-DK"/>
        </w:rPr>
        <w:t>eret</w:t>
      </w:r>
      <w:r w:rsidRPr="003A47B8">
        <w:rPr>
          <w:lang w:val="da-DK" w:eastAsia="zh-CN" w:bidi="da-DK"/>
        </w:rPr>
        <w:t xml:space="preserve"> fra kravet om at fremlægge resultater af </w:t>
      </w:r>
      <w:r w:rsidR="006E63EE" w:rsidRPr="003A47B8">
        <w:rPr>
          <w:lang w:val="da-DK" w:eastAsia="zh-CN" w:bidi="da-DK"/>
        </w:rPr>
        <w:t xml:space="preserve">studier </w:t>
      </w:r>
      <w:r w:rsidRPr="003A47B8">
        <w:rPr>
          <w:lang w:val="da-DK" w:eastAsia="zh-CN" w:bidi="da-DK"/>
        </w:rPr>
        <w:t xml:space="preserve">med Skilarence i alle undergrupper af den pædiatriske population </w:t>
      </w:r>
      <w:r w:rsidR="000D0054" w:rsidRPr="003A47B8">
        <w:rPr>
          <w:lang w:val="da-DK" w:eastAsia="zh-CN" w:bidi="da-DK"/>
        </w:rPr>
        <w:t xml:space="preserve">med </w:t>
      </w:r>
      <w:r w:rsidRPr="003A47B8">
        <w:rPr>
          <w:lang w:val="da-DK" w:eastAsia="zh-CN" w:bidi="da-DK"/>
        </w:rPr>
        <w:t>denne indikation (se</w:t>
      </w:r>
      <w:r w:rsidR="00FC2551" w:rsidRPr="003A47B8">
        <w:rPr>
          <w:lang w:val="da-DK" w:eastAsia="zh-CN" w:bidi="da-DK"/>
        </w:rPr>
        <w:t xml:space="preserve"> </w:t>
      </w:r>
      <w:r w:rsidRPr="003A47B8">
        <w:rPr>
          <w:lang w:val="da-DK" w:eastAsia="zh-CN" w:bidi="da-DK"/>
        </w:rPr>
        <w:t>pkt.</w:t>
      </w:r>
      <w:r w:rsidR="00070D40">
        <w:rPr>
          <w:lang w:val="da-DK" w:eastAsia="zh-CN" w:bidi="da-DK"/>
        </w:rPr>
        <w:t> </w:t>
      </w:r>
      <w:r w:rsidRPr="003A47B8">
        <w:rPr>
          <w:lang w:val="da-DK" w:eastAsia="zh-CN" w:bidi="da-DK"/>
        </w:rPr>
        <w:t>4.2 for information om pædiatrisk anvendelse).</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5.2</w:t>
      </w:r>
      <w:r w:rsidRPr="003A47B8">
        <w:rPr>
          <w:b/>
          <w:bCs/>
          <w:szCs w:val="22"/>
          <w:lang w:val="da-DK" w:bidi="da-DK"/>
        </w:rPr>
        <w:tab/>
        <w:t>Farmakokinetiske egenskaber</w:t>
      </w:r>
    </w:p>
    <w:p w:rsidR="006427DF" w:rsidRPr="003A47B8" w:rsidRDefault="006427DF" w:rsidP="003A47B8">
      <w:pPr>
        <w:keepNext/>
        <w:spacing w:line="240" w:lineRule="auto"/>
        <w:rPr>
          <w:lang w:val="da-DK"/>
        </w:rPr>
      </w:pPr>
    </w:p>
    <w:p w:rsidR="006427DF" w:rsidRPr="003A47B8" w:rsidRDefault="006427DF" w:rsidP="003A47B8">
      <w:pPr>
        <w:keepNext/>
        <w:spacing w:line="240" w:lineRule="auto"/>
        <w:rPr>
          <w:u w:val="single"/>
          <w:lang w:val="da-DK"/>
        </w:rPr>
      </w:pPr>
      <w:r w:rsidRPr="003A47B8">
        <w:rPr>
          <w:u w:val="single"/>
          <w:lang w:val="da-DK" w:bidi="da-DK"/>
        </w:rPr>
        <w:t>Absorption</w:t>
      </w:r>
    </w:p>
    <w:p w:rsidR="006427DF" w:rsidRPr="003A47B8" w:rsidRDefault="006427DF" w:rsidP="003A47B8">
      <w:pPr>
        <w:keepNext/>
        <w:spacing w:line="240" w:lineRule="auto"/>
        <w:rPr>
          <w:lang w:val="da-DK"/>
        </w:rPr>
      </w:pPr>
      <w:r w:rsidRPr="003A47B8">
        <w:rPr>
          <w:lang w:val="da-DK" w:bidi="da-DK"/>
        </w:rPr>
        <w:t xml:space="preserve">Efter oral administration </w:t>
      </w:r>
      <w:r w:rsidR="005E61DD" w:rsidRPr="003A47B8">
        <w:rPr>
          <w:lang w:val="da-DK" w:bidi="da-DK"/>
        </w:rPr>
        <w:t xml:space="preserve">kan </w:t>
      </w:r>
      <w:r w:rsidRPr="003A47B8">
        <w:rPr>
          <w:lang w:val="da-DK" w:bidi="da-DK"/>
        </w:rPr>
        <w:t xml:space="preserve">dimethylfumarat ikke </w:t>
      </w:r>
      <w:r w:rsidR="005E61DD" w:rsidRPr="003A47B8">
        <w:rPr>
          <w:lang w:val="da-DK" w:bidi="da-DK"/>
        </w:rPr>
        <w:t xml:space="preserve">påvises </w:t>
      </w:r>
      <w:r w:rsidRPr="003A47B8">
        <w:rPr>
          <w:lang w:val="da-DK" w:bidi="da-DK"/>
        </w:rPr>
        <w:t xml:space="preserve">i plasma, fordi det hurtigt hydrolyseres af esteraser til dets aktive metabolit monomethylfumarat. Efter oral administration af </w:t>
      </w:r>
      <w:r w:rsidR="00F270FC" w:rsidRPr="003A47B8">
        <w:rPr>
          <w:lang w:val="da-DK" w:bidi="da-DK"/>
        </w:rPr>
        <w:t xml:space="preserve">en enkelt tablet </w:t>
      </w:r>
      <w:r w:rsidRPr="003A47B8">
        <w:rPr>
          <w:lang w:val="da-DK" w:bidi="da-DK"/>
        </w:rPr>
        <w:t xml:space="preserve">Skilarence </w:t>
      </w:r>
      <w:r w:rsidR="00F270FC" w:rsidRPr="003A47B8">
        <w:rPr>
          <w:lang w:val="da-DK" w:bidi="da-DK"/>
        </w:rPr>
        <w:t xml:space="preserve">på 120 mg </w:t>
      </w:r>
      <w:r w:rsidR="005E61DD" w:rsidRPr="003A47B8">
        <w:rPr>
          <w:lang w:val="da-DK" w:bidi="da-DK"/>
        </w:rPr>
        <w:t>til</w:t>
      </w:r>
      <w:r w:rsidRPr="003A47B8">
        <w:rPr>
          <w:lang w:val="da-DK" w:bidi="da-DK"/>
        </w:rPr>
        <w:t xml:space="preserve"> raske forsøgspersoner </w:t>
      </w:r>
      <w:r w:rsidR="005E61DD" w:rsidRPr="003A47B8">
        <w:rPr>
          <w:lang w:val="da-DK" w:bidi="da-DK"/>
        </w:rPr>
        <w:t>op</w:t>
      </w:r>
      <w:r w:rsidRPr="003A47B8">
        <w:rPr>
          <w:lang w:val="da-DK" w:bidi="da-DK"/>
        </w:rPr>
        <w:t xml:space="preserve">nåede monomethylfumarat plasma-peak-koncentrationer på omkring </w:t>
      </w:r>
      <w:r w:rsidR="00F270FC" w:rsidRPr="003A47B8">
        <w:rPr>
          <w:lang w:val="da-DK" w:bidi="da-DK"/>
        </w:rPr>
        <w:t>1325</w:t>
      </w:r>
      <w:r w:rsidR="000A6BBB" w:rsidRPr="003A47B8">
        <w:rPr>
          <w:lang w:val="da-DK" w:bidi="da-DK"/>
        </w:rPr>
        <w:t> </w:t>
      </w:r>
      <w:r w:rsidRPr="003A47B8">
        <w:rPr>
          <w:lang w:val="da-DK" w:bidi="da-DK"/>
        </w:rPr>
        <w:t xml:space="preserve">ng/ml og </w:t>
      </w:r>
      <w:r w:rsidR="00070D40">
        <w:rPr>
          <w:lang w:val="da-DK" w:bidi="da-DK"/>
        </w:rPr>
        <w:t>1311 </w:t>
      </w:r>
      <w:r w:rsidRPr="003A47B8">
        <w:rPr>
          <w:lang w:val="da-DK" w:bidi="da-DK"/>
        </w:rPr>
        <w:t>ng/ml i hhv. fastende eller mæt tilstand. Indtagelse af Skilarence med føde forsinke</w:t>
      </w:r>
      <w:r w:rsidR="00F270FC" w:rsidRPr="003A47B8">
        <w:rPr>
          <w:lang w:val="da-DK" w:bidi="da-DK"/>
        </w:rPr>
        <w:t>de</w:t>
      </w:r>
      <w:r w:rsidRPr="003A47B8">
        <w:rPr>
          <w:lang w:val="da-DK" w:bidi="da-DK"/>
        </w:rPr>
        <w:t xml:space="preserve"> t</w:t>
      </w:r>
      <w:r w:rsidRPr="003A47B8">
        <w:rPr>
          <w:vertAlign w:val="subscript"/>
          <w:lang w:val="da-DK" w:bidi="da-DK"/>
        </w:rPr>
        <w:t>max</w:t>
      </w:r>
      <w:r w:rsidRPr="003A47B8">
        <w:rPr>
          <w:lang w:val="da-DK" w:bidi="da-DK"/>
        </w:rPr>
        <w:t xml:space="preserve"> af monomethylfumarat fra </w:t>
      </w:r>
      <w:r w:rsidR="00F270FC" w:rsidRPr="003A47B8">
        <w:rPr>
          <w:lang w:val="da-DK" w:bidi="da-DK"/>
        </w:rPr>
        <w:t>3,5</w:t>
      </w:r>
      <w:r w:rsidRPr="003A47B8">
        <w:rPr>
          <w:lang w:val="da-DK" w:bidi="da-DK"/>
        </w:rPr>
        <w:t xml:space="preserve"> til </w:t>
      </w:r>
      <w:r w:rsidR="00F270FC" w:rsidRPr="003A47B8">
        <w:rPr>
          <w:lang w:val="da-DK" w:bidi="da-DK"/>
        </w:rPr>
        <w:t>9,0</w:t>
      </w:r>
      <w:r w:rsidRPr="003A47B8">
        <w:rPr>
          <w:lang w:val="da-DK" w:bidi="da-DK"/>
        </w:rPr>
        <w:t> timer.</w:t>
      </w:r>
    </w:p>
    <w:p w:rsidR="006427DF" w:rsidRPr="003A47B8" w:rsidRDefault="006427DF" w:rsidP="003A47B8">
      <w:pPr>
        <w:spacing w:line="240" w:lineRule="auto"/>
        <w:rPr>
          <w:lang w:val="da-DK"/>
        </w:rPr>
      </w:pPr>
    </w:p>
    <w:p w:rsidR="006427DF" w:rsidRPr="003A47B8" w:rsidRDefault="006427DF" w:rsidP="003A47B8">
      <w:pPr>
        <w:keepNext/>
        <w:spacing w:line="240" w:lineRule="auto"/>
        <w:rPr>
          <w:u w:val="single"/>
          <w:lang w:val="da-DK"/>
        </w:rPr>
      </w:pPr>
      <w:r w:rsidRPr="003A47B8">
        <w:rPr>
          <w:u w:val="single"/>
          <w:lang w:val="da-DK" w:bidi="da-DK"/>
        </w:rPr>
        <w:t>Fordeling</w:t>
      </w:r>
    </w:p>
    <w:p w:rsidR="006427DF" w:rsidRPr="003A47B8" w:rsidRDefault="006427DF" w:rsidP="003A47B8">
      <w:pPr>
        <w:keepNext/>
        <w:spacing w:line="240" w:lineRule="auto"/>
        <w:rPr>
          <w:lang w:val="da-DK"/>
        </w:rPr>
      </w:pPr>
      <w:r w:rsidRPr="003A47B8">
        <w:rPr>
          <w:lang w:val="da-DK" w:bidi="da-DK"/>
        </w:rPr>
        <w:t>Plasmaproteinbindingen af monomethylfumarat er omkring 50 %. Dimethylfumarat viser ikke nogen bindings</w:t>
      </w:r>
      <w:r w:rsidR="00F270FC" w:rsidRPr="003A47B8">
        <w:rPr>
          <w:lang w:val="da-DK" w:bidi="da-DK"/>
        </w:rPr>
        <w:t>affinitet</w:t>
      </w:r>
      <w:r w:rsidRPr="003A47B8">
        <w:rPr>
          <w:lang w:val="da-DK" w:bidi="da-DK"/>
        </w:rPr>
        <w:t xml:space="preserve"> over for serumproteiner, </w:t>
      </w:r>
      <w:r w:rsidR="00780F4F" w:rsidRPr="003A47B8">
        <w:rPr>
          <w:lang w:val="da-DK" w:bidi="da-DK"/>
        </w:rPr>
        <w:t xml:space="preserve">hvilket </w:t>
      </w:r>
      <w:r w:rsidRPr="003A47B8">
        <w:rPr>
          <w:lang w:val="da-DK" w:bidi="da-DK"/>
        </w:rPr>
        <w:t>yderligere kan bidrage til de</w:t>
      </w:r>
      <w:r w:rsidR="001A3D4C" w:rsidRPr="003A47B8">
        <w:rPr>
          <w:lang w:val="da-DK" w:bidi="da-DK"/>
        </w:rPr>
        <w:t>t</w:t>
      </w:r>
      <w:r w:rsidRPr="003A47B8">
        <w:rPr>
          <w:lang w:val="da-DK" w:bidi="da-DK"/>
        </w:rPr>
        <w:t xml:space="preserve">s hurtige </w:t>
      </w:r>
      <w:r w:rsidR="00F270FC" w:rsidRPr="003A47B8">
        <w:rPr>
          <w:lang w:val="da-DK" w:bidi="da-DK"/>
        </w:rPr>
        <w:t xml:space="preserve">eliminering </w:t>
      </w:r>
      <w:r w:rsidRPr="003A47B8">
        <w:rPr>
          <w:lang w:val="da-DK" w:bidi="da-DK"/>
        </w:rPr>
        <w:t xml:space="preserve">i </w:t>
      </w:r>
      <w:r w:rsidR="00780F4F" w:rsidRPr="003A47B8">
        <w:rPr>
          <w:lang w:val="da-DK" w:bidi="da-DK"/>
        </w:rPr>
        <w:t>kredsløbet</w:t>
      </w:r>
      <w:r w:rsidRPr="003A47B8">
        <w:rPr>
          <w:lang w:val="da-DK" w:bidi="da-DK"/>
        </w:rPr>
        <w:t>.</w:t>
      </w:r>
    </w:p>
    <w:p w:rsidR="006427DF" w:rsidRPr="003A47B8" w:rsidRDefault="006427DF" w:rsidP="003A47B8">
      <w:pPr>
        <w:spacing w:line="240" w:lineRule="auto"/>
        <w:rPr>
          <w:lang w:val="da-DK"/>
        </w:rPr>
      </w:pPr>
    </w:p>
    <w:p w:rsidR="006427DF" w:rsidRPr="003A47B8" w:rsidRDefault="006427DF" w:rsidP="003A47B8">
      <w:pPr>
        <w:keepNext/>
        <w:spacing w:line="240" w:lineRule="auto"/>
        <w:rPr>
          <w:u w:val="single"/>
          <w:lang w:val="da-DK"/>
        </w:rPr>
      </w:pPr>
      <w:r w:rsidRPr="003A47B8">
        <w:rPr>
          <w:u w:val="single"/>
          <w:lang w:val="da-DK" w:bidi="da-DK"/>
        </w:rPr>
        <w:t>Biotransformation</w:t>
      </w:r>
    </w:p>
    <w:p w:rsidR="00575ED5" w:rsidRPr="003A47B8" w:rsidRDefault="006427DF" w:rsidP="003A47B8">
      <w:pPr>
        <w:keepNext/>
        <w:spacing w:line="240" w:lineRule="auto"/>
        <w:rPr>
          <w:lang w:val="da-DK" w:bidi="da-DK"/>
        </w:rPr>
      </w:pPr>
      <w:r w:rsidRPr="003A47B8">
        <w:rPr>
          <w:lang w:val="da-DK" w:bidi="da-DK"/>
        </w:rPr>
        <w:t xml:space="preserve">Biotransformationen af dimethylfumarat </w:t>
      </w:r>
      <w:r w:rsidR="00F270FC" w:rsidRPr="003A47B8">
        <w:rPr>
          <w:lang w:val="da-DK" w:bidi="da-DK"/>
        </w:rPr>
        <w:t>involverer ikke</w:t>
      </w:r>
      <w:r w:rsidRPr="003A47B8">
        <w:rPr>
          <w:lang w:val="da-DK" w:bidi="da-DK"/>
        </w:rPr>
        <w:t xml:space="preserve"> cytokrom P450-</w:t>
      </w:r>
      <w:r w:rsidR="00646089" w:rsidRPr="003A47B8">
        <w:rPr>
          <w:lang w:val="da-DK" w:bidi="da-DK"/>
        </w:rPr>
        <w:t>systemet</w:t>
      </w:r>
      <w:r w:rsidR="00F270FC" w:rsidRPr="003A47B8">
        <w:rPr>
          <w:lang w:val="da-DK" w:bidi="da-DK"/>
        </w:rPr>
        <w:t xml:space="preserve"> iso</w:t>
      </w:r>
      <w:r w:rsidRPr="003A47B8">
        <w:rPr>
          <w:lang w:val="da-DK" w:bidi="da-DK"/>
        </w:rPr>
        <w:t>enzymer</w:t>
      </w:r>
      <w:r w:rsidR="00F270FC" w:rsidRPr="003A47B8">
        <w:rPr>
          <w:lang w:val="da-DK" w:bidi="da-DK"/>
        </w:rPr>
        <w:t xml:space="preserve">. </w:t>
      </w:r>
      <w:r w:rsidR="00A856A7" w:rsidRPr="003A47B8">
        <w:rPr>
          <w:i/>
          <w:iCs/>
          <w:lang w:val="da-DK" w:bidi="da-DK"/>
        </w:rPr>
        <w:t>In vitro</w:t>
      </w:r>
      <w:r w:rsidR="00F270FC" w:rsidRPr="003A47B8">
        <w:rPr>
          <w:lang w:val="da-DK" w:bidi="da-DK"/>
        </w:rPr>
        <w:t xml:space="preserve"> forsøg har vist</w:t>
      </w:r>
      <w:r w:rsidRPr="003A47B8">
        <w:rPr>
          <w:lang w:val="da-DK" w:bidi="da-DK"/>
        </w:rPr>
        <w:t xml:space="preserve">, </w:t>
      </w:r>
      <w:r w:rsidR="00F270FC" w:rsidRPr="003A47B8">
        <w:rPr>
          <w:lang w:val="da-DK" w:bidi="da-DK"/>
        </w:rPr>
        <w:t>at monomethylfumarat ved den terapeutiske dosis ikke hæmmer eller inducerer nogen af cyto</w:t>
      </w:r>
      <w:r w:rsidR="00575ED5" w:rsidRPr="003A47B8">
        <w:rPr>
          <w:lang w:val="da-DK" w:bidi="da-DK"/>
        </w:rPr>
        <w:t>krom P450-enzymerne, det er ikke et substrat eller en hæmmer af P-glycoprotein og er ikke en hæmmer af de mest almindelige efflux- og optagelsestransportører.</w:t>
      </w:r>
      <w:r w:rsidRPr="003A47B8">
        <w:rPr>
          <w:lang w:val="da-DK" w:bidi="da-DK"/>
        </w:rPr>
        <w:t xml:space="preserve"> </w:t>
      </w:r>
      <w:r w:rsidR="002B4841" w:rsidRPr="002B4841">
        <w:rPr>
          <w:lang w:val="da-DK" w:bidi="da-DK"/>
        </w:rPr>
        <w:t>In vitro</w:t>
      </w:r>
      <w:r w:rsidR="0029209A">
        <w:rPr>
          <w:lang w:val="da-DK" w:bidi="da-DK"/>
        </w:rPr>
        <w:t xml:space="preserve"> studier</w:t>
      </w:r>
      <w:r w:rsidR="002B4841" w:rsidRPr="002B4841">
        <w:rPr>
          <w:lang w:val="da-DK" w:bidi="da-DK"/>
        </w:rPr>
        <w:t xml:space="preserve"> har vist, at dimethylfumarat ved en terapeutisk dosis ikke hæmmer CYP3A4/5 og BCRP og er en svag P-glycoprotein</w:t>
      </w:r>
      <w:r w:rsidR="002B4841">
        <w:rPr>
          <w:lang w:val="da-DK" w:bidi="da-DK"/>
        </w:rPr>
        <w:t>hæmmer</w:t>
      </w:r>
      <w:r w:rsidR="002B4841" w:rsidRPr="002B4841">
        <w:rPr>
          <w:lang w:val="da-DK" w:bidi="da-DK"/>
        </w:rPr>
        <w:t>.</w:t>
      </w:r>
    </w:p>
    <w:p w:rsidR="00575ED5" w:rsidRPr="003A47B8" w:rsidRDefault="00575ED5" w:rsidP="003A47B8">
      <w:pPr>
        <w:spacing w:line="240" w:lineRule="auto"/>
        <w:rPr>
          <w:lang w:val="da-DK" w:bidi="da-DK"/>
        </w:rPr>
      </w:pPr>
    </w:p>
    <w:p w:rsidR="006427DF" w:rsidRPr="003A47B8" w:rsidRDefault="006427DF" w:rsidP="003A47B8">
      <w:pPr>
        <w:spacing w:line="240" w:lineRule="auto"/>
        <w:rPr>
          <w:lang w:val="da-DK" w:bidi="da-DK"/>
        </w:rPr>
      </w:pPr>
      <w:r w:rsidRPr="003A47B8">
        <w:rPr>
          <w:i/>
          <w:iCs/>
          <w:lang w:val="da-DK" w:bidi="da-DK"/>
        </w:rPr>
        <w:t>In vitro</w:t>
      </w:r>
      <w:r w:rsidRPr="003A47B8">
        <w:rPr>
          <w:lang w:val="da-DK" w:bidi="da-DK"/>
        </w:rPr>
        <w:t xml:space="preserve"> forsøg har vist, at hydrolyse af dimethylfumarat til monomethylfumarat sker hurtigt ved pH 8 (pH i tyndtarmen), men ikke ved pH 1 (pH i </w:t>
      </w:r>
      <w:r w:rsidR="00646089" w:rsidRPr="003A47B8">
        <w:rPr>
          <w:lang w:val="da-DK" w:bidi="da-DK"/>
        </w:rPr>
        <w:t>ventriklen</w:t>
      </w:r>
      <w:r w:rsidRPr="003A47B8">
        <w:rPr>
          <w:lang w:val="da-DK" w:bidi="da-DK"/>
        </w:rPr>
        <w:t>). En del af den samlede dimethylfumarat hydrolyseres af esteraser</w:t>
      </w:r>
      <w:r w:rsidR="00646089" w:rsidRPr="003A47B8">
        <w:rPr>
          <w:lang w:val="da-DK" w:bidi="da-DK"/>
        </w:rPr>
        <w:t xml:space="preserve"> </w:t>
      </w:r>
      <w:r w:rsidRPr="003A47B8">
        <w:rPr>
          <w:lang w:val="da-DK" w:bidi="da-DK"/>
        </w:rPr>
        <w:t xml:space="preserve">og det alkaliske miljø i tyndtarmen, mens resten går ind i portåren. </w:t>
      </w:r>
      <w:r w:rsidR="00EA29C5" w:rsidRPr="003A47B8">
        <w:rPr>
          <w:lang w:val="da-DK" w:bidi="da-DK"/>
        </w:rPr>
        <w:t xml:space="preserve">Yderligere studier har vist, at dimethylfumarat (og i mindre udstrækning </w:t>
      </w:r>
      <w:r w:rsidRPr="003A47B8">
        <w:rPr>
          <w:lang w:val="da-DK" w:bidi="da-DK"/>
        </w:rPr>
        <w:t>monomethylfumarat</w:t>
      </w:r>
      <w:r w:rsidR="00EA29C5" w:rsidRPr="003A47B8">
        <w:rPr>
          <w:lang w:val="da-DK" w:bidi="da-DK"/>
        </w:rPr>
        <w:t>)</w:t>
      </w:r>
      <w:r w:rsidRPr="003A47B8">
        <w:rPr>
          <w:lang w:val="da-DK" w:bidi="da-DK"/>
        </w:rPr>
        <w:t xml:space="preserve"> reagerer </w:t>
      </w:r>
      <w:r w:rsidR="00EA29C5" w:rsidRPr="003A47B8">
        <w:rPr>
          <w:lang w:val="da-DK" w:bidi="da-DK"/>
        </w:rPr>
        <w:t xml:space="preserve">delvist </w:t>
      </w:r>
      <w:r w:rsidRPr="003A47B8">
        <w:rPr>
          <w:lang w:val="da-DK" w:bidi="da-DK"/>
        </w:rPr>
        <w:t>med reduceret glutathion</w:t>
      </w:r>
      <w:r w:rsidR="0018192E" w:rsidRPr="003A47B8">
        <w:rPr>
          <w:lang w:val="da-DK" w:bidi="da-DK"/>
        </w:rPr>
        <w:t xml:space="preserve"> og danner </w:t>
      </w:r>
      <w:r w:rsidR="004B3EDE" w:rsidRPr="003A47B8">
        <w:rPr>
          <w:lang w:val="da-DK" w:bidi="da-DK"/>
        </w:rPr>
        <w:t>en glutathion-addukt.</w:t>
      </w:r>
      <w:r w:rsidRPr="003A47B8">
        <w:rPr>
          <w:lang w:val="da-DK" w:bidi="da-DK"/>
        </w:rPr>
        <w:t xml:space="preserve"> </w:t>
      </w:r>
      <w:r w:rsidR="00997C6F" w:rsidRPr="003A47B8">
        <w:rPr>
          <w:lang w:val="da-DK" w:bidi="da-DK"/>
        </w:rPr>
        <w:t>Disse addukter blev påvist i dyreundersøgelser i tarmslimhinder hos rotter og i mindre gra</w:t>
      </w:r>
      <w:r w:rsidR="003D53CD" w:rsidRPr="003A47B8">
        <w:rPr>
          <w:lang w:val="da-DK" w:bidi="da-DK"/>
        </w:rPr>
        <w:t>d i portåren</w:t>
      </w:r>
      <w:r w:rsidR="00997C6F" w:rsidRPr="003A47B8">
        <w:rPr>
          <w:lang w:val="da-DK" w:bidi="da-DK"/>
        </w:rPr>
        <w:t xml:space="preserve">. </w:t>
      </w:r>
      <w:r w:rsidR="00EA29C5" w:rsidRPr="003A47B8">
        <w:rPr>
          <w:lang w:val="da-DK" w:bidi="da-DK"/>
        </w:rPr>
        <w:t xml:space="preserve">Ukonjugeret dimethylfumarat kan imidlertid ikke påvises i </w:t>
      </w:r>
      <w:r w:rsidR="004B3EDE" w:rsidRPr="003A47B8">
        <w:rPr>
          <w:lang w:val="da-DK" w:bidi="da-DK"/>
        </w:rPr>
        <w:t>plasmaet</w:t>
      </w:r>
      <w:r w:rsidR="00EA29C5" w:rsidRPr="003A47B8">
        <w:rPr>
          <w:lang w:val="da-DK" w:bidi="da-DK"/>
        </w:rPr>
        <w:t xml:space="preserve"> hos dyr eller psoriasispatienter efter oral administration. Ukonjugeret monomethylfumarat kan derimod </w:t>
      </w:r>
      <w:r w:rsidRPr="003A47B8">
        <w:rPr>
          <w:lang w:val="da-DK" w:bidi="da-DK"/>
        </w:rPr>
        <w:t xml:space="preserve">påvises i </w:t>
      </w:r>
      <w:r w:rsidR="00EA29C5" w:rsidRPr="003A47B8">
        <w:rPr>
          <w:lang w:val="da-DK" w:bidi="da-DK"/>
        </w:rPr>
        <w:t>plasma</w:t>
      </w:r>
      <w:r w:rsidRPr="003A47B8">
        <w:rPr>
          <w:lang w:val="da-DK" w:bidi="da-DK"/>
        </w:rPr>
        <w:t xml:space="preserve">. Yderligere metabolisme sker gennem </w:t>
      </w:r>
      <w:r w:rsidR="00EA29C5" w:rsidRPr="003A47B8">
        <w:rPr>
          <w:lang w:val="da-DK" w:bidi="da-DK"/>
        </w:rPr>
        <w:t xml:space="preserve">iltning via </w:t>
      </w:r>
      <w:r w:rsidRPr="003A47B8">
        <w:rPr>
          <w:lang w:val="da-DK" w:bidi="da-DK"/>
        </w:rPr>
        <w:t xml:space="preserve">tricarboxylsyrecyklussen, som </w:t>
      </w:r>
      <w:r w:rsidR="00EA29C5" w:rsidRPr="003A47B8">
        <w:rPr>
          <w:lang w:val="da-DK" w:bidi="da-DK"/>
        </w:rPr>
        <w:t xml:space="preserve">danner </w:t>
      </w:r>
      <w:r w:rsidRPr="003A47B8">
        <w:rPr>
          <w:lang w:val="da-DK" w:bidi="da-DK"/>
        </w:rPr>
        <w:t>kuldioxid</w:t>
      </w:r>
      <w:r w:rsidR="00EA29C5" w:rsidRPr="003A47B8">
        <w:rPr>
          <w:lang w:val="da-DK" w:bidi="da-DK"/>
        </w:rPr>
        <w:t xml:space="preserve"> og vand</w:t>
      </w:r>
      <w:r w:rsidRPr="003A47B8">
        <w:rPr>
          <w:lang w:val="da-DK" w:bidi="da-DK"/>
        </w:rPr>
        <w:t>.</w:t>
      </w:r>
    </w:p>
    <w:p w:rsidR="006427DF" w:rsidRPr="003A47B8" w:rsidRDefault="006427DF" w:rsidP="003A47B8">
      <w:pPr>
        <w:widowControl w:val="0"/>
        <w:tabs>
          <w:tab w:val="clear" w:pos="567"/>
        </w:tabs>
        <w:spacing w:line="240" w:lineRule="auto"/>
        <w:ind w:right="-2"/>
        <w:rPr>
          <w:szCs w:val="22"/>
          <w:u w:val="single"/>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Elimination</w:t>
      </w:r>
    </w:p>
    <w:p w:rsidR="006427DF" w:rsidRPr="003A47B8" w:rsidRDefault="00987260" w:rsidP="003A47B8">
      <w:pPr>
        <w:keepNext/>
        <w:spacing w:line="240" w:lineRule="auto"/>
        <w:rPr>
          <w:lang w:val="da-DK"/>
        </w:rPr>
      </w:pPr>
      <w:r w:rsidRPr="003A47B8">
        <w:rPr>
          <w:lang w:val="da-DK" w:bidi="da-DK"/>
        </w:rPr>
        <w:t>D</w:t>
      </w:r>
      <w:r w:rsidR="006427DF" w:rsidRPr="003A47B8">
        <w:rPr>
          <w:lang w:val="da-DK" w:bidi="da-DK"/>
        </w:rPr>
        <w:t>en primære eliminationsvej</w:t>
      </w:r>
      <w:r w:rsidRPr="003A47B8">
        <w:rPr>
          <w:lang w:val="da-DK" w:bidi="da-DK"/>
        </w:rPr>
        <w:t xml:space="preserve"> er udånding af CO</w:t>
      </w:r>
      <w:r w:rsidRPr="003A47B8">
        <w:rPr>
          <w:vertAlign w:val="subscript"/>
          <w:lang w:val="da-DK" w:bidi="da-DK"/>
        </w:rPr>
        <w:t>2</w:t>
      </w:r>
      <w:r w:rsidRPr="003A47B8">
        <w:rPr>
          <w:lang w:val="da-DK" w:bidi="da-DK"/>
        </w:rPr>
        <w:t xml:space="preserve"> som følge af metabolismen af monomethylfumarat</w:t>
      </w:r>
      <w:r w:rsidR="006427DF" w:rsidRPr="003A47B8">
        <w:rPr>
          <w:lang w:val="da-DK" w:bidi="da-DK"/>
        </w:rPr>
        <w:t>. Kun små mængder intakt monomethylfumarat udskilles gennem urin eller fæces. Den del af dimethylfumarat, der reagerer med glutathion og danner en glutathion-addukt, metaboliseres yderligere til sin mercaptursyre, som udskilles i urinen.</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070D40">
      <w:pPr>
        <w:widowControl w:val="0"/>
        <w:tabs>
          <w:tab w:val="clear" w:pos="567"/>
        </w:tabs>
        <w:spacing w:line="240" w:lineRule="auto"/>
        <w:rPr>
          <w:szCs w:val="22"/>
          <w:lang w:val="da-DK"/>
        </w:rPr>
      </w:pPr>
      <w:r w:rsidRPr="003A47B8">
        <w:rPr>
          <w:szCs w:val="22"/>
          <w:lang w:val="da-DK" w:bidi="da-DK"/>
        </w:rPr>
        <w:t xml:space="preserve">Den </w:t>
      </w:r>
      <w:r w:rsidR="00EA29C5" w:rsidRPr="003A47B8">
        <w:rPr>
          <w:szCs w:val="22"/>
          <w:lang w:val="da-DK" w:bidi="da-DK"/>
        </w:rPr>
        <w:t xml:space="preserve">tilsyneladende </w:t>
      </w:r>
      <w:r w:rsidRPr="003A47B8">
        <w:rPr>
          <w:szCs w:val="22"/>
          <w:lang w:val="da-DK" w:bidi="da-DK"/>
        </w:rPr>
        <w:t xml:space="preserve">terminale </w:t>
      </w:r>
      <w:r w:rsidR="00987260" w:rsidRPr="003A47B8">
        <w:rPr>
          <w:szCs w:val="22"/>
          <w:lang w:val="da-DK" w:bidi="da-DK"/>
        </w:rPr>
        <w:t>halveringstid</w:t>
      </w:r>
      <w:r w:rsidRPr="003A47B8">
        <w:rPr>
          <w:szCs w:val="22"/>
          <w:lang w:val="da-DK" w:bidi="da-DK"/>
        </w:rPr>
        <w:t xml:space="preserve"> af</w:t>
      </w:r>
      <w:r w:rsidR="00FC2551" w:rsidRPr="003A47B8">
        <w:rPr>
          <w:szCs w:val="22"/>
          <w:lang w:val="da-DK" w:bidi="da-DK"/>
        </w:rPr>
        <w:t xml:space="preserve"> </w:t>
      </w:r>
      <w:r w:rsidRPr="003A47B8">
        <w:rPr>
          <w:szCs w:val="22"/>
          <w:lang w:val="da-DK" w:bidi="da-DK"/>
        </w:rPr>
        <w:t xml:space="preserve">monomethylfumarat er </w:t>
      </w:r>
      <w:r w:rsidR="00EA29C5" w:rsidRPr="003A47B8">
        <w:rPr>
          <w:szCs w:val="22"/>
          <w:lang w:val="da-DK" w:bidi="da-DK"/>
        </w:rPr>
        <w:t>cirka 2</w:t>
      </w:r>
      <w:r w:rsidR="00070D40">
        <w:rPr>
          <w:szCs w:val="22"/>
          <w:lang w:val="da-DK" w:bidi="da-DK"/>
        </w:rPr>
        <w:t> </w:t>
      </w:r>
      <w:r w:rsidR="00EA29C5" w:rsidRPr="003A47B8">
        <w:rPr>
          <w:szCs w:val="22"/>
          <w:lang w:val="da-DK" w:bidi="da-DK"/>
        </w:rPr>
        <w:t>timer</w:t>
      </w:r>
      <w:r w:rsidRPr="003A47B8">
        <w:rPr>
          <w:szCs w:val="22"/>
          <w:lang w:val="da-DK" w:bidi="da-DK"/>
        </w:rPr>
        <w: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Linearitet/non-linearitet</w:t>
      </w: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På trods af </w:t>
      </w:r>
      <w:r w:rsidR="00EA29C5" w:rsidRPr="003A47B8">
        <w:rPr>
          <w:szCs w:val="22"/>
          <w:lang w:val="da-DK" w:bidi="da-DK"/>
        </w:rPr>
        <w:t xml:space="preserve">den store </w:t>
      </w:r>
      <w:r w:rsidRPr="003A47B8">
        <w:rPr>
          <w:szCs w:val="22"/>
          <w:lang w:val="da-DK" w:bidi="da-DK"/>
        </w:rPr>
        <w:t>variation mellem forsøgspersoner var den eksponering, som måltes som AUC og C</w:t>
      </w:r>
      <w:r w:rsidRPr="003A47B8">
        <w:rPr>
          <w:szCs w:val="22"/>
          <w:vertAlign w:val="subscript"/>
          <w:lang w:val="da-DK" w:bidi="da-DK"/>
        </w:rPr>
        <w:t>max</w:t>
      </w:r>
      <w:r w:rsidRPr="003A47B8">
        <w:rPr>
          <w:szCs w:val="22"/>
          <w:lang w:val="da-DK" w:bidi="da-DK"/>
        </w:rPr>
        <w:t xml:space="preserve"> generelt </w:t>
      </w:r>
      <w:r w:rsidR="00B9434C" w:rsidRPr="003A47B8">
        <w:rPr>
          <w:szCs w:val="22"/>
          <w:lang w:val="da-DK" w:bidi="da-DK"/>
        </w:rPr>
        <w:t>proportional med dosis</w:t>
      </w:r>
      <w:r w:rsidRPr="003A47B8">
        <w:rPr>
          <w:szCs w:val="22"/>
          <w:lang w:val="da-DK" w:bidi="da-DK"/>
        </w:rPr>
        <w:t xml:space="preserve"> efter administration af en enkelt dosis på 4 x 30 mg dimethylfumarat-tabletter (samlet dosis på 120 mg) og 2 x 120 mg dimethylfumarat-tabletter (samlet dosis på 240 mg).</w:t>
      </w:r>
    </w:p>
    <w:p w:rsidR="006427DF" w:rsidRPr="003A47B8" w:rsidRDefault="006427DF" w:rsidP="003A47B8">
      <w:pPr>
        <w:widowControl w:val="0"/>
        <w:tabs>
          <w:tab w:val="clear" w:pos="567"/>
        </w:tabs>
        <w:spacing w:line="240" w:lineRule="auto"/>
        <w:rPr>
          <w:iCs/>
          <w:szCs w:val="22"/>
          <w:u w:val="single"/>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Nedsat nyrefunktion</w:t>
      </w: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Der </w:t>
      </w:r>
      <w:r w:rsidR="00104B7A" w:rsidRPr="003A47B8">
        <w:rPr>
          <w:szCs w:val="22"/>
          <w:lang w:val="da-DK" w:bidi="da-DK"/>
        </w:rPr>
        <w:t>er ikke udført specifikke studier</w:t>
      </w:r>
      <w:r w:rsidRPr="003A47B8">
        <w:rPr>
          <w:szCs w:val="22"/>
          <w:lang w:val="da-DK" w:bidi="da-DK"/>
        </w:rPr>
        <w:t xml:space="preserve"> hos patienter med nedsat nyrefunktion. </w:t>
      </w:r>
      <w:r w:rsidR="001779FB" w:rsidRPr="003A47B8">
        <w:rPr>
          <w:szCs w:val="22"/>
          <w:lang w:val="da-DK" w:bidi="da-DK"/>
        </w:rPr>
        <w:t xml:space="preserve">Da </w:t>
      </w:r>
      <w:r w:rsidR="00B9434C" w:rsidRPr="003A47B8">
        <w:rPr>
          <w:szCs w:val="22"/>
          <w:lang w:val="da-DK" w:bidi="da-DK"/>
        </w:rPr>
        <w:t xml:space="preserve">den renale </w:t>
      </w:r>
      <w:r w:rsidR="003874CD" w:rsidRPr="003A47B8">
        <w:rPr>
          <w:szCs w:val="22"/>
          <w:lang w:val="da-DK" w:bidi="da-DK"/>
        </w:rPr>
        <w:t>udskillelse</w:t>
      </w:r>
      <w:r w:rsidRPr="003A47B8">
        <w:rPr>
          <w:szCs w:val="22"/>
          <w:lang w:val="da-DK" w:bidi="da-DK"/>
        </w:rPr>
        <w:t xml:space="preserve"> spiller en mindre rolle </w:t>
      </w:r>
      <w:r w:rsidR="003874CD" w:rsidRPr="003A47B8">
        <w:rPr>
          <w:szCs w:val="22"/>
          <w:lang w:val="da-DK" w:bidi="da-DK"/>
        </w:rPr>
        <w:t>for</w:t>
      </w:r>
      <w:r w:rsidRPr="003A47B8">
        <w:rPr>
          <w:szCs w:val="22"/>
          <w:lang w:val="da-DK" w:bidi="da-DK"/>
        </w:rPr>
        <w:t xml:space="preserve"> den totale clearance fra plasma, er det usandsynligt, at en </w:t>
      </w:r>
      <w:r w:rsidR="003874CD" w:rsidRPr="003A47B8">
        <w:rPr>
          <w:szCs w:val="22"/>
          <w:lang w:val="da-DK" w:bidi="da-DK"/>
        </w:rPr>
        <w:t xml:space="preserve">nedsat </w:t>
      </w:r>
      <w:r w:rsidRPr="003A47B8">
        <w:rPr>
          <w:szCs w:val="22"/>
          <w:lang w:val="da-DK" w:bidi="da-DK"/>
        </w:rPr>
        <w:t xml:space="preserve">nyrefunktion kan påvirke </w:t>
      </w:r>
      <w:r w:rsidR="00104B7A" w:rsidRPr="003A47B8">
        <w:rPr>
          <w:szCs w:val="22"/>
          <w:lang w:val="da-DK" w:bidi="da-DK"/>
        </w:rPr>
        <w:t>Skilarence</w:t>
      </w:r>
      <w:r w:rsidR="004D30B8" w:rsidRPr="003A47B8">
        <w:rPr>
          <w:szCs w:val="22"/>
          <w:lang w:val="da-DK" w:bidi="da-DK"/>
        </w:rPr>
        <w:t>ʼ</w:t>
      </w:r>
      <w:r w:rsidR="00104B7A" w:rsidRPr="003A47B8">
        <w:rPr>
          <w:szCs w:val="22"/>
          <w:lang w:val="da-DK" w:bidi="da-DK"/>
        </w:rPr>
        <w:t xml:space="preserve"> </w:t>
      </w:r>
      <w:r w:rsidRPr="003A47B8">
        <w:rPr>
          <w:szCs w:val="22"/>
          <w:lang w:val="da-DK" w:bidi="da-DK"/>
        </w:rPr>
        <w:t>farmakokinetiske egenskaber</w:t>
      </w:r>
      <w:r w:rsidR="00104B7A" w:rsidRPr="003A47B8">
        <w:rPr>
          <w:szCs w:val="22"/>
          <w:lang w:val="da-DK" w:bidi="da-DK"/>
        </w:rPr>
        <w:t xml:space="preserve"> (se pkt.</w:t>
      </w:r>
      <w:r w:rsidR="004A69E1" w:rsidRPr="003A47B8">
        <w:rPr>
          <w:szCs w:val="22"/>
          <w:lang w:val="da-DK" w:bidi="da-DK"/>
        </w:rPr>
        <w:t> </w:t>
      </w:r>
      <w:r w:rsidR="00104B7A" w:rsidRPr="003A47B8">
        <w:rPr>
          <w:szCs w:val="22"/>
          <w:lang w:val="da-DK" w:bidi="da-DK"/>
        </w:rPr>
        <w:t>4.2)</w:t>
      </w:r>
      <w:r w:rsidRPr="003A47B8">
        <w:rPr>
          <w:szCs w:val="22"/>
          <w:lang w:val="da-DK" w:bidi="da-DK"/>
        </w:rPr>
        <w: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Nedsat leverfunktion</w:t>
      </w: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Der </w:t>
      </w:r>
      <w:r w:rsidR="00104B7A" w:rsidRPr="003A47B8">
        <w:rPr>
          <w:szCs w:val="22"/>
          <w:lang w:val="da-DK" w:bidi="da-DK"/>
        </w:rPr>
        <w:t>er ikke udført specifikke studier</w:t>
      </w:r>
      <w:r w:rsidRPr="003A47B8">
        <w:rPr>
          <w:szCs w:val="22"/>
          <w:lang w:val="da-DK" w:bidi="da-DK"/>
        </w:rPr>
        <w:t xml:space="preserve"> hos patienter med nedsat leverfunktion. Da dimethylfumarat imidlertid metaboliseres af esteraser </w:t>
      </w:r>
      <w:r w:rsidR="00104B7A" w:rsidRPr="003A47B8">
        <w:rPr>
          <w:szCs w:val="22"/>
          <w:lang w:val="da-DK" w:bidi="da-DK"/>
        </w:rPr>
        <w:t xml:space="preserve">og </w:t>
      </w:r>
      <w:r w:rsidR="004B3EDE" w:rsidRPr="003A47B8">
        <w:rPr>
          <w:szCs w:val="22"/>
          <w:lang w:val="da-DK" w:bidi="da-DK"/>
        </w:rPr>
        <w:t xml:space="preserve">af </w:t>
      </w:r>
      <w:r w:rsidR="00104B7A" w:rsidRPr="003A47B8">
        <w:rPr>
          <w:szCs w:val="22"/>
          <w:lang w:val="da-DK" w:bidi="da-DK"/>
        </w:rPr>
        <w:t xml:space="preserve">det alkaliske miljø i tyndtarmen </w:t>
      </w:r>
      <w:r w:rsidRPr="003A47B8">
        <w:rPr>
          <w:szCs w:val="22"/>
          <w:lang w:val="da-DK" w:bidi="da-DK"/>
        </w:rPr>
        <w:t xml:space="preserve">uden inddragelse af cytokrom P450, forventes </w:t>
      </w:r>
      <w:r w:rsidR="00104B7A" w:rsidRPr="003A47B8">
        <w:rPr>
          <w:szCs w:val="22"/>
          <w:lang w:val="da-DK" w:bidi="da-DK"/>
        </w:rPr>
        <w:t xml:space="preserve">nedsat leverfunktion ikke at have </w:t>
      </w:r>
      <w:r w:rsidRPr="003A47B8">
        <w:rPr>
          <w:szCs w:val="22"/>
          <w:lang w:val="da-DK" w:bidi="da-DK"/>
        </w:rPr>
        <w:t>indflydelse på eksponering</w:t>
      </w:r>
      <w:r w:rsidR="00104B7A" w:rsidRPr="003A47B8">
        <w:rPr>
          <w:szCs w:val="22"/>
          <w:lang w:val="da-DK" w:bidi="da-DK"/>
        </w:rPr>
        <w:t>en (se pkt.</w:t>
      </w:r>
      <w:r w:rsidR="00C35C1D" w:rsidRPr="003A47B8">
        <w:rPr>
          <w:szCs w:val="22"/>
          <w:lang w:val="da-DK" w:bidi="da-DK"/>
        </w:rPr>
        <w:t> </w:t>
      </w:r>
      <w:r w:rsidR="00104B7A" w:rsidRPr="003A47B8">
        <w:rPr>
          <w:szCs w:val="22"/>
          <w:lang w:val="da-DK" w:bidi="da-DK"/>
        </w:rPr>
        <w:t>4.2)</w:t>
      </w:r>
      <w:r w:rsidRPr="003A47B8">
        <w:rPr>
          <w:szCs w:val="22"/>
          <w:lang w:val="da-DK" w:bidi="da-DK"/>
        </w:rPr>
        <w:t>.</w:t>
      </w:r>
    </w:p>
    <w:p w:rsidR="006427DF" w:rsidRPr="003A47B8" w:rsidRDefault="006427DF" w:rsidP="003A47B8">
      <w:pPr>
        <w:widowControl w:val="0"/>
        <w:tabs>
          <w:tab w:val="clear" w:pos="567"/>
        </w:tabs>
        <w:spacing w:line="240" w:lineRule="auto"/>
        <w:ind w:right="-2"/>
        <w:rPr>
          <w:iCs/>
          <w:szCs w:val="22"/>
          <w:lang w:val="da-DK"/>
        </w:rPr>
      </w:pPr>
    </w:p>
    <w:p w:rsidR="006427DF" w:rsidRPr="003A47B8" w:rsidRDefault="006427DF" w:rsidP="003A47B8">
      <w:pPr>
        <w:keepNext/>
        <w:widowControl w:val="0"/>
        <w:tabs>
          <w:tab w:val="clear" w:pos="567"/>
        </w:tabs>
        <w:spacing w:line="240" w:lineRule="auto"/>
        <w:rPr>
          <w:b/>
          <w:bCs/>
          <w:szCs w:val="22"/>
          <w:lang w:val="da-DK"/>
        </w:rPr>
      </w:pPr>
      <w:r w:rsidRPr="003A47B8">
        <w:rPr>
          <w:b/>
          <w:bCs/>
          <w:szCs w:val="22"/>
          <w:lang w:val="da-DK" w:bidi="da-DK"/>
        </w:rPr>
        <w:t>5.3</w:t>
      </w:r>
      <w:r w:rsidRPr="003A47B8">
        <w:rPr>
          <w:b/>
          <w:bCs/>
          <w:szCs w:val="22"/>
          <w:lang w:val="da-DK" w:bidi="da-DK"/>
        </w:rPr>
        <w:tab/>
        <w:t>Prækliniske sikkerhedsdata</w:t>
      </w:r>
    </w:p>
    <w:p w:rsidR="006427DF" w:rsidRPr="003A47B8" w:rsidRDefault="006427DF" w:rsidP="003A47B8">
      <w:pPr>
        <w:keepNext/>
        <w:widowControl w:val="0"/>
        <w:tabs>
          <w:tab w:val="clear" w:pos="567"/>
        </w:tabs>
        <w:spacing w:line="240" w:lineRule="auto"/>
        <w:rPr>
          <w:szCs w:val="22"/>
          <w:lang w:val="da-DK"/>
        </w:rPr>
      </w:pPr>
    </w:p>
    <w:p w:rsidR="006427DF" w:rsidRPr="003A47B8" w:rsidRDefault="00517848" w:rsidP="003A47B8">
      <w:pPr>
        <w:keepNext/>
        <w:widowControl w:val="0"/>
        <w:tabs>
          <w:tab w:val="clear" w:pos="567"/>
        </w:tabs>
        <w:spacing w:line="240" w:lineRule="auto"/>
        <w:rPr>
          <w:szCs w:val="22"/>
          <w:lang w:val="da-DK"/>
        </w:rPr>
      </w:pPr>
      <w:r w:rsidRPr="003A47B8">
        <w:rPr>
          <w:szCs w:val="22"/>
          <w:lang w:val="da-DK" w:bidi="da-DK"/>
        </w:rPr>
        <w:t xml:space="preserve">Ikke-klinisk sikkerhedsfarmakologi- og genotoksicitetsdata </w:t>
      </w:r>
      <w:r w:rsidR="00CB161D" w:rsidRPr="003A47B8">
        <w:rPr>
          <w:szCs w:val="22"/>
          <w:lang w:val="da-DK" w:bidi="da-DK"/>
        </w:rPr>
        <w:t>på</w:t>
      </w:r>
      <w:r w:rsidRPr="003A47B8">
        <w:rPr>
          <w:szCs w:val="22"/>
          <w:lang w:val="da-DK" w:bidi="da-DK"/>
        </w:rPr>
        <w:t>viste ingen særlige farer for mennesker.</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Toksikologi</w:t>
      </w:r>
    </w:p>
    <w:p w:rsidR="006427DF" w:rsidRPr="003A47B8" w:rsidRDefault="006427DF" w:rsidP="00070D40">
      <w:pPr>
        <w:keepNext/>
        <w:widowControl w:val="0"/>
        <w:tabs>
          <w:tab w:val="clear" w:pos="567"/>
        </w:tabs>
        <w:spacing w:line="240" w:lineRule="auto"/>
        <w:rPr>
          <w:szCs w:val="22"/>
          <w:lang w:val="da-DK"/>
        </w:rPr>
      </w:pPr>
      <w:r w:rsidRPr="003A47B8">
        <w:rPr>
          <w:szCs w:val="22"/>
          <w:lang w:val="da-DK" w:bidi="da-DK"/>
        </w:rPr>
        <w:t xml:space="preserve">Nyren blev identificeret som et vigtigt målorgan for toksicitet i </w:t>
      </w:r>
      <w:r w:rsidR="00130949" w:rsidRPr="003A47B8">
        <w:rPr>
          <w:szCs w:val="22"/>
          <w:lang w:val="da-DK" w:bidi="da-DK"/>
        </w:rPr>
        <w:t>non</w:t>
      </w:r>
      <w:r w:rsidRPr="003A47B8">
        <w:rPr>
          <w:szCs w:val="22"/>
          <w:lang w:val="da-DK" w:bidi="da-DK"/>
        </w:rPr>
        <w:t xml:space="preserve">-kliniske forsøg. </w:t>
      </w:r>
      <w:r w:rsidR="00E86434" w:rsidRPr="003A47B8">
        <w:rPr>
          <w:szCs w:val="22"/>
          <w:lang w:val="da-DK" w:bidi="da-DK"/>
        </w:rPr>
        <w:t>Nyrefund i hunde</w:t>
      </w:r>
      <w:r w:rsidRPr="003A47B8">
        <w:rPr>
          <w:szCs w:val="22"/>
          <w:lang w:val="da-DK" w:bidi="da-DK"/>
        </w:rPr>
        <w:t xml:space="preserve"> omfattede minimal til moderat tubul</w:t>
      </w:r>
      <w:r w:rsidR="001D51CD" w:rsidRPr="003A47B8">
        <w:rPr>
          <w:szCs w:val="22"/>
          <w:lang w:val="da-DK" w:bidi="da-DK"/>
        </w:rPr>
        <w:t>æ</w:t>
      </w:r>
      <w:r w:rsidRPr="003A47B8">
        <w:rPr>
          <w:szCs w:val="22"/>
          <w:lang w:val="da-DK" w:bidi="da-DK"/>
        </w:rPr>
        <w:t>r hypertrofi, øget forekomst og sværhedsgrad af tubul</w:t>
      </w:r>
      <w:r w:rsidR="00130949" w:rsidRPr="003A47B8">
        <w:rPr>
          <w:szCs w:val="22"/>
          <w:lang w:val="da-DK" w:bidi="da-DK"/>
        </w:rPr>
        <w:t>æ</w:t>
      </w:r>
      <w:r w:rsidRPr="003A47B8">
        <w:rPr>
          <w:szCs w:val="22"/>
          <w:lang w:val="da-DK" w:bidi="da-DK"/>
        </w:rPr>
        <w:t xml:space="preserve">r vakuolisering </w:t>
      </w:r>
      <w:r w:rsidR="00CB161D" w:rsidRPr="003A47B8">
        <w:rPr>
          <w:szCs w:val="22"/>
          <w:lang w:val="da-DK" w:bidi="da-DK"/>
        </w:rPr>
        <w:t xml:space="preserve">samt </w:t>
      </w:r>
      <w:r w:rsidRPr="003A47B8">
        <w:rPr>
          <w:szCs w:val="22"/>
          <w:lang w:val="da-DK" w:bidi="da-DK"/>
        </w:rPr>
        <w:t>minimal til let tubul</w:t>
      </w:r>
      <w:r w:rsidR="00130949" w:rsidRPr="003A47B8">
        <w:rPr>
          <w:szCs w:val="22"/>
          <w:lang w:val="da-DK" w:bidi="da-DK"/>
        </w:rPr>
        <w:t>æ</w:t>
      </w:r>
      <w:r w:rsidRPr="003A47B8">
        <w:rPr>
          <w:szCs w:val="22"/>
          <w:lang w:val="da-DK" w:bidi="da-DK"/>
        </w:rPr>
        <w:t>r degener</w:t>
      </w:r>
      <w:r w:rsidR="00130949" w:rsidRPr="003A47B8">
        <w:rPr>
          <w:szCs w:val="22"/>
          <w:lang w:val="da-DK" w:bidi="da-DK"/>
        </w:rPr>
        <w:t>ering</w:t>
      </w:r>
      <w:r w:rsidRPr="003A47B8">
        <w:rPr>
          <w:szCs w:val="22"/>
          <w:lang w:val="da-DK" w:bidi="da-DK"/>
        </w:rPr>
        <w:t>,</w:t>
      </w:r>
      <w:r w:rsidR="001D51CD" w:rsidRPr="003A47B8">
        <w:rPr>
          <w:szCs w:val="22"/>
          <w:lang w:val="da-DK" w:bidi="da-DK"/>
        </w:rPr>
        <w:t xml:space="preserve"> hvilket</w:t>
      </w:r>
      <w:r w:rsidRPr="003A47B8">
        <w:rPr>
          <w:szCs w:val="22"/>
          <w:lang w:val="da-DK" w:bidi="da-DK"/>
        </w:rPr>
        <w:t xml:space="preserve"> blev </w:t>
      </w:r>
      <w:r w:rsidR="001D51CD" w:rsidRPr="003A47B8">
        <w:rPr>
          <w:szCs w:val="22"/>
          <w:lang w:val="da-DK" w:bidi="da-DK"/>
        </w:rPr>
        <w:t>vurderet</w:t>
      </w:r>
      <w:r w:rsidRPr="003A47B8">
        <w:rPr>
          <w:szCs w:val="22"/>
          <w:lang w:val="da-DK" w:bidi="da-DK"/>
        </w:rPr>
        <w:t xml:space="preserve"> </w:t>
      </w:r>
      <w:r w:rsidR="001D51CD" w:rsidRPr="003A47B8">
        <w:rPr>
          <w:szCs w:val="22"/>
          <w:lang w:val="da-DK" w:bidi="da-DK"/>
        </w:rPr>
        <w:t>som</w:t>
      </w:r>
      <w:r w:rsidRPr="003A47B8">
        <w:rPr>
          <w:szCs w:val="22"/>
          <w:lang w:val="da-DK" w:bidi="da-DK"/>
        </w:rPr>
        <w:t xml:space="preserve"> toksikologisk relevant.</w:t>
      </w:r>
      <w:r w:rsidR="00E86434" w:rsidRPr="003A47B8">
        <w:rPr>
          <w:szCs w:val="22"/>
          <w:lang w:val="da-DK" w:bidi="da-DK"/>
        </w:rPr>
        <w:t xml:space="preserve"> D</w:t>
      </w:r>
      <w:r w:rsidR="000174DA" w:rsidRPr="003A47B8">
        <w:rPr>
          <w:szCs w:val="22"/>
          <w:lang w:val="da-DK" w:bidi="da-DK"/>
        </w:rPr>
        <w:t>osis uden</w:t>
      </w:r>
      <w:r w:rsidR="00CB161D" w:rsidRPr="003A47B8">
        <w:rPr>
          <w:szCs w:val="22"/>
          <w:lang w:val="da-DK" w:bidi="da-DK"/>
        </w:rPr>
        <w:t xml:space="preserve"> observerede</w:t>
      </w:r>
      <w:r w:rsidR="000174DA" w:rsidRPr="003A47B8">
        <w:rPr>
          <w:szCs w:val="22"/>
          <w:lang w:val="da-DK" w:bidi="da-DK"/>
        </w:rPr>
        <w:t xml:space="preserve"> bivirkninger</w:t>
      </w:r>
      <w:r w:rsidR="00E86434" w:rsidRPr="003A47B8">
        <w:rPr>
          <w:szCs w:val="22"/>
          <w:lang w:val="da-DK" w:bidi="da-DK"/>
        </w:rPr>
        <w:t xml:space="preserve"> (</w:t>
      </w:r>
      <w:r w:rsidR="000174DA" w:rsidRPr="00070D40">
        <w:rPr>
          <w:i/>
          <w:iCs/>
          <w:szCs w:val="22"/>
          <w:lang w:val="da-DK" w:bidi="da-DK"/>
        </w:rPr>
        <w:t>No</w:t>
      </w:r>
      <w:r w:rsidR="000174DA" w:rsidRPr="00070D40">
        <w:rPr>
          <w:i/>
          <w:iCs/>
          <w:szCs w:val="22"/>
          <w:lang w:val="da-DK" w:bidi="da-DK"/>
        </w:rPr>
        <w:noBreakHyphen/>
      </w:r>
      <w:r w:rsidR="004D30B8" w:rsidRPr="00070D40">
        <w:rPr>
          <w:i/>
          <w:iCs/>
          <w:szCs w:val="22"/>
          <w:lang w:val="da-DK" w:bidi="da-DK"/>
        </w:rPr>
        <w:t>Observed-</w:t>
      </w:r>
      <w:r w:rsidR="000174DA" w:rsidRPr="00070D40">
        <w:rPr>
          <w:i/>
          <w:iCs/>
          <w:szCs w:val="22"/>
          <w:lang w:val="da-DK" w:bidi="da-DK"/>
        </w:rPr>
        <w:t>Adverse-Effect-Level</w:t>
      </w:r>
      <w:r w:rsidR="000174DA" w:rsidRPr="003A47B8">
        <w:rPr>
          <w:szCs w:val="22"/>
          <w:lang w:val="da-DK" w:bidi="da-DK"/>
        </w:rPr>
        <w:t xml:space="preserve">, </w:t>
      </w:r>
      <w:r w:rsidR="00E86434" w:rsidRPr="003A47B8">
        <w:rPr>
          <w:szCs w:val="22"/>
          <w:lang w:val="da-DK" w:bidi="da-DK"/>
        </w:rPr>
        <w:t xml:space="preserve">NOAEL) efter 3 måneders behandling </w:t>
      </w:r>
      <w:r w:rsidR="000174DA" w:rsidRPr="003A47B8">
        <w:rPr>
          <w:szCs w:val="22"/>
          <w:lang w:val="da-DK" w:bidi="da-DK"/>
        </w:rPr>
        <w:t>var 30</w:t>
      </w:r>
      <w:r w:rsidR="006412F7" w:rsidRPr="003A47B8">
        <w:rPr>
          <w:szCs w:val="22"/>
          <w:lang w:val="da-DK" w:bidi="da-DK"/>
        </w:rPr>
        <w:t> </w:t>
      </w:r>
      <w:r w:rsidR="000174DA" w:rsidRPr="003A47B8">
        <w:rPr>
          <w:szCs w:val="22"/>
          <w:lang w:val="da-DK" w:bidi="da-DK"/>
        </w:rPr>
        <w:t>mg/kg/</w:t>
      </w:r>
      <w:r w:rsidR="00070D40">
        <w:rPr>
          <w:szCs w:val="22"/>
          <w:lang w:val="da-DK" w:bidi="da-DK"/>
        </w:rPr>
        <w:t>dag, hvilket svarer til 2,9 gange og 9,5 </w:t>
      </w:r>
      <w:r w:rsidR="00E86434" w:rsidRPr="003A47B8">
        <w:rPr>
          <w:szCs w:val="22"/>
          <w:lang w:val="da-DK" w:bidi="da-DK"/>
        </w:rPr>
        <w:t>gange den humane systemiske eksponering ved den høj</w:t>
      </w:r>
      <w:r w:rsidR="000174DA" w:rsidRPr="003A47B8">
        <w:rPr>
          <w:szCs w:val="22"/>
          <w:lang w:val="da-DK" w:bidi="da-DK"/>
        </w:rPr>
        <w:t>este anbefalede dosis (720</w:t>
      </w:r>
      <w:r w:rsidR="00070D40">
        <w:rPr>
          <w:szCs w:val="22"/>
          <w:lang w:val="da-DK" w:bidi="da-DK"/>
        </w:rPr>
        <w:t> </w:t>
      </w:r>
      <w:r w:rsidR="000174DA" w:rsidRPr="003A47B8">
        <w:rPr>
          <w:szCs w:val="22"/>
          <w:lang w:val="da-DK" w:bidi="da-DK"/>
        </w:rPr>
        <w:t>mg/dag)</w:t>
      </w:r>
      <w:r w:rsidR="00E86434" w:rsidRPr="003A47B8">
        <w:rPr>
          <w:szCs w:val="22"/>
          <w:lang w:val="da-DK" w:bidi="da-DK"/>
        </w:rPr>
        <w:t xml:space="preserve"> som </w:t>
      </w:r>
      <w:r w:rsidR="000174DA" w:rsidRPr="003A47B8">
        <w:rPr>
          <w:szCs w:val="22"/>
          <w:lang w:val="da-DK" w:bidi="da-DK"/>
        </w:rPr>
        <w:t xml:space="preserve">henholdsvis </w:t>
      </w:r>
      <w:r w:rsidR="00E86434" w:rsidRPr="003A47B8">
        <w:rPr>
          <w:szCs w:val="22"/>
          <w:lang w:val="da-DK" w:bidi="da-DK"/>
        </w:rPr>
        <w:t>AUC</w:t>
      </w:r>
      <w:r w:rsidR="000174DA" w:rsidRPr="003A47B8">
        <w:rPr>
          <w:szCs w:val="22"/>
          <w:lang w:val="da-DK" w:bidi="da-DK"/>
        </w:rPr>
        <w:t>- og C</w:t>
      </w:r>
      <w:r w:rsidR="000174DA" w:rsidRPr="003A47B8">
        <w:rPr>
          <w:szCs w:val="22"/>
          <w:vertAlign w:val="subscript"/>
          <w:lang w:val="da-DK" w:bidi="da-DK"/>
        </w:rPr>
        <w:t>max</w:t>
      </w:r>
      <w:r w:rsidR="000174DA" w:rsidRPr="003A47B8">
        <w:rPr>
          <w:szCs w:val="22"/>
          <w:lang w:val="da-DK" w:bidi="da-DK"/>
        </w:rPr>
        <w:t>-</w:t>
      </w:r>
      <w:r w:rsidR="00E86434" w:rsidRPr="003A47B8">
        <w:rPr>
          <w:szCs w:val="22"/>
          <w:lang w:val="da-DK" w:bidi="da-DK"/>
        </w:rPr>
        <w:t>værdier.</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Reproduktionstoksicitet</w:t>
      </w:r>
    </w:p>
    <w:p w:rsidR="00941ECF" w:rsidRPr="003A47B8" w:rsidRDefault="002340D4" w:rsidP="003A47B8">
      <w:pPr>
        <w:keepLines/>
        <w:widowControl w:val="0"/>
        <w:tabs>
          <w:tab w:val="clear" w:pos="567"/>
        </w:tabs>
        <w:spacing w:line="240" w:lineRule="auto"/>
        <w:rPr>
          <w:szCs w:val="22"/>
          <w:lang w:val="da-DK" w:bidi="da-DK"/>
        </w:rPr>
      </w:pPr>
      <w:r w:rsidRPr="003A47B8">
        <w:rPr>
          <w:szCs w:val="22"/>
          <w:lang w:val="da-DK" w:bidi="da-DK"/>
        </w:rPr>
        <w:t xml:space="preserve">Der er ikke </w:t>
      </w:r>
      <w:r w:rsidR="00CB161D" w:rsidRPr="003A47B8">
        <w:rPr>
          <w:szCs w:val="22"/>
          <w:lang w:val="da-DK" w:bidi="da-DK"/>
        </w:rPr>
        <w:t xml:space="preserve">foretaget </w:t>
      </w:r>
      <w:r w:rsidRPr="003A47B8">
        <w:rPr>
          <w:szCs w:val="22"/>
          <w:lang w:val="da-DK" w:bidi="da-DK"/>
        </w:rPr>
        <w:t>fertilitets- eller præ og post</w:t>
      </w:r>
      <w:r w:rsidR="00CB161D" w:rsidRPr="003A47B8">
        <w:rPr>
          <w:szCs w:val="22"/>
          <w:lang w:val="da-DK" w:bidi="da-DK"/>
        </w:rPr>
        <w:t>-</w:t>
      </w:r>
      <w:r w:rsidRPr="003A47B8">
        <w:rPr>
          <w:szCs w:val="22"/>
          <w:lang w:val="da-DK" w:bidi="da-DK"/>
        </w:rPr>
        <w:t>natale udviklingsstudier med Skilarence.</w:t>
      </w:r>
    </w:p>
    <w:p w:rsidR="00B502DF" w:rsidRPr="003A47B8" w:rsidRDefault="00B502DF" w:rsidP="003A47B8">
      <w:pPr>
        <w:widowControl w:val="0"/>
        <w:tabs>
          <w:tab w:val="clear" w:pos="567"/>
        </w:tabs>
        <w:spacing w:line="240" w:lineRule="auto"/>
        <w:rPr>
          <w:szCs w:val="22"/>
          <w:lang w:val="da-DK" w:bidi="da-DK"/>
        </w:rPr>
      </w:pPr>
    </w:p>
    <w:p w:rsidR="00B502DF" w:rsidRPr="003A47B8" w:rsidRDefault="006427DF" w:rsidP="00070D40">
      <w:pPr>
        <w:widowControl w:val="0"/>
        <w:tabs>
          <w:tab w:val="clear" w:pos="567"/>
        </w:tabs>
        <w:spacing w:line="240" w:lineRule="auto"/>
        <w:rPr>
          <w:szCs w:val="22"/>
          <w:lang w:val="da-DK" w:bidi="da-DK"/>
        </w:rPr>
      </w:pPr>
      <w:r w:rsidRPr="003A47B8">
        <w:rPr>
          <w:szCs w:val="22"/>
          <w:lang w:val="da-DK" w:bidi="da-DK"/>
        </w:rPr>
        <w:t>Der var ingen indvirkning på fostervægt eller misdannelser, som kunne tilskrives maternel administration af dimethylfumarat</w:t>
      </w:r>
      <w:r w:rsidR="00304BFD" w:rsidRPr="003A47B8">
        <w:rPr>
          <w:szCs w:val="22"/>
          <w:lang w:val="da-DK" w:bidi="da-DK"/>
        </w:rPr>
        <w:t xml:space="preserve"> under det embryo-føtale udviklingsstudie i rotter</w:t>
      </w:r>
      <w:r w:rsidRPr="003A47B8">
        <w:rPr>
          <w:szCs w:val="22"/>
          <w:lang w:val="da-DK" w:bidi="da-DK"/>
        </w:rPr>
        <w:t>. Der var imidlertid et øget antal fostre med variationerne ”supernumerary liver lobe” (</w:t>
      </w:r>
      <w:r w:rsidR="00C17215" w:rsidRPr="003A47B8">
        <w:rPr>
          <w:szCs w:val="22"/>
          <w:lang w:val="da-DK" w:bidi="da-DK"/>
        </w:rPr>
        <w:t xml:space="preserve">overtal af </w:t>
      </w:r>
      <w:r w:rsidRPr="003A47B8">
        <w:rPr>
          <w:szCs w:val="22"/>
          <w:lang w:val="da-DK" w:bidi="da-DK"/>
        </w:rPr>
        <w:t>leverlap</w:t>
      </w:r>
      <w:r w:rsidR="00385B1C" w:rsidRPr="003A47B8">
        <w:rPr>
          <w:szCs w:val="22"/>
          <w:lang w:val="da-DK" w:bidi="da-DK"/>
        </w:rPr>
        <w:t>per</w:t>
      </w:r>
      <w:r w:rsidRPr="003A47B8">
        <w:rPr>
          <w:szCs w:val="22"/>
          <w:lang w:val="da-DK" w:bidi="da-DK"/>
        </w:rPr>
        <w:t>) og ”abnormal iliac alignment” (unormal iliaca</w:t>
      </w:r>
      <w:r w:rsidR="00C17215" w:rsidRPr="003A47B8">
        <w:rPr>
          <w:szCs w:val="22"/>
          <w:lang w:val="da-DK" w:bidi="da-DK"/>
        </w:rPr>
        <w:t xml:space="preserve"> tilpasning</w:t>
      </w:r>
      <w:r w:rsidRPr="003A47B8">
        <w:rPr>
          <w:szCs w:val="22"/>
          <w:lang w:val="da-DK" w:bidi="da-DK"/>
        </w:rPr>
        <w:t xml:space="preserve">) ved </w:t>
      </w:r>
      <w:r w:rsidR="00304BFD" w:rsidRPr="003A47B8">
        <w:rPr>
          <w:szCs w:val="22"/>
          <w:lang w:val="da-DK" w:bidi="da-DK"/>
        </w:rPr>
        <w:t>maternelt toksiske doser</w:t>
      </w:r>
      <w:r w:rsidRPr="003A47B8">
        <w:rPr>
          <w:szCs w:val="22"/>
          <w:lang w:val="da-DK" w:bidi="da-DK"/>
        </w:rPr>
        <w:t xml:space="preserve">. </w:t>
      </w:r>
      <w:r w:rsidR="00192D90" w:rsidRPr="003A47B8">
        <w:rPr>
          <w:szCs w:val="22"/>
          <w:lang w:val="da-DK" w:bidi="da-DK"/>
        </w:rPr>
        <w:t>NOAEL for maternel og embryoføtal toksicitet va</w:t>
      </w:r>
      <w:r w:rsidR="00070D40">
        <w:rPr>
          <w:szCs w:val="22"/>
          <w:lang w:val="da-DK" w:bidi="da-DK"/>
        </w:rPr>
        <w:t>r 40 mg/kg/dag svarende til 0,2 </w:t>
      </w:r>
      <w:r w:rsidR="00192D90" w:rsidRPr="003A47B8">
        <w:rPr>
          <w:szCs w:val="22"/>
          <w:lang w:val="da-DK" w:bidi="da-DK"/>
        </w:rPr>
        <w:t>gange og 2,0</w:t>
      </w:r>
      <w:r w:rsidR="00070D40">
        <w:rPr>
          <w:szCs w:val="22"/>
          <w:lang w:val="da-DK" w:bidi="da-DK"/>
        </w:rPr>
        <w:t> </w:t>
      </w:r>
      <w:r w:rsidR="00192D90" w:rsidRPr="003A47B8">
        <w:rPr>
          <w:szCs w:val="22"/>
          <w:lang w:val="da-DK" w:bidi="da-DK"/>
        </w:rPr>
        <w:t>gange den humane systemiske eksponering ved den højeste anbefalede dosis (720 mg/dag) som henholdsvis AUC- og C</w:t>
      </w:r>
      <w:r w:rsidR="00192D90" w:rsidRPr="003A47B8">
        <w:rPr>
          <w:szCs w:val="22"/>
          <w:vertAlign w:val="subscript"/>
          <w:lang w:val="da-DK" w:bidi="da-DK"/>
        </w:rPr>
        <w:t>max</w:t>
      </w:r>
      <w:r w:rsidR="00192D90" w:rsidRPr="003A47B8">
        <w:rPr>
          <w:szCs w:val="22"/>
          <w:lang w:val="da-DK" w:bidi="da-DK"/>
        </w:rPr>
        <w:t xml:space="preserve">-værdier. </w:t>
      </w:r>
    </w:p>
    <w:p w:rsidR="00B502DF" w:rsidRPr="003A47B8" w:rsidRDefault="00B502DF" w:rsidP="003A47B8">
      <w:pPr>
        <w:widowControl w:val="0"/>
        <w:tabs>
          <w:tab w:val="clear" w:pos="567"/>
        </w:tabs>
        <w:spacing w:line="240" w:lineRule="auto"/>
        <w:rPr>
          <w:szCs w:val="22"/>
          <w:lang w:val="da-DK" w:bidi="da-DK"/>
        </w:rPr>
      </w:pPr>
    </w:p>
    <w:p w:rsidR="006427DF" w:rsidRPr="003A47B8" w:rsidRDefault="00192D90" w:rsidP="003A47B8">
      <w:pPr>
        <w:widowControl w:val="0"/>
        <w:tabs>
          <w:tab w:val="clear" w:pos="567"/>
        </w:tabs>
        <w:spacing w:line="240" w:lineRule="auto"/>
        <w:rPr>
          <w:szCs w:val="22"/>
          <w:lang w:val="da-DK"/>
        </w:rPr>
      </w:pPr>
      <w:r w:rsidRPr="003A47B8">
        <w:rPr>
          <w:szCs w:val="22"/>
          <w:lang w:val="da-DK"/>
        </w:rPr>
        <w:t>Dimethylfumarat er påvist at krydse placentamembranen ind i det føtale blod i rotter.</w:t>
      </w:r>
    </w:p>
    <w:p w:rsidR="00304BFD" w:rsidRPr="003A47B8" w:rsidRDefault="00304BFD"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u w:val="single"/>
          <w:lang w:val="da-DK"/>
        </w:rPr>
      </w:pPr>
      <w:r w:rsidRPr="003A47B8">
        <w:rPr>
          <w:szCs w:val="22"/>
          <w:u w:val="single"/>
          <w:lang w:val="da-DK" w:bidi="da-DK"/>
        </w:rPr>
        <w:t>Kræftfremkaldende egenskaber</w:t>
      </w: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Der er ikke </w:t>
      </w:r>
      <w:r w:rsidR="00C17215" w:rsidRPr="003A47B8">
        <w:rPr>
          <w:szCs w:val="22"/>
          <w:lang w:val="da-DK" w:bidi="da-DK"/>
        </w:rPr>
        <w:t xml:space="preserve">udført </w:t>
      </w:r>
      <w:r w:rsidRPr="003A47B8">
        <w:rPr>
          <w:szCs w:val="22"/>
          <w:lang w:val="da-DK" w:bidi="da-DK"/>
        </w:rPr>
        <w:t xml:space="preserve">karcinogenicitetsforsøg med Skilarence. </w:t>
      </w:r>
      <w:r w:rsidR="00CD1093" w:rsidRPr="003A47B8">
        <w:rPr>
          <w:szCs w:val="22"/>
          <w:lang w:val="da-DK" w:bidi="da-DK"/>
        </w:rPr>
        <w:t>Baseret på tilgængelige data, som antyder, at fumarsyreestere kan aktivere cellulære veje i forbindelse med udviklingen af renale tumorer, kan det ikke udelukkes, at eksogent administreret dimethylfumarat vil give anledning til en potentielt kræftfremkaldende aktivitet i nyrerne.</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6.</w:t>
      </w:r>
      <w:r w:rsidRPr="003A47B8">
        <w:rPr>
          <w:b/>
          <w:bCs/>
          <w:szCs w:val="22"/>
          <w:lang w:val="da-DK" w:bidi="da-DK"/>
        </w:rPr>
        <w:tab/>
        <w:t>FARMACEUTISKE OPLYSNINGER</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b/>
          <w:bCs/>
          <w:szCs w:val="22"/>
          <w:lang w:val="da-DK" w:bidi="da-DK"/>
        </w:rPr>
        <w:t>6.1</w:t>
      </w:r>
      <w:r w:rsidRPr="003A47B8">
        <w:rPr>
          <w:b/>
          <w:bCs/>
          <w:szCs w:val="22"/>
          <w:lang w:val="da-DK" w:bidi="da-DK"/>
        </w:rPr>
        <w:tab/>
        <w:t>Hjælpestoffer</w:t>
      </w:r>
    </w:p>
    <w:p w:rsidR="006427DF" w:rsidRPr="003A47B8" w:rsidRDefault="006427DF" w:rsidP="003A47B8">
      <w:pPr>
        <w:keepNext/>
        <w:widowControl w:val="0"/>
        <w:tabs>
          <w:tab w:val="clear" w:pos="567"/>
        </w:tabs>
        <w:spacing w:line="240" w:lineRule="auto"/>
        <w:rPr>
          <w:szCs w:val="22"/>
          <w:lang w:val="da-DK"/>
        </w:rPr>
      </w:pPr>
    </w:p>
    <w:p w:rsidR="006427DF" w:rsidRPr="003A47B8" w:rsidRDefault="00A856A7" w:rsidP="003A47B8">
      <w:pPr>
        <w:keepNext/>
        <w:widowControl w:val="0"/>
        <w:tabs>
          <w:tab w:val="clear" w:pos="567"/>
        </w:tabs>
        <w:spacing w:line="240" w:lineRule="auto"/>
        <w:rPr>
          <w:szCs w:val="22"/>
          <w:u w:val="single"/>
          <w:lang w:val="da-DK"/>
        </w:rPr>
      </w:pPr>
      <w:r w:rsidRPr="003A47B8">
        <w:rPr>
          <w:szCs w:val="22"/>
          <w:u w:val="single"/>
          <w:lang w:val="da-DK" w:bidi="da-DK"/>
        </w:rPr>
        <w:t>Skilarence 30 mg og Skilarence 120 mg</w:t>
      </w:r>
    </w:p>
    <w:p w:rsidR="006427DF" w:rsidRPr="003A47B8" w:rsidRDefault="006427DF" w:rsidP="003A47B8">
      <w:pPr>
        <w:keepNext/>
        <w:widowControl w:val="0"/>
        <w:tabs>
          <w:tab w:val="clear" w:pos="567"/>
        </w:tabs>
        <w:spacing w:line="240" w:lineRule="auto"/>
        <w:rPr>
          <w:i/>
          <w:szCs w:val="22"/>
          <w:lang w:val="da-DK"/>
        </w:rPr>
      </w:pPr>
      <w:r w:rsidRPr="003A47B8">
        <w:rPr>
          <w:i/>
          <w:iCs/>
          <w:szCs w:val="22"/>
          <w:lang w:val="da-DK" w:bidi="da-DK"/>
        </w:rPr>
        <w:t>Kerne:</w:t>
      </w: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Laktosemonohydrat</w:t>
      </w:r>
    </w:p>
    <w:p w:rsidR="006427DF" w:rsidRPr="003A47B8" w:rsidRDefault="00CA24B0" w:rsidP="003A47B8">
      <w:pPr>
        <w:widowControl w:val="0"/>
        <w:tabs>
          <w:tab w:val="clear" w:pos="567"/>
        </w:tabs>
        <w:spacing w:line="240" w:lineRule="auto"/>
        <w:rPr>
          <w:szCs w:val="22"/>
          <w:lang w:val="da-DK"/>
        </w:rPr>
      </w:pPr>
      <w:r w:rsidRPr="003A47B8">
        <w:rPr>
          <w:szCs w:val="22"/>
          <w:lang w:val="da-DK" w:bidi="da-DK"/>
        </w:rPr>
        <w:t>C</w:t>
      </w:r>
      <w:r w:rsidR="006427DF" w:rsidRPr="003A47B8">
        <w:rPr>
          <w:szCs w:val="22"/>
          <w:lang w:val="da-DK" w:bidi="da-DK"/>
        </w:rPr>
        <w:t>ellulose</w:t>
      </w:r>
      <w:r w:rsidRPr="003A47B8">
        <w:rPr>
          <w:szCs w:val="22"/>
          <w:lang w:val="da-DK" w:bidi="da-DK"/>
        </w:rPr>
        <w:t>, mikrokrystallinsk</w:t>
      </w:r>
    </w:p>
    <w:p w:rsidR="006427DF" w:rsidRPr="003A47B8" w:rsidRDefault="006427DF" w:rsidP="003A47B8">
      <w:pPr>
        <w:widowControl w:val="0"/>
        <w:tabs>
          <w:tab w:val="clear" w:pos="567"/>
        </w:tabs>
        <w:spacing w:line="240" w:lineRule="auto"/>
        <w:rPr>
          <w:szCs w:val="22"/>
          <w:lang w:val="da-DK"/>
        </w:rPr>
      </w:pPr>
      <w:r w:rsidRPr="003A47B8">
        <w:rPr>
          <w:szCs w:val="22"/>
          <w:lang w:val="da-DK" w:bidi="da-DK"/>
        </w:rPr>
        <w:t>Croscarmellosenatrium</w:t>
      </w:r>
    </w:p>
    <w:p w:rsidR="006427DF" w:rsidRPr="003A47B8" w:rsidRDefault="00CA24B0" w:rsidP="003A47B8">
      <w:pPr>
        <w:widowControl w:val="0"/>
        <w:tabs>
          <w:tab w:val="clear" w:pos="567"/>
        </w:tabs>
        <w:spacing w:line="240" w:lineRule="auto"/>
        <w:rPr>
          <w:szCs w:val="22"/>
          <w:lang w:val="da-DK"/>
        </w:rPr>
      </w:pPr>
      <w:r w:rsidRPr="003A47B8">
        <w:rPr>
          <w:szCs w:val="22"/>
          <w:lang w:val="da-DK" w:bidi="da-DK"/>
        </w:rPr>
        <w:t>S</w:t>
      </w:r>
      <w:r w:rsidR="006427DF" w:rsidRPr="003A47B8">
        <w:rPr>
          <w:szCs w:val="22"/>
          <w:lang w:val="da-DK" w:bidi="da-DK"/>
        </w:rPr>
        <w:t>ilica</w:t>
      </w:r>
      <w:r w:rsidRPr="003A47B8">
        <w:rPr>
          <w:szCs w:val="22"/>
          <w:lang w:val="da-DK" w:bidi="da-DK"/>
        </w:rPr>
        <w:t>, kolloid vandfri</w:t>
      </w:r>
    </w:p>
    <w:p w:rsidR="006427DF" w:rsidRPr="003A47B8" w:rsidRDefault="006427DF" w:rsidP="003A47B8">
      <w:pPr>
        <w:widowControl w:val="0"/>
        <w:tabs>
          <w:tab w:val="clear" w:pos="567"/>
        </w:tabs>
        <w:spacing w:line="240" w:lineRule="auto"/>
        <w:rPr>
          <w:szCs w:val="22"/>
          <w:lang w:val="da-DK" w:bidi="da-DK"/>
        </w:rPr>
      </w:pPr>
      <w:r w:rsidRPr="003A47B8">
        <w:rPr>
          <w:szCs w:val="22"/>
          <w:lang w:val="da-DK" w:bidi="da-DK"/>
        </w:rPr>
        <w:t>Magnesiumstearat</w:t>
      </w:r>
    </w:p>
    <w:p w:rsidR="00CD1093" w:rsidRPr="003A47B8" w:rsidRDefault="00CD1093" w:rsidP="003A47B8">
      <w:pPr>
        <w:widowControl w:val="0"/>
        <w:tabs>
          <w:tab w:val="clear" w:pos="567"/>
        </w:tabs>
        <w:spacing w:line="240" w:lineRule="auto"/>
        <w:rPr>
          <w:szCs w:val="22"/>
          <w:lang w:val="da-DK" w:bidi="da-DK"/>
        </w:rPr>
      </w:pPr>
    </w:p>
    <w:p w:rsidR="00941ECF" w:rsidRPr="003A47B8" w:rsidRDefault="00A856A7" w:rsidP="003A47B8">
      <w:pPr>
        <w:keepNext/>
        <w:keepLines/>
        <w:widowControl w:val="0"/>
        <w:tabs>
          <w:tab w:val="clear" w:pos="567"/>
        </w:tabs>
        <w:spacing w:line="240" w:lineRule="auto"/>
        <w:rPr>
          <w:szCs w:val="22"/>
          <w:u w:val="single"/>
          <w:lang w:val="da-DK"/>
        </w:rPr>
      </w:pPr>
      <w:r w:rsidRPr="003A47B8">
        <w:rPr>
          <w:szCs w:val="22"/>
          <w:u w:val="single"/>
          <w:lang w:val="da-DK" w:bidi="da-DK"/>
        </w:rPr>
        <w:t>Skilarence 30 mg</w:t>
      </w:r>
    </w:p>
    <w:p w:rsidR="006427DF" w:rsidRPr="003A47B8" w:rsidRDefault="00D9209B" w:rsidP="003A47B8">
      <w:pPr>
        <w:keepNext/>
        <w:widowControl w:val="0"/>
        <w:tabs>
          <w:tab w:val="clear" w:pos="567"/>
        </w:tabs>
        <w:spacing w:line="240" w:lineRule="auto"/>
        <w:rPr>
          <w:i/>
          <w:szCs w:val="22"/>
          <w:lang w:val="da-DK"/>
        </w:rPr>
      </w:pPr>
      <w:r w:rsidRPr="003A47B8">
        <w:rPr>
          <w:i/>
          <w:iCs/>
          <w:szCs w:val="22"/>
          <w:lang w:val="da-DK" w:bidi="da-DK"/>
        </w:rPr>
        <w:t>Overtræk</w:t>
      </w:r>
      <w:r w:rsidR="006427DF" w:rsidRPr="003A47B8">
        <w:rPr>
          <w:i/>
          <w:iCs/>
          <w:szCs w:val="22"/>
          <w:lang w:val="da-DK" w:bidi="da-DK"/>
        </w:rPr>
        <w:t>:</w:t>
      </w:r>
    </w:p>
    <w:p w:rsidR="006427DF" w:rsidRPr="003A47B8" w:rsidRDefault="00FD628C" w:rsidP="003A47B8">
      <w:pPr>
        <w:keepNext/>
        <w:widowControl w:val="0"/>
        <w:tabs>
          <w:tab w:val="clear" w:pos="567"/>
        </w:tabs>
        <w:spacing w:line="240" w:lineRule="auto"/>
        <w:rPr>
          <w:szCs w:val="22"/>
          <w:lang w:val="da-DK"/>
        </w:rPr>
      </w:pPr>
      <w:r w:rsidRPr="003A47B8">
        <w:rPr>
          <w:szCs w:val="22"/>
          <w:lang w:val="da-DK" w:bidi="da-DK"/>
        </w:rPr>
        <w:t>Methacrylsyre – ethylacrylat copolymer (1:1)</w:t>
      </w:r>
    </w:p>
    <w:p w:rsidR="006427DF" w:rsidRPr="003A47B8" w:rsidRDefault="00FD628C" w:rsidP="003A47B8">
      <w:pPr>
        <w:widowControl w:val="0"/>
        <w:tabs>
          <w:tab w:val="clear" w:pos="567"/>
        </w:tabs>
        <w:spacing w:line="240" w:lineRule="auto"/>
        <w:rPr>
          <w:szCs w:val="22"/>
          <w:lang w:val="da-DK"/>
        </w:rPr>
      </w:pPr>
      <w:r w:rsidRPr="003A47B8">
        <w:rPr>
          <w:szCs w:val="22"/>
          <w:lang w:val="da-DK" w:bidi="da-DK"/>
        </w:rPr>
        <w:t>Talcum</w:t>
      </w:r>
    </w:p>
    <w:p w:rsidR="006427DF" w:rsidRPr="002004D6" w:rsidRDefault="00FD628C" w:rsidP="003A47B8">
      <w:pPr>
        <w:widowControl w:val="0"/>
        <w:tabs>
          <w:tab w:val="clear" w:pos="567"/>
        </w:tabs>
        <w:spacing w:line="240" w:lineRule="auto"/>
        <w:rPr>
          <w:szCs w:val="22"/>
          <w:lang w:val="it-IT"/>
        </w:rPr>
      </w:pPr>
      <w:r w:rsidRPr="002004D6">
        <w:rPr>
          <w:szCs w:val="22"/>
          <w:lang w:val="it-IT" w:bidi="da-DK"/>
        </w:rPr>
        <w:t>Triethylcitrat</w:t>
      </w:r>
    </w:p>
    <w:p w:rsidR="006427DF" w:rsidRPr="002004D6" w:rsidRDefault="00FD628C" w:rsidP="003A47B8">
      <w:pPr>
        <w:widowControl w:val="0"/>
        <w:tabs>
          <w:tab w:val="clear" w:pos="567"/>
        </w:tabs>
        <w:spacing w:line="240" w:lineRule="auto"/>
        <w:rPr>
          <w:szCs w:val="22"/>
          <w:lang w:val="it-IT"/>
        </w:rPr>
      </w:pPr>
      <w:r w:rsidRPr="002004D6">
        <w:rPr>
          <w:szCs w:val="22"/>
          <w:lang w:val="it-IT" w:bidi="da-DK"/>
        </w:rPr>
        <w:t>Titandioxid (E171)</w:t>
      </w:r>
    </w:p>
    <w:p w:rsidR="006427DF" w:rsidRPr="002004D6" w:rsidRDefault="00FD628C" w:rsidP="003A47B8">
      <w:pPr>
        <w:widowControl w:val="0"/>
        <w:tabs>
          <w:tab w:val="clear" w:pos="567"/>
        </w:tabs>
        <w:spacing w:line="240" w:lineRule="auto"/>
        <w:rPr>
          <w:szCs w:val="22"/>
          <w:lang w:val="it-IT"/>
        </w:rPr>
      </w:pPr>
      <w:r w:rsidRPr="002004D6">
        <w:rPr>
          <w:szCs w:val="22"/>
          <w:lang w:val="it-IT" w:bidi="da-DK"/>
        </w:rPr>
        <w:t>Simeticon</w:t>
      </w:r>
    </w:p>
    <w:p w:rsidR="006427DF" w:rsidRPr="002004D6" w:rsidRDefault="006427DF" w:rsidP="003A47B8">
      <w:pPr>
        <w:widowControl w:val="0"/>
        <w:tabs>
          <w:tab w:val="clear" w:pos="567"/>
        </w:tabs>
        <w:spacing w:line="240" w:lineRule="auto"/>
        <w:rPr>
          <w:szCs w:val="22"/>
          <w:lang w:val="it-IT"/>
        </w:rPr>
      </w:pPr>
    </w:p>
    <w:p w:rsidR="006427DF" w:rsidRPr="002004D6" w:rsidRDefault="00FD628C" w:rsidP="003A47B8">
      <w:pPr>
        <w:keepNext/>
        <w:widowControl w:val="0"/>
        <w:tabs>
          <w:tab w:val="clear" w:pos="567"/>
        </w:tabs>
        <w:spacing w:line="240" w:lineRule="auto"/>
        <w:rPr>
          <w:szCs w:val="22"/>
          <w:u w:val="single"/>
          <w:lang w:val="it-IT"/>
        </w:rPr>
      </w:pPr>
      <w:r w:rsidRPr="002004D6">
        <w:rPr>
          <w:szCs w:val="22"/>
          <w:u w:val="single"/>
          <w:lang w:val="it-IT" w:bidi="da-DK"/>
        </w:rPr>
        <w:t>Skilarence 120 mg</w:t>
      </w:r>
    </w:p>
    <w:p w:rsidR="006427DF" w:rsidRPr="002004D6" w:rsidRDefault="00FD628C" w:rsidP="003A47B8">
      <w:pPr>
        <w:keepNext/>
        <w:widowControl w:val="0"/>
        <w:tabs>
          <w:tab w:val="clear" w:pos="567"/>
        </w:tabs>
        <w:spacing w:line="240" w:lineRule="auto"/>
        <w:rPr>
          <w:i/>
          <w:szCs w:val="22"/>
          <w:lang w:val="it-IT"/>
        </w:rPr>
      </w:pPr>
      <w:r w:rsidRPr="002004D6">
        <w:rPr>
          <w:i/>
          <w:iCs/>
          <w:szCs w:val="22"/>
          <w:lang w:val="it-IT" w:bidi="da-DK"/>
        </w:rPr>
        <w:t>Overtræk:</w:t>
      </w:r>
    </w:p>
    <w:p w:rsidR="006427DF" w:rsidRPr="002004D6" w:rsidRDefault="00FD628C" w:rsidP="003A47B8">
      <w:pPr>
        <w:keepNext/>
        <w:widowControl w:val="0"/>
        <w:tabs>
          <w:tab w:val="clear" w:pos="567"/>
        </w:tabs>
        <w:spacing w:line="240" w:lineRule="auto"/>
        <w:rPr>
          <w:szCs w:val="22"/>
          <w:lang w:val="it-IT"/>
        </w:rPr>
      </w:pPr>
      <w:r w:rsidRPr="002004D6">
        <w:rPr>
          <w:szCs w:val="22"/>
          <w:lang w:val="it-IT" w:bidi="da-DK"/>
        </w:rPr>
        <w:t>Methacrylsyre – ethylacrylat copolymer (1:1)</w:t>
      </w:r>
    </w:p>
    <w:p w:rsidR="006427DF" w:rsidRPr="002004D6" w:rsidRDefault="00FD628C" w:rsidP="003A47B8">
      <w:pPr>
        <w:widowControl w:val="0"/>
        <w:tabs>
          <w:tab w:val="clear" w:pos="567"/>
        </w:tabs>
        <w:spacing w:line="240" w:lineRule="auto"/>
        <w:rPr>
          <w:lang w:val="it-IT"/>
        </w:rPr>
      </w:pPr>
      <w:r w:rsidRPr="002004D6">
        <w:rPr>
          <w:lang w:val="it-IT"/>
        </w:rPr>
        <w:t>Talcum</w:t>
      </w:r>
    </w:p>
    <w:p w:rsidR="006427DF" w:rsidRPr="002004D6" w:rsidRDefault="00FD628C" w:rsidP="003A47B8">
      <w:pPr>
        <w:widowControl w:val="0"/>
        <w:tabs>
          <w:tab w:val="clear" w:pos="567"/>
        </w:tabs>
        <w:spacing w:line="240" w:lineRule="auto"/>
        <w:rPr>
          <w:lang w:val="it-IT"/>
        </w:rPr>
      </w:pPr>
      <w:r w:rsidRPr="002004D6">
        <w:rPr>
          <w:lang w:val="it-IT"/>
        </w:rPr>
        <w:t>Triethylcitrat</w:t>
      </w:r>
    </w:p>
    <w:p w:rsidR="006427DF" w:rsidRPr="002004D6" w:rsidRDefault="00FD628C" w:rsidP="003A47B8">
      <w:pPr>
        <w:widowControl w:val="0"/>
        <w:tabs>
          <w:tab w:val="clear" w:pos="567"/>
        </w:tabs>
        <w:spacing w:line="240" w:lineRule="auto"/>
        <w:rPr>
          <w:szCs w:val="22"/>
          <w:lang w:val="it-IT"/>
        </w:rPr>
      </w:pPr>
      <w:r w:rsidRPr="002004D6">
        <w:rPr>
          <w:szCs w:val="22"/>
          <w:lang w:val="it-IT" w:bidi="da-DK"/>
        </w:rPr>
        <w:t>Titandioxid (E171)</w:t>
      </w:r>
    </w:p>
    <w:p w:rsidR="006427DF" w:rsidRPr="002004D6" w:rsidRDefault="00FD628C" w:rsidP="003A47B8">
      <w:pPr>
        <w:widowControl w:val="0"/>
        <w:tabs>
          <w:tab w:val="clear" w:pos="567"/>
        </w:tabs>
        <w:spacing w:line="240" w:lineRule="auto"/>
        <w:rPr>
          <w:szCs w:val="22"/>
          <w:lang w:val="da-DK"/>
        </w:rPr>
      </w:pPr>
      <w:r w:rsidRPr="002004D6">
        <w:rPr>
          <w:szCs w:val="22"/>
          <w:lang w:val="da-DK" w:bidi="da-DK"/>
        </w:rPr>
        <w:t>Simeticon</w:t>
      </w:r>
    </w:p>
    <w:p w:rsidR="006427DF" w:rsidRPr="003A47B8" w:rsidRDefault="00FD628C" w:rsidP="003A47B8">
      <w:pPr>
        <w:widowControl w:val="0"/>
        <w:tabs>
          <w:tab w:val="clear" w:pos="567"/>
        </w:tabs>
        <w:spacing w:line="240" w:lineRule="auto"/>
        <w:rPr>
          <w:szCs w:val="22"/>
          <w:lang w:val="da-DK"/>
        </w:rPr>
      </w:pPr>
      <w:r w:rsidRPr="003A47B8">
        <w:rPr>
          <w:szCs w:val="22"/>
          <w:lang w:val="da-DK" w:bidi="da-DK"/>
        </w:rPr>
        <w:t>Indigotin (E132)</w:t>
      </w:r>
    </w:p>
    <w:p w:rsidR="006427DF" w:rsidRPr="003A47B8" w:rsidRDefault="006427DF" w:rsidP="003A47B8">
      <w:pPr>
        <w:widowControl w:val="0"/>
        <w:tabs>
          <w:tab w:val="clear" w:pos="567"/>
        </w:tabs>
        <w:spacing w:line="240" w:lineRule="auto"/>
        <w:rPr>
          <w:szCs w:val="22"/>
          <w:lang w:val="da-DK"/>
        </w:rPr>
      </w:pPr>
      <w:r w:rsidRPr="003A47B8">
        <w:rPr>
          <w:szCs w:val="22"/>
          <w:lang w:val="da-DK" w:bidi="da-DK"/>
        </w:rPr>
        <w:t>Natriumhydroxid</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b/>
          <w:bCs/>
          <w:szCs w:val="22"/>
          <w:lang w:val="da-DK" w:bidi="da-DK"/>
        </w:rPr>
        <w:t>6.2</w:t>
      </w:r>
      <w:r w:rsidRPr="003A47B8">
        <w:rPr>
          <w:b/>
          <w:bCs/>
          <w:szCs w:val="22"/>
          <w:lang w:val="da-DK" w:bidi="da-DK"/>
        </w:rPr>
        <w:tab/>
        <w:t>Uforligeligheder</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Ikke relevant.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b/>
          <w:bCs/>
          <w:szCs w:val="22"/>
          <w:lang w:val="da-DK" w:bidi="da-DK"/>
        </w:rPr>
        <w:t>6.3</w:t>
      </w:r>
      <w:r w:rsidRPr="003A47B8">
        <w:rPr>
          <w:b/>
          <w:bCs/>
          <w:szCs w:val="22"/>
          <w:lang w:val="da-DK" w:bidi="da-DK"/>
        </w:rPr>
        <w:tab/>
        <w:t>Opbevaringstid</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3 år.</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6.4</w:t>
      </w:r>
      <w:r w:rsidRPr="003A47B8">
        <w:rPr>
          <w:b/>
          <w:bCs/>
          <w:szCs w:val="22"/>
          <w:lang w:val="da-DK" w:bidi="da-DK"/>
        </w:rPr>
        <w:tab/>
        <w:t>Særlige opbevaringsforhold</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Dette lægemiddel kræver ingen særlige forholdsregler vedrørende opbevaringen.</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77279E">
      <w:pPr>
        <w:keepNext/>
        <w:widowControl w:val="0"/>
        <w:tabs>
          <w:tab w:val="clear" w:pos="567"/>
        </w:tabs>
        <w:spacing w:line="240" w:lineRule="auto"/>
        <w:rPr>
          <w:b/>
          <w:szCs w:val="22"/>
          <w:lang w:val="da-DK"/>
        </w:rPr>
      </w:pPr>
      <w:r w:rsidRPr="003A47B8">
        <w:rPr>
          <w:b/>
          <w:bCs/>
          <w:szCs w:val="22"/>
          <w:lang w:val="da-DK" w:bidi="da-DK"/>
        </w:rPr>
        <w:t>6.5</w:t>
      </w:r>
      <w:r w:rsidRPr="003A47B8">
        <w:rPr>
          <w:b/>
          <w:bCs/>
          <w:szCs w:val="22"/>
          <w:lang w:val="da-DK" w:bidi="da-DK"/>
        </w:rPr>
        <w:tab/>
        <w:t>Emballagetype og pakningsstørrelser</w:t>
      </w:r>
    </w:p>
    <w:p w:rsidR="006427DF" w:rsidRPr="003A47B8" w:rsidRDefault="006427DF" w:rsidP="0077279E">
      <w:pPr>
        <w:keepNext/>
        <w:widowControl w:val="0"/>
        <w:tabs>
          <w:tab w:val="clear" w:pos="567"/>
        </w:tabs>
        <w:spacing w:line="240" w:lineRule="auto"/>
        <w:rPr>
          <w:szCs w:val="22"/>
          <w:lang w:val="da-DK"/>
        </w:rPr>
      </w:pPr>
    </w:p>
    <w:p w:rsidR="006427DF" w:rsidRPr="003A47B8" w:rsidRDefault="00A856A7" w:rsidP="0077279E">
      <w:pPr>
        <w:keepNext/>
        <w:widowControl w:val="0"/>
        <w:tabs>
          <w:tab w:val="clear" w:pos="567"/>
        </w:tabs>
        <w:spacing w:line="240" w:lineRule="auto"/>
        <w:rPr>
          <w:szCs w:val="22"/>
          <w:u w:val="single"/>
          <w:lang w:val="da-DK"/>
        </w:rPr>
      </w:pPr>
      <w:r w:rsidRPr="003A47B8">
        <w:rPr>
          <w:szCs w:val="22"/>
          <w:u w:val="single"/>
          <w:lang w:val="da-DK" w:bidi="da-DK"/>
        </w:rPr>
        <w:t>Skilarence 30 mg:</w:t>
      </w:r>
    </w:p>
    <w:p w:rsidR="006427DF" w:rsidRPr="003A47B8" w:rsidRDefault="004B41F7" w:rsidP="0077279E">
      <w:pPr>
        <w:keepNext/>
        <w:widowControl w:val="0"/>
        <w:tabs>
          <w:tab w:val="clear" w:pos="567"/>
        </w:tabs>
        <w:spacing w:line="240" w:lineRule="auto"/>
        <w:rPr>
          <w:szCs w:val="22"/>
          <w:lang w:val="da-DK"/>
        </w:rPr>
      </w:pPr>
      <w:r w:rsidRPr="003A47B8">
        <w:rPr>
          <w:szCs w:val="22"/>
          <w:lang w:val="da-DK" w:bidi="da-DK"/>
        </w:rPr>
        <w:t>Blister (PVC/PVDC</w:t>
      </w:r>
      <w:r w:rsidRPr="003A47B8">
        <w:rPr>
          <w:szCs w:val="22"/>
          <w:lang w:val="da-DK" w:bidi="da-DK"/>
        </w:rPr>
        <w:noBreakHyphen/>
        <w:t xml:space="preserve">aluminium): </w:t>
      </w:r>
      <w:r w:rsidR="006427DF" w:rsidRPr="003A47B8">
        <w:rPr>
          <w:szCs w:val="22"/>
          <w:lang w:val="da-DK" w:bidi="da-DK"/>
        </w:rPr>
        <w:t>42</w:t>
      </w:r>
      <w:r w:rsidR="00D70B83">
        <w:rPr>
          <w:szCs w:val="22"/>
          <w:lang w:val="da-DK" w:bidi="da-DK"/>
        </w:rPr>
        <w:t xml:space="preserve">, 70 </w:t>
      </w:r>
      <w:r w:rsidR="00D70B83" w:rsidRPr="003A47B8">
        <w:rPr>
          <w:szCs w:val="22"/>
          <w:lang w:val="da-DK" w:bidi="da-DK"/>
        </w:rPr>
        <w:t>og</w:t>
      </w:r>
      <w:r w:rsidR="00D70B83">
        <w:rPr>
          <w:szCs w:val="22"/>
          <w:lang w:val="da-DK" w:bidi="da-DK"/>
        </w:rPr>
        <w:t xml:space="preserve"> 210</w:t>
      </w:r>
      <w:r w:rsidR="006427DF" w:rsidRPr="003A47B8">
        <w:rPr>
          <w:szCs w:val="22"/>
          <w:lang w:val="da-DK" w:bidi="da-DK"/>
        </w:rPr>
        <w:t> </w:t>
      </w:r>
      <w:r w:rsidR="00C17215" w:rsidRPr="003A47B8">
        <w:rPr>
          <w:szCs w:val="22"/>
          <w:lang w:val="da-DK" w:bidi="da-DK"/>
        </w:rPr>
        <w:t>entero</w:t>
      </w:r>
      <w:r w:rsidR="0031119D" w:rsidRPr="003A47B8">
        <w:rPr>
          <w:szCs w:val="22"/>
          <w:lang w:val="da-DK" w:bidi="da-DK"/>
        </w:rPr>
        <w:t>t</w:t>
      </w:r>
      <w:r w:rsidR="006427DF" w:rsidRPr="003A47B8">
        <w:rPr>
          <w:szCs w:val="22"/>
          <w:lang w:val="da-DK" w:bidi="da-DK"/>
        </w:rPr>
        <w:t xml:space="preserve">abletter </w:t>
      </w:r>
    </w:p>
    <w:p w:rsidR="006427DF" w:rsidRPr="003A47B8" w:rsidRDefault="006427DF" w:rsidP="003A47B8">
      <w:pPr>
        <w:widowControl w:val="0"/>
        <w:tabs>
          <w:tab w:val="clear" w:pos="567"/>
        </w:tabs>
        <w:spacing w:line="240" w:lineRule="auto"/>
        <w:rPr>
          <w:szCs w:val="22"/>
          <w:lang w:val="da-DK"/>
        </w:rPr>
      </w:pPr>
    </w:p>
    <w:p w:rsidR="006427DF" w:rsidRPr="003A47B8" w:rsidRDefault="00A856A7" w:rsidP="0077279E">
      <w:pPr>
        <w:keepNext/>
        <w:widowControl w:val="0"/>
        <w:tabs>
          <w:tab w:val="clear" w:pos="567"/>
        </w:tabs>
        <w:spacing w:line="240" w:lineRule="auto"/>
        <w:rPr>
          <w:szCs w:val="22"/>
          <w:u w:val="single"/>
          <w:lang w:val="da-DK"/>
        </w:rPr>
      </w:pPr>
      <w:r w:rsidRPr="003A47B8">
        <w:rPr>
          <w:szCs w:val="22"/>
          <w:u w:val="single"/>
          <w:lang w:val="da-DK" w:bidi="da-DK"/>
        </w:rPr>
        <w:t>Skilarence 120 mg:</w:t>
      </w:r>
    </w:p>
    <w:p w:rsidR="006427DF" w:rsidRPr="003A47B8" w:rsidRDefault="004B41F7" w:rsidP="0077279E">
      <w:pPr>
        <w:keepNext/>
        <w:widowControl w:val="0"/>
        <w:tabs>
          <w:tab w:val="clear" w:pos="567"/>
        </w:tabs>
        <w:spacing w:line="240" w:lineRule="auto"/>
        <w:rPr>
          <w:szCs w:val="22"/>
          <w:lang w:val="da-DK"/>
        </w:rPr>
      </w:pPr>
      <w:r w:rsidRPr="003A47B8">
        <w:rPr>
          <w:szCs w:val="22"/>
          <w:lang w:val="da-DK" w:bidi="da-DK"/>
        </w:rPr>
        <w:t>Blister (PVC/PVDC</w:t>
      </w:r>
      <w:r w:rsidRPr="003A47B8">
        <w:rPr>
          <w:szCs w:val="22"/>
          <w:lang w:val="da-DK" w:bidi="da-DK"/>
        </w:rPr>
        <w:noBreakHyphen/>
        <w:t xml:space="preserve">aluminium): </w:t>
      </w:r>
      <w:r w:rsidR="006427DF" w:rsidRPr="003A47B8">
        <w:rPr>
          <w:szCs w:val="22"/>
          <w:lang w:val="da-DK" w:bidi="da-DK"/>
        </w:rPr>
        <w:t xml:space="preserve">40, 70, 90, 100, 120, 180, 200, 240, </w:t>
      </w:r>
      <w:r w:rsidR="00DD3DCE">
        <w:rPr>
          <w:szCs w:val="22"/>
          <w:lang w:val="da-DK" w:bidi="da-DK"/>
        </w:rPr>
        <w:t xml:space="preserve">300, </w:t>
      </w:r>
      <w:r w:rsidR="006427DF" w:rsidRPr="003A47B8">
        <w:rPr>
          <w:szCs w:val="22"/>
          <w:lang w:val="da-DK" w:bidi="da-DK"/>
        </w:rPr>
        <w:t>360 og 400 </w:t>
      </w:r>
      <w:r w:rsidR="00C17215" w:rsidRPr="003A47B8">
        <w:rPr>
          <w:szCs w:val="22"/>
          <w:lang w:val="da-DK" w:bidi="da-DK"/>
        </w:rPr>
        <w:t>entero</w:t>
      </w:r>
      <w:r w:rsidR="0031119D" w:rsidRPr="003A47B8">
        <w:rPr>
          <w:szCs w:val="22"/>
          <w:lang w:val="da-DK" w:bidi="da-DK"/>
        </w:rPr>
        <w:t>t</w:t>
      </w:r>
      <w:r w:rsidR="006427DF" w:rsidRPr="003A47B8">
        <w:rPr>
          <w:szCs w:val="22"/>
          <w:lang w:val="da-DK" w:bidi="da-DK"/>
        </w:rPr>
        <w:t>abletter</w:t>
      </w:r>
    </w:p>
    <w:p w:rsidR="006427DF" w:rsidRPr="003A47B8" w:rsidRDefault="006427DF" w:rsidP="003A47B8">
      <w:pPr>
        <w:widowControl w:val="0"/>
        <w:tabs>
          <w:tab w:val="clear" w:pos="567"/>
        </w:tabs>
        <w:spacing w:line="240" w:lineRule="auto"/>
        <w:rPr>
          <w:b/>
          <w:szCs w:val="22"/>
          <w:lang w:val="da-DK"/>
        </w:rPr>
      </w:pPr>
    </w:p>
    <w:p w:rsidR="006427DF" w:rsidRPr="003A47B8" w:rsidRDefault="006427DF" w:rsidP="003A47B8">
      <w:pPr>
        <w:widowControl w:val="0"/>
        <w:tabs>
          <w:tab w:val="clear" w:pos="567"/>
        </w:tabs>
        <w:spacing w:line="240" w:lineRule="auto"/>
        <w:rPr>
          <w:szCs w:val="22"/>
          <w:lang w:val="da-DK"/>
        </w:rPr>
      </w:pPr>
      <w:r w:rsidRPr="003A47B8">
        <w:rPr>
          <w:szCs w:val="22"/>
          <w:lang w:val="da-DK" w:bidi="da-DK"/>
        </w:rPr>
        <w:t>Ikke alle pakningsstørrelser er nødvendigvis markedsført.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bookmarkStart w:id="2" w:name="OLE_LINK1"/>
      <w:r w:rsidRPr="003A47B8">
        <w:rPr>
          <w:b/>
          <w:bCs/>
          <w:szCs w:val="22"/>
          <w:lang w:val="da-DK" w:bidi="da-DK"/>
        </w:rPr>
        <w:t>6.6</w:t>
      </w:r>
      <w:r w:rsidRPr="003A47B8">
        <w:rPr>
          <w:b/>
          <w:bCs/>
          <w:szCs w:val="22"/>
          <w:lang w:val="da-DK" w:bidi="da-DK"/>
        </w:rPr>
        <w:tab/>
        <w:t>Regler for bortskaffelse</w:t>
      </w:r>
    </w:p>
    <w:bookmarkEnd w:id="2"/>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Ingen særlige forholdsregler ved bortskaffelse.</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b/>
          <w:bCs/>
          <w:szCs w:val="22"/>
          <w:lang w:val="da-DK" w:bidi="da-DK"/>
        </w:rPr>
        <w:t>7.</w:t>
      </w:r>
      <w:r w:rsidRPr="003A47B8">
        <w:rPr>
          <w:b/>
          <w:bCs/>
          <w:szCs w:val="22"/>
          <w:lang w:val="da-DK" w:bidi="da-DK"/>
        </w:rPr>
        <w:tab/>
        <w:t>INDEHAVER AF MARKEDSFØRINGSTILLADELSEN</w:t>
      </w:r>
    </w:p>
    <w:p w:rsidR="006427DF" w:rsidRPr="003A47B8" w:rsidRDefault="006427DF" w:rsidP="003A47B8">
      <w:pPr>
        <w:keepNext/>
        <w:widowControl w:val="0"/>
        <w:tabs>
          <w:tab w:val="clear" w:pos="567"/>
        </w:tabs>
        <w:spacing w:line="240" w:lineRule="auto"/>
        <w:rPr>
          <w:rFonts w:eastAsia="SimSun"/>
          <w:szCs w:val="22"/>
          <w:lang w:val="da-DK" w:eastAsia="zh-CN"/>
        </w:rPr>
      </w:pPr>
    </w:p>
    <w:p w:rsidR="006427DF" w:rsidRPr="003A47B8" w:rsidRDefault="006427DF" w:rsidP="0077279E">
      <w:pPr>
        <w:keepNext/>
        <w:widowControl w:val="0"/>
        <w:tabs>
          <w:tab w:val="clear" w:pos="567"/>
        </w:tabs>
        <w:spacing w:line="240" w:lineRule="auto"/>
        <w:rPr>
          <w:rFonts w:eastAsia="SimSun"/>
          <w:szCs w:val="22"/>
          <w:lang w:val="da-DK" w:eastAsia="zh-CN"/>
        </w:rPr>
      </w:pPr>
      <w:r w:rsidRPr="003A47B8">
        <w:rPr>
          <w:szCs w:val="22"/>
          <w:lang w:val="da-DK" w:eastAsia="zh-CN" w:bidi="da-DK"/>
        </w:rPr>
        <w:t>Almirall, S.A.</w:t>
      </w:r>
    </w:p>
    <w:p w:rsidR="006427DF" w:rsidRPr="003A47B8" w:rsidRDefault="006427DF" w:rsidP="0077279E">
      <w:pPr>
        <w:keepNext/>
        <w:widowControl w:val="0"/>
        <w:tabs>
          <w:tab w:val="clear" w:pos="567"/>
        </w:tabs>
        <w:spacing w:line="240" w:lineRule="auto"/>
        <w:rPr>
          <w:rFonts w:eastAsia="SimSun"/>
          <w:szCs w:val="22"/>
          <w:lang w:val="da-DK" w:eastAsia="zh-CN"/>
        </w:rPr>
      </w:pPr>
      <w:r w:rsidRPr="003A47B8">
        <w:rPr>
          <w:szCs w:val="22"/>
          <w:lang w:val="da-DK" w:eastAsia="zh-CN" w:bidi="da-DK"/>
        </w:rPr>
        <w:t>Ronda General Mitre, 151</w:t>
      </w:r>
    </w:p>
    <w:p w:rsidR="006427DF" w:rsidRPr="003A47B8" w:rsidRDefault="006427DF" w:rsidP="0077279E">
      <w:pPr>
        <w:keepNext/>
        <w:widowControl w:val="0"/>
        <w:tabs>
          <w:tab w:val="clear" w:pos="567"/>
        </w:tabs>
        <w:spacing w:line="240" w:lineRule="auto"/>
        <w:rPr>
          <w:rFonts w:eastAsia="SimSun"/>
          <w:szCs w:val="22"/>
          <w:lang w:val="da-DK" w:eastAsia="zh-CN"/>
        </w:rPr>
      </w:pPr>
      <w:r w:rsidRPr="003A47B8">
        <w:rPr>
          <w:szCs w:val="22"/>
          <w:lang w:val="da-DK" w:eastAsia="zh-CN" w:bidi="da-DK"/>
        </w:rPr>
        <w:t>08022 Barcelona</w:t>
      </w:r>
    </w:p>
    <w:p w:rsidR="006427DF" w:rsidRPr="003A47B8" w:rsidRDefault="006427DF" w:rsidP="0077279E">
      <w:pPr>
        <w:keepNext/>
        <w:widowControl w:val="0"/>
        <w:tabs>
          <w:tab w:val="clear" w:pos="567"/>
        </w:tabs>
        <w:spacing w:line="240" w:lineRule="auto"/>
        <w:rPr>
          <w:rFonts w:eastAsia="SimSun"/>
          <w:szCs w:val="22"/>
          <w:lang w:val="da-DK" w:eastAsia="zh-CN"/>
        </w:rPr>
      </w:pPr>
      <w:r w:rsidRPr="003A47B8">
        <w:rPr>
          <w:szCs w:val="22"/>
          <w:lang w:val="da-DK" w:eastAsia="zh-CN" w:bidi="da-DK"/>
        </w:rPr>
        <w:t>Spanien</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77279E">
      <w:pPr>
        <w:keepNext/>
        <w:widowControl w:val="0"/>
        <w:tabs>
          <w:tab w:val="clear" w:pos="567"/>
        </w:tabs>
        <w:spacing w:line="240" w:lineRule="auto"/>
        <w:rPr>
          <w:b/>
          <w:szCs w:val="22"/>
          <w:lang w:val="da-DK"/>
        </w:rPr>
      </w:pPr>
      <w:r w:rsidRPr="003A47B8">
        <w:rPr>
          <w:b/>
          <w:bCs/>
          <w:szCs w:val="22"/>
          <w:lang w:val="da-DK" w:bidi="da-DK"/>
        </w:rPr>
        <w:t>8.</w:t>
      </w:r>
      <w:r w:rsidRPr="003A47B8">
        <w:rPr>
          <w:b/>
          <w:bCs/>
          <w:szCs w:val="22"/>
          <w:lang w:val="da-DK" w:bidi="da-DK"/>
        </w:rPr>
        <w:tab/>
        <w:t>MARKEDSFØRINGSTILLADELSESNUMMER (-NUMRE)</w:t>
      </w:r>
    </w:p>
    <w:p w:rsidR="006427DF" w:rsidRPr="003A47B8" w:rsidRDefault="006427DF" w:rsidP="0077279E">
      <w:pPr>
        <w:keepNext/>
        <w:widowControl w:val="0"/>
        <w:tabs>
          <w:tab w:val="clear" w:pos="567"/>
        </w:tabs>
        <w:spacing w:line="240" w:lineRule="auto"/>
        <w:rPr>
          <w:rFonts w:eastAsia="SimSun"/>
          <w:szCs w:val="22"/>
          <w:lang w:val="da-DK" w:eastAsia="zh-CN"/>
        </w:rPr>
      </w:pPr>
    </w:p>
    <w:p w:rsidR="006427DF" w:rsidRPr="002004D6" w:rsidRDefault="00CB63DA" w:rsidP="0077279E">
      <w:pPr>
        <w:keepNext/>
        <w:widowControl w:val="0"/>
        <w:tabs>
          <w:tab w:val="clear" w:pos="567"/>
          <w:tab w:val="left" w:pos="3969"/>
        </w:tabs>
        <w:spacing w:line="240" w:lineRule="auto"/>
        <w:rPr>
          <w:szCs w:val="22"/>
          <w:lang w:val="da-DK"/>
        </w:rPr>
      </w:pPr>
      <w:r w:rsidRPr="002004D6">
        <w:rPr>
          <w:szCs w:val="22"/>
          <w:lang w:val="da-DK"/>
        </w:rPr>
        <w:t>EU/1/17/1201/001</w:t>
      </w:r>
      <w:r w:rsidRPr="002004D6">
        <w:rPr>
          <w:szCs w:val="22"/>
          <w:lang w:val="da-DK"/>
        </w:rPr>
        <w:br/>
        <w:t>EU/1/17/1201/002</w:t>
      </w:r>
      <w:r w:rsidRPr="002004D6">
        <w:rPr>
          <w:szCs w:val="22"/>
          <w:lang w:val="da-DK"/>
        </w:rPr>
        <w:br/>
        <w:t>EU/1/17/1201/003</w:t>
      </w:r>
      <w:r w:rsidRPr="002004D6">
        <w:rPr>
          <w:szCs w:val="22"/>
          <w:lang w:val="da-DK"/>
        </w:rPr>
        <w:br/>
        <w:t>EU/1/17/1201/004</w:t>
      </w:r>
      <w:r w:rsidRPr="002004D6">
        <w:rPr>
          <w:szCs w:val="22"/>
          <w:lang w:val="da-DK"/>
        </w:rPr>
        <w:br/>
        <w:t>EU/1/17/1201/005</w:t>
      </w:r>
      <w:r w:rsidRPr="002004D6">
        <w:rPr>
          <w:szCs w:val="22"/>
          <w:lang w:val="da-DK"/>
        </w:rPr>
        <w:br/>
        <w:t>EU/1/17/1201/006</w:t>
      </w:r>
      <w:r w:rsidRPr="002004D6">
        <w:rPr>
          <w:szCs w:val="22"/>
          <w:lang w:val="da-DK"/>
        </w:rPr>
        <w:br/>
      </w:r>
      <w:r w:rsidRPr="002004D6">
        <w:rPr>
          <w:lang w:val="da-DK"/>
        </w:rPr>
        <w:t>EU/1/17/1201/007</w:t>
      </w:r>
      <w:r w:rsidRPr="002004D6">
        <w:rPr>
          <w:lang w:val="da-DK"/>
        </w:rPr>
        <w:br/>
      </w:r>
      <w:r w:rsidRPr="002004D6">
        <w:rPr>
          <w:szCs w:val="22"/>
          <w:lang w:val="da-DK"/>
        </w:rPr>
        <w:t>EU/1/17/1201/008</w:t>
      </w:r>
      <w:r w:rsidRPr="002004D6">
        <w:rPr>
          <w:szCs w:val="22"/>
          <w:lang w:val="da-DK"/>
        </w:rPr>
        <w:br/>
        <w:t>EU/1/17/1201/009</w:t>
      </w:r>
      <w:r w:rsidRPr="002004D6">
        <w:rPr>
          <w:szCs w:val="22"/>
          <w:lang w:val="da-DK"/>
        </w:rPr>
        <w:br/>
      </w:r>
      <w:r w:rsidRPr="002004D6">
        <w:rPr>
          <w:lang w:val="da-DK"/>
        </w:rPr>
        <w:t>EU/1/17/1201/010</w:t>
      </w:r>
      <w:r w:rsidRPr="002004D6">
        <w:rPr>
          <w:lang w:val="da-DK"/>
        </w:rPr>
        <w:br/>
        <w:t>EU/1/17/1201/011</w:t>
      </w:r>
      <w:r w:rsidR="006427DF" w:rsidRPr="002004D6">
        <w:rPr>
          <w:szCs w:val="22"/>
          <w:lang w:val="da-DK" w:bidi="da-DK"/>
        </w:rPr>
        <w:t xml:space="preserve"> </w:t>
      </w:r>
    </w:p>
    <w:p w:rsidR="006427DF" w:rsidRDefault="00DD3DCE" w:rsidP="00DD3DCE">
      <w:pPr>
        <w:widowControl w:val="0"/>
        <w:tabs>
          <w:tab w:val="clear" w:pos="567"/>
        </w:tabs>
        <w:spacing w:line="240" w:lineRule="auto"/>
        <w:rPr>
          <w:lang w:val="da-DK"/>
        </w:rPr>
      </w:pPr>
      <w:r w:rsidRPr="002004D6">
        <w:rPr>
          <w:lang w:val="da-DK"/>
        </w:rPr>
        <w:t>EU/1/17/1201/01</w:t>
      </w:r>
      <w:r>
        <w:rPr>
          <w:lang w:val="da-DK"/>
        </w:rPr>
        <w:t>2</w:t>
      </w:r>
    </w:p>
    <w:p w:rsidR="00D70B83" w:rsidRDefault="00D70B83" w:rsidP="00DD3DCE">
      <w:pPr>
        <w:widowControl w:val="0"/>
        <w:tabs>
          <w:tab w:val="clear" w:pos="567"/>
        </w:tabs>
        <w:spacing w:line="240" w:lineRule="auto"/>
        <w:rPr>
          <w:lang w:val="da-DK"/>
        </w:rPr>
      </w:pPr>
      <w:r w:rsidRPr="002004D6">
        <w:rPr>
          <w:lang w:val="da-DK"/>
        </w:rPr>
        <w:t>EU/1/17/1201/01</w:t>
      </w:r>
      <w:r>
        <w:rPr>
          <w:lang w:val="da-DK"/>
        </w:rPr>
        <w:t>3</w:t>
      </w:r>
    </w:p>
    <w:p w:rsidR="00D70B83" w:rsidRPr="002004D6" w:rsidRDefault="00D70B83" w:rsidP="00DD3DCE">
      <w:pPr>
        <w:widowControl w:val="0"/>
        <w:tabs>
          <w:tab w:val="clear" w:pos="567"/>
        </w:tabs>
        <w:spacing w:line="240" w:lineRule="auto"/>
        <w:rPr>
          <w:szCs w:val="22"/>
          <w:lang w:val="da-DK"/>
        </w:rPr>
      </w:pPr>
      <w:r w:rsidRPr="002004D6">
        <w:rPr>
          <w:lang w:val="da-DK"/>
        </w:rPr>
        <w:t>EU/1/17/1201/01</w:t>
      </w:r>
      <w:r>
        <w:rPr>
          <w:lang w:val="da-DK"/>
        </w:rPr>
        <w:t>4</w:t>
      </w:r>
    </w:p>
    <w:p w:rsidR="006427DF" w:rsidRDefault="006427DF" w:rsidP="003A47B8">
      <w:pPr>
        <w:widowControl w:val="0"/>
        <w:tabs>
          <w:tab w:val="clear" w:pos="567"/>
        </w:tabs>
        <w:spacing w:line="240" w:lineRule="auto"/>
        <w:rPr>
          <w:szCs w:val="22"/>
          <w:lang w:val="da-DK"/>
        </w:rPr>
      </w:pPr>
    </w:p>
    <w:p w:rsidR="00DD3DCE" w:rsidRPr="002004D6" w:rsidRDefault="00DD3DCE"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b/>
          <w:bCs/>
          <w:szCs w:val="22"/>
          <w:lang w:val="da-DK" w:bidi="da-DK"/>
        </w:rPr>
        <w:t>9.</w:t>
      </w:r>
      <w:r w:rsidRPr="003A47B8">
        <w:rPr>
          <w:b/>
          <w:bCs/>
          <w:szCs w:val="22"/>
          <w:lang w:val="da-DK" w:bidi="da-DK"/>
        </w:rPr>
        <w:tab/>
        <w:t>DATO FOR FØRSTE MARKEDSFØRINGSTILLADELSE/FORNYELSE AF TILLADELSEN</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iCs/>
          <w:szCs w:val="22"/>
          <w:lang w:val="da-DK"/>
        </w:rPr>
      </w:pPr>
      <w:r w:rsidRPr="003A47B8">
        <w:rPr>
          <w:szCs w:val="22"/>
          <w:lang w:val="da-DK" w:bidi="da-DK"/>
        </w:rPr>
        <w:t xml:space="preserve">Dato for første markedsføringstilladelse: </w:t>
      </w:r>
      <w:r w:rsidR="00DD3DCE">
        <w:t xml:space="preserve">23. </w:t>
      </w:r>
      <w:proofErr w:type="spellStart"/>
      <w:r w:rsidR="00DD3DCE">
        <w:t>juni</w:t>
      </w:r>
      <w:proofErr w:type="spellEnd"/>
      <w:r w:rsidR="00DD3DCE">
        <w:t xml:space="preserve"> 2017</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b/>
          <w:szCs w:val="22"/>
          <w:lang w:val="da-DK"/>
        </w:rPr>
      </w:pPr>
      <w:r w:rsidRPr="003A47B8">
        <w:rPr>
          <w:b/>
          <w:bCs/>
          <w:szCs w:val="22"/>
          <w:lang w:val="da-DK" w:bidi="da-DK"/>
        </w:rPr>
        <w:t>10.</w:t>
      </w:r>
      <w:r w:rsidRPr="003A47B8">
        <w:rPr>
          <w:b/>
          <w:bCs/>
          <w:szCs w:val="22"/>
          <w:lang w:val="da-DK" w:bidi="da-DK"/>
        </w:rPr>
        <w:tab/>
        <w:t>DATO FOR ÆNDRING AF TEKSTEN</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 xml:space="preserve">Yderligere oplysninger om dette lægemiddel findes på Det Europæiske Lægemiddelagenturs hjemmeside </w:t>
      </w:r>
      <w:hyperlink r:id="rId11" w:history="1">
        <w:r w:rsidRPr="003A47B8">
          <w:rPr>
            <w:color w:val="0000FF"/>
            <w:szCs w:val="22"/>
            <w:u w:val="single"/>
            <w:lang w:val="da-DK" w:bidi="da-DK"/>
          </w:rPr>
          <w:t>http://www.e</w:t>
        </w:r>
        <w:bookmarkStart w:id="3" w:name="_Hlt443469700"/>
        <w:bookmarkStart w:id="4" w:name="_Hlt443469701"/>
        <w:r w:rsidRPr="003A47B8">
          <w:rPr>
            <w:color w:val="0000FF"/>
            <w:szCs w:val="22"/>
            <w:u w:val="single"/>
            <w:lang w:val="da-DK" w:bidi="da-DK"/>
          </w:rPr>
          <w:t>m</w:t>
        </w:r>
        <w:bookmarkEnd w:id="3"/>
        <w:bookmarkEnd w:id="4"/>
        <w:r w:rsidRPr="003A47B8">
          <w:rPr>
            <w:color w:val="0000FF"/>
            <w:szCs w:val="22"/>
            <w:u w:val="single"/>
            <w:lang w:val="da-DK" w:bidi="da-DK"/>
          </w:rPr>
          <w:t>a.europa.eu</w:t>
        </w:r>
      </w:hyperlink>
      <w:r w:rsidRPr="003A47B8">
        <w:rPr>
          <w:color w:val="0000FF"/>
          <w:szCs w:val="22"/>
          <w:lang w:val="da-DK" w:bidi="da-DK"/>
        </w:rPr>
        <w:t>.</w:t>
      </w:r>
    </w:p>
    <w:p w:rsidR="006427DF" w:rsidRPr="003A47B8" w:rsidRDefault="006427DF" w:rsidP="003A47B8">
      <w:pPr>
        <w:widowControl w:val="0"/>
        <w:tabs>
          <w:tab w:val="clear" w:pos="567"/>
        </w:tabs>
        <w:spacing w:line="240" w:lineRule="auto"/>
        <w:ind w:right="-2"/>
        <w:rPr>
          <w:szCs w:val="22"/>
          <w:lang w:val="da-DK"/>
        </w:rPr>
      </w:pPr>
    </w:p>
    <w:p w:rsidR="0077279E" w:rsidRPr="002004D6" w:rsidRDefault="00CB63DA" w:rsidP="0077279E">
      <w:pPr>
        <w:widowControl w:val="0"/>
        <w:autoSpaceDE w:val="0"/>
        <w:autoSpaceDN w:val="0"/>
        <w:adjustRightInd w:val="0"/>
        <w:ind w:right="120"/>
        <w:rPr>
          <w:rFonts w:cs="Verdana"/>
          <w:color w:val="000000"/>
          <w:lang w:val="da-DK"/>
        </w:rPr>
      </w:pPr>
      <w:r w:rsidRPr="003A47B8">
        <w:rPr>
          <w:szCs w:val="22"/>
          <w:lang w:val="da-DK"/>
        </w:rPr>
        <w:br w:type="page"/>
      </w: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77279E" w:rsidRPr="002004D6" w:rsidRDefault="0077279E" w:rsidP="0077279E">
      <w:pPr>
        <w:widowControl w:val="0"/>
        <w:autoSpaceDE w:val="0"/>
        <w:autoSpaceDN w:val="0"/>
        <w:adjustRightInd w:val="0"/>
        <w:ind w:right="120"/>
        <w:rPr>
          <w:rFonts w:cs="Verdana"/>
          <w:color w:val="000000"/>
          <w:lang w:val="da-DK"/>
        </w:rPr>
      </w:pPr>
    </w:p>
    <w:p w:rsidR="00CB63DA" w:rsidRPr="003A47B8" w:rsidRDefault="00CB63DA" w:rsidP="0077279E">
      <w:pPr>
        <w:widowControl w:val="0"/>
        <w:autoSpaceDE w:val="0"/>
        <w:autoSpaceDN w:val="0"/>
        <w:adjustRightInd w:val="0"/>
        <w:spacing w:line="240" w:lineRule="auto"/>
        <w:ind w:right="120"/>
        <w:rPr>
          <w:color w:val="000000"/>
          <w:lang w:val="da-DK"/>
        </w:rPr>
      </w:pPr>
    </w:p>
    <w:p w:rsidR="00CB63DA" w:rsidRPr="003A47B8" w:rsidRDefault="00CB63DA" w:rsidP="003A47B8">
      <w:pPr>
        <w:tabs>
          <w:tab w:val="left" w:pos="-720"/>
        </w:tabs>
        <w:suppressAutoHyphens/>
        <w:spacing w:line="240" w:lineRule="auto"/>
        <w:jc w:val="center"/>
        <w:rPr>
          <w:szCs w:val="22"/>
          <w:lang w:val="da-DK"/>
        </w:rPr>
      </w:pPr>
      <w:r w:rsidRPr="003A47B8">
        <w:rPr>
          <w:b/>
          <w:szCs w:val="22"/>
          <w:lang w:val="da-DK"/>
        </w:rPr>
        <w:t>BILAG II</w:t>
      </w:r>
    </w:p>
    <w:p w:rsidR="00CB63DA" w:rsidRPr="003A47B8" w:rsidRDefault="00CB63DA" w:rsidP="008C377F">
      <w:pPr>
        <w:spacing w:line="240" w:lineRule="auto"/>
        <w:rPr>
          <w:szCs w:val="22"/>
          <w:lang w:val="da-DK"/>
        </w:rPr>
      </w:pPr>
    </w:p>
    <w:p w:rsidR="00CB63DA" w:rsidRPr="003A47B8" w:rsidRDefault="00CB63DA" w:rsidP="008C377F">
      <w:pPr>
        <w:tabs>
          <w:tab w:val="left" w:pos="-720"/>
        </w:tabs>
        <w:suppressAutoHyphens/>
        <w:spacing w:line="240" w:lineRule="auto"/>
        <w:ind w:left="1701" w:right="1410" w:hanging="567"/>
        <w:outlineLvl w:val="0"/>
        <w:rPr>
          <w:b/>
          <w:szCs w:val="22"/>
          <w:lang w:val="da-DK"/>
        </w:rPr>
      </w:pPr>
      <w:r w:rsidRPr="003A47B8">
        <w:rPr>
          <w:b/>
          <w:szCs w:val="22"/>
          <w:lang w:val="da-DK"/>
        </w:rPr>
        <w:t>A.</w:t>
      </w:r>
      <w:r w:rsidRPr="003A47B8">
        <w:rPr>
          <w:b/>
          <w:szCs w:val="22"/>
          <w:lang w:val="da-DK"/>
        </w:rPr>
        <w:tab/>
        <w:t>FREMSTILLER ANSVARLIG FOR BATCHFRIGIVELSE</w:t>
      </w:r>
    </w:p>
    <w:p w:rsidR="00CB63DA" w:rsidRPr="003A47B8" w:rsidRDefault="00CB63DA" w:rsidP="003A47B8">
      <w:pPr>
        <w:tabs>
          <w:tab w:val="left" w:pos="-720"/>
        </w:tabs>
        <w:suppressAutoHyphens/>
        <w:spacing w:line="240" w:lineRule="auto"/>
        <w:ind w:right="1410"/>
        <w:rPr>
          <w:b/>
          <w:szCs w:val="22"/>
          <w:lang w:val="da-DK"/>
        </w:rPr>
      </w:pPr>
    </w:p>
    <w:p w:rsidR="00CB63DA" w:rsidRPr="003A47B8" w:rsidRDefault="00CB63DA" w:rsidP="008C377F">
      <w:pPr>
        <w:tabs>
          <w:tab w:val="left" w:pos="-720"/>
        </w:tabs>
        <w:suppressAutoHyphens/>
        <w:spacing w:line="240" w:lineRule="auto"/>
        <w:ind w:left="1701" w:right="1418" w:hanging="567"/>
        <w:outlineLvl w:val="0"/>
        <w:rPr>
          <w:b/>
          <w:szCs w:val="22"/>
          <w:lang w:val="da-DK"/>
        </w:rPr>
      </w:pPr>
      <w:r w:rsidRPr="003A47B8">
        <w:rPr>
          <w:b/>
          <w:szCs w:val="22"/>
          <w:lang w:val="da-DK"/>
        </w:rPr>
        <w:t>B.</w:t>
      </w:r>
      <w:r w:rsidRPr="003A47B8">
        <w:rPr>
          <w:b/>
          <w:szCs w:val="22"/>
          <w:lang w:val="da-DK"/>
        </w:rPr>
        <w:tab/>
        <w:t>BETINGELSER ELLER BEGRÆNSNINGER VEDRØRENDE UDLEVERING OG ANVENDELSE</w:t>
      </w:r>
    </w:p>
    <w:p w:rsidR="00CB63DA" w:rsidRPr="003A47B8" w:rsidRDefault="00CB63DA" w:rsidP="003A47B8">
      <w:pPr>
        <w:tabs>
          <w:tab w:val="left" w:pos="-720"/>
        </w:tabs>
        <w:suppressAutoHyphens/>
        <w:spacing w:line="240" w:lineRule="auto"/>
        <w:ind w:right="1410"/>
        <w:rPr>
          <w:b/>
          <w:szCs w:val="22"/>
          <w:lang w:val="da-DK"/>
        </w:rPr>
      </w:pPr>
    </w:p>
    <w:p w:rsidR="00CB63DA" w:rsidRPr="003A47B8" w:rsidRDefault="00CB63DA" w:rsidP="008C377F">
      <w:pPr>
        <w:tabs>
          <w:tab w:val="left" w:pos="-720"/>
        </w:tabs>
        <w:suppressAutoHyphens/>
        <w:spacing w:line="240" w:lineRule="auto"/>
        <w:ind w:left="1701" w:right="1418" w:hanging="567"/>
        <w:outlineLvl w:val="0"/>
        <w:rPr>
          <w:b/>
          <w:szCs w:val="22"/>
          <w:lang w:val="da-DK"/>
        </w:rPr>
      </w:pPr>
      <w:r w:rsidRPr="003A47B8">
        <w:rPr>
          <w:b/>
          <w:szCs w:val="22"/>
          <w:lang w:val="da-DK"/>
        </w:rPr>
        <w:t>C.</w:t>
      </w:r>
      <w:r w:rsidRPr="003A47B8">
        <w:rPr>
          <w:b/>
          <w:szCs w:val="22"/>
          <w:lang w:val="da-DK"/>
        </w:rPr>
        <w:tab/>
        <w:t>ANDRE FORHOLD OG BETINGELSER FOR MARKEDSFØRINGSTILLADELSEN</w:t>
      </w:r>
    </w:p>
    <w:p w:rsidR="00CB63DA" w:rsidRPr="003A47B8" w:rsidRDefault="00CB63DA" w:rsidP="003A47B8">
      <w:pPr>
        <w:tabs>
          <w:tab w:val="left" w:pos="-720"/>
          <w:tab w:val="left" w:pos="1701"/>
        </w:tabs>
        <w:suppressAutoHyphens/>
        <w:spacing w:line="240" w:lineRule="auto"/>
        <w:ind w:left="1701" w:right="1418" w:hanging="567"/>
        <w:rPr>
          <w:b/>
          <w:szCs w:val="22"/>
          <w:lang w:val="da-DK"/>
        </w:rPr>
      </w:pPr>
    </w:p>
    <w:p w:rsidR="00CB63DA" w:rsidRPr="003A47B8" w:rsidRDefault="00CB63DA" w:rsidP="008C377F">
      <w:pPr>
        <w:keepNext/>
        <w:widowControl w:val="0"/>
        <w:autoSpaceDE w:val="0"/>
        <w:autoSpaceDN w:val="0"/>
        <w:adjustRightInd w:val="0"/>
        <w:spacing w:line="240" w:lineRule="auto"/>
        <w:ind w:left="1701" w:right="120" w:hanging="567"/>
        <w:outlineLvl w:val="0"/>
        <w:rPr>
          <w:b/>
          <w:bCs/>
          <w:color w:val="000000"/>
          <w:szCs w:val="22"/>
          <w:lang w:val="da-DK"/>
        </w:rPr>
      </w:pPr>
      <w:r w:rsidRPr="003A47B8">
        <w:rPr>
          <w:b/>
          <w:szCs w:val="22"/>
          <w:lang w:val="da-DK"/>
        </w:rPr>
        <w:t>D.</w:t>
      </w:r>
      <w:r w:rsidRPr="003A47B8">
        <w:rPr>
          <w:b/>
          <w:szCs w:val="22"/>
          <w:lang w:val="da-DK"/>
        </w:rPr>
        <w:tab/>
        <w:t>BETINGELSER ELLER BEGRÆNSNINGER MED HENSYN TIL SIKKER OG EFFEKTIV ANVENDELSE AF LÆGEMIDLET</w:t>
      </w:r>
    </w:p>
    <w:p w:rsidR="00CB63DA" w:rsidRPr="003A47B8" w:rsidRDefault="00CB63DA" w:rsidP="003A47B8">
      <w:pPr>
        <w:widowControl w:val="0"/>
        <w:autoSpaceDE w:val="0"/>
        <w:autoSpaceDN w:val="0"/>
        <w:adjustRightInd w:val="0"/>
        <w:spacing w:line="240" w:lineRule="auto"/>
        <w:ind w:left="127" w:right="120"/>
        <w:rPr>
          <w:color w:val="000000"/>
          <w:szCs w:val="22"/>
          <w:lang w:val="da-DK"/>
        </w:rPr>
      </w:pPr>
    </w:p>
    <w:p w:rsidR="00CB63DA" w:rsidRPr="003A47B8" w:rsidRDefault="00CB63DA" w:rsidP="003A47B8">
      <w:pPr>
        <w:keepNext/>
        <w:widowControl w:val="0"/>
        <w:autoSpaceDE w:val="0"/>
        <w:autoSpaceDN w:val="0"/>
        <w:adjustRightInd w:val="0"/>
        <w:spacing w:line="240" w:lineRule="auto"/>
        <w:ind w:left="127" w:right="120"/>
        <w:rPr>
          <w:color w:val="000000"/>
          <w:szCs w:val="22"/>
          <w:lang w:val="da-DK"/>
        </w:rPr>
      </w:pPr>
    </w:p>
    <w:p w:rsidR="00CB63DA" w:rsidRPr="0077279E" w:rsidRDefault="00CB63DA" w:rsidP="00266963">
      <w:pPr>
        <w:pStyle w:val="QRDBookmark2"/>
      </w:pPr>
      <w:r w:rsidRPr="003A47B8">
        <w:br w:type="page"/>
      </w:r>
      <w:r w:rsidRPr="0077279E">
        <w:t>A.</w:t>
      </w:r>
      <w:r w:rsidRPr="0077279E">
        <w:tab/>
        <w:t>FREMSTILLER ANSVARLIG FOR BATCHFRIGIVELSE</w:t>
      </w:r>
    </w:p>
    <w:p w:rsidR="00CB63DA" w:rsidRPr="0077279E" w:rsidRDefault="00CB63DA" w:rsidP="0077279E">
      <w:pPr>
        <w:keepNext/>
        <w:widowControl w:val="0"/>
        <w:autoSpaceDE w:val="0"/>
        <w:autoSpaceDN w:val="0"/>
        <w:adjustRightInd w:val="0"/>
        <w:spacing w:line="240" w:lineRule="auto"/>
        <w:ind w:right="119"/>
        <w:rPr>
          <w:b/>
          <w:bCs/>
          <w:color w:val="000000"/>
          <w:szCs w:val="22"/>
          <w:lang w:val="da-DK"/>
        </w:rPr>
      </w:pPr>
    </w:p>
    <w:p w:rsidR="00CB63DA" w:rsidRPr="0077279E" w:rsidRDefault="00CB63DA" w:rsidP="0077279E">
      <w:pPr>
        <w:keepNext/>
        <w:widowControl w:val="0"/>
        <w:autoSpaceDE w:val="0"/>
        <w:autoSpaceDN w:val="0"/>
        <w:adjustRightInd w:val="0"/>
        <w:spacing w:line="240" w:lineRule="auto"/>
        <w:ind w:right="119"/>
        <w:rPr>
          <w:color w:val="000000"/>
          <w:szCs w:val="22"/>
          <w:u w:val="single"/>
          <w:lang w:val="da-DK"/>
        </w:rPr>
      </w:pPr>
      <w:r w:rsidRPr="0077279E">
        <w:rPr>
          <w:szCs w:val="22"/>
          <w:u w:val="single"/>
          <w:lang w:val="da-DK"/>
        </w:rPr>
        <w:t xml:space="preserve">Navn og adresse på </w:t>
      </w:r>
      <w:r w:rsidRPr="0077279E">
        <w:rPr>
          <w:noProof/>
          <w:szCs w:val="22"/>
          <w:u w:val="single"/>
          <w:lang w:val="da-DK"/>
        </w:rPr>
        <w:t>den fremstiller, der er</w:t>
      </w:r>
      <w:r w:rsidRPr="0077279E">
        <w:rPr>
          <w:szCs w:val="22"/>
          <w:u w:val="single"/>
          <w:lang w:val="da-DK"/>
        </w:rPr>
        <w:t xml:space="preserve"> ansvarlig for batchfrigivelse</w:t>
      </w:r>
    </w:p>
    <w:p w:rsidR="00CB63DA" w:rsidRPr="0077279E" w:rsidRDefault="00CB63DA" w:rsidP="0077279E">
      <w:pPr>
        <w:keepNext/>
        <w:widowControl w:val="0"/>
        <w:autoSpaceDE w:val="0"/>
        <w:autoSpaceDN w:val="0"/>
        <w:adjustRightInd w:val="0"/>
        <w:spacing w:line="240" w:lineRule="auto"/>
        <w:ind w:right="119"/>
        <w:rPr>
          <w:color w:val="000000"/>
          <w:szCs w:val="22"/>
          <w:lang w:val="es-ES"/>
        </w:rPr>
      </w:pPr>
      <w:r w:rsidRPr="002004D6">
        <w:rPr>
          <w:color w:val="000000"/>
          <w:szCs w:val="22"/>
          <w:lang w:val="da-DK"/>
        </w:rPr>
        <w:t>Industrias Farmaceuticas Almirall, S.A.</w:t>
      </w:r>
      <w:r w:rsidRPr="002004D6">
        <w:rPr>
          <w:color w:val="000000"/>
          <w:szCs w:val="22"/>
          <w:lang w:val="da-DK"/>
        </w:rPr>
        <w:br/>
        <w:t xml:space="preserve">Ctra. </w:t>
      </w:r>
      <w:r w:rsidRPr="0077279E">
        <w:rPr>
          <w:color w:val="000000"/>
          <w:szCs w:val="22"/>
          <w:lang w:val="es-ES"/>
        </w:rPr>
        <w:t xml:space="preserve">Nacional II, Km. 593, Sant Andreu de la Barca, Barcelona, </w:t>
      </w:r>
    </w:p>
    <w:p w:rsidR="00CB63DA" w:rsidRPr="002004D6" w:rsidRDefault="00CB63DA" w:rsidP="0077279E">
      <w:pPr>
        <w:keepNext/>
        <w:widowControl w:val="0"/>
        <w:autoSpaceDE w:val="0"/>
        <w:autoSpaceDN w:val="0"/>
        <w:adjustRightInd w:val="0"/>
        <w:spacing w:line="240" w:lineRule="auto"/>
        <w:ind w:right="119"/>
        <w:rPr>
          <w:color w:val="000000"/>
          <w:szCs w:val="22"/>
          <w:lang w:val="es-ES"/>
        </w:rPr>
      </w:pPr>
      <w:r w:rsidRPr="002004D6">
        <w:rPr>
          <w:color w:val="000000"/>
          <w:szCs w:val="22"/>
          <w:lang w:val="es-ES"/>
        </w:rPr>
        <w:t>08740, Spa</w:t>
      </w:r>
      <w:r w:rsidR="00852F3B" w:rsidRPr="002004D6">
        <w:rPr>
          <w:color w:val="000000"/>
          <w:szCs w:val="22"/>
          <w:lang w:val="es-ES"/>
        </w:rPr>
        <w:t>nien</w:t>
      </w:r>
    </w:p>
    <w:p w:rsidR="00CB63DA" w:rsidRPr="002004D6" w:rsidRDefault="00CB63DA" w:rsidP="0077279E">
      <w:pPr>
        <w:widowControl w:val="0"/>
        <w:autoSpaceDE w:val="0"/>
        <w:autoSpaceDN w:val="0"/>
        <w:adjustRightInd w:val="0"/>
        <w:spacing w:line="240" w:lineRule="auto"/>
        <w:ind w:right="120"/>
        <w:rPr>
          <w:color w:val="000000"/>
          <w:szCs w:val="22"/>
          <w:lang w:val="es-ES"/>
        </w:rPr>
      </w:pPr>
    </w:p>
    <w:p w:rsidR="00CB63DA" w:rsidRPr="002004D6" w:rsidRDefault="00CB63DA" w:rsidP="00E147C3">
      <w:pPr>
        <w:suppressAutoHyphens/>
        <w:spacing w:line="240" w:lineRule="auto"/>
        <w:rPr>
          <w:b/>
          <w:szCs w:val="22"/>
          <w:lang w:val="es-ES"/>
        </w:rPr>
      </w:pPr>
    </w:p>
    <w:p w:rsidR="00CB63DA" w:rsidRPr="0077279E" w:rsidRDefault="00CB63DA" w:rsidP="00266963">
      <w:pPr>
        <w:pStyle w:val="QRDBookmark2"/>
      </w:pPr>
      <w:r w:rsidRPr="0077279E">
        <w:t>B.</w:t>
      </w:r>
      <w:r w:rsidRPr="0077279E">
        <w:tab/>
        <w:t>BETINGELSER ELLER BEGRÆNSNINGER VEDRØRENDE UDLEVERING OG ANVENDELSE</w:t>
      </w:r>
    </w:p>
    <w:p w:rsidR="00CB63DA" w:rsidRPr="0077279E" w:rsidRDefault="00CB63DA" w:rsidP="0077279E">
      <w:pPr>
        <w:keepNext/>
        <w:widowControl w:val="0"/>
        <w:numPr>
          <w:ilvl w:val="12"/>
          <w:numId w:val="0"/>
        </w:numPr>
        <w:spacing w:line="240" w:lineRule="auto"/>
        <w:rPr>
          <w:szCs w:val="22"/>
          <w:lang w:val="da-DK"/>
        </w:rPr>
      </w:pPr>
    </w:p>
    <w:p w:rsidR="00CB63DA" w:rsidRPr="0077279E" w:rsidRDefault="00DE6632" w:rsidP="0077279E">
      <w:pPr>
        <w:keepNext/>
        <w:widowControl w:val="0"/>
        <w:autoSpaceDE w:val="0"/>
        <w:autoSpaceDN w:val="0"/>
        <w:adjustRightInd w:val="0"/>
        <w:spacing w:line="240" w:lineRule="auto"/>
        <w:ind w:right="120"/>
        <w:rPr>
          <w:color w:val="000000"/>
          <w:szCs w:val="22"/>
          <w:lang w:val="da-DK"/>
        </w:rPr>
      </w:pPr>
      <w:r w:rsidRPr="00DE6632">
        <w:rPr>
          <w:szCs w:val="22"/>
          <w:lang w:val="da-DK"/>
        </w:rPr>
        <w:t>Lægemidlet må kun udleveres efter ordination på en recept udstedt af en begrænset lægegruppe (se bilag I: Produktresumé, pkt. 4.2).</w:t>
      </w:r>
    </w:p>
    <w:p w:rsidR="00CB63DA" w:rsidRPr="0077279E" w:rsidRDefault="00CB63DA" w:rsidP="0077279E">
      <w:pPr>
        <w:widowControl w:val="0"/>
        <w:autoSpaceDE w:val="0"/>
        <w:autoSpaceDN w:val="0"/>
        <w:adjustRightInd w:val="0"/>
        <w:spacing w:line="240" w:lineRule="auto"/>
        <w:ind w:right="120"/>
        <w:rPr>
          <w:color w:val="000000"/>
          <w:szCs w:val="22"/>
          <w:lang w:val="da-DK"/>
        </w:rPr>
      </w:pPr>
    </w:p>
    <w:p w:rsidR="00CB63DA" w:rsidRPr="0077279E" w:rsidRDefault="00CB63DA" w:rsidP="0077279E">
      <w:pPr>
        <w:widowControl w:val="0"/>
        <w:autoSpaceDE w:val="0"/>
        <w:autoSpaceDN w:val="0"/>
        <w:adjustRightInd w:val="0"/>
        <w:spacing w:line="240" w:lineRule="auto"/>
        <w:ind w:right="120"/>
        <w:rPr>
          <w:color w:val="000000"/>
          <w:szCs w:val="22"/>
          <w:lang w:val="da-DK"/>
        </w:rPr>
      </w:pPr>
    </w:p>
    <w:p w:rsidR="00CB63DA" w:rsidRPr="0077279E" w:rsidRDefault="00CB63DA" w:rsidP="00266963">
      <w:pPr>
        <w:pStyle w:val="QRDBookmark2"/>
      </w:pPr>
      <w:r w:rsidRPr="0077279E">
        <w:t>C.</w:t>
      </w:r>
      <w:r w:rsidRPr="0077279E">
        <w:tab/>
        <w:t xml:space="preserve">ANDRE FORHOLD OG BETINGELSER FOR MARKEDSFØRINGSTILLADELSEN </w:t>
      </w:r>
    </w:p>
    <w:p w:rsidR="00CB63DA" w:rsidRPr="0077279E" w:rsidRDefault="00CB63DA" w:rsidP="0077279E">
      <w:pPr>
        <w:keepNext/>
        <w:widowControl w:val="0"/>
        <w:autoSpaceDE w:val="0"/>
        <w:autoSpaceDN w:val="0"/>
        <w:adjustRightInd w:val="0"/>
        <w:spacing w:line="240" w:lineRule="auto"/>
        <w:ind w:right="120"/>
        <w:rPr>
          <w:color w:val="000000"/>
          <w:szCs w:val="22"/>
          <w:lang w:val="da-DK"/>
        </w:rPr>
      </w:pPr>
    </w:p>
    <w:p w:rsidR="00CB63DA" w:rsidRPr="0077279E" w:rsidRDefault="00CB63DA" w:rsidP="0077279E">
      <w:pPr>
        <w:keepNext/>
        <w:widowControl w:val="0"/>
        <w:numPr>
          <w:ilvl w:val="0"/>
          <w:numId w:val="31"/>
        </w:numPr>
        <w:tabs>
          <w:tab w:val="clear" w:pos="567"/>
          <w:tab w:val="left" w:pos="468"/>
        </w:tabs>
        <w:autoSpaceDE w:val="0"/>
        <w:autoSpaceDN w:val="0"/>
        <w:adjustRightInd w:val="0"/>
        <w:spacing w:line="240" w:lineRule="auto"/>
        <w:ind w:left="567" w:hanging="567"/>
        <w:rPr>
          <w:color w:val="000000"/>
          <w:szCs w:val="22"/>
        </w:rPr>
      </w:pPr>
      <w:r w:rsidRPr="0077279E">
        <w:rPr>
          <w:b/>
          <w:szCs w:val="22"/>
          <w:lang w:val="da-DK"/>
        </w:rPr>
        <w:t>Periodiske, opdaterede sikkerhedsindberetninger (PSUR’er)</w:t>
      </w:r>
      <w:r w:rsidRPr="0077279E">
        <w:rPr>
          <w:b/>
          <w:bCs/>
          <w:color w:val="000000"/>
          <w:szCs w:val="22"/>
        </w:rPr>
        <w:t xml:space="preserve"> </w:t>
      </w:r>
    </w:p>
    <w:p w:rsidR="00CB63DA" w:rsidRPr="0077279E" w:rsidRDefault="00CB63DA" w:rsidP="0077279E">
      <w:pPr>
        <w:keepNext/>
        <w:widowControl w:val="0"/>
        <w:autoSpaceDE w:val="0"/>
        <w:autoSpaceDN w:val="0"/>
        <w:adjustRightInd w:val="0"/>
        <w:spacing w:line="240" w:lineRule="auto"/>
        <w:ind w:right="120"/>
        <w:rPr>
          <w:color w:val="000000"/>
          <w:szCs w:val="22"/>
        </w:rPr>
      </w:pPr>
    </w:p>
    <w:p w:rsidR="00CB63DA" w:rsidRPr="0077279E" w:rsidRDefault="00CB63DA" w:rsidP="0077279E">
      <w:pPr>
        <w:keepNext/>
        <w:widowControl w:val="0"/>
        <w:autoSpaceDE w:val="0"/>
        <w:autoSpaceDN w:val="0"/>
        <w:adjustRightInd w:val="0"/>
        <w:spacing w:line="240" w:lineRule="auto"/>
        <w:ind w:right="120"/>
        <w:rPr>
          <w:color w:val="000000"/>
          <w:szCs w:val="22"/>
          <w:lang w:val="da-DK"/>
        </w:rPr>
      </w:pPr>
      <w:r w:rsidRPr="0077279E">
        <w:rPr>
          <w:szCs w:val="22"/>
          <w:lang w:val="da-DK"/>
        </w:rPr>
        <w:t xml:space="preserve">Kravene for fremsendelse af </w:t>
      </w:r>
      <w:proofErr w:type="spellStart"/>
      <w:r w:rsidR="00CC77FD">
        <w:rPr>
          <w:szCs w:val="22"/>
          <w:lang w:val="da-DK"/>
        </w:rPr>
        <w:t>PSUR´er</w:t>
      </w:r>
      <w:proofErr w:type="spellEnd"/>
      <w:r w:rsidRPr="0077279E">
        <w:rPr>
          <w:szCs w:val="22"/>
          <w:lang w:val="da-DK"/>
        </w:rPr>
        <w:t xml:space="preserve"> for dette lægemiddel fremgår af listen over EU-referencedatoer (EURD list</w:t>
      </w:r>
      <w:r w:rsidRPr="0077279E">
        <w:rPr>
          <w:noProof/>
          <w:szCs w:val="22"/>
          <w:lang w:val="da-DK"/>
        </w:rPr>
        <w:t>),</w:t>
      </w:r>
      <w:r w:rsidRPr="0077279E">
        <w:rPr>
          <w:szCs w:val="22"/>
          <w:lang w:val="da-DK"/>
        </w:rPr>
        <w:t xml:space="preserve"> som fastsat i artikel 107c, stk. 7, i direktiv 2001/83/EF, og alle efterfølgende opdateringer offentliggjort på </w:t>
      </w:r>
      <w:r w:rsidR="00CC77FD" w:rsidRPr="005D6827">
        <w:rPr>
          <w:szCs w:val="22"/>
          <w:lang w:val="da-DK"/>
        </w:rPr>
        <w:t>Det Europæiske Lægemiddelagenturs hjemmeside http://www.ema.europa.eu</w:t>
      </w:r>
      <w:r w:rsidR="00CC77FD" w:rsidRPr="00247981">
        <w:rPr>
          <w:szCs w:val="22"/>
          <w:lang w:val="da-DK"/>
        </w:rPr>
        <w:t>.</w:t>
      </w:r>
    </w:p>
    <w:p w:rsidR="00CB63DA" w:rsidRPr="0077279E" w:rsidRDefault="00CB63DA" w:rsidP="0077279E">
      <w:pPr>
        <w:widowControl w:val="0"/>
        <w:autoSpaceDE w:val="0"/>
        <w:autoSpaceDN w:val="0"/>
        <w:adjustRightInd w:val="0"/>
        <w:spacing w:line="240" w:lineRule="auto"/>
        <w:ind w:right="120"/>
        <w:rPr>
          <w:color w:val="000000"/>
          <w:szCs w:val="22"/>
          <w:lang w:val="da-DK"/>
        </w:rPr>
      </w:pPr>
    </w:p>
    <w:p w:rsidR="00CB63DA" w:rsidRPr="0077279E" w:rsidRDefault="00CB63DA" w:rsidP="0077279E">
      <w:pPr>
        <w:widowControl w:val="0"/>
        <w:autoSpaceDE w:val="0"/>
        <w:autoSpaceDN w:val="0"/>
        <w:adjustRightInd w:val="0"/>
        <w:spacing w:line="240" w:lineRule="auto"/>
        <w:ind w:right="120"/>
        <w:rPr>
          <w:color w:val="000000"/>
          <w:szCs w:val="22"/>
          <w:lang w:val="da-DK"/>
        </w:rPr>
      </w:pPr>
      <w:r w:rsidRPr="0077279E">
        <w:rPr>
          <w:szCs w:val="22"/>
          <w:lang w:val="da-DK"/>
        </w:rPr>
        <w:t>Indehaveren af markedsføringstilladelsen skal fremsende den første PSUR for dette præparat inden for 6 måneder efter godkendelsen.</w:t>
      </w:r>
      <w:r w:rsidRPr="0077279E">
        <w:rPr>
          <w:color w:val="000000"/>
          <w:szCs w:val="22"/>
          <w:lang w:val="da-DK"/>
        </w:rPr>
        <w:t xml:space="preserve"> </w:t>
      </w:r>
    </w:p>
    <w:p w:rsidR="00CB63DA" w:rsidRPr="0077279E" w:rsidRDefault="00CB63DA" w:rsidP="0077279E">
      <w:pPr>
        <w:widowControl w:val="0"/>
        <w:autoSpaceDE w:val="0"/>
        <w:autoSpaceDN w:val="0"/>
        <w:adjustRightInd w:val="0"/>
        <w:spacing w:line="240" w:lineRule="auto"/>
        <w:ind w:right="120"/>
        <w:rPr>
          <w:color w:val="000000"/>
          <w:szCs w:val="22"/>
          <w:lang w:val="da-DK"/>
        </w:rPr>
      </w:pPr>
    </w:p>
    <w:p w:rsidR="00CB63DA" w:rsidRPr="0077279E" w:rsidRDefault="00CB63DA" w:rsidP="0077279E">
      <w:pPr>
        <w:widowControl w:val="0"/>
        <w:autoSpaceDE w:val="0"/>
        <w:autoSpaceDN w:val="0"/>
        <w:adjustRightInd w:val="0"/>
        <w:spacing w:line="240" w:lineRule="auto"/>
        <w:ind w:right="120"/>
        <w:rPr>
          <w:color w:val="000000"/>
          <w:szCs w:val="22"/>
          <w:lang w:val="da-DK"/>
        </w:rPr>
      </w:pPr>
    </w:p>
    <w:p w:rsidR="00CB63DA" w:rsidRPr="0077279E" w:rsidRDefault="00CB63DA" w:rsidP="00266963">
      <w:pPr>
        <w:pStyle w:val="QRDBookmark2"/>
      </w:pPr>
      <w:r w:rsidRPr="0077279E">
        <w:t>D.</w:t>
      </w:r>
      <w:r w:rsidRPr="0077279E">
        <w:tab/>
        <w:t>BETINGELSER ELLER BEGRÆNSNINGER MED HENSYN TIL SIKKER OG EFFEKTIV ANVENDELSE AF LÆGEMIDLET</w:t>
      </w:r>
    </w:p>
    <w:p w:rsidR="00CB63DA" w:rsidRPr="0077279E" w:rsidRDefault="00CB63DA" w:rsidP="0077279E">
      <w:pPr>
        <w:keepNext/>
        <w:widowControl w:val="0"/>
        <w:autoSpaceDE w:val="0"/>
        <w:autoSpaceDN w:val="0"/>
        <w:adjustRightInd w:val="0"/>
        <w:spacing w:line="240" w:lineRule="auto"/>
        <w:ind w:right="120"/>
        <w:rPr>
          <w:color w:val="000000"/>
          <w:szCs w:val="22"/>
          <w:lang w:val="da-DK"/>
        </w:rPr>
      </w:pPr>
    </w:p>
    <w:p w:rsidR="00CB63DA" w:rsidRPr="0077279E" w:rsidRDefault="00CB63DA" w:rsidP="0077279E">
      <w:pPr>
        <w:keepNext/>
        <w:widowControl w:val="0"/>
        <w:numPr>
          <w:ilvl w:val="0"/>
          <w:numId w:val="31"/>
        </w:numPr>
        <w:tabs>
          <w:tab w:val="clear" w:pos="567"/>
          <w:tab w:val="left" w:pos="468"/>
        </w:tabs>
        <w:autoSpaceDE w:val="0"/>
        <w:autoSpaceDN w:val="0"/>
        <w:adjustRightInd w:val="0"/>
        <w:spacing w:line="240" w:lineRule="auto"/>
        <w:ind w:left="567" w:hanging="567"/>
        <w:rPr>
          <w:color w:val="000000"/>
          <w:szCs w:val="22"/>
        </w:rPr>
      </w:pPr>
      <w:r w:rsidRPr="0077279E">
        <w:rPr>
          <w:b/>
          <w:noProof/>
          <w:szCs w:val="22"/>
          <w:lang w:val="da-DK"/>
        </w:rPr>
        <w:t>Risikostyringsplan (RMP)</w:t>
      </w:r>
    </w:p>
    <w:p w:rsidR="00CB63DA" w:rsidRPr="0077279E" w:rsidRDefault="00CB63DA" w:rsidP="0077279E">
      <w:pPr>
        <w:keepNext/>
        <w:widowControl w:val="0"/>
        <w:autoSpaceDE w:val="0"/>
        <w:autoSpaceDN w:val="0"/>
        <w:adjustRightInd w:val="0"/>
        <w:spacing w:line="240" w:lineRule="auto"/>
        <w:ind w:right="120"/>
        <w:rPr>
          <w:color w:val="000000"/>
          <w:szCs w:val="22"/>
        </w:rPr>
      </w:pPr>
    </w:p>
    <w:p w:rsidR="00CB63DA" w:rsidRPr="0077279E" w:rsidRDefault="00CB63DA" w:rsidP="0077279E">
      <w:pPr>
        <w:keepNext/>
        <w:widowControl w:val="0"/>
        <w:autoSpaceDE w:val="0"/>
        <w:autoSpaceDN w:val="0"/>
        <w:adjustRightInd w:val="0"/>
        <w:spacing w:line="240" w:lineRule="auto"/>
        <w:ind w:right="120"/>
        <w:rPr>
          <w:color w:val="000000"/>
          <w:szCs w:val="22"/>
          <w:lang w:val="da-DK"/>
        </w:rPr>
      </w:pPr>
      <w:r w:rsidRPr="0077279E">
        <w:rPr>
          <w:szCs w:val="22"/>
          <w:lang w:val="da-DK"/>
        </w:rPr>
        <w:t xml:space="preserve">Indehaveren af markedsføringstilladelsen skal udføre de påkrævede </w:t>
      </w:r>
      <w:r w:rsidRPr="0077279E">
        <w:rPr>
          <w:noProof/>
          <w:szCs w:val="22"/>
          <w:lang w:val="da-DK"/>
        </w:rPr>
        <w:t>aktiviteter</w:t>
      </w:r>
      <w:r w:rsidRPr="0077279E">
        <w:rPr>
          <w:szCs w:val="22"/>
          <w:lang w:val="da-DK"/>
        </w:rPr>
        <w:t xml:space="preserve"> og foranstaltninger</w:t>
      </w:r>
      <w:r w:rsidRPr="0077279E">
        <w:rPr>
          <w:noProof/>
          <w:szCs w:val="22"/>
          <w:lang w:val="da-DK"/>
        </w:rPr>
        <w:t xml:space="preserve"> vedrørende lægemiddelovervågning</w:t>
      </w:r>
      <w:r w:rsidRPr="0077279E">
        <w:rPr>
          <w:szCs w:val="22"/>
          <w:lang w:val="da-DK"/>
        </w:rPr>
        <w:t>, som er beskrevet i den godkendte RMP, der fremgår af modul 1.8.2 i markedsføringstilladelsen, og enhver efterfølgende godkendt opdatering af RMP.</w:t>
      </w:r>
    </w:p>
    <w:p w:rsidR="00CB63DA" w:rsidRPr="0077279E" w:rsidRDefault="00CB63DA" w:rsidP="0077279E">
      <w:pPr>
        <w:widowControl w:val="0"/>
        <w:autoSpaceDE w:val="0"/>
        <w:autoSpaceDN w:val="0"/>
        <w:adjustRightInd w:val="0"/>
        <w:spacing w:line="240" w:lineRule="auto"/>
        <w:ind w:right="120"/>
        <w:rPr>
          <w:color w:val="000000"/>
          <w:szCs w:val="22"/>
          <w:lang w:val="da-DK"/>
        </w:rPr>
      </w:pPr>
    </w:p>
    <w:p w:rsidR="00CB63DA" w:rsidRPr="0077279E" w:rsidRDefault="00CB63DA" w:rsidP="0077279E">
      <w:pPr>
        <w:keepNext/>
        <w:widowControl w:val="0"/>
        <w:autoSpaceDE w:val="0"/>
        <w:autoSpaceDN w:val="0"/>
        <w:adjustRightInd w:val="0"/>
        <w:spacing w:line="240" w:lineRule="auto"/>
        <w:ind w:right="120"/>
        <w:rPr>
          <w:color w:val="000000"/>
          <w:szCs w:val="22"/>
          <w:lang w:val="da-DK"/>
        </w:rPr>
      </w:pPr>
      <w:r w:rsidRPr="0077279E">
        <w:rPr>
          <w:szCs w:val="22"/>
          <w:lang w:val="da-DK"/>
        </w:rPr>
        <w:t>En opdateret RMP skal fremsendes:</w:t>
      </w:r>
    </w:p>
    <w:p w:rsidR="00CB63DA" w:rsidRPr="0077279E" w:rsidRDefault="00CB63DA" w:rsidP="0077279E">
      <w:pPr>
        <w:keepNext/>
        <w:widowControl w:val="0"/>
        <w:numPr>
          <w:ilvl w:val="0"/>
          <w:numId w:val="31"/>
        </w:numPr>
        <w:tabs>
          <w:tab w:val="clear" w:pos="468"/>
          <w:tab w:val="clear" w:pos="567"/>
          <w:tab w:val="left" w:pos="828"/>
        </w:tabs>
        <w:autoSpaceDE w:val="0"/>
        <w:autoSpaceDN w:val="0"/>
        <w:adjustRightInd w:val="0"/>
        <w:spacing w:line="240" w:lineRule="auto"/>
        <w:ind w:left="851"/>
        <w:rPr>
          <w:color w:val="000000"/>
          <w:szCs w:val="22"/>
          <w:lang w:val="da-DK"/>
        </w:rPr>
      </w:pPr>
      <w:r w:rsidRPr="0077279E">
        <w:rPr>
          <w:szCs w:val="22"/>
          <w:lang w:val="da-DK"/>
        </w:rPr>
        <w:t>på anmodning fra Det Europæiske Lægemiddelagentur</w:t>
      </w:r>
    </w:p>
    <w:p w:rsidR="00CB63DA" w:rsidRPr="0077279E" w:rsidRDefault="00CB63DA" w:rsidP="0077279E">
      <w:pPr>
        <w:widowControl w:val="0"/>
        <w:numPr>
          <w:ilvl w:val="0"/>
          <w:numId w:val="31"/>
        </w:numPr>
        <w:tabs>
          <w:tab w:val="clear" w:pos="468"/>
          <w:tab w:val="clear" w:pos="567"/>
          <w:tab w:val="left" w:pos="828"/>
        </w:tabs>
        <w:autoSpaceDE w:val="0"/>
        <w:autoSpaceDN w:val="0"/>
        <w:adjustRightInd w:val="0"/>
        <w:spacing w:line="240" w:lineRule="auto"/>
        <w:ind w:left="851"/>
        <w:rPr>
          <w:color w:val="000000"/>
          <w:szCs w:val="22"/>
          <w:lang w:val="da-DK"/>
        </w:rPr>
      </w:pPr>
      <w:r w:rsidRPr="0077279E">
        <w:rPr>
          <w:szCs w:val="22"/>
          <w:lang w:val="da-DK"/>
        </w:rPr>
        <w:t>når risikostyringssystemet ændres, særlig som følge af</w:t>
      </w:r>
      <w:r w:rsidRPr="0077279E">
        <w:rPr>
          <w:noProof/>
          <w:szCs w:val="22"/>
          <w:lang w:val="da-DK"/>
        </w:rPr>
        <w:t>,</w:t>
      </w:r>
      <w:r w:rsidRPr="0077279E">
        <w:rPr>
          <w:szCs w:val="22"/>
          <w:lang w:val="da-DK"/>
        </w:rPr>
        <w:t xml:space="preserve"> at der er modtaget nye oplysninger, der kan medføre en væsentlig ændring i benefit/risk-forholdet, eller som følge af</w:t>
      </w:r>
      <w:r w:rsidRPr="0077279E">
        <w:rPr>
          <w:noProof/>
          <w:szCs w:val="22"/>
          <w:lang w:val="da-DK"/>
        </w:rPr>
        <w:t>,</w:t>
      </w:r>
      <w:r w:rsidRPr="0077279E">
        <w:rPr>
          <w:szCs w:val="22"/>
          <w:lang w:val="da-DK"/>
        </w:rPr>
        <w:t xml:space="preserve"> at en vigtig milepæl (lægemiddelovervågning eller risikominimering</w:t>
      </w:r>
      <w:r w:rsidRPr="0077279E">
        <w:rPr>
          <w:noProof/>
          <w:szCs w:val="22"/>
          <w:lang w:val="da-DK"/>
        </w:rPr>
        <w:t>) er nået.</w:t>
      </w:r>
    </w:p>
    <w:p w:rsidR="00CB63DA" w:rsidRPr="0077279E" w:rsidRDefault="00CB63DA" w:rsidP="0077279E">
      <w:pPr>
        <w:widowControl w:val="0"/>
        <w:autoSpaceDE w:val="0"/>
        <w:autoSpaceDN w:val="0"/>
        <w:adjustRightInd w:val="0"/>
        <w:spacing w:line="240" w:lineRule="auto"/>
        <w:ind w:right="120"/>
        <w:rPr>
          <w:color w:val="000000"/>
          <w:szCs w:val="22"/>
          <w:lang w:val="da-DK"/>
        </w:rPr>
      </w:pPr>
    </w:p>
    <w:p w:rsidR="00CB63DA" w:rsidRPr="0077279E" w:rsidRDefault="00CB63DA" w:rsidP="0077279E">
      <w:pPr>
        <w:keepNext/>
        <w:widowControl w:val="0"/>
        <w:numPr>
          <w:ilvl w:val="0"/>
          <w:numId w:val="31"/>
        </w:numPr>
        <w:tabs>
          <w:tab w:val="clear" w:pos="468"/>
          <w:tab w:val="clear" w:pos="567"/>
        </w:tabs>
        <w:autoSpaceDE w:val="0"/>
        <w:autoSpaceDN w:val="0"/>
        <w:adjustRightInd w:val="0"/>
        <w:spacing w:line="240" w:lineRule="auto"/>
        <w:ind w:left="567" w:hanging="567"/>
        <w:rPr>
          <w:color w:val="000000"/>
          <w:szCs w:val="22"/>
        </w:rPr>
      </w:pPr>
      <w:r w:rsidRPr="0077279E">
        <w:rPr>
          <w:b/>
          <w:noProof/>
          <w:szCs w:val="22"/>
          <w:lang w:val="da-DK"/>
        </w:rPr>
        <w:t>Yderligere risikominimeringsforanstaltninger</w:t>
      </w:r>
    </w:p>
    <w:p w:rsidR="00852F3B" w:rsidRPr="0077279E" w:rsidRDefault="00852F3B" w:rsidP="0077279E">
      <w:pPr>
        <w:pStyle w:val="ListParagraph"/>
        <w:keepNext/>
        <w:spacing w:before="0" w:after="0"/>
        <w:ind w:left="0"/>
        <w:rPr>
          <w:color w:val="000000"/>
          <w:sz w:val="22"/>
          <w:szCs w:val="22"/>
        </w:rPr>
      </w:pPr>
    </w:p>
    <w:p w:rsidR="00634B13" w:rsidRPr="00943500" w:rsidRDefault="00911BE4" w:rsidP="0077279E">
      <w:pPr>
        <w:pStyle w:val="ListParagraph"/>
        <w:keepNext/>
        <w:spacing w:before="0" w:after="0"/>
        <w:ind w:left="0"/>
        <w:rPr>
          <w:color w:val="000000"/>
          <w:sz w:val="22"/>
          <w:szCs w:val="22"/>
          <w:lang w:val="da-DK"/>
        </w:rPr>
      </w:pPr>
      <w:r w:rsidRPr="00FC2C88">
        <w:rPr>
          <w:color w:val="000000"/>
          <w:sz w:val="22"/>
          <w:szCs w:val="22"/>
          <w:lang w:val="da-DK"/>
        </w:rPr>
        <w:t>Inden</w:t>
      </w:r>
      <w:r w:rsidR="00634B13" w:rsidRPr="00943500">
        <w:rPr>
          <w:color w:val="000000"/>
          <w:sz w:val="22"/>
          <w:szCs w:val="22"/>
          <w:lang w:val="da-DK"/>
        </w:rPr>
        <w:t xml:space="preserve"> lanceringen af Skilarence i hver medlemsstat skal indehaveren af markedsføringstilladelsen </w:t>
      </w:r>
      <w:r w:rsidR="005F2A4C" w:rsidRPr="00943500">
        <w:rPr>
          <w:color w:val="000000"/>
          <w:sz w:val="22"/>
          <w:szCs w:val="22"/>
          <w:lang w:val="da-DK"/>
        </w:rPr>
        <w:t>opnå enighed om</w:t>
      </w:r>
      <w:r w:rsidR="00634B13" w:rsidRPr="00943500">
        <w:rPr>
          <w:color w:val="000000"/>
          <w:sz w:val="22"/>
          <w:szCs w:val="22"/>
          <w:lang w:val="da-DK"/>
        </w:rPr>
        <w:t xml:space="preserve"> indholdet og formatet af uddannelsesprogrammet, herunder kommunikationsmedier, distributionsmodaliteter og andre aspekter af programmet</w:t>
      </w:r>
      <w:r w:rsidR="005F2A4C" w:rsidRPr="00943500">
        <w:rPr>
          <w:color w:val="000000"/>
          <w:sz w:val="22"/>
          <w:szCs w:val="22"/>
          <w:lang w:val="da-DK"/>
        </w:rPr>
        <w:t>,</w:t>
      </w:r>
      <w:r w:rsidR="00634B13" w:rsidRPr="00943500">
        <w:rPr>
          <w:color w:val="000000"/>
          <w:sz w:val="22"/>
          <w:szCs w:val="22"/>
          <w:lang w:val="da-DK"/>
        </w:rPr>
        <w:t xml:space="preserve"> med den nationale kompetente myndighed.</w:t>
      </w:r>
    </w:p>
    <w:p w:rsidR="00634B13" w:rsidRPr="00943500" w:rsidRDefault="00634B13" w:rsidP="0077279E">
      <w:pPr>
        <w:pStyle w:val="ListParagraph"/>
        <w:spacing w:before="0" w:after="0"/>
        <w:ind w:left="0"/>
        <w:rPr>
          <w:color w:val="000000"/>
          <w:sz w:val="22"/>
          <w:szCs w:val="22"/>
          <w:lang w:val="da-DK"/>
        </w:rPr>
      </w:pPr>
    </w:p>
    <w:p w:rsidR="00634B13" w:rsidRPr="00943500" w:rsidRDefault="00634B13" w:rsidP="0077279E">
      <w:pPr>
        <w:pStyle w:val="ListParagraph"/>
        <w:spacing w:before="0" w:after="0"/>
        <w:ind w:left="0"/>
        <w:rPr>
          <w:color w:val="000000"/>
          <w:sz w:val="22"/>
          <w:szCs w:val="22"/>
          <w:lang w:val="da-DK"/>
        </w:rPr>
      </w:pPr>
      <w:r w:rsidRPr="00943500">
        <w:rPr>
          <w:color w:val="000000"/>
          <w:sz w:val="22"/>
          <w:szCs w:val="22"/>
          <w:lang w:val="da-DK"/>
        </w:rPr>
        <w:t>Formålet med uddannelsesprogrammet er at informere sundhedspersonale om risikoen for alvorlige infektioner, primært opportunistiske infektioner</w:t>
      </w:r>
      <w:r w:rsidR="005F2A4C" w:rsidRPr="00943500">
        <w:rPr>
          <w:color w:val="000000"/>
          <w:sz w:val="22"/>
          <w:szCs w:val="22"/>
          <w:lang w:val="da-DK"/>
        </w:rPr>
        <w:t>,</w:t>
      </w:r>
      <w:r w:rsidRPr="00943500">
        <w:rPr>
          <w:color w:val="000000"/>
          <w:sz w:val="22"/>
          <w:szCs w:val="22"/>
          <w:lang w:val="da-DK"/>
        </w:rPr>
        <w:t xml:space="preserve"> såsom progressiv multifokal leukoencefalopati (PML)</w:t>
      </w:r>
      <w:r w:rsidR="005F2A4C" w:rsidRPr="00943500">
        <w:rPr>
          <w:color w:val="000000"/>
          <w:sz w:val="22"/>
          <w:szCs w:val="22"/>
          <w:lang w:val="da-DK"/>
        </w:rPr>
        <w:t>,</w:t>
      </w:r>
      <w:r w:rsidRPr="00943500">
        <w:rPr>
          <w:color w:val="000000"/>
          <w:sz w:val="22"/>
          <w:szCs w:val="22"/>
          <w:lang w:val="da-DK"/>
        </w:rPr>
        <w:t xml:space="preserve"> og give vejledning om overvågning af lymfocyt- og leukocyttællingsabnormiteter.</w:t>
      </w:r>
    </w:p>
    <w:p w:rsidR="00634B13" w:rsidRPr="00943500" w:rsidRDefault="00634B13" w:rsidP="0077279E">
      <w:pPr>
        <w:pStyle w:val="ListParagraph"/>
        <w:spacing w:before="0" w:after="0"/>
        <w:ind w:left="0"/>
        <w:rPr>
          <w:color w:val="000000"/>
          <w:sz w:val="22"/>
          <w:szCs w:val="22"/>
          <w:lang w:val="da-DK"/>
        </w:rPr>
      </w:pPr>
    </w:p>
    <w:p w:rsidR="00634B13" w:rsidRPr="0077279E" w:rsidRDefault="00634B13" w:rsidP="0077279E">
      <w:pPr>
        <w:pStyle w:val="ListParagraph"/>
        <w:spacing w:before="0" w:after="0"/>
        <w:ind w:left="0"/>
        <w:rPr>
          <w:color w:val="000000"/>
          <w:sz w:val="22"/>
          <w:szCs w:val="22"/>
          <w:lang w:val="da-DK"/>
        </w:rPr>
      </w:pPr>
      <w:r w:rsidRPr="00943500">
        <w:rPr>
          <w:color w:val="000000"/>
          <w:sz w:val="22"/>
          <w:szCs w:val="22"/>
          <w:lang w:val="da-DK"/>
        </w:rPr>
        <w:t xml:space="preserve">Indehaveren af markedsføringstilladelsen skal sikre, at sundhedspersonale i alle de medlemsstater, hvor Skilarence markedsføres, </w:t>
      </w:r>
      <w:r w:rsidR="00F35DAE" w:rsidRPr="00943500">
        <w:rPr>
          <w:color w:val="000000"/>
          <w:sz w:val="22"/>
          <w:szCs w:val="22"/>
          <w:lang w:val="da-DK"/>
        </w:rPr>
        <w:t xml:space="preserve">som </w:t>
      </w:r>
      <w:r w:rsidRPr="00943500">
        <w:rPr>
          <w:color w:val="000000"/>
          <w:sz w:val="22"/>
          <w:szCs w:val="22"/>
          <w:lang w:val="da-DK"/>
        </w:rPr>
        <w:t xml:space="preserve">forventes at ordinere og </w:t>
      </w:r>
      <w:r w:rsidR="001D5F5F" w:rsidRPr="00943500">
        <w:rPr>
          <w:color w:val="000000"/>
          <w:sz w:val="22"/>
          <w:szCs w:val="22"/>
          <w:lang w:val="da-DK"/>
        </w:rPr>
        <w:t>udlevere</w:t>
      </w:r>
      <w:r w:rsidRPr="00943500">
        <w:rPr>
          <w:color w:val="000000"/>
          <w:sz w:val="22"/>
          <w:szCs w:val="22"/>
          <w:lang w:val="da-DK"/>
        </w:rPr>
        <w:t xml:space="preserve"> Skilarence</w:t>
      </w:r>
      <w:r w:rsidR="00F35DAE" w:rsidRPr="00943500">
        <w:rPr>
          <w:color w:val="000000"/>
          <w:sz w:val="22"/>
          <w:szCs w:val="22"/>
          <w:lang w:val="da-DK"/>
        </w:rPr>
        <w:t>,</w:t>
      </w:r>
      <w:r w:rsidRPr="00943500">
        <w:rPr>
          <w:color w:val="000000"/>
          <w:sz w:val="22"/>
          <w:szCs w:val="22"/>
          <w:lang w:val="da-DK"/>
        </w:rPr>
        <w:t xml:space="preserve"> har adgang til følgende uddannelsespakke</w:t>
      </w:r>
    </w:p>
    <w:p w:rsidR="001D5F5F" w:rsidRPr="0077279E" w:rsidRDefault="001D5F5F" w:rsidP="0077279E">
      <w:pPr>
        <w:pStyle w:val="ListParagraph"/>
        <w:spacing w:before="0" w:after="0"/>
        <w:ind w:left="0"/>
        <w:rPr>
          <w:color w:val="000000"/>
          <w:sz w:val="22"/>
          <w:szCs w:val="22"/>
          <w:lang w:val="da-DK"/>
        </w:rPr>
      </w:pPr>
    </w:p>
    <w:p w:rsidR="001D5F5F" w:rsidRPr="0077279E" w:rsidRDefault="001D5F5F" w:rsidP="0077279E">
      <w:pPr>
        <w:pStyle w:val="BodytextEMA"/>
        <w:keepNext/>
        <w:numPr>
          <w:ilvl w:val="0"/>
          <w:numId w:val="35"/>
        </w:numPr>
        <w:spacing w:after="0" w:line="240" w:lineRule="auto"/>
        <w:ind w:left="851" w:hanging="567"/>
        <w:rPr>
          <w:rFonts w:ascii="Times New Roman" w:hAnsi="Times New Roman"/>
          <w:sz w:val="22"/>
          <w:szCs w:val="22"/>
          <w:lang w:val="da-DK"/>
        </w:rPr>
      </w:pPr>
      <w:r w:rsidRPr="0077279E">
        <w:rPr>
          <w:rFonts w:ascii="Times New Roman" w:hAnsi="Times New Roman"/>
          <w:b/>
          <w:bCs/>
          <w:sz w:val="22"/>
          <w:szCs w:val="22"/>
          <w:lang w:val="da-DK"/>
        </w:rPr>
        <w:t xml:space="preserve">Vejledningen for sundhedspersonale </w:t>
      </w:r>
      <w:r w:rsidRPr="0077279E">
        <w:rPr>
          <w:rFonts w:ascii="Times New Roman" w:hAnsi="Times New Roman"/>
          <w:sz w:val="22"/>
          <w:szCs w:val="22"/>
          <w:lang w:val="da-DK"/>
        </w:rPr>
        <w:t>skal indeholde følgende hovedelementer:</w:t>
      </w:r>
    </w:p>
    <w:p w:rsidR="001D5F5F" w:rsidRPr="0077279E" w:rsidRDefault="001D5F5F" w:rsidP="0077279E">
      <w:pPr>
        <w:pStyle w:val="BodytextEMA"/>
        <w:keepNext/>
        <w:numPr>
          <w:ilvl w:val="0"/>
          <w:numId w:val="36"/>
        </w:numPr>
        <w:spacing w:after="0" w:line="240" w:lineRule="auto"/>
        <w:ind w:left="993"/>
        <w:rPr>
          <w:rFonts w:ascii="Times New Roman" w:hAnsi="Times New Roman"/>
          <w:sz w:val="22"/>
          <w:szCs w:val="22"/>
          <w:lang w:val="da-DK"/>
        </w:rPr>
      </w:pPr>
      <w:r w:rsidRPr="0077279E">
        <w:rPr>
          <w:rFonts w:ascii="Times New Roman" w:hAnsi="Times New Roman"/>
          <w:sz w:val="22"/>
          <w:szCs w:val="22"/>
          <w:lang w:val="da-DK"/>
        </w:rPr>
        <w:t>Relevant information om PML (f.eks. alvorlighed, sværhedsgrad, hyppighed, tid til start, reversibilitet af u</w:t>
      </w:r>
      <w:r w:rsidR="00CE0C42" w:rsidRPr="0077279E">
        <w:rPr>
          <w:rFonts w:ascii="Times New Roman" w:hAnsi="Times New Roman"/>
          <w:sz w:val="22"/>
          <w:szCs w:val="22"/>
          <w:lang w:val="da-DK"/>
        </w:rPr>
        <w:t>ønsket hændelse</w:t>
      </w:r>
      <w:r w:rsidRPr="0077279E">
        <w:rPr>
          <w:rFonts w:ascii="Times New Roman" w:hAnsi="Times New Roman"/>
          <w:sz w:val="22"/>
          <w:szCs w:val="22"/>
          <w:lang w:val="da-DK"/>
        </w:rPr>
        <w:t xml:space="preserve"> </w:t>
      </w:r>
      <w:r w:rsidR="00CE0C42" w:rsidRPr="0077279E">
        <w:rPr>
          <w:rFonts w:ascii="Times New Roman" w:hAnsi="Times New Roman"/>
          <w:sz w:val="22"/>
          <w:szCs w:val="22"/>
          <w:lang w:val="da-DK"/>
        </w:rPr>
        <w:t xml:space="preserve">hvis </w:t>
      </w:r>
      <w:r w:rsidRPr="0077279E">
        <w:rPr>
          <w:rFonts w:ascii="Times New Roman" w:hAnsi="Times New Roman"/>
          <w:sz w:val="22"/>
          <w:szCs w:val="22"/>
          <w:lang w:val="da-DK"/>
        </w:rPr>
        <w:t>relevant)</w:t>
      </w:r>
    </w:p>
    <w:p w:rsidR="001D5F5F" w:rsidRPr="0077279E" w:rsidRDefault="00CE0C42" w:rsidP="0077279E">
      <w:pPr>
        <w:pStyle w:val="BodytextEMA"/>
        <w:numPr>
          <w:ilvl w:val="0"/>
          <w:numId w:val="36"/>
        </w:numPr>
        <w:spacing w:after="0" w:line="240" w:lineRule="auto"/>
        <w:ind w:left="993"/>
        <w:rPr>
          <w:rFonts w:ascii="Times New Roman" w:hAnsi="Times New Roman"/>
          <w:sz w:val="22"/>
          <w:szCs w:val="22"/>
          <w:lang w:val="da-DK"/>
        </w:rPr>
      </w:pPr>
      <w:r w:rsidRPr="0077279E">
        <w:rPr>
          <w:rFonts w:ascii="Times New Roman" w:hAnsi="Times New Roman"/>
          <w:sz w:val="22"/>
          <w:szCs w:val="22"/>
          <w:lang w:val="da-DK"/>
        </w:rPr>
        <w:t>Oplysninger om population med højere risiko</w:t>
      </w:r>
      <w:r w:rsidR="001D5F5F" w:rsidRPr="0077279E">
        <w:rPr>
          <w:rFonts w:ascii="Times New Roman" w:hAnsi="Times New Roman"/>
          <w:sz w:val="22"/>
          <w:szCs w:val="22"/>
          <w:lang w:val="da-DK"/>
        </w:rPr>
        <w:t xml:space="preserve"> for PML </w:t>
      </w:r>
    </w:p>
    <w:p w:rsidR="001D5F5F" w:rsidRDefault="00CE0C42" w:rsidP="00F72CAE">
      <w:pPr>
        <w:pStyle w:val="BodytextEMA"/>
        <w:numPr>
          <w:ilvl w:val="0"/>
          <w:numId w:val="36"/>
        </w:numPr>
        <w:spacing w:after="0" w:line="240" w:lineRule="auto"/>
        <w:ind w:left="993"/>
        <w:rPr>
          <w:rFonts w:ascii="Times New Roman" w:hAnsi="Times New Roman"/>
          <w:sz w:val="22"/>
          <w:szCs w:val="22"/>
          <w:lang w:val="da-DK"/>
        </w:rPr>
      </w:pPr>
      <w:r w:rsidRPr="0077279E">
        <w:rPr>
          <w:rFonts w:ascii="Times New Roman" w:hAnsi="Times New Roman"/>
          <w:sz w:val="22"/>
          <w:szCs w:val="22"/>
          <w:lang w:val="da-DK"/>
        </w:rPr>
        <w:t>Oplysninger om, hvordan risikoen for PML minimeres gennem passende overvågning og behandling, herunder laboratorieovervågning af lymfocyt- og leukocyttælling før og under behandlingen samt kriterier for behandlingsophør</w:t>
      </w:r>
    </w:p>
    <w:p w:rsidR="00F72CAE" w:rsidRPr="002004D6" w:rsidRDefault="00F72CAE" w:rsidP="00F72CAE">
      <w:pPr>
        <w:pStyle w:val="BodytextEMA"/>
        <w:numPr>
          <w:ilvl w:val="0"/>
          <w:numId w:val="36"/>
        </w:numPr>
        <w:spacing w:after="0" w:line="240" w:lineRule="auto"/>
        <w:ind w:left="993"/>
        <w:rPr>
          <w:rFonts w:ascii="Times New Roman" w:hAnsi="Times New Roman"/>
          <w:sz w:val="22"/>
          <w:szCs w:val="22"/>
          <w:lang w:val="da-DK"/>
        </w:rPr>
      </w:pPr>
      <w:r w:rsidRPr="00F72CAE">
        <w:rPr>
          <w:rFonts w:ascii="Times New Roman" w:hAnsi="Times New Roman"/>
          <w:sz w:val="22"/>
          <w:szCs w:val="22"/>
          <w:lang w:val="da-DK"/>
        </w:rPr>
        <w:t>Vigtigste budskaber, som skal formidles under rådgivning af patienter</w:t>
      </w:r>
    </w:p>
    <w:p w:rsidR="001D5F5F" w:rsidRPr="002004D6" w:rsidRDefault="001D5F5F" w:rsidP="0077279E">
      <w:pPr>
        <w:pStyle w:val="ListParagraph"/>
        <w:spacing w:before="0" w:after="0"/>
        <w:ind w:left="0"/>
        <w:rPr>
          <w:color w:val="000000"/>
          <w:sz w:val="22"/>
          <w:szCs w:val="22"/>
          <w:lang w:val="da-DK"/>
        </w:rPr>
      </w:pPr>
    </w:p>
    <w:p w:rsidR="00634B13" w:rsidRPr="003A47B8" w:rsidRDefault="00634B13" w:rsidP="003A47B8">
      <w:pPr>
        <w:pStyle w:val="ListParagraph"/>
        <w:spacing w:before="0" w:after="0"/>
        <w:ind w:left="108"/>
        <w:rPr>
          <w:color w:val="000000"/>
          <w:szCs w:val="22"/>
          <w:lang w:val="da-DK"/>
        </w:rPr>
      </w:pPr>
    </w:p>
    <w:p w:rsidR="0077279E" w:rsidRPr="00247981" w:rsidRDefault="006427DF" w:rsidP="0077279E">
      <w:pPr>
        <w:suppressAutoHyphens/>
        <w:rPr>
          <w:szCs w:val="22"/>
          <w:lang w:val="da-DK"/>
        </w:rPr>
      </w:pPr>
      <w:r w:rsidRPr="003A47B8">
        <w:rPr>
          <w:szCs w:val="22"/>
          <w:lang w:val="da-DK"/>
        </w:rPr>
        <w:br w:type="page"/>
      </w: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6427DF" w:rsidRPr="003A47B8" w:rsidRDefault="006427DF" w:rsidP="0077279E">
      <w:pPr>
        <w:widowControl w:val="0"/>
        <w:tabs>
          <w:tab w:val="clear" w:pos="567"/>
        </w:tabs>
        <w:spacing w:line="240" w:lineRule="auto"/>
        <w:ind w:right="-2"/>
        <w:rPr>
          <w:bCs/>
          <w:szCs w:val="22"/>
          <w:lang w:val="da-DK"/>
        </w:rPr>
      </w:pPr>
    </w:p>
    <w:p w:rsidR="006427DF" w:rsidRPr="003A47B8" w:rsidRDefault="006427DF" w:rsidP="008C377F">
      <w:pPr>
        <w:widowControl w:val="0"/>
        <w:tabs>
          <w:tab w:val="clear" w:pos="567"/>
        </w:tabs>
        <w:spacing w:line="240" w:lineRule="auto"/>
        <w:jc w:val="center"/>
        <w:rPr>
          <w:b/>
          <w:szCs w:val="22"/>
          <w:lang w:val="da-DK"/>
        </w:rPr>
      </w:pPr>
      <w:r w:rsidRPr="003A47B8">
        <w:rPr>
          <w:b/>
          <w:bCs/>
          <w:szCs w:val="22"/>
          <w:lang w:val="da-DK" w:bidi="da-DK"/>
        </w:rPr>
        <w:t>BILAG III</w:t>
      </w:r>
    </w:p>
    <w:p w:rsidR="006427DF" w:rsidRPr="003A47B8" w:rsidRDefault="006427DF" w:rsidP="008C377F">
      <w:pPr>
        <w:widowControl w:val="0"/>
        <w:tabs>
          <w:tab w:val="clear" w:pos="567"/>
        </w:tabs>
        <w:spacing w:line="240" w:lineRule="auto"/>
        <w:jc w:val="center"/>
        <w:rPr>
          <w:b/>
          <w:szCs w:val="22"/>
          <w:lang w:val="da-DK"/>
        </w:rPr>
      </w:pPr>
    </w:p>
    <w:p w:rsidR="006427DF" w:rsidRPr="003A47B8" w:rsidRDefault="006427DF" w:rsidP="008C377F">
      <w:pPr>
        <w:widowControl w:val="0"/>
        <w:tabs>
          <w:tab w:val="clear" w:pos="567"/>
        </w:tabs>
        <w:spacing w:line="240" w:lineRule="auto"/>
        <w:jc w:val="center"/>
        <w:rPr>
          <w:b/>
          <w:szCs w:val="22"/>
          <w:lang w:val="da-DK"/>
        </w:rPr>
      </w:pPr>
      <w:r w:rsidRPr="003A47B8">
        <w:rPr>
          <w:b/>
          <w:bCs/>
          <w:szCs w:val="22"/>
          <w:lang w:val="da-DK" w:bidi="da-DK"/>
        </w:rPr>
        <w:t>ETIKETTERING OG INDLÆGSSEDDEL</w:t>
      </w:r>
    </w:p>
    <w:p w:rsidR="0077279E" w:rsidRPr="00247981" w:rsidRDefault="006427DF" w:rsidP="0077279E">
      <w:pPr>
        <w:suppressAutoHyphens/>
        <w:rPr>
          <w:szCs w:val="22"/>
          <w:lang w:val="da-DK"/>
        </w:rPr>
      </w:pPr>
      <w:r w:rsidRPr="003A47B8">
        <w:rPr>
          <w:b/>
          <w:szCs w:val="22"/>
          <w:lang w:val="da-DK"/>
        </w:rPr>
        <w:br w:type="page"/>
      </w: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77279E" w:rsidRPr="00247981" w:rsidRDefault="0077279E" w:rsidP="0077279E">
      <w:pPr>
        <w:suppressAutoHyphens/>
        <w:rPr>
          <w:szCs w:val="22"/>
          <w:lang w:val="da-DK"/>
        </w:rPr>
      </w:pPr>
    </w:p>
    <w:p w:rsidR="006427DF" w:rsidRPr="003A47B8" w:rsidRDefault="006427DF" w:rsidP="0077279E">
      <w:pPr>
        <w:widowControl w:val="0"/>
        <w:tabs>
          <w:tab w:val="clear" w:pos="567"/>
        </w:tabs>
        <w:spacing w:line="240" w:lineRule="auto"/>
        <w:rPr>
          <w:szCs w:val="22"/>
          <w:lang w:val="da-DK"/>
        </w:rPr>
      </w:pPr>
    </w:p>
    <w:p w:rsidR="006427DF" w:rsidRPr="003A47B8" w:rsidRDefault="006427DF" w:rsidP="003A47B8">
      <w:pPr>
        <w:pStyle w:val="QRDBookmark"/>
        <w:widowControl w:val="0"/>
        <w:rPr>
          <w:lang w:val="da-DK"/>
        </w:rPr>
      </w:pPr>
      <w:r w:rsidRPr="003A47B8">
        <w:rPr>
          <w:bCs/>
          <w:lang w:val="da-DK" w:bidi="da-DK"/>
        </w:rPr>
        <w:t>A. ETIKETTERING</w:t>
      </w:r>
    </w:p>
    <w:p w:rsidR="006427DF" w:rsidRPr="003A47B8" w:rsidRDefault="006427DF" w:rsidP="0077279E">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da-DK"/>
        </w:rPr>
      </w:pPr>
      <w:r w:rsidRPr="003A47B8">
        <w:rPr>
          <w:szCs w:val="22"/>
          <w:lang w:val="da-DK"/>
        </w:rPr>
        <w:br w:type="page"/>
      </w:r>
      <w:r w:rsidRPr="003A47B8">
        <w:rPr>
          <w:b/>
          <w:bCs/>
          <w:szCs w:val="22"/>
          <w:lang w:val="da-DK" w:bidi="da-DK"/>
        </w:rPr>
        <w:t>MÆRKNING, DER SKAL ANFØRES PÅ DEN YDRE EMBALLAGE</w:t>
      </w:r>
    </w:p>
    <w:p w:rsidR="006427DF" w:rsidRPr="003A47B8" w:rsidRDefault="006427DF" w:rsidP="0077279E">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da-DK"/>
        </w:rPr>
      </w:pPr>
    </w:p>
    <w:p w:rsidR="006427DF" w:rsidRPr="003A47B8" w:rsidRDefault="006427DF" w:rsidP="0077279E">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da-DK"/>
        </w:rPr>
      </w:pPr>
      <w:r w:rsidRPr="003A47B8">
        <w:rPr>
          <w:b/>
          <w:bCs/>
          <w:szCs w:val="22"/>
          <w:lang w:val="da-DK" w:bidi="da-DK"/>
        </w:rPr>
        <w:t>YDRE KARTON</w:t>
      </w:r>
      <w:r w:rsidR="0056136F" w:rsidRPr="003A47B8">
        <w:rPr>
          <w:b/>
          <w:bCs/>
          <w:szCs w:val="22"/>
          <w:lang w:val="da-DK" w:bidi="da-DK"/>
        </w:rPr>
        <w:t xml:space="preserve"> - SKILARENCE 30 mg </w:t>
      </w:r>
      <w:r w:rsidR="00CB0871" w:rsidRPr="003A47B8">
        <w:rPr>
          <w:b/>
          <w:bCs/>
          <w:szCs w:val="22"/>
          <w:lang w:val="da-DK" w:bidi="da-DK"/>
        </w:rPr>
        <w:t>ENTERO</w:t>
      </w:r>
      <w:r w:rsidR="0056136F" w:rsidRPr="003A47B8">
        <w:rPr>
          <w:b/>
          <w:bCs/>
          <w:szCs w:val="22"/>
          <w:lang w:val="da-DK" w:bidi="da-DK"/>
        </w:rPr>
        <w:t>TABLETTER</w:t>
      </w:r>
      <w:r w:rsidR="00CD1093" w:rsidRPr="003A47B8">
        <w:rPr>
          <w:b/>
          <w:bCs/>
          <w:szCs w:val="22"/>
          <w:lang w:val="da-DK" w:bidi="da-DK"/>
        </w:rPr>
        <w:t xml:space="preserve"> </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1.</w:t>
      </w:r>
      <w:r w:rsidRPr="003A47B8">
        <w:rPr>
          <w:b/>
          <w:bCs/>
          <w:szCs w:val="22"/>
          <w:lang w:val="da-DK" w:bidi="da-DK"/>
        </w:rPr>
        <w:tab/>
        <w:t>LÆGEMIDLETS NAVN</w:t>
      </w:r>
    </w:p>
    <w:p w:rsidR="006427DF" w:rsidRPr="003A47B8" w:rsidRDefault="006427DF" w:rsidP="003A47B8">
      <w:pPr>
        <w:keepNext/>
        <w:widowControl w:val="0"/>
        <w:tabs>
          <w:tab w:val="clear" w:pos="567"/>
        </w:tabs>
        <w:spacing w:line="240" w:lineRule="auto"/>
        <w:rPr>
          <w:szCs w:val="22"/>
          <w:lang w:val="da-DK"/>
        </w:rPr>
      </w:pPr>
    </w:p>
    <w:p w:rsidR="004A41AE" w:rsidRPr="003A47B8" w:rsidRDefault="006427DF" w:rsidP="003A47B8">
      <w:pPr>
        <w:keepNext/>
        <w:widowControl w:val="0"/>
        <w:tabs>
          <w:tab w:val="clear" w:pos="567"/>
        </w:tabs>
        <w:spacing w:line="240" w:lineRule="auto"/>
        <w:rPr>
          <w:szCs w:val="22"/>
          <w:lang w:val="da-DK" w:bidi="da-DK"/>
        </w:rPr>
      </w:pPr>
      <w:r w:rsidRPr="003A47B8">
        <w:rPr>
          <w:szCs w:val="22"/>
          <w:lang w:val="da-DK" w:bidi="da-DK"/>
        </w:rPr>
        <w:t xml:space="preserve">Skilarence 30 mg </w:t>
      </w:r>
      <w:r w:rsidR="001850CD" w:rsidRPr="003A47B8">
        <w:rPr>
          <w:szCs w:val="22"/>
          <w:lang w:val="da-DK" w:bidi="da-DK"/>
        </w:rPr>
        <w:t>enterotabl.</w:t>
      </w:r>
    </w:p>
    <w:p w:rsidR="006427DF" w:rsidRPr="003A47B8" w:rsidRDefault="00117DED" w:rsidP="0077279E">
      <w:pPr>
        <w:widowControl w:val="0"/>
        <w:tabs>
          <w:tab w:val="clear" w:pos="567"/>
        </w:tabs>
        <w:spacing w:line="240" w:lineRule="auto"/>
        <w:rPr>
          <w:szCs w:val="22"/>
          <w:lang w:val="da-DK"/>
        </w:rPr>
      </w:pPr>
      <w:r w:rsidRPr="003A47B8">
        <w:rPr>
          <w:szCs w:val="22"/>
          <w:lang w:val="da-DK" w:bidi="da-DK"/>
        </w:rPr>
        <w:t>d</w:t>
      </w:r>
      <w:r w:rsidR="006427DF" w:rsidRPr="003A47B8">
        <w:rPr>
          <w:szCs w:val="22"/>
          <w:lang w:val="da-DK" w:bidi="da-DK"/>
        </w:rPr>
        <w:t>imethylfumarat</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a-DK"/>
        </w:rPr>
      </w:pPr>
      <w:r w:rsidRPr="003A47B8">
        <w:rPr>
          <w:b/>
          <w:bCs/>
          <w:szCs w:val="22"/>
          <w:lang w:val="da-DK" w:bidi="da-DK"/>
        </w:rPr>
        <w:t>2.</w:t>
      </w:r>
      <w:r w:rsidRPr="003A47B8">
        <w:rPr>
          <w:b/>
          <w:bCs/>
          <w:szCs w:val="22"/>
          <w:lang w:val="da-DK" w:bidi="da-DK"/>
        </w:rPr>
        <w:tab/>
        <w:t>ANGIVELSE AF AKTIVT STOF/AKTIVE STOFFER</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bidi="da-DK"/>
        </w:rPr>
      </w:pPr>
      <w:r w:rsidRPr="003A47B8">
        <w:rPr>
          <w:szCs w:val="22"/>
          <w:lang w:val="da-DK" w:bidi="da-DK"/>
        </w:rPr>
        <w:t>Hver tablet indeholder 30 mg dimethylfumarat.</w:t>
      </w:r>
    </w:p>
    <w:p w:rsidR="00D5193B" w:rsidRPr="003A47B8" w:rsidRDefault="00D5193B" w:rsidP="0077279E">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3.</w:t>
      </w:r>
      <w:r w:rsidRPr="003A47B8">
        <w:rPr>
          <w:b/>
          <w:bCs/>
          <w:szCs w:val="22"/>
          <w:lang w:val="da-DK" w:bidi="da-DK"/>
        </w:rPr>
        <w:tab/>
        <w:t>LISTE OVER HJÆLPESTOFFER</w:t>
      </w:r>
    </w:p>
    <w:p w:rsidR="006427DF" w:rsidRPr="003A47B8" w:rsidRDefault="006427DF" w:rsidP="003A47B8">
      <w:pPr>
        <w:keepNext/>
        <w:widowControl w:val="0"/>
        <w:tabs>
          <w:tab w:val="clear" w:pos="567"/>
        </w:tabs>
        <w:spacing w:line="240" w:lineRule="auto"/>
        <w:rPr>
          <w:szCs w:val="22"/>
          <w:lang w:val="da-DK"/>
        </w:rPr>
      </w:pPr>
    </w:p>
    <w:p w:rsidR="006427DF" w:rsidRPr="003A47B8" w:rsidRDefault="006427DF" w:rsidP="003A47B8">
      <w:pPr>
        <w:keepNext/>
        <w:widowControl w:val="0"/>
        <w:tabs>
          <w:tab w:val="clear" w:pos="567"/>
        </w:tabs>
        <w:spacing w:line="240" w:lineRule="auto"/>
        <w:rPr>
          <w:szCs w:val="22"/>
          <w:lang w:val="da-DK"/>
        </w:rPr>
      </w:pPr>
      <w:r w:rsidRPr="003A47B8">
        <w:rPr>
          <w:szCs w:val="22"/>
          <w:lang w:val="da-DK" w:bidi="da-DK"/>
        </w:rPr>
        <w:t>Indeholder laktose.</w:t>
      </w:r>
      <w:r w:rsidR="00CD1093" w:rsidRPr="003A47B8">
        <w:rPr>
          <w:szCs w:val="22"/>
          <w:lang w:val="da-DK" w:bidi="da-DK"/>
        </w:rPr>
        <w:t xml:space="preserve"> Se indlægssedlen for yderligere oplysninger.</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4.</w:t>
      </w:r>
      <w:r w:rsidRPr="003A47B8">
        <w:rPr>
          <w:b/>
          <w:bCs/>
          <w:szCs w:val="22"/>
          <w:lang w:val="da-DK" w:bidi="da-DK"/>
        </w:rPr>
        <w:tab/>
        <w:t>LÆGEMIDDELFORM OG INDHOLD (PAKNINGSSTØRRELSE)</w:t>
      </w:r>
    </w:p>
    <w:p w:rsidR="006427DF" w:rsidRPr="003A47B8" w:rsidRDefault="006427DF" w:rsidP="003A47B8">
      <w:pPr>
        <w:keepNext/>
        <w:widowControl w:val="0"/>
        <w:tabs>
          <w:tab w:val="clear" w:pos="567"/>
        </w:tabs>
        <w:spacing w:line="240" w:lineRule="auto"/>
        <w:rPr>
          <w:szCs w:val="22"/>
          <w:lang w:val="da-DK"/>
        </w:rPr>
      </w:pPr>
    </w:p>
    <w:p w:rsidR="00D5193B" w:rsidRDefault="0077279E" w:rsidP="003A47B8">
      <w:pPr>
        <w:keepNext/>
        <w:widowControl w:val="0"/>
        <w:tabs>
          <w:tab w:val="clear" w:pos="567"/>
        </w:tabs>
        <w:spacing w:line="240" w:lineRule="auto"/>
        <w:rPr>
          <w:szCs w:val="22"/>
          <w:lang w:val="da-DK" w:eastAsia="zh-CN" w:bidi="da-DK"/>
        </w:rPr>
      </w:pPr>
      <w:r>
        <w:rPr>
          <w:szCs w:val="22"/>
          <w:lang w:val="da-DK" w:eastAsia="zh-CN" w:bidi="da-DK"/>
        </w:rPr>
        <w:t>42 </w:t>
      </w:r>
      <w:r w:rsidR="001850CD" w:rsidRPr="003A47B8">
        <w:rPr>
          <w:szCs w:val="22"/>
          <w:lang w:val="da-DK" w:eastAsia="zh-CN" w:bidi="da-DK"/>
        </w:rPr>
        <w:t>enterotabl.</w:t>
      </w:r>
    </w:p>
    <w:p w:rsidR="00235E10" w:rsidRPr="00235E10" w:rsidRDefault="00235E10" w:rsidP="003A47B8">
      <w:pPr>
        <w:keepNext/>
        <w:widowControl w:val="0"/>
        <w:tabs>
          <w:tab w:val="clear" w:pos="567"/>
        </w:tabs>
        <w:spacing w:line="240" w:lineRule="auto"/>
        <w:rPr>
          <w:szCs w:val="22"/>
          <w:highlight w:val="lightGray"/>
          <w:lang w:val="da-DK" w:eastAsia="zh-CN" w:bidi="da-DK"/>
        </w:rPr>
      </w:pPr>
      <w:r w:rsidRPr="00235E10">
        <w:rPr>
          <w:szCs w:val="22"/>
          <w:highlight w:val="lightGray"/>
          <w:lang w:val="da-DK" w:eastAsia="zh-CN" w:bidi="da-DK"/>
        </w:rPr>
        <w:t>70 enterotabl.</w:t>
      </w:r>
    </w:p>
    <w:p w:rsidR="00235E10" w:rsidRPr="003A47B8" w:rsidRDefault="00235E10" w:rsidP="003A47B8">
      <w:pPr>
        <w:keepNext/>
        <w:widowControl w:val="0"/>
        <w:tabs>
          <w:tab w:val="clear" w:pos="567"/>
        </w:tabs>
        <w:spacing w:line="240" w:lineRule="auto"/>
        <w:rPr>
          <w:lang w:val="da-DK"/>
        </w:rPr>
      </w:pPr>
      <w:r w:rsidRPr="00235E10">
        <w:rPr>
          <w:szCs w:val="22"/>
          <w:highlight w:val="lightGray"/>
          <w:lang w:val="da-DK" w:eastAsia="zh-CN" w:bidi="da-DK"/>
        </w:rPr>
        <w:t>210 enterotabl.</w:t>
      </w:r>
    </w:p>
    <w:p w:rsidR="006427DF" w:rsidRDefault="006427DF" w:rsidP="003A47B8">
      <w:pPr>
        <w:widowControl w:val="0"/>
        <w:tabs>
          <w:tab w:val="clear" w:pos="567"/>
        </w:tabs>
        <w:spacing w:line="240" w:lineRule="auto"/>
        <w:rPr>
          <w:szCs w:val="22"/>
          <w:lang w:val="da-DK"/>
        </w:rPr>
      </w:pPr>
    </w:p>
    <w:p w:rsidR="0077279E" w:rsidRPr="003A47B8" w:rsidRDefault="0077279E" w:rsidP="003A47B8">
      <w:pPr>
        <w:widowControl w:val="0"/>
        <w:tabs>
          <w:tab w:val="clear" w:pos="567"/>
        </w:tabs>
        <w:spacing w:line="240" w:lineRule="auto"/>
        <w:rPr>
          <w:szCs w:val="22"/>
          <w:lang w:val="da-DK"/>
        </w:rPr>
      </w:pPr>
    </w:p>
    <w:p w:rsidR="006427DF" w:rsidRPr="003A47B8" w:rsidRDefault="006427DF" w:rsidP="003A47B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5.</w:t>
      </w:r>
      <w:r w:rsidRPr="003A47B8">
        <w:rPr>
          <w:b/>
          <w:bCs/>
          <w:szCs w:val="22"/>
          <w:lang w:val="da-DK" w:bidi="da-DK"/>
        </w:rPr>
        <w:tab/>
        <w:t>ANVENDELSESMÅDE OG ADMINISTRATIONSVEJ(E)</w:t>
      </w:r>
    </w:p>
    <w:p w:rsidR="006427DF" w:rsidRPr="003A47B8" w:rsidRDefault="006427DF" w:rsidP="003A47B8">
      <w:pPr>
        <w:keepNext/>
        <w:widowControl w:val="0"/>
        <w:tabs>
          <w:tab w:val="clear" w:pos="567"/>
        </w:tabs>
        <w:spacing w:line="240" w:lineRule="auto"/>
        <w:rPr>
          <w:szCs w:val="22"/>
          <w:lang w:val="da-DK"/>
        </w:rPr>
      </w:pPr>
    </w:p>
    <w:p w:rsidR="00BB73A6" w:rsidRPr="003A47B8" w:rsidRDefault="00BB73A6" w:rsidP="003A47B8">
      <w:pPr>
        <w:keepNext/>
        <w:widowControl w:val="0"/>
        <w:tabs>
          <w:tab w:val="clear" w:pos="567"/>
        </w:tabs>
        <w:spacing w:line="240" w:lineRule="auto"/>
        <w:rPr>
          <w:szCs w:val="22"/>
          <w:lang w:val="da-DK" w:bidi="da-DK"/>
        </w:rPr>
      </w:pPr>
      <w:r w:rsidRPr="003A47B8">
        <w:rPr>
          <w:szCs w:val="22"/>
          <w:lang w:val="da-DK" w:bidi="da-DK"/>
        </w:rPr>
        <w:t xml:space="preserve">Tabletten må ikke knuses, </w:t>
      </w:r>
      <w:r w:rsidR="008C5F90" w:rsidRPr="003A47B8">
        <w:rPr>
          <w:szCs w:val="22"/>
          <w:lang w:val="da-DK" w:bidi="da-DK"/>
        </w:rPr>
        <w:t>deles</w:t>
      </w:r>
      <w:r w:rsidR="00E413EA" w:rsidRPr="003A47B8">
        <w:rPr>
          <w:szCs w:val="22"/>
          <w:lang w:val="da-DK" w:bidi="da-DK"/>
        </w:rPr>
        <w:t>, opløses</w:t>
      </w:r>
      <w:r w:rsidRPr="003A47B8">
        <w:rPr>
          <w:szCs w:val="22"/>
          <w:lang w:val="da-DK" w:bidi="da-DK"/>
        </w:rPr>
        <w:t xml:space="preserve"> eller tygges.</w:t>
      </w:r>
    </w:p>
    <w:p w:rsidR="00BB73A6" w:rsidRPr="003A47B8" w:rsidRDefault="00BB73A6" w:rsidP="0077279E">
      <w:pPr>
        <w:widowControl w:val="0"/>
        <w:tabs>
          <w:tab w:val="clear" w:pos="567"/>
        </w:tabs>
        <w:spacing w:line="240" w:lineRule="auto"/>
        <w:rPr>
          <w:szCs w:val="22"/>
          <w:lang w:val="da-DK" w:bidi="da-DK"/>
        </w:rPr>
      </w:pPr>
    </w:p>
    <w:p w:rsidR="006427DF" w:rsidRPr="003A47B8" w:rsidRDefault="006427DF" w:rsidP="0077279E">
      <w:pPr>
        <w:widowControl w:val="0"/>
        <w:tabs>
          <w:tab w:val="clear" w:pos="567"/>
        </w:tabs>
        <w:spacing w:line="240" w:lineRule="auto"/>
        <w:rPr>
          <w:szCs w:val="22"/>
          <w:lang w:val="da-DK"/>
        </w:rPr>
      </w:pPr>
      <w:r w:rsidRPr="003A47B8">
        <w:rPr>
          <w:szCs w:val="22"/>
          <w:lang w:val="da-DK" w:bidi="da-DK"/>
        </w:rPr>
        <w:t>Læs indlægssedlen inden brug.</w:t>
      </w:r>
    </w:p>
    <w:p w:rsidR="00BF3C5E" w:rsidRPr="003A47B8" w:rsidRDefault="00BF3C5E" w:rsidP="003A47B8">
      <w:pPr>
        <w:widowControl w:val="0"/>
        <w:tabs>
          <w:tab w:val="clear" w:pos="567"/>
        </w:tabs>
        <w:spacing w:line="240" w:lineRule="auto"/>
        <w:rPr>
          <w:szCs w:val="22"/>
          <w:lang w:val="da-DK"/>
        </w:rPr>
      </w:pPr>
    </w:p>
    <w:p w:rsidR="00BF3C5E" w:rsidRPr="003A47B8" w:rsidRDefault="006427DF" w:rsidP="003A47B8">
      <w:pPr>
        <w:widowControl w:val="0"/>
        <w:tabs>
          <w:tab w:val="clear" w:pos="567"/>
        </w:tabs>
        <w:spacing w:line="240" w:lineRule="auto"/>
        <w:rPr>
          <w:szCs w:val="22"/>
          <w:lang w:val="da-DK"/>
        </w:rPr>
      </w:pPr>
      <w:r w:rsidRPr="003A47B8">
        <w:rPr>
          <w:szCs w:val="22"/>
          <w:lang w:val="da-DK" w:bidi="da-DK"/>
        </w:rPr>
        <w:t>Oral anvendelse.</w:t>
      </w:r>
    </w:p>
    <w:p w:rsidR="006427DF" w:rsidRPr="003A47B8" w:rsidRDefault="006427DF" w:rsidP="003A47B8">
      <w:pPr>
        <w:widowControl w:val="0"/>
        <w:tabs>
          <w:tab w:val="clear" w:pos="567"/>
        </w:tabs>
        <w:spacing w:line="240" w:lineRule="auto"/>
        <w:rPr>
          <w:szCs w:val="22"/>
          <w:lang w:val="da-DK"/>
        </w:rPr>
      </w:pPr>
    </w:p>
    <w:p w:rsidR="006427DF" w:rsidRPr="003A47B8" w:rsidRDefault="006427DF" w:rsidP="003A47B8">
      <w:pPr>
        <w:widowControl w:val="0"/>
        <w:tabs>
          <w:tab w:val="clear" w:pos="567"/>
        </w:tabs>
        <w:spacing w:line="240" w:lineRule="auto"/>
        <w:rPr>
          <w:szCs w:val="22"/>
          <w:lang w:val="da-DK"/>
        </w:rPr>
      </w:pPr>
    </w:p>
    <w:p w:rsidR="00941EC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6.</w:t>
      </w:r>
      <w:r w:rsidRPr="003A47B8">
        <w:rPr>
          <w:b/>
          <w:bCs/>
          <w:szCs w:val="22"/>
          <w:lang w:val="da-DK" w:bidi="da-DK"/>
        </w:rPr>
        <w:tab/>
        <w:t>SÆRLIG ADVARSEL OM, AT LÆGEMIDLET SKAL OPBEVARES UTILGÆNGELIGT FOR BØRN</w:t>
      </w:r>
    </w:p>
    <w:p w:rsidR="006427DF" w:rsidRPr="003A47B8" w:rsidRDefault="006427DF" w:rsidP="008C377F">
      <w:pPr>
        <w:keepNext/>
        <w:widowControl w:val="0"/>
        <w:tabs>
          <w:tab w:val="clear" w:pos="567"/>
        </w:tabs>
        <w:spacing w:line="240" w:lineRule="auto"/>
        <w:rPr>
          <w:szCs w:val="22"/>
          <w:lang w:val="da-DK"/>
        </w:rPr>
      </w:pPr>
    </w:p>
    <w:p w:rsidR="00941ECF" w:rsidRPr="003A47B8" w:rsidRDefault="006427DF" w:rsidP="008C377F">
      <w:pPr>
        <w:keepNext/>
        <w:widowControl w:val="0"/>
        <w:tabs>
          <w:tab w:val="clear" w:pos="567"/>
        </w:tabs>
        <w:spacing w:line="240" w:lineRule="auto"/>
        <w:rPr>
          <w:szCs w:val="22"/>
          <w:lang w:val="da-DK"/>
        </w:rPr>
      </w:pPr>
      <w:r w:rsidRPr="003A47B8">
        <w:rPr>
          <w:szCs w:val="22"/>
          <w:lang w:val="da-DK" w:bidi="da-DK"/>
        </w:rPr>
        <w:t>Opbevares utilgængeligt for børn.</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BF3C5E" w:rsidRPr="003A47B8" w:rsidRDefault="006427DF" w:rsidP="008C377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7.</w:t>
      </w:r>
      <w:r w:rsidRPr="003A47B8">
        <w:rPr>
          <w:b/>
          <w:bCs/>
          <w:szCs w:val="22"/>
          <w:lang w:val="da-DK" w:bidi="da-DK"/>
        </w:rPr>
        <w:tab/>
        <w:t>EVENTUELLE ANDRE SÆRLIGE ADVARSLER</w:t>
      </w:r>
    </w:p>
    <w:p w:rsidR="00BF3C5E" w:rsidRPr="003A47B8" w:rsidRDefault="00BF3C5E"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 w:val="left" w:pos="749"/>
        </w:tabs>
        <w:spacing w:line="240" w:lineRule="auto"/>
        <w:rPr>
          <w:szCs w:val="22"/>
          <w:lang w:val="da-DK"/>
        </w:rPr>
      </w:pPr>
    </w:p>
    <w:p w:rsidR="00941EC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8.</w:t>
      </w:r>
      <w:r w:rsidRPr="003A47B8">
        <w:rPr>
          <w:b/>
          <w:bCs/>
          <w:szCs w:val="22"/>
          <w:lang w:val="da-DK" w:bidi="da-DK"/>
        </w:rPr>
        <w:tab/>
        <w:t>UDLØBSDATO</w:t>
      </w:r>
    </w:p>
    <w:p w:rsidR="006427DF" w:rsidRPr="003A47B8" w:rsidRDefault="006427DF" w:rsidP="008C377F">
      <w:pPr>
        <w:keepNext/>
        <w:widowControl w:val="0"/>
        <w:tabs>
          <w:tab w:val="clear" w:pos="567"/>
        </w:tabs>
        <w:spacing w:line="240" w:lineRule="auto"/>
        <w:rPr>
          <w:szCs w:val="22"/>
          <w:lang w:val="da-DK"/>
        </w:rPr>
      </w:pPr>
    </w:p>
    <w:p w:rsidR="006427DF" w:rsidRPr="003A47B8" w:rsidRDefault="00117DED" w:rsidP="008C377F">
      <w:pPr>
        <w:keepNext/>
        <w:widowControl w:val="0"/>
        <w:tabs>
          <w:tab w:val="clear" w:pos="567"/>
        </w:tabs>
        <w:spacing w:line="240" w:lineRule="auto"/>
        <w:rPr>
          <w:szCs w:val="22"/>
          <w:lang w:val="da-DK"/>
        </w:rPr>
      </w:pPr>
      <w:r w:rsidRPr="003A47B8">
        <w:rPr>
          <w:szCs w:val="22"/>
          <w:lang w:val="da-DK" w:bidi="da-DK"/>
        </w:rPr>
        <w:t>EXP</w:t>
      </w:r>
      <w:r w:rsidR="00070573" w:rsidRPr="003A47B8">
        <w:rPr>
          <w:szCs w:val="22"/>
          <w:lang w:val="da-DK" w:bidi="da-DK"/>
        </w:rPr>
        <w: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941EC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9.</w:t>
      </w:r>
      <w:r w:rsidRPr="003A47B8">
        <w:rPr>
          <w:b/>
          <w:bCs/>
          <w:szCs w:val="22"/>
          <w:lang w:val="da-DK" w:bidi="da-DK"/>
        </w:rPr>
        <w:tab/>
        <w:t>SÆRLIGE OPBEVARINGSBETINGELSER</w:t>
      </w:r>
    </w:p>
    <w:p w:rsidR="00941ECF" w:rsidRPr="003A47B8" w:rsidRDefault="00941EC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ind w:left="567" w:hanging="567"/>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a-DK"/>
        </w:rPr>
      </w:pPr>
      <w:r w:rsidRPr="003A47B8">
        <w:rPr>
          <w:b/>
          <w:bCs/>
          <w:szCs w:val="22"/>
          <w:lang w:val="da-DK" w:bidi="da-DK"/>
        </w:rPr>
        <w:t>10.</w:t>
      </w:r>
      <w:r w:rsidRPr="003A47B8">
        <w:rPr>
          <w:b/>
          <w:bCs/>
          <w:szCs w:val="22"/>
          <w:lang w:val="da-DK" w:bidi="da-DK"/>
        </w:rPr>
        <w:tab/>
        <w:t>EVENTUELLE SÆRLIGE FORHOLDSREGLER VED BORTSKAFFELSE AF IKKE ANVENDT LÆGEMIDDEL SAMT AFFALD HERAF</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a-DK"/>
        </w:rPr>
      </w:pPr>
      <w:r w:rsidRPr="003A47B8">
        <w:rPr>
          <w:b/>
          <w:bCs/>
          <w:szCs w:val="22"/>
          <w:lang w:val="da-DK" w:bidi="da-DK"/>
        </w:rPr>
        <w:t>11.</w:t>
      </w:r>
      <w:r w:rsidRPr="003A47B8">
        <w:rPr>
          <w:b/>
          <w:bCs/>
          <w:szCs w:val="22"/>
          <w:lang w:val="da-DK" w:bidi="da-DK"/>
        </w:rPr>
        <w:tab/>
        <w:t>NAVN OG ADRESSE PÅ INDEHAVEREN AF MARKEDSFØRINGSTILLADELSEN</w:t>
      </w:r>
    </w:p>
    <w:p w:rsidR="006427DF" w:rsidRPr="003A47B8" w:rsidRDefault="006427DF" w:rsidP="008C377F">
      <w:pPr>
        <w:keepNext/>
        <w:widowControl w:val="0"/>
        <w:tabs>
          <w:tab w:val="clear" w:pos="567"/>
        </w:tabs>
        <w:spacing w:line="240" w:lineRule="auto"/>
        <w:rPr>
          <w:szCs w:val="22"/>
          <w:lang w:val="da-DK"/>
        </w:rPr>
      </w:pPr>
    </w:p>
    <w:p w:rsidR="006427DF" w:rsidRPr="002004D6" w:rsidRDefault="000F6687" w:rsidP="008C377F">
      <w:pPr>
        <w:keepNext/>
        <w:widowControl w:val="0"/>
        <w:tabs>
          <w:tab w:val="clear" w:pos="567"/>
        </w:tabs>
        <w:spacing w:line="240" w:lineRule="auto"/>
        <w:rPr>
          <w:szCs w:val="22"/>
          <w:lang w:val="da-DK"/>
        </w:rPr>
      </w:pPr>
      <w:r w:rsidRPr="002004D6">
        <w:rPr>
          <w:szCs w:val="22"/>
          <w:lang w:val="da-DK" w:bidi="da-DK"/>
        </w:rPr>
        <w:t>Almirall, S.A.</w:t>
      </w:r>
    </w:p>
    <w:p w:rsidR="006427DF" w:rsidRPr="002004D6" w:rsidRDefault="00FD628C" w:rsidP="008C377F">
      <w:pPr>
        <w:keepNext/>
        <w:widowControl w:val="0"/>
        <w:tabs>
          <w:tab w:val="clear" w:pos="567"/>
        </w:tabs>
        <w:spacing w:line="240" w:lineRule="auto"/>
        <w:ind w:right="-2"/>
        <w:rPr>
          <w:szCs w:val="22"/>
          <w:lang w:val="da-DK"/>
        </w:rPr>
      </w:pPr>
      <w:r w:rsidRPr="002004D6">
        <w:rPr>
          <w:szCs w:val="22"/>
          <w:lang w:val="da-DK" w:bidi="da-DK"/>
        </w:rPr>
        <w:t>Ronda General Mitre, 151</w:t>
      </w: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08022 Barcelona</w:t>
      </w: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Spanien</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a-DK"/>
        </w:rPr>
      </w:pPr>
      <w:r w:rsidRPr="003A47B8">
        <w:rPr>
          <w:b/>
          <w:bCs/>
          <w:szCs w:val="22"/>
          <w:lang w:val="da-DK" w:bidi="da-DK"/>
        </w:rPr>
        <w:t>12.</w:t>
      </w:r>
      <w:r w:rsidRPr="003A47B8">
        <w:rPr>
          <w:b/>
          <w:bCs/>
          <w:szCs w:val="22"/>
          <w:lang w:val="da-DK" w:bidi="da-DK"/>
        </w:rPr>
        <w:tab/>
        <w:t>MARKEDSFØRINGSTILLADELSESNUMMER (-NUMRE)</w:t>
      </w:r>
    </w:p>
    <w:p w:rsidR="006427DF" w:rsidRPr="003A47B8" w:rsidRDefault="006427DF" w:rsidP="008C377F">
      <w:pPr>
        <w:keepNext/>
        <w:widowControl w:val="0"/>
        <w:tabs>
          <w:tab w:val="clear" w:pos="567"/>
        </w:tabs>
        <w:spacing w:line="240" w:lineRule="auto"/>
        <w:rPr>
          <w:szCs w:val="22"/>
          <w:lang w:val="da-DK"/>
        </w:rPr>
      </w:pPr>
    </w:p>
    <w:p w:rsidR="006427DF" w:rsidRDefault="00CB63DA" w:rsidP="008C377F">
      <w:pPr>
        <w:keepNext/>
        <w:widowControl w:val="0"/>
        <w:tabs>
          <w:tab w:val="clear" w:pos="567"/>
        </w:tabs>
        <w:spacing w:line="240" w:lineRule="auto"/>
        <w:rPr>
          <w:lang w:val="da-DK"/>
        </w:rPr>
      </w:pPr>
      <w:r w:rsidRPr="003A47B8">
        <w:rPr>
          <w:lang w:val="da-DK"/>
        </w:rPr>
        <w:t>EU/1/17/1201/001</w:t>
      </w:r>
      <w:r w:rsidR="00235E10">
        <w:rPr>
          <w:lang w:val="da-DK"/>
        </w:rPr>
        <w:tab/>
      </w:r>
      <w:r w:rsidR="00235E10">
        <w:rPr>
          <w:lang w:val="da-DK"/>
        </w:rPr>
        <w:tab/>
      </w:r>
      <w:r w:rsidR="00235E10" w:rsidRPr="00235E10">
        <w:rPr>
          <w:highlight w:val="lightGray"/>
          <w:lang w:val="da-DK"/>
        </w:rPr>
        <w:t>42 tabletter</w:t>
      </w:r>
    </w:p>
    <w:p w:rsidR="00235E10" w:rsidRDefault="00235E10" w:rsidP="008C377F">
      <w:pPr>
        <w:keepNext/>
        <w:widowControl w:val="0"/>
        <w:tabs>
          <w:tab w:val="clear" w:pos="567"/>
        </w:tabs>
        <w:spacing w:line="240" w:lineRule="auto"/>
        <w:rPr>
          <w:lang w:val="da-DK"/>
        </w:rPr>
      </w:pPr>
      <w:r w:rsidRPr="00235E10">
        <w:rPr>
          <w:highlight w:val="lightGray"/>
          <w:lang w:val="da-DK"/>
        </w:rPr>
        <w:t>EU/1/17/1201/013</w:t>
      </w:r>
      <w:r>
        <w:rPr>
          <w:lang w:val="da-DK"/>
        </w:rPr>
        <w:tab/>
      </w:r>
      <w:r>
        <w:rPr>
          <w:lang w:val="da-DK"/>
        </w:rPr>
        <w:tab/>
      </w:r>
      <w:r w:rsidRPr="00235E10">
        <w:rPr>
          <w:highlight w:val="lightGray"/>
          <w:lang w:val="da-DK"/>
        </w:rPr>
        <w:t>70 tabletter</w:t>
      </w:r>
    </w:p>
    <w:p w:rsidR="00235E10" w:rsidRPr="003A47B8" w:rsidRDefault="00235E10" w:rsidP="008C377F">
      <w:pPr>
        <w:keepNext/>
        <w:widowControl w:val="0"/>
        <w:tabs>
          <w:tab w:val="clear" w:pos="567"/>
        </w:tabs>
        <w:spacing w:line="240" w:lineRule="auto"/>
        <w:rPr>
          <w:szCs w:val="22"/>
          <w:lang w:val="da-DK"/>
        </w:rPr>
      </w:pPr>
      <w:r w:rsidRPr="00235E10">
        <w:rPr>
          <w:highlight w:val="lightGray"/>
          <w:lang w:val="da-DK"/>
        </w:rPr>
        <w:t>EU/1/17/1201/014</w:t>
      </w:r>
      <w:r>
        <w:rPr>
          <w:lang w:val="da-DK"/>
        </w:rPr>
        <w:tab/>
      </w:r>
      <w:r>
        <w:rPr>
          <w:lang w:val="da-DK"/>
        </w:rPr>
        <w:tab/>
      </w:r>
      <w:r w:rsidRPr="00235E10">
        <w:rPr>
          <w:highlight w:val="lightGray"/>
          <w:lang w:val="da-DK"/>
        </w:rPr>
        <w:t>210 tabletter</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13.</w:t>
      </w:r>
      <w:r w:rsidRPr="003A47B8">
        <w:rPr>
          <w:b/>
          <w:bCs/>
          <w:szCs w:val="22"/>
          <w:lang w:val="da-DK" w:bidi="da-DK"/>
        </w:rPr>
        <w:tab/>
        <w:t>BATCHNUMMER</w:t>
      </w:r>
    </w:p>
    <w:p w:rsidR="006427DF" w:rsidRPr="003A47B8" w:rsidRDefault="006427DF" w:rsidP="008C377F">
      <w:pPr>
        <w:keepNext/>
        <w:widowControl w:val="0"/>
        <w:tabs>
          <w:tab w:val="clear" w:pos="567"/>
        </w:tabs>
        <w:spacing w:line="240" w:lineRule="auto"/>
        <w:rPr>
          <w:i/>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Lot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14.</w:t>
      </w:r>
      <w:r w:rsidRPr="003A47B8">
        <w:rPr>
          <w:b/>
          <w:bCs/>
          <w:szCs w:val="22"/>
          <w:lang w:val="da-DK" w:bidi="da-DK"/>
        </w:rPr>
        <w:tab/>
        <w:t>GENEREL KLASSIFIKATION FOR UDLEVERING</w:t>
      </w:r>
    </w:p>
    <w:p w:rsidR="00BF3C5E" w:rsidRPr="003A47B8" w:rsidRDefault="00BF3C5E" w:rsidP="008C377F">
      <w:pPr>
        <w:widowControl w:val="0"/>
        <w:tabs>
          <w:tab w:val="clear" w:pos="567"/>
        </w:tabs>
        <w:spacing w:line="240" w:lineRule="auto"/>
        <w:rPr>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15.</w:t>
      </w:r>
      <w:r w:rsidRPr="003A47B8">
        <w:rPr>
          <w:b/>
          <w:bCs/>
          <w:szCs w:val="22"/>
          <w:lang w:val="da-DK" w:bidi="da-DK"/>
        </w:rPr>
        <w:tab/>
        <w:t>INSTRUKTIONER VEDRØRENDE ANVENDELSEN</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da-DK"/>
        </w:rPr>
      </w:pPr>
      <w:r w:rsidRPr="003A47B8">
        <w:rPr>
          <w:b/>
          <w:bCs/>
          <w:szCs w:val="22"/>
          <w:lang w:val="da-DK" w:bidi="da-DK"/>
        </w:rPr>
        <w:t>16.</w:t>
      </w:r>
      <w:r w:rsidRPr="003A47B8">
        <w:rPr>
          <w:b/>
          <w:bCs/>
          <w:szCs w:val="22"/>
          <w:lang w:val="da-DK" w:bidi="da-DK"/>
        </w:rPr>
        <w:tab/>
        <w:t>INFORMATION I BRAILLESKRIFT</w:t>
      </w:r>
    </w:p>
    <w:p w:rsidR="006427DF" w:rsidRPr="003A47B8" w:rsidRDefault="006427DF" w:rsidP="008C377F">
      <w:pPr>
        <w:keepNext/>
        <w:widowControl w:val="0"/>
        <w:tabs>
          <w:tab w:val="clear" w:pos="567"/>
        </w:tabs>
        <w:spacing w:line="240" w:lineRule="auto"/>
        <w:rPr>
          <w:szCs w:val="22"/>
          <w:lang w:val="da-DK"/>
        </w:rPr>
      </w:pPr>
    </w:p>
    <w:p w:rsidR="00D5193B" w:rsidRPr="003A47B8" w:rsidRDefault="006427DF" w:rsidP="008C377F">
      <w:pPr>
        <w:keepNext/>
        <w:widowControl w:val="0"/>
        <w:tabs>
          <w:tab w:val="clear" w:pos="567"/>
        </w:tabs>
        <w:spacing w:line="240" w:lineRule="auto"/>
        <w:rPr>
          <w:szCs w:val="22"/>
          <w:lang w:val="da-DK" w:bidi="da-DK"/>
        </w:rPr>
      </w:pPr>
      <w:r w:rsidRPr="003A47B8">
        <w:rPr>
          <w:szCs w:val="22"/>
          <w:lang w:val="da-DK" w:bidi="da-DK"/>
        </w:rPr>
        <w:t>Skilarence 30 mg</w:t>
      </w:r>
    </w:p>
    <w:p w:rsidR="00BF3C5E" w:rsidRPr="003A47B8" w:rsidRDefault="00BF3C5E" w:rsidP="008C377F">
      <w:pPr>
        <w:widowControl w:val="0"/>
        <w:tabs>
          <w:tab w:val="clear" w:pos="567"/>
        </w:tabs>
        <w:spacing w:line="240" w:lineRule="auto"/>
        <w:rPr>
          <w:lang w:val="da-DK"/>
        </w:rPr>
      </w:pPr>
    </w:p>
    <w:p w:rsidR="002512EA" w:rsidRPr="003A47B8" w:rsidRDefault="002512EA" w:rsidP="008C377F">
      <w:pPr>
        <w:widowControl w:val="0"/>
        <w:tabs>
          <w:tab w:val="clear" w:pos="567"/>
        </w:tabs>
        <w:spacing w:line="240" w:lineRule="auto"/>
        <w:rPr>
          <w:szCs w:val="22"/>
          <w:lang w:val="da-DK" w:bidi="da-DK"/>
        </w:rPr>
      </w:pPr>
    </w:p>
    <w:p w:rsidR="002512EA" w:rsidRPr="003A47B8" w:rsidRDefault="002512EA" w:rsidP="008C377F">
      <w:pPr>
        <w:keepNext/>
        <w:pBdr>
          <w:top w:val="single" w:sz="4" w:space="1" w:color="auto"/>
          <w:left w:val="single" w:sz="4" w:space="4" w:color="auto"/>
          <w:bottom w:val="single" w:sz="4" w:space="1" w:color="auto"/>
          <w:right w:val="single" w:sz="4" w:space="4" w:color="auto"/>
        </w:pBdr>
        <w:spacing w:line="240" w:lineRule="auto"/>
        <w:rPr>
          <w:i/>
          <w:noProof/>
          <w:szCs w:val="22"/>
          <w:lang w:val="da-DK"/>
        </w:rPr>
      </w:pPr>
      <w:r w:rsidRPr="003A47B8">
        <w:rPr>
          <w:b/>
          <w:noProof/>
          <w:szCs w:val="22"/>
          <w:lang w:val="da-DK"/>
        </w:rPr>
        <w:t>17</w:t>
      </w:r>
      <w:r w:rsidRPr="003A47B8">
        <w:rPr>
          <w:b/>
          <w:noProof/>
          <w:szCs w:val="22"/>
          <w:lang w:val="da-DK"/>
        </w:rPr>
        <w:tab/>
        <w:t>ENTYDIG IDENTIFIKATOR – 2D-STREGKODE</w:t>
      </w:r>
    </w:p>
    <w:p w:rsidR="00941ECF" w:rsidRPr="003A47B8" w:rsidRDefault="00941ECF" w:rsidP="008C377F">
      <w:pPr>
        <w:keepNext/>
        <w:tabs>
          <w:tab w:val="left" w:pos="720"/>
        </w:tabs>
        <w:spacing w:line="240" w:lineRule="auto"/>
        <w:rPr>
          <w:noProof/>
          <w:szCs w:val="22"/>
          <w:lang w:val="da-DK"/>
        </w:rPr>
      </w:pPr>
    </w:p>
    <w:p w:rsidR="00941ECF" w:rsidRPr="003A47B8" w:rsidRDefault="002512EA" w:rsidP="008C377F">
      <w:pPr>
        <w:keepLines/>
        <w:spacing w:line="240" w:lineRule="auto"/>
        <w:rPr>
          <w:noProof/>
          <w:szCs w:val="22"/>
          <w:shd w:val="clear" w:color="auto" w:fill="CCCCCC"/>
          <w:lang w:val="da-DK"/>
        </w:rPr>
      </w:pPr>
      <w:r w:rsidRPr="003A47B8">
        <w:rPr>
          <w:noProof/>
          <w:szCs w:val="22"/>
          <w:highlight w:val="lightGray"/>
          <w:lang w:val="da-DK"/>
        </w:rPr>
        <w:t>Der er anført en 2D-stregkode, som indeholder en entydig identifikator.</w:t>
      </w:r>
    </w:p>
    <w:p w:rsidR="002512EA" w:rsidRPr="003A47B8" w:rsidRDefault="002512EA" w:rsidP="008C377F">
      <w:pPr>
        <w:tabs>
          <w:tab w:val="left" w:pos="720"/>
        </w:tabs>
        <w:spacing w:line="240" w:lineRule="auto"/>
        <w:rPr>
          <w:noProof/>
          <w:vanish/>
          <w:szCs w:val="22"/>
          <w:lang w:val="da-DK"/>
        </w:rPr>
      </w:pPr>
    </w:p>
    <w:p w:rsidR="002512EA" w:rsidRPr="003A47B8" w:rsidRDefault="002512EA" w:rsidP="008C377F">
      <w:pPr>
        <w:tabs>
          <w:tab w:val="left" w:pos="720"/>
        </w:tabs>
        <w:spacing w:line="240" w:lineRule="auto"/>
        <w:rPr>
          <w:noProof/>
          <w:szCs w:val="22"/>
          <w:lang w:val="da-DK"/>
        </w:rPr>
      </w:pPr>
    </w:p>
    <w:p w:rsidR="002512EA" w:rsidRPr="003A47B8" w:rsidRDefault="002512EA" w:rsidP="008C377F">
      <w:pPr>
        <w:keepNext/>
        <w:pBdr>
          <w:top w:val="single" w:sz="4" w:space="1" w:color="auto"/>
          <w:left w:val="single" w:sz="4" w:space="4" w:color="auto"/>
          <w:bottom w:val="single" w:sz="4" w:space="1" w:color="auto"/>
          <w:right w:val="single" w:sz="4" w:space="4" w:color="auto"/>
        </w:pBdr>
        <w:spacing w:line="240" w:lineRule="auto"/>
        <w:rPr>
          <w:i/>
          <w:noProof/>
          <w:szCs w:val="22"/>
          <w:lang w:val="da-DK"/>
        </w:rPr>
      </w:pPr>
      <w:r w:rsidRPr="003A47B8">
        <w:rPr>
          <w:b/>
          <w:noProof/>
          <w:szCs w:val="22"/>
          <w:lang w:val="da-DK"/>
        </w:rPr>
        <w:t>18.</w:t>
      </w:r>
      <w:r w:rsidRPr="003A47B8">
        <w:rPr>
          <w:b/>
          <w:noProof/>
          <w:szCs w:val="22"/>
          <w:lang w:val="da-DK"/>
        </w:rPr>
        <w:tab/>
        <w:t>ENTYDIG IDENTIFIKATOR - MENNESKELIGT LÆSBARE DATA</w:t>
      </w:r>
    </w:p>
    <w:p w:rsidR="00941ECF" w:rsidRPr="003A47B8" w:rsidRDefault="00941ECF" w:rsidP="008C377F">
      <w:pPr>
        <w:keepNext/>
        <w:tabs>
          <w:tab w:val="left" w:pos="720"/>
        </w:tabs>
        <w:spacing w:line="240" w:lineRule="auto"/>
        <w:rPr>
          <w:noProof/>
          <w:szCs w:val="22"/>
          <w:lang w:val="da-DK"/>
        </w:rPr>
      </w:pPr>
    </w:p>
    <w:p w:rsidR="00941ECF" w:rsidRPr="003A47B8" w:rsidRDefault="00FE0BB8" w:rsidP="008C377F">
      <w:pPr>
        <w:keepNext/>
        <w:keepLines/>
        <w:spacing w:line="240" w:lineRule="auto"/>
        <w:rPr>
          <w:szCs w:val="22"/>
          <w:lang w:val="da-DK"/>
        </w:rPr>
      </w:pPr>
      <w:r w:rsidRPr="003A47B8">
        <w:rPr>
          <w:szCs w:val="22"/>
          <w:lang w:val="da-DK"/>
        </w:rPr>
        <w:t>PC</w:t>
      </w:r>
    </w:p>
    <w:p w:rsidR="00941ECF" w:rsidRPr="003A47B8" w:rsidRDefault="00FE0BB8" w:rsidP="008C377F">
      <w:pPr>
        <w:widowControl w:val="0"/>
        <w:spacing w:line="240" w:lineRule="auto"/>
        <w:rPr>
          <w:szCs w:val="22"/>
          <w:lang w:val="da-DK"/>
        </w:rPr>
      </w:pPr>
      <w:r w:rsidRPr="003A47B8">
        <w:rPr>
          <w:szCs w:val="22"/>
          <w:lang w:val="da-DK"/>
        </w:rPr>
        <w:t>SN</w:t>
      </w:r>
    </w:p>
    <w:p w:rsidR="00941ECF" w:rsidRPr="003A47B8" w:rsidRDefault="00FE0BB8" w:rsidP="008C377F">
      <w:pPr>
        <w:widowControl w:val="0"/>
        <w:spacing w:line="240" w:lineRule="auto"/>
        <w:rPr>
          <w:szCs w:val="22"/>
          <w:lang w:val="da-DK"/>
        </w:rPr>
      </w:pPr>
      <w:r w:rsidRPr="003A47B8">
        <w:rPr>
          <w:szCs w:val="22"/>
          <w:lang w:val="da-DK"/>
        </w:rPr>
        <w:t>NN</w:t>
      </w:r>
    </w:p>
    <w:p w:rsidR="006427DF" w:rsidRPr="003A47B8" w:rsidRDefault="006427DF" w:rsidP="008C377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da-DK"/>
        </w:rPr>
      </w:pPr>
      <w:r w:rsidRPr="003A47B8">
        <w:rPr>
          <w:szCs w:val="22"/>
          <w:shd w:val="clear" w:color="auto" w:fill="CCCCCC"/>
          <w:lang w:val="da-DK"/>
        </w:rPr>
        <w:br w:type="page"/>
      </w:r>
      <w:r w:rsidRPr="003A47B8">
        <w:rPr>
          <w:b/>
          <w:bCs/>
          <w:szCs w:val="22"/>
          <w:lang w:val="da-DK" w:bidi="da-DK"/>
        </w:rPr>
        <w:t>MINDSTEKRAV TIL MÆRKNING PÅ BLISTER ELLER STRIP</w:t>
      </w:r>
    </w:p>
    <w:p w:rsidR="006427DF" w:rsidRPr="003A47B8" w:rsidRDefault="006427DF" w:rsidP="008C377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da-DK"/>
        </w:rPr>
      </w:pPr>
    </w:p>
    <w:p w:rsidR="006427DF" w:rsidRPr="003A47B8" w:rsidRDefault="00A856A7" w:rsidP="008C377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da-DK"/>
        </w:rPr>
      </w:pPr>
      <w:r w:rsidRPr="003A47B8">
        <w:rPr>
          <w:b/>
          <w:bCs/>
          <w:szCs w:val="22"/>
          <w:lang w:val="da-DK" w:bidi="da-DK"/>
        </w:rPr>
        <w:t xml:space="preserve">BLISTERFOLIE - SKILARENCE 30 mg </w:t>
      </w:r>
      <w:r w:rsidR="00CB0871" w:rsidRPr="003A47B8">
        <w:rPr>
          <w:b/>
          <w:bCs/>
          <w:szCs w:val="22"/>
          <w:lang w:val="da-DK" w:bidi="da-DK"/>
        </w:rPr>
        <w:t>ENTERO</w:t>
      </w:r>
      <w:r w:rsidRPr="003A47B8">
        <w:rPr>
          <w:b/>
          <w:bCs/>
          <w:szCs w:val="22"/>
          <w:lang w:val="da-DK" w:bidi="da-DK"/>
        </w:rPr>
        <w:t>TABLETTER</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a-DK"/>
        </w:rPr>
      </w:pPr>
      <w:r w:rsidRPr="003A47B8">
        <w:rPr>
          <w:b/>
          <w:bCs/>
          <w:szCs w:val="22"/>
          <w:lang w:val="da-DK" w:bidi="da-DK"/>
        </w:rPr>
        <w:t>1.</w:t>
      </w:r>
      <w:r w:rsidRPr="003A47B8">
        <w:rPr>
          <w:b/>
          <w:bCs/>
          <w:szCs w:val="22"/>
          <w:lang w:val="da-DK" w:bidi="da-DK"/>
        </w:rPr>
        <w:tab/>
        <w:t>LÆGEMIDLETS NAVN</w:t>
      </w:r>
    </w:p>
    <w:p w:rsidR="006427DF" w:rsidRPr="003A47B8" w:rsidRDefault="006427DF" w:rsidP="008C377F">
      <w:pPr>
        <w:keepNext/>
        <w:widowControl w:val="0"/>
        <w:tabs>
          <w:tab w:val="clear" w:pos="567"/>
        </w:tabs>
        <w:spacing w:line="240" w:lineRule="auto"/>
        <w:rPr>
          <w:i/>
          <w:szCs w:val="22"/>
          <w:lang w:val="da-DK"/>
        </w:rPr>
      </w:pPr>
    </w:p>
    <w:p w:rsidR="00D5193B" w:rsidRPr="003A47B8" w:rsidRDefault="006427DF" w:rsidP="008C377F">
      <w:pPr>
        <w:keepNext/>
        <w:widowControl w:val="0"/>
        <w:tabs>
          <w:tab w:val="clear" w:pos="567"/>
        </w:tabs>
        <w:spacing w:line="240" w:lineRule="auto"/>
        <w:rPr>
          <w:szCs w:val="22"/>
          <w:lang w:val="da-DK"/>
        </w:rPr>
      </w:pPr>
      <w:r w:rsidRPr="003A47B8">
        <w:rPr>
          <w:szCs w:val="22"/>
          <w:lang w:val="da-DK" w:bidi="da-DK"/>
        </w:rPr>
        <w:t xml:space="preserve">Skilarence 30 mg </w:t>
      </w:r>
      <w:r w:rsidR="001850CD" w:rsidRPr="003A47B8">
        <w:rPr>
          <w:szCs w:val="22"/>
          <w:lang w:val="da-DK" w:bidi="da-DK"/>
        </w:rPr>
        <w:t>enterotabl.</w:t>
      </w:r>
    </w:p>
    <w:p w:rsidR="006427DF" w:rsidRPr="003A47B8" w:rsidRDefault="0089141C" w:rsidP="008C377F">
      <w:pPr>
        <w:widowControl w:val="0"/>
        <w:tabs>
          <w:tab w:val="clear" w:pos="567"/>
        </w:tabs>
        <w:spacing w:line="240" w:lineRule="auto"/>
        <w:rPr>
          <w:szCs w:val="22"/>
          <w:lang w:val="da-DK"/>
        </w:rPr>
      </w:pPr>
      <w:r w:rsidRPr="003A47B8">
        <w:rPr>
          <w:szCs w:val="22"/>
          <w:lang w:val="da-DK" w:bidi="da-DK"/>
        </w:rPr>
        <w:t>d</w:t>
      </w:r>
      <w:r w:rsidR="006427DF" w:rsidRPr="003A47B8">
        <w:rPr>
          <w:szCs w:val="22"/>
          <w:lang w:val="da-DK" w:bidi="da-DK"/>
        </w:rPr>
        <w:t>imethylfumarat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szCs w:val="22"/>
          <w:lang w:val="da-DK"/>
        </w:rPr>
      </w:pPr>
      <w:r w:rsidRPr="003A47B8">
        <w:rPr>
          <w:b/>
          <w:bCs/>
          <w:szCs w:val="22"/>
          <w:lang w:val="da-DK" w:bidi="da-DK"/>
        </w:rPr>
        <w:t>2.</w:t>
      </w:r>
      <w:r w:rsidRPr="003A47B8">
        <w:rPr>
          <w:b/>
          <w:bCs/>
          <w:szCs w:val="22"/>
          <w:lang w:val="da-DK" w:bidi="da-DK"/>
        </w:rPr>
        <w:tab/>
        <w:t>NAVN PÅ INDEHAVEREN AF MARKEDSFØRINGSTILLADELSEN</w:t>
      </w:r>
    </w:p>
    <w:p w:rsidR="006427DF" w:rsidRPr="003A47B8" w:rsidRDefault="006427DF" w:rsidP="008C377F">
      <w:pPr>
        <w:keepNext/>
        <w:widowControl w:val="0"/>
        <w:tabs>
          <w:tab w:val="clear" w:pos="567"/>
        </w:tabs>
        <w:spacing w:line="240" w:lineRule="auto"/>
        <w:rPr>
          <w:szCs w:val="22"/>
          <w:lang w:val="da-DK"/>
        </w:rPr>
      </w:pPr>
    </w:p>
    <w:p w:rsidR="006427DF" w:rsidRPr="003A47B8" w:rsidRDefault="00A856A7" w:rsidP="008C377F">
      <w:pPr>
        <w:keepNext/>
        <w:widowControl w:val="0"/>
        <w:tabs>
          <w:tab w:val="clear" w:pos="567"/>
        </w:tabs>
        <w:spacing w:line="240" w:lineRule="auto"/>
        <w:ind w:right="-2"/>
        <w:rPr>
          <w:szCs w:val="22"/>
          <w:lang w:val="da-DK"/>
        </w:rPr>
      </w:pPr>
      <w:r w:rsidRPr="003A47B8">
        <w:rPr>
          <w:szCs w:val="22"/>
          <w:lang w:val="da-DK" w:bidi="da-DK"/>
        </w:rPr>
        <w:t>Almirall</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503C25" w:rsidP="008C377F">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da-DK"/>
        </w:rPr>
      </w:pPr>
      <w:r w:rsidRPr="003A47B8">
        <w:rPr>
          <w:b/>
          <w:bCs/>
          <w:szCs w:val="22"/>
          <w:lang w:val="da-DK" w:bidi="da-DK"/>
        </w:rPr>
        <w:t>3.</w:t>
      </w:r>
      <w:r w:rsidRPr="003A47B8">
        <w:rPr>
          <w:b/>
          <w:bCs/>
          <w:szCs w:val="22"/>
          <w:lang w:val="da-DK" w:bidi="da-DK"/>
        </w:rPr>
        <w:tab/>
        <w:t>UDLØBSDATO</w:t>
      </w:r>
    </w:p>
    <w:p w:rsidR="006427DF" w:rsidRPr="003A47B8" w:rsidRDefault="006427DF" w:rsidP="008C377F">
      <w:pPr>
        <w:keepNext/>
        <w:widowControl w:val="0"/>
        <w:tabs>
          <w:tab w:val="clear" w:pos="567"/>
        </w:tabs>
        <w:spacing w:line="240" w:lineRule="auto"/>
        <w:rPr>
          <w:szCs w:val="22"/>
          <w:lang w:val="da-DK"/>
        </w:rPr>
      </w:pPr>
    </w:p>
    <w:p w:rsidR="006427DF" w:rsidRPr="003A47B8" w:rsidRDefault="00117DED" w:rsidP="008C377F">
      <w:pPr>
        <w:keepNext/>
        <w:widowControl w:val="0"/>
        <w:tabs>
          <w:tab w:val="clear" w:pos="567"/>
        </w:tabs>
        <w:spacing w:line="240" w:lineRule="auto"/>
        <w:rPr>
          <w:szCs w:val="22"/>
          <w:lang w:val="da-DK"/>
        </w:rPr>
      </w:pPr>
      <w:r w:rsidRPr="003A47B8">
        <w:rPr>
          <w:szCs w:val="22"/>
          <w:lang w:val="da-DK" w:bidi="da-DK"/>
        </w:rPr>
        <w:t>EXP</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503C25"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a-DK"/>
        </w:rPr>
      </w:pPr>
      <w:r w:rsidRPr="003A47B8">
        <w:rPr>
          <w:b/>
          <w:bCs/>
          <w:szCs w:val="22"/>
          <w:lang w:val="da-DK" w:bidi="da-DK"/>
        </w:rPr>
        <w:t>4.</w:t>
      </w:r>
      <w:r w:rsidRPr="003A47B8">
        <w:rPr>
          <w:b/>
          <w:bCs/>
          <w:szCs w:val="22"/>
          <w:lang w:val="da-DK" w:bidi="da-DK"/>
        </w:rPr>
        <w:tab/>
        <w:t>BATCHNUMMER</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Lot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941ECF" w:rsidRPr="003A47B8" w:rsidRDefault="006427DF" w:rsidP="008C377F">
      <w:pPr>
        <w:keepNext/>
        <w:widowControl w:val="0"/>
        <w:pBdr>
          <w:top w:val="single" w:sz="4" w:space="1" w:color="auto"/>
          <w:left w:val="single" w:sz="4" w:space="4" w:color="auto"/>
          <w:bottom w:val="single" w:sz="4" w:space="1" w:color="auto"/>
          <w:right w:val="single" w:sz="4" w:space="4" w:color="auto"/>
        </w:pBdr>
        <w:spacing w:line="240" w:lineRule="auto"/>
        <w:ind w:left="562" w:hanging="562"/>
        <w:rPr>
          <w:b/>
          <w:szCs w:val="22"/>
          <w:lang w:val="da-DK"/>
        </w:rPr>
      </w:pPr>
      <w:r w:rsidRPr="003A47B8">
        <w:rPr>
          <w:b/>
          <w:bCs/>
          <w:szCs w:val="22"/>
          <w:lang w:val="da-DK" w:bidi="da-DK"/>
        </w:rPr>
        <w:t>5.</w:t>
      </w:r>
      <w:r w:rsidRPr="003A47B8">
        <w:rPr>
          <w:b/>
          <w:bCs/>
          <w:szCs w:val="22"/>
          <w:lang w:val="da-DK" w:bidi="da-DK"/>
        </w:rPr>
        <w:tab/>
        <w:t>ANDET</w:t>
      </w:r>
    </w:p>
    <w:p w:rsidR="006427DF" w:rsidRDefault="006427DF" w:rsidP="008C377F">
      <w:pPr>
        <w:widowControl w:val="0"/>
        <w:tabs>
          <w:tab w:val="clear" w:pos="567"/>
        </w:tabs>
        <w:spacing w:line="240" w:lineRule="auto"/>
        <w:rPr>
          <w:szCs w:val="22"/>
          <w:lang w:val="da-DK"/>
        </w:rPr>
      </w:pPr>
    </w:p>
    <w:p w:rsidR="0077279E" w:rsidRPr="003A47B8" w:rsidRDefault="0077279E" w:rsidP="008C377F">
      <w:pPr>
        <w:widowControl w:val="0"/>
        <w:tabs>
          <w:tab w:val="clear" w:pos="567"/>
        </w:tabs>
        <w:spacing w:line="240" w:lineRule="auto"/>
        <w:rPr>
          <w:szCs w:val="22"/>
          <w:lang w:val="da-DK"/>
        </w:rPr>
      </w:pPr>
    </w:p>
    <w:p w:rsidR="006427DF" w:rsidRPr="003A47B8" w:rsidRDefault="006427DF" w:rsidP="008C377F">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da-DK"/>
        </w:rPr>
      </w:pPr>
      <w:r w:rsidRPr="003A47B8">
        <w:rPr>
          <w:b/>
          <w:szCs w:val="22"/>
          <w:lang w:val="da-DK"/>
        </w:rPr>
        <w:br w:type="page"/>
      </w:r>
      <w:r w:rsidRPr="003A47B8">
        <w:rPr>
          <w:b/>
          <w:bCs/>
          <w:szCs w:val="22"/>
          <w:lang w:val="da-DK" w:bidi="da-DK"/>
        </w:rPr>
        <w:t>MÆRKNING, DER SKAL ANFØRES PÅ DEN YDRE EMBALLAGE</w:t>
      </w:r>
    </w:p>
    <w:p w:rsidR="006427DF" w:rsidRPr="003A47B8" w:rsidRDefault="006427DF" w:rsidP="008C377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szCs w:val="22"/>
          <w:lang w:val="da-DK"/>
        </w:rPr>
      </w:pPr>
    </w:p>
    <w:p w:rsidR="006427DF" w:rsidRPr="003A47B8" w:rsidRDefault="006427DF" w:rsidP="008C377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da-DK"/>
        </w:rPr>
      </w:pPr>
      <w:r w:rsidRPr="003A47B8">
        <w:rPr>
          <w:b/>
          <w:lang w:val="da-DK"/>
        </w:rPr>
        <w:t>YDRE KARTON</w:t>
      </w:r>
      <w:r w:rsidR="007B0F6D" w:rsidRPr="003A47B8">
        <w:rPr>
          <w:b/>
          <w:lang w:val="da-DK"/>
        </w:rPr>
        <w:t xml:space="preserve"> - </w:t>
      </w:r>
      <w:r w:rsidR="007B0F6D" w:rsidRPr="003A47B8">
        <w:rPr>
          <w:b/>
          <w:bCs/>
          <w:szCs w:val="22"/>
          <w:lang w:val="da-DK" w:bidi="da-DK"/>
        </w:rPr>
        <w:t xml:space="preserve">SKILARENCE 120 mg </w:t>
      </w:r>
      <w:r w:rsidR="00CB0871" w:rsidRPr="003A47B8">
        <w:rPr>
          <w:b/>
          <w:bCs/>
          <w:szCs w:val="22"/>
          <w:lang w:val="da-DK" w:bidi="da-DK"/>
        </w:rPr>
        <w:t>ENTERO</w:t>
      </w:r>
      <w:r w:rsidR="007B0F6D" w:rsidRPr="003A47B8">
        <w:rPr>
          <w:b/>
          <w:bCs/>
          <w:szCs w:val="22"/>
          <w:lang w:val="da-DK" w:bidi="da-DK"/>
        </w:rPr>
        <w:t>TABLETTER</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1.</w:t>
      </w:r>
      <w:r w:rsidRPr="003A47B8">
        <w:rPr>
          <w:b/>
          <w:bCs/>
          <w:szCs w:val="22"/>
          <w:lang w:val="da-DK" w:bidi="da-DK"/>
        </w:rPr>
        <w:tab/>
        <w:t>LÆGEMIDLETS NAVN</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 xml:space="preserve">Skilarence 120 mg </w:t>
      </w:r>
      <w:r w:rsidR="001850CD" w:rsidRPr="003A47B8">
        <w:rPr>
          <w:szCs w:val="22"/>
          <w:lang w:val="da-DK" w:bidi="da-DK"/>
        </w:rPr>
        <w:t>enterotabl.</w:t>
      </w:r>
    </w:p>
    <w:p w:rsidR="006427DF" w:rsidRPr="003A47B8" w:rsidRDefault="0089141C" w:rsidP="008C377F">
      <w:pPr>
        <w:widowControl w:val="0"/>
        <w:tabs>
          <w:tab w:val="clear" w:pos="567"/>
        </w:tabs>
        <w:spacing w:line="240" w:lineRule="auto"/>
        <w:rPr>
          <w:szCs w:val="22"/>
          <w:lang w:val="da-DK"/>
        </w:rPr>
      </w:pPr>
      <w:r w:rsidRPr="003A47B8">
        <w:rPr>
          <w:szCs w:val="22"/>
          <w:lang w:val="da-DK" w:bidi="da-DK"/>
        </w:rPr>
        <w:t>d</w:t>
      </w:r>
      <w:r w:rsidR="006427DF" w:rsidRPr="003A47B8">
        <w:rPr>
          <w:szCs w:val="22"/>
          <w:lang w:val="da-DK" w:bidi="da-DK"/>
        </w:rPr>
        <w:t>imethylfumarat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a-DK"/>
        </w:rPr>
      </w:pPr>
      <w:r w:rsidRPr="003A47B8">
        <w:rPr>
          <w:b/>
          <w:bCs/>
          <w:szCs w:val="22"/>
          <w:lang w:val="da-DK" w:bidi="da-DK"/>
        </w:rPr>
        <w:t>2.</w:t>
      </w:r>
      <w:r w:rsidRPr="003A47B8">
        <w:rPr>
          <w:b/>
          <w:bCs/>
          <w:szCs w:val="22"/>
          <w:lang w:val="da-DK" w:bidi="da-DK"/>
        </w:rPr>
        <w:tab/>
        <w:t>ANGIVELSE AF AKTIVT STOF/AKTIVE STOFFER</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Hver tablet indeholder 120 mg dimethylfumarat.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3.</w:t>
      </w:r>
      <w:r w:rsidRPr="003A47B8">
        <w:rPr>
          <w:b/>
          <w:bCs/>
          <w:szCs w:val="22"/>
          <w:lang w:val="da-DK" w:bidi="da-DK"/>
        </w:rPr>
        <w:tab/>
        <w:t>LISTE OVER HJÆLPESTOFFER</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Indeholder laktose.</w:t>
      </w:r>
      <w:r w:rsidR="00E453D1" w:rsidRPr="003A47B8">
        <w:rPr>
          <w:szCs w:val="22"/>
          <w:lang w:val="da-DK" w:bidi="da-DK"/>
        </w:rPr>
        <w:t xml:space="preserve"> Se indlægssedlen for yderligere oplysninger.</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4.</w:t>
      </w:r>
      <w:r w:rsidRPr="003A47B8">
        <w:rPr>
          <w:b/>
          <w:bCs/>
          <w:szCs w:val="22"/>
          <w:lang w:val="da-DK" w:bidi="da-DK"/>
        </w:rPr>
        <w:tab/>
        <w:t>LÆGEMIDDELFORM OG INDHOLD (PAKNINGSSTØRRELSE)</w:t>
      </w:r>
    </w:p>
    <w:p w:rsidR="006427DF" w:rsidRPr="003A47B8" w:rsidRDefault="006427DF" w:rsidP="008C377F">
      <w:pPr>
        <w:keepNext/>
        <w:widowControl w:val="0"/>
        <w:tabs>
          <w:tab w:val="clear" w:pos="567"/>
        </w:tabs>
        <w:spacing w:line="240" w:lineRule="auto"/>
        <w:rPr>
          <w:szCs w:val="22"/>
          <w:lang w:val="da-DK"/>
        </w:rPr>
      </w:pPr>
    </w:p>
    <w:p w:rsidR="006427DF" w:rsidRPr="003A47B8" w:rsidRDefault="0077279E" w:rsidP="008C377F">
      <w:pPr>
        <w:keepNext/>
        <w:widowControl w:val="0"/>
        <w:tabs>
          <w:tab w:val="clear" w:pos="567"/>
        </w:tabs>
        <w:spacing w:line="240" w:lineRule="auto"/>
        <w:jc w:val="both"/>
        <w:rPr>
          <w:rFonts w:eastAsia="SimSun"/>
          <w:szCs w:val="22"/>
          <w:lang w:val="da-DK" w:eastAsia="zh-CN"/>
        </w:rPr>
      </w:pPr>
      <w:r>
        <w:rPr>
          <w:szCs w:val="22"/>
          <w:lang w:val="da-DK" w:eastAsia="zh-CN" w:bidi="da-DK"/>
        </w:rPr>
        <w:t>40 </w:t>
      </w:r>
      <w:r w:rsidR="00FB261A" w:rsidRPr="003A47B8">
        <w:rPr>
          <w:szCs w:val="22"/>
          <w:lang w:val="da-DK" w:eastAsia="zh-CN" w:bidi="da-DK"/>
        </w:rPr>
        <w:t>entero</w:t>
      </w:r>
      <w:r w:rsidR="006427DF" w:rsidRPr="003A47B8">
        <w:rPr>
          <w:szCs w:val="22"/>
          <w:lang w:val="da-DK" w:eastAsia="zh-CN" w:bidi="da-DK"/>
        </w:rPr>
        <w:t>tabletter</w:t>
      </w:r>
    </w:p>
    <w:p w:rsidR="006427DF" w:rsidRPr="003A47B8" w:rsidRDefault="0077279E" w:rsidP="008C377F">
      <w:pPr>
        <w:widowControl w:val="0"/>
        <w:tabs>
          <w:tab w:val="clear" w:pos="567"/>
        </w:tabs>
        <w:spacing w:line="240" w:lineRule="auto"/>
        <w:jc w:val="both"/>
        <w:rPr>
          <w:rFonts w:eastAsia="SimSun"/>
          <w:szCs w:val="22"/>
          <w:shd w:val="pct15" w:color="auto" w:fill="FFFFFF"/>
          <w:lang w:val="da-DK" w:eastAsia="zh-CN"/>
        </w:rPr>
      </w:pPr>
      <w:r>
        <w:rPr>
          <w:szCs w:val="22"/>
          <w:shd w:val="pct15" w:color="auto" w:fill="FFFFFF"/>
          <w:lang w:val="da-DK" w:eastAsia="zh-CN" w:bidi="da-DK"/>
        </w:rPr>
        <w:t>70 </w:t>
      </w:r>
      <w:r w:rsidR="00FB261A" w:rsidRPr="003A47B8">
        <w:rPr>
          <w:szCs w:val="22"/>
          <w:shd w:val="pct15" w:color="auto" w:fill="FFFFFF"/>
          <w:lang w:val="da-DK" w:eastAsia="zh-CN" w:bidi="da-DK"/>
        </w:rPr>
        <w:t>entero</w:t>
      </w:r>
      <w:r w:rsidR="006427DF" w:rsidRPr="003A47B8">
        <w:rPr>
          <w:szCs w:val="22"/>
          <w:shd w:val="pct15" w:color="auto" w:fill="FFFFFF"/>
          <w:lang w:val="da-DK" w:eastAsia="zh-CN" w:bidi="da-DK"/>
        </w:rPr>
        <w:t>tabletter</w:t>
      </w:r>
    </w:p>
    <w:p w:rsidR="006427DF" w:rsidRPr="003A47B8" w:rsidRDefault="006427DF" w:rsidP="008C377F">
      <w:pPr>
        <w:widowControl w:val="0"/>
        <w:tabs>
          <w:tab w:val="clear" w:pos="567"/>
        </w:tabs>
        <w:spacing w:line="240" w:lineRule="auto"/>
        <w:jc w:val="both"/>
        <w:rPr>
          <w:rFonts w:eastAsia="SimSun"/>
          <w:szCs w:val="22"/>
          <w:shd w:val="pct15" w:color="auto" w:fill="FFFFFF"/>
          <w:lang w:val="da-DK" w:eastAsia="zh-CN"/>
        </w:rPr>
      </w:pPr>
      <w:r w:rsidRPr="003A47B8">
        <w:rPr>
          <w:szCs w:val="22"/>
          <w:shd w:val="pct15" w:color="auto" w:fill="FFFFFF"/>
          <w:lang w:val="da-DK" w:eastAsia="zh-CN" w:bidi="da-DK"/>
        </w:rPr>
        <w:t>90</w:t>
      </w:r>
      <w:r w:rsidR="0077279E">
        <w:rPr>
          <w:szCs w:val="22"/>
          <w:shd w:val="pct15" w:color="auto" w:fill="FFFFFF"/>
          <w:lang w:val="da-DK" w:eastAsia="zh-CN" w:bidi="da-DK"/>
        </w:rPr>
        <w:t> </w:t>
      </w:r>
      <w:r w:rsidR="00FB261A" w:rsidRPr="003A47B8">
        <w:rPr>
          <w:szCs w:val="22"/>
          <w:shd w:val="pct15" w:color="auto" w:fill="FFFFFF"/>
          <w:lang w:val="da-DK" w:eastAsia="zh-CN" w:bidi="da-DK"/>
        </w:rPr>
        <w:t>entero</w:t>
      </w:r>
      <w:r w:rsidRPr="003A47B8">
        <w:rPr>
          <w:szCs w:val="22"/>
          <w:shd w:val="pct15" w:color="auto" w:fill="FFFFFF"/>
          <w:lang w:val="da-DK" w:eastAsia="zh-CN" w:bidi="da-DK"/>
        </w:rPr>
        <w:t>tabletter</w:t>
      </w:r>
    </w:p>
    <w:p w:rsidR="006427DF" w:rsidRPr="003A47B8" w:rsidRDefault="006427DF" w:rsidP="008C377F">
      <w:pPr>
        <w:widowControl w:val="0"/>
        <w:tabs>
          <w:tab w:val="clear" w:pos="567"/>
        </w:tabs>
        <w:spacing w:line="240" w:lineRule="auto"/>
        <w:jc w:val="both"/>
        <w:rPr>
          <w:rFonts w:eastAsia="SimSun"/>
          <w:szCs w:val="22"/>
          <w:shd w:val="pct15" w:color="auto" w:fill="FFFFFF"/>
          <w:lang w:val="da-DK" w:eastAsia="zh-CN"/>
        </w:rPr>
      </w:pPr>
      <w:r w:rsidRPr="003A47B8">
        <w:rPr>
          <w:szCs w:val="22"/>
          <w:shd w:val="pct15" w:color="auto" w:fill="FFFFFF"/>
          <w:lang w:val="da-DK" w:eastAsia="zh-CN" w:bidi="da-DK"/>
        </w:rPr>
        <w:t>100</w:t>
      </w:r>
      <w:r w:rsidR="0077279E">
        <w:rPr>
          <w:szCs w:val="22"/>
          <w:shd w:val="pct15" w:color="auto" w:fill="FFFFFF"/>
          <w:lang w:val="da-DK" w:eastAsia="zh-CN" w:bidi="da-DK"/>
        </w:rPr>
        <w:t> </w:t>
      </w:r>
      <w:r w:rsidR="00FB261A" w:rsidRPr="003A47B8">
        <w:rPr>
          <w:szCs w:val="22"/>
          <w:shd w:val="pct15" w:color="auto" w:fill="FFFFFF"/>
          <w:lang w:val="da-DK" w:eastAsia="zh-CN" w:bidi="da-DK"/>
        </w:rPr>
        <w:t>entero</w:t>
      </w:r>
      <w:r w:rsidRPr="003A47B8">
        <w:rPr>
          <w:szCs w:val="22"/>
          <w:shd w:val="pct15" w:color="auto" w:fill="FFFFFF"/>
          <w:lang w:val="da-DK" w:eastAsia="zh-CN" w:bidi="da-DK"/>
        </w:rPr>
        <w:t>tabletter</w:t>
      </w:r>
    </w:p>
    <w:p w:rsidR="006427DF" w:rsidRPr="003A47B8" w:rsidRDefault="0077279E" w:rsidP="008C377F">
      <w:pPr>
        <w:widowControl w:val="0"/>
        <w:tabs>
          <w:tab w:val="clear" w:pos="567"/>
        </w:tabs>
        <w:spacing w:line="240" w:lineRule="auto"/>
        <w:jc w:val="both"/>
        <w:rPr>
          <w:rFonts w:eastAsia="SimSun"/>
          <w:szCs w:val="22"/>
          <w:shd w:val="pct15" w:color="auto" w:fill="FFFFFF"/>
          <w:lang w:val="da-DK" w:eastAsia="zh-CN"/>
        </w:rPr>
      </w:pPr>
      <w:r>
        <w:rPr>
          <w:szCs w:val="22"/>
          <w:shd w:val="pct15" w:color="auto" w:fill="FFFFFF"/>
          <w:lang w:val="da-DK" w:eastAsia="zh-CN" w:bidi="da-DK"/>
        </w:rPr>
        <w:t>120 </w:t>
      </w:r>
      <w:r w:rsidR="00FB261A" w:rsidRPr="003A47B8">
        <w:rPr>
          <w:szCs w:val="22"/>
          <w:shd w:val="pct15" w:color="auto" w:fill="FFFFFF"/>
          <w:lang w:val="da-DK" w:eastAsia="zh-CN" w:bidi="da-DK"/>
        </w:rPr>
        <w:t>entero</w:t>
      </w:r>
      <w:r w:rsidR="006427DF" w:rsidRPr="003A47B8">
        <w:rPr>
          <w:szCs w:val="22"/>
          <w:shd w:val="pct15" w:color="auto" w:fill="FFFFFF"/>
          <w:lang w:val="da-DK" w:eastAsia="zh-CN" w:bidi="da-DK"/>
        </w:rPr>
        <w:t>tabletter</w:t>
      </w:r>
    </w:p>
    <w:p w:rsidR="006427DF" w:rsidRPr="003A47B8" w:rsidRDefault="0077279E" w:rsidP="008C377F">
      <w:pPr>
        <w:widowControl w:val="0"/>
        <w:tabs>
          <w:tab w:val="clear" w:pos="567"/>
        </w:tabs>
        <w:spacing w:line="240" w:lineRule="auto"/>
        <w:jc w:val="both"/>
        <w:rPr>
          <w:rFonts w:eastAsia="SimSun"/>
          <w:szCs w:val="22"/>
          <w:shd w:val="pct15" w:color="auto" w:fill="FFFFFF"/>
          <w:lang w:val="da-DK" w:eastAsia="zh-CN"/>
        </w:rPr>
      </w:pPr>
      <w:r>
        <w:rPr>
          <w:szCs w:val="22"/>
          <w:shd w:val="pct15" w:color="auto" w:fill="FFFFFF"/>
          <w:lang w:val="da-DK" w:eastAsia="zh-CN" w:bidi="da-DK"/>
        </w:rPr>
        <w:t>180 </w:t>
      </w:r>
      <w:r w:rsidR="00FB261A" w:rsidRPr="003A47B8">
        <w:rPr>
          <w:szCs w:val="22"/>
          <w:shd w:val="pct15" w:color="auto" w:fill="FFFFFF"/>
          <w:lang w:val="da-DK" w:eastAsia="zh-CN" w:bidi="da-DK"/>
        </w:rPr>
        <w:t>entero</w:t>
      </w:r>
      <w:r w:rsidR="006427DF" w:rsidRPr="003A47B8">
        <w:rPr>
          <w:szCs w:val="22"/>
          <w:shd w:val="pct15" w:color="auto" w:fill="FFFFFF"/>
          <w:lang w:val="da-DK" w:eastAsia="zh-CN" w:bidi="da-DK"/>
        </w:rPr>
        <w:t>tabletter</w:t>
      </w:r>
    </w:p>
    <w:p w:rsidR="006427DF" w:rsidRPr="003A47B8" w:rsidRDefault="0077279E" w:rsidP="008C377F">
      <w:pPr>
        <w:widowControl w:val="0"/>
        <w:tabs>
          <w:tab w:val="clear" w:pos="567"/>
        </w:tabs>
        <w:spacing w:line="240" w:lineRule="auto"/>
        <w:jc w:val="both"/>
        <w:rPr>
          <w:rFonts w:eastAsia="SimSun"/>
          <w:szCs w:val="22"/>
          <w:shd w:val="pct15" w:color="auto" w:fill="FFFFFF"/>
          <w:lang w:val="da-DK" w:eastAsia="zh-CN"/>
        </w:rPr>
      </w:pPr>
      <w:r>
        <w:rPr>
          <w:szCs w:val="22"/>
          <w:shd w:val="pct15" w:color="auto" w:fill="FFFFFF"/>
          <w:lang w:val="da-DK" w:eastAsia="zh-CN" w:bidi="da-DK"/>
        </w:rPr>
        <w:t>200 </w:t>
      </w:r>
      <w:r w:rsidR="00FB261A" w:rsidRPr="003A47B8">
        <w:rPr>
          <w:szCs w:val="22"/>
          <w:shd w:val="pct15" w:color="auto" w:fill="FFFFFF"/>
          <w:lang w:val="da-DK" w:eastAsia="zh-CN" w:bidi="da-DK"/>
        </w:rPr>
        <w:t>entero</w:t>
      </w:r>
      <w:r w:rsidR="006427DF" w:rsidRPr="003A47B8">
        <w:rPr>
          <w:szCs w:val="22"/>
          <w:shd w:val="pct15" w:color="auto" w:fill="FFFFFF"/>
          <w:lang w:val="da-DK" w:eastAsia="zh-CN" w:bidi="da-DK"/>
        </w:rPr>
        <w:t>tabletter</w:t>
      </w:r>
    </w:p>
    <w:p w:rsidR="006427DF" w:rsidRDefault="0077279E" w:rsidP="008C377F">
      <w:pPr>
        <w:widowControl w:val="0"/>
        <w:tabs>
          <w:tab w:val="clear" w:pos="567"/>
        </w:tabs>
        <w:spacing w:line="240" w:lineRule="auto"/>
        <w:jc w:val="both"/>
        <w:rPr>
          <w:szCs w:val="22"/>
          <w:shd w:val="pct15" w:color="auto" w:fill="FFFFFF"/>
          <w:lang w:val="da-DK" w:eastAsia="zh-CN" w:bidi="da-DK"/>
        </w:rPr>
      </w:pPr>
      <w:r>
        <w:rPr>
          <w:szCs w:val="22"/>
          <w:shd w:val="pct15" w:color="auto" w:fill="FFFFFF"/>
          <w:lang w:val="da-DK" w:eastAsia="zh-CN" w:bidi="da-DK"/>
        </w:rPr>
        <w:t>240 </w:t>
      </w:r>
      <w:r w:rsidR="00FB261A" w:rsidRPr="003A47B8">
        <w:rPr>
          <w:szCs w:val="22"/>
          <w:shd w:val="pct15" w:color="auto" w:fill="FFFFFF"/>
          <w:lang w:val="da-DK" w:eastAsia="zh-CN" w:bidi="da-DK"/>
        </w:rPr>
        <w:t>entero</w:t>
      </w:r>
      <w:r w:rsidR="006427DF" w:rsidRPr="003A47B8">
        <w:rPr>
          <w:szCs w:val="22"/>
          <w:shd w:val="pct15" w:color="auto" w:fill="FFFFFF"/>
          <w:lang w:val="da-DK" w:eastAsia="zh-CN" w:bidi="da-DK"/>
        </w:rPr>
        <w:t>tabletter</w:t>
      </w:r>
    </w:p>
    <w:p w:rsidR="00DD3DCE" w:rsidRPr="003A47B8" w:rsidRDefault="00DD3DCE" w:rsidP="008C377F">
      <w:pPr>
        <w:widowControl w:val="0"/>
        <w:tabs>
          <w:tab w:val="clear" w:pos="567"/>
        </w:tabs>
        <w:spacing w:line="240" w:lineRule="auto"/>
        <w:jc w:val="both"/>
        <w:rPr>
          <w:rFonts w:eastAsia="SimSun"/>
          <w:szCs w:val="22"/>
          <w:shd w:val="pct15" w:color="auto" w:fill="FFFFFF"/>
          <w:lang w:val="da-DK" w:eastAsia="zh-CN"/>
        </w:rPr>
      </w:pPr>
      <w:r>
        <w:rPr>
          <w:szCs w:val="22"/>
          <w:shd w:val="pct15" w:color="auto" w:fill="FFFFFF"/>
          <w:lang w:val="da-DK" w:eastAsia="zh-CN" w:bidi="da-DK"/>
        </w:rPr>
        <w:t>300 </w:t>
      </w:r>
      <w:r w:rsidRPr="003A47B8">
        <w:rPr>
          <w:szCs w:val="22"/>
          <w:shd w:val="pct15" w:color="auto" w:fill="FFFFFF"/>
          <w:lang w:val="da-DK" w:eastAsia="zh-CN" w:bidi="da-DK"/>
        </w:rPr>
        <w:t>enterotabletter</w:t>
      </w:r>
    </w:p>
    <w:p w:rsidR="006427DF" w:rsidRPr="003A47B8" w:rsidRDefault="0077279E" w:rsidP="008C377F">
      <w:pPr>
        <w:widowControl w:val="0"/>
        <w:tabs>
          <w:tab w:val="clear" w:pos="567"/>
        </w:tabs>
        <w:spacing w:line="240" w:lineRule="auto"/>
        <w:jc w:val="both"/>
        <w:rPr>
          <w:rFonts w:eastAsia="SimSun"/>
          <w:szCs w:val="22"/>
          <w:shd w:val="pct15" w:color="auto" w:fill="FFFFFF"/>
          <w:lang w:val="da-DK" w:eastAsia="zh-CN"/>
        </w:rPr>
      </w:pPr>
      <w:r>
        <w:rPr>
          <w:szCs w:val="22"/>
          <w:shd w:val="pct15" w:color="auto" w:fill="FFFFFF"/>
          <w:lang w:val="da-DK" w:eastAsia="zh-CN" w:bidi="da-DK"/>
        </w:rPr>
        <w:t>360 </w:t>
      </w:r>
      <w:r w:rsidR="00A07283" w:rsidRPr="003A47B8">
        <w:rPr>
          <w:szCs w:val="22"/>
          <w:shd w:val="pct15" w:color="auto" w:fill="FFFFFF"/>
          <w:lang w:val="da-DK" w:eastAsia="zh-CN" w:bidi="da-DK"/>
        </w:rPr>
        <w:t>entero</w:t>
      </w:r>
      <w:r w:rsidR="006427DF" w:rsidRPr="003A47B8">
        <w:rPr>
          <w:szCs w:val="22"/>
          <w:shd w:val="pct15" w:color="auto" w:fill="FFFFFF"/>
          <w:lang w:val="da-DK" w:eastAsia="zh-CN" w:bidi="da-DK"/>
        </w:rPr>
        <w:t>tabletter</w:t>
      </w:r>
    </w:p>
    <w:p w:rsidR="006427DF" w:rsidRPr="003A47B8" w:rsidRDefault="0077279E" w:rsidP="008C377F">
      <w:pPr>
        <w:widowControl w:val="0"/>
        <w:tabs>
          <w:tab w:val="clear" w:pos="567"/>
        </w:tabs>
        <w:spacing w:line="240" w:lineRule="auto"/>
        <w:jc w:val="both"/>
        <w:rPr>
          <w:rFonts w:eastAsia="SimSun"/>
          <w:szCs w:val="22"/>
          <w:shd w:val="pct15" w:color="auto" w:fill="FFFFFF"/>
          <w:lang w:val="da-DK" w:eastAsia="zh-CN"/>
        </w:rPr>
      </w:pPr>
      <w:r>
        <w:rPr>
          <w:szCs w:val="22"/>
          <w:shd w:val="pct15" w:color="auto" w:fill="FFFFFF"/>
          <w:lang w:val="da-DK" w:eastAsia="zh-CN" w:bidi="da-DK"/>
        </w:rPr>
        <w:t>400 </w:t>
      </w:r>
      <w:r w:rsidR="00A07283" w:rsidRPr="003A47B8">
        <w:rPr>
          <w:szCs w:val="22"/>
          <w:shd w:val="pct15" w:color="auto" w:fill="FFFFFF"/>
          <w:lang w:val="da-DK" w:eastAsia="zh-CN" w:bidi="da-DK"/>
        </w:rPr>
        <w:t>entero</w:t>
      </w:r>
      <w:r w:rsidR="006427DF" w:rsidRPr="003A47B8">
        <w:rPr>
          <w:szCs w:val="22"/>
          <w:shd w:val="pct15" w:color="auto" w:fill="FFFFFF"/>
          <w:lang w:val="da-DK" w:eastAsia="zh-CN" w:bidi="da-DK"/>
        </w:rPr>
        <w:t>tabletter</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5.</w:t>
      </w:r>
      <w:r w:rsidRPr="003A47B8">
        <w:rPr>
          <w:b/>
          <w:bCs/>
          <w:szCs w:val="22"/>
          <w:lang w:val="da-DK" w:bidi="da-DK"/>
        </w:rPr>
        <w:tab/>
        <w:t>ANVENDELSESMÅDE OG ADMINISTRATIONSVEJ(E)</w:t>
      </w:r>
    </w:p>
    <w:p w:rsidR="006427DF" w:rsidRPr="003A47B8" w:rsidRDefault="006427DF" w:rsidP="008C377F">
      <w:pPr>
        <w:keepNext/>
        <w:widowControl w:val="0"/>
        <w:tabs>
          <w:tab w:val="clear" w:pos="567"/>
        </w:tabs>
        <w:spacing w:line="240" w:lineRule="auto"/>
        <w:rPr>
          <w:szCs w:val="22"/>
          <w:lang w:val="da-DK"/>
        </w:rPr>
      </w:pPr>
    </w:p>
    <w:p w:rsidR="00E453D1" w:rsidRPr="003A47B8" w:rsidRDefault="00E453D1" w:rsidP="008C377F">
      <w:pPr>
        <w:keepNext/>
        <w:widowControl w:val="0"/>
        <w:tabs>
          <w:tab w:val="clear" w:pos="567"/>
        </w:tabs>
        <w:spacing w:line="240" w:lineRule="auto"/>
        <w:rPr>
          <w:szCs w:val="22"/>
          <w:lang w:val="da-DK" w:bidi="da-DK"/>
        </w:rPr>
      </w:pPr>
      <w:r w:rsidRPr="003A47B8">
        <w:rPr>
          <w:szCs w:val="22"/>
          <w:lang w:val="da-DK" w:bidi="da-DK"/>
        </w:rPr>
        <w:t xml:space="preserve">Tabletten må ikke knuses, </w:t>
      </w:r>
      <w:r w:rsidR="008C5F90" w:rsidRPr="003A47B8">
        <w:rPr>
          <w:szCs w:val="22"/>
          <w:lang w:val="da-DK" w:bidi="da-DK"/>
        </w:rPr>
        <w:t>deles</w:t>
      </w:r>
      <w:r w:rsidR="00E413EA" w:rsidRPr="003A47B8">
        <w:rPr>
          <w:szCs w:val="22"/>
          <w:lang w:val="da-DK" w:bidi="da-DK"/>
        </w:rPr>
        <w:t>, opløses</w:t>
      </w:r>
      <w:r w:rsidRPr="003A47B8">
        <w:rPr>
          <w:szCs w:val="22"/>
          <w:lang w:val="da-DK" w:bidi="da-DK"/>
        </w:rPr>
        <w:t xml:space="preserve"> eller tygges.</w:t>
      </w:r>
    </w:p>
    <w:p w:rsidR="00E453D1" w:rsidRPr="003A47B8" w:rsidRDefault="00E453D1" w:rsidP="008C377F">
      <w:pPr>
        <w:widowControl w:val="0"/>
        <w:tabs>
          <w:tab w:val="clear" w:pos="567"/>
        </w:tabs>
        <w:spacing w:line="240" w:lineRule="auto"/>
        <w:rPr>
          <w:szCs w:val="22"/>
          <w:lang w:val="da-DK" w:bidi="da-DK"/>
        </w:rPr>
      </w:pPr>
    </w:p>
    <w:p w:rsidR="006427DF" w:rsidRPr="003A47B8" w:rsidRDefault="006427DF" w:rsidP="008C377F">
      <w:pPr>
        <w:widowControl w:val="0"/>
        <w:tabs>
          <w:tab w:val="clear" w:pos="567"/>
        </w:tabs>
        <w:spacing w:line="240" w:lineRule="auto"/>
        <w:rPr>
          <w:szCs w:val="22"/>
          <w:lang w:val="da-DK"/>
        </w:rPr>
      </w:pPr>
      <w:r w:rsidRPr="003A47B8">
        <w:rPr>
          <w:szCs w:val="22"/>
          <w:lang w:val="da-DK" w:bidi="da-DK"/>
        </w:rPr>
        <w:t>Læs indlægssedlen inden brug.</w:t>
      </w:r>
    </w:p>
    <w:p w:rsidR="00BF3C5E" w:rsidRPr="003A47B8" w:rsidRDefault="00BF3C5E" w:rsidP="008C377F">
      <w:pPr>
        <w:widowControl w:val="0"/>
        <w:tabs>
          <w:tab w:val="clear" w:pos="567"/>
        </w:tabs>
        <w:spacing w:line="240" w:lineRule="auto"/>
        <w:rPr>
          <w:szCs w:val="22"/>
          <w:lang w:val="da-DK"/>
        </w:rPr>
      </w:pPr>
    </w:p>
    <w:p w:rsidR="00BF3C5E" w:rsidRPr="003A47B8" w:rsidRDefault="006427DF" w:rsidP="008C377F">
      <w:pPr>
        <w:widowControl w:val="0"/>
        <w:tabs>
          <w:tab w:val="clear" w:pos="567"/>
        </w:tabs>
        <w:spacing w:line="240" w:lineRule="auto"/>
        <w:rPr>
          <w:szCs w:val="22"/>
          <w:lang w:val="da-DK"/>
        </w:rPr>
      </w:pPr>
      <w:r w:rsidRPr="003A47B8">
        <w:rPr>
          <w:szCs w:val="22"/>
          <w:lang w:val="da-DK" w:bidi="da-DK"/>
        </w:rPr>
        <w:t>Oral anvendelse.</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941EC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6.</w:t>
      </w:r>
      <w:r w:rsidRPr="003A47B8">
        <w:rPr>
          <w:b/>
          <w:bCs/>
          <w:szCs w:val="22"/>
          <w:lang w:val="da-DK" w:bidi="da-DK"/>
        </w:rPr>
        <w:tab/>
        <w:t>SÆRLIG ADVARSEL OM, AT LÆGEMIDLET SKAL OPBEVARES UTILGÆNGELIGT FOR BØRN</w:t>
      </w:r>
    </w:p>
    <w:p w:rsidR="006427DF" w:rsidRPr="003A47B8" w:rsidRDefault="006427DF" w:rsidP="008C377F">
      <w:pPr>
        <w:keepNext/>
        <w:widowControl w:val="0"/>
        <w:tabs>
          <w:tab w:val="clear" w:pos="567"/>
        </w:tabs>
        <w:spacing w:line="240" w:lineRule="auto"/>
        <w:rPr>
          <w:szCs w:val="22"/>
          <w:lang w:val="da-DK"/>
        </w:rPr>
      </w:pPr>
    </w:p>
    <w:p w:rsidR="00941ECF" w:rsidRPr="003A47B8" w:rsidRDefault="006427DF" w:rsidP="008C377F">
      <w:pPr>
        <w:keepNext/>
        <w:widowControl w:val="0"/>
        <w:tabs>
          <w:tab w:val="clear" w:pos="567"/>
        </w:tabs>
        <w:spacing w:line="240" w:lineRule="auto"/>
        <w:rPr>
          <w:szCs w:val="22"/>
          <w:lang w:val="da-DK"/>
        </w:rPr>
      </w:pPr>
      <w:r w:rsidRPr="003A47B8">
        <w:rPr>
          <w:szCs w:val="22"/>
          <w:lang w:val="da-DK" w:bidi="da-DK"/>
        </w:rPr>
        <w:t>Opbevares utilgængeligt for børn.</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BF3C5E" w:rsidRPr="003A47B8" w:rsidRDefault="006427DF" w:rsidP="008C377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7.</w:t>
      </w:r>
      <w:r w:rsidRPr="003A47B8">
        <w:rPr>
          <w:b/>
          <w:bCs/>
          <w:szCs w:val="22"/>
          <w:lang w:val="da-DK" w:bidi="da-DK"/>
        </w:rPr>
        <w:tab/>
        <w:t>EVENTUELLE ANDRE SÆRLIGE ADVARSLER</w:t>
      </w:r>
    </w:p>
    <w:p w:rsidR="00BF3C5E" w:rsidRPr="003A47B8" w:rsidRDefault="00BF3C5E"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 w:val="left" w:pos="749"/>
        </w:tabs>
        <w:spacing w:line="240" w:lineRule="auto"/>
        <w:rPr>
          <w:szCs w:val="22"/>
          <w:lang w:val="da-DK"/>
        </w:rPr>
      </w:pPr>
    </w:p>
    <w:p w:rsidR="00941EC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8.</w:t>
      </w:r>
      <w:r w:rsidRPr="003A47B8">
        <w:rPr>
          <w:b/>
          <w:bCs/>
          <w:szCs w:val="22"/>
          <w:lang w:val="da-DK" w:bidi="da-DK"/>
        </w:rPr>
        <w:tab/>
        <w:t>UDLØBSDATO</w:t>
      </w:r>
    </w:p>
    <w:p w:rsidR="006427DF" w:rsidRPr="003A47B8" w:rsidRDefault="006427DF" w:rsidP="008C377F">
      <w:pPr>
        <w:keepNext/>
        <w:widowControl w:val="0"/>
        <w:tabs>
          <w:tab w:val="clear" w:pos="567"/>
        </w:tabs>
        <w:spacing w:line="240" w:lineRule="auto"/>
        <w:rPr>
          <w:szCs w:val="22"/>
          <w:lang w:val="da-DK"/>
        </w:rPr>
      </w:pPr>
    </w:p>
    <w:p w:rsidR="006427DF" w:rsidRPr="003A47B8" w:rsidRDefault="00117DED" w:rsidP="008C377F">
      <w:pPr>
        <w:keepNext/>
        <w:widowControl w:val="0"/>
        <w:tabs>
          <w:tab w:val="clear" w:pos="567"/>
        </w:tabs>
        <w:spacing w:line="240" w:lineRule="auto"/>
        <w:rPr>
          <w:szCs w:val="22"/>
          <w:lang w:val="da-DK"/>
        </w:rPr>
      </w:pPr>
      <w:r w:rsidRPr="003A47B8">
        <w:rPr>
          <w:szCs w:val="22"/>
          <w:lang w:val="da-DK" w:bidi="da-DK"/>
        </w:rPr>
        <w:t>EXP</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941EC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a-DK"/>
        </w:rPr>
      </w:pPr>
      <w:r w:rsidRPr="003A47B8">
        <w:rPr>
          <w:b/>
          <w:bCs/>
          <w:szCs w:val="22"/>
          <w:lang w:val="da-DK" w:bidi="da-DK"/>
        </w:rPr>
        <w:t>9.</w:t>
      </w:r>
      <w:r w:rsidRPr="003A47B8">
        <w:rPr>
          <w:b/>
          <w:bCs/>
          <w:szCs w:val="22"/>
          <w:lang w:val="da-DK" w:bidi="da-DK"/>
        </w:rPr>
        <w:tab/>
        <w:t>SÆRLIGE OPBEVARINGSBETINGELSER</w:t>
      </w:r>
    </w:p>
    <w:p w:rsidR="00941ECF" w:rsidRPr="003A47B8" w:rsidRDefault="00941EC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ind w:left="567" w:hanging="567"/>
        <w:rPr>
          <w:szCs w:val="22"/>
          <w:lang w:val="da-DK"/>
        </w:rPr>
      </w:pPr>
    </w:p>
    <w:p w:rsidR="006427DF" w:rsidRPr="003A47B8" w:rsidRDefault="006427DF" w:rsidP="008C377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a-DK"/>
        </w:rPr>
      </w:pPr>
      <w:r w:rsidRPr="003A47B8">
        <w:rPr>
          <w:b/>
          <w:bCs/>
          <w:szCs w:val="22"/>
          <w:lang w:val="da-DK" w:bidi="da-DK"/>
        </w:rPr>
        <w:t>10.</w:t>
      </w:r>
      <w:r w:rsidRPr="003A47B8">
        <w:rPr>
          <w:b/>
          <w:bCs/>
          <w:szCs w:val="22"/>
          <w:lang w:val="da-DK" w:bidi="da-DK"/>
        </w:rPr>
        <w:tab/>
        <w:t>EVENTUELLE SÆRLIGE FORHOLDSREGLER VED BORTSKAFFELSE AF IKKE ANVENDT LÆGEMIDDEL SAMT AFFALD HERAF</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a-DK"/>
        </w:rPr>
      </w:pPr>
      <w:r w:rsidRPr="003A47B8">
        <w:rPr>
          <w:b/>
          <w:bCs/>
          <w:szCs w:val="22"/>
          <w:lang w:val="da-DK" w:bidi="da-DK"/>
        </w:rPr>
        <w:t>11.</w:t>
      </w:r>
      <w:r w:rsidRPr="003A47B8">
        <w:rPr>
          <w:b/>
          <w:bCs/>
          <w:szCs w:val="22"/>
          <w:lang w:val="da-DK" w:bidi="da-DK"/>
        </w:rPr>
        <w:tab/>
        <w:t>NAVN OG ADRESSE PÅ INDEHAVEREN AF MARKEDSFØRINGSTILLADELSEN</w:t>
      </w:r>
    </w:p>
    <w:p w:rsidR="006427DF" w:rsidRPr="003A47B8" w:rsidRDefault="006427DF" w:rsidP="008C377F">
      <w:pPr>
        <w:keepNext/>
        <w:widowControl w:val="0"/>
        <w:tabs>
          <w:tab w:val="clear" w:pos="567"/>
        </w:tabs>
        <w:spacing w:line="240" w:lineRule="auto"/>
        <w:rPr>
          <w:szCs w:val="22"/>
          <w:lang w:val="da-DK"/>
        </w:rPr>
      </w:pPr>
    </w:p>
    <w:p w:rsidR="006427DF" w:rsidRPr="003A47B8" w:rsidRDefault="000F6687" w:rsidP="008C377F">
      <w:pPr>
        <w:keepNext/>
        <w:widowControl w:val="0"/>
        <w:tabs>
          <w:tab w:val="clear" w:pos="567"/>
        </w:tabs>
        <w:spacing w:line="240" w:lineRule="auto"/>
        <w:ind w:right="-2"/>
        <w:rPr>
          <w:szCs w:val="22"/>
        </w:rPr>
      </w:pPr>
      <w:r w:rsidRPr="003A47B8">
        <w:rPr>
          <w:szCs w:val="22"/>
          <w:lang w:bidi="da-DK"/>
        </w:rPr>
        <w:t>Almirall, S.A.</w:t>
      </w:r>
    </w:p>
    <w:p w:rsidR="006427DF" w:rsidRPr="003A47B8" w:rsidRDefault="00FD628C" w:rsidP="008C377F">
      <w:pPr>
        <w:keepNext/>
        <w:widowControl w:val="0"/>
        <w:tabs>
          <w:tab w:val="clear" w:pos="567"/>
        </w:tabs>
        <w:spacing w:line="240" w:lineRule="auto"/>
        <w:rPr>
          <w:szCs w:val="22"/>
        </w:rPr>
      </w:pPr>
      <w:r w:rsidRPr="003A47B8">
        <w:rPr>
          <w:szCs w:val="22"/>
          <w:lang w:bidi="da-DK"/>
        </w:rPr>
        <w:t>Ronda General Mitre, 151</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08022 Barcelona</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Spanien</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a-DK"/>
        </w:rPr>
      </w:pPr>
      <w:r w:rsidRPr="003A47B8">
        <w:rPr>
          <w:b/>
          <w:bCs/>
          <w:szCs w:val="22"/>
          <w:lang w:val="da-DK" w:bidi="da-DK"/>
        </w:rPr>
        <w:t>12.</w:t>
      </w:r>
      <w:r w:rsidRPr="003A47B8">
        <w:rPr>
          <w:b/>
          <w:bCs/>
          <w:szCs w:val="22"/>
          <w:lang w:val="da-DK" w:bidi="da-DK"/>
        </w:rPr>
        <w:tab/>
        <w:t>MARKEDSFØRINGSTILLADELSESNUMRE</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bidi="da-DK"/>
        </w:rPr>
      </w:pPr>
    </w:p>
    <w:tbl>
      <w:tblPr>
        <w:tblW w:w="2110" w:type="pct"/>
        <w:tblCellMar>
          <w:left w:w="0" w:type="dxa"/>
          <w:right w:w="0" w:type="dxa"/>
        </w:tblCellMar>
        <w:tblLook w:val="04A0" w:firstRow="1" w:lastRow="0" w:firstColumn="1" w:lastColumn="0" w:noHBand="0" w:noVBand="1"/>
      </w:tblPr>
      <w:tblGrid>
        <w:gridCol w:w="2268"/>
        <w:gridCol w:w="1560"/>
      </w:tblGrid>
      <w:tr w:rsidR="00190957" w:rsidRPr="003A47B8" w:rsidTr="009E4C43">
        <w:trPr>
          <w:cantSplit/>
        </w:trPr>
        <w:tc>
          <w:tcPr>
            <w:tcW w:w="2962" w:type="pct"/>
            <w:shd w:val="clear" w:color="auto" w:fill="FFFFFF"/>
          </w:tcPr>
          <w:p w:rsidR="00190957" w:rsidRPr="003A47B8" w:rsidRDefault="00190957" w:rsidP="008C377F">
            <w:pPr>
              <w:keepNext/>
              <w:widowControl w:val="0"/>
              <w:autoSpaceDE w:val="0"/>
              <w:autoSpaceDN w:val="0"/>
              <w:adjustRightInd w:val="0"/>
              <w:spacing w:line="240" w:lineRule="auto"/>
              <w:ind w:left="108" w:right="108"/>
              <w:rPr>
                <w:lang w:eastAsia="en-GB"/>
              </w:rPr>
            </w:pPr>
            <w:r w:rsidRPr="003A47B8">
              <w:rPr>
                <w:lang w:eastAsia="en-GB"/>
              </w:rPr>
              <w:t>EU/1/17/1201/002</w:t>
            </w:r>
          </w:p>
        </w:tc>
        <w:tc>
          <w:tcPr>
            <w:tcW w:w="2038" w:type="pct"/>
            <w:shd w:val="clear" w:color="auto" w:fill="BFBFBF"/>
          </w:tcPr>
          <w:p w:rsidR="00190957" w:rsidRPr="003A47B8" w:rsidRDefault="0077279E" w:rsidP="008C377F">
            <w:pPr>
              <w:keepNext/>
              <w:widowControl w:val="0"/>
              <w:autoSpaceDE w:val="0"/>
              <w:autoSpaceDN w:val="0"/>
              <w:adjustRightInd w:val="0"/>
              <w:spacing w:line="240" w:lineRule="auto"/>
              <w:ind w:left="108" w:right="108"/>
              <w:rPr>
                <w:lang w:eastAsia="en-GB"/>
              </w:rPr>
            </w:pPr>
            <w:r>
              <w:rPr>
                <w:color w:val="000000"/>
                <w:lang w:eastAsia="en-GB"/>
              </w:rPr>
              <w:t>40 </w:t>
            </w:r>
            <w:proofErr w:type="spellStart"/>
            <w:r w:rsidR="00190957" w:rsidRPr="003A47B8">
              <w:rPr>
                <w:color w:val="000000"/>
                <w:lang w:eastAsia="en-GB"/>
              </w:rPr>
              <w:t>tabletter</w:t>
            </w:r>
            <w:proofErr w:type="spellEnd"/>
          </w:p>
        </w:tc>
      </w:tr>
      <w:tr w:rsidR="00190957" w:rsidRPr="003A47B8" w:rsidTr="009E4C43">
        <w:trPr>
          <w:cantSplit/>
        </w:trPr>
        <w:tc>
          <w:tcPr>
            <w:tcW w:w="2962" w:type="pct"/>
            <w:shd w:val="clear" w:color="auto" w:fill="BFBFBF"/>
          </w:tcPr>
          <w:p w:rsidR="00190957" w:rsidRPr="003A47B8" w:rsidRDefault="00190957" w:rsidP="008C377F">
            <w:pPr>
              <w:keepLines/>
              <w:widowControl w:val="0"/>
              <w:autoSpaceDE w:val="0"/>
              <w:autoSpaceDN w:val="0"/>
              <w:adjustRightInd w:val="0"/>
              <w:spacing w:line="240" w:lineRule="auto"/>
              <w:ind w:left="108" w:right="108"/>
              <w:rPr>
                <w:lang w:eastAsia="en-GB"/>
              </w:rPr>
            </w:pPr>
            <w:r w:rsidRPr="003A47B8">
              <w:rPr>
                <w:lang w:eastAsia="en-GB"/>
              </w:rPr>
              <w:t>EU/1/17/1201/003</w:t>
            </w:r>
          </w:p>
        </w:tc>
        <w:tc>
          <w:tcPr>
            <w:tcW w:w="2038" w:type="pct"/>
            <w:shd w:val="clear" w:color="auto" w:fill="BFBFBF"/>
          </w:tcPr>
          <w:p w:rsidR="00190957" w:rsidRPr="003A47B8" w:rsidRDefault="0077279E" w:rsidP="008C377F">
            <w:pPr>
              <w:keepLines/>
              <w:widowControl w:val="0"/>
              <w:autoSpaceDE w:val="0"/>
              <w:autoSpaceDN w:val="0"/>
              <w:adjustRightInd w:val="0"/>
              <w:spacing w:line="240" w:lineRule="auto"/>
              <w:ind w:left="108" w:right="108"/>
              <w:rPr>
                <w:lang w:eastAsia="en-GB"/>
              </w:rPr>
            </w:pPr>
            <w:r>
              <w:rPr>
                <w:color w:val="000000"/>
                <w:lang w:eastAsia="en-GB"/>
              </w:rPr>
              <w:t>70 </w:t>
            </w:r>
            <w:proofErr w:type="spellStart"/>
            <w:r w:rsidR="00190957" w:rsidRPr="003A47B8">
              <w:rPr>
                <w:color w:val="000000"/>
                <w:lang w:eastAsia="en-GB"/>
              </w:rPr>
              <w:t>tabletter</w:t>
            </w:r>
            <w:proofErr w:type="spellEnd"/>
          </w:p>
        </w:tc>
      </w:tr>
      <w:tr w:rsidR="00190957" w:rsidRPr="003A47B8" w:rsidTr="009E4C43">
        <w:trPr>
          <w:cantSplit/>
        </w:trPr>
        <w:tc>
          <w:tcPr>
            <w:tcW w:w="2962" w:type="pct"/>
            <w:shd w:val="clear" w:color="auto" w:fill="BFBFBF"/>
          </w:tcPr>
          <w:p w:rsidR="00190957" w:rsidRPr="003A47B8" w:rsidRDefault="00190957" w:rsidP="008C377F">
            <w:pPr>
              <w:keepLines/>
              <w:widowControl w:val="0"/>
              <w:autoSpaceDE w:val="0"/>
              <w:autoSpaceDN w:val="0"/>
              <w:adjustRightInd w:val="0"/>
              <w:spacing w:line="240" w:lineRule="auto"/>
              <w:ind w:left="108" w:right="108"/>
              <w:rPr>
                <w:lang w:eastAsia="en-GB"/>
              </w:rPr>
            </w:pPr>
            <w:r w:rsidRPr="003A47B8">
              <w:rPr>
                <w:lang w:eastAsia="en-GB"/>
              </w:rPr>
              <w:t>EU/1/17/1201/004</w:t>
            </w:r>
          </w:p>
        </w:tc>
        <w:tc>
          <w:tcPr>
            <w:tcW w:w="2038" w:type="pct"/>
            <w:shd w:val="clear" w:color="auto" w:fill="BFBFBF"/>
          </w:tcPr>
          <w:p w:rsidR="00190957" w:rsidRPr="003A47B8" w:rsidRDefault="0077279E" w:rsidP="008C377F">
            <w:pPr>
              <w:keepLines/>
              <w:widowControl w:val="0"/>
              <w:autoSpaceDE w:val="0"/>
              <w:autoSpaceDN w:val="0"/>
              <w:adjustRightInd w:val="0"/>
              <w:spacing w:line="240" w:lineRule="auto"/>
              <w:ind w:left="108" w:right="108"/>
              <w:rPr>
                <w:lang w:eastAsia="en-GB"/>
              </w:rPr>
            </w:pPr>
            <w:r>
              <w:rPr>
                <w:color w:val="000000"/>
                <w:lang w:eastAsia="en-GB"/>
              </w:rPr>
              <w:t>90 </w:t>
            </w:r>
            <w:proofErr w:type="spellStart"/>
            <w:r w:rsidR="00190957" w:rsidRPr="003A47B8">
              <w:rPr>
                <w:color w:val="000000"/>
                <w:lang w:eastAsia="en-GB"/>
              </w:rPr>
              <w:t>tabletter</w:t>
            </w:r>
            <w:proofErr w:type="spellEnd"/>
          </w:p>
        </w:tc>
      </w:tr>
      <w:tr w:rsidR="00190957" w:rsidRPr="003A47B8" w:rsidTr="009E4C43">
        <w:trPr>
          <w:cantSplit/>
        </w:trPr>
        <w:tc>
          <w:tcPr>
            <w:tcW w:w="2962" w:type="pct"/>
            <w:shd w:val="clear" w:color="auto" w:fill="BFBFBF"/>
          </w:tcPr>
          <w:p w:rsidR="00190957" w:rsidRPr="003A47B8" w:rsidRDefault="00190957" w:rsidP="008C377F">
            <w:pPr>
              <w:keepLines/>
              <w:widowControl w:val="0"/>
              <w:autoSpaceDE w:val="0"/>
              <w:autoSpaceDN w:val="0"/>
              <w:adjustRightInd w:val="0"/>
              <w:spacing w:line="240" w:lineRule="auto"/>
              <w:ind w:left="108" w:right="108"/>
              <w:rPr>
                <w:lang w:eastAsia="en-GB"/>
              </w:rPr>
            </w:pPr>
            <w:r w:rsidRPr="003A47B8">
              <w:rPr>
                <w:lang w:eastAsia="en-GB"/>
              </w:rPr>
              <w:t>EU/1/17/1201/005</w:t>
            </w:r>
          </w:p>
        </w:tc>
        <w:tc>
          <w:tcPr>
            <w:tcW w:w="2038" w:type="pct"/>
            <w:shd w:val="clear" w:color="auto" w:fill="BFBFBF"/>
          </w:tcPr>
          <w:p w:rsidR="00190957" w:rsidRPr="003A47B8" w:rsidRDefault="00190957" w:rsidP="008C377F">
            <w:pPr>
              <w:keepLines/>
              <w:widowControl w:val="0"/>
              <w:autoSpaceDE w:val="0"/>
              <w:autoSpaceDN w:val="0"/>
              <w:adjustRightInd w:val="0"/>
              <w:spacing w:line="240" w:lineRule="auto"/>
              <w:ind w:left="108" w:right="108"/>
              <w:rPr>
                <w:lang w:eastAsia="en-GB"/>
              </w:rPr>
            </w:pPr>
            <w:r w:rsidRPr="003A47B8">
              <w:rPr>
                <w:color w:val="000000"/>
                <w:lang w:eastAsia="en-GB"/>
              </w:rPr>
              <w:t>100</w:t>
            </w:r>
            <w:r w:rsidR="0077279E">
              <w:rPr>
                <w:color w:val="000000"/>
                <w:lang w:eastAsia="en-GB"/>
              </w:rPr>
              <w:t> </w:t>
            </w:r>
            <w:proofErr w:type="spellStart"/>
            <w:r w:rsidRPr="003A47B8">
              <w:rPr>
                <w:color w:val="000000"/>
                <w:lang w:eastAsia="en-GB"/>
              </w:rPr>
              <w:t>tabletter</w:t>
            </w:r>
            <w:proofErr w:type="spellEnd"/>
          </w:p>
        </w:tc>
      </w:tr>
      <w:tr w:rsidR="00190957" w:rsidRPr="003A47B8" w:rsidTr="009E4C43">
        <w:trPr>
          <w:cantSplit/>
        </w:trPr>
        <w:tc>
          <w:tcPr>
            <w:tcW w:w="2962" w:type="pct"/>
            <w:shd w:val="clear" w:color="auto" w:fill="BFBFBF"/>
          </w:tcPr>
          <w:p w:rsidR="00190957" w:rsidRPr="003A47B8" w:rsidRDefault="00190957" w:rsidP="008C377F">
            <w:pPr>
              <w:keepLines/>
              <w:widowControl w:val="0"/>
              <w:autoSpaceDE w:val="0"/>
              <w:autoSpaceDN w:val="0"/>
              <w:adjustRightInd w:val="0"/>
              <w:spacing w:line="240" w:lineRule="auto"/>
              <w:ind w:left="108" w:right="108"/>
              <w:rPr>
                <w:lang w:eastAsia="en-GB"/>
              </w:rPr>
            </w:pPr>
            <w:r w:rsidRPr="003A47B8">
              <w:rPr>
                <w:lang w:eastAsia="en-GB"/>
              </w:rPr>
              <w:t>EU/1/17/1201/006</w:t>
            </w:r>
          </w:p>
        </w:tc>
        <w:tc>
          <w:tcPr>
            <w:tcW w:w="2038" w:type="pct"/>
            <w:shd w:val="clear" w:color="auto" w:fill="BFBFBF"/>
          </w:tcPr>
          <w:p w:rsidR="00190957" w:rsidRPr="003A47B8" w:rsidRDefault="0077279E" w:rsidP="008C377F">
            <w:pPr>
              <w:keepLines/>
              <w:widowControl w:val="0"/>
              <w:autoSpaceDE w:val="0"/>
              <w:autoSpaceDN w:val="0"/>
              <w:adjustRightInd w:val="0"/>
              <w:spacing w:line="240" w:lineRule="auto"/>
              <w:ind w:left="108" w:right="108"/>
              <w:rPr>
                <w:lang w:eastAsia="en-GB"/>
              </w:rPr>
            </w:pPr>
            <w:r>
              <w:rPr>
                <w:color w:val="000000"/>
                <w:lang w:eastAsia="en-GB"/>
              </w:rPr>
              <w:t>120 </w:t>
            </w:r>
            <w:proofErr w:type="spellStart"/>
            <w:r w:rsidR="00190957" w:rsidRPr="003A47B8">
              <w:rPr>
                <w:color w:val="000000"/>
                <w:lang w:eastAsia="en-GB"/>
              </w:rPr>
              <w:t>tabletter</w:t>
            </w:r>
            <w:proofErr w:type="spellEnd"/>
          </w:p>
        </w:tc>
      </w:tr>
      <w:tr w:rsidR="00190957" w:rsidRPr="003A47B8" w:rsidTr="009E4C43">
        <w:trPr>
          <w:cantSplit/>
        </w:trPr>
        <w:tc>
          <w:tcPr>
            <w:tcW w:w="2962" w:type="pct"/>
            <w:shd w:val="clear" w:color="auto" w:fill="BFBFBF"/>
          </w:tcPr>
          <w:p w:rsidR="00190957" w:rsidRPr="003A47B8" w:rsidRDefault="00190957" w:rsidP="008C377F">
            <w:pPr>
              <w:keepLines/>
              <w:widowControl w:val="0"/>
              <w:autoSpaceDE w:val="0"/>
              <w:autoSpaceDN w:val="0"/>
              <w:adjustRightInd w:val="0"/>
              <w:spacing w:line="240" w:lineRule="auto"/>
              <w:ind w:left="108" w:right="108"/>
              <w:rPr>
                <w:lang w:eastAsia="en-GB"/>
              </w:rPr>
            </w:pPr>
            <w:r w:rsidRPr="003A47B8">
              <w:rPr>
                <w:lang w:eastAsia="en-GB"/>
              </w:rPr>
              <w:t>EU/1/17/1201/007</w:t>
            </w:r>
          </w:p>
        </w:tc>
        <w:tc>
          <w:tcPr>
            <w:tcW w:w="2038" w:type="pct"/>
            <w:shd w:val="clear" w:color="auto" w:fill="BFBFBF"/>
          </w:tcPr>
          <w:p w:rsidR="00190957" w:rsidRPr="003A47B8" w:rsidRDefault="0077279E" w:rsidP="008C377F">
            <w:pPr>
              <w:keepLines/>
              <w:widowControl w:val="0"/>
              <w:autoSpaceDE w:val="0"/>
              <w:autoSpaceDN w:val="0"/>
              <w:adjustRightInd w:val="0"/>
              <w:spacing w:line="240" w:lineRule="auto"/>
              <w:ind w:left="108" w:right="108"/>
              <w:rPr>
                <w:lang w:eastAsia="en-GB"/>
              </w:rPr>
            </w:pPr>
            <w:r>
              <w:rPr>
                <w:color w:val="000000"/>
                <w:lang w:eastAsia="en-GB"/>
              </w:rPr>
              <w:t>180 </w:t>
            </w:r>
            <w:proofErr w:type="spellStart"/>
            <w:r w:rsidR="00190957" w:rsidRPr="003A47B8">
              <w:rPr>
                <w:color w:val="000000"/>
                <w:lang w:eastAsia="en-GB"/>
              </w:rPr>
              <w:t>tabletter</w:t>
            </w:r>
            <w:proofErr w:type="spellEnd"/>
          </w:p>
        </w:tc>
      </w:tr>
      <w:tr w:rsidR="00190957" w:rsidRPr="003A47B8" w:rsidTr="009E4C43">
        <w:trPr>
          <w:cantSplit/>
        </w:trPr>
        <w:tc>
          <w:tcPr>
            <w:tcW w:w="2962" w:type="pct"/>
            <w:shd w:val="clear" w:color="auto" w:fill="BFBFBF"/>
          </w:tcPr>
          <w:p w:rsidR="00190957" w:rsidRPr="003A47B8" w:rsidRDefault="00190957" w:rsidP="008C377F">
            <w:pPr>
              <w:keepLines/>
              <w:widowControl w:val="0"/>
              <w:autoSpaceDE w:val="0"/>
              <w:autoSpaceDN w:val="0"/>
              <w:adjustRightInd w:val="0"/>
              <w:spacing w:line="240" w:lineRule="auto"/>
              <w:ind w:left="108" w:right="108"/>
              <w:rPr>
                <w:lang w:eastAsia="en-GB"/>
              </w:rPr>
            </w:pPr>
            <w:r w:rsidRPr="003A47B8">
              <w:rPr>
                <w:lang w:eastAsia="en-GB"/>
              </w:rPr>
              <w:t>EU/1/17/1201/008</w:t>
            </w:r>
          </w:p>
        </w:tc>
        <w:tc>
          <w:tcPr>
            <w:tcW w:w="2038" w:type="pct"/>
            <w:shd w:val="clear" w:color="auto" w:fill="BFBFBF"/>
          </w:tcPr>
          <w:p w:rsidR="00190957" w:rsidRPr="003A47B8" w:rsidRDefault="0077279E" w:rsidP="008C377F">
            <w:pPr>
              <w:keepLines/>
              <w:widowControl w:val="0"/>
              <w:autoSpaceDE w:val="0"/>
              <w:autoSpaceDN w:val="0"/>
              <w:adjustRightInd w:val="0"/>
              <w:spacing w:line="240" w:lineRule="auto"/>
              <w:ind w:left="108" w:right="108"/>
              <w:rPr>
                <w:lang w:eastAsia="en-GB"/>
              </w:rPr>
            </w:pPr>
            <w:r>
              <w:rPr>
                <w:color w:val="000000"/>
                <w:lang w:eastAsia="en-GB"/>
              </w:rPr>
              <w:t>200 </w:t>
            </w:r>
            <w:proofErr w:type="spellStart"/>
            <w:r w:rsidR="00190957" w:rsidRPr="003A47B8">
              <w:rPr>
                <w:color w:val="000000"/>
                <w:lang w:eastAsia="en-GB"/>
              </w:rPr>
              <w:t>tabletter</w:t>
            </w:r>
            <w:proofErr w:type="spellEnd"/>
          </w:p>
        </w:tc>
      </w:tr>
      <w:tr w:rsidR="00190957" w:rsidRPr="003A47B8" w:rsidTr="009E4C43">
        <w:trPr>
          <w:cantSplit/>
        </w:trPr>
        <w:tc>
          <w:tcPr>
            <w:tcW w:w="2962" w:type="pct"/>
            <w:shd w:val="clear" w:color="auto" w:fill="BFBFBF"/>
          </w:tcPr>
          <w:p w:rsidR="00190957" w:rsidRPr="003A47B8" w:rsidRDefault="00190957" w:rsidP="008C377F">
            <w:pPr>
              <w:keepLines/>
              <w:widowControl w:val="0"/>
              <w:autoSpaceDE w:val="0"/>
              <w:autoSpaceDN w:val="0"/>
              <w:adjustRightInd w:val="0"/>
              <w:spacing w:line="240" w:lineRule="auto"/>
              <w:ind w:left="108" w:right="108"/>
              <w:rPr>
                <w:lang w:eastAsia="en-GB"/>
              </w:rPr>
            </w:pPr>
            <w:r w:rsidRPr="003A47B8">
              <w:rPr>
                <w:lang w:eastAsia="en-GB"/>
              </w:rPr>
              <w:t>EU/1/17/1201/009</w:t>
            </w:r>
          </w:p>
        </w:tc>
        <w:tc>
          <w:tcPr>
            <w:tcW w:w="2038" w:type="pct"/>
            <w:shd w:val="clear" w:color="auto" w:fill="BFBFBF"/>
          </w:tcPr>
          <w:p w:rsidR="00190957" w:rsidRPr="003A47B8" w:rsidRDefault="0077279E" w:rsidP="008C377F">
            <w:pPr>
              <w:keepLines/>
              <w:widowControl w:val="0"/>
              <w:autoSpaceDE w:val="0"/>
              <w:autoSpaceDN w:val="0"/>
              <w:adjustRightInd w:val="0"/>
              <w:spacing w:line="240" w:lineRule="auto"/>
              <w:ind w:left="108" w:right="108"/>
              <w:rPr>
                <w:lang w:eastAsia="en-GB"/>
              </w:rPr>
            </w:pPr>
            <w:r>
              <w:rPr>
                <w:color w:val="000000"/>
                <w:lang w:eastAsia="en-GB"/>
              </w:rPr>
              <w:t>240 </w:t>
            </w:r>
            <w:proofErr w:type="spellStart"/>
            <w:r w:rsidR="00190957" w:rsidRPr="003A47B8">
              <w:rPr>
                <w:color w:val="000000"/>
                <w:lang w:eastAsia="en-GB"/>
              </w:rPr>
              <w:t>tabletter</w:t>
            </w:r>
            <w:proofErr w:type="spellEnd"/>
          </w:p>
        </w:tc>
      </w:tr>
      <w:tr w:rsidR="006A5FD1" w:rsidRPr="003A47B8" w:rsidTr="009E4C43">
        <w:trPr>
          <w:cantSplit/>
        </w:trPr>
        <w:tc>
          <w:tcPr>
            <w:tcW w:w="2962" w:type="pct"/>
            <w:shd w:val="clear" w:color="auto" w:fill="BFBFBF"/>
          </w:tcPr>
          <w:p w:rsidR="006A5FD1" w:rsidRPr="003A47B8" w:rsidRDefault="006A5FD1" w:rsidP="008C377F">
            <w:pPr>
              <w:keepLines/>
              <w:widowControl w:val="0"/>
              <w:autoSpaceDE w:val="0"/>
              <w:autoSpaceDN w:val="0"/>
              <w:adjustRightInd w:val="0"/>
              <w:spacing w:line="240" w:lineRule="auto"/>
              <w:ind w:left="108" w:right="108"/>
              <w:rPr>
                <w:lang w:eastAsia="en-GB"/>
              </w:rPr>
            </w:pPr>
            <w:r w:rsidRPr="003A47B8">
              <w:rPr>
                <w:lang w:eastAsia="en-GB"/>
              </w:rPr>
              <w:t>EU/1/17/1201/0</w:t>
            </w:r>
            <w:r>
              <w:rPr>
                <w:lang w:eastAsia="en-GB"/>
              </w:rPr>
              <w:t>12</w:t>
            </w:r>
          </w:p>
        </w:tc>
        <w:tc>
          <w:tcPr>
            <w:tcW w:w="2038" w:type="pct"/>
            <w:shd w:val="clear" w:color="auto" w:fill="BFBFBF"/>
          </w:tcPr>
          <w:p w:rsidR="006A5FD1" w:rsidRDefault="006A5FD1" w:rsidP="008C377F">
            <w:pPr>
              <w:keepLines/>
              <w:widowControl w:val="0"/>
              <w:autoSpaceDE w:val="0"/>
              <w:autoSpaceDN w:val="0"/>
              <w:adjustRightInd w:val="0"/>
              <w:spacing w:line="240" w:lineRule="auto"/>
              <w:ind w:left="108" w:right="108"/>
              <w:rPr>
                <w:color w:val="000000"/>
                <w:lang w:eastAsia="en-GB"/>
              </w:rPr>
            </w:pPr>
            <w:r>
              <w:rPr>
                <w:color w:val="000000"/>
                <w:lang w:eastAsia="en-GB"/>
              </w:rPr>
              <w:t>300 </w:t>
            </w:r>
            <w:proofErr w:type="spellStart"/>
            <w:r w:rsidRPr="003A47B8">
              <w:rPr>
                <w:color w:val="000000"/>
                <w:lang w:eastAsia="en-GB"/>
              </w:rPr>
              <w:t>tabletter</w:t>
            </w:r>
            <w:proofErr w:type="spellEnd"/>
          </w:p>
        </w:tc>
      </w:tr>
      <w:tr w:rsidR="006A5FD1" w:rsidRPr="003A47B8" w:rsidTr="009E4C43">
        <w:trPr>
          <w:cantSplit/>
        </w:trPr>
        <w:tc>
          <w:tcPr>
            <w:tcW w:w="2962" w:type="pct"/>
            <w:shd w:val="clear" w:color="auto" w:fill="BFBFBF"/>
          </w:tcPr>
          <w:p w:rsidR="006A5FD1" w:rsidRPr="003A47B8" w:rsidRDefault="006A5FD1" w:rsidP="008C377F">
            <w:pPr>
              <w:keepLines/>
              <w:widowControl w:val="0"/>
              <w:autoSpaceDE w:val="0"/>
              <w:autoSpaceDN w:val="0"/>
              <w:adjustRightInd w:val="0"/>
              <w:spacing w:line="240" w:lineRule="auto"/>
              <w:ind w:left="108" w:right="108"/>
              <w:rPr>
                <w:lang w:eastAsia="en-GB"/>
              </w:rPr>
            </w:pPr>
            <w:r w:rsidRPr="003A47B8">
              <w:rPr>
                <w:lang w:eastAsia="en-GB"/>
              </w:rPr>
              <w:t>EU/1/17/1201/010</w:t>
            </w:r>
          </w:p>
        </w:tc>
        <w:tc>
          <w:tcPr>
            <w:tcW w:w="2038" w:type="pct"/>
            <w:shd w:val="clear" w:color="auto" w:fill="BFBFBF"/>
          </w:tcPr>
          <w:p w:rsidR="006A5FD1" w:rsidRPr="003A47B8" w:rsidRDefault="006A5FD1" w:rsidP="008C377F">
            <w:pPr>
              <w:keepLines/>
              <w:widowControl w:val="0"/>
              <w:autoSpaceDE w:val="0"/>
              <w:autoSpaceDN w:val="0"/>
              <w:adjustRightInd w:val="0"/>
              <w:spacing w:line="240" w:lineRule="auto"/>
              <w:ind w:left="108" w:right="108"/>
              <w:rPr>
                <w:lang w:eastAsia="en-GB"/>
              </w:rPr>
            </w:pPr>
            <w:r>
              <w:rPr>
                <w:color w:val="000000"/>
                <w:lang w:eastAsia="en-GB"/>
              </w:rPr>
              <w:t>360 </w:t>
            </w:r>
            <w:proofErr w:type="spellStart"/>
            <w:r w:rsidRPr="003A47B8">
              <w:rPr>
                <w:color w:val="000000"/>
                <w:lang w:eastAsia="en-GB"/>
              </w:rPr>
              <w:t>tabletter</w:t>
            </w:r>
            <w:proofErr w:type="spellEnd"/>
          </w:p>
        </w:tc>
      </w:tr>
      <w:tr w:rsidR="006A5FD1" w:rsidRPr="003A47B8" w:rsidTr="009E4C43">
        <w:trPr>
          <w:cantSplit/>
        </w:trPr>
        <w:tc>
          <w:tcPr>
            <w:tcW w:w="2962" w:type="pct"/>
            <w:shd w:val="clear" w:color="auto" w:fill="BFBFBF"/>
          </w:tcPr>
          <w:p w:rsidR="006A5FD1" w:rsidRPr="003A47B8" w:rsidRDefault="006A5FD1" w:rsidP="008C377F">
            <w:pPr>
              <w:keepLines/>
              <w:widowControl w:val="0"/>
              <w:autoSpaceDE w:val="0"/>
              <w:autoSpaceDN w:val="0"/>
              <w:adjustRightInd w:val="0"/>
              <w:spacing w:line="240" w:lineRule="auto"/>
              <w:ind w:left="108" w:right="108"/>
              <w:rPr>
                <w:lang w:eastAsia="en-GB"/>
              </w:rPr>
            </w:pPr>
            <w:r w:rsidRPr="003A47B8">
              <w:rPr>
                <w:lang w:eastAsia="en-GB"/>
              </w:rPr>
              <w:t>EU/1/17/1201/011</w:t>
            </w:r>
          </w:p>
        </w:tc>
        <w:tc>
          <w:tcPr>
            <w:tcW w:w="2038" w:type="pct"/>
            <w:shd w:val="clear" w:color="auto" w:fill="BFBFBF"/>
          </w:tcPr>
          <w:p w:rsidR="006A5FD1" w:rsidRPr="003A47B8" w:rsidRDefault="006A5FD1" w:rsidP="008C377F">
            <w:pPr>
              <w:keepLines/>
              <w:widowControl w:val="0"/>
              <w:autoSpaceDE w:val="0"/>
              <w:autoSpaceDN w:val="0"/>
              <w:adjustRightInd w:val="0"/>
              <w:spacing w:line="240" w:lineRule="auto"/>
              <w:ind w:left="108" w:right="108"/>
              <w:rPr>
                <w:lang w:eastAsia="en-GB"/>
              </w:rPr>
            </w:pPr>
            <w:r>
              <w:rPr>
                <w:color w:val="000000"/>
                <w:lang w:eastAsia="en-GB"/>
              </w:rPr>
              <w:t>400 </w:t>
            </w:r>
            <w:proofErr w:type="spellStart"/>
            <w:r w:rsidRPr="003A47B8">
              <w:rPr>
                <w:color w:val="000000"/>
                <w:lang w:eastAsia="en-GB"/>
              </w:rPr>
              <w:t>tabletter</w:t>
            </w:r>
            <w:proofErr w:type="spellEnd"/>
          </w:p>
        </w:tc>
      </w:tr>
    </w:tbl>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da-DK"/>
        </w:rPr>
      </w:pPr>
      <w:r w:rsidRPr="003A47B8">
        <w:rPr>
          <w:b/>
          <w:bCs/>
          <w:szCs w:val="22"/>
          <w:lang w:val="da-DK" w:bidi="da-DK"/>
        </w:rPr>
        <w:t>13.</w:t>
      </w:r>
      <w:r w:rsidRPr="003A47B8">
        <w:rPr>
          <w:b/>
          <w:bCs/>
          <w:szCs w:val="22"/>
          <w:lang w:val="da-DK" w:bidi="da-DK"/>
        </w:rPr>
        <w:tab/>
        <w:t>BATCH</w:t>
      </w:r>
      <w:r w:rsidR="00422498" w:rsidRPr="003A47B8">
        <w:rPr>
          <w:b/>
          <w:bCs/>
          <w:szCs w:val="22"/>
          <w:lang w:val="da-DK" w:bidi="da-DK"/>
        </w:rPr>
        <w:t>NUMMER</w:t>
      </w:r>
      <w:r w:rsidRPr="003A47B8">
        <w:rPr>
          <w:b/>
          <w:bCs/>
          <w:szCs w:val="22"/>
          <w:lang w:val="da-DK" w:bidi="da-DK"/>
        </w:rPr>
        <w:t xml:space="preserve"> </w:t>
      </w:r>
    </w:p>
    <w:p w:rsidR="006427DF" w:rsidRPr="003A47B8" w:rsidRDefault="006427DF" w:rsidP="008C377F">
      <w:pPr>
        <w:keepNext/>
        <w:widowControl w:val="0"/>
        <w:tabs>
          <w:tab w:val="clear" w:pos="567"/>
        </w:tabs>
        <w:spacing w:line="240" w:lineRule="auto"/>
        <w:rPr>
          <w:i/>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Lot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da-DK"/>
        </w:rPr>
      </w:pPr>
      <w:r w:rsidRPr="003A47B8">
        <w:rPr>
          <w:b/>
          <w:bCs/>
          <w:szCs w:val="22"/>
          <w:lang w:val="da-DK" w:bidi="da-DK"/>
        </w:rPr>
        <w:t>14.</w:t>
      </w:r>
      <w:r w:rsidRPr="003A47B8">
        <w:rPr>
          <w:b/>
          <w:bCs/>
          <w:szCs w:val="22"/>
          <w:lang w:val="da-DK" w:bidi="da-DK"/>
        </w:rPr>
        <w:tab/>
        <w:t>GENEREL KLASSIFIKATION FOR UDLEVERING</w:t>
      </w:r>
    </w:p>
    <w:p w:rsidR="00941ECF" w:rsidRPr="003A47B8" w:rsidRDefault="00941ECF" w:rsidP="008C377F">
      <w:pPr>
        <w:widowControl w:val="0"/>
        <w:tabs>
          <w:tab w:val="clear" w:pos="567"/>
        </w:tabs>
        <w:spacing w:line="240" w:lineRule="auto"/>
        <w:rPr>
          <w:iCs/>
          <w:szCs w:val="22"/>
          <w:lang w:val="da-DK"/>
        </w:rPr>
      </w:pPr>
    </w:p>
    <w:p w:rsidR="006427DF" w:rsidRPr="003A47B8" w:rsidRDefault="006427DF" w:rsidP="008C377F">
      <w:pPr>
        <w:widowControl w:val="0"/>
        <w:tabs>
          <w:tab w:val="clear" w:pos="567"/>
        </w:tabs>
        <w:spacing w:line="240" w:lineRule="auto"/>
        <w:rPr>
          <w:szCs w:val="22"/>
          <w:lang w:val="da-DK"/>
        </w:rPr>
      </w:pPr>
    </w:p>
    <w:p w:rsidR="00941ECF" w:rsidRPr="003A47B8" w:rsidRDefault="006427DF" w:rsidP="008C377F">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da-DK"/>
        </w:rPr>
      </w:pPr>
      <w:r w:rsidRPr="003A47B8">
        <w:rPr>
          <w:b/>
          <w:bCs/>
          <w:szCs w:val="22"/>
          <w:lang w:val="da-DK" w:bidi="da-DK"/>
        </w:rPr>
        <w:t>15.</w:t>
      </w:r>
      <w:r w:rsidRPr="003A47B8">
        <w:rPr>
          <w:b/>
          <w:bCs/>
          <w:szCs w:val="22"/>
          <w:lang w:val="da-DK" w:bidi="da-DK"/>
        </w:rPr>
        <w:tab/>
        <w:t>INSTRUKTIONER VEDRØRENDE ANVENDELSEN</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da-DK"/>
        </w:rPr>
      </w:pPr>
      <w:r w:rsidRPr="003A47B8">
        <w:rPr>
          <w:b/>
          <w:bCs/>
          <w:szCs w:val="22"/>
          <w:lang w:val="da-DK" w:bidi="da-DK"/>
        </w:rPr>
        <w:t>16.</w:t>
      </w:r>
      <w:r w:rsidRPr="003A47B8">
        <w:rPr>
          <w:b/>
          <w:bCs/>
          <w:szCs w:val="22"/>
          <w:lang w:val="da-DK" w:bidi="da-DK"/>
        </w:rPr>
        <w:tab/>
        <w:t>INFORMATION I BRAILLESKRIFT</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bidi="da-DK"/>
        </w:rPr>
      </w:pPr>
      <w:r w:rsidRPr="003A47B8">
        <w:rPr>
          <w:szCs w:val="22"/>
          <w:lang w:val="da-DK" w:bidi="da-DK"/>
        </w:rPr>
        <w:t>Skilarence 120 mg</w:t>
      </w:r>
    </w:p>
    <w:p w:rsidR="00BF3C5E" w:rsidRPr="003A47B8" w:rsidRDefault="00BF3C5E" w:rsidP="008C377F">
      <w:pPr>
        <w:widowControl w:val="0"/>
        <w:tabs>
          <w:tab w:val="clear" w:pos="567"/>
        </w:tabs>
        <w:spacing w:line="240" w:lineRule="auto"/>
        <w:rPr>
          <w:lang w:val="da-DK"/>
        </w:rPr>
      </w:pPr>
    </w:p>
    <w:p w:rsidR="00E453D1" w:rsidRPr="003A47B8" w:rsidRDefault="00E453D1" w:rsidP="008C377F">
      <w:pPr>
        <w:widowControl w:val="0"/>
        <w:tabs>
          <w:tab w:val="clear" w:pos="567"/>
        </w:tabs>
        <w:spacing w:line="240" w:lineRule="auto"/>
        <w:rPr>
          <w:szCs w:val="22"/>
          <w:lang w:val="da-DK" w:bidi="da-DK"/>
        </w:rPr>
      </w:pPr>
    </w:p>
    <w:p w:rsidR="00E453D1" w:rsidRPr="003A47B8" w:rsidRDefault="00E453D1" w:rsidP="008C377F">
      <w:pPr>
        <w:keepNext/>
        <w:pBdr>
          <w:top w:val="single" w:sz="4" w:space="1" w:color="auto"/>
          <w:left w:val="single" w:sz="4" w:space="4" w:color="auto"/>
          <w:bottom w:val="single" w:sz="4" w:space="1" w:color="auto"/>
          <w:right w:val="single" w:sz="4" w:space="4" w:color="auto"/>
        </w:pBdr>
        <w:spacing w:line="240" w:lineRule="auto"/>
        <w:rPr>
          <w:i/>
          <w:noProof/>
          <w:szCs w:val="22"/>
          <w:lang w:val="da-DK"/>
        </w:rPr>
      </w:pPr>
      <w:r w:rsidRPr="003A47B8">
        <w:rPr>
          <w:b/>
          <w:noProof/>
          <w:szCs w:val="22"/>
          <w:lang w:val="da-DK"/>
        </w:rPr>
        <w:t>17</w:t>
      </w:r>
      <w:r w:rsidRPr="003A47B8">
        <w:rPr>
          <w:b/>
          <w:noProof/>
          <w:szCs w:val="22"/>
          <w:lang w:val="da-DK"/>
        </w:rPr>
        <w:tab/>
        <w:t>ENTYDIG IDENTIFIKATOR – 2D-STREGKODE</w:t>
      </w:r>
    </w:p>
    <w:p w:rsidR="00941ECF" w:rsidRPr="003A47B8" w:rsidRDefault="00941ECF" w:rsidP="008C377F">
      <w:pPr>
        <w:keepNext/>
        <w:tabs>
          <w:tab w:val="left" w:pos="720"/>
        </w:tabs>
        <w:spacing w:line="240" w:lineRule="auto"/>
        <w:rPr>
          <w:noProof/>
          <w:szCs w:val="22"/>
          <w:lang w:val="da-DK"/>
        </w:rPr>
      </w:pPr>
    </w:p>
    <w:p w:rsidR="00941ECF" w:rsidRPr="003A47B8" w:rsidRDefault="00E453D1" w:rsidP="008C377F">
      <w:pPr>
        <w:keepLines/>
        <w:spacing w:line="240" w:lineRule="auto"/>
        <w:rPr>
          <w:noProof/>
          <w:szCs w:val="22"/>
          <w:shd w:val="clear" w:color="auto" w:fill="CCCCCC"/>
          <w:lang w:val="da-DK"/>
        </w:rPr>
      </w:pPr>
      <w:r w:rsidRPr="003A47B8">
        <w:rPr>
          <w:noProof/>
          <w:szCs w:val="22"/>
          <w:highlight w:val="lightGray"/>
          <w:lang w:val="da-DK"/>
        </w:rPr>
        <w:t>Der er anført en 2D-stregkode, som indeholder en entydig identifikator.</w:t>
      </w:r>
    </w:p>
    <w:p w:rsidR="00E453D1" w:rsidRPr="003A47B8" w:rsidRDefault="00E453D1" w:rsidP="008C377F">
      <w:pPr>
        <w:spacing w:line="240" w:lineRule="auto"/>
        <w:rPr>
          <w:noProof/>
          <w:szCs w:val="22"/>
          <w:shd w:val="clear" w:color="auto" w:fill="CCCCCC"/>
          <w:lang w:val="da-DK"/>
        </w:rPr>
      </w:pPr>
    </w:p>
    <w:p w:rsidR="00E453D1" w:rsidRPr="003A47B8" w:rsidRDefault="00E453D1" w:rsidP="008C377F">
      <w:pPr>
        <w:spacing w:line="240" w:lineRule="auto"/>
        <w:rPr>
          <w:noProof/>
          <w:vanish/>
          <w:szCs w:val="22"/>
          <w:lang w:val="da-DK"/>
        </w:rPr>
      </w:pPr>
    </w:p>
    <w:p w:rsidR="00941ECF" w:rsidRPr="003A47B8" w:rsidRDefault="00E453D1" w:rsidP="008C377F">
      <w:pPr>
        <w:keepNext/>
        <w:keepLines/>
        <w:pBdr>
          <w:top w:val="single" w:sz="4" w:space="1" w:color="auto"/>
          <w:left w:val="single" w:sz="4" w:space="4" w:color="auto"/>
          <w:bottom w:val="single" w:sz="4" w:space="1" w:color="auto"/>
          <w:right w:val="single" w:sz="4" w:space="4" w:color="auto"/>
        </w:pBdr>
        <w:spacing w:line="240" w:lineRule="auto"/>
        <w:rPr>
          <w:i/>
          <w:noProof/>
          <w:szCs w:val="22"/>
          <w:lang w:val="da-DK"/>
        </w:rPr>
      </w:pPr>
      <w:r w:rsidRPr="003A47B8">
        <w:rPr>
          <w:b/>
          <w:noProof/>
          <w:szCs w:val="22"/>
          <w:lang w:val="da-DK"/>
        </w:rPr>
        <w:t>18.</w:t>
      </w:r>
      <w:r w:rsidRPr="003A47B8">
        <w:rPr>
          <w:b/>
          <w:noProof/>
          <w:szCs w:val="22"/>
          <w:lang w:val="da-DK"/>
        </w:rPr>
        <w:tab/>
        <w:t>ENTYDIG IDENTIFIKATOR - MENNESKELIGT LÆSBARE DATA</w:t>
      </w:r>
    </w:p>
    <w:p w:rsidR="00941ECF" w:rsidRPr="003A47B8" w:rsidRDefault="00941ECF" w:rsidP="008C377F">
      <w:pPr>
        <w:keepNext/>
        <w:keepLines/>
        <w:tabs>
          <w:tab w:val="left" w:pos="720"/>
        </w:tabs>
        <w:spacing w:line="240" w:lineRule="auto"/>
        <w:rPr>
          <w:noProof/>
          <w:szCs w:val="22"/>
          <w:lang w:val="da-DK"/>
        </w:rPr>
      </w:pPr>
    </w:p>
    <w:p w:rsidR="00941ECF" w:rsidRPr="003A47B8" w:rsidRDefault="00E453D1" w:rsidP="008C377F">
      <w:pPr>
        <w:keepNext/>
        <w:keepLines/>
        <w:spacing w:line="240" w:lineRule="auto"/>
        <w:rPr>
          <w:szCs w:val="22"/>
          <w:lang w:val="da-DK"/>
        </w:rPr>
      </w:pPr>
      <w:r w:rsidRPr="003A47B8">
        <w:rPr>
          <w:szCs w:val="22"/>
          <w:lang w:val="da-DK"/>
        </w:rPr>
        <w:t>PC</w:t>
      </w:r>
    </w:p>
    <w:p w:rsidR="00941ECF" w:rsidRPr="003A47B8" w:rsidRDefault="00E453D1" w:rsidP="008C377F">
      <w:pPr>
        <w:widowControl w:val="0"/>
        <w:spacing w:line="240" w:lineRule="auto"/>
        <w:rPr>
          <w:szCs w:val="22"/>
          <w:lang w:val="da-DK"/>
        </w:rPr>
      </w:pPr>
      <w:r w:rsidRPr="003A47B8">
        <w:rPr>
          <w:szCs w:val="22"/>
          <w:lang w:val="da-DK"/>
        </w:rPr>
        <w:t>SN</w:t>
      </w:r>
    </w:p>
    <w:p w:rsidR="00941ECF" w:rsidRPr="003A47B8" w:rsidRDefault="00E453D1" w:rsidP="008C377F">
      <w:pPr>
        <w:widowControl w:val="0"/>
        <w:spacing w:line="240" w:lineRule="auto"/>
        <w:rPr>
          <w:szCs w:val="22"/>
          <w:lang w:val="da-DK"/>
        </w:rPr>
      </w:pPr>
      <w:r w:rsidRPr="003A47B8">
        <w:rPr>
          <w:szCs w:val="22"/>
          <w:lang w:val="da-DK"/>
        </w:rPr>
        <w:t>NN</w:t>
      </w:r>
    </w:p>
    <w:p w:rsidR="006427DF" w:rsidRPr="003A47B8" w:rsidRDefault="006427DF" w:rsidP="008C377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da-DK"/>
        </w:rPr>
      </w:pPr>
      <w:r w:rsidRPr="003A47B8">
        <w:rPr>
          <w:szCs w:val="22"/>
          <w:shd w:val="clear" w:color="auto" w:fill="CCCCCC"/>
          <w:lang w:val="da-DK"/>
        </w:rPr>
        <w:br w:type="page"/>
      </w:r>
      <w:r w:rsidRPr="003A47B8">
        <w:rPr>
          <w:b/>
          <w:bCs/>
          <w:szCs w:val="22"/>
          <w:lang w:val="da-DK" w:bidi="da-DK"/>
        </w:rPr>
        <w:t>MINDSTEKRAV TIL MÆRKNING PÅ BLISTER ELLER STRIP</w:t>
      </w:r>
    </w:p>
    <w:p w:rsidR="006427DF" w:rsidRPr="003A47B8" w:rsidRDefault="006427DF" w:rsidP="008C377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da-DK"/>
        </w:rPr>
      </w:pPr>
    </w:p>
    <w:p w:rsidR="006427DF" w:rsidRPr="003A47B8" w:rsidRDefault="00A856A7" w:rsidP="008C377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da-DK"/>
        </w:rPr>
      </w:pPr>
      <w:r w:rsidRPr="003A47B8">
        <w:rPr>
          <w:b/>
          <w:bCs/>
          <w:szCs w:val="22"/>
          <w:lang w:val="da-DK" w:bidi="da-DK"/>
        </w:rPr>
        <w:t>BLISTERFOLIE - SKILARENCE 120</w:t>
      </w:r>
      <w:r w:rsidR="005473AA" w:rsidRPr="003A47B8">
        <w:rPr>
          <w:b/>
          <w:bCs/>
          <w:szCs w:val="22"/>
          <w:lang w:val="da-DK" w:bidi="da-DK"/>
        </w:rPr>
        <w:t> </w:t>
      </w:r>
      <w:r w:rsidRPr="003A47B8">
        <w:rPr>
          <w:b/>
          <w:bCs/>
          <w:szCs w:val="22"/>
          <w:lang w:val="da-DK" w:bidi="da-DK"/>
        </w:rPr>
        <w:t xml:space="preserve">mg </w:t>
      </w:r>
      <w:r w:rsidR="00CB0871" w:rsidRPr="003A47B8">
        <w:rPr>
          <w:b/>
          <w:bCs/>
          <w:szCs w:val="22"/>
          <w:lang w:val="da-DK" w:bidi="da-DK"/>
        </w:rPr>
        <w:t>ENTERO</w:t>
      </w:r>
      <w:r w:rsidRPr="003A47B8">
        <w:rPr>
          <w:b/>
          <w:bCs/>
          <w:szCs w:val="22"/>
          <w:lang w:val="da-DK" w:bidi="da-DK"/>
        </w:rPr>
        <w:t>TABLETTER</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a-DK"/>
        </w:rPr>
      </w:pPr>
      <w:r w:rsidRPr="003A47B8">
        <w:rPr>
          <w:b/>
          <w:bCs/>
          <w:szCs w:val="22"/>
          <w:lang w:val="da-DK" w:bidi="da-DK"/>
        </w:rPr>
        <w:t>1.</w:t>
      </w:r>
      <w:r w:rsidRPr="003A47B8">
        <w:rPr>
          <w:b/>
          <w:bCs/>
          <w:szCs w:val="22"/>
          <w:lang w:val="da-DK" w:bidi="da-DK"/>
        </w:rPr>
        <w:tab/>
        <w:t>LÆGEMIDLETS NAVN</w:t>
      </w:r>
    </w:p>
    <w:p w:rsidR="006427DF" w:rsidRPr="003A47B8" w:rsidRDefault="006427DF" w:rsidP="008C377F">
      <w:pPr>
        <w:keepNext/>
        <w:widowControl w:val="0"/>
        <w:tabs>
          <w:tab w:val="clear" w:pos="567"/>
        </w:tabs>
        <w:spacing w:line="240" w:lineRule="auto"/>
        <w:rPr>
          <w:i/>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 xml:space="preserve">Skilarence 120 mg </w:t>
      </w:r>
      <w:r w:rsidR="001850CD" w:rsidRPr="003A47B8">
        <w:rPr>
          <w:szCs w:val="22"/>
          <w:lang w:val="da-DK" w:bidi="da-DK"/>
        </w:rPr>
        <w:t>enterotabl.</w:t>
      </w:r>
    </w:p>
    <w:p w:rsidR="006427DF" w:rsidRPr="003A47B8" w:rsidRDefault="0089141C" w:rsidP="008C377F">
      <w:pPr>
        <w:widowControl w:val="0"/>
        <w:tabs>
          <w:tab w:val="clear" w:pos="567"/>
        </w:tabs>
        <w:spacing w:line="240" w:lineRule="auto"/>
        <w:rPr>
          <w:szCs w:val="22"/>
          <w:lang w:val="da-DK"/>
        </w:rPr>
      </w:pPr>
      <w:r w:rsidRPr="003A47B8">
        <w:rPr>
          <w:szCs w:val="22"/>
          <w:lang w:val="da-DK" w:bidi="da-DK"/>
        </w:rPr>
        <w:t>d</w:t>
      </w:r>
      <w:r w:rsidR="006427DF" w:rsidRPr="003A47B8">
        <w:rPr>
          <w:szCs w:val="22"/>
          <w:lang w:val="da-DK" w:bidi="da-DK"/>
        </w:rPr>
        <w:t>imethylfumarat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a-DK"/>
        </w:rPr>
      </w:pPr>
      <w:r w:rsidRPr="003A47B8">
        <w:rPr>
          <w:b/>
          <w:bCs/>
          <w:szCs w:val="22"/>
          <w:lang w:val="da-DK" w:bidi="da-DK"/>
        </w:rPr>
        <w:t>2.</w:t>
      </w:r>
      <w:r w:rsidRPr="003A47B8">
        <w:rPr>
          <w:b/>
          <w:bCs/>
          <w:szCs w:val="22"/>
          <w:lang w:val="da-DK" w:bidi="da-DK"/>
        </w:rPr>
        <w:tab/>
        <w:t>NAVN PÅ INDEHAVEREN AF MARKEDSFØRINGSTILLADELSEN</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Almirall</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da-DK"/>
        </w:rPr>
      </w:pPr>
      <w:r w:rsidRPr="003A47B8">
        <w:rPr>
          <w:b/>
          <w:bCs/>
          <w:szCs w:val="22"/>
          <w:lang w:val="da-DK" w:bidi="da-DK"/>
        </w:rPr>
        <w:t>3.</w:t>
      </w:r>
      <w:r w:rsidRPr="003A47B8">
        <w:rPr>
          <w:b/>
          <w:bCs/>
          <w:szCs w:val="22"/>
          <w:lang w:val="da-DK" w:bidi="da-DK"/>
        </w:rPr>
        <w:tab/>
        <w:t>UDLØBSDATO</w:t>
      </w:r>
    </w:p>
    <w:p w:rsidR="006427DF" w:rsidRPr="003A47B8" w:rsidRDefault="006427DF" w:rsidP="008C377F">
      <w:pPr>
        <w:keepNext/>
        <w:widowControl w:val="0"/>
        <w:tabs>
          <w:tab w:val="clear" w:pos="567"/>
        </w:tabs>
        <w:spacing w:line="240" w:lineRule="auto"/>
        <w:rPr>
          <w:szCs w:val="22"/>
          <w:lang w:val="da-DK"/>
        </w:rPr>
      </w:pPr>
    </w:p>
    <w:p w:rsidR="006427DF" w:rsidRPr="003A47B8" w:rsidRDefault="00117DED" w:rsidP="008C377F">
      <w:pPr>
        <w:keepNext/>
        <w:widowControl w:val="0"/>
        <w:tabs>
          <w:tab w:val="clear" w:pos="567"/>
        </w:tabs>
        <w:spacing w:line="240" w:lineRule="auto"/>
        <w:rPr>
          <w:szCs w:val="22"/>
          <w:lang w:val="da-DK"/>
        </w:rPr>
      </w:pPr>
      <w:r w:rsidRPr="003A47B8">
        <w:rPr>
          <w:szCs w:val="22"/>
          <w:lang w:val="da-DK" w:bidi="da-DK"/>
        </w:rPr>
        <w:t>EXP</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a-DK"/>
        </w:rPr>
      </w:pPr>
      <w:r w:rsidRPr="003A47B8">
        <w:rPr>
          <w:b/>
          <w:bCs/>
          <w:szCs w:val="22"/>
          <w:lang w:val="da-DK" w:bidi="da-DK"/>
        </w:rPr>
        <w:t>4.</w:t>
      </w:r>
      <w:r w:rsidRPr="003A47B8">
        <w:rPr>
          <w:b/>
          <w:bCs/>
          <w:szCs w:val="22"/>
          <w:lang w:val="da-DK" w:bidi="da-DK"/>
        </w:rPr>
        <w:tab/>
        <w:t>BATCH</w:t>
      </w:r>
      <w:r w:rsidR="00422498" w:rsidRPr="003A47B8">
        <w:rPr>
          <w:b/>
          <w:bCs/>
          <w:szCs w:val="22"/>
          <w:lang w:val="da-DK" w:bidi="da-DK"/>
        </w:rPr>
        <w:t>NUMMER</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Lot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941ECF" w:rsidRPr="003A47B8" w:rsidRDefault="006427DF" w:rsidP="008C377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a-DK"/>
        </w:rPr>
      </w:pPr>
      <w:r w:rsidRPr="003A47B8">
        <w:rPr>
          <w:b/>
          <w:bCs/>
          <w:szCs w:val="22"/>
          <w:lang w:val="da-DK" w:bidi="da-DK"/>
        </w:rPr>
        <w:t>5.</w:t>
      </w:r>
      <w:r w:rsidRPr="003A47B8">
        <w:rPr>
          <w:b/>
          <w:bCs/>
          <w:szCs w:val="22"/>
          <w:lang w:val="da-DK" w:bidi="da-DK"/>
        </w:rPr>
        <w:tab/>
        <w:t>ANDET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ind w:right="113"/>
        <w:rPr>
          <w:szCs w:val="22"/>
          <w:lang w:val="da-DK"/>
        </w:rPr>
      </w:pPr>
    </w:p>
    <w:p w:rsidR="0077279E" w:rsidRPr="00247981" w:rsidRDefault="006427DF" w:rsidP="008C377F">
      <w:pPr>
        <w:suppressAutoHyphens/>
        <w:jc w:val="both"/>
        <w:rPr>
          <w:szCs w:val="22"/>
          <w:lang w:val="da-DK"/>
        </w:rPr>
      </w:pPr>
      <w:r w:rsidRPr="003A47B8">
        <w:rPr>
          <w:b/>
          <w:szCs w:val="22"/>
          <w:lang w:val="da-DK"/>
        </w:rPr>
        <w:br w:type="page"/>
      </w: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77279E" w:rsidRPr="00247981" w:rsidRDefault="0077279E" w:rsidP="008C377F">
      <w:pPr>
        <w:suppressAutoHyphens/>
        <w:jc w:val="both"/>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3A47B8">
      <w:pPr>
        <w:pStyle w:val="QRDBookmark"/>
        <w:widowControl w:val="0"/>
        <w:rPr>
          <w:lang w:val="da-DK"/>
        </w:rPr>
      </w:pPr>
      <w:r w:rsidRPr="003A47B8">
        <w:rPr>
          <w:bCs/>
          <w:lang w:val="da-DK" w:bidi="da-DK"/>
        </w:rPr>
        <w:t>B. INDLÆGSSEDDEL</w:t>
      </w:r>
    </w:p>
    <w:p w:rsidR="006427DF" w:rsidRPr="003A47B8" w:rsidRDefault="006427DF" w:rsidP="008C377F">
      <w:pPr>
        <w:widowControl w:val="0"/>
        <w:tabs>
          <w:tab w:val="clear" w:pos="567"/>
        </w:tabs>
        <w:spacing w:line="240" w:lineRule="auto"/>
        <w:jc w:val="center"/>
        <w:rPr>
          <w:szCs w:val="22"/>
          <w:lang w:val="da-DK"/>
        </w:rPr>
      </w:pPr>
      <w:r w:rsidRPr="003A47B8">
        <w:rPr>
          <w:szCs w:val="22"/>
          <w:lang w:val="da-DK"/>
        </w:rPr>
        <w:br w:type="page"/>
      </w:r>
      <w:r w:rsidRPr="003A47B8">
        <w:rPr>
          <w:b/>
          <w:bCs/>
          <w:szCs w:val="22"/>
          <w:lang w:val="da-DK" w:bidi="da-DK"/>
        </w:rPr>
        <w:t>Indlægsseddel: Information til patienten</w:t>
      </w:r>
    </w:p>
    <w:p w:rsidR="006427DF" w:rsidRPr="003A47B8" w:rsidRDefault="006427DF" w:rsidP="008C377F">
      <w:pPr>
        <w:widowControl w:val="0"/>
        <w:shd w:val="clear" w:color="auto" w:fill="FFFFFF"/>
        <w:tabs>
          <w:tab w:val="clear" w:pos="567"/>
        </w:tabs>
        <w:spacing w:line="240" w:lineRule="auto"/>
        <w:jc w:val="center"/>
        <w:rPr>
          <w:szCs w:val="22"/>
          <w:lang w:val="da-DK"/>
        </w:rPr>
      </w:pPr>
    </w:p>
    <w:p w:rsidR="00027B6F" w:rsidRPr="003A47B8" w:rsidRDefault="006427DF" w:rsidP="008C377F">
      <w:pPr>
        <w:widowControl w:val="0"/>
        <w:tabs>
          <w:tab w:val="clear" w:pos="567"/>
          <w:tab w:val="left" w:pos="993"/>
        </w:tabs>
        <w:spacing w:line="240" w:lineRule="auto"/>
        <w:jc w:val="center"/>
        <w:rPr>
          <w:b/>
          <w:szCs w:val="22"/>
          <w:lang w:val="da-DK"/>
        </w:rPr>
      </w:pPr>
      <w:r w:rsidRPr="003A47B8">
        <w:rPr>
          <w:b/>
          <w:bCs/>
          <w:szCs w:val="22"/>
          <w:lang w:val="da-DK" w:bidi="da-DK"/>
        </w:rPr>
        <w:t xml:space="preserve">Skilarence 30 mg </w:t>
      </w:r>
      <w:r w:rsidR="00C17215" w:rsidRPr="003A47B8">
        <w:rPr>
          <w:b/>
          <w:bCs/>
          <w:szCs w:val="22"/>
          <w:lang w:val="da-DK" w:bidi="da-DK"/>
        </w:rPr>
        <w:t>entero</w:t>
      </w:r>
      <w:r w:rsidRPr="003A47B8">
        <w:rPr>
          <w:b/>
          <w:bCs/>
          <w:szCs w:val="22"/>
          <w:lang w:val="da-DK" w:bidi="da-DK"/>
        </w:rPr>
        <w:t>tabletter</w:t>
      </w:r>
    </w:p>
    <w:p w:rsidR="006427DF" w:rsidRPr="003A47B8" w:rsidRDefault="0089141C" w:rsidP="008C377F">
      <w:pPr>
        <w:widowControl w:val="0"/>
        <w:tabs>
          <w:tab w:val="clear" w:pos="567"/>
        </w:tabs>
        <w:spacing w:line="240" w:lineRule="auto"/>
        <w:jc w:val="center"/>
        <w:rPr>
          <w:szCs w:val="22"/>
          <w:lang w:val="da-DK"/>
        </w:rPr>
      </w:pPr>
      <w:r w:rsidRPr="003A47B8">
        <w:rPr>
          <w:szCs w:val="22"/>
          <w:lang w:val="da-DK" w:bidi="da-DK"/>
        </w:rPr>
        <w:t>d</w:t>
      </w:r>
      <w:r w:rsidR="006427DF" w:rsidRPr="003A47B8">
        <w:rPr>
          <w:szCs w:val="22"/>
          <w:lang w:val="da-DK" w:bidi="da-DK"/>
        </w:rPr>
        <w:t>imethylfumarat</w:t>
      </w:r>
    </w:p>
    <w:p w:rsidR="00941ECF" w:rsidRPr="003A47B8" w:rsidRDefault="00941ECF" w:rsidP="008C377F">
      <w:pPr>
        <w:widowControl w:val="0"/>
        <w:tabs>
          <w:tab w:val="clear" w:pos="567"/>
        </w:tabs>
        <w:spacing w:line="240" w:lineRule="auto"/>
        <w:jc w:val="center"/>
        <w:rPr>
          <w:szCs w:val="22"/>
          <w:lang w:val="da-DK"/>
        </w:rPr>
      </w:pPr>
    </w:p>
    <w:p w:rsidR="00941ECF" w:rsidRPr="003A47B8" w:rsidRDefault="00941ECF" w:rsidP="008C377F">
      <w:pPr>
        <w:widowControl w:val="0"/>
        <w:tabs>
          <w:tab w:val="clear" w:pos="567"/>
        </w:tabs>
        <w:spacing w:line="240" w:lineRule="auto"/>
        <w:jc w:val="center"/>
        <w:rPr>
          <w:szCs w:val="22"/>
          <w:lang w:val="da-DK"/>
        </w:rPr>
      </w:pPr>
    </w:p>
    <w:p w:rsidR="006427DF" w:rsidRPr="003A47B8" w:rsidRDefault="006427DF" w:rsidP="008C377F">
      <w:pPr>
        <w:keepNext/>
        <w:widowControl w:val="0"/>
        <w:tabs>
          <w:tab w:val="clear" w:pos="567"/>
        </w:tabs>
        <w:suppressAutoHyphens/>
        <w:spacing w:line="240" w:lineRule="auto"/>
        <w:rPr>
          <w:szCs w:val="22"/>
          <w:lang w:val="da-DK"/>
        </w:rPr>
      </w:pPr>
      <w:r w:rsidRPr="003A47B8">
        <w:rPr>
          <w:b/>
          <w:bCs/>
          <w:szCs w:val="22"/>
          <w:lang w:val="da-DK" w:bidi="da-DK"/>
        </w:rPr>
        <w:t>Læs denne indlægsseddel grundigt, inden du begynder at tage dette lægemiddel, da den indeholder vigtige oplysninger.</w:t>
      </w:r>
    </w:p>
    <w:p w:rsidR="006427DF" w:rsidRPr="003A47B8" w:rsidRDefault="006427DF" w:rsidP="008C377F">
      <w:pPr>
        <w:keepNext/>
        <w:widowControl w:val="0"/>
        <w:tabs>
          <w:tab w:val="clear" w:pos="567"/>
        </w:tabs>
        <w:spacing w:line="240" w:lineRule="auto"/>
        <w:ind w:left="567" w:right="-2" w:hanging="567"/>
        <w:rPr>
          <w:szCs w:val="22"/>
          <w:lang w:val="da-DK"/>
        </w:rPr>
      </w:pPr>
      <w:r w:rsidRPr="003A47B8">
        <w:rPr>
          <w:szCs w:val="22"/>
          <w:lang w:val="da-DK" w:bidi="da-DK"/>
        </w:rPr>
        <w:t>-</w:t>
      </w:r>
      <w:r w:rsidRPr="003A47B8">
        <w:rPr>
          <w:szCs w:val="22"/>
          <w:lang w:val="da-DK" w:bidi="da-DK"/>
        </w:rPr>
        <w:tab/>
        <w:t>Gem indlægssedlen. Du kan få brug for at læse den igen.</w:t>
      </w:r>
    </w:p>
    <w:p w:rsidR="006427DF" w:rsidRPr="003A47B8" w:rsidRDefault="006427DF" w:rsidP="008C377F">
      <w:pPr>
        <w:widowControl w:val="0"/>
        <w:tabs>
          <w:tab w:val="clear" w:pos="567"/>
        </w:tabs>
        <w:spacing w:line="240" w:lineRule="auto"/>
        <w:ind w:left="567" w:right="-2" w:hanging="567"/>
        <w:rPr>
          <w:szCs w:val="22"/>
          <w:lang w:val="da-DK"/>
        </w:rPr>
      </w:pPr>
      <w:r w:rsidRPr="003A47B8">
        <w:rPr>
          <w:szCs w:val="22"/>
          <w:lang w:val="da-DK" w:bidi="da-DK"/>
        </w:rPr>
        <w:t>-</w:t>
      </w:r>
      <w:r w:rsidRPr="003A47B8">
        <w:rPr>
          <w:szCs w:val="22"/>
          <w:lang w:val="da-DK" w:bidi="da-DK"/>
        </w:rPr>
        <w:tab/>
        <w:t>Spørg lægen eller apotekspersonalet, hvis der er mere, du vil vide.</w:t>
      </w:r>
    </w:p>
    <w:p w:rsidR="006427DF" w:rsidRPr="003A47B8" w:rsidRDefault="006427DF" w:rsidP="008C377F">
      <w:pPr>
        <w:widowControl w:val="0"/>
        <w:tabs>
          <w:tab w:val="clear" w:pos="567"/>
        </w:tabs>
        <w:spacing w:line="240" w:lineRule="auto"/>
        <w:ind w:left="567" w:right="-2" w:hanging="567"/>
        <w:rPr>
          <w:szCs w:val="22"/>
          <w:lang w:val="da-DK"/>
        </w:rPr>
      </w:pPr>
      <w:r w:rsidRPr="003A47B8">
        <w:rPr>
          <w:szCs w:val="22"/>
          <w:lang w:val="da-DK" w:bidi="da-DK"/>
        </w:rPr>
        <w:t>-</w:t>
      </w:r>
      <w:r w:rsidRPr="003A47B8">
        <w:rPr>
          <w:szCs w:val="22"/>
          <w:lang w:val="da-DK" w:bidi="da-DK"/>
        </w:rPr>
        <w:tab/>
        <w:t>Lægen har ordineret dette lægemiddel til dig personligt. Lad derfor være med at give medicinen til andre. Det kan være skadeligt for andre, selvom de har de samme symptomer, som du har.</w:t>
      </w:r>
    </w:p>
    <w:p w:rsidR="006427DF" w:rsidRPr="003A47B8" w:rsidRDefault="006427DF" w:rsidP="008C377F">
      <w:pPr>
        <w:widowControl w:val="0"/>
        <w:tabs>
          <w:tab w:val="clear" w:pos="567"/>
        </w:tabs>
        <w:spacing w:line="240" w:lineRule="auto"/>
        <w:ind w:left="567" w:hanging="567"/>
        <w:rPr>
          <w:szCs w:val="22"/>
          <w:lang w:val="da-DK" w:bidi="da-DK"/>
        </w:rPr>
      </w:pPr>
      <w:r w:rsidRPr="003A47B8">
        <w:rPr>
          <w:szCs w:val="22"/>
          <w:lang w:val="da-DK" w:bidi="da-DK"/>
        </w:rPr>
        <w:t>-</w:t>
      </w:r>
      <w:r w:rsidRPr="003A47B8">
        <w:rPr>
          <w:szCs w:val="22"/>
          <w:lang w:val="da-DK" w:bidi="da-DK"/>
        </w:rPr>
        <w:tab/>
        <w:t xml:space="preserve">Kontakt lægen eller apotekspersonalet, hvis du får bivirkninger, herunder bivirkninger, </w:t>
      </w:r>
      <w:r w:rsidR="00757BB0" w:rsidRPr="003A47B8">
        <w:rPr>
          <w:szCs w:val="22"/>
          <w:lang w:val="da-DK" w:bidi="da-DK"/>
        </w:rPr>
        <w:t>som ikke er nævnt her. Se punkt </w:t>
      </w:r>
      <w:r w:rsidRPr="003A47B8">
        <w:rPr>
          <w:szCs w:val="22"/>
          <w:lang w:val="da-DK" w:bidi="da-DK"/>
        </w:rPr>
        <w:t>4.</w:t>
      </w:r>
    </w:p>
    <w:p w:rsidR="00B03755" w:rsidRPr="003A47B8" w:rsidRDefault="00B03755" w:rsidP="008C377F">
      <w:pPr>
        <w:widowControl w:val="0"/>
        <w:tabs>
          <w:tab w:val="clear" w:pos="567"/>
        </w:tabs>
        <w:spacing w:line="240" w:lineRule="auto"/>
        <w:ind w:left="567" w:hanging="567"/>
        <w:rPr>
          <w:szCs w:val="22"/>
          <w:lang w:val="da-DK" w:bidi="da-DK"/>
        </w:rPr>
      </w:pPr>
    </w:p>
    <w:p w:rsidR="00B03755" w:rsidRPr="003A47B8" w:rsidRDefault="00B03755" w:rsidP="008C377F">
      <w:pPr>
        <w:widowControl w:val="0"/>
        <w:tabs>
          <w:tab w:val="clear" w:pos="567"/>
        </w:tabs>
        <w:spacing w:line="240" w:lineRule="auto"/>
        <w:ind w:right="-2"/>
        <w:rPr>
          <w:szCs w:val="22"/>
          <w:lang w:val="da-DK"/>
        </w:rPr>
      </w:pPr>
      <w:r w:rsidRPr="003A47B8">
        <w:rPr>
          <w:szCs w:val="22"/>
          <w:lang w:val="da-DK"/>
        </w:rPr>
        <w:t xml:space="preserve">Se den nyeste indlægsseddel på </w:t>
      </w:r>
      <w:hyperlink r:id="rId12" w:history="1">
        <w:r w:rsidRPr="003A47B8">
          <w:rPr>
            <w:rStyle w:val="Hyperlink"/>
            <w:szCs w:val="22"/>
            <w:lang w:val="da-DK"/>
          </w:rPr>
          <w:t>www.indlaegsseddel.dk</w:t>
        </w:r>
      </w:hyperlink>
    </w:p>
    <w:p w:rsidR="00B03755" w:rsidRPr="003A47B8" w:rsidRDefault="00B03755" w:rsidP="008C377F">
      <w:pPr>
        <w:widowControl w:val="0"/>
        <w:tabs>
          <w:tab w:val="clear" w:pos="567"/>
        </w:tabs>
        <w:spacing w:line="240" w:lineRule="auto"/>
        <w:ind w:left="567" w:hanging="567"/>
        <w:rPr>
          <w:szCs w:val="22"/>
          <w:lang w:val="da-DK"/>
        </w:rPr>
      </w:pP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Oversigt over indlægssedlen</w:t>
      </w:r>
    </w:p>
    <w:p w:rsidR="006427DF" w:rsidRPr="003A47B8" w:rsidRDefault="006427DF" w:rsidP="008C377F">
      <w:pPr>
        <w:keepNext/>
        <w:widowControl w:val="0"/>
        <w:tabs>
          <w:tab w:val="clear" w:pos="567"/>
          <w:tab w:val="left" w:pos="426"/>
        </w:tabs>
        <w:spacing w:line="240" w:lineRule="auto"/>
        <w:ind w:right="-29"/>
        <w:rPr>
          <w:szCs w:val="22"/>
          <w:lang w:val="da-DK"/>
        </w:rPr>
      </w:pPr>
      <w:r w:rsidRPr="003A47B8">
        <w:rPr>
          <w:szCs w:val="22"/>
          <w:lang w:val="da-DK" w:bidi="da-DK"/>
        </w:rPr>
        <w:t>1.</w:t>
      </w:r>
      <w:r w:rsidRPr="003A47B8">
        <w:rPr>
          <w:szCs w:val="22"/>
          <w:lang w:val="da-DK" w:bidi="da-DK"/>
        </w:rPr>
        <w:tab/>
        <w:t>Virkning og anvendelse</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2.</w:t>
      </w:r>
      <w:r w:rsidRPr="003A47B8">
        <w:rPr>
          <w:szCs w:val="22"/>
          <w:lang w:val="da-DK" w:bidi="da-DK"/>
        </w:rPr>
        <w:tab/>
        <w:t>Det skal du vide, før du begynder at tage Skilarence</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3.</w:t>
      </w:r>
      <w:r w:rsidRPr="003A47B8">
        <w:rPr>
          <w:szCs w:val="22"/>
          <w:lang w:val="da-DK" w:bidi="da-DK"/>
        </w:rPr>
        <w:tab/>
        <w:t>Sådan skal du tage Skilarence</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4.</w:t>
      </w:r>
      <w:r w:rsidRPr="003A47B8">
        <w:rPr>
          <w:szCs w:val="22"/>
          <w:lang w:val="da-DK" w:bidi="da-DK"/>
        </w:rPr>
        <w:tab/>
        <w:t>Bivirkninger</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5.</w:t>
      </w:r>
      <w:r w:rsidRPr="003A47B8">
        <w:rPr>
          <w:szCs w:val="22"/>
          <w:lang w:val="da-DK" w:bidi="da-DK"/>
        </w:rPr>
        <w:tab/>
        <w:t>Opbevaring</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6.</w:t>
      </w:r>
      <w:r w:rsidRPr="003A47B8">
        <w:rPr>
          <w:szCs w:val="22"/>
          <w:lang w:val="da-DK" w:bidi="da-DK"/>
        </w:rPr>
        <w:tab/>
        <w:t>Pakningsstørrelser og yderligere oplysninger</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1.</w:t>
      </w:r>
      <w:r w:rsidRPr="003A47B8">
        <w:rPr>
          <w:b/>
          <w:bCs/>
          <w:szCs w:val="22"/>
          <w:lang w:val="da-DK" w:bidi="da-DK"/>
        </w:rPr>
        <w:tab/>
        <w:t>Virkning og anvendelse</w:t>
      </w:r>
    </w:p>
    <w:p w:rsidR="006427DF" w:rsidRPr="003A47B8" w:rsidRDefault="006427DF" w:rsidP="008C377F">
      <w:pPr>
        <w:keepNext/>
        <w:widowControl w:val="0"/>
        <w:tabs>
          <w:tab w:val="clear" w:pos="567"/>
        </w:tabs>
        <w:spacing w:line="240" w:lineRule="auto"/>
        <w:rPr>
          <w:b/>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 xml:space="preserve">Hvad er Skilarence </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 xml:space="preserve">Skilarence er et lægemiddel, som indeholder </w:t>
      </w:r>
      <w:r w:rsidR="00E453D1" w:rsidRPr="003A47B8">
        <w:rPr>
          <w:szCs w:val="22"/>
          <w:lang w:val="da-DK" w:bidi="da-DK"/>
        </w:rPr>
        <w:t>det aktive stof dimethylfumarat. Dimethylfumarat virker på celler i immunsystemet (kroppens naturlige forsvar). Det ændrer immunsystemets aktivitet og reducerer produktionen af stoffer, der bidrager til at forårsage psoriasis.</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Hvad bruges Skilarence til</w:t>
      </w:r>
    </w:p>
    <w:p w:rsidR="006427DF" w:rsidRPr="003A47B8" w:rsidRDefault="006427DF" w:rsidP="008C377F">
      <w:pPr>
        <w:keepNext/>
        <w:widowControl w:val="0"/>
        <w:tabs>
          <w:tab w:val="clear" w:pos="567"/>
        </w:tabs>
        <w:autoSpaceDE w:val="0"/>
        <w:autoSpaceDN w:val="0"/>
        <w:adjustRightInd w:val="0"/>
        <w:spacing w:line="240" w:lineRule="auto"/>
        <w:rPr>
          <w:szCs w:val="22"/>
          <w:lang w:val="da-DK" w:bidi="da-DK"/>
        </w:rPr>
      </w:pPr>
      <w:r w:rsidRPr="003A47B8">
        <w:rPr>
          <w:szCs w:val="22"/>
          <w:lang w:val="da-DK" w:bidi="da-DK"/>
        </w:rPr>
        <w:t>Skilarence-tabletter bruges til at behandle moderat til svær plaque psoriasis hos voksne. Psoriasis er en sygdom, der forårsager fortykkede, betændte, røde områder på huden, ofte dækket af sølvfarvede skæl.</w:t>
      </w:r>
    </w:p>
    <w:p w:rsidR="00EC128D" w:rsidRPr="003A47B8" w:rsidRDefault="00EC128D" w:rsidP="008C377F">
      <w:pPr>
        <w:widowControl w:val="0"/>
        <w:tabs>
          <w:tab w:val="clear" w:pos="567"/>
        </w:tabs>
        <w:autoSpaceDE w:val="0"/>
        <w:autoSpaceDN w:val="0"/>
        <w:adjustRightInd w:val="0"/>
        <w:spacing w:line="240" w:lineRule="auto"/>
        <w:rPr>
          <w:szCs w:val="22"/>
          <w:lang w:val="da-DK" w:bidi="da-DK"/>
        </w:rPr>
      </w:pPr>
    </w:p>
    <w:p w:rsidR="00E453D1" w:rsidRPr="003A47B8" w:rsidRDefault="001156E4" w:rsidP="008C377F">
      <w:pPr>
        <w:widowControl w:val="0"/>
        <w:tabs>
          <w:tab w:val="clear" w:pos="567"/>
        </w:tabs>
        <w:spacing w:line="240" w:lineRule="auto"/>
        <w:rPr>
          <w:szCs w:val="22"/>
          <w:lang w:val="da-DK"/>
        </w:rPr>
      </w:pPr>
      <w:r w:rsidRPr="003A47B8">
        <w:rPr>
          <w:szCs w:val="22"/>
          <w:lang w:val="da-DK"/>
        </w:rPr>
        <w:t>Re</w:t>
      </w:r>
      <w:r w:rsidR="003340C2" w:rsidRPr="003A47B8">
        <w:rPr>
          <w:szCs w:val="22"/>
          <w:lang w:val="da-DK"/>
        </w:rPr>
        <w:t>spons</w:t>
      </w:r>
      <w:r w:rsidR="00E453D1" w:rsidRPr="003A47B8">
        <w:rPr>
          <w:szCs w:val="22"/>
          <w:lang w:val="da-DK"/>
        </w:rPr>
        <w:t xml:space="preserve"> på Skilarence </w:t>
      </w:r>
      <w:r w:rsidRPr="003A47B8">
        <w:rPr>
          <w:szCs w:val="22"/>
          <w:lang w:val="da-DK"/>
        </w:rPr>
        <w:t>ses</w:t>
      </w:r>
      <w:r w:rsidR="00E453D1" w:rsidRPr="003A47B8">
        <w:rPr>
          <w:szCs w:val="22"/>
          <w:lang w:val="da-DK"/>
        </w:rPr>
        <w:t xml:space="preserve"> generelt </w:t>
      </w:r>
      <w:r w:rsidRPr="003A47B8">
        <w:rPr>
          <w:szCs w:val="22"/>
          <w:lang w:val="da-DK"/>
        </w:rPr>
        <w:t>allerede i</w:t>
      </w:r>
      <w:r w:rsidR="00E453D1" w:rsidRPr="003A47B8">
        <w:rPr>
          <w:szCs w:val="22"/>
          <w:lang w:val="da-DK"/>
        </w:rPr>
        <w:t xml:space="preserve"> uge 3</w:t>
      </w:r>
      <w:r w:rsidRPr="003A47B8">
        <w:rPr>
          <w:szCs w:val="22"/>
          <w:lang w:val="da-DK"/>
        </w:rPr>
        <w:t>,</w:t>
      </w:r>
      <w:r w:rsidR="00E453D1" w:rsidRPr="003A47B8">
        <w:rPr>
          <w:szCs w:val="22"/>
          <w:lang w:val="da-DK"/>
        </w:rPr>
        <w:t xml:space="preserve"> og</w:t>
      </w:r>
      <w:r w:rsidRPr="003A47B8">
        <w:rPr>
          <w:szCs w:val="22"/>
          <w:lang w:val="da-DK"/>
        </w:rPr>
        <w:t xml:space="preserve"> forbedres</w:t>
      </w:r>
      <w:r w:rsidR="00E453D1" w:rsidRPr="003A47B8">
        <w:rPr>
          <w:szCs w:val="22"/>
          <w:lang w:val="da-DK"/>
        </w:rPr>
        <w:t xml:space="preserve"> over tid. Erfa</w:t>
      </w:r>
      <w:r w:rsidRPr="003A47B8">
        <w:rPr>
          <w:szCs w:val="22"/>
          <w:lang w:val="da-DK"/>
        </w:rPr>
        <w:t xml:space="preserve">ringer med relaterede produkter, som indeholder </w:t>
      </w:r>
      <w:r w:rsidR="00E453D1" w:rsidRPr="003A47B8">
        <w:rPr>
          <w:szCs w:val="22"/>
          <w:lang w:val="da-DK"/>
        </w:rPr>
        <w:t>dimethylfumarat</w:t>
      </w:r>
      <w:r w:rsidRPr="003A47B8">
        <w:rPr>
          <w:szCs w:val="22"/>
          <w:lang w:val="da-DK"/>
        </w:rPr>
        <w:t>,</w:t>
      </w:r>
      <w:r w:rsidR="00E453D1" w:rsidRPr="003A47B8">
        <w:rPr>
          <w:szCs w:val="22"/>
          <w:lang w:val="da-DK"/>
        </w:rPr>
        <w:t xml:space="preserve"> viser behandling</w:t>
      </w:r>
      <w:r w:rsidRPr="003A47B8">
        <w:rPr>
          <w:szCs w:val="22"/>
          <w:lang w:val="da-DK"/>
        </w:rPr>
        <w:t>smæssige fordele</w:t>
      </w:r>
      <w:r w:rsidR="00E453D1" w:rsidRPr="003A47B8">
        <w:rPr>
          <w:szCs w:val="22"/>
          <w:lang w:val="da-DK"/>
        </w:rPr>
        <w:t xml:space="preserve"> </w:t>
      </w:r>
      <w:r w:rsidRPr="003A47B8">
        <w:rPr>
          <w:szCs w:val="22"/>
          <w:lang w:val="da-DK"/>
        </w:rPr>
        <w:t xml:space="preserve">i </w:t>
      </w:r>
      <w:r w:rsidR="00E453D1" w:rsidRPr="003A47B8">
        <w:rPr>
          <w:szCs w:val="22"/>
          <w:lang w:val="da-DK"/>
        </w:rPr>
        <w:t xml:space="preserve">op til </w:t>
      </w:r>
      <w:r w:rsidRPr="003A47B8">
        <w:rPr>
          <w:szCs w:val="22"/>
          <w:lang w:val="da-DK"/>
        </w:rPr>
        <w:t xml:space="preserve">mindst </w:t>
      </w:r>
      <w:r w:rsidR="00E453D1" w:rsidRPr="003A47B8">
        <w:rPr>
          <w:szCs w:val="22"/>
          <w:lang w:val="da-DK"/>
        </w:rPr>
        <w:t>24</w:t>
      </w:r>
      <w:r w:rsidR="00AC702D" w:rsidRPr="003A47B8">
        <w:rPr>
          <w:szCs w:val="22"/>
          <w:lang w:val="da-DK"/>
        </w:rPr>
        <w:t> </w:t>
      </w:r>
      <w:r w:rsidR="00E453D1" w:rsidRPr="003A47B8">
        <w:rPr>
          <w:szCs w:val="22"/>
          <w:lang w:val="da-DK"/>
        </w:rPr>
        <w:t>måneder.</w:t>
      </w:r>
    </w:p>
    <w:p w:rsidR="00E453D1" w:rsidRPr="003A47B8" w:rsidRDefault="00E453D1"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2.</w:t>
      </w:r>
      <w:r w:rsidRPr="003A47B8">
        <w:rPr>
          <w:b/>
          <w:bCs/>
          <w:szCs w:val="22"/>
          <w:lang w:val="da-DK" w:bidi="da-DK"/>
        </w:rPr>
        <w:tab/>
        <w:t>Det skal du vide, før du begynder at tage Skilarence</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Tag ikke Skilarence</w:t>
      </w:r>
    </w:p>
    <w:p w:rsidR="006427DF" w:rsidRPr="003A47B8" w:rsidRDefault="006427DF" w:rsidP="008C377F">
      <w:pPr>
        <w:keepNext/>
        <w:widowControl w:val="0"/>
        <w:tabs>
          <w:tab w:val="clear" w:pos="567"/>
        </w:tabs>
        <w:spacing w:line="240" w:lineRule="auto"/>
        <w:ind w:left="567" w:hanging="567"/>
        <w:rPr>
          <w:szCs w:val="22"/>
          <w:lang w:val="da-DK"/>
        </w:rPr>
      </w:pPr>
      <w:r w:rsidRPr="003A47B8">
        <w:rPr>
          <w:szCs w:val="22"/>
          <w:lang w:val="da-DK" w:bidi="da-DK"/>
        </w:rPr>
        <w:t>-</w:t>
      </w:r>
      <w:r w:rsidRPr="003A47B8">
        <w:rPr>
          <w:szCs w:val="22"/>
          <w:lang w:val="da-DK" w:bidi="da-DK"/>
        </w:rPr>
        <w:tab/>
        <w:t>hvis du er allergisk over for</w:t>
      </w:r>
      <w:r w:rsidR="00FC2551" w:rsidRPr="003A47B8">
        <w:rPr>
          <w:szCs w:val="22"/>
          <w:lang w:val="da-DK" w:bidi="da-DK"/>
        </w:rPr>
        <w:t xml:space="preserve"> </w:t>
      </w:r>
      <w:r w:rsidRPr="003A47B8">
        <w:rPr>
          <w:szCs w:val="22"/>
          <w:lang w:val="da-DK" w:bidi="da-DK"/>
        </w:rPr>
        <w:t>dimethylfumarat</w:t>
      </w:r>
      <w:r w:rsidR="00FC2551" w:rsidRPr="003A47B8">
        <w:rPr>
          <w:szCs w:val="22"/>
          <w:lang w:val="da-DK" w:bidi="da-DK"/>
        </w:rPr>
        <w:t xml:space="preserve"> </w:t>
      </w:r>
      <w:r w:rsidRPr="003A47B8">
        <w:rPr>
          <w:szCs w:val="22"/>
          <w:lang w:val="da-DK" w:bidi="da-DK"/>
        </w:rPr>
        <w:t>eller et af de øvrige indholdsstoffer i dette lægemiddel (angivet i punkt 6)</w:t>
      </w:r>
    </w:p>
    <w:p w:rsidR="00941ECF" w:rsidRPr="003A47B8" w:rsidRDefault="006427DF" w:rsidP="008C377F">
      <w:pPr>
        <w:widowControl w:val="0"/>
        <w:tabs>
          <w:tab w:val="clear" w:pos="567"/>
        </w:tabs>
        <w:spacing w:line="240" w:lineRule="auto"/>
        <w:ind w:left="562" w:hanging="562"/>
        <w:rPr>
          <w:szCs w:val="22"/>
          <w:lang w:val="da-DK" w:bidi="da-DK"/>
        </w:rPr>
      </w:pPr>
      <w:r w:rsidRPr="003A47B8">
        <w:rPr>
          <w:szCs w:val="22"/>
          <w:lang w:val="da-DK" w:bidi="da-DK"/>
        </w:rPr>
        <w:t>-</w:t>
      </w:r>
      <w:r w:rsidRPr="003A47B8">
        <w:rPr>
          <w:szCs w:val="22"/>
          <w:lang w:val="da-DK" w:bidi="da-DK"/>
        </w:rPr>
        <w:tab/>
        <w:t xml:space="preserve">hvis du har </w:t>
      </w:r>
      <w:r w:rsidR="00E936B5" w:rsidRPr="003A47B8">
        <w:rPr>
          <w:szCs w:val="22"/>
          <w:lang w:val="da-DK" w:bidi="da-DK"/>
        </w:rPr>
        <w:t xml:space="preserve">alvorlige </w:t>
      </w:r>
      <w:r w:rsidR="00655A7D" w:rsidRPr="003A47B8">
        <w:rPr>
          <w:szCs w:val="22"/>
          <w:lang w:val="da-DK" w:bidi="da-DK"/>
        </w:rPr>
        <w:t>problemer med din mave</w:t>
      </w:r>
      <w:r w:rsidR="002538D5" w:rsidRPr="003A47B8">
        <w:rPr>
          <w:szCs w:val="22"/>
          <w:lang w:val="da-DK" w:bidi="da-DK"/>
        </w:rPr>
        <w:t xml:space="preserve"> eller </w:t>
      </w:r>
      <w:r w:rsidR="00655A7D" w:rsidRPr="003A47B8">
        <w:rPr>
          <w:szCs w:val="22"/>
          <w:lang w:val="da-DK" w:bidi="da-DK"/>
        </w:rPr>
        <w:t>tarme</w:t>
      </w:r>
    </w:p>
    <w:p w:rsidR="00941ECF" w:rsidRPr="003A47B8" w:rsidRDefault="00655A7D" w:rsidP="008C377F">
      <w:pPr>
        <w:widowControl w:val="0"/>
        <w:tabs>
          <w:tab w:val="clear" w:pos="567"/>
        </w:tabs>
        <w:spacing w:line="240" w:lineRule="auto"/>
        <w:ind w:left="562" w:hanging="562"/>
        <w:rPr>
          <w:szCs w:val="22"/>
          <w:lang w:val="da-DK" w:bidi="da-DK"/>
        </w:rPr>
      </w:pPr>
      <w:r w:rsidRPr="003A47B8">
        <w:rPr>
          <w:szCs w:val="22"/>
          <w:lang w:val="da-DK" w:bidi="da-DK"/>
        </w:rPr>
        <w:t>-</w:t>
      </w:r>
      <w:r w:rsidRPr="003A47B8">
        <w:rPr>
          <w:szCs w:val="22"/>
          <w:lang w:val="da-DK" w:bidi="da-DK"/>
        </w:rPr>
        <w:tab/>
        <w:t xml:space="preserve">hvis du har </w:t>
      </w:r>
      <w:r w:rsidR="008461C4" w:rsidRPr="003A47B8">
        <w:rPr>
          <w:szCs w:val="22"/>
          <w:lang w:val="da-DK" w:bidi="da-DK"/>
        </w:rPr>
        <w:t xml:space="preserve">alvorlige </w:t>
      </w:r>
      <w:r w:rsidR="00D248E0" w:rsidRPr="003A47B8">
        <w:rPr>
          <w:szCs w:val="22"/>
          <w:lang w:val="da-DK" w:bidi="da-DK"/>
        </w:rPr>
        <w:t>lever- eller nyreproblemer</w:t>
      </w:r>
    </w:p>
    <w:p w:rsidR="00941ECF" w:rsidRPr="003A47B8" w:rsidRDefault="00655A7D" w:rsidP="008C377F">
      <w:pPr>
        <w:widowControl w:val="0"/>
        <w:tabs>
          <w:tab w:val="clear" w:pos="567"/>
        </w:tabs>
        <w:spacing w:line="240" w:lineRule="auto"/>
        <w:ind w:left="567" w:hanging="567"/>
        <w:rPr>
          <w:szCs w:val="22"/>
          <w:lang w:val="da-DK" w:bidi="da-DK"/>
        </w:rPr>
      </w:pPr>
      <w:r w:rsidRPr="003A47B8">
        <w:rPr>
          <w:szCs w:val="22"/>
          <w:lang w:val="da-DK" w:bidi="da-DK"/>
        </w:rPr>
        <w:t>-</w:t>
      </w:r>
      <w:r w:rsidRPr="003A47B8">
        <w:rPr>
          <w:szCs w:val="22"/>
          <w:lang w:val="da-DK" w:bidi="da-DK"/>
        </w:rPr>
        <w:tab/>
      </w:r>
      <w:r w:rsidR="00D248E0" w:rsidRPr="003A47B8">
        <w:rPr>
          <w:szCs w:val="22"/>
          <w:lang w:val="da-DK" w:bidi="da-DK"/>
        </w:rPr>
        <w:t>hvis du er gravid eller ammer</w:t>
      </w:r>
    </w:p>
    <w:p w:rsidR="006427DF" w:rsidRPr="003A47B8" w:rsidRDefault="006427DF" w:rsidP="008C377F">
      <w:pPr>
        <w:widowControl w:val="0"/>
        <w:tabs>
          <w:tab w:val="clear" w:pos="567"/>
        </w:tabs>
        <w:spacing w:line="240" w:lineRule="auto"/>
        <w:rPr>
          <w:szCs w:val="22"/>
          <w:lang w:val="da-DK"/>
        </w:rPr>
      </w:pPr>
    </w:p>
    <w:p w:rsidR="00027B6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Advarsler og forsigtighedsregler</w:t>
      </w:r>
    </w:p>
    <w:p w:rsidR="00941ECF" w:rsidRPr="003A47B8" w:rsidRDefault="006427DF" w:rsidP="008C377F">
      <w:pPr>
        <w:keepNext/>
        <w:widowControl w:val="0"/>
        <w:tabs>
          <w:tab w:val="clear" w:pos="567"/>
        </w:tabs>
        <w:spacing w:line="240" w:lineRule="auto"/>
        <w:rPr>
          <w:szCs w:val="22"/>
          <w:lang w:val="da-DK"/>
        </w:rPr>
      </w:pPr>
      <w:r w:rsidRPr="003A47B8">
        <w:rPr>
          <w:szCs w:val="22"/>
          <w:lang w:val="da-DK" w:bidi="da-DK"/>
        </w:rPr>
        <w:t>Kontakt lægen eller apotekspersonalet, før du tager</w:t>
      </w:r>
      <w:r w:rsidR="00FC2551" w:rsidRPr="003A47B8">
        <w:rPr>
          <w:szCs w:val="22"/>
          <w:lang w:val="da-DK" w:bidi="da-DK"/>
        </w:rPr>
        <w:t xml:space="preserve"> </w:t>
      </w:r>
      <w:r w:rsidRPr="003A47B8">
        <w:rPr>
          <w:szCs w:val="22"/>
          <w:lang w:val="da-DK" w:bidi="da-DK"/>
        </w:rPr>
        <w:t>Skilarence</w:t>
      </w:r>
      <w:r w:rsidR="00655A7D" w:rsidRPr="003A47B8">
        <w:rPr>
          <w:szCs w:val="22"/>
          <w:lang w:val="da-DK" w:bidi="da-DK"/>
        </w:rPr>
        <w:t>.</w:t>
      </w:r>
    </w:p>
    <w:p w:rsidR="00941ECF" w:rsidRPr="003A47B8" w:rsidRDefault="00941ECF" w:rsidP="008C377F">
      <w:pPr>
        <w:widowControl w:val="0"/>
        <w:tabs>
          <w:tab w:val="clear" w:pos="567"/>
        </w:tabs>
        <w:spacing w:line="240" w:lineRule="auto"/>
        <w:rPr>
          <w:szCs w:val="22"/>
          <w:lang w:val="da-DK"/>
        </w:rPr>
      </w:pPr>
    </w:p>
    <w:p w:rsidR="00941ECF" w:rsidRPr="003A47B8" w:rsidRDefault="00655A7D" w:rsidP="008C377F">
      <w:pPr>
        <w:keepNext/>
        <w:widowControl w:val="0"/>
        <w:tabs>
          <w:tab w:val="clear" w:pos="567"/>
        </w:tabs>
        <w:spacing w:line="240" w:lineRule="auto"/>
        <w:rPr>
          <w:szCs w:val="22"/>
          <w:u w:val="single"/>
          <w:lang w:val="da-DK"/>
        </w:rPr>
      </w:pPr>
      <w:r w:rsidRPr="003A47B8">
        <w:rPr>
          <w:szCs w:val="22"/>
          <w:u w:val="single"/>
          <w:lang w:val="da-DK"/>
        </w:rPr>
        <w:t>Overvågning</w:t>
      </w:r>
    </w:p>
    <w:p w:rsidR="000D55EF" w:rsidRPr="003A47B8" w:rsidRDefault="006427DF" w:rsidP="008C377F">
      <w:pPr>
        <w:keepNext/>
        <w:widowControl w:val="0"/>
        <w:tabs>
          <w:tab w:val="clear" w:pos="567"/>
        </w:tabs>
        <w:autoSpaceDE w:val="0"/>
        <w:autoSpaceDN w:val="0"/>
        <w:adjustRightInd w:val="0"/>
        <w:spacing w:line="240" w:lineRule="auto"/>
        <w:rPr>
          <w:szCs w:val="22"/>
          <w:lang w:val="da-DK" w:bidi="da-DK"/>
        </w:rPr>
      </w:pPr>
      <w:r w:rsidRPr="003A47B8">
        <w:rPr>
          <w:szCs w:val="22"/>
          <w:lang w:val="da-DK" w:bidi="da-DK"/>
        </w:rPr>
        <w:t xml:space="preserve">Skilarence kan </w:t>
      </w:r>
      <w:r w:rsidR="000D55EF" w:rsidRPr="003A47B8">
        <w:rPr>
          <w:szCs w:val="22"/>
          <w:lang w:val="da-DK" w:bidi="da-DK"/>
        </w:rPr>
        <w:t>forårsage</w:t>
      </w:r>
      <w:r w:rsidRPr="003A47B8">
        <w:rPr>
          <w:szCs w:val="22"/>
          <w:lang w:val="da-DK" w:bidi="da-DK"/>
        </w:rPr>
        <w:t xml:space="preserve"> problemer med dit blod, din lever </w:t>
      </w:r>
      <w:r w:rsidR="000D55EF" w:rsidRPr="003A47B8">
        <w:rPr>
          <w:szCs w:val="22"/>
          <w:lang w:val="da-DK" w:bidi="da-DK"/>
        </w:rPr>
        <w:t xml:space="preserve">eller </w:t>
      </w:r>
      <w:r w:rsidRPr="003A47B8">
        <w:rPr>
          <w:szCs w:val="22"/>
          <w:lang w:val="da-DK" w:bidi="da-DK"/>
        </w:rPr>
        <w:t xml:space="preserve">dine nyrer. </w:t>
      </w:r>
      <w:r w:rsidR="000D55EF" w:rsidRPr="003A47B8">
        <w:rPr>
          <w:szCs w:val="22"/>
          <w:lang w:val="da-DK" w:bidi="da-DK"/>
        </w:rPr>
        <w:t>Du vil få</w:t>
      </w:r>
      <w:r w:rsidR="003340C2" w:rsidRPr="003A47B8">
        <w:rPr>
          <w:szCs w:val="22"/>
          <w:lang w:val="da-DK" w:bidi="da-DK"/>
        </w:rPr>
        <w:t xml:space="preserve"> taget</w:t>
      </w:r>
      <w:r w:rsidR="000D55EF" w:rsidRPr="003A47B8">
        <w:rPr>
          <w:szCs w:val="22"/>
          <w:lang w:val="da-DK" w:bidi="da-DK"/>
        </w:rPr>
        <w:t xml:space="preserve"> blod-og urinprøver før behandling og derefter regelmæssigt under behandlingen for at sikre, at du ikke får disse</w:t>
      </w:r>
      <w:r w:rsidR="001A2CFE" w:rsidRPr="003A47B8">
        <w:rPr>
          <w:szCs w:val="22"/>
          <w:lang w:val="da-DK" w:bidi="da-DK"/>
        </w:rPr>
        <w:t xml:space="preserve"> </w:t>
      </w:r>
      <w:r w:rsidR="000D55EF" w:rsidRPr="003A47B8">
        <w:rPr>
          <w:szCs w:val="22"/>
          <w:lang w:val="da-DK" w:bidi="da-DK"/>
        </w:rPr>
        <w:t xml:space="preserve">komplikationer og kan fortsætte med </w:t>
      </w:r>
      <w:r w:rsidR="001A2CFE" w:rsidRPr="003A47B8">
        <w:rPr>
          <w:szCs w:val="22"/>
          <w:lang w:val="da-DK" w:bidi="da-DK"/>
        </w:rPr>
        <w:t>at tage denne medicin. Afhængigt</w:t>
      </w:r>
      <w:r w:rsidR="000D55EF" w:rsidRPr="003A47B8">
        <w:rPr>
          <w:szCs w:val="22"/>
          <w:lang w:val="da-DK" w:bidi="da-DK"/>
        </w:rPr>
        <w:t xml:space="preserve"> af resultater</w:t>
      </w:r>
      <w:r w:rsidR="001A2CFE" w:rsidRPr="003A47B8">
        <w:rPr>
          <w:szCs w:val="22"/>
          <w:lang w:val="da-DK" w:bidi="da-DK"/>
        </w:rPr>
        <w:t>ne af disse blod- og urinprøver</w:t>
      </w:r>
      <w:r w:rsidR="000D55EF" w:rsidRPr="003A47B8">
        <w:rPr>
          <w:szCs w:val="22"/>
          <w:lang w:val="da-DK" w:bidi="da-DK"/>
        </w:rPr>
        <w:t xml:space="preserve"> kan lægen nedsætte Skilarence</w:t>
      </w:r>
      <w:r w:rsidR="001A2CFE" w:rsidRPr="003A47B8">
        <w:rPr>
          <w:szCs w:val="22"/>
          <w:lang w:val="da-DK" w:bidi="da-DK"/>
        </w:rPr>
        <w:t>-dosen</w:t>
      </w:r>
      <w:r w:rsidR="000D55EF" w:rsidRPr="003A47B8">
        <w:rPr>
          <w:szCs w:val="22"/>
          <w:lang w:val="da-DK" w:bidi="da-DK"/>
        </w:rPr>
        <w:t xml:space="preserve"> eller stoppe behandlingen.</w:t>
      </w:r>
      <w:r w:rsidRPr="003A47B8">
        <w:rPr>
          <w:szCs w:val="22"/>
          <w:lang w:val="da-DK" w:bidi="da-DK"/>
        </w:rPr>
        <w:t xml:space="preserve"> </w:t>
      </w:r>
    </w:p>
    <w:p w:rsidR="00941ECF" w:rsidRPr="003A47B8" w:rsidRDefault="00941ECF" w:rsidP="008C377F">
      <w:pPr>
        <w:widowControl w:val="0"/>
        <w:tabs>
          <w:tab w:val="clear" w:pos="567"/>
        </w:tabs>
        <w:autoSpaceDE w:val="0"/>
        <w:autoSpaceDN w:val="0"/>
        <w:adjustRightInd w:val="0"/>
        <w:spacing w:line="240" w:lineRule="auto"/>
        <w:rPr>
          <w:szCs w:val="22"/>
          <w:lang w:val="da-DK" w:bidi="da-DK"/>
        </w:rPr>
      </w:pPr>
    </w:p>
    <w:p w:rsidR="00941ECF" w:rsidRPr="003A47B8" w:rsidRDefault="00A632B1" w:rsidP="008C377F">
      <w:pPr>
        <w:keepNext/>
        <w:widowControl w:val="0"/>
        <w:tabs>
          <w:tab w:val="clear" w:pos="567"/>
        </w:tabs>
        <w:autoSpaceDE w:val="0"/>
        <w:autoSpaceDN w:val="0"/>
        <w:adjustRightInd w:val="0"/>
        <w:spacing w:line="240" w:lineRule="auto"/>
        <w:rPr>
          <w:szCs w:val="22"/>
          <w:u w:val="single"/>
          <w:lang w:val="da-DK" w:bidi="da-DK"/>
        </w:rPr>
      </w:pPr>
      <w:r w:rsidRPr="003A47B8">
        <w:rPr>
          <w:szCs w:val="22"/>
          <w:u w:val="single"/>
          <w:lang w:val="da-DK" w:bidi="da-DK"/>
        </w:rPr>
        <w:t>Infektioner</w:t>
      </w:r>
    </w:p>
    <w:p w:rsidR="001A2CFE" w:rsidRPr="003A47B8" w:rsidRDefault="006427DF" w:rsidP="008C377F">
      <w:pPr>
        <w:keepNext/>
        <w:widowControl w:val="0"/>
        <w:tabs>
          <w:tab w:val="clear" w:pos="567"/>
        </w:tabs>
        <w:autoSpaceDE w:val="0"/>
        <w:autoSpaceDN w:val="0"/>
        <w:adjustRightInd w:val="0"/>
        <w:spacing w:line="240" w:lineRule="auto"/>
        <w:rPr>
          <w:szCs w:val="22"/>
          <w:lang w:val="da-DK" w:bidi="da-DK"/>
        </w:rPr>
      </w:pPr>
      <w:r w:rsidRPr="003A47B8">
        <w:rPr>
          <w:szCs w:val="22"/>
          <w:lang w:val="da-DK" w:bidi="da-DK"/>
        </w:rPr>
        <w:t>Hvide blodlegemer hjælpe</w:t>
      </w:r>
      <w:r w:rsidR="008461C4" w:rsidRPr="003A47B8">
        <w:rPr>
          <w:szCs w:val="22"/>
          <w:lang w:val="da-DK" w:bidi="da-DK"/>
        </w:rPr>
        <w:t>r</w:t>
      </w:r>
      <w:r w:rsidRPr="003A47B8">
        <w:rPr>
          <w:szCs w:val="22"/>
          <w:lang w:val="da-DK" w:bidi="da-DK"/>
        </w:rPr>
        <w:t xml:space="preserve"> din krop med at bekæmpe infektioner. </w:t>
      </w:r>
      <w:r w:rsidR="001A2CFE" w:rsidRPr="003A47B8">
        <w:rPr>
          <w:szCs w:val="22"/>
          <w:lang w:val="da-DK" w:bidi="da-DK"/>
        </w:rPr>
        <w:t>Skilarence kan reducere antallet af hvide blodlegemer. Tal med din læge, hvis du mener</w:t>
      </w:r>
      <w:r w:rsidR="005D4B43" w:rsidRPr="003A47B8">
        <w:rPr>
          <w:szCs w:val="22"/>
          <w:lang w:val="da-DK" w:bidi="da-DK"/>
        </w:rPr>
        <w:t xml:space="preserve">, </w:t>
      </w:r>
      <w:r w:rsidR="001A2CFE" w:rsidRPr="003A47B8">
        <w:rPr>
          <w:szCs w:val="22"/>
          <w:lang w:val="da-DK" w:bidi="da-DK"/>
        </w:rPr>
        <w:t>at du muligvis har en infektion. Symptomer omfatter feber, smerte, ømme muskler, hovedpine, appetit</w:t>
      </w:r>
      <w:r w:rsidR="008461C4" w:rsidRPr="003A47B8">
        <w:rPr>
          <w:szCs w:val="22"/>
          <w:lang w:val="da-DK" w:bidi="da-DK"/>
        </w:rPr>
        <w:t>løshed</w:t>
      </w:r>
      <w:r w:rsidR="001A2CFE" w:rsidRPr="003A47B8">
        <w:rPr>
          <w:szCs w:val="22"/>
          <w:lang w:val="da-DK" w:bidi="da-DK"/>
        </w:rPr>
        <w:t xml:space="preserve"> og en generel svaghedsfornemmelse. Hvis du har en alvorlig infektion, enten før behandlingen med Skilarence eller under behandlingen, vil din læge muligvis råde dig til ikke at tage Skilarence, før infektionen er </w:t>
      </w:r>
      <w:r w:rsidR="00911BE4">
        <w:rPr>
          <w:szCs w:val="22"/>
          <w:lang w:val="da-DK" w:bidi="da-DK"/>
        </w:rPr>
        <w:t>behandlet</w:t>
      </w:r>
      <w:r w:rsidR="001A2CFE" w:rsidRPr="003A47B8">
        <w:rPr>
          <w:szCs w:val="22"/>
          <w:lang w:val="da-DK" w:bidi="da-DK"/>
        </w:rPr>
        <w:t>.</w:t>
      </w:r>
    </w:p>
    <w:p w:rsidR="0077279E" w:rsidRDefault="0077279E" w:rsidP="008C377F">
      <w:pPr>
        <w:widowControl w:val="0"/>
        <w:tabs>
          <w:tab w:val="clear" w:pos="567"/>
        </w:tabs>
        <w:autoSpaceDE w:val="0"/>
        <w:autoSpaceDN w:val="0"/>
        <w:adjustRightInd w:val="0"/>
        <w:spacing w:line="240" w:lineRule="auto"/>
        <w:rPr>
          <w:szCs w:val="22"/>
          <w:u w:val="single"/>
          <w:lang w:val="da-DK" w:bidi="da-DK"/>
        </w:rPr>
      </w:pPr>
    </w:p>
    <w:p w:rsidR="00941ECF" w:rsidRPr="003A47B8" w:rsidRDefault="00D6175B" w:rsidP="008C377F">
      <w:pPr>
        <w:keepNext/>
        <w:keepLines/>
        <w:widowControl w:val="0"/>
        <w:tabs>
          <w:tab w:val="clear" w:pos="567"/>
        </w:tabs>
        <w:autoSpaceDE w:val="0"/>
        <w:autoSpaceDN w:val="0"/>
        <w:adjustRightInd w:val="0"/>
        <w:spacing w:line="240" w:lineRule="auto"/>
        <w:rPr>
          <w:szCs w:val="22"/>
          <w:u w:val="single"/>
          <w:lang w:val="da-DK" w:bidi="da-DK"/>
        </w:rPr>
      </w:pPr>
      <w:r w:rsidRPr="003A47B8">
        <w:rPr>
          <w:szCs w:val="22"/>
          <w:u w:val="single"/>
          <w:lang w:val="da-DK" w:bidi="da-DK"/>
        </w:rPr>
        <w:t>Lidelser i m</w:t>
      </w:r>
      <w:r w:rsidR="001A2CFE" w:rsidRPr="003A47B8">
        <w:rPr>
          <w:szCs w:val="22"/>
          <w:u w:val="single"/>
          <w:lang w:val="da-DK" w:bidi="da-DK"/>
        </w:rPr>
        <w:t>ave-tarmkanalen</w:t>
      </w:r>
    </w:p>
    <w:p w:rsidR="00941ECF" w:rsidRPr="003A47B8" w:rsidRDefault="001A2CFE" w:rsidP="008C377F">
      <w:pPr>
        <w:keepLines/>
        <w:widowControl w:val="0"/>
        <w:tabs>
          <w:tab w:val="clear" w:pos="567"/>
        </w:tabs>
        <w:autoSpaceDE w:val="0"/>
        <w:autoSpaceDN w:val="0"/>
        <w:adjustRightInd w:val="0"/>
        <w:spacing w:line="240" w:lineRule="auto"/>
        <w:rPr>
          <w:szCs w:val="22"/>
          <w:u w:val="single"/>
          <w:lang w:val="da-DK"/>
        </w:rPr>
      </w:pPr>
      <w:r w:rsidRPr="003A47B8">
        <w:rPr>
          <w:szCs w:val="22"/>
          <w:lang w:val="da-DK" w:bidi="da-DK"/>
        </w:rPr>
        <w:t xml:space="preserve">Fortæl din læge, hvis du har eller har haft problemer med maven eller tarmene. Din læge vil </w:t>
      </w:r>
      <w:r w:rsidR="00624215" w:rsidRPr="003A47B8">
        <w:rPr>
          <w:szCs w:val="22"/>
          <w:lang w:val="da-DK" w:bidi="da-DK"/>
        </w:rPr>
        <w:t>fortælle</w:t>
      </w:r>
      <w:r w:rsidRPr="003A47B8">
        <w:rPr>
          <w:szCs w:val="22"/>
          <w:lang w:val="da-DK" w:bidi="da-DK"/>
        </w:rPr>
        <w:t xml:space="preserve"> dig, </w:t>
      </w:r>
      <w:r w:rsidR="00D6175B" w:rsidRPr="003A47B8">
        <w:rPr>
          <w:szCs w:val="22"/>
          <w:lang w:val="da-DK" w:bidi="da-DK"/>
        </w:rPr>
        <w:t>hvilken</w:t>
      </w:r>
      <w:r w:rsidRPr="003A47B8">
        <w:rPr>
          <w:szCs w:val="22"/>
          <w:lang w:val="da-DK" w:bidi="da-DK"/>
        </w:rPr>
        <w:t xml:space="preserve"> pleje du </w:t>
      </w:r>
      <w:r w:rsidR="00D6175B" w:rsidRPr="003A47B8">
        <w:rPr>
          <w:szCs w:val="22"/>
          <w:lang w:val="da-DK" w:bidi="da-DK"/>
        </w:rPr>
        <w:t>skal</w:t>
      </w:r>
      <w:r w:rsidRPr="003A47B8">
        <w:rPr>
          <w:szCs w:val="22"/>
          <w:lang w:val="da-DK" w:bidi="da-DK"/>
        </w:rPr>
        <w:t xml:space="preserve"> </w:t>
      </w:r>
      <w:r w:rsidR="00D6175B" w:rsidRPr="003A47B8">
        <w:rPr>
          <w:szCs w:val="22"/>
          <w:lang w:val="da-DK" w:bidi="da-DK"/>
        </w:rPr>
        <w:t xml:space="preserve">have </w:t>
      </w:r>
      <w:r w:rsidR="001D7044" w:rsidRPr="003A47B8">
        <w:rPr>
          <w:szCs w:val="22"/>
          <w:lang w:val="da-DK" w:bidi="da-DK"/>
        </w:rPr>
        <w:t>under</w:t>
      </w:r>
      <w:r w:rsidR="000F3CAA" w:rsidRPr="003A47B8">
        <w:rPr>
          <w:szCs w:val="22"/>
          <w:lang w:val="da-DK" w:bidi="da-DK"/>
        </w:rPr>
        <w:t xml:space="preserve"> behandlingen med</w:t>
      </w:r>
      <w:r w:rsidR="00D6175B" w:rsidRPr="003A47B8">
        <w:rPr>
          <w:szCs w:val="22"/>
          <w:lang w:val="da-DK" w:bidi="da-DK"/>
        </w:rPr>
        <w:t xml:space="preserve"> Skilarence</w:t>
      </w:r>
      <w:r w:rsidRPr="003A47B8">
        <w:rPr>
          <w:szCs w:val="22"/>
          <w:lang w:val="da-DK" w:bidi="da-DK"/>
        </w:rPr>
        <w:t>.</w:t>
      </w:r>
    </w:p>
    <w:p w:rsidR="006427DF" w:rsidRPr="003A47B8" w:rsidRDefault="006427DF" w:rsidP="008C377F">
      <w:pPr>
        <w:widowControl w:val="0"/>
        <w:tabs>
          <w:tab w:val="clear" w:pos="567"/>
        </w:tabs>
        <w:spacing w:line="240" w:lineRule="auto"/>
        <w:rPr>
          <w:b/>
          <w:bCs/>
          <w:szCs w:val="22"/>
          <w:lang w:val="da-DK"/>
        </w:rPr>
      </w:pPr>
    </w:p>
    <w:p w:rsidR="006427DF" w:rsidRPr="003A47B8" w:rsidRDefault="006427DF" w:rsidP="008C377F">
      <w:pPr>
        <w:keepNext/>
        <w:widowControl w:val="0"/>
        <w:tabs>
          <w:tab w:val="clear" w:pos="567"/>
        </w:tabs>
        <w:spacing w:line="240" w:lineRule="auto"/>
        <w:rPr>
          <w:b/>
          <w:bCs/>
          <w:szCs w:val="22"/>
          <w:lang w:val="da-DK"/>
        </w:rPr>
      </w:pPr>
      <w:r w:rsidRPr="003A47B8">
        <w:rPr>
          <w:b/>
          <w:bCs/>
          <w:szCs w:val="22"/>
          <w:lang w:val="da-DK" w:bidi="da-DK"/>
        </w:rPr>
        <w:t>Børn og unge</w:t>
      </w:r>
    </w:p>
    <w:p w:rsidR="006427DF" w:rsidRPr="003A47B8" w:rsidRDefault="00F02AEB" w:rsidP="008C377F">
      <w:pPr>
        <w:keepNext/>
        <w:widowControl w:val="0"/>
        <w:tabs>
          <w:tab w:val="clear" w:pos="567"/>
        </w:tabs>
        <w:autoSpaceDE w:val="0"/>
        <w:autoSpaceDN w:val="0"/>
        <w:adjustRightInd w:val="0"/>
        <w:spacing w:line="240" w:lineRule="auto"/>
        <w:rPr>
          <w:rFonts w:eastAsia="SimSun"/>
          <w:szCs w:val="22"/>
          <w:lang w:val="da-DK" w:eastAsia="en-GB"/>
        </w:rPr>
      </w:pPr>
      <w:r w:rsidRPr="003A47B8">
        <w:rPr>
          <w:szCs w:val="22"/>
          <w:lang w:val="da-DK" w:eastAsia="en-GB" w:bidi="da-DK"/>
        </w:rPr>
        <w:t>D</w:t>
      </w:r>
      <w:r w:rsidR="006427DF" w:rsidRPr="003A47B8">
        <w:rPr>
          <w:szCs w:val="22"/>
          <w:lang w:val="da-DK" w:eastAsia="en-GB" w:bidi="da-DK"/>
        </w:rPr>
        <w:t>ette lægemiddel</w:t>
      </w:r>
      <w:r w:rsidRPr="003A47B8">
        <w:rPr>
          <w:szCs w:val="22"/>
          <w:lang w:val="da-DK" w:eastAsia="en-GB" w:bidi="da-DK"/>
        </w:rPr>
        <w:t xml:space="preserve"> bør ikke </w:t>
      </w:r>
      <w:r w:rsidR="002538D5" w:rsidRPr="003A47B8">
        <w:rPr>
          <w:szCs w:val="22"/>
          <w:lang w:val="da-DK" w:eastAsia="en-GB" w:bidi="da-DK"/>
        </w:rPr>
        <w:t>anvendes</w:t>
      </w:r>
      <w:r w:rsidRPr="003A47B8">
        <w:rPr>
          <w:szCs w:val="22"/>
          <w:lang w:val="da-DK" w:eastAsia="en-GB" w:bidi="da-DK"/>
        </w:rPr>
        <w:t xml:space="preserve"> af børn og unge under 1</w:t>
      </w:r>
      <w:r w:rsidR="00D6175B" w:rsidRPr="003A47B8">
        <w:rPr>
          <w:szCs w:val="22"/>
          <w:lang w:val="da-DK" w:eastAsia="en-GB" w:bidi="da-DK"/>
        </w:rPr>
        <w:t>8</w:t>
      </w:r>
      <w:r w:rsidR="00070D40">
        <w:rPr>
          <w:szCs w:val="22"/>
          <w:lang w:val="da-DK" w:eastAsia="en-GB" w:bidi="da-DK"/>
        </w:rPr>
        <w:t> </w:t>
      </w:r>
      <w:r w:rsidRPr="003A47B8">
        <w:rPr>
          <w:szCs w:val="22"/>
          <w:lang w:val="da-DK" w:eastAsia="en-GB" w:bidi="da-DK"/>
        </w:rPr>
        <w:t>år</w:t>
      </w:r>
      <w:r w:rsidR="00D6175B" w:rsidRPr="003A47B8">
        <w:rPr>
          <w:szCs w:val="22"/>
          <w:lang w:val="da-DK" w:eastAsia="en-GB" w:bidi="da-DK"/>
        </w:rPr>
        <w:t>, da det ikke er blevet undersøgt i denne aldersgruppe</w:t>
      </w:r>
      <w:r w:rsidR="006427DF" w:rsidRPr="003A47B8">
        <w:rPr>
          <w:szCs w:val="22"/>
          <w:lang w:val="da-DK" w:eastAsia="en-GB" w:bidi="da-DK"/>
        </w:rPr>
        <w:t>.</w:t>
      </w:r>
    </w:p>
    <w:p w:rsidR="006427DF" w:rsidRPr="003A47B8" w:rsidRDefault="006427DF" w:rsidP="008C377F">
      <w:pPr>
        <w:widowControl w:val="0"/>
        <w:tabs>
          <w:tab w:val="clear" w:pos="567"/>
        </w:tabs>
        <w:spacing w:line="240" w:lineRule="auto"/>
        <w:rPr>
          <w:b/>
          <w:bCs/>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Brug af anden medicin sammen med Skilarence</w:t>
      </w: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 xml:space="preserve">Fortæl </w:t>
      </w:r>
      <w:r w:rsidR="00911BE4" w:rsidRPr="007A71F7">
        <w:rPr>
          <w:szCs w:val="22"/>
          <w:lang w:val="da-DK" w:bidi="da-DK"/>
        </w:rPr>
        <w:t xml:space="preserve"> </w:t>
      </w:r>
      <w:r w:rsidRPr="003A47B8">
        <w:rPr>
          <w:szCs w:val="22"/>
          <w:lang w:val="da-DK" w:bidi="da-DK"/>
        </w:rPr>
        <w:t>lægen eller apotekspersonalet, hvis du tager anden medicin eller har gjort det for nylig.</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Fortæl især lægen, hvis du tager følgende:</w:t>
      </w:r>
    </w:p>
    <w:p w:rsidR="006427DF" w:rsidRPr="003A47B8" w:rsidRDefault="006427DF" w:rsidP="008C377F">
      <w:pPr>
        <w:keepNext/>
        <w:widowControl w:val="0"/>
        <w:tabs>
          <w:tab w:val="clear" w:pos="567"/>
        </w:tabs>
        <w:spacing w:line="240" w:lineRule="auto"/>
        <w:ind w:right="-2"/>
        <w:rPr>
          <w:szCs w:val="22"/>
          <w:lang w:val="da-DK"/>
        </w:rPr>
      </w:pPr>
    </w:p>
    <w:p w:rsidR="006427DF" w:rsidRPr="003A47B8" w:rsidRDefault="006427DF" w:rsidP="008C377F">
      <w:pPr>
        <w:keepNext/>
        <w:widowControl w:val="0"/>
        <w:numPr>
          <w:ilvl w:val="0"/>
          <w:numId w:val="2"/>
        </w:numPr>
        <w:tabs>
          <w:tab w:val="clear" w:pos="567"/>
        </w:tabs>
        <w:spacing w:line="240" w:lineRule="auto"/>
        <w:ind w:left="567" w:hanging="567"/>
        <w:rPr>
          <w:szCs w:val="22"/>
          <w:lang w:val="da-DK"/>
        </w:rPr>
      </w:pPr>
      <w:r w:rsidRPr="003A47B8">
        <w:rPr>
          <w:b/>
          <w:bCs/>
          <w:szCs w:val="22"/>
          <w:lang w:val="da-DK" w:bidi="da-DK"/>
        </w:rPr>
        <w:t>Dimethylfumarat</w:t>
      </w:r>
      <w:r w:rsidR="00461996" w:rsidRPr="003A47B8">
        <w:rPr>
          <w:szCs w:val="22"/>
          <w:lang w:val="da-DK" w:bidi="da-DK"/>
        </w:rPr>
        <w:t xml:space="preserve"> </w:t>
      </w:r>
      <w:r w:rsidR="00A856A7" w:rsidRPr="003A47B8">
        <w:rPr>
          <w:b/>
          <w:bCs/>
          <w:szCs w:val="22"/>
          <w:lang w:val="da-DK" w:bidi="da-DK"/>
        </w:rPr>
        <w:t>eller andre fumarater.</w:t>
      </w:r>
      <w:r w:rsidRPr="003A47B8">
        <w:rPr>
          <w:szCs w:val="22"/>
          <w:lang w:val="da-DK" w:bidi="da-DK"/>
        </w:rPr>
        <w:t xml:space="preserve"> </w:t>
      </w:r>
      <w:r w:rsidR="00461996" w:rsidRPr="003A47B8">
        <w:rPr>
          <w:szCs w:val="22"/>
          <w:lang w:val="da-DK" w:bidi="da-DK"/>
        </w:rPr>
        <w:t xml:space="preserve">Det aktive indholdsstof </w:t>
      </w:r>
      <w:r w:rsidRPr="003A47B8">
        <w:rPr>
          <w:szCs w:val="22"/>
          <w:lang w:val="da-DK" w:bidi="da-DK"/>
        </w:rPr>
        <w:t xml:space="preserve">i Skilarence, dimethylfumarat, bruges </w:t>
      </w:r>
      <w:r w:rsidR="00461996" w:rsidRPr="003A47B8">
        <w:rPr>
          <w:szCs w:val="22"/>
          <w:lang w:val="da-DK" w:bidi="da-DK"/>
        </w:rPr>
        <w:t xml:space="preserve">også </w:t>
      </w:r>
      <w:r w:rsidRPr="003A47B8">
        <w:rPr>
          <w:szCs w:val="22"/>
          <w:lang w:val="da-DK" w:bidi="da-DK"/>
        </w:rPr>
        <w:t xml:space="preserve">i andre lægemidler, såsom tabletter, salver og badeprodukter. Du skal undgå at tage andre produkter, der indeholder </w:t>
      </w:r>
      <w:r w:rsidR="00461996" w:rsidRPr="003A47B8">
        <w:rPr>
          <w:szCs w:val="22"/>
          <w:lang w:val="da-DK" w:bidi="da-DK"/>
        </w:rPr>
        <w:t xml:space="preserve">fumarater </w:t>
      </w:r>
      <w:r w:rsidRPr="003A47B8">
        <w:rPr>
          <w:szCs w:val="22"/>
          <w:lang w:val="da-DK" w:bidi="da-DK"/>
        </w:rPr>
        <w:t>for at undgå, at du tager for meget.</w:t>
      </w:r>
    </w:p>
    <w:p w:rsidR="006427DF" w:rsidRPr="003A47B8" w:rsidRDefault="006427DF" w:rsidP="008C377F">
      <w:pPr>
        <w:widowControl w:val="0"/>
        <w:numPr>
          <w:ilvl w:val="0"/>
          <w:numId w:val="2"/>
        </w:numPr>
        <w:tabs>
          <w:tab w:val="clear" w:pos="567"/>
        </w:tabs>
        <w:spacing w:line="240" w:lineRule="auto"/>
        <w:ind w:left="567" w:hanging="567"/>
        <w:rPr>
          <w:szCs w:val="22"/>
          <w:lang w:val="da-DK"/>
        </w:rPr>
      </w:pPr>
      <w:r w:rsidRPr="003A47B8">
        <w:rPr>
          <w:b/>
          <w:bCs/>
          <w:szCs w:val="22"/>
          <w:lang w:val="da-DK" w:bidi="da-DK"/>
        </w:rPr>
        <w:t>Anden medicin, der bruges til at behandle psoriasis</w:t>
      </w:r>
      <w:r w:rsidR="00461996" w:rsidRPr="003A47B8">
        <w:rPr>
          <w:szCs w:val="22"/>
          <w:lang w:val="da-DK" w:bidi="da-DK"/>
        </w:rPr>
        <w:t>,</w:t>
      </w:r>
      <w:r w:rsidRPr="003A47B8">
        <w:rPr>
          <w:szCs w:val="22"/>
          <w:lang w:val="da-DK" w:bidi="da-DK"/>
        </w:rPr>
        <w:t xml:space="preserve"> </w:t>
      </w:r>
      <w:r w:rsidR="00A856A7" w:rsidRPr="003A47B8">
        <w:rPr>
          <w:lang w:val="da-DK"/>
        </w:rPr>
        <w:t>såsom methotrexat, retinoider, psoralen</w:t>
      </w:r>
      <w:r w:rsidR="00461996" w:rsidRPr="003A47B8">
        <w:rPr>
          <w:szCs w:val="22"/>
          <w:lang w:val="da-DK" w:bidi="da-DK"/>
        </w:rPr>
        <w:t>,</w:t>
      </w:r>
      <w:r w:rsidR="00A856A7" w:rsidRPr="003A47B8">
        <w:rPr>
          <w:lang w:val="da-DK"/>
        </w:rPr>
        <w:t xml:space="preserve"> ciclosporin</w:t>
      </w:r>
      <w:r w:rsidR="00461996" w:rsidRPr="003A47B8">
        <w:rPr>
          <w:szCs w:val="22"/>
          <w:lang w:val="da-DK" w:bidi="da-DK"/>
        </w:rPr>
        <w:t xml:space="preserve"> eller andre immunosuppresiva eller cytostatika (</w:t>
      </w:r>
      <w:r w:rsidR="00011580" w:rsidRPr="003A47B8">
        <w:rPr>
          <w:szCs w:val="22"/>
          <w:lang w:val="da-DK" w:bidi="da-DK"/>
        </w:rPr>
        <w:t>medicin</w:t>
      </w:r>
      <w:r w:rsidR="00461996" w:rsidRPr="003A47B8">
        <w:rPr>
          <w:szCs w:val="22"/>
          <w:lang w:val="da-DK" w:bidi="da-DK"/>
        </w:rPr>
        <w:t xml:space="preserve"> som påvirker immunsystemet).</w:t>
      </w:r>
      <w:r w:rsidRPr="003A47B8">
        <w:rPr>
          <w:szCs w:val="22"/>
          <w:lang w:val="da-DK" w:bidi="da-DK"/>
        </w:rPr>
        <w:t xml:space="preserve"> Hvis </w:t>
      </w:r>
      <w:r w:rsidR="00011580" w:rsidRPr="003A47B8">
        <w:rPr>
          <w:szCs w:val="22"/>
          <w:lang w:val="da-DK" w:bidi="da-DK"/>
        </w:rPr>
        <w:t xml:space="preserve">denne </w:t>
      </w:r>
      <w:r w:rsidRPr="003A47B8">
        <w:rPr>
          <w:szCs w:val="22"/>
          <w:lang w:val="da-DK" w:bidi="da-DK"/>
        </w:rPr>
        <w:t xml:space="preserve">type medicin </w:t>
      </w:r>
      <w:r w:rsidR="00461996" w:rsidRPr="003A47B8">
        <w:rPr>
          <w:szCs w:val="22"/>
          <w:lang w:val="da-DK" w:bidi="da-DK"/>
        </w:rPr>
        <w:t xml:space="preserve">tages </w:t>
      </w:r>
      <w:r w:rsidRPr="003A47B8">
        <w:rPr>
          <w:szCs w:val="22"/>
          <w:lang w:val="da-DK" w:bidi="da-DK"/>
        </w:rPr>
        <w:t xml:space="preserve">med Skilarence, kan risikoen for bivirkninger </w:t>
      </w:r>
      <w:r w:rsidR="00461996" w:rsidRPr="003A47B8">
        <w:rPr>
          <w:szCs w:val="22"/>
          <w:lang w:val="da-DK" w:bidi="da-DK"/>
        </w:rPr>
        <w:t xml:space="preserve">på dit immunsystem </w:t>
      </w:r>
      <w:r w:rsidRPr="003A47B8">
        <w:rPr>
          <w:szCs w:val="22"/>
          <w:lang w:val="da-DK" w:bidi="da-DK"/>
        </w:rPr>
        <w:t>stige.</w:t>
      </w:r>
    </w:p>
    <w:p w:rsidR="00941ECF" w:rsidRPr="003A47B8" w:rsidRDefault="00461996" w:rsidP="008C377F">
      <w:pPr>
        <w:widowControl w:val="0"/>
        <w:numPr>
          <w:ilvl w:val="0"/>
          <w:numId w:val="2"/>
        </w:numPr>
        <w:tabs>
          <w:tab w:val="clear" w:pos="567"/>
        </w:tabs>
        <w:spacing w:line="240" w:lineRule="auto"/>
        <w:ind w:left="544" w:hanging="544"/>
        <w:rPr>
          <w:szCs w:val="22"/>
          <w:lang w:val="da-DK" w:bidi="da-DK"/>
        </w:rPr>
      </w:pPr>
      <w:r w:rsidRPr="003A47B8">
        <w:rPr>
          <w:b/>
          <w:bCs/>
          <w:szCs w:val="22"/>
          <w:lang w:val="da-DK" w:bidi="da-DK"/>
        </w:rPr>
        <w:t>Anden medicin, der kan påvirke</w:t>
      </w:r>
      <w:r w:rsidR="00A856A7" w:rsidRPr="003A47B8">
        <w:rPr>
          <w:b/>
          <w:lang w:val="da-DK"/>
        </w:rPr>
        <w:t xml:space="preserve"> din </w:t>
      </w:r>
      <w:r w:rsidRPr="003A47B8">
        <w:rPr>
          <w:b/>
          <w:bCs/>
          <w:szCs w:val="22"/>
          <w:lang w:val="da-DK" w:bidi="da-DK"/>
        </w:rPr>
        <w:t>nyrefunktion</w:t>
      </w:r>
      <w:r w:rsidRPr="003A47B8">
        <w:rPr>
          <w:szCs w:val="22"/>
          <w:lang w:val="da-DK" w:bidi="da-DK"/>
        </w:rPr>
        <w:t xml:space="preserve">, såsom methotrexat eller ciclosporin </w:t>
      </w:r>
      <w:r w:rsidR="00011580" w:rsidRPr="003A47B8">
        <w:rPr>
          <w:szCs w:val="22"/>
          <w:lang w:val="da-DK" w:bidi="da-DK"/>
        </w:rPr>
        <w:t>(</w:t>
      </w:r>
      <w:r w:rsidRPr="003A47B8">
        <w:rPr>
          <w:szCs w:val="22"/>
          <w:lang w:val="da-DK" w:bidi="da-DK"/>
        </w:rPr>
        <w:t>anvendes til behandling af psoriasis), aminoglycosider (anvendes til behandling af infektioner), diuretika (som øger urin</w:t>
      </w:r>
      <w:r w:rsidR="00011580" w:rsidRPr="003A47B8">
        <w:rPr>
          <w:szCs w:val="22"/>
          <w:lang w:val="da-DK" w:bidi="da-DK"/>
        </w:rPr>
        <w:t>mængden</w:t>
      </w:r>
      <w:r w:rsidRPr="003A47B8">
        <w:rPr>
          <w:szCs w:val="22"/>
          <w:lang w:val="da-DK" w:bidi="da-DK"/>
        </w:rPr>
        <w:t>), non-steroide anti-inflammatoriske lægemidler (</w:t>
      </w:r>
      <w:r w:rsidR="00011580" w:rsidRPr="003A47B8">
        <w:rPr>
          <w:szCs w:val="22"/>
          <w:lang w:val="da-DK" w:bidi="da-DK"/>
        </w:rPr>
        <w:t>bruges</w:t>
      </w:r>
      <w:r w:rsidRPr="003A47B8">
        <w:rPr>
          <w:szCs w:val="22"/>
          <w:lang w:val="da-DK" w:bidi="da-DK"/>
        </w:rPr>
        <w:t xml:space="preserve"> til behand</w:t>
      </w:r>
      <w:r w:rsidR="00011580" w:rsidRPr="003A47B8">
        <w:rPr>
          <w:szCs w:val="22"/>
          <w:lang w:val="da-DK" w:bidi="da-DK"/>
        </w:rPr>
        <w:t xml:space="preserve">ling af smerter) eller lithium </w:t>
      </w:r>
      <w:r w:rsidR="00740BCA" w:rsidRPr="003A47B8">
        <w:rPr>
          <w:szCs w:val="22"/>
          <w:lang w:val="da-DK" w:bidi="da-DK"/>
        </w:rPr>
        <w:t>(</w:t>
      </w:r>
      <w:r w:rsidR="00011580" w:rsidRPr="003A47B8">
        <w:rPr>
          <w:szCs w:val="22"/>
          <w:lang w:val="da-DK" w:bidi="da-DK"/>
        </w:rPr>
        <w:t xml:space="preserve">bruges </w:t>
      </w:r>
      <w:r w:rsidRPr="003A47B8">
        <w:rPr>
          <w:szCs w:val="22"/>
          <w:lang w:val="da-DK" w:bidi="da-DK"/>
        </w:rPr>
        <w:t xml:space="preserve">til bipolar sygdom og depression). </w:t>
      </w:r>
      <w:r w:rsidR="00011580" w:rsidRPr="003A47B8">
        <w:rPr>
          <w:szCs w:val="22"/>
          <w:lang w:val="da-DK" w:bidi="da-DK"/>
        </w:rPr>
        <w:t>Når denne medicin</w:t>
      </w:r>
      <w:r w:rsidRPr="003A47B8">
        <w:rPr>
          <w:szCs w:val="22"/>
          <w:lang w:val="da-DK" w:bidi="da-DK"/>
        </w:rPr>
        <w:t xml:space="preserve"> tages sammen med Skilarence</w:t>
      </w:r>
      <w:r w:rsidR="00011580" w:rsidRPr="003A47B8">
        <w:rPr>
          <w:szCs w:val="22"/>
          <w:lang w:val="da-DK" w:bidi="da-DK"/>
        </w:rPr>
        <w:t>,</w:t>
      </w:r>
      <w:r w:rsidRPr="003A47B8">
        <w:rPr>
          <w:szCs w:val="22"/>
          <w:lang w:val="da-DK" w:bidi="da-DK"/>
        </w:rPr>
        <w:t xml:space="preserve"> kan </w:t>
      </w:r>
      <w:r w:rsidR="00011580" w:rsidRPr="003A47B8">
        <w:rPr>
          <w:szCs w:val="22"/>
          <w:lang w:val="da-DK" w:bidi="da-DK"/>
        </w:rPr>
        <w:t xml:space="preserve">det </w:t>
      </w:r>
      <w:r w:rsidRPr="003A47B8">
        <w:rPr>
          <w:szCs w:val="22"/>
          <w:lang w:val="da-DK" w:bidi="da-DK"/>
        </w:rPr>
        <w:t xml:space="preserve">øge risikoen for bivirkninger </w:t>
      </w:r>
      <w:r w:rsidR="000F3CAA" w:rsidRPr="003A47B8">
        <w:rPr>
          <w:szCs w:val="22"/>
          <w:lang w:val="da-DK" w:bidi="da-DK"/>
        </w:rPr>
        <w:t>i</w:t>
      </w:r>
      <w:r w:rsidRPr="003A47B8">
        <w:rPr>
          <w:szCs w:val="22"/>
          <w:lang w:val="da-DK" w:bidi="da-DK"/>
        </w:rPr>
        <w:t xml:space="preserve"> nyrerne.</w:t>
      </w:r>
    </w:p>
    <w:p w:rsidR="006427DF" w:rsidRPr="003A47B8" w:rsidRDefault="006427DF" w:rsidP="008C377F">
      <w:pPr>
        <w:widowControl w:val="0"/>
        <w:tabs>
          <w:tab w:val="clear" w:pos="567"/>
        </w:tabs>
        <w:spacing w:line="240" w:lineRule="auto"/>
        <w:rPr>
          <w:szCs w:val="22"/>
          <w:lang w:val="da-DK"/>
        </w:rPr>
      </w:pPr>
    </w:p>
    <w:p w:rsidR="00011580" w:rsidRPr="003A47B8" w:rsidRDefault="003757C6" w:rsidP="008C377F">
      <w:pPr>
        <w:widowControl w:val="0"/>
        <w:tabs>
          <w:tab w:val="clear" w:pos="567"/>
        </w:tabs>
        <w:spacing w:line="240" w:lineRule="auto"/>
        <w:rPr>
          <w:szCs w:val="22"/>
          <w:lang w:val="da-DK" w:bidi="da-DK"/>
        </w:rPr>
      </w:pPr>
      <w:r w:rsidRPr="003A47B8">
        <w:rPr>
          <w:szCs w:val="22"/>
          <w:lang w:val="da-DK" w:bidi="da-DK"/>
        </w:rPr>
        <w:t>Hvis</w:t>
      </w:r>
      <w:r w:rsidR="00011580" w:rsidRPr="003A47B8">
        <w:rPr>
          <w:szCs w:val="22"/>
          <w:lang w:val="da-DK" w:bidi="da-DK"/>
        </w:rPr>
        <w:t xml:space="preserve"> du får</w:t>
      </w:r>
      <w:r w:rsidR="006427DF" w:rsidRPr="003A47B8">
        <w:rPr>
          <w:szCs w:val="22"/>
          <w:lang w:val="da-DK" w:bidi="da-DK"/>
        </w:rPr>
        <w:t xml:space="preserve"> </w:t>
      </w:r>
      <w:r w:rsidR="00F02AEB" w:rsidRPr="003A47B8">
        <w:rPr>
          <w:szCs w:val="22"/>
          <w:lang w:val="da-DK" w:bidi="da-DK"/>
        </w:rPr>
        <w:t xml:space="preserve">alvorlig </w:t>
      </w:r>
      <w:r w:rsidR="006427DF" w:rsidRPr="003A47B8">
        <w:rPr>
          <w:szCs w:val="22"/>
          <w:lang w:val="da-DK" w:bidi="da-DK"/>
        </w:rPr>
        <w:t xml:space="preserve">eller længerevarende diarré </w:t>
      </w:r>
      <w:r w:rsidR="00011580" w:rsidRPr="003A47B8">
        <w:rPr>
          <w:szCs w:val="22"/>
          <w:lang w:val="da-DK" w:bidi="da-DK"/>
        </w:rPr>
        <w:t xml:space="preserve">med Skilarence, </w:t>
      </w:r>
      <w:r w:rsidR="006427DF" w:rsidRPr="003A47B8">
        <w:rPr>
          <w:szCs w:val="22"/>
          <w:lang w:val="da-DK" w:bidi="da-DK"/>
        </w:rPr>
        <w:t>vil anden medicin muligvis ikke virke så godt, som den burde. Tal med din læge</w:t>
      </w:r>
      <w:r w:rsidR="002B7242" w:rsidRPr="003A47B8">
        <w:rPr>
          <w:szCs w:val="22"/>
          <w:lang w:val="da-DK" w:bidi="da-DK"/>
        </w:rPr>
        <w:t>,</w:t>
      </w:r>
      <w:r w:rsidR="006427DF" w:rsidRPr="003A47B8">
        <w:rPr>
          <w:szCs w:val="22"/>
          <w:lang w:val="da-DK" w:bidi="da-DK"/>
        </w:rPr>
        <w:t xml:space="preserve"> hvis du har </w:t>
      </w:r>
      <w:r w:rsidR="00624215" w:rsidRPr="003A47B8">
        <w:rPr>
          <w:szCs w:val="22"/>
          <w:lang w:val="da-DK" w:bidi="da-DK"/>
        </w:rPr>
        <w:t xml:space="preserve">en </w:t>
      </w:r>
      <w:r w:rsidR="00011580" w:rsidRPr="003A47B8">
        <w:rPr>
          <w:szCs w:val="22"/>
          <w:lang w:val="da-DK" w:bidi="da-DK"/>
        </w:rPr>
        <w:t xml:space="preserve">slem </w:t>
      </w:r>
      <w:r w:rsidR="006427DF" w:rsidRPr="003A47B8">
        <w:rPr>
          <w:szCs w:val="22"/>
          <w:lang w:val="da-DK" w:bidi="da-DK"/>
        </w:rPr>
        <w:t xml:space="preserve">diarré og er bekymret </w:t>
      </w:r>
      <w:r w:rsidR="00F02AEB" w:rsidRPr="003A47B8">
        <w:rPr>
          <w:szCs w:val="22"/>
          <w:lang w:val="da-DK" w:bidi="da-DK"/>
        </w:rPr>
        <w:t>for</w:t>
      </w:r>
      <w:r w:rsidR="006427DF" w:rsidRPr="003A47B8">
        <w:rPr>
          <w:szCs w:val="22"/>
          <w:lang w:val="da-DK" w:bidi="da-DK"/>
        </w:rPr>
        <w:t>, at anden medicin, som du tager, muligvis ikke virker.</w:t>
      </w:r>
      <w:r w:rsidR="00011580" w:rsidRPr="003A47B8">
        <w:rPr>
          <w:szCs w:val="22"/>
          <w:lang w:val="da-DK" w:bidi="da-DK"/>
        </w:rPr>
        <w:t xml:space="preserve"> Især hvis du tager svangerskabsforebyggende medicin (p</w:t>
      </w:r>
      <w:r w:rsidR="00BB755E" w:rsidRPr="003A47B8">
        <w:rPr>
          <w:szCs w:val="22"/>
          <w:lang w:val="da-DK" w:bidi="da-DK"/>
        </w:rPr>
        <w:noBreakHyphen/>
      </w:r>
      <w:r w:rsidR="00011580" w:rsidRPr="003A47B8">
        <w:rPr>
          <w:szCs w:val="22"/>
          <w:lang w:val="da-DK" w:bidi="da-DK"/>
        </w:rPr>
        <w:t>piller), kan virkningen mindskes, og det kan være nød</w:t>
      </w:r>
      <w:r w:rsidR="00A42A3A" w:rsidRPr="003A47B8">
        <w:rPr>
          <w:szCs w:val="22"/>
          <w:lang w:val="da-DK" w:bidi="da-DK"/>
        </w:rPr>
        <w:t>vendigt at bruge andre barriere</w:t>
      </w:r>
      <w:r w:rsidR="00011580" w:rsidRPr="003A47B8">
        <w:rPr>
          <w:szCs w:val="22"/>
          <w:lang w:val="da-DK" w:bidi="da-DK"/>
        </w:rPr>
        <w:t xml:space="preserve">metoder til at forhindre graviditet. Se instruktionerne i indlægssedlen for </w:t>
      </w:r>
      <w:r w:rsidR="00A42A3A" w:rsidRPr="003A47B8">
        <w:rPr>
          <w:szCs w:val="22"/>
          <w:lang w:val="da-DK" w:bidi="da-DK"/>
        </w:rPr>
        <w:t>det præventionsmiddel,</w:t>
      </w:r>
      <w:r w:rsidR="00011580" w:rsidRPr="003A47B8">
        <w:rPr>
          <w:szCs w:val="22"/>
          <w:lang w:val="da-DK" w:bidi="da-DK"/>
        </w:rPr>
        <w:t xml:space="preserve"> du tager.</w:t>
      </w:r>
    </w:p>
    <w:p w:rsidR="00941ECF" w:rsidRPr="003A47B8" w:rsidRDefault="00941ECF" w:rsidP="008C377F">
      <w:pPr>
        <w:widowControl w:val="0"/>
        <w:tabs>
          <w:tab w:val="clear" w:pos="567"/>
        </w:tabs>
        <w:spacing w:line="240" w:lineRule="auto"/>
        <w:rPr>
          <w:szCs w:val="22"/>
          <w:lang w:val="da-DK" w:bidi="da-DK"/>
        </w:rPr>
      </w:pPr>
    </w:p>
    <w:p w:rsidR="00941ECF" w:rsidRPr="003A47B8" w:rsidRDefault="00011580" w:rsidP="008C377F">
      <w:pPr>
        <w:widowControl w:val="0"/>
        <w:tabs>
          <w:tab w:val="clear" w:pos="567"/>
        </w:tabs>
        <w:spacing w:line="240" w:lineRule="auto"/>
        <w:rPr>
          <w:szCs w:val="22"/>
          <w:lang w:val="da-DK" w:bidi="da-DK"/>
        </w:rPr>
      </w:pPr>
      <w:r w:rsidRPr="003A47B8">
        <w:rPr>
          <w:szCs w:val="22"/>
          <w:lang w:val="da-DK" w:bidi="da-DK"/>
        </w:rPr>
        <w:t xml:space="preserve">Hvis du </w:t>
      </w:r>
      <w:r w:rsidR="00BB755E" w:rsidRPr="003A47B8">
        <w:rPr>
          <w:szCs w:val="22"/>
          <w:lang w:val="da-DK" w:bidi="da-DK"/>
        </w:rPr>
        <w:t>skal</w:t>
      </w:r>
      <w:r w:rsidRPr="003A47B8">
        <w:rPr>
          <w:szCs w:val="22"/>
          <w:lang w:val="da-DK" w:bidi="da-DK"/>
        </w:rPr>
        <w:t xml:space="preserve"> vaccin</w:t>
      </w:r>
      <w:r w:rsidR="00BB755E" w:rsidRPr="003A47B8">
        <w:rPr>
          <w:szCs w:val="22"/>
          <w:lang w:val="da-DK" w:bidi="da-DK"/>
        </w:rPr>
        <w:t>eres</w:t>
      </w:r>
      <w:r w:rsidRPr="003A47B8">
        <w:rPr>
          <w:szCs w:val="22"/>
          <w:lang w:val="da-DK" w:bidi="da-DK"/>
        </w:rPr>
        <w:t xml:space="preserve">, </w:t>
      </w:r>
      <w:r w:rsidR="00A42A3A" w:rsidRPr="003A47B8">
        <w:rPr>
          <w:szCs w:val="22"/>
          <w:lang w:val="da-DK" w:bidi="da-DK"/>
        </w:rPr>
        <w:t>skal du tale</w:t>
      </w:r>
      <w:r w:rsidRPr="003A47B8">
        <w:rPr>
          <w:szCs w:val="22"/>
          <w:lang w:val="da-DK" w:bidi="da-DK"/>
        </w:rPr>
        <w:t xml:space="preserve"> med din læge. Visse typer vacciner (levende vaccine) kan forårsage infektion, hvis de anvendes under behandling med Skilarence. Din læge kan rådgive dig</w:t>
      </w:r>
      <w:r w:rsidR="00911BE4" w:rsidRPr="00911BE4">
        <w:rPr>
          <w:szCs w:val="22"/>
          <w:lang w:val="da-DK" w:bidi="da-DK"/>
        </w:rPr>
        <w:t xml:space="preserve"> </w:t>
      </w:r>
      <w:r w:rsidR="00911BE4">
        <w:rPr>
          <w:szCs w:val="22"/>
          <w:lang w:val="da-DK" w:bidi="da-DK"/>
        </w:rPr>
        <w:t>om</w:t>
      </w:r>
      <w:r w:rsidRPr="003A47B8">
        <w:rPr>
          <w:szCs w:val="22"/>
          <w:lang w:val="da-DK" w:bidi="da-DK"/>
        </w:rPr>
        <w:t xml:space="preserve"> hvad der </w:t>
      </w:r>
      <w:r w:rsidR="00911BE4">
        <w:rPr>
          <w:szCs w:val="22"/>
          <w:lang w:val="da-DK" w:bidi="da-DK"/>
        </w:rPr>
        <w:t xml:space="preserve">er </w:t>
      </w:r>
      <w:r w:rsidRPr="003A47B8">
        <w:rPr>
          <w:szCs w:val="22"/>
          <w:lang w:val="da-DK" w:bidi="da-DK"/>
        </w:rPr>
        <w:t>bedst.</w:t>
      </w:r>
    </w:p>
    <w:p w:rsidR="00941ECF" w:rsidRPr="003A47B8" w:rsidRDefault="00941ECF" w:rsidP="008C377F">
      <w:pPr>
        <w:widowControl w:val="0"/>
        <w:tabs>
          <w:tab w:val="clear" w:pos="567"/>
        </w:tabs>
        <w:spacing w:line="240" w:lineRule="auto"/>
        <w:rPr>
          <w:szCs w:val="22"/>
          <w:lang w:val="da-DK" w:bidi="da-DK"/>
        </w:rPr>
      </w:pPr>
    </w:p>
    <w:p w:rsidR="00941ECF" w:rsidRPr="003A47B8" w:rsidRDefault="00011580" w:rsidP="008C377F">
      <w:pPr>
        <w:keepNext/>
        <w:keepLines/>
        <w:widowControl w:val="0"/>
        <w:tabs>
          <w:tab w:val="clear" w:pos="567"/>
        </w:tabs>
        <w:spacing w:line="240" w:lineRule="auto"/>
        <w:rPr>
          <w:b/>
          <w:bCs/>
          <w:szCs w:val="22"/>
          <w:lang w:val="da-DK" w:bidi="da-DK"/>
        </w:rPr>
      </w:pPr>
      <w:r w:rsidRPr="003A47B8">
        <w:rPr>
          <w:b/>
          <w:bCs/>
          <w:szCs w:val="22"/>
          <w:lang w:val="da-DK" w:bidi="da-DK"/>
        </w:rPr>
        <w:t>Brug af Skilarence sammen med alkohol</w:t>
      </w:r>
    </w:p>
    <w:p w:rsidR="00941ECF" w:rsidRPr="003A47B8" w:rsidRDefault="00011580" w:rsidP="008C377F">
      <w:pPr>
        <w:keepLines/>
        <w:widowControl w:val="0"/>
        <w:tabs>
          <w:tab w:val="clear" w:pos="567"/>
        </w:tabs>
        <w:spacing w:line="240" w:lineRule="auto"/>
        <w:rPr>
          <w:szCs w:val="22"/>
          <w:lang w:val="da-DK"/>
        </w:rPr>
      </w:pPr>
      <w:r w:rsidRPr="003A47B8">
        <w:rPr>
          <w:szCs w:val="22"/>
          <w:lang w:val="da-DK" w:bidi="da-DK"/>
        </w:rPr>
        <w:t>Undgå stærke alkoh</w:t>
      </w:r>
      <w:r w:rsidR="00A42A3A" w:rsidRPr="003A47B8">
        <w:rPr>
          <w:szCs w:val="22"/>
          <w:lang w:val="da-DK" w:bidi="da-DK"/>
        </w:rPr>
        <w:t>oliske drikkevarer (mere end 50 </w:t>
      </w:r>
      <w:r w:rsidRPr="003A47B8">
        <w:rPr>
          <w:szCs w:val="22"/>
          <w:lang w:val="da-DK" w:bidi="da-DK"/>
        </w:rPr>
        <w:t>ml spiritus, der indeholder mere end 30</w:t>
      </w:r>
      <w:r w:rsidR="00A42A3A" w:rsidRPr="003A47B8">
        <w:rPr>
          <w:szCs w:val="22"/>
          <w:lang w:val="da-DK" w:bidi="da-DK"/>
        </w:rPr>
        <w:t> </w:t>
      </w:r>
      <w:r w:rsidR="00BB755E" w:rsidRPr="003A47B8">
        <w:rPr>
          <w:szCs w:val="22"/>
          <w:lang w:val="da-DK" w:bidi="da-DK"/>
        </w:rPr>
        <w:t>%</w:t>
      </w:r>
      <w:r w:rsidR="00212961" w:rsidRPr="003A47B8">
        <w:rPr>
          <w:szCs w:val="22"/>
          <w:lang w:val="da-DK" w:bidi="da-DK"/>
        </w:rPr>
        <w:t xml:space="preserve"> alkohol</w:t>
      </w:r>
      <w:r w:rsidRPr="003A47B8">
        <w:rPr>
          <w:szCs w:val="22"/>
          <w:lang w:val="da-DK" w:bidi="da-DK"/>
        </w:rPr>
        <w:t xml:space="preserve">) under behandling med Skilarence, </w:t>
      </w:r>
      <w:r w:rsidR="00212961" w:rsidRPr="003A47B8">
        <w:rPr>
          <w:szCs w:val="22"/>
          <w:lang w:val="da-DK" w:bidi="da-DK"/>
        </w:rPr>
        <w:t>da</w:t>
      </w:r>
      <w:r w:rsidRPr="003A47B8">
        <w:rPr>
          <w:szCs w:val="22"/>
          <w:lang w:val="da-DK" w:bidi="da-DK"/>
        </w:rPr>
        <w:t xml:space="preserve"> alkohol kan interagere med denne medicin. Dette kan forårsage mave og tarmproblemer.</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Graviditet</w:t>
      </w:r>
      <w:r w:rsidR="00BB755E" w:rsidRPr="003A47B8">
        <w:rPr>
          <w:b/>
          <w:bCs/>
          <w:szCs w:val="22"/>
          <w:lang w:val="da-DK" w:bidi="da-DK"/>
        </w:rPr>
        <w:t xml:space="preserve"> og</w:t>
      </w:r>
      <w:r w:rsidR="00692DE8" w:rsidRPr="003A47B8">
        <w:rPr>
          <w:b/>
          <w:bCs/>
          <w:szCs w:val="22"/>
          <w:lang w:val="da-DK" w:bidi="da-DK"/>
        </w:rPr>
        <w:t xml:space="preserve"> </w:t>
      </w:r>
      <w:r w:rsidRPr="003A47B8">
        <w:rPr>
          <w:b/>
          <w:bCs/>
          <w:szCs w:val="22"/>
          <w:lang w:val="da-DK" w:bidi="da-DK"/>
        </w:rPr>
        <w:t>amning</w:t>
      </w:r>
      <w:r w:rsidR="00F02AEB" w:rsidRPr="003A47B8">
        <w:rPr>
          <w:b/>
          <w:bCs/>
          <w:szCs w:val="22"/>
          <w:lang w:val="da-DK" w:bidi="da-DK"/>
        </w:rPr>
        <w:t xml:space="preserve"> </w:t>
      </w:r>
    </w:p>
    <w:p w:rsidR="004F74DC" w:rsidRPr="003A47B8" w:rsidRDefault="004F74DC" w:rsidP="008C377F">
      <w:pPr>
        <w:keepNext/>
        <w:widowControl w:val="0"/>
        <w:tabs>
          <w:tab w:val="clear" w:pos="567"/>
        </w:tabs>
        <w:spacing w:line="240" w:lineRule="auto"/>
        <w:rPr>
          <w:szCs w:val="22"/>
          <w:lang w:val="da-DK" w:bidi="da-DK"/>
        </w:rPr>
      </w:pPr>
      <w:r w:rsidRPr="003A47B8">
        <w:rPr>
          <w:szCs w:val="22"/>
          <w:lang w:val="da-DK" w:bidi="da-DK"/>
        </w:rPr>
        <w:t xml:space="preserve">Tag ikke </w:t>
      </w:r>
      <w:r w:rsidR="006427DF" w:rsidRPr="003A47B8">
        <w:rPr>
          <w:szCs w:val="22"/>
          <w:lang w:val="da-DK" w:bidi="da-DK"/>
        </w:rPr>
        <w:t>Skilarence</w:t>
      </w:r>
      <w:r w:rsidRPr="003A47B8">
        <w:rPr>
          <w:szCs w:val="22"/>
          <w:lang w:val="da-DK" w:bidi="da-DK"/>
        </w:rPr>
        <w:t>,</w:t>
      </w:r>
      <w:r w:rsidR="006427DF" w:rsidRPr="003A47B8">
        <w:rPr>
          <w:szCs w:val="22"/>
          <w:lang w:val="da-DK" w:bidi="da-DK"/>
        </w:rPr>
        <w:t xml:space="preserve"> </w:t>
      </w:r>
      <w:r w:rsidRPr="003A47B8">
        <w:rPr>
          <w:szCs w:val="22"/>
          <w:lang w:val="da-DK" w:bidi="da-DK"/>
        </w:rPr>
        <w:t>h</w:t>
      </w:r>
      <w:r w:rsidR="006427DF" w:rsidRPr="003A47B8">
        <w:rPr>
          <w:szCs w:val="22"/>
          <w:lang w:val="da-DK" w:bidi="da-DK"/>
        </w:rPr>
        <w:t xml:space="preserve">vis du er gravid eller </w:t>
      </w:r>
      <w:r w:rsidRPr="003A47B8">
        <w:rPr>
          <w:szCs w:val="22"/>
          <w:lang w:val="da-DK" w:bidi="da-DK"/>
        </w:rPr>
        <w:t>forsøger at blive gravid</w:t>
      </w:r>
      <w:r w:rsidR="000F3CAA" w:rsidRPr="003A47B8">
        <w:rPr>
          <w:szCs w:val="22"/>
          <w:lang w:val="da-DK" w:bidi="da-DK"/>
        </w:rPr>
        <w:t xml:space="preserve">, </w:t>
      </w:r>
      <w:r w:rsidR="002E7EB4" w:rsidRPr="003A47B8">
        <w:rPr>
          <w:szCs w:val="22"/>
          <w:lang w:val="da-DK" w:bidi="da-DK"/>
        </w:rPr>
        <w:t>da Skilarence kan skade barnet</w:t>
      </w:r>
      <w:r w:rsidR="006427DF" w:rsidRPr="003A47B8">
        <w:rPr>
          <w:szCs w:val="22"/>
          <w:lang w:val="da-DK" w:bidi="da-DK"/>
        </w:rPr>
        <w:t>.</w:t>
      </w:r>
      <w:r w:rsidRPr="003A47B8">
        <w:rPr>
          <w:szCs w:val="22"/>
          <w:lang w:val="da-DK" w:bidi="da-DK"/>
        </w:rPr>
        <w:t xml:space="preserve"> Brug sikker prævention for at undgå graviditet under behandling med Skilarence (se også </w:t>
      </w:r>
      <w:r w:rsidR="00776E12" w:rsidRPr="003A47B8">
        <w:rPr>
          <w:szCs w:val="22"/>
          <w:lang w:val="da-DK" w:bidi="da-DK"/>
        </w:rPr>
        <w:t>”</w:t>
      </w:r>
      <w:r w:rsidRPr="003A47B8">
        <w:rPr>
          <w:szCs w:val="22"/>
          <w:lang w:val="da-DK" w:bidi="da-DK"/>
        </w:rPr>
        <w:t>Brug af anden medicin sammen med Skilarence</w:t>
      </w:r>
      <w:r w:rsidR="00776E12" w:rsidRPr="003A47B8">
        <w:rPr>
          <w:szCs w:val="22"/>
          <w:lang w:val="da-DK" w:bidi="da-DK"/>
        </w:rPr>
        <w:t>”</w:t>
      </w:r>
      <w:r w:rsidRPr="003A47B8">
        <w:rPr>
          <w:szCs w:val="22"/>
          <w:lang w:val="da-DK" w:bidi="da-DK"/>
        </w:rPr>
        <w:t xml:space="preserve"> ovenfor).</w:t>
      </w:r>
    </w:p>
    <w:p w:rsidR="00941ECF" w:rsidRPr="003A47B8" w:rsidRDefault="004F74DC" w:rsidP="008C377F">
      <w:pPr>
        <w:widowControl w:val="0"/>
        <w:tabs>
          <w:tab w:val="clear" w:pos="567"/>
        </w:tabs>
        <w:spacing w:line="240" w:lineRule="auto"/>
        <w:rPr>
          <w:szCs w:val="22"/>
          <w:lang w:val="da-DK"/>
        </w:rPr>
      </w:pPr>
      <w:r w:rsidRPr="003A47B8">
        <w:rPr>
          <w:szCs w:val="22"/>
          <w:lang w:val="da-DK" w:bidi="da-DK"/>
        </w:rPr>
        <w:t>Du må ikke amme, mens du behandles med Skilarence.</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b/>
          <w:bCs/>
          <w:szCs w:val="22"/>
          <w:lang w:val="da-DK" w:bidi="da-DK"/>
        </w:rPr>
        <w:t>Trafik- og arbejdssikkerhed</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eastAsia="zh-CN" w:bidi="da-DK"/>
        </w:rPr>
        <w:t xml:space="preserve">Skilarence </w:t>
      </w:r>
      <w:r w:rsidR="000F3CAA" w:rsidRPr="003A47B8">
        <w:rPr>
          <w:szCs w:val="22"/>
          <w:lang w:val="da-DK" w:eastAsia="zh-CN" w:bidi="da-DK"/>
        </w:rPr>
        <w:t xml:space="preserve">kan </w:t>
      </w:r>
      <w:r w:rsidR="001C10A6" w:rsidRPr="003A47B8">
        <w:rPr>
          <w:szCs w:val="22"/>
          <w:lang w:val="da-DK" w:eastAsia="zh-CN" w:bidi="da-DK"/>
        </w:rPr>
        <w:t>i mindre grad</w:t>
      </w:r>
      <w:r w:rsidR="000F3CAA" w:rsidRPr="003A47B8">
        <w:rPr>
          <w:szCs w:val="22"/>
          <w:lang w:val="da-DK" w:eastAsia="zh-CN" w:bidi="da-DK"/>
        </w:rPr>
        <w:t xml:space="preserve"> på</w:t>
      </w:r>
      <w:r w:rsidR="001C10A6" w:rsidRPr="003A47B8">
        <w:rPr>
          <w:szCs w:val="22"/>
          <w:lang w:val="da-DK" w:eastAsia="zh-CN" w:bidi="da-DK"/>
        </w:rPr>
        <w:t>virke</w:t>
      </w:r>
      <w:r w:rsidRPr="003A47B8">
        <w:rPr>
          <w:szCs w:val="22"/>
          <w:lang w:val="da-DK" w:eastAsia="zh-CN" w:bidi="da-DK"/>
        </w:rPr>
        <w:t xml:space="preserve"> evnen til at føre motorkøretøj og betjene maskiner.</w:t>
      </w:r>
      <w:r w:rsidR="000F3CAA" w:rsidRPr="003A47B8">
        <w:rPr>
          <w:szCs w:val="22"/>
          <w:lang w:val="da-DK" w:eastAsia="zh-CN" w:bidi="da-DK"/>
        </w:rPr>
        <w:t xml:space="preserve"> D</w:t>
      </w:r>
      <w:r w:rsidR="006D47DE" w:rsidRPr="003A47B8">
        <w:rPr>
          <w:szCs w:val="22"/>
          <w:lang w:val="da-DK" w:eastAsia="zh-CN" w:bidi="da-DK"/>
        </w:rPr>
        <w:t>er kan opstå</w:t>
      </w:r>
      <w:r w:rsidR="000F3CAA" w:rsidRPr="003A47B8">
        <w:rPr>
          <w:szCs w:val="22"/>
          <w:lang w:val="da-DK" w:eastAsia="zh-CN" w:bidi="da-DK"/>
        </w:rPr>
        <w:t xml:space="preserve"> svimmel</w:t>
      </w:r>
      <w:r w:rsidR="006D47DE" w:rsidRPr="003A47B8">
        <w:rPr>
          <w:szCs w:val="22"/>
          <w:lang w:val="da-DK" w:eastAsia="zh-CN" w:bidi="da-DK"/>
        </w:rPr>
        <w:t>hed</w:t>
      </w:r>
      <w:r w:rsidR="000F3CAA" w:rsidRPr="003A47B8">
        <w:rPr>
          <w:szCs w:val="22"/>
          <w:lang w:val="da-DK" w:eastAsia="zh-CN" w:bidi="da-DK"/>
        </w:rPr>
        <w:t xml:space="preserve"> eller træt</w:t>
      </w:r>
      <w:r w:rsidR="006D47DE" w:rsidRPr="003A47B8">
        <w:rPr>
          <w:szCs w:val="22"/>
          <w:lang w:val="da-DK" w:eastAsia="zh-CN" w:bidi="da-DK"/>
        </w:rPr>
        <w:t>hed efter administration af</w:t>
      </w:r>
      <w:r w:rsidR="000F3CAA" w:rsidRPr="003A47B8">
        <w:rPr>
          <w:szCs w:val="22"/>
          <w:lang w:val="da-DK" w:eastAsia="zh-CN" w:bidi="da-DK"/>
        </w:rPr>
        <w:t xml:space="preserve"> Skilarence. Du </w:t>
      </w:r>
      <w:r w:rsidR="0075615C" w:rsidRPr="003A47B8">
        <w:rPr>
          <w:szCs w:val="22"/>
          <w:lang w:val="da-DK" w:eastAsia="zh-CN" w:bidi="da-DK"/>
        </w:rPr>
        <w:t>skal være forsigtig, når du</w:t>
      </w:r>
      <w:r w:rsidR="000F3CAA" w:rsidRPr="003A47B8">
        <w:rPr>
          <w:szCs w:val="22"/>
          <w:lang w:val="da-DK" w:eastAsia="zh-CN" w:bidi="da-DK"/>
        </w:rPr>
        <w:t xml:space="preserve"> føre</w:t>
      </w:r>
      <w:r w:rsidR="0075615C" w:rsidRPr="003A47B8">
        <w:rPr>
          <w:szCs w:val="22"/>
          <w:lang w:val="da-DK" w:eastAsia="zh-CN" w:bidi="da-DK"/>
        </w:rPr>
        <w:t>r</w:t>
      </w:r>
      <w:r w:rsidR="000F3CAA" w:rsidRPr="003A47B8">
        <w:rPr>
          <w:szCs w:val="22"/>
          <w:lang w:val="da-DK" w:eastAsia="zh-CN" w:bidi="da-DK"/>
        </w:rPr>
        <w:t xml:space="preserve"> motorkøretøj eller betjene</w:t>
      </w:r>
      <w:r w:rsidR="0075615C" w:rsidRPr="003A47B8">
        <w:rPr>
          <w:szCs w:val="22"/>
          <w:lang w:val="da-DK" w:eastAsia="zh-CN" w:bidi="da-DK"/>
        </w:rPr>
        <w:t>r</w:t>
      </w:r>
      <w:r w:rsidR="000F3CAA" w:rsidRPr="003A47B8">
        <w:rPr>
          <w:szCs w:val="22"/>
          <w:lang w:val="da-DK" w:eastAsia="zh-CN" w:bidi="da-DK"/>
        </w:rPr>
        <w:t xml:space="preserve"> maskiner, hvis du er påvirket</w:t>
      </w:r>
      <w:r w:rsidR="00BE1495" w:rsidRPr="003A47B8">
        <w:rPr>
          <w:szCs w:val="22"/>
          <w:lang w:val="da-DK" w:eastAsia="zh-CN" w:bidi="da-DK"/>
        </w:rPr>
        <w: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Skilarence indeholder laktose</w:t>
      </w:r>
    </w:p>
    <w:p w:rsidR="002B4841" w:rsidRPr="003A47B8" w:rsidRDefault="00CB261E" w:rsidP="008C377F">
      <w:pPr>
        <w:keepNext/>
        <w:widowControl w:val="0"/>
        <w:tabs>
          <w:tab w:val="clear" w:pos="567"/>
        </w:tabs>
        <w:autoSpaceDE w:val="0"/>
        <w:autoSpaceDN w:val="0"/>
        <w:adjustRightInd w:val="0"/>
        <w:spacing w:line="240" w:lineRule="auto"/>
        <w:rPr>
          <w:szCs w:val="22"/>
          <w:lang w:val="da-DK"/>
        </w:rPr>
      </w:pPr>
      <w:r w:rsidRPr="003A47B8">
        <w:rPr>
          <w:szCs w:val="22"/>
          <w:lang w:val="da-DK" w:bidi="da-DK"/>
        </w:rPr>
        <w:t>Kontakt</w:t>
      </w:r>
      <w:r w:rsidR="001243A8" w:rsidRPr="003A47B8">
        <w:rPr>
          <w:szCs w:val="22"/>
          <w:lang w:val="da-DK" w:bidi="da-DK"/>
        </w:rPr>
        <w:t xml:space="preserve"> </w:t>
      </w:r>
      <w:r w:rsidRPr="003A47B8">
        <w:rPr>
          <w:szCs w:val="22"/>
          <w:lang w:val="da-DK" w:bidi="da-DK"/>
        </w:rPr>
        <w:t>lægen, før du tager dette lægemiddel, hvis lægen har fortalt dig, at du ikke tåler visse sukkerarter.</w:t>
      </w:r>
    </w:p>
    <w:p w:rsidR="006427DF" w:rsidRDefault="006427DF" w:rsidP="008C377F">
      <w:pPr>
        <w:widowControl w:val="0"/>
        <w:tabs>
          <w:tab w:val="clear" w:pos="567"/>
        </w:tabs>
        <w:autoSpaceDE w:val="0"/>
        <w:autoSpaceDN w:val="0"/>
        <w:adjustRightInd w:val="0"/>
        <w:spacing w:line="240" w:lineRule="auto"/>
        <w:rPr>
          <w:szCs w:val="22"/>
          <w:lang w:val="da-DK"/>
        </w:rPr>
      </w:pPr>
    </w:p>
    <w:p w:rsidR="00CA1A00" w:rsidRPr="00F92EB5" w:rsidRDefault="00CA1A00" w:rsidP="008C377F">
      <w:pPr>
        <w:widowControl w:val="0"/>
        <w:autoSpaceDE w:val="0"/>
        <w:autoSpaceDN w:val="0"/>
        <w:adjustRightInd w:val="0"/>
        <w:rPr>
          <w:rFonts w:eastAsia="SimSun"/>
          <w:b/>
          <w:bCs/>
          <w:lang w:val="da-DK"/>
        </w:rPr>
      </w:pPr>
      <w:r w:rsidRPr="00F92EB5">
        <w:rPr>
          <w:rFonts w:eastAsia="SimSun"/>
          <w:b/>
          <w:bCs/>
          <w:lang w:val="da-DK"/>
        </w:rPr>
        <w:t>Skilarence indeholder natrium</w:t>
      </w:r>
    </w:p>
    <w:p w:rsidR="00CA1A00" w:rsidRDefault="00CA1A00" w:rsidP="008C377F">
      <w:pPr>
        <w:widowControl w:val="0"/>
        <w:tabs>
          <w:tab w:val="clear" w:pos="567"/>
        </w:tabs>
        <w:autoSpaceDE w:val="0"/>
        <w:autoSpaceDN w:val="0"/>
        <w:adjustRightInd w:val="0"/>
        <w:spacing w:line="240" w:lineRule="auto"/>
        <w:rPr>
          <w:rFonts w:eastAsia="SimSun"/>
          <w:lang w:val="da-DK"/>
        </w:rPr>
      </w:pPr>
      <w:r w:rsidRPr="00F92EB5">
        <w:rPr>
          <w:rFonts w:eastAsia="SimSun"/>
          <w:lang w:val="da-DK"/>
        </w:rPr>
        <w:t>Dette lægemiddel indeholder mindre end 1 mmol (23 mg) natrium pr. tablet, dvs. de</w:t>
      </w:r>
      <w:r w:rsidR="0029209A">
        <w:rPr>
          <w:rFonts w:eastAsia="SimSun"/>
          <w:lang w:val="da-DK"/>
        </w:rPr>
        <w:t>t</w:t>
      </w:r>
      <w:r w:rsidRPr="00F92EB5">
        <w:rPr>
          <w:rFonts w:eastAsia="SimSun"/>
          <w:lang w:val="da-DK"/>
        </w:rPr>
        <w:t xml:space="preserve"> er i det væsentlige natriumfri</w:t>
      </w:r>
      <w:r w:rsidR="0029209A">
        <w:rPr>
          <w:rFonts w:eastAsia="SimSun"/>
          <w:lang w:val="da-DK"/>
        </w:rPr>
        <w:t>t</w:t>
      </w:r>
      <w:r w:rsidRPr="00F92EB5">
        <w:rPr>
          <w:rFonts w:eastAsia="SimSun"/>
          <w:lang w:val="da-DK"/>
        </w:rPr>
        <w:t>.</w:t>
      </w:r>
    </w:p>
    <w:p w:rsidR="00CA1A00" w:rsidRPr="003A47B8" w:rsidRDefault="00CA1A00" w:rsidP="008C377F">
      <w:pPr>
        <w:widowControl w:val="0"/>
        <w:tabs>
          <w:tab w:val="clear" w:pos="567"/>
        </w:tabs>
        <w:autoSpaceDE w:val="0"/>
        <w:autoSpaceDN w:val="0"/>
        <w:adjustRightInd w:val="0"/>
        <w:spacing w:line="240" w:lineRule="auto"/>
        <w:rPr>
          <w:szCs w:val="22"/>
          <w:lang w:val="da-DK"/>
        </w:rPr>
      </w:pPr>
    </w:p>
    <w:p w:rsidR="006427DF" w:rsidRPr="003A47B8" w:rsidRDefault="006427DF" w:rsidP="008C377F">
      <w:pPr>
        <w:widowControl w:val="0"/>
        <w:tabs>
          <w:tab w:val="clear" w:pos="567"/>
        </w:tabs>
        <w:autoSpaceDE w:val="0"/>
        <w:autoSpaceDN w:val="0"/>
        <w:adjustRightInd w:val="0"/>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3.</w:t>
      </w:r>
      <w:r w:rsidRPr="003A47B8">
        <w:rPr>
          <w:b/>
          <w:bCs/>
          <w:szCs w:val="22"/>
          <w:lang w:val="da-DK" w:bidi="da-DK"/>
        </w:rPr>
        <w:tab/>
        <w:t>Sådan skal du tage Skilarence</w:t>
      </w:r>
    </w:p>
    <w:p w:rsidR="006427DF" w:rsidRPr="003A47B8" w:rsidRDefault="006427DF" w:rsidP="008C377F">
      <w:pPr>
        <w:keepNext/>
        <w:widowControl w:val="0"/>
        <w:tabs>
          <w:tab w:val="clear" w:pos="567"/>
        </w:tabs>
        <w:spacing w:line="240" w:lineRule="auto"/>
        <w:rPr>
          <w:b/>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Tag altid lægemidlet nøjagtigt efter lægens eller apotekspersonalets anvisning. Er du i tvivl, så spørg lægen eller apotekspersonalet.</w:t>
      </w:r>
    </w:p>
    <w:p w:rsidR="006427DF" w:rsidRPr="003A47B8" w:rsidRDefault="006427DF" w:rsidP="008C377F">
      <w:pPr>
        <w:widowControl w:val="0"/>
        <w:tabs>
          <w:tab w:val="clear" w:pos="567"/>
        </w:tabs>
        <w:spacing w:line="240" w:lineRule="auto"/>
        <w:ind w:right="-2"/>
        <w:rPr>
          <w:szCs w:val="22"/>
          <w:lang w:val="da-DK"/>
        </w:rPr>
      </w:pPr>
    </w:p>
    <w:p w:rsidR="00941ECF" w:rsidRPr="003A47B8" w:rsidRDefault="001243A8" w:rsidP="008C377F">
      <w:pPr>
        <w:keepNext/>
        <w:widowControl w:val="0"/>
        <w:tabs>
          <w:tab w:val="clear" w:pos="567"/>
        </w:tabs>
        <w:spacing w:line="240" w:lineRule="auto"/>
        <w:rPr>
          <w:b/>
          <w:bCs/>
          <w:szCs w:val="22"/>
          <w:lang w:val="da-DK" w:bidi="da-DK"/>
        </w:rPr>
      </w:pPr>
      <w:r w:rsidRPr="003A47B8">
        <w:rPr>
          <w:b/>
          <w:bCs/>
          <w:szCs w:val="22"/>
          <w:lang w:val="da-DK" w:bidi="da-DK"/>
        </w:rPr>
        <w:t>Dosis</w:t>
      </w:r>
    </w:p>
    <w:p w:rsidR="006427DF" w:rsidRPr="003A47B8" w:rsidRDefault="001243A8" w:rsidP="008C377F">
      <w:pPr>
        <w:keepNext/>
        <w:widowControl w:val="0"/>
        <w:tabs>
          <w:tab w:val="clear" w:pos="567"/>
        </w:tabs>
        <w:spacing w:line="240" w:lineRule="auto"/>
        <w:ind w:right="-2"/>
        <w:rPr>
          <w:szCs w:val="22"/>
          <w:lang w:val="da-DK" w:bidi="da-DK"/>
        </w:rPr>
      </w:pPr>
      <w:r w:rsidRPr="003A47B8">
        <w:rPr>
          <w:szCs w:val="22"/>
          <w:lang w:val="da-DK" w:bidi="da-DK"/>
        </w:rPr>
        <w:t>Din læge vil s</w:t>
      </w:r>
      <w:r w:rsidR="006427DF" w:rsidRPr="003A47B8">
        <w:rPr>
          <w:szCs w:val="22"/>
          <w:lang w:val="da-DK" w:bidi="da-DK"/>
        </w:rPr>
        <w:t>tart</w:t>
      </w:r>
      <w:r w:rsidRPr="003A47B8">
        <w:rPr>
          <w:szCs w:val="22"/>
          <w:lang w:val="da-DK" w:bidi="da-DK"/>
        </w:rPr>
        <w:t>e</w:t>
      </w:r>
      <w:r w:rsidR="006427DF" w:rsidRPr="003A47B8">
        <w:rPr>
          <w:szCs w:val="22"/>
          <w:lang w:val="da-DK" w:bidi="da-DK"/>
        </w:rPr>
        <w:t xml:space="preserve"> din behandling med en lav dosis (</w:t>
      </w:r>
      <w:r w:rsidRPr="003A47B8">
        <w:rPr>
          <w:szCs w:val="22"/>
          <w:lang w:val="da-DK" w:bidi="da-DK"/>
        </w:rPr>
        <w:t xml:space="preserve">med </w:t>
      </w:r>
      <w:r w:rsidR="006427DF" w:rsidRPr="003A47B8">
        <w:rPr>
          <w:szCs w:val="22"/>
          <w:lang w:val="da-DK" w:bidi="da-DK"/>
        </w:rPr>
        <w:t>30 mg</w:t>
      </w:r>
      <w:r w:rsidRPr="003A47B8">
        <w:rPr>
          <w:szCs w:val="22"/>
          <w:lang w:val="da-DK" w:bidi="da-DK"/>
        </w:rPr>
        <w:t xml:space="preserve"> Skilarence-tabletter</w:t>
      </w:r>
      <w:r w:rsidR="006427DF" w:rsidRPr="003A47B8">
        <w:rPr>
          <w:szCs w:val="22"/>
          <w:lang w:val="da-DK" w:bidi="da-DK"/>
        </w:rPr>
        <w:t>). Det hjælpe</w:t>
      </w:r>
      <w:r w:rsidRPr="003A47B8">
        <w:rPr>
          <w:szCs w:val="22"/>
          <w:lang w:val="da-DK" w:bidi="da-DK"/>
        </w:rPr>
        <w:t>r</w:t>
      </w:r>
      <w:r w:rsidR="006427DF" w:rsidRPr="003A47B8">
        <w:rPr>
          <w:szCs w:val="22"/>
          <w:lang w:val="da-DK" w:bidi="da-DK"/>
        </w:rPr>
        <w:t xml:space="preserve"> med at begrænse maveproblemer og andre bivirkninger. </w:t>
      </w:r>
      <w:r w:rsidRPr="003A47B8">
        <w:rPr>
          <w:szCs w:val="22"/>
          <w:lang w:val="da-DK" w:bidi="da-DK"/>
        </w:rPr>
        <w:t xml:space="preserve">Din </w:t>
      </w:r>
      <w:r w:rsidR="006427DF" w:rsidRPr="003A47B8">
        <w:rPr>
          <w:szCs w:val="22"/>
          <w:lang w:val="da-DK" w:bidi="da-DK"/>
        </w:rPr>
        <w:t xml:space="preserve">dosis </w:t>
      </w:r>
      <w:r w:rsidR="00BE1495" w:rsidRPr="003A47B8">
        <w:rPr>
          <w:szCs w:val="22"/>
          <w:lang w:val="da-DK" w:bidi="da-DK"/>
        </w:rPr>
        <w:t xml:space="preserve">vil blive </w:t>
      </w:r>
      <w:r w:rsidRPr="003A47B8">
        <w:rPr>
          <w:szCs w:val="22"/>
          <w:lang w:val="da-DK" w:bidi="da-DK"/>
        </w:rPr>
        <w:t>øge</w:t>
      </w:r>
      <w:r w:rsidR="00BE1495" w:rsidRPr="003A47B8">
        <w:rPr>
          <w:szCs w:val="22"/>
          <w:lang w:val="da-DK" w:bidi="da-DK"/>
        </w:rPr>
        <w:t>t</w:t>
      </w:r>
      <w:r w:rsidR="00582F5E" w:rsidRPr="003A47B8">
        <w:rPr>
          <w:szCs w:val="22"/>
          <w:lang w:val="da-DK" w:bidi="da-DK"/>
        </w:rPr>
        <w:t>,</w:t>
      </w:r>
      <w:r w:rsidRPr="003A47B8">
        <w:rPr>
          <w:szCs w:val="22"/>
          <w:lang w:val="da-DK" w:bidi="da-DK"/>
        </w:rPr>
        <w:t xml:space="preserve"> hver uge</w:t>
      </w:r>
      <w:r w:rsidR="00582F5E" w:rsidRPr="003A47B8">
        <w:rPr>
          <w:szCs w:val="22"/>
          <w:lang w:val="da-DK" w:bidi="da-DK"/>
        </w:rPr>
        <w:t>,</w:t>
      </w:r>
      <w:r w:rsidRPr="003A47B8">
        <w:rPr>
          <w:szCs w:val="22"/>
          <w:lang w:val="da-DK" w:bidi="da-DK"/>
        </w:rPr>
        <w:t xml:space="preserve"> </w:t>
      </w:r>
      <w:r w:rsidR="004F3E34" w:rsidRPr="003A47B8">
        <w:rPr>
          <w:szCs w:val="22"/>
          <w:lang w:val="da-DK" w:bidi="da-DK"/>
        </w:rPr>
        <w:t xml:space="preserve">som vist </w:t>
      </w:r>
      <w:r w:rsidR="006427DF" w:rsidRPr="003A47B8">
        <w:rPr>
          <w:szCs w:val="22"/>
          <w:lang w:val="da-DK" w:bidi="da-DK"/>
        </w:rPr>
        <w:t xml:space="preserve">i nedenstående tabel </w:t>
      </w:r>
      <w:r w:rsidRPr="003A47B8">
        <w:rPr>
          <w:szCs w:val="22"/>
          <w:lang w:val="da-DK" w:bidi="da-DK"/>
        </w:rPr>
        <w:t xml:space="preserve">(skift til 120 mg </w:t>
      </w:r>
      <w:r w:rsidR="006427DF" w:rsidRPr="003A47B8">
        <w:rPr>
          <w:szCs w:val="22"/>
          <w:lang w:val="da-DK" w:bidi="da-DK"/>
        </w:rPr>
        <w:t>Skilarence-tabletter fra uge 4 og frem</w:t>
      </w:r>
      <w:r w:rsidRPr="003A47B8">
        <w:rPr>
          <w:szCs w:val="22"/>
          <w:lang w:val="da-DK" w:bidi="da-DK"/>
        </w:rPr>
        <w:t>)</w:t>
      </w:r>
      <w:r w:rsidR="006427DF" w:rsidRPr="003A47B8">
        <w:rPr>
          <w:szCs w:val="22"/>
          <w:lang w:val="da-DK" w:bidi="da-DK"/>
        </w:rPr>
        <w:t>.</w:t>
      </w:r>
    </w:p>
    <w:p w:rsidR="00C85D3D" w:rsidRPr="003A47B8" w:rsidRDefault="00C85D3D" w:rsidP="008C377F">
      <w:pPr>
        <w:widowControl w:val="0"/>
        <w:tabs>
          <w:tab w:val="clear" w:pos="567"/>
        </w:tabs>
        <w:spacing w:line="240" w:lineRule="auto"/>
        <w:ind w:right="-2"/>
        <w:rPr>
          <w:szCs w:val="22"/>
          <w:lang w:val="da-DK"/>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2"/>
        <w:gridCol w:w="1281"/>
        <w:gridCol w:w="1310"/>
        <w:gridCol w:w="1311"/>
        <w:gridCol w:w="1170"/>
        <w:gridCol w:w="1347"/>
        <w:gridCol w:w="1347"/>
        <w:tblGridChange w:id="5">
          <w:tblGrid>
            <w:gridCol w:w="1272"/>
            <w:gridCol w:w="1281"/>
            <w:gridCol w:w="1310"/>
            <w:gridCol w:w="1311"/>
            <w:gridCol w:w="1170"/>
            <w:gridCol w:w="1347"/>
            <w:gridCol w:w="1347"/>
          </w:tblGrid>
        </w:tblGridChange>
      </w:tblGrid>
      <w:tr w:rsidR="00582F5E" w:rsidRPr="003A47B8" w:rsidTr="003F5B82">
        <w:trPr>
          <w:trHeight w:val="416"/>
        </w:trPr>
        <w:tc>
          <w:tcPr>
            <w:tcW w:w="704" w:type="pct"/>
            <w:vMerge w:val="restart"/>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Behand</w:t>
            </w:r>
            <w:r w:rsidRPr="003A47B8">
              <w:rPr>
                <w:szCs w:val="22"/>
                <w:lang w:val="da-DK" w:eastAsia="zh-CN" w:bidi="da-DK"/>
              </w:rPr>
              <w:softHyphen/>
              <w:t>lingsuge</w:t>
            </w:r>
          </w:p>
        </w:tc>
        <w:tc>
          <w:tcPr>
            <w:tcW w:w="709" w:type="pct"/>
            <w:vMerge w:val="restart"/>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Tablet</w:t>
            </w:r>
            <w:r w:rsidRPr="003A47B8">
              <w:rPr>
                <w:szCs w:val="22"/>
                <w:lang w:val="da-DK" w:eastAsia="zh-CN" w:bidi="da-DK"/>
              </w:rPr>
              <w:softHyphen/>
              <w:t>styrke</w:t>
            </w:r>
          </w:p>
        </w:tc>
        <w:tc>
          <w:tcPr>
            <w:tcW w:w="2097" w:type="pct"/>
            <w:gridSpan w:val="3"/>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Antal tabletter der skal tages dagligt</w:t>
            </w:r>
          </w:p>
        </w:tc>
        <w:tc>
          <w:tcPr>
            <w:tcW w:w="745" w:type="pct"/>
            <w:vMerge w:val="restart"/>
            <w:vAlign w:val="center"/>
          </w:tcPr>
          <w:p w:rsidR="00582F5E" w:rsidRPr="003A47B8" w:rsidRDefault="00582F5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Antal tabletter pr. dag</w:t>
            </w:r>
          </w:p>
        </w:tc>
        <w:tc>
          <w:tcPr>
            <w:tcW w:w="745" w:type="pct"/>
            <w:vMerge w:val="restart"/>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Samlet daglig dosis</w:t>
            </w:r>
          </w:p>
        </w:tc>
      </w:tr>
      <w:tr w:rsidR="00582F5E" w:rsidRPr="003A47B8" w:rsidTr="003F5B82">
        <w:trPr>
          <w:trHeight w:val="433"/>
        </w:trPr>
        <w:tc>
          <w:tcPr>
            <w:tcW w:w="704" w:type="pct"/>
            <w:vMerge/>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p>
        </w:tc>
        <w:tc>
          <w:tcPr>
            <w:tcW w:w="709" w:type="pct"/>
            <w:vMerge/>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p>
        </w:tc>
        <w:tc>
          <w:tcPr>
            <w:tcW w:w="725" w:type="pct"/>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Morgen</w:t>
            </w:r>
          </w:p>
        </w:tc>
        <w:tc>
          <w:tcPr>
            <w:tcW w:w="725" w:type="pct"/>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Middag</w:t>
            </w:r>
          </w:p>
        </w:tc>
        <w:tc>
          <w:tcPr>
            <w:tcW w:w="646" w:type="pct"/>
            <w:vAlign w:val="center"/>
          </w:tcPr>
          <w:p w:rsidR="00582F5E" w:rsidRPr="003A47B8" w:rsidRDefault="00582F5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Aften</w:t>
            </w:r>
          </w:p>
        </w:tc>
        <w:tc>
          <w:tcPr>
            <w:tcW w:w="745" w:type="pct"/>
            <w:vMerge/>
          </w:tcPr>
          <w:p w:rsidR="00582F5E" w:rsidRPr="003A47B8" w:rsidRDefault="00582F5E" w:rsidP="008C377F">
            <w:pPr>
              <w:keepNext/>
              <w:widowControl w:val="0"/>
              <w:tabs>
                <w:tab w:val="clear" w:pos="567"/>
              </w:tabs>
              <w:spacing w:line="240" w:lineRule="auto"/>
              <w:jc w:val="center"/>
              <w:rPr>
                <w:rFonts w:eastAsia="SimSun"/>
                <w:szCs w:val="22"/>
                <w:lang w:val="da-DK" w:eastAsia="zh-CN"/>
              </w:rPr>
            </w:pPr>
          </w:p>
        </w:tc>
        <w:tc>
          <w:tcPr>
            <w:tcW w:w="745" w:type="pct"/>
            <w:vMerge/>
          </w:tcPr>
          <w:p w:rsidR="00582F5E" w:rsidRPr="003A47B8" w:rsidRDefault="00582F5E" w:rsidP="008C377F">
            <w:pPr>
              <w:keepNext/>
              <w:widowControl w:val="0"/>
              <w:tabs>
                <w:tab w:val="clear" w:pos="567"/>
              </w:tabs>
              <w:spacing w:line="240" w:lineRule="auto"/>
              <w:jc w:val="center"/>
              <w:rPr>
                <w:rFonts w:eastAsia="SimSun"/>
                <w:szCs w:val="22"/>
                <w:lang w:val="da-DK" w:eastAsia="zh-CN"/>
              </w:rPr>
            </w:pPr>
          </w:p>
        </w:tc>
      </w:tr>
      <w:tr w:rsidR="00582F5E" w:rsidRPr="003A47B8" w:rsidTr="003F5B82">
        <w:trPr>
          <w:trHeight w:val="458"/>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1</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30 mg</w:t>
            </w:r>
          </w:p>
        </w:tc>
      </w:tr>
      <w:tr w:rsidR="00582F5E" w:rsidRPr="003A47B8" w:rsidTr="003F5B82">
        <w:trPr>
          <w:trHeight w:val="457"/>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2</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60 mg</w:t>
            </w:r>
          </w:p>
        </w:tc>
      </w:tr>
      <w:tr w:rsidR="00582F5E" w:rsidRPr="003A47B8" w:rsidTr="003F5B82">
        <w:trPr>
          <w:trHeight w:val="457"/>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3</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90 mg</w:t>
            </w:r>
          </w:p>
        </w:tc>
      </w:tr>
      <w:tr w:rsidR="00582F5E" w:rsidRPr="003A47B8" w:rsidTr="003F5B82">
        <w:trPr>
          <w:trHeight w:val="425"/>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4</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1</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r>
      <w:tr w:rsidR="00582F5E" w:rsidRPr="003A47B8" w:rsidTr="003F5B82">
        <w:trPr>
          <w:trHeight w:val="423"/>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5</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2</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240 mg</w:t>
            </w:r>
          </w:p>
        </w:tc>
      </w:tr>
      <w:tr w:rsidR="00582F5E" w:rsidRPr="003A47B8" w:rsidTr="003F5B82">
        <w:trPr>
          <w:trHeight w:val="423"/>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6</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3</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360 mg</w:t>
            </w:r>
          </w:p>
        </w:tc>
      </w:tr>
      <w:tr w:rsidR="00582F5E" w:rsidRPr="003A47B8" w:rsidTr="003F5B82">
        <w:trPr>
          <w:trHeight w:val="423"/>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7</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4</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480 mg</w:t>
            </w:r>
          </w:p>
        </w:tc>
      </w:tr>
      <w:tr w:rsidR="00582F5E" w:rsidRPr="003A47B8" w:rsidTr="003F5B82">
        <w:trPr>
          <w:trHeight w:val="423"/>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8</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5</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600 mg</w:t>
            </w:r>
          </w:p>
        </w:tc>
      </w:tr>
      <w:tr w:rsidR="00582F5E" w:rsidRPr="003A47B8" w:rsidTr="003F5B82">
        <w:trPr>
          <w:trHeight w:val="423"/>
        </w:trPr>
        <w:tc>
          <w:tcPr>
            <w:tcW w:w="704"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9+</w:t>
            </w:r>
          </w:p>
        </w:tc>
        <w:tc>
          <w:tcPr>
            <w:tcW w:w="709"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2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646"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45" w:type="pct"/>
            <w:vAlign w:val="center"/>
          </w:tcPr>
          <w:p w:rsidR="006C7A36" w:rsidRPr="003A47B8" w:rsidRDefault="006C7A36"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6</w:t>
            </w:r>
          </w:p>
        </w:tc>
        <w:tc>
          <w:tcPr>
            <w:tcW w:w="745" w:type="pct"/>
            <w:vAlign w:val="center"/>
          </w:tcPr>
          <w:p w:rsidR="006C7A36" w:rsidRPr="003A47B8" w:rsidRDefault="006C7A36"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720 mg</w:t>
            </w:r>
          </w:p>
        </w:tc>
      </w:tr>
    </w:tbl>
    <w:p w:rsidR="006427DF" w:rsidRPr="003A47B8" w:rsidRDefault="006427DF" w:rsidP="008C377F">
      <w:pPr>
        <w:widowControl w:val="0"/>
        <w:tabs>
          <w:tab w:val="clear" w:pos="567"/>
        </w:tabs>
        <w:spacing w:line="240" w:lineRule="auto"/>
        <w:jc w:val="both"/>
        <w:rPr>
          <w:szCs w:val="22"/>
          <w:lang w:val="da-DK"/>
        </w:rPr>
      </w:pPr>
    </w:p>
    <w:p w:rsidR="007023B2" w:rsidRPr="003A47B8" w:rsidRDefault="006427DF" w:rsidP="008C377F">
      <w:pPr>
        <w:widowControl w:val="0"/>
        <w:tabs>
          <w:tab w:val="clear" w:pos="567"/>
        </w:tabs>
        <w:spacing w:line="240" w:lineRule="auto"/>
        <w:rPr>
          <w:szCs w:val="22"/>
          <w:lang w:val="da-DK"/>
        </w:rPr>
      </w:pPr>
      <w:r w:rsidRPr="003A47B8">
        <w:rPr>
          <w:szCs w:val="22"/>
          <w:lang w:val="da-DK" w:bidi="da-DK"/>
        </w:rPr>
        <w:t xml:space="preserve">Din læge vil </w:t>
      </w:r>
      <w:r w:rsidR="001243A8" w:rsidRPr="003A47B8">
        <w:rPr>
          <w:szCs w:val="22"/>
          <w:lang w:val="da-DK" w:bidi="da-DK"/>
        </w:rPr>
        <w:t>kontrollere</w:t>
      </w:r>
      <w:r w:rsidRPr="003A47B8">
        <w:rPr>
          <w:szCs w:val="22"/>
          <w:lang w:val="da-DK" w:bidi="da-DK"/>
        </w:rPr>
        <w:t xml:space="preserve">, </w:t>
      </w:r>
      <w:r w:rsidR="001243A8" w:rsidRPr="003A47B8">
        <w:rPr>
          <w:szCs w:val="22"/>
          <w:lang w:val="da-DK" w:bidi="da-DK"/>
        </w:rPr>
        <w:t>i hvor høj grad din tilstand for</w:t>
      </w:r>
      <w:r w:rsidRPr="003A47B8">
        <w:rPr>
          <w:szCs w:val="22"/>
          <w:lang w:val="da-DK" w:bidi="da-DK"/>
        </w:rPr>
        <w:t>bedre</w:t>
      </w:r>
      <w:r w:rsidR="001243A8" w:rsidRPr="003A47B8">
        <w:rPr>
          <w:szCs w:val="22"/>
          <w:lang w:val="da-DK" w:bidi="da-DK"/>
        </w:rPr>
        <w:t>s</w:t>
      </w:r>
      <w:r w:rsidRPr="003A47B8">
        <w:rPr>
          <w:szCs w:val="22"/>
          <w:lang w:val="da-DK" w:bidi="da-DK"/>
        </w:rPr>
        <w:t xml:space="preserve">, efter at du begynder at tage Skilarence, og </w:t>
      </w:r>
      <w:r w:rsidR="001243A8" w:rsidRPr="003A47B8">
        <w:rPr>
          <w:szCs w:val="22"/>
          <w:lang w:val="da-DK" w:bidi="da-DK"/>
        </w:rPr>
        <w:t xml:space="preserve">vil undersøge, om der er nogen </w:t>
      </w:r>
      <w:r w:rsidRPr="003A47B8">
        <w:rPr>
          <w:szCs w:val="22"/>
          <w:lang w:val="da-DK" w:bidi="da-DK"/>
        </w:rPr>
        <w:t xml:space="preserve">bivirkninger. </w:t>
      </w:r>
      <w:r w:rsidR="001243A8" w:rsidRPr="003A47B8">
        <w:rPr>
          <w:szCs w:val="22"/>
          <w:lang w:val="da-DK" w:bidi="da-DK"/>
        </w:rPr>
        <w:t xml:space="preserve">Hvis du har alvorlige bivirkninger efter en dosisstigning, vil din læge muligvis anbefale, at du midlertidigt går tilbage til den sidste dosis. Hvis bivirkningerne </w:t>
      </w:r>
      <w:r w:rsidR="0075606C" w:rsidRPr="003A47B8">
        <w:rPr>
          <w:szCs w:val="22"/>
          <w:lang w:val="da-DK" w:bidi="da-DK"/>
        </w:rPr>
        <w:t xml:space="preserve">ikke </w:t>
      </w:r>
      <w:r w:rsidR="00BE1495" w:rsidRPr="003A47B8">
        <w:rPr>
          <w:szCs w:val="22"/>
          <w:lang w:val="da-DK" w:bidi="da-DK"/>
        </w:rPr>
        <w:t xml:space="preserve">er </w:t>
      </w:r>
      <w:r w:rsidR="0075606C" w:rsidRPr="003A47B8">
        <w:rPr>
          <w:szCs w:val="22"/>
          <w:lang w:val="da-DK" w:bidi="da-DK"/>
        </w:rPr>
        <w:t>genere</w:t>
      </w:r>
      <w:r w:rsidR="00BE1495" w:rsidRPr="003A47B8">
        <w:rPr>
          <w:szCs w:val="22"/>
          <w:lang w:val="da-DK" w:bidi="da-DK"/>
        </w:rPr>
        <w:t>nde</w:t>
      </w:r>
      <w:r w:rsidR="001243A8" w:rsidRPr="003A47B8">
        <w:rPr>
          <w:szCs w:val="22"/>
          <w:lang w:val="da-DK" w:bidi="da-DK"/>
        </w:rPr>
        <w:t>, øges d</w:t>
      </w:r>
      <w:r w:rsidRPr="003A47B8">
        <w:rPr>
          <w:szCs w:val="22"/>
          <w:lang w:val="da-DK" w:bidi="da-DK"/>
        </w:rPr>
        <w:t xml:space="preserve">in dosis, indtil din tilstand </w:t>
      </w:r>
      <w:r w:rsidR="00DF37CD" w:rsidRPr="003A47B8">
        <w:rPr>
          <w:szCs w:val="22"/>
          <w:lang w:val="da-DK" w:bidi="da-DK"/>
        </w:rPr>
        <w:t xml:space="preserve">er </w:t>
      </w:r>
      <w:r w:rsidR="007023B2" w:rsidRPr="003A47B8">
        <w:rPr>
          <w:szCs w:val="22"/>
          <w:lang w:val="da-DK" w:bidi="da-DK"/>
        </w:rPr>
        <w:t xml:space="preserve">under </w:t>
      </w:r>
      <w:r w:rsidRPr="003A47B8">
        <w:rPr>
          <w:szCs w:val="22"/>
          <w:lang w:val="da-DK" w:bidi="da-DK"/>
        </w:rPr>
        <w:t>kontrol</w:t>
      </w:r>
      <w:r w:rsidR="007023B2" w:rsidRPr="003A47B8">
        <w:rPr>
          <w:szCs w:val="22"/>
          <w:lang w:val="da-DK" w:bidi="da-DK"/>
        </w:rPr>
        <w:t>.</w:t>
      </w:r>
      <w:r w:rsidRPr="003A47B8">
        <w:rPr>
          <w:szCs w:val="22"/>
          <w:lang w:val="da-DK" w:bidi="da-DK"/>
        </w:rPr>
        <w:t xml:space="preserve"> </w:t>
      </w:r>
      <w:r w:rsidR="007023B2" w:rsidRPr="003A47B8">
        <w:rPr>
          <w:szCs w:val="22"/>
          <w:lang w:val="da-DK" w:bidi="da-DK"/>
        </w:rPr>
        <w:t xml:space="preserve">Du vil ikke nødvendigvis have brug for </w:t>
      </w:r>
      <w:r w:rsidRPr="003A47B8">
        <w:rPr>
          <w:szCs w:val="22"/>
          <w:lang w:val="da-DK" w:bidi="da-DK"/>
        </w:rPr>
        <w:t xml:space="preserve">den maksimale </w:t>
      </w:r>
      <w:r w:rsidR="007023B2" w:rsidRPr="003A47B8">
        <w:rPr>
          <w:szCs w:val="22"/>
          <w:lang w:val="da-DK" w:bidi="da-DK"/>
        </w:rPr>
        <w:t xml:space="preserve">dosis </w:t>
      </w:r>
      <w:r w:rsidRPr="003A47B8">
        <w:rPr>
          <w:szCs w:val="22"/>
          <w:lang w:val="da-DK" w:bidi="da-DK"/>
        </w:rPr>
        <w:t>på 720 mg pr. dag.</w:t>
      </w:r>
      <w:r w:rsidR="007023B2" w:rsidRPr="003A47B8">
        <w:rPr>
          <w:szCs w:val="22"/>
          <w:lang w:val="da-DK" w:bidi="da-DK"/>
        </w:rPr>
        <w:t xml:space="preserve"> </w:t>
      </w:r>
      <w:r w:rsidR="007023B2" w:rsidRPr="003A47B8">
        <w:rPr>
          <w:szCs w:val="22"/>
          <w:lang w:val="da-DK"/>
        </w:rPr>
        <w:t>Når din tilstand er tilstrækkeligt forbedret, vil din læge overveje, hvordan den daglige dosis Skilarence gradvist kan reduceres til, hvad du har brug for til at opretholde din forbedring.</w:t>
      </w:r>
    </w:p>
    <w:p w:rsidR="007023B2" w:rsidRPr="003A47B8" w:rsidRDefault="007023B2" w:rsidP="008C377F">
      <w:pPr>
        <w:widowControl w:val="0"/>
        <w:tabs>
          <w:tab w:val="clear" w:pos="567"/>
        </w:tabs>
        <w:spacing w:line="240" w:lineRule="auto"/>
        <w:rPr>
          <w:szCs w:val="22"/>
          <w:lang w:val="da-DK"/>
        </w:rPr>
      </w:pPr>
    </w:p>
    <w:p w:rsidR="007023B2" w:rsidRPr="003A47B8" w:rsidRDefault="00BE1495" w:rsidP="008C377F">
      <w:pPr>
        <w:keepNext/>
        <w:keepLines/>
        <w:tabs>
          <w:tab w:val="clear" w:pos="567"/>
        </w:tabs>
        <w:spacing w:line="240" w:lineRule="auto"/>
        <w:rPr>
          <w:b/>
          <w:bCs/>
          <w:szCs w:val="22"/>
          <w:lang w:val="da-DK"/>
        </w:rPr>
      </w:pPr>
      <w:r w:rsidRPr="003A47B8">
        <w:rPr>
          <w:b/>
          <w:bCs/>
          <w:szCs w:val="22"/>
          <w:lang w:val="da-DK"/>
        </w:rPr>
        <w:t>Administration</w:t>
      </w:r>
    </w:p>
    <w:p w:rsidR="00941ECF" w:rsidRPr="003A47B8" w:rsidRDefault="0075606C" w:rsidP="008C377F">
      <w:pPr>
        <w:keepLines/>
        <w:tabs>
          <w:tab w:val="clear" w:pos="567"/>
        </w:tabs>
        <w:spacing w:line="240" w:lineRule="auto"/>
        <w:rPr>
          <w:szCs w:val="22"/>
          <w:lang w:val="da-DK"/>
        </w:rPr>
      </w:pPr>
      <w:r w:rsidRPr="003A47B8">
        <w:rPr>
          <w:szCs w:val="22"/>
          <w:lang w:val="da-DK"/>
        </w:rPr>
        <w:t>Slug</w:t>
      </w:r>
      <w:r w:rsidR="007023B2" w:rsidRPr="003A47B8">
        <w:rPr>
          <w:szCs w:val="22"/>
          <w:lang w:val="da-DK"/>
        </w:rPr>
        <w:t xml:space="preserve"> Skilarence tabletterne hele med væske. Tag dine tabletter under eller umiddelbart efter et måltid. </w:t>
      </w:r>
      <w:r w:rsidRPr="003A47B8">
        <w:rPr>
          <w:szCs w:val="22"/>
          <w:lang w:val="da-DK"/>
        </w:rPr>
        <w:t>Du m</w:t>
      </w:r>
      <w:r w:rsidR="007023B2" w:rsidRPr="003A47B8">
        <w:rPr>
          <w:szCs w:val="22"/>
          <w:lang w:val="da-DK"/>
        </w:rPr>
        <w:t xml:space="preserve">å ikke knuse, </w:t>
      </w:r>
      <w:r w:rsidR="00D914E1" w:rsidRPr="003A47B8">
        <w:rPr>
          <w:szCs w:val="22"/>
          <w:lang w:val="da-DK"/>
        </w:rPr>
        <w:t>dele</w:t>
      </w:r>
      <w:r w:rsidRPr="003A47B8">
        <w:rPr>
          <w:szCs w:val="22"/>
          <w:lang w:val="da-DK"/>
        </w:rPr>
        <w:t>, opløse</w:t>
      </w:r>
      <w:r w:rsidR="007023B2" w:rsidRPr="003A47B8">
        <w:rPr>
          <w:szCs w:val="22"/>
          <w:lang w:val="da-DK"/>
        </w:rPr>
        <w:t xml:space="preserve"> eller tygge tabletterne, da de har e</w:t>
      </w:r>
      <w:r w:rsidR="00D914E1" w:rsidRPr="003A47B8">
        <w:rPr>
          <w:szCs w:val="22"/>
          <w:lang w:val="da-DK"/>
        </w:rPr>
        <w:t>t</w:t>
      </w:r>
      <w:r w:rsidR="007023B2" w:rsidRPr="003A47B8">
        <w:rPr>
          <w:szCs w:val="22"/>
          <w:lang w:val="da-DK"/>
        </w:rPr>
        <w:t xml:space="preserve"> </w:t>
      </w:r>
      <w:r w:rsidRPr="003A47B8">
        <w:rPr>
          <w:szCs w:val="22"/>
          <w:lang w:val="da-DK"/>
        </w:rPr>
        <w:t>særlig</w:t>
      </w:r>
      <w:r w:rsidR="00D914E1" w:rsidRPr="003A47B8">
        <w:rPr>
          <w:szCs w:val="22"/>
          <w:lang w:val="da-DK"/>
        </w:rPr>
        <w:t>t</w:t>
      </w:r>
      <w:r w:rsidRPr="003A47B8">
        <w:rPr>
          <w:szCs w:val="22"/>
          <w:lang w:val="da-DK"/>
        </w:rPr>
        <w:t xml:space="preserve"> </w:t>
      </w:r>
      <w:r w:rsidR="00D914E1" w:rsidRPr="003A47B8">
        <w:rPr>
          <w:szCs w:val="22"/>
          <w:lang w:val="da-DK"/>
        </w:rPr>
        <w:t>overtræk</w:t>
      </w:r>
      <w:r w:rsidR="007023B2" w:rsidRPr="003A47B8">
        <w:rPr>
          <w:szCs w:val="22"/>
          <w:lang w:val="da-DK"/>
        </w:rPr>
        <w:t xml:space="preserve"> </w:t>
      </w:r>
      <w:r w:rsidR="00D914E1" w:rsidRPr="003A47B8">
        <w:rPr>
          <w:szCs w:val="22"/>
          <w:lang w:val="da-DK"/>
        </w:rPr>
        <w:t>for</w:t>
      </w:r>
      <w:r w:rsidRPr="003A47B8">
        <w:rPr>
          <w:szCs w:val="22"/>
          <w:lang w:val="da-DK"/>
        </w:rPr>
        <w:t xml:space="preserve"> </w:t>
      </w:r>
      <w:r w:rsidR="007023B2" w:rsidRPr="003A47B8">
        <w:rPr>
          <w:szCs w:val="22"/>
          <w:lang w:val="da-DK"/>
        </w:rPr>
        <w:t xml:space="preserve">at forhindre irritation </w:t>
      </w:r>
      <w:r w:rsidRPr="003A47B8">
        <w:rPr>
          <w:szCs w:val="22"/>
          <w:lang w:val="da-DK"/>
        </w:rPr>
        <w:t xml:space="preserve">i </w:t>
      </w:r>
      <w:r w:rsidR="007023B2" w:rsidRPr="003A47B8">
        <w:rPr>
          <w:szCs w:val="22"/>
          <w:lang w:val="da-DK"/>
        </w:rPr>
        <w:t>maven.</w:t>
      </w:r>
    </w:p>
    <w:p w:rsidR="0053416E" w:rsidRPr="003A47B8" w:rsidRDefault="0053416E" w:rsidP="008C377F">
      <w:pPr>
        <w:widowControl w:val="0"/>
        <w:tabs>
          <w:tab w:val="clear" w:pos="567"/>
        </w:tabs>
        <w:spacing w:line="240" w:lineRule="auto"/>
        <w:rPr>
          <w:szCs w:val="22"/>
          <w:lang w:val="da-DK"/>
        </w:rPr>
      </w:pPr>
    </w:p>
    <w:p w:rsidR="0053416E" w:rsidRPr="003A47B8" w:rsidRDefault="0053416E" w:rsidP="008C377F">
      <w:pPr>
        <w:keepNext/>
        <w:widowControl w:val="0"/>
        <w:tabs>
          <w:tab w:val="clear" w:pos="567"/>
        </w:tabs>
        <w:spacing w:line="240" w:lineRule="auto"/>
        <w:rPr>
          <w:szCs w:val="22"/>
          <w:lang w:val="da-DK"/>
        </w:rPr>
      </w:pPr>
      <w:r w:rsidRPr="003A47B8">
        <w:rPr>
          <w:b/>
          <w:bCs/>
          <w:szCs w:val="22"/>
          <w:lang w:val="da-DK" w:bidi="da-DK"/>
        </w:rPr>
        <w:t xml:space="preserve">Hvis du har taget for meget Skilarence </w:t>
      </w:r>
    </w:p>
    <w:p w:rsidR="0053416E" w:rsidRPr="003A47B8" w:rsidRDefault="0053416E" w:rsidP="008C377F">
      <w:pPr>
        <w:keepNext/>
        <w:widowControl w:val="0"/>
        <w:tabs>
          <w:tab w:val="clear" w:pos="567"/>
        </w:tabs>
        <w:spacing w:line="240" w:lineRule="auto"/>
        <w:rPr>
          <w:szCs w:val="22"/>
          <w:lang w:val="da-DK"/>
        </w:rPr>
      </w:pPr>
      <w:r w:rsidRPr="003A47B8">
        <w:rPr>
          <w:szCs w:val="22"/>
          <w:lang w:val="da-DK" w:bidi="da-DK"/>
        </w:rPr>
        <w:t>Hvis du mener, at du har taget for mange Skilarence-tabletter, skal du tale med din læge eller apotekspersonalet.</w:t>
      </w:r>
    </w:p>
    <w:p w:rsidR="0053416E" w:rsidRPr="003A47B8" w:rsidRDefault="0053416E" w:rsidP="008C377F">
      <w:pPr>
        <w:widowControl w:val="0"/>
        <w:tabs>
          <w:tab w:val="clear" w:pos="567"/>
        </w:tabs>
        <w:spacing w:line="240" w:lineRule="auto"/>
        <w:rPr>
          <w:szCs w:val="22"/>
          <w:lang w:val="da-DK"/>
        </w:rPr>
      </w:pPr>
    </w:p>
    <w:p w:rsidR="0053416E" w:rsidRPr="003A47B8" w:rsidRDefault="0053416E" w:rsidP="008C377F">
      <w:pPr>
        <w:keepNext/>
        <w:widowControl w:val="0"/>
        <w:tabs>
          <w:tab w:val="clear" w:pos="567"/>
        </w:tabs>
        <w:spacing w:line="240" w:lineRule="auto"/>
        <w:rPr>
          <w:szCs w:val="22"/>
          <w:lang w:val="da-DK"/>
        </w:rPr>
      </w:pPr>
      <w:r w:rsidRPr="003A47B8">
        <w:rPr>
          <w:b/>
          <w:bCs/>
          <w:szCs w:val="22"/>
          <w:lang w:val="da-DK" w:bidi="da-DK"/>
        </w:rPr>
        <w:t>Hvis du har glemt at tage Skilarence</w:t>
      </w:r>
    </w:p>
    <w:p w:rsidR="0053416E" w:rsidRPr="003A47B8" w:rsidRDefault="0053416E" w:rsidP="008C377F">
      <w:pPr>
        <w:keepNext/>
        <w:widowControl w:val="0"/>
        <w:tabs>
          <w:tab w:val="clear" w:pos="567"/>
        </w:tabs>
        <w:spacing w:line="240" w:lineRule="auto"/>
        <w:rPr>
          <w:szCs w:val="22"/>
          <w:lang w:val="da-DK"/>
        </w:rPr>
      </w:pPr>
      <w:r w:rsidRPr="003A47B8">
        <w:rPr>
          <w:szCs w:val="22"/>
          <w:lang w:val="da-DK" w:bidi="da-DK"/>
        </w:rPr>
        <w:t>Du må ikke tage en dobbeltdosis som erstatning for den glemte dosis. Tag den næste dosis på det sædvanlige tidspunkt, og fortsæt med at tage medicinen nøjagtigt som beskrevet i denne indlægsseddel eller efter lægens anvisning. Er du i tvivl, så spørg lægen eller apotekspersonalet.</w:t>
      </w:r>
    </w:p>
    <w:p w:rsidR="0053416E" w:rsidRPr="003A47B8" w:rsidRDefault="0053416E" w:rsidP="008C377F">
      <w:pPr>
        <w:widowControl w:val="0"/>
        <w:tabs>
          <w:tab w:val="clear" w:pos="567"/>
        </w:tabs>
        <w:spacing w:line="240" w:lineRule="auto"/>
        <w:rPr>
          <w:szCs w:val="22"/>
          <w:lang w:val="da-DK"/>
        </w:rPr>
      </w:pPr>
    </w:p>
    <w:p w:rsidR="0053416E" w:rsidRPr="003A47B8" w:rsidRDefault="0053416E" w:rsidP="008C377F">
      <w:pPr>
        <w:widowControl w:val="0"/>
        <w:tabs>
          <w:tab w:val="clear" w:pos="567"/>
        </w:tabs>
        <w:spacing w:line="240" w:lineRule="auto"/>
        <w:ind w:right="-2"/>
        <w:rPr>
          <w:szCs w:val="22"/>
          <w:lang w:val="da-DK"/>
        </w:rPr>
      </w:pPr>
      <w:r w:rsidRPr="003A47B8">
        <w:rPr>
          <w:szCs w:val="22"/>
          <w:lang w:val="da-DK" w:bidi="da-DK"/>
        </w:rPr>
        <w:t>Spørg lægen eller apotekspersonalet, hvis der er noget, du er i tvivl om.</w:t>
      </w:r>
    </w:p>
    <w:p w:rsidR="0053416E" w:rsidRPr="003A47B8" w:rsidRDefault="0053416E" w:rsidP="008C377F">
      <w:pPr>
        <w:widowControl w:val="0"/>
        <w:tabs>
          <w:tab w:val="clear" w:pos="567"/>
        </w:tabs>
        <w:spacing w:line="240" w:lineRule="auto"/>
        <w:ind w:right="-2"/>
        <w:rPr>
          <w:b/>
          <w:szCs w:val="22"/>
          <w:lang w:val="da-DK"/>
        </w:rPr>
      </w:pPr>
    </w:p>
    <w:p w:rsidR="0053416E" w:rsidRPr="003A47B8" w:rsidRDefault="0053416E" w:rsidP="008C377F">
      <w:pPr>
        <w:widowControl w:val="0"/>
        <w:tabs>
          <w:tab w:val="clear" w:pos="567"/>
        </w:tabs>
        <w:spacing w:line="240" w:lineRule="auto"/>
        <w:ind w:left="567" w:right="-2" w:hanging="567"/>
        <w:rPr>
          <w:b/>
          <w:szCs w:val="22"/>
          <w:lang w:val="da-DK"/>
        </w:rPr>
      </w:pPr>
    </w:p>
    <w:p w:rsidR="0053416E" w:rsidRPr="003A47B8" w:rsidRDefault="0053416E" w:rsidP="008C377F">
      <w:pPr>
        <w:keepNext/>
        <w:widowControl w:val="0"/>
        <w:tabs>
          <w:tab w:val="clear" w:pos="567"/>
        </w:tabs>
        <w:spacing w:line="240" w:lineRule="auto"/>
        <w:ind w:left="567" w:right="-2" w:hanging="567"/>
        <w:rPr>
          <w:b/>
          <w:szCs w:val="22"/>
          <w:lang w:val="da-DK"/>
        </w:rPr>
      </w:pPr>
      <w:r w:rsidRPr="003A47B8">
        <w:rPr>
          <w:b/>
          <w:bCs/>
          <w:szCs w:val="22"/>
          <w:lang w:val="da-DK" w:bidi="da-DK"/>
        </w:rPr>
        <w:t>4.</w:t>
      </w:r>
      <w:r w:rsidRPr="003A47B8">
        <w:rPr>
          <w:b/>
          <w:bCs/>
          <w:szCs w:val="22"/>
          <w:lang w:val="da-DK" w:bidi="da-DK"/>
        </w:rPr>
        <w:tab/>
        <w:t>Bivirkninger</w:t>
      </w:r>
    </w:p>
    <w:p w:rsidR="0053416E" w:rsidRPr="003A47B8" w:rsidRDefault="0053416E" w:rsidP="008C377F">
      <w:pPr>
        <w:keepNext/>
        <w:widowControl w:val="0"/>
        <w:tabs>
          <w:tab w:val="clear" w:pos="567"/>
        </w:tabs>
        <w:spacing w:line="240" w:lineRule="auto"/>
        <w:ind w:right="-29"/>
        <w:rPr>
          <w:szCs w:val="22"/>
          <w:lang w:val="da-DK"/>
        </w:rPr>
      </w:pPr>
    </w:p>
    <w:p w:rsidR="006427DF" w:rsidRPr="003A47B8" w:rsidRDefault="006427DF" w:rsidP="008C377F">
      <w:pPr>
        <w:keepNext/>
        <w:widowControl w:val="0"/>
        <w:tabs>
          <w:tab w:val="clear" w:pos="567"/>
        </w:tabs>
        <w:spacing w:line="240" w:lineRule="auto"/>
        <w:ind w:right="-29"/>
        <w:rPr>
          <w:szCs w:val="22"/>
          <w:lang w:val="da-DK"/>
        </w:rPr>
      </w:pPr>
      <w:r w:rsidRPr="003A47B8">
        <w:rPr>
          <w:szCs w:val="22"/>
          <w:lang w:val="da-DK" w:bidi="da-DK"/>
        </w:rPr>
        <w:t xml:space="preserve">Dette lægemiddel kan som al anden medicin give bivirkninger, men ikke alle får bivirkninger. Nogle af disse bivirkninger, såsom </w:t>
      </w:r>
      <w:r w:rsidR="009D170D" w:rsidRPr="003A47B8">
        <w:rPr>
          <w:szCs w:val="22"/>
          <w:lang w:val="da-DK" w:bidi="da-DK"/>
        </w:rPr>
        <w:t xml:space="preserve">rødfarvning </w:t>
      </w:r>
      <w:r w:rsidRPr="003A47B8">
        <w:rPr>
          <w:szCs w:val="22"/>
          <w:lang w:val="da-DK" w:bidi="da-DK"/>
        </w:rPr>
        <w:t xml:space="preserve">af ansigt eller krop (rødmen), diarré, maveproblemer og kvalme, </w:t>
      </w:r>
      <w:r w:rsidR="007023B2" w:rsidRPr="003A47B8">
        <w:rPr>
          <w:szCs w:val="22"/>
          <w:lang w:val="da-DK" w:bidi="da-DK"/>
        </w:rPr>
        <w:t xml:space="preserve">forbedres normalt, når du fortsætter </w:t>
      </w:r>
      <w:r w:rsidRPr="003A47B8">
        <w:rPr>
          <w:szCs w:val="22"/>
          <w:lang w:val="da-DK" w:bidi="da-DK"/>
        </w:rPr>
        <w:t>behandlingen.</w:t>
      </w:r>
    </w:p>
    <w:p w:rsidR="006427DF" w:rsidRPr="003A47B8" w:rsidRDefault="006427DF" w:rsidP="008C377F">
      <w:pPr>
        <w:widowControl w:val="0"/>
        <w:tabs>
          <w:tab w:val="clear" w:pos="567"/>
        </w:tabs>
        <w:spacing w:line="240" w:lineRule="auto"/>
        <w:ind w:right="-29"/>
        <w:rPr>
          <w:szCs w:val="22"/>
          <w:lang w:val="da-DK"/>
        </w:rPr>
      </w:pPr>
    </w:p>
    <w:p w:rsidR="007023B2" w:rsidRPr="002004D6" w:rsidRDefault="007023B2" w:rsidP="008C377F">
      <w:pPr>
        <w:widowControl w:val="0"/>
        <w:tabs>
          <w:tab w:val="clear" w:pos="567"/>
        </w:tabs>
        <w:spacing w:line="240" w:lineRule="auto"/>
        <w:ind w:right="-28"/>
        <w:rPr>
          <w:szCs w:val="22"/>
          <w:lang w:val="da-DK"/>
        </w:rPr>
      </w:pPr>
      <w:r w:rsidRPr="003A47B8">
        <w:rPr>
          <w:szCs w:val="22"/>
          <w:lang w:val="da-DK"/>
        </w:rPr>
        <w:t xml:space="preserve">De mest alvorlige bivirkninger, der kan opstå med Skilarence, er </w:t>
      </w:r>
      <w:r w:rsidR="001D44C4" w:rsidRPr="003A47B8">
        <w:rPr>
          <w:szCs w:val="22"/>
          <w:lang w:val="da-DK"/>
        </w:rPr>
        <w:t xml:space="preserve">allergiske reaktioner eller overfølsomhedsreaktioner; </w:t>
      </w:r>
      <w:r w:rsidRPr="003A47B8">
        <w:rPr>
          <w:szCs w:val="22"/>
          <w:lang w:val="da-DK"/>
        </w:rPr>
        <w:t>nyresvigt eller en nyresygdom kaldet Fanconis syndrom</w:t>
      </w:r>
      <w:r w:rsidR="001D44C4" w:rsidRPr="003A47B8">
        <w:rPr>
          <w:szCs w:val="22"/>
          <w:lang w:val="da-DK"/>
        </w:rPr>
        <w:t>;</w:t>
      </w:r>
      <w:r w:rsidRPr="003A47B8">
        <w:rPr>
          <w:szCs w:val="22"/>
          <w:lang w:val="da-DK"/>
        </w:rPr>
        <w:t xml:space="preserve"> eller en alvorlig hjerneinfektion kaldet progressiv multifokal leukoencefalopati (PML). Det vides ikke, hvor ofte de forekommer. </w:t>
      </w:r>
      <w:r w:rsidRPr="002004D6">
        <w:rPr>
          <w:szCs w:val="22"/>
          <w:lang w:val="da-DK"/>
        </w:rPr>
        <w:t xml:space="preserve">Symptomerne er beskrevet </w:t>
      </w:r>
      <w:r w:rsidR="001D44C4" w:rsidRPr="002004D6">
        <w:rPr>
          <w:szCs w:val="22"/>
          <w:lang w:val="da-DK"/>
        </w:rPr>
        <w:t>nedenfor</w:t>
      </w:r>
      <w:r w:rsidRPr="002004D6">
        <w:rPr>
          <w:szCs w:val="22"/>
          <w:lang w:val="da-DK"/>
        </w:rPr>
        <w:t>.</w:t>
      </w:r>
    </w:p>
    <w:p w:rsidR="007023B2" w:rsidRPr="002004D6" w:rsidRDefault="007023B2" w:rsidP="008C377F">
      <w:pPr>
        <w:widowControl w:val="0"/>
        <w:tabs>
          <w:tab w:val="clear" w:pos="567"/>
        </w:tabs>
        <w:spacing w:line="240" w:lineRule="auto"/>
        <w:ind w:right="-28"/>
        <w:rPr>
          <w:szCs w:val="22"/>
          <w:lang w:val="da-DK"/>
        </w:rPr>
      </w:pPr>
    </w:p>
    <w:p w:rsidR="00D42C4E" w:rsidRPr="003A47B8" w:rsidRDefault="00D42C4E" w:rsidP="008C377F">
      <w:pPr>
        <w:keepLines/>
        <w:numPr>
          <w:ilvl w:val="12"/>
          <w:numId w:val="0"/>
        </w:numPr>
        <w:tabs>
          <w:tab w:val="clear" w:pos="567"/>
          <w:tab w:val="left" w:pos="720"/>
        </w:tabs>
        <w:spacing w:line="240" w:lineRule="auto"/>
        <w:ind w:right="-29"/>
        <w:rPr>
          <w:u w:val="single"/>
          <w:lang w:val="da-DK"/>
        </w:rPr>
      </w:pPr>
      <w:r w:rsidRPr="003A47B8">
        <w:rPr>
          <w:u w:val="single"/>
          <w:lang w:val="da-DK"/>
        </w:rPr>
        <w:t>Allergiske reaktioner eller overfølsomhedsreaktioner</w:t>
      </w:r>
    </w:p>
    <w:p w:rsidR="00D42C4E" w:rsidRPr="003A47B8" w:rsidRDefault="00D42C4E" w:rsidP="008C377F">
      <w:pPr>
        <w:keepLines/>
        <w:numPr>
          <w:ilvl w:val="12"/>
          <w:numId w:val="0"/>
        </w:numPr>
        <w:tabs>
          <w:tab w:val="clear" w:pos="567"/>
          <w:tab w:val="left" w:pos="720"/>
        </w:tabs>
        <w:spacing w:line="240" w:lineRule="auto"/>
        <w:ind w:right="-28"/>
        <w:rPr>
          <w:lang w:val="da-DK"/>
        </w:rPr>
      </w:pPr>
      <w:r w:rsidRPr="004B24AF">
        <w:rPr>
          <w:lang w:val="da-DK"/>
        </w:rPr>
        <w:t>Allergiske reaktioner eller overfølsomhedsreaktioner</w:t>
      </w:r>
      <w:r w:rsidRPr="003A47B8">
        <w:rPr>
          <w:lang w:val="da-DK"/>
        </w:rPr>
        <w:t xml:space="preserve"> er sjældne, men kan være meget alvorlige. Rødmen på ansigtet eller kroppen (blussen) er en meget almindelig bivirkning, som kan påvirke mere end 1 ud af 10 personer. Men hvis du blusse</w:t>
      </w:r>
      <w:r w:rsidR="00E0369E" w:rsidRPr="003A47B8">
        <w:rPr>
          <w:lang w:val="da-DK"/>
        </w:rPr>
        <w:t>r</w:t>
      </w:r>
      <w:r w:rsidRPr="003A47B8">
        <w:rPr>
          <w:lang w:val="da-DK"/>
        </w:rPr>
        <w:t xml:space="preserve"> og </w:t>
      </w:r>
      <w:r w:rsidR="00E0369E" w:rsidRPr="003A47B8">
        <w:rPr>
          <w:lang w:val="da-DK"/>
        </w:rPr>
        <w:t xml:space="preserve">får </w:t>
      </w:r>
      <w:r w:rsidRPr="003A47B8">
        <w:rPr>
          <w:lang w:val="da-DK"/>
        </w:rPr>
        <w:t xml:space="preserve">et af følgende tegn: </w:t>
      </w:r>
    </w:p>
    <w:p w:rsidR="00D42C4E" w:rsidRPr="003A47B8" w:rsidRDefault="00D42C4E" w:rsidP="008C377F">
      <w:pPr>
        <w:pStyle w:val="ListParagraph"/>
        <w:widowControl w:val="0"/>
        <w:numPr>
          <w:ilvl w:val="0"/>
          <w:numId w:val="37"/>
        </w:numPr>
        <w:spacing w:before="0" w:after="0"/>
        <w:ind w:right="-28"/>
        <w:rPr>
          <w:sz w:val="22"/>
          <w:szCs w:val="22"/>
          <w:lang w:val="da-DK"/>
        </w:rPr>
      </w:pPr>
      <w:r w:rsidRPr="003A47B8">
        <w:rPr>
          <w:sz w:val="22"/>
          <w:szCs w:val="22"/>
          <w:lang w:val="da-DK"/>
        </w:rPr>
        <w:t>hvæsende vejrtrækning, vejrtrækningsbesvær eller åndenød</w:t>
      </w:r>
    </w:p>
    <w:p w:rsidR="00D42C4E" w:rsidRPr="003A47B8" w:rsidRDefault="00D42C4E" w:rsidP="008C377F">
      <w:pPr>
        <w:pStyle w:val="ListParagraph"/>
        <w:widowControl w:val="0"/>
        <w:numPr>
          <w:ilvl w:val="0"/>
          <w:numId w:val="37"/>
        </w:numPr>
        <w:spacing w:before="0" w:after="0"/>
        <w:ind w:right="-28"/>
        <w:rPr>
          <w:sz w:val="22"/>
          <w:szCs w:val="22"/>
          <w:lang w:val="da-DK"/>
        </w:rPr>
      </w:pPr>
      <w:r w:rsidRPr="003A47B8">
        <w:rPr>
          <w:sz w:val="22"/>
          <w:szCs w:val="22"/>
          <w:lang w:val="da-DK"/>
        </w:rPr>
        <w:t xml:space="preserve">hævelse i ansigtet, på læberne eller på tungen </w:t>
      </w:r>
    </w:p>
    <w:p w:rsidR="00D42C4E" w:rsidRPr="003A47B8" w:rsidRDefault="00D42C4E" w:rsidP="008C377F">
      <w:pPr>
        <w:widowControl w:val="0"/>
        <w:spacing w:line="240" w:lineRule="auto"/>
        <w:ind w:right="-28"/>
        <w:rPr>
          <w:szCs w:val="22"/>
          <w:lang w:val="da-DK"/>
        </w:rPr>
      </w:pPr>
      <w:r w:rsidRPr="003A47B8">
        <w:rPr>
          <w:szCs w:val="22"/>
          <w:lang w:val="da-DK"/>
        </w:rPr>
        <w:t>skal du holde op med at tage Skilarence og straks søge læge.</w:t>
      </w:r>
    </w:p>
    <w:p w:rsidR="00D42C4E" w:rsidRPr="003A47B8" w:rsidRDefault="00D42C4E" w:rsidP="008C377F">
      <w:pPr>
        <w:widowControl w:val="0"/>
        <w:numPr>
          <w:ilvl w:val="12"/>
          <w:numId w:val="0"/>
        </w:numPr>
        <w:tabs>
          <w:tab w:val="clear" w:pos="567"/>
          <w:tab w:val="left" w:pos="720"/>
        </w:tabs>
        <w:spacing w:line="240" w:lineRule="auto"/>
        <w:ind w:right="-29"/>
        <w:rPr>
          <w:lang w:val="da-DK"/>
        </w:rPr>
      </w:pPr>
    </w:p>
    <w:p w:rsidR="00CB63DA" w:rsidRPr="003A47B8" w:rsidRDefault="00CB63DA" w:rsidP="008C377F">
      <w:pPr>
        <w:keepNext/>
        <w:keepLines/>
        <w:widowControl w:val="0"/>
        <w:tabs>
          <w:tab w:val="clear" w:pos="567"/>
        </w:tabs>
        <w:autoSpaceDE w:val="0"/>
        <w:autoSpaceDN w:val="0"/>
        <w:adjustRightInd w:val="0"/>
        <w:spacing w:line="240" w:lineRule="auto"/>
        <w:rPr>
          <w:szCs w:val="22"/>
          <w:u w:val="single"/>
          <w:lang w:val="da-DK" w:bidi="da-DK"/>
        </w:rPr>
      </w:pPr>
      <w:r w:rsidRPr="003A47B8">
        <w:rPr>
          <w:szCs w:val="22"/>
          <w:u w:val="single"/>
          <w:lang w:val="da-DK" w:bidi="da-DK"/>
        </w:rPr>
        <w:t>Hjerneinfektion, kaldet PML</w:t>
      </w:r>
    </w:p>
    <w:p w:rsidR="00CB63DA" w:rsidRPr="003A47B8" w:rsidRDefault="00CB63DA" w:rsidP="008C377F">
      <w:pPr>
        <w:keepLines/>
        <w:widowControl w:val="0"/>
        <w:tabs>
          <w:tab w:val="clear" w:pos="567"/>
        </w:tabs>
        <w:autoSpaceDE w:val="0"/>
        <w:autoSpaceDN w:val="0"/>
        <w:adjustRightInd w:val="0"/>
        <w:spacing w:line="240" w:lineRule="auto"/>
        <w:rPr>
          <w:szCs w:val="22"/>
          <w:lang w:val="da-DK" w:bidi="da-DK"/>
        </w:rPr>
      </w:pPr>
      <w:r w:rsidRPr="003A47B8">
        <w:rPr>
          <w:szCs w:val="22"/>
          <w:lang w:val="da-DK" w:bidi="da-DK"/>
        </w:rPr>
        <w:t>Progressiv multifokal leukoencefalopati (PML) er en sjælden, men alvorlig hjerneinfektion, som kan føre til alvorlig invaliditet eller død. Hvis du bemærker en ny eller forværret svaghed i den ene side af kroppen, klodsethed, synsforstyrrelser eller tanke- eller hukommelsesændringer, forvirring eller personlighedsændringer af flere dages varighed, skal du holde op med at tage Skilarence og hurtigst muligt tale med din læge.</w:t>
      </w:r>
    </w:p>
    <w:p w:rsidR="00CB63DA" w:rsidRPr="003A47B8" w:rsidRDefault="00CB63DA" w:rsidP="008C377F">
      <w:pPr>
        <w:widowControl w:val="0"/>
        <w:tabs>
          <w:tab w:val="clear" w:pos="567"/>
        </w:tabs>
        <w:autoSpaceDE w:val="0"/>
        <w:autoSpaceDN w:val="0"/>
        <w:adjustRightInd w:val="0"/>
        <w:spacing w:line="240" w:lineRule="auto"/>
        <w:rPr>
          <w:szCs w:val="22"/>
          <w:lang w:val="da-DK" w:bidi="da-DK"/>
        </w:rPr>
      </w:pPr>
    </w:p>
    <w:p w:rsidR="00CB63DA" w:rsidRPr="003A47B8" w:rsidRDefault="00CB63DA" w:rsidP="008C377F">
      <w:pPr>
        <w:keepNext/>
        <w:keepLines/>
        <w:widowControl w:val="0"/>
        <w:tabs>
          <w:tab w:val="clear" w:pos="567"/>
        </w:tabs>
        <w:autoSpaceDE w:val="0"/>
        <w:autoSpaceDN w:val="0"/>
        <w:adjustRightInd w:val="0"/>
        <w:spacing w:line="240" w:lineRule="auto"/>
        <w:rPr>
          <w:szCs w:val="22"/>
          <w:u w:val="single"/>
          <w:lang w:val="da-DK" w:bidi="da-DK"/>
        </w:rPr>
      </w:pPr>
      <w:r w:rsidRPr="003A47B8">
        <w:rPr>
          <w:szCs w:val="22"/>
          <w:u w:val="single"/>
          <w:lang w:val="da-DK" w:bidi="da-DK"/>
        </w:rPr>
        <w:t>Fanconis syndrom</w:t>
      </w:r>
    </w:p>
    <w:p w:rsidR="00CB63DA" w:rsidRPr="003A47B8" w:rsidRDefault="00CB63DA" w:rsidP="008C377F">
      <w:pPr>
        <w:keepLines/>
        <w:widowControl w:val="0"/>
        <w:tabs>
          <w:tab w:val="clear" w:pos="567"/>
        </w:tabs>
        <w:autoSpaceDE w:val="0"/>
        <w:autoSpaceDN w:val="0"/>
        <w:adjustRightInd w:val="0"/>
        <w:spacing w:line="240" w:lineRule="auto"/>
        <w:rPr>
          <w:szCs w:val="22"/>
          <w:lang w:val="da-DK" w:bidi="da-DK"/>
        </w:rPr>
      </w:pPr>
      <w:r w:rsidRPr="003A47B8">
        <w:rPr>
          <w:szCs w:val="22"/>
          <w:lang w:val="da-DK" w:bidi="da-DK"/>
        </w:rPr>
        <w:t>Fanconis syndrom er en sjælden, men alvorlig nyrelidelse, som kan forekomme med Skilarence. Hvis du opdager, du lader mere vand, er mere tørstig og drikker mere end normalt, dine muskler virker svagere, du brækker en knogle eller bare har ømhed og smerter, skal du hurtigst muligt tale med din læge, så det kan undersøges nærmere.</w:t>
      </w:r>
    </w:p>
    <w:p w:rsidR="00CB63DA" w:rsidRPr="003A47B8" w:rsidRDefault="00CB63DA" w:rsidP="008C377F">
      <w:pPr>
        <w:widowControl w:val="0"/>
        <w:tabs>
          <w:tab w:val="clear" w:pos="567"/>
        </w:tabs>
        <w:autoSpaceDE w:val="0"/>
        <w:autoSpaceDN w:val="0"/>
        <w:adjustRightInd w:val="0"/>
        <w:spacing w:line="240" w:lineRule="auto"/>
        <w:rPr>
          <w:szCs w:val="22"/>
          <w:lang w:val="da-DK" w:bidi="da-DK"/>
        </w:rPr>
      </w:pPr>
    </w:p>
    <w:p w:rsidR="007023B2" w:rsidRPr="003A47B8" w:rsidRDefault="007023B2" w:rsidP="008C377F">
      <w:pPr>
        <w:widowControl w:val="0"/>
        <w:tabs>
          <w:tab w:val="clear" w:pos="567"/>
        </w:tabs>
        <w:spacing w:line="240" w:lineRule="auto"/>
        <w:ind w:right="-29"/>
        <w:rPr>
          <w:szCs w:val="22"/>
          <w:lang w:val="da-DK"/>
        </w:rPr>
      </w:pPr>
      <w:r w:rsidRPr="003A47B8">
        <w:rPr>
          <w:szCs w:val="22"/>
          <w:lang w:val="da-DK"/>
        </w:rPr>
        <w:t>Tal med din læge, hvis du får nogen af de følgende bivirkninger.</w:t>
      </w:r>
    </w:p>
    <w:p w:rsidR="007023B2" w:rsidRPr="003A47B8" w:rsidRDefault="007023B2" w:rsidP="008C377F">
      <w:pPr>
        <w:widowControl w:val="0"/>
        <w:tabs>
          <w:tab w:val="clear" w:pos="567"/>
        </w:tabs>
        <w:spacing w:line="240" w:lineRule="auto"/>
        <w:ind w:right="-29"/>
        <w:rPr>
          <w:szCs w:val="22"/>
          <w:lang w:val="da-DK"/>
        </w:rPr>
      </w:pP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Meget almindelige bivirkninger (</w:t>
      </w:r>
      <w:r w:rsidR="00070D40">
        <w:rPr>
          <w:szCs w:val="22"/>
          <w:lang w:val="da-DK" w:bidi="da-DK"/>
        </w:rPr>
        <w:t>kan påvirke mere end 1 ud af 10 </w:t>
      </w:r>
      <w:r w:rsidRPr="003A47B8">
        <w:rPr>
          <w:szCs w:val="22"/>
          <w:lang w:val="da-DK" w:bidi="da-DK"/>
        </w:rPr>
        <w:t>personer):</w:t>
      </w:r>
    </w:p>
    <w:p w:rsidR="006427DF" w:rsidRPr="003A47B8" w:rsidRDefault="006427DF" w:rsidP="008C377F">
      <w:pPr>
        <w:keepNext/>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fald i</w:t>
      </w:r>
      <w:r w:rsidR="00620A38" w:rsidRPr="003A47B8">
        <w:rPr>
          <w:szCs w:val="22"/>
          <w:lang w:val="da-DK" w:bidi="da-DK"/>
        </w:rPr>
        <w:t xml:space="preserve"> </w:t>
      </w:r>
      <w:r w:rsidR="009D170D" w:rsidRPr="003A47B8">
        <w:rPr>
          <w:szCs w:val="22"/>
          <w:lang w:val="da-DK" w:bidi="da-DK"/>
        </w:rPr>
        <w:t xml:space="preserve">bestemte </w:t>
      </w:r>
      <w:r w:rsidRPr="003A47B8">
        <w:rPr>
          <w:szCs w:val="22"/>
          <w:lang w:val="da-DK" w:bidi="da-DK"/>
        </w:rPr>
        <w:t xml:space="preserve">hvide blodlegemer </w:t>
      </w:r>
      <w:r w:rsidR="009D170D" w:rsidRPr="003A47B8">
        <w:rPr>
          <w:szCs w:val="22"/>
          <w:lang w:val="da-DK" w:bidi="da-DK"/>
        </w:rPr>
        <w:t xml:space="preserve">kaldet </w:t>
      </w:r>
      <w:r w:rsidRPr="003A47B8">
        <w:rPr>
          <w:szCs w:val="22"/>
          <w:lang w:val="da-DK" w:bidi="da-DK"/>
        </w:rPr>
        <w:t>lymfocytter</w:t>
      </w:r>
      <w:r w:rsidR="007023B2" w:rsidRPr="003A47B8">
        <w:rPr>
          <w:szCs w:val="22"/>
          <w:lang w:val="da-DK" w:bidi="da-DK"/>
        </w:rPr>
        <w:t xml:space="preserve"> (lymfopeni)</w:t>
      </w:r>
    </w:p>
    <w:p w:rsidR="007023B2" w:rsidRPr="003A47B8" w:rsidRDefault="007023B2"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fald i alle hvide blodlegemer (leukopeni)</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rødfarvning af ansigtet eller kroppen (rødmen)</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diarré</w:t>
      </w:r>
    </w:p>
    <w:p w:rsidR="006427DF" w:rsidRPr="003A47B8" w:rsidRDefault="0075606C"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oppustet mave</w:t>
      </w:r>
      <w:r w:rsidR="0061245F" w:rsidRPr="003A47B8">
        <w:rPr>
          <w:szCs w:val="22"/>
          <w:lang w:val="da-DK" w:bidi="da-DK"/>
        </w:rPr>
        <w:t xml:space="preserve">, </w:t>
      </w:r>
      <w:r w:rsidR="006427DF" w:rsidRPr="003A47B8">
        <w:rPr>
          <w:szCs w:val="22"/>
          <w:lang w:val="da-DK" w:bidi="da-DK"/>
        </w:rPr>
        <w:t>mavesmerter eller mavekramper</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følelse af at skulle kaste op (kvalme)</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Almindelige bivirkninger</w:t>
      </w:r>
      <w:r w:rsidR="00070D40">
        <w:rPr>
          <w:szCs w:val="22"/>
          <w:lang w:val="da-DK" w:bidi="da-DK"/>
        </w:rPr>
        <w:t xml:space="preserve"> (kan påvirke op til 1 ud af 10 </w:t>
      </w:r>
      <w:r w:rsidRPr="003A47B8">
        <w:rPr>
          <w:szCs w:val="22"/>
          <w:lang w:val="da-DK" w:bidi="da-DK"/>
        </w:rPr>
        <w:t>personer):</w:t>
      </w:r>
    </w:p>
    <w:p w:rsidR="006427DF" w:rsidRPr="003A47B8" w:rsidRDefault="006427DF" w:rsidP="008C377F">
      <w:pPr>
        <w:keepNext/>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 xml:space="preserve">stigning i </w:t>
      </w:r>
      <w:r w:rsidR="0061245F" w:rsidRPr="003A47B8">
        <w:rPr>
          <w:szCs w:val="22"/>
          <w:lang w:val="da-DK" w:bidi="da-DK"/>
        </w:rPr>
        <w:t xml:space="preserve">alle </w:t>
      </w:r>
      <w:r w:rsidRPr="003A47B8">
        <w:rPr>
          <w:szCs w:val="22"/>
          <w:lang w:val="da-DK" w:bidi="da-DK"/>
        </w:rPr>
        <w:t>hvide blodlegemer (leukocytose)</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 xml:space="preserve">stigning i bestemte hvide blodlegemer </w:t>
      </w:r>
      <w:r w:rsidR="00620A38" w:rsidRPr="003A47B8">
        <w:rPr>
          <w:szCs w:val="22"/>
          <w:lang w:val="da-DK" w:bidi="da-DK"/>
        </w:rPr>
        <w:t>kaldet</w:t>
      </w:r>
      <w:r w:rsidRPr="003A47B8">
        <w:rPr>
          <w:szCs w:val="22"/>
          <w:lang w:val="da-DK" w:bidi="da-DK"/>
        </w:rPr>
        <w:t xml:space="preserve"> eosinofile</w:t>
      </w:r>
      <w:r w:rsidR="00620A38" w:rsidRPr="003A47B8">
        <w:rPr>
          <w:szCs w:val="22"/>
          <w:lang w:val="da-DK" w:bidi="da-DK"/>
        </w:rPr>
        <w:t xml:space="preserve"> blodceller</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 xml:space="preserve">stigning i </w:t>
      </w:r>
      <w:r w:rsidR="0061245F" w:rsidRPr="003A47B8">
        <w:rPr>
          <w:szCs w:val="22"/>
          <w:lang w:val="da-DK" w:bidi="da-DK"/>
        </w:rPr>
        <w:t>visse enzymer i blodet (bruges til at kontrollere, hvordan din lever har det</w:t>
      </w:r>
      <w:r w:rsidRPr="003A47B8">
        <w:rPr>
          <w:szCs w:val="22"/>
          <w:lang w:val="da-DK" w:bidi="da-DK"/>
        </w:rPr>
        <w:t>)</w:t>
      </w:r>
    </w:p>
    <w:p w:rsidR="00941ECF" w:rsidRPr="003A47B8" w:rsidRDefault="00CB0871"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opkastning</w:t>
      </w:r>
    </w:p>
    <w:p w:rsidR="00941EC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forstoppelse</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luft i maven</w:t>
      </w:r>
      <w:r w:rsidR="0061245F" w:rsidRPr="003A47B8">
        <w:rPr>
          <w:szCs w:val="22"/>
          <w:lang w:val="da-DK" w:bidi="da-DK"/>
        </w:rPr>
        <w:t xml:space="preserve"> (flatulens)</w:t>
      </w:r>
      <w:r w:rsidRPr="003A47B8">
        <w:rPr>
          <w:szCs w:val="22"/>
          <w:lang w:val="da-DK" w:bidi="da-DK"/>
        </w:rPr>
        <w:t>, maveubehag, fordøjelsesbesvær</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nedsat appetit</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hovedpine</w:t>
      </w:r>
    </w:p>
    <w:p w:rsidR="0061245F" w:rsidRPr="003A47B8" w:rsidRDefault="0061245F" w:rsidP="008C377F">
      <w:pPr>
        <w:widowControl w:val="0"/>
        <w:numPr>
          <w:ilvl w:val="0"/>
          <w:numId w:val="1"/>
        </w:numPr>
        <w:tabs>
          <w:tab w:val="clear" w:pos="360"/>
          <w:tab w:val="clear" w:pos="567"/>
        </w:tabs>
        <w:spacing w:line="240" w:lineRule="auto"/>
        <w:ind w:left="562" w:hanging="562"/>
        <w:rPr>
          <w:szCs w:val="22"/>
          <w:lang w:val="da-DK"/>
        </w:rPr>
      </w:pPr>
      <w:r w:rsidRPr="003A47B8">
        <w:rPr>
          <w:szCs w:val="22"/>
          <w:lang w:val="da-DK" w:bidi="da-DK"/>
        </w:rPr>
        <w:t>træthedsfornemmelse</w:t>
      </w:r>
    </w:p>
    <w:p w:rsidR="0061245F" w:rsidRPr="003A47B8" w:rsidRDefault="0061245F" w:rsidP="008C377F">
      <w:pPr>
        <w:widowControl w:val="0"/>
        <w:numPr>
          <w:ilvl w:val="0"/>
          <w:numId w:val="1"/>
        </w:numPr>
        <w:tabs>
          <w:tab w:val="clear" w:pos="360"/>
          <w:tab w:val="clear" w:pos="567"/>
        </w:tabs>
        <w:spacing w:line="240" w:lineRule="auto"/>
        <w:ind w:left="562" w:hanging="562"/>
        <w:rPr>
          <w:szCs w:val="22"/>
          <w:lang w:val="da-DK"/>
        </w:rPr>
      </w:pPr>
      <w:r w:rsidRPr="003A47B8">
        <w:rPr>
          <w:szCs w:val="22"/>
          <w:lang w:val="da-DK" w:bidi="da-DK"/>
        </w:rPr>
        <w:t>svaghed</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varmefornemmelse</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unormale fornemmelser i huden, såsom kløe, brændende, stikkende, kildrende eller snurrende</w:t>
      </w:r>
      <w:r w:rsidR="00CA0E38" w:rsidRPr="003A47B8">
        <w:rPr>
          <w:szCs w:val="22"/>
          <w:lang w:val="da-DK" w:bidi="da-DK"/>
        </w:rPr>
        <w:t xml:space="preserve"> fornemmelser</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lyserøde eller røde pletter på huden (erytem)</w:t>
      </w:r>
    </w:p>
    <w:p w:rsidR="006427DF" w:rsidRPr="003A47B8" w:rsidRDefault="006427DF" w:rsidP="008C377F">
      <w:pPr>
        <w:widowControl w:val="0"/>
        <w:tabs>
          <w:tab w:val="clear" w:pos="567"/>
        </w:tabs>
        <w:spacing w:line="240" w:lineRule="auto"/>
        <w:ind w:right="-29"/>
        <w:rPr>
          <w:szCs w:val="22"/>
          <w:lang w:val="da-DK"/>
        </w:rPr>
      </w:pPr>
    </w:p>
    <w:p w:rsidR="006427DF" w:rsidRPr="003A47B8" w:rsidRDefault="006427DF" w:rsidP="008C377F">
      <w:pPr>
        <w:keepNext/>
        <w:widowControl w:val="0"/>
        <w:tabs>
          <w:tab w:val="clear" w:pos="567"/>
        </w:tabs>
        <w:spacing w:line="240" w:lineRule="auto"/>
        <w:ind w:right="-29"/>
        <w:rPr>
          <w:szCs w:val="22"/>
          <w:lang w:val="da-DK"/>
        </w:rPr>
      </w:pPr>
      <w:r w:rsidRPr="003A47B8">
        <w:rPr>
          <w:szCs w:val="22"/>
          <w:lang w:val="da-DK" w:bidi="da-DK"/>
        </w:rPr>
        <w:t>Ikke</w:t>
      </w:r>
      <w:r w:rsidR="00CA0E38" w:rsidRPr="003A47B8">
        <w:rPr>
          <w:szCs w:val="22"/>
          <w:lang w:val="da-DK" w:bidi="da-DK"/>
        </w:rPr>
        <w:t xml:space="preserve"> </w:t>
      </w:r>
      <w:r w:rsidRPr="003A47B8">
        <w:rPr>
          <w:szCs w:val="22"/>
          <w:lang w:val="da-DK" w:bidi="da-DK"/>
        </w:rPr>
        <w:t>almindelige bivirkninger (kan påvirke op til 1 ud af 100</w:t>
      </w:r>
      <w:r w:rsidR="00070D40">
        <w:rPr>
          <w:szCs w:val="22"/>
          <w:lang w:val="da-DK" w:bidi="da-DK"/>
        </w:rPr>
        <w:t> </w:t>
      </w:r>
      <w:r w:rsidRPr="003A47B8">
        <w:rPr>
          <w:szCs w:val="22"/>
          <w:lang w:val="da-DK" w:bidi="da-DK"/>
        </w:rPr>
        <w:t>personer):</w:t>
      </w:r>
    </w:p>
    <w:p w:rsidR="00941ECF" w:rsidRPr="003A47B8" w:rsidRDefault="0061245F" w:rsidP="008C377F">
      <w:pPr>
        <w:keepNext/>
        <w:keepLines/>
        <w:widowControl w:val="0"/>
        <w:numPr>
          <w:ilvl w:val="0"/>
          <w:numId w:val="1"/>
        </w:numPr>
        <w:tabs>
          <w:tab w:val="clear" w:pos="360"/>
          <w:tab w:val="clear" w:pos="567"/>
        </w:tabs>
        <w:spacing w:line="240" w:lineRule="auto"/>
        <w:ind w:left="562" w:hanging="562"/>
        <w:rPr>
          <w:szCs w:val="22"/>
          <w:lang w:val="da-DK"/>
        </w:rPr>
      </w:pPr>
      <w:r w:rsidRPr="003A47B8">
        <w:rPr>
          <w:szCs w:val="22"/>
          <w:lang w:val="da-DK"/>
        </w:rPr>
        <w:t>svimmelhed</w:t>
      </w:r>
    </w:p>
    <w:p w:rsidR="006427DF" w:rsidRPr="003A47B8" w:rsidRDefault="00620A38"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øget indhold af</w:t>
      </w:r>
      <w:r w:rsidR="006427DF" w:rsidRPr="003A47B8">
        <w:rPr>
          <w:szCs w:val="22"/>
          <w:lang w:val="da-DK" w:bidi="da-DK"/>
        </w:rPr>
        <w:t xml:space="preserve"> protein i urinen (proteinuri)</w:t>
      </w:r>
    </w:p>
    <w:p w:rsidR="00941ECF" w:rsidRPr="003A47B8" w:rsidRDefault="00280810" w:rsidP="008C377F">
      <w:pPr>
        <w:widowControl w:val="0"/>
        <w:numPr>
          <w:ilvl w:val="0"/>
          <w:numId w:val="1"/>
        </w:numPr>
        <w:tabs>
          <w:tab w:val="clear" w:pos="360"/>
          <w:tab w:val="clear" w:pos="567"/>
        </w:tabs>
        <w:spacing w:line="240" w:lineRule="auto"/>
        <w:ind w:left="562" w:hanging="562"/>
        <w:rPr>
          <w:szCs w:val="22"/>
          <w:lang w:val="da-DK"/>
        </w:rPr>
      </w:pPr>
      <w:r w:rsidRPr="003A47B8">
        <w:rPr>
          <w:szCs w:val="22"/>
          <w:lang w:val="da-DK"/>
        </w:rPr>
        <w:t>s</w:t>
      </w:r>
      <w:r w:rsidR="0061245F" w:rsidRPr="003A47B8">
        <w:rPr>
          <w:szCs w:val="22"/>
          <w:lang w:val="da-DK"/>
        </w:rPr>
        <w:t>tigning i serumkreatinin (et stof i blodet, der bruges til at måle, hvor godt dine nyrer fungerer)</w:t>
      </w:r>
    </w:p>
    <w:p w:rsidR="0061245F" w:rsidRPr="003A47B8" w:rsidRDefault="0061245F" w:rsidP="008C377F">
      <w:pPr>
        <w:widowControl w:val="0"/>
        <w:tabs>
          <w:tab w:val="clear" w:pos="567"/>
        </w:tabs>
        <w:spacing w:line="240" w:lineRule="auto"/>
        <w:rPr>
          <w:szCs w:val="22"/>
          <w:lang w:val="da-DK"/>
        </w:rPr>
      </w:pPr>
    </w:p>
    <w:p w:rsidR="00941ECF" w:rsidRPr="003A47B8" w:rsidRDefault="0061245F" w:rsidP="008C377F">
      <w:pPr>
        <w:keepNext/>
        <w:keepLines/>
        <w:widowControl w:val="0"/>
        <w:tabs>
          <w:tab w:val="clear" w:pos="567"/>
        </w:tabs>
        <w:spacing w:line="240" w:lineRule="auto"/>
        <w:rPr>
          <w:szCs w:val="22"/>
          <w:lang w:val="da-DK"/>
        </w:rPr>
      </w:pPr>
      <w:r w:rsidRPr="003A47B8">
        <w:rPr>
          <w:szCs w:val="22"/>
          <w:lang w:val="da-DK"/>
        </w:rPr>
        <w:t>Sjældne bivirkninger (kan påvirke op til 1 ud af 1.000</w:t>
      </w:r>
      <w:r w:rsidR="00070D40">
        <w:rPr>
          <w:szCs w:val="22"/>
          <w:lang w:val="da-DK"/>
        </w:rPr>
        <w:t> </w:t>
      </w:r>
      <w:r w:rsidRPr="003A47B8">
        <w:rPr>
          <w:szCs w:val="22"/>
          <w:lang w:val="da-DK"/>
        </w:rPr>
        <w:t>personer):</w:t>
      </w:r>
    </w:p>
    <w:p w:rsidR="00941ECF" w:rsidRPr="003A47B8" w:rsidRDefault="00280810" w:rsidP="008C377F">
      <w:pPr>
        <w:keepLines/>
        <w:widowControl w:val="0"/>
        <w:numPr>
          <w:ilvl w:val="0"/>
          <w:numId w:val="1"/>
        </w:numPr>
        <w:tabs>
          <w:tab w:val="clear" w:pos="360"/>
          <w:tab w:val="clear" w:pos="567"/>
        </w:tabs>
        <w:spacing w:line="240" w:lineRule="auto"/>
        <w:ind w:left="567" w:hanging="567"/>
        <w:rPr>
          <w:szCs w:val="22"/>
          <w:lang w:val="da-DK"/>
        </w:rPr>
      </w:pPr>
      <w:r w:rsidRPr="003A47B8">
        <w:rPr>
          <w:szCs w:val="22"/>
          <w:lang w:val="da-DK"/>
        </w:rPr>
        <w:t>a</w:t>
      </w:r>
      <w:r w:rsidR="0061245F" w:rsidRPr="003A47B8">
        <w:rPr>
          <w:szCs w:val="22"/>
          <w:lang w:val="da-DK"/>
        </w:rPr>
        <w:t>llergisk hudreaktion</w:t>
      </w:r>
    </w:p>
    <w:p w:rsidR="00941ECF" w:rsidRPr="003A47B8" w:rsidRDefault="00941ECF" w:rsidP="008C377F">
      <w:pPr>
        <w:widowControl w:val="0"/>
        <w:tabs>
          <w:tab w:val="clear" w:pos="567"/>
        </w:tabs>
        <w:spacing w:line="240" w:lineRule="auto"/>
        <w:rPr>
          <w:szCs w:val="22"/>
          <w:lang w:val="da-DK"/>
        </w:rPr>
      </w:pPr>
    </w:p>
    <w:p w:rsidR="00941ECF" w:rsidRPr="003A47B8" w:rsidRDefault="0061245F" w:rsidP="008C377F">
      <w:pPr>
        <w:keepNext/>
        <w:keepLines/>
        <w:widowControl w:val="0"/>
        <w:tabs>
          <w:tab w:val="clear" w:pos="567"/>
        </w:tabs>
        <w:spacing w:line="240" w:lineRule="auto"/>
        <w:rPr>
          <w:szCs w:val="22"/>
          <w:lang w:val="da-DK"/>
        </w:rPr>
      </w:pPr>
      <w:r w:rsidRPr="003A47B8">
        <w:rPr>
          <w:szCs w:val="22"/>
          <w:lang w:val="da-DK"/>
        </w:rPr>
        <w:t>Meget sjældne bivirkninger (kan påvirke op til 1 ud af 10.000</w:t>
      </w:r>
      <w:r w:rsidR="00070D40">
        <w:rPr>
          <w:szCs w:val="22"/>
          <w:lang w:val="da-DK"/>
        </w:rPr>
        <w:t> </w:t>
      </w:r>
      <w:r w:rsidRPr="003A47B8">
        <w:rPr>
          <w:szCs w:val="22"/>
          <w:lang w:val="da-DK"/>
        </w:rPr>
        <w:t>personer):</w:t>
      </w:r>
    </w:p>
    <w:p w:rsidR="00941ECF" w:rsidRPr="003A47B8" w:rsidRDefault="00280810" w:rsidP="008C377F">
      <w:pPr>
        <w:keepNext/>
        <w:keepLines/>
        <w:widowControl w:val="0"/>
        <w:numPr>
          <w:ilvl w:val="0"/>
          <w:numId w:val="1"/>
        </w:numPr>
        <w:tabs>
          <w:tab w:val="clear" w:pos="360"/>
          <w:tab w:val="clear" w:pos="567"/>
        </w:tabs>
        <w:spacing w:line="240" w:lineRule="auto"/>
        <w:ind w:left="567" w:hanging="567"/>
        <w:rPr>
          <w:szCs w:val="22"/>
          <w:lang w:val="da-DK"/>
        </w:rPr>
      </w:pPr>
      <w:r w:rsidRPr="003A47B8">
        <w:rPr>
          <w:szCs w:val="22"/>
          <w:lang w:val="da-DK"/>
        </w:rPr>
        <w:t>a</w:t>
      </w:r>
      <w:r w:rsidR="0061245F" w:rsidRPr="003A47B8">
        <w:rPr>
          <w:szCs w:val="22"/>
          <w:lang w:val="da-DK"/>
        </w:rPr>
        <w:t>kut lymfatisk leukæmi (en type blodkræft)</w:t>
      </w:r>
    </w:p>
    <w:p w:rsidR="00941ECF" w:rsidRPr="003A47B8" w:rsidRDefault="00280810"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rPr>
        <w:t>f</w:t>
      </w:r>
      <w:r w:rsidR="0061245F" w:rsidRPr="003A47B8">
        <w:rPr>
          <w:szCs w:val="22"/>
          <w:lang w:val="da-DK"/>
        </w:rPr>
        <w:t>ald i alle typer blodceller (pancytopeni)</w:t>
      </w:r>
    </w:p>
    <w:p w:rsidR="006A515F" w:rsidRDefault="006A515F" w:rsidP="008C377F">
      <w:pPr>
        <w:widowControl w:val="0"/>
        <w:tabs>
          <w:tab w:val="clear" w:pos="567"/>
        </w:tabs>
        <w:spacing w:line="240" w:lineRule="auto"/>
        <w:rPr>
          <w:szCs w:val="22"/>
          <w:lang w:val="da-DK"/>
        </w:rPr>
      </w:pPr>
    </w:p>
    <w:p w:rsidR="00664ADA" w:rsidRDefault="00426386" w:rsidP="00F90991">
      <w:pPr>
        <w:keepNext/>
        <w:widowControl w:val="0"/>
        <w:tabs>
          <w:tab w:val="clear" w:pos="567"/>
        </w:tabs>
        <w:spacing w:line="240" w:lineRule="auto"/>
        <w:rPr>
          <w:szCs w:val="22"/>
          <w:lang w:val="da-DK"/>
        </w:rPr>
      </w:pPr>
      <w:r w:rsidRPr="00426386">
        <w:rPr>
          <w:szCs w:val="22"/>
          <w:lang w:val="da-DK"/>
        </w:rPr>
        <w:t>Hyppighed ikke kendt</w:t>
      </w:r>
      <w:r w:rsidR="003F0EDA" w:rsidRPr="003F0EDA">
        <w:rPr>
          <w:szCs w:val="22"/>
          <w:lang w:val="da-DK"/>
        </w:rPr>
        <w:t xml:space="preserve"> (hyppigheden kan ikke beregnes ud fra tilgængelige data):</w:t>
      </w:r>
    </w:p>
    <w:p w:rsidR="00664ADA" w:rsidRDefault="00664ADA" w:rsidP="00664ADA">
      <w:pPr>
        <w:widowControl w:val="0"/>
        <w:spacing w:line="240" w:lineRule="auto"/>
        <w:rPr>
          <w:szCs w:val="22"/>
          <w:lang w:val="da-DK"/>
        </w:rPr>
      </w:pPr>
      <w:r>
        <w:rPr>
          <w:szCs w:val="22"/>
          <w:lang w:val="da-DK"/>
        </w:rPr>
        <w:t>-</w:t>
      </w:r>
      <w:r>
        <w:rPr>
          <w:szCs w:val="22"/>
          <w:lang w:val="da-DK"/>
        </w:rPr>
        <w:tab/>
        <w:t>h</w:t>
      </w:r>
      <w:r w:rsidRPr="00664ADA">
        <w:rPr>
          <w:szCs w:val="22"/>
          <w:lang w:val="da-DK"/>
        </w:rPr>
        <w:t>elvedesild</w:t>
      </w:r>
    </w:p>
    <w:p w:rsidR="00664ADA" w:rsidRPr="003A47B8" w:rsidRDefault="00664ADA"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Indberetning af bivirkninger</w:t>
      </w:r>
    </w:p>
    <w:p w:rsidR="00911BE4" w:rsidRPr="00A55C0E" w:rsidRDefault="006427DF" w:rsidP="008C377F">
      <w:pPr>
        <w:pStyle w:val="BodytextAgency"/>
        <w:keepNext/>
        <w:widowControl w:val="0"/>
        <w:spacing w:after="0" w:line="240" w:lineRule="auto"/>
        <w:rPr>
          <w:rFonts w:ascii="Times New Roman" w:eastAsia="Times New Roman" w:hAnsi="Times New Roman" w:cs="Times New Roman"/>
          <w:sz w:val="22"/>
          <w:szCs w:val="22"/>
          <w:lang w:val="x-none" w:bidi="da-DK"/>
        </w:rPr>
      </w:pPr>
      <w:r w:rsidRPr="003A47B8">
        <w:rPr>
          <w:rFonts w:ascii="Times New Roman" w:eastAsia="Times New Roman" w:hAnsi="Times New Roman" w:cs="Times New Roman"/>
          <w:sz w:val="22"/>
          <w:szCs w:val="22"/>
          <w:lang w:val="da-DK" w:bidi="da-DK"/>
        </w:rPr>
        <w:t>Hvis du oplever bivirkninger, bør du tale med din læge, sygeplejerske eller apoteket.</w:t>
      </w:r>
      <w:r w:rsidRPr="003A47B8">
        <w:rPr>
          <w:rFonts w:ascii="Times New Roman" w:eastAsia="Times New Roman" w:hAnsi="Times New Roman" w:cs="Times New Roman"/>
          <w:color w:val="FF0000"/>
          <w:sz w:val="22"/>
          <w:szCs w:val="22"/>
          <w:lang w:val="da-DK" w:bidi="da-DK"/>
        </w:rPr>
        <w:t xml:space="preserve"> </w:t>
      </w:r>
      <w:r w:rsidR="00007815" w:rsidRPr="003A47B8">
        <w:rPr>
          <w:rFonts w:ascii="Times New Roman" w:eastAsia="Times New Roman" w:hAnsi="Times New Roman" w:cs="Times New Roman"/>
          <w:sz w:val="22"/>
          <w:szCs w:val="22"/>
          <w:lang w:val="da-DK" w:bidi="da-DK"/>
        </w:rPr>
        <w:t xml:space="preserve">Dette gælder også mulige </w:t>
      </w:r>
      <w:r w:rsidRPr="003A47B8">
        <w:rPr>
          <w:rFonts w:ascii="Times New Roman" w:eastAsia="Times New Roman" w:hAnsi="Times New Roman" w:cs="Times New Roman"/>
          <w:sz w:val="22"/>
          <w:szCs w:val="22"/>
          <w:lang w:val="da-DK" w:bidi="da-DK"/>
        </w:rPr>
        <w:t xml:space="preserve">bivirkninger, som ikke er </w:t>
      </w:r>
      <w:r w:rsidR="00007815" w:rsidRPr="003A47B8">
        <w:rPr>
          <w:rFonts w:ascii="Times New Roman" w:eastAsia="Times New Roman" w:hAnsi="Times New Roman" w:cs="Times New Roman"/>
          <w:sz w:val="22"/>
          <w:szCs w:val="22"/>
          <w:lang w:val="da-DK" w:bidi="da-DK"/>
        </w:rPr>
        <w:t>medtaget i denne indlægsseddel</w:t>
      </w:r>
      <w:r w:rsidRPr="003A47B8">
        <w:rPr>
          <w:rFonts w:ascii="Times New Roman" w:eastAsia="Times New Roman" w:hAnsi="Times New Roman" w:cs="Times New Roman"/>
          <w:sz w:val="22"/>
          <w:szCs w:val="22"/>
          <w:lang w:val="da-DK" w:bidi="da-DK"/>
        </w:rPr>
        <w:t xml:space="preserve">. Du eller dine pårørende kan også indberette bivirkninger direkte til </w:t>
      </w:r>
      <w:r w:rsidR="00911BE4" w:rsidRPr="0016402F">
        <w:rPr>
          <w:rFonts w:ascii="Times New Roman" w:eastAsia="Times New Roman" w:hAnsi="Times New Roman" w:cs="Times New Roman"/>
          <w:sz w:val="22"/>
          <w:szCs w:val="22"/>
          <w:lang w:val="da-DK" w:bidi="da-DK"/>
        </w:rPr>
        <w:t xml:space="preserve">Lægemiddelstyrelsen via </w:t>
      </w:r>
      <w:r w:rsidR="00911BE4" w:rsidRPr="00373798">
        <w:rPr>
          <w:rFonts w:ascii="Times New Roman" w:eastAsia="Times New Roman" w:hAnsi="Times New Roman" w:cs="Times New Roman"/>
          <w:sz w:val="22"/>
          <w:szCs w:val="22"/>
          <w:highlight w:val="lightGray"/>
          <w:lang w:val="da-DK" w:bidi="da-DK"/>
        </w:rPr>
        <w:t xml:space="preserve">det nationale rapporteringssystem anført i </w:t>
      </w:r>
      <w:r w:rsidR="00911BE4" w:rsidRPr="00A55C0E">
        <w:rPr>
          <w:rFonts w:ascii="Times New Roman" w:eastAsia="Times New Roman" w:hAnsi="Times New Roman" w:cs="Times New Roman"/>
          <w:sz w:val="22"/>
          <w:szCs w:val="22"/>
          <w:highlight w:val="lightGray"/>
          <w:lang w:val="fr-LU" w:bidi="da-DK"/>
        </w:rPr>
        <w:fldChar w:fldCharType="begin"/>
      </w:r>
      <w:r w:rsidR="00911BE4" w:rsidRPr="00A55C0E">
        <w:rPr>
          <w:rFonts w:ascii="Times New Roman" w:eastAsia="Times New Roman" w:hAnsi="Times New Roman" w:cs="Times New Roman"/>
          <w:sz w:val="22"/>
          <w:szCs w:val="22"/>
          <w:highlight w:val="lightGray"/>
          <w:lang w:val="da-DK" w:bidi="da-DK"/>
        </w:rPr>
        <w:instrText xml:space="preserve"> HYPERLINK "http://www.ema.europa.eu/docs/en_GB/document_library/Template_or_form/2013/03/WC500139752.doc" </w:instrText>
      </w:r>
      <w:r w:rsidR="00911BE4" w:rsidRPr="00A55C0E">
        <w:rPr>
          <w:rFonts w:ascii="Times New Roman" w:eastAsia="Times New Roman" w:hAnsi="Times New Roman" w:cs="Times New Roman"/>
          <w:sz w:val="22"/>
          <w:szCs w:val="22"/>
          <w:highlight w:val="lightGray"/>
          <w:lang w:val="fr-LU" w:bidi="da-DK"/>
        </w:rPr>
        <w:fldChar w:fldCharType="separate"/>
      </w:r>
      <w:r w:rsidR="00911BE4" w:rsidRPr="00A55C0E">
        <w:rPr>
          <w:rStyle w:val="Hyperlink"/>
          <w:rFonts w:ascii="Times New Roman" w:eastAsia="Times New Roman" w:hAnsi="Times New Roman" w:cs="Times New Roman"/>
          <w:sz w:val="22"/>
          <w:szCs w:val="22"/>
          <w:highlight w:val="lightGray"/>
          <w:lang w:val="da-DK" w:bidi="da-DK"/>
        </w:rPr>
        <w:t>Appendiks V</w:t>
      </w:r>
      <w:r w:rsidR="00911BE4" w:rsidRPr="00A55C0E">
        <w:rPr>
          <w:rFonts w:ascii="Times New Roman" w:eastAsia="Times New Roman" w:hAnsi="Times New Roman" w:cs="Times New Roman"/>
          <w:sz w:val="22"/>
          <w:szCs w:val="22"/>
          <w:highlight w:val="lightGray"/>
          <w:lang w:val="da-DK" w:bidi="da-DK"/>
        </w:rPr>
        <w:fldChar w:fldCharType="end"/>
      </w:r>
      <w:r w:rsidR="00A55C0E" w:rsidRPr="00A55C0E">
        <w:rPr>
          <w:rFonts w:ascii="Times New Roman" w:eastAsia="Times New Roman" w:hAnsi="Times New Roman" w:cs="Times New Roman"/>
          <w:sz w:val="22"/>
          <w:szCs w:val="22"/>
          <w:highlight w:val="lightGray"/>
          <w:lang w:val="da-DK" w:bidi="da-DK"/>
        </w:rPr>
        <w:t>.</w:t>
      </w:r>
      <w:r w:rsidR="00A55C0E">
        <w:rPr>
          <w:rFonts w:ascii="Times New Roman" w:eastAsia="Times New Roman" w:hAnsi="Times New Roman" w:cs="Times New Roman"/>
          <w:sz w:val="22"/>
          <w:szCs w:val="22"/>
          <w:lang w:val="da-DK" w:bidi="da-DK"/>
        </w:rPr>
        <w:t xml:space="preserve"> </w:t>
      </w:r>
      <w:r w:rsidR="00A55C0E" w:rsidRPr="00DF7A94">
        <w:rPr>
          <w:rFonts w:ascii="Times New Roman" w:hAnsi="Times New Roman" w:cs="Times New Roman"/>
          <w:color w:val="000000"/>
          <w:sz w:val="22"/>
          <w:szCs w:val="22"/>
          <w:lang w:val="da-DK"/>
        </w:rPr>
        <w:t>Ved at indrapportere bivirkninger kan du hjælpe med at fremskaffe mere information om sikkerheden af dette lægemiddel.</w:t>
      </w:r>
    </w:p>
    <w:p w:rsidR="006427DF" w:rsidRPr="003A47B8" w:rsidRDefault="006427DF" w:rsidP="008C377F">
      <w:pPr>
        <w:pStyle w:val="BodytextAgency"/>
        <w:keepNext/>
        <w:widowControl w:val="0"/>
        <w:spacing w:after="0" w:line="240" w:lineRule="auto"/>
        <w:rPr>
          <w:b/>
          <w:szCs w:val="22"/>
          <w:lang w:val="da-DK"/>
        </w:rPr>
      </w:pPr>
    </w:p>
    <w:p w:rsidR="006427DF" w:rsidRPr="003A47B8" w:rsidRDefault="006427DF" w:rsidP="008C377F">
      <w:pPr>
        <w:widowControl w:val="0"/>
        <w:tabs>
          <w:tab w:val="clear" w:pos="567"/>
        </w:tabs>
        <w:spacing w:line="240" w:lineRule="auto"/>
        <w:ind w:left="567" w:right="-2" w:hanging="567"/>
        <w:rPr>
          <w:b/>
          <w:szCs w:val="22"/>
          <w:lang w:val="da-DK"/>
        </w:rPr>
      </w:pPr>
    </w:p>
    <w:p w:rsidR="006427DF" w:rsidRPr="003A47B8" w:rsidRDefault="006427DF" w:rsidP="008C377F">
      <w:pPr>
        <w:keepNext/>
        <w:widowControl w:val="0"/>
        <w:tabs>
          <w:tab w:val="clear" w:pos="567"/>
        </w:tabs>
        <w:spacing w:line="240" w:lineRule="auto"/>
        <w:ind w:left="567" w:hanging="567"/>
        <w:rPr>
          <w:b/>
          <w:szCs w:val="22"/>
          <w:lang w:val="da-DK"/>
        </w:rPr>
      </w:pPr>
      <w:r w:rsidRPr="003A47B8">
        <w:rPr>
          <w:b/>
          <w:bCs/>
          <w:szCs w:val="22"/>
          <w:lang w:val="da-DK" w:bidi="da-DK"/>
        </w:rPr>
        <w:t>5.</w:t>
      </w:r>
      <w:r w:rsidRPr="003A47B8">
        <w:rPr>
          <w:b/>
          <w:bCs/>
          <w:szCs w:val="22"/>
          <w:lang w:val="da-DK" w:bidi="da-DK"/>
        </w:rPr>
        <w:tab/>
        <w:t>Opbevaring</w:t>
      </w:r>
    </w:p>
    <w:p w:rsidR="006427DF" w:rsidRPr="003A47B8" w:rsidRDefault="006427DF" w:rsidP="008C377F">
      <w:pPr>
        <w:keepNext/>
        <w:widowControl w:val="0"/>
        <w:tabs>
          <w:tab w:val="clear" w:pos="567"/>
        </w:tabs>
        <w:spacing w:line="240" w:lineRule="auto"/>
        <w:rPr>
          <w:rFonts w:eastAsia="SimSun"/>
          <w:b/>
          <w:szCs w:val="22"/>
          <w:lang w:val="da-DK" w:eastAsia="zh-CN"/>
        </w:rPr>
      </w:pPr>
    </w:p>
    <w:p w:rsidR="006427DF" w:rsidRPr="003A47B8" w:rsidRDefault="006427DF" w:rsidP="008C377F">
      <w:pPr>
        <w:keepNext/>
        <w:widowControl w:val="0"/>
        <w:tabs>
          <w:tab w:val="clear" w:pos="567"/>
        </w:tabs>
        <w:spacing w:line="240" w:lineRule="auto"/>
        <w:rPr>
          <w:rFonts w:eastAsia="SimSun"/>
          <w:szCs w:val="22"/>
          <w:lang w:val="da-DK" w:eastAsia="zh-CN"/>
        </w:rPr>
      </w:pPr>
      <w:r w:rsidRPr="003A47B8">
        <w:rPr>
          <w:szCs w:val="22"/>
          <w:lang w:val="da-DK" w:eastAsia="zh-CN" w:bidi="da-DK"/>
        </w:rPr>
        <w:t>Opbevar lægemidlet utilgængeligt for børn.</w:t>
      </w:r>
    </w:p>
    <w:p w:rsidR="006427DF" w:rsidRPr="003A47B8" w:rsidRDefault="006427DF" w:rsidP="008C377F">
      <w:pPr>
        <w:widowControl w:val="0"/>
        <w:tabs>
          <w:tab w:val="clear" w:pos="567"/>
        </w:tabs>
        <w:spacing w:line="240" w:lineRule="auto"/>
        <w:ind w:right="-2"/>
        <w:rPr>
          <w:rFonts w:eastAsia="SimSun"/>
          <w:szCs w:val="22"/>
          <w:lang w:val="da-DK" w:eastAsia="zh-CN"/>
        </w:rPr>
      </w:pPr>
    </w:p>
    <w:p w:rsidR="006427DF" w:rsidRPr="003A47B8" w:rsidRDefault="006427DF" w:rsidP="008C377F">
      <w:pPr>
        <w:widowControl w:val="0"/>
        <w:tabs>
          <w:tab w:val="clear" w:pos="567"/>
        </w:tabs>
        <w:spacing w:line="240" w:lineRule="auto"/>
        <w:ind w:right="-2"/>
        <w:rPr>
          <w:szCs w:val="22"/>
          <w:lang w:val="da-DK"/>
        </w:rPr>
      </w:pPr>
      <w:r w:rsidRPr="003A47B8">
        <w:rPr>
          <w:szCs w:val="22"/>
          <w:lang w:val="da-DK" w:eastAsia="zh-CN" w:bidi="da-DK"/>
        </w:rPr>
        <w:t>Brug ikke lægemidlet efter den udløbsdato, der står på pakningen efter ”</w:t>
      </w:r>
      <w:r w:rsidR="00D474E8" w:rsidRPr="003A47B8">
        <w:rPr>
          <w:szCs w:val="22"/>
          <w:lang w:val="da-DK" w:eastAsia="zh-CN" w:bidi="da-DK"/>
        </w:rPr>
        <w:t>E</w:t>
      </w:r>
      <w:r w:rsidR="00117DED" w:rsidRPr="003A47B8">
        <w:rPr>
          <w:szCs w:val="22"/>
          <w:lang w:val="da-DK" w:eastAsia="zh-CN" w:bidi="da-DK"/>
        </w:rPr>
        <w:t>XP</w:t>
      </w:r>
      <w:r w:rsidRPr="003A47B8">
        <w:rPr>
          <w:szCs w:val="22"/>
          <w:lang w:val="da-DK" w:eastAsia="zh-CN" w:bidi="da-DK"/>
        </w:rPr>
        <w:t>”.</w:t>
      </w:r>
      <w:r w:rsidR="00D474E8" w:rsidRPr="003A47B8">
        <w:rPr>
          <w:szCs w:val="22"/>
          <w:lang w:val="da-DK" w:eastAsia="zh-CN" w:bidi="da-DK"/>
        </w:rPr>
        <w:t xml:space="preserve"> </w:t>
      </w:r>
      <w:r w:rsidR="00D474E8" w:rsidRPr="003A47B8">
        <w:rPr>
          <w:lang w:val="da-DK"/>
        </w:rPr>
        <w:t>Udløbsdatoen er den sidste dag i den nævnte måned</w:t>
      </w:r>
    </w:p>
    <w:p w:rsidR="006427DF" w:rsidRPr="003A47B8" w:rsidRDefault="006427DF" w:rsidP="008C377F">
      <w:pPr>
        <w:widowControl w:val="0"/>
        <w:tabs>
          <w:tab w:val="clear" w:pos="567"/>
        </w:tabs>
        <w:spacing w:line="240" w:lineRule="auto"/>
        <w:ind w:right="-2"/>
        <w:rPr>
          <w:rFonts w:eastAsia="SimSun"/>
          <w:szCs w:val="22"/>
          <w:lang w:val="da-DK" w:eastAsia="zh-CN"/>
        </w:rPr>
      </w:pPr>
    </w:p>
    <w:p w:rsidR="006427DF" w:rsidRPr="003A47B8" w:rsidRDefault="006427DF" w:rsidP="008C377F">
      <w:pPr>
        <w:widowControl w:val="0"/>
        <w:tabs>
          <w:tab w:val="clear" w:pos="567"/>
        </w:tabs>
        <w:spacing w:line="240" w:lineRule="auto"/>
        <w:ind w:left="567" w:hanging="567"/>
        <w:rPr>
          <w:rFonts w:eastAsia="SimSun"/>
          <w:szCs w:val="22"/>
          <w:lang w:val="da-DK" w:eastAsia="zh-CN"/>
        </w:rPr>
      </w:pPr>
      <w:r w:rsidRPr="003A47B8">
        <w:rPr>
          <w:szCs w:val="22"/>
          <w:lang w:val="da-DK" w:eastAsia="zh-CN" w:bidi="da-DK"/>
        </w:rPr>
        <w:t>Dette lægemiddel kræver ingen særlige forholdsregler vedrørende opbevaringen</w:t>
      </w:r>
    </w:p>
    <w:p w:rsidR="006427DF" w:rsidRPr="003A47B8" w:rsidRDefault="006427DF" w:rsidP="008C377F">
      <w:pPr>
        <w:widowControl w:val="0"/>
        <w:tabs>
          <w:tab w:val="clear" w:pos="567"/>
        </w:tabs>
        <w:spacing w:line="240" w:lineRule="auto"/>
        <w:ind w:left="567" w:hanging="567"/>
        <w:rPr>
          <w:rFonts w:eastAsia="SimSun"/>
          <w:szCs w:val="22"/>
          <w:lang w:val="da-DK" w:eastAsia="zh-CN"/>
        </w:rPr>
      </w:pPr>
    </w:p>
    <w:p w:rsidR="006427DF" w:rsidRPr="003A47B8" w:rsidRDefault="006427DF" w:rsidP="008C377F">
      <w:pPr>
        <w:widowControl w:val="0"/>
        <w:tabs>
          <w:tab w:val="clear" w:pos="567"/>
        </w:tabs>
        <w:spacing w:line="240" w:lineRule="auto"/>
        <w:ind w:right="-2"/>
        <w:rPr>
          <w:rFonts w:eastAsia="SimSun"/>
          <w:szCs w:val="22"/>
          <w:lang w:val="da-DK" w:eastAsia="zh-CN"/>
        </w:rPr>
      </w:pPr>
      <w:r w:rsidRPr="003A47B8">
        <w:rPr>
          <w:szCs w:val="22"/>
          <w:lang w:val="da-DK" w:eastAsia="zh-CN" w:bidi="da-DK"/>
        </w:rPr>
        <w:t>Spørg på apoteket, hvordan du skal bortskaffe medicinrester. Af hensyn til miljøet må du ikke smide medicinrester i afløbet, toilettet eller skraldespanden.</w:t>
      </w:r>
      <w:r w:rsidR="00FC2551" w:rsidRPr="003A47B8">
        <w:rPr>
          <w:szCs w:val="22"/>
          <w:lang w:val="da-DK" w:eastAsia="zh-CN" w:bidi="da-DK"/>
        </w:rPr>
        <w:t xml:space="preserve"> </w:t>
      </w:r>
    </w:p>
    <w:p w:rsidR="006427DF" w:rsidRPr="003A47B8" w:rsidRDefault="006427DF" w:rsidP="008C377F">
      <w:pPr>
        <w:widowControl w:val="0"/>
        <w:tabs>
          <w:tab w:val="clear" w:pos="567"/>
        </w:tabs>
        <w:spacing w:line="240" w:lineRule="auto"/>
        <w:ind w:right="-2"/>
        <w:rPr>
          <w:b/>
          <w:szCs w:val="22"/>
          <w:lang w:val="da-DK"/>
        </w:rPr>
      </w:pPr>
    </w:p>
    <w:p w:rsidR="006427DF" w:rsidRPr="003A47B8" w:rsidRDefault="006427DF" w:rsidP="008C377F">
      <w:pPr>
        <w:widowControl w:val="0"/>
        <w:tabs>
          <w:tab w:val="clear" w:pos="567"/>
        </w:tabs>
        <w:spacing w:line="240" w:lineRule="auto"/>
        <w:ind w:right="-2"/>
        <w:rPr>
          <w:b/>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6.</w:t>
      </w:r>
      <w:r w:rsidRPr="003A47B8">
        <w:rPr>
          <w:b/>
          <w:bCs/>
          <w:szCs w:val="22"/>
          <w:lang w:val="da-DK" w:bidi="da-DK"/>
        </w:rPr>
        <w:tab/>
        <w:t>Pakningsstørrelser og yderligere oplysninger</w:t>
      </w:r>
    </w:p>
    <w:p w:rsidR="006427DF" w:rsidRPr="003A47B8" w:rsidRDefault="006427DF" w:rsidP="008C377F">
      <w:pPr>
        <w:keepNext/>
        <w:widowControl w:val="0"/>
        <w:tabs>
          <w:tab w:val="clear" w:pos="567"/>
        </w:tabs>
        <w:spacing w:line="240" w:lineRule="auto"/>
        <w:rPr>
          <w:b/>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Skilarence 30 mg indeholder</w:t>
      </w:r>
      <w:r w:rsidRPr="003A47B8">
        <w:rPr>
          <w:szCs w:val="22"/>
          <w:lang w:val="da-DK" w:bidi="da-DK"/>
        </w:rPr>
        <w:t>:</w:t>
      </w:r>
    </w:p>
    <w:p w:rsidR="006427DF" w:rsidRPr="003A47B8" w:rsidRDefault="006427DF" w:rsidP="008C377F">
      <w:pPr>
        <w:keepNext/>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Aktivt stof</w:t>
      </w:r>
      <w:r w:rsidR="00D474E8" w:rsidRPr="003A47B8">
        <w:rPr>
          <w:szCs w:val="22"/>
          <w:lang w:val="da-DK" w:bidi="da-DK"/>
        </w:rPr>
        <w:t>:</w:t>
      </w:r>
      <w:r w:rsidRPr="003A47B8">
        <w:rPr>
          <w:szCs w:val="22"/>
          <w:lang w:val="da-DK" w:bidi="da-DK"/>
        </w:rPr>
        <w:t xml:space="preserve"> dimethylfumarat. En tablet indeholder 30 mg dimethylfumarat.</w:t>
      </w:r>
    </w:p>
    <w:p w:rsidR="006427DF" w:rsidRPr="003A47B8" w:rsidRDefault="00007815"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Ø</w:t>
      </w:r>
      <w:r w:rsidR="006427DF" w:rsidRPr="003A47B8">
        <w:rPr>
          <w:szCs w:val="22"/>
          <w:lang w:val="da-DK" w:bidi="da-DK"/>
        </w:rPr>
        <w:t xml:space="preserve">vrige indholdsstoffer: </w:t>
      </w:r>
      <w:r w:rsidR="00FD59BE" w:rsidRPr="003A47B8">
        <w:rPr>
          <w:szCs w:val="22"/>
          <w:lang w:val="da-DK" w:bidi="da-DK"/>
        </w:rPr>
        <w:t>laktosemonohydrat, cellulose, mikrokrystallinsk</w:t>
      </w:r>
      <w:r w:rsidR="00B12EBE" w:rsidRPr="003A47B8">
        <w:rPr>
          <w:szCs w:val="22"/>
          <w:lang w:val="da-DK" w:bidi="da-DK"/>
        </w:rPr>
        <w:t>,</w:t>
      </w:r>
      <w:r w:rsidR="006427DF" w:rsidRPr="003A47B8">
        <w:rPr>
          <w:szCs w:val="22"/>
          <w:lang w:val="da-DK" w:bidi="da-DK"/>
        </w:rPr>
        <w:t xml:space="preserve"> croscarmellosenatrium, </w:t>
      </w:r>
      <w:r w:rsidR="00B12EBE" w:rsidRPr="003A47B8">
        <w:rPr>
          <w:szCs w:val="22"/>
          <w:lang w:val="da-DK" w:bidi="da-DK"/>
        </w:rPr>
        <w:t xml:space="preserve">silica, </w:t>
      </w:r>
      <w:r w:rsidR="006427DF" w:rsidRPr="003A47B8">
        <w:rPr>
          <w:szCs w:val="22"/>
          <w:lang w:val="da-DK" w:bidi="da-DK"/>
        </w:rPr>
        <w:t>kolloid vandfri, magnesiumstearat, methacrylsyre-ethylacrylat-</w:t>
      </w:r>
      <w:r w:rsidR="00B12EBE" w:rsidRPr="003A47B8">
        <w:rPr>
          <w:szCs w:val="22"/>
          <w:lang w:val="da-DK" w:bidi="da-DK"/>
        </w:rPr>
        <w:t>c</w:t>
      </w:r>
      <w:r w:rsidR="006427DF" w:rsidRPr="003A47B8">
        <w:rPr>
          <w:szCs w:val="22"/>
          <w:lang w:val="da-DK" w:bidi="da-DK"/>
        </w:rPr>
        <w:t>opolymer (1:1), tal</w:t>
      </w:r>
      <w:r w:rsidR="00B12EBE" w:rsidRPr="003A47B8">
        <w:rPr>
          <w:szCs w:val="22"/>
          <w:lang w:val="da-DK" w:bidi="da-DK"/>
        </w:rPr>
        <w:t>c</w:t>
      </w:r>
      <w:r w:rsidR="006427DF" w:rsidRPr="003A47B8">
        <w:rPr>
          <w:szCs w:val="22"/>
          <w:lang w:val="da-DK" w:bidi="da-DK"/>
        </w:rPr>
        <w:t>um, triethylcitrat, titandioxid (E171) og simethicon.</w:t>
      </w:r>
    </w:p>
    <w:p w:rsidR="006427DF" w:rsidRPr="003A47B8" w:rsidRDefault="006427DF" w:rsidP="008C377F">
      <w:pPr>
        <w:widowControl w:val="0"/>
        <w:tabs>
          <w:tab w:val="clear" w:pos="567"/>
        </w:tabs>
        <w:spacing w:line="240" w:lineRule="auto"/>
        <w:ind w:right="-2"/>
        <w:rPr>
          <w:b/>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Udseende og pakningsstørrelser</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Skilarence 30 mg er en hvid, rund tablet</w:t>
      </w:r>
      <w:r w:rsidR="0061245F" w:rsidRPr="003A47B8">
        <w:rPr>
          <w:szCs w:val="22"/>
          <w:lang w:val="da-DK" w:bidi="da-DK"/>
        </w:rPr>
        <w:t xml:space="preserve"> med en diameter på cirka 6,8 mm</w:t>
      </w:r>
      <w:r w:rsidRPr="003A47B8">
        <w:rPr>
          <w:szCs w:val="22"/>
          <w:lang w:val="da-DK" w:bidi="da-DK"/>
        </w:rPr>
        <w:t>.</w:t>
      </w:r>
    </w:p>
    <w:p w:rsidR="006427DF" w:rsidRPr="003A47B8" w:rsidRDefault="006427DF" w:rsidP="008C377F">
      <w:pPr>
        <w:widowControl w:val="0"/>
        <w:tabs>
          <w:tab w:val="clear" w:pos="567"/>
        </w:tabs>
        <w:spacing w:line="240" w:lineRule="auto"/>
        <w:ind w:right="-2"/>
        <w:rPr>
          <w:szCs w:val="22"/>
          <w:lang w:val="da-DK"/>
        </w:rPr>
      </w:pPr>
      <w:r w:rsidRPr="003A47B8">
        <w:rPr>
          <w:szCs w:val="22"/>
          <w:lang w:val="da-DK" w:bidi="da-DK"/>
        </w:rPr>
        <w:t xml:space="preserve">Skilarence 30 mg fås i </w:t>
      </w:r>
      <w:r w:rsidR="00AA0C30" w:rsidRPr="003A47B8">
        <w:rPr>
          <w:szCs w:val="22"/>
          <w:lang w:val="da-DK" w:bidi="da-DK"/>
        </w:rPr>
        <w:t xml:space="preserve">pakninger </w:t>
      </w:r>
      <w:r w:rsidRPr="003A47B8">
        <w:rPr>
          <w:szCs w:val="22"/>
          <w:lang w:val="da-DK" w:bidi="da-DK"/>
        </w:rPr>
        <w:t>indeholdende 42</w:t>
      </w:r>
      <w:r w:rsidR="00235E10">
        <w:rPr>
          <w:szCs w:val="22"/>
          <w:lang w:val="da-DK" w:bidi="da-DK"/>
        </w:rPr>
        <w:t xml:space="preserve">, 70 </w:t>
      </w:r>
      <w:r w:rsidR="00235E10" w:rsidRPr="003A47B8">
        <w:rPr>
          <w:szCs w:val="22"/>
          <w:lang w:val="da-DK" w:bidi="da-DK"/>
        </w:rPr>
        <w:t>og</w:t>
      </w:r>
      <w:r w:rsidR="00235E10">
        <w:rPr>
          <w:szCs w:val="22"/>
          <w:lang w:val="da-DK" w:bidi="da-DK"/>
        </w:rPr>
        <w:t xml:space="preserve"> 210</w:t>
      </w:r>
      <w:r w:rsidRPr="003A47B8">
        <w:rPr>
          <w:szCs w:val="22"/>
          <w:lang w:val="da-DK" w:bidi="da-DK"/>
        </w:rPr>
        <w:t> </w:t>
      </w:r>
      <w:r w:rsidR="00D474E8" w:rsidRPr="003A47B8">
        <w:rPr>
          <w:szCs w:val="22"/>
          <w:lang w:val="da-DK" w:bidi="da-DK"/>
        </w:rPr>
        <w:t>entero</w:t>
      </w:r>
      <w:r w:rsidRPr="003A47B8">
        <w:rPr>
          <w:szCs w:val="22"/>
          <w:lang w:val="da-DK" w:bidi="da-DK"/>
        </w:rPr>
        <w:t xml:space="preserve">tabletter. </w:t>
      </w:r>
      <w:r w:rsidR="00235E10" w:rsidRPr="00235E10">
        <w:rPr>
          <w:szCs w:val="22"/>
          <w:lang w:val="da-DK" w:bidi="da-DK"/>
        </w:rPr>
        <w:t>Ikke alle pakningsstørrelser er nødvendigvis markedsført.</w:t>
      </w:r>
      <w:r w:rsidR="00235E10">
        <w:rPr>
          <w:szCs w:val="22"/>
          <w:lang w:val="da-DK" w:bidi="da-DK"/>
        </w:rPr>
        <w:t xml:space="preserve"> </w:t>
      </w:r>
      <w:r w:rsidRPr="003A47B8">
        <w:rPr>
          <w:szCs w:val="22"/>
          <w:lang w:val="da-DK" w:bidi="da-DK"/>
        </w:rPr>
        <w:t>Tabletterne er pakket i PVC/PVDC</w:t>
      </w:r>
      <w:r w:rsidRPr="003A47B8">
        <w:rPr>
          <w:szCs w:val="22"/>
          <w:lang w:val="da-DK" w:bidi="da-DK"/>
        </w:rPr>
        <w:noBreakHyphen/>
        <w:t>aluminiumblister.</w:t>
      </w:r>
    </w:p>
    <w:p w:rsidR="006427DF" w:rsidRPr="003A47B8" w:rsidRDefault="006427DF" w:rsidP="008C377F">
      <w:pPr>
        <w:widowControl w:val="0"/>
        <w:tabs>
          <w:tab w:val="clear" w:pos="567"/>
        </w:tabs>
        <w:spacing w:line="240" w:lineRule="auto"/>
        <w:rPr>
          <w:b/>
          <w:szCs w:val="22"/>
          <w:lang w:val="da-DK"/>
        </w:rPr>
      </w:pPr>
    </w:p>
    <w:p w:rsidR="00AA0C30" w:rsidRPr="003A47B8" w:rsidRDefault="00AA0C30" w:rsidP="008C377F">
      <w:pPr>
        <w:widowControl w:val="0"/>
        <w:tabs>
          <w:tab w:val="clear" w:pos="567"/>
        </w:tabs>
        <w:spacing w:line="240" w:lineRule="auto"/>
        <w:rPr>
          <w:b/>
          <w:szCs w:val="22"/>
          <w:lang w:val="da-DK"/>
        </w:rPr>
      </w:pPr>
    </w:p>
    <w:p w:rsidR="006427DF" w:rsidRDefault="006427DF" w:rsidP="008C377F">
      <w:pPr>
        <w:keepNext/>
        <w:widowControl w:val="0"/>
        <w:tabs>
          <w:tab w:val="clear" w:pos="567"/>
        </w:tabs>
        <w:spacing w:line="240" w:lineRule="auto"/>
        <w:rPr>
          <w:b/>
          <w:szCs w:val="22"/>
          <w:lang w:val="da-DK"/>
        </w:rPr>
      </w:pPr>
      <w:r w:rsidRPr="003A47B8">
        <w:rPr>
          <w:b/>
          <w:bCs/>
          <w:szCs w:val="22"/>
          <w:lang w:val="da-DK" w:bidi="da-DK"/>
        </w:rPr>
        <w:t>Indehaver af markedsføringstilladelsen</w:t>
      </w:r>
      <w:r w:rsidR="00CC77FD">
        <w:rPr>
          <w:b/>
          <w:bCs/>
          <w:szCs w:val="22"/>
          <w:lang w:val="da-DK" w:bidi="da-DK"/>
        </w:rPr>
        <w:t xml:space="preserve"> </w:t>
      </w:r>
      <w:r w:rsidR="00CC77FD" w:rsidRPr="00247981">
        <w:rPr>
          <w:b/>
          <w:szCs w:val="22"/>
          <w:lang w:val="da-DK"/>
        </w:rPr>
        <w:t>og fremstiller</w:t>
      </w:r>
    </w:p>
    <w:p w:rsidR="00CC77FD" w:rsidRDefault="00CC77FD" w:rsidP="008C377F">
      <w:pPr>
        <w:keepNext/>
        <w:widowControl w:val="0"/>
        <w:tabs>
          <w:tab w:val="clear" w:pos="567"/>
        </w:tabs>
        <w:spacing w:line="240" w:lineRule="auto"/>
        <w:rPr>
          <w:b/>
          <w:szCs w:val="22"/>
          <w:lang w:val="da-DK"/>
        </w:rPr>
      </w:pPr>
    </w:p>
    <w:p w:rsidR="00CC77FD" w:rsidRPr="003A47B8" w:rsidRDefault="00CC77FD" w:rsidP="008C377F">
      <w:pPr>
        <w:keepNext/>
        <w:widowControl w:val="0"/>
        <w:tabs>
          <w:tab w:val="clear" w:pos="567"/>
        </w:tabs>
        <w:spacing w:line="240" w:lineRule="auto"/>
        <w:rPr>
          <w:b/>
          <w:szCs w:val="22"/>
          <w:lang w:val="da-DK"/>
        </w:rPr>
      </w:pPr>
      <w:r w:rsidRPr="003A47B8">
        <w:rPr>
          <w:b/>
          <w:bCs/>
          <w:szCs w:val="22"/>
          <w:lang w:val="da-DK" w:bidi="da-DK"/>
        </w:rPr>
        <w:t>Indehaver af markedsføringstilladelsen</w:t>
      </w: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Almirall, S.A.</w:t>
      </w:r>
    </w:p>
    <w:p w:rsidR="006427DF" w:rsidRPr="002004D6" w:rsidRDefault="000F6687" w:rsidP="008C377F">
      <w:pPr>
        <w:widowControl w:val="0"/>
        <w:tabs>
          <w:tab w:val="clear" w:pos="567"/>
        </w:tabs>
        <w:spacing w:line="240" w:lineRule="auto"/>
        <w:ind w:right="-2"/>
        <w:rPr>
          <w:szCs w:val="22"/>
          <w:lang w:val="da-DK"/>
        </w:rPr>
      </w:pPr>
      <w:r w:rsidRPr="002004D6">
        <w:rPr>
          <w:szCs w:val="22"/>
          <w:lang w:val="da-DK" w:bidi="da-DK"/>
        </w:rPr>
        <w:t>Ronda General Mitre, 151</w:t>
      </w:r>
    </w:p>
    <w:p w:rsidR="006427DF" w:rsidRPr="002004D6" w:rsidRDefault="00FD628C" w:rsidP="008C377F">
      <w:pPr>
        <w:widowControl w:val="0"/>
        <w:tabs>
          <w:tab w:val="clear" w:pos="567"/>
        </w:tabs>
        <w:spacing w:line="240" w:lineRule="auto"/>
        <w:ind w:right="-2"/>
        <w:rPr>
          <w:szCs w:val="22"/>
          <w:lang w:val="da-DK"/>
        </w:rPr>
      </w:pPr>
      <w:r w:rsidRPr="002004D6">
        <w:rPr>
          <w:szCs w:val="22"/>
          <w:lang w:val="da-DK" w:bidi="da-DK"/>
        </w:rPr>
        <w:t>E-08022 Barcelona</w:t>
      </w:r>
    </w:p>
    <w:p w:rsidR="006427DF" w:rsidRPr="002004D6" w:rsidRDefault="00FD628C" w:rsidP="008C377F">
      <w:pPr>
        <w:widowControl w:val="0"/>
        <w:tabs>
          <w:tab w:val="clear" w:pos="567"/>
        </w:tabs>
        <w:spacing w:line="240" w:lineRule="auto"/>
        <w:ind w:right="-2"/>
        <w:rPr>
          <w:szCs w:val="22"/>
          <w:lang w:val="da-DK"/>
        </w:rPr>
      </w:pPr>
      <w:r w:rsidRPr="002004D6">
        <w:rPr>
          <w:szCs w:val="22"/>
          <w:lang w:val="da-DK" w:bidi="da-DK"/>
        </w:rPr>
        <w:t>Spanien</w:t>
      </w:r>
    </w:p>
    <w:p w:rsidR="006427DF" w:rsidRPr="002004D6" w:rsidRDefault="00A856A7" w:rsidP="008C377F">
      <w:pPr>
        <w:widowControl w:val="0"/>
        <w:tabs>
          <w:tab w:val="clear" w:pos="567"/>
        </w:tabs>
        <w:spacing w:line="240" w:lineRule="auto"/>
        <w:ind w:right="-2"/>
        <w:rPr>
          <w:lang w:val="da-DK"/>
        </w:rPr>
      </w:pPr>
      <w:r w:rsidRPr="002004D6">
        <w:rPr>
          <w:lang w:val="da-DK"/>
        </w:rPr>
        <w:t>Tlf.: +34 93 291 30 00</w:t>
      </w:r>
    </w:p>
    <w:p w:rsidR="006427DF" w:rsidRPr="002004D6" w:rsidRDefault="006427DF" w:rsidP="008C377F">
      <w:pPr>
        <w:widowControl w:val="0"/>
        <w:tabs>
          <w:tab w:val="clear" w:pos="567"/>
        </w:tabs>
        <w:spacing w:line="240" w:lineRule="auto"/>
        <w:ind w:right="-2"/>
        <w:rPr>
          <w:b/>
          <w:lang w:val="da-DK"/>
        </w:rPr>
      </w:pPr>
    </w:p>
    <w:p w:rsidR="006427DF" w:rsidRPr="002004D6" w:rsidRDefault="00007815" w:rsidP="008C377F">
      <w:pPr>
        <w:keepNext/>
        <w:widowControl w:val="0"/>
        <w:tabs>
          <w:tab w:val="clear" w:pos="567"/>
        </w:tabs>
        <w:spacing w:line="240" w:lineRule="auto"/>
        <w:rPr>
          <w:szCs w:val="22"/>
          <w:u w:val="single"/>
          <w:lang w:val="da-DK"/>
        </w:rPr>
      </w:pPr>
      <w:r w:rsidRPr="002004D6">
        <w:rPr>
          <w:b/>
          <w:bCs/>
          <w:szCs w:val="22"/>
          <w:lang w:val="da-DK" w:bidi="da-DK"/>
        </w:rPr>
        <w:t>Fremstiller</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Industrias Farmacéuticas Almirall, S.A.</w:t>
      </w:r>
    </w:p>
    <w:p w:rsidR="006427DF" w:rsidRPr="002004D6" w:rsidRDefault="006427DF" w:rsidP="008C377F">
      <w:pPr>
        <w:widowControl w:val="0"/>
        <w:tabs>
          <w:tab w:val="clear" w:pos="567"/>
        </w:tabs>
        <w:spacing w:line="240" w:lineRule="auto"/>
        <w:ind w:right="-2"/>
        <w:rPr>
          <w:szCs w:val="22"/>
          <w:lang w:val="da-DK"/>
        </w:rPr>
      </w:pPr>
      <w:r w:rsidRPr="002004D6">
        <w:rPr>
          <w:szCs w:val="22"/>
          <w:lang w:val="da-DK" w:bidi="da-DK"/>
        </w:rPr>
        <w:t>Ctr</w:t>
      </w:r>
      <w:r w:rsidR="00CC77FD">
        <w:rPr>
          <w:szCs w:val="22"/>
          <w:lang w:val="da-DK" w:bidi="da-DK"/>
        </w:rPr>
        <w:t>a</w:t>
      </w:r>
      <w:r w:rsidRPr="002004D6">
        <w:rPr>
          <w:szCs w:val="22"/>
          <w:lang w:val="da-DK" w:bidi="da-DK"/>
        </w:rPr>
        <w:t>. Nacional II, Km. 593</w:t>
      </w:r>
    </w:p>
    <w:p w:rsidR="006427DF" w:rsidRPr="002004D6" w:rsidRDefault="006427DF" w:rsidP="008C377F">
      <w:pPr>
        <w:widowControl w:val="0"/>
        <w:tabs>
          <w:tab w:val="clear" w:pos="567"/>
        </w:tabs>
        <w:spacing w:line="240" w:lineRule="auto"/>
        <w:ind w:right="-2"/>
        <w:rPr>
          <w:szCs w:val="22"/>
          <w:lang w:val="da-DK"/>
        </w:rPr>
      </w:pPr>
      <w:r w:rsidRPr="002004D6">
        <w:rPr>
          <w:szCs w:val="22"/>
          <w:lang w:val="da-DK" w:bidi="da-DK"/>
        </w:rPr>
        <w:t>E-08740 Sant Andreu de la Barca, Barcelona</w:t>
      </w:r>
    </w:p>
    <w:p w:rsidR="006427DF" w:rsidRPr="003A47B8" w:rsidRDefault="006427DF" w:rsidP="008C377F">
      <w:pPr>
        <w:widowControl w:val="0"/>
        <w:tabs>
          <w:tab w:val="clear" w:pos="567"/>
        </w:tabs>
        <w:spacing w:line="240" w:lineRule="auto"/>
        <w:ind w:right="-2"/>
        <w:rPr>
          <w:szCs w:val="22"/>
          <w:lang w:val="da-DK" w:bidi="da-DK"/>
        </w:rPr>
      </w:pPr>
      <w:r w:rsidRPr="003A47B8">
        <w:rPr>
          <w:szCs w:val="22"/>
          <w:lang w:val="da-DK" w:bidi="da-DK"/>
        </w:rPr>
        <w:t>Spanien</w:t>
      </w:r>
    </w:p>
    <w:p w:rsidR="006427DF" w:rsidRPr="003A47B8" w:rsidRDefault="006427DF" w:rsidP="008C377F">
      <w:pPr>
        <w:widowControl w:val="0"/>
        <w:tabs>
          <w:tab w:val="clear" w:pos="567"/>
          <w:tab w:val="left" w:pos="720"/>
        </w:tabs>
        <w:spacing w:line="240" w:lineRule="auto"/>
        <w:ind w:right="-2"/>
        <w:rPr>
          <w:szCs w:val="22"/>
          <w:lang w:val="da-DK"/>
        </w:rPr>
      </w:pPr>
    </w:p>
    <w:p w:rsidR="006427DF" w:rsidRPr="003A47B8" w:rsidRDefault="006427DF" w:rsidP="008C377F">
      <w:pPr>
        <w:widowControl w:val="0"/>
        <w:tabs>
          <w:tab w:val="clear" w:pos="567"/>
          <w:tab w:val="left" w:pos="720"/>
        </w:tabs>
        <w:spacing w:line="240" w:lineRule="auto"/>
        <w:ind w:right="-2"/>
        <w:rPr>
          <w:szCs w:val="22"/>
          <w:lang w:val="da-DK" w:bidi="da-DK"/>
        </w:rPr>
      </w:pPr>
      <w:r w:rsidRPr="003A47B8">
        <w:rPr>
          <w:szCs w:val="22"/>
          <w:lang w:val="da-DK" w:bidi="da-DK"/>
        </w:rPr>
        <w:t>Hvis du ønsker yderligere oplysninger om dette lægemiddel, skal du henvende dig til den lokale repræsentant for indehaveren af markedsføringstilladelsen:</w:t>
      </w:r>
    </w:p>
    <w:p w:rsidR="006427DF" w:rsidRPr="003A47B8" w:rsidRDefault="006427DF" w:rsidP="008C377F">
      <w:pPr>
        <w:widowControl w:val="0"/>
        <w:tabs>
          <w:tab w:val="clear" w:pos="567"/>
          <w:tab w:val="left" w:pos="720"/>
        </w:tabs>
        <w:spacing w:line="240" w:lineRule="auto"/>
        <w:ind w:right="-2"/>
        <w:rPr>
          <w:b/>
          <w:szCs w:val="22"/>
          <w:lang w:val="da-DK"/>
        </w:rPr>
      </w:pPr>
    </w:p>
    <w:p w:rsidR="006427DF" w:rsidRPr="002004D6" w:rsidRDefault="00FD628C" w:rsidP="008C377F">
      <w:pPr>
        <w:keepNext/>
        <w:widowControl w:val="0"/>
        <w:tabs>
          <w:tab w:val="clear" w:pos="567"/>
          <w:tab w:val="left" w:pos="720"/>
        </w:tabs>
        <w:spacing w:line="240" w:lineRule="auto"/>
        <w:rPr>
          <w:b/>
          <w:lang w:val="da-DK"/>
        </w:rPr>
      </w:pPr>
      <w:r w:rsidRPr="002004D6">
        <w:rPr>
          <w:b/>
          <w:lang w:val="da-DK"/>
        </w:rPr>
        <w:t>België/Belgique/Belgien/ Luxembourg/Luxemburg</w:t>
      </w:r>
    </w:p>
    <w:p w:rsidR="006427DF" w:rsidRPr="002004D6" w:rsidRDefault="00FD628C" w:rsidP="008C377F">
      <w:pPr>
        <w:keepNext/>
        <w:widowControl w:val="0"/>
        <w:tabs>
          <w:tab w:val="clear" w:pos="567"/>
          <w:tab w:val="left" w:pos="720"/>
        </w:tabs>
        <w:spacing w:line="240" w:lineRule="auto"/>
        <w:rPr>
          <w:lang w:val="da-DK"/>
        </w:rPr>
      </w:pPr>
      <w:r w:rsidRPr="002004D6">
        <w:rPr>
          <w:lang w:val="da-DK"/>
        </w:rPr>
        <w:t>Almirall N.V.,</w:t>
      </w:r>
      <w:r w:rsidRPr="002004D6">
        <w:rPr>
          <w:szCs w:val="22"/>
          <w:lang w:val="da-DK"/>
        </w:rPr>
        <w:t xml:space="preserve"> </w:t>
      </w:r>
      <w:r w:rsidRPr="002004D6">
        <w:rPr>
          <w:lang w:val="da-DK"/>
        </w:rPr>
        <w:t xml:space="preserve">Tél/Tel: +32 (0)2 </w:t>
      </w:r>
      <w:r w:rsidR="007D7E1C" w:rsidRPr="002004D6">
        <w:rPr>
          <w:noProof/>
          <w:szCs w:val="22"/>
          <w:lang w:val="da-DK"/>
        </w:rPr>
        <w:t>771 86 37</w:t>
      </w:r>
    </w:p>
    <w:p w:rsidR="007A568B" w:rsidRPr="002004D6" w:rsidRDefault="007A568B" w:rsidP="008C377F">
      <w:pPr>
        <w:widowControl w:val="0"/>
        <w:tabs>
          <w:tab w:val="clear" w:pos="567"/>
          <w:tab w:val="left" w:pos="720"/>
        </w:tabs>
        <w:spacing w:line="240" w:lineRule="auto"/>
        <w:rPr>
          <w:b/>
          <w:bCs/>
          <w:szCs w:val="22"/>
          <w:lang w:val="da-DK"/>
        </w:rPr>
      </w:pPr>
    </w:p>
    <w:p w:rsidR="006427DF" w:rsidRPr="002004D6" w:rsidRDefault="006427DF" w:rsidP="008C377F">
      <w:pPr>
        <w:keepNext/>
        <w:widowControl w:val="0"/>
        <w:tabs>
          <w:tab w:val="clear" w:pos="567"/>
          <w:tab w:val="left" w:pos="720"/>
        </w:tabs>
        <w:spacing w:line="240" w:lineRule="auto"/>
        <w:rPr>
          <w:b/>
          <w:lang w:val="da-DK"/>
        </w:rPr>
      </w:pPr>
      <w:r w:rsidRPr="003A47B8">
        <w:rPr>
          <w:b/>
          <w:bCs/>
          <w:szCs w:val="22"/>
          <w:lang w:val="da-DK"/>
        </w:rPr>
        <w:t>България</w:t>
      </w:r>
      <w:r w:rsidR="00FD628C" w:rsidRPr="002004D6">
        <w:rPr>
          <w:b/>
          <w:lang w:val="da-DK"/>
        </w:rPr>
        <w:t xml:space="preserve">/ Česká republika/ Eesti/ España/ Hrvatska/ </w:t>
      </w:r>
      <w:r w:rsidRPr="003A47B8">
        <w:rPr>
          <w:b/>
          <w:szCs w:val="22"/>
          <w:lang w:val="da-DK"/>
        </w:rPr>
        <w:t>Κύπρος</w:t>
      </w:r>
      <w:r w:rsidR="00FD628C" w:rsidRPr="002004D6">
        <w:rPr>
          <w:b/>
          <w:lang w:val="da-DK"/>
        </w:rPr>
        <w:t>/ Latvija/ Lietuva/ Magyarország/ Malta/ România/ Slovenija/ Slovenská republika</w:t>
      </w:r>
    </w:p>
    <w:p w:rsidR="006427DF" w:rsidRPr="002004D6" w:rsidRDefault="00FD628C" w:rsidP="008C377F">
      <w:pPr>
        <w:keepNext/>
        <w:widowControl w:val="0"/>
        <w:tabs>
          <w:tab w:val="clear" w:pos="567"/>
          <w:tab w:val="left" w:pos="720"/>
        </w:tabs>
        <w:spacing w:line="240" w:lineRule="auto"/>
        <w:ind w:right="-2"/>
        <w:rPr>
          <w:szCs w:val="22"/>
          <w:lang w:val="da-DK"/>
        </w:rPr>
      </w:pPr>
      <w:r w:rsidRPr="002004D6">
        <w:rPr>
          <w:lang w:val="da-DK"/>
        </w:rPr>
        <w:t>Almirall, S.A.,</w:t>
      </w:r>
      <w:r w:rsidRPr="002004D6">
        <w:rPr>
          <w:szCs w:val="22"/>
          <w:lang w:val="da-DK"/>
        </w:rPr>
        <w:t xml:space="preserve"> Te</w:t>
      </w:r>
      <w:r w:rsidR="006427DF" w:rsidRPr="003A47B8">
        <w:rPr>
          <w:szCs w:val="22"/>
          <w:lang w:val="da-DK"/>
        </w:rPr>
        <w:t>л</w:t>
      </w:r>
      <w:r w:rsidRPr="002004D6">
        <w:rPr>
          <w:szCs w:val="22"/>
          <w:lang w:val="da-DK"/>
        </w:rPr>
        <w:t xml:space="preserve">./ Tel/ </w:t>
      </w:r>
      <w:r w:rsidR="006427DF" w:rsidRPr="003A47B8">
        <w:rPr>
          <w:szCs w:val="22"/>
          <w:lang w:val="da-DK"/>
        </w:rPr>
        <w:t>Τηλ</w:t>
      </w:r>
      <w:r w:rsidRPr="002004D6">
        <w:rPr>
          <w:szCs w:val="22"/>
          <w:lang w:val="da-DK"/>
        </w:rPr>
        <w:t>: +34 93 291 30 00</w:t>
      </w:r>
    </w:p>
    <w:p w:rsidR="006427DF" w:rsidRPr="002004D6" w:rsidRDefault="006427DF" w:rsidP="008C377F">
      <w:pPr>
        <w:widowControl w:val="0"/>
        <w:tabs>
          <w:tab w:val="clear" w:pos="567"/>
          <w:tab w:val="left" w:pos="720"/>
        </w:tabs>
        <w:spacing w:line="240" w:lineRule="auto"/>
        <w:ind w:right="-2"/>
        <w:rPr>
          <w:szCs w:val="22"/>
          <w:lang w:val="sv-SE"/>
        </w:rPr>
      </w:pPr>
      <w:r w:rsidRPr="002004D6">
        <w:rPr>
          <w:szCs w:val="22"/>
          <w:lang w:val="sv-SE"/>
        </w:rPr>
        <w:t xml:space="preserve">Tel (Česká republika / Slovenská republika): +420 </w:t>
      </w:r>
      <w:r w:rsidR="006B1393">
        <w:rPr>
          <w:lang w:val="de-DE"/>
        </w:rPr>
        <w:t>220 990 139</w:t>
      </w:r>
    </w:p>
    <w:p w:rsidR="006427DF" w:rsidRPr="002004D6" w:rsidRDefault="006427DF" w:rsidP="008C377F">
      <w:pPr>
        <w:widowControl w:val="0"/>
        <w:tabs>
          <w:tab w:val="clear" w:pos="567"/>
          <w:tab w:val="left" w:pos="720"/>
        </w:tabs>
        <w:spacing w:line="240" w:lineRule="auto"/>
        <w:ind w:right="-2"/>
        <w:rPr>
          <w:szCs w:val="22"/>
          <w:lang w:val="sv-SE"/>
        </w:rPr>
      </w:pPr>
    </w:p>
    <w:p w:rsidR="006427DF" w:rsidRPr="002004D6" w:rsidRDefault="006427DF" w:rsidP="008C377F">
      <w:pPr>
        <w:keepNext/>
        <w:widowControl w:val="0"/>
        <w:tabs>
          <w:tab w:val="clear" w:pos="567"/>
          <w:tab w:val="left" w:pos="720"/>
        </w:tabs>
        <w:spacing w:line="240" w:lineRule="auto"/>
        <w:rPr>
          <w:szCs w:val="22"/>
          <w:lang w:val="sv-SE"/>
        </w:rPr>
      </w:pPr>
      <w:r w:rsidRPr="002004D6">
        <w:rPr>
          <w:b/>
          <w:szCs w:val="22"/>
          <w:lang w:val="sv-SE"/>
        </w:rPr>
        <w:t>Danmark/ Norge</w:t>
      </w:r>
      <w:r w:rsidRPr="002004D6">
        <w:rPr>
          <w:szCs w:val="22"/>
          <w:lang w:val="sv-SE"/>
        </w:rPr>
        <w:t xml:space="preserve">/ </w:t>
      </w:r>
      <w:r w:rsidRPr="002004D6">
        <w:rPr>
          <w:b/>
          <w:szCs w:val="22"/>
          <w:lang w:val="sv-SE"/>
        </w:rPr>
        <w:t>Suomi/Finland/ Sverige</w:t>
      </w:r>
    </w:p>
    <w:p w:rsidR="00941ECF" w:rsidRPr="002004D6" w:rsidRDefault="00A856A7" w:rsidP="008C377F">
      <w:pPr>
        <w:keepNext/>
        <w:widowControl w:val="0"/>
        <w:tabs>
          <w:tab w:val="clear" w:pos="567"/>
          <w:tab w:val="left" w:pos="720"/>
        </w:tabs>
        <w:spacing w:line="240" w:lineRule="auto"/>
        <w:rPr>
          <w:lang w:val="sv-SE"/>
        </w:rPr>
      </w:pPr>
      <w:r w:rsidRPr="002004D6">
        <w:rPr>
          <w:lang w:val="sv-SE"/>
        </w:rPr>
        <w:t xml:space="preserve">Almirall ApS, </w:t>
      </w:r>
      <w:r w:rsidRPr="002004D6">
        <w:rPr>
          <w:szCs w:val="22"/>
          <w:lang w:val="sv-SE"/>
        </w:rPr>
        <w:t>Tlf/Puh/Tel: +45 70 25 75 75</w:t>
      </w:r>
    </w:p>
    <w:p w:rsidR="006427DF" w:rsidRPr="002004D6" w:rsidRDefault="006427DF" w:rsidP="008C377F">
      <w:pPr>
        <w:widowControl w:val="0"/>
        <w:tabs>
          <w:tab w:val="clear" w:pos="567"/>
          <w:tab w:val="left" w:pos="720"/>
        </w:tabs>
        <w:spacing w:line="240" w:lineRule="auto"/>
        <w:ind w:right="-2"/>
        <w:rPr>
          <w:lang w:val="sv-SE"/>
        </w:rPr>
      </w:pPr>
    </w:p>
    <w:p w:rsidR="006427DF" w:rsidRPr="002004D6" w:rsidRDefault="00703462" w:rsidP="008C377F">
      <w:pPr>
        <w:keepNext/>
        <w:widowControl w:val="0"/>
        <w:tabs>
          <w:tab w:val="clear" w:pos="567"/>
          <w:tab w:val="left" w:pos="720"/>
        </w:tabs>
        <w:spacing w:line="240" w:lineRule="auto"/>
        <w:rPr>
          <w:lang w:val="de-DE"/>
        </w:rPr>
      </w:pPr>
      <w:r w:rsidRPr="002004D6">
        <w:rPr>
          <w:b/>
          <w:lang w:val="de-DE"/>
        </w:rPr>
        <w:t>Deutschland</w:t>
      </w:r>
    </w:p>
    <w:p w:rsidR="006427DF" w:rsidRPr="002004D6" w:rsidRDefault="00703462" w:rsidP="008C377F">
      <w:pPr>
        <w:keepNext/>
        <w:widowControl w:val="0"/>
        <w:tabs>
          <w:tab w:val="clear" w:pos="567"/>
          <w:tab w:val="left" w:pos="720"/>
        </w:tabs>
        <w:spacing w:line="240" w:lineRule="auto"/>
        <w:ind w:right="-2"/>
        <w:rPr>
          <w:lang w:val="de-DE"/>
        </w:rPr>
      </w:pPr>
      <w:r w:rsidRPr="002004D6">
        <w:rPr>
          <w:lang w:val="de-DE"/>
        </w:rPr>
        <w:t>Almirall Hermal GmbH, Tel.: +49 (0)40 72704-0</w:t>
      </w:r>
    </w:p>
    <w:p w:rsidR="0047483E" w:rsidRDefault="0047483E" w:rsidP="0047483E">
      <w:pPr>
        <w:widowControl w:val="0"/>
        <w:numPr>
          <w:ilvl w:val="12"/>
          <w:numId w:val="0"/>
        </w:numPr>
        <w:tabs>
          <w:tab w:val="clear" w:pos="567"/>
          <w:tab w:val="left" w:pos="720"/>
        </w:tabs>
        <w:spacing w:line="240" w:lineRule="auto"/>
        <w:ind w:right="-2"/>
        <w:rPr>
          <w:szCs w:val="22"/>
          <w:lang w:val="de-DE"/>
        </w:rPr>
      </w:pPr>
      <w:bookmarkStart w:id="6" w:name="_Hlk36624224"/>
    </w:p>
    <w:p w:rsidR="0047483E" w:rsidRPr="0047483E" w:rsidRDefault="0047483E" w:rsidP="0047483E">
      <w:pPr>
        <w:keepNext/>
        <w:widowControl w:val="0"/>
        <w:numPr>
          <w:ilvl w:val="12"/>
          <w:numId w:val="0"/>
        </w:numPr>
        <w:tabs>
          <w:tab w:val="clear" w:pos="567"/>
          <w:tab w:val="left" w:pos="720"/>
        </w:tabs>
        <w:spacing w:line="240" w:lineRule="auto"/>
        <w:rPr>
          <w:b/>
          <w:szCs w:val="22"/>
          <w:lang w:val="es-ES"/>
        </w:rPr>
      </w:pPr>
      <w:proofErr w:type="spellStart"/>
      <w:r w:rsidRPr="00F07E3F">
        <w:rPr>
          <w:b/>
          <w:szCs w:val="22"/>
        </w:rPr>
        <w:t>Ελλάδ</w:t>
      </w:r>
      <w:proofErr w:type="spellEnd"/>
      <w:r w:rsidRPr="00F07E3F">
        <w:rPr>
          <w:b/>
          <w:szCs w:val="22"/>
        </w:rPr>
        <w:t>α</w:t>
      </w:r>
    </w:p>
    <w:p w:rsidR="0047483E" w:rsidRDefault="0047483E" w:rsidP="0047483E">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6"/>
    <w:p w:rsidR="006427DF" w:rsidRPr="002004D6" w:rsidRDefault="006427DF" w:rsidP="008C377F">
      <w:pPr>
        <w:widowControl w:val="0"/>
        <w:tabs>
          <w:tab w:val="clear" w:pos="567"/>
          <w:tab w:val="left" w:pos="720"/>
        </w:tabs>
        <w:spacing w:line="240" w:lineRule="auto"/>
        <w:ind w:right="-2"/>
        <w:rPr>
          <w:lang w:val="de-DE"/>
        </w:rPr>
      </w:pPr>
    </w:p>
    <w:p w:rsidR="006427DF" w:rsidRPr="003A47B8" w:rsidRDefault="00703462" w:rsidP="008C377F">
      <w:pPr>
        <w:keepNext/>
        <w:widowControl w:val="0"/>
        <w:tabs>
          <w:tab w:val="clear" w:pos="567"/>
          <w:tab w:val="left" w:pos="720"/>
        </w:tabs>
        <w:spacing w:line="240" w:lineRule="auto"/>
        <w:rPr>
          <w:b/>
          <w:lang w:val="en-US"/>
        </w:rPr>
      </w:pPr>
      <w:r w:rsidRPr="003A47B8">
        <w:rPr>
          <w:b/>
          <w:lang w:val="en-US"/>
        </w:rPr>
        <w:t>France</w:t>
      </w:r>
    </w:p>
    <w:p w:rsidR="006427DF" w:rsidRPr="003A47B8" w:rsidRDefault="00703462" w:rsidP="008C377F">
      <w:pPr>
        <w:keepNext/>
        <w:widowControl w:val="0"/>
        <w:tabs>
          <w:tab w:val="clear" w:pos="567"/>
          <w:tab w:val="left" w:pos="720"/>
        </w:tabs>
        <w:spacing w:line="240" w:lineRule="auto"/>
        <w:ind w:right="-2"/>
      </w:pPr>
      <w:r w:rsidRPr="003A47B8">
        <w:rPr>
          <w:lang w:val="en-US"/>
        </w:rPr>
        <w:t xml:space="preserve">Almirall SAS, </w:t>
      </w:r>
      <w:proofErr w:type="spellStart"/>
      <w:r w:rsidRPr="003A47B8">
        <w:t>Tél</w:t>
      </w:r>
      <w:proofErr w:type="spellEnd"/>
      <w:r w:rsidRPr="003A47B8">
        <w:t>.: +33(0)1 46 46 19 20</w:t>
      </w:r>
    </w:p>
    <w:p w:rsidR="006427DF" w:rsidRPr="003A47B8" w:rsidRDefault="006427DF" w:rsidP="008C377F">
      <w:pPr>
        <w:widowControl w:val="0"/>
        <w:tabs>
          <w:tab w:val="clear" w:pos="567"/>
          <w:tab w:val="left" w:pos="720"/>
        </w:tabs>
        <w:spacing w:line="240" w:lineRule="auto"/>
        <w:ind w:right="-2"/>
      </w:pPr>
    </w:p>
    <w:p w:rsidR="006427DF" w:rsidRPr="003A47B8" w:rsidRDefault="00703462" w:rsidP="008C377F">
      <w:pPr>
        <w:keepNext/>
        <w:widowControl w:val="0"/>
        <w:tabs>
          <w:tab w:val="clear" w:pos="567"/>
          <w:tab w:val="left" w:pos="720"/>
        </w:tabs>
        <w:spacing w:line="240" w:lineRule="auto"/>
        <w:rPr>
          <w:b/>
        </w:rPr>
      </w:pPr>
      <w:r w:rsidRPr="003A47B8">
        <w:rPr>
          <w:b/>
        </w:rPr>
        <w:t>Ireland</w:t>
      </w:r>
    </w:p>
    <w:p w:rsidR="006427DF" w:rsidRPr="003A47B8" w:rsidRDefault="003523AC" w:rsidP="008C377F">
      <w:pPr>
        <w:keepNext/>
        <w:widowControl w:val="0"/>
        <w:tabs>
          <w:tab w:val="clear" w:pos="567"/>
          <w:tab w:val="left" w:pos="720"/>
        </w:tabs>
        <w:spacing w:line="240" w:lineRule="auto"/>
        <w:ind w:right="-2"/>
        <w:rPr>
          <w:lang w:val="en-US"/>
        </w:rPr>
      </w:pPr>
      <w:proofErr w:type="spellStart"/>
      <w:r>
        <w:rPr>
          <w:lang w:val="de-DE"/>
        </w:rPr>
        <w:t>Almirall</w:t>
      </w:r>
      <w:proofErr w:type="spellEnd"/>
      <w:r w:rsidR="00FE76EA">
        <w:rPr>
          <w:lang w:val="de-DE"/>
        </w:rPr>
        <w:t>,</w:t>
      </w:r>
      <w:r>
        <w:rPr>
          <w:lang w:val="de-DE"/>
        </w:rPr>
        <w:t xml:space="preserve"> S.A.</w:t>
      </w:r>
      <w:r w:rsidR="009C07BE" w:rsidRPr="00DF19B5">
        <w:rPr>
          <w:szCs w:val="22"/>
          <w:lang w:val="de-DE"/>
        </w:rPr>
        <w:t>,</w:t>
      </w:r>
      <w:r w:rsidR="009C07BE">
        <w:rPr>
          <w:szCs w:val="22"/>
          <w:lang w:val="de-DE"/>
        </w:rPr>
        <w:t xml:space="preserve"> Tel: </w:t>
      </w:r>
      <w:r w:rsidR="00387AC4">
        <w:t>+353 (0) 1431 9836</w:t>
      </w:r>
    </w:p>
    <w:p w:rsidR="006427DF" w:rsidRPr="003A47B8" w:rsidRDefault="006427DF" w:rsidP="008C377F">
      <w:pPr>
        <w:widowControl w:val="0"/>
        <w:tabs>
          <w:tab w:val="clear" w:pos="567"/>
          <w:tab w:val="left" w:pos="720"/>
        </w:tabs>
        <w:spacing w:line="240" w:lineRule="auto"/>
        <w:ind w:right="-2"/>
        <w:rPr>
          <w:lang w:val="en-US"/>
        </w:rPr>
      </w:pPr>
    </w:p>
    <w:p w:rsidR="006427DF" w:rsidRPr="003A47B8" w:rsidRDefault="00703462" w:rsidP="008C377F">
      <w:pPr>
        <w:keepNext/>
        <w:widowControl w:val="0"/>
        <w:tabs>
          <w:tab w:val="clear" w:pos="567"/>
          <w:tab w:val="left" w:pos="720"/>
        </w:tabs>
        <w:spacing w:line="240" w:lineRule="auto"/>
        <w:rPr>
          <w:lang w:val="en-US"/>
        </w:rPr>
      </w:pPr>
      <w:proofErr w:type="spellStart"/>
      <w:r w:rsidRPr="003A47B8">
        <w:rPr>
          <w:b/>
          <w:lang w:val="en-US"/>
        </w:rPr>
        <w:t>Ísland</w:t>
      </w:r>
      <w:proofErr w:type="spellEnd"/>
    </w:p>
    <w:p w:rsidR="006427DF" w:rsidRPr="003A47B8" w:rsidRDefault="00703462" w:rsidP="008C377F">
      <w:pPr>
        <w:keepNext/>
        <w:widowControl w:val="0"/>
        <w:tabs>
          <w:tab w:val="clear" w:pos="567"/>
          <w:tab w:val="left" w:pos="720"/>
        </w:tabs>
        <w:spacing w:line="240" w:lineRule="auto"/>
        <w:ind w:right="-2"/>
        <w:rPr>
          <w:lang w:val="en-US"/>
        </w:rPr>
      </w:pPr>
      <w:r w:rsidRPr="003A47B8">
        <w:rPr>
          <w:lang w:val="en-US"/>
        </w:rPr>
        <w:t xml:space="preserve">Vistor hf., </w:t>
      </w:r>
      <w:proofErr w:type="spellStart"/>
      <w:r w:rsidRPr="003A47B8">
        <w:rPr>
          <w:lang w:val="en-US"/>
        </w:rPr>
        <w:t>Sími</w:t>
      </w:r>
      <w:proofErr w:type="spellEnd"/>
      <w:r w:rsidRPr="003A47B8">
        <w:rPr>
          <w:lang w:val="en-US"/>
        </w:rPr>
        <w:t>: +354 535 70 00</w:t>
      </w:r>
    </w:p>
    <w:p w:rsidR="006427DF" w:rsidRPr="003A47B8" w:rsidRDefault="006427DF" w:rsidP="008C377F">
      <w:pPr>
        <w:widowControl w:val="0"/>
        <w:tabs>
          <w:tab w:val="clear" w:pos="567"/>
          <w:tab w:val="left" w:pos="720"/>
        </w:tabs>
        <w:spacing w:line="240" w:lineRule="auto"/>
        <w:ind w:right="-2"/>
        <w:rPr>
          <w:lang w:val="en-US"/>
        </w:rPr>
      </w:pPr>
    </w:p>
    <w:p w:rsidR="006427DF" w:rsidRPr="002004D6" w:rsidRDefault="000F6687" w:rsidP="008C377F">
      <w:pPr>
        <w:keepNext/>
        <w:widowControl w:val="0"/>
        <w:tabs>
          <w:tab w:val="clear" w:pos="567"/>
          <w:tab w:val="left" w:pos="720"/>
        </w:tabs>
        <w:spacing w:line="240" w:lineRule="auto"/>
        <w:rPr>
          <w:b/>
        </w:rPr>
      </w:pPr>
      <w:r w:rsidRPr="002004D6">
        <w:rPr>
          <w:b/>
        </w:rPr>
        <w:t>Italia</w:t>
      </w:r>
    </w:p>
    <w:p w:rsidR="006427DF" w:rsidRPr="002004D6" w:rsidRDefault="00FD628C" w:rsidP="008C377F">
      <w:pPr>
        <w:keepNext/>
        <w:widowControl w:val="0"/>
        <w:tabs>
          <w:tab w:val="clear" w:pos="567"/>
          <w:tab w:val="left" w:pos="720"/>
        </w:tabs>
        <w:spacing w:line="240" w:lineRule="auto"/>
        <w:ind w:right="-2"/>
      </w:pPr>
      <w:r w:rsidRPr="002004D6">
        <w:t xml:space="preserve">Almirall </w:t>
      </w:r>
      <w:proofErr w:type="spellStart"/>
      <w:r w:rsidRPr="002004D6">
        <w:t>SpA</w:t>
      </w:r>
      <w:proofErr w:type="spellEnd"/>
      <w:r w:rsidRPr="002004D6">
        <w:t>, Tel.: +39 02 346181</w:t>
      </w:r>
    </w:p>
    <w:p w:rsidR="006427DF" w:rsidRPr="002004D6" w:rsidRDefault="006427DF" w:rsidP="008C377F">
      <w:pPr>
        <w:widowControl w:val="0"/>
        <w:tabs>
          <w:tab w:val="clear" w:pos="567"/>
          <w:tab w:val="left" w:pos="720"/>
        </w:tabs>
        <w:spacing w:line="240" w:lineRule="auto"/>
        <w:ind w:right="-2"/>
      </w:pPr>
    </w:p>
    <w:p w:rsidR="006427DF" w:rsidRPr="002004D6" w:rsidRDefault="00FD628C" w:rsidP="008C377F">
      <w:pPr>
        <w:keepNext/>
        <w:widowControl w:val="0"/>
        <w:tabs>
          <w:tab w:val="clear" w:pos="567"/>
          <w:tab w:val="left" w:pos="720"/>
        </w:tabs>
        <w:spacing w:line="240" w:lineRule="auto"/>
      </w:pPr>
      <w:r w:rsidRPr="002004D6">
        <w:rPr>
          <w:b/>
        </w:rPr>
        <w:t>Nederland</w:t>
      </w:r>
    </w:p>
    <w:p w:rsidR="006427DF" w:rsidRPr="002004D6" w:rsidRDefault="00FD628C" w:rsidP="008C377F">
      <w:pPr>
        <w:keepNext/>
        <w:widowControl w:val="0"/>
        <w:tabs>
          <w:tab w:val="clear" w:pos="567"/>
          <w:tab w:val="left" w:pos="720"/>
        </w:tabs>
        <w:spacing w:line="240" w:lineRule="auto"/>
        <w:ind w:right="-2"/>
      </w:pPr>
      <w:r w:rsidRPr="002004D6">
        <w:t>Almirall B.V., Tel: +31 (0)30</w:t>
      </w:r>
      <w:r w:rsidR="00F66A06">
        <w:t xml:space="preserve"> </w:t>
      </w:r>
      <w:r w:rsidRPr="002004D6">
        <w:t>799</w:t>
      </w:r>
      <w:r w:rsidR="00F66A06">
        <w:t xml:space="preserve"> </w:t>
      </w:r>
      <w:r w:rsidRPr="002004D6">
        <w:t>1155</w:t>
      </w:r>
    </w:p>
    <w:p w:rsidR="006427DF" w:rsidRPr="002004D6" w:rsidRDefault="006427DF" w:rsidP="008C377F">
      <w:pPr>
        <w:widowControl w:val="0"/>
        <w:tabs>
          <w:tab w:val="clear" w:pos="567"/>
          <w:tab w:val="left" w:pos="720"/>
        </w:tabs>
        <w:spacing w:line="240" w:lineRule="auto"/>
        <w:ind w:right="-2"/>
      </w:pPr>
    </w:p>
    <w:p w:rsidR="006427DF" w:rsidRPr="003A47B8" w:rsidRDefault="00A856A7" w:rsidP="008C377F">
      <w:pPr>
        <w:keepNext/>
        <w:widowControl w:val="0"/>
        <w:tabs>
          <w:tab w:val="clear" w:pos="567"/>
          <w:tab w:val="left" w:pos="720"/>
        </w:tabs>
        <w:spacing w:line="240" w:lineRule="auto"/>
        <w:rPr>
          <w:lang w:val="en-US"/>
        </w:rPr>
      </w:pPr>
      <w:proofErr w:type="spellStart"/>
      <w:r w:rsidRPr="003A47B8">
        <w:rPr>
          <w:b/>
          <w:lang w:val="en-US"/>
        </w:rPr>
        <w:t>Österreich</w:t>
      </w:r>
      <w:proofErr w:type="spellEnd"/>
    </w:p>
    <w:p w:rsidR="006427DF" w:rsidRPr="003A47B8" w:rsidRDefault="00A856A7" w:rsidP="008C377F">
      <w:pPr>
        <w:keepNext/>
        <w:widowControl w:val="0"/>
        <w:tabs>
          <w:tab w:val="clear" w:pos="567"/>
          <w:tab w:val="left" w:pos="720"/>
        </w:tabs>
        <w:spacing w:line="240" w:lineRule="auto"/>
        <w:ind w:right="-2"/>
        <w:rPr>
          <w:lang w:val="en-US"/>
        </w:rPr>
      </w:pPr>
      <w:r w:rsidRPr="003A47B8">
        <w:rPr>
          <w:lang w:val="en-US"/>
        </w:rPr>
        <w:t xml:space="preserve">Almirall GmbH, </w:t>
      </w:r>
      <w:r w:rsidR="007B2497" w:rsidRPr="003A47B8">
        <w:rPr>
          <w:lang w:val="en-US"/>
        </w:rPr>
        <w:t>Tel.: +43 (0)1/595 39 60</w:t>
      </w:r>
    </w:p>
    <w:p w:rsidR="006427DF" w:rsidRPr="003A47B8" w:rsidRDefault="006427DF" w:rsidP="008C377F">
      <w:pPr>
        <w:widowControl w:val="0"/>
        <w:tabs>
          <w:tab w:val="clear" w:pos="567"/>
          <w:tab w:val="left" w:pos="720"/>
        </w:tabs>
        <w:spacing w:line="240" w:lineRule="auto"/>
        <w:ind w:right="-2"/>
        <w:rPr>
          <w:lang w:val="en-US"/>
        </w:rPr>
      </w:pPr>
    </w:p>
    <w:p w:rsidR="006427DF" w:rsidRPr="003A47B8" w:rsidRDefault="007B2497" w:rsidP="008C377F">
      <w:pPr>
        <w:keepNext/>
        <w:widowControl w:val="0"/>
        <w:tabs>
          <w:tab w:val="clear" w:pos="567"/>
          <w:tab w:val="left" w:pos="720"/>
        </w:tabs>
        <w:spacing w:line="240" w:lineRule="auto"/>
        <w:rPr>
          <w:b/>
          <w:i/>
          <w:lang w:val="en-US"/>
        </w:rPr>
      </w:pPr>
      <w:proofErr w:type="spellStart"/>
      <w:r w:rsidRPr="003A47B8">
        <w:rPr>
          <w:b/>
          <w:lang w:val="en-US"/>
        </w:rPr>
        <w:t>Polska</w:t>
      </w:r>
      <w:proofErr w:type="spellEnd"/>
    </w:p>
    <w:p w:rsidR="006427DF" w:rsidRPr="003A47B8" w:rsidRDefault="007B2497" w:rsidP="008C377F">
      <w:pPr>
        <w:keepNext/>
        <w:widowControl w:val="0"/>
        <w:tabs>
          <w:tab w:val="clear" w:pos="567"/>
          <w:tab w:val="left" w:pos="720"/>
        </w:tabs>
        <w:spacing w:line="240" w:lineRule="auto"/>
        <w:ind w:right="-2"/>
      </w:pPr>
      <w:r w:rsidRPr="003A47B8">
        <w:rPr>
          <w:lang w:val="en-US"/>
        </w:rPr>
        <w:t xml:space="preserve">Almirall </w:t>
      </w:r>
      <w:proofErr w:type="spellStart"/>
      <w:r w:rsidRPr="003A47B8">
        <w:rPr>
          <w:lang w:val="en-US"/>
        </w:rPr>
        <w:t>Sp.z</w:t>
      </w:r>
      <w:proofErr w:type="spellEnd"/>
      <w:r w:rsidRPr="003A47B8">
        <w:rPr>
          <w:lang w:val="en-US"/>
        </w:rPr>
        <w:t xml:space="preserve"> o. o</w:t>
      </w:r>
      <w:r w:rsidR="00A856A7" w:rsidRPr="003A47B8">
        <w:rPr>
          <w:szCs w:val="22"/>
        </w:rPr>
        <w:t>.,</w:t>
      </w:r>
      <w:r w:rsidR="00C83254" w:rsidRPr="003A47B8">
        <w:rPr>
          <w:szCs w:val="22"/>
        </w:rPr>
        <w:t xml:space="preserve"> </w:t>
      </w:r>
      <w:r w:rsidRPr="003A47B8">
        <w:t>Tel.: +48 22 330 02 57</w:t>
      </w:r>
    </w:p>
    <w:p w:rsidR="006427DF" w:rsidRPr="003A47B8" w:rsidRDefault="006427DF" w:rsidP="008C377F">
      <w:pPr>
        <w:widowControl w:val="0"/>
        <w:tabs>
          <w:tab w:val="clear" w:pos="567"/>
          <w:tab w:val="left" w:pos="720"/>
        </w:tabs>
        <w:spacing w:line="240" w:lineRule="auto"/>
        <w:ind w:right="-2"/>
      </w:pPr>
    </w:p>
    <w:p w:rsidR="006427DF" w:rsidRPr="002004D6" w:rsidRDefault="007B2497" w:rsidP="008C377F">
      <w:pPr>
        <w:keepNext/>
        <w:widowControl w:val="0"/>
        <w:tabs>
          <w:tab w:val="clear" w:pos="567"/>
          <w:tab w:val="left" w:pos="720"/>
        </w:tabs>
        <w:spacing w:line="240" w:lineRule="auto"/>
        <w:rPr>
          <w:lang w:val="pt-PT"/>
        </w:rPr>
      </w:pPr>
      <w:r w:rsidRPr="002004D6">
        <w:rPr>
          <w:b/>
          <w:lang w:val="pt-PT"/>
        </w:rPr>
        <w:t>Portugal</w:t>
      </w:r>
    </w:p>
    <w:p w:rsidR="006427DF" w:rsidRPr="002004D6" w:rsidRDefault="007B2497" w:rsidP="008C377F">
      <w:pPr>
        <w:keepNext/>
        <w:widowControl w:val="0"/>
        <w:tabs>
          <w:tab w:val="clear" w:pos="567"/>
          <w:tab w:val="left" w:pos="720"/>
        </w:tabs>
        <w:spacing w:line="240" w:lineRule="auto"/>
        <w:ind w:right="-2"/>
        <w:rPr>
          <w:szCs w:val="22"/>
          <w:lang w:val="pt-PT"/>
        </w:rPr>
      </w:pPr>
      <w:r w:rsidRPr="002004D6">
        <w:rPr>
          <w:lang w:val="pt-PT"/>
        </w:rPr>
        <w:t>Almirall - Produtos Farmacêuticos, Lda.</w:t>
      </w:r>
      <w:r w:rsidRPr="002004D6">
        <w:rPr>
          <w:szCs w:val="22"/>
          <w:lang w:val="pt-PT"/>
        </w:rPr>
        <w:t xml:space="preserve">, </w:t>
      </w:r>
      <w:r w:rsidR="006427DF" w:rsidRPr="002004D6">
        <w:rPr>
          <w:szCs w:val="22"/>
          <w:lang w:val="pt-PT"/>
        </w:rPr>
        <w:t>Tel.: +351 21 415 57 50</w:t>
      </w:r>
    </w:p>
    <w:p w:rsidR="006427DF" w:rsidRDefault="006427DF" w:rsidP="008C377F">
      <w:pPr>
        <w:widowControl w:val="0"/>
        <w:tabs>
          <w:tab w:val="clear" w:pos="567"/>
        </w:tabs>
        <w:spacing w:line="240" w:lineRule="auto"/>
        <w:rPr>
          <w:szCs w:val="22"/>
          <w:lang w:val="pt-PT"/>
        </w:rPr>
      </w:pPr>
    </w:p>
    <w:p w:rsidR="000A41D6" w:rsidRPr="003A47B8" w:rsidRDefault="000A41D6" w:rsidP="008C377F">
      <w:pPr>
        <w:keepNext/>
        <w:widowControl w:val="0"/>
        <w:tabs>
          <w:tab w:val="clear" w:pos="567"/>
          <w:tab w:val="left" w:pos="720"/>
        </w:tabs>
        <w:spacing w:line="240" w:lineRule="auto"/>
        <w:rPr>
          <w:b/>
        </w:rPr>
      </w:pPr>
      <w:r w:rsidRPr="003A47B8">
        <w:rPr>
          <w:b/>
        </w:rPr>
        <w:t>United Kingdom</w:t>
      </w:r>
      <w:r w:rsidR="00185A24">
        <w:rPr>
          <w:b/>
        </w:rPr>
        <w:t xml:space="preserve"> (Northern Ireland)</w:t>
      </w:r>
    </w:p>
    <w:p w:rsidR="000A41D6" w:rsidRDefault="000A41D6" w:rsidP="008C377F">
      <w:pPr>
        <w:widowControl w:val="0"/>
        <w:tabs>
          <w:tab w:val="clear" w:pos="567"/>
        </w:tabs>
        <w:spacing w:line="240" w:lineRule="auto"/>
      </w:pPr>
      <w:r w:rsidRPr="003A47B8">
        <w:t xml:space="preserve">Almirall Limited, </w:t>
      </w:r>
      <w:r w:rsidRPr="003A47B8">
        <w:rPr>
          <w:lang w:val="en-US"/>
        </w:rPr>
        <w:t xml:space="preserve">Tel: </w:t>
      </w:r>
      <w:r w:rsidR="00524EB3">
        <w:rPr>
          <w:lang w:val="en-US"/>
        </w:rPr>
        <w:t xml:space="preserve">+44 (0) </w:t>
      </w:r>
      <w:r>
        <w:t>0800 0087 399</w:t>
      </w:r>
    </w:p>
    <w:p w:rsidR="000A41D6" w:rsidRPr="003523AC" w:rsidRDefault="000A41D6" w:rsidP="008C377F">
      <w:pPr>
        <w:widowControl w:val="0"/>
        <w:tabs>
          <w:tab w:val="clear" w:pos="567"/>
        </w:tabs>
        <w:spacing w:line="240" w:lineRule="auto"/>
        <w:rPr>
          <w:szCs w:val="22"/>
          <w:lang w:val="en-US"/>
        </w:rPr>
      </w:pPr>
    </w:p>
    <w:p w:rsidR="006427DF" w:rsidRDefault="006427DF" w:rsidP="008C377F">
      <w:pPr>
        <w:widowControl w:val="0"/>
        <w:tabs>
          <w:tab w:val="clear" w:pos="567"/>
        </w:tabs>
        <w:spacing w:line="240" w:lineRule="auto"/>
        <w:ind w:right="-2"/>
        <w:rPr>
          <w:b/>
          <w:bCs/>
          <w:szCs w:val="22"/>
          <w:lang w:val="da-DK" w:bidi="da-DK"/>
        </w:rPr>
      </w:pPr>
      <w:r w:rsidRPr="003A47B8">
        <w:rPr>
          <w:b/>
          <w:bCs/>
          <w:szCs w:val="22"/>
          <w:lang w:val="da-DK" w:bidi="da-DK"/>
        </w:rPr>
        <w:t>Denne indlægsseddel blev senest ændret</w:t>
      </w:r>
    </w:p>
    <w:p w:rsidR="004B24AF" w:rsidRPr="003A47B8" w:rsidRDefault="004B24A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 w:val="left" w:pos="3331"/>
        </w:tabs>
        <w:spacing w:line="240" w:lineRule="auto"/>
        <w:rPr>
          <w:b/>
          <w:szCs w:val="22"/>
          <w:lang w:val="da-DK"/>
        </w:rPr>
      </w:pPr>
      <w:r w:rsidRPr="003A47B8">
        <w:rPr>
          <w:b/>
          <w:bCs/>
          <w:szCs w:val="22"/>
          <w:lang w:val="da-DK" w:bidi="da-DK"/>
        </w:rPr>
        <w:t>Andre informationskilder</w:t>
      </w:r>
    </w:p>
    <w:p w:rsidR="006427DF" w:rsidRPr="003A47B8" w:rsidRDefault="006427DF" w:rsidP="008C377F">
      <w:pPr>
        <w:keepNext/>
        <w:widowControl w:val="0"/>
        <w:tabs>
          <w:tab w:val="clear" w:pos="567"/>
        </w:tabs>
        <w:spacing w:line="240" w:lineRule="auto"/>
        <w:rPr>
          <w:iCs/>
          <w:szCs w:val="22"/>
          <w:lang w:val="da-DK"/>
        </w:rPr>
      </w:pPr>
      <w:r w:rsidRPr="003A47B8">
        <w:rPr>
          <w:szCs w:val="22"/>
          <w:lang w:val="da-DK" w:bidi="da-DK"/>
        </w:rPr>
        <w:t xml:space="preserve">Du kan finde yderligere oplysninger om dette lægemiddel på Det Europæiske Lægemiddelagenturs </w:t>
      </w:r>
      <w:r w:rsidR="00FC6D40" w:rsidRPr="003A47B8">
        <w:rPr>
          <w:szCs w:val="22"/>
          <w:lang w:val="da-DK" w:bidi="da-DK"/>
        </w:rPr>
        <w:t>hjemmeside</w:t>
      </w:r>
      <w:r w:rsidR="00FD628C" w:rsidRPr="003A47B8">
        <w:rPr>
          <w:lang w:val="da-DK"/>
        </w:rPr>
        <w:t xml:space="preserve"> </w:t>
      </w:r>
      <w:hyperlink r:id="rId13" w:history="1">
        <w:r w:rsidRPr="003A47B8">
          <w:rPr>
            <w:color w:val="0000FF"/>
            <w:szCs w:val="22"/>
            <w:u w:val="single"/>
            <w:lang w:val="da-DK" w:bidi="da-DK"/>
          </w:rPr>
          <w:t>http://www.ema.europa.eu</w:t>
        </w:r>
      </w:hyperlink>
      <w:r w:rsidR="007B2497" w:rsidRPr="003A47B8">
        <w:rPr>
          <w:szCs w:val="22"/>
          <w:lang w:val="da-DK" w:bidi="da-DK"/>
        </w:rPr>
        <w:t>.</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widowControl w:val="0"/>
        <w:tabs>
          <w:tab w:val="clear" w:pos="567"/>
        </w:tabs>
        <w:spacing w:line="240" w:lineRule="auto"/>
        <w:jc w:val="center"/>
        <w:rPr>
          <w:szCs w:val="22"/>
          <w:lang w:val="da-DK"/>
        </w:rPr>
      </w:pPr>
      <w:r w:rsidRPr="003A47B8">
        <w:rPr>
          <w:szCs w:val="22"/>
          <w:lang w:val="da-DK"/>
        </w:rPr>
        <w:br w:type="page"/>
      </w:r>
      <w:r w:rsidRPr="003A47B8">
        <w:rPr>
          <w:b/>
          <w:bCs/>
          <w:szCs w:val="22"/>
          <w:lang w:val="da-DK" w:bidi="da-DK"/>
        </w:rPr>
        <w:t>Indlægsseddel: Information til patienten</w:t>
      </w:r>
    </w:p>
    <w:p w:rsidR="006427DF" w:rsidRPr="003A47B8" w:rsidRDefault="006427DF" w:rsidP="008C377F">
      <w:pPr>
        <w:widowControl w:val="0"/>
        <w:shd w:val="clear" w:color="auto" w:fill="FFFFFF"/>
        <w:tabs>
          <w:tab w:val="clear" w:pos="567"/>
        </w:tabs>
        <w:spacing w:line="240" w:lineRule="auto"/>
        <w:jc w:val="center"/>
        <w:rPr>
          <w:szCs w:val="22"/>
          <w:lang w:val="da-DK"/>
        </w:rPr>
      </w:pPr>
    </w:p>
    <w:p w:rsidR="006427DF" w:rsidRPr="003A47B8" w:rsidRDefault="006427DF" w:rsidP="008C377F">
      <w:pPr>
        <w:widowControl w:val="0"/>
        <w:tabs>
          <w:tab w:val="clear" w:pos="567"/>
          <w:tab w:val="left" w:pos="993"/>
        </w:tabs>
        <w:spacing w:line="240" w:lineRule="auto"/>
        <w:jc w:val="center"/>
        <w:rPr>
          <w:b/>
          <w:szCs w:val="22"/>
          <w:lang w:val="da-DK"/>
        </w:rPr>
      </w:pPr>
      <w:r w:rsidRPr="003A47B8">
        <w:rPr>
          <w:b/>
          <w:bCs/>
          <w:szCs w:val="22"/>
          <w:lang w:val="da-DK" w:bidi="da-DK"/>
        </w:rPr>
        <w:t xml:space="preserve">Skilarence 120 mg </w:t>
      </w:r>
      <w:r w:rsidR="00495A03" w:rsidRPr="003A47B8">
        <w:rPr>
          <w:b/>
          <w:bCs/>
          <w:szCs w:val="22"/>
          <w:lang w:val="da-DK" w:bidi="da-DK"/>
        </w:rPr>
        <w:t>entero</w:t>
      </w:r>
      <w:r w:rsidRPr="003A47B8">
        <w:rPr>
          <w:b/>
          <w:bCs/>
          <w:szCs w:val="22"/>
          <w:lang w:val="da-DK" w:bidi="da-DK"/>
        </w:rPr>
        <w:t>tabletter</w:t>
      </w:r>
    </w:p>
    <w:p w:rsidR="006427DF" w:rsidRPr="003A47B8" w:rsidRDefault="0089141C" w:rsidP="008C377F">
      <w:pPr>
        <w:widowControl w:val="0"/>
        <w:tabs>
          <w:tab w:val="clear" w:pos="567"/>
        </w:tabs>
        <w:spacing w:line="240" w:lineRule="auto"/>
        <w:jc w:val="center"/>
        <w:rPr>
          <w:szCs w:val="22"/>
          <w:lang w:val="da-DK"/>
        </w:rPr>
      </w:pPr>
      <w:r w:rsidRPr="003A47B8">
        <w:rPr>
          <w:szCs w:val="22"/>
          <w:lang w:val="da-DK" w:bidi="da-DK"/>
        </w:rPr>
        <w:t>d</w:t>
      </w:r>
      <w:r w:rsidR="006427DF" w:rsidRPr="003A47B8">
        <w:rPr>
          <w:szCs w:val="22"/>
          <w:lang w:val="da-DK" w:bidi="da-DK"/>
        </w:rPr>
        <w:t>imethylfumarat</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uppressAutoHyphens/>
        <w:spacing w:line="240" w:lineRule="auto"/>
        <w:rPr>
          <w:szCs w:val="22"/>
          <w:lang w:val="da-DK"/>
        </w:rPr>
      </w:pPr>
      <w:r w:rsidRPr="003A47B8">
        <w:rPr>
          <w:b/>
          <w:bCs/>
          <w:szCs w:val="22"/>
          <w:lang w:val="da-DK" w:bidi="da-DK"/>
        </w:rPr>
        <w:t>Læs denne indlægsseddel grundigt, inden du begynder at tage dette lægemiddel, da den indeholder vigtige oplysninger.</w:t>
      </w:r>
    </w:p>
    <w:p w:rsidR="006427DF" w:rsidRPr="003A47B8" w:rsidRDefault="006427DF" w:rsidP="008C377F">
      <w:pPr>
        <w:keepNext/>
        <w:widowControl w:val="0"/>
        <w:tabs>
          <w:tab w:val="clear" w:pos="567"/>
        </w:tabs>
        <w:spacing w:line="240" w:lineRule="auto"/>
        <w:ind w:left="567" w:right="-2" w:hanging="567"/>
        <w:rPr>
          <w:szCs w:val="22"/>
          <w:lang w:val="da-DK"/>
        </w:rPr>
      </w:pPr>
      <w:r w:rsidRPr="003A47B8">
        <w:rPr>
          <w:szCs w:val="22"/>
          <w:lang w:val="da-DK" w:bidi="da-DK"/>
        </w:rPr>
        <w:t>-</w:t>
      </w:r>
      <w:r w:rsidRPr="003A47B8">
        <w:rPr>
          <w:szCs w:val="22"/>
          <w:lang w:val="da-DK" w:bidi="da-DK"/>
        </w:rPr>
        <w:tab/>
        <w:t>Gem indlægssedlen. Du kan få brug for at læse den igen.</w:t>
      </w:r>
    </w:p>
    <w:p w:rsidR="006427DF" w:rsidRPr="003A47B8" w:rsidRDefault="006427DF" w:rsidP="008C377F">
      <w:pPr>
        <w:widowControl w:val="0"/>
        <w:tabs>
          <w:tab w:val="clear" w:pos="567"/>
        </w:tabs>
        <w:spacing w:line="240" w:lineRule="auto"/>
        <w:ind w:left="567" w:right="-2" w:hanging="567"/>
        <w:rPr>
          <w:szCs w:val="22"/>
          <w:lang w:val="da-DK"/>
        </w:rPr>
      </w:pPr>
      <w:r w:rsidRPr="003A47B8">
        <w:rPr>
          <w:szCs w:val="22"/>
          <w:lang w:val="da-DK" w:bidi="da-DK"/>
        </w:rPr>
        <w:t>-</w:t>
      </w:r>
      <w:r w:rsidRPr="003A47B8">
        <w:rPr>
          <w:szCs w:val="22"/>
          <w:lang w:val="da-DK" w:bidi="da-DK"/>
        </w:rPr>
        <w:tab/>
        <w:t>Spørg lægen eller apotekspersonalet, hvis der er mere, du vil vide.</w:t>
      </w:r>
    </w:p>
    <w:p w:rsidR="006427DF" w:rsidRPr="003A47B8" w:rsidRDefault="006427DF" w:rsidP="008C377F">
      <w:pPr>
        <w:widowControl w:val="0"/>
        <w:tabs>
          <w:tab w:val="clear" w:pos="567"/>
        </w:tabs>
        <w:spacing w:line="240" w:lineRule="auto"/>
        <w:ind w:left="567" w:right="-2" w:hanging="567"/>
        <w:rPr>
          <w:szCs w:val="22"/>
          <w:lang w:val="da-DK"/>
        </w:rPr>
      </w:pPr>
      <w:r w:rsidRPr="003A47B8">
        <w:rPr>
          <w:szCs w:val="22"/>
          <w:lang w:val="da-DK" w:bidi="da-DK"/>
        </w:rPr>
        <w:t>-</w:t>
      </w:r>
      <w:r w:rsidRPr="003A47B8">
        <w:rPr>
          <w:szCs w:val="22"/>
          <w:lang w:val="da-DK" w:bidi="da-DK"/>
        </w:rPr>
        <w:tab/>
        <w:t>Lægen har ordineret dette lægemiddel til dig personligt. Lad derfor være med at give medicinen til andre. Det kan være skadeligt for andre, selvom de har de samme symptomer, som du har.</w:t>
      </w:r>
    </w:p>
    <w:p w:rsidR="006427DF" w:rsidRPr="003A47B8" w:rsidRDefault="006427DF" w:rsidP="008C377F">
      <w:pPr>
        <w:widowControl w:val="0"/>
        <w:tabs>
          <w:tab w:val="clear" w:pos="567"/>
        </w:tabs>
        <w:spacing w:line="240" w:lineRule="auto"/>
        <w:ind w:left="567" w:hanging="567"/>
        <w:rPr>
          <w:szCs w:val="22"/>
          <w:lang w:val="da-DK" w:bidi="da-DK"/>
        </w:rPr>
      </w:pPr>
      <w:r w:rsidRPr="003A47B8">
        <w:rPr>
          <w:szCs w:val="22"/>
          <w:lang w:val="da-DK" w:bidi="da-DK"/>
        </w:rPr>
        <w:t>-</w:t>
      </w:r>
      <w:r w:rsidRPr="003A47B8">
        <w:rPr>
          <w:szCs w:val="22"/>
          <w:lang w:val="da-DK" w:bidi="da-DK"/>
        </w:rPr>
        <w:tab/>
        <w:t xml:space="preserve">Kontakt lægen eller apotekspersonalet, hvis du får bivirkninger, herunder bivirkninger, </w:t>
      </w:r>
      <w:r w:rsidR="00757BB0" w:rsidRPr="003A47B8">
        <w:rPr>
          <w:szCs w:val="22"/>
          <w:lang w:val="da-DK" w:bidi="da-DK"/>
        </w:rPr>
        <w:t>som ikke er nævnt her. Se punkt </w:t>
      </w:r>
      <w:r w:rsidRPr="003A47B8">
        <w:rPr>
          <w:szCs w:val="22"/>
          <w:lang w:val="da-DK" w:bidi="da-DK"/>
        </w:rPr>
        <w:t>4.</w:t>
      </w:r>
    </w:p>
    <w:p w:rsidR="00495A03" w:rsidRPr="003A47B8" w:rsidRDefault="00495A03" w:rsidP="008C377F">
      <w:pPr>
        <w:widowControl w:val="0"/>
        <w:tabs>
          <w:tab w:val="clear" w:pos="567"/>
        </w:tabs>
        <w:spacing w:line="240" w:lineRule="auto"/>
        <w:ind w:left="567" w:hanging="567"/>
        <w:rPr>
          <w:szCs w:val="22"/>
          <w:lang w:val="da-DK" w:bidi="da-DK"/>
        </w:rPr>
      </w:pPr>
    </w:p>
    <w:p w:rsidR="00495A03" w:rsidRPr="003A47B8" w:rsidRDefault="00495A03" w:rsidP="008C377F">
      <w:pPr>
        <w:widowControl w:val="0"/>
        <w:tabs>
          <w:tab w:val="clear" w:pos="567"/>
        </w:tabs>
        <w:spacing w:line="240" w:lineRule="auto"/>
        <w:ind w:left="567" w:hanging="567"/>
        <w:rPr>
          <w:szCs w:val="22"/>
          <w:lang w:val="da-DK" w:bidi="da-DK"/>
        </w:rPr>
      </w:pPr>
      <w:r w:rsidRPr="003A47B8">
        <w:rPr>
          <w:szCs w:val="22"/>
          <w:lang w:val="da-DK" w:bidi="da-DK"/>
        </w:rPr>
        <w:t xml:space="preserve">Se den nyeste indlægsseddel på </w:t>
      </w:r>
      <w:hyperlink r:id="rId14" w:history="1">
        <w:r w:rsidRPr="003A47B8">
          <w:rPr>
            <w:rStyle w:val="Hyperlink"/>
            <w:szCs w:val="22"/>
            <w:lang w:val="da-DK" w:bidi="da-DK"/>
          </w:rPr>
          <w:t>www.indlaegsseddel.dk</w:t>
        </w:r>
      </w:hyperlink>
    </w:p>
    <w:p w:rsidR="00495A03" w:rsidRPr="003A47B8" w:rsidRDefault="00495A03" w:rsidP="008C377F">
      <w:pPr>
        <w:widowControl w:val="0"/>
        <w:tabs>
          <w:tab w:val="clear" w:pos="567"/>
        </w:tabs>
        <w:spacing w:line="240" w:lineRule="auto"/>
        <w:ind w:left="567" w:hanging="567"/>
        <w:rPr>
          <w:szCs w:val="22"/>
          <w:lang w:val="da-DK"/>
        </w:rPr>
      </w:pP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szCs w:val="22"/>
          <w:lang w:val="da-DK"/>
        </w:rPr>
      </w:pPr>
      <w:r w:rsidRPr="003A47B8">
        <w:rPr>
          <w:b/>
          <w:bCs/>
          <w:szCs w:val="22"/>
          <w:lang w:val="da-DK" w:bidi="da-DK"/>
        </w:rPr>
        <w:t>Oversigt over indlægssedlen</w:t>
      </w:r>
    </w:p>
    <w:p w:rsidR="006427DF" w:rsidRPr="003A47B8" w:rsidRDefault="006427DF" w:rsidP="008C377F">
      <w:pPr>
        <w:keepNext/>
        <w:widowControl w:val="0"/>
        <w:tabs>
          <w:tab w:val="clear" w:pos="567"/>
          <w:tab w:val="left" w:pos="426"/>
        </w:tabs>
        <w:spacing w:line="240" w:lineRule="auto"/>
        <w:ind w:right="-29"/>
        <w:rPr>
          <w:szCs w:val="22"/>
          <w:lang w:val="da-DK"/>
        </w:rPr>
      </w:pPr>
      <w:r w:rsidRPr="003A47B8">
        <w:rPr>
          <w:szCs w:val="22"/>
          <w:lang w:val="da-DK" w:bidi="da-DK"/>
        </w:rPr>
        <w:t>1.</w:t>
      </w:r>
      <w:r w:rsidRPr="003A47B8">
        <w:rPr>
          <w:szCs w:val="22"/>
          <w:lang w:val="da-DK" w:bidi="da-DK"/>
        </w:rPr>
        <w:tab/>
        <w:t>Virkning og anvendelse</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2.</w:t>
      </w:r>
      <w:r w:rsidRPr="003A47B8">
        <w:rPr>
          <w:szCs w:val="22"/>
          <w:lang w:val="da-DK" w:bidi="da-DK"/>
        </w:rPr>
        <w:tab/>
        <w:t>Det skal du vide, før du begynder at tage Skilarence</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3.</w:t>
      </w:r>
      <w:r w:rsidRPr="003A47B8">
        <w:rPr>
          <w:szCs w:val="22"/>
          <w:lang w:val="da-DK" w:bidi="da-DK"/>
        </w:rPr>
        <w:tab/>
        <w:t>Sådan skal du tage Skilarence</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4.</w:t>
      </w:r>
      <w:r w:rsidRPr="003A47B8">
        <w:rPr>
          <w:szCs w:val="22"/>
          <w:lang w:val="da-DK" w:bidi="da-DK"/>
        </w:rPr>
        <w:tab/>
        <w:t>Bivirkninger</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5.</w:t>
      </w:r>
      <w:r w:rsidRPr="003A47B8">
        <w:rPr>
          <w:szCs w:val="22"/>
          <w:lang w:val="da-DK" w:bidi="da-DK"/>
        </w:rPr>
        <w:tab/>
        <w:t>Opbevaring</w:t>
      </w:r>
    </w:p>
    <w:p w:rsidR="006427DF" w:rsidRPr="003A47B8" w:rsidRDefault="006427DF" w:rsidP="008C377F">
      <w:pPr>
        <w:widowControl w:val="0"/>
        <w:tabs>
          <w:tab w:val="clear" w:pos="567"/>
          <w:tab w:val="left" w:pos="426"/>
        </w:tabs>
        <w:spacing w:line="240" w:lineRule="auto"/>
        <w:ind w:right="-29"/>
        <w:rPr>
          <w:szCs w:val="22"/>
          <w:lang w:val="da-DK"/>
        </w:rPr>
      </w:pPr>
      <w:r w:rsidRPr="003A47B8">
        <w:rPr>
          <w:szCs w:val="22"/>
          <w:lang w:val="da-DK" w:bidi="da-DK"/>
        </w:rPr>
        <w:t>6.</w:t>
      </w:r>
      <w:r w:rsidRPr="003A47B8">
        <w:rPr>
          <w:szCs w:val="22"/>
          <w:lang w:val="da-DK" w:bidi="da-DK"/>
        </w:rPr>
        <w:tab/>
        <w:t>Pakningsstørrelser og yderligere oplysninger</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1.</w:t>
      </w:r>
      <w:r w:rsidRPr="003A47B8">
        <w:rPr>
          <w:b/>
          <w:bCs/>
          <w:szCs w:val="22"/>
          <w:lang w:val="da-DK" w:bidi="da-DK"/>
        </w:rPr>
        <w:tab/>
        <w:t>Virkning og anvendelse</w:t>
      </w:r>
    </w:p>
    <w:p w:rsidR="006427DF" w:rsidRPr="003A47B8" w:rsidRDefault="006427DF" w:rsidP="008C377F">
      <w:pPr>
        <w:keepNext/>
        <w:widowControl w:val="0"/>
        <w:tabs>
          <w:tab w:val="clear" w:pos="567"/>
        </w:tabs>
        <w:spacing w:line="240" w:lineRule="auto"/>
        <w:rPr>
          <w:b/>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Hvad er Skilarence</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 xml:space="preserve">Skilarence er et lægemiddel, der indeholder </w:t>
      </w:r>
      <w:r w:rsidR="004722B7" w:rsidRPr="003A47B8">
        <w:rPr>
          <w:szCs w:val="22"/>
          <w:lang w:val="da-DK" w:bidi="da-DK"/>
        </w:rPr>
        <w:t xml:space="preserve">det aktive stof </w:t>
      </w:r>
      <w:r w:rsidRPr="003A47B8">
        <w:rPr>
          <w:szCs w:val="22"/>
          <w:lang w:val="da-DK" w:bidi="da-DK"/>
        </w:rPr>
        <w:t>dimethylfumarat.</w:t>
      </w:r>
      <w:r w:rsidR="001E67DA" w:rsidRPr="003A47B8">
        <w:rPr>
          <w:szCs w:val="22"/>
          <w:lang w:val="da-DK" w:bidi="da-DK"/>
        </w:rPr>
        <w:t xml:space="preserve"> Dimethylfumarat virker på celler i immunsystemet (kroppens naturlige forsvar). Det ændrer immunsystemets aktivitet og reducerer produktionen af stoffer, der bidrager til at forårsage psoriasis.</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Hvad bruges Skilarence til</w:t>
      </w:r>
    </w:p>
    <w:p w:rsidR="006427DF" w:rsidRPr="003A47B8" w:rsidRDefault="006427DF" w:rsidP="008C377F">
      <w:pPr>
        <w:keepNext/>
        <w:widowControl w:val="0"/>
        <w:tabs>
          <w:tab w:val="clear" w:pos="567"/>
        </w:tabs>
        <w:autoSpaceDE w:val="0"/>
        <w:autoSpaceDN w:val="0"/>
        <w:adjustRightInd w:val="0"/>
        <w:spacing w:line="240" w:lineRule="auto"/>
        <w:rPr>
          <w:szCs w:val="22"/>
          <w:lang w:val="da-DK" w:bidi="da-DK"/>
        </w:rPr>
      </w:pPr>
      <w:r w:rsidRPr="003A47B8">
        <w:rPr>
          <w:szCs w:val="22"/>
          <w:lang w:val="da-DK" w:bidi="da-DK"/>
        </w:rPr>
        <w:t>Skilarence-tabletter bruges til at behandle moderat til svær plaque psoriasis hos voksne. Psoriasis er en sygdom, der forårsager fortykkede, betændte, røde områder på huden, ofte dækket af sølvfarvede skæl.</w:t>
      </w:r>
    </w:p>
    <w:p w:rsidR="00495A03" w:rsidRPr="003A47B8" w:rsidRDefault="00495A03" w:rsidP="008C377F">
      <w:pPr>
        <w:widowControl w:val="0"/>
        <w:tabs>
          <w:tab w:val="clear" w:pos="567"/>
        </w:tabs>
        <w:autoSpaceDE w:val="0"/>
        <w:autoSpaceDN w:val="0"/>
        <w:adjustRightInd w:val="0"/>
        <w:spacing w:line="240" w:lineRule="auto"/>
        <w:rPr>
          <w:szCs w:val="22"/>
          <w:lang w:val="da-DK" w:bidi="da-DK"/>
        </w:rPr>
      </w:pPr>
    </w:p>
    <w:p w:rsidR="00941ECF" w:rsidRPr="003A47B8" w:rsidRDefault="00AC702D" w:rsidP="008C377F">
      <w:pPr>
        <w:widowControl w:val="0"/>
        <w:tabs>
          <w:tab w:val="clear" w:pos="567"/>
        </w:tabs>
        <w:spacing w:line="240" w:lineRule="auto"/>
        <w:rPr>
          <w:szCs w:val="22"/>
          <w:lang w:val="da-DK"/>
        </w:rPr>
      </w:pPr>
      <w:r w:rsidRPr="003A47B8">
        <w:rPr>
          <w:szCs w:val="22"/>
          <w:lang w:val="da-DK"/>
        </w:rPr>
        <w:t>Respons på Skilarence ses generelt allerede i uge 3, og forbedres over tid. Erfaringer med relaterede produkter, som indeholder dimethylfumarat, viser behandlingsmæssige fordele i op til mindst 24 måneder.</w:t>
      </w:r>
    </w:p>
    <w:p w:rsidR="00AC702D" w:rsidRPr="003A47B8" w:rsidRDefault="00AC702D" w:rsidP="008C377F">
      <w:pPr>
        <w:widowControl w:val="0"/>
        <w:tabs>
          <w:tab w:val="clear" w:pos="567"/>
        </w:tabs>
        <w:spacing w:line="240" w:lineRule="auto"/>
        <w:ind w:right="-2"/>
        <w:rPr>
          <w:szCs w:val="22"/>
          <w:lang w:val="da-DK"/>
        </w:rPr>
      </w:pPr>
    </w:p>
    <w:p w:rsidR="00495A03" w:rsidRPr="003A47B8" w:rsidRDefault="00495A03" w:rsidP="008C377F">
      <w:pPr>
        <w:widowControl w:val="0"/>
        <w:tabs>
          <w:tab w:val="clear" w:pos="567"/>
        </w:tabs>
        <w:spacing w:line="240" w:lineRule="auto"/>
        <w:ind w:right="-2"/>
        <w:rPr>
          <w:szCs w:val="22"/>
          <w:lang w:val="da-DK"/>
        </w:rPr>
      </w:pPr>
      <w:r w:rsidRPr="003A47B8">
        <w:rPr>
          <w:szCs w:val="22"/>
          <w:lang w:val="da-DK"/>
        </w:rPr>
        <w:t>Lægen kan have foreskrevet anden anvendelse eller dosering end angivet i denne information. Følg altid lægens anvisning og oplysningerne på doseringsetiketten.</w:t>
      </w:r>
    </w:p>
    <w:p w:rsidR="001E67DA" w:rsidRPr="003A47B8" w:rsidRDefault="001E67DA" w:rsidP="008C377F">
      <w:pPr>
        <w:widowControl w:val="0"/>
        <w:tabs>
          <w:tab w:val="clear" w:pos="567"/>
        </w:tabs>
        <w:spacing w:line="240" w:lineRule="auto"/>
        <w:ind w:right="-2"/>
        <w:rPr>
          <w:szCs w:val="22"/>
          <w:lang w:val="da-DK"/>
        </w:rPr>
      </w:pP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2.</w:t>
      </w:r>
      <w:r w:rsidRPr="003A47B8">
        <w:rPr>
          <w:b/>
          <w:bCs/>
          <w:szCs w:val="22"/>
          <w:lang w:val="da-DK" w:bidi="da-DK"/>
        </w:rPr>
        <w:tab/>
        <w:t>Det skal du vide, før du begynder at tage Skilarence</w:t>
      </w:r>
      <w:r w:rsidRPr="003A47B8">
        <w:rPr>
          <w:szCs w:val="22"/>
          <w:lang w:val="da-DK" w:bidi="da-DK"/>
        </w:rPr>
        <w:t xml:space="preserve"> </w:t>
      </w:r>
    </w:p>
    <w:p w:rsidR="006427DF" w:rsidRPr="003A47B8" w:rsidRDefault="006427DF" w:rsidP="008C377F">
      <w:pPr>
        <w:keepNext/>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Tag ikke Skilarence</w:t>
      </w:r>
    </w:p>
    <w:p w:rsidR="006427DF" w:rsidRPr="003A47B8" w:rsidRDefault="006427DF" w:rsidP="008C377F">
      <w:pPr>
        <w:keepNext/>
        <w:widowControl w:val="0"/>
        <w:tabs>
          <w:tab w:val="clear" w:pos="567"/>
        </w:tabs>
        <w:spacing w:line="240" w:lineRule="auto"/>
        <w:ind w:left="567" w:hanging="567"/>
        <w:rPr>
          <w:szCs w:val="22"/>
          <w:lang w:val="da-DK"/>
        </w:rPr>
      </w:pPr>
      <w:r w:rsidRPr="003A47B8">
        <w:rPr>
          <w:szCs w:val="22"/>
          <w:lang w:val="da-DK" w:bidi="da-DK"/>
        </w:rPr>
        <w:t>-</w:t>
      </w:r>
      <w:r w:rsidRPr="003A47B8">
        <w:rPr>
          <w:szCs w:val="22"/>
          <w:lang w:val="da-DK" w:bidi="da-DK"/>
        </w:rPr>
        <w:tab/>
        <w:t>hvis du er allergisk over for dimethylfumarat eller et af de øvrige indholdsstoffer (angivet i punkt 6)</w:t>
      </w:r>
    </w:p>
    <w:p w:rsidR="00941ECF" w:rsidRPr="003A47B8" w:rsidRDefault="006427DF" w:rsidP="008C377F">
      <w:pPr>
        <w:widowControl w:val="0"/>
        <w:tabs>
          <w:tab w:val="clear" w:pos="567"/>
        </w:tabs>
        <w:spacing w:line="240" w:lineRule="auto"/>
        <w:ind w:left="561" w:hanging="561"/>
        <w:rPr>
          <w:szCs w:val="22"/>
          <w:lang w:val="da-DK"/>
        </w:rPr>
      </w:pPr>
      <w:r w:rsidRPr="003A47B8">
        <w:rPr>
          <w:szCs w:val="22"/>
          <w:lang w:val="da-DK" w:bidi="da-DK"/>
        </w:rPr>
        <w:t>-</w:t>
      </w:r>
      <w:r w:rsidRPr="003A47B8">
        <w:rPr>
          <w:szCs w:val="22"/>
          <w:lang w:val="da-DK" w:bidi="da-DK"/>
        </w:rPr>
        <w:tab/>
        <w:t xml:space="preserve">hvis du har </w:t>
      </w:r>
      <w:r w:rsidR="00E936B5" w:rsidRPr="003A47B8">
        <w:rPr>
          <w:szCs w:val="22"/>
          <w:lang w:val="da-DK" w:bidi="da-DK"/>
        </w:rPr>
        <w:t>alvorlige problemer med din mave eller tarme</w:t>
      </w:r>
    </w:p>
    <w:p w:rsidR="00941ECF" w:rsidRPr="003A47B8" w:rsidRDefault="00E936B5" w:rsidP="008C377F">
      <w:pPr>
        <w:widowControl w:val="0"/>
        <w:tabs>
          <w:tab w:val="clear" w:pos="567"/>
        </w:tabs>
        <w:spacing w:line="240" w:lineRule="auto"/>
        <w:ind w:left="561" w:hanging="561"/>
        <w:rPr>
          <w:szCs w:val="22"/>
          <w:lang w:val="da-DK" w:bidi="da-DK"/>
        </w:rPr>
      </w:pPr>
      <w:r w:rsidRPr="003A47B8">
        <w:rPr>
          <w:szCs w:val="22"/>
          <w:lang w:val="da-DK" w:bidi="da-DK"/>
        </w:rPr>
        <w:t>-</w:t>
      </w:r>
      <w:r w:rsidRPr="003A47B8">
        <w:rPr>
          <w:szCs w:val="22"/>
          <w:lang w:val="da-DK" w:bidi="da-DK"/>
        </w:rPr>
        <w:tab/>
        <w:t xml:space="preserve">hvis du har </w:t>
      </w:r>
      <w:r w:rsidR="00BD2FD9" w:rsidRPr="003A47B8">
        <w:rPr>
          <w:szCs w:val="22"/>
          <w:lang w:val="da-DK" w:bidi="da-DK"/>
        </w:rPr>
        <w:t xml:space="preserve">alvorlige </w:t>
      </w:r>
      <w:r w:rsidR="00304444" w:rsidRPr="003A47B8">
        <w:rPr>
          <w:szCs w:val="22"/>
          <w:lang w:val="da-DK" w:bidi="da-DK"/>
        </w:rPr>
        <w:t>lever- eller nyreproblemer</w:t>
      </w:r>
    </w:p>
    <w:p w:rsidR="00941ECF" w:rsidRPr="003A47B8" w:rsidRDefault="00E936B5" w:rsidP="008C377F">
      <w:pPr>
        <w:widowControl w:val="0"/>
        <w:tabs>
          <w:tab w:val="clear" w:pos="567"/>
        </w:tabs>
        <w:spacing w:line="240" w:lineRule="auto"/>
        <w:ind w:left="561" w:hanging="561"/>
        <w:rPr>
          <w:szCs w:val="22"/>
          <w:lang w:val="da-DK" w:bidi="da-DK"/>
        </w:rPr>
      </w:pPr>
      <w:r w:rsidRPr="003A47B8">
        <w:rPr>
          <w:szCs w:val="22"/>
          <w:lang w:val="da-DK" w:bidi="da-DK"/>
        </w:rPr>
        <w:t>-</w:t>
      </w:r>
      <w:r w:rsidRPr="003A47B8">
        <w:rPr>
          <w:szCs w:val="22"/>
          <w:lang w:val="da-DK" w:bidi="da-DK"/>
        </w:rPr>
        <w:tab/>
        <w:t>hvis du er gravid eller ammer</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Advarsler og forsigtighedsregler</w:t>
      </w:r>
    </w:p>
    <w:p w:rsidR="00941ECF" w:rsidRPr="003A47B8" w:rsidRDefault="006427DF" w:rsidP="008C377F">
      <w:pPr>
        <w:keepNext/>
        <w:widowControl w:val="0"/>
        <w:tabs>
          <w:tab w:val="clear" w:pos="567"/>
        </w:tabs>
        <w:spacing w:line="240" w:lineRule="auto"/>
        <w:rPr>
          <w:szCs w:val="22"/>
          <w:lang w:val="da-DK"/>
        </w:rPr>
      </w:pPr>
      <w:r w:rsidRPr="003A47B8">
        <w:rPr>
          <w:szCs w:val="22"/>
          <w:lang w:val="da-DK" w:bidi="da-DK"/>
        </w:rPr>
        <w:t>Kontakt lægen eller apotekspersonalet, før du tager</w:t>
      </w:r>
      <w:r w:rsidR="00FC2551" w:rsidRPr="003A47B8">
        <w:rPr>
          <w:szCs w:val="22"/>
          <w:lang w:val="da-DK" w:bidi="da-DK"/>
        </w:rPr>
        <w:t xml:space="preserve"> </w:t>
      </w:r>
      <w:r w:rsidRPr="003A47B8">
        <w:rPr>
          <w:szCs w:val="22"/>
          <w:lang w:val="da-DK" w:bidi="da-DK"/>
        </w:rPr>
        <w:t>Skilarence</w:t>
      </w:r>
      <w:r w:rsidR="00E936B5" w:rsidRPr="003A47B8">
        <w:rPr>
          <w:szCs w:val="22"/>
          <w:lang w:val="da-DK" w:bidi="da-DK"/>
        </w:rPr>
        <w:t>.</w:t>
      </w:r>
    </w:p>
    <w:p w:rsidR="00941ECF" w:rsidRPr="003A47B8" w:rsidRDefault="00941ECF" w:rsidP="008C377F">
      <w:pPr>
        <w:widowControl w:val="0"/>
        <w:tabs>
          <w:tab w:val="clear" w:pos="567"/>
        </w:tabs>
        <w:spacing w:line="240" w:lineRule="auto"/>
        <w:rPr>
          <w:szCs w:val="22"/>
          <w:lang w:val="da-DK"/>
        </w:rPr>
      </w:pPr>
    </w:p>
    <w:p w:rsidR="00941ECF" w:rsidRPr="003A47B8" w:rsidRDefault="00E936B5" w:rsidP="008C377F">
      <w:pPr>
        <w:keepNext/>
        <w:widowControl w:val="0"/>
        <w:tabs>
          <w:tab w:val="clear" w:pos="567"/>
        </w:tabs>
        <w:spacing w:line="240" w:lineRule="auto"/>
        <w:rPr>
          <w:szCs w:val="22"/>
          <w:u w:val="single"/>
          <w:lang w:val="da-DK"/>
        </w:rPr>
      </w:pPr>
      <w:r w:rsidRPr="003A47B8">
        <w:rPr>
          <w:szCs w:val="22"/>
          <w:u w:val="single"/>
          <w:lang w:val="da-DK"/>
        </w:rPr>
        <w:t>Overvågning</w:t>
      </w:r>
    </w:p>
    <w:p w:rsidR="00E936B5" w:rsidRPr="003A47B8" w:rsidRDefault="006427DF" w:rsidP="008C377F">
      <w:pPr>
        <w:keepNext/>
        <w:widowControl w:val="0"/>
        <w:tabs>
          <w:tab w:val="clear" w:pos="567"/>
        </w:tabs>
        <w:autoSpaceDE w:val="0"/>
        <w:autoSpaceDN w:val="0"/>
        <w:adjustRightInd w:val="0"/>
        <w:spacing w:line="240" w:lineRule="auto"/>
        <w:rPr>
          <w:szCs w:val="22"/>
          <w:lang w:val="da-DK" w:bidi="da-DK"/>
        </w:rPr>
      </w:pPr>
      <w:r w:rsidRPr="003A47B8">
        <w:rPr>
          <w:szCs w:val="22"/>
          <w:lang w:val="da-DK" w:bidi="da-DK"/>
        </w:rPr>
        <w:t xml:space="preserve">Skilarence kan </w:t>
      </w:r>
      <w:r w:rsidR="00E936B5" w:rsidRPr="003A47B8">
        <w:rPr>
          <w:szCs w:val="22"/>
          <w:lang w:val="da-DK" w:bidi="da-DK"/>
        </w:rPr>
        <w:t>forårsage</w:t>
      </w:r>
      <w:r w:rsidRPr="003A47B8">
        <w:rPr>
          <w:szCs w:val="22"/>
          <w:lang w:val="da-DK" w:bidi="da-DK"/>
        </w:rPr>
        <w:t xml:space="preserve"> problemer med dit blod, din lever </w:t>
      </w:r>
      <w:r w:rsidR="00E936B5" w:rsidRPr="003A47B8">
        <w:rPr>
          <w:szCs w:val="22"/>
          <w:lang w:val="da-DK" w:bidi="da-DK"/>
        </w:rPr>
        <w:t xml:space="preserve">eller </w:t>
      </w:r>
      <w:r w:rsidRPr="003A47B8">
        <w:rPr>
          <w:szCs w:val="22"/>
          <w:lang w:val="da-DK" w:bidi="da-DK"/>
        </w:rPr>
        <w:t xml:space="preserve">dine nyrer. </w:t>
      </w:r>
      <w:r w:rsidR="00E936B5" w:rsidRPr="003A47B8">
        <w:rPr>
          <w:szCs w:val="22"/>
          <w:lang w:val="da-DK" w:bidi="da-DK"/>
        </w:rPr>
        <w:t xml:space="preserve">Du vil få </w:t>
      </w:r>
      <w:r w:rsidR="003331A8" w:rsidRPr="003A47B8">
        <w:rPr>
          <w:szCs w:val="22"/>
          <w:lang w:val="da-DK" w:bidi="da-DK"/>
        </w:rPr>
        <w:t xml:space="preserve">taget </w:t>
      </w:r>
      <w:r w:rsidR="00E936B5" w:rsidRPr="003A47B8">
        <w:rPr>
          <w:szCs w:val="22"/>
          <w:lang w:val="da-DK" w:bidi="da-DK"/>
        </w:rPr>
        <w:t>blod-og urinprøver før behandling og derefter regelmæssigt under behandlingen for at sikre, at du ikke får disse komplikationer og kan fortsætte med at tage denne medicin. Afhængigt af resultaterne af disse blod- og urinprøver kan lægen nedsætte Skilarence-dosen eller stoppe behandlingen.</w:t>
      </w:r>
      <w:r w:rsidRPr="003A47B8">
        <w:rPr>
          <w:szCs w:val="22"/>
          <w:lang w:val="da-DK" w:bidi="da-DK"/>
        </w:rPr>
        <w:t xml:space="preserve"> </w:t>
      </w:r>
    </w:p>
    <w:p w:rsidR="00941ECF" w:rsidRPr="003A47B8" w:rsidRDefault="00941ECF" w:rsidP="008C377F">
      <w:pPr>
        <w:widowControl w:val="0"/>
        <w:tabs>
          <w:tab w:val="clear" w:pos="567"/>
        </w:tabs>
        <w:autoSpaceDE w:val="0"/>
        <w:autoSpaceDN w:val="0"/>
        <w:adjustRightInd w:val="0"/>
        <w:spacing w:line="240" w:lineRule="auto"/>
        <w:rPr>
          <w:szCs w:val="22"/>
          <w:lang w:val="da-DK" w:bidi="da-DK"/>
        </w:rPr>
      </w:pPr>
    </w:p>
    <w:p w:rsidR="00941ECF" w:rsidRPr="003A47B8" w:rsidRDefault="00E936B5" w:rsidP="008C377F">
      <w:pPr>
        <w:keepNext/>
        <w:widowControl w:val="0"/>
        <w:tabs>
          <w:tab w:val="clear" w:pos="567"/>
        </w:tabs>
        <w:autoSpaceDE w:val="0"/>
        <w:autoSpaceDN w:val="0"/>
        <w:adjustRightInd w:val="0"/>
        <w:spacing w:line="240" w:lineRule="auto"/>
        <w:rPr>
          <w:szCs w:val="22"/>
          <w:u w:val="single"/>
          <w:lang w:val="da-DK" w:bidi="da-DK"/>
        </w:rPr>
      </w:pPr>
      <w:r w:rsidRPr="003A47B8">
        <w:rPr>
          <w:szCs w:val="22"/>
          <w:u w:val="single"/>
          <w:lang w:val="da-DK" w:bidi="da-DK"/>
        </w:rPr>
        <w:t>Infektioner</w:t>
      </w:r>
    </w:p>
    <w:p w:rsidR="00E936B5" w:rsidRPr="003A47B8" w:rsidRDefault="006427DF" w:rsidP="008C377F">
      <w:pPr>
        <w:keepNext/>
        <w:widowControl w:val="0"/>
        <w:tabs>
          <w:tab w:val="clear" w:pos="567"/>
        </w:tabs>
        <w:autoSpaceDE w:val="0"/>
        <w:autoSpaceDN w:val="0"/>
        <w:adjustRightInd w:val="0"/>
        <w:spacing w:line="240" w:lineRule="auto"/>
        <w:rPr>
          <w:szCs w:val="22"/>
          <w:lang w:val="da-DK" w:bidi="da-DK"/>
        </w:rPr>
      </w:pPr>
      <w:r w:rsidRPr="003A47B8">
        <w:rPr>
          <w:szCs w:val="22"/>
          <w:lang w:val="da-DK" w:bidi="da-DK"/>
        </w:rPr>
        <w:t>Hvide blodlegemer hjælpe</w:t>
      </w:r>
      <w:r w:rsidR="00BD2FD9" w:rsidRPr="003A47B8">
        <w:rPr>
          <w:szCs w:val="22"/>
          <w:lang w:val="da-DK" w:bidi="da-DK"/>
        </w:rPr>
        <w:t>r</w:t>
      </w:r>
      <w:r w:rsidRPr="003A47B8">
        <w:rPr>
          <w:szCs w:val="22"/>
          <w:lang w:val="da-DK" w:bidi="da-DK"/>
        </w:rPr>
        <w:t xml:space="preserve"> din krop med at bekæmpe infektioner. </w:t>
      </w:r>
      <w:r w:rsidR="00E936B5" w:rsidRPr="003A47B8">
        <w:rPr>
          <w:szCs w:val="22"/>
          <w:lang w:val="da-DK" w:bidi="da-DK"/>
        </w:rPr>
        <w:t>Skilarence kan reducere antallet af hvide blodlegemer. Tal med din læge, hvis du mener, at du muligvis har en infektion. Symptomer omfatter feber, smerte, ømme muskler, hovedpine, appetit</w:t>
      </w:r>
      <w:r w:rsidR="00BD2FD9" w:rsidRPr="003A47B8">
        <w:rPr>
          <w:szCs w:val="22"/>
          <w:lang w:val="da-DK" w:bidi="da-DK"/>
        </w:rPr>
        <w:t>løshed</w:t>
      </w:r>
      <w:r w:rsidR="00E936B5" w:rsidRPr="003A47B8">
        <w:rPr>
          <w:szCs w:val="22"/>
          <w:lang w:val="da-DK" w:bidi="da-DK"/>
        </w:rPr>
        <w:t xml:space="preserve"> og en generel svaghedsfornemmelse. Hvis du har en alvorlig infektion, enten før behandlingen med Skilarence eller under behandlingen, vil din læge muligvis råde dig til ikke at tage Skilarence, før infektionen er opklaret.</w:t>
      </w:r>
    </w:p>
    <w:p w:rsidR="00941ECF" w:rsidRPr="003A47B8" w:rsidRDefault="00941ECF" w:rsidP="008C377F">
      <w:pPr>
        <w:widowControl w:val="0"/>
        <w:tabs>
          <w:tab w:val="clear" w:pos="567"/>
        </w:tabs>
        <w:autoSpaceDE w:val="0"/>
        <w:autoSpaceDN w:val="0"/>
        <w:adjustRightInd w:val="0"/>
        <w:spacing w:line="240" w:lineRule="auto"/>
        <w:rPr>
          <w:szCs w:val="22"/>
          <w:lang w:val="da-DK" w:bidi="da-DK"/>
        </w:rPr>
      </w:pPr>
    </w:p>
    <w:p w:rsidR="00941ECF" w:rsidRPr="003A47B8" w:rsidRDefault="00E936B5" w:rsidP="008C377F">
      <w:pPr>
        <w:keepNext/>
        <w:keepLines/>
        <w:widowControl w:val="0"/>
        <w:tabs>
          <w:tab w:val="clear" w:pos="567"/>
        </w:tabs>
        <w:autoSpaceDE w:val="0"/>
        <w:autoSpaceDN w:val="0"/>
        <w:adjustRightInd w:val="0"/>
        <w:spacing w:line="240" w:lineRule="auto"/>
        <w:rPr>
          <w:szCs w:val="22"/>
          <w:u w:val="single"/>
          <w:lang w:val="da-DK" w:bidi="da-DK"/>
        </w:rPr>
      </w:pPr>
      <w:r w:rsidRPr="003A47B8">
        <w:rPr>
          <w:szCs w:val="22"/>
          <w:u w:val="single"/>
          <w:lang w:val="da-DK" w:bidi="da-DK"/>
        </w:rPr>
        <w:t>Lidelser i mave-tarmkanalen</w:t>
      </w:r>
    </w:p>
    <w:p w:rsidR="00941ECF" w:rsidRPr="003A47B8" w:rsidRDefault="00E936B5" w:rsidP="008C377F">
      <w:pPr>
        <w:keepLines/>
        <w:widowControl w:val="0"/>
        <w:tabs>
          <w:tab w:val="clear" w:pos="567"/>
        </w:tabs>
        <w:autoSpaceDE w:val="0"/>
        <w:autoSpaceDN w:val="0"/>
        <w:adjustRightInd w:val="0"/>
        <w:spacing w:line="240" w:lineRule="auto"/>
        <w:rPr>
          <w:szCs w:val="22"/>
          <w:u w:val="single"/>
          <w:lang w:val="da-DK"/>
        </w:rPr>
      </w:pPr>
      <w:r w:rsidRPr="003A47B8">
        <w:rPr>
          <w:szCs w:val="22"/>
          <w:lang w:val="da-DK" w:bidi="da-DK"/>
        </w:rPr>
        <w:t xml:space="preserve">Fortæl din læge, hvis du har eller har haft problemer med maven eller tarmene. Din læge vil </w:t>
      </w:r>
      <w:r w:rsidR="00212961" w:rsidRPr="003A47B8">
        <w:rPr>
          <w:szCs w:val="22"/>
          <w:lang w:val="da-DK" w:bidi="da-DK"/>
        </w:rPr>
        <w:t>fortælle</w:t>
      </w:r>
      <w:r w:rsidRPr="003A47B8">
        <w:rPr>
          <w:szCs w:val="22"/>
          <w:lang w:val="da-DK" w:bidi="da-DK"/>
        </w:rPr>
        <w:t xml:space="preserve"> d</w:t>
      </w:r>
      <w:r w:rsidR="00212961" w:rsidRPr="003A47B8">
        <w:rPr>
          <w:szCs w:val="22"/>
          <w:lang w:val="da-DK" w:bidi="da-DK"/>
        </w:rPr>
        <w:t>ig</w:t>
      </w:r>
      <w:r w:rsidRPr="003A47B8">
        <w:rPr>
          <w:szCs w:val="22"/>
          <w:lang w:val="da-DK" w:bidi="da-DK"/>
        </w:rPr>
        <w:t xml:space="preserve">, hvilken pleje du skal have </w:t>
      </w:r>
      <w:r w:rsidR="001D7044" w:rsidRPr="003A47B8">
        <w:rPr>
          <w:szCs w:val="22"/>
          <w:lang w:val="da-DK" w:bidi="da-DK"/>
        </w:rPr>
        <w:t>under</w:t>
      </w:r>
      <w:r w:rsidR="003331A8" w:rsidRPr="003A47B8">
        <w:rPr>
          <w:szCs w:val="22"/>
          <w:lang w:val="da-DK" w:bidi="da-DK"/>
        </w:rPr>
        <w:t xml:space="preserve"> behandlingen med</w:t>
      </w:r>
      <w:r w:rsidRPr="003A47B8">
        <w:rPr>
          <w:szCs w:val="22"/>
          <w:lang w:val="da-DK" w:bidi="da-DK"/>
        </w:rPr>
        <w:t xml:space="preserve"> Skilarence.</w:t>
      </w:r>
    </w:p>
    <w:p w:rsidR="006427DF" w:rsidRPr="003A47B8" w:rsidRDefault="006427DF" w:rsidP="008C377F">
      <w:pPr>
        <w:widowControl w:val="0"/>
        <w:tabs>
          <w:tab w:val="clear" w:pos="567"/>
        </w:tabs>
        <w:spacing w:line="240" w:lineRule="auto"/>
        <w:rPr>
          <w:b/>
          <w:bCs/>
          <w:szCs w:val="22"/>
          <w:lang w:val="da-DK"/>
        </w:rPr>
      </w:pPr>
    </w:p>
    <w:p w:rsidR="006427DF" w:rsidRPr="003A47B8" w:rsidRDefault="006427DF" w:rsidP="008C377F">
      <w:pPr>
        <w:keepNext/>
        <w:widowControl w:val="0"/>
        <w:tabs>
          <w:tab w:val="clear" w:pos="567"/>
        </w:tabs>
        <w:spacing w:line="240" w:lineRule="auto"/>
        <w:rPr>
          <w:b/>
          <w:bCs/>
          <w:szCs w:val="22"/>
          <w:lang w:val="da-DK"/>
        </w:rPr>
      </w:pPr>
      <w:r w:rsidRPr="003A47B8">
        <w:rPr>
          <w:b/>
          <w:bCs/>
          <w:szCs w:val="22"/>
          <w:lang w:val="da-DK" w:bidi="da-DK"/>
        </w:rPr>
        <w:t>Børn og unge</w:t>
      </w:r>
    </w:p>
    <w:p w:rsidR="006427DF" w:rsidRPr="003A47B8" w:rsidRDefault="00495A03" w:rsidP="008C377F">
      <w:pPr>
        <w:keepNext/>
        <w:widowControl w:val="0"/>
        <w:tabs>
          <w:tab w:val="clear" w:pos="567"/>
        </w:tabs>
        <w:autoSpaceDE w:val="0"/>
        <w:autoSpaceDN w:val="0"/>
        <w:adjustRightInd w:val="0"/>
        <w:spacing w:line="240" w:lineRule="auto"/>
        <w:rPr>
          <w:rFonts w:eastAsia="SimSun"/>
          <w:szCs w:val="22"/>
          <w:lang w:val="da-DK" w:eastAsia="en-GB"/>
        </w:rPr>
      </w:pPr>
      <w:r w:rsidRPr="003A47B8">
        <w:rPr>
          <w:szCs w:val="22"/>
          <w:lang w:val="da-DK" w:eastAsia="en-GB" w:bidi="da-DK"/>
        </w:rPr>
        <w:t>D</w:t>
      </w:r>
      <w:r w:rsidR="006427DF" w:rsidRPr="003A47B8">
        <w:rPr>
          <w:szCs w:val="22"/>
          <w:lang w:val="da-DK" w:eastAsia="en-GB" w:bidi="da-DK"/>
        </w:rPr>
        <w:t>ette lægemiddel</w:t>
      </w:r>
      <w:r w:rsidRPr="003A47B8">
        <w:rPr>
          <w:szCs w:val="22"/>
          <w:lang w:val="da-DK" w:eastAsia="en-GB" w:bidi="da-DK"/>
        </w:rPr>
        <w:t xml:space="preserve"> bør ikke anvendes af børn og unge under 1</w:t>
      </w:r>
      <w:r w:rsidR="00F04B97" w:rsidRPr="003A47B8">
        <w:rPr>
          <w:szCs w:val="22"/>
          <w:lang w:val="da-DK" w:eastAsia="en-GB" w:bidi="da-DK"/>
        </w:rPr>
        <w:t>8</w:t>
      </w:r>
      <w:r w:rsidR="00070D40">
        <w:rPr>
          <w:szCs w:val="22"/>
          <w:lang w:val="da-DK" w:eastAsia="en-GB" w:bidi="da-DK"/>
        </w:rPr>
        <w:t> </w:t>
      </w:r>
      <w:r w:rsidRPr="003A47B8">
        <w:rPr>
          <w:szCs w:val="22"/>
          <w:lang w:val="da-DK" w:eastAsia="en-GB" w:bidi="da-DK"/>
        </w:rPr>
        <w:t>år</w:t>
      </w:r>
      <w:r w:rsidR="00F04B97" w:rsidRPr="003A47B8">
        <w:rPr>
          <w:szCs w:val="22"/>
          <w:lang w:val="da-DK" w:eastAsia="en-GB" w:bidi="da-DK"/>
        </w:rPr>
        <w:t>, da det ikke er blevet undersøgt i denne aldersgruppe</w:t>
      </w:r>
      <w:r w:rsidR="006427DF" w:rsidRPr="003A47B8">
        <w:rPr>
          <w:szCs w:val="22"/>
          <w:lang w:val="da-DK" w:eastAsia="en-GB" w:bidi="da-DK"/>
        </w:rPr>
        <w:t>.</w:t>
      </w:r>
    </w:p>
    <w:p w:rsidR="006427DF" w:rsidRPr="003A47B8" w:rsidRDefault="006427DF" w:rsidP="008C377F">
      <w:pPr>
        <w:widowControl w:val="0"/>
        <w:tabs>
          <w:tab w:val="clear" w:pos="567"/>
        </w:tabs>
        <w:spacing w:line="240" w:lineRule="auto"/>
        <w:rPr>
          <w:b/>
          <w:bCs/>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Brug af anden medicin sammen med Skilarence</w:t>
      </w: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 xml:space="preserve">Fortæl </w:t>
      </w:r>
      <w:r w:rsidR="00911BE4" w:rsidRPr="007A71F7">
        <w:rPr>
          <w:szCs w:val="22"/>
          <w:lang w:val="da-DK" w:bidi="da-DK"/>
        </w:rPr>
        <w:t xml:space="preserve"> </w:t>
      </w:r>
      <w:r w:rsidRPr="003A47B8">
        <w:rPr>
          <w:szCs w:val="22"/>
          <w:lang w:val="da-DK" w:bidi="da-DK"/>
        </w:rPr>
        <w:t>lægen eller apotekspersonalet, hvis du tager anden medicin eller har gjort det for nylig.</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Fortæl især lægen, hvis du tager følgende:</w:t>
      </w:r>
    </w:p>
    <w:p w:rsidR="006427DF" w:rsidRPr="003A47B8" w:rsidRDefault="006427DF" w:rsidP="008C377F">
      <w:pPr>
        <w:keepNext/>
        <w:widowControl w:val="0"/>
        <w:tabs>
          <w:tab w:val="clear" w:pos="567"/>
        </w:tabs>
        <w:spacing w:line="240" w:lineRule="auto"/>
        <w:ind w:right="-2"/>
        <w:rPr>
          <w:szCs w:val="22"/>
          <w:lang w:val="da-DK"/>
        </w:rPr>
      </w:pPr>
    </w:p>
    <w:p w:rsidR="006427DF" w:rsidRPr="003A47B8" w:rsidRDefault="006427DF" w:rsidP="008C377F">
      <w:pPr>
        <w:keepNext/>
        <w:widowControl w:val="0"/>
        <w:numPr>
          <w:ilvl w:val="0"/>
          <w:numId w:val="2"/>
        </w:numPr>
        <w:tabs>
          <w:tab w:val="clear" w:pos="567"/>
        </w:tabs>
        <w:spacing w:line="240" w:lineRule="auto"/>
        <w:ind w:left="567" w:hanging="567"/>
        <w:rPr>
          <w:szCs w:val="22"/>
          <w:lang w:val="da-DK"/>
        </w:rPr>
      </w:pPr>
      <w:r w:rsidRPr="003A47B8">
        <w:rPr>
          <w:b/>
          <w:bCs/>
          <w:szCs w:val="22"/>
          <w:lang w:val="da-DK" w:bidi="da-DK"/>
        </w:rPr>
        <w:t>Dimethylfumarat</w:t>
      </w:r>
      <w:r w:rsidR="00F04B97" w:rsidRPr="003A47B8">
        <w:rPr>
          <w:szCs w:val="22"/>
          <w:lang w:val="da-DK" w:bidi="da-DK"/>
        </w:rPr>
        <w:t xml:space="preserve"> </w:t>
      </w:r>
      <w:r w:rsidR="00A856A7" w:rsidRPr="003A47B8">
        <w:rPr>
          <w:b/>
          <w:bCs/>
          <w:szCs w:val="22"/>
          <w:lang w:val="da-DK" w:bidi="da-DK"/>
        </w:rPr>
        <w:t>eller andre fumarater.</w:t>
      </w:r>
      <w:r w:rsidRPr="003A47B8">
        <w:rPr>
          <w:szCs w:val="22"/>
          <w:lang w:val="da-DK" w:bidi="da-DK"/>
        </w:rPr>
        <w:t xml:space="preserve"> </w:t>
      </w:r>
      <w:r w:rsidR="00F04B97" w:rsidRPr="003A47B8">
        <w:rPr>
          <w:szCs w:val="22"/>
          <w:lang w:val="da-DK" w:bidi="da-DK"/>
        </w:rPr>
        <w:t xml:space="preserve">Det aktive indholdsstof </w:t>
      </w:r>
      <w:r w:rsidRPr="003A47B8">
        <w:rPr>
          <w:szCs w:val="22"/>
          <w:lang w:val="da-DK" w:bidi="da-DK"/>
        </w:rPr>
        <w:t xml:space="preserve">i Skilarence, dimethylfumarat, bruges </w:t>
      </w:r>
      <w:r w:rsidR="00F04B97" w:rsidRPr="003A47B8">
        <w:rPr>
          <w:szCs w:val="22"/>
          <w:lang w:val="da-DK" w:bidi="da-DK"/>
        </w:rPr>
        <w:t xml:space="preserve">også </w:t>
      </w:r>
      <w:r w:rsidRPr="003A47B8">
        <w:rPr>
          <w:szCs w:val="22"/>
          <w:lang w:val="da-DK" w:bidi="da-DK"/>
        </w:rPr>
        <w:t xml:space="preserve">i andre lægemidler, såsom tabletter, salver og badeprodukter. Du skal undgå at tage andre produkter, der indeholder </w:t>
      </w:r>
      <w:r w:rsidR="00F04B97" w:rsidRPr="003A47B8">
        <w:rPr>
          <w:szCs w:val="22"/>
          <w:lang w:val="da-DK" w:bidi="da-DK"/>
        </w:rPr>
        <w:t xml:space="preserve">fumarater </w:t>
      </w:r>
      <w:r w:rsidRPr="003A47B8">
        <w:rPr>
          <w:szCs w:val="22"/>
          <w:lang w:val="da-DK" w:bidi="da-DK"/>
        </w:rPr>
        <w:t>for at undgå, at du tager for meget.</w:t>
      </w:r>
    </w:p>
    <w:p w:rsidR="00740BCA" w:rsidRPr="003A47B8" w:rsidRDefault="006427DF" w:rsidP="008C377F">
      <w:pPr>
        <w:widowControl w:val="0"/>
        <w:numPr>
          <w:ilvl w:val="0"/>
          <w:numId w:val="2"/>
        </w:numPr>
        <w:tabs>
          <w:tab w:val="clear" w:pos="567"/>
        </w:tabs>
        <w:spacing w:line="240" w:lineRule="auto"/>
        <w:ind w:left="567" w:hanging="567"/>
        <w:rPr>
          <w:szCs w:val="22"/>
          <w:lang w:val="da-DK"/>
        </w:rPr>
      </w:pPr>
      <w:r w:rsidRPr="003A47B8">
        <w:rPr>
          <w:b/>
          <w:bCs/>
          <w:szCs w:val="22"/>
          <w:lang w:val="da-DK" w:bidi="da-DK"/>
        </w:rPr>
        <w:t>Anden medicin, der bruges til at behandle psoriasis</w:t>
      </w:r>
      <w:r w:rsidR="00F04B97" w:rsidRPr="003A47B8">
        <w:rPr>
          <w:szCs w:val="22"/>
          <w:lang w:val="da-DK" w:bidi="da-DK"/>
        </w:rPr>
        <w:t>,</w:t>
      </w:r>
      <w:r w:rsidRPr="003A47B8">
        <w:rPr>
          <w:szCs w:val="22"/>
          <w:lang w:val="da-DK" w:bidi="da-DK"/>
        </w:rPr>
        <w:t xml:space="preserve"> </w:t>
      </w:r>
      <w:r w:rsidR="00A856A7" w:rsidRPr="003A47B8">
        <w:rPr>
          <w:lang w:val="da-DK"/>
        </w:rPr>
        <w:t>såsom methotrexat, retinoider, psoralen</w:t>
      </w:r>
      <w:r w:rsidR="00F04B97" w:rsidRPr="003A47B8">
        <w:rPr>
          <w:szCs w:val="22"/>
          <w:lang w:val="da-DK" w:bidi="da-DK"/>
        </w:rPr>
        <w:t>,</w:t>
      </w:r>
      <w:r w:rsidR="00A856A7" w:rsidRPr="003A47B8">
        <w:rPr>
          <w:lang w:val="da-DK"/>
        </w:rPr>
        <w:t xml:space="preserve"> ciclosporin</w:t>
      </w:r>
      <w:r w:rsidR="00740BCA" w:rsidRPr="003A47B8">
        <w:rPr>
          <w:szCs w:val="22"/>
          <w:lang w:val="da-DK" w:bidi="da-DK"/>
        </w:rPr>
        <w:t xml:space="preserve"> eller andre immunosuppresiva eller cytostatika (medicin som påvirker immunsystemet).</w:t>
      </w:r>
      <w:r w:rsidRPr="003A47B8">
        <w:rPr>
          <w:szCs w:val="22"/>
          <w:lang w:val="da-DK" w:bidi="da-DK"/>
        </w:rPr>
        <w:t xml:space="preserve"> Hvis </w:t>
      </w:r>
      <w:r w:rsidR="00740BCA" w:rsidRPr="003A47B8">
        <w:rPr>
          <w:szCs w:val="22"/>
          <w:lang w:val="da-DK" w:bidi="da-DK"/>
        </w:rPr>
        <w:t xml:space="preserve">denne </w:t>
      </w:r>
      <w:r w:rsidRPr="003A47B8">
        <w:rPr>
          <w:szCs w:val="22"/>
          <w:lang w:val="da-DK" w:bidi="da-DK"/>
        </w:rPr>
        <w:t xml:space="preserve">type medicin </w:t>
      </w:r>
      <w:r w:rsidR="00740BCA" w:rsidRPr="003A47B8">
        <w:rPr>
          <w:szCs w:val="22"/>
          <w:lang w:val="da-DK" w:bidi="da-DK"/>
        </w:rPr>
        <w:t xml:space="preserve">tages </w:t>
      </w:r>
      <w:r w:rsidRPr="003A47B8">
        <w:rPr>
          <w:szCs w:val="22"/>
          <w:lang w:val="da-DK" w:bidi="da-DK"/>
        </w:rPr>
        <w:t xml:space="preserve">med Skilarence, kan risikoen for bivirkninger </w:t>
      </w:r>
      <w:r w:rsidR="00740BCA" w:rsidRPr="003A47B8">
        <w:rPr>
          <w:szCs w:val="22"/>
          <w:lang w:val="da-DK" w:bidi="da-DK"/>
        </w:rPr>
        <w:t xml:space="preserve">på dit immunsystem </w:t>
      </w:r>
      <w:r w:rsidRPr="003A47B8">
        <w:rPr>
          <w:szCs w:val="22"/>
          <w:lang w:val="da-DK" w:bidi="da-DK"/>
        </w:rPr>
        <w:t>stige.</w:t>
      </w:r>
    </w:p>
    <w:p w:rsidR="00941ECF" w:rsidRPr="003A47B8" w:rsidRDefault="00740BCA" w:rsidP="008C377F">
      <w:pPr>
        <w:widowControl w:val="0"/>
        <w:numPr>
          <w:ilvl w:val="0"/>
          <w:numId w:val="2"/>
        </w:numPr>
        <w:tabs>
          <w:tab w:val="clear" w:pos="567"/>
        </w:tabs>
        <w:spacing w:line="240" w:lineRule="auto"/>
        <w:ind w:left="544" w:hanging="544"/>
        <w:rPr>
          <w:szCs w:val="22"/>
          <w:lang w:val="da-DK" w:bidi="da-DK"/>
        </w:rPr>
      </w:pPr>
      <w:r w:rsidRPr="003A47B8">
        <w:rPr>
          <w:b/>
          <w:bCs/>
          <w:szCs w:val="22"/>
          <w:lang w:val="da-DK" w:bidi="da-DK"/>
        </w:rPr>
        <w:t>Anden medicin, der kan påvirke</w:t>
      </w:r>
      <w:r w:rsidR="00A856A7" w:rsidRPr="003A47B8">
        <w:rPr>
          <w:b/>
          <w:lang w:val="da-DK"/>
        </w:rPr>
        <w:t xml:space="preserve"> din </w:t>
      </w:r>
      <w:r w:rsidRPr="003A47B8">
        <w:rPr>
          <w:b/>
          <w:bCs/>
          <w:szCs w:val="22"/>
          <w:lang w:val="da-DK" w:bidi="da-DK"/>
        </w:rPr>
        <w:t>nyrefunktion</w:t>
      </w:r>
      <w:r w:rsidRPr="003A47B8">
        <w:rPr>
          <w:szCs w:val="22"/>
          <w:lang w:val="da-DK" w:bidi="da-DK"/>
        </w:rPr>
        <w:t xml:space="preserve">, såsom methotrexat eller ciclosporin (anvendes til behandling af psoriasis), aminoglycosider (anvendes til behandling af infektioner), diuretika (som øger urinmængden), non-steroide anti-inflammatoriske lægemidler (bruges til behandling af smerter) eller lithium (bruges til bipolar sygdom og depression). Når denne medicin tages sammen med Skilarence, kan det øge risikoen for bivirkninger </w:t>
      </w:r>
      <w:r w:rsidR="00CB0871" w:rsidRPr="003A47B8">
        <w:rPr>
          <w:szCs w:val="22"/>
          <w:lang w:val="da-DK" w:bidi="da-DK"/>
        </w:rPr>
        <w:t>i</w:t>
      </w:r>
      <w:r w:rsidRPr="003A47B8">
        <w:rPr>
          <w:szCs w:val="22"/>
          <w:lang w:val="da-DK" w:bidi="da-DK"/>
        </w:rPr>
        <w:t xml:space="preserve"> nyrerne.</w:t>
      </w:r>
    </w:p>
    <w:p w:rsidR="006427DF" w:rsidRPr="003A47B8" w:rsidRDefault="006427DF" w:rsidP="008C377F">
      <w:pPr>
        <w:widowControl w:val="0"/>
        <w:tabs>
          <w:tab w:val="clear" w:pos="567"/>
        </w:tabs>
        <w:spacing w:line="240" w:lineRule="auto"/>
        <w:rPr>
          <w:szCs w:val="22"/>
          <w:lang w:val="da-DK"/>
        </w:rPr>
      </w:pPr>
    </w:p>
    <w:p w:rsidR="0075606C" w:rsidRPr="003A47B8" w:rsidRDefault="003757C6" w:rsidP="008C377F">
      <w:pPr>
        <w:widowControl w:val="0"/>
        <w:tabs>
          <w:tab w:val="clear" w:pos="567"/>
        </w:tabs>
        <w:spacing w:line="240" w:lineRule="auto"/>
        <w:rPr>
          <w:szCs w:val="22"/>
          <w:lang w:val="da-DK" w:bidi="da-DK"/>
        </w:rPr>
      </w:pPr>
      <w:r w:rsidRPr="003A47B8">
        <w:rPr>
          <w:szCs w:val="22"/>
          <w:lang w:val="da-DK" w:bidi="da-DK"/>
        </w:rPr>
        <w:t>Hvis du får</w:t>
      </w:r>
      <w:r w:rsidR="00692DE8" w:rsidRPr="003A47B8">
        <w:rPr>
          <w:szCs w:val="22"/>
          <w:lang w:val="da-DK" w:bidi="da-DK"/>
        </w:rPr>
        <w:t xml:space="preserve"> </w:t>
      </w:r>
      <w:r w:rsidR="00495A03" w:rsidRPr="003A47B8">
        <w:rPr>
          <w:szCs w:val="22"/>
          <w:lang w:val="da-DK" w:bidi="da-DK"/>
        </w:rPr>
        <w:t xml:space="preserve">alvorlig </w:t>
      </w:r>
      <w:r w:rsidR="006427DF" w:rsidRPr="003A47B8">
        <w:rPr>
          <w:szCs w:val="22"/>
          <w:lang w:val="da-DK" w:bidi="da-DK"/>
        </w:rPr>
        <w:t xml:space="preserve">eller længerevarende diarré </w:t>
      </w:r>
      <w:r w:rsidRPr="003A47B8">
        <w:rPr>
          <w:szCs w:val="22"/>
          <w:lang w:val="da-DK" w:bidi="da-DK"/>
        </w:rPr>
        <w:t xml:space="preserve">med Skilarence, </w:t>
      </w:r>
      <w:r w:rsidR="006427DF" w:rsidRPr="003A47B8">
        <w:rPr>
          <w:szCs w:val="22"/>
          <w:lang w:val="da-DK" w:bidi="da-DK"/>
        </w:rPr>
        <w:t xml:space="preserve">vil anden medicin muligvis ikke virke så godt, som den burde. Tal med din læge, hvis du har </w:t>
      </w:r>
      <w:r w:rsidR="00624215" w:rsidRPr="003A47B8">
        <w:rPr>
          <w:szCs w:val="22"/>
          <w:lang w:val="da-DK" w:bidi="da-DK"/>
        </w:rPr>
        <w:t xml:space="preserve">en slem </w:t>
      </w:r>
      <w:r w:rsidR="006427DF" w:rsidRPr="003A47B8">
        <w:rPr>
          <w:szCs w:val="22"/>
          <w:lang w:val="da-DK" w:bidi="da-DK"/>
        </w:rPr>
        <w:t xml:space="preserve">diarré og er bekymret </w:t>
      </w:r>
      <w:r w:rsidR="00495A03" w:rsidRPr="003A47B8">
        <w:rPr>
          <w:szCs w:val="22"/>
          <w:lang w:val="da-DK" w:bidi="da-DK"/>
        </w:rPr>
        <w:t>for</w:t>
      </w:r>
      <w:r w:rsidR="006427DF" w:rsidRPr="003A47B8">
        <w:rPr>
          <w:szCs w:val="22"/>
          <w:lang w:val="da-DK" w:bidi="da-DK"/>
        </w:rPr>
        <w:t>, at anden medicin, som du tager, muligvis ikke virker.</w:t>
      </w:r>
      <w:r w:rsidR="0075606C" w:rsidRPr="003A47B8">
        <w:rPr>
          <w:szCs w:val="22"/>
          <w:lang w:val="da-DK" w:bidi="da-DK"/>
        </w:rPr>
        <w:t xml:space="preserve"> Især hvis du tager svangerskabsforebyggende medicin (p</w:t>
      </w:r>
      <w:r w:rsidR="00BD2FD9" w:rsidRPr="003A47B8">
        <w:rPr>
          <w:szCs w:val="22"/>
          <w:lang w:val="da-DK" w:bidi="da-DK"/>
        </w:rPr>
        <w:noBreakHyphen/>
      </w:r>
      <w:r w:rsidR="0075606C" w:rsidRPr="003A47B8">
        <w:rPr>
          <w:szCs w:val="22"/>
          <w:lang w:val="da-DK" w:bidi="da-DK"/>
        </w:rPr>
        <w:t>piller), kan virkningen mindskes, og det kan være nødvendigt at bruge andre barrieremetoder til at forhindre graviditet. Se instruktionerne i indlægssedlen for det præventionsmiddel, du tager.</w:t>
      </w:r>
    </w:p>
    <w:p w:rsidR="00941ECF" w:rsidRPr="003A47B8" w:rsidRDefault="00941ECF" w:rsidP="008C377F">
      <w:pPr>
        <w:widowControl w:val="0"/>
        <w:tabs>
          <w:tab w:val="clear" w:pos="567"/>
        </w:tabs>
        <w:spacing w:line="240" w:lineRule="auto"/>
        <w:rPr>
          <w:szCs w:val="22"/>
          <w:lang w:val="da-DK" w:bidi="da-DK"/>
        </w:rPr>
      </w:pPr>
    </w:p>
    <w:p w:rsidR="00941ECF" w:rsidRPr="003A47B8" w:rsidRDefault="0075606C" w:rsidP="008C377F">
      <w:pPr>
        <w:widowControl w:val="0"/>
        <w:tabs>
          <w:tab w:val="clear" w:pos="567"/>
        </w:tabs>
        <w:spacing w:line="240" w:lineRule="auto"/>
        <w:rPr>
          <w:szCs w:val="22"/>
          <w:lang w:val="da-DK" w:bidi="da-DK"/>
        </w:rPr>
      </w:pPr>
      <w:r w:rsidRPr="003A47B8">
        <w:rPr>
          <w:szCs w:val="22"/>
          <w:lang w:val="da-DK" w:bidi="da-DK"/>
        </w:rPr>
        <w:t xml:space="preserve">Hvis du </w:t>
      </w:r>
      <w:r w:rsidR="00BD2FD9" w:rsidRPr="003A47B8">
        <w:rPr>
          <w:szCs w:val="22"/>
          <w:lang w:val="da-DK" w:bidi="da-DK"/>
        </w:rPr>
        <w:t>skal</w:t>
      </w:r>
      <w:r w:rsidRPr="003A47B8">
        <w:rPr>
          <w:szCs w:val="22"/>
          <w:lang w:val="da-DK" w:bidi="da-DK"/>
        </w:rPr>
        <w:t xml:space="preserve"> vaccin</w:t>
      </w:r>
      <w:r w:rsidR="00BD2FD9" w:rsidRPr="003A47B8">
        <w:rPr>
          <w:szCs w:val="22"/>
          <w:lang w:val="da-DK" w:bidi="da-DK"/>
        </w:rPr>
        <w:t>eres</w:t>
      </w:r>
      <w:r w:rsidRPr="003A47B8">
        <w:rPr>
          <w:szCs w:val="22"/>
          <w:lang w:val="da-DK" w:bidi="da-DK"/>
        </w:rPr>
        <w:t>, skal du tale med din læge. Visse typer vacciner (levende vaccine) kan forårsage infektion, hvis de anvendes under behandling med Skilarence. Din læge kan rådgive dig</w:t>
      </w:r>
      <w:r w:rsidR="00911BE4" w:rsidRPr="00911BE4">
        <w:rPr>
          <w:szCs w:val="22"/>
          <w:lang w:val="da-DK" w:bidi="da-DK"/>
        </w:rPr>
        <w:t xml:space="preserve"> </w:t>
      </w:r>
      <w:r w:rsidR="00911BE4">
        <w:rPr>
          <w:szCs w:val="22"/>
          <w:lang w:val="da-DK" w:bidi="da-DK"/>
        </w:rPr>
        <w:t>om</w:t>
      </w:r>
      <w:r w:rsidRPr="003A47B8">
        <w:rPr>
          <w:szCs w:val="22"/>
          <w:lang w:val="da-DK" w:bidi="da-DK"/>
        </w:rPr>
        <w:t xml:space="preserve"> hvad der </w:t>
      </w:r>
      <w:r w:rsidR="00911BE4">
        <w:rPr>
          <w:szCs w:val="22"/>
          <w:lang w:val="da-DK" w:bidi="da-DK"/>
        </w:rPr>
        <w:t xml:space="preserve">er </w:t>
      </w:r>
      <w:r w:rsidRPr="003A47B8">
        <w:rPr>
          <w:szCs w:val="22"/>
          <w:lang w:val="da-DK" w:bidi="da-DK"/>
        </w:rPr>
        <w:t>bedst.</w:t>
      </w:r>
    </w:p>
    <w:p w:rsidR="00941ECF" w:rsidRPr="003A47B8" w:rsidRDefault="00941ECF" w:rsidP="008C377F">
      <w:pPr>
        <w:widowControl w:val="0"/>
        <w:tabs>
          <w:tab w:val="clear" w:pos="567"/>
        </w:tabs>
        <w:spacing w:line="240" w:lineRule="auto"/>
        <w:rPr>
          <w:szCs w:val="22"/>
          <w:lang w:val="da-DK" w:bidi="da-DK"/>
        </w:rPr>
      </w:pPr>
    </w:p>
    <w:p w:rsidR="00941ECF" w:rsidRPr="003A47B8" w:rsidRDefault="0075606C" w:rsidP="008C377F">
      <w:pPr>
        <w:keepNext/>
        <w:keepLines/>
        <w:widowControl w:val="0"/>
        <w:tabs>
          <w:tab w:val="clear" w:pos="567"/>
        </w:tabs>
        <w:spacing w:line="240" w:lineRule="auto"/>
        <w:rPr>
          <w:b/>
          <w:bCs/>
          <w:szCs w:val="22"/>
          <w:lang w:val="da-DK" w:bidi="da-DK"/>
        </w:rPr>
      </w:pPr>
      <w:r w:rsidRPr="003A47B8">
        <w:rPr>
          <w:b/>
          <w:bCs/>
          <w:szCs w:val="22"/>
          <w:lang w:val="da-DK" w:bidi="da-DK"/>
        </w:rPr>
        <w:t>Brug af Skilarence sammen med alkohol</w:t>
      </w:r>
    </w:p>
    <w:p w:rsidR="00941ECF" w:rsidRPr="003A47B8" w:rsidRDefault="0075606C" w:rsidP="008C377F">
      <w:pPr>
        <w:keepLines/>
        <w:widowControl w:val="0"/>
        <w:tabs>
          <w:tab w:val="clear" w:pos="567"/>
        </w:tabs>
        <w:spacing w:line="240" w:lineRule="auto"/>
        <w:rPr>
          <w:szCs w:val="22"/>
          <w:lang w:val="da-DK"/>
        </w:rPr>
      </w:pPr>
      <w:r w:rsidRPr="003A47B8">
        <w:rPr>
          <w:szCs w:val="22"/>
          <w:lang w:val="da-DK" w:bidi="da-DK"/>
        </w:rPr>
        <w:t>Undgå stærke alkoholiske drikkevarer (mere end 50 ml spiritus, der indeholder mere end 30 </w:t>
      </w:r>
      <w:r w:rsidR="00BD2FD9" w:rsidRPr="003A47B8">
        <w:rPr>
          <w:szCs w:val="22"/>
          <w:lang w:val="da-DK" w:bidi="da-DK"/>
        </w:rPr>
        <w:t>%</w:t>
      </w:r>
      <w:r w:rsidRPr="003A47B8">
        <w:rPr>
          <w:szCs w:val="22"/>
          <w:lang w:val="da-DK" w:bidi="da-DK"/>
        </w:rPr>
        <w:t xml:space="preserve"> alkohol) under behandling med Skilarence, da alkohol kan interagere med denne medicin. Dette kan forårsage mave og tarmproblemer.</w:t>
      </w:r>
    </w:p>
    <w:p w:rsidR="006427DF" w:rsidRPr="003A47B8" w:rsidRDefault="006427DF" w:rsidP="008C377F">
      <w:pPr>
        <w:widowControl w:val="0"/>
        <w:tabs>
          <w:tab w:val="clear" w:pos="567"/>
        </w:tabs>
        <w:spacing w:line="240" w:lineRule="auto"/>
        <w:rPr>
          <w:szCs w:val="22"/>
          <w:lang w:val="da-DK"/>
        </w:rPr>
      </w:pPr>
    </w:p>
    <w:p w:rsidR="006427DF" w:rsidRPr="003A47B8" w:rsidRDefault="00192D90" w:rsidP="008C377F">
      <w:pPr>
        <w:keepNext/>
        <w:widowControl w:val="0"/>
        <w:tabs>
          <w:tab w:val="clear" w:pos="567"/>
        </w:tabs>
        <w:spacing w:line="240" w:lineRule="auto"/>
        <w:ind w:right="-2"/>
        <w:rPr>
          <w:b/>
          <w:szCs w:val="22"/>
          <w:lang w:val="da-DK"/>
        </w:rPr>
      </w:pPr>
      <w:r w:rsidRPr="003A47B8">
        <w:rPr>
          <w:b/>
          <w:bCs/>
          <w:szCs w:val="22"/>
          <w:lang w:val="da-DK" w:bidi="da-DK"/>
        </w:rPr>
        <w:t>Graviditet</w:t>
      </w:r>
      <w:r w:rsidR="00BD2FD9" w:rsidRPr="003A47B8">
        <w:rPr>
          <w:b/>
          <w:bCs/>
          <w:szCs w:val="22"/>
          <w:lang w:val="da-DK" w:bidi="da-DK"/>
        </w:rPr>
        <w:t xml:space="preserve"> og</w:t>
      </w:r>
      <w:r w:rsidRPr="003A47B8">
        <w:rPr>
          <w:b/>
          <w:bCs/>
          <w:szCs w:val="22"/>
          <w:lang w:val="da-DK" w:bidi="da-DK"/>
        </w:rPr>
        <w:t xml:space="preserve"> amning</w:t>
      </w:r>
      <w:r w:rsidR="00495A03" w:rsidRPr="003A47B8">
        <w:rPr>
          <w:b/>
          <w:bCs/>
          <w:szCs w:val="22"/>
          <w:lang w:val="da-DK" w:bidi="da-DK"/>
        </w:rPr>
        <w:t xml:space="preserve"> </w:t>
      </w:r>
    </w:p>
    <w:p w:rsidR="00FF5B16" w:rsidRPr="003A47B8" w:rsidRDefault="00B831C3" w:rsidP="008C377F">
      <w:pPr>
        <w:keepNext/>
        <w:widowControl w:val="0"/>
        <w:tabs>
          <w:tab w:val="clear" w:pos="567"/>
        </w:tabs>
        <w:spacing w:line="240" w:lineRule="auto"/>
        <w:rPr>
          <w:szCs w:val="22"/>
          <w:lang w:val="da-DK" w:bidi="da-DK"/>
        </w:rPr>
      </w:pPr>
      <w:r w:rsidRPr="003A47B8">
        <w:rPr>
          <w:szCs w:val="22"/>
          <w:lang w:val="da-DK" w:bidi="da-DK"/>
        </w:rPr>
        <w:t xml:space="preserve">Tag ikke </w:t>
      </w:r>
      <w:r w:rsidR="006427DF" w:rsidRPr="003A47B8">
        <w:rPr>
          <w:szCs w:val="22"/>
          <w:lang w:val="da-DK" w:bidi="da-DK"/>
        </w:rPr>
        <w:t>Skilarence</w:t>
      </w:r>
      <w:r w:rsidRPr="003A47B8">
        <w:rPr>
          <w:szCs w:val="22"/>
          <w:lang w:val="da-DK" w:bidi="da-DK"/>
        </w:rPr>
        <w:t>,</w:t>
      </w:r>
      <w:r w:rsidR="006427DF" w:rsidRPr="003A47B8">
        <w:rPr>
          <w:szCs w:val="22"/>
          <w:lang w:val="da-DK" w:bidi="da-DK"/>
        </w:rPr>
        <w:t xml:space="preserve"> </w:t>
      </w:r>
      <w:r w:rsidRPr="003A47B8">
        <w:rPr>
          <w:szCs w:val="22"/>
          <w:lang w:val="da-DK" w:bidi="da-DK"/>
        </w:rPr>
        <w:t>h</w:t>
      </w:r>
      <w:r w:rsidR="006427DF" w:rsidRPr="003A47B8">
        <w:rPr>
          <w:szCs w:val="22"/>
          <w:lang w:val="da-DK" w:bidi="da-DK"/>
        </w:rPr>
        <w:t xml:space="preserve">vis du er gravid eller </w:t>
      </w:r>
      <w:r w:rsidR="00FF5B16" w:rsidRPr="003A47B8">
        <w:rPr>
          <w:szCs w:val="22"/>
          <w:lang w:val="da-DK" w:bidi="da-DK"/>
        </w:rPr>
        <w:t>forsøger at blive gravid</w:t>
      </w:r>
      <w:r w:rsidR="00F47933" w:rsidRPr="003A47B8">
        <w:rPr>
          <w:szCs w:val="22"/>
          <w:lang w:val="da-DK" w:bidi="da-DK"/>
        </w:rPr>
        <w:t>, da Skilarence kan skade barnet</w:t>
      </w:r>
      <w:r w:rsidR="006427DF" w:rsidRPr="003A47B8">
        <w:rPr>
          <w:szCs w:val="22"/>
          <w:lang w:val="da-DK" w:bidi="da-DK"/>
        </w:rPr>
        <w:t>.</w:t>
      </w:r>
      <w:r w:rsidR="00FF5B16" w:rsidRPr="003A47B8">
        <w:rPr>
          <w:szCs w:val="22"/>
          <w:lang w:val="da-DK" w:bidi="da-DK"/>
        </w:rPr>
        <w:t xml:space="preserve"> Brug sikker prævention for at undgå graviditet under behandling med Skilarence (se også </w:t>
      </w:r>
      <w:r w:rsidR="00C152ED" w:rsidRPr="003A47B8">
        <w:rPr>
          <w:szCs w:val="22"/>
          <w:lang w:val="da-DK" w:bidi="da-DK"/>
        </w:rPr>
        <w:t>”</w:t>
      </w:r>
      <w:r w:rsidR="00FF5B16" w:rsidRPr="003A47B8">
        <w:rPr>
          <w:szCs w:val="22"/>
          <w:lang w:val="da-DK" w:bidi="da-DK"/>
        </w:rPr>
        <w:t>Brug af anden medicin sammen med Skilarence</w:t>
      </w:r>
      <w:r w:rsidR="00C152ED" w:rsidRPr="003A47B8">
        <w:rPr>
          <w:szCs w:val="22"/>
          <w:lang w:val="da-DK" w:bidi="da-DK"/>
        </w:rPr>
        <w:t>”</w:t>
      </w:r>
      <w:r w:rsidR="00FF5B16" w:rsidRPr="003A47B8">
        <w:rPr>
          <w:szCs w:val="22"/>
          <w:lang w:val="da-DK" w:bidi="da-DK"/>
        </w:rPr>
        <w:t xml:space="preserve"> ovenfor).</w:t>
      </w:r>
    </w:p>
    <w:p w:rsidR="00941ECF" w:rsidRPr="003A47B8" w:rsidRDefault="00FF5B16" w:rsidP="008C377F">
      <w:pPr>
        <w:widowControl w:val="0"/>
        <w:tabs>
          <w:tab w:val="clear" w:pos="567"/>
        </w:tabs>
        <w:spacing w:line="240" w:lineRule="auto"/>
        <w:rPr>
          <w:szCs w:val="22"/>
          <w:lang w:val="da-DK"/>
        </w:rPr>
      </w:pPr>
      <w:r w:rsidRPr="003A47B8">
        <w:rPr>
          <w:szCs w:val="22"/>
          <w:lang w:val="da-DK" w:bidi="da-DK"/>
        </w:rPr>
        <w:t>Du må ikke amme, mens du behandles med Skilarence.</w:t>
      </w:r>
    </w:p>
    <w:p w:rsidR="006427DF" w:rsidRPr="003A47B8" w:rsidRDefault="006427DF"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b/>
          <w:bCs/>
          <w:szCs w:val="22"/>
          <w:lang w:val="da-DK" w:bidi="da-DK"/>
        </w:rPr>
        <w:t>Trafik- og arbejdssikkerhed</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eastAsia="zh-CN" w:bidi="da-DK"/>
        </w:rPr>
        <w:t xml:space="preserve">Skilarence </w:t>
      </w:r>
      <w:r w:rsidR="006D47DE" w:rsidRPr="003A47B8">
        <w:rPr>
          <w:szCs w:val="22"/>
          <w:lang w:val="da-DK" w:eastAsia="zh-CN" w:bidi="da-DK"/>
        </w:rPr>
        <w:t xml:space="preserve">kan </w:t>
      </w:r>
      <w:r w:rsidR="001C10A6" w:rsidRPr="003A47B8">
        <w:rPr>
          <w:szCs w:val="22"/>
          <w:lang w:val="da-DK" w:eastAsia="zh-CN" w:bidi="da-DK"/>
        </w:rPr>
        <w:t>i mindre grad påvirke</w:t>
      </w:r>
      <w:r w:rsidRPr="003A47B8">
        <w:rPr>
          <w:szCs w:val="22"/>
          <w:lang w:val="da-DK" w:eastAsia="zh-CN" w:bidi="da-DK"/>
        </w:rPr>
        <w:t xml:space="preserve"> evnen til at føre motorkøretøj og betjene maskiner.</w:t>
      </w:r>
      <w:r w:rsidR="00F47933" w:rsidRPr="003A47B8">
        <w:rPr>
          <w:szCs w:val="22"/>
          <w:lang w:val="da-DK" w:eastAsia="zh-CN" w:bidi="da-DK"/>
        </w:rPr>
        <w:t xml:space="preserve"> </w:t>
      </w:r>
      <w:r w:rsidR="006D47DE" w:rsidRPr="003A47B8">
        <w:rPr>
          <w:szCs w:val="22"/>
          <w:lang w:val="da-DK" w:eastAsia="zh-CN" w:bidi="da-DK"/>
        </w:rPr>
        <w:t xml:space="preserve">Der kan opstå </w:t>
      </w:r>
      <w:r w:rsidR="00F47933" w:rsidRPr="003A47B8">
        <w:rPr>
          <w:szCs w:val="22"/>
          <w:lang w:val="da-DK" w:eastAsia="zh-CN" w:bidi="da-DK"/>
        </w:rPr>
        <w:t>svimmel</w:t>
      </w:r>
      <w:r w:rsidR="006D47DE" w:rsidRPr="003A47B8">
        <w:rPr>
          <w:szCs w:val="22"/>
          <w:lang w:val="da-DK" w:eastAsia="zh-CN" w:bidi="da-DK"/>
        </w:rPr>
        <w:t>hed</w:t>
      </w:r>
      <w:r w:rsidR="00F47933" w:rsidRPr="003A47B8">
        <w:rPr>
          <w:szCs w:val="22"/>
          <w:lang w:val="da-DK" w:eastAsia="zh-CN" w:bidi="da-DK"/>
        </w:rPr>
        <w:t xml:space="preserve"> eller træt</w:t>
      </w:r>
      <w:r w:rsidR="006D47DE" w:rsidRPr="003A47B8">
        <w:rPr>
          <w:szCs w:val="22"/>
          <w:lang w:val="da-DK" w:eastAsia="zh-CN" w:bidi="da-DK"/>
        </w:rPr>
        <w:t>hed efter administration af</w:t>
      </w:r>
      <w:r w:rsidR="00F47933" w:rsidRPr="003A47B8">
        <w:rPr>
          <w:szCs w:val="22"/>
          <w:lang w:val="da-DK" w:eastAsia="zh-CN" w:bidi="da-DK"/>
        </w:rPr>
        <w:t xml:space="preserve"> Skilarence. Du </w:t>
      </w:r>
      <w:r w:rsidR="0075615C" w:rsidRPr="003A47B8">
        <w:rPr>
          <w:szCs w:val="22"/>
          <w:lang w:val="da-DK" w:eastAsia="zh-CN" w:bidi="da-DK"/>
        </w:rPr>
        <w:t>skal være forsigtig, når du</w:t>
      </w:r>
      <w:r w:rsidR="00F47933" w:rsidRPr="003A47B8">
        <w:rPr>
          <w:szCs w:val="22"/>
          <w:lang w:val="da-DK" w:eastAsia="zh-CN" w:bidi="da-DK"/>
        </w:rPr>
        <w:t xml:space="preserve"> føre</w:t>
      </w:r>
      <w:r w:rsidR="0075615C" w:rsidRPr="003A47B8">
        <w:rPr>
          <w:szCs w:val="22"/>
          <w:lang w:val="da-DK" w:eastAsia="zh-CN" w:bidi="da-DK"/>
        </w:rPr>
        <w:t>r</w:t>
      </w:r>
      <w:r w:rsidR="00F47933" w:rsidRPr="003A47B8">
        <w:rPr>
          <w:szCs w:val="22"/>
          <w:lang w:val="da-DK" w:eastAsia="zh-CN" w:bidi="da-DK"/>
        </w:rPr>
        <w:t xml:space="preserve"> motorkøretøj eller betjene</w:t>
      </w:r>
      <w:r w:rsidR="0075615C" w:rsidRPr="003A47B8">
        <w:rPr>
          <w:szCs w:val="22"/>
          <w:lang w:val="da-DK" w:eastAsia="zh-CN" w:bidi="da-DK"/>
        </w:rPr>
        <w:t>r</w:t>
      </w:r>
      <w:r w:rsidR="00F47933" w:rsidRPr="003A47B8">
        <w:rPr>
          <w:szCs w:val="22"/>
          <w:lang w:val="da-DK" w:eastAsia="zh-CN" w:bidi="da-DK"/>
        </w:rPr>
        <w:t xml:space="preserve"> maskiner, hvis du er påvirket.</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Skilarence indeholder laktose</w:t>
      </w:r>
    </w:p>
    <w:p w:rsidR="006427DF" w:rsidRDefault="005E2661" w:rsidP="008C377F">
      <w:pPr>
        <w:keepNext/>
        <w:widowControl w:val="0"/>
        <w:tabs>
          <w:tab w:val="clear" w:pos="567"/>
        </w:tabs>
        <w:autoSpaceDE w:val="0"/>
        <w:autoSpaceDN w:val="0"/>
        <w:adjustRightInd w:val="0"/>
        <w:spacing w:line="240" w:lineRule="auto"/>
        <w:rPr>
          <w:szCs w:val="22"/>
          <w:lang w:val="da-DK" w:bidi="da-DK"/>
        </w:rPr>
      </w:pPr>
      <w:r w:rsidRPr="003A47B8">
        <w:rPr>
          <w:szCs w:val="22"/>
          <w:lang w:val="da-DK" w:bidi="da-DK"/>
        </w:rPr>
        <w:t>Kontakt lægen</w:t>
      </w:r>
      <w:r w:rsidR="00BD2FD9" w:rsidRPr="003A47B8">
        <w:rPr>
          <w:szCs w:val="22"/>
          <w:lang w:val="da-DK" w:bidi="da-DK"/>
        </w:rPr>
        <w:t xml:space="preserve">, </w:t>
      </w:r>
      <w:r w:rsidRPr="003A47B8">
        <w:rPr>
          <w:szCs w:val="22"/>
          <w:lang w:val="da-DK" w:bidi="da-DK"/>
        </w:rPr>
        <w:t>før du tager dette lægemiddel, hvis lægen har fortalt dig, at du ikke tåler visse sukkerarter.</w:t>
      </w:r>
    </w:p>
    <w:p w:rsidR="0026230F" w:rsidRDefault="0026230F" w:rsidP="008C377F">
      <w:pPr>
        <w:keepNext/>
        <w:widowControl w:val="0"/>
        <w:tabs>
          <w:tab w:val="clear" w:pos="567"/>
        </w:tabs>
        <w:autoSpaceDE w:val="0"/>
        <w:autoSpaceDN w:val="0"/>
        <w:adjustRightInd w:val="0"/>
        <w:spacing w:line="240" w:lineRule="auto"/>
        <w:rPr>
          <w:szCs w:val="22"/>
          <w:lang w:val="da-DK" w:bidi="da-DK"/>
        </w:rPr>
      </w:pPr>
    </w:p>
    <w:p w:rsidR="0026230F" w:rsidRPr="00F92EB5" w:rsidRDefault="0026230F" w:rsidP="008C377F">
      <w:pPr>
        <w:widowControl w:val="0"/>
        <w:autoSpaceDE w:val="0"/>
        <w:autoSpaceDN w:val="0"/>
        <w:adjustRightInd w:val="0"/>
        <w:rPr>
          <w:rFonts w:eastAsia="SimSun"/>
          <w:b/>
          <w:bCs/>
          <w:lang w:val="da-DK"/>
        </w:rPr>
      </w:pPr>
      <w:r w:rsidRPr="00F92EB5">
        <w:rPr>
          <w:rFonts w:eastAsia="SimSun"/>
          <w:b/>
          <w:bCs/>
          <w:lang w:val="da-DK"/>
        </w:rPr>
        <w:t>Skilarence indeholder natrium</w:t>
      </w:r>
    </w:p>
    <w:p w:rsidR="0026230F" w:rsidRPr="003A47B8" w:rsidRDefault="0026230F" w:rsidP="008C377F">
      <w:pPr>
        <w:keepNext/>
        <w:widowControl w:val="0"/>
        <w:tabs>
          <w:tab w:val="clear" w:pos="567"/>
        </w:tabs>
        <w:autoSpaceDE w:val="0"/>
        <w:autoSpaceDN w:val="0"/>
        <w:adjustRightInd w:val="0"/>
        <w:spacing w:line="240" w:lineRule="auto"/>
        <w:rPr>
          <w:szCs w:val="22"/>
          <w:lang w:val="da-DK"/>
        </w:rPr>
      </w:pPr>
      <w:r w:rsidRPr="00F92EB5">
        <w:rPr>
          <w:rFonts w:eastAsia="SimSun"/>
          <w:lang w:val="da-DK"/>
        </w:rPr>
        <w:t>Dette lægemiddel indeholder mindre end 1 mmol (23 mg) natrium pr. tablet, dvs. de</w:t>
      </w:r>
      <w:r w:rsidR="007B0C10">
        <w:rPr>
          <w:rFonts w:eastAsia="SimSun"/>
          <w:lang w:val="da-DK"/>
        </w:rPr>
        <w:t>t</w:t>
      </w:r>
      <w:r w:rsidRPr="00F92EB5">
        <w:rPr>
          <w:rFonts w:eastAsia="SimSun"/>
          <w:lang w:val="da-DK"/>
        </w:rPr>
        <w:t xml:space="preserve"> er i det væsentlige natriumfri</w:t>
      </w:r>
      <w:r w:rsidR="007B0C10">
        <w:rPr>
          <w:rFonts w:eastAsia="SimSun"/>
          <w:lang w:val="da-DK"/>
        </w:rPr>
        <w:t>t</w:t>
      </w:r>
      <w:r w:rsidRPr="00F92EB5">
        <w:rPr>
          <w:rFonts w:eastAsia="SimSun"/>
          <w:lang w:val="da-DK"/>
        </w:rPr>
        <w:t>.</w:t>
      </w:r>
    </w:p>
    <w:p w:rsidR="002B4841" w:rsidRPr="003A47B8" w:rsidRDefault="002B4841" w:rsidP="008C377F">
      <w:pPr>
        <w:widowControl w:val="0"/>
        <w:tabs>
          <w:tab w:val="clear" w:pos="567"/>
        </w:tabs>
        <w:autoSpaceDE w:val="0"/>
        <w:autoSpaceDN w:val="0"/>
        <w:adjustRightInd w:val="0"/>
        <w:spacing w:line="240" w:lineRule="auto"/>
        <w:rPr>
          <w:szCs w:val="22"/>
          <w:lang w:val="da-DK"/>
        </w:rPr>
      </w:pPr>
    </w:p>
    <w:p w:rsidR="006427DF" w:rsidRPr="003A47B8" w:rsidRDefault="006427DF" w:rsidP="008C377F">
      <w:pPr>
        <w:widowControl w:val="0"/>
        <w:tabs>
          <w:tab w:val="clear" w:pos="567"/>
        </w:tabs>
        <w:autoSpaceDE w:val="0"/>
        <w:autoSpaceDN w:val="0"/>
        <w:adjustRightInd w:val="0"/>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3.</w:t>
      </w:r>
      <w:r w:rsidRPr="003A47B8">
        <w:rPr>
          <w:b/>
          <w:bCs/>
          <w:szCs w:val="22"/>
          <w:lang w:val="da-DK" w:bidi="da-DK"/>
        </w:rPr>
        <w:tab/>
        <w:t>Sådan skal du tage Skilarence</w:t>
      </w:r>
    </w:p>
    <w:p w:rsidR="006427DF" w:rsidRPr="003A47B8" w:rsidRDefault="006427DF" w:rsidP="008C377F">
      <w:pPr>
        <w:keepNext/>
        <w:widowControl w:val="0"/>
        <w:tabs>
          <w:tab w:val="clear" w:pos="567"/>
        </w:tabs>
        <w:spacing w:line="240" w:lineRule="auto"/>
        <w:rPr>
          <w:b/>
          <w:szCs w:val="22"/>
          <w:lang w:val="da-DK"/>
        </w:rPr>
      </w:pP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Tag altid lægemidlet nøjagtigt efter lægens eller apotekspersonalets anvisning. Er du i tvivl, så spørg lægen eller apotekspersonalet.</w:t>
      </w:r>
    </w:p>
    <w:p w:rsidR="006427DF" w:rsidRPr="003A47B8" w:rsidRDefault="006427DF" w:rsidP="008C377F">
      <w:pPr>
        <w:widowControl w:val="0"/>
        <w:tabs>
          <w:tab w:val="clear" w:pos="567"/>
        </w:tabs>
        <w:spacing w:line="240" w:lineRule="auto"/>
        <w:ind w:right="-2"/>
        <w:rPr>
          <w:szCs w:val="22"/>
          <w:lang w:val="da-DK"/>
        </w:rPr>
      </w:pPr>
    </w:p>
    <w:p w:rsidR="00941ECF" w:rsidRPr="003A47B8" w:rsidRDefault="00FF5B16" w:rsidP="008C377F">
      <w:pPr>
        <w:keepNext/>
        <w:widowControl w:val="0"/>
        <w:tabs>
          <w:tab w:val="clear" w:pos="567"/>
        </w:tabs>
        <w:spacing w:line="240" w:lineRule="auto"/>
        <w:rPr>
          <w:b/>
          <w:bCs/>
          <w:szCs w:val="22"/>
          <w:lang w:val="da-DK"/>
        </w:rPr>
      </w:pPr>
      <w:r w:rsidRPr="003A47B8">
        <w:rPr>
          <w:b/>
          <w:bCs/>
          <w:szCs w:val="22"/>
          <w:lang w:val="da-DK"/>
        </w:rPr>
        <w:t>Dosis</w:t>
      </w:r>
    </w:p>
    <w:p w:rsidR="006427DF" w:rsidRPr="003A47B8" w:rsidRDefault="00FF5B16" w:rsidP="008C377F">
      <w:pPr>
        <w:keepNext/>
        <w:widowControl w:val="0"/>
        <w:tabs>
          <w:tab w:val="clear" w:pos="567"/>
        </w:tabs>
        <w:spacing w:line="240" w:lineRule="auto"/>
        <w:ind w:right="-2"/>
        <w:rPr>
          <w:szCs w:val="22"/>
          <w:lang w:val="da-DK" w:bidi="da-DK"/>
        </w:rPr>
      </w:pPr>
      <w:r w:rsidRPr="003A47B8">
        <w:rPr>
          <w:szCs w:val="22"/>
          <w:lang w:val="da-DK" w:bidi="da-DK"/>
        </w:rPr>
        <w:t>Din læge vil s</w:t>
      </w:r>
      <w:r w:rsidR="006427DF" w:rsidRPr="003A47B8">
        <w:rPr>
          <w:szCs w:val="22"/>
          <w:lang w:val="da-DK" w:bidi="da-DK"/>
        </w:rPr>
        <w:t>tart</w:t>
      </w:r>
      <w:r w:rsidRPr="003A47B8">
        <w:rPr>
          <w:szCs w:val="22"/>
          <w:lang w:val="da-DK" w:bidi="da-DK"/>
        </w:rPr>
        <w:t>e</w:t>
      </w:r>
      <w:r w:rsidR="006427DF" w:rsidRPr="003A47B8">
        <w:rPr>
          <w:szCs w:val="22"/>
          <w:lang w:val="da-DK" w:bidi="da-DK"/>
        </w:rPr>
        <w:t xml:space="preserve"> din behandling med en lav dosis (</w:t>
      </w:r>
      <w:r w:rsidRPr="003A47B8">
        <w:rPr>
          <w:szCs w:val="22"/>
          <w:lang w:val="da-DK" w:bidi="da-DK"/>
        </w:rPr>
        <w:t xml:space="preserve">med </w:t>
      </w:r>
      <w:r w:rsidR="006427DF" w:rsidRPr="003A47B8">
        <w:rPr>
          <w:szCs w:val="22"/>
          <w:lang w:val="da-DK" w:bidi="da-DK"/>
        </w:rPr>
        <w:t>30 mg</w:t>
      </w:r>
      <w:r w:rsidRPr="003A47B8">
        <w:rPr>
          <w:szCs w:val="22"/>
          <w:lang w:val="da-DK" w:bidi="da-DK"/>
        </w:rPr>
        <w:t xml:space="preserve"> Skilarence-tabletter</w:t>
      </w:r>
      <w:r w:rsidR="006427DF" w:rsidRPr="003A47B8">
        <w:rPr>
          <w:szCs w:val="22"/>
          <w:lang w:val="da-DK" w:bidi="da-DK"/>
        </w:rPr>
        <w:t>). Det hjælpe</w:t>
      </w:r>
      <w:r w:rsidR="00932B90" w:rsidRPr="003A47B8">
        <w:rPr>
          <w:szCs w:val="22"/>
          <w:lang w:val="da-DK" w:bidi="da-DK"/>
        </w:rPr>
        <w:t>r</w:t>
      </w:r>
      <w:r w:rsidR="006427DF" w:rsidRPr="003A47B8">
        <w:rPr>
          <w:szCs w:val="22"/>
          <w:lang w:val="da-DK" w:bidi="da-DK"/>
        </w:rPr>
        <w:t xml:space="preserve"> med at begrænse maveproblemer og andre bivirkninger. </w:t>
      </w:r>
      <w:r w:rsidRPr="003A47B8">
        <w:rPr>
          <w:szCs w:val="22"/>
          <w:lang w:val="da-DK" w:bidi="da-DK"/>
        </w:rPr>
        <w:t xml:space="preserve">Din </w:t>
      </w:r>
      <w:r w:rsidR="006427DF" w:rsidRPr="003A47B8">
        <w:rPr>
          <w:szCs w:val="22"/>
          <w:lang w:val="da-DK" w:bidi="da-DK"/>
        </w:rPr>
        <w:t xml:space="preserve">dosis </w:t>
      </w:r>
      <w:r w:rsidR="00392822" w:rsidRPr="003A47B8">
        <w:rPr>
          <w:szCs w:val="22"/>
          <w:lang w:val="da-DK" w:bidi="da-DK"/>
        </w:rPr>
        <w:t xml:space="preserve">vil blive </w:t>
      </w:r>
      <w:r w:rsidRPr="003A47B8">
        <w:rPr>
          <w:szCs w:val="22"/>
          <w:lang w:val="da-DK" w:bidi="da-DK"/>
        </w:rPr>
        <w:t>øge</w:t>
      </w:r>
      <w:r w:rsidR="00392822" w:rsidRPr="003A47B8">
        <w:rPr>
          <w:szCs w:val="22"/>
          <w:lang w:val="da-DK" w:bidi="da-DK"/>
        </w:rPr>
        <w:t>t</w:t>
      </w:r>
      <w:r w:rsidR="00BD2FD9" w:rsidRPr="003A47B8">
        <w:rPr>
          <w:szCs w:val="22"/>
          <w:lang w:val="da-DK" w:bidi="da-DK"/>
        </w:rPr>
        <w:t>,</w:t>
      </w:r>
      <w:r w:rsidRPr="003A47B8">
        <w:rPr>
          <w:szCs w:val="22"/>
          <w:lang w:val="da-DK" w:bidi="da-DK"/>
        </w:rPr>
        <w:t xml:space="preserve"> hver uge</w:t>
      </w:r>
      <w:r w:rsidR="00BD2FD9" w:rsidRPr="003A47B8">
        <w:rPr>
          <w:szCs w:val="22"/>
          <w:lang w:val="da-DK" w:bidi="da-DK"/>
        </w:rPr>
        <w:t>,</w:t>
      </w:r>
      <w:r w:rsidRPr="003A47B8">
        <w:rPr>
          <w:szCs w:val="22"/>
          <w:lang w:val="da-DK" w:bidi="da-DK"/>
        </w:rPr>
        <w:t xml:space="preserve"> </w:t>
      </w:r>
      <w:r w:rsidR="00C85D3D" w:rsidRPr="003A47B8">
        <w:rPr>
          <w:szCs w:val="22"/>
          <w:lang w:val="da-DK" w:bidi="da-DK"/>
        </w:rPr>
        <w:t xml:space="preserve">som vist </w:t>
      </w:r>
      <w:r w:rsidR="006427DF" w:rsidRPr="003A47B8">
        <w:rPr>
          <w:szCs w:val="22"/>
          <w:lang w:val="da-DK" w:bidi="da-DK"/>
        </w:rPr>
        <w:t>i nedenstående tabel</w:t>
      </w:r>
      <w:r w:rsidRPr="003A47B8">
        <w:rPr>
          <w:szCs w:val="22"/>
          <w:lang w:val="da-DK" w:bidi="da-DK"/>
        </w:rPr>
        <w:t xml:space="preserve"> (skift til 120 mg</w:t>
      </w:r>
      <w:r w:rsidR="006427DF" w:rsidRPr="003A47B8">
        <w:rPr>
          <w:szCs w:val="22"/>
          <w:lang w:val="da-DK" w:bidi="da-DK"/>
        </w:rPr>
        <w:t xml:space="preserve"> Skilarence-tabletter fra uge 4 og frem</w:t>
      </w:r>
      <w:r w:rsidRPr="003A47B8">
        <w:rPr>
          <w:szCs w:val="22"/>
          <w:lang w:val="da-DK" w:bidi="da-DK"/>
        </w:rPr>
        <w:t>)</w:t>
      </w:r>
      <w:r w:rsidR="006427DF" w:rsidRPr="003A47B8">
        <w:rPr>
          <w:szCs w:val="22"/>
          <w:lang w:val="da-DK" w:bidi="da-DK"/>
        </w:rPr>
        <w:t xml:space="preserve">. </w:t>
      </w:r>
    </w:p>
    <w:p w:rsidR="00C85D3D" w:rsidRPr="003A47B8" w:rsidRDefault="00C85D3D" w:rsidP="008C377F">
      <w:pPr>
        <w:widowControl w:val="0"/>
        <w:tabs>
          <w:tab w:val="clear" w:pos="567"/>
        </w:tabs>
        <w:spacing w:line="240" w:lineRule="auto"/>
        <w:ind w:right="-2"/>
        <w:rPr>
          <w:szCs w:val="22"/>
          <w:lang w:val="da-DK"/>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6"/>
        <w:gridCol w:w="1140"/>
        <w:gridCol w:w="1317"/>
        <w:gridCol w:w="1317"/>
        <w:gridCol w:w="1317"/>
        <w:gridCol w:w="1480"/>
        <w:gridCol w:w="1480"/>
      </w:tblGrid>
      <w:tr w:rsidR="00BD2FD9" w:rsidRPr="003A47B8" w:rsidTr="00BD2FD9">
        <w:trPr>
          <w:trHeight w:val="416"/>
        </w:trPr>
        <w:tc>
          <w:tcPr>
            <w:tcW w:w="665" w:type="pct"/>
            <w:vMerge w:val="restart"/>
            <w:vAlign w:val="center"/>
          </w:tcPr>
          <w:p w:rsidR="00BD2FD9" w:rsidRPr="003A47B8" w:rsidRDefault="00BD2FD9"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Behand</w:t>
            </w:r>
            <w:r w:rsidRPr="003A47B8">
              <w:rPr>
                <w:szCs w:val="22"/>
                <w:lang w:val="da-DK" w:eastAsia="zh-CN" w:bidi="da-DK"/>
              </w:rPr>
              <w:softHyphen/>
              <w:t>lingsuge</w:t>
            </w:r>
          </w:p>
        </w:tc>
        <w:tc>
          <w:tcPr>
            <w:tcW w:w="614" w:type="pct"/>
            <w:vMerge w:val="restart"/>
            <w:vAlign w:val="center"/>
          </w:tcPr>
          <w:p w:rsidR="00BD2FD9" w:rsidRPr="003A47B8" w:rsidRDefault="00BD2FD9"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Tablet</w:t>
            </w:r>
            <w:r w:rsidRPr="003A47B8">
              <w:rPr>
                <w:szCs w:val="22"/>
                <w:lang w:val="da-DK" w:eastAsia="zh-CN" w:bidi="da-DK"/>
              </w:rPr>
              <w:softHyphen/>
              <w:t>styrke</w:t>
            </w:r>
          </w:p>
        </w:tc>
        <w:tc>
          <w:tcPr>
            <w:tcW w:w="2127" w:type="pct"/>
            <w:gridSpan w:val="3"/>
            <w:vAlign w:val="center"/>
          </w:tcPr>
          <w:p w:rsidR="00BD2FD9" w:rsidRPr="003A47B8" w:rsidRDefault="00BD2FD9"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Antal tabletter der skal tages dagligt</w:t>
            </w:r>
          </w:p>
        </w:tc>
        <w:tc>
          <w:tcPr>
            <w:tcW w:w="797" w:type="pct"/>
            <w:vMerge w:val="restart"/>
            <w:vAlign w:val="center"/>
          </w:tcPr>
          <w:p w:rsidR="00BD2FD9" w:rsidRPr="003A47B8" w:rsidRDefault="00BD2FD9"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Antal tabletter pr. dag</w:t>
            </w:r>
          </w:p>
        </w:tc>
        <w:tc>
          <w:tcPr>
            <w:tcW w:w="797" w:type="pct"/>
            <w:vMerge w:val="restart"/>
            <w:vAlign w:val="center"/>
          </w:tcPr>
          <w:p w:rsidR="00BD2FD9" w:rsidRPr="003A47B8" w:rsidRDefault="00BD2FD9" w:rsidP="008C377F">
            <w:pPr>
              <w:keepNext/>
              <w:widowControl w:val="0"/>
              <w:spacing w:line="240" w:lineRule="auto"/>
              <w:jc w:val="center"/>
              <w:rPr>
                <w:rFonts w:eastAsia="SimSun"/>
                <w:szCs w:val="22"/>
                <w:lang w:val="da-DK" w:eastAsia="zh-CN"/>
              </w:rPr>
            </w:pPr>
            <w:r w:rsidRPr="003A47B8">
              <w:rPr>
                <w:szCs w:val="22"/>
                <w:lang w:val="da-DK" w:eastAsia="zh-CN" w:bidi="da-DK"/>
              </w:rPr>
              <w:t>Samlet daglig dosis</w:t>
            </w:r>
          </w:p>
        </w:tc>
      </w:tr>
      <w:tr w:rsidR="00BD2FD9" w:rsidRPr="003A47B8" w:rsidTr="00FD2DB5">
        <w:trPr>
          <w:trHeight w:val="433"/>
        </w:trPr>
        <w:tc>
          <w:tcPr>
            <w:tcW w:w="665" w:type="pct"/>
            <w:vMerge/>
            <w:vAlign w:val="center"/>
          </w:tcPr>
          <w:p w:rsidR="00BD2FD9" w:rsidRPr="003A47B8" w:rsidRDefault="00BD2FD9" w:rsidP="008C377F">
            <w:pPr>
              <w:keepNext/>
              <w:widowControl w:val="0"/>
              <w:tabs>
                <w:tab w:val="clear" w:pos="567"/>
              </w:tabs>
              <w:spacing w:line="240" w:lineRule="auto"/>
              <w:jc w:val="center"/>
              <w:rPr>
                <w:rFonts w:eastAsia="SimSun"/>
                <w:szCs w:val="22"/>
                <w:lang w:val="da-DK" w:eastAsia="zh-CN"/>
              </w:rPr>
            </w:pPr>
          </w:p>
        </w:tc>
        <w:tc>
          <w:tcPr>
            <w:tcW w:w="614" w:type="pct"/>
            <w:vMerge/>
            <w:vAlign w:val="center"/>
          </w:tcPr>
          <w:p w:rsidR="00BD2FD9" w:rsidRPr="003A47B8" w:rsidRDefault="00BD2FD9" w:rsidP="008C377F">
            <w:pPr>
              <w:keepNext/>
              <w:widowControl w:val="0"/>
              <w:tabs>
                <w:tab w:val="clear" w:pos="567"/>
              </w:tabs>
              <w:spacing w:line="240" w:lineRule="auto"/>
              <w:jc w:val="center"/>
              <w:rPr>
                <w:rFonts w:eastAsia="SimSun"/>
                <w:szCs w:val="22"/>
                <w:lang w:val="da-DK" w:eastAsia="zh-CN"/>
              </w:rPr>
            </w:pPr>
          </w:p>
        </w:tc>
        <w:tc>
          <w:tcPr>
            <w:tcW w:w="709" w:type="pct"/>
            <w:vAlign w:val="center"/>
          </w:tcPr>
          <w:p w:rsidR="00BD2FD9" w:rsidRPr="003A47B8" w:rsidRDefault="00BD2FD9"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Morgen</w:t>
            </w:r>
          </w:p>
        </w:tc>
        <w:tc>
          <w:tcPr>
            <w:tcW w:w="709" w:type="pct"/>
            <w:vAlign w:val="center"/>
          </w:tcPr>
          <w:p w:rsidR="00BD2FD9" w:rsidRPr="003A47B8" w:rsidRDefault="00BD2FD9"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Middag</w:t>
            </w:r>
          </w:p>
        </w:tc>
        <w:tc>
          <w:tcPr>
            <w:tcW w:w="709" w:type="pct"/>
            <w:vAlign w:val="center"/>
          </w:tcPr>
          <w:p w:rsidR="00BD2FD9" w:rsidRPr="003A47B8" w:rsidRDefault="00BD2FD9"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Aften</w:t>
            </w:r>
          </w:p>
        </w:tc>
        <w:tc>
          <w:tcPr>
            <w:tcW w:w="797" w:type="pct"/>
            <w:vMerge/>
          </w:tcPr>
          <w:p w:rsidR="00BD2FD9" w:rsidRPr="003A47B8" w:rsidRDefault="00BD2FD9" w:rsidP="008C377F">
            <w:pPr>
              <w:keepNext/>
              <w:widowControl w:val="0"/>
              <w:tabs>
                <w:tab w:val="clear" w:pos="567"/>
              </w:tabs>
              <w:spacing w:line="240" w:lineRule="auto"/>
              <w:jc w:val="center"/>
              <w:rPr>
                <w:szCs w:val="22"/>
                <w:lang w:val="da-DK" w:eastAsia="zh-CN" w:bidi="da-DK"/>
              </w:rPr>
            </w:pPr>
          </w:p>
        </w:tc>
        <w:tc>
          <w:tcPr>
            <w:tcW w:w="797" w:type="pct"/>
            <w:vMerge/>
          </w:tcPr>
          <w:p w:rsidR="00BD2FD9" w:rsidRPr="003A47B8" w:rsidRDefault="00BD2FD9" w:rsidP="008C377F">
            <w:pPr>
              <w:keepNext/>
              <w:widowControl w:val="0"/>
              <w:tabs>
                <w:tab w:val="clear" w:pos="567"/>
              </w:tabs>
              <w:spacing w:line="240" w:lineRule="auto"/>
              <w:rPr>
                <w:rFonts w:eastAsia="SimSun"/>
                <w:szCs w:val="22"/>
                <w:lang w:val="da-DK" w:eastAsia="zh-CN"/>
              </w:rPr>
            </w:pPr>
          </w:p>
        </w:tc>
      </w:tr>
      <w:tr w:rsidR="007271EE" w:rsidRPr="003A47B8" w:rsidTr="00D166B7">
        <w:trPr>
          <w:trHeight w:val="458"/>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1</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30 mg</w:t>
            </w:r>
          </w:p>
        </w:tc>
      </w:tr>
      <w:tr w:rsidR="007271EE" w:rsidRPr="003A47B8" w:rsidTr="00D166B7">
        <w:trPr>
          <w:trHeight w:val="457"/>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2</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60 mg</w:t>
            </w:r>
          </w:p>
        </w:tc>
      </w:tr>
      <w:tr w:rsidR="007271EE" w:rsidRPr="003A47B8" w:rsidTr="00D166B7">
        <w:trPr>
          <w:trHeight w:val="457"/>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3</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90 mg</w:t>
            </w:r>
          </w:p>
        </w:tc>
      </w:tr>
      <w:tr w:rsidR="007271EE" w:rsidRPr="003A47B8" w:rsidTr="00D166B7">
        <w:trPr>
          <w:trHeight w:val="425"/>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4</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1</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r>
      <w:tr w:rsidR="007271EE" w:rsidRPr="003A47B8" w:rsidTr="00D166B7">
        <w:trPr>
          <w:trHeight w:val="423"/>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5</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rFonts w:eastAsia="SimSun"/>
                <w:szCs w:val="22"/>
                <w:lang w:val="da-DK" w:eastAsia="zh-CN"/>
              </w:rPr>
              <w:noBreakHyphen/>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2</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240 mg</w:t>
            </w:r>
          </w:p>
        </w:tc>
      </w:tr>
      <w:tr w:rsidR="007271EE" w:rsidRPr="003A47B8" w:rsidTr="00D166B7">
        <w:trPr>
          <w:trHeight w:val="423"/>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6</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3</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360 mg</w:t>
            </w:r>
          </w:p>
        </w:tc>
      </w:tr>
      <w:tr w:rsidR="007271EE" w:rsidRPr="003A47B8" w:rsidTr="00D166B7">
        <w:trPr>
          <w:trHeight w:val="423"/>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7</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4</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480 mg</w:t>
            </w:r>
          </w:p>
        </w:tc>
      </w:tr>
      <w:tr w:rsidR="007271EE" w:rsidRPr="003A47B8" w:rsidTr="00D166B7">
        <w:trPr>
          <w:trHeight w:val="423"/>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8</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5</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600 mg</w:t>
            </w:r>
          </w:p>
        </w:tc>
      </w:tr>
      <w:tr w:rsidR="007271EE" w:rsidRPr="003A47B8" w:rsidTr="00D166B7">
        <w:trPr>
          <w:trHeight w:val="423"/>
        </w:trPr>
        <w:tc>
          <w:tcPr>
            <w:tcW w:w="665"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9+</w:t>
            </w:r>
          </w:p>
        </w:tc>
        <w:tc>
          <w:tcPr>
            <w:tcW w:w="614"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120 mg</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09"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2</w:t>
            </w:r>
          </w:p>
        </w:tc>
        <w:tc>
          <w:tcPr>
            <w:tcW w:w="797" w:type="pct"/>
          </w:tcPr>
          <w:p w:rsidR="007271EE" w:rsidRPr="003A47B8" w:rsidRDefault="007271EE" w:rsidP="008C377F">
            <w:pPr>
              <w:keepNext/>
              <w:widowControl w:val="0"/>
              <w:tabs>
                <w:tab w:val="clear" w:pos="567"/>
              </w:tabs>
              <w:spacing w:line="240" w:lineRule="auto"/>
              <w:jc w:val="center"/>
              <w:rPr>
                <w:szCs w:val="22"/>
                <w:lang w:val="da-DK" w:eastAsia="zh-CN" w:bidi="da-DK"/>
              </w:rPr>
            </w:pPr>
            <w:r w:rsidRPr="003A47B8">
              <w:rPr>
                <w:szCs w:val="22"/>
                <w:lang w:val="da-DK" w:eastAsia="zh-CN" w:bidi="da-DK"/>
              </w:rPr>
              <w:t>6</w:t>
            </w:r>
          </w:p>
        </w:tc>
        <w:tc>
          <w:tcPr>
            <w:tcW w:w="797" w:type="pct"/>
            <w:vAlign w:val="center"/>
          </w:tcPr>
          <w:p w:rsidR="007271EE" w:rsidRPr="003A47B8" w:rsidRDefault="007271EE" w:rsidP="008C377F">
            <w:pPr>
              <w:keepNext/>
              <w:widowControl w:val="0"/>
              <w:tabs>
                <w:tab w:val="clear" w:pos="567"/>
              </w:tabs>
              <w:spacing w:line="240" w:lineRule="auto"/>
              <w:jc w:val="center"/>
              <w:rPr>
                <w:rFonts w:eastAsia="SimSun"/>
                <w:szCs w:val="22"/>
                <w:lang w:val="da-DK" w:eastAsia="zh-CN"/>
              </w:rPr>
            </w:pPr>
            <w:r w:rsidRPr="003A47B8">
              <w:rPr>
                <w:szCs w:val="22"/>
                <w:lang w:val="da-DK" w:eastAsia="zh-CN" w:bidi="da-DK"/>
              </w:rPr>
              <w:t>720 mg</w:t>
            </w:r>
          </w:p>
        </w:tc>
      </w:tr>
    </w:tbl>
    <w:p w:rsidR="006427DF" w:rsidRPr="003A47B8" w:rsidRDefault="006427DF" w:rsidP="008C377F">
      <w:pPr>
        <w:widowControl w:val="0"/>
        <w:tabs>
          <w:tab w:val="clear" w:pos="567"/>
        </w:tabs>
        <w:spacing w:line="240" w:lineRule="auto"/>
        <w:jc w:val="both"/>
        <w:rPr>
          <w:szCs w:val="22"/>
          <w:lang w:val="da-DK"/>
        </w:rPr>
      </w:pPr>
    </w:p>
    <w:p w:rsidR="00CD683A" w:rsidRPr="003A47B8" w:rsidRDefault="006427DF" w:rsidP="008C377F">
      <w:pPr>
        <w:widowControl w:val="0"/>
        <w:tabs>
          <w:tab w:val="clear" w:pos="567"/>
        </w:tabs>
        <w:spacing w:line="240" w:lineRule="auto"/>
        <w:rPr>
          <w:szCs w:val="22"/>
          <w:lang w:val="da-DK"/>
        </w:rPr>
      </w:pPr>
      <w:r w:rsidRPr="003A47B8">
        <w:rPr>
          <w:szCs w:val="22"/>
          <w:lang w:val="da-DK" w:bidi="da-DK"/>
        </w:rPr>
        <w:t xml:space="preserve">Din læge vil </w:t>
      </w:r>
      <w:r w:rsidR="00CD683A" w:rsidRPr="003A47B8">
        <w:rPr>
          <w:szCs w:val="22"/>
          <w:lang w:val="da-DK" w:bidi="da-DK"/>
        </w:rPr>
        <w:t>kontrollere</w:t>
      </w:r>
      <w:r w:rsidRPr="003A47B8">
        <w:rPr>
          <w:szCs w:val="22"/>
          <w:lang w:val="da-DK" w:bidi="da-DK"/>
        </w:rPr>
        <w:t xml:space="preserve">, </w:t>
      </w:r>
      <w:r w:rsidR="00CD683A" w:rsidRPr="003A47B8">
        <w:rPr>
          <w:szCs w:val="22"/>
          <w:lang w:val="da-DK" w:bidi="da-DK"/>
        </w:rPr>
        <w:t>i hvor høj grad din tilstand forbedres</w:t>
      </w:r>
      <w:r w:rsidRPr="003A47B8">
        <w:rPr>
          <w:szCs w:val="22"/>
          <w:lang w:val="da-DK" w:bidi="da-DK"/>
        </w:rPr>
        <w:t xml:space="preserve">, efter at du begynder at tage Skilarence, og </w:t>
      </w:r>
      <w:r w:rsidR="00CD683A" w:rsidRPr="003A47B8">
        <w:rPr>
          <w:szCs w:val="22"/>
          <w:lang w:val="da-DK" w:bidi="da-DK"/>
        </w:rPr>
        <w:t xml:space="preserve">vil undersøge, om der er nogen </w:t>
      </w:r>
      <w:r w:rsidRPr="003A47B8">
        <w:rPr>
          <w:szCs w:val="22"/>
          <w:lang w:val="da-DK" w:bidi="da-DK"/>
        </w:rPr>
        <w:t xml:space="preserve">bivirkninger. </w:t>
      </w:r>
      <w:r w:rsidR="00CD683A" w:rsidRPr="003A47B8">
        <w:rPr>
          <w:szCs w:val="22"/>
          <w:lang w:val="da-DK" w:bidi="da-DK"/>
        </w:rPr>
        <w:t xml:space="preserve">Hvis du har alvorlige bivirkninger efter en dosisstigning, vil din læge muligvis anbefale, at du midlertidigt går tilbage til den sidste dosis. Hvis bivirkningerne ikke </w:t>
      </w:r>
      <w:r w:rsidR="00392822" w:rsidRPr="003A47B8">
        <w:rPr>
          <w:szCs w:val="22"/>
          <w:lang w:val="da-DK" w:bidi="da-DK"/>
        </w:rPr>
        <w:t xml:space="preserve">er </w:t>
      </w:r>
      <w:r w:rsidR="00CD683A" w:rsidRPr="003A47B8">
        <w:rPr>
          <w:szCs w:val="22"/>
          <w:lang w:val="da-DK" w:bidi="da-DK"/>
        </w:rPr>
        <w:t>genere</w:t>
      </w:r>
      <w:r w:rsidR="00392822" w:rsidRPr="003A47B8">
        <w:rPr>
          <w:szCs w:val="22"/>
          <w:lang w:val="da-DK" w:bidi="da-DK"/>
        </w:rPr>
        <w:t>nde</w:t>
      </w:r>
      <w:r w:rsidR="00CD683A" w:rsidRPr="003A47B8">
        <w:rPr>
          <w:szCs w:val="22"/>
          <w:lang w:val="da-DK" w:bidi="da-DK"/>
        </w:rPr>
        <w:t>, øges d</w:t>
      </w:r>
      <w:r w:rsidRPr="003A47B8">
        <w:rPr>
          <w:szCs w:val="22"/>
          <w:lang w:val="da-DK" w:bidi="da-DK"/>
        </w:rPr>
        <w:t xml:space="preserve">in dosis, indtil din tilstand </w:t>
      </w:r>
      <w:r w:rsidR="00C85D3D" w:rsidRPr="003A47B8">
        <w:rPr>
          <w:szCs w:val="22"/>
          <w:lang w:val="da-DK" w:bidi="da-DK"/>
        </w:rPr>
        <w:t xml:space="preserve">er </w:t>
      </w:r>
      <w:r w:rsidR="00CD683A" w:rsidRPr="003A47B8">
        <w:rPr>
          <w:szCs w:val="22"/>
          <w:lang w:val="da-DK" w:bidi="da-DK"/>
        </w:rPr>
        <w:t xml:space="preserve">under </w:t>
      </w:r>
      <w:r w:rsidRPr="003A47B8">
        <w:rPr>
          <w:szCs w:val="22"/>
          <w:lang w:val="da-DK" w:bidi="da-DK"/>
        </w:rPr>
        <w:t>kontrol</w:t>
      </w:r>
      <w:r w:rsidR="00CD683A" w:rsidRPr="003A47B8">
        <w:rPr>
          <w:szCs w:val="22"/>
          <w:lang w:val="da-DK" w:bidi="da-DK"/>
        </w:rPr>
        <w:t>.</w:t>
      </w:r>
      <w:r w:rsidRPr="003A47B8">
        <w:rPr>
          <w:szCs w:val="22"/>
          <w:lang w:val="da-DK" w:bidi="da-DK"/>
        </w:rPr>
        <w:t xml:space="preserve"> </w:t>
      </w:r>
      <w:r w:rsidR="00CD683A" w:rsidRPr="003A47B8">
        <w:rPr>
          <w:szCs w:val="22"/>
          <w:lang w:val="da-DK" w:bidi="da-DK"/>
        </w:rPr>
        <w:t xml:space="preserve">Du vil ikke nødvendigvis have brug for </w:t>
      </w:r>
      <w:r w:rsidRPr="003A47B8">
        <w:rPr>
          <w:szCs w:val="22"/>
          <w:lang w:val="da-DK" w:bidi="da-DK"/>
        </w:rPr>
        <w:t xml:space="preserve">den maksimale </w:t>
      </w:r>
      <w:r w:rsidR="00CD683A" w:rsidRPr="003A47B8">
        <w:rPr>
          <w:szCs w:val="22"/>
          <w:lang w:val="da-DK" w:bidi="da-DK"/>
        </w:rPr>
        <w:t xml:space="preserve">dosis </w:t>
      </w:r>
      <w:r w:rsidRPr="003A47B8">
        <w:rPr>
          <w:szCs w:val="22"/>
          <w:lang w:val="da-DK" w:bidi="da-DK"/>
        </w:rPr>
        <w:t>på 720 mg pr. dag.</w:t>
      </w:r>
      <w:r w:rsidR="00CD683A" w:rsidRPr="003A47B8">
        <w:rPr>
          <w:szCs w:val="22"/>
          <w:lang w:val="da-DK" w:bidi="da-DK"/>
        </w:rPr>
        <w:t xml:space="preserve"> </w:t>
      </w:r>
      <w:r w:rsidR="00CD683A" w:rsidRPr="003A47B8">
        <w:rPr>
          <w:szCs w:val="22"/>
          <w:lang w:val="da-DK"/>
        </w:rPr>
        <w:t>Når din tilstand er tilstrækkeligt forbedret, vil din læge overveje, hvordan den daglige dosis Skilarence gradvist kan reduceres til, hvad du har brug for til at opretholde din forbedring.</w:t>
      </w:r>
    </w:p>
    <w:p w:rsidR="00CD683A" w:rsidRPr="003A47B8" w:rsidRDefault="00CD683A" w:rsidP="008C377F">
      <w:pPr>
        <w:widowControl w:val="0"/>
        <w:tabs>
          <w:tab w:val="clear" w:pos="567"/>
        </w:tabs>
        <w:spacing w:line="240" w:lineRule="auto"/>
        <w:rPr>
          <w:szCs w:val="22"/>
          <w:lang w:val="da-DK"/>
        </w:rPr>
      </w:pPr>
    </w:p>
    <w:p w:rsidR="00941ECF" w:rsidRPr="003A47B8" w:rsidRDefault="00392822" w:rsidP="008C377F">
      <w:pPr>
        <w:keepNext/>
        <w:keepLines/>
        <w:tabs>
          <w:tab w:val="clear" w:pos="567"/>
        </w:tabs>
        <w:spacing w:line="240" w:lineRule="auto"/>
        <w:rPr>
          <w:b/>
          <w:bCs/>
          <w:szCs w:val="22"/>
          <w:lang w:val="da-DK"/>
        </w:rPr>
      </w:pPr>
      <w:r w:rsidRPr="003A47B8">
        <w:rPr>
          <w:b/>
          <w:bCs/>
          <w:szCs w:val="22"/>
          <w:lang w:val="da-DK"/>
        </w:rPr>
        <w:t>Administration</w:t>
      </w:r>
    </w:p>
    <w:p w:rsidR="00941ECF" w:rsidRPr="003A47B8" w:rsidRDefault="00CD683A" w:rsidP="008C377F">
      <w:pPr>
        <w:keepLines/>
        <w:tabs>
          <w:tab w:val="clear" w:pos="567"/>
        </w:tabs>
        <w:spacing w:line="240" w:lineRule="auto"/>
        <w:rPr>
          <w:szCs w:val="22"/>
          <w:lang w:val="da-DK"/>
        </w:rPr>
      </w:pPr>
      <w:r w:rsidRPr="003A47B8">
        <w:rPr>
          <w:szCs w:val="22"/>
          <w:lang w:val="da-DK"/>
        </w:rPr>
        <w:t xml:space="preserve">Slug Skilarence tabletterne hele med væske. Tag dine tabletter under eller umiddelbart efter et måltid. Du må ikke knuse, </w:t>
      </w:r>
      <w:r w:rsidR="00BD2FD9" w:rsidRPr="003A47B8">
        <w:rPr>
          <w:szCs w:val="22"/>
          <w:lang w:val="da-DK"/>
        </w:rPr>
        <w:t>dele</w:t>
      </w:r>
      <w:r w:rsidRPr="003A47B8">
        <w:rPr>
          <w:szCs w:val="22"/>
          <w:lang w:val="da-DK"/>
        </w:rPr>
        <w:t>, opløse eller tygge tabletterne, da de har e</w:t>
      </w:r>
      <w:r w:rsidR="00BD2FD9" w:rsidRPr="003A47B8">
        <w:rPr>
          <w:szCs w:val="22"/>
          <w:lang w:val="da-DK"/>
        </w:rPr>
        <w:t>t</w:t>
      </w:r>
      <w:r w:rsidRPr="003A47B8">
        <w:rPr>
          <w:szCs w:val="22"/>
          <w:lang w:val="da-DK"/>
        </w:rPr>
        <w:t xml:space="preserve"> særlig</w:t>
      </w:r>
      <w:r w:rsidR="00BD2FD9" w:rsidRPr="003A47B8">
        <w:rPr>
          <w:szCs w:val="22"/>
          <w:lang w:val="da-DK"/>
        </w:rPr>
        <w:t>t</w:t>
      </w:r>
      <w:r w:rsidRPr="003A47B8">
        <w:rPr>
          <w:szCs w:val="22"/>
          <w:lang w:val="da-DK"/>
        </w:rPr>
        <w:t xml:space="preserve"> </w:t>
      </w:r>
      <w:r w:rsidR="00BD2FD9" w:rsidRPr="003A47B8">
        <w:rPr>
          <w:szCs w:val="22"/>
          <w:lang w:val="da-DK"/>
        </w:rPr>
        <w:t>overtræk</w:t>
      </w:r>
      <w:r w:rsidRPr="003A47B8">
        <w:rPr>
          <w:szCs w:val="22"/>
          <w:lang w:val="da-DK"/>
        </w:rPr>
        <w:t xml:space="preserve"> </w:t>
      </w:r>
      <w:r w:rsidR="00BD2FD9" w:rsidRPr="003A47B8">
        <w:rPr>
          <w:szCs w:val="22"/>
          <w:lang w:val="da-DK"/>
        </w:rPr>
        <w:t>for</w:t>
      </w:r>
      <w:r w:rsidRPr="003A47B8">
        <w:rPr>
          <w:szCs w:val="22"/>
          <w:lang w:val="da-DK"/>
        </w:rPr>
        <w:t xml:space="preserve"> at forhindre irritation i maven.</w:t>
      </w:r>
    </w:p>
    <w:p w:rsidR="00F94B11" w:rsidRPr="003A47B8" w:rsidRDefault="00F94B11" w:rsidP="008C377F">
      <w:pPr>
        <w:widowControl w:val="0"/>
        <w:tabs>
          <w:tab w:val="clear" w:pos="567"/>
        </w:tabs>
        <w:spacing w:line="240" w:lineRule="auto"/>
        <w:rPr>
          <w:szCs w:val="22"/>
          <w:lang w:val="da-DK"/>
        </w:rPr>
      </w:pPr>
    </w:p>
    <w:p w:rsidR="00F94B11" w:rsidRPr="003A47B8" w:rsidRDefault="00F94B11" w:rsidP="008C377F">
      <w:pPr>
        <w:keepNext/>
        <w:widowControl w:val="0"/>
        <w:tabs>
          <w:tab w:val="clear" w:pos="567"/>
        </w:tabs>
        <w:spacing w:line="240" w:lineRule="auto"/>
        <w:rPr>
          <w:szCs w:val="22"/>
          <w:lang w:val="da-DK"/>
        </w:rPr>
      </w:pPr>
      <w:r w:rsidRPr="003A47B8">
        <w:rPr>
          <w:b/>
          <w:bCs/>
          <w:szCs w:val="22"/>
          <w:lang w:val="da-DK" w:bidi="da-DK"/>
        </w:rPr>
        <w:t xml:space="preserve">Hvis du har taget for meget Skilarence </w:t>
      </w:r>
    </w:p>
    <w:p w:rsidR="00F94B11" w:rsidRPr="003A47B8" w:rsidRDefault="00F94B11" w:rsidP="008C377F">
      <w:pPr>
        <w:keepNext/>
        <w:widowControl w:val="0"/>
        <w:tabs>
          <w:tab w:val="clear" w:pos="567"/>
        </w:tabs>
        <w:spacing w:line="240" w:lineRule="auto"/>
        <w:rPr>
          <w:szCs w:val="22"/>
          <w:lang w:val="da-DK"/>
        </w:rPr>
      </w:pPr>
      <w:r w:rsidRPr="003A47B8">
        <w:rPr>
          <w:szCs w:val="22"/>
          <w:lang w:val="da-DK" w:bidi="da-DK"/>
        </w:rPr>
        <w:t>Hvis du mener, at du har taget for mange Skilarence-tabletter, skal du tale med din læge eller apotekspersonalet.</w:t>
      </w:r>
    </w:p>
    <w:p w:rsidR="00F94B11" w:rsidRPr="003A47B8" w:rsidRDefault="00F94B11" w:rsidP="008C377F">
      <w:pPr>
        <w:widowControl w:val="0"/>
        <w:tabs>
          <w:tab w:val="clear" w:pos="567"/>
        </w:tabs>
        <w:spacing w:line="240" w:lineRule="auto"/>
        <w:rPr>
          <w:szCs w:val="22"/>
          <w:lang w:val="da-DK"/>
        </w:rPr>
      </w:pPr>
    </w:p>
    <w:p w:rsidR="00F94B11" w:rsidRPr="003A47B8" w:rsidRDefault="00F94B11" w:rsidP="008C377F">
      <w:pPr>
        <w:keepNext/>
        <w:widowControl w:val="0"/>
        <w:tabs>
          <w:tab w:val="clear" w:pos="567"/>
        </w:tabs>
        <w:spacing w:line="240" w:lineRule="auto"/>
        <w:rPr>
          <w:szCs w:val="22"/>
          <w:lang w:val="da-DK"/>
        </w:rPr>
      </w:pPr>
      <w:r w:rsidRPr="003A47B8">
        <w:rPr>
          <w:b/>
          <w:bCs/>
          <w:szCs w:val="22"/>
          <w:lang w:val="da-DK" w:bidi="da-DK"/>
        </w:rPr>
        <w:t>Hvis du har glemt at tage Skilarence</w:t>
      </w:r>
    </w:p>
    <w:p w:rsidR="00F94B11" w:rsidRPr="003A47B8" w:rsidRDefault="00F94B11" w:rsidP="008C377F">
      <w:pPr>
        <w:keepNext/>
        <w:widowControl w:val="0"/>
        <w:tabs>
          <w:tab w:val="clear" w:pos="567"/>
        </w:tabs>
        <w:spacing w:line="240" w:lineRule="auto"/>
        <w:rPr>
          <w:szCs w:val="22"/>
          <w:lang w:val="da-DK"/>
        </w:rPr>
      </w:pPr>
      <w:r w:rsidRPr="003A47B8">
        <w:rPr>
          <w:szCs w:val="22"/>
          <w:lang w:val="da-DK" w:bidi="da-DK"/>
        </w:rPr>
        <w:t>Du må ikke tage en dobbeltdosis som erstatning for den glemte dosis. Tag den næste dosis på det sædvanlige tidspunkt, og fortsæt med at tage medicinen nøjagtigt som beskrevet i denne indlægsseddel eller efter lægens anvisning. Er du i tvivl, så spørg lægen eller apotekspersonalet.</w:t>
      </w:r>
    </w:p>
    <w:p w:rsidR="00F94B11" w:rsidRPr="003A47B8" w:rsidRDefault="00F94B11" w:rsidP="008C377F">
      <w:pPr>
        <w:widowControl w:val="0"/>
        <w:tabs>
          <w:tab w:val="clear" w:pos="567"/>
        </w:tabs>
        <w:spacing w:line="240" w:lineRule="auto"/>
        <w:ind w:left="567" w:right="-2" w:hanging="567"/>
        <w:rPr>
          <w:b/>
          <w:szCs w:val="22"/>
          <w:lang w:val="da-DK"/>
        </w:rPr>
      </w:pPr>
    </w:p>
    <w:p w:rsidR="00F94B11" w:rsidRPr="003A47B8" w:rsidRDefault="00F94B11" w:rsidP="008C377F">
      <w:pPr>
        <w:widowControl w:val="0"/>
        <w:tabs>
          <w:tab w:val="clear" w:pos="567"/>
        </w:tabs>
        <w:spacing w:line="240" w:lineRule="auto"/>
        <w:ind w:right="-2"/>
        <w:rPr>
          <w:szCs w:val="22"/>
          <w:lang w:val="da-DK"/>
        </w:rPr>
      </w:pPr>
      <w:r w:rsidRPr="003A47B8">
        <w:rPr>
          <w:szCs w:val="22"/>
          <w:lang w:val="da-DK" w:bidi="da-DK"/>
        </w:rPr>
        <w:t>Spørg lægen eller apotekspersonalet, hvis der er noget, du er i tvivl om.</w:t>
      </w:r>
    </w:p>
    <w:p w:rsidR="00F94B11" w:rsidRPr="003A47B8" w:rsidRDefault="00F94B11" w:rsidP="008C377F">
      <w:pPr>
        <w:widowControl w:val="0"/>
        <w:tabs>
          <w:tab w:val="clear" w:pos="567"/>
        </w:tabs>
        <w:spacing w:line="240" w:lineRule="auto"/>
        <w:ind w:right="-2"/>
        <w:rPr>
          <w:b/>
          <w:szCs w:val="22"/>
          <w:lang w:val="da-DK"/>
        </w:rPr>
      </w:pPr>
    </w:p>
    <w:p w:rsidR="00F94B11" w:rsidRPr="003A47B8" w:rsidRDefault="00F94B11" w:rsidP="008C377F">
      <w:pPr>
        <w:widowControl w:val="0"/>
        <w:tabs>
          <w:tab w:val="clear" w:pos="567"/>
        </w:tabs>
        <w:spacing w:line="240" w:lineRule="auto"/>
        <w:ind w:left="567" w:right="-2" w:hanging="567"/>
        <w:rPr>
          <w:b/>
          <w:szCs w:val="22"/>
          <w:lang w:val="da-DK"/>
        </w:rPr>
      </w:pPr>
    </w:p>
    <w:p w:rsidR="00F94B11" w:rsidRPr="003A47B8" w:rsidRDefault="00F94B11" w:rsidP="008C377F">
      <w:pPr>
        <w:keepNext/>
        <w:widowControl w:val="0"/>
        <w:tabs>
          <w:tab w:val="clear" w:pos="567"/>
        </w:tabs>
        <w:spacing w:line="240" w:lineRule="auto"/>
        <w:ind w:left="567" w:right="-2" w:hanging="567"/>
        <w:rPr>
          <w:b/>
          <w:szCs w:val="22"/>
          <w:lang w:val="da-DK"/>
        </w:rPr>
      </w:pPr>
      <w:r w:rsidRPr="003A47B8">
        <w:rPr>
          <w:b/>
          <w:bCs/>
          <w:szCs w:val="22"/>
          <w:lang w:val="da-DK" w:bidi="da-DK"/>
        </w:rPr>
        <w:t>4.</w:t>
      </w:r>
      <w:r w:rsidRPr="003A47B8">
        <w:rPr>
          <w:b/>
          <w:bCs/>
          <w:szCs w:val="22"/>
          <w:lang w:val="da-DK" w:bidi="da-DK"/>
        </w:rPr>
        <w:tab/>
        <w:t>Bivirkninger</w:t>
      </w:r>
    </w:p>
    <w:p w:rsidR="00F94B11" w:rsidRPr="003A47B8" w:rsidRDefault="00F94B11" w:rsidP="008C377F">
      <w:pPr>
        <w:keepNext/>
        <w:widowControl w:val="0"/>
        <w:tabs>
          <w:tab w:val="clear" w:pos="567"/>
        </w:tabs>
        <w:spacing w:line="240" w:lineRule="auto"/>
        <w:ind w:right="-29"/>
        <w:rPr>
          <w:szCs w:val="22"/>
          <w:lang w:val="da-DK"/>
        </w:rPr>
      </w:pPr>
    </w:p>
    <w:p w:rsidR="00F94B11" w:rsidRPr="003A47B8" w:rsidRDefault="00F94B11" w:rsidP="008C377F">
      <w:pPr>
        <w:keepNext/>
        <w:widowControl w:val="0"/>
        <w:tabs>
          <w:tab w:val="clear" w:pos="567"/>
        </w:tabs>
        <w:spacing w:line="240" w:lineRule="auto"/>
        <w:ind w:right="-29"/>
        <w:rPr>
          <w:szCs w:val="22"/>
          <w:lang w:val="da-DK"/>
        </w:rPr>
      </w:pPr>
      <w:r w:rsidRPr="003A47B8">
        <w:rPr>
          <w:szCs w:val="22"/>
          <w:lang w:val="da-DK" w:bidi="da-DK"/>
        </w:rPr>
        <w:t>Dette lægemiddel kan som al anden medicin give bivirkninger, men ikke alle får bivirkninger. Nogle af disse bivirkninger, såsom rødfarvning</w:t>
      </w:r>
      <w:r w:rsidR="00CA463C" w:rsidRPr="003A47B8">
        <w:rPr>
          <w:szCs w:val="22"/>
          <w:lang w:val="da-DK" w:bidi="da-DK"/>
        </w:rPr>
        <w:t xml:space="preserve"> af </w:t>
      </w:r>
      <w:r w:rsidRPr="003A47B8">
        <w:rPr>
          <w:szCs w:val="22"/>
          <w:lang w:val="da-DK" w:bidi="da-DK"/>
        </w:rPr>
        <w:t>ansigt eller krop (rødmen), diarré, maveproblemer og kvalme, forbedres normalt, når du fortsætter behandlingen.</w:t>
      </w:r>
    </w:p>
    <w:p w:rsidR="00F94B11" w:rsidRPr="003A47B8" w:rsidRDefault="00F94B11" w:rsidP="008C377F">
      <w:pPr>
        <w:widowControl w:val="0"/>
        <w:tabs>
          <w:tab w:val="clear" w:pos="567"/>
        </w:tabs>
        <w:spacing w:line="240" w:lineRule="auto"/>
        <w:ind w:right="-29"/>
        <w:rPr>
          <w:szCs w:val="22"/>
          <w:lang w:val="da-DK"/>
        </w:rPr>
      </w:pPr>
    </w:p>
    <w:p w:rsidR="00CD683A" w:rsidRPr="003A47B8" w:rsidRDefault="00CD683A" w:rsidP="008C377F">
      <w:pPr>
        <w:keepLines/>
        <w:widowControl w:val="0"/>
        <w:tabs>
          <w:tab w:val="clear" w:pos="567"/>
        </w:tabs>
        <w:spacing w:line="240" w:lineRule="auto"/>
        <w:ind w:right="-29"/>
        <w:rPr>
          <w:szCs w:val="22"/>
          <w:lang w:val="da-DK"/>
        </w:rPr>
      </w:pPr>
      <w:r w:rsidRPr="003A47B8">
        <w:rPr>
          <w:szCs w:val="22"/>
          <w:lang w:val="da-DK"/>
        </w:rPr>
        <w:t xml:space="preserve">De mest alvorlige bivirkninger, der kan opstå med Skilarence, er </w:t>
      </w:r>
      <w:r w:rsidR="002E395A" w:rsidRPr="003A47B8">
        <w:rPr>
          <w:szCs w:val="22"/>
          <w:lang w:val="da-DK"/>
        </w:rPr>
        <w:t xml:space="preserve">allergiske reaktioner eller overfølsomhedsreaktioner; </w:t>
      </w:r>
      <w:r w:rsidRPr="003A47B8">
        <w:rPr>
          <w:szCs w:val="22"/>
          <w:lang w:val="da-DK"/>
        </w:rPr>
        <w:t>nyresvigt eller en nyresygdom kaldet Fanconis syndrom</w:t>
      </w:r>
      <w:r w:rsidR="002E395A" w:rsidRPr="003A47B8">
        <w:rPr>
          <w:szCs w:val="22"/>
          <w:lang w:val="da-DK"/>
        </w:rPr>
        <w:t>;</w:t>
      </w:r>
      <w:r w:rsidRPr="003A47B8">
        <w:rPr>
          <w:szCs w:val="22"/>
          <w:lang w:val="da-DK"/>
        </w:rPr>
        <w:t xml:space="preserve"> eller en alvorlig hjerneinfektion kaldet progressiv multifokal leukoencefalopati (PML). Det vides ikke, hvor ofte de forekommer. Symptomerne er beskrevet </w:t>
      </w:r>
      <w:r w:rsidR="002E395A" w:rsidRPr="003A47B8">
        <w:rPr>
          <w:szCs w:val="22"/>
          <w:lang w:val="da-DK"/>
        </w:rPr>
        <w:t>nedenfor</w:t>
      </w:r>
      <w:r w:rsidRPr="003A47B8">
        <w:rPr>
          <w:szCs w:val="22"/>
          <w:lang w:val="da-DK"/>
        </w:rPr>
        <w:t>.</w:t>
      </w:r>
    </w:p>
    <w:p w:rsidR="00CD683A" w:rsidRPr="003A47B8" w:rsidRDefault="00CD683A" w:rsidP="008C377F">
      <w:pPr>
        <w:widowControl w:val="0"/>
        <w:tabs>
          <w:tab w:val="clear" w:pos="567"/>
        </w:tabs>
        <w:spacing w:line="240" w:lineRule="auto"/>
        <w:ind w:right="-28"/>
        <w:rPr>
          <w:szCs w:val="22"/>
          <w:lang w:val="da-DK"/>
        </w:rPr>
      </w:pPr>
    </w:p>
    <w:p w:rsidR="002E395A" w:rsidRPr="003A47B8" w:rsidRDefault="002E395A" w:rsidP="008C377F">
      <w:pPr>
        <w:keepLines/>
        <w:numPr>
          <w:ilvl w:val="12"/>
          <w:numId w:val="0"/>
        </w:numPr>
        <w:tabs>
          <w:tab w:val="clear" w:pos="567"/>
          <w:tab w:val="left" w:pos="720"/>
        </w:tabs>
        <w:spacing w:line="240" w:lineRule="auto"/>
        <w:ind w:right="-29"/>
        <w:rPr>
          <w:u w:val="single"/>
          <w:lang w:val="da-DK"/>
        </w:rPr>
      </w:pPr>
      <w:r w:rsidRPr="003A47B8">
        <w:rPr>
          <w:u w:val="single"/>
          <w:lang w:val="da-DK"/>
        </w:rPr>
        <w:t>Allergiske reaktioner eller overfølsomhedsreaktioner</w:t>
      </w:r>
    </w:p>
    <w:p w:rsidR="002E395A" w:rsidRPr="003A47B8" w:rsidRDefault="002E395A" w:rsidP="008C377F">
      <w:pPr>
        <w:keepLines/>
        <w:numPr>
          <w:ilvl w:val="12"/>
          <w:numId w:val="0"/>
        </w:numPr>
        <w:tabs>
          <w:tab w:val="clear" w:pos="567"/>
          <w:tab w:val="left" w:pos="720"/>
        </w:tabs>
        <w:spacing w:line="240" w:lineRule="auto"/>
        <w:ind w:right="-28"/>
        <w:rPr>
          <w:lang w:val="da-DK"/>
        </w:rPr>
      </w:pPr>
      <w:r w:rsidRPr="004F73B3">
        <w:rPr>
          <w:lang w:val="da-DK"/>
        </w:rPr>
        <w:t>Allergiske reaktioner eller overfølsomhedsreaktioner</w:t>
      </w:r>
      <w:r w:rsidRPr="003A47B8">
        <w:rPr>
          <w:lang w:val="da-DK"/>
        </w:rPr>
        <w:t xml:space="preserve"> er sjældne, men kan være meget alvorlige. Rødmen på ansigtet eller kroppen (blussen) er en meget almindelig bivirkning, som kan påvirke mere end 1 ud af 10 personer. Men hvis du </w:t>
      </w:r>
      <w:r w:rsidR="00E0369E" w:rsidRPr="003A47B8">
        <w:rPr>
          <w:lang w:val="da-DK"/>
        </w:rPr>
        <w:t>blusser</w:t>
      </w:r>
      <w:r w:rsidRPr="003A47B8">
        <w:rPr>
          <w:lang w:val="da-DK"/>
        </w:rPr>
        <w:t xml:space="preserve"> og </w:t>
      </w:r>
      <w:r w:rsidR="00E0369E" w:rsidRPr="003A47B8">
        <w:rPr>
          <w:lang w:val="da-DK"/>
        </w:rPr>
        <w:t xml:space="preserve">får </w:t>
      </w:r>
      <w:r w:rsidRPr="003A47B8">
        <w:rPr>
          <w:lang w:val="da-DK"/>
        </w:rPr>
        <w:t xml:space="preserve">et af følgende tegn: </w:t>
      </w:r>
    </w:p>
    <w:p w:rsidR="002E395A" w:rsidRPr="003A47B8" w:rsidRDefault="002E395A" w:rsidP="008C377F">
      <w:pPr>
        <w:pStyle w:val="ListParagraph"/>
        <w:widowControl w:val="0"/>
        <w:numPr>
          <w:ilvl w:val="0"/>
          <w:numId w:val="37"/>
        </w:numPr>
        <w:spacing w:before="0" w:after="0"/>
        <w:ind w:right="-28"/>
        <w:rPr>
          <w:sz w:val="22"/>
          <w:szCs w:val="22"/>
          <w:lang w:val="da-DK"/>
        </w:rPr>
      </w:pPr>
      <w:r w:rsidRPr="003A47B8">
        <w:rPr>
          <w:sz w:val="22"/>
          <w:szCs w:val="22"/>
          <w:lang w:val="da-DK"/>
        </w:rPr>
        <w:t>hvæsende vejrtrækning, vejrtrækningsbesvær eller åndenød</w:t>
      </w:r>
    </w:p>
    <w:p w:rsidR="002E395A" w:rsidRPr="003A47B8" w:rsidRDefault="002E395A" w:rsidP="008C377F">
      <w:pPr>
        <w:pStyle w:val="ListParagraph"/>
        <w:widowControl w:val="0"/>
        <w:numPr>
          <w:ilvl w:val="0"/>
          <w:numId w:val="37"/>
        </w:numPr>
        <w:spacing w:before="0" w:after="0"/>
        <w:ind w:right="-28"/>
        <w:rPr>
          <w:sz w:val="22"/>
          <w:szCs w:val="22"/>
          <w:lang w:val="da-DK"/>
        </w:rPr>
      </w:pPr>
      <w:r w:rsidRPr="003A47B8">
        <w:rPr>
          <w:sz w:val="22"/>
          <w:szCs w:val="22"/>
          <w:lang w:val="da-DK"/>
        </w:rPr>
        <w:t xml:space="preserve">hævelse i ansigtet, på læberne eller på tungen </w:t>
      </w:r>
    </w:p>
    <w:p w:rsidR="002E395A" w:rsidRPr="003A47B8" w:rsidRDefault="002E395A" w:rsidP="008C377F">
      <w:pPr>
        <w:widowControl w:val="0"/>
        <w:tabs>
          <w:tab w:val="clear" w:pos="567"/>
        </w:tabs>
        <w:spacing w:line="240" w:lineRule="auto"/>
        <w:ind w:right="-29"/>
        <w:rPr>
          <w:szCs w:val="22"/>
          <w:lang w:val="da-DK"/>
        </w:rPr>
      </w:pPr>
      <w:r w:rsidRPr="003A47B8">
        <w:rPr>
          <w:szCs w:val="22"/>
          <w:lang w:val="da-DK"/>
        </w:rPr>
        <w:t>skal du holde op med at tage Skilarence og straks søge læge</w:t>
      </w:r>
    </w:p>
    <w:p w:rsidR="002E395A" w:rsidRPr="003A47B8" w:rsidRDefault="002E395A" w:rsidP="008C377F">
      <w:pPr>
        <w:widowControl w:val="0"/>
        <w:tabs>
          <w:tab w:val="clear" w:pos="567"/>
        </w:tabs>
        <w:spacing w:line="240" w:lineRule="auto"/>
        <w:ind w:right="-29"/>
        <w:rPr>
          <w:szCs w:val="22"/>
          <w:lang w:val="da-DK"/>
        </w:rPr>
      </w:pPr>
    </w:p>
    <w:p w:rsidR="00CB63DA" w:rsidRPr="003A47B8" w:rsidRDefault="00CB63DA" w:rsidP="008C377F">
      <w:pPr>
        <w:keepNext/>
        <w:keepLines/>
        <w:widowControl w:val="0"/>
        <w:tabs>
          <w:tab w:val="clear" w:pos="567"/>
        </w:tabs>
        <w:autoSpaceDE w:val="0"/>
        <w:autoSpaceDN w:val="0"/>
        <w:adjustRightInd w:val="0"/>
        <w:spacing w:line="240" w:lineRule="auto"/>
        <w:rPr>
          <w:szCs w:val="22"/>
          <w:u w:val="single"/>
          <w:lang w:val="da-DK" w:bidi="da-DK"/>
        </w:rPr>
      </w:pPr>
      <w:r w:rsidRPr="003A47B8">
        <w:rPr>
          <w:szCs w:val="22"/>
          <w:u w:val="single"/>
          <w:lang w:val="da-DK" w:bidi="da-DK"/>
        </w:rPr>
        <w:t>Hjerneinfektion kaldet PML</w:t>
      </w:r>
    </w:p>
    <w:p w:rsidR="00CB63DA" w:rsidRPr="003A47B8" w:rsidRDefault="00CB63DA" w:rsidP="008C377F">
      <w:pPr>
        <w:keepLines/>
        <w:widowControl w:val="0"/>
        <w:tabs>
          <w:tab w:val="clear" w:pos="567"/>
        </w:tabs>
        <w:autoSpaceDE w:val="0"/>
        <w:autoSpaceDN w:val="0"/>
        <w:adjustRightInd w:val="0"/>
        <w:spacing w:line="240" w:lineRule="auto"/>
        <w:rPr>
          <w:szCs w:val="22"/>
          <w:lang w:val="da-DK" w:bidi="da-DK"/>
        </w:rPr>
      </w:pPr>
      <w:r w:rsidRPr="003A47B8">
        <w:rPr>
          <w:szCs w:val="22"/>
          <w:lang w:val="da-DK" w:bidi="da-DK"/>
        </w:rPr>
        <w:t>Progressiv multifokal leukoencefalopati (PML) er en sjælden, men alvorlig hjerneinfektion, som kan føre til alvorlig invaliditet eller død. Hvis du bemærker en ny eller forværret svaghed i den ene side af kroppen, klodsethed, synsforstyrrelser eller tanke- eller hukommelsesændringer, forvirring eller personlighedsændringer af flere dages varighed, skal du holde op med at tage Skilarence og hurtigst muligt tale med din læge.</w:t>
      </w:r>
    </w:p>
    <w:p w:rsidR="00CB63DA" w:rsidRPr="003A47B8" w:rsidRDefault="00CB63DA" w:rsidP="008C377F">
      <w:pPr>
        <w:widowControl w:val="0"/>
        <w:tabs>
          <w:tab w:val="clear" w:pos="567"/>
        </w:tabs>
        <w:autoSpaceDE w:val="0"/>
        <w:autoSpaceDN w:val="0"/>
        <w:adjustRightInd w:val="0"/>
        <w:spacing w:line="240" w:lineRule="auto"/>
        <w:rPr>
          <w:szCs w:val="22"/>
          <w:lang w:val="da-DK" w:bidi="da-DK"/>
        </w:rPr>
      </w:pPr>
    </w:p>
    <w:p w:rsidR="00CB63DA" w:rsidRPr="003A47B8" w:rsidRDefault="00CB63DA" w:rsidP="008C377F">
      <w:pPr>
        <w:keepNext/>
        <w:keepLines/>
        <w:widowControl w:val="0"/>
        <w:tabs>
          <w:tab w:val="clear" w:pos="567"/>
        </w:tabs>
        <w:autoSpaceDE w:val="0"/>
        <w:autoSpaceDN w:val="0"/>
        <w:adjustRightInd w:val="0"/>
        <w:spacing w:line="240" w:lineRule="auto"/>
        <w:rPr>
          <w:szCs w:val="22"/>
          <w:u w:val="single"/>
          <w:lang w:val="da-DK" w:bidi="da-DK"/>
        </w:rPr>
      </w:pPr>
      <w:r w:rsidRPr="003A47B8">
        <w:rPr>
          <w:szCs w:val="22"/>
          <w:u w:val="single"/>
          <w:lang w:val="da-DK" w:bidi="da-DK"/>
        </w:rPr>
        <w:t>Fanconis syndrom</w:t>
      </w:r>
    </w:p>
    <w:p w:rsidR="00CB63DA" w:rsidRPr="003A47B8" w:rsidRDefault="00CB63DA" w:rsidP="008C377F">
      <w:pPr>
        <w:keepLines/>
        <w:widowControl w:val="0"/>
        <w:tabs>
          <w:tab w:val="clear" w:pos="567"/>
        </w:tabs>
        <w:autoSpaceDE w:val="0"/>
        <w:autoSpaceDN w:val="0"/>
        <w:adjustRightInd w:val="0"/>
        <w:spacing w:line="240" w:lineRule="auto"/>
        <w:rPr>
          <w:szCs w:val="22"/>
          <w:lang w:val="da-DK" w:bidi="da-DK"/>
        </w:rPr>
      </w:pPr>
      <w:r w:rsidRPr="003A47B8">
        <w:rPr>
          <w:szCs w:val="22"/>
          <w:lang w:val="da-DK" w:bidi="da-DK"/>
        </w:rPr>
        <w:t>Fanconis syndrom er en sjælden, men alvorlig nyrelidelse, som kan forekomme med Skilarence. Hvis du opdager, du lader mere vand, er mere tørstig og drikker mere end normalt, dine muskler virker svagere, du brækker en knogle eller bare har ømhed og smerter, skal du hurtigst muligt tale med din læge, så det kan undersøges nærmere.</w:t>
      </w:r>
    </w:p>
    <w:p w:rsidR="00CB63DA" w:rsidRPr="003A47B8" w:rsidRDefault="00CB63DA" w:rsidP="008C377F">
      <w:pPr>
        <w:widowControl w:val="0"/>
        <w:tabs>
          <w:tab w:val="clear" w:pos="567"/>
        </w:tabs>
        <w:autoSpaceDE w:val="0"/>
        <w:autoSpaceDN w:val="0"/>
        <w:adjustRightInd w:val="0"/>
        <w:spacing w:line="240" w:lineRule="auto"/>
        <w:rPr>
          <w:szCs w:val="22"/>
          <w:lang w:val="da-DK" w:bidi="da-DK"/>
        </w:rPr>
      </w:pPr>
    </w:p>
    <w:p w:rsidR="00CD683A" w:rsidRPr="003A47B8" w:rsidRDefault="00CD683A" w:rsidP="008C377F">
      <w:pPr>
        <w:widowControl w:val="0"/>
        <w:tabs>
          <w:tab w:val="clear" w:pos="567"/>
        </w:tabs>
        <w:spacing w:line="240" w:lineRule="auto"/>
        <w:ind w:right="-29"/>
        <w:rPr>
          <w:szCs w:val="22"/>
          <w:lang w:val="da-DK"/>
        </w:rPr>
      </w:pPr>
      <w:r w:rsidRPr="003A47B8">
        <w:rPr>
          <w:szCs w:val="22"/>
          <w:lang w:val="da-DK"/>
        </w:rPr>
        <w:t>Tal med din læge, hvis du får nogen af de følgende bivirkninger.</w:t>
      </w:r>
    </w:p>
    <w:p w:rsidR="00CD683A" w:rsidRPr="003A47B8" w:rsidRDefault="00CD683A" w:rsidP="008C377F">
      <w:pPr>
        <w:widowControl w:val="0"/>
        <w:tabs>
          <w:tab w:val="clear" w:pos="567"/>
        </w:tabs>
        <w:spacing w:line="240" w:lineRule="auto"/>
        <w:ind w:right="-29"/>
        <w:rPr>
          <w:szCs w:val="22"/>
          <w:lang w:val="da-DK"/>
        </w:rPr>
      </w:pP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Meget almindelige bivirkninger (kan påvirke mere end 1 ud af 10</w:t>
      </w:r>
      <w:r w:rsidR="00070D40">
        <w:rPr>
          <w:szCs w:val="22"/>
          <w:lang w:val="da-DK" w:bidi="da-DK"/>
        </w:rPr>
        <w:t> </w:t>
      </w:r>
      <w:r w:rsidRPr="003A47B8">
        <w:rPr>
          <w:szCs w:val="22"/>
          <w:lang w:val="da-DK" w:bidi="da-DK"/>
        </w:rPr>
        <w:t>personer):</w:t>
      </w:r>
    </w:p>
    <w:p w:rsidR="006427DF" w:rsidRPr="003A47B8" w:rsidRDefault="006427DF" w:rsidP="008C377F">
      <w:pPr>
        <w:keepNext/>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fald i</w:t>
      </w:r>
      <w:r w:rsidR="000A2816" w:rsidRPr="003A47B8">
        <w:rPr>
          <w:szCs w:val="22"/>
          <w:lang w:val="da-DK" w:bidi="da-DK"/>
        </w:rPr>
        <w:t xml:space="preserve"> </w:t>
      </w:r>
      <w:r w:rsidRPr="003A47B8">
        <w:rPr>
          <w:szCs w:val="22"/>
          <w:lang w:val="da-DK" w:bidi="da-DK"/>
        </w:rPr>
        <w:t xml:space="preserve">hvide blodlegemer </w:t>
      </w:r>
      <w:r w:rsidR="000A2816" w:rsidRPr="003A47B8">
        <w:rPr>
          <w:szCs w:val="22"/>
          <w:lang w:val="da-DK" w:bidi="da-DK"/>
        </w:rPr>
        <w:t>kaldet</w:t>
      </w:r>
      <w:r w:rsidRPr="003A47B8">
        <w:rPr>
          <w:szCs w:val="22"/>
          <w:lang w:val="da-DK" w:bidi="da-DK"/>
        </w:rPr>
        <w:t xml:space="preserve"> lymfocytter</w:t>
      </w:r>
      <w:r w:rsidR="008107C8" w:rsidRPr="003A47B8">
        <w:rPr>
          <w:szCs w:val="22"/>
          <w:lang w:val="da-DK" w:bidi="da-DK"/>
        </w:rPr>
        <w:t xml:space="preserve"> (lymfopeni)</w:t>
      </w:r>
    </w:p>
    <w:p w:rsidR="008107C8" w:rsidRPr="003A47B8" w:rsidRDefault="008107C8"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fald i alle hvide blodlegemer (leukopeni)</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rødfarvning af ansigtet eller kroppen (rødmen)</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diarré</w:t>
      </w:r>
    </w:p>
    <w:p w:rsidR="006427DF" w:rsidRPr="003A47B8" w:rsidRDefault="008107C8"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 xml:space="preserve">oppustet mave, </w:t>
      </w:r>
      <w:r w:rsidR="006427DF" w:rsidRPr="003A47B8">
        <w:rPr>
          <w:szCs w:val="22"/>
          <w:lang w:val="da-DK" w:bidi="da-DK"/>
        </w:rPr>
        <w:t>mavesmerter eller mavekramper</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følelse af at skulle kaste op (kvalme)</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Almindelige bivirkninger (kan påvirke op til 1 ud af 10</w:t>
      </w:r>
      <w:r w:rsidR="00070D40">
        <w:rPr>
          <w:szCs w:val="22"/>
          <w:lang w:val="da-DK" w:bidi="da-DK"/>
        </w:rPr>
        <w:t> </w:t>
      </w:r>
      <w:r w:rsidRPr="003A47B8">
        <w:rPr>
          <w:szCs w:val="22"/>
          <w:lang w:val="da-DK" w:bidi="da-DK"/>
        </w:rPr>
        <w:t>personer):</w:t>
      </w:r>
    </w:p>
    <w:p w:rsidR="006427DF" w:rsidRPr="003A47B8" w:rsidRDefault="006427DF" w:rsidP="008C377F">
      <w:pPr>
        <w:keepNext/>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 xml:space="preserve">stigning i </w:t>
      </w:r>
      <w:r w:rsidR="008107C8" w:rsidRPr="003A47B8">
        <w:rPr>
          <w:szCs w:val="22"/>
          <w:lang w:val="da-DK" w:bidi="da-DK"/>
        </w:rPr>
        <w:t xml:space="preserve">alle </w:t>
      </w:r>
      <w:r w:rsidRPr="003A47B8">
        <w:rPr>
          <w:szCs w:val="22"/>
          <w:lang w:val="da-DK" w:bidi="da-DK"/>
        </w:rPr>
        <w:t>hvide blodlegemer (leukocytose)</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 xml:space="preserve">stigning i bestemte hvide blodlegemer </w:t>
      </w:r>
      <w:r w:rsidR="000A2816" w:rsidRPr="003A47B8">
        <w:rPr>
          <w:szCs w:val="22"/>
          <w:lang w:val="da-DK" w:bidi="da-DK"/>
        </w:rPr>
        <w:t>kaldet</w:t>
      </w:r>
      <w:r w:rsidRPr="003A47B8">
        <w:rPr>
          <w:szCs w:val="22"/>
          <w:lang w:val="da-DK" w:bidi="da-DK"/>
        </w:rPr>
        <w:t xml:space="preserve"> eosinofile</w:t>
      </w:r>
      <w:r w:rsidR="000A2816" w:rsidRPr="003A47B8">
        <w:rPr>
          <w:szCs w:val="22"/>
          <w:lang w:val="da-DK" w:bidi="da-DK"/>
        </w:rPr>
        <w:t xml:space="preserve"> blodceller</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 xml:space="preserve">stigning i </w:t>
      </w:r>
      <w:r w:rsidR="008107C8" w:rsidRPr="003A47B8">
        <w:rPr>
          <w:szCs w:val="22"/>
          <w:lang w:val="da-DK" w:bidi="da-DK"/>
        </w:rPr>
        <w:t>visse enzymer i blodet (bruges til at kontrollere, hvordan din lever har det)</w:t>
      </w:r>
    </w:p>
    <w:p w:rsidR="008107C8" w:rsidRPr="003A47B8" w:rsidRDefault="00F87C9A"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rPr>
        <w:t>opkastning</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forstoppelse</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luft i maven</w:t>
      </w:r>
      <w:r w:rsidR="008107C8" w:rsidRPr="003A47B8">
        <w:rPr>
          <w:szCs w:val="22"/>
          <w:lang w:val="da-DK" w:bidi="da-DK"/>
        </w:rPr>
        <w:t xml:space="preserve"> (flatulens)</w:t>
      </w:r>
      <w:r w:rsidRPr="003A47B8">
        <w:rPr>
          <w:szCs w:val="22"/>
          <w:lang w:val="da-DK" w:bidi="da-DK"/>
        </w:rPr>
        <w:t>, maveubehag, fordøjelsesbesvær</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nedsat appetit</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hovedpine</w:t>
      </w:r>
    </w:p>
    <w:p w:rsidR="00941ECF" w:rsidRPr="003A47B8" w:rsidRDefault="008107C8" w:rsidP="008C377F">
      <w:pPr>
        <w:widowControl w:val="0"/>
        <w:numPr>
          <w:ilvl w:val="0"/>
          <w:numId w:val="1"/>
        </w:numPr>
        <w:tabs>
          <w:tab w:val="clear" w:pos="360"/>
          <w:tab w:val="clear" w:pos="567"/>
        </w:tabs>
        <w:spacing w:line="240" w:lineRule="auto"/>
        <w:ind w:left="561" w:hanging="561"/>
        <w:rPr>
          <w:szCs w:val="22"/>
          <w:lang w:val="da-DK"/>
        </w:rPr>
      </w:pPr>
      <w:r w:rsidRPr="003A47B8">
        <w:rPr>
          <w:szCs w:val="22"/>
          <w:lang w:val="da-DK" w:bidi="da-DK"/>
        </w:rPr>
        <w:t>træthedsfornemmelse</w:t>
      </w:r>
    </w:p>
    <w:p w:rsidR="00941ECF" w:rsidRPr="003A47B8" w:rsidRDefault="008107C8" w:rsidP="008C377F">
      <w:pPr>
        <w:widowControl w:val="0"/>
        <w:numPr>
          <w:ilvl w:val="0"/>
          <w:numId w:val="1"/>
        </w:numPr>
        <w:tabs>
          <w:tab w:val="clear" w:pos="360"/>
          <w:tab w:val="clear" w:pos="567"/>
        </w:tabs>
        <w:spacing w:line="240" w:lineRule="auto"/>
        <w:ind w:left="561" w:hanging="561"/>
        <w:rPr>
          <w:szCs w:val="22"/>
          <w:lang w:val="da-DK"/>
        </w:rPr>
      </w:pPr>
      <w:r w:rsidRPr="003A47B8">
        <w:rPr>
          <w:szCs w:val="22"/>
          <w:lang w:val="da-DK" w:bidi="da-DK"/>
        </w:rPr>
        <w:t>svaghed</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varmefornemmelse</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unormale fornemmelser i huden, såsom kløe, brændende, stikkende, kildrende eller snurrende</w:t>
      </w:r>
      <w:r w:rsidR="000A2816" w:rsidRPr="003A47B8">
        <w:rPr>
          <w:szCs w:val="22"/>
          <w:lang w:val="da-DK" w:bidi="da-DK"/>
        </w:rPr>
        <w:t xml:space="preserve"> fornemmelser</w:t>
      </w:r>
    </w:p>
    <w:p w:rsidR="006427DF" w:rsidRPr="003A47B8" w:rsidRDefault="006427DF"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lyserøde eller røde pletter på huden (erytem)</w:t>
      </w:r>
    </w:p>
    <w:p w:rsidR="006427DF" w:rsidRPr="003A47B8" w:rsidRDefault="006427DF" w:rsidP="008C377F">
      <w:pPr>
        <w:widowControl w:val="0"/>
        <w:tabs>
          <w:tab w:val="clear" w:pos="567"/>
        </w:tabs>
        <w:spacing w:line="240" w:lineRule="auto"/>
        <w:ind w:right="-29"/>
        <w:rPr>
          <w:szCs w:val="22"/>
          <w:lang w:val="da-DK"/>
        </w:rPr>
      </w:pPr>
    </w:p>
    <w:p w:rsidR="006427DF" w:rsidRPr="003A47B8" w:rsidRDefault="006427DF" w:rsidP="008C377F">
      <w:pPr>
        <w:keepNext/>
        <w:widowControl w:val="0"/>
        <w:tabs>
          <w:tab w:val="clear" w:pos="567"/>
        </w:tabs>
        <w:spacing w:line="240" w:lineRule="auto"/>
        <w:ind w:right="-29"/>
        <w:rPr>
          <w:szCs w:val="22"/>
          <w:lang w:val="da-DK"/>
        </w:rPr>
      </w:pPr>
      <w:r w:rsidRPr="003A47B8">
        <w:rPr>
          <w:szCs w:val="22"/>
          <w:lang w:val="da-DK" w:bidi="da-DK"/>
        </w:rPr>
        <w:t>Ikke-almindelige bivirkninger (kan påvirke op til 1 ud af 100</w:t>
      </w:r>
      <w:r w:rsidR="00070D40">
        <w:rPr>
          <w:szCs w:val="22"/>
          <w:lang w:val="da-DK" w:bidi="da-DK"/>
        </w:rPr>
        <w:t> </w:t>
      </w:r>
      <w:r w:rsidRPr="003A47B8">
        <w:rPr>
          <w:szCs w:val="22"/>
          <w:lang w:val="da-DK" w:bidi="da-DK"/>
        </w:rPr>
        <w:t>personer):</w:t>
      </w:r>
    </w:p>
    <w:p w:rsidR="008107C8" w:rsidRPr="003A47B8" w:rsidRDefault="008107C8" w:rsidP="008C377F">
      <w:pPr>
        <w:keepNext/>
        <w:widowControl w:val="0"/>
        <w:numPr>
          <w:ilvl w:val="0"/>
          <w:numId w:val="1"/>
        </w:numPr>
        <w:tabs>
          <w:tab w:val="clear" w:pos="360"/>
          <w:tab w:val="clear" w:pos="567"/>
        </w:tabs>
        <w:spacing w:line="240" w:lineRule="auto"/>
        <w:ind w:left="567" w:hanging="567"/>
        <w:rPr>
          <w:szCs w:val="22"/>
          <w:lang w:val="da-DK"/>
        </w:rPr>
      </w:pPr>
      <w:r w:rsidRPr="003A47B8">
        <w:rPr>
          <w:szCs w:val="22"/>
          <w:lang w:val="da-DK"/>
        </w:rPr>
        <w:t>svimmelhed</w:t>
      </w:r>
    </w:p>
    <w:p w:rsidR="006427DF" w:rsidRPr="003A47B8" w:rsidRDefault="000A2816"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øget indhold af</w:t>
      </w:r>
      <w:r w:rsidR="006427DF" w:rsidRPr="003A47B8">
        <w:rPr>
          <w:szCs w:val="22"/>
          <w:lang w:val="da-DK" w:bidi="da-DK"/>
        </w:rPr>
        <w:t xml:space="preserve"> protein i urinen (proteinuri)</w:t>
      </w:r>
    </w:p>
    <w:p w:rsidR="00941ECF" w:rsidRPr="003A47B8" w:rsidRDefault="00280810" w:rsidP="008C377F">
      <w:pPr>
        <w:widowControl w:val="0"/>
        <w:numPr>
          <w:ilvl w:val="0"/>
          <w:numId w:val="1"/>
        </w:numPr>
        <w:tabs>
          <w:tab w:val="clear" w:pos="360"/>
          <w:tab w:val="clear" w:pos="567"/>
          <w:tab w:val="num" w:pos="540"/>
        </w:tabs>
        <w:spacing w:line="240" w:lineRule="auto"/>
        <w:ind w:left="540" w:hanging="540"/>
        <w:rPr>
          <w:szCs w:val="22"/>
          <w:lang w:val="da-DK"/>
        </w:rPr>
      </w:pPr>
      <w:r w:rsidRPr="003A47B8">
        <w:rPr>
          <w:szCs w:val="22"/>
          <w:lang w:val="da-DK"/>
        </w:rPr>
        <w:t>stigning i serumkreatinin (et stof i blodet</w:t>
      </w:r>
      <w:r w:rsidR="00F87C9A" w:rsidRPr="003A47B8">
        <w:rPr>
          <w:szCs w:val="22"/>
          <w:lang w:val="da-DK"/>
        </w:rPr>
        <w:t>, der</w:t>
      </w:r>
      <w:r w:rsidRPr="003A47B8">
        <w:rPr>
          <w:szCs w:val="22"/>
          <w:lang w:val="da-DK"/>
        </w:rPr>
        <w:t xml:space="preserve"> bruges til at måle, hvor godt dine nyrer fungerer)</w:t>
      </w:r>
    </w:p>
    <w:p w:rsidR="00941ECF" w:rsidRPr="003A47B8" w:rsidRDefault="00941ECF" w:rsidP="008C377F">
      <w:pPr>
        <w:widowControl w:val="0"/>
        <w:tabs>
          <w:tab w:val="clear" w:pos="567"/>
        </w:tabs>
        <w:spacing w:line="240" w:lineRule="auto"/>
        <w:rPr>
          <w:szCs w:val="22"/>
          <w:lang w:val="da-DK"/>
        </w:rPr>
      </w:pPr>
    </w:p>
    <w:p w:rsidR="00941ECF" w:rsidRPr="003A47B8" w:rsidRDefault="00280810" w:rsidP="008C377F">
      <w:pPr>
        <w:keepNext/>
        <w:keepLines/>
        <w:widowControl w:val="0"/>
        <w:tabs>
          <w:tab w:val="clear" w:pos="567"/>
        </w:tabs>
        <w:spacing w:line="240" w:lineRule="auto"/>
        <w:rPr>
          <w:szCs w:val="22"/>
          <w:lang w:val="da-DK"/>
        </w:rPr>
      </w:pPr>
      <w:r w:rsidRPr="003A47B8">
        <w:rPr>
          <w:szCs w:val="22"/>
          <w:lang w:val="da-DK"/>
        </w:rPr>
        <w:t>Sjældne bivirkninger (kan påvirke op til 1 ud af 1.000</w:t>
      </w:r>
      <w:r w:rsidR="00070D40">
        <w:rPr>
          <w:szCs w:val="22"/>
          <w:lang w:val="da-DK"/>
        </w:rPr>
        <w:t> </w:t>
      </w:r>
      <w:r w:rsidRPr="003A47B8">
        <w:rPr>
          <w:szCs w:val="22"/>
          <w:lang w:val="da-DK"/>
        </w:rPr>
        <w:t>personer):</w:t>
      </w:r>
    </w:p>
    <w:p w:rsidR="00941ECF" w:rsidRPr="003A47B8" w:rsidRDefault="00280810" w:rsidP="008C377F">
      <w:pPr>
        <w:keepNext/>
        <w:keepLines/>
        <w:widowControl w:val="0"/>
        <w:numPr>
          <w:ilvl w:val="0"/>
          <w:numId w:val="1"/>
        </w:numPr>
        <w:tabs>
          <w:tab w:val="clear" w:pos="360"/>
          <w:tab w:val="clear" w:pos="567"/>
        </w:tabs>
        <w:spacing w:line="240" w:lineRule="auto"/>
        <w:ind w:left="567" w:hanging="567"/>
        <w:rPr>
          <w:szCs w:val="22"/>
          <w:lang w:val="da-DK"/>
        </w:rPr>
      </w:pPr>
      <w:r w:rsidRPr="003A47B8">
        <w:rPr>
          <w:szCs w:val="22"/>
          <w:lang w:val="da-DK"/>
        </w:rPr>
        <w:t>allergisk hudreaktion</w:t>
      </w:r>
    </w:p>
    <w:p w:rsidR="00941ECF" w:rsidRPr="003A47B8" w:rsidRDefault="00941ECF" w:rsidP="008C377F">
      <w:pPr>
        <w:widowControl w:val="0"/>
        <w:tabs>
          <w:tab w:val="clear" w:pos="567"/>
        </w:tabs>
        <w:spacing w:line="240" w:lineRule="auto"/>
        <w:rPr>
          <w:szCs w:val="22"/>
          <w:lang w:val="da-DK"/>
        </w:rPr>
      </w:pPr>
    </w:p>
    <w:p w:rsidR="00941ECF" w:rsidRPr="003A47B8" w:rsidRDefault="00280810" w:rsidP="008C377F">
      <w:pPr>
        <w:keepNext/>
        <w:keepLines/>
        <w:widowControl w:val="0"/>
        <w:tabs>
          <w:tab w:val="clear" w:pos="567"/>
        </w:tabs>
        <w:spacing w:line="240" w:lineRule="auto"/>
        <w:rPr>
          <w:szCs w:val="22"/>
          <w:lang w:val="da-DK"/>
        </w:rPr>
      </w:pPr>
      <w:r w:rsidRPr="003A47B8">
        <w:rPr>
          <w:szCs w:val="22"/>
          <w:lang w:val="da-DK"/>
        </w:rPr>
        <w:t>Meget sjældne bivirkninger (kan påvirke op til 1 ud af 10.000</w:t>
      </w:r>
      <w:r w:rsidR="00070D40">
        <w:rPr>
          <w:szCs w:val="22"/>
          <w:lang w:val="da-DK"/>
        </w:rPr>
        <w:t> </w:t>
      </w:r>
      <w:r w:rsidRPr="003A47B8">
        <w:rPr>
          <w:szCs w:val="22"/>
          <w:lang w:val="da-DK"/>
        </w:rPr>
        <w:t>personer):</w:t>
      </w:r>
    </w:p>
    <w:p w:rsidR="00941ECF" w:rsidRPr="003A47B8" w:rsidRDefault="00280810" w:rsidP="008C377F">
      <w:pPr>
        <w:keepNext/>
        <w:keepLines/>
        <w:widowControl w:val="0"/>
        <w:numPr>
          <w:ilvl w:val="0"/>
          <w:numId w:val="1"/>
        </w:numPr>
        <w:tabs>
          <w:tab w:val="clear" w:pos="360"/>
          <w:tab w:val="clear" w:pos="567"/>
        </w:tabs>
        <w:spacing w:line="240" w:lineRule="auto"/>
        <w:ind w:left="567" w:hanging="567"/>
        <w:rPr>
          <w:szCs w:val="22"/>
          <w:lang w:val="da-DK"/>
        </w:rPr>
      </w:pPr>
      <w:r w:rsidRPr="003A47B8">
        <w:rPr>
          <w:szCs w:val="22"/>
          <w:lang w:val="da-DK"/>
        </w:rPr>
        <w:t>akut lymfatisk leukæmi (en type blodkræft)</w:t>
      </w:r>
    </w:p>
    <w:p w:rsidR="00941ECF" w:rsidRPr="003A47B8" w:rsidRDefault="00280810" w:rsidP="008C377F">
      <w:pPr>
        <w:widowControl w:val="0"/>
        <w:numPr>
          <w:ilvl w:val="0"/>
          <w:numId w:val="1"/>
        </w:numPr>
        <w:tabs>
          <w:tab w:val="clear" w:pos="360"/>
          <w:tab w:val="clear" w:pos="567"/>
        </w:tabs>
        <w:spacing w:line="240" w:lineRule="auto"/>
        <w:ind w:left="561" w:hanging="561"/>
        <w:rPr>
          <w:szCs w:val="22"/>
          <w:lang w:val="da-DK"/>
        </w:rPr>
      </w:pPr>
      <w:r w:rsidRPr="003A47B8">
        <w:rPr>
          <w:szCs w:val="22"/>
          <w:lang w:val="da-DK"/>
        </w:rPr>
        <w:t>fald i alle typer blodceller (pancytopeni)</w:t>
      </w:r>
    </w:p>
    <w:p w:rsidR="006427DF" w:rsidRDefault="006427DF" w:rsidP="008C377F">
      <w:pPr>
        <w:widowControl w:val="0"/>
        <w:tabs>
          <w:tab w:val="clear" w:pos="567"/>
        </w:tabs>
        <w:spacing w:line="240" w:lineRule="auto"/>
        <w:rPr>
          <w:szCs w:val="22"/>
          <w:lang w:val="da-DK"/>
        </w:rPr>
      </w:pPr>
    </w:p>
    <w:p w:rsidR="003F0EDA" w:rsidRPr="003F0EDA" w:rsidRDefault="00426386" w:rsidP="003F0EDA">
      <w:pPr>
        <w:keepNext/>
        <w:widowControl w:val="0"/>
        <w:tabs>
          <w:tab w:val="clear" w:pos="567"/>
        </w:tabs>
        <w:spacing w:line="240" w:lineRule="auto"/>
        <w:rPr>
          <w:szCs w:val="22"/>
          <w:lang w:val="da-DK"/>
        </w:rPr>
      </w:pPr>
      <w:r w:rsidRPr="00426386">
        <w:rPr>
          <w:szCs w:val="22"/>
          <w:lang w:val="da-DK"/>
        </w:rPr>
        <w:t>Hyppighed ikke kendt</w:t>
      </w:r>
      <w:r w:rsidRPr="003F0EDA">
        <w:rPr>
          <w:szCs w:val="22"/>
          <w:lang w:val="da-DK"/>
        </w:rPr>
        <w:t xml:space="preserve"> (hyppigheden kan ikke beregnes ud fra tilgængelige data):</w:t>
      </w:r>
    </w:p>
    <w:p w:rsidR="00F90991" w:rsidRDefault="00B35847" w:rsidP="00B35847">
      <w:pPr>
        <w:widowControl w:val="0"/>
        <w:spacing w:line="240" w:lineRule="auto"/>
        <w:rPr>
          <w:szCs w:val="22"/>
          <w:lang w:val="da-DK"/>
        </w:rPr>
      </w:pPr>
      <w:r w:rsidRPr="003F0EDA">
        <w:rPr>
          <w:szCs w:val="22"/>
          <w:lang w:val="da-DK"/>
        </w:rPr>
        <w:t>-</w:t>
      </w:r>
      <w:r w:rsidRPr="003F0EDA">
        <w:rPr>
          <w:szCs w:val="22"/>
          <w:lang w:val="da-DK"/>
        </w:rPr>
        <w:tab/>
        <w:t>helvedesild</w:t>
      </w:r>
    </w:p>
    <w:p w:rsidR="00F90991" w:rsidRPr="003A47B8" w:rsidRDefault="00F90991" w:rsidP="008C377F">
      <w:pPr>
        <w:widowControl w:val="0"/>
        <w:tabs>
          <w:tab w:val="clear" w:pos="567"/>
        </w:tabs>
        <w:spacing w:line="240" w:lineRule="auto"/>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Indberetning af bivirkninger</w:t>
      </w:r>
    </w:p>
    <w:p w:rsidR="00911BE4" w:rsidRPr="00911BE4" w:rsidRDefault="006427DF" w:rsidP="008C377F">
      <w:pPr>
        <w:pStyle w:val="BodytextAgency"/>
        <w:keepNext/>
        <w:widowControl w:val="0"/>
        <w:spacing w:after="0" w:line="240" w:lineRule="auto"/>
        <w:rPr>
          <w:rFonts w:ascii="Times New Roman" w:eastAsia="Times New Roman" w:hAnsi="Times New Roman" w:cs="Times New Roman"/>
          <w:sz w:val="22"/>
          <w:szCs w:val="22"/>
          <w:lang w:val="da-DK" w:bidi="da-DK"/>
        </w:rPr>
      </w:pPr>
      <w:r w:rsidRPr="003A47B8">
        <w:rPr>
          <w:rFonts w:ascii="Times New Roman" w:eastAsia="Times New Roman" w:hAnsi="Times New Roman" w:cs="Times New Roman"/>
          <w:sz w:val="22"/>
          <w:szCs w:val="22"/>
          <w:lang w:val="da-DK" w:bidi="da-DK"/>
        </w:rPr>
        <w:t>Hvis du oplever bivirkninger, bør du tale med din læge, sygeplejerske eller apoteket.</w:t>
      </w:r>
      <w:r w:rsidRPr="003A47B8">
        <w:rPr>
          <w:rFonts w:ascii="Times New Roman" w:eastAsia="Times New Roman" w:hAnsi="Times New Roman" w:cs="Times New Roman"/>
          <w:color w:val="FF0000"/>
          <w:sz w:val="22"/>
          <w:szCs w:val="22"/>
          <w:lang w:val="da-DK" w:bidi="da-DK"/>
        </w:rPr>
        <w:t xml:space="preserve"> </w:t>
      </w:r>
      <w:r w:rsidR="00007815" w:rsidRPr="003A47B8">
        <w:rPr>
          <w:rFonts w:ascii="Times New Roman" w:eastAsia="Times New Roman" w:hAnsi="Times New Roman" w:cs="Times New Roman"/>
          <w:sz w:val="22"/>
          <w:szCs w:val="22"/>
          <w:lang w:val="da-DK" w:bidi="da-DK"/>
        </w:rPr>
        <w:t xml:space="preserve">Dette gælder også mulige </w:t>
      </w:r>
      <w:r w:rsidRPr="003A47B8">
        <w:rPr>
          <w:rFonts w:ascii="Times New Roman" w:eastAsia="Times New Roman" w:hAnsi="Times New Roman" w:cs="Times New Roman"/>
          <w:sz w:val="22"/>
          <w:szCs w:val="22"/>
          <w:lang w:val="da-DK" w:bidi="da-DK"/>
        </w:rPr>
        <w:t xml:space="preserve">bivirkninger, som ikke er </w:t>
      </w:r>
      <w:r w:rsidR="00007815" w:rsidRPr="003A47B8">
        <w:rPr>
          <w:rFonts w:ascii="Times New Roman" w:eastAsia="Times New Roman" w:hAnsi="Times New Roman" w:cs="Times New Roman"/>
          <w:sz w:val="22"/>
          <w:szCs w:val="22"/>
          <w:lang w:val="da-DK" w:bidi="da-DK"/>
        </w:rPr>
        <w:t>medtaget i denne indlægsseddel</w:t>
      </w:r>
      <w:r w:rsidRPr="003A47B8">
        <w:rPr>
          <w:rFonts w:ascii="Times New Roman" w:eastAsia="Times New Roman" w:hAnsi="Times New Roman" w:cs="Times New Roman"/>
          <w:sz w:val="22"/>
          <w:szCs w:val="22"/>
          <w:lang w:val="da-DK" w:bidi="da-DK"/>
        </w:rPr>
        <w:t xml:space="preserve">. Du eller dine pårørende kan også indberette bivirkninger direkte til </w:t>
      </w:r>
      <w:r w:rsidR="00911BE4" w:rsidRPr="0016402F">
        <w:rPr>
          <w:rFonts w:ascii="Times New Roman" w:eastAsia="Times New Roman" w:hAnsi="Times New Roman" w:cs="Times New Roman"/>
          <w:sz w:val="22"/>
          <w:szCs w:val="22"/>
          <w:lang w:val="da-DK" w:bidi="da-DK"/>
        </w:rPr>
        <w:t xml:space="preserve">Lægemiddelstyrelsen via </w:t>
      </w:r>
      <w:r w:rsidR="00911BE4" w:rsidRPr="00BD01F0">
        <w:rPr>
          <w:rFonts w:ascii="Times New Roman" w:eastAsia="Times New Roman" w:hAnsi="Times New Roman" w:cs="Times New Roman"/>
          <w:sz w:val="22"/>
          <w:szCs w:val="22"/>
          <w:highlight w:val="lightGray"/>
          <w:lang w:val="da-DK" w:bidi="da-DK"/>
        </w:rPr>
        <w:t xml:space="preserve">det nationale rapporteringssystem anført i </w:t>
      </w:r>
      <w:hyperlink r:id="rId15" w:history="1">
        <w:r w:rsidR="00911BE4" w:rsidRPr="00BD01F0">
          <w:rPr>
            <w:rStyle w:val="Hyperlink"/>
            <w:rFonts w:ascii="Times New Roman" w:eastAsia="Times New Roman" w:hAnsi="Times New Roman" w:cs="Times New Roman"/>
            <w:sz w:val="22"/>
            <w:szCs w:val="22"/>
            <w:highlight w:val="lightGray"/>
            <w:lang w:val="da-DK" w:bidi="da-DK"/>
          </w:rPr>
          <w:t>Appendiks V</w:t>
        </w:r>
      </w:hyperlink>
      <w:r w:rsidR="0002408D">
        <w:rPr>
          <w:rFonts w:ascii="Times New Roman" w:eastAsia="Times New Roman" w:hAnsi="Times New Roman" w:cs="Times New Roman"/>
          <w:sz w:val="22"/>
          <w:szCs w:val="22"/>
          <w:lang w:val="da-DK" w:bidi="da-DK"/>
        </w:rPr>
        <w:t xml:space="preserve">. </w:t>
      </w:r>
      <w:r w:rsidR="0002408D" w:rsidRPr="00052AC2">
        <w:rPr>
          <w:rFonts w:ascii="Times New Roman" w:hAnsi="Times New Roman" w:cs="Times New Roman"/>
          <w:color w:val="000000"/>
          <w:sz w:val="22"/>
          <w:szCs w:val="22"/>
          <w:lang w:val="da-DK"/>
        </w:rPr>
        <w:t>Ved at indrapportere bivirkninger kan du hjælpe med at fremskaffe mere information om sikkerheden af dette lægemiddel.</w:t>
      </w:r>
    </w:p>
    <w:p w:rsidR="006427DF" w:rsidRPr="00911BE4" w:rsidRDefault="006427DF" w:rsidP="008C377F">
      <w:pPr>
        <w:pStyle w:val="BodytextAgency"/>
        <w:keepNext/>
        <w:widowControl w:val="0"/>
        <w:spacing w:after="0" w:line="240" w:lineRule="auto"/>
        <w:rPr>
          <w:rFonts w:ascii="Times New Roman" w:hAnsi="Times New Roman" w:cs="Times New Roman"/>
          <w:bCs/>
          <w:sz w:val="22"/>
          <w:szCs w:val="22"/>
          <w:lang w:val="da-DK"/>
        </w:rPr>
      </w:pPr>
    </w:p>
    <w:p w:rsidR="006427DF" w:rsidRPr="00911BE4" w:rsidRDefault="006427DF" w:rsidP="008C377F">
      <w:pPr>
        <w:widowControl w:val="0"/>
        <w:tabs>
          <w:tab w:val="clear" w:pos="567"/>
        </w:tabs>
        <w:spacing w:line="240" w:lineRule="auto"/>
        <w:ind w:left="567" w:right="-2" w:hanging="567"/>
        <w:rPr>
          <w:bCs/>
          <w:szCs w:val="22"/>
          <w:lang w:val="da-DK"/>
        </w:rPr>
      </w:pPr>
    </w:p>
    <w:p w:rsidR="006427DF" w:rsidRPr="003A47B8" w:rsidRDefault="006427DF" w:rsidP="008C377F">
      <w:pPr>
        <w:keepNext/>
        <w:widowControl w:val="0"/>
        <w:tabs>
          <w:tab w:val="clear" w:pos="567"/>
        </w:tabs>
        <w:spacing w:line="240" w:lineRule="auto"/>
        <w:ind w:left="567" w:hanging="567"/>
        <w:rPr>
          <w:b/>
          <w:szCs w:val="22"/>
          <w:lang w:val="da-DK"/>
        </w:rPr>
      </w:pPr>
      <w:r w:rsidRPr="003A47B8">
        <w:rPr>
          <w:b/>
          <w:bCs/>
          <w:szCs w:val="22"/>
          <w:lang w:val="da-DK" w:bidi="da-DK"/>
        </w:rPr>
        <w:t>5.</w:t>
      </w:r>
      <w:r w:rsidRPr="003A47B8">
        <w:rPr>
          <w:b/>
          <w:bCs/>
          <w:szCs w:val="22"/>
          <w:lang w:val="da-DK" w:bidi="da-DK"/>
        </w:rPr>
        <w:tab/>
        <w:t>Opbevaring</w:t>
      </w:r>
    </w:p>
    <w:p w:rsidR="006427DF" w:rsidRPr="003A47B8" w:rsidRDefault="006427DF" w:rsidP="008C377F">
      <w:pPr>
        <w:keepNext/>
        <w:widowControl w:val="0"/>
        <w:tabs>
          <w:tab w:val="clear" w:pos="567"/>
        </w:tabs>
        <w:spacing w:line="240" w:lineRule="auto"/>
        <w:rPr>
          <w:rFonts w:eastAsia="SimSun"/>
          <w:b/>
          <w:szCs w:val="22"/>
          <w:lang w:val="da-DK" w:eastAsia="zh-CN"/>
        </w:rPr>
      </w:pPr>
    </w:p>
    <w:p w:rsidR="006427DF" w:rsidRPr="003A47B8" w:rsidRDefault="006427DF" w:rsidP="008C377F">
      <w:pPr>
        <w:keepNext/>
        <w:widowControl w:val="0"/>
        <w:tabs>
          <w:tab w:val="clear" w:pos="567"/>
        </w:tabs>
        <w:spacing w:line="240" w:lineRule="auto"/>
        <w:rPr>
          <w:rFonts w:eastAsia="SimSun"/>
          <w:szCs w:val="22"/>
          <w:lang w:val="da-DK" w:eastAsia="zh-CN"/>
        </w:rPr>
      </w:pPr>
      <w:r w:rsidRPr="003A47B8">
        <w:rPr>
          <w:szCs w:val="22"/>
          <w:lang w:val="da-DK" w:eastAsia="zh-CN" w:bidi="da-DK"/>
        </w:rPr>
        <w:t>Opbevar lægemidlet utilgængeligt for børn.</w:t>
      </w:r>
    </w:p>
    <w:p w:rsidR="006427DF" w:rsidRPr="003A47B8" w:rsidRDefault="006427DF" w:rsidP="008C377F">
      <w:pPr>
        <w:widowControl w:val="0"/>
        <w:tabs>
          <w:tab w:val="clear" w:pos="567"/>
        </w:tabs>
        <w:spacing w:line="240" w:lineRule="auto"/>
        <w:ind w:right="-2"/>
        <w:rPr>
          <w:rFonts w:eastAsia="SimSun"/>
          <w:szCs w:val="22"/>
          <w:lang w:val="da-DK" w:eastAsia="zh-CN"/>
        </w:rPr>
      </w:pPr>
    </w:p>
    <w:p w:rsidR="006427DF" w:rsidRPr="003A47B8" w:rsidRDefault="006427DF" w:rsidP="008C377F">
      <w:pPr>
        <w:widowControl w:val="0"/>
        <w:tabs>
          <w:tab w:val="clear" w:pos="567"/>
        </w:tabs>
        <w:spacing w:line="240" w:lineRule="auto"/>
        <w:ind w:right="-2"/>
        <w:rPr>
          <w:szCs w:val="22"/>
          <w:lang w:val="da-DK"/>
        </w:rPr>
      </w:pPr>
      <w:r w:rsidRPr="003A47B8">
        <w:rPr>
          <w:szCs w:val="22"/>
          <w:lang w:val="da-DK" w:eastAsia="zh-CN" w:bidi="da-DK"/>
        </w:rPr>
        <w:t>Brug ikke lægemidlet efter den udløbsdato, der står på pakningen efter ”</w:t>
      </w:r>
      <w:r w:rsidR="000A2816" w:rsidRPr="003A47B8">
        <w:rPr>
          <w:szCs w:val="22"/>
          <w:lang w:val="da-DK" w:eastAsia="zh-CN" w:bidi="da-DK"/>
        </w:rPr>
        <w:t>E</w:t>
      </w:r>
      <w:r w:rsidR="00117DED" w:rsidRPr="003A47B8">
        <w:rPr>
          <w:szCs w:val="22"/>
          <w:lang w:val="da-DK" w:eastAsia="zh-CN" w:bidi="da-DK"/>
        </w:rPr>
        <w:t>XP</w:t>
      </w:r>
      <w:r w:rsidRPr="003A47B8">
        <w:rPr>
          <w:szCs w:val="22"/>
          <w:lang w:val="da-DK" w:eastAsia="zh-CN" w:bidi="da-DK"/>
        </w:rPr>
        <w:t>”.</w:t>
      </w:r>
    </w:p>
    <w:p w:rsidR="006427DF" w:rsidRPr="003A47B8" w:rsidRDefault="000A2816" w:rsidP="008C377F">
      <w:pPr>
        <w:widowControl w:val="0"/>
        <w:tabs>
          <w:tab w:val="clear" w:pos="567"/>
        </w:tabs>
        <w:spacing w:line="240" w:lineRule="auto"/>
        <w:ind w:right="-2"/>
        <w:rPr>
          <w:rFonts w:eastAsia="SimSun"/>
          <w:szCs w:val="22"/>
          <w:lang w:val="da-DK" w:eastAsia="zh-CN"/>
        </w:rPr>
      </w:pPr>
      <w:r w:rsidRPr="003A47B8">
        <w:rPr>
          <w:rFonts w:eastAsia="SimSun"/>
          <w:szCs w:val="22"/>
          <w:lang w:val="da-DK" w:eastAsia="zh-CN"/>
        </w:rPr>
        <w:t>Udløbsdatoen er den sidste dag i den nævnte måned.</w:t>
      </w:r>
    </w:p>
    <w:p w:rsidR="000A2816" w:rsidRPr="003A47B8" w:rsidRDefault="000A2816" w:rsidP="008C377F">
      <w:pPr>
        <w:widowControl w:val="0"/>
        <w:tabs>
          <w:tab w:val="clear" w:pos="567"/>
        </w:tabs>
        <w:spacing w:line="240" w:lineRule="auto"/>
        <w:ind w:right="-2"/>
        <w:rPr>
          <w:rFonts w:eastAsia="SimSun"/>
          <w:szCs w:val="22"/>
          <w:lang w:val="da-DK" w:eastAsia="zh-CN"/>
        </w:rPr>
      </w:pPr>
    </w:p>
    <w:p w:rsidR="006427DF" w:rsidRPr="003A47B8" w:rsidRDefault="006427DF" w:rsidP="008C377F">
      <w:pPr>
        <w:widowControl w:val="0"/>
        <w:tabs>
          <w:tab w:val="clear" w:pos="567"/>
        </w:tabs>
        <w:spacing w:line="240" w:lineRule="auto"/>
        <w:ind w:left="567" w:hanging="567"/>
        <w:rPr>
          <w:rFonts w:eastAsia="SimSun"/>
          <w:szCs w:val="22"/>
          <w:lang w:val="da-DK" w:eastAsia="zh-CN"/>
        </w:rPr>
      </w:pPr>
      <w:r w:rsidRPr="003A47B8">
        <w:rPr>
          <w:szCs w:val="22"/>
          <w:lang w:val="da-DK" w:eastAsia="zh-CN" w:bidi="da-DK"/>
        </w:rPr>
        <w:t>Dette lægemiddel kræver ingen særlige forholdsregler vedrørende opbevaringen.</w:t>
      </w:r>
    </w:p>
    <w:p w:rsidR="006427DF" w:rsidRPr="003A47B8" w:rsidRDefault="006427DF" w:rsidP="008C377F">
      <w:pPr>
        <w:widowControl w:val="0"/>
        <w:tabs>
          <w:tab w:val="clear" w:pos="567"/>
        </w:tabs>
        <w:spacing w:line="240" w:lineRule="auto"/>
        <w:ind w:left="567" w:hanging="567"/>
        <w:rPr>
          <w:rFonts w:eastAsia="SimSun"/>
          <w:szCs w:val="22"/>
          <w:lang w:val="da-DK" w:eastAsia="zh-CN"/>
        </w:rPr>
      </w:pPr>
    </w:p>
    <w:p w:rsidR="006427DF" w:rsidRPr="003A47B8" w:rsidRDefault="006427DF" w:rsidP="008C377F">
      <w:pPr>
        <w:widowControl w:val="0"/>
        <w:tabs>
          <w:tab w:val="clear" w:pos="567"/>
        </w:tabs>
        <w:spacing w:line="240" w:lineRule="auto"/>
        <w:ind w:right="-2"/>
        <w:rPr>
          <w:rFonts w:eastAsia="SimSun"/>
          <w:szCs w:val="22"/>
          <w:lang w:val="da-DK" w:eastAsia="zh-CN"/>
        </w:rPr>
      </w:pPr>
      <w:r w:rsidRPr="003A47B8">
        <w:rPr>
          <w:szCs w:val="22"/>
          <w:lang w:val="da-DK" w:eastAsia="zh-CN" w:bidi="da-DK"/>
        </w:rPr>
        <w:t>Spørg på apoteket, hvordan du skal bortskaffe medicinrester. Af hensyn til miljøet må du ikke smide medicinrester i afløbet, toilettet eller skraldespanden.</w:t>
      </w:r>
      <w:r w:rsidR="00FC2551" w:rsidRPr="003A47B8">
        <w:rPr>
          <w:szCs w:val="22"/>
          <w:lang w:val="da-DK" w:eastAsia="zh-CN" w:bidi="da-DK"/>
        </w:rPr>
        <w:t xml:space="preserve"> </w:t>
      </w:r>
    </w:p>
    <w:p w:rsidR="006427DF" w:rsidRPr="003A47B8" w:rsidRDefault="006427DF" w:rsidP="008C377F">
      <w:pPr>
        <w:widowControl w:val="0"/>
        <w:tabs>
          <w:tab w:val="clear" w:pos="567"/>
        </w:tabs>
        <w:spacing w:line="240" w:lineRule="auto"/>
        <w:ind w:right="-2"/>
        <w:rPr>
          <w:b/>
          <w:szCs w:val="22"/>
          <w:lang w:val="da-DK"/>
        </w:rPr>
      </w:pPr>
    </w:p>
    <w:p w:rsidR="006427DF" w:rsidRPr="003A47B8" w:rsidRDefault="006427DF" w:rsidP="008C377F">
      <w:pPr>
        <w:widowControl w:val="0"/>
        <w:tabs>
          <w:tab w:val="clear" w:pos="567"/>
        </w:tabs>
        <w:spacing w:line="240" w:lineRule="auto"/>
        <w:ind w:right="-2"/>
        <w:rPr>
          <w:b/>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6.</w:t>
      </w:r>
      <w:r w:rsidRPr="003A47B8">
        <w:rPr>
          <w:b/>
          <w:bCs/>
          <w:szCs w:val="22"/>
          <w:lang w:val="da-DK" w:bidi="da-DK"/>
        </w:rPr>
        <w:tab/>
        <w:t>Pakningsstørrelser og yderligere oplysninger</w:t>
      </w:r>
    </w:p>
    <w:p w:rsidR="006427DF" w:rsidRPr="003A47B8" w:rsidRDefault="006427DF" w:rsidP="008C377F">
      <w:pPr>
        <w:keepNext/>
        <w:widowControl w:val="0"/>
        <w:tabs>
          <w:tab w:val="clear" w:pos="567"/>
        </w:tabs>
        <w:spacing w:line="240" w:lineRule="auto"/>
        <w:ind w:right="-2"/>
        <w:rPr>
          <w:b/>
          <w:szCs w:val="22"/>
          <w:lang w:val="da-DK"/>
        </w:rPr>
      </w:pPr>
    </w:p>
    <w:p w:rsidR="006427DF" w:rsidRPr="003A47B8" w:rsidRDefault="006427DF" w:rsidP="008C377F">
      <w:pPr>
        <w:keepNext/>
        <w:widowControl w:val="0"/>
        <w:tabs>
          <w:tab w:val="clear" w:pos="567"/>
        </w:tabs>
        <w:spacing w:line="240" w:lineRule="auto"/>
        <w:ind w:right="-2"/>
        <w:rPr>
          <w:b/>
          <w:szCs w:val="22"/>
          <w:lang w:val="da-DK"/>
        </w:rPr>
      </w:pPr>
      <w:r w:rsidRPr="003A47B8">
        <w:rPr>
          <w:b/>
          <w:bCs/>
          <w:szCs w:val="22"/>
          <w:lang w:val="da-DK" w:bidi="da-DK"/>
        </w:rPr>
        <w:t>Skilarence 120 mg indeholder</w:t>
      </w:r>
    </w:p>
    <w:p w:rsidR="006427DF" w:rsidRPr="003A47B8" w:rsidRDefault="006427DF" w:rsidP="008C377F">
      <w:pPr>
        <w:keepNext/>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Aktivt stof: dimethylfumarat. En tablet indeholder 120 mg dimethylfumarat.</w:t>
      </w:r>
    </w:p>
    <w:p w:rsidR="006427DF" w:rsidRPr="003A47B8" w:rsidRDefault="00007815" w:rsidP="008C377F">
      <w:pPr>
        <w:widowControl w:val="0"/>
        <w:numPr>
          <w:ilvl w:val="0"/>
          <w:numId w:val="1"/>
        </w:numPr>
        <w:tabs>
          <w:tab w:val="clear" w:pos="360"/>
          <w:tab w:val="clear" w:pos="567"/>
        </w:tabs>
        <w:spacing w:line="240" w:lineRule="auto"/>
        <w:ind w:left="567" w:hanging="567"/>
        <w:rPr>
          <w:szCs w:val="22"/>
          <w:lang w:val="da-DK"/>
        </w:rPr>
      </w:pPr>
      <w:r w:rsidRPr="003A47B8">
        <w:rPr>
          <w:szCs w:val="22"/>
          <w:lang w:val="da-DK" w:bidi="da-DK"/>
        </w:rPr>
        <w:t>Ø</w:t>
      </w:r>
      <w:r w:rsidR="006427DF" w:rsidRPr="003A47B8">
        <w:rPr>
          <w:szCs w:val="22"/>
          <w:lang w:val="da-DK" w:bidi="da-DK"/>
        </w:rPr>
        <w:t>vrige indholdsstoffer: laktosemonohydrat,</w:t>
      </w:r>
      <w:r w:rsidR="00692DE8" w:rsidRPr="003A47B8">
        <w:rPr>
          <w:szCs w:val="22"/>
          <w:lang w:val="da-DK" w:bidi="da-DK"/>
        </w:rPr>
        <w:t xml:space="preserve"> </w:t>
      </w:r>
      <w:r w:rsidR="006427DF" w:rsidRPr="003A47B8">
        <w:rPr>
          <w:szCs w:val="22"/>
          <w:lang w:val="da-DK" w:bidi="da-DK"/>
        </w:rPr>
        <w:t>cellulose</w:t>
      </w:r>
      <w:r w:rsidR="00D30FA5" w:rsidRPr="003A47B8">
        <w:rPr>
          <w:szCs w:val="22"/>
          <w:lang w:val="da-DK" w:bidi="da-DK"/>
        </w:rPr>
        <w:t>, mikrokrystallinsk</w:t>
      </w:r>
      <w:r w:rsidR="006427DF" w:rsidRPr="003A47B8">
        <w:rPr>
          <w:szCs w:val="22"/>
          <w:lang w:val="da-DK" w:bidi="da-DK"/>
        </w:rPr>
        <w:t xml:space="preserve">, croscarmellosenatrium, </w:t>
      </w:r>
      <w:r w:rsidR="00D30FA5" w:rsidRPr="003A47B8">
        <w:rPr>
          <w:szCs w:val="22"/>
          <w:lang w:val="da-DK" w:bidi="da-DK"/>
        </w:rPr>
        <w:t xml:space="preserve">silica, </w:t>
      </w:r>
      <w:r w:rsidR="006427DF" w:rsidRPr="003A47B8">
        <w:rPr>
          <w:szCs w:val="22"/>
          <w:lang w:val="da-DK" w:bidi="da-DK"/>
        </w:rPr>
        <w:t>kolloid vandfri, magnesiumstearat, methacrylsyre-ethylacrylat-</w:t>
      </w:r>
      <w:r w:rsidR="00D30FA5" w:rsidRPr="003A47B8">
        <w:rPr>
          <w:szCs w:val="22"/>
          <w:lang w:val="da-DK" w:bidi="da-DK"/>
        </w:rPr>
        <w:t>c</w:t>
      </w:r>
      <w:r w:rsidR="006427DF" w:rsidRPr="003A47B8">
        <w:rPr>
          <w:szCs w:val="22"/>
          <w:lang w:val="da-DK" w:bidi="da-DK"/>
        </w:rPr>
        <w:t>opolymer (1:1), talkum, triethylcitrat, titandioxid (E171), simethicon, indigokarmin (E132) og natriumhydroxid.</w:t>
      </w:r>
    </w:p>
    <w:p w:rsidR="006427DF" w:rsidRPr="003A47B8" w:rsidRDefault="006427DF" w:rsidP="008C377F">
      <w:pPr>
        <w:widowControl w:val="0"/>
        <w:tabs>
          <w:tab w:val="clear" w:pos="567"/>
        </w:tabs>
        <w:spacing w:line="240" w:lineRule="auto"/>
        <w:ind w:right="-2"/>
        <w:rPr>
          <w:b/>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Udseende og pakningsstørrelser</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 xml:space="preserve">Skilarence 120 mg er en </w:t>
      </w:r>
      <w:r w:rsidR="00DA05BA" w:rsidRPr="003A47B8">
        <w:rPr>
          <w:szCs w:val="22"/>
          <w:lang w:val="da-DK" w:bidi="da-DK"/>
        </w:rPr>
        <w:t>blå</w:t>
      </w:r>
      <w:r w:rsidRPr="003A47B8">
        <w:rPr>
          <w:szCs w:val="22"/>
          <w:lang w:val="da-DK" w:bidi="da-DK"/>
        </w:rPr>
        <w:t>, rund tablet</w:t>
      </w:r>
      <w:r w:rsidR="00280810" w:rsidRPr="003A47B8">
        <w:rPr>
          <w:szCs w:val="22"/>
          <w:lang w:val="da-DK" w:bidi="da-DK"/>
        </w:rPr>
        <w:t xml:space="preserve"> med en diameter på cirka 11,6 mm</w:t>
      </w:r>
      <w:r w:rsidRPr="003A47B8">
        <w:rPr>
          <w:szCs w:val="22"/>
          <w:lang w:val="da-DK" w:bidi="da-DK"/>
        </w:rPr>
        <w:t>.</w:t>
      </w:r>
    </w:p>
    <w:p w:rsidR="006427DF" w:rsidRPr="003A47B8" w:rsidRDefault="006427DF" w:rsidP="008C377F">
      <w:pPr>
        <w:widowControl w:val="0"/>
        <w:tabs>
          <w:tab w:val="clear" w:pos="567"/>
        </w:tabs>
        <w:spacing w:line="240" w:lineRule="auto"/>
        <w:ind w:right="-2"/>
        <w:rPr>
          <w:szCs w:val="22"/>
          <w:lang w:val="da-DK"/>
        </w:rPr>
      </w:pPr>
      <w:r w:rsidRPr="003A47B8">
        <w:rPr>
          <w:szCs w:val="22"/>
          <w:lang w:val="da-DK" w:bidi="da-DK"/>
        </w:rPr>
        <w:t xml:space="preserve">Pakningsstørrelser: 40, 70, 90, 100, 120, 180, 200, 240, </w:t>
      </w:r>
      <w:r w:rsidR="007853ED">
        <w:rPr>
          <w:szCs w:val="22"/>
          <w:lang w:val="da-DK" w:bidi="da-DK"/>
        </w:rPr>
        <w:t xml:space="preserve">300, </w:t>
      </w:r>
      <w:r w:rsidRPr="003A47B8">
        <w:rPr>
          <w:szCs w:val="22"/>
          <w:lang w:val="da-DK" w:bidi="da-DK"/>
        </w:rPr>
        <w:t>360 og 400 </w:t>
      </w:r>
      <w:r w:rsidR="00D30FA5" w:rsidRPr="003A47B8">
        <w:rPr>
          <w:szCs w:val="22"/>
          <w:lang w:val="da-DK" w:bidi="da-DK"/>
        </w:rPr>
        <w:t>entero</w:t>
      </w:r>
      <w:r w:rsidRPr="003A47B8">
        <w:rPr>
          <w:szCs w:val="22"/>
          <w:lang w:val="da-DK" w:bidi="da-DK"/>
        </w:rPr>
        <w:t>tabletter. Ikke alle pakningsstørrelser er nødvendigvis markedsført. Tabletterne er pakket i PVC/PVDC</w:t>
      </w:r>
      <w:r w:rsidRPr="003A47B8">
        <w:rPr>
          <w:szCs w:val="22"/>
          <w:lang w:val="da-DK" w:bidi="da-DK"/>
        </w:rPr>
        <w:noBreakHyphen/>
        <w:t>aluminiumblister.</w:t>
      </w:r>
    </w:p>
    <w:p w:rsidR="006427DF" w:rsidRPr="003A47B8" w:rsidRDefault="006427DF" w:rsidP="008C377F">
      <w:pPr>
        <w:widowControl w:val="0"/>
        <w:tabs>
          <w:tab w:val="clear" w:pos="567"/>
        </w:tabs>
        <w:spacing w:line="240" w:lineRule="auto"/>
        <w:rPr>
          <w:bCs/>
          <w:szCs w:val="22"/>
          <w:lang w:val="da-DK"/>
        </w:rPr>
      </w:pPr>
    </w:p>
    <w:p w:rsidR="006427DF" w:rsidRDefault="006427DF" w:rsidP="008C377F">
      <w:pPr>
        <w:keepNext/>
        <w:widowControl w:val="0"/>
        <w:tabs>
          <w:tab w:val="clear" w:pos="567"/>
        </w:tabs>
        <w:spacing w:line="240" w:lineRule="auto"/>
        <w:rPr>
          <w:b/>
          <w:bCs/>
          <w:szCs w:val="22"/>
          <w:lang w:val="da-DK" w:bidi="da-DK"/>
        </w:rPr>
      </w:pPr>
      <w:r w:rsidRPr="003A47B8">
        <w:rPr>
          <w:b/>
          <w:bCs/>
          <w:szCs w:val="22"/>
          <w:lang w:val="da-DK" w:bidi="da-DK"/>
        </w:rPr>
        <w:t>Indehaver af markedsføringstilladelsen</w:t>
      </w:r>
      <w:r w:rsidR="00CC77FD">
        <w:rPr>
          <w:b/>
          <w:bCs/>
          <w:szCs w:val="22"/>
          <w:lang w:val="da-DK" w:bidi="da-DK"/>
        </w:rPr>
        <w:t xml:space="preserve"> </w:t>
      </w:r>
      <w:r w:rsidR="00CC77FD" w:rsidRPr="00247981">
        <w:rPr>
          <w:b/>
          <w:szCs w:val="22"/>
          <w:lang w:val="da-DK"/>
        </w:rPr>
        <w:t>og fremstiller</w:t>
      </w:r>
    </w:p>
    <w:p w:rsidR="00CC77FD" w:rsidRDefault="00CC77FD" w:rsidP="008C377F">
      <w:pPr>
        <w:keepNext/>
        <w:widowControl w:val="0"/>
        <w:tabs>
          <w:tab w:val="clear" w:pos="567"/>
        </w:tabs>
        <w:spacing w:line="240" w:lineRule="auto"/>
        <w:rPr>
          <w:b/>
          <w:bCs/>
          <w:szCs w:val="22"/>
          <w:lang w:val="da-DK" w:bidi="da-DK"/>
        </w:rPr>
      </w:pPr>
    </w:p>
    <w:p w:rsidR="00CC77FD" w:rsidRPr="003A47B8" w:rsidRDefault="00CC77FD" w:rsidP="008C377F">
      <w:pPr>
        <w:keepNext/>
        <w:widowControl w:val="0"/>
        <w:tabs>
          <w:tab w:val="clear" w:pos="567"/>
        </w:tabs>
        <w:spacing w:line="240" w:lineRule="auto"/>
        <w:rPr>
          <w:b/>
          <w:szCs w:val="22"/>
          <w:lang w:val="da-DK"/>
        </w:rPr>
      </w:pPr>
      <w:r w:rsidRPr="003A47B8">
        <w:rPr>
          <w:b/>
          <w:bCs/>
          <w:szCs w:val="22"/>
          <w:lang w:val="da-DK" w:bidi="da-DK"/>
        </w:rPr>
        <w:t>Indehaver af markedsføringstilladelsen</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Almirall, S.A.</w:t>
      </w:r>
    </w:p>
    <w:p w:rsidR="006427DF" w:rsidRPr="002004D6" w:rsidRDefault="000F6687" w:rsidP="008C377F">
      <w:pPr>
        <w:keepNext/>
        <w:widowControl w:val="0"/>
        <w:tabs>
          <w:tab w:val="clear" w:pos="567"/>
        </w:tabs>
        <w:spacing w:line="240" w:lineRule="auto"/>
        <w:rPr>
          <w:szCs w:val="22"/>
          <w:lang w:val="da-DK"/>
        </w:rPr>
      </w:pPr>
      <w:r w:rsidRPr="002004D6">
        <w:rPr>
          <w:szCs w:val="22"/>
          <w:lang w:val="da-DK" w:bidi="da-DK"/>
        </w:rPr>
        <w:t>Ronda General Mitre, 151</w:t>
      </w:r>
    </w:p>
    <w:p w:rsidR="006427DF" w:rsidRPr="002004D6" w:rsidRDefault="00FD628C" w:rsidP="008C377F">
      <w:pPr>
        <w:keepNext/>
        <w:widowControl w:val="0"/>
        <w:tabs>
          <w:tab w:val="clear" w:pos="567"/>
        </w:tabs>
        <w:spacing w:line="240" w:lineRule="auto"/>
        <w:rPr>
          <w:szCs w:val="22"/>
          <w:lang w:val="da-DK"/>
        </w:rPr>
      </w:pPr>
      <w:r w:rsidRPr="002004D6">
        <w:rPr>
          <w:szCs w:val="22"/>
          <w:lang w:val="da-DK" w:bidi="da-DK"/>
        </w:rPr>
        <w:t>E-08022 Barcelona</w:t>
      </w:r>
    </w:p>
    <w:p w:rsidR="006427DF" w:rsidRPr="002004D6" w:rsidRDefault="00FD628C" w:rsidP="008C377F">
      <w:pPr>
        <w:keepNext/>
        <w:widowControl w:val="0"/>
        <w:tabs>
          <w:tab w:val="clear" w:pos="567"/>
        </w:tabs>
        <w:spacing w:line="240" w:lineRule="auto"/>
        <w:rPr>
          <w:szCs w:val="22"/>
          <w:lang w:val="da-DK"/>
        </w:rPr>
      </w:pPr>
      <w:r w:rsidRPr="002004D6">
        <w:rPr>
          <w:szCs w:val="22"/>
          <w:lang w:val="da-DK" w:bidi="da-DK"/>
        </w:rPr>
        <w:t>Spanien</w:t>
      </w:r>
    </w:p>
    <w:p w:rsidR="006427DF" w:rsidRPr="002004D6" w:rsidRDefault="006427DF" w:rsidP="008C377F">
      <w:pPr>
        <w:keepNext/>
        <w:widowControl w:val="0"/>
        <w:tabs>
          <w:tab w:val="clear" w:pos="567"/>
        </w:tabs>
        <w:spacing w:line="240" w:lineRule="auto"/>
        <w:rPr>
          <w:szCs w:val="22"/>
          <w:lang w:val="da-DK"/>
        </w:rPr>
      </w:pPr>
      <w:r w:rsidRPr="002004D6">
        <w:rPr>
          <w:szCs w:val="22"/>
          <w:lang w:val="da-DK" w:bidi="da-DK"/>
        </w:rPr>
        <w:t>Tlf.: +34 93 291 30 00</w:t>
      </w:r>
    </w:p>
    <w:p w:rsidR="006427DF" w:rsidRPr="002004D6" w:rsidRDefault="006427DF" w:rsidP="008C377F">
      <w:pPr>
        <w:widowControl w:val="0"/>
        <w:tabs>
          <w:tab w:val="clear" w:pos="567"/>
        </w:tabs>
        <w:spacing w:line="240" w:lineRule="auto"/>
        <w:ind w:right="-2"/>
        <w:rPr>
          <w:bCs/>
          <w:szCs w:val="22"/>
          <w:lang w:val="da-DK"/>
        </w:rPr>
      </w:pPr>
    </w:p>
    <w:p w:rsidR="006427DF" w:rsidRPr="002004D6" w:rsidRDefault="00007815" w:rsidP="008C377F">
      <w:pPr>
        <w:keepNext/>
        <w:widowControl w:val="0"/>
        <w:tabs>
          <w:tab w:val="clear" w:pos="567"/>
        </w:tabs>
        <w:spacing w:line="240" w:lineRule="auto"/>
        <w:rPr>
          <w:szCs w:val="22"/>
          <w:u w:val="single"/>
          <w:lang w:val="da-DK"/>
        </w:rPr>
      </w:pPr>
      <w:r w:rsidRPr="002004D6">
        <w:rPr>
          <w:b/>
          <w:bCs/>
          <w:szCs w:val="22"/>
          <w:lang w:val="da-DK" w:bidi="da-DK"/>
        </w:rPr>
        <w:t>Fremstiller</w:t>
      </w:r>
    </w:p>
    <w:p w:rsidR="006427DF" w:rsidRPr="003A47B8" w:rsidRDefault="006427DF" w:rsidP="008C377F">
      <w:pPr>
        <w:keepNext/>
        <w:widowControl w:val="0"/>
        <w:tabs>
          <w:tab w:val="clear" w:pos="567"/>
        </w:tabs>
        <w:spacing w:line="240" w:lineRule="auto"/>
        <w:rPr>
          <w:szCs w:val="22"/>
          <w:lang w:val="da-DK"/>
        </w:rPr>
      </w:pPr>
      <w:r w:rsidRPr="003A47B8">
        <w:rPr>
          <w:szCs w:val="22"/>
          <w:lang w:val="da-DK" w:bidi="da-DK"/>
        </w:rPr>
        <w:t>Industrias Farmacéuticas Almirall, S.A.</w:t>
      </w:r>
    </w:p>
    <w:p w:rsidR="006427DF" w:rsidRPr="002004D6" w:rsidRDefault="006427DF" w:rsidP="008C377F">
      <w:pPr>
        <w:keepNext/>
        <w:widowControl w:val="0"/>
        <w:tabs>
          <w:tab w:val="clear" w:pos="567"/>
        </w:tabs>
        <w:spacing w:line="240" w:lineRule="auto"/>
        <w:ind w:right="-2"/>
        <w:rPr>
          <w:szCs w:val="22"/>
          <w:lang w:val="da-DK"/>
        </w:rPr>
      </w:pPr>
      <w:r w:rsidRPr="002004D6">
        <w:rPr>
          <w:szCs w:val="22"/>
          <w:lang w:val="da-DK" w:bidi="da-DK"/>
        </w:rPr>
        <w:t>Ctr</w:t>
      </w:r>
      <w:r w:rsidR="00CC77FD">
        <w:rPr>
          <w:szCs w:val="22"/>
          <w:lang w:val="da-DK" w:bidi="da-DK"/>
        </w:rPr>
        <w:t>a</w:t>
      </w:r>
      <w:r w:rsidRPr="002004D6">
        <w:rPr>
          <w:szCs w:val="22"/>
          <w:lang w:val="da-DK" w:bidi="da-DK"/>
        </w:rPr>
        <w:t>. Nacional II, Km. 593</w:t>
      </w:r>
    </w:p>
    <w:p w:rsidR="006427DF" w:rsidRPr="002004D6" w:rsidRDefault="006427DF" w:rsidP="008C377F">
      <w:pPr>
        <w:keepNext/>
        <w:widowControl w:val="0"/>
        <w:tabs>
          <w:tab w:val="clear" w:pos="567"/>
        </w:tabs>
        <w:spacing w:line="240" w:lineRule="auto"/>
        <w:ind w:right="-2"/>
        <w:rPr>
          <w:szCs w:val="22"/>
          <w:lang w:val="da-DK"/>
        </w:rPr>
      </w:pPr>
      <w:r w:rsidRPr="002004D6">
        <w:rPr>
          <w:szCs w:val="22"/>
          <w:lang w:val="da-DK" w:bidi="da-DK"/>
        </w:rPr>
        <w:t>E-08740 Sant Andreu de la Barca, Barcelona</w:t>
      </w:r>
    </w:p>
    <w:p w:rsidR="006427DF" w:rsidRPr="003A47B8" w:rsidRDefault="006427DF" w:rsidP="008C377F">
      <w:pPr>
        <w:keepNext/>
        <w:widowControl w:val="0"/>
        <w:tabs>
          <w:tab w:val="clear" w:pos="567"/>
        </w:tabs>
        <w:spacing w:line="240" w:lineRule="auto"/>
        <w:ind w:right="-2"/>
        <w:rPr>
          <w:szCs w:val="22"/>
          <w:lang w:val="da-DK"/>
        </w:rPr>
      </w:pPr>
      <w:r w:rsidRPr="003A47B8">
        <w:rPr>
          <w:szCs w:val="22"/>
          <w:lang w:val="da-DK" w:bidi="da-DK"/>
        </w:rPr>
        <w:t>Spanien</w:t>
      </w:r>
    </w:p>
    <w:p w:rsidR="006427DF" w:rsidRPr="003A47B8" w:rsidRDefault="006427DF" w:rsidP="008C377F">
      <w:pPr>
        <w:widowControl w:val="0"/>
        <w:tabs>
          <w:tab w:val="clear" w:pos="567"/>
          <w:tab w:val="left" w:pos="720"/>
        </w:tabs>
        <w:spacing w:line="240" w:lineRule="auto"/>
        <w:ind w:right="-2"/>
        <w:rPr>
          <w:szCs w:val="22"/>
          <w:lang w:val="da-DK"/>
        </w:rPr>
      </w:pPr>
    </w:p>
    <w:p w:rsidR="006427DF" w:rsidRPr="003A47B8" w:rsidRDefault="006427DF" w:rsidP="008C377F">
      <w:pPr>
        <w:widowControl w:val="0"/>
        <w:tabs>
          <w:tab w:val="clear" w:pos="567"/>
          <w:tab w:val="left" w:pos="720"/>
        </w:tabs>
        <w:spacing w:line="240" w:lineRule="auto"/>
        <w:ind w:right="-2"/>
        <w:rPr>
          <w:szCs w:val="22"/>
          <w:lang w:val="da-DK" w:bidi="da-DK"/>
        </w:rPr>
      </w:pPr>
      <w:r w:rsidRPr="003A47B8">
        <w:rPr>
          <w:szCs w:val="22"/>
          <w:lang w:val="da-DK" w:bidi="da-DK"/>
        </w:rPr>
        <w:t>Hvis du ønsker yderligere oplysninger om dette lægemiddel, skal du henvende dig til den lokale repræsentant for indehaveren af markedsføringstilladelsen:</w:t>
      </w:r>
    </w:p>
    <w:p w:rsidR="00D30FA5" w:rsidRPr="003A47B8" w:rsidRDefault="00D30FA5" w:rsidP="008C377F">
      <w:pPr>
        <w:widowControl w:val="0"/>
        <w:tabs>
          <w:tab w:val="clear" w:pos="567"/>
          <w:tab w:val="left" w:pos="720"/>
        </w:tabs>
        <w:spacing w:line="240" w:lineRule="auto"/>
        <w:ind w:right="-2"/>
        <w:rPr>
          <w:szCs w:val="22"/>
          <w:lang w:val="da-DK" w:bidi="da-DK"/>
        </w:rPr>
      </w:pPr>
    </w:p>
    <w:p w:rsidR="006427DF" w:rsidRPr="002004D6" w:rsidRDefault="000F6687" w:rsidP="008C377F">
      <w:pPr>
        <w:keepNext/>
        <w:widowControl w:val="0"/>
        <w:tabs>
          <w:tab w:val="clear" w:pos="567"/>
          <w:tab w:val="left" w:pos="720"/>
        </w:tabs>
        <w:spacing w:line="240" w:lineRule="auto"/>
        <w:rPr>
          <w:b/>
          <w:szCs w:val="22"/>
          <w:lang w:val="da-DK"/>
        </w:rPr>
      </w:pPr>
      <w:r w:rsidRPr="002004D6">
        <w:rPr>
          <w:b/>
          <w:szCs w:val="22"/>
          <w:lang w:val="da-DK"/>
        </w:rPr>
        <w:t>België/Belgique/Belgien/ Luxembourg/Luxemburg</w:t>
      </w:r>
    </w:p>
    <w:p w:rsidR="006427DF" w:rsidRPr="002004D6" w:rsidRDefault="00FD628C" w:rsidP="008C377F">
      <w:pPr>
        <w:keepNext/>
        <w:widowControl w:val="0"/>
        <w:tabs>
          <w:tab w:val="clear" w:pos="567"/>
          <w:tab w:val="left" w:pos="720"/>
        </w:tabs>
        <w:spacing w:line="240" w:lineRule="auto"/>
        <w:ind w:right="-2"/>
        <w:rPr>
          <w:szCs w:val="22"/>
          <w:lang w:val="da-DK"/>
        </w:rPr>
      </w:pPr>
      <w:r w:rsidRPr="002004D6">
        <w:rPr>
          <w:szCs w:val="22"/>
          <w:lang w:val="da-DK"/>
        </w:rPr>
        <w:t xml:space="preserve">Almirall N.V., Tél/Tel: +32 (0)2 </w:t>
      </w:r>
      <w:r w:rsidR="007D7E1C" w:rsidRPr="002004D6">
        <w:rPr>
          <w:noProof/>
          <w:szCs w:val="22"/>
          <w:lang w:val="da-DK"/>
        </w:rPr>
        <w:t>771 86 37</w:t>
      </w:r>
    </w:p>
    <w:p w:rsidR="006427DF" w:rsidRPr="002004D6" w:rsidRDefault="006427DF" w:rsidP="008C377F">
      <w:pPr>
        <w:widowControl w:val="0"/>
        <w:tabs>
          <w:tab w:val="clear" w:pos="567"/>
          <w:tab w:val="left" w:pos="720"/>
        </w:tabs>
        <w:spacing w:line="240" w:lineRule="auto"/>
        <w:ind w:right="-2"/>
        <w:rPr>
          <w:szCs w:val="22"/>
          <w:lang w:val="da-DK"/>
        </w:rPr>
      </w:pPr>
    </w:p>
    <w:p w:rsidR="006427DF" w:rsidRPr="002004D6" w:rsidRDefault="006427DF" w:rsidP="008C377F">
      <w:pPr>
        <w:keepNext/>
        <w:widowControl w:val="0"/>
        <w:tabs>
          <w:tab w:val="clear" w:pos="567"/>
          <w:tab w:val="left" w:pos="720"/>
        </w:tabs>
        <w:spacing w:line="240" w:lineRule="auto"/>
        <w:rPr>
          <w:b/>
          <w:szCs w:val="22"/>
          <w:lang w:val="da-DK"/>
        </w:rPr>
      </w:pPr>
      <w:r w:rsidRPr="003A47B8">
        <w:rPr>
          <w:b/>
          <w:bCs/>
          <w:szCs w:val="22"/>
          <w:lang w:val="da-DK"/>
        </w:rPr>
        <w:t>България</w:t>
      </w:r>
      <w:r w:rsidR="000F6687" w:rsidRPr="002004D6">
        <w:rPr>
          <w:b/>
          <w:bCs/>
          <w:szCs w:val="22"/>
          <w:lang w:val="da-DK"/>
        </w:rPr>
        <w:t>/</w:t>
      </w:r>
      <w:r w:rsidR="00FD628C" w:rsidRPr="002004D6">
        <w:rPr>
          <w:b/>
          <w:szCs w:val="22"/>
          <w:lang w:val="da-DK"/>
        </w:rPr>
        <w:t xml:space="preserve"> Česká republika/</w:t>
      </w:r>
      <w:r w:rsidR="00FD628C" w:rsidRPr="002004D6">
        <w:rPr>
          <w:b/>
          <w:bCs/>
          <w:szCs w:val="22"/>
          <w:lang w:val="da-DK"/>
        </w:rPr>
        <w:t xml:space="preserve"> Eesti/</w:t>
      </w:r>
      <w:r w:rsidR="00FD628C" w:rsidRPr="002004D6">
        <w:rPr>
          <w:b/>
          <w:szCs w:val="22"/>
          <w:lang w:val="da-DK"/>
        </w:rPr>
        <w:t xml:space="preserve"> </w:t>
      </w:r>
      <w:r w:rsidR="000F6687" w:rsidRPr="002004D6">
        <w:rPr>
          <w:b/>
          <w:szCs w:val="22"/>
          <w:lang w:val="da-DK"/>
        </w:rPr>
        <w:t xml:space="preserve">España/ Hrvatska/ </w:t>
      </w:r>
      <w:r w:rsidRPr="003A47B8">
        <w:rPr>
          <w:b/>
          <w:szCs w:val="22"/>
          <w:lang w:val="da-DK"/>
        </w:rPr>
        <w:t>Κύπρος</w:t>
      </w:r>
      <w:r w:rsidR="000F6687" w:rsidRPr="002004D6">
        <w:rPr>
          <w:b/>
          <w:szCs w:val="22"/>
          <w:lang w:val="da-DK"/>
        </w:rPr>
        <w:t>/ Latvija/ Lietuva/ Magyarország/ Malta/ România/ Slovenija/ Slovenská republika</w:t>
      </w:r>
    </w:p>
    <w:p w:rsidR="006427DF" w:rsidRPr="002004D6" w:rsidRDefault="00FD628C" w:rsidP="008C377F">
      <w:pPr>
        <w:keepNext/>
        <w:widowControl w:val="0"/>
        <w:tabs>
          <w:tab w:val="clear" w:pos="567"/>
          <w:tab w:val="left" w:pos="720"/>
        </w:tabs>
        <w:spacing w:line="240" w:lineRule="auto"/>
        <w:ind w:right="-2"/>
        <w:rPr>
          <w:szCs w:val="22"/>
          <w:lang w:val="da-DK"/>
        </w:rPr>
      </w:pPr>
      <w:r w:rsidRPr="002004D6">
        <w:rPr>
          <w:szCs w:val="22"/>
          <w:lang w:val="da-DK"/>
        </w:rPr>
        <w:t>Almirall, S.A., Te</w:t>
      </w:r>
      <w:r w:rsidR="006427DF" w:rsidRPr="003A47B8">
        <w:rPr>
          <w:szCs w:val="22"/>
          <w:lang w:val="da-DK"/>
        </w:rPr>
        <w:t>л</w:t>
      </w:r>
      <w:r w:rsidR="000F6687" w:rsidRPr="002004D6">
        <w:rPr>
          <w:szCs w:val="22"/>
          <w:lang w:val="da-DK"/>
        </w:rPr>
        <w:t xml:space="preserve">./ Tel/ </w:t>
      </w:r>
      <w:r w:rsidR="006427DF" w:rsidRPr="003A47B8">
        <w:rPr>
          <w:szCs w:val="22"/>
          <w:lang w:val="da-DK"/>
        </w:rPr>
        <w:t>Τηλ</w:t>
      </w:r>
      <w:r w:rsidR="000F6687" w:rsidRPr="002004D6">
        <w:rPr>
          <w:szCs w:val="22"/>
          <w:lang w:val="da-DK"/>
        </w:rPr>
        <w:t>: +34 93 291 30 00</w:t>
      </w:r>
    </w:p>
    <w:p w:rsidR="006427DF" w:rsidRPr="002004D6" w:rsidRDefault="006427DF" w:rsidP="008C377F">
      <w:pPr>
        <w:widowControl w:val="0"/>
        <w:tabs>
          <w:tab w:val="clear" w:pos="567"/>
          <w:tab w:val="left" w:pos="720"/>
        </w:tabs>
        <w:spacing w:line="240" w:lineRule="auto"/>
        <w:ind w:right="-2"/>
        <w:rPr>
          <w:szCs w:val="22"/>
          <w:lang w:val="sv-SE"/>
        </w:rPr>
      </w:pPr>
      <w:r w:rsidRPr="002004D6">
        <w:rPr>
          <w:szCs w:val="22"/>
          <w:lang w:val="sv-SE"/>
        </w:rPr>
        <w:t xml:space="preserve">Tel (Česká republika / Slovenská republika): +420 </w:t>
      </w:r>
      <w:r w:rsidR="006B1393">
        <w:rPr>
          <w:lang w:val="de-DE"/>
        </w:rPr>
        <w:t>220 990 139</w:t>
      </w:r>
    </w:p>
    <w:p w:rsidR="006427DF" w:rsidRPr="002004D6" w:rsidRDefault="006427DF" w:rsidP="008C377F">
      <w:pPr>
        <w:widowControl w:val="0"/>
        <w:tabs>
          <w:tab w:val="clear" w:pos="567"/>
          <w:tab w:val="left" w:pos="720"/>
        </w:tabs>
        <w:spacing w:line="240" w:lineRule="auto"/>
        <w:ind w:right="-2"/>
        <w:rPr>
          <w:szCs w:val="22"/>
          <w:lang w:val="sv-SE"/>
        </w:rPr>
      </w:pPr>
    </w:p>
    <w:p w:rsidR="006427DF" w:rsidRPr="002004D6" w:rsidRDefault="006427DF" w:rsidP="008C377F">
      <w:pPr>
        <w:keepNext/>
        <w:widowControl w:val="0"/>
        <w:tabs>
          <w:tab w:val="clear" w:pos="567"/>
          <w:tab w:val="left" w:pos="720"/>
        </w:tabs>
        <w:spacing w:line="240" w:lineRule="auto"/>
        <w:rPr>
          <w:szCs w:val="22"/>
          <w:lang w:val="sv-SE"/>
        </w:rPr>
      </w:pPr>
      <w:r w:rsidRPr="002004D6">
        <w:rPr>
          <w:b/>
          <w:szCs w:val="22"/>
          <w:lang w:val="sv-SE"/>
        </w:rPr>
        <w:t>Danmark/ Norge</w:t>
      </w:r>
      <w:r w:rsidRPr="002004D6">
        <w:rPr>
          <w:szCs w:val="22"/>
          <w:lang w:val="sv-SE"/>
        </w:rPr>
        <w:t xml:space="preserve">/ </w:t>
      </w:r>
      <w:r w:rsidRPr="002004D6">
        <w:rPr>
          <w:b/>
          <w:szCs w:val="22"/>
          <w:lang w:val="sv-SE"/>
        </w:rPr>
        <w:t>Suomi/Finland/ Sverige</w:t>
      </w:r>
    </w:p>
    <w:p w:rsidR="00941ECF" w:rsidRPr="002004D6" w:rsidRDefault="00A856A7" w:rsidP="008C377F">
      <w:pPr>
        <w:keepNext/>
        <w:widowControl w:val="0"/>
        <w:tabs>
          <w:tab w:val="clear" w:pos="567"/>
          <w:tab w:val="left" w:pos="720"/>
        </w:tabs>
        <w:spacing w:line="240" w:lineRule="auto"/>
        <w:rPr>
          <w:lang w:val="sv-SE"/>
        </w:rPr>
      </w:pPr>
      <w:r w:rsidRPr="002004D6">
        <w:rPr>
          <w:lang w:val="sv-SE"/>
        </w:rPr>
        <w:t xml:space="preserve">Almirall ApS, </w:t>
      </w:r>
      <w:r w:rsidRPr="002004D6">
        <w:rPr>
          <w:szCs w:val="22"/>
          <w:lang w:val="sv-SE"/>
        </w:rPr>
        <w:t>Tlf/Puh/Tel: +45 70 25 75 75</w:t>
      </w:r>
    </w:p>
    <w:p w:rsidR="006427DF" w:rsidRPr="002004D6" w:rsidRDefault="006427DF" w:rsidP="008C377F">
      <w:pPr>
        <w:widowControl w:val="0"/>
        <w:tabs>
          <w:tab w:val="clear" w:pos="567"/>
          <w:tab w:val="left" w:pos="720"/>
        </w:tabs>
        <w:spacing w:line="240" w:lineRule="auto"/>
        <w:ind w:right="-2"/>
        <w:rPr>
          <w:lang w:val="sv-SE"/>
        </w:rPr>
      </w:pPr>
    </w:p>
    <w:p w:rsidR="006427DF" w:rsidRPr="002004D6" w:rsidRDefault="006427DF" w:rsidP="008C377F">
      <w:pPr>
        <w:keepNext/>
        <w:widowControl w:val="0"/>
        <w:tabs>
          <w:tab w:val="clear" w:pos="567"/>
          <w:tab w:val="left" w:pos="720"/>
        </w:tabs>
        <w:spacing w:line="240" w:lineRule="auto"/>
        <w:rPr>
          <w:szCs w:val="22"/>
          <w:lang w:val="de-DE"/>
        </w:rPr>
      </w:pPr>
      <w:r w:rsidRPr="002004D6">
        <w:rPr>
          <w:b/>
          <w:szCs w:val="22"/>
          <w:lang w:val="de-DE"/>
        </w:rPr>
        <w:t>Deutschland</w:t>
      </w:r>
    </w:p>
    <w:p w:rsidR="006427DF" w:rsidRPr="002004D6" w:rsidRDefault="006427DF" w:rsidP="008C377F">
      <w:pPr>
        <w:keepNext/>
        <w:widowControl w:val="0"/>
        <w:tabs>
          <w:tab w:val="clear" w:pos="567"/>
          <w:tab w:val="left" w:pos="720"/>
        </w:tabs>
        <w:spacing w:line="240" w:lineRule="auto"/>
        <w:ind w:right="-2"/>
        <w:rPr>
          <w:szCs w:val="22"/>
          <w:lang w:val="de-DE"/>
        </w:rPr>
      </w:pPr>
      <w:r w:rsidRPr="002004D6">
        <w:rPr>
          <w:szCs w:val="22"/>
          <w:lang w:val="de-DE"/>
        </w:rPr>
        <w:t>Almirall Hermal GmbH, Tel.: +49 (0)40 72704-0</w:t>
      </w:r>
    </w:p>
    <w:p w:rsidR="00356457" w:rsidRDefault="00356457" w:rsidP="00356457">
      <w:pPr>
        <w:widowControl w:val="0"/>
        <w:numPr>
          <w:ilvl w:val="12"/>
          <w:numId w:val="0"/>
        </w:numPr>
        <w:tabs>
          <w:tab w:val="clear" w:pos="567"/>
          <w:tab w:val="left" w:pos="720"/>
        </w:tabs>
        <w:spacing w:line="240" w:lineRule="auto"/>
        <w:ind w:right="-2"/>
        <w:rPr>
          <w:szCs w:val="22"/>
          <w:lang w:val="de-DE"/>
        </w:rPr>
      </w:pPr>
    </w:p>
    <w:p w:rsidR="00356457" w:rsidRPr="00356457" w:rsidRDefault="00356457" w:rsidP="00356457">
      <w:pPr>
        <w:keepNext/>
        <w:widowControl w:val="0"/>
        <w:numPr>
          <w:ilvl w:val="12"/>
          <w:numId w:val="0"/>
        </w:numPr>
        <w:tabs>
          <w:tab w:val="clear" w:pos="567"/>
          <w:tab w:val="left" w:pos="720"/>
        </w:tabs>
        <w:spacing w:line="240" w:lineRule="auto"/>
        <w:rPr>
          <w:b/>
          <w:szCs w:val="22"/>
          <w:lang w:val="es-ES"/>
        </w:rPr>
      </w:pPr>
      <w:proofErr w:type="spellStart"/>
      <w:r w:rsidRPr="00F07E3F">
        <w:rPr>
          <w:b/>
          <w:szCs w:val="22"/>
        </w:rPr>
        <w:t>Ελλάδ</w:t>
      </w:r>
      <w:proofErr w:type="spellEnd"/>
      <w:r w:rsidRPr="00F07E3F">
        <w:rPr>
          <w:b/>
          <w:szCs w:val="22"/>
        </w:rPr>
        <w:t>α</w:t>
      </w:r>
    </w:p>
    <w:p w:rsidR="00356457" w:rsidRDefault="00356457" w:rsidP="00356457">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6427DF" w:rsidRPr="002004D6" w:rsidRDefault="006427DF" w:rsidP="008C377F">
      <w:pPr>
        <w:widowControl w:val="0"/>
        <w:tabs>
          <w:tab w:val="clear" w:pos="567"/>
          <w:tab w:val="left" w:pos="720"/>
        </w:tabs>
        <w:spacing w:line="240" w:lineRule="auto"/>
        <w:ind w:right="-2"/>
        <w:rPr>
          <w:szCs w:val="22"/>
          <w:lang w:val="de-DE"/>
        </w:rPr>
      </w:pPr>
    </w:p>
    <w:p w:rsidR="006427DF" w:rsidRPr="003A47B8" w:rsidRDefault="006427DF" w:rsidP="008C377F">
      <w:pPr>
        <w:keepNext/>
        <w:widowControl w:val="0"/>
        <w:tabs>
          <w:tab w:val="clear" w:pos="567"/>
          <w:tab w:val="left" w:pos="720"/>
        </w:tabs>
        <w:spacing w:line="240" w:lineRule="auto"/>
        <w:rPr>
          <w:b/>
          <w:szCs w:val="22"/>
          <w:lang w:val="en-US"/>
        </w:rPr>
      </w:pPr>
      <w:r w:rsidRPr="003A47B8">
        <w:rPr>
          <w:b/>
          <w:szCs w:val="22"/>
          <w:lang w:val="en-US"/>
        </w:rPr>
        <w:t>France</w:t>
      </w:r>
    </w:p>
    <w:p w:rsidR="006427DF" w:rsidRPr="003A47B8" w:rsidRDefault="006427DF" w:rsidP="008C377F">
      <w:pPr>
        <w:keepNext/>
        <w:widowControl w:val="0"/>
        <w:tabs>
          <w:tab w:val="clear" w:pos="567"/>
          <w:tab w:val="left" w:pos="720"/>
        </w:tabs>
        <w:spacing w:line="240" w:lineRule="auto"/>
        <w:ind w:right="-2"/>
        <w:rPr>
          <w:szCs w:val="22"/>
        </w:rPr>
      </w:pPr>
      <w:r w:rsidRPr="003A47B8">
        <w:rPr>
          <w:szCs w:val="22"/>
          <w:lang w:val="en-US"/>
        </w:rPr>
        <w:t xml:space="preserve">Almirall SAS, </w:t>
      </w:r>
      <w:proofErr w:type="spellStart"/>
      <w:r w:rsidRPr="003A47B8">
        <w:rPr>
          <w:szCs w:val="22"/>
        </w:rPr>
        <w:t>Tél</w:t>
      </w:r>
      <w:proofErr w:type="spellEnd"/>
      <w:r w:rsidRPr="003A47B8">
        <w:rPr>
          <w:szCs w:val="22"/>
        </w:rPr>
        <w:t>.: +33(0)1 46 46 19 20</w:t>
      </w:r>
    </w:p>
    <w:p w:rsidR="006427DF" w:rsidRPr="003A47B8" w:rsidRDefault="006427DF" w:rsidP="008C377F">
      <w:pPr>
        <w:widowControl w:val="0"/>
        <w:tabs>
          <w:tab w:val="clear" w:pos="567"/>
          <w:tab w:val="left" w:pos="720"/>
        </w:tabs>
        <w:spacing w:line="240" w:lineRule="auto"/>
        <w:ind w:right="-2"/>
        <w:rPr>
          <w:szCs w:val="22"/>
        </w:rPr>
      </w:pPr>
    </w:p>
    <w:p w:rsidR="006427DF" w:rsidRPr="003A47B8" w:rsidRDefault="006427DF" w:rsidP="008C377F">
      <w:pPr>
        <w:keepNext/>
        <w:widowControl w:val="0"/>
        <w:tabs>
          <w:tab w:val="clear" w:pos="567"/>
          <w:tab w:val="left" w:pos="720"/>
        </w:tabs>
        <w:spacing w:line="240" w:lineRule="auto"/>
        <w:rPr>
          <w:b/>
          <w:szCs w:val="22"/>
        </w:rPr>
      </w:pPr>
      <w:r w:rsidRPr="003A47B8">
        <w:rPr>
          <w:b/>
          <w:szCs w:val="22"/>
        </w:rPr>
        <w:t>Ireland</w:t>
      </w:r>
    </w:p>
    <w:p w:rsidR="006427DF" w:rsidRPr="003A47B8" w:rsidRDefault="0091495A" w:rsidP="008C377F">
      <w:pPr>
        <w:keepNext/>
        <w:widowControl w:val="0"/>
        <w:tabs>
          <w:tab w:val="clear" w:pos="567"/>
          <w:tab w:val="left" w:pos="720"/>
        </w:tabs>
        <w:spacing w:line="240" w:lineRule="auto"/>
        <w:ind w:right="-2"/>
        <w:rPr>
          <w:szCs w:val="22"/>
          <w:lang w:val="en-US"/>
        </w:rPr>
      </w:pPr>
      <w:proofErr w:type="spellStart"/>
      <w:r>
        <w:rPr>
          <w:lang w:val="de-DE"/>
        </w:rPr>
        <w:t>Almirall</w:t>
      </w:r>
      <w:proofErr w:type="spellEnd"/>
      <w:r w:rsidR="00FE76EA">
        <w:rPr>
          <w:lang w:val="de-DE"/>
        </w:rPr>
        <w:t>,</w:t>
      </w:r>
      <w:r>
        <w:rPr>
          <w:lang w:val="de-DE"/>
        </w:rPr>
        <w:t xml:space="preserve"> S.A.</w:t>
      </w:r>
      <w:r w:rsidR="004A4749" w:rsidRPr="00DF19B5">
        <w:rPr>
          <w:szCs w:val="22"/>
          <w:lang w:val="de-DE"/>
        </w:rPr>
        <w:t>,</w:t>
      </w:r>
      <w:r w:rsidR="004A4749">
        <w:rPr>
          <w:szCs w:val="22"/>
          <w:lang w:val="de-DE"/>
        </w:rPr>
        <w:t xml:space="preserve"> Tel: </w:t>
      </w:r>
      <w:r w:rsidR="00387AC4">
        <w:t>+353 (0) 1431 9836</w:t>
      </w:r>
    </w:p>
    <w:p w:rsidR="006427DF" w:rsidRPr="003A47B8" w:rsidRDefault="006427DF" w:rsidP="008C377F">
      <w:pPr>
        <w:widowControl w:val="0"/>
        <w:tabs>
          <w:tab w:val="clear" w:pos="567"/>
          <w:tab w:val="left" w:pos="720"/>
        </w:tabs>
        <w:spacing w:line="240" w:lineRule="auto"/>
        <w:ind w:right="-2"/>
        <w:rPr>
          <w:szCs w:val="22"/>
          <w:lang w:val="en-US"/>
        </w:rPr>
      </w:pPr>
    </w:p>
    <w:p w:rsidR="006427DF" w:rsidRPr="003A47B8" w:rsidRDefault="006427DF" w:rsidP="008C377F">
      <w:pPr>
        <w:keepNext/>
        <w:widowControl w:val="0"/>
        <w:tabs>
          <w:tab w:val="clear" w:pos="567"/>
          <w:tab w:val="left" w:pos="720"/>
        </w:tabs>
        <w:spacing w:line="240" w:lineRule="auto"/>
        <w:rPr>
          <w:szCs w:val="22"/>
          <w:lang w:val="en-US"/>
        </w:rPr>
      </w:pPr>
      <w:proofErr w:type="spellStart"/>
      <w:r w:rsidRPr="003A47B8">
        <w:rPr>
          <w:b/>
          <w:szCs w:val="22"/>
          <w:lang w:val="en-US"/>
        </w:rPr>
        <w:t>Ísland</w:t>
      </w:r>
      <w:proofErr w:type="spellEnd"/>
    </w:p>
    <w:p w:rsidR="006427DF" w:rsidRPr="003A47B8" w:rsidRDefault="006427DF" w:rsidP="008C377F">
      <w:pPr>
        <w:keepNext/>
        <w:widowControl w:val="0"/>
        <w:tabs>
          <w:tab w:val="clear" w:pos="567"/>
          <w:tab w:val="left" w:pos="720"/>
        </w:tabs>
        <w:spacing w:line="240" w:lineRule="auto"/>
        <w:ind w:right="-2"/>
        <w:rPr>
          <w:szCs w:val="22"/>
          <w:lang w:val="en-US"/>
        </w:rPr>
      </w:pPr>
      <w:r w:rsidRPr="003A47B8">
        <w:rPr>
          <w:szCs w:val="22"/>
          <w:lang w:val="en-US"/>
        </w:rPr>
        <w:t xml:space="preserve">Vistor hf., </w:t>
      </w:r>
      <w:proofErr w:type="spellStart"/>
      <w:r w:rsidRPr="003A47B8">
        <w:rPr>
          <w:szCs w:val="22"/>
          <w:lang w:val="en-US"/>
        </w:rPr>
        <w:t>Sími</w:t>
      </w:r>
      <w:proofErr w:type="spellEnd"/>
      <w:r w:rsidRPr="003A47B8">
        <w:rPr>
          <w:szCs w:val="22"/>
          <w:lang w:val="en-US"/>
        </w:rPr>
        <w:t>: +354 535 70 00</w:t>
      </w:r>
    </w:p>
    <w:p w:rsidR="006427DF" w:rsidRPr="003A47B8" w:rsidRDefault="006427DF" w:rsidP="008C377F">
      <w:pPr>
        <w:widowControl w:val="0"/>
        <w:tabs>
          <w:tab w:val="clear" w:pos="567"/>
          <w:tab w:val="left" w:pos="720"/>
        </w:tabs>
        <w:spacing w:line="240" w:lineRule="auto"/>
        <w:ind w:right="-2"/>
        <w:rPr>
          <w:szCs w:val="22"/>
          <w:lang w:val="en-US"/>
        </w:rPr>
      </w:pPr>
    </w:p>
    <w:p w:rsidR="006427DF" w:rsidRPr="002004D6" w:rsidRDefault="000F6687" w:rsidP="008C377F">
      <w:pPr>
        <w:keepNext/>
        <w:widowControl w:val="0"/>
        <w:tabs>
          <w:tab w:val="clear" w:pos="567"/>
          <w:tab w:val="left" w:pos="720"/>
        </w:tabs>
        <w:spacing w:line="240" w:lineRule="auto"/>
        <w:rPr>
          <w:b/>
          <w:szCs w:val="22"/>
        </w:rPr>
      </w:pPr>
      <w:r w:rsidRPr="002004D6">
        <w:rPr>
          <w:b/>
          <w:szCs w:val="22"/>
        </w:rPr>
        <w:t>Italia</w:t>
      </w:r>
    </w:p>
    <w:p w:rsidR="006427DF" w:rsidRPr="002004D6" w:rsidRDefault="00FD628C" w:rsidP="008C377F">
      <w:pPr>
        <w:keepNext/>
        <w:widowControl w:val="0"/>
        <w:tabs>
          <w:tab w:val="clear" w:pos="567"/>
          <w:tab w:val="left" w:pos="720"/>
        </w:tabs>
        <w:spacing w:line="240" w:lineRule="auto"/>
        <w:ind w:right="-2"/>
        <w:rPr>
          <w:szCs w:val="22"/>
        </w:rPr>
      </w:pPr>
      <w:r w:rsidRPr="002004D6">
        <w:rPr>
          <w:szCs w:val="22"/>
        </w:rPr>
        <w:t xml:space="preserve">Almirall </w:t>
      </w:r>
      <w:proofErr w:type="spellStart"/>
      <w:r w:rsidRPr="002004D6">
        <w:rPr>
          <w:szCs w:val="22"/>
        </w:rPr>
        <w:t>SpA</w:t>
      </w:r>
      <w:proofErr w:type="spellEnd"/>
      <w:r w:rsidRPr="002004D6">
        <w:rPr>
          <w:szCs w:val="22"/>
        </w:rPr>
        <w:t>, Tel.: +39 02 346181</w:t>
      </w:r>
    </w:p>
    <w:p w:rsidR="006427DF" w:rsidRPr="002004D6" w:rsidRDefault="006427DF" w:rsidP="008C377F">
      <w:pPr>
        <w:widowControl w:val="0"/>
        <w:tabs>
          <w:tab w:val="clear" w:pos="567"/>
          <w:tab w:val="left" w:pos="720"/>
        </w:tabs>
        <w:spacing w:line="240" w:lineRule="auto"/>
        <w:ind w:right="-2"/>
        <w:rPr>
          <w:szCs w:val="22"/>
        </w:rPr>
      </w:pPr>
    </w:p>
    <w:p w:rsidR="006427DF" w:rsidRPr="002004D6" w:rsidRDefault="00FD628C" w:rsidP="008C377F">
      <w:pPr>
        <w:keepNext/>
        <w:widowControl w:val="0"/>
        <w:tabs>
          <w:tab w:val="clear" w:pos="567"/>
          <w:tab w:val="left" w:pos="720"/>
        </w:tabs>
        <w:spacing w:line="240" w:lineRule="auto"/>
        <w:rPr>
          <w:szCs w:val="22"/>
        </w:rPr>
      </w:pPr>
      <w:r w:rsidRPr="002004D6">
        <w:rPr>
          <w:b/>
          <w:szCs w:val="22"/>
        </w:rPr>
        <w:t>Nederland</w:t>
      </w:r>
    </w:p>
    <w:p w:rsidR="006427DF" w:rsidRPr="002004D6" w:rsidRDefault="00FD628C" w:rsidP="008C377F">
      <w:pPr>
        <w:keepNext/>
        <w:widowControl w:val="0"/>
        <w:tabs>
          <w:tab w:val="clear" w:pos="567"/>
          <w:tab w:val="left" w:pos="720"/>
        </w:tabs>
        <w:spacing w:line="240" w:lineRule="auto"/>
        <w:ind w:right="-2"/>
        <w:rPr>
          <w:szCs w:val="22"/>
        </w:rPr>
      </w:pPr>
      <w:r w:rsidRPr="002004D6">
        <w:rPr>
          <w:szCs w:val="22"/>
        </w:rPr>
        <w:t xml:space="preserve">Almirall B.V., </w:t>
      </w:r>
      <w:r w:rsidR="000F6687" w:rsidRPr="002004D6">
        <w:rPr>
          <w:szCs w:val="22"/>
        </w:rPr>
        <w:t>Tel: +31 (0)30</w:t>
      </w:r>
      <w:r w:rsidR="00F66A06">
        <w:rPr>
          <w:szCs w:val="22"/>
        </w:rPr>
        <w:t xml:space="preserve"> </w:t>
      </w:r>
      <w:r w:rsidR="000F6687" w:rsidRPr="002004D6">
        <w:rPr>
          <w:szCs w:val="22"/>
        </w:rPr>
        <w:t>799</w:t>
      </w:r>
      <w:r w:rsidR="00F66A06">
        <w:rPr>
          <w:szCs w:val="22"/>
        </w:rPr>
        <w:t xml:space="preserve"> </w:t>
      </w:r>
      <w:r w:rsidR="000F6687" w:rsidRPr="002004D6">
        <w:rPr>
          <w:szCs w:val="22"/>
        </w:rPr>
        <w:t>1155</w:t>
      </w:r>
    </w:p>
    <w:p w:rsidR="006427DF" w:rsidRPr="002004D6" w:rsidRDefault="006427DF" w:rsidP="008C377F">
      <w:pPr>
        <w:widowControl w:val="0"/>
        <w:tabs>
          <w:tab w:val="clear" w:pos="567"/>
          <w:tab w:val="left" w:pos="720"/>
        </w:tabs>
        <w:spacing w:line="240" w:lineRule="auto"/>
        <w:ind w:right="-2"/>
        <w:rPr>
          <w:szCs w:val="22"/>
        </w:rPr>
      </w:pPr>
    </w:p>
    <w:p w:rsidR="006427DF" w:rsidRPr="003A47B8" w:rsidRDefault="006427DF" w:rsidP="008C377F">
      <w:pPr>
        <w:keepNext/>
        <w:widowControl w:val="0"/>
        <w:tabs>
          <w:tab w:val="clear" w:pos="567"/>
          <w:tab w:val="left" w:pos="720"/>
        </w:tabs>
        <w:spacing w:line="240" w:lineRule="auto"/>
        <w:rPr>
          <w:szCs w:val="22"/>
          <w:lang w:val="en-US"/>
        </w:rPr>
      </w:pPr>
      <w:proofErr w:type="spellStart"/>
      <w:r w:rsidRPr="003A47B8">
        <w:rPr>
          <w:b/>
          <w:szCs w:val="22"/>
          <w:lang w:val="en-US"/>
        </w:rPr>
        <w:t>Österreich</w:t>
      </w:r>
      <w:proofErr w:type="spellEnd"/>
    </w:p>
    <w:p w:rsidR="006427DF" w:rsidRPr="003A47B8" w:rsidRDefault="006427DF" w:rsidP="008C377F">
      <w:pPr>
        <w:keepNext/>
        <w:widowControl w:val="0"/>
        <w:tabs>
          <w:tab w:val="clear" w:pos="567"/>
          <w:tab w:val="left" w:pos="720"/>
        </w:tabs>
        <w:spacing w:line="240" w:lineRule="auto"/>
        <w:ind w:right="-2"/>
        <w:rPr>
          <w:szCs w:val="22"/>
          <w:lang w:val="en-US"/>
        </w:rPr>
      </w:pPr>
      <w:r w:rsidRPr="003A47B8">
        <w:rPr>
          <w:szCs w:val="22"/>
          <w:lang w:val="en-US"/>
        </w:rPr>
        <w:t xml:space="preserve">Almirall GmbH, </w:t>
      </w:r>
      <w:r w:rsidR="00FD628C" w:rsidRPr="003A47B8">
        <w:rPr>
          <w:szCs w:val="22"/>
          <w:lang w:val="en-US"/>
        </w:rPr>
        <w:t>Tel.: +43 (0)1/595 39 60</w:t>
      </w:r>
    </w:p>
    <w:p w:rsidR="006427DF" w:rsidRPr="003A47B8" w:rsidRDefault="006427DF" w:rsidP="008C377F">
      <w:pPr>
        <w:widowControl w:val="0"/>
        <w:tabs>
          <w:tab w:val="clear" w:pos="567"/>
          <w:tab w:val="left" w:pos="720"/>
        </w:tabs>
        <w:spacing w:line="240" w:lineRule="auto"/>
        <w:ind w:right="-2"/>
        <w:rPr>
          <w:szCs w:val="22"/>
          <w:lang w:val="en-US"/>
        </w:rPr>
      </w:pPr>
    </w:p>
    <w:p w:rsidR="006427DF" w:rsidRPr="003A47B8" w:rsidRDefault="00FD628C" w:rsidP="008C377F">
      <w:pPr>
        <w:keepNext/>
        <w:widowControl w:val="0"/>
        <w:tabs>
          <w:tab w:val="clear" w:pos="567"/>
          <w:tab w:val="left" w:pos="720"/>
        </w:tabs>
        <w:spacing w:line="240" w:lineRule="auto"/>
        <w:rPr>
          <w:b/>
          <w:bCs/>
          <w:i/>
          <w:iCs/>
          <w:szCs w:val="22"/>
          <w:lang w:val="en-US"/>
        </w:rPr>
      </w:pPr>
      <w:proofErr w:type="spellStart"/>
      <w:r w:rsidRPr="003A47B8">
        <w:rPr>
          <w:b/>
          <w:szCs w:val="22"/>
          <w:lang w:val="en-US"/>
        </w:rPr>
        <w:t>Polska</w:t>
      </w:r>
      <w:proofErr w:type="spellEnd"/>
    </w:p>
    <w:p w:rsidR="006427DF" w:rsidRPr="003A47B8" w:rsidRDefault="00A856A7" w:rsidP="008C377F">
      <w:pPr>
        <w:keepNext/>
        <w:widowControl w:val="0"/>
        <w:tabs>
          <w:tab w:val="clear" w:pos="567"/>
          <w:tab w:val="left" w:pos="720"/>
        </w:tabs>
        <w:spacing w:line="240" w:lineRule="auto"/>
        <w:ind w:right="-2"/>
        <w:rPr>
          <w:szCs w:val="22"/>
        </w:rPr>
      </w:pPr>
      <w:r w:rsidRPr="003A47B8">
        <w:rPr>
          <w:szCs w:val="22"/>
          <w:lang w:val="en-US"/>
        </w:rPr>
        <w:t xml:space="preserve">Almirall </w:t>
      </w:r>
      <w:proofErr w:type="spellStart"/>
      <w:r w:rsidRPr="003A47B8">
        <w:rPr>
          <w:szCs w:val="22"/>
          <w:lang w:val="en-US"/>
        </w:rPr>
        <w:t>Sp.z</w:t>
      </w:r>
      <w:proofErr w:type="spellEnd"/>
      <w:r w:rsidRPr="003A47B8">
        <w:rPr>
          <w:szCs w:val="22"/>
          <w:lang w:val="en-US"/>
        </w:rPr>
        <w:t xml:space="preserve"> o. o</w:t>
      </w:r>
      <w:r w:rsidRPr="003A47B8">
        <w:rPr>
          <w:szCs w:val="22"/>
        </w:rPr>
        <w:t xml:space="preserve">., </w:t>
      </w:r>
      <w:r w:rsidR="007B2497" w:rsidRPr="003A47B8">
        <w:rPr>
          <w:szCs w:val="22"/>
        </w:rPr>
        <w:t>Tel.: +48 22 330 02 57</w:t>
      </w:r>
    </w:p>
    <w:p w:rsidR="006F0A03" w:rsidRPr="003A47B8" w:rsidRDefault="006F0A03" w:rsidP="008C377F">
      <w:pPr>
        <w:widowControl w:val="0"/>
        <w:tabs>
          <w:tab w:val="clear" w:pos="567"/>
          <w:tab w:val="left" w:pos="720"/>
        </w:tabs>
        <w:spacing w:line="240" w:lineRule="auto"/>
        <w:rPr>
          <w:szCs w:val="22"/>
        </w:rPr>
      </w:pPr>
    </w:p>
    <w:p w:rsidR="006427DF" w:rsidRPr="002004D6" w:rsidRDefault="007B2497" w:rsidP="008C377F">
      <w:pPr>
        <w:keepNext/>
        <w:widowControl w:val="0"/>
        <w:tabs>
          <w:tab w:val="clear" w:pos="567"/>
          <w:tab w:val="left" w:pos="720"/>
        </w:tabs>
        <w:spacing w:line="240" w:lineRule="auto"/>
        <w:rPr>
          <w:szCs w:val="22"/>
          <w:lang w:val="pt-PT"/>
        </w:rPr>
      </w:pPr>
      <w:r w:rsidRPr="002004D6">
        <w:rPr>
          <w:b/>
          <w:szCs w:val="22"/>
          <w:lang w:val="pt-PT"/>
        </w:rPr>
        <w:t>Portugal</w:t>
      </w:r>
    </w:p>
    <w:p w:rsidR="006427DF" w:rsidRPr="002004D6" w:rsidRDefault="007B2497" w:rsidP="008C377F">
      <w:pPr>
        <w:keepNext/>
        <w:widowControl w:val="0"/>
        <w:tabs>
          <w:tab w:val="clear" w:pos="567"/>
          <w:tab w:val="left" w:pos="720"/>
        </w:tabs>
        <w:spacing w:line="240" w:lineRule="auto"/>
        <w:ind w:right="-2"/>
        <w:rPr>
          <w:szCs w:val="22"/>
          <w:lang w:val="pt-PT"/>
        </w:rPr>
      </w:pPr>
      <w:r w:rsidRPr="002004D6">
        <w:rPr>
          <w:szCs w:val="22"/>
          <w:lang w:val="pt-PT"/>
        </w:rPr>
        <w:t xml:space="preserve">Almirall - Produtos Farmacêuticos, Lda., </w:t>
      </w:r>
      <w:r w:rsidR="006427DF" w:rsidRPr="002004D6">
        <w:rPr>
          <w:szCs w:val="22"/>
          <w:lang w:val="pt-PT"/>
        </w:rPr>
        <w:t>Tel.: +351 21 415 57 50</w:t>
      </w:r>
    </w:p>
    <w:p w:rsidR="006427DF" w:rsidRDefault="006427DF" w:rsidP="008C377F">
      <w:pPr>
        <w:widowControl w:val="0"/>
        <w:tabs>
          <w:tab w:val="clear" w:pos="567"/>
        </w:tabs>
        <w:spacing w:line="240" w:lineRule="auto"/>
        <w:rPr>
          <w:szCs w:val="22"/>
          <w:lang w:val="pt-PT"/>
        </w:rPr>
      </w:pPr>
    </w:p>
    <w:p w:rsidR="004A4749" w:rsidRPr="003A47B8" w:rsidRDefault="004A4749" w:rsidP="008C377F">
      <w:pPr>
        <w:keepNext/>
        <w:widowControl w:val="0"/>
        <w:tabs>
          <w:tab w:val="clear" w:pos="567"/>
          <w:tab w:val="left" w:pos="720"/>
        </w:tabs>
        <w:spacing w:line="240" w:lineRule="auto"/>
        <w:rPr>
          <w:b/>
          <w:szCs w:val="22"/>
        </w:rPr>
      </w:pPr>
      <w:r w:rsidRPr="003A47B8">
        <w:rPr>
          <w:b/>
          <w:szCs w:val="22"/>
        </w:rPr>
        <w:t>United Kingdom</w:t>
      </w:r>
      <w:r w:rsidR="0091495A">
        <w:rPr>
          <w:b/>
          <w:szCs w:val="22"/>
        </w:rPr>
        <w:t xml:space="preserve"> (Northern Ireland)</w:t>
      </w:r>
    </w:p>
    <w:p w:rsidR="004A4749" w:rsidRDefault="004A4749" w:rsidP="008C377F">
      <w:pPr>
        <w:widowControl w:val="0"/>
        <w:tabs>
          <w:tab w:val="clear" w:pos="567"/>
        </w:tabs>
        <w:spacing w:line="240" w:lineRule="auto"/>
      </w:pPr>
      <w:r w:rsidRPr="003A47B8">
        <w:rPr>
          <w:szCs w:val="22"/>
        </w:rPr>
        <w:t xml:space="preserve">Almirall Limited, </w:t>
      </w:r>
      <w:r w:rsidRPr="003A47B8">
        <w:rPr>
          <w:szCs w:val="22"/>
          <w:lang w:val="en-US"/>
        </w:rPr>
        <w:t xml:space="preserve">Tel: </w:t>
      </w:r>
      <w:r w:rsidR="00524EB3">
        <w:rPr>
          <w:szCs w:val="22"/>
          <w:lang w:val="en-US"/>
        </w:rPr>
        <w:t>+44 (</w:t>
      </w:r>
      <w:r>
        <w:t>0</w:t>
      </w:r>
      <w:r w:rsidR="00524EB3">
        <w:t xml:space="preserve">) </w:t>
      </w:r>
      <w:r>
        <w:t>800 0087 399</w:t>
      </w:r>
    </w:p>
    <w:p w:rsidR="004A4749" w:rsidRPr="002004D6" w:rsidRDefault="004A4749" w:rsidP="008C377F">
      <w:pPr>
        <w:widowControl w:val="0"/>
        <w:tabs>
          <w:tab w:val="clear" w:pos="567"/>
        </w:tabs>
        <w:spacing w:line="240" w:lineRule="auto"/>
        <w:rPr>
          <w:szCs w:val="22"/>
          <w:lang w:val="pt-PT"/>
        </w:rPr>
      </w:pPr>
    </w:p>
    <w:p w:rsidR="006427DF" w:rsidRPr="003A47B8" w:rsidRDefault="006427DF" w:rsidP="008C377F">
      <w:pPr>
        <w:widowControl w:val="0"/>
        <w:tabs>
          <w:tab w:val="clear" w:pos="567"/>
        </w:tabs>
        <w:spacing w:line="240" w:lineRule="auto"/>
        <w:ind w:right="-2"/>
        <w:rPr>
          <w:szCs w:val="22"/>
          <w:lang w:val="da-DK"/>
        </w:rPr>
      </w:pPr>
      <w:r w:rsidRPr="003A47B8">
        <w:rPr>
          <w:b/>
          <w:bCs/>
          <w:szCs w:val="22"/>
          <w:lang w:val="da-DK" w:bidi="da-DK"/>
        </w:rPr>
        <w:t xml:space="preserve">Denne indlægsseddel blev senest ændret </w:t>
      </w:r>
    </w:p>
    <w:p w:rsidR="006427DF" w:rsidRPr="003A47B8" w:rsidRDefault="006427DF" w:rsidP="008C377F">
      <w:pPr>
        <w:widowControl w:val="0"/>
        <w:tabs>
          <w:tab w:val="clear" w:pos="567"/>
        </w:tabs>
        <w:spacing w:line="240" w:lineRule="auto"/>
        <w:ind w:right="-2"/>
        <w:rPr>
          <w:szCs w:val="22"/>
          <w:lang w:val="da-DK"/>
        </w:rPr>
      </w:pPr>
    </w:p>
    <w:p w:rsidR="006427DF" w:rsidRPr="003A47B8" w:rsidRDefault="006427DF" w:rsidP="008C377F">
      <w:pPr>
        <w:keepNext/>
        <w:widowControl w:val="0"/>
        <w:tabs>
          <w:tab w:val="clear" w:pos="567"/>
        </w:tabs>
        <w:spacing w:line="240" w:lineRule="auto"/>
        <w:rPr>
          <w:b/>
          <w:szCs w:val="22"/>
          <w:lang w:val="da-DK"/>
        </w:rPr>
      </w:pPr>
      <w:r w:rsidRPr="003A47B8">
        <w:rPr>
          <w:b/>
          <w:bCs/>
          <w:szCs w:val="22"/>
          <w:lang w:val="da-DK" w:bidi="da-DK"/>
        </w:rPr>
        <w:t>Andre informationskilder</w:t>
      </w:r>
    </w:p>
    <w:p w:rsidR="006427DF" w:rsidRPr="003A47B8" w:rsidRDefault="006427DF" w:rsidP="008C377F">
      <w:pPr>
        <w:keepNext/>
        <w:widowControl w:val="0"/>
        <w:tabs>
          <w:tab w:val="clear" w:pos="567"/>
        </w:tabs>
        <w:spacing w:line="240" w:lineRule="auto"/>
        <w:rPr>
          <w:iCs/>
          <w:szCs w:val="22"/>
          <w:lang w:val="da-DK"/>
        </w:rPr>
      </w:pPr>
      <w:r w:rsidRPr="003A47B8">
        <w:rPr>
          <w:szCs w:val="22"/>
          <w:lang w:val="da-DK" w:bidi="da-DK"/>
        </w:rPr>
        <w:t xml:space="preserve">Du kan finde yderligere oplysninger om dette lægemiddel på Det Europæiske Lægemiddelagenturs </w:t>
      </w:r>
      <w:hyperlink r:id="rId16" w:history="1">
        <w:r w:rsidRPr="003A47B8">
          <w:rPr>
            <w:color w:val="0000FF"/>
            <w:szCs w:val="22"/>
            <w:u w:val="single"/>
            <w:lang w:val="da-DK" w:bidi="da-DK"/>
          </w:rPr>
          <w:t>http://www.ema.europa.eu</w:t>
        </w:r>
      </w:hyperlink>
      <w:r w:rsidR="00007815" w:rsidRPr="003A47B8">
        <w:rPr>
          <w:lang w:val="da-DK"/>
        </w:rPr>
        <w:t xml:space="preserve"> </w:t>
      </w:r>
      <w:r w:rsidR="00007815" w:rsidRPr="003A47B8">
        <w:rPr>
          <w:szCs w:val="22"/>
          <w:lang w:val="da-DK" w:bidi="da-DK"/>
        </w:rPr>
        <w:t>hjemmeside.</w:t>
      </w:r>
    </w:p>
    <w:p w:rsidR="006427DF" w:rsidRPr="003A47B8" w:rsidRDefault="006427DF" w:rsidP="008C377F">
      <w:pPr>
        <w:widowControl w:val="0"/>
        <w:tabs>
          <w:tab w:val="clear" w:pos="567"/>
        </w:tabs>
        <w:spacing w:line="240" w:lineRule="auto"/>
        <w:ind w:right="-2"/>
        <w:rPr>
          <w:szCs w:val="22"/>
          <w:lang w:val="da-DK"/>
        </w:rPr>
      </w:pPr>
    </w:p>
    <w:sectPr w:rsidR="006427DF" w:rsidRPr="003A47B8" w:rsidSect="003A47B8">
      <w:footerReference w:type="default" r:id="rId17"/>
      <w:footerReference w:type="first" r:id="rId18"/>
      <w:endnotePr>
        <w:numFmt w:val="decimal"/>
      </w:endnotePr>
      <w:pgSz w:w="11907" w:h="16839"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1A8" w:rsidRDefault="005641A8">
      <w:r>
        <w:separator/>
      </w:r>
    </w:p>
  </w:endnote>
  <w:endnote w:type="continuationSeparator" w:id="0">
    <w:p w:rsidR="005641A8" w:rsidRDefault="005641A8">
      <w:r>
        <w:continuationSeparator/>
      </w:r>
    </w:p>
  </w:endnote>
  <w:endnote w:type="continuationNotice" w:id="1">
    <w:p w:rsidR="005641A8" w:rsidRDefault="005641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503" w:rsidRDefault="00EC6503" w:rsidP="0077279E">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373150">
      <w:rPr>
        <w:rStyle w:val="PageNumber"/>
        <w:rFonts w:cs="Arial"/>
      </w:rPr>
      <w:t>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503" w:rsidRDefault="00EC650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p w:rsidR="00EC6503" w:rsidRDefault="00EC65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1A8" w:rsidRDefault="005641A8">
      <w:r>
        <w:separator/>
      </w:r>
    </w:p>
  </w:footnote>
  <w:footnote w:type="continuationSeparator" w:id="0">
    <w:p w:rsidR="005641A8" w:rsidRDefault="005641A8">
      <w:r>
        <w:continuationSeparator/>
      </w:r>
    </w:p>
  </w:footnote>
  <w:footnote w:type="continuationNotice" w:id="1">
    <w:p w:rsidR="005641A8" w:rsidRDefault="005641A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82E87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E842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20E33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032D1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A5817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EA887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1284C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CC0D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7CAE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EEC1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67027E8"/>
    <w:multiLevelType w:val="hybridMultilevel"/>
    <w:tmpl w:val="1F4CF0CA"/>
    <w:lvl w:ilvl="0" w:tplc="710693D8">
      <w:start w:val="1"/>
      <w:numFmt w:val="bullet"/>
      <w:lvlText w:val=""/>
      <w:lvlJc w:val="left"/>
      <w:pPr>
        <w:tabs>
          <w:tab w:val="num" w:pos="-360"/>
        </w:tabs>
        <w:ind w:left="360" w:hanging="360"/>
      </w:pPr>
      <w:rPr>
        <w:rFonts w:ascii="Symbol" w:hAnsi="Symbol" w:hint="default"/>
      </w:rPr>
    </w:lvl>
    <w:lvl w:ilvl="1" w:tplc="17E4011A" w:tentative="1">
      <w:start w:val="1"/>
      <w:numFmt w:val="bullet"/>
      <w:lvlText w:val="o"/>
      <w:lvlJc w:val="left"/>
      <w:pPr>
        <w:ind w:left="1080" w:hanging="360"/>
      </w:pPr>
      <w:rPr>
        <w:rFonts w:ascii="Courier New" w:hAnsi="Courier New" w:cs="Courier New" w:hint="default"/>
      </w:rPr>
    </w:lvl>
    <w:lvl w:ilvl="2" w:tplc="B2E80AFC" w:tentative="1">
      <w:start w:val="1"/>
      <w:numFmt w:val="bullet"/>
      <w:lvlText w:val=""/>
      <w:lvlJc w:val="left"/>
      <w:pPr>
        <w:ind w:left="1800" w:hanging="360"/>
      </w:pPr>
      <w:rPr>
        <w:rFonts w:ascii="Wingdings" w:hAnsi="Wingdings" w:hint="default"/>
      </w:rPr>
    </w:lvl>
    <w:lvl w:ilvl="3" w:tplc="D4C662C6" w:tentative="1">
      <w:start w:val="1"/>
      <w:numFmt w:val="bullet"/>
      <w:lvlText w:val=""/>
      <w:lvlJc w:val="left"/>
      <w:pPr>
        <w:ind w:left="2520" w:hanging="360"/>
      </w:pPr>
      <w:rPr>
        <w:rFonts w:ascii="Symbol" w:hAnsi="Symbol" w:hint="default"/>
      </w:rPr>
    </w:lvl>
    <w:lvl w:ilvl="4" w:tplc="A8707B84" w:tentative="1">
      <w:start w:val="1"/>
      <w:numFmt w:val="bullet"/>
      <w:lvlText w:val="o"/>
      <w:lvlJc w:val="left"/>
      <w:pPr>
        <w:ind w:left="3240" w:hanging="360"/>
      </w:pPr>
      <w:rPr>
        <w:rFonts w:ascii="Courier New" w:hAnsi="Courier New" w:cs="Courier New" w:hint="default"/>
      </w:rPr>
    </w:lvl>
    <w:lvl w:ilvl="5" w:tplc="1ABABB6C" w:tentative="1">
      <w:start w:val="1"/>
      <w:numFmt w:val="bullet"/>
      <w:lvlText w:val=""/>
      <w:lvlJc w:val="left"/>
      <w:pPr>
        <w:ind w:left="3960" w:hanging="360"/>
      </w:pPr>
      <w:rPr>
        <w:rFonts w:ascii="Wingdings" w:hAnsi="Wingdings" w:hint="default"/>
      </w:rPr>
    </w:lvl>
    <w:lvl w:ilvl="6" w:tplc="D4F085D2" w:tentative="1">
      <w:start w:val="1"/>
      <w:numFmt w:val="bullet"/>
      <w:lvlText w:val=""/>
      <w:lvlJc w:val="left"/>
      <w:pPr>
        <w:ind w:left="4680" w:hanging="360"/>
      </w:pPr>
      <w:rPr>
        <w:rFonts w:ascii="Symbol" w:hAnsi="Symbol" w:hint="default"/>
      </w:rPr>
    </w:lvl>
    <w:lvl w:ilvl="7" w:tplc="2D9AC3F4" w:tentative="1">
      <w:start w:val="1"/>
      <w:numFmt w:val="bullet"/>
      <w:lvlText w:val="o"/>
      <w:lvlJc w:val="left"/>
      <w:pPr>
        <w:ind w:left="5400" w:hanging="360"/>
      </w:pPr>
      <w:rPr>
        <w:rFonts w:ascii="Courier New" w:hAnsi="Courier New" w:cs="Courier New" w:hint="default"/>
      </w:rPr>
    </w:lvl>
    <w:lvl w:ilvl="8" w:tplc="DFBCBAA0" w:tentative="1">
      <w:start w:val="1"/>
      <w:numFmt w:val="bullet"/>
      <w:lvlText w:val=""/>
      <w:lvlJc w:val="left"/>
      <w:pPr>
        <w:ind w:left="6120" w:hanging="360"/>
      </w:pPr>
      <w:rPr>
        <w:rFonts w:ascii="Wingdings" w:hAnsi="Wingdings" w:hint="default"/>
      </w:rPr>
    </w:lvl>
  </w:abstractNum>
  <w:abstractNum w:abstractNumId="13" w15:restartNumberingAfterBreak="0">
    <w:nsid w:val="07002A2D"/>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81F3063"/>
    <w:multiLevelType w:val="hybridMultilevel"/>
    <w:tmpl w:val="E3F26B30"/>
    <w:lvl w:ilvl="0" w:tplc="C458E14E">
      <w:numFmt w:val="bullet"/>
      <w:lvlText w:val="‒"/>
      <w:lvlJc w:val="left"/>
      <w:pPr>
        <w:ind w:left="360" w:hanging="360"/>
      </w:pPr>
      <w:rPr>
        <w:rFonts w:ascii="Calibri" w:eastAsia="Times New Roman" w:hAnsi="Calibri" w:cs="Arial" w:hint="default"/>
      </w:rPr>
    </w:lvl>
    <w:lvl w:ilvl="1" w:tplc="EBD85BCE" w:tentative="1">
      <w:start w:val="1"/>
      <w:numFmt w:val="bullet"/>
      <w:lvlText w:val="o"/>
      <w:lvlJc w:val="left"/>
      <w:pPr>
        <w:ind w:left="1080" w:hanging="360"/>
      </w:pPr>
      <w:rPr>
        <w:rFonts w:ascii="Courier New" w:hAnsi="Courier New" w:cs="Courier New" w:hint="default"/>
      </w:rPr>
    </w:lvl>
    <w:lvl w:ilvl="2" w:tplc="403E2048" w:tentative="1">
      <w:start w:val="1"/>
      <w:numFmt w:val="bullet"/>
      <w:lvlText w:val=""/>
      <w:lvlJc w:val="left"/>
      <w:pPr>
        <w:ind w:left="1800" w:hanging="360"/>
      </w:pPr>
      <w:rPr>
        <w:rFonts w:ascii="Wingdings" w:hAnsi="Wingdings" w:hint="default"/>
      </w:rPr>
    </w:lvl>
    <w:lvl w:ilvl="3" w:tplc="AE101268" w:tentative="1">
      <w:start w:val="1"/>
      <w:numFmt w:val="bullet"/>
      <w:lvlText w:val=""/>
      <w:lvlJc w:val="left"/>
      <w:pPr>
        <w:ind w:left="2520" w:hanging="360"/>
      </w:pPr>
      <w:rPr>
        <w:rFonts w:ascii="Symbol" w:hAnsi="Symbol" w:hint="default"/>
      </w:rPr>
    </w:lvl>
    <w:lvl w:ilvl="4" w:tplc="5BE4AA54" w:tentative="1">
      <w:start w:val="1"/>
      <w:numFmt w:val="bullet"/>
      <w:lvlText w:val="o"/>
      <w:lvlJc w:val="left"/>
      <w:pPr>
        <w:ind w:left="3240" w:hanging="360"/>
      </w:pPr>
      <w:rPr>
        <w:rFonts w:ascii="Courier New" w:hAnsi="Courier New" w:cs="Courier New" w:hint="default"/>
      </w:rPr>
    </w:lvl>
    <w:lvl w:ilvl="5" w:tplc="025CD200" w:tentative="1">
      <w:start w:val="1"/>
      <w:numFmt w:val="bullet"/>
      <w:lvlText w:val=""/>
      <w:lvlJc w:val="left"/>
      <w:pPr>
        <w:ind w:left="3960" w:hanging="360"/>
      </w:pPr>
      <w:rPr>
        <w:rFonts w:ascii="Wingdings" w:hAnsi="Wingdings" w:hint="default"/>
      </w:rPr>
    </w:lvl>
    <w:lvl w:ilvl="6" w:tplc="01E02668" w:tentative="1">
      <w:start w:val="1"/>
      <w:numFmt w:val="bullet"/>
      <w:lvlText w:val=""/>
      <w:lvlJc w:val="left"/>
      <w:pPr>
        <w:ind w:left="4680" w:hanging="360"/>
      </w:pPr>
      <w:rPr>
        <w:rFonts w:ascii="Symbol" w:hAnsi="Symbol" w:hint="default"/>
      </w:rPr>
    </w:lvl>
    <w:lvl w:ilvl="7" w:tplc="EEB8CF70" w:tentative="1">
      <w:start w:val="1"/>
      <w:numFmt w:val="bullet"/>
      <w:lvlText w:val="o"/>
      <w:lvlJc w:val="left"/>
      <w:pPr>
        <w:ind w:left="5400" w:hanging="360"/>
      </w:pPr>
      <w:rPr>
        <w:rFonts w:ascii="Courier New" w:hAnsi="Courier New" w:cs="Courier New" w:hint="default"/>
      </w:rPr>
    </w:lvl>
    <w:lvl w:ilvl="8" w:tplc="7A9AFC46" w:tentative="1">
      <w:start w:val="1"/>
      <w:numFmt w:val="bullet"/>
      <w:lvlText w:val=""/>
      <w:lvlJc w:val="left"/>
      <w:pPr>
        <w:ind w:left="6120" w:hanging="360"/>
      </w:pPr>
      <w:rPr>
        <w:rFonts w:ascii="Wingdings" w:hAnsi="Wingdings" w:hint="default"/>
      </w:rPr>
    </w:lvl>
  </w:abstractNum>
  <w:abstractNum w:abstractNumId="15"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8287A27"/>
    <w:multiLevelType w:val="hybridMultilevel"/>
    <w:tmpl w:val="E80A5966"/>
    <w:lvl w:ilvl="0" w:tplc="C4EC34B6">
      <w:start w:val="1"/>
      <w:numFmt w:val="bullet"/>
      <w:lvlText w:val=""/>
      <w:lvlJc w:val="left"/>
      <w:pPr>
        <w:ind w:left="720" w:hanging="360"/>
      </w:pPr>
      <w:rPr>
        <w:rFonts w:ascii="Symbol" w:hAnsi="Symbol" w:hint="default"/>
      </w:rPr>
    </w:lvl>
    <w:lvl w:ilvl="1" w:tplc="746251B2">
      <w:start w:val="1"/>
      <w:numFmt w:val="bullet"/>
      <w:lvlText w:val="o"/>
      <w:lvlJc w:val="left"/>
      <w:pPr>
        <w:ind w:left="1440" w:hanging="360"/>
      </w:pPr>
      <w:rPr>
        <w:rFonts w:ascii="Courier New" w:hAnsi="Courier New" w:cs="Courier New" w:hint="default"/>
      </w:rPr>
    </w:lvl>
    <w:lvl w:ilvl="2" w:tplc="A2307826">
      <w:start w:val="1"/>
      <w:numFmt w:val="bullet"/>
      <w:lvlText w:val=""/>
      <w:lvlJc w:val="left"/>
      <w:pPr>
        <w:ind w:left="2160" w:hanging="360"/>
      </w:pPr>
      <w:rPr>
        <w:rFonts w:ascii="Wingdings" w:hAnsi="Wingdings" w:hint="default"/>
      </w:rPr>
    </w:lvl>
    <w:lvl w:ilvl="3" w:tplc="BA1C618C">
      <w:start w:val="1"/>
      <w:numFmt w:val="bullet"/>
      <w:lvlText w:val=""/>
      <w:lvlJc w:val="left"/>
      <w:pPr>
        <w:ind w:left="2880" w:hanging="360"/>
      </w:pPr>
      <w:rPr>
        <w:rFonts w:ascii="Symbol" w:hAnsi="Symbol" w:hint="default"/>
      </w:rPr>
    </w:lvl>
    <w:lvl w:ilvl="4" w:tplc="BAA27EA4">
      <w:start w:val="1"/>
      <w:numFmt w:val="bullet"/>
      <w:lvlText w:val="o"/>
      <w:lvlJc w:val="left"/>
      <w:pPr>
        <w:ind w:left="3600" w:hanging="360"/>
      </w:pPr>
      <w:rPr>
        <w:rFonts w:ascii="Courier New" w:hAnsi="Courier New" w:cs="Courier New" w:hint="default"/>
      </w:rPr>
    </w:lvl>
    <w:lvl w:ilvl="5" w:tplc="F3F6E2DA">
      <w:start w:val="1"/>
      <w:numFmt w:val="bullet"/>
      <w:lvlText w:val=""/>
      <w:lvlJc w:val="left"/>
      <w:pPr>
        <w:ind w:left="4320" w:hanging="360"/>
      </w:pPr>
      <w:rPr>
        <w:rFonts w:ascii="Wingdings" w:hAnsi="Wingdings" w:hint="default"/>
      </w:rPr>
    </w:lvl>
    <w:lvl w:ilvl="6" w:tplc="71BCCF2E">
      <w:start w:val="1"/>
      <w:numFmt w:val="bullet"/>
      <w:lvlText w:val=""/>
      <w:lvlJc w:val="left"/>
      <w:pPr>
        <w:ind w:left="5040" w:hanging="360"/>
      </w:pPr>
      <w:rPr>
        <w:rFonts w:ascii="Symbol" w:hAnsi="Symbol" w:hint="default"/>
      </w:rPr>
    </w:lvl>
    <w:lvl w:ilvl="7" w:tplc="90826D7C">
      <w:start w:val="1"/>
      <w:numFmt w:val="bullet"/>
      <w:lvlText w:val="o"/>
      <w:lvlJc w:val="left"/>
      <w:pPr>
        <w:ind w:left="5760" w:hanging="360"/>
      </w:pPr>
      <w:rPr>
        <w:rFonts w:ascii="Courier New" w:hAnsi="Courier New" w:cs="Courier New" w:hint="default"/>
      </w:rPr>
    </w:lvl>
    <w:lvl w:ilvl="8" w:tplc="AF8AC300">
      <w:start w:val="1"/>
      <w:numFmt w:val="bullet"/>
      <w:lvlText w:val=""/>
      <w:lvlJc w:val="left"/>
      <w:pPr>
        <w:ind w:left="6480" w:hanging="360"/>
      </w:pPr>
      <w:rPr>
        <w:rFonts w:ascii="Wingdings" w:hAnsi="Wingdings" w:hint="default"/>
      </w:rPr>
    </w:lvl>
  </w:abstractNum>
  <w:abstractNum w:abstractNumId="17" w15:restartNumberingAfterBreak="0">
    <w:nsid w:val="1F61127C"/>
    <w:multiLevelType w:val="hybridMultilevel"/>
    <w:tmpl w:val="E230F5B4"/>
    <w:lvl w:ilvl="0" w:tplc="772C38A8">
      <w:start w:val="1"/>
      <w:numFmt w:val="bullet"/>
      <w:lvlText w:val="-"/>
      <w:lvlJc w:val="left"/>
      <w:pPr>
        <w:ind w:left="360" w:hanging="360"/>
      </w:pPr>
      <w:rPr>
        <w:rFonts w:ascii="Times New Roman" w:hAnsi="Times New Roman" w:cs="Times New Roman" w:hint="default"/>
      </w:rPr>
    </w:lvl>
    <w:lvl w:ilvl="1" w:tplc="FB2690AC">
      <w:start w:val="1"/>
      <w:numFmt w:val="bullet"/>
      <w:lvlText w:val="o"/>
      <w:lvlJc w:val="left"/>
      <w:pPr>
        <w:ind w:left="1080" w:hanging="360"/>
      </w:pPr>
      <w:rPr>
        <w:rFonts w:ascii="Courier New" w:hAnsi="Courier New" w:cs="Courier New" w:hint="default"/>
      </w:rPr>
    </w:lvl>
    <w:lvl w:ilvl="2" w:tplc="81C0168A" w:tentative="1">
      <w:start w:val="1"/>
      <w:numFmt w:val="bullet"/>
      <w:lvlText w:val=""/>
      <w:lvlJc w:val="left"/>
      <w:pPr>
        <w:ind w:left="1800" w:hanging="360"/>
      </w:pPr>
      <w:rPr>
        <w:rFonts w:ascii="Wingdings" w:hAnsi="Wingdings" w:hint="default"/>
      </w:rPr>
    </w:lvl>
    <w:lvl w:ilvl="3" w:tplc="34DA1F14" w:tentative="1">
      <w:start w:val="1"/>
      <w:numFmt w:val="bullet"/>
      <w:lvlText w:val=""/>
      <w:lvlJc w:val="left"/>
      <w:pPr>
        <w:ind w:left="2520" w:hanging="360"/>
      </w:pPr>
      <w:rPr>
        <w:rFonts w:ascii="Symbol" w:hAnsi="Symbol" w:hint="default"/>
      </w:rPr>
    </w:lvl>
    <w:lvl w:ilvl="4" w:tplc="87262DC2" w:tentative="1">
      <w:start w:val="1"/>
      <w:numFmt w:val="bullet"/>
      <w:lvlText w:val="o"/>
      <w:lvlJc w:val="left"/>
      <w:pPr>
        <w:ind w:left="3240" w:hanging="360"/>
      </w:pPr>
      <w:rPr>
        <w:rFonts w:ascii="Courier New" w:hAnsi="Courier New" w:cs="Courier New" w:hint="default"/>
      </w:rPr>
    </w:lvl>
    <w:lvl w:ilvl="5" w:tplc="C48A7A52" w:tentative="1">
      <w:start w:val="1"/>
      <w:numFmt w:val="bullet"/>
      <w:lvlText w:val=""/>
      <w:lvlJc w:val="left"/>
      <w:pPr>
        <w:ind w:left="3960" w:hanging="360"/>
      </w:pPr>
      <w:rPr>
        <w:rFonts w:ascii="Wingdings" w:hAnsi="Wingdings" w:hint="default"/>
      </w:rPr>
    </w:lvl>
    <w:lvl w:ilvl="6" w:tplc="2488F8CC" w:tentative="1">
      <w:start w:val="1"/>
      <w:numFmt w:val="bullet"/>
      <w:lvlText w:val=""/>
      <w:lvlJc w:val="left"/>
      <w:pPr>
        <w:ind w:left="4680" w:hanging="360"/>
      </w:pPr>
      <w:rPr>
        <w:rFonts w:ascii="Symbol" w:hAnsi="Symbol" w:hint="default"/>
      </w:rPr>
    </w:lvl>
    <w:lvl w:ilvl="7" w:tplc="56CAE392" w:tentative="1">
      <w:start w:val="1"/>
      <w:numFmt w:val="bullet"/>
      <w:lvlText w:val="o"/>
      <w:lvlJc w:val="left"/>
      <w:pPr>
        <w:ind w:left="5400" w:hanging="360"/>
      </w:pPr>
      <w:rPr>
        <w:rFonts w:ascii="Courier New" w:hAnsi="Courier New" w:cs="Courier New" w:hint="default"/>
      </w:rPr>
    </w:lvl>
    <w:lvl w:ilvl="8" w:tplc="01F0B61A" w:tentative="1">
      <w:start w:val="1"/>
      <w:numFmt w:val="bullet"/>
      <w:lvlText w:val=""/>
      <w:lvlJc w:val="left"/>
      <w:pPr>
        <w:ind w:left="6120" w:hanging="360"/>
      </w:pPr>
      <w:rPr>
        <w:rFonts w:ascii="Wingdings" w:hAnsi="Wingdings" w:hint="default"/>
      </w:rPr>
    </w:lvl>
  </w:abstractNum>
  <w:abstractNum w:abstractNumId="18" w15:restartNumberingAfterBreak="0">
    <w:nsid w:val="1F6E693F"/>
    <w:multiLevelType w:val="hybridMultilevel"/>
    <w:tmpl w:val="07C426AE"/>
    <w:lvl w:ilvl="0" w:tplc="8C6A43C4">
      <w:start w:val="1"/>
      <w:numFmt w:val="bullet"/>
      <w:lvlText w:val=""/>
      <w:lvlJc w:val="left"/>
      <w:pPr>
        <w:ind w:left="720" w:hanging="360"/>
      </w:pPr>
      <w:rPr>
        <w:rFonts w:ascii="Symbol" w:hAnsi="Symbol" w:hint="default"/>
      </w:rPr>
    </w:lvl>
    <w:lvl w:ilvl="1" w:tplc="439076FA" w:tentative="1">
      <w:start w:val="1"/>
      <w:numFmt w:val="bullet"/>
      <w:lvlText w:val="o"/>
      <w:lvlJc w:val="left"/>
      <w:pPr>
        <w:ind w:left="1440" w:hanging="360"/>
      </w:pPr>
      <w:rPr>
        <w:rFonts w:ascii="Courier New" w:hAnsi="Courier New" w:cs="Courier New" w:hint="default"/>
      </w:rPr>
    </w:lvl>
    <w:lvl w:ilvl="2" w:tplc="D19A7DCA" w:tentative="1">
      <w:start w:val="1"/>
      <w:numFmt w:val="bullet"/>
      <w:lvlText w:val=""/>
      <w:lvlJc w:val="left"/>
      <w:pPr>
        <w:ind w:left="2160" w:hanging="360"/>
      </w:pPr>
      <w:rPr>
        <w:rFonts w:ascii="Wingdings" w:hAnsi="Wingdings" w:hint="default"/>
      </w:rPr>
    </w:lvl>
    <w:lvl w:ilvl="3" w:tplc="0FF8F952" w:tentative="1">
      <w:start w:val="1"/>
      <w:numFmt w:val="bullet"/>
      <w:lvlText w:val=""/>
      <w:lvlJc w:val="left"/>
      <w:pPr>
        <w:ind w:left="2880" w:hanging="360"/>
      </w:pPr>
      <w:rPr>
        <w:rFonts w:ascii="Symbol" w:hAnsi="Symbol" w:hint="default"/>
      </w:rPr>
    </w:lvl>
    <w:lvl w:ilvl="4" w:tplc="54084294" w:tentative="1">
      <w:start w:val="1"/>
      <w:numFmt w:val="bullet"/>
      <w:lvlText w:val="o"/>
      <w:lvlJc w:val="left"/>
      <w:pPr>
        <w:ind w:left="3600" w:hanging="360"/>
      </w:pPr>
      <w:rPr>
        <w:rFonts w:ascii="Courier New" w:hAnsi="Courier New" w:cs="Courier New" w:hint="default"/>
      </w:rPr>
    </w:lvl>
    <w:lvl w:ilvl="5" w:tplc="8F285B98" w:tentative="1">
      <w:start w:val="1"/>
      <w:numFmt w:val="bullet"/>
      <w:lvlText w:val=""/>
      <w:lvlJc w:val="left"/>
      <w:pPr>
        <w:ind w:left="4320" w:hanging="360"/>
      </w:pPr>
      <w:rPr>
        <w:rFonts w:ascii="Wingdings" w:hAnsi="Wingdings" w:hint="default"/>
      </w:rPr>
    </w:lvl>
    <w:lvl w:ilvl="6" w:tplc="46F8F09C" w:tentative="1">
      <w:start w:val="1"/>
      <w:numFmt w:val="bullet"/>
      <w:lvlText w:val=""/>
      <w:lvlJc w:val="left"/>
      <w:pPr>
        <w:ind w:left="5040" w:hanging="360"/>
      </w:pPr>
      <w:rPr>
        <w:rFonts w:ascii="Symbol" w:hAnsi="Symbol" w:hint="default"/>
      </w:rPr>
    </w:lvl>
    <w:lvl w:ilvl="7" w:tplc="2048F3DE" w:tentative="1">
      <w:start w:val="1"/>
      <w:numFmt w:val="bullet"/>
      <w:lvlText w:val="o"/>
      <w:lvlJc w:val="left"/>
      <w:pPr>
        <w:ind w:left="5760" w:hanging="360"/>
      </w:pPr>
      <w:rPr>
        <w:rFonts w:ascii="Courier New" w:hAnsi="Courier New" w:cs="Courier New" w:hint="default"/>
      </w:rPr>
    </w:lvl>
    <w:lvl w:ilvl="8" w:tplc="1860A276" w:tentative="1">
      <w:start w:val="1"/>
      <w:numFmt w:val="bullet"/>
      <w:lvlText w:val=""/>
      <w:lvlJc w:val="left"/>
      <w:pPr>
        <w:ind w:left="6480" w:hanging="360"/>
      </w:pPr>
      <w:rPr>
        <w:rFonts w:ascii="Wingdings" w:hAnsi="Wingdings" w:hint="default"/>
      </w:rPr>
    </w:lvl>
  </w:abstractNum>
  <w:abstractNum w:abstractNumId="19" w15:restartNumberingAfterBreak="0">
    <w:nsid w:val="331614BD"/>
    <w:multiLevelType w:val="hybridMultilevel"/>
    <w:tmpl w:val="ED6A8690"/>
    <w:lvl w:ilvl="0" w:tplc="0BA04D8A">
      <w:start w:val="2"/>
      <w:numFmt w:val="bullet"/>
      <w:lvlText w:val="-"/>
      <w:lvlJc w:val="left"/>
      <w:pPr>
        <w:ind w:left="720" w:hanging="360"/>
      </w:pPr>
      <w:rPr>
        <w:rFonts w:ascii="Times New Roman" w:eastAsia="Times New Roman" w:hAnsi="Times New Roman" w:cs="Times New Roman" w:hint="default"/>
      </w:rPr>
    </w:lvl>
    <w:lvl w:ilvl="1" w:tplc="FC281198" w:tentative="1">
      <w:start w:val="1"/>
      <w:numFmt w:val="bullet"/>
      <w:lvlText w:val="o"/>
      <w:lvlJc w:val="left"/>
      <w:pPr>
        <w:ind w:left="1440" w:hanging="360"/>
      </w:pPr>
      <w:rPr>
        <w:rFonts w:ascii="Courier New" w:hAnsi="Courier New" w:cs="Courier New" w:hint="default"/>
      </w:rPr>
    </w:lvl>
    <w:lvl w:ilvl="2" w:tplc="71706D82" w:tentative="1">
      <w:start w:val="1"/>
      <w:numFmt w:val="bullet"/>
      <w:lvlText w:val=""/>
      <w:lvlJc w:val="left"/>
      <w:pPr>
        <w:ind w:left="2160" w:hanging="360"/>
      </w:pPr>
      <w:rPr>
        <w:rFonts w:ascii="Wingdings" w:hAnsi="Wingdings" w:hint="default"/>
      </w:rPr>
    </w:lvl>
    <w:lvl w:ilvl="3" w:tplc="919C9AD6" w:tentative="1">
      <w:start w:val="1"/>
      <w:numFmt w:val="bullet"/>
      <w:lvlText w:val=""/>
      <w:lvlJc w:val="left"/>
      <w:pPr>
        <w:ind w:left="2880" w:hanging="360"/>
      </w:pPr>
      <w:rPr>
        <w:rFonts w:ascii="Symbol" w:hAnsi="Symbol" w:hint="default"/>
      </w:rPr>
    </w:lvl>
    <w:lvl w:ilvl="4" w:tplc="6D7A4442" w:tentative="1">
      <w:start w:val="1"/>
      <w:numFmt w:val="bullet"/>
      <w:lvlText w:val="o"/>
      <w:lvlJc w:val="left"/>
      <w:pPr>
        <w:ind w:left="3600" w:hanging="360"/>
      </w:pPr>
      <w:rPr>
        <w:rFonts w:ascii="Courier New" w:hAnsi="Courier New" w:cs="Courier New" w:hint="default"/>
      </w:rPr>
    </w:lvl>
    <w:lvl w:ilvl="5" w:tplc="2E106C1C" w:tentative="1">
      <w:start w:val="1"/>
      <w:numFmt w:val="bullet"/>
      <w:lvlText w:val=""/>
      <w:lvlJc w:val="left"/>
      <w:pPr>
        <w:ind w:left="4320" w:hanging="360"/>
      </w:pPr>
      <w:rPr>
        <w:rFonts w:ascii="Wingdings" w:hAnsi="Wingdings" w:hint="default"/>
      </w:rPr>
    </w:lvl>
    <w:lvl w:ilvl="6" w:tplc="ECC4DED2" w:tentative="1">
      <w:start w:val="1"/>
      <w:numFmt w:val="bullet"/>
      <w:lvlText w:val=""/>
      <w:lvlJc w:val="left"/>
      <w:pPr>
        <w:ind w:left="5040" w:hanging="360"/>
      </w:pPr>
      <w:rPr>
        <w:rFonts w:ascii="Symbol" w:hAnsi="Symbol" w:hint="default"/>
      </w:rPr>
    </w:lvl>
    <w:lvl w:ilvl="7" w:tplc="AE0EC1EA" w:tentative="1">
      <w:start w:val="1"/>
      <w:numFmt w:val="bullet"/>
      <w:lvlText w:val="o"/>
      <w:lvlJc w:val="left"/>
      <w:pPr>
        <w:ind w:left="5760" w:hanging="360"/>
      </w:pPr>
      <w:rPr>
        <w:rFonts w:ascii="Courier New" w:hAnsi="Courier New" w:cs="Courier New" w:hint="default"/>
      </w:rPr>
    </w:lvl>
    <w:lvl w:ilvl="8" w:tplc="B0BA63DA" w:tentative="1">
      <w:start w:val="1"/>
      <w:numFmt w:val="bullet"/>
      <w:lvlText w:val=""/>
      <w:lvlJc w:val="left"/>
      <w:pPr>
        <w:ind w:left="6480" w:hanging="360"/>
      </w:pPr>
      <w:rPr>
        <w:rFonts w:ascii="Wingdings" w:hAnsi="Wingdings" w:hint="default"/>
      </w:rPr>
    </w:lvl>
  </w:abstractNum>
  <w:abstractNum w:abstractNumId="20" w15:restartNumberingAfterBreak="0">
    <w:nsid w:val="347369D7"/>
    <w:multiLevelType w:val="hybridMultilevel"/>
    <w:tmpl w:val="2736C3DC"/>
    <w:lvl w:ilvl="0" w:tplc="75E66468">
      <w:start w:val="2"/>
      <w:numFmt w:val="upperLetter"/>
      <w:lvlText w:val="%1."/>
      <w:lvlJc w:val="left"/>
      <w:pPr>
        <w:ind w:left="577" w:hanging="450"/>
      </w:pPr>
      <w:rPr>
        <w:rFonts w:hint="default"/>
        <w:sz w:val="22"/>
        <w:szCs w:val="21"/>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1" w15:restartNumberingAfterBreak="0">
    <w:nsid w:val="37D932C5"/>
    <w:multiLevelType w:val="hybridMultilevel"/>
    <w:tmpl w:val="821A9492"/>
    <w:lvl w:ilvl="0" w:tplc="D872064A">
      <w:start w:val="1"/>
      <w:numFmt w:val="bullet"/>
      <w:lvlText w:val=""/>
      <w:lvlJc w:val="left"/>
      <w:pPr>
        <w:ind w:left="1080" w:hanging="360"/>
      </w:pPr>
      <w:rPr>
        <w:rFonts w:ascii="Symbol" w:hAnsi="Symbol" w:hint="default"/>
      </w:rPr>
    </w:lvl>
    <w:lvl w:ilvl="1" w:tplc="AA145518" w:tentative="1">
      <w:start w:val="1"/>
      <w:numFmt w:val="bullet"/>
      <w:lvlText w:val="o"/>
      <w:lvlJc w:val="left"/>
      <w:pPr>
        <w:ind w:left="1800" w:hanging="360"/>
      </w:pPr>
      <w:rPr>
        <w:rFonts w:ascii="Courier New" w:hAnsi="Courier New" w:cs="Courier New" w:hint="default"/>
      </w:rPr>
    </w:lvl>
    <w:lvl w:ilvl="2" w:tplc="D2B27B94" w:tentative="1">
      <w:start w:val="1"/>
      <w:numFmt w:val="bullet"/>
      <w:lvlText w:val=""/>
      <w:lvlJc w:val="left"/>
      <w:pPr>
        <w:ind w:left="2520" w:hanging="360"/>
      </w:pPr>
      <w:rPr>
        <w:rFonts w:ascii="Wingdings" w:hAnsi="Wingdings" w:hint="default"/>
      </w:rPr>
    </w:lvl>
    <w:lvl w:ilvl="3" w:tplc="42923396" w:tentative="1">
      <w:start w:val="1"/>
      <w:numFmt w:val="bullet"/>
      <w:lvlText w:val=""/>
      <w:lvlJc w:val="left"/>
      <w:pPr>
        <w:ind w:left="3240" w:hanging="360"/>
      </w:pPr>
      <w:rPr>
        <w:rFonts w:ascii="Symbol" w:hAnsi="Symbol" w:hint="default"/>
      </w:rPr>
    </w:lvl>
    <w:lvl w:ilvl="4" w:tplc="4D8093D0" w:tentative="1">
      <w:start w:val="1"/>
      <w:numFmt w:val="bullet"/>
      <w:lvlText w:val="o"/>
      <w:lvlJc w:val="left"/>
      <w:pPr>
        <w:ind w:left="3960" w:hanging="360"/>
      </w:pPr>
      <w:rPr>
        <w:rFonts w:ascii="Courier New" w:hAnsi="Courier New" w:cs="Courier New" w:hint="default"/>
      </w:rPr>
    </w:lvl>
    <w:lvl w:ilvl="5" w:tplc="0824BCF8" w:tentative="1">
      <w:start w:val="1"/>
      <w:numFmt w:val="bullet"/>
      <w:lvlText w:val=""/>
      <w:lvlJc w:val="left"/>
      <w:pPr>
        <w:ind w:left="4680" w:hanging="360"/>
      </w:pPr>
      <w:rPr>
        <w:rFonts w:ascii="Wingdings" w:hAnsi="Wingdings" w:hint="default"/>
      </w:rPr>
    </w:lvl>
    <w:lvl w:ilvl="6" w:tplc="1D6AE500" w:tentative="1">
      <w:start w:val="1"/>
      <w:numFmt w:val="bullet"/>
      <w:lvlText w:val=""/>
      <w:lvlJc w:val="left"/>
      <w:pPr>
        <w:ind w:left="5400" w:hanging="360"/>
      </w:pPr>
      <w:rPr>
        <w:rFonts w:ascii="Symbol" w:hAnsi="Symbol" w:hint="default"/>
      </w:rPr>
    </w:lvl>
    <w:lvl w:ilvl="7" w:tplc="E1AAC69E" w:tentative="1">
      <w:start w:val="1"/>
      <w:numFmt w:val="bullet"/>
      <w:lvlText w:val="o"/>
      <w:lvlJc w:val="left"/>
      <w:pPr>
        <w:ind w:left="6120" w:hanging="360"/>
      </w:pPr>
      <w:rPr>
        <w:rFonts w:ascii="Courier New" w:hAnsi="Courier New" w:cs="Courier New" w:hint="default"/>
      </w:rPr>
    </w:lvl>
    <w:lvl w:ilvl="8" w:tplc="48BA61CC" w:tentative="1">
      <w:start w:val="1"/>
      <w:numFmt w:val="bullet"/>
      <w:lvlText w:val=""/>
      <w:lvlJc w:val="left"/>
      <w:pPr>
        <w:ind w:left="6840" w:hanging="360"/>
      </w:pPr>
      <w:rPr>
        <w:rFonts w:ascii="Wingdings" w:hAnsi="Wingdings" w:hint="default"/>
      </w:rPr>
    </w:lvl>
  </w:abstractNum>
  <w:abstractNum w:abstractNumId="22" w15:restartNumberingAfterBreak="0">
    <w:nsid w:val="3B1A1B34"/>
    <w:multiLevelType w:val="hybridMultilevel"/>
    <w:tmpl w:val="42CAA9EE"/>
    <w:lvl w:ilvl="0" w:tplc="28F810FE">
      <w:start w:val="21"/>
      <w:numFmt w:val="bullet"/>
      <w:lvlText w:val="-"/>
      <w:lvlJc w:val="left"/>
      <w:pPr>
        <w:tabs>
          <w:tab w:val="num" w:pos="360"/>
        </w:tabs>
        <w:ind w:left="188" w:hanging="188"/>
      </w:pPr>
      <w:rPr>
        <w:rFonts w:hint="default"/>
      </w:rPr>
    </w:lvl>
    <w:lvl w:ilvl="1" w:tplc="2416ABB6">
      <w:start w:val="1"/>
      <w:numFmt w:val="bullet"/>
      <w:lvlText w:val="o"/>
      <w:lvlJc w:val="left"/>
      <w:pPr>
        <w:ind w:left="1440" w:hanging="360"/>
      </w:pPr>
      <w:rPr>
        <w:rFonts w:ascii="Courier New" w:hAnsi="Courier New" w:cs="Courier New" w:hint="default"/>
      </w:rPr>
    </w:lvl>
    <w:lvl w:ilvl="2" w:tplc="FB78D344" w:tentative="1">
      <w:start w:val="1"/>
      <w:numFmt w:val="bullet"/>
      <w:lvlText w:val=""/>
      <w:lvlJc w:val="left"/>
      <w:pPr>
        <w:ind w:left="2160" w:hanging="360"/>
      </w:pPr>
      <w:rPr>
        <w:rFonts w:ascii="Wingdings" w:hAnsi="Wingdings" w:hint="default"/>
      </w:rPr>
    </w:lvl>
    <w:lvl w:ilvl="3" w:tplc="95D48BE6" w:tentative="1">
      <w:start w:val="1"/>
      <w:numFmt w:val="bullet"/>
      <w:lvlText w:val=""/>
      <w:lvlJc w:val="left"/>
      <w:pPr>
        <w:ind w:left="2880" w:hanging="360"/>
      </w:pPr>
      <w:rPr>
        <w:rFonts w:ascii="Symbol" w:hAnsi="Symbol" w:hint="default"/>
      </w:rPr>
    </w:lvl>
    <w:lvl w:ilvl="4" w:tplc="8FE83758" w:tentative="1">
      <w:start w:val="1"/>
      <w:numFmt w:val="bullet"/>
      <w:lvlText w:val="o"/>
      <w:lvlJc w:val="left"/>
      <w:pPr>
        <w:ind w:left="3600" w:hanging="360"/>
      </w:pPr>
      <w:rPr>
        <w:rFonts w:ascii="Courier New" w:hAnsi="Courier New" w:cs="Courier New" w:hint="default"/>
      </w:rPr>
    </w:lvl>
    <w:lvl w:ilvl="5" w:tplc="B9A224DE" w:tentative="1">
      <w:start w:val="1"/>
      <w:numFmt w:val="bullet"/>
      <w:lvlText w:val=""/>
      <w:lvlJc w:val="left"/>
      <w:pPr>
        <w:ind w:left="4320" w:hanging="360"/>
      </w:pPr>
      <w:rPr>
        <w:rFonts w:ascii="Wingdings" w:hAnsi="Wingdings" w:hint="default"/>
      </w:rPr>
    </w:lvl>
    <w:lvl w:ilvl="6" w:tplc="99DC2880" w:tentative="1">
      <w:start w:val="1"/>
      <w:numFmt w:val="bullet"/>
      <w:lvlText w:val=""/>
      <w:lvlJc w:val="left"/>
      <w:pPr>
        <w:ind w:left="5040" w:hanging="360"/>
      </w:pPr>
      <w:rPr>
        <w:rFonts w:ascii="Symbol" w:hAnsi="Symbol" w:hint="default"/>
      </w:rPr>
    </w:lvl>
    <w:lvl w:ilvl="7" w:tplc="236EA688" w:tentative="1">
      <w:start w:val="1"/>
      <w:numFmt w:val="bullet"/>
      <w:lvlText w:val="o"/>
      <w:lvlJc w:val="left"/>
      <w:pPr>
        <w:ind w:left="5760" w:hanging="360"/>
      </w:pPr>
      <w:rPr>
        <w:rFonts w:ascii="Courier New" w:hAnsi="Courier New" w:cs="Courier New" w:hint="default"/>
      </w:rPr>
    </w:lvl>
    <w:lvl w:ilvl="8" w:tplc="1AD23FA4" w:tentative="1">
      <w:start w:val="1"/>
      <w:numFmt w:val="bullet"/>
      <w:lvlText w:val=""/>
      <w:lvlJc w:val="left"/>
      <w:pPr>
        <w:ind w:left="6480" w:hanging="360"/>
      </w:pPr>
      <w:rPr>
        <w:rFonts w:ascii="Wingdings" w:hAnsi="Wingdings" w:hint="default"/>
      </w:rPr>
    </w:lvl>
  </w:abstractNum>
  <w:abstractNum w:abstractNumId="23" w15:restartNumberingAfterBreak="0">
    <w:nsid w:val="3B447163"/>
    <w:multiLevelType w:val="hybridMultilevel"/>
    <w:tmpl w:val="D1064F0A"/>
    <w:lvl w:ilvl="0" w:tplc="AF92EB6E">
      <w:start w:val="1"/>
      <w:numFmt w:val="decimal"/>
      <w:lvlText w:val="%1."/>
      <w:lvlJc w:val="left"/>
      <w:pPr>
        <w:ind w:left="720" w:hanging="360"/>
      </w:pPr>
      <w:rPr>
        <w:rFonts w:hint="default"/>
      </w:rPr>
    </w:lvl>
    <w:lvl w:ilvl="1" w:tplc="9CA87EBA" w:tentative="1">
      <w:start w:val="1"/>
      <w:numFmt w:val="lowerLetter"/>
      <w:lvlText w:val="%2."/>
      <w:lvlJc w:val="left"/>
      <w:pPr>
        <w:ind w:left="1440" w:hanging="360"/>
      </w:pPr>
    </w:lvl>
    <w:lvl w:ilvl="2" w:tplc="3CFAC9FE" w:tentative="1">
      <w:start w:val="1"/>
      <w:numFmt w:val="lowerRoman"/>
      <w:lvlText w:val="%3."/>
      <w:lvlJc w:val="right"/>
      <w:pPr>
        <w:ind w:left="2160" w:hanging="180"/>
      </w:pPr>
    </w:lvl>
    <w:lvl w:ilvl="3" w:tplc="8FD6815E" w:tentative="1">
      <w:start w:val="1"/>
      <w:numFmt w:val="decimal"/>
      <w:lvlText w:val="%4."/>
      <w:lvlJc w:val="left"/>
      <w:pPr>
        <w:ind w:left="2880" w:hanging="360"/>
      </w:pPr>
    </w:lvl>
    <w:lvl w:ilvl="4" w:tplc="897A9AC0" w:tentative="1">
      <w:start w:val="1"/>
      <w:numFmt w:val="lowerLetter"/>
      <w:lvlText w:val="%5."/>
      <w:lvlJc w:val="left"/>
      <w:pPr>
        <w:ind w:left="3600" w:hanging="360"/>
      </w:pPr>
    </w:lvl>
    <w:lvl w:ilvl="5" w:tplc="5C3E35CE" w:tentative="1">
      <w:start w:val="1"/>
      <w:numFmt w:val="lowerRoman"/>
      <w:lvlText w:val="%6."/>
      <w:lvlJc w:val="right"/>
      <w:pPr>
        <w:ind w:left="4320" w:hanging="180"/>
      </w:pPr>
    </w:lvl>
    <w:lvl w:ilvl="6" w:tplc="6B40D192" w:tentative="1">
      <w:start w:val="1"/>
      <w:numFmt w:val="decimal"/>
      <w:lvlText w:val="%7."/>
      <w:lvlJc w:val="left"/>
      <w:pPr>
        <w:ind w:left="5040" w:hanging="360"/>
      </w:pPr>
    </w:lvl>
    <w:lvl w:ilvl="7" w:tplc="81980C1C" w:tentative="1">
      <w:start w:val="1"/>
      <w:numFmt w:val="lowerLetter"/>
      <w:lvlText w:val="%8."/>
      <w:lvlJc w:val="left"/>
      <w:pPr>
        <w:ind w:left="5760" w:hanging="360"/>
      </w:pPr>
    </w:lvl>
    <w:lvl w:ilvl="8" w:tplc="F126C826" w:tentative="1">
      <w:start w:val="1"/>
      <w:numFmt w:val="lowerRoman"/>
      <w:lvlText w:val="%9."/>
      <w:lvlJc w:val="right"/>
      <w:pPr>
        <w:ind w:left="6480" w:hanging="180"/>
      </w:pPr>
    </w:lvl>
  </w:abstractNum>
  <w:abstractNum w:abstractNumId="24" w15:restartNumberingAfterBreak="0">
    <w:nsid w:val="40832967"/>
    <w:multiLevelType w:val="hybridMultilevel"/>
    <w:tmpl w:val="F11C8260"/>
    <w:lvl w:ilvl="0" w:tplc="710693D8">
      <w:start w:val="1"/>
      <w:numFmt w:val="bullet"/>
      <w:lvlText w:val=""/>
      <w:lvlJc w:val="left"/>
      <w:pPr>
        <w:tabs>
          <w:tab w:val="num" w:pos="-360"/>
        </w:tabs>
        <w:ind w:left="360" w:hanging="360"/>
      </w:pPr>
      <w:rPr>
        <w:rFonts w:ascii="Symbol" w:hAnsi="Symbol" w:hint="default"/>
      </w:rPr>
    </w:lvl>
    <w:lvl w:ilvl="1" w:tplc="58900A4A" w:tentative="1">
      <w:start w:val="1"/>
      <w:numFmt w:val="bullet"/>
      <w:lvlText w:val="o"/>
      <w:lvlJc w:val="left"/>
      <w:pPr>
        <w:ind w:left="1080" w:hanging="360"/>
      </w:pPr>
      <w:rPr>
        <w:rFonts w:ascii="Courier New" w:hAnsi="Courier New" w:cs="Courier New" w:hint="default"/>
      </w:rPr>
    </w:lvl>
    <w:lvl w:ilvl="2" w:tplc="32AC77C4" w:tentative="1">
      <w:start w:val="1"/>
      <w:numFmt w:val="bullet"/>
      <w:lvlText w:val=""/>
      <w:lvlJc w:val="left"/>
      <w:pPr>
        <w:ind w:left="1800" w:hanging="360"/>
      </w:pPr>
      <w:rPr>
        <w:rFonts w:ascii="Wingdings" w:hAnsi="Wingdings" w:hint="default"/>
      </w:rPr>
    </w:lvl>
    <w:lvl w:ilvl="3" w:tplc="1E0895BC" w:tentative="1">
      <w:start w:val="1"/>
      <w:numFmt w:val="bullet"/>
      <w:lvlText w:val=""/>
      <w:lvlJc w:val="left"/>
      <w:pPr>
        <w:ind w:left="2520" w:hanging="360"/>
      </w:pPr>
      <w:rPr>
        <w:rFonts w:ascii="Symbol" w:hAnsi="Symbol" w:hint="default"/>
      </w:rPr>
    </w:lvl>
    <w:lvl w:ilvl="4" w:tplc="D75A13E4" w:tentative="1">
      <w:start w:val="1"/>
      <w:numFmt w:val="bullet"/>
      <w:lvlText w:val="o"/>
      <w:lvlJc w:val="left"/>
      <w:pPr>
        <w:ind w:left="3240" w:hanging="360"/>
      </w:pPr>
      <w:rPr>
        <w:rFonts w:ascii="Courier New" w:hAnsi="Courier New" w:cs="Courier New" w:hint="default"/>
      </w:rPr>
    </w:lvl>
    <w:lvl w:ilvl="5" w:tplc="5A5E4698" w:tentative="1">
      <w:start w:val="1"/>
      <w:numFmt w:val="bullet"/>
      <w:lvlText w:val=""/>
      <w:lvlJc w:val="left"/>
      <w:pPr>
        <w:ind w:left="3960" w:hanging="360"/>
      </w:pPr>
      <w:rPr>
        <w:rFonts w:ascii="Wingdings" w:hAnsi="Wingdings" w:hint="default"/>
      </w:rPr>
    </w:lvl>
    <w:lvl w:ilvl="6" w:tplc="C2802FEC" w:tentative="1">
      <w:start w:val="1"/>
      <w:numFmt w:val="bullet"/>
      <w:lvlText w:val=""/>
      <w:lvlJc w:val="left"/>
      <w:pPr>
        <w:ind w:left="4680" w:hanging="360"/>
      </w:pPr>
      <w:rPr>
        <w:rFonts w:ascii="Symbol" w:hAnsi="Symbol" w:hint="default"/>
      </w:rPr>
    </w:lvl>
    <w:lvl w:ilvl="7" w:tplc="D8D4E47E" w:tentative="1">
      <w:start w:val="1"/>
      <w:numFmt w:val="bullet"/>
      <w:lvlText w:val="o"/>
      <w:lvlJc w:val="left"/>
      <w:pPr>
        <w:ind w:left="5400" w:hanging="360"/>
      </w:pPr>
      <w:rPr>
        <w:rFonts w:ascii="Courier New" w:hAnsi="Courier New" w:cs="Courier New" w:hint="default"/>
      </w:rPr>
    </w:lvl>
    <w:lvl w:ilvl="8" w:tplc="58AE9948" w:tentative="1">
      <w:start w:val="1"/>
      <w:numFmt w:val="bullet"/>
      <w:lvlText w:val=""/>
      <w:lvlJc w:val="left"/>
      <w:pPr>
        <w:ind w:left="6120" w:hanging="360"/>
      </w:pPr>
      <w:rPr>
        <w:rFonts w:ascii="Wingdings" w:hAnsi="Wingdings" w:hint="default"/>
      </w:rPr>
    </w:lvl>
  </w:abstractNum>
  <w:abstractNum w:abstractNumId="25" w15:restartNumberingAfterBreak="0">
    <w:nsid w:val="4FC0464B"/>
    <w:multiLevelType w:val="hybridMultilevel"/>
    <w:tmpl w:val="5B843666"/>
    <w:lvl w:ilvl="0" w:tplc="12583AD8">
      <w:start w:val="1"/>
      <w:numFmt w:val="decimal"/>
      <w:pStyle w:val="Table"/>
      <w:lvlText w:val="Table 2.7.3-%1"/>
      <w:lvlJc w:val="left"/>
      <w:pPr>
        <w:tabs>
          <w:tab w:val="num" w:pos="3403"/>
        </w:tabs>
        <w:ind w:left="3403" w:hanging="1134"/>
      </w:pPr>
      <w:rPr>
        <w:rFonts w:hint="default"/>
      </w:rPr>
    </w:lvl>
    <w:lvl w:ilvl="1" w:tplc="D526D40C" w:tentative="1">
      <w:start w:val="1"/>
      <w:numFmt w:val="lowerLetter"/>
      <w:lvlText w:val="%2."/>
      <w:lvlJc w:val="left"/>
      <w:pPr>
        <w:tabs>
          <w:tab w:val="num" w:pos="1440"/>
        </w:tabs>
        <w:ind w:left="1440" w:hanging="360"/>
      </w:pPr>
    </w:lvl>
    <w:lvl w:ilvl="2" w:tplc="7784668C" w:tentative="1">
      <w:start w:val="1"/>
      <w:numFmt w:val="lowerRoman"/>
      <w:lvlText w:val="%3."/>
      <w:lvlJc w:val="right"/>
      <w:pPr>
        <w:tabs>
          <w:tab w:val="num" w:pos="2160"/>
        </w:tabs>
        <w:ind w:left="2160" w:hanging="180"/>
      </w:pPr>
    </w:lvl>
    <w:lvl w:ilvl="3" w:tplc="7F1CD412" w:tentative="1">
      <w:start w:val="1"/>
      <w:numFmt w:val="decimal"/>
      <w:lvlText w:val="%4."/>
      <w:lvlJc w:val="left"/>
      <w:pPr>
        <w:tabs>
          <w:tab w:val="num" w:pos="2880"/>
        </w:tabs>
        <w:ind w:left="2880" w:hanging="360"/>
      </w:pPr>
    </w:lvl>
    <w:lvl w:ilvl="4" w:tplc="6F42AE4C" w:tentative="1">
      <w:start w:val="1"/>
      <w:numFmt w:val="lowerLetter"/>
      <w:lvlText w:val="%5."/>
      <w:lvlJc w:val="left"/>
      <w:pPr>
        <w:tabs>
          <w:tab w:val="num" w:pos="3600"/>
        </w:tabs>
        <w:ind w:left="3600" w:hanging="360"/>
      </w:pPr>
    </w:lvl>
    <w:lvl w:ilvl="5" w:tplc="114E28CA" w:tentative="1">
      <w:start w:val="1"/>
      <w:numFmt w:val="lowerRoman"/>
      <w:lvlText w:val="%6."/>
      <w:lvlJc w:val="right"/>
      <w:pPr>
        <w:tabs>
          <w:tab w:val="num" w:pos="4320"/>
        </w:tabs>
        <w:ind w:left="4320" w:hanging="180"/>
      </w:pPr>
    </w:lvl>
    <w:lvl w:ilvl="6" w:tplc="5418AB5E" w:tentative="1">
      <w:start w:val="1"/>
      <w:numFmt w:val="decimal"/>
      <w:lvlText w:val="%7."/>
      <w:lvlJc w:val="left"/>
      <w:pPr>
        <w:tabs>
          <w:tab w:val="num" w:pos="5040"/>
        </w:tabs>
        <w:ind w:left="5040" w:hanging="360"/>
      </w:pPr>
    </w:lvl>
    <w:lvl w:ilvl="7" w:tplc="B24ED060" w:tentative="1">
      <w:start w:val="1"/>
      <w:numFmt w:val="lowerLetter"/>
      <w:lvlText w:val="%8."/>
      <w:lvlJc w:val="left"/>
      <w:pPr>
        <w:tabs>
          <w:tab w:val="num" w:pos="5760"/>
        </w:tabs>
        <w:ind w:left="5760" w:hanging="360"/>
      </w:pPr>
    </w:lvl>
    <w:lvl w:ilvl="8" w:tplc="7F0EC8EE" w:tentative="1">
      <w:start w:val="1"/>
      <w:numFmt w:val="lowerRoman"/>
      <w:lvlText w:val="%9."/>
      <w:lvlJc w:val="right"/>
      <w:pPr>
        <w:tabs>
          <w:tab w:val="num" w:pos="6480"/>
        </w:tabs>
        <w:ind w:left="6480" w:hanging="180"/>
      </w:pPr>
    </w:lvl>
  </w:abstractNum>
  <w:abstractNum w:abstractNumId="26"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6024B61"/>
    <w:multiLevelType w:val="hybridMultilevel"/>
    <w:tmpl w:val="20384722"/>
    <w:lvl w:ilvl="0" w:tplc="BE2E5D62">
      <w:start w:val="1"/>
      <w:numFmt w:val="bullet"/>
      <w:lvlText w:val="­"/>
      <w:lvlJc w:val="left"/>
      <w:pPr>
        <w:ind w:left="720" w:hanging="360"/>
      </w:pPr>
      <w:rPr>
        <w:rFonts w:ascii="Courier New" w:hAnsi="Courier New" w:hint="default"/>
      </w:rPr>
    </w:lvl>
    <w:lvl w:ilvl="1" w:tplc="D0DAEA58" w:tentative="1">
      <w:start w:val="1"/>
      <w:numFmt w:val="bullet"/>
      <w:lvlText w:val="o"/>
      <w:lvlJc w:val="left"/>
      <w:pPr>
        <w:ind w:left="1440" w:hanging="360"/>
      </w:pPr>
      <w:rPr>
        <w:rFonts w:ascii="Courier New" w:hAnsi="Courier New" w:cs="Courier New" w:hint="default"/>
      </w:rPr>
    </w:lvl>
    <w:lvl w:ilvl="2" w:tplc="B9B6173C" w:tentative="1">
      <w:start w:val="1"/>
      <w:numFmt w:val="bullet"/>
      <w:lvlText w:val=""/>
      <w:lvlJc w:val="left"/>
      <w:pPr>
        <w:ind w:left="2160" w:hanging="360"/>
      </w:pPr>
      <w:rPr>
        <w:rFonts w:ascii="Wingdings" w:hAnsi="Wingdings" w:hint="default"/>
      </w:rPr>
    </w:lvl>
    <w:lvl w:ilvl="3" w:tplc="D540B352" w:tentative="1">
      <w:start w:val="1"/>
      <w:numFmt w:val="bullet"/>
      <w:lvlText w:val=""/>
      <w:lvlJc w:val="left"/>
      <w:pPr>
        <w:ind w:left="2880" w:hanging="360"/>
      </w:pPr>
      <w:rPr>
        <w:rFonts w:ascii="Symbol" w:hAnsi="Symbol" w:hint="default"/>
      </w:rPr>
    </w:lvl>
    <w:lvl w:ilvl="4" w:tplc="F2F65CB4" w:tentative="1">
      <w:start w:val="1"/>
      <w:numFmt w:val="bullet"/>
      <w:lvlText w:val="o"/>
      <w:lvlJc w:val="left"/>
      <w:pPr>
        <w:ind w:left="3600" w:hanging="360"/>
      </w:pPr>
      <w:rPr>
        <w:rFonts w:ascii="Courier New" w:hAnsi="Courier New" w:cs="Courier New" w:hint="default"/>
      </w:rPr>
    </w:lvl>
    <w:lvl w:ilvl="5" w:tplc="E0B4FCAC" w:tentative="1">
      <w:start w:val="1"/>
      <w:numFmt w:val="bullet"/>
      <w:lvlText w:val=""/>
      <w:lvlJc w:val="left"/>
      <w:pPr>
        <w:ind w:left="4320" w:hanging="360"/>
      </w:pPr>
      <w:rPr>
        <w:rFonts w:ascii="Wingdings" w:hAnsi="Wingdings" w:hint="default"/>
      </w:rPr>
    </w:lvl>
    <w:lvl w:ilvl="6" w:tplc="ED682CA2" w:tentative="1">
      <w:start w:val="1"/>
      <w:numFmt w:val="bullet"/>
      <w:lvlText w:val=""/>
      <w:lvlJc w:val="left"/>
      <w:pPr>
        <w:ind w:left="5040" w:hanging="360"/>
      </w:pPr>
      <w:rPr>
        <w:rFonts w:ascii="Symbol" w:hAnsi="Symbol" w:hint="default"/>
      </w:rPr>
    </w:lvl>
    <w:lvl w:ilvl="7" w:tplc="A192ED00" w:tentative="1">
      <w:start w:val="1"/>
      <w:numFmt w:val="bullet"/>
      <w:lvlText w:val="o"/>
      <w:lvlJc w:val="left"/>
      <w:pPr>
        <w:ind w:left="5760" w:hanging="360"/>
      </w:pPr>
      <w:rPr>
        <w:rFonts w:ascii="Courier New" w:hAnsi="Courier New" w:cs="Courier New" w:hint="default"/>
      </w:rPr>
    </w:lvl>
    <w:lvl w:ilvl="8" w:tplc="CEC4D656" w:tentative="1">
      <w:start w:val="1"/>
      <w:numFmt w:val="bullet"/>
      <w:lvlText w:val=""/>
      <w:lvlJc w:val="left"/>
      <w:pPr>
        <w:ind w:left="6480" w:hanging="360"/>
      </w:pPr>
      <w:rPr>
        <w:rFonts w:ascii="Wingdings" w:hAnsi="Wingdings" w:hint="default"/>
      </w:rPr>
    </w:lvl>
  </w:abstractNum>
  <w:abstractNum w:abstractNumId="28" w15:restartNumberingAfterBreak="0">
    <w:nsid w:val="563E43E9"/>
    <w:multiLevelType w:val="hybridMultilevel"/>
    <w:tmpl w:val="2168F792"/>
    <w:lvl w:ilvl="0" w:tplc="8EBEA258">
      <w:numFmt w:val="bullet"/>
      <w:lvlText w:val="‒"/>
      <w:lvlJc w:val="left"/>
      <w:pPr>
        <w:ind w:left="360" w:hanging="360"/>
      </w:pPr>
      <w:rPr>
        <w:rFonts w:ascii="Calibri" w:eastAsia="Times New Roman" w:hAnsi="Calibri" w:cs="Arial" w:hint="default"/>
      </w:rPr>
    </w:lvl>
    <w:lvl w:ilvl="1" w:tplc="9A30BA28" w:tentative="1">
      <w:start w:val="1"/>
      <w:numFmt w:val="bullet"/>
      <w:lvlText w:val="o"/>
      <w:lvlJc w:val="left"/>
      <w:pPr>
        <w:ind w:left="1080" w:hanging="360"/>
      </w:pPr>
      <w:rPr>
        <w:rFonts w:ascii="Courier New" w:hAnsi="Courier New" w:cs="Courier New" w:hint="default"/>
      </w:rPr>
    </w:lvl>
    <w:lvl w:ilvl="2" w:tplc="102830BA" w:tentative="1">
      <w:start w:val="1"/>
      <w:numFmt w:val="bullet"/>
      <w:lvlText w:val=""/>
      <w:lvlJc w:val="left"/>
      <w:pPr>
        <w:ind w:left="1800" w:hanging="360"/>
      </w:pPr>
      <w:rPr>
        <w:rFonts w:ascii="Wingdings" w:hAnsi="Wingdings" w:hint="default"/>
      </w:rPr>
    </w:lvl>
    <w:lvl w:ilvl="3" w:tplc="CB04F126" w:tentative="1">
      <w:start w:val="1"/>
      <w:numFmt w:val="bullet"/>
      <w:lvlText w:val=""/>
      <w:lvlJc w:val="left"/>
      <w:pPr>
        <w:ind w:left="2520" w:hanging="360"/>
      </w:pPr>
      <w:rPr>
        <w:rFonts w:ascii="Symbol" w:hAnsi="Symbol" w:hint="default"/>
      </w:rPr>
    </w:lvl>
    <w:lvl w:ilvl="4" w:tplc="01B61D12" w:tentative="1">
      <w:start w:val="1"/>
      <w:numFmt w:val="bullet"/>
      <w:lvlText w:val="o"/>
      <w:lvlJc w:val="left"/>
      <w:pPr>
        <w:ind w:left="3240" w:hanging="360"/>
      </w:pPr>
      <w:rPr>
        <w:rFonts w:ascii="Courier New" w:hAnsi="Courier New" w:cs="Courier New" w:hint="default"/>
      </w:rPr>
    </w:lvl>
    <w:lvl w:ilvl="5" w:tplc="9F8C5884" w:tentative="1">
      <w:start w:val="1"/>
      <w:numFmt w:val="bullet"/>
      <w:lvlText w:val=""/>
      <w:lvlJc w:val="left"/>
      <w:pPr>
        <w:ind w:left="3960" w:hanging="360"/>
      </w:pPr>
      <w:rPr>
        <w:rFonts w:ascii="Wingdings" w:hAnsi="Wingdings" w:hint="default"/>
      </w:rPr>
    </w:lvl>
    <w:lvl w:ilvl="6" w:tplc="4850848A" w:tentative="1">
      <w:start w:val="1"/>
      <w:numFmt w:val="bullet"/>
      <w:lvlText w:val=""/>
      <w:lvlJc w:val="left"/>
      <w:pPr>
        <w:ind w:left="4680" w:hanging="360"/>
      </w:pPr>
      <w:rPr>
        <w:rFonts w:ascii="Symbol" w:hAnsi="Symbol" w:hint="default"/>
      </w:rPr>
    </w:lvl>
    <w:lvl w:ilvl="7" w:tplc="029C8D40" w:tentative="1">
      <w:start w:val="1"/>
      <w:numFmt w:val="bullet"/>
      <w:lvlText w:val="o"/>
      <w:lvlJc w:val="left"/>
      <w:pPr>
        <w:ind w:left="5400" w:hanging="360"/>
      </w:pPr>
      <w:rPr>
        <w:rFonts w:ascii="Courier New" w:hAnsi="Courier New" w:cs="Courier New" w:hint="default"/>
      </w:rPr>
    </w:lvl>
    <w:lvl w:ilvl="8" w:tplc="591CE91A" w:tentative="1">
      <w:start w:val="1"/>
      <w:numFmt w:val="bullet"/>
      <w:lvlText w:val=""/>
      <w:lvlJc w:val="left"/>
      <w:pPr>
        <w:ind w:left="6120" w:hanging="360"/>
      </w:pPr>
      <w:rPr>
        <w:rFonts w:ascii="Wingdings" w:hAnsi="Wingdings" w:hint="default"/>
      </w:rPr>
    </w:lvl>
  </w:abstractNum>
  <w:abstractNum w:abstractNumId="29" w15:restartNumberingAfterBreak="0">
    <w:nsid w:val="58690420"/>
    <w:multiLevelType w:val="hybridMultilevel"/>
    <w:tmpl w:val="45F8AB4C"/>
    <w:lvl w:ilvl="0" w:tplc="F34894E6">
      <w:numFmt w:val="bullet"/>
      <w:lvlText w:val="-"/>
      <w:lvlJc w:val="left"/>
      <w:pPr>
        <w:ind w:left="720" w:hanging="360"/>
      </w:pPr>
      <w:rPr>
        <w:rFonts w:ascii="Times New Roman" w:eastAsia="Times New Roman" w:hAnsi="Times New Roman" w:cs="Times New Roman" w:hint="default"/>
      </w:rPr>
    </w:lvl>
    <w:lvl w:ilvl="1" w:tplc="E076931C" w:tentative="1">
      <w:start w:val="1"/>
      <w:numFmt w:val="bullet"/>
      <w:lvlText w:val="o"/>
      <w:lvlJc w:val="left"/>
      <w:pPr>
        <w:ind w:left="1440" w:hanging="360"/>
      </w:pPr>
      <w:rPr>
        <w:rFonts w:ascii="Courier New" w:hAnsi="Courier New" w:cs="Courier New" w:hint="default"/>
      </w:rPr>
    </w:lvl>
    <w:lvl w:ilvl="2" w:tplc="20DACDDC" w:tentative="1">
      <w:start w:val="1"/>
      <w:numFmt w:val="bullet"/>
      <w:lvlText w:val=""/>
      <w:lvlJc w:val="left"/>
      <w:pPr>
        <w:ind w:left="2160" w:hanging="360"/>
      </w:pPr>
      <w:rPr>
        <w:rFonts w:ascii="Wingdings" w:hAnsi="Wingdings" w:hint="default"/>
      </w:rPr>
    </w:lvl>
    <w:lvl w:ilvl="3" w:tplc="1DBC036E" w:tentative="1">
      <w:start w:val="1"/>
      <w:numFmt w:val="bullet"/>
      <w:lvlText w:val=""/>
      <w:lvlJc w:val="left"/>
      <w:pPr>
        <w:ind w:left="2880" w:hanging="360"/>
      </w:pPr>
      <w:rPr>
        <w:rFonts w:ascii="Symbol" w:hAnsi="Symbol" w:hint="default"/>
      </w:rPr>
    </w:lvl>
    <w:lvl w:ilvl="4" w:tplc="083A14A0" w:tentative="1">
      <w:start w:val="1"/>
      <w:numFmt w:val="bullet"/>
      <w:lvlText w:val="o"/>
      <w:lvlJc w:val="left"/>
      <w:pPr>
        <w:ind w:left="3600" w:hanging="360"/>
      </w:pPr>
      <w:rPr>
        <w:rFonts w:ascii="Courier New" w:hAnsi="Courier New" w:cs="Courier New" w:hint="default"/>
      </w:rPr>
    </w:lvl>
    <w:lvl w:ilvl="5" w:tplc="9140A690" w:tentative="1">
      <w:start w:val="1"/>
      <w:numFmt w:val="bullet"/>
      <w:lvlText w:val=""/>
      <w:lvlJc w:val="left"/>
      <w:pPr>
        <w:ind w:left="4320" w:hanging="360"/>
      </w:pPr>
      <w:rPr>
        <w:rFonts w:ascii="Wingdings" w:hAnsi="Wingdings" w:hint="default"/>
      </w:rPr>
    </w:lvl>
    <w:lvl w:ilvl="6" w:tplc="9030E4BA" w:tentative="1">
      <w:start w:val="1"/>
      <w:numFmt w:val="bullet"/>
      <w:lvlText w:val=""/>
      <w:lvlJc w:val="left"/>
      <w:pPr>
        <w:ind w:left="5040" w:hanging="360"/>
      </w:pPr>
      <w:rPr>
        <w:rFonts w:ascii="Symbol" w:hAnsi="Symbol" w:hint="default"/>
      </w:rPr>
    </w:lvl>
    <w:lvl w:ilvl="7" w:tplc="6558412C" w:tentative="1">
      <w:start w:val="1"/>
      <w:numFmt w:val="bullet"/>
      <w:lvlText w:val="o"/>
      <w:lvlJc w:val="left"/>
      <w:pPr>
        <w:ind w:left="5760" w:hanging="360"/>
      </w:pPr>
      <w:rPr>
        <w:rFonts w:ascii="Courier New" w:hAnsi="Courier New" w:cs="Courier New" w:hint="default"/>
      </w:rPr>
    </w:lvl>
    <w:lvl w:ilvl="8" w:tplc="C414ED7A" w:tentative="1">
      <w:start w:val="1"/>
      <w:numFmt w:val="bullet"/>
      <w:lvlText w:val=""/>
      <w:lvlJc w:val="left"/>
      <w:pPr>
        <w:ind w:left="6480" w:hanging="360"/>
      </w:pPr>
      <w:rPr>
        <w:rFonts w:ascii="Wingdings" w:hAnsi="Wingdings" w:hint="default"/>
      </w:rPr>
    </w:lvl>
  </w:abstractNum>
  <w:abstractNum w:abstractNumId="30" w15:restartNumberingAfterBreak="0">
    <w:nsid w:val="5D8D3751"/>
    <w:multiLevelType w:val="hybridMultilevel"/>
    <w:tmpl w:val="F6B896C4"/>
    <w:lvl w:ilvl="0" w:tplc="710693D8">
      <w:start w:val="1"/>
      <w:numFmt w:val="bullet"/>
      <w:lvlText w:val=""/>
      <w:lvlJc w:val="left"/>
      <w:pPr>
        <w:tabs>
          <w:tab w:val="num" w:pos="-360"/>
        </w:tabs>
        <w:ind w:left="360" w:hanging="360"/>
      </w:pPr>
      <w:rPr>
        <w:rFonts w:ascii="Symbol" w:hAnsi="Symbol" w:hint="default"/>
      </w:rPr>
    </w:lvl>
    <w:lvl w:ilvl="1" w:tplc="BA641982" w:tentative="1">
      <w:start w:val="1"/>
      <w:numFmt w:val="bullet"/>
      <w:lvlText w:val="o"/>
      <w:lvlJc w:val="left"/>
      <w:pPr>
        <w:ind w:left="1080" w:hanging="360"/>
      </w:pPr>
      <w:rPr>
        <w:rFonts w:ascii="Courier New" w:hAnsi="Courier New" w:cs="Courier New" w:hint="default"/>
      </w:rPr>
    </w:lvl>
    <w:lvl w:ilvl="2" w:tplc="E44008F8" w:tentative="1">
      <w:start w:val="1"/>
      <w:numFmt w:val="bullet"/>
      <w:lvlText w:val=""/>
      <w:lvlJc w:val="left"/>
      <w:pPr>
        <w:ind w:left="1800" w:hanging="360"/>
      </w:pPr>
      <w:rPr>
        <w:rFonts w:ascii="Wingdings" w:hAnsi="Wingdings" w:hint="default"/>
      </w:rPr>
    </w:lvl>
    <w:lvl w:ilvl="3" w:tplc="8900706E" w:tentative="1">
      <w:start w:val="1"/>
      <w:numFmt w:val="bullet"/>
      <w:lvlText w:val=""/>
      <w:lvlJc w:val="left"/>
      <w:pPr>
        <w:ind w:left="2520" w:hanging="360"/>
      </w:pPr>
      <w:rPr>
        <w:rFonts w:ascii="Symbol" w:hAnsi="Symbol" w:hint="default"/>
      </w:rPr>
    </w:lvl>
    <w:lvl w:ilvl="4" w:tplc="8F80A1DC" w:tentative="1">
      <w:start w:val="1"/>
      <w:numFmt w:val="bullet"/>
      <w:lvlText w:val="o"/>
      <w:lvlJc w:val="left"/>
      <w:pPr>
        <w:ind w:left="3240" w:hanging="360"/>
      </w:pPr>
      <w:rPr>
        <w:rFonts w:ascii="Courier New" w:hAnsi="Courier New" w:cs="Courier New" w:hint="default"/>
      </w:rPr>
    </w:lvl>
    <w:lvl w:ilvl="5" w:tplc="FBD829EC" w:tentative="1">
      <w:start w:val="1"/>
      <w:numFmt w:val="bullet"/>
      <w:lvlText w:val=""/>
      <w:lvlJc w:val="left"/>
      <w:pPr>
        <w:ind w:left="3960" w:hanging="360"/>
      </w:pPr>
      <w:rPr>
        <w:rFonts w:ascii="Wingdings" w:hAnsi="Wingdings" w:hint="default"/>
      </w:rPr>
    </w:lvl>
    <w:lvl w:ilvl="6" w:tplc="D032A4C4" w:tentative="1">
      <w:start w:val="1"/>
      <w:numFmt w:val="bullet"/>
      <w:lvlText w:val=""/>
      <w:lvlJc w:val="left"/>
      <w:pPr>
        <w:ind w:left="4680" w:hanging="360"/>
      </w:pPr>
      <w:rPr>
        <w:rFonts w:ascii="Symbol" w:hAnsi="Symbol" w:hint="default"/>
      </w:rPr>
    </w:lvl>
    <w:lvl w:ilvl="7" w:tplc="91D07980" w:tentative="1">
      <w:start w:val="1"/>
      <w:numFmt w:val="bullet"/>
      <w:lvlText w:val="o"/>
      <w:lvlJc w:val="left"/>
      <w:pPr>
        <w:ind w:left="5400" w:hanging="360"/>
      </w:pPr>
      <w:rPr>
        <w:rFonts w:ascii="Courier New" w:hAnsi="Courier New" w:cs="Courier New" w:hint="default"/>
      </w:rPr>
    </w:lvl>
    <w:lvl w:ilvl="8" w:tplc="BEDE04FE" w:tentative="1">
      <w:start w:val="1"/>
      <w:numFmt w:val="bullet"/>
      <w:lvlText w:val=""/>
      <w:lvlJc w:val="left"/>
      <w:pPr>
        <w:ind w:left="6120" w:hanging="360"/>
      </w:pPr>
      <w:rPr>
        <w:rFonts w:ascii="Wingdings" w:hAnsi="Wingdings" w:hint="default"/>
      </w:rPr>
    </w:lvl>
  </w:abstractNum>
  <w:abstractNum w:abstractNumId="31" w15:restartNumberingAfterBreak="0">
    <w:nsid w:val="5FA90F91"/>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702102B"/>
    <w:multiLevelType w:val="hybridMultilevel"/>
    <w:tmpl w:val="44EEF236"/>
    <w:lvl w:ilvl="0" w:tplc="710693D8">
      <w:start w:val="1"/>
      <w:numFmt w:val="bullet"/>
      <w:lvlText w:val=""/>
      <w:lvlJc w:val="left"/>
      <w:pPr>
        <w:tabs>
          <w:tab w:val="num" w:pos="-360"/>
        </w:tabs>
        <w:ind w:left="360" w:hanging="360"/>
      </w:pPr>
      <w:rPr>
        <w:rFonts w:ascii="Symbol" w:hAnsi="Symbol" w:hint="default"/>
      </w:rPr>
    </w:lvl>
    <w:lvl w:ilvl="1" w:tplc="7B1C547E" w:tentative="1">
      <w:start w:val="1"/>
      <w:numFmt w:val="bullet"/>
      <w:lvlText w:val="o"/>
      <w:lvlJc w:val="left"/>
      <w:pPr>
        <w:ind w:left="1080" w:hanging="360"/>
      </w:pPr>
      <w:rPr>
        <w:rFonts w:ascii="Courier New" w:hAnsi="Courier New" w:cs="Courier New" w:hint="default"/>
      </w:rPr>
    </w:lvl>
    <w:lvl w:ilvl="2" w:tplc="B8B692BA" w:tentative="1">
      <w:start w:val="1"/>
      <w:numFmt w:val="bullet"/>
      <w:lvlText w:val=""/>
      <w:lvlJc w:val="left"/>
      <w:pPr>
        <w:ind w:left="1800" w:hanging="360"/>
      </w:pPr>
      <w:rPr>
        <w:rFonts w:ascii="Wingdings" w:hAnsi="Wingdings" w:hint="default"/>
      </w:rPr>
    </w:lvl>
    <w:lvl w:ilvl="3" w:tplc="673E2A18" w:tentative="1">
      <w:start w:val="1"/>
      <w:numFmt w:val="bullet"/>
      <w:lvlText w:val=""/>
      <w:lvlJc w:val="left"/>
      <w:pPr>
        <w:ind w:left="2520" w:hanging="360"/>
      </w:pPr>
      <w:rPr>
        <w:rFonts w:ascii="Symbol" w:hAnsi="Symbol" w:hint="default"/>
      </w:rPr>
    </w:lvl>
    <w:lvl w:ilvl="4" w:tplc="365E33DE" w:tentative="1">
      <w:start w:val="1"/>
      <w:numFmt w:val="bullet"/>
      <w:lvlText w:val="o"/>
      <w:lvlJc w:val="left"/>
      <w:pPr>
        <w:ind w:left="3240" w:hanging="360"/>
      </w:pPr>
      <w:rPr>
        <w:rFonts w:ascii="Courier New" w:hAnsi="Courier New" w:cs="Courier New" w:hint="default"/>
      </w:rPr>
    </w:lvl>
    <w:lvl w:ilvl="5" w:tplc="37529608" w:tentative="1">
      <w:start w:val="1"/>
      <w:numFmt w:val="bullet"/>
      <w:lvlText w:val=""/>
      <w:lvlJc w:val="left"/>
      <w:pPr>
        <w:ind w:left="3960" w:hanging="360"/>
      </w:pPr>
      <w:rPr>
        <w:rFonts w:ascii="Wingdings" w:hAnsi="Wingdings" w:hint="default"/>
      </w:rPr>
    </w:lvl>
    <w:lvl w:ilvl="6" w:tplc="58589432" w:tentative="1">
      <w:start w:val="1"/>
      <w:numFmt w:val="bullet"/>
      <w:lvlText w:val=""/>
      <w:lvlJc w:val="left"/>
      <w:pPr>
        <w:ind w:left="4680" w:hanging="360"/>
      </w:pPr>
      <w:rPr>
        <w:rFonts w:ascii="Symbol" w:hAnsi="Symbol" w:hint="default"/>
      </w:rPr>
    </w:lvl>
    <w:lvl w:ilvl="7" w:tplc="B246B2DC" w:tentative="1">
      <w:start w:val="1"/>
      <w:numFmt w:val="bullet"/>
      <w:lvlText w:val="o"/>
      <w:lvlJc w:val="left"/>
      <w:pPr>
        <w:ind w:left="5400" w:hanging="360"/>
      </w:pPr>
      <w:rPr>
        <w:rFonts w:ascii="Courier New" w:hAnsi="Courier New" w:cs="Courier New" w:hint="default"/>
      </w:rPr>
    </w:lvl>
    <w:lvl w:ilvl="8" w:tplc="3BFECBDC" w:tentative="1">
      <w:start w:val="1"/>
      <w:numFmt w:val="bullet"/>
      <w:lvlText w:val=""/>
      <w:lvlJc w:val="left"/>
      <w:pPr>
        <w:ind w:left="6120" w:hanging="360"/>
      </w:pPr>
      <w:rPr>
        <w:rFonts w:ascii="Wingdings" w:hAnsi="Wingdings" w:hint="default"/>
      </w:rPr>
    </w:lvl>
  </w:abstractNum>
  <w:abstractNum w:abstractNumId="33" w15:restartNumberingAfterBreak="0">
    <w:nsid w:val="6A884165"/>
    <w:multiLevelType w:val="hybridMultilevel"/>
    <w:tmpl w:val="28E404A0"/>
    <w:lvl w:ilvl="0" w:tplc="6A222390">
      <w:start w:val="1"/>
      <w:numFmt w:val="bullet"/>
      <w:lvlText w:val=""/>
      <w:lvlJc w:val="left"/>
      <w:pPr>
        <w:ind w:left="720" w:hanging="360"/>
      </w:pPr>
      <w:rPr>
        <w:rFonts w:ascii="Wingdings" w:hAnsi="Wingdings" w:hint="default"/>
      </w:rPr>
    </w:lvl>
    <w:lvl w:ilvl="1" w:tplc="9AE6EE62" w:tentative="1">
      <w:start w:val="1"/>
      <w:numFmt w:val="bullet"/>
      <w:lvlText w:val="o"/>
      <w:lvlJc w:val="left"/>
      <w:pPr>
        <w:ind w:left="1440" w:hanging="360"/>
      </w:pPr>
      <w:rPr>
        <w:rFonts w:ascii="Courier New" w:hAnsi="Courier New" w:cs="Courier New" w:hint="default"/>
      </w:rPr>
    </w:lvl>
    <w:lvl w:ilvl="2" w:tplc="ED14B6E8" w:tentative="1">
      <w:start w:val="1"/>
      <w:numFmt w:val="bullet"/>
      <w:lvlText w:val=""/>
      <w:lvlJc w:val="left"/>
      <w:pPr>
        <w:ind w:left="2160" w:hanging="360"/>
      </w:pPr>
      <w:rPr>
        <w:rFonts w:ascii="Wingdings" w:hAnsi="Wingdings" w:hint="default"/>
      </w:rPr>
    </w:lvl>
    <w:lvl w:ilvl="3" w:tplc="608A0CDA" w:tentative="1">
      <w:start w:val="1"/>
      <w:numFmt w:val="bullet"/>
      <w:lvlText w:val=""/>
      <w:lvlJc w:val="left"/>
      <w:pPr>
        <w:ind w:left="2880" w:hanging="360"/>
      </w:pPr>
      <w:rPr>
        <w:rFonts w:ascii="Symbol" w:hAnsi="Symbol" w:hint="default"/>
      </w:rPr>
    </w:lvl>
    <w:lvl w:ilvl="4" w:tplc="71F6678E" w:tentative="1">
      <w:start w:val="1"/>
      <w:numFmt w:val="bullet"/>
      <w:lvlText w:val="o"/>
      <w:lvlJc w:val="left"/>
      <w:pPr>
        <w:ind w:left="3600" w:hanging="360"/>
      </w:pPr>
      <w:rPr>
        <w:rFonts w:ascii="Courier New" w:hAnsi="Courier New" w:cs="Courier New" w:hint="default"/>
      </w:rPr>
    </w:lvl>
    <w:lvl w:ilvl="5" w:tplc="284EA614" w:tentative="1">
      <w:start w:val="1"/>
      <w:numFmt w:val="bullet"/>
      <w:lvlText w:val=""/>
      <w:lvlJc w:val="left"/>
      <w:pPr>
        <w:ind w:left="4320" w:hanging="360"/>
      </w:pPr>
      <w:rPr>
        <w:rFonts w:ascii="Wingdings" w:hAnsi="Wingdings" w:hint="default"/>
      </w:rPr>
    </w:lvl>
    <w:lvl w:ilvl="6" w:tplc="D6505772" w:tentative="1">
      <w:start w:val="1"/>
      <w:numFmt w:val="bullet"/>
      <w:lvlText w:val=""/>
      <w:lvlJc w:val="left"/>
      <w:pPr>
        <w:ind w:left="5040" w:hanging="360"/>
      </w:pPr>
      <w:rPr>
        <w:rFonts w:ascii="Symbol" w:hAnsi="Symbol" w:hint="default"/>
      </w:rPr>
    </w:lvl>
    <w:lvl w:ilvl="7" w:tplc="19E4A410" w:tentative="1">
      <w:start w:val="1"/>
      <w:numFmt w:val="bullet"/>
      <w:lvlText w:val="o"/>
      <w:lvlJc w:val="left"/>
      <w:pPr>
        <w:ind w:left="5760" w:hanging="360"/>
      </w:pPr>
      <w:rPr>
        <w:rFonts w:ascii="Courier New" w:hAnsi="Courier New" w:cs="Courier New" w:hint="default"/>
      </w:rPr>
    </w:lvl>
    <w:lvl w:ilvl="8" w:tplc="9D9A8DF6" w:tentative="1">
      <w:start w:val="1"/>
      <w:numFmt w:val="bullet"/>
      <w:lvlText w:val=""/>
      <w:lvlJc w:val="left"/>
      <w:pPr>
        <w:ind w:left="6480" w:hanging="360"/>
      </w:pPr>
      <w:rPr>
        <w:rFonts w:ascii="Wingdings" w:hAnsi="Wingdings" w:hint="default"/>
      </w:rPr>
    </w:lvl>
  </w:abstractNum>
  <w:abstractNum w:abstractNumId="34" w15:restartNumberingAfterBreak="0">
    <w:nsid w:val="6F9337D0"/>
    <w:multiLevelType w:val="multilevel"/>
    <w:tmpl w:val="5E0431A6"/>
    <w:lvl w:ilvl="0">
      <w:start w:val="1"/>
      <w:numFmt w:val="bullet"/>
      <w:lvlText w:val=""/>
      <w:lvlJc w:val="left"/>
      <w:pPr>
        <w:tabs>
          <w:tab w:val="num" w:pos="468"/>
        </w:tabs>
        <w:ind w:left="828" w:hanging="360"/>
      </w:pPr>
      <w:rPr>
        <w:rFonts w:ascii="Symbol" w:hAnsi="Symbol" w:cs="Symbol"/>
        <w:color w:val="000000"/>
        <w:sz w:val="22"/>
        <w:szCs w:val="22"/>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35" w15:restartNumberingAfterBreak="0">
    <w:nsid w:val="70AC45BB"/>
    <w:multiLevelType w:val="hybridMultilevel"/>
    <w:tmpl w:val="A9E8D58C"/>
    <w:lvl w:ilvl="0" w:tplc="850A5EA8">
      <w:start w:val="1"/>
      <w:numFmt w:val="bullet"/>
      <w:lvlText w:val="-"/>
      <w:lvlJc w:val="left"/>
      <w:pPr>
        <w:ind w:left="360" w:hanging="360"/>
      </w:pPr>
      <w:rPr>
        <w:rFonts w:ascii="Arial" w:hAnsi="Aria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6" w15:restartNumberingAfterBreak="0">
    <w:nsid w:val="72D0604E"/>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7B6B1C94"/>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E137E1C"/>
    <w:multiLevelType w:val="hybridMultilevel"/>
    <w:tmpl w:val="8B04B306"/>
    <w:lvl w:ilvl="0" w:tplc="524E0F6E">
      <w:start w:val="1"/>
      <w:numFmt w:val="bullet"/>
      <w:lvlText w:val=""/>
      <w:lvlJc w:val="left"/>
      <w:pPr>
        <w:ind w:left="720" w:hanging="360"/>
      </w:pPr>
      <w:rPr>
        <w:rFonts w:ascii="Symbol" w:hAnsi="Symbol" w:hint="default"/>
      </w:rPr>
    </w:lvl>
    <w:lvl w:ilvl="1" w:tplc="57D020A8" w:tentative="1">
      <w:start w:val="1"/>
      <w:numFmt w:val="bullet"/>
      <w:lvlText w:val="o"/>
      <w:lvlJc w:val="left"/>
      <w:pPr>
        <w:ind w:left="1440" w:hanging="360"/>
      </w:pPr>
      <w:rPr>
        <w:rFonts w:ascii="Courier New" w:hAnsi="Courier New" w:cs="Courier New" w:hint="default"/>
      </w:rPr>
    </w:lvl>
    <w:lvl w:ilvl="2" w:tplc="155CD3B8" w:tentative="1">
      <w:start w:val="1"/>
      <w:numFmt w:val="bullet"/>
      <w:lvlText w:val=""/>
      <w:lvlJc w:val="left"/>
      <w:pPr>
        <w:ind w:left="2160" w:hanging="360"/>
      </w:pPr>
      <w:rPr>
        <w:rFonts w:ascii="Wingdings" w:hAnsi="Wingdings" w:hint="default"/>
      </w:rPr>
    </w:lvl>
    <w:lvl w:ilvl="3" w:tplc="B9E64C48" w:tentative="1">
      <w:start w:val="1"/>
      <w:numFmt w:val="bullet"/>
      <w:lvlText w:val=""/>
      <w:lvlJc w:val="left"/>
      <w:pPr>
        <w:ind w:left="2880" w:hanging="360"/>
      </w:pPr>
      <w:rPr>
        <w:rFonts w:ascii="Symbol" w:hAnsi="Symbol" w:hint="default"/>
      </w:rPr>
    </w:lvl>
    <w:lvl w:ilvl="4" w:tplc="E64A3094" w:tentative="1">
      <w:start w:val="1"/>
      <w:numFmt w:val="bullet"/>
      <w:lvlText w:val="o"/>
      <w:lvlJc w:val="left"/>
      <w:pPr>
        <w:ind w:left="3600" w:hanging="360"/>
      </w:pPr>
      <w:rPr>
        <w:rFonts w:ascii="Courier New" w:hAnsi="Courier New" w:cs="Courier New" w:hint="default"/>
      </w:rPr>
    </w:lvl>
    <w:lvl w:ilvl="5" w:tplc="195AE804" w:tentative="1">
      <w:start w:val="1"/>
      <w:numFmt w:val="bullet"/>
      <w:lvlText w:val=""/>
      <w:lvlJc w:val="left"/>
      <w:pPr>
        <w:ind w:left="4320" w:hanging="360"/>
      </w:pPr>
      <w:rPr>
        <w:rFonts w:ascii="Wingdings" w:hAnsi="Wingdings" w:hint="default"/>
      </w:rPr>
    </w:lvl>
    <w:lvl w:ilvl="6" w:tplc="81DA253E" w:tentative="1">
      <w:start w:val="1"/>
      <w:numFmt w:val="bullet"/>
      <w:lvlText w:val=""/>
      <w:lvlJc w:val="left"/>
      <w:pPr>
        <w:ind w:left="5040" w:hanging="360"/>
      </w:pPr>
      <w:rPr>
        <w:rFonts w:ascii="Symbol" w:hAnsi="Symbol" w:hint="default"/>
      </w:rPr>
    </w:lvl>
    <w:lvl w:ilvl="7" w:tplc="23E0BB3E" w:tentative="1">
      <w:start w:val="1"/>
      <w:numFmt w:val="bullet"/>
      <w:lvlText w:val="o"/>
      <w:lvlJc w:val="left"/>
      <w:pPr>
        <w:ind w:left="5760" w:hanging="360"/>
      </w:pPr>
      <w:rPr>
        <w:rFonts w:ascii="Courier New" w:hAnsi="Courier New" w:cs="Courier New" w:hint="default"/>
      </w:rPr>
    </w:lvl>
    <w:lvl w:ilvl="8" w:tplc="BDCA9C60"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1"/>
  </w:num>
  <w:num w:numId="4">
    <w:abstractNumId w:val="18"/>
  </w:num>
  <w:num w:numId="5">
    <w:abstractNumId w:val="25"/>
  </w:num>
  <w:num w:numId="6">
    <w:abstractNumId w:val="11"/>
  </w:num>
  <w:num w:numId="7">
    <w:abstractNumId w:val="29"/>
  </w:num>
  <w:num w:numId="8">
    <w:abstractNumId w:val="38"/>
  </w:num>
  <w:num w:numId="9">
    <w:abstractNumId w:val="14"/>
  </w:num>
  <w:num w:numId="10">
    <w:abstractNumId w:val="28"/>
  </w:num>
  <w:num w:numId="11">
    <w:abstractNumId w:val="23"/>
  </w:num>
  <w:num w:numId="12">
    <w:abstractNumId w:val="33"/>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7"/>
  </w:num>
  <w:num w:numId="21">
    <w:abstractNumId w:val="19"/>
  </w:num>
  <w:num w:numId="22">
    <w:abstractNumId w:val="36"/>
  </w:num>
  <w:num w:numId="23">
    <w:abstractNumId w:val="30"/>
  </w:num>
  <w:num w:numId="24">
    <w:abstractNumId w:val="13"/>
  </w:num>
  <w:num w:numId="25">
    <w:abstractNumId w:val="24"/>
  </w:num>
  <w:num w:numId="26">
    <w:abstractNumId w:val="37"/>
  </w:num>
  <w:num w:numId="27">
    <w:abstractNumId w:val="12"/>
  </w:num>
  <w:num w:numId="28">
    <w:abstractNumId w:val="31"/>
  </w:num>
  <w:num w:numId="29">
    <w:abstractNumId w:val="32"/>
  </w:num>
  <w:num w:numId="30">
    <w:abstractNumId w:val="35"/>
  </w:num>
  <w:num w:numId="31">
    <w:abstractNumId w:val="34"/>
  </w:num>
  <w:num w:numId="32">
    <w:abstractNumId w:val="15"/>
  </w:num>
  <w:num w:numId="33">
    <w:abstractNumId w:val="10"/>
  </w:num>
  <w:num w:numId="34">
    <w:abstractNumId w:val="20"/>
  </w:num>
  <w:num w:numId="35">
    <w:abstractNumId w:val="15"/>
    <w:lvlOverride w:ilvl="0"/>
    <w:lvlOverride w:ilvl="1"/>
    <w:lvlOverride w:ilvl="2"/>
    <w:lvlOverride w:ilvl="3"/>
    <w:lvlOverride w:ilvl="4"/>
    <w:lvlOverride w:ilvl="5"/>
    <w:lvlOverride w:ilvl="6"/>
    <w:lvlOverride w:ilvl="7"/>
    <w:lvlOverride w:ilvl="8"/>
  </w:num>
  <w:num w:numId="36">
    <w:abstractNumId w:val="10"/>
    <w:lvlOverride w:ilvl="0"/>
    <w:lvlOverride w:ilvl="1"/>
    <w:lvlOverride w:ilvl="2"/>
    <w:lvlOverride w:ilvl="3"/>
    <w:lvlOverride w:ilvl="4"/>
    <w:lvlOverride w:ilvl="5"/>
    <w:lvlOverride w:ilvl="6"/>
    <w:lvlOverride w:ilvl="7"/>
    <w:lvlOverride w:ilvl="8"/>
  </w:num>
  <w:num w:numId="37">
    <w:abstractNumId w:val="17"/>
    <w:lvlOverride w:ilvl="0"/>
    <w:lvlOverride w:ilvl="1"/>
    <w:lvlOverride w:ilvl="2"/>
    <w:lvlOverride w:ilvl="3"/>
    <w:lvlOverride w:ilvl="4"/>
    <w:lvlOverride w:ilvl="5"/>
    <w:lvlOverride w:ilvl="6"/>
    <w:lvlOverride w:ilvl="7"/>
    <w:lvlOverride w:ilvl="8"/>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da-DK" w:vendorID="64" w:dllVersion="4096" w:nlCheck="1" w:checkStyle="0"/>
  <w:activeWritingStyle w:appName="MSWord" w:lang="sv-SE" w:vendorID="64" w:dllVersion="4096" w:nlCheck="1" w:checkStyle="0"/>
  <w:activeWritingStyle w:appName="MSWord" w:lang="de-DE"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YxMzc1MTM2NjJQ0lEKTi0uzszPAykwrwUAd5MzwCwAAAA="/>
    <w:docVar w:name="Registered" w:val="-1"/>
    <w:docVar w:name="Version" w:val="0"/>
  </w:docVars>
  <w:rsids>
    <w:rsidRoot w:val="00812D16"/>
    <w:rsid w:val="000050FA"/>
    <w:rsid w:val="00007815"/>
    <w:rsid w:val="00011580"/>
    <w:rsid w:val="000155B7"/>
    <w:rsid w:val="000174DA"/>
    <w:rsid w:val="0002066F"/>
    <w:rsid w:val="0002408D"/>
    <w:rsid w:val="0002472F"/>
    <w:rsid w:val="00027B6F"/>
    <w:rsid w:val="00041CB8"/>
    <w:rsid w:val="00047E41"/>
    <w:rsid w:val="0006445F"/>
    <w:rsid w:val="00065F13"/>
    <w:rsid w:val="00066554"/>
    <w:rsid w:val="000667A2"/>
    <w:rsid w:val="00067704"/>
    <w:rsid w:val="00067B44"/>
    <w:rsid w:val="000703D0"/>
    <w:rsid w:val="00070573"/>
    <w:rsid w:val="00070D40"/>
    <w:rsid w:val="00071F85"/>
    <w:rsid w:val="00082CFF"/>
    <w:rsid w:val="0008310F"/>
    <w:rsid w:val="00086409"/>
    <w:rsid w:val="00090FEB"/>
    <w:rsid w:val="00091CC1"/>
    <w:rsid w:val="000A2816"/>
    <w:rsid w:val="000A41D6"/>
    <w:rsid w:val="000A6BBB"/>
    <w:rsid w:val="000B0F30"/>
    <w:rsid w:val="000B1BC6"/>
    <w:rsid w:val="000B2775"/>
    <w:rsid w:val="000B41E1"/>
    <w:rsid w:val="000C3D6C"/>
    <w:rsid w:val="000C6EF7"/>
    <w:rsid w:val="000D0054"/>
    <w:rsid w:val="000D4F33"/>
    <w:rsid w:val="000D55EF"/>
    <w:rsid w:val="000E345D"/>
    <w:rsid w:val="000E52C6"/>
    <w:rsid w:val="000F0995"/>
    <w:rsid w:val="000F1EB3"/>
    <w:rsid w:val="000F3CAA"/>
    <w:rsid w:val="000F6687"/>
    <w:rsid w:val="001014A7"/>
    <w:rsid w:val="00102259"/>
    <w:rsid w:val="001039E2"/>
    <w:rsid w:val="00104B7A"/>
    <w:rsid w:val="001060E1"/>
    <w:rsid w:val="00110C65"/>
    <w:rsid w:val="001129DA"/>
    <w:rsid w:val="001156E4"/>
    <w:rsid w:val="00116079"/>
    <w:rsid w:val="00116D30"/>
    <w:rsid w:val="00117C4C"/>
    <w:rsid w:val="00117DED"/>
    <w:rsid w:val="00122950"/>
    <w:rsid w:val="00123DC5"/>
    <w:rsid w:val="001243A8"/>
    <w:rsid w:val="00130949"/>
    <w:rsid w:val="00131522"/>
    <w:rsid w:val="001370DF"/>
    <w:rsid w:val="0014148B"/>
    <w:rsid w:val="00145121"/>
    <w:rsid w:val="0015665D"/>
    <w:rsid w:val="00160D9F"/>
    <w:rsid w:val="001633E4"/>
    <w:rsid w:val="00163D83"/>
    <w:rsid w:val="00166554"/>
    <w:rsid w:val="001668B4"/>
    <w:rsid w:val="001779AE"/>
    <w:rsid w:val="001779FB"/>
    <w:rsid w:val="00180CB7"/>
    <w:rsid w:val="0018192E"/>
    <w:rsid w:val="001850CD"/>
    <w:rsid w:val="00185A24"/>
    <w:rsid w:val="00186B39"/>
    <w:rsid w:val="00187178"/>
    <w:rsid w:val="0018758D"/>
    <w:rsid w:val="00190957"/>
    <w:rsid w:val="00192D90"/>
    <w:rsid w:val="001935D3"/>
    <w:rsid w:val="001967E9"/>
    <w:rsid w:val="001A08CD"/>
    <w:rsid w:val="001A0CF2"/>
    <w:rsid w:val="001A2CFE"/>
    <w:rsid w:val="001A3D4C"/>
    <w:rsid w:val="001A7529"/>
    <w:rsid w:val="001B1975"/>
    <w:rsid w:val="001B4145"/>
    <w:rsid w:val="001B7885"/>
    <w:rsid w:val="001C10A6"/>
    <w:rsid w:val="001D0D6F"/>
    <w:rsid w:val="001D44C4"/>
    <w:rsid w:val="001D51CD"/>
    <w:rsid w:val="001D5231"/>
    <w:rsid w:val="001D5F5F"/>
    <w:rsid w:val="001D7044"/>
    <w:rsid w:val="001E67DA"/>
    <w:rsid w:val="001E6DCD"/>
    <w:rsid w:val="001F1E5A"/>
    <w:rsid w:val="001F4306"/>
    <w:rsid w:val="001F6834"/>
    <w:rsid w:val="0020010B"/>
    <w:rsid w:val="002004D6"/>
    <w:rsid w:val="0020155F"/>
    <w:rsid w:val="0020339F"/>
    <w:rsid w:val="00212818"/>
    <w:rsid w:val="00212961"/>
    <w:rsid w:val="00225BBA"/>
    <w:rsid w:val="002278DD"/>
    <w:rsid w:val="0023262B"/>
    <w:rsid w:val="002327E5"/>
    <w:rsid w:val="002340D4"/>
    <w:rsid w:val="00235E10"/>
    <w:rsid w:val="002371D4"/>
    <w:rsid w:val="00241503"/>
    <w:rsid w:val="00241CB0"/>
    <w:rsid w:val="002462A9"/>
    <w:rsid w:val="0025073F"/>
    <w:rsid w:val="002512EA"/>
    <w:rsid w:val="002538D5"/>
    <w:rsid w:val="002560C6"/>
    <w:rsid w:val="00256CE3"/>
    <w:rsid w:val="0026230F"/>
    <w:rsid w:val="00266963"/>
    <w:rsid w:val="00267C0F"/>
    <w:rsid w:val="0027590C"/>
    <w:rsid w:val="00276603"/>
    <w:rsid w:val="002772E8"/>
    <w:rsid w:val="0027731E"/>
    <w:rsid w:val="002773B0"/>
    <w:rsid w:val="0028076E"/>
    <w:rsid w:val="00280810"/>
    <w:rsid w:val="002824A6"/>
    <w:rsid w:val="00282877"/>
    <w:rsid w:val="002846EB"/>
    <w:rsid w:val="00285E11"/>
    <w:rsid w:val="0029209A"/>
    <w:rsid w:val="002933F8"/>
    <w:rsid w:val="00295957"/>
    <w:rsid w:val="002A42C8"/>
    <w:rsid w:val="002B0F6C"/>
    <w:rsid w:val="002B1415"/>
    <w:rsid w:val="002B4841"/>
    <w:rsid w:val="002B7242"/>
    <w:rsid w:val="002C095D"/>
    <w:rsid w:val="002C33F7"/>
    <w:rsid w:val="002C3510"/>
    <w:rsid w:val="002C44BF"/>
    <w:rsid w:val="002C562C"/>
    <w:rsid w:val="002D27EC"/>
    <w:rsid w:val="002D6BC0"/>
    <w:rsid w:val="002E1266"/>
    <w:rsid w:val="002E395A"/>
    <w:rsid w:val="002E48D2"/>
    <w:rsid w:val="002E63B8"/>
    <w:rsid w:val="002E7EB4"/>
    <w:rsid w:val="002F33CC"/>
    <w:rsid w:val="002F7272"/>
    <w:rsid w:val="00301B16"/>
    <w:rsid w:val="00304444"/>
    <w:rsid w:val="00304BFD"/>
    <w:rsid w:val="003101ED"/>
    <w:rsid w:val="0031119D"/>
    <w:rsid w:val="00315B00"/>
    <w:rsid w:val="003207E0"/>
    <w:rsid w:val="00321BCA"/>
    <w:rsid w:val="003228BF"/>
    <w:rsid w:val="003312DC"/>
    <w:rsid w:val="003331A8"/>
    <w:rsid w:val="003334B5"/>
    <w:rsid w:val="003335B9"/>
    <w:rsid w:val="003340C2"/>
    <w:rsid w:val="00347045"/>
    <w:rsid w:val="00351441"/>
    <w:rsid w:val="00351F4E"/>
    <w:rsid w:val="003523AC"/>
    <w:rsid w:val="00353F12"/>
    <w:rsid w:val="0035526B"/>
    <w:rsid w:val="003555B1"/>
    <w:rsid w:val="00356457"/>
    <w:rsid w:val="00360491"/>
    <w:rsid w:val="00367D64"/>
    <w:rsid w:val="003721AC"/>
    <w:rsid w:val="00373150"/>
    <w:rsid w:val="00373798"/>
    <w:rsid w:val="00374276"/>
    <w:rsid w:val="003757C6"/>
    <w:rsid w:val="003767A5"/>
    <w:rsid w:val="00377E42"/>
    <w:rsid w:val="00385B1C"/>
    <w:rsid w:val="00386B38"/>
    <w:rsid w:val="003874C7"/>
    <w:rsid w:val="003874CD"/>
    <w:rsid w:val="00387AC4"/>
    <w:rsid w:val="00392822"/>
    <w:rsid w:val="0039346B"/>
    <w:rsid w:val="00393C83"/>
    <w:rsid w:val="00395E6F"/>
    <w:rsid w:val="00397B4C"/>
    <w:rsid w:val="003A1522"/>
    <w:rsid w:val="003A1A26"/>
    <w:rsid w:val="003A3346"/>
    <w:rsid w:val="003A3922"/>
    <w:rsid w:val="003A47B8"/>
    <w:rsid w:val="003A7018"/>
    <w:rsid w:val="003B3276"/>
    <w:rsid w:val="003C1087"/>
    <w:rsid w:val="003C4D02"/>
    <w:rsid w:val="003D03D5"/>
    <w:rsid w:val="003D0BDB"/>
    <w:rsid w:val="003D53CD"/>
    <w:rsid w:val="003D60CB"/>
    <w:rsid w:val="003E5273"/>
    <w:rsid w:val="003F0EDA"/>
    <w:rsid w:val="003F222B"/>
    <w:rsid w:val="003F4982"/>
    <w:rsid w:val="003F5B82"/>
    <w:rsid w:val="00400909"/>
    <w:rsid w:val="00400BC0"/>
    <w:rsid w:val="00401D64"/>
    <w:rsid w:val="004029E6"/>
    <w:rsid w:val="00404124"/>
    <w:rsid w:val="00406877"/>
    <w:rsid w:val="004113DA"/>
    <w:rsid w:val="00411F43"/>
    <w:rsid w:val="00417F27"/>
    <w:rsid w:val="00422498"/>
    <w:rsid w:val="00422928"/>
    <w:rsid w:val="00424F10"/>
    <w:rsid w:val="00426386"/>
    <w:rsid w:val="004314E3"/>
    <w:rsid w:val="004369CC"/>
    <w:rsid w:val="00437504"/>
    <w:rsid w:val="00441484"/>
    <w:rsid w:val="00441B88"/>
    <w:rsid w:val="00442499"/>
    <w:rsid w:val="0045321D"/>
    <w:rsid w:val="004560BB"/>
    <w:rsid w:val="00457BC5"/>
    <w:rsid w:val="00461996"/>
    <w:rsid w:val="00462715"/>
    <w:rsid w:val="004722B7"/>
    <w:rsid w:val="0047483E"/>
    <w:rsid w:val="00474B52"/>
    <w:rsid w:val="004756C5"/>
    <w:rsid w:val="0047570C"/>
    <w:rsid w:val="0047591B"/>
    <w:rsid w:val="004838A0"/>
    <w:rsid w:val="00485320"/>
    <w:rsid w:val="00485DA4"/>
    <w:rsid w:val="00486275"/>
    <w:rsid w:val="0048787A"/>
    <w:rsid w:val="004927CB"/>
    <w:rsid w:val="00495A03"/>
    <w:rsid w:val="004969C3"/>
    <w:rsid w:val="00497609"/>
    <w:rsid w:val="00497C1C"/>
    <w:rsid w:val="00497D9A"/>
    <w:rsid w:val="004A0B9A"/>
    <w:rsid w:val="004A41AE"/>
    <w:rsid w:val="004A4749"/>
    <w:rsid w:val="004A53A3"/>
    <w:rsid w:val="004A5645"/>
    <w:rsid w:val="004A69E1"/>
    <w:rsid w:val="004B24AF"/>
    <w:rsid w:val="004B3EDE"/>
    <w:rsid w:val="004B41F7"/>
    <w:rsid w:val="004B4FBE"/>
    <w:rsid w:val="004C5F29"/>
    <w:rsid w:val="004D1635"/>
    <w:rsid w:val="004D30B8"/>
    <w:rsid w:val="004D31E0"/>
    <w:rsid w:val="004D41FB"/>
    <w:rsid w:val="004E38DA"/>
    <w:rsid w:val="004F2C2C"/>
    <w:rsid w:val="004F3E34"/>
    <w:rsid w:val="004F481D"/>
    <w:rsid w:val="004F73B3"/>
    <w:rsid w:val="004F74DC"/>
    <w:rsid w:val="004F793A"/>
    <w:rsid w:val="00503C25"/>
    <w:rsid w:val="00504777"/>
    <w:rsid w:val="00516057"/>
    <w:rsid w:val="00517848"/>
    <w:rsid w:val="00524859"/>
    <w:rsid w:val="00524B0D"/>
    <w:rsid w:val="00524EB3"/>
    <w:rsid w:val="005260BC"/>
    <w:rsid w:val="00532861"/>
    <w:rsid w:val="0053416E"/>
    <w:rsid w:val="00543DC7"/>
    <w:rsid w:val="00545F54"/>
    <w:rsid w:val="005473AA"/>
    <w:rsid w:val="00550058"/>
    <w:rsid w:val="005501B2"/>
    <w:rsid w:val="00553437"/>
    <w:rsid w:val="0056136F"/>
    <w:rsid w:val="00562626"/>
    <w:rsid w:val="005630BE"/>
    <w:rsid w:val="00563CD5"/>
    <w:rsid w:val="005641A8"/>
    <w:rsid w:val="00570084"/>
    <w:rsid w:val="00572C9D"/>
    <w:rsid w:val="00574651"/>
    <w:rsid w:val="005749DE"/>
    <w:rsid w:val="00575ED5"/>
    <w:rsid w:val="00581AA1"/>
    <w:rsid w:val="005825B0"/>
    <w:rsid w:val="00582F5E"/>
    <w:rsid w:val="005A089F"/>
    <w:rsid w:val="005A5399"/>
    <w:rsid w:val="005A6DD3"/>
    <w:rsid w:val="005B09D1"/>
    <w:rsid w:val="005B7E96"/>
    <w:rsid w:val="005C3A24"/>
    <w:rsid w:val="005D4B43"/>
    <w:rsid w:val="005E0197"/>
    <w:rsid w:val="005E2661"/>
    <w:rsid w:val="005E36DE"/>
    <w:rsid w:val="005E3DD8"/>
    <w:rsid w:val="005E3FBF"/>
    <w:rsid w:val="005E4345"/>
    <w:rsid w:val="005E61DD"/>
    <w:rsid w:val="005F077D"/>
    <w:rsid w:val="005F1EC1"/>
    <w:rsid w:val="005F2A4C"/>
    <w:rsid w:val="005F4153"/>
    <w:rsid w:val="005F7964"/>
    <w:rsid w:val="00603EB3"/>
    <w:rsid w:val="0061245F"/>
    <w:rsid w:val="006147B9"/>
    <w:rsid w:val="00615E5A"/>
    <w:rsid w:val="00617126"/>
    <w:rsid w:val="00620A38"/>
    <w:rsid w:val="006222D8"/>
    <w:rsid w:val="00624215"/>
    <w:rsid w:val="00631DEB"/>
    <w:rsid w:val="006334B7"/>
    <w:rsid w:val="00634B13"/>
    <w:rsid w:val="006412F7"/>
    <w:rsid w:val="0064145D"/>
    <w:rsid w:val="006427DF"/>
    <w:rsid w:val="00644178"/>
    <w:rsid w:val="00646089"/>
    <w:rsid w:val="00650AF4"/>
    <w:rsid w:val="0065105D"/>
    <w:rsid w:val="00652445"/>
    <w:rsid w:val="00654539"/>
    <w:rsid w:val="006547D0"/>
    <w:rsid w:val="00655A7D"/>
    <w:rsid w:val="00657D64"/>
    <w:rsid w:val="00664506"/>
    <w:rsid w:val="00664ADA"/>
    <w:rsid w:val="00665469"/>
    <w:rsid w:val="0066582D"/>
    <w:rsid w:val="00666C6D"/>
    <w:rsid w:val="006712CC"/>
    <w:rsid w:val="00671A3E"/>
    <w:rsid w:val="00673990"/>
    <w:rsid w:val="006754B4"/>
    <w:rsid w:val="00681116"/>
    <w:rsid w:val="00681BEE"/>
    <w:rsid w:val="00683247"/>
    <w:rsid w:val="00686C5D"/>
    <w:rsid w:val="00692DE8"/>
    <w:rsid w:val="00693457"/>
    <w:rsid w:val="006A0138"/>
    <w:rsid w:val="006A28F0"/>
    <w:rsid w:val="006A29B1"/>
    <w:rsid w:val="006A515F"/>
    <w:rsid w:val="006A5FD1"/>
    <w:rsid w:val="006B1393"/>
    <w:rsid w:val="006B2463"/>
    <w:rsid w:val="006C016E"/>
    <w:rsid w:val="006C39D3"/>
    <w:rsid w:val="006C3D2A"/>
    <w:rsid w:val="006C5B81"/>
    <w:rsid w:val="006C7A36"/>
    <w:rsid w:val="006C7C94"/>
    <w:rsid w:val="006D075C"/>
    <w:rsid w:val="006D47DE"/>
    <w:rsid w:val="006D66DB"/>
    <w:rsid w:val="006D6AA3"/>
    <w:rsid w:val="006E408F"/>
    <w:rsid w:val="006E46EF"/>
    <w:rsid w:val="006E63EE"/>
    <w:rsid w:val="006F0A03"/>
    <w:rsid w:val="007021F7"/>
    <w:rsid w:val="007023B2"/>
    <w:rsid w:val="00703462"/>
    <w:rsid w:val="007059E2"/>
    <w:rsid w:val="007075D8"/>
    <w:rsid w:val="007237A8"/>
    <w:rsid w:val="00724401"/>
    <w:rsid w:val="007251D0"/>
    <w:rsid w:val="007271EE"/>
    <w:rsid w:val="007332F7"/>
    <w:rsid w:val="00735222"/>
    <w:rsid w:val="00736250"/>
    <w:rsid w:val="007370DE"/>
    <w:rsid w:val="00740BCA"/>
    <w:rsid w:val="007426AF"/>
    <w:rsid w:val="00742BF1"/>
    <w:rsid w:val="007467AF"/>
    <w:rsid w:val="00747276"/>
    <w:rsid w:val="00747DCD"/>
    <w:rsid w:val="007549A1"/>
    <w:rsid w:val="007554D7"/>
    <w:rsid w:val="0075606C"/>
    <w:rsid w:val="0075615C"/>
    <w:rsid w:val="007564DB"/>
    <w:rsid w:val="00757BB0"/>
    <w:rsid w:val="00761F4D"/>
    <w:rsid w:val="00763969"/>
    <w:rsid w:val="007665CE"/>
    <w:rsid w:val="00767678"/>
    <w:rsid w:val="00770426"/>
    <w:rsid w:val="007713A0"/>
    <w:rsid w:val="0077279E"/>
    <w:rsid w:val="00776E12"/>
    <w:rsid w:val="007777F8"/>
    <w:rsid w:val="00780F4F"/>
    <w:rsid w:val="007841B8"/>
    <w:rsid w:val="007853ED"/>
    <w:rsid w:val="00790AB0"/>
    <w:rsid w:val="00793CD4"/>
    <w:rsid w:val="0079411D"/>
    <w:rsid w:val="007A568B"/>
    <w:rsid w:val="007A71F7"/>
    <w:rsid w:val="007A7A4C"/>
    <w:rsid w:val="007B0BA0"/>
    <w:rsid w:val="007B0C10"/>
    <w:rsid w:val="007B0F6D"/>
    <w:rsid w:val="007B2497"/>
    <w:rsid w:val="007B60A8"/>
    <w:rsid w:val="007C3E34"/>
    <w:rsid w:val="007C4AC6"/>
    <w:rsid w:val="007C7DA6"/>
    <w:rsid w:val="007C7E2C"/>
    <w:rsid w:val="007D042E"/>
    <w:rsid w:val="007D2D8C"/>
    <w:rsid w:val="007D6283"/>
    <w:rsid w:val="007D6FEC"/>
    <w:rsid w:val="007D7E1C"/>
    <w:rsid w:val="007E3B3F"/>
    <w:rsid w:val="007F18DB"/>
    <w:rsid w:val="007F3AE3"/>
    <w:rsid w:val="007F7F66"/>
    <w:rsid w:val="00800B1B"/>
    <w:rsid w:val="0080233F"/>
    <w:rsid w:val="008063B4"/>
    <w:rsid w:val="008107C8"/>
    <w:rsid w:val="00812D16"/>
    <w:rsid w:val="00812D1B"/>
    <w:rsid w:val="00814BCC"/>
    <w:rsid w:val="00815CE7"/>
    <w:rsid w:val="008219AB"/>
    <w:rsid w:val="0084129E"/>
    <w:rsid w:val="008461C4"/>
    <w:rsid w:val="00852592"/>
    <w:rsid w:val="00852F3B"/>
    <w:rsid w:val="00862E2F"/>
    <w:rsid w:val="00864703"/>
    <w:rsid w:val="00865671"/>
    <w:rsid w:val="00871969"/>
    <w:rsid w:val="00876D0B"/>
    <w:rsid w:val="00882548"/>
    <w:rsid w:val="0089141C"/>
    <w:rsid w:val="008A20CE"/>
    <w:rsid w:val="008A55E2"/>
    <w:rsid w:val="008B7EB7"/>
    <w:rsid w:val="008C354B"/>
    <w:rsid w:val="008C377F"/>
    <w:rsid w:val="008C57B4"/>
    <w:rsid w:val="008C5F90"/>
    <w:rsid w:val="008C6AD2"/>
    <w:rsid w:val="008D2EE9"/>
    <w:rsid w:val="008D5D11"/>
    <w:rsid w:val="008E1865"/>
    <w:rsid w:val="008E609F"/>
    <w:rsid w:val="008E6117"/>
    <w:rsid w:val="008E72EC"/>
    <w:rsid w:val="008F27B7"/>
    <w:rsid w:val="008F6AB5"/>
    <w:rsid w:val="009016E1"/>
    <w:rsid w:val="0090603E"/>
    <w:rsid w:val="00906387"/>
    <w:rsid w:val="00911BE4"/>
    <w:rsid w:val="009133C3"/>
    <w:rsid w:val="0091370A"/>
    <w:rsid w:val="0091495A"/>
    <w:rsid w:val="00917001"/>
    <w:rsid w:val="00920EE3"/>
    <w:rsid w:val="00930FC8"/>
    <w:rsid w:val="009320DF"/>
    <w:rsid w:val="00932B90"/>
    <w:rsid w:val="00936BE3"/>
    <w:rsid w:val="00936F5C"/>
    <w:rsid w:val="009403A1"/>
    <w:rsid w:val="00941ECF"/>
    <w:rsid w:val="00943500"/>
    <w:rsid w:val="00956313"/>
    <w:rsid w:val="009657F7"/>
    <w:rsid w:val="0096776B"/>
    <w:rsid w:val="009706C8"/>
    <w:rsid w:val="0097254C"/>
    <w:rsid w:val="00972714"/>
    <w:rsid w:val="00974E78"/>
    <w:rsid w:val="00976661"/>
    <w:rsid w:val="009803CF"/>
    <w:rsid w:val="00981076"/>
    <w:rsid w:val="00982F90"/>
    <w:rsid w:val="0098467F"/>
    <w:rsid w:val="00986D8F"/>
    <w:rsid w:val="00987260"/>
    <w:rsid w:val="00987FB2"/>
    <w:rsid w:val="00993A5F"/>
    <w:rsid w:val="00994936"/>
    <w:rsid w:val="00995067"/>
    <w:rsid w:val="00996CF2"/>
    <w:rsid w:val="00997648"/>
    <w:rsid w:val="00997C6F"/>
    <w:rsid w:val="009A3301"/>
    <w:rsid w:val="009B1A0F"/>
    <w:rsid w:val="009B2A93"/>
    <w:rsid w:val="009B3EBE"/>
    <w:rsid w:val="009B4E89"/>
    <w:rsid w:val="009B7A30"/>
    <w:rsid w:val="009C07BE"/>
    <w:rsid w:val="009C4FAD"/>
    <w:rsid w:val="009C6039"/>
    <w:rsid w:val="009D170D"/>
    <w:rsid w:val="009E0D08"/>
    <w:rsid w:val="009E37D8"/>
    <w:rsid w:val="009E398A"/>
    <w:rsid w:val="009E4C43"/>
    <w:rsid w:val="009F2114"/>
    <w:rsid w:val="009F4D37"/>
    <w:rsid w:val="00A02B9E"/>
    <w:rsid w:val="00A02D4E"/>
    <w:rsid w:val="00A063E4"/>
    <w:rsid w:val="00A06611"/>
    <w:rsid w:val="00A07283"/>
    <w:rsid w:val="00A07D12"/>
    <w:rsid w:val="00A148AC"/>
    <w:rsid w:val="00A15190"/>
    <w:rsid w:val="00A16836"/>
    <w:rsid w:val="00A17848"/>
    <w:rsid w:val="00A2078A"/>
    <w:rsid w:val="00A25E6B"/>
    <w:rsid w:val="00A30D1A"/>
    <w:rsid w:val="00A42849"/>
    <w:rsid w:val="00A4297D"/>
    <w:rsid w:val="00A42A3A"/>
    <w:rsid w:val="00A55C0E"/>
    <w:rsid w:val="00A5609C"/>
    <w:rsid w:val="00A56CCD"/>
    <w:rsid w:val="00A6115B"/>
    <w:rsid w:val="00A632B1"/>
    <w:rsid w:val="00A652E2"/>
    <w:rsid w:val="00A658D3"/>
    <w:rsid w:val="00A707EF"/>
    <w:rsid w:val="00A75BF5"/>
    <w:rsid w:val="00A856A7"/>
    <w:rsid w:val="00A86624"/>
    <w:rsid w:val="00A866FD"/>
    <w:rsid w:val="00A879A9"/>
    <w:rsid w:val="00A90474"/>
    <w:rsid w:val="00A9231D"/>
    <w:rsid w:val="00A94F92"/>
    <w:rsid w:val="00A9705D"/>
    <w:rsid w:val="00AA0C30"/>
    <w:rsid w:val="00AA31CE"/>
    <w:rsid w:val="00AA3234"/>
    <w:rsid w:val="00AB2CED"/>
    <w:rsid w:val="00AC33E1"/>
    <w:rsid w:val="00AC426C"/>
    <w:rsid w:val="00AC702D"/>
    <w:rsid w:val="00AD44EC"/>
    <w:rsid w:val="00AD4F12"/>
    <w:rsid w:val="00AD7B21"/>
    <w:rsid w:val="00AE0F19"/>
    <w:rsid w:val="00AE42FE"/>
    <w:rsid w:val="00AE5D03"/>
    <w:rsid w:val="00AF7ED9"/>
    <w:rsid w:val="00B03755"/>
    <w:rsid w:val="00B0461A"/>
    <w:rsid w:val="00B04AD7"/>
    <w:rsid w:val="00B04D3A"/>
    <w:rsid w:val="00B07BA3"/>
    <w:rsid w:val="00B12EBE"/>
    <w:rsid w:val="00B14F34"/>
    <w:rsid w:val="00B15C48"/>
    <w:rsid w:val="00B15FE1"/>
    <w:rsid w:val="00B177D5"/>
    <w:rsid w:val="00B221EC"/>
    <w:rsid w:val="00B260FB"/>
    <w:rsid w:val="00B35847"/>
    <w:rsid w:val="00B35B2C"/>
    <w:rsid w:val="00B35D03"/>
    <w:rsid w:val="00B37E15"/>
    <w:rsid w:val="00B403B8"/>
    <w:rsid w:val="00B4132B"/>
    <w:rsid w:val="00B41D68"/>
    <w:rsid w:val="00B4754C"/>
    <w:rsid w:val="00B502DF"/>
    <w:rsid w:val="00B61409"/>
    <w:rsid w:val="00B62C53"/>
    <w:rsid w:val="00B649E1"/>
    <w:rsid w:val="00B737DD"/>
    <w:rsid w:val="00B74F42"/>
    <w:rsid w:val="00B80BF3"/>
    <w:rsid w:val="00B82426"/>
    <w:rsid w:val="00B831C3"/>
    <w:rsid w:val="00B833D0"/>
    <w:rsid w:val="00B90596"/>
    <w:rsid w:val="00B9177C"/>
    <w:rsid w:val="00B9434C"/>
    <w:rsid w:val="00BA3FFA"/>
    <w:rsid w:val="00BA50FC"/>
    <w:rsid w:val="00BB1D52"/>
    <w:rsid w:val="00BB269D"/>
    <w:rsid w:val="00BB5048"/>
    <w:rsid w:val="00BB73A6"/>
    <w:rsid w:val="00BB755E"/>
    <w:rsid w:val="00BC0C31"/>
    <w:rsid w:val="00BC0C97"/>
    <w:rsid w:val="00BC1E1B"/>
    <w:rsid w:val="00BC2CA1"/>
    <w:rsid w:val="00BD01F0"/>
    <w:rsid w:val="00BD1892"/>
    <w:rsid w:val="00BD2FD9"/>
    <w:rsid w:val="00BE1495"/>
    <w:rsid w:val="00BE22BB"/>
    <w:rsid w:val="00BE79D2"/>
    <w:rsid w:val="00BF021F"/>
    <w:rsid w:val="00BF3C5E"/>
    <w:rsid w:val="00BF4454"/>
    <w:rsid w:val="00C0008E"/>
    <w:rsid w:val="00C01710"/>
    <w:rsid w:val="00C04838"/>
    <w:rsid w:val="00C04DAB"/>
    <w:rsid w:val="00C11DF2"/>
    <w:rsid w:val="00C152ED"/>
    <w:rsid w:val="00C17215"/>
    <w:rsid w:val="00C20184"/>
    <w:rsid w:val="00C228FA"/>
    <w:rsid w:val="00C32DB6"/>
    <w:rsid w:val="00C33637"/>
    <w:rsid w:val="00C35C1D"/>
    <w:rsid w:val="00C3607B"/>
    <w:rsid w:val="00C36B64"/>
    <w:rsid w:val="00C4347E"/>
    <w:rsid w:val="00C4402E"/>
    <w:rsid w:val="00C47ABA"/>
    <w:rsid w:val="00C562A4"/>
    <w:rsid w:val="00C57A39"/>
    <w:rsid w:val="00C57CF7"/>
    <w:rsid w:val="00C6249A"/>
    <w:rsid w:val="00C65B1E"/>
    <w:rsid w:val="00C65B74"/>
    <w:rsid w:val="00C67DD5"/>
    <w:rsid w:val="00C71376"/>
    <w:rsid w:val="00C754EB"/>
    <w:rsid w:val="00C83254"/>
    <w:rsid w:val="00C84DA9"/>
    <w:rsid w:val="00C85C7C"/>
    <w:rsid w:val="00C85D3D"/>
    <w:rsid w:val="00C87BD5"/>
    <w:rsid w:val="00C87F52"/>
    <w:rsid w:val="00C91C58"/>
    <w:rsid w:val="00C92DD1"/>
    <w:rsid w:val="00C96915"/>
    <w:rsid w:val="00C97958"/>
    <w:rsid w:val="00CA0E38"/>
    <w:rsid w:val="00CA1A00"/>
    <w:rsid w:val="00CA24B0"/>
    <w:rsid w:val="00CA3742"/>
    <w:rsid w:val="00CA3A23"/>
    <w:rsid w:val="00CA3D35"/>
    <w:rsid w:val="00CA463C"/>
    <w:rsid w:val="00CA4C74"/>
    <w:rsid w:val="00CA78F8"/>
    <w:rsid w:val="00CB0871"/>
    <w:rsid w:val="00CB161D"/>
    <w:rsid w:val="00CB261E"/>
    <w:rsid w:val="00CB2F16"/>
    <w:rsid w:val="00CB63DA"/>
    <w:rsid w:val="00CC1246"/>
    <w:rsid w:val="00CC2FDF"/>
    <w:rsid w:val="00CC456E"/>
    <w:rsid w:val="00CC5919"/>
    <w:rsid w:val="00CC77FD"/>
    <w:rsid w:val="00CC7E02"/>
    <w:rsid w:val="00CC7E82"/>
    <w:rsid w:val="00CD1093"/>
    <w:rsid w:val="00CD42B7"/>
    <w:rsid w:val="00CD54FF"/>
    <w:rsid w:val="00CD5DD8"/>
    <w:rsid w:val="00CD683A"/>
    <w:rsid w:val="00CD7051"/>
    <w:rsid w:val="00CE0C42"/>
    <w:rsid w:val="00CE33F7"/>
    <w:rsid w:val="00CE4ED5"/>
    <w:rsid w:val="00CE57A0"/>
    <w:rsid w:val="00CE61EF"/>
    <w:rsid w:val="00CF1445"/>
    <w:rsid w:val="00CF6B77"/>
    <w:rsid w:val="00D01EED"/>
    <w:rsid w:val="00D0414F"/>
    <w:rsid w:val="00D04F08"/>
    <w:rsid w:val="00D13392"/>
    <w:rsid w:val="00D140AB"/>
    <w:rsid w:val="00D166B7"/>
    <w:rsid w:val="00D248E0"/>
    <w:rsid w:val="00D262B7"/>
    <w:rsid w:val="00D2648A"/>
    <w:rsid w:val="00D276CA"/>
    <w:rsid w:val="00D304A7"/>
    <w:rsid w:val="00D30FA5"/>
    <w:rsid w:val="00D3305C"/>
    <w:rsid w:val="00D35CA6"/>
    <w:rsid w:val="00D4100B"/>
    <w:rsid w:val="00D42C4E"/>
    <w:rsid w:val="00D474E8"/>
    <w:rsid w:val="00D5193B"/>
    <w:rsid w:val="00D52269"/>
    <w:rsid w:val="00D566BF"/>
    <w:rsid w:val="00D56CEE"/>
    <w:rsid w:val="00D57D56"/>
    <w:rsid w:val="00D6175B"/>
    <w:rsid w:val="00D654A0"/>
    <w:rsid w:val="00D7049C"/>
    <w:rsid w:val="00D70B83"/>
    <w:rsid w:val="00D72778"/>
    <w:rsid w:val="00D72A91"/>
    <w:rsid w:val="00D736C0"/>
    <w:rsid w:val="00D82A99"/>
    <w:rsid w:val="00D8664B"/>
    <w:rsid w:val="00D86E08"/>
    <w:rsid w:val="00D914E1"/>
    <w:rsid w:val="00D9204D"/>
    <w:rsid w:val="00D9209B"/>
    <w:rsid w:val="00D94B0B"/>
    <w:rsid w:val="00D97F8A"/>
    <w:rsid w:val="00DA05BA"/>
    <w:rsid w:val="00DA1B25"/>
    <w:rsid w:val="00DA5935"/>
    <w:rsid w:val="00DA5C2D"/>
    <w:rsid w:val="00DB7289"/>
    <w:rsid w:val="00DC30B5"/>
    <w:rsid w:val="00DC3493"/>
    <w:rsid w:val="00DC7F9D"/>
    <w:rsid w:val="00DD209D"/>
    <w:rsid w:val="00DD3DCE"/>
    <w:rsid w:val="00DE3C65"/>
    <w:rsid w:val="00DE64F1"/>
    <w:rsid w:val="00DE65A8"/>
    <w:rsid w:val="00DE6632"/>
    <w:rsid w:val="00DE67DE"/>
    <w:rsid w:val="00DF1A0D"/>
    <w:rsid w:val="00DF36E7"/>
    <w:rsid w:val="00DF37CD"/>
    <w:rsid w:val="00E012B4"/>
    <w:rsid w:val="00E01721"/>
    <w:rsid w:val="00E01B3C"/>
    <w:rsid w:val="00E0369E"/>
    <w:rsid w:val="00E06A61"/>
    <w:rsid w:val="00E07BAD"/>
    <w:rsid w:val="00E147C3"/>
    <w:rsid w:val="00E14F1E"/>
    <w:rsid w:val="00E21E8B"/>
    <w:rsid w:val="00E22EB1"/>
    <w:rsid w:val="00E23E39"/>
    <w:rsid w:val="00E2486B"/>
    <w:rsid w:val="00E24E75"/>
    <w:rsid w:val="00E2786A"/>
    <w:rsid w:val="00E34D92"/>
    <w:rsid w:val="00E35112"/>
    <w:rsid w:val="00E35324"/>
    <w:rsid w:val="00E37C95"/>
    <w:rsid w:val="00E413EA"/>
    <w:rsid w:val="00E419EF"/>
    <w:rsid w:val="00E41FFF"/>
    <w:rsid w:val="00E43A62"/>
    <w:rsid w:val="00E453D1"/>
    <w:rsid w:val="00E4690D"/>
    <w:rsid w:val="00E52404"/>
    <w:rsid w:val="00E533EB"/>
    <w:rsid w:val="00E54264"/>
    <w:rsid w:val="00E65675"/>
    <w:rsid w:val="00E670D6"/>
    <w:rsid w:val="00E71A26"/>
    <w:rsid w:val="00E7790D"/>
    <w:rsid w:val="00E81C99"/>
    <w:rsid w:val="00E83473"/>
    <w:rsid w:val="00E86434"/>
    <w:rsid w:val="00E936B5"/>
    <w:rsid w:val="00E93969"/>
    <w:rsid w:val="00E94BBB"/>
    <w:rsid w:val="00EA1F19"/>
    <w:rsid w:val="00EA2473"/>
    <w:rsid w:val="00EA29C5"/>
    <w:rsid w:val="00EA7FE9"/>
    <w:rsid w:val="00EB0D86"/>
    <w:rsid w:val="00EB31FC"/>
    <w:rsid w:val="00EC128D"/>
    <w:rsid w:val="00EC35AC"/>
    <w:rsid w:val="00EC5495"/>
    <w:rsid w:val="00EC6503"/>
    <w:rsid w:val="00ED2526"/>
    <w:rsid w:val="00ED665C"/>
    <w:rsid w:val="00ED6B56"/>
    <w:rsid w:val="00EE2865"/>
    <w:rsid w:val="00EE2B3D"/>
    <w:rsid w:val="00EE3102"/>
    <w:rsid w:val="00EF3192"/>
    <w:rsid w:val="00F01467"/>
    <w:rsid w:val="00F02AEB"/>
    <w:rsid w:val="00F04B97"/>
    <w:rsid w:val="00F06648"/>
    <w:rsid w:val="00F07F95"/>
    <w:rsid w:val="00F106EA"/>
    <w:rsid w:val="00F10CEC"/>
    <w:rsid w:val="00F11D3B"/>
    <w:rsid w:val="00F15669"/>
    <w:rsid w:val="00F1639A"/>
    <w:rsid w:val="00F16E52"/>
    <w:rsid w:val="00F22F06"/>
    <w:rsid w:val="00F26886"/>
    <w:rsid w:val="00F270FC"/>
    <w:rsid w:val="00F3025D"/>
    <w:rsid w:val="00F33949"/>
    <w:rsid w:val="00F35058"/>
    <w:rsid w:val="00F35DAE"/>
    <w:rsid w:val="00F3659B"/>
    <w:rsid w:val="00F36763"/>
    <w:rsid w:val="00F47242"/>
    <w:rsid w:val="00F47933"/>
    <w:rsid w:val="00F5011B"/>
    <w:rsid w:val="00F53C84"/>
    <w:rsid w:val="00F54F77"/>
    <w:rsid w:val="00F57542"/>
    <w:rsid w:val="00F62A13"/>
    <w:rsid w:val="00F62F5D"/>
    <w:rsid w:val="00F65502"/>
    <w:rsid w:val="00F66A06"/>
    <w:rsid w:val="00F66C4C"/>
    <w:rsid w:val="00F71C93"/>
    <w:rsid w:val="00F72CAE"/>
    <w:rsid w:val="00F730B5"/>
    <w:rsid w:val="00F75564"/>
    <w:rsid w:val="00F760B1"/>
    <w:rsid w:val="00F83A87"/>
    <w:rsid w:val="00F8407B"/>
    <w:rsid w:val="00F87C9A"/>
    <w:rsid w:val="00F90991"/>
    <w:rsid w:val="00F9492E"/>
    <w:rsid w:val="00F94B11"/>
    <w:rsid w:val="00F94EF7"/>
    <w:rsid w:val="00F97628"/>
    <w:rsid w:val="00FA718E"/>
    <w:rsid w:val="00FB261A"/>
    <w:rsid w:val="00FC0152"/>
    <w:rsid w:val="00FC2551"/>
    <w:rsid w:val="00FC2749"/>
    <w:rsid w:val="00FC2C88"/>
    <w:rsid w:val="00FC68F4"/>
    <w:rsid w:val="00FC6D40"/>
    <w:rsid w:val="00FC79E6"/>
    <w:rsid w:val="00FD1F0C"/>
    <w:rsid w:val="00FD2DB5"/>
    <w:rsid w:val="00FD59BE"/>
    <w:rsid w:val="00FD628C"/>
    <w:rsid w:val="00FE0BB8"/>
    <w:rsid w:val="00FE11EC"/>
    <w:rsid w:val="00FE4FF1"/>
    <w:rsid w:val="00FE6B3B"/>
    <w:rsid w:val="00FE76EA"/>
    <w:rsid w:val="00FF07E8"/>
    <w:rsid w:val="00FF582C"/>
    <w:rsid w:val="00FF5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CA3A23"/>
    <w:p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aliases w:val=" Car17, Car17 Car, Car17 Car Car, Char13, Char13 Car, Char13 Car Car,Car17,Car17 Car,Car17 Car Car,Char13,Char13 Car,Char13 Car Car,Texto comentario"/>
    <w:basedOn w:val="Normal"/>
    <w:link w:val="CommentTextChar"/>
    <w:rsid w:val="00812D16"/>
    <w:rPr>
      <w:sz w:val="20"/>
      <w:lang w:val="x-none"/>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Texto comentario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character" w:customStyle="1" w:styleId="hps">
    <w:name w:val="hps"/>
    <w:rsid w:val="00B62C53"/>
  </w:style>
  <w:style w:type="paragraph" w:styleId="BodyTextIndent">
    <w:name w:val="Body Text Indent"/>
    <w:basedOn w:val="Normal"/>
    <w:link w:val="BodyTextIndentChar"/>
    <w:semiHidden/>
    <w:unhideWhenUsed/>
    <w:rsid w:val="00EC5495"/>
    <w:pPr>
      <w:spacing w:after="120"/>
      <w:ind w:left="283"/>
    </w:pPr>
  </w:style>
  <w:style w:type="character" w:customStyle="1" w:styleId="BodyTextIndentChar">
    <w:name w:val="Body Text Indent Char"/>
    <w:link w:val="BodyTextIndent"/>
    <w:semiHidden/>
    <w:rsid w:val="00EC5495"/>
    <w:rPr>
      <w:rFonts w:eastAsia="Times New Roman"/>
      <w:sz w:val="22"/>
      <w:lang w:val="en-GB" w:eastAsia="en-US"/>
    </w:rPr>
  </w:style>
  <w:style w:type="character" w:customStyle="1" w:styleId="TextocomentarioCar">
    <w:name w:val="Texto comentario Car"/>
    <w:aliases w:val="Car17 Car1,Car17 Car Car1,Car17 Car Car Car,Char13 Car1,Char13 Car Car1,Char13 Car Car Car"/>
    <w:locked/>
    <w:rsid w:val="005F4153"/>
    <w:rPr>
      <w:rFonts w:eastAsia="Times New Roman"/>
      <w:lang w:val="en-GB" w:eastAsia="en-US"/>
    </w:rPr>
  </w:style>
  <w:style w:type="paragraph" w:customStyle="1" w:styleId="BodytextEMA">
    <w:name w:val="Body text (EMA)"/>
    <w:basedOn w:val="Normal"/>
    <w:rsid w:val="00CB63DA"/>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rsid w:val="00FA718E"/>
    <w:pPr>
      <w:spacing w:after="120"/>
    </w:pPr>
    <w:rPr>
      <w:rFonts w:eastAsia="Times New Roman"/>
      <w:lang w:val="nl-BE" w:eastAsia="nl-B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266963"/>
    <w:pPr>
      <w:keepNext/>
      <w:widowControl w:val="0"/>
      <w:autoSpaceDE w:val="0"/>
      <w:autoSpaceDN w:val="0"/>
      <w:adjustRightInd w:val="0"/>
      <w:spacing w:line="240" w:lineRule="auto"/>
      <w:ind w:left="567" w:right="120" w:hanging="567"/>
    </w:pPr>
    <w:rPr>
      <w:b/>
      <w:bCs/>
      <w:color w:val="000000"/>
      <w:szCs w:val="22"/>
      <w:lang w:val="da-DK"/>
    </w:rPr>
  </w:style>
  <w:style w:type="character" w:styleId="UnresolvedMention">
    <w:name w:val="Unresolved Mention"/>
    <w:uiPriority w:val="99"/>
    <w:semiHidden/>
    <w:unhideWhenUsed/>
    <w:rsid w:val="002B4841"/>
    <w:rPr>
      <w:color w:val="605E5C"/>
      <w:shd w:val="clear" w:color="auto" w:fill="E1DFDD"/>
    </w:rPr>
  </w:style>
  <w:style w:type="paragraph" w:styleId="Bibliography">
    <w:name w:val="Bibliography"/>
    <w:basedOn w:val="Normal"/>
    <w:next w:val="Normal"/>
    <w:uiPriority w:val="37"/>
    <w:semiHidden/>
    <w:unhideWhenUsed/>
    <w:rsid w:val="00CA3A23"/>
  </w:style>
  <w:style w:type="paragraph" w:styleId="BlockText">
    <w:name w:val="Block Text"/>
    <w:basedOn w:val="Normal"/>
    <w:semiHidden/>
    <w:unhideWhenUsed/>
    <w:rsid w:val="00CA3A23"/>
    <w:pPr>
      <w:spacing w:after="120"/>
      <w:ind w:left="1440" w:right="1440"/>
    </w:pPr>
  </w:style>
  <w:style w:type="paragraph" w:styleId="BodyText2">
    <w:name w:val="Body Text 2"/>
    <w:basedOn w:val="Normal"/>
    <w:link w:val="BodyText2Char"/>
    <w:semiHidden/>
    <w:unhideWhenUsed/>
    <w:rsid w:val="00CA3A23"/>
    <w:pPr>
      <w:spacing w:after="120" w:line="480" w:lineRule="auto"/>
    </w:pPr>
  </w:style>
  <w:style w:type="character" w:customStyle="1" w:styleId="BodyText2Char">
    <w:name w:val="Body Text 2 Char"/>
    <w:link w:val="BodyText2"/>
    <w:semiHidden/>
    <w:rsid w:val="00CA3A23"/>
    <w:rPr>
      <w:rFonts w:eastAsia="Times New Roman"/>
      <w:sz w:val="22"/>
      <w:lang w:val="en-GB" w:eastAsia="en-US"/>
    </w:rPr>
  </w:style>
  <w:style w:type="paragraph" w:styleId="BodyText3">
    <w:name w:val="Body Text 3"/>
    <w:basedOn w:val="Normal"/>
    <w:link w:val="BodyText3Char"/>
    <w:semiHidden/>
    <w:unhideWhenUsed/>
    <w:rsid w:val="00CA3A23"/>
    <w:pPr>
      <w:spacing w:after="120"/>
    </w:pPr>
    <w:rPr>
      <w:sz w:val="16"/>
      <w:szCs w:val="16"/>
    </w:rPr>
  </w:style>
  <w:style w:type="character" w:customStyle="1" w:styleId="BodyText3Char">
    <w:name w:val="Body Text 3 Char"/>
    <w:link w:val="BodyText3"/>
    <w:semiHidden/>
    <w:rsid w:val="00CA3A23"/>
    <w:rPr>
      <w:rFonts w:eastAsia="Times New Roman"/>
      <w:sz w:val="16"/>
      <w:szCs w:val="16"/>
      <w:lang w:val="en-GB" w:eastAsia="en-US"/>
    </w:rPr>
  </w:style>
  <w:style w:type="paragraph" w:styleId="BodyTextFirstIndent">
    <w:name w:val="Body Text First Indent"/>
    <w:basedOn w:val="BodyText"/>
    <w:link w:val="BodyTextFirstIndentChar"/>
    <w:rsid w:val="00CA3A23"/>
    <w:pPr>
      <w:tabs>
        <w:tab w:val="left" w:pos="567"/>
      </w:tabs>
      <w:spacing w:after="120" w:line="260" w:lineRule="exact"/>
      <w:ind w:firstLine="210"/>
    </w:pPr>
    <w:rPr>
      <w:i w:val="0"/>
      <w:color w:val="auto"/>
    </w:rPr>
  </w:style>
  <w:style w:type="character" w:customStyle="1" w:styleId="BodyTextChar">
    <w:name w:val="Body Text Char"/>
    <w:link w:val="BodyText"/>
    <w:rsid w:val="00CA3A23"/>
    <w:rPr>
      <w:rFonts w:eastAsia="Times New Roman"/>
      <w:i/>
      <w:color w:val="008000"/>
      <w:sz w:val="22"/>
      <w:lang w:val="en-GB" w:eastAsia="en-US"/>
    </w:rPr>
  </w:style>
  <w:style w:type="character" w:customStyle="1" w:styleId="BodyTextFirstIndentChar">
    <w:name w:val="Body Text First Indent Char"/>
    <w:link w:val="BodyTextFirstIndent"/>
    <w:rsid w:val="00CA3A23"/>
    <w:rPr>
      <w:rFonts w:eastAsia="Times New Roman"/>
      <w:i w:val="0"/>
      <w:color w:val="008000"/>
      <w:sz w:val="22"/>
      <w:lang w:val="en-GB" w:eastAsia="en-US"/>
    </w:rPr>
  </w:style>
  <w:style w:type="paragraph" w:styleId="BodyTextFirstIndent2">
    <w:name w:val="Body Text First Indent 2"/>
    <w:basedOn w:val="BodyTextIndent"/>
    <w:link w:val="BodyTextFirstIndent2Char"/>
    <w:semiHidden/>
    <w:unhideWhenUsed/>
    <w:rsid w:val="00CA3A23"/>
    <w:pPr>
      <w:ind w:firstLine="210"/>
    </w:pPr>
  </w:style>
  <w:style w:type="character" w:customStyle="1" w:styleId="BodyTextFirstIndent2Char">
    <w:name w:val="Body Text First Indent 2 Char"/>
    <w:basedOn w:val="BodyTextIndentChar"/>
    <w:link w:val="BodyTextFirstIndent2"/>
    <w:semiHidden/>
    <w:rsid w:val="00CA3A23"/>
    <w:rPr>
      <w:rFonts w:eastAsia="Times New Roman"/>
      <w:sz w:val="22"/>
      <w:lang w:val="en-GB" w:eastAsia="en-US"/>
    </w:rPr>
  </w:style>
  <w:style w:type="paragraph" w:styleId="BodyTextIndent2">
    <w:name w:val="Body Text Indent 2"/>
    <w:basedOn w:val="Normal"/>
    <w:link w:val="BodyTextIndent2Char"/>
    <w:semiHidden/>
    <w:unhideWhenUsed/>
    <w:rsid w:val="00CA3A23"/>
    <w:pPr>
      <w:spacing w:after="120" w:line="480" w:lineRule="auto"/>
      <w:ind w:left="283"/>
    </w:pPr>
  </w:style>
  <w:style w:type="character" w:customStyle="1" w:styleId="BodyTextIndent2Char">
    <w:name w:val="Body Text Indent 2 Char"/>
    <w:link w:val="BodyTextIndent2"/>
    <w:semiHidden/>
    <w:rsid w:val="00CA3A23"/>
    <w:rPr>
      <w:rFonts w:eastAsia="Times New Roman"/>
      <w:sz w:val="22"/>
      <w:lang w:val="en-GB" w:eastAsia="en-US"/>
    </w:rPr>
  </w:style>
  <w:style w:type="paragraph" w:styleId="BodyTextIndent3">
    <w:name w:val="Body Text Indent 3"/>
    <w:basedOn w:val="Normal"/>
    <w:link w:val="BodyTextIndent3Char"/>
    <w:semiHidden/>
    <w:unhideWhenUsed/>
    <w:rsid w:val="00CA3A23"/>
    <w:pPr>
      <w:spacing w:after="120"/>
      <w:ind w:left="283"/>
    </w:pPr>
    <w:rPr>
      <w:sz w:val="16"/>
      <w:szCs w:val="16"/>
    </w:rPr>
  </w:style>
  <w:style w:type="character" w:customStyle="1" w:styleId="BodyTextIndent3Char">
    <w:name w:val="Body Text Indent 3 Char"/>
    <w:link w:val="BodyTextIndent3"/>
    <w:semiHidden/>
    <w:rsid w:val="00CA3A23"/>
    <w:rPr>
      <w:rFonts w:eastAsia="Times New Roman"/>
      <w:sz w:val="16"/>
      <w:szCs w:val="16"/>
      <w:lang w:val="en-GB" w:eastAsia="en-US"/>
    </w:rPr>
  </w:style>
  <w:style w:type="paragraph" w:styleId="Closing">
    <w:name w:val="Closing"/>
    <w:basedOn w:val="Normal"/>
    <w:link w:val="ClosingChar"/>
    <w:semiHidden/>
    <w:unhideWhenUsed/>
    <w:rsid w:val="00CA3A23"/>
    <w:pPr>
      <w:ind w:left="4252"/>
    </w:pPr>
  </w:style>
  <w:style w:type="character" w:customStyle="1" w:styleId="ClosingChar">
    <w:name w:val="Closing Char"/>
    <w:link w:val="Closing"/>
    <w:semiHidden/>
    <w:rsid w:val="00CA3A23"/>
    <w:rPr>
      <w:rFonts w:eastAsia="Times New Roman"/>
      <w:sz w:val="22"/>
      <w:lang w:val="en-GB" w:eastAsia="en-US"/>
    </w:rPr>
  </w:style>
  <w:style w:type="paragraph" w:styleId="Date">
    <w:name w:val="Date"/>
    <w:basedOn w:val="Normal"/>
    <w:next w:val="Normal"/>
    <w:link w:val="DateChar"/>
    <w:rsid w:val="00CA3A23"/>
  </w:style>
  <w:style w:type="character" w:customStyle="1" w:styleId="DateChar">
    <w:name w:val="Date Char"/>
    <w:link w:val="Date"/>
    <w:rsid w:val="00CA3A23"/>
    <w:rPr>
      <w:rFonts w:eastAsia="Times New Roman"/>
      <w:sz w:val="22"/>
      <w:lang w:val="en-GB" w:eastAsia="en-US"/>
    </w:rPr>
  </w:style>
  <w:style w:type="paragraph" w:styleId="DocumentMap">
    <w:name w:val="Document Map"/>
    <w:basedOn w:val="Normal"/>
    <w:link w:val="DocumentMapChar"/>
    <w:semiHidden/>
    <w:unhideWhenUsed/>
    <w:rsid w:val="00CA3A23"/>
    <w:rPr>
      <w:rFonts w:ascii="Segoe UI" w:hAnsi="Segoe UI" w:cs="Segoe UI"/>
      <w:sz w:val="16"/>
      <w:szCs w:val="16"/>
    </w:rPr>
  </w:style>
  <w:style w:type="character" w:customStyle="1" w:styleId="DocumentMapChar">
    <w:name w:val="Document Map Char"/>
    <w:link w:val="DocumentMap"/>
    <w:semiHidden/>
    <w:rsid w:val="00CA3A23"/>
    <w:rPr>
      <w:rFonts w:ascii="Segoe UI" w:eastAsia="Times New Roman" w:hAnsi="Segoe UI" w:cs="Segoe UI"/>
      <w:sz w:val="16"/>
      <w:szCs w:val="16"/>
      <w:lang w:val="en-GB" w:eastAsia="en-US"/>
    </w:rPr>
  </w:style>
  <w:style w:type="paragraph" w:styleId="E-mailSignature">
    <w:name w:val="E-mail Signature"/>
    <w:basedOn w:val="Normal"/>
    <w:link w:val="E-mailSignatureChar"/>
    <w:semiHidden/>
    <w:unhideWhenUsed/>
    <w:rsid w:val="00CA3A23"/>
  </w:style>
  <w:style w:type="character" w:customStyle="1" w:styleId="E-mailSignatureChar">
    <w:name w:val="E-mail Signature Char"/>
    <w:link w:val="E-mailSignature"/>
    <w:semiHidden/>
    <w:rsid w:val="00CA3A23"/>
    <w:rPr>
      <w:rFonts w:eastAsia="Times New Roman"/>
      <w:sz w:val="22"/>
      <w:lang w:val="en-GB" w:eastAsia="en-US"/>
    </w:rPr>
  </w:style>
  <w:style w:type="paragraph" w:styleId="EndnoteText">
    <w:name w:val="endnote text"/>
    <w:basedOn w:val="Normal"/>
    <w:link w:val="EndnoteTextChar"/>
    <w:semiHidden/>
    <w:unhideWhenUsed/>
    <w:rsid w:val="00CA3A23"/>
    <w:rPr>
      <w:sz w:val="20"/>
    </w:rPr>
  </w:style>
  <w:style w:type="character" w:customStyle="1" w:styleId="EndnoteTextChar">
    <w:name w:val="Endnote Text Char"/>
    <w:link w:val="EndnoteText"/>
    <w:semiHidden/>
    <w:rsid w:val="00CA3A23"/>
    <w:rPr>
      <w:rFonts w:eastAsia="Times New Roman"/>
      <w:lang w:val="en-GB" w:eastAsia="en-US"/>
    </w:rPr>
  </w:style>
  <w:style w:type="paragraph" w:styleId="EnvelopeAddress">
    <w:name w:val="envelope address"/>
    <w:basedOn w:val="Normal"/>
    <w:semiHidden/>
    <w:unhideWhenUsed/>
    <w:rsid w:val="00CA3A23"/>
    <w:pPr>
      <w:framePr w:w="7920" w:h="1980" w:hRule="exact" w:hSpace="141"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CA3A23"/>
    <w:rPr>
      <w:rFonts w:ascii="Calibri Light" w:hAnsi="Calibri Light"/>
      <w:sz w:val="20"/>
    </w:rPr>
  </w:style>
  <w:style w:type="character" w:customStyle="1" w:styleId="Heading9Char">
    <w:name w:val="Heading 9 Char"/>
    <w:link w:val="Heading9"/>
    <w:semiHidden/>
    <w:rsid w:val="00CA3A23"/>
    <w:rPr>
      <w:rFonts w:ascii="Calibri Light" w:eastAsia="Times New Roman" w:hAnsi="Calibri Light" w:cs="Times New Roman"/>
      <w:sz w:val="22"/>
      <w:szCs w:val="22"/>
      <w:lang w:val="en-GB" w:eastAsia="en-US"/>
    </w:rPr>
  </w:style>
  <w:style w:type="paragraph" w:styleId="HTMLAddress">
    <w:name w:val="HTML Address"/>
    <w:basedOn w:val="Normal"/>
    <w:link w:val="HTMLAddressChar"/>
    <w:semiHidden/>
    <w:unhideWhenUsed/>
    <w:rsid w:val="00CA3A23"/>
    <w:rPr>
      <w:i/>
      <w:iCs/>
    </w:rPr>
  </w:style>
  <w:style w:type="character" w:customStyle="1" w:styleId="HTMLAddressChar">
    <w:name w:val="HTML Address Char"/>
    <w:link w:val="HTMLAddress"/>
    <w:semiHidden/>
    <w:rsid w:val="00CA3A23"/>
    <w:rPr>
      <w:rFonts w:eastAsia="Times New Roman"/>
      <w:i/>
      <w:iCs/>
      <w:sz w:val="22"/>
      <w:lang w:val="en-GB" w:eastAsia="en-US"/>
    </w:rPr>
  </w:style>
  <w:style w:type="paragraph" w:styleId="HTMLPreformatted">
    <w:name w:val="HTML Preformatted"/>
    <w:basedOn w:val="Normal"/>
    <w:link w:val="HTMLPreformattedChar"/>
    <w:semiHidden/>
    <w:unhideWhenUsed/>
    <w:rsid w:val="00CA3A23"/>
    <w:rPr>
      <w:rFonts w:ascii="Courier New" w:hAnsi="Courier New" w:cs="Courier New"/>
      <w:sz w:val="20"/>
    </w:rPr>
  </w:style>
  <w:style w:type="character" w:customStyle="1" w:styleId="HTMLPreformattedChar">
    <w:name w:val="HTML Preformatted Char"/>
    <w:link w:val="HTMLPreformatted"/>
    <w:semiHidden/>
    <w:rsid w:val="00CA3A23"/>
    <w:rPr>
      <w:rFonts w:ascii="Courier New" w:eastAsia="Times New Roman" w:hAnsi="Courier New" w:cs="Courier New"/>
      <w:lang w:val="en-GB" w:eastAsia="en-US"/>
    </w:rPr>
  </w:style>
  <w:style w:type="paragraph" w:styleId="Index1">
    <w:name w:val="index 1"/>
    <w:basedOn w:val="Normal"/>
    <w:next w:val="Normal"/>
    <w:autoRedefine/>
    <w:semiHidden/>
    <w:unhideWhenUsed/>
    <w:rsid w:val="00CA3A23"/>
    <w:pPr>
      <w:tabs>
        <w:tab w:val="clear" w:pos="567"/>
      </w:tabs>
      <w:ind w:left="220" w:hanging="220"/>
    </w:pPr>
  </w:style>
  <w:style w:type="paragraph" w:styleId="Index2">
    <w:name w:val="index 2"/>
    <w:basedOn w:val="Normal"/>
    <w:next w:val="Normal"/>
    <w:autoRedefine/>
    <w:semiHidden/>
    <w:unhideWhenUsed/>
    <w:rsid w:val="00CA3A23"/>
    <w:pPr>
      <w:tabs>
        <w:tab w:val="clear" w:pos="567"/>
      </w:tabs>
      <w:ind w:left="440" w:hanging="220"/>
    </w:pPr>
  </w:style>
  <w:style w:type="paragraph" w:styleId="Index3">
    <w:name w:val="index 3"/>
    <w:basedOn w:val="Normal"/>
    <w:next w:val="Normal"/>
    <w:autoRedefine/>
    <w:semiHidden/>
    <w:unhideWhenUsed/>
    <w:rsid w:val="00CA3A23"/>
    <w:pPr>
      <w:tabs>
        <w:tab w:val="clear" w:pos="567"/>
      </w:tabs>
      <w:ind w:left="660" w:hanging="220"/>
    </w:pPr>
  </w:style>
  <w:style w:type="paragraph" w:styleId="Index4">
    <w:name w:val="index 4"/>
    <w:basedOn w:val="Normal"/>
    <w:next w:val="Normal"/>
    <w:autoRedefine/>
    <w:semiHidden/>
    <w:unhideWhenUsed/>
    <w:rsid w:val="00CA3A23"/>
    <w:pPr>
      <w:tabs>
        <w:tab w:val="clear" w:pos="567"/>
      </w:tabs>
      <w:ind w:left="880" w:hanging="220"/>
    </w:pPr>
  </w:style>
  <w:style w:type="paragraph" w:styleId="Index5">
    <w:name w:val="index 5"/>
    <w:basedOn w:val="Normal"/>
    <w:next w:val="Normal"/>
    <w:autoRedefine/>
    <w:semiHidden/>
    <w:unhideWhenUsed/>
    <w:rsid w:val="00CA3A23"/>
    <w:pPr>
      <w:tabs>
        <w:tab w:val="clear" w:pos="567"/>
      </w:tabs>
      <w:ind w:left="1100" w:hanging="220"/>
    </w:pPr>
  </w:style>
  <w:style w:type="paragraph" w:styleId="Index6">
    <w:name w:val="index 6"/>
    <w:basedOn w:val="Normal"/>
    <w:next w:val="Normal"/>
    <w:autoRedefine/>
    <w:semiHidden/>
    <w:unhideWhenUsed/>
    <w:rsid w:val="00CA3A23"/>
    <w:pPr>
      <w:tabs>
        <w:tab w:val="clear" w:pos="567"/>
      </w:tabs>
      <w:ind w:left="1320" w:hanging="220"/>
    </w:pPr>
  </w:style>
  <w:style w:type="paragraph" w:styleId="Index7">
    <w:name w:val="index 7"/>
    <w:basedOn w:val="Normal"/>
    <w:next w:val="Normal"/>
    <w:autoRedefine/>
    <w:semiHidden/>
    <w:unhideWhenUsed/>
    <w:rsid w:val="00CA3A23"/>
    <w:pPr>
      <w:tabs>
        <w:tab w:val="clear" w:pos="567"/>
      </w:tabs>
      <w:ind w:left="1540" w:hanging="220"/>
    </w:pPr>
  </w:style>
  <w:style w:type="paragraph" w:styleId="Index8">
    <w:name w:val="index 8"/>
    <w:basedOn w:val="Normal"/>
    <w:next w:val="Normal"/>
    <w:autoRedefine/>
    <w:semiHidden/>
    <w:unhideWhenUsed/>
    <w:rsid w:val="00CA3A23"/>
    <w:pPr>
      <w:tabs>
        <w:tab w:val="clear" w:pos="567"/>
      </w:tabs>
      <w:ind w:left="1760" w:hanging="220"/>
    </w:pPr>
  </w:style>
  <w:style w:type="paragraph" w:styleId="Index9">
    <w:name w:val="index 9"/>
    <w:basedOn w:val="Normal"/>
    <w:next w:val="Normal"/>
    <w:autoRedefine/>
    <w:semiHidden/>
    <w:unhideWhenUsed/>
    <w:rsid w:val="00CA3A23"/>
    <w:pPr>
      <w:tabs>
        <w:tab w:val="clear" w:pos="567"/>
      </w:tabs>
      <w:ind w:left="1980" w:hanging="220"/>
    </w:pPr>
  </w:style>
  <w:style w:type="paragraph" w:styleId="IndexHeading">
    <w:name w:val="index heading"/>
    <w:basedOn w:val="Normal"/>
    <w:next w:val="Index1"/>
    <w:semiHidden/>
    <w:unhideWhenUsed/>
    <w:rsid w:val="00CA3A23"/>
    <w:rPr>
      <w:rFonts w:ascii="Calibri Light" w:hAnsi="Calibri Light"/>
      <w:b/>
      <w:bCs/>
    </w:rPr>
  </w:style>
  <w:style w:type="paragraph" w:styleId="IntenseQuote">
    <w:name w:val="Intense Quote"/>
    <w:basedOn w:val="Normal"/>
    <w:next w:val="Normal"/>
    <w:link w:val="IntenseQuoteChar"/>
    <w:uiPriority w:val="30"/>
    <w:qFormat/>
    <w:rsid w:val="00CA3A2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A3A23"/>
    <w:rPr>
      <w:rFonts w:eastAsia="Times New Roman"/>
      <w:i/>
      <w:iCs/>
      <w:color w:val="4472C4"/>
      <w:sz w:val="22"/>
      <w:lang w:val="en-GB" w:eastAsia="en-US"/>
    </w:rPr>
  </w:style>
  <w:style w:type="paragraph" w:styleId="List">
    <w:name w:val="List"/>
    <w:basedOn w:val="Normal"/>
    <w:semiHidden/>
    <w:unhideWhenUsed/>
    <w:rsid w:val="00CA3A23"/>
    <w:pPr>
      <w:ind w:left="283" w:hanging="283"/>
      <w:contextualSpacing/>
    </w:pPr>
  </w:style>
  <w:style w:type="paragraph" w:styleId="List2">
    <w:name w:val="List 2"/>
    <w:basedOn w:val="Normal"/>
    <w:semiHidden/>
    <w:unhideWhenUsed/>
    <w:rsid w:val="00CA3A23"/>
    <w:pPr>
      <w:ind w:left="566" w:hanging="283"/>
      <w:contextualSpacing/>
    </w:pPr>
  </w:style>
  <w:style w:type="paragraph" w:styleId="List3">
    <w:name w:val="List 3"/>
    <w:basedOn w:val="Normal"/>
    <w:semiHidden/>
    <w:unhideWhenUsed/>
    <w:rsid w:val="00CA3A23"/>
    <w:pPr>
      <w:ind w:left="849" w:hanging="283"/>
      <w:contextualSpacing/>
    </w:pPr>
  </w:style>
  <w:style w:type="paragraph" w:styleId="List4">
    <w:name w:val="List 4"/>
    <w:basedOn w:val="Normal"/>
    <w:rsid w:val="00CA3A23"/>
    <w:pPr>
      <w:ind w:left="1132" w:hanging="283"/>
      <w:contextualSpacing/>
    </w:pPr>
  </w:style>
  <w:style w:type="paragraph" w:styleId="List5">
    <w:name w:val="List 5"/>
    <w:basedOn w:val="Normal"/>
    <w:rsid w:val="00CA3A23"/>
    <w:pPr>
      <w:ind w:left="1415" w:hanging="283"/>
      <w:contextualSpacing/>
    </w:pPr>
  </w:style>
  <w:style w:type="paragraph" w:styleId="ListBullet">
    <w:name w:val="List Bullet"/>
    <w:basedOn w:val="Normal"/>
    <w:semiHidden/>
    <w:unhideWhenUsed/>
    <w:rsid w:val="00CA3A23"/>
    <w:pPr>
      <w:numPr>
        <w:numId w:val="38"/>
      </w:numPr>
      <w:contextualSpacing/>
    </w:pPr>
  </w:style>
  <w:style w:type="paragraph" w:styleId="ListBullet2">
    <w:name w:val="List Bullet 2"/>
    <w:basedOn w:val="Normal"/>
    <w:semiHidden/>
    <w:unhideWhenUsed/>
    <w:rsid w:val="00CA3A23"/>
    <w:pPr>
      <w:numPr>
        <w:numId w:val="39"/>
      </w:numPr>
      <w:contextualSpacing/>
    </w:pPr>
  </w:style>
  <w:style w:type="paragraph" w:styleId="ListBullet3">
    <w:name w:val="List Bullet 3"/>
    <w:basedOn w:val="Normal"/>
    <w:semiHidden/>
    <w:unhideWhenUsed/>
    <w:rsid w:val="00CA3A23"/>
    <w:pPr>
      <w:numPr>
        <w:numId w:val="40"/>
      </w:numPr>
      <w:contextualSpacing/>
    </w:pPr>
  </w:style>
  <w:style w:type="paragraph" w:styleId="ListBullet4">
    <w:name w:val="List Bullet 4"/>
    <w:basedOn w:val="Normal"/>
    <w:semiHidden/>
    <w:unhideWhenUsed/>
    <w:rsid w:val="00CA3A23"/>
    <w:pPr>
      <w:numPr>
        <w:numId w:val="41"/>
      </w:numPr>
      <w:contextualSpacing/>
    </w:pPr>
  </w:style>
  <w:style w:type="paragraph" w:styleId="ListBullet5">
    <w:name w:val="List Bullet 5"/>
    <w:basedOn w:val="Normal"/>
    <w:semiHidden/>
    <w:unhideWhenUsed/>
    <w:rsid w:val="00CA3A23"/>
    <w:pPr>
      <w:numPr>
        <w:numId w:val="42"/>
      </w:numPr>
      <w:contextualSpacing/>
    </w:pPr>
  </w:style>
  <w:style w:type="paragraph" w:styleId="ListContinue">
    <w:name w:val="List Continue"/>
    <w:basedOn w:val="Normal"/>
    <w:semiHidden/>
    <w:unhideWhenUsed/>
    <w:rsid w:val="00CA3A23"/>
    <w:pPr>
      <w:spacing w:after="120"/>
      <w:ind w:left="283"/>
      <w:contextualSpacing/>
    </w:pPr>
  </w:style>
  <w:style w:type="paragraph" w:styleId="ListContinue2">
    <w:name w:val="List Continue 2"/>
    <w:basedOn w:val="Normal"/>
    <w:semiHidden/>
    <w:unhideWhenUsed/>
    <w:rsid w:val="00CA3A23"/>
    <w:pPr>
      <w:spacing w:after="120"/>
      <w:ind w:left="566"/>
      <w:contextualSpacing/>
    </w:pPr>
  </w:style>
  <w:style w:type="paragraph" w:styleId="ListContinue3">
    <w:name w:val="List Continue 3"/>
    <w:basedOn w:val="Normal"/>
    <w:semiHidden/>
    <w:unhideWhenUsed/>
    <w:rsid w:val="00CA3A23"/>
    <w:pPr>
      <w:spacing w:after="120"/>
      <w:ind w:left="849"/>
      <w:contextualSpacing/>
    </w:pPr>
  </w:style>
  <w:style w:type="paragraph" w:styleId="ListContinue4">
    <w:name w:val="List Continue 4"/>
    <w:basedOn w:val="Normal"/>
    <w:semiHidden/>
    <w:unhideWhenUsed/>
    <w:rsid w:val="00CA3A23"/>
    <w:pPr>
      <w:spacing w:after="120"/>
      <w:ind w:left="1132"/>
      <w:contextualSpacing/>
    </w:pPr>
  </w:style>
  <w:style w:type="paragraph" w:styleId="ListContinue5">
    <w:name w:val="List Continue 5"/>
    <w:basedOn w:val="Normal"/>
    <w:semiHidden/>
    <w:unhideWhenUsed/>
    <w:rsid w:val="00CA3A23"/>
    <w:pPr>
      <w:spacing w:after="120"/>
      <w:ind w:left="1415"/>
      <w:contextualSpacing/>
    </w:pPr>
  </w:style>
  <w:style w:type="paragraph" w:styleId="ListNumber">
    <w:name w:val="List Number"/>
    <w:basedOn w:val="Normal"/>
    <w:rsid w:val="00CA3A23"/>
    <w:pPr>
      <w:numPr>
        <w:numId w:val="43"/>
      </w:numPr>
      <w:contextualSpacing/>
    </w:pPr>
  </w:style>
  <w:style w:type="paragraph" w:styleId="ListNumber2">
    <w:name w:val="List Number 2"/>
    <w:basedOn w:val="Normal"/>
    <w:semiHidden/>
    <w:unhideWhenUsed/>
    <w:rsid w:val="00CA3A23"/>
    <w:pPr>
      <w:numPr>
        <w:numId w:val="44"/>
      </w:numPr>
      <w:contextualSpacing/>
    </w:pPr>
  </w:style>
  <w:style w:type="paragraph" w:styleId="ListNumber3">
    <w:name w:val="List Number 3"/>
    <w:basedOn w:val="Normal"/>
    <w:semiHidden/>
    <w:unhideWhenUsed/>
    <w:rsid w:val="00CA3A23"/>
    <w:pPr>
      <w:numPr>
        <w:numId w:val="45"/>
      </w:numPr>
      <w:contextualSpacing/>
    </w:pPr>
  </w:style>
  <w:style w:type="paragraph" w:styleId="ListNumber4">
    <w:name w:val="List Number 4"/>
    <w:basedOn w:val="Normal"/>
    <w:semiHidden/>
    <w:unhideWhenUsed/>
    <w:rsid w:val="00CA3A23"/>
    <w:pPr>
      <w:numPr>
        <w:numId w:val="46"/>
      </w:numPr>
      <w:contextualSpacing/>
    </w:pPr>
  </w:style>
  <w:style w:type="paragraph" w:styleId="ListNumber5">
    <w:name w:val="List Number 5"/>
    <w:basedOn w:val="Normal"/>
    <w:semiHidden/>
    <w:unhideWhenUsed/>
    <w:rsid w:val="00CA3A23"/>
    <w:pPr>
      <w:numPr>
        <w:numId w:val="47"/>
      </w:numPr>
      <w:contextualSpacing/>
    </w:pPr>
  </w:style>
  <w:style w:type="paragraph" w:styleId="MacroText">
    <w:name w:val="macro"/>
    <w:link w:val="MacroTextChar"/>
    <w:semiHidden/>
    <w:unhideWhenUsed/>
    <w:rsid w:val="00CA3A23"/>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en-US"/>
    </w:rPr>
  </w:style>
  <w:style w:type="character" w:customStyle="1" w:styleId="MacroTextChar">
    <w:name w:val="Macro Text Char"/>
    <w:link w:val="MacroText"/>
    <w:semiHidden/>
    <w:rsid w:val="00CA3A23"/>
    <w:rPr>
      <w:rFonts w:ascii="Courier New" w:eastAsia="Times New Roman" w:hAnsi="Courier New" w:cs="Courier New"/>
      <w:lang w:val="en-GB" w:eastAsia="en-US"/>
    </w:rPr>
  </w:style>
  <w:style w:type="paragraph" w:styleId="MessageHeader">
    <w:name w:val="Message Header"/>
    <w:basedOn w:val="Normal"/>
    <w:link w:val="MessageHeaderChar"/>
    <w:semiHidden/>
    <w:unhideWhenUsed/>
    <w:rsid w:val="00CA3A2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semiHidden/>
    <w:rsid w:val="00CA3A23"/>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CA3A23"/>
    <w:pPr>
      <w:tabs>
        <w:tab w:val="left" w:pos="567"/>
      </w:tabs>
    </w:pPr>
    <w:rPr>
      <w:rFonts w:eastAsia="Times New Roman"/>
      <w:sz w:val="22"/>
      <w:lang w:eastAsia="en-US"/>
    </w:rPr>
  </w:style>
  <w:style w:type="paragraph" w:styleId="NormalIndent">
    <w:name w:val="Normal Indent"/>
    <w:basedOn w:val="Normal"/>
    <w:semiHidden/>
    <w:unhideWhenUsed/>
    <w:rsid w:val="00CA3A23"/>
    <w:pPr>
      <w:ind w:left="720"/>
    </w:pPr>
  </w:style>
  <w:style w:type="paragraph" w:styleId="NoteHeading">
    <w:name w:val="Note Heading"/>
    <w:basedOn w:val="Normal"/>
    <w:next w:val="Normal"/>
    <w:link w:val="NoteHeadingChar"/>
    <w:semiHidden/>
    <w:unhideWhenUsed/>
    <w:rsid w:val="00CA3A23"/>
  </w:style>
  <w:style w:type="character" w:customStyle="1" w:styleId="NoteHeadingChar">
    <w:name w:val="Note Heading Char"/>
    <w:link w:val="NoteHeading"/>
    <w:semiHidden/>
    <w:rsid w:val="00CA3A23"/>
    <w:rPr>
      <w:rFonts w:eastAsia="Times New Roman"/>
      <w:sz w:val="22"/>
      <w:lang w:val="en-GB" w:eastAsia="en-US"/>
    </w:rPr>
  </w:style>
  <w:style w:type="paragraph" w:styleId="PlainText">
    <w:name w:val="Plain Text"/>
    <w:basedOn w:val="Normal"/>
    <w:link w:val="PlainTextChar"/>
    <w:semiHidden/>
    <w:unhideWhenUsed/>
    <w:rsid w:val="00CA3A23"/>
    <w:rPr>
      <w:rFonts w:ascii="Courier New" w:hAnsi="Courier New" w:cs="Courier New"/>
      <w:sz w:val="20"/>
    </w:rPr>
  </w:style>
  <w:style w:type="character" w:customStyle="1" w:styleId="PlainTextChar">
    <w:name w:val="Plain Text Char"/>
    <w:link w:val="PlainText"/>
    <w:semiHidden/>
    <w:rsid w:val="00CA3A23"/>
    <w:rPr>
      <w:rFonts w:ascii="Courier New" w:eastAsia="Times New Roman" w:hAnsi="Courier New" w:cs="Courier New"/>
      <w:lang w:val="en-GB" w:eastAsia="en-US"/>
    </w:rPr>
  </w:style>
  <w:style w:type="paragraph" w:styleId="Quote">
    <w:name w:val="Quote"/>
    <w:basedOn w:val="Normal"/>
    <w:next w:val="Normal"/>
    <w:link w:val="QuoteChar"/>
    <w:uiPriority w:val="29"/>
    <w:qFormat/>
    <w:rsid w:val="00CA3A23"/>
    <w:pPr>
      <w:spacing w:before="200" w:after="160"/>
      <w:ind w:left="864" w:right="864"/>
      <w:jc w:val="center"/>
    </w:pPr>
    <w:rPr>
      <w:i/>
      <w:iCs/>
      <w:color w:val="404040"/>
    </w:rPr>
  </w:style>
  <w:style w:type="character" w:customStyle="1" w:styleId="QuoteChar">
    <w:name w:val="Quote Char"/>
    <w:link w:val="Quote"/>
    <w:uiPriority w:val="29"/>
    <w:rsid w:val="00CA3A23"/>
    <w:rPr>
      <w:rFonts w:eastAsia="Times New Roman"/>
      <w:i/>
      <w:iCs/>
      <w:color w:val="404040"/>
      <w:sz w:val="22"/>
      <w:lang w:val="en-GB" w:eastAsia="en-US"/>
    </w:rPr>
  </w:style>
  <w:style w:type="paragraph" w:styleId="Salutation">
    <w:name w:val="Salutation"/>
    <w:basedOn w:val="Normal"/>
    <w:next w:val="Normal"/>
    <w:link w:val="SalutationChar"/>
    <w:rsid w:val="00CA3A23"/>
  </w:style>
  <w:style w:type="character" w:customStyle="1" w:styleId="SalutationChar">
    <w:name w:val="Salutation Char"/>
    <w:link w:val="Salutation"/>
    <w:rsid w:val="00CA3A23"/>
    <w:rPr>
      <w:rFonts w:eastAsia="Times New Roman"/>
      <w:sz w:val="22"/>
      <w:lang w:val="en-GB" w:eastAsia="en-US"/>
    </w:rPr>
  </w:style>
  <w:style w:type="paragraph" w:styleId="Signature">
    <w:name w:val="Signature"/>
    <w:basedOn w:val="Normal"/>
    <w:link w:val="SignatureChar"/>
    <w:semiHidden/>
    <w:unhideWhenUsed/>
    <w:rsid w:val="00CA3A23"/>
    <w:pPr>
      <w:ind w:left="4252"/>
    </w:pPr>
  </w:style>
  <w:style w:type="character" w:customStyle="1" w:styleId="SignatureChar">
    <w:name w:val="Signature Char"/>
    <w:link w:val="Signature"/>
    <w:semiHidden/>
    <w:rsid w:val="00CA3A23"/>
    <w:rPr>
      <w:rFonts w:eastAsia="Times New Roman"/>
      <w:sz w:val="22"/>
      <w:lang w:val="en-GB" w:eastAsia="en-US"/>
    </w:rPr>
  </w:style>
  <w:style w:type="paragraph" w:styleId="Subtitle">
    <w:name w:val="Subtitle"/>
    <w:basedOn w:val="Normal"/>
    <w:next w:val="Normal"/>
    <w:link w:val="SubtitleChar"/>
    <w:qFormat/>
    <w:rsid w:val="00CA3A23"/>
    <w:pPr>
      <w:spacing w:after="60"/>
      <w:jc w:val="center"/>
      <w:outlineLvl w:val="1"/>
    </w:pPr>
    <w:rPr>
      <w:rFonts w:ascii="Calibri Light" w:hAnsi="Calibri Light"/>
      <w:sz w:val="24"/>
      <w:szCs w:val="24"/>
    </w:rPr>
  </w:style>
  <w:style w:type="character" w:customStyle="1" w:styleId="SubtitleChar">
    <w:name w:val="Subtitle Char"/>
    <w:link w:val="Subtitle"/>
    <w:rsid w:val="00CA3A23"/>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semiHidden/>
    <w:unhideWhenUsed/>
    <w:rsid w:val="00CA3A23"/>
    <w:pPr>
      <w:tabs>
        <w:tab w:val="clear" w:pos="567"/>
      </w:tabs>
      <w:ind w:left="220" w:hanging="220"/>
    </w:pPr>
  </w:style>
  <w:style w:type="paragraph" w:styleId="TableofFigures">
    <w:name w:val="table of figures"/>
    <w:basedOn w:val="Normal"/>
    <w:next w:val="Normal"/>
    <w:semiHidden/>
    <w:unhideWhenUsed/>
    <w:rsid w:val="00CA3A23"/>
    <w:pPr>
      <w:tabs>
        <w:tab w:val="clear" w:pos="567"/>
      </w:tabs>
    </w:pPr>
  </w:style>
  <w:style w:type="paragraph" w:styleId="Title">
    <w:name w:val="Title"/>
    <w:basedOn w:val="Normal"/>
    <w:next w:val="Normal"/>
    <w:link w:val="TitleChar"/>
    <w:qFormat/>
    <w:rsid w:val="00CA3A2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A3A23"/>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semiHidden/>
    <w:unhideWhenUsed/>
    <w:rsid w:val="00CA3A23"/>
    <w:pPr>
      <w:spacing w:before="120"/>
    </w:pPr>
    <w:rPr>
      <w:rFonts w:ascii="Calibri Light" w:hAnsi="Calibri Light"/>
      <w:b/>
      <w:bCs/>
      <w:sz w:val="24"/>
      <w:szCs w:val="24"/>
    </w:rPr>
  </w:style>
  <w:style w:type="paragraph" w:styleId="TOC1">
    <w:name w:val="toc 1"/>
    <w:basedOn w:val="Normal"/>
    <w:next w:val="Normal"/>
    <w:autoRedefine/>
    <w:semiHidden/>
    <w:unhideWhenUsed/>
    <w:rsid w:val="00CA3A23"/>
    <w:pPr>
      <w:tabs>
        <w:tab w:val="clear" w:pos="567"/>
      </w:tabs>
    </w:pPr>
  </w:style>
  <w:style w:type="paragraph" w:styleId="TOC2">
    <w:name w:val="toc 2"/>
    <w:basedOn w:val="Normal"/>
    <w:next w:val="Normal"/>
    <w:autoRedefine/>
    <w:semiHidden/>
    <w:unhideWhenUsed/>
    <w:rsid w:val="00CA3A23"/>
    <w:pPr>
      <w:tabs>
        <w:tab w:val="clear" w:pos="567"/>
      </w:tabs>
      <w:ind w:left="220"/>
    </w:pPr>
  </w:style>
  <w:style w:type="paragraph" w:styleId="TOC3">
    <w:name w:val="toc 3"/>
    <w:basedOn w:val="Normal"/>
    <w:next w:val="Normal"/>
    <w:autoRedefine/>
    <w:semiHidden/>
    <w:unhideWhenUsed/>
    <w:rsid w:val="00CA3A23"/>
    <w:pPr>
      <w:tabs>
        <w:tab w:val="clear" w:pos="567"/>
      </w:tabs>
      <w:ind w:left="440"/>
    </w:pPr>
  </w:style>
  <w:style w:type="paragraph" w:styleId="TOC4">
    <w:name w:val="toc 4"/>
    <w:basedOn w:val="Normal"/>
    <w:next w:val="Normal"/>
    <w:autoRedefine/>
    <w:semiHidden/>
    <w:unhideWhenUsed/>
    <w:rsid w:val="00CA3A23"/>
    <w:pPr>
      <w:tabs>
        <w:tab w:val="clear" w:pos="567"/>
      </w:tabs>
      <w:ind w:left="660"/>
    </w:pPr>
  </w:style>
  <w:style w:type="paragraph" w:styleId="TOC5">
    <w:name w:val="toc 5"/>
    <w:basedOn w:val="Normal"/>
    <w:next w:val="Normal"/>
    <w:autoRedefine/>
    <w:semiHidden/>
    <w:unhideWhenUsed/>
    <w:rsid w:val="00CA3A23"/>
    <w:pPr>
      <w:tabs>
        <w:tab w:val="clear" w:pos="567"/>
      </w:tabs>
      <w:ind w:left="880"/>
    </w:pPr>
  </w:style>
  <w:style w:type="paragraph" w:styleId="TOC6">
    <w:name w:val="toc 6"/>
    <w:basedOn w:val="Normal"/>
    <w:next w:val="Normal"/>
    <w:autoRedefine/>
    <w:semiHidden/>
    <w:unhideWhenUsed/>
    <w:rsid w:val="00CA3A23"/>
    <w:pPr>
      <w:tabs>
        <w:tab w:val="clear" w:pos="567"/>
      </w:tabs>
      <w:ind w:left="1100"/>
    </w:pPr>
  </w:style>
  <w:style w:type="paragraph" w:styleId="TOC7">
    <w:name w:val="toc 7"/>
    <w:basedOn w:val="Normal"/>
    <w:next w:val="Normal"/>
    <w:autoRedefine/>
    <w:semiHidden/>
    <w:unhideWhenUsed/>
    <w:rsid w:val="00CA3A23"/>
    <w:pPr>
      <w:tabs>
        <w:tab w:val="clear" w:pos="567"/>
      </w:tabs>
      <w:ind w:left="1320"/>
    </w:pPr>
  </w:style>
  <w:style w:type="paragraph" w:styleId="TOC8">
    <w:name w:val="toc 8"/>
    <w:basedOn w:val="Normal"/>
    <w:next w:val="Normal"/>
    <w:autoRedefine/>
    <w:semiHidden/>
    <w:unhideWhenUsed/>
    <w:rsid w:val="00CA3A23"/>
    <w:pPr>
      <w:tabs>
        <w:tab w:val="clear" w:pos="567"/>
      </w:tabs>
      <w:ind w:left="1540"/>
    </w:pPr>
  </w:style>
  <w:style w:type="paragraph" w:styleId="TOC9">
    <w:name w:val="toc 9"/>
    <w:basedOn w:val="Normal"/>
    <w:next w:val="Normal"/>
    <w:autoRedefine/>
    <w:semiHidden/>
    <w:unhideWhenUsed/>
    <w:rsid w:val="00CA3A23"/>
    <w:pPr>
      <w:tabs>
        <w:tab w:val="clear" w:pos="567"/>
      </w:tabs>
      <w:ind w:left="1760"/>
    </w:pPr>
  </w:style>
  <w:style w:type="paragraph" w:styleId="TOCHeading">
    <w:name w:val="TOC Heading"/>
    <w:basedOn w:val="Heading1"/>
    <w:next w:val="Normal"/>
    <w:uiPriority w:val="39"/>
    <w:semiHidden/>
    <w:unhideWhenUsed/>
    <w:qFormat/>
    <w:rsid w:val="00CA3A23"/>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rsid w:val="00F90991"/>
    <w:pPr>
      <w:keepNext/>
      <w:spacing w:before="280" w:after="220"/>
      <w:outlineLvl w:val="2"/>
    </w:pPr>
    <w:rPr>
      <w:rFonts w:ascii="Verdana" w:eastAsia="Times New Roman"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291639476">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405225117">
      <w:bodyDiv w:val="1"/>
      <w:marLeft w:val="0"/>
      <w:marRight w:val="0"/>
      <w:marTop w:val="0"/>
      <w:marBottom w:val="0"/>
      <w:divBdr>
        <w:top w:val="none" w:sz="0" w:space="0" w:color="auto"/>
        <w:left w:val="none" w:sz="0" w:space="0" w:color="auto"/>
        <w:bottom w:val="none" w:sz="0" w:space="0" w:color="auto"/>
        <w:right w:val="none" w:sz="0" w:space="0" w:color="auto"/>
      </w:divBdr>
    </w:div>
    <w:div w:id="56761603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11612898">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031115">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869876398">
      <w:bodyDiv w:val="1"/>
      <w:marLeft w:val="0"/>
      <w:marRight w:val="0"/>
      <w:marTop w:val="0"/>
      <w:marBottom w:val="0"/>
      <w:divBdr>
        <w:top w:val="none" w:sz="0" w:space="0" w:color="auto"/>
        <w:left w:val="none" w:sz="0" w:space="0" w:color="auto"/>
        <w:bottom w:val="none" w:sz="0" w:space="0" w:color="auto"/>
        <w:right w:val="none" w:sz="0" w:space="0" w:color="auto"/>
      </w:divBdr>
    </w:div>
    <w:div w:id="905533575">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45927622">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50793134">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dlaegsseddel.d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ndlaegsseddel.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BE039E-351E-4D9A-BDF2-636BC4E7B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CD61D7-9CA6-45A3-959A-4572A5242317}">
  <ds:schemaRefs>
    <ds:schemaRef ds:uri="http://schemas.microsoft.com/sharepoint/v3/contenttype/forms"/>
  </ds:schemaRefs>
</ds:datastoreItem>
</file>

<file path=customXml/itemProps3.xml><?xml version="1.0" encoding="utf-8"?>
<ds:datastoreItem xmlns:ds="http://schemas.openxmlformats.org/officeDocument/2006/customXml" ds:itemID="{66FA7886-3BE1-439A-9FB2-72783FE99A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11063</Words>
  <Characters>63062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73978</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1507405</vt:i4>
      </vt:variant>
      <vt:variant>
        <vt:i4>15</vt:i4>
      </vt:variant>
      <vt:variant>
        <vt:i4>0</vt:i4>
      </vt:variant>
      <vt:variant>
        <vt:i4>5</vt:i4>
      </vt:variant>
      <vt:variant>
        <vt:lpwstr>http://www.indlaegsseddel.dk/</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1507405</vt:i4>
      </vt:variant>
      <vt:variant>
        <vt:i4>6</vt:i4>
      </vt:variant>
      <vt:variant>
        <vt:i4>0</vt:i4>
      </vt:variant>
      <vt:variant>
        <vt:i4>5</vt:i4>
      </vt:variant>
      <vt:variant>
        <vt:lpwstr>http://www.indlaegsseddel.dk/</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2021-06-03T23:51:08Z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be0efa2f-c12a-478e-815b-7bbbf7c0fd91</vt:lpwstr>
  </property>
  <property fmtid="{D5CDD505-2E9C-101B-9397-08002B2CF9AE}" pid="8" name="MSIP_Label_0eea11ca-d417-4147-80ed-01a58412c458_ContentBits">
    <vt:lpwstr>2</vt:lpwstr>
  </property>
</Properties>
</file>