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1B9C" w:rsidRPr="00A11B9C" w:rsidRDefault="00A11B9C" w:rsidP="001917BC">
      <w:pPr>
        <w:widowControl w:val="0"/>
        <w:tabs>
          <w:tab w:val="clear" w:pos="567"/>
        </w:tabs>
        <w:spacing w:line="240" w:lineRule="auto"/>
        <w:rPr>
          <w:szCs w:val="22"/>
        </w:rPr>
      </w:pPr>
      <w:bookmarkStart w:id="0" w:name="_GoBack"/>
      <w:bookmarkEnd w:id="0"/>
    </w:p>
    <w:p w:rsidR="00A11B9C" w:rsidRPr="00A11B9C" w:rsidRDefault="00A11B9C" w:rsidP="001917BC">
      <w:pPr>
        <w:widowControl w:val="0"/>
        <w:tabs>
          <w:tab w:val="clear" w:pos="567"/>
        </w:tabs>
        <w:spacing w:line="240" w:lineRule="auto"/>
        <w:rPr>
          <w:szCs w:val="22"/>
        </w:rPr>
      </w:pPr>
    </w:p>
    <w:p w:rsidR="00A11B9C" w:rsidRPr="00A11B9C" w:rsidRDefault="00A11B9C" w:rsidP="001917BC">
      <w:pPr>
        <w:widowControl w:val="0"/>
        <w:tabs>
          <w:tab w:val="clear" w:pos="567"/>
        </w:tabs>
        <w:spacing w:line="240" w:lineRule="auto"/>
        <w:rPr>
          <w:szCs w:val="22"/>
        </w:rPr>
      </w:pPr>
    </w:p>
    <w:p w:rsidR="00A11B9C" w:rsidRPr="00A11B9C" w:rsidRDefault="00A11B9C" w:rsidP="001917BC">
      <w:pPr>
        <w:widowControl w:val="0"/>
        <w:tabs>
          <w:tab w:val="clear" w:pos="567"/>
        </w:tabs>
        <w:spacing w:line="240" w:lineRule="auto"/>
        <w:rPr>
          <w:szCs w:val="22"/>
        </w:rPr>
      </w:pPr>
    </w:p>
    <w:p w:rsidR="00A11B9C" w:rsidRPr="00A11B9C" w:rsidRDefault="00A11B9C" w:rsidP="001917BC">
      <w:pPr>
        <w:widowControl w:val="0"/>
        <w:tabs>
          <w:tab w:val="clear" w:pos="567"/>
        </w:tabs>
        <w:spacing w:line="240" w:lineRule="auto"/>
        <w:rPr>
          <w:szCs w:val="22"/>
        </w:rPr>
      </w:pPr>
    </w:p>
    <w:p w:rsidR="00A11B9C" w:rsidRPr="00A11B9C" w:rsidRDefault="00A11B9C" w:rsidP="001917BC">
      <w:pPr>
        <w:widowControl w:val="0"/>
        <w:tabs>
          <w:tab w:val="clear" w:pos="567"/>
        </w:tabs>
        <w:spacing w:line="240" w:lineRule="auto"/>
        <w:rPr>
          <w:szCs w:val="22"/>
        </w:rPr>
      </w:pPr>
    </w:p>
    <w:p w:rsidR="00A11B9C" w:rsidRPr="00A11B9C" w:rsidRDefault="00A11B9C" w:rsidP="001917BC">
      <w:pPr>
        <w:widowControl w:val="0"/>
        <w:tabs>
          <w:tab w:val="clear" w:pos="567"/>
        </w:tabs>
        <w:spacing w:line="240" w:lineRule="auto"/>
        <w:rPr>
          <w:szCs w:val="22"/>
        </w:rPr>
      </w:pPr>
    </w:p>
    <w:p w:rsidR="00A11B9C" w:rsidRPr="00A11B9C" w:rsidRDefault="00A11B9C" w:rsidP="001917BC">
      <w:pPr>
        <w:widowControl w:val="0"/>
        <w:tabs>
          <w:tab w:val="clear" w:pos="567"/>
        </w:tabs>
        <w:spacing w:line="240" w:lineRule="auto"/>
        <w:rPr>
          <w:szCs w:val="22"/>
        </w:rPr>
      </w:pPr>
    </w:p>
    <w:p w:rsidR="00A11B9C" w:rsidRPr="00A11B9C" w:rsidRDefault="00A11B9C" w:rsidP="001917BC">
      <w:pPr>
        <w:widowControl w:val="0"/>
        <w:tabs>
          <w:tab w:val="clear" w:pos="567"/>
        </w:tabs>
        <w:spacing w:line="240" w:lineRule="auto"/>
        <w:rPr>
          <w:szCs w:val="22"/>
        </w:rPr>
      </w:pPr>
    </w:p>
    <w:p w:rsidR="00A11B9C" w:rsidRPr="00A11B9C" w:rsidRDefault="00A11B9C" w:rsidP="001917BC">
      <w:pPr>
        <w:widowControl w:val="0"/>
        <w:tabs>
          <w:tab w:val="clear" w:pos="567"/>
        </w:tabs>
        <w:spacing w:line="240" w:lineRule="auto"/>
        <w:rPr>
          <w:szCs w:val="22"/>
        </w:rPr>
      </w:pPr>
    </w:p>
    <w:p w:rsidR="00A11B9C" w:rsidRPr="00A11B9C" w:rsidRDefault="00A11B9C" w:rsidP="001917BC">
      <w:pPr>
        <w:widowControl w:val="0"/>
        <w:tabs>
          <w:tab w:val="clear" w:pos="567"/>
        </w:tabs>
        <w:spacing w:line="240" w:lineRule="auto"/>
        <w:rPr>
          <w:szCs w:val="22"/>
        </w:rPr>
      </w:pPr>
    </w:p>
    <w:p w:rsidR="00A11B9C" w:rsidRPr="00A11B9C" w:rsidRDefault="00A11B9C" w:rsidP="001917BC">
      <w:pPr>
        <w:widowControl w:val="0"/>
        <w:tabs>
          <w:tab w:val="clear" w:pos="567"/>
        </w:tabs>
        <w:spacing w:line="240" w:lineRule="auto"/>
        <w:rPr>
          <w:szCs w:val="22"/>
        </w:rPr>
      </w:pPr>
    </w:p>
    <w:p w:rsidR="00A11B9C" w:rsidRPr="00A11B9C" w:rsidRDefault="00A11B9C" w:rsidP="001917BC">
      <w:pPr>
        <w:widowControl w:val="0"/>
        <w:tabs>
          <w:tab w:val="clear" w:pos="567"/>
        </w:tabs>
        <w:spacing w:line="240" w:lineRule="auto"/>
        <w:rPr>
          <w:szCs w:val="22"/>
        </w:rPr>
      </w:pPr>
    </w:p>
    <w:p w:rsidR="00A11B9C" w:rsidRPr="00A11B9C" w:rsidRDefault="00A11B9C" w:rsidP="001917BC">
      <w:pPr>
        <w:widowControl w:val="0"/>
        <w:tabs>
          <w:tab w:val="clear" w:pos="567"/>
        </w:tabs>
        <w:spacing w:line="240" w:lineRule="auto"/>
        <w:rPr>
          <w:szCs w:val="22"/>
        </w:rPr>
      </w:pPr>
    </w:p>
    <w:p w:rsidR="00A11B9C" w:rsidRPr="00A11B9C" w:rsidRDefault="00A11B9C" w:rsidP="001917BC">
      <w:pPr>
        <w:widowControl w:val="0"/>
        <w:tabs>
          <w:tab w:val="clear" w:pos="567"/>
        </w:tabs>
        <w:spacing w:line="240" w:lineRule="auto"/>
        <w:rPr>
          <w:szCs w:val="22"/>
        </w:rPr>
      </w:pPr>
    </w:p>
    <w:p w:rsidR="00A11B9C" w:rsidRPr="00A11B9C" w:rsidRDefault="00A11B9C" w:rsidP="001917BC">
      <w:pPr>
        <w:widowControl w:val="0"/>
        <w:tabs>
          <w:tab w:val="clear" w:pos="567"/>
        </w:tabs>
        <w:spacing w:line="240" w:lineRule="auto"/>
        <w:rPr>
          <w:szCs w:val="22"/>
        </w:rPr>
      </w:pPr>
    </w:p>
    <w:p w:rsidR="00A11B9C" w:rsidRPr="00A11B9C" w:rsidRDefault="00A11B9C" w:rsidP="001917BC">
      <w:pPr>
        <w:widowControl w:val="0"/>
        <w:tabs>
          <w:tab w:val="clear" w:pos="567"/>
        </w:tabs>
        <w:spacing w:line="240" w:lineRule="auto"/>
        <w:rPr>
          <w:szCs w:val="22"/>
        </w:rPr>
      </w:pPr>
    </w:p>
    <w:p w:rsidR="00A11B9C" w:rsidRPr="00A11B9C" w:rsidRDefault="00A11B9C" w:rsidP="001917BC">
      <w:pPr>
        <w:widowControl w:val="0"/>
        <w:tabs>
          <w:tab w:val="clear" w:pos="567"/>
        </w:tabs>
        <w:spacing w:line="240" w:lineRule="auto"/>
        <w:rPr>
          <w:szCs w:val="22"/>
        </w:rPr>
      </w:pPr>
    </w:p>
    <w:p w:rsidR="00A11B9C" w:rsidRPr="00A11B9C" w:rsidRDefault="00A11B9C" w:rsidP="001917BC">
      <w:pPr>
        <w:widowControl w:val="0"/>
        <w:tabs>
          <w:tab w:val="clear" w:pos="567"/>
        </w:tabs>
        <w:spacing w:line="240" w:lineRule="auto"/>
        <w:rPr>
          <w:szCs w:val="22"/>
        </w:rPr>
      </w:pPr>
    </w:p>
    <w:p w:rsidR="00A11B9C" w:rsidRPr="00A11B9C" w:rsidRDefault="00A11B9C" w:rsidP="001917BC">
      <w:pPr>
        <w:widowControl w:val="0"/>
        <w:tabs>
          <w:tab w:val="clear" w:pos="567"/>
        </w:tabs>
        <w:spacing w:line="240" w:lineRule="auto"/>
        <w:rPr>
          <w:szCs w:val="22"/>
        </w:rPr>
      </w:pPr>
    </w:p>
    <w:p w:rsidR="00A11B9C" w:rsidRPr="00A11B9C" w:rsidRDefault="00A11B9C" w:rsidP="001917BC">
      <w:pPr>
        <w:widowControl w:val="0"/>
        <w:tabs>
          <w:tab w:val="clear" w:pos="567"/>
        </w:tabs>
        <w:spacing w:line="240" w:lineRule="auto"/>
        <w:rPr>
          <w:szCs w:val="22"/>
        </w:rPr>
      </w:pPr>
    </w:p>
    <w:p w:rsidR="00A11B9C" w:rsidRPr="00A11B9C" w:rsidRDefault="00A11B9C" w:rsidP="001917BC">
      <w:pPr>
        <w:widowControl w:val="0"/>
        <w:tabs>
          <w:tab w:val="clear" w:pos="567"/>
        </w:tabs>
        <w:spacing w:line="240" w:lineRule="auto"/>
        <w:rPr>
          <w:szCs w:val="22"/>
        </w:rPr>
      </w:pPr>
    </w:p>
    <w:p w:rsidR="00671B7D" w:rsidRPr="00A11B9C" w:rsidRDefault="00671B7D" w:rsidP="001917BC">
      <w:pPr>
        <w:widowControl w:val="0"/>
        <w:tabs>
          <w:tab w:val="clear" w:pos="567"/>
        </w:tabs>
        <w:spacing w:line="240" w:lineRule="auto"/>
        <w:rPr>
          <w:szCs w:val="22"/>
          <w:lang w:val="es-ES"/>
        </w:rPr>
      </w:pPr>
    </w:p>
    <w:p w:rsidR="00671B7D" w:rsidRPr="00A11B9C" w:rsidRDefault="00671B7D" w:rsidP="001917BC">
      <w:pPr>
        <w:widowControl w:val="0"/>
        <w:tabs>
          <w:tab w:val="clear" w:pos="567"/>
        </w:tabs>
        <w:spacing w:line="240" w:lineRule="auto"/>
        <w:jc w:val="center"/>
        <w:rPr>
          <w:szCs w:val="22"/>
          <w:lang w:val="es-ES"/>
        </w:rPr>
      </w:pPr>
      <w:r w:rsidRPr="00A11B9C">
        <w:rPr>
          <w:b/>
          <w:bCs/>
          <w:szCs w:val="22"/>
          <w:lang w:val="es-ES" w:bidi="es-ES"/>
        </w:rPr>
        <w:t>ANEXO I</w:t>
      </w:r>
    </w:p>
    <w:p w:rsidR="00671B7D" w:rsidRPr="00A11B9C" w:rsidRDefault="00671B7D" w:rsidP="001917BC">
      <w:pPr>
        <w:widowControl w:val="0"/>
        <w:tabs>
          <w:tab w:val="clear" w:pos="567"/>
        </w:tabs>
        <w:spacing w:line="240" w:lineRule="auto"/>
        <w:rPr>
          <w:szCs w:val="22"/>
          <w:lang w:val="es-ES"/>
        </w:rPr>
      </w:pPr>
    </w:p>
    <w:p w:rsidR="00671B7D" w:rsidRPr="00A11B9C" w:rsidRDefault="00671B7D" w:rsidP="00671B7D">
      <w:pPr>
        <w:pStyle w:val="QRDBookmark"/>
        <w:widowControl w:val="0"/>
        <w:rPr>
          <w:lang w:val="es-ES"/>
        </w:rPr>
      </w:pPr>
      <w:r w:rsidRPr="00A11B9C">
        <w:rPr>
          <w:bCs/>
          <w:lang w:val="es-ES" w:bidi="es-ES"/>
        </w:rPr>
        <w:t>FICHA TÉCNICA O RESUMEN DE LAS CARACTERÍSTICAS DEL PRODUCTO</w:t>
      </w:r>
    </w:p>
    <w:p w:rsidR="00671B7D" w:rsidRPr="00A11B9C" w:rsidRDefault="00671B7D" w:rsidP="00671B7D">
      <w:pPr>
        <w:keepNext/>
        <w:widowControl w:val="0"/>
        <w:tabs>
          <w:tab w:val="clear" w:pos="567"/>
        </w:tabs>
        <w:spacing w:line="240" w:lineRule="auto"/>
        <w:ind w:left="567" w:hanging="567"/>
        <w:rPr>
          <w:b/>
          <w:szCs w:val="22"/>
          <w:lang w:val="es-ES"/>
        </w:rPr>
      </w:pPr>
      <w:r w:rsidRPr="00A11B9C">
        <w:rPr>
          <w:color w:val="008000"/>
          <w:szCs w:val="22"/>
          <w:lang w:val="es-ES" w:bidi="es-ES"/>
        </w:rPr>
        <w:br w:type="page"/>
      </w:r>
      <w:r w:rsidRPr="00A11B9C">
        <w:rPr>
          <w:b/>
          <w:bCs/>
          <w:szCs w:val="22"/>
          <w:lang w:val="es-ES" w:bidi="es-ES"/>
        </w:rPr>
        <w:lastRenderedPageBreak/>
        <w:t>1.</w:t>
      </w:r>
      <w:r w:rsidRPr="00A11B9C">
        <w:rPr>
          <w:b/>
          <w:bCs/>
          <w:szCs w:val="22"/>
          <w:lang w:val="es-ES" w:bidi="es-ES"/>
        </w:rPr>
        <w:tab/>
        <w:t>NOMBRE DEL MEDICAMENTO</w:t>
      </w:r>
    </w:p>
    <w:p w:rsidR="00671B7D" w:rsidRPr="00A11B9C" w:rsidRDefault="00671B7D" w:rsidP="00671B7D">
      <w:pPr>
        <w:keepNext/>
        <w:widowControl w:val="0"/>
        <w:tabs>
          <w:tab w:val="clear" w:pos="567"/>
        </w:tabs>
        <w:spacing w:line="240" w:lineRule="auto"/>
        <w:rPr>
          <w:szCs w:val="22"/>
          <w:lang w:val="es-ES"/>
        </w:rPr>
      </w:pPr>
    </w:p>
    <w:p w:rsidR="00671B7D" w:rsidRPr="00A11B9C" w:rsidRDefault="00294787" w:rsidP="00671B7D">
      <w:pPr>
        <w:keepNext/>
        <w:widowControl w:val="0"/>
        <w:tabs>
          <w:tab w:val="clear" w:pos="567"/>
        </w:tabs>
        <w:spacing w:line="240" w:lineRule="auto"/>
        <w:rPr>
          <w:szCs w:val="22"/>
          <w:lang w:val="es-ES"/>
        </w:rPr>
      </w:pPr>
      <w:r w:rsidRPr="00A11B9C">
        <w:rPr>
          <w:szCs w:val="22"/>
          <w:lang w:val="es-ES" w:bidi="es-ES"/>
        </w:rPr>
        <w:t>Skilarence 30 mg c</w:t>
      </w:r>
      <w:r w:rsidR="00671B7D" w:rsidRPr="00A11B9C">
        <w:rPr>
          <w:szCs w:val="22"/>
          <w:lang w:val="es-ES" w:bidi="es-ES"/>
        </w:rPr>
        <w:t xml:space="preserve">omprimidos gastrorresistentes </w:t>
      </w:r>
    </w:p>
    <w:p w:rsidR="00671B7D" w:rsidRPr="00A11B9C" w:rsidRDefault="00294787" w:rsidP="00671B7D">
      <w:pPr>
        <w:widowControl w:val="0"/>
        <w:tabs>
          <w:tab w:val="clear" w:pos="567"/>
        </w:tabs>
        <w:spacing w:line="240" w:lineRule="auto"/>
        <w:rPr>
          <w:szCs w:val="22"/>
          <w:lang w:val="es-ES"/>
        </w:rPr>
      </w:pPr>
      <w:r w:rsidRPr="00A11B9C">
        <w:rPr>
          <w:szCs w:val="22"/>
          <w:lang w:val="es-ES" w:eastAsia="zh-CN" w:bidi="es-ES"/>
        </w:rPr>
        <w:t>Skilarence 120 mg c</w:t>
      </w:r>
      <w:r w:rsidR="00671B7D" w:rsidRPr="00A11B9C">
        <w:rPr>
          <w:szCs w:val="22"/>
          <w:lang w:val="es-ES" w:eastAsia="zh-CN" w:bidi="es-ES"/>
        </w:rPr>
        <w:t xml:space="preserve">omprimidos gastrorresistentes </w:t>
      </w:r>
    </w:p>
    <w:p w:rsidR="00671B7D" w:rsidRPr="00A11B9C" w:rsidRDefault="00671B7D" w:rsidP="00671B7D">
      <w:pPr>
        <w:widowControl w:val="0"/>
        <w:tabs>
          <w:tab w:val="clear" w:pos="567"/>
        </w:tabs>
        <w:spacing w:line="240" w:lineRule="auto"/>
        <w:rPr>
          <w:szCs w:val="22"/>
          <w:lang w:val="es-ES"/>
        </w:rPr>
      </w:pPr>
    </w:p>
    <w:p w:rsidR="00671B7D" w:rsidRPr="00A11B9C" w:rsidRDefault="00671B7D" w:rsidP="00671B7D">
      <w:pPr>
        <w:widowControl w:val="0"/>
        <w:tabs>
          <w:tab w:val="clear" w:pos="567"/>
        </w:tabs>
        <w:spacing w:line="240" w:lineRule="auto"/>
        <w:rPr>
          <w:szCs w:val="22"/>
          <w:lang w:val="es-ES"/>
        </w:rPr>
      </w:pPr>
    </w:p>
    <w:p w:rsidR="00671B7D" w:rsidRPr="00A11B9C" w:rsidRDefault="00671B7D" w:rsidP="00671B7D">
      <w:pPr>
        <w:keepNext/>
        <w:widowControl w:val="0"/>
        <w:tabs>
          <w:tab w:val="clear" w:pos="567"/>
        </w:tabs>
        <w:spacing w:line="240" w:lineRule="auto"/>
        <w:ind w:left="567" w:hanging="567"/>
        <w:rPr>
          <w:b/>
          <w:szCs w:val="22"/>
          <w:lang w:val="es-ES"/>
        </w:rPr>
      </w:pPr>
      <w:r w:rsidRPr="00A11B9C">
        <w:rPr>
          <w:b/>
          <w:bCs/>
          <w:szCs w:val="22"/>
          <w:lang w:val="es-ES" w:bidi="es-ES"/>
        </w:rPr>
        <w:t>2.</w:t>
      </w:r>
      <w:r w:rsidRPr="00A11B9C">
        <w:rPr>
          <w:b/>
          <w:bCs/>
          <w:szCs w:val="22"/>
          <w:lang w:val="es-ES" w:bidi="es-ES"/>
        </w:rPr>
        <w:tab/>
        <w:t>COMPOSICIÓN CUALITATIVA Y CUANTITATIVA</w:t>
      </w:r>
    </w:p>
    <w:p w:rsidR="00671B7D" w:rsidRPr="00A11B9C" w:rsidRDefault="00671B7D" w:rsidP="00671B7D">
      <w:pPr>
        <w:keepNext/>
        <w:widowControl w:val="0"/>
        <w:tabs>
          <w:tab w:val="clear" w:pos="567"/>
        </w:tabs>
        <w:spacing w:line="240" w:lineRule="auto"/>
        <w:rPr>
          <w:rFonts w:eastAsia="SimSun"/>
          <w:szCs w:val="22"/>
          <w:lang w:val="es-ES" w:eastAsia="zh-CN"/>
        </w:rPr>
      </w:pPr>
    </w:p>
    <w:p w:rsidR="0015153C" w:rsidRPr="00A11B9C" w:rsidRDefault="00671B7D" w:rsidP="0015153C">
      <w:pPr>
        <w:keepNext/>
        <w:widowControl w:val="0"/>
        <w:tabs>
          <w:tab w:val="clear" w:pos="567"/>
        </w:tabs>
        <w:spacing w:line="240" w:lineRule="auto"/>
        <w:rPr>
          <w:szCs w:val="22"/>
          <w:lang w:val="es-ES" w:eastAsia="zh-CN" w:bidi="es-ES"/>
        </w:rPr>
      </w:pPr>
      <w:r w:rsidRPr="00A11B9C">
        <w:rPr>
          <w:szCs w:val="22"/>
          <w:u w:val="single"/>
          <w:lang w:val="es-ES" w:eastAsia="zh-CN" w:bidi="es-ES"/>
        </w:rPr>
        <w:t>Skilarence 30 mg</w:t>
      </w:r>
    </w:p>
    <w:p w:rsidR="00671B7D" w:rsidRPr="00A11B9C" w:rsidRDefault="0015153C" w:rsidP="0015153C">
      <w:pPr>
        <w:keepNext/>
        <w:widowControl w:val="0"/>
        <w:tabs>
          <w:tab w:val="clear" w:pos="567"/>
        </w:tabs>
        <w:spacing w:line="240" w:lineRule="auto"/>
        <w:rPr>
          <w:rFonts w:eastAsia="SimSun"/>
          <w:szCs w:val="22"/>
          <w:lang w:val="es-ES" w:eastAsia="zh-CN"/>
        </w:rPr>
      </w:pPr>
      <w:r w:rsidRPr="00A11B9C">
        <w:rPr>
          <w:szCs w:val="22"/>
          <w:lang w:val="es-ES" w:eastAsia="zh-CN" w:bidi="es-ES"/>
        </w:rPr>
        <w:t xml:space="preserve">Cada </w:t>
      </w:r>
      <w:r w:rsidR="00671B7D" w:rsidRPr="00A11B9C">
        <w:rPr>
          <w:szCs w:val="22"/>
          <w:lang w:val="es-ES" w:eastAsia="zh-CN" w:bidi="es-ES"/>
        </w:rPr>
        <w:t>comprimido gastrorresistente contiene 30 mg de dimetilfumarato.</w:t>
      </w:r>
    </w:p>
    <w:p w:rsidR="0015153C" w:rsidRPr="00A11B9C" w:rsidRDefault="00671B7D" w:rsidP="0033587A">
      <w:pPr>
        <w:keepNext/>
        <w:widowControl w:val="0"/>
        <w:tabs>
          <w:tab w:val="clear" w:pos="567"/>
        </w:tabs>
        <w:spacing w:line="240" w:lineRule="auto"/>
        <w:rPr>
          <w:szCs w:val="22"/>
          <w:lang w:val="es-ES" w:eastAsia="zh-CN" w:bidi="es-ES"/>
        </w:rPr>
      </w:pPr>
      <w:r w:rsidRPr="00A11B9C">
        <w:rPr>
          <w:szCs w:val="22"/>
          <w:u w:val="single"/>
          <w:lang w:val="es-ES" w:eastAsia="zh-CN" w:bidi="es-ES"/>
        </w:rPr>
        <w:t>Skilarence 120 mg</w:t>
      </w:r>
    </w:p>
    <w:p w:rsidR="00671B7D" w:rsidRPr="00A11B9C" w:rsidRDefault="0015153C" w:rsidP="0033587A">
      <w:pPr>
        <w:keepNext/>
        <w:widowControl w:val="0"/>
        <w:tabs>
          <w:tab w:val="clear" w:pos="567"/>
        </w:tabs>
        <w:spacing w:line="240" w:lineRule="auto"/>
        <w:rPr>
          <w:rFonts w:eastAsia="SimSun"/>
          <w:szCs w:val="22"/>
          <w:lang w:val="es-ES" w:eastAsia="zh-CN"/>
        </w:rPr>
      </w:pPr>
      <w:r w:rsidRPr="00A11B9C">
        <w:rPr>
          <w:szCs w:val="22"/>
          <w:lang w:val="es-ES" w:eastAsia="zh-CN" w:bidi="es-ES"/>
        </w:rPr>
        <w:t xml:space="preserve">Cada </w:t>
      </w:r>
      <w:r w:rsidR="00671B7D" w:rsidRPr="00A11B9C">
        <w:rPr>
          <w:szCs w:val="22"/>
          <w:lang w:val="es-ES" w:eastAsia="zh-CN" w:bidi="es-ES"/>
        </w:rPr>
        <w:t>comprimido gastrorresistente contiene 120 mg de dimetilfumarato.</w:t>
      </w:r>
    </w:p>
    <w:p w:rsidR="00327BBA" w:rsidRPr="00A11B9C" w:rsidRDefault="00327BBA" w:rsidP="00671B7D">
      <w:pPr>
        <w:widowControl w:val="0"/>
        <w:tabs>
          <w:tab w:val="clear" w:pos="567"/>
        </w:tabs>
        <w:spacing w:line="240" w:lineRule="auto"/>
        <w:rPr>
          <w:szCs w:val="22"/>
          <w:lang w:val="es-ES"/>
        </w:rPr>
      </w:pPr>
    </w:p>
    <w:p w:rsidR="00671B7D" w:rsidRPr="00A11B9C" w:rsidRDefault="00671B7D" w:rsidP="00671B7D">
      <w:pPr>
        <w:keepNext/>
        <w:widowControl w:val="0"/>
        <w:tabs>
          <w:tab w:val="clear" w:pos="567"/>
        </w:tabs>
        <w:spacing w:line="240" w:lineRule="auto"/>
        <w:rPr>
          <w:szCs w:val="22"/>
          <w:u w:val="single"/>
          <w:lang w:val="es-ES"/>
        </w:rPr>
      </w:pPr>
      <w:r w:rsidRPr="00A11B9C">
        <w:rPr>
          <w:szCs w:val="22"/>
          <w:u w:val="single"/>
          <w:lang w:val="es-ES" w:bidi="es-ES"/>
        </w:rPr>
        <w:t>Excipiente(s) con efecto conocido</w:t>
      </w:r>
    </w:p>
    <w:p w:rsidR="0015153C" w:rsidRPr="00A11B9C" w:rsidRDefault="00671B7D" w:rsidP="0015153C">
      <w:pPr>
        <w:keepNext/>
        <w:widowControl w:val="0"/>
        <w:tabs>
          <w:tab w:val="clear" w:pos="567"/>
        </w:tabs>
        <w:spacing w:line="240" w:lineRule="auto"/>
        <w:rPr>
          <w:szCs w:val="22"/>
          <w:lang w:val="es-ES" w:eastAsia="zh-CN" w:bidi="es-ES"/>
        </w:rPr>
      </w:pPr>
      <w:r w:rsidRPr="00A11B9C">
        <w:rPr>
          <w:szCs w:val="22"/>
          <w:u w:val="single"/>
          <w:lang w:val="es-ES" w:eastAsia="zh-CN" w:bidi="es-ES"/>
        </w:rPr>
        <w:t>Skilarence 30 mg</w:t>
      </w:r>
    </w:p>
    <w:p w:rsidR="00671B7D" w:rsidRPr="00A11B9C" w:rsidRDefault="0015153C" w:rsidP="0015153C">
      <w:pPr>
        <w:keepNext/>
        <w:widowControl w:val="0"/>
        <w:tabs>
          <w:tab w:val="clear" w:pos="567"/>
        </w:tabs>
        <w:spacing w:line="240" w:lineRule="auto"/>
        <w:rPr>
          <w:rFonts w:eastAsia="SimSun"/>
          <w:szCs w:val="22"/>
          <w:lang w:val="es-ES" w:eastAsia="zh-CN"/>
        </w:rPr>
      </w:pPr>
      <w:r w:rsidRPr="00A11B9C">
        <w:rPr>
          <w:szCs w:val="22"/>
          <w:lang w:val="es-ES" w:eastAsia="zh-CN" w:bidi="es-ES"/>
        </w:rPr>
        <w:t xml:space="preserve">Cada </w:t>
      </w:r>
      <w:r w:rsidR="00671B7D" w:rsidRPr="00A11B9C">
        <w:rPr>
          <w:szCs w:val="22"/>
          <w:lang w:val="es-ES" w:eastAsia="zh-CN" w:bidi="es-ES"/>
        </w:rPr>
        <w:t xml:space="preserve">comprimido gastrorresistente contiene </w:t>
      </w:r>
      <w:r w:rsidRPr="00A11B9C">
        <w:rPr>
          <w:szCs w:val="22"/>
          <w:lang w:val="es-ES" w:eastAsia="zh-CN" w:bidi="es-ES"/>
        </w:rPr>
        <w:t>34,2 </w:t>
      </w:r>
      <w:r w:rsidR="00671B7D" w:rsidRPr="00A11B9C">
        <w:rPr>
          <w:szCs w:val="22"/>
          <w:lang w:val="es-ES" w:eastAsia="zh-CN" w:bidi="es-ES"/>
        </w:rPr>
        <w:t>mg de lactosa</w:t>
      </w:r>
      <w:r w:rsidR="00294787" w:rsidRPr="00A11B9C">
        <w:rPr>
          <w:szCs w:val="22"/>
          <w:lang w:val="es-ES" w:eastAsia="zh-CN" w:bidi="es-ES"/>
        </w:rPr>
        <w:t xml:space="preserve"> </w:t>
      </w:r>
      <w:r w:rsidRPr="00A11B9C">
        <w:rPr>
          <w:szCs w:val="22"/>
          <w:lang w:val="es-ES" w:eastAsia="zh-CN" w:bidi="es-ES"/>
        </w:rPr>
        <w:t xml:space="preserve">(como </w:t>
      </w:r>
      <w:r w:rsidR="00294787" w:rsidRPr="00A11B9C">
        <w:rPr>
          <w:szCs w:val="22"/>
          <w:lang w:val="es-ES" w:eastAsia="zh-CN" w:bidi="es-ES"/>
        </w:rPr>
        <w:t>monohidrato</w:t>
      </w:r>
      <w:r w:rsidRPr="00A11B9C">
        <w:rPr>
          <w:szCs w:val="22"/>
          <w:lang w:val="es-ES" w:eastAsia="zh-CN" w:bidi="es-ES"/>
        </w:rPr>
        <w:t>)</w:t>
      </w:r>
      <w:r w:rsidR="00671B7D" w:rsidRPr="00A11B9C">
        <w:rPr>
          <w:szCs w:val="22"/>
          <w:lang w:val="es-ES" w:eastAsia="zh-CN" w:bidi="es-ES"/>
        </w:rPr>
        <w:t>.</w:t>
      </w:r>
    </w:p>
    <w:p w:rsidR="0015153C" w:rsidRPr="00A11B9C" w:rsidRDefault="00671B7D" w:rsidP="0033587A">
      <w:pPr>
        <w:keepNext/>
        <w:widowControl w:val="0"/>
        <w:tabs>
          <w:tab w:val="clear" w:pos="567"/>
        </w:tabs>
        <w:spacing w:line="240" w:lineRule="auto"/>
        <w:rPr>
          <w:szCs w:val="22"/>
          <w:lang w:val="es-ES" w:eastAsia="zh-CN" w:bidi="es-ES"/>
        </w:rPr>
      </w:pPr>
      <w:r w:rsidRPr="00A11B9C">
        <w:rPr>
          <w:szCs w:val="22"/>
          <w:u w:val="single"/>
          <w:lang w:val="es-ES" w:eastAsia="zh-CN" w:bidi="es-ES"/>
        </w:rPr>
        <w:t>Skilarence 120 mg</w:t>
      </w:r>
      <w:r w:rsidRPr="00A11B9C">
        <w:rPr>
          <w:szCs w:val="22"/>
          <w:lang w:val="es-ES" w:eastAsia="zh-CN" w:bidi="es-ES"/>
        </w:rPr>
        <w:t xml:space="preserve"> </w:t>
      </w:r>
    </w:p>
    <w:p w:rsidR="00671B7D" w:rsidRPr="00A11B9C" w:rsidRDefault="0015153C" w:rsidP="0033587A">
      <w:pPr>
        <w:keepNext/>
        <w:widowControl w:val="0"/>
        <w:tabs>
          <w:tab w:val="clear" w:pos="567"/>
        </w:tabs>
        <w:spacing w:line="240" w:lineRule="auto"/>
        <w:rPr>
          <w:rFonts w:eastAsia="SimSun"/>
          <w:szCs w:val="22"/>
          <w:lang w:val="es-ES" w:eastAsia="zh-CN"/>
        </w:rPr>
      </w:pPr>
      <w:r w:rsidRPr="00A11B9C">
        <w:rPr>
          <w:szCs w:val="22"/>
          <w:lang w:val="es-ES" w:eastAsia="zh-CN" w:bidi="es-ES"/>
        </w:rPr>
        <w:t xml:space="preserve">Cada </w:t>
      </w:r>
      <w:r w:rsidR="00671B7D" w:rsidRPr="00A11B9C">
        <w:rPr>
          <w:szCs w:val="22"/>
          <w:lang w:val="es-ES" w:eastAsia="zh-CN" w:bidi="es-ES"/>
        </w:rPr>
        <w:t xml:space="preserve">comprimido gastrorresistente contiene </w:t>
      </w:r>
      <w:r w:rsidRPr="00A11B9C">
        <w:rPr>
          <w:szCs w:val="22"/>
          <w:lang w:val="es-ES" w:eastAsia="zh-CN" w:bidi="es-ES"/>
        </w:rPr>
        <w:t>136,8 </w:t>
      </w:r>
      <w:r w:rsidR="00671B7D" w:rsidRPr="00A11B9C">
        <w:rPr>
          <w:szCs w:val="22"/>
          <w:lang w:val="es-ES" w:eastAsia="zh-CN" w:bidi="es-ES"/>
        </w:rPr>
        <w:t>mg de lactosa</w:t>
      </w:r>
      <w:r w:rsidR="00294787" w:rsidRPr="00A11B9C">
        <w:rPr>
          <w:szCs w:val="22"/>
          <w:lang w:val="es-ES" w:eastAsia="zh-CN" w:bidi="es-ES"/>
        </w:rPr>
        <w:t xml:space="preserve"> </w:t>
      </w:r>
      <w:r w:rsidR="00327BBA" w:rsidRPr="00A11B9C">
        <w:rPr>
          <w:szCs w:val="22"/>
          <w:lang w:val="es-ES" w:eastAsia="zh-CN" w:bidi="es-ES"/>
        </w:rPr>
        <w:t xml:space="preserve">(como </w:t>
      </w:r>
      <w:r w:rsidR="00294787" w:rsidRPr="00A11B9C">
        <w:rPr>
          <w:szCs w:val="22"/>
          <w:lang w:val="es-ES" w:eastAsia="zh-CN" w:bidi="es-ES"/>
        </w:rPr>
        <w:t>monohidrato</w:t>
      </w:r>
      <w:r w:rsidR="00327BBA" w:rsidRPr="00A11B9C">
        <w:rPr>
          <w:szCs w:val="22"/>
          <w:lang w:val="es-ES" w:eastAsia="zh-CN" w:bidi="es-ES"/>
        </w:rPr>
        <w:t>)</w:t>
      </w:r>
      <w:r w:rsidR="00671B7D" w:rsidRPr="00A11B9C">
        <w:rPr>
          <w:szCs w:val="22"/>
          <w:lang w:val="es-ES" w:eastAsia="zh-CN" w:bidi="es-ES"/>
        </w:rPr>
        <w:t>.</w:t>
      </w:r>
    </w:p>
    <w:p w:rsidR="00327BBA" w:rsidRPr="00A11B9C" w:rsidRDefault="00327BBA" w:rsidP="00671B7D">
      <w:pPr>
        <w:widowControl w:val="0"/>
        <w:tabs>
          <w:tab w:val="clear" w:pos="567"/>
        </w:tabs>
        <w:spacing w:line="240" w:lineRule="auto"/>
        <w:rPr>
          <w:szCs w:val="22"/>
          <w:lang w:val="es-ES" w:eastAsia="zh-CN" w:bidi="es-ES"/>
        </w:rPr>
      </w:pPr>
    </w:p>
    <w:p w:rsidR="00671B7D" w:rsidRPr="00A11B9C" w:rsidRDefault="00671B7D" w:rsidP="00671B7D">
      <w:pPr>
        <w:widowControl w:val="0"/>
        <w:tabs>
          <w:tab w:val="clear" w:pos="567"/>
        </w:tabs>
        <w:spacing w:line="240" w:lineRule="auto"/>
        <w:rPr>
          <w:szCs w:val="22"/>
          <w:lang w:val="es-ES"/>
        </w:rPr>
      </w:pPr>
      <w:r w:rsidRPr="00A11B9C">
        <w:rPr>
          <w:szCs w:val="22"/>
          <w:lang w:val="es-ES" w:bidi="es-ES"/>
        </w:rPr>
        <w:t>Para consultar la lista completa de excipientes, ver sección 6.1.</w:t>
      </w:r>
    </w:p>
    <w:p w:rsidR="00671B7D" w:rsidRPr="00A11B9C" w:rsidRDefault="00671B7D" w:rsidP="00671B7D">
      <w:pPr>
        <w:widowControl w:val="0"/>
        <w:tabs>
          <w:tab w:val="clear" w:pos="567"/>
        </w:tabs>
        <w:spacing w:line="240" w:lineRule="auto"/>
        <w:rPr>
          <w:szCs w:val="22"/>
          <w:lang w:val="es-ES"/>
        </w:rPr>
      </w:pPr>
    </w:p>
    <w:p w:rsidR="00671B7D" w:rsidRPr="00A11B9C" w:rsidRDefault="00671B7D" w:rsidP="00671B7D">
      <w:pPr>
        <w:widowControl w:val="0"/>
        <w:tabs>
          <w:tab w:val="clear" w:pos="567"/>
        </w:tabs>
        <w:spacing w:line="240" w:lineRule="auto"/>
        <w:rPr>
          <w:szCs w:val="22"/>
          <w:lang w:val="es-ES"/>
        </w:rPr>
      </w:pPr>
    </w:p>
    <w:p w:rsidR="00671B7D" w:rsidRPr="00A11B9C" w:rsidRDefault="00671B7D" w:rsidP="00671B7D">
      <w:pPr>
        <w:keepNext/>
        <w:widowControl w:val="0"/>
        <w:tabs>
          <w:tab w:val="clear" w:pos="567"/>
        </w:tabs>
        <w:spacing w:line="240" w:lineRule="auto"/>
        <w:ind w:left="567" w:hanging="567"/>
        <w:rPr>
          <w:caps/>
          <w:szCs w:val="22"/>
          <w:lang w:val="es-ES"/>
        </w:rPr>
      </w:pPr>
      <w:r w:rsidRPr="00A11B9C">
        <w:rPr>
          <w:b/>
          <w:bCs/>
          <w:szCs w:val="22"/>
          <w:lang w:val="es-ES" w:bidi="es-ES"/>
        </w:rPr>
        <w:t>3.</w:t>
      </w:r>
      <w:r w:rsidRPr="00A11B9C">
        <w:rPr>
          <w:b/>
          <w:bCs/>
          <w:szCs w:val="22"/>
          <w:lang w:val="es-ES" w:bidi="es-ES"/>
        </w:rPr>
        <w:tab/>
        <w:t>FORMA FARMACÉUTICA</w:t>
      </w:r>
    </w:p>
    <w:p w:rsidR="00671B7D" w:rsidRPr="00A11B9C" w:rsidRDefault="00671B7D" w:rsidP="00671B7D">
      <w:pPr>
        <w:keepNext/>
        <w:widowControl w:val="0"/>
        <w:tabs>
          <w:tab w:val="clear" w:pos="567"/>
        </w:tabs>
        <w:spacing w:line="240" w:lineRule="auto"/>
        <w:rPr>
          <w:szCs w:val="22"/>
          <w:lang w:val="es-ES"/>
        </w:rPr>
      </w:pPr>
    </w:p>
    <w:p w:rsidR="00671B7D" w:rsidRPr="00A11B9C" w:rsidRDefault="00671B7D" w:rsidP="00671B7D">
      <w:pPr>
        <w:keepNext/>
        <w:widowControl w:val="0"/>
        <w:tabs>
          <w:tab w:val="clear" w:pos="567"/>
        </w:tabs>
        <w:spacing w:line="240" w:lineRule="auto"/>
        <w:rPr>
          <w:szCs w:val="22"/>
          <w:lang w:val="es-ES"/>
        </w:rPr>
      </w:pPr>
      <w:r w:rsidRPr="00A11B9C">
        <w:rPr>
          <w:szCs w:val="22"/>
          <w:lang w:val="es-ES" w:bidi="es-ES"/>
        </w:rPr>
        <w:t>Comprimido gastrorresistente.</w:t>
      </w:r>
    </w:p>
    <w:p w:rsidR="0015153C" w:rsidRPr="00A11B9C" w:rsidRDefault="00671B7D" w:rsidP="0033587A">
      <w:pPr>
        <w:keepNext/>
        <w:widowControl w:val="0"/>
        <w:tabs>
          <w:tab w:val="clear" w:pos="567"/>
        </w:tabs>
        <w:spacing w:line="240" w:lineRule="auto"/>
        <w:rPr>
          <w:szCs w:val="22"/>
          <w:lang w:val="es-ES" w:eastAsia="zh-CN" w:bidi="es-ES"/>
        </w:rPr>
      </w:pPr>
      <w:r w:rsidRPr="00A11B9C">
        <w:rPr>
          <w:szCs w:val="22"/>
          <w:u w:val="single"/>
          <w:lang w:val="es-ES" w:eastAsia="zh-CN" w:bidi="es-ES"/>
        </w:rPr>
        <w:t>Skilarence 30 mg</w:t>
      </w:r>
    </w:p>
    <w:p w:rsidR="00671B7D" w:rsidRPr="00A11B9C" w:rsidRDefault="0015153C" w:rsidP="0033587A">
      <w:pPr>
        <w:keepNext/>
        <w:widowControl w:val="0"/>
        <w:tabs>
          <w:tab w:val="clear" w:pos="567"/>
        </w:tabs>
        <w:spacing w:line="240" w:lineRule="auto"/>
        <w:rPr>
          <w:szCs w:val="22"/>
          <w:lang w:val="es-ES"/>
        </w:rPr>
      </w:pPr>
      <w:r w:rsidRPr="00A11B9C">
        <w:rPr>
          <w:szCs w:val="22"/>
          <w:lang w:val="es-ES" w:eastAsia="zh-CN" w:bidi="es-ES"/>
        </w:rPr>
        <w:t xml:space="preserve">Comprimido </w:t>
      </w:r>
      <w:r w:rsidR="00671B7D" w:rsidRPr="00A11B9C">
        <w:rPr>
          <w:szCs w:val="22"/>
          <w:lang w:val="es-ES" w:eastAsia="zh-CN" w:bidi="es-ES"/>
        </w:rPr>
        <w:t>blanco, redondo y biconvexo recub</w:t>
      </w:r>
      <w:r w:rsidR="00294787" w:rsidRPr="00A11B9C">
        <w:rPr>
          <w:szCs w:val="22"/>
          <w:lang w:val="es-ES" w:eastAsia="zh-CN" w:bidi="es-ES"/>
        </w:rPr>
        <w:t>ierto con</w:t>
      </w:r>
      <w:r w:rsidR="00671B7D" w:rsidRPr="00A11B9C">
        <w:rPr>
          <w:szCs w:val="22"/>
          <w:lang w:val="es-ES" w:eastAsia="zh-CN" w:bidi="es-ES"/>
        </w:rPr>
        <w:t xml:space="preserve"> película</w:t>
      </w:r>
      <w:r w:rsidRPr="00A11B9C">
        <w:rPr>
          <w:szCs w:val="22"/>
          <w:lang w:val="es-ES" w:eastAsia="zh-CN" w:bidi="es-ES"/>
        </w:rPr>
        <w:t>, con un diámetro aproximado de 6,8 mm</w:t>
      </w:r>
      <w:r w:rsidR="00671B7D" w:rsidRPr="00A11B9C">
        <w:rPr>
          <w:szCs w:val="22"/>
          <w:lang w:val="es-ES" w:eastAsia="zh-CN" w:bidi="es-ES"/>
        </w:rPr>
        <w:t>.</w:t>
      </w:r>
    </w:p>
    <w:p w:rsidR="0015153C" w:rsidRPr="00A11B9C" w:rsidRDefault="00671B7D" w:rsidP="0033587A">
      <w:pPr>
        <w:keepNext/>
        <w:widowControl w:val="0"/>
        <w:tabs>
          <w:tab w:val="clear" w:pos="567"/>
        </w:tabs>
        <w:spacing w:line="240" w:lineRule="auto"/>
        <w:rPr>
          <w:szCs w:val="22"/>
          <w:u w:val="single"/>
          <w:lang w:val="es-ES" w:eastAsia="zh-CN" w:bidi="es-ES"/>
        </w:rPr>
      </w:pPr>
      <w:r w:rsidRPr="00A11B9C">
        <w:rPr>
          <w:szCs w:val="22"/>
          <w:u w:val="single"/>
          <w:lang w:val="es-ES" w:eastAsia="zh-CN" w:bidi="es-ES"/>
        </w:rPr>
        <w:t>Skilarence 120 mg</w:t>
      </w:r>
    </w:p>
    <w:p w:rsidR="00C65EBF" w:rsidRPr="00A11B9C" w:rsidRDefault="0015153C" w:rsidP="0033587A">
      <w:pPr>
        <w:keepNext/>
        <w:widowControl w:val="0"/>
        <w:tabs>
          <w:tab w:val="clear" w:pos="567"/>
        </w:tabs>
        <w:spacing w:line="240" w:lineRule="auto"/>
        <w:rPr>
          <w:szCs w:val="22"/>
          <w:lang w:val="es-ES"/>
        </w:rPr>
      </w:pPr>
      <w:r w:rsidRPr="00A11B9C">
        <w:rPr>
          <w:szCs w:val="22"/>
          <w:lang w:val="es-ES" w:eastAsia="zh-CN" w:bidi="es-ES"/>
        </w:rPr>
        <w:t xml:space="preserve">Comprimido </w:t>
      </w:r>
      <w:r w:rsidR="00671B7D" w:rsidRPr="00A11B9C">
        <w:rPr>
          <w:szCs w:val="22"/>
          <w:lang w:val="es-ES" w:eastAsia="zh-CN" w:bidi="es-ES"/>
        </w:rPr>
        <w:t xml:space="preserve">azul, redondo y biconvexo </w:t>
      </w:r>
      <w:r w:rsidR="00294787" w:rsidRPr="00A11B9C">
        <w:rPr>
          <w:szCs w:val="22"/>
          <w:lang w:val="es-ES" w:eastAsia="zh-CN" w:bidi="es-ES"/>
        </w:rPr>
        <w:t xml:space="preserve">recubierto </w:t>
      </w:r>
      <w:r w:rsidR="00671B7D" w:rsidRPr="00A11B9C">
        <w:rPr>
          <w:szCs w:val="22"/>
          <w:lang w:val="es-ES" w:eastAsia="zh-CN" w:bidi="es-ES"/>
        </w:rPr>
        <w:t>con película</w:t>
      </w:r>
      <w:r w:rsidR="00C65EBF" w:rsidRPr="00A11B9C">
        <w:rPr>
          <w:szCs w:val="22"/>
          <w:lang w:val="es-ES" w:eastAsia="zh-CN" w:bidi="es-ES"/>
        </w:rPr>
        <w:t xml:space="preserve">, con un diámetro aproximado de </w:t>
      </w:r>
      <w:r w:rsidRPr="00A11B9C">
        <w:rPr>
          <w:szCs w:val="22"/>
          <w:lang w:val="es-ES" w:eastAsia="zh-CN" w:bidi="es-ES"/>
        </w:rPr>
        <w:t>11,6</w:t>
      </w:r>
      <w:r w:rsidR="00C65EBF" w:rsidRPr="00A11B9C">
        <w:rPr>
          <w:szCs w:val="22"/>
          <w:lang w:val="es-ES" w:eastAsia="zh-CN" w:bidi="es-ES"/>
        </w:rPr>
        <w:t> mm</w:t>
      </w:r>
      <w:r w:rsidR="00671B7D" w:rsidRPr="00A11B9C">
        <w:rPr>
          <w:szCs w:val="22"/>
          <w:lang w:val="es-ES" w:eastAsia="zh-CN" w:bidi="es-ES"/>
        </w:rPr>
        <w:t>.</w:t>
      </w:r>
    </w:p>
    <w:p w:rsidR="00671B7D" w:rsidRPr="00A11B9C" w:rsidRDefault="00671B7D" w:rsidP="00671B7D">
      <w:pPr>
        <w:widowControl w:val="0"/>
        <w:tabs>
          <w:tab w:val="clear" w:pos="567"/>
        </w:tabs>
        <w:spacing w:line="240" w:lineRule="auto"/>
        <w:rPr>
          <w:szCs w:val="22"/>
          <w:lang w:val="es-ES"/>
        </w:rPr>
      </w:pPr>
    </w:p>
    <w:p w:rsidR="00671B7D" w:rsidRPr="00A11B9C" w:rsidRDefault="00671B7D" w:rsidP="00671B7D">
      <w:pPr>
        <w:widowControl w:val="0"/>
        <w:tabs>
          <w:tab w:val="clear" w:pos="567"/>
        </w:tabs>
        <w:spacing w:line="240" w:lineRule="auto"/>
        <w:rPr>
          <w:szCs w:val="22"/>
          <w:lang w:val="es-ES"/>
        </w:rPr>
      </w:pPr>
    </w:p>
    <w:p w:rsidR="00671B7D" w:rsidRPr="00A11B9C" w:rsidRDefault="00671B7D" w:rsidP="00671B7D">
      <w:pPr>
        <w:keepNext/>
        <w:widowControl w:val="0"/>
        <w:tabs>
          <w:tab w:val="clear" w:pos="567"/>
        </w:tabs>
        <w:suppressAutoHyphens/>
        <w:spacing w:line="240" w:lineRule="auto"/>
        <w:ind w:left="567" w:hanging="567"/>
        <w:rPr>
          <w:b/>
          <w:szCs w:val="22"/>
          <w:lang w:val="es-ES"/>
        </w:rPr>
      </w:pPr>
      <w:r w:rsidRPr="00A11B9C">
        <w:rPr>
          <w:b/>
          <w:bCs/>
          <w:caps/>
          <w:szCs w:val="22"/>
          <w:lang w:val="es-ES" w:bidi="es-ES"/>
        </w:rPr>
        <w:t>4.</w:t>
      </w:r>
      <w:r w:rsidRPr="00A11B9C">
        <w:rPr>
          <w:b/>
          <w:bCs/>
          <w:caps/>
          <w:szCs w:val="22"/>
          <w:lang w:val="es-ES" w:bidi="es-ES"/>
        </w:rPr>
        <w:tab/>
      </w:r>
      <w:r w:rsidRPr="00A11B9C">
        <w:rPr>
          <w:b/>
          <w:bCs/>
          <w:szCs w:val="22"/>
          <w:lang w:val="es-ES" w:bidi="es-ES"/>
        </w:rPr>
        <w:t>DATOS CLÍNICOS</w:t>
      </w:r>
    </w:p>
    <w:p w:rsidR="00671B7D" w:rsidRPr="00A11B9C" w:rsidRDefault="00671B7D" w:rsidP="00671B7D">
      <w:pPr>
        <w:keepNext/>
        <w:widowControl w:val="0"/>
        <w:tabs>
          <w:tab w:val="clear" w:pos="567"/>
        </w:tabs>
        <w:suppressAutoHyphens/>
        <w:spacing w:line="240" w:lineRule="auto"/>
        <w:ind w:left="567" w:hanging="567"/>
        <w:rPr>
          <w:caps/>
          <w:szCs w:val="22"/>
          <w:lang w:val="es-ES"/>
        </w:rPr>
      </w:pPr>
    </w:p>
    <w:p w:rsidR="00671B7D" w:rsidRPr="00A11B9C" w:rsidRDefault="00671B7D" w:rsidP="00671B7D">
      <w:pPr>
        <w:keepNext/>
        <w:widowControl w:val="0"/>
        <w:tabs>
          <w:tab w:val="clear" w:pos="567"/>
        </w:tabs>
        <w:suppressAutoHyphens/>
        <w:spacing w:line="240" w:lineRule="auto"/>
        <w:ind w:left="567" w:hanging="567"/>
        <w:rPr>
          <w:szCs w:val="22"/>
          <w:lang w:val="es-ES"/>
        </w:rPr>
      </w:pPr>
      <w:r w:rsidRPr="00A11B9C">
        <w:rPr>
          <w:b/>
          <w:bCs/>
          <w:szCs w:val="22"/>
          <w:lang w:val="es-ES" w:bidi="es-ES"/>
        </w:rPr>
        <w:t>4.1</w:t>
      </w:r>
      <w:r w:rsidRPr="00A11B9C">
        <w:rPr>
          <w:b/>
          <w:bCs/>
          <w:szCs w:val="22"/>
          <w:lang w:val="es-ES" w:bidi="es-ES"/>
        </w:rPr>
        <w:tab/>
        <w:t>Indicaciones terapéuticas</w:t>
      </w:r>
    </w:p>
    <w:p w:rsidR="00671B7D" w:rsidRPr="00A11B9C" w:rsidRDefault="00671B7D" w:rsidP="00671B7D">
      <w:pPr>
        <w:keepNext/>
        <w:widowControl w:val="0"/>
        <w:tabs>
          <w:tab w:val="clear" w:pos="567"/>
        </w:tabs>
        <w:spacing w:line="240" w:lineRule="auto"/>
        <w:rPr>
          <w:szCs w:val="22"/>
          <w:lang w:val="es-ES"/>
        </w:rPr>
      </w:pPr>
    </w:p>
    <w:p w:rsidR="00671B7D" w:rsidRPr="00A11B9C" w:rsidRDefault="00671B7D" w:rsidP="00671B7D">
      <w:pPr>
        <w:keepNext/>
        <w:widowControl w:val="0"/>
        <w:tabs>
          <w:tab w:val="clear" w:pos="567"/>
        </w:tabs>
        <w:spacing w:line="240" w:lineRule="auto"/>
        <w:rPr>
          <w:szCs w:val="22"/>
          <w:lang w:val="es-ES"/>
        </w:rPr>
      </w:pPr>
      <w:r w:rsidRPr="00A11B9C">
        <w:rPr>
          <w:szCs w:val="22"/>
          <w:lang w:val="es-ES" w:bidi="es-ES"/>
        </w:rPr>
        <w:t>Skilarence está indicado para el tratamiento de psoriasis en placa</w:t>
      </w:r>
      <w:r w:rsidR="00E05E6C" w:rsidRPr="00A11B9C">
        <w:rPr>
          <w:szCs w:val="22"/>
          <w:lang w:val="es-ES" w:bidi="es-ES"/>
        </w:rPr>
        <w:t>s</w:t>
      </w:r>
      <w:r w:rsidRPr="00A11B9C">
        <w:rPr>
          <w:szCs w:val="22"/>
          <w:lang w:val="es-ES" w:bidi="es-ES"/>
        </w:rPr>
        <w:t xml:space="preserve"> de moderada a grave en adultos que precisan </w:t>
      </w:r>
      <w:r w:rsidR="00B81A56" w:rsidRPr="00A11B9C">
        <w:rPr>
          <w:szCs w:val="22"/>
          <w:lang w:val="es-ES" w:bidi="es-ES"/>
        </w:rPr>
        <w:t xml:space="preserve">de </w:t>
      </w:r>
      <w:r w:rsidRPr="00A11B9C">
        <w:rPr>
          <w:szCs w:val="22"/>
          <w:lang w:val="es-ES" w:bidi="es-ES"/>
        </w:rPr>
        <w:t>un</w:t>
      </w:r>
      <w:r w:rsidR="00BC4FD9" w:rsidRPr="00A11B9C">
        <w:rPr>
          <w:szCs w:val="22"/>
          <w:lang w:val="es-ES" w:bidi="es-ES"/>
        </w:rPr>
        <w:t xml:space="preserve"> tratamiento </w:t>
      </w:r>
      <w:r w:rsidRPr="00A11B9C">
        <w:rPr>
          <w:szCs w:val="22"/>
          <w:lang w:val="es-ES" w:bidi="es-ES"/>
        </w:rPr>
        <w:t xml:space="preserve"> </w:t>
      </w:r>
      <w:r w:rsidR="006A33B3" w:rsidRPr="00A11B9C">
        <w:rPr>
          <w:szCs w:val="22"/>
          <w:lang w:val="es-ES" w:bidi="es-ES"/>
        </w:rPr>
        <w:t xml:space="preserve">con un medicamento </w:t>
      </w:r>
      <w:r w:rsidRPr="00A11B9C">
        <w:rPr>
          <w:szCs w:val="22"/>
          <w:lang w:val="es-ES" w:bidi="es-ES"/>
        </w:rPr>
        <w:t>sistémic</w:t>
      </w:r>
      <w:r w:rsidR="006A33B3" w:rsidRPr="00A11B9C">
        <w:rPr>
          <w:szCs w:val="22"/>
          <w:lang w:val="es-ES" w:bidi="es-ES"/>
        </w:rPr>
        <w:t>o</w:t>
      </w:r>
      <w:r w:rsidRPr="00A11B9C">
        <w:rPr>
          <w:szCs w:val="22"/>
          <w:lang w:val="es-ES" w:bidi="es-ES"/>
        </w:rPr>
        <w:t>.</w:t>
      </w:r>
    </w:p>
    <w:p w:rsidR="00671B7D" w:rsidRPr="00A11B9C" w:rsidRDefault="00671B7D" w:rsidP="00671B7D">
      <w:pPr>
        <w:widowControl w:val="0"/>
        <w:tabs>
          <w:tab w:val="clear" w:pos="567"/>
        </w:tabs>
        <w:spacing w:line="240" w:lineRule="auto"/>
        <w:rPr>
          <w:i/>
          <w:szCs w:val="22"/>
          <w:lang w:val="es-ES"/>
        </w:rPr>
      </w:pPr>
    </w:p>
    <w:p w:rsidR="00671B7D" w:rsidRPr="00A11B9C" w:rsidRDefault="00671B7D" w:rsidP="00671B7D">
      <w:pPr>
        <w:keepNext/>
        <w:widowControl w:val="0"/>
        <w:tabs>
          <w:tab w:val="clear" w:pos="567"/>
        </w:tabs>
        <w:spacing w:line="240" w:lineRule="auto"/>
        <w:ind w:left="567" w:hanging="567"/>
        <w:rPr>
          <w:b/>
          <w:szCs w:val="22"/>
          <w:lang w:val="es-ES"/>
        </w:rPr>
      </w:pPr>
      <w:r w:rsidRPr="00A11B9C">
        <w:rPr>
          <w:b/>
          <w:bCs/>
          <w:szCs w:val="22"/>
          <w:lang w:val="es-ES" w:bidi="es-ES"/>
        </w:rPr>
        <w:t>4.2</w:t>
      </w:r>
      <w:r w:rsidRPr="00A11B9C">
        <w:rPr>
          <w:b/>
          <w:bCs/>
          <w:szCs w:val="22"/>
          <w:lang w:val="es-ES" w:bidi="es-ES"/>
        </w:rPr>
        <w:tab/>
        <w:t>Posología y forma de administración</w:t>
      </w:r>
    </w:p>
    <w:p w:rsidR="00671B7D" w:rsidRPr="00A11B9C" w:rsidRDefault="00671B7D" w:rsidP="00671B7D">
      <w:pPr>
        <w:keepNext/>
        <w:widowControl w:val="0"/>
        <w:tabs>
          <w:tab w:val="clear" w:pos="567"/>
        </w:tabs>
        <w:spacing w:line="240" w:lineRule="auto"/>
        <w:rPr>
          <w:rFonts w:eastAsia="SimSun"/>
          <w:szCs w:val="22"/>
          <w:u w:val="single"/>
          <w:lang w:val="es-ES" w:eastAsia="zh-CN"/>
        </w:rPr>
      </w:pPr>
    </w:p>
    <w:p w:rsidR="006A33B3" w:rsidRPr="00A11B9C" w:rsidRDefault="006A33B3" w:rsidP="00671B7D">
      <w:pPr>
        <w:keepNext/>
        <w:widowControl w:val="0"/>
        <w:tabs>
          <w:tab w:val="clear" w:pos="567"/>
        </w:tabs>
        <w:spacing w:line="240" w:lineRule="auto"/>
        <w:rPr>
          <w:szCs w:val="22"/>
          <w:lang w:val="es-ES" w:eastAsia="zh-CN" w:bidi="es-ES"/>
        </w:rPr>
      </w:pPr>
      <w:r w:rsidRPr="00A11B9C">
        <w:rPr>
          <w:szCs w:val="22"/>
          <w:lang w:val="es-ES" w:eastAsia="zh-CN" w:bidi="es-ES"/>
        </w:rPr>
        <w:t xml:space="preserve">Skilarence </w:t>
      </w:r>
      <w:r w:rsidR="00BC4FD9" w:rsidRPr="00A11B9C">
        <w:rPr>
          <w:szCs w:val="22"/>
          <w:lang w:val="es-ES" w:eastAsia="zh-CN" w:bidi="es-ES"/>
        </w:rPr>
        <w:t xml:space="preserve">se debe utilizar </w:t>
      </w:r>
      <w:r w:rsidRPr="00A11B9C">
        <w:rPr>
          <w:szCs w:val="22"/>
          <w:lang w:val="es-ES" w:eastAsia="zh-CN" w:bidi="es-ES"/>
        </w:rPr>
        <w:t>bajo la guía y supervisión de un médico con experiencia en el diagnóstico y tratamiento de la psoriasis.</w:t>
      </w:r>
    </w:p>
    <w:p w:rsidR="006A33B3" w:rsidRPr="00A11B9C" w:rsidRDefault="006A33B3" w:rsidP="0033587A">
      <w:pPr>
        <w:widowControl w:val="0"/>
        <w:tabs>
          <w:tab w:val="clear" w:pos="567"/>
        </w:tabs>
        <w:spacing w:line="240" w:lineRule="auto"/>
        <w:rPr>
          <w:szCs w:val="22"/>
          <w:u w:val="single"/>
          <w:lang w:val="es-ES" w:eastAsia="zh-CN" w:bidi="es-ES"/>
        </w:rPr>
      </w:pPr>
    </w:p>
    <w:p w:rsidR="00671B7D" w:rsidRPr="00A11B9C" w:rsidRDefault="00671B7D" w:rsidP="00671B7D">
      <w:pPr>
        <w:keepNext/>
        <w:widowControl w:val="0"/>
        <w:tabs>
          <w:tab w:val="clear" w:pos="567"/>
        </w:tabs>
        <w:spacing w:line="240" w:lineRule="auto"/>
        <w:rPr>
          <w:rFonts w:eastAsia="SimSun"/>
          <w:szCs w:val="22"/>
          <w:u w:val="single"/>
          <w:lang w:val="es-ES" w:eastAsia="zh-CN"/>
        </w:rPr>
      </w:pPr>
      <w:r w:rsidRPr="00A11B9C">
        <w:rPr>
          <w:szCs w:val="22"/>
          <w:u w:val="single"/>
          <w:lang w:val="es-ES" w:eastAsia="zh-CN" w:bidi="es-ES"/>
        </w:rPr>
        <w:t>Posología</w:t>
      </w:r>
    </w:p>
    <w:p w:rsidR="00671B7D" w:rsidRPr="00A11B9C" w:rsidRDefault="00671B7D" w:rsidP="00671B7D">
      <w:pPr>
        <w:keepNext/>
        <w:widowControl w:val="0"/>
        <w:tabs>
          <w:tab w:val="clear" w:pos="567"/>
        </w:tabs>
        <w:spacing w:line="240" w:lineRule="auto"/>
        <w:rPr>
          <w:rFonts w:eastAsia="SimSun"/>
          <w:szCs w:val="22"/>
          <w:lang w:val="es-ES" w:eastAsia="zh-CN"/>
        </w:rPr>
      </w:pPr>
      <w:r w:rsidRPr="00A11B9C">
        <w:rPr>
          <w:szCs w:val="22"/>
          <w:lang w:val="es-ES" w:eastAsia="zh-CN" w:bidi="es-ES"/>
        </w:rPr>
        <w:t>A fin de mejorar la tolerabilidad, se recomienda comenzar el tratamiento con una dosis</w:t>
      </w:r>
      <w:r w:rsidR="00BC4FD9" w:rsidRPr="00A11B9C">
        <w:rPr>
          <w:szCs w:val="22"/>
          <w:lang w:val="es-ES" w:eastAsia="zh-CN" w:bidi="es-ES"/>
        </w:rPr>
        <w:t xml:space="preserve"> baja</w:t>
      </w:r>
      <w:r w:rsidRPr="00A11B9C">
        <w:rPr>
          <w:szCs w:val="22"/>
          <w:lang w:val="es-ES" w:eastAsia="zh-CN" w:bidi="es-ES"/>
        </w:rPr>
        <w:t xml:space="preserve"> inicial  </w:t>
      </w:r>
      <w:r w:rsidR="00BC4FD9" w:rsidRPr="00A11B9C">
        <w:rPr>
          <w:szCs w:val="22"/>
          <w:lang w:val="es-ES" w:eastAsia="zh-CN" w:bidi="es-ES"/>
        </w:rPr>
        <w:t>seguida de</w:t>
      </w:r>
      <w:r w:rsidRPr="00A11B9C">
        <w:rPr>
          <w:szCs w:val="22"/>
          <w:lang w:val="es-ES" w:eastAsia="zh-CN" w:bidi="es-ES"/>
        </w:rPr>
        <w:t xml:space="preserve"> aumentos graduales</w:t>
      </w:r>
      <w:r w:rsidR="00BC4FD9" w:rsidRPr="00A11B9C">
        <w:rPr>
          <w:szCs w:val="22"/>
          <w:lang w:val="es-ES" w:eastAsia="zh-CN" w:bidi="es-ES"/>
        </w:rPr>
        <w:t xml:space="preserve"> po</w:t>
      </w:r>
      <w:r w:rsidR="007D6830" w:rsidRPr="00A11B9C">
        <w:rPr>
          <w:szCs w:val="22"/>
          <w:lang w:val="es-ES" w:eastAsia="zh-CN" w:bidi="es-ES"/>
        </w:rPr>
        <w:t>s</w:t>
      </w:r>
      <w:r w:rsidR="00BC4FD9" w:rsidRPr="00A11B9C">
        <w:rPr>
          <w:szCs w:val="22"/>
          <w:lang w:val="es-ES" w:eastAsia="zh-CN" w:bidi="es-ES"/>
        </w:rPr>
        <w:t>teriores</w:t>
      </w:r>
      <w:r w:rsidRPr="00A11B9C">
        <w:rPr>
          <w:szCs w:val="22"/>
          <w:lang w:val="es-ES" w:eastAsia="zh-CN" w:bidi="es-ES"/>
        </w:rPr>
        <w:t xml:space="preserve">. Durante la primera semana, Skilarence 30 mg se toma una vez al día (un comprimido por la noche). Durante la segunda semana, Skilarence 30 mg se toma dos veces al día (un comprimido por la mañana y otro por la noche). Durante la tercera semana, Skilarence 30 mg se toma tres veces al día (un comprimido por la mañana, otro al mediodía y otro por la noche). A partir de la cuarta semana, se cambia el tratamiento a un solo comprimido de Skilarence 120 mg por la noche. </w:t>
      </w:r>
      <w:r w:rsidR="007E2F5E" w:rsidRPr="00A11B9C">
        <w:rPr>
          <w:szCs w:val="22"/>
          <w:lang w:val="es-ES" w:eastAsia="zh-CN" w:bidi="es-ES"/>
        </w:rPr>
        <w:t>Durante las 5</w:t>
      </w:r>
      <w:r w:rsidR="001722BC">
        <w:rPr>
          <w:szCs w:val="22"/>
          <w:lang w:val="es-ES" w:eastAsia="zh-CN" w:bidi="es-ES"/>
        </w:rPr>
        <w:t> </w:t>
      </w:r>
      <w:r w:rsidR="007E2F5E" w:rsidRPr="00A11B9C">
        <w:rPr>
          <w:szCs w:val="22"/>
          <w:lang w:val="es-ES" w:eastAsia="zh-CN" w:bidi="es-ES"/>
        </w:rPr>
        <w:t>semanas siguientes, e</w:t>
      </w:r>
      <w:r w:rsidRPr="00A11B9C">
        <w:rPr>
          <w:szCs w:val="22"/>
          <w:lang w:val="es-ES" w:eastAsia="zh-CN" w:bidi="es-ES"/>
        </w:rPr>
        <w:t xml:space="preserve">sta dosis se incrementa en un comprimido adicional de Skilarence 120 mg a la semana tomado a distintas horas del día, </w:t>
      </w:r>
      <w:r w:rsidR="007E2F5E" w:rsidRPr="00A11B9C">
        <w:rPr>
          <w:szCs w:val="22"/>
          <w:lang w:val="es-ES" w:eastAsia="zh-CN" w:bidi="es-ES"/>
        </w:rPr>
        <w:t xml:space="preserve">tal </w:t>
      </w:r>
      <w:r w:rsidRPr="00A11B9C">
        <w:rPr>
          <w:szCs w:val="22"/>
          <w:lang w:val="es-ES" w:eastAsia="zh-CN" w:bidi="es-ES"/>
        </w:rPr>
        <w:t xml:space="preserve">como se muestra en la tabla siguiente. La dosis </w:t>
      </w:r>
      <w:r w:rsidR="007E2F5E" w:rsidRPr="00A11B9C">
        <w:rPr>
          <w:szCs w:val="22"/>
          <w:lang w:val="es-ES" w:eastAsia="zh-CN" w:bidi="es-ES"/>
        </w:rPr>
        <w:t xml:space="preserve">máxima </w:t>
      </w:r>
      <w:r w:rsidRPr="00A11B9C">
        <w:rPr>
          <w:szCs w:val="22"/>
          <w:lang w:val="es-ES" w:eastAsia="zh-CN" w:bidi="es-ES"/>
        </w:rPr>
        <w:t>diaria permitida es de 720 mg (3 x 2 comprimidos de Skilarence</w:t>
      </w:r>
      <w:r w:rsidR="006D1BB4" w:rsidRPr="00A11B9C">
        <w:rPr>
          <w:szCs w:val="22"/>
          <w:lang w:val="es-ES" w:eastAsia="zh-CN" w:bidi="es-ES"/>
        </w:rPr>
        <w:t> </w:t>
      </w:r>
      <w:r w:rsidRPr="00A11B9C">
        <w:rPr>
          <w:szCs w:val="22"/>
          <w:lang w:val="es-ES" w:eastAsia="zh-CN" w:bidi="es-ES"/>
        </w:rPr>
        <w:t>120 mg).</w:t>
      </w:r>
    </w:p>
    <w:p w:rsidR="00671B7D" w:rsidRPr="00A11B9C" w:rsidRDefault="00671B7D" w:rsidP="00671B7D">
      <w:pPr>
        <w:widowControl w:val="0"/>
        <w:tabs>
          <w:tab w:val="clear" w:pos="567"/>
        </w:tabs>
        <w:spacing w:line="240" w:lineRule="auto"/>
        <w:rPr>
          <w:szCs w:val="22"/>
          <w:lang w:val="es-ES"/>
        </w:rPr>
      </w:pPr>
    </w:p>
    <w:tbl>
      <w:tblPr>
        <w:tblW w:w="5000" w:type="pct"/>
        <w:tblCellMar>
          <w:top w:w="28" w:type="dxa"/>
          <w:bottom w:w="28" w:type="dxa"/>
        </w:tblCellMar>
        <w:tblLook w:val="04A0" w:firstRow="1" w:lastRow="0" w:firstColumn="1" w:lastColumn="0" w:noHBand="0" w:noVBand="1"/>
      </w:tblPr>
      <w:tblGrid>
        <w:gridCol w:w="969"/>
        <w:gridCol w:w="1935"/>
        <w:gridCol w:w="1935"/>
        <w:gridCol w:w="1935"/>
        <w:gridCol w:w="2513"/>
      </w:tblGrid>
      <w:tr w:rsidR="00671B7D" w:rsidRPr="00A11B9C" w:rsidTr="00671B7D">
        <w:tc>
          <w:tcPr>
            <w:tcW w:w="521" w:type="pct"/>
            <w:tcBorders>
              <w:top w:val="single" w:sz="4" w:space="0" w:color="auto"/>
              <w:left w:val="single" w:sz="4" w:space="0" w:color="auto"/>
              <w:right w:val="single" w:sz="4" w:space="0" w:color="auto"/>
            </w:tcBorders>
            <w:shd w:val="clear" w:color="auto" w:fill="auto"/>
          </w:tcPr>
          <w:p w:rsidR="00671B7D" w:rsidRPr="00A11B9C" w:rsidRDefault="00671B7D" w:rsidP="00671B7D">
            <w:pPr>
              <w:keepNext/>
              <w:widowControl w:val="0"/>
              <w:tabs>
                <w:tab w:val="clear" w:pos="567"/>
              </w:tabs>
              <w:spacing w:line="240" w:lineRule="auto"/>
              <w:rPr>
                <w:b/>
                <w:szCs w:val="22"/>
                <w:lang w:val="es-ES"/>
              </w:rPr>
            </w:pPr>
            <w:r w:rsidRPr="00A11B9C">
              <w:rPr>
                <w:b/>
                <w:bCs/>
                <w:szCs w:val="22"/>
                <w:lang w:val="es-ES" w:bidi="es-ES"/>
              </w:rPr>
              <w:lastRenderedPageBreak/>
              <w:t>Semana</w:t>
            </w:r>
          </w:p>
        </w:tc>
        <w:tc>
          <w:tcPr>
            <w:tcW w:w="3125" w:type="pct"/>
            <w:gridSpan w:val="3"/>
            <w:tcBorders>
              <w:top w:val="single" w:sz="4" w:space="0" w:color="auto"/>
              <w:left w:val="single" w:sz="4" w:space="0" w:color="auto"/>
              <w:bottom w:val="single" w:sz="4" w:space="0" w:color="auto"/>
              <w:right w:val="single" w:sz="4" w:space="0" w:color="auto"/>
            </w:tcBorders>
            <w:shd w:val="clear" w:color="auto" w:fill="auto"/>
          </w:tcPr>
          <w:p w:rsidR="00671B7D" w:rsidRPr="00A11B9C" w:rsidRDefault="00671B7D" w:rsidP="00671B7D">
            <w:pPr>
              <w:keepNext/>
              <w:widowControl w:val="0"/>
              <w:tabs>
                <w:tab w:val="clear" w:pos="567"/>
              </w:tabs>
              <w:spacing w:line="240" w:lineRule="auto"/>
              <w:jc w:val="center"/>
              <w:rPr>
                <w:b/>
                <w:szCs w:val="22"/>
                <w:lang w:val="es-ES"/>
              </w:rPr>
            </w:pPr>
            <w:r w:rsidRPr="00A11B9C">
              <w:rPr>
                <w:b/>
                <w:bCs/>
                <w:szCs w:val="22"/>
                <w:lang w:val="es-ES" w:bidi="es-ES"/>
              </w:rPr>
              <w:t>Número de comprimidos</w:t>
            </w:r>
          </w:p>
        </w:tc>
        <w:tc>
          <w:tcPr>
            <w:tcW w:w="1354" w:type="pct"/>
            <w:tcBorders>
              <w:top w:val="single" w:sz="4" w:space="0" w:color="auto"/>
              <w:left w:val="single" w:sz="4" w:space="0" w:color="auto"/>
              <w:right w:val="single" w:sz="4" w:space="0" w:color="auto"/>
            </w:tcBorders>
            <w:shd w:val="clear" w:color="auto" w:fill="auto"/>
          </w:tcPr>
          <w:p w:rsidR="00671B7D" w:rsidRPr="00A11B9C" w:rsidRDefault="00671B7D" w:rsidP="00671B7D">
            <w:pPr>
              <w:keepNext/>
              <w:widowControl w:val="0"/>
              <w:tabs>
                <w:tab w:val="clear" w:pos="567"/>
              </w:tabs>
              <w:spacing w:line="240" w:lineRule="auto"/>
              <w:jc w:val="center"/>
              <w:rPr>
                <w:b/>
                <w:szCs w:val="22"/>
                <w:lang w:val="es-ES"/>
              </w:rPr>
            </w:pPr>
            <w:r w:rsidRPr="00A11B9C">
              <w:rPr>
                <w:b/>
                <w:bCs/>
                <w:szCs w:val="22"/>
                <w:lang w:val="es-ES" w:bidi="es-ES"/>
              </w:rPr>
              <w:t>Dosis diaria total (mg)</w:t>
            </w:r>
          </w:p>
        </w:tc>
      </w:tr>
      <w:tr w:rsidR="00671B7D" w:rsidRPr="00A11B9C" w:rsidTr="00671B7D">
        <w:tc>
          <w:tcPr>
            <w:tcW w:w="521" w:type="pct"/>
            <w:tcBorders>
              <w:left w:val="single" w:sz="4" w:space="0" w:color="auto"/>
              <w:bottom w:val="single" w:sz="4" w:space="0" w:color="auto"/>
              <w:right w:val="single" w:sz="4" w:space="0" w:color="auto"/>
            </w:tcBorders>
            <w:shd w:val="clear" w:color="auto" w:fill="auto"/>
          </w:tcPr>
          <w:p w:rsidR="00671B7D" w:rsidRPr="00A11B9C" w:rsidRDefault="00671B7D" w:rsidP="00671B7D">
            <w:pPr>
              <w:keepNext/>
              <w:widowControl w:val="0"/>
              <w:tabs>
                <w:tab w:val="clear" w:pos="567"/>
              </w:tabs>
              <w:spacing w:line="240" w:lineRule="auto"/>
              <w:rPr>
                <w:b/>
                <w:szCs w:val="22"/>
                <w:lang w:val="es-ES"/>
              </w:rPr>
            </w:pPr>
          </w:p>
        </w:tc>
        <w:tc>
          <w:tcPr>
            <w:tcW w:w="1042" w:type="pct"/>
            <w:tcBorders>
              <w:top w:val="single" w:sz="4" w:space="0" w:color="auto"/>
              <w:left w:val="single" w:sz="4" w:space="0" w:color="auto"/>
              <w:bottom w:val="single" w:sz="4" w:space="0" w:color="auto"/>
              <w:right w:val="single" w:sz="4" w:space="0" w:color="auto"/>
            </w:tcBorders>
            <w:shd w:val="clear" w:color="auto" w:fill="auto"/>
          </w:tcPr>
          <w:p w:rsidR="00671B7D" w:rsidRPr="00A11B9C" w:rsidRDefault="00671B7D" w:rsidP="00671B7D">
            <w:pPr>
              <w:keepNext/>
              <w:widowControl w:val="0"/>
              <w:tabs>
                <w:tab w:val="clear" w:pos="567"/>
              </w:tabs>
              <w:spacing w:line="240" w:lineRule="auto"/>
              <w:jc w:val="center"/>
              <w:rPr>
                <w:b/>
                <w:szCs w:val="22"/>
                <w:lang w:val="es-ES"/>
              </w:rPr>
            </w:pPr>
            <w:r w:rsidRPr="00A11B9C">
              <w:rPr>
                <w:b/>
                <w:bCs/>
                <w:szCs w:val="22"/>
                <w:lang w:val="es-ES" w:bidi="es-ES"/>
              </w:rPr>
              <w:t>Mañana</w:t>
            </w:r>
          </w:p>
        </w:tc>
        <w:tc>
          <w:tcPr>
            <w:tcW w:w="1042" w:type="pct"/>
            <w:tcBorders>
              <w:top w:val="single" w:sz="4" w:space="0" w:color="auto"/>
              <w:left w:val="single" w:sz="4" w:space="0" w:color="auto"/>
              <w:bottom w:val="single" w:sz="4" w:space="0" w:color="auto"/>
              <w:right w:val="single" w:sz="4" w:space="0" w:color="auto"/>
            </w:tcBorders>
            <w:shd w:val="clear" w:color="auto" w:fill="auto"/>
          </w:tcPr>
          <w:p w:rsidR="00671B7D" w:rsidRPr="00A11B9C" w:rsidRDefault="00671B7D" w:rsidP="00671B7D">
            <w:pPr>
              <w:keepNext/>
              <w:widowControl w:val="0"/>
              <w:tabs>
                <w:tab w:val="clear" w:pos="567"/>
              </w:tabs>
              <w:spacing w:line="240" w:lineRule="auto"/>
              <w:jc w:val="center"/>
              <w:rPr>
                <w:b/>
                <w:szCs w:val="22"/>
                <w:lang w:val="es-ES"/>
              </w:rPr>
            </w:pPr>
            <w:r w:rsidRPr="00A11B9C">
              <w:rPr>
                <w:b/>
                <w:bCs/>
                <w:szCs w:val="22"/>
                <w:lang w:val="es-ES" w:bidi="es-ES"/>
              </w:rPr>
              <w:t>Mediodía</w:t>
            </w:r>
          </w:p>
        </w:tc>
        <w:tc>
          <w:tcPr>
            <w:tcW w:w="1042" w:type="pct"/>
            <w:tcBorders>
              <w:top w:val="single" w:sz="4" w:space="0" w:color="auto"/>
              <w:left w:val="single" w:sz="4" w:space="0" w:color="auto"/>
              <w:bottom w:val="single" w:sz="4" w:space="0" w:color="auto"/>
              <w:right w:val="single" w:sz="4" w:space="0" w:color="auto"/>
            </w:tcBorders>
            <w:shd w:val="clear" w:color="auto" w:fill="auto"/>
          </w:tcPr>
          <w:p w:rsidR="00671B7D" w:rsidRPr="00A11B9C" w:rsidRDefault="00671B7D" w:rsidP="00671B7D">
            <w:pPr>
              <w:keepNext/>
              <w:widowControl w:val="0"/>
              <w:tabs>
                <w:tab w:val="clear" w:pos="567"/>
              </w:tabs>
              <w:spacing w:line="240" w:lineRule="auto"/>
              <w:jc w:val="center"/>
              <w:rPr>
                <w:b/>
                <w:szCs w:val="22"/>
                <w:lang w:val="es-ES"/>
              </w:rPr>
            </w:pPr>
            <w:r w:rsidRPr="00A11B9C">
              <w:rPr>
                <w:b/>
                <w:bCs/>
                <w:szCs w:val="22"/>
                <w:lang w:val="es-ES" w:bidi="es-ES"/>
              </w:rPr>
              <w:t>Noche</w:t>
            </w:r>
          </w:p>
        </w:tc>
        <w:tc>
          <w:tcPr>
            <w:tcW w:w="1354" w:type="pct"/>
            <w:tcBorders>
              <w:left w:val="single" w:sz="4" w:space="0" w:color="auto"/>
              <w:bottom w:val="single" w:sz="4" w:space="0" w:color="auto"/>
              <w:right w:val="single" w:sz="4" w:space="0" w:color="auto"/>
            </w:tcBorders>
            <w:shd w:val="clear" w:color="auto" w:fill="auto"/>
          </w:tcPr>
          <w:p w:rsidR="00671B7D" w:rsidRPr="00A11B9C" w:rsidRDefault="00671B7D" w:rsidP="00671B7D">
            <w:pPr>
              <w:keepNext/>
              <w:widowControl w:val="0"/>
              <w:tabs>
                <w:tab w:val="clear" w:pos="567"/>
              </w:tabs>
              <w:spacing w:line="240" w:lineRule="auto"/>
              <w:jc w:val="center"/>
              <w:rPr>
                <w:b/>
                <w:szCs w:val="22"/>
                <w:lang w:val="es-ES"/>
              </w:rPr>
            </w:pPr>
            <w:r w:rsidRPr="00A11B9C">
              <w:rPr>
                <w:b/>
                <w:bCs/>
                <w:szCs w:val="22"/>
                <w:lang w:val="es-ES" w:bidi="es-ES"/>
              </w:rPr>
              <w:t xml:space="preserve">de dimetilfumarato </w:t>
            </w:r>
          </w:p>
        </w:tc>
      </w:tr>
      <w:tr w:rsidR="00671B7D" w:rsidRPr="00A11B9C" w:rsidTr="00671B7D">
        <w:tc>
          <w:tcPr>
            <w:tcW w:w="3646" w:type="pct"/>
            <w:gridSpan w:val="4"/>
            <w:tcBorders>
              <w:top w:val="single" w:sz="4" w:space="0" w:color="auto"/>
              <w:left w:val="single" w:sz="4" w:space="0" w:color="auto"/>
              <w:bottom w:val="single" w:sz="4" w:space="0" w:color="auto"/>
            </w:tcBorders>
            <w:shd w:val="clear" w:color="auto" w:fill="auto"/>
          </w:tcPr>
          <w:p w:rsidR="00671B7D" w:rsidRPr="00A11B9C" w:rsidRDefault="00671B7D" w:rsidP="00671B7D">
            <w:pPr>
              <w:keepNext/>
              <w:widowControl w:val="0"/>
              <w:tabs>
                <w:tab w:val="clear" w:pos="567"/>
              </w:tabs>
              <w:spacing w:line="240" w:lineRule="auto"/>
              <w:jc w:val="center"/>
              <w:rPr>
                <w:b/>
                <w:szCs w:val="22"/>
                <w:lang w:val="es-ES"/>
              </w:rPr>
            </w:pPr>
            <w:r w:rsidRPr="00A11B9C">
              <w:rPr>
                <w:b/>
                <w:bCs/>
                <w:szCs w:val="22"/>
                <w:lang w:val="es-ES" w:bidi="es-ES"/>
              </w:rPr>
              <w:t>Skilarence 30 mg</w:t>
            </w:r>
          </w:p>
        </w:tc>
        <w:tc>
          <w:tcPr>
            <w:tcW w:w="1354" w:type="pct"/>
            <w:tcBorders>
              <w:left w:val="nil"/>
              <w:bottom w:val="single" w:sz="4" w:space="0" w:color="auto"/>
              <w:right w:val="single" w:sz="4" w:space="0" w:color="auto"/>
            </w:tcBorders>
            <w:shd w:val="clear" w:color="auto" w:fill="auto"/>
          </w:tcPr>
          <w:p w:rsidR="00671B7D" w:rsidRPr="00A11B9C" w:rsidRDefault="00671B7D" w:rsidP="00671B7D">
            <w:pPr>
              <w:keepNext/>
              <w:widowControl w:val="0"/>
              <w:tabs>
                <w:tab w:val="clear" w:pos="567"/>
              </w:tabs>
              <w:spacing w:line="240" w:lineRule="auto"/>
              <w:jc w:val="center"/>
              <w:rPr>
                <w:b/>
                <w:szCs w:val="22"/>
                <w:lang w:val="es-ES"/>
              </w:rPr>
            </w:pPr>
          </w:p>
        </w:tc>
      </w:tr>
      <w:tr w:rsidR="00671B7D" w:rsidRPr="00A11B9C" w:rsidTr="00671B7D">
        <w:tc>
          <w:tcPr>
            <w:tcW w:w="521" w:type="pct"/>
            <w:tcBorders>
              <w:top w:val="single" w:sz="4" w:space="0" w:color="auto"/>
              <w:left w:val="single" w:sz="4" w:space="0" w:color="auto"/>
              <w:right w:val="single" w:sz="4" w:space="0" w:color="auto"/>
            </w:tcBorders>
            <w:shd w:val="clear" w:color="auto" w:fill="auto"/>
            <w:vAlign w:val="center"/>
          </w:tcPr>
          <w:p w:rsidR="00671B7D" w:rsidRPr="00A11B9C" w:rsidRDefault="00671B7D" w:rsidP="00671B7D">
            <w:pPr>
              <w:keepNext/>
              <w:widowControl w:val="0"/>
              <w:tabs>
                <w:tab w:val="clear" w:pos="567"/>
              </w:tabs>
              <w:spacing w:line="240" w:lineRule="auto"/>
              <w:rPr>
                <w:szCs w:val="22"/>
                <w:lang w:val="es-ES"/>
              </w:rPr>
            </w:pPr>
            <w:r w:rsidRPr="00A11B9C">
              <w:rPr>
                <w:szCs w:val="22"/>
                <w:lang w:val="es-ES" w:bidi="es-ES"/>
              </w:rPr>
              <w:t>1</w:t>
            </w:r>
          </w:p>
        </w:tc>
        <w:tc>
          <w:tcPr>
            <w:tcW w:w="1042" w:type="pct"/>
            <w:tcBorders>
              <w:top w:val="single" w:sz="4" w:space="0" w:color="auto"/>
              <w:left w:val="single" w:sz="4" w:space="0" w:color="auto"/>
              <w:right w:val="single" w:sz="4" w:space="0" w:color="auto"/>
            </w:tcBorders>
            <w:shd w:val="clear" w:color="auto" w:fill="auto"/>
            <w:vAlign w:val="center"/>
          </w:tcPr>
          <w:p w:rsidR="00671B7D" w:rsidRPr="00A11B9C" w:rsidRDefault="00671B7D" w:rsidP="00671B7D">
            <w:pPr>
              <w:keepNext/>
              <w:widowControl w:val="0"/>
              <w:tabs>
                <w:tab w:val="clear" w:pos="567"/>
              </w:tabs>
              <w:spacing w:line="240" w:lineRule="auto"/>
              <w:jc w:val="center"/>
              <w:rPr>
                <w:szCs w:val="22"/>
                <w:lang w:val="es-ES"/>
              </w:rPr>
            </w:pPr>
            <w:r w:rsidRPr="00A11B9C">
              <w:rPr>
                <w:szCs w:val="22"/>
                <w:lang w:val="es-ES" w:bidi="es-ES"/>
              </w:rPr>
              <w:t>0</w:t>
            </w:r>
          </w:p>
        </w:tc>
        <w:tc>
          <w:tcPr>
            <w:tcW w:w="1042" w:type="pct"/>
            <w:tcBorders>
              <w:top w:val="single" w:sz="4" w:space="0" w:color="auto"/>
              <w:left w:val="single" w:sz="4" w:space="0" w:color="auto"/>
              <w:right w:val="single" w:sz="4" w:space="0" w:color="auto"/>
            </w:tcBorders>
            <w:shd w:val="clear" w:color="auto" w:fill="auto"/>
            <w:vAlign w:val="center"/>
          </w:tcPr>
          <w:p w:rsidR="00671B7D" w:rsidRPr="00A11B9C" w:rsidRDefault="00671B7D" w:rsidP="00671B7D">
            <w:pPr>
              <w:keepNext/>
              <w:widowControl w:val="0"/>
              <w:tabs>
                <w:tab w:val="clear" w:pos="567"/>
              </w:tabs>
              <w:spacing w:line="240" w:lineRule="auto"/>
              <w:jc w:val="center"/>
              <w:rPr>
                <w:szCs w:val="22"/>
                <w:lang w:val="es-ES"/>
              </w:rPr>
            </w:pPr>
            <w:r w:rsidRPr="00A11B9C">
              <w:rPr>
                <w:szCs w:val="22"/>
                <w:lang w:val="es-ES" w:bidi="es-ES"/>
              </w:rPr>
              <w:t>0</w:t>
            </w:r>
          </w:p>
        </w:tc>
        <w:tc>
          <w:tcPr>
            <w:tcW w:w="1042" w:type="pct"/>
            <w:tcBorders>
              <w:top w:val="single" w:sz="4" w:space="0" w:color="auto"/>
              <w:left w:val="single" w:sz="4" w:space="0" w:color="auto"/>
              <w:right w:val="single" w:sz="4" w:space="0" w:color="auto"/>
            </w:tcBorders>
            <w:shd w:val="clear" w:color="auto" w:fill="auto"/>
            <w:vAlign w:val="center"/>
          </w:tcPr>
          <w:p w:rsidR="00671B7D" w:rsidRPr="00A11B9C" w:rsidRDefault="00671B7D" w:rsidP="00671B7D">
            <w:pPr>
              <w:keepNext/>
              <w:widowControl w:val="0"/>
              <w:tabs>
                <w:tab w:val="clear" w:pos="567"/>
              </w:tabs>
              <w:spacing w:line="240" w:lineRule="auto"/>
              <w:jc w:val="center"/>
              <w:rPr>
                <w:szCs w:val="22"/>
                <w:lang w:val="es-ES"/>
              </w:rPr>
            </w:pPr>
            <w:r w:rsidRPr="00A11B9C">
              <w:rPr>
                <w:szCs w:val="22"/>
                <w:lang w:val="es-ES" w:bidi="es-ES"/>
              </w:rPr>
              <w:t>1</w:t>
            </w:r>
          </w:p>
        </w:tc>
        <w:tc>
          <w:tcPr>
            <w:tcW w:w="1354" w:type="pct"/>
            <w:tcBorders>
              <w:top w:val="single" w:sz="4" w:space="0" w:color="auto"/>
              <w:left w:val="single" w:sz="4" w:space="0" w:color="auto"/>
              <w:right w:val="single" w:sz="4" w:space="0" w:color="auto"/>
            </w:tcBorders>
            <w:shd w:val="clear" w:color="auto" w:fill="auto"/>
            <w:vAlign w:val="center"/>
          </w:tcPr>
          <w:p w:rsidR="00671B7D" w:rsidRPr="00A11B9C" w:rsidRDefault="00671B7D" w:rsidP="00671B7D">
            <w:pPr>
              <w:keepNext/>
              <w:widowControl w:val="0"/>
              <w:tabs>
                <w:tab w:val="clear" w:pos="567"/>
              </w:tabs>
              <w:spacing w:line="240" w:lineRule="auto"/>
              <w:jc w:val="center"/>
              <w:rPr>
                <w:szCs w:val="22"/>
                <w:lang w:val="es-ES"/>
              </w:rPr>
            </w:pPr>
            <w:r w:rsidRPr="00A11B9C">
              <w:rPr>
                <w:szCs w:val="22"/>
                <w:lang w:val="es-ES" w:bidi="es-ES"/>
              </w:rPr>
              <w:t>30</w:t>
            </w:r>
          </w:p>
        </w:tc>
      </w:tr>
      <w:tr w:rsidR="00671B7D" w:rsidRPr="00A11B9C" w:rsidTr="00671B7D">
        <w:tc>
          <w:tcPr>
            <w:tcW w:w="521" w:type="pct"/>
            <w:tcBorders>
              <w:left w:val="single" w:sz="4" w:space="0" w:color="auto"/>
              <w:right w:val="single" w:sz="4" w:space="0" w:color="auto"/>
            </w:tcBorders>
            <w:shd w:val="clear" w:color="auto" w:fill="auto"/>
            <w:vAlign w:val="center"/>
          </w:tcPr>
          <w:p w:rsidR="00671B7D" w:rsidRPr="00A11B9C" w:rsidRDefault="00671B7D" w:rsidP="00671B7D">
            <w:pPr>
              <w:keepNext/>
              <w:widowControl w:val="0"/>
              <w:tabs>
                <w:tab w:val="clear" w:pos="567"/>
              </w:tabs>
              <w:spacing w:line="240" w:lineRule="auto"/>
              <w:rPr>
                <w:szCs w:val="22"/>
                <w:lang w:val="es-ES"/>
              </w:rPr>
            </w:pPr>
            <w:r w:rsidRPr="00A11B9C">
              <w:rPr>
                <w:szCs w:val="22"/>
                <w:lang w:val="es-ES" w:bidi="es-ES"/>
              </w:rPr>
              <w:t>2</w:t>
            </w:r>
          </w:p>
        </w:tc>
        <w:tc>
          <w:tcPr>
            <w:tcW w:w="1042" w:type="pct"/>
            <w:tcBorders>
              <w:left w:val="single" w:sz="4" w:space="0" w:color="auto"/>
              <w:right w:val="single" w:sz="4" w:space="0" w:color="auto"/>
            </w:tcBorders>
            <w:shd w:val="clear" w:color="auto" w:fill="auto"/>
            <w:vAlign w:val="center"/>
          </w:tcPr>
          <w:p w:rsidR="00671B7D" w:rsidRPr="00A11B9C" w:rsidRDefault="00671B7D" w:rsidP="00671B7D">
            <w:pPr>
              <w:keepNext/>
              <w:widowControl w:val="0"/>
              <w:tabs>
                <w:tab w:val="clear" w:pos="567"/>
              </w:tabs>
              <w:spacing w:line="240" w:lineRule="auto"/>
              <w:jc w:val="center"/>
              <w:rPr>
                <w:szCs w:val="22"/>
                <w:lang w:val="es-ES"/>
              </w:rPr>
            </w:pPr>
            <w:r w:rsidRPr="00A11B9C">
              <w:rPr>
                <w:szCs w:val="22"/>
                <w:lang w:val="es-ES" w:bidi="es-ES"/>
              </w:rPr>
              <w:t>1</w:t>
            </w:r>
          </w:p>
        </w:tc>
        <w:tc>
          <w:tcPr>
            <w:tcW w:w="1042" w:type="pct"/>
            <w:tcBorders>
              <w:left w:val="single" w:sz="4" w:space="0" w:color="auto"/>
              <w:right w:val="single" w:sz="4" w:space="0" w:color="auto"/>
            </w:tcBorders>
            <w:shd w:val="clear" w:color="auto" w:fill="auto"/>
            <w:vAlign w:val="center"/>
          </w:tcPr>
          <w:p w:rsidR="00671B7D" w:rsidRPr="00A11B9C" w:rsidRDefault="00671B7D" w:rsidP="00671B7D">
            <w:pPr>
              <w:keepNext/>
              <w:widowControl w:val="0"/>
              <w:tabs>
                <w:tab w:val="clear" w:pos="567"/>
              </w:tabs>
              <w:spacing w:line="240" w:lineRule="auto"/>
              <w:jc w:val="center"/>
              <w:rPr>
                <w:szCs w:val="22"/>
                <w:lang w:val="es-ES"/>
              </w:rPr>
            </w:pPr>
            <w:r w:rsidRPr="00A11B9C">
              <w:rPr>
                <w:szCs w:val="22"/>
                <w:lang w:val="es-ES" w:bidi="es-ES"/>
              </w:rPr>
              <w:t>0</w:t>
            </w:r>
          </w:p>
        </w:tc>
        <w:tc>
          <w:tcPr>
            <w:tcW w:w="1042" w:type="pct"/>
            <w:tcBorders>
              <w:left w:val="single" w:sz="4" w:space="0" w:color="auto"/>
              <w:right w:val="single" w:sz="4" w:space="0" w:color="auto"/>
            </w:tcBorders>
            <w:shd w:val="clear" w:color="auto" w:fill="auto"/>
            <w:vAlign w:val="center"/>
          </w:tcPr>
          <w:p w:rsidR="00671B7D" w:rsidRPr="00A11B9C" w:rsidRDefault="00671B7D" w:rsidP="00671B7D">
            <w:pPr>
              <w:keepNext/>
              <w:widowControl w:val="0"/>
              <w:tabs>
                <w:tab w:val="clear" w:pos="567"/>
              </w:tabs>
              <w:spacing w:line="240" w:lineRule="auto"/>
              <w:jc w:val="center"/>
              <w:rPr>
                <w:szCs w:val="22"/>
                <w:lang w:val="es-ES"/>
              </w:rPr>
            </w:pPr>
            <w:r w:rsidRPr="00A11B9C">
              <w:rPr>
                <w:szCs w:val="22"/>
                <w:lang w:val="es-ES" w:bidi="es-ES"/>
              </w:rPr>
              <w:t>1</w:t>
            </w:r>
          </w:p>
        </w:tc>
        <w:tc>
          <w:tcPr>
            <w:tcW w:w="1354" w:type="pct"/>
            <w:tcBorders>
              <w:left w:val="single" w:sz="4" w:space="0" w:color="auto"/>
              <w:right w:val="single" w:sz="4" w:space="0" w:color="auto"/>
            </w:tcBorders>
            <w:shd w:val="clear" w:color="auto" w:fill="auto"/>
            <w:vAlign w:val="center"/>
          </w:tcPr>
          <w:p w:rsidR="00671B7D" w:rsidRPr="00A11B9C" w:rsidRDefault="00671B7D" w:rsidP="00671B7D">
            <w:pPr>
              <w:keepNext/>
              <w:widowControl w:val="0"/>
              <w:tabs>
                <w:tab w:val="clear" w:pos="567"/>
              </w:tabs>
              <w:spacing w:line="240" w:lineRule="auto"/>
              <w:jc w:val="center"/>
              <w:rPr>
                <w:szCs w:val="22"/>
                <w:lang w:val="es-ES"/>
              </w:rPr>
            </w:pPr>
            <w:r w:rsidRPr="00A11B9C">
              <w:rPr>
                <w:szCs w:val="22"/>
                <w:lang w:val="es-ES" w:bidi="es-ES"/>
              </w:rPr>
              <w:t>60</w:t>
            </w:r>
          </w:p>
        </w:tc>
      </w:tr>
      <w:tr w:rsidR="00671B7D" w:rsidRPr="00A11B9C" w:rsidTr="00671B7D">
        <w:tc>
          <w:tcPr>
            <w:tcW w:w="521" w:type="pct"/>
            <w:tcBorders>
              <w:left w:val="single" w:sz="4" w:space="0" w:color="auto"/>
              <w:bottom w:val="single" w:sz="4" w:space="0" w:color="auto"/>
              <w:right w:val="single" w:sz="4" w:space="0" w:color="auto"/>
            </w:tcBorders>
            <w:shd w:val="clear" w:color="auto" w:fill="auto"/>
            <w:vAlign w:val="center"/>
          </w:tcPr>
          <w:p w:rsidR="00671B7D" w:rsidRPr="00A11B9C" w:rsidRDefault="00671B7D" w:rsidP="00671B7D">
            <w:pPr>
              <w:keepNext/>
              <w:widowControl w:val="0"/>
              <w:tabs>
                <w:tab w:val="clear" w:pos="567"/>
              </w:tabs>
              <w:spacing w:line="240" w:lineRule="auto"/>
              <w:rPr>
                <w:szCs w:val="22"/>
                <w:lang w:val="es-ES"/>
              </w:rPr>
            </w:pPr>
            <w:r w:rsidRPr="00A11B9C">
              <w:rPr>
                <w:szCs w:val="22"/>
                <w:lang w:val="es-ES" w:bidi="es-ES"/>
              </w:rPr>
              <w:t>3</w:t>
            </w:r>
          </w:p>
        </w:tc>
        <w:tc>
          <w:tcPr>
            <w:tcW w:w="1042" w:type="pct"/>
            <w:tcBorders>
              <w:left w:val="single" w:sz="4" w:space="0" w:color="auto"/>
              <w:bottom w:val="single" w:sz="4" w:space="0" w:color="auto"/>
              <w:right w:val="single" w:sz="4" w:space="0" w:color="auto"/>
            </w:tcBorders>
            <w:shd w:val="clear" w:color="auto" w:fill="auto"/>
            <w:vAlign w:val="center"/>
          </w:tcPr>
          <w:p w:rsidR="00671B7D" w:rsidRPr="00A11B9C" w:rsidRDefault="00671B7D" w:rsidP="00671B7D">
            <w:pPr>
              <w:keepNext/>
              <w:widowControl w:val="0"/>
              <w:tabs>
                <w:tab w:val="clear" w:pos="567"/>
              </w:tabs>
              <w:spacing w:line="240" w:lineRule="auto"/>
              <w:jc w:val="center"/>
              <w:rPr>
                <w:szCs w:val="22"/>
                <w:lang w:val="es-ES"/>
              </w:rPr>
            </w:pPr>
            <w:r w:rsidRPr="00A11B9C">
              <w:rPr>
                <w:szCs w:val="22"/>
                <w:lang w:val="es-ES" w:bidi="es-ES"/>
              </w:rPr>
              <w:t>1</w:t>
            </w:r>
          </w:p>
        </w:tc>
        <w:tc>
          <w:tcPr>
            <w:tcW w:w="1042" w:type="pct"/>
            <w:tcBorders>
              <w:left w:val="single" w:sz="4" w:space="0" w:color="auto"/>
              <w:bottom w:val="single" w:sz="4" w:space="0" w:color="auto"/>
              <w:right w:val="single" w:sz="4" w:space="0" w:color="auto"/>
            </w:tcBorders>
            <w:shd w:val="clear" w:color="auto" w:fill="auto"/>
            <w:vAlign w:val="center"/>
          </w:tcPr>
          <w:p w:rsidR="00671B7D" w:rsidRPr="00A11B9C" w:rsidRDefault="00671B7D" w:rsidP="00671B7D">
            <w:pPr>
              <w:keepNext/>
              <w:widowControl w:val="0"/>
              <w:tabs>
                <w:tab w:val="clear" w:pos="567"/>
              </w:tabs>
              <w:spacing w:line="240" w:lineRule="auto"/>
              <w:jc w:val="center"/>
              <w:rPr>
                <w:szCs w:val="22"/>
                <w:lang w:val="es-ES"/>
              </w:rPr>
            </w:pPr>
            <w:r w:rsidRPr="00A11B9C">
              <w:rPr>
                <w:szCs w:val="22"/>
                <w:lang w:val="es-ES" w:bidi="es-ES"/>
              </w:rPr>
              <w:t>1</w:t>
            </w:r>
          </w:p>
        </w:tc>
        <w:tc>
          <w:tcPr>
            <w:tcW w:w="1042" w:type="pct"/>
            <w:tcBorders>
              <w:left w:val="single" w:sz="4" w:space="0" w:color="auto"/>
              <w:bottom w:val="single" w:sz="4" w:space="0" w:color="auto"/>
              <w:right w:val="single" w:sz="4" w:space="0" w:color="auto"/>
            </w:tcBorders>
            <w:shd w:val="clear" w:color="auto" w:fill="auto"/>
            <w:vAlign w:val="center"/>
          </w:tcPr>
          <w:p w:rsidR="00671B7D" w:rsidRPr="00A11B9C" w:rsidRDefault="00671B7D" w:rsidP="00671B7D">
            <w:pPr>
              <w:keepNext/>
              <w:widowControl w:val="0"/>
              <w:tabs>
                <w:tab w:val="clear" w:pos="567"/>
              </w:tabs>
              <w:spacing w:line="240" w:lineRule="auto"/>
              <w:jc w:val="center"/>
              <w:rPr>
                <w:szCs w:val="22"/>
                <w:lang w:val="es-ES"/>
              </w:rPr>
            </w:pPr>
            <w:r w:rsidRPr="00A11B9C">
              <w:rPr>
                <w:szCs w:val="22"/>
                <w:lang w:val="es-ES" w:bidi="es-ES"/>
              </w:rPr>
              <w:t>1</w:t>
            </w:r>
          </w:p>
        </w:tc>
        <w:tc>
          <w:tcPr>
            <w:tcW w:w="1354" w:type="pct"/>
            <w:tcBorders>
              <w:left w:val="single" w:sz="4" w:space="0" w:color="auto"/>
              <w:bottom w:val="single" w:sz="4" w:space="0" w:color="auto"/>
              <w:right w:val="single" w:sz="4" w:space="0" w:color="auto"/>
            </w:tcBorders>
            <w:shd w:val="clear" w:color="auto" w:fill="auto"/>
            <w:vAlign w:val="center"/>
          </w:tcPr>
          <w:p w:rsidR="00671B7D" w:rsidRPr="00A11B9C" w:rsidRDefault="00671B7D" w:rsidP="00671B7D">
            <w:pPr>
              <w:keepNext/>
              <w:widowControl w:val="0"/>
              <w:tabs>
                <w:tab w:val="clear" w:pos="567"/>
              </w:tabs>
              <w:spacing w:line="240" w:lineRule="auto"/>
              <w:jc w:val="center"/>
              <w:rPr>
                <w:szCs w:val="22"/>
                <w:lang w:val="es-ES"/>
              </w:rPr>
            </w:pPr>
            <w:r w:rsidRPr="00A11B9C">
              <w:rPr>
                <w:szCs w:val="22"/>
                <w:lang w:val="es-ES" w:bidi="es-ES"/>
              </w:rPr>
              <w:t>90</w:t>
            </w:r>
          </w:p>
        </w:tc>
      </w:tr>
      <w:tr w:rsidR="00671B7D" w:rsidRPr="00A11B9C" w:rsidTr="00671B7D">
        <w:tc>
          <w:tcPr>
            <w:tcW w:w="3646" w:type="pct"/>
            <w:gridSpan w:val="4"/>
            <w:tcBorders>
              <w:top w:val="single" w:sz="4" w:space="0" w:color="auto"/>
              <w:left w:val="single" w:sz="4" w:space="0" w:color="auto"/>
              <w:bottom w:val="single" w:sz="4" w:space="0" w:color="auto"/>
            </w:tcBorders>
            <w:shd w:val="clear" w:color="auto" w:fill="auto"/>
            <w:vAlign w:val="center"/>
          </w:tcPr>
          <w:p w:rsidR="00671B7D" w:rsidRPr="00A11B9C" w:rsidRDefault="00671B7D" w:rsidP="00671B7D">
            <w:pPr>
              <w:keepNext/>
              <w:widowControl w:val="0"/>
              <w:tabs>
                <w:tab w:val="clear" w:pos="567"/>
              </w:tabs>
              <w:spacing w:line="240" w:lineRule="auto"/>
              <w:jc w:val="center"/>
              <w:rPr>
                <w:b/>
                <w:szCs w:val="22"/>
                <w:lang w:val="es-ES"/>
              </w:rPr>
            </w:pPr>
            <w:r w:rsidRPr="00A11B9C">
              <w:rPr>
                <w:b/>
                <w:bCs/>
                <w:szCs w:val="22"/>
                <w:lang w:val="es-ES" w:bidi="es-ES"/>
              </w:rPr>
              <w:t>Skilarence 120 mg</w:t>
            </w:r>
          </w:p>
        </w:tc>
        <w:tc>
          <w:tcPr>
            <w:tcW w:w="1354" w:type="pct"/>
            <w:tcBorders>
              <w:top w:val="single" w:sz="4" w:space="0" w:color="auto"/>
              <w:left w:val="nil"/>
              <w:bottom w:val="single" w:sz="4" w:space="0" w:color="auto"/>
              <w:right w:val="single" w:sz="4" w:space="0" w:color="auto"/>
            </w:tcBorders>
            <w:shd w:val="clear" w:color="auto" w:fill="auto"/>
            <w:vAlign w:val="center"/>
          </w:tcPr>
          <w:p w:rsidR="00671B7D" w:rsidRPr="00A11B9C" w:rsidRDefault="00671B7D" w:rsidP="00671B7D">
            <w:pPr>
              <w:keepNext/>
              <w:widowControl w:val="0"/>
              <w:tabs>
                <w:tab w:val="clear" w:pos="567"/>
              </w:tabs>
              <w:spacing w:line="240" w:lineRule="auto"/>
              <w:jc w:val="center"/>
              <w:rPr>
                <w:szCs w:val="22"/>
                <w:lang w:val="es-ES"/>
              </w:rPr>
            </w:pPr>
          </w:p>
        </w:tc>
      </w:tr>
      <w:tr w:rsidR="00671B7D" w:rsidRPr="00A11B9C" w:rsidTr="00671B7D">
        <w:trPr>
          <w:trHeight w:val="231"/>
        </w:trPr>
        <w:tc>
          <w:tcPr>
            <w:tcW w:w="521" w:type="pct"/>
            <w:tcBorders>
              <w:top w:val="single" w:sz="4" w:space="0" w:color="auto"/>
              <w:left w:val="single" w:sz="4" w:space="0" w:color="auto"/>
              <w:bottom w:val="nil"/>
              <w:right w:val="single" w:sz="4" w:space="0" w:color="auto"/>
            </w:tcBorders>
            <w:shd w:val="clear" w:color="auto" w:fill="auto"/>
            <w:vAlign w:val="center"/>
          </w:tcPr>
          <w:p w:rsidR="00671B7D" w:rsidRPr="00A11B9C" w:rsidRDefault="00671B7D" w:rsidP="00671B7D">
            <w:pPr>
              <w:keepNext/>
              <w:widowControl w:val="0"/>
              <w:tabs>
                <w:tab w:val="clear" w:pos="567"/>
              </w:tabs>
              <w:spacing w:line="240" w:lineRule="auto"/>
              <w:rPr>
                <w:szCs w:val="22"/>
                <w:lang w:val="es-ES"/>
              </w:rPr>
            </w:pPr>
            <w:r w:rsidRPr="00A11B9C">
              <w:rPr>
                <w:szCs w:val="22"/>
                <w:lang w:val="es-ES" w:bidi="es-ES"/>
              </w:rPr>
              <w:t>4</w:t>
            </w:r>
          </w:p>
        </w:tc>
        <w:tc>
          <w:tcPr>
            <w:tcW w:w="1042" w:type="pct"/>
            <w:tcBorders>
              <w:top w:val="single" w:sz="4" w:space="0" w:color="auto"/>
              <w:left w:val="single" w:sz="4" w:space="0" w:color="auto"/>
              <w:bottom w:val="nil"/>
              <w:right w:val="single" w:sz="4" w:space="0" w:color="auto"/>
            </w:tcBorders>
            <w:shd w:val="clear" w:color="auto" w:fill="auto"/>
            <w:vAlign w:val="center"/>
          </w:tcPr>
          <w:p w:rsidR="00671B7D" w:rsidRPr="00A11B9C" w:rsidRDefault="00671B7D" w:rsidP="00671B7D">
            <w:pPr>
              <w:keepNext/>
              <w:widowControl w:val="0"/>
              <w:tabs>
                <w:tab w:val="clear" w:pos="567"/>
              </w:tabs>
              <w:spacing w:line="240" w:lineRule="auto"/>
              <w:jc w:val="center"/>
              <w:rPr>
                <w:szCs w:val="22"/>
                <w:lang w:val="es-ES"/>
              </w:rPr>
            </w:pPr>
            <w:r w:rsidRPr="00A11B9C">
              <w:rPr>
                <w:szCs w:val="22"/>
                <w:lang w:val="es-ES" w:bidi="es-ES"/>
              </w:rPr>
              <w:t>0</w:t>
            </w:r>
          </w:p>
        </w:tc>
        <w:tc>
          <w:tcPr>
            <w:tcW w:w="1042" w:type="pct"/>
            <w:tcBorders>
              <w:top w:val="single" w:sz="4" w:space="0" w:color="auto"/>
              <w:left w:val="single" w:sz="4" w:space="0" w:color="auto"/>
              <w:bottom w:val="nil"/>
              <w:right w:val="single" w:sz="4" w:space="0" w:color="auto"/>
            </w:tcBorders>
            <w:shd w:val="clear" w:color="auto" w:fill="auto"/>
            <w:vAlign w:val="center"/>
          </w:tcPr>
          <w:p w:rsidR="00671B7D" w:rsidRPr="00A11B9C" w:rsidRDefault="00671B7D" w:rsidP="00671B7D">
            <w:pPr>
              <w:keepNext/>
              <w:widowControl w:val="0"/>
              <w:tabs>
                <w:tab w:val="clear" w:pos="567"/>
              </w:tabs>
              <w:spacing w:line="240" w:lineRule="auto"/>
              <w:jc w:val="center"/>
              <w:rPr>
                <w:szCs w:val="22"/>
                <w:lang w:val="es-ES"/>
              </w:rPr>
            </w:pPr>
            <w:r w:rsidRPr="00A11B9C">
              <w:rPr>
                <w:szCs w:val="22"/>
                <w:lang w:val="es-ES" w:bidi="es-ES"/>
              </w:rPr>
              <w:t>0</w:t>
            </w:r>
          </w:p>
        </w:tc>
        <w:tc>
          <w:tcPr>
            <w:tcW w:w="1042" w:type="pct"/>
            <w:tcBorders>
              <w:top w:val="single" w:sz="4" w:space="0" w:color="auto"/>
              <w:left w:val="single" w:sz="4" w:space="0" w:color="auto"/>
              <w:bottom w:val="nil"/>
              <w:right w:val="single" w:sz="4" w:space="0" w:color="auto"/>
            </w:tcBorders>
            <w:shd w:val="clear" w:color="auto" w:fill="auto"/>
            <w:vAlign w:val="center"/>
          </w:tcPr>
          <w:p w:rsidR="00671B7D" w:rsidRPr="00A11B9C" w:rsidRDefault="00671B7D" w:rsidP="00671B7D">
            <w:pPr>
              <w:keepNext/>
              <w:widowControl w:val="0"/>
              <w:tabs>
                <w:tab w:val="clear" w:pos="567"/>
              </w:tabs>
              <w:spacing w:line="240" w:lineRule="auto"/>
              <w:jc w:val="center"/>
              <w:rPr>
                <w:szCs w:val="22"/>
                <w:lang w:val="es-ES"/>
              </w:rPr>
            </w:pPr>
            <w:r w:rsidRPr="00A11B9C">
              <w:rPr>
                <w:szCs w:val="22"/>
                <w:lang w:val="es-ES" w:bidi="es-ES"/>
              </w:rPr>
              <w:t>1</w:t>
            </w:r>
          </w:p>
        </w:tc>
        <w:tc>
          <w:tcPr>
            <w:tcW w:w="1354" w:type="pct"/>
            <w:tcBorders>
              <w:top w:val="single" w:sz="4" w:space="0" w:color="auto"/>
              <w:left w:val="single" w:sz="4" w:space="0" w:color="auto"/>
              <w:bottom w:val="nil"/>
              <w:right w:val="single" w:sz="4" w:space="0" w:color="auto"/>
            </w:tcBorders>
            <w:shd w:val="clear" w:color="auto" w:fill="auto"/>
            <w:vAlign w:val="center"/>
          </w:tcPr>
          <w:p w:rsidR="00671B7D" w:rsidRPr="00A11B9C" w:rsidRDefault="00671B7D" w:rsidP="00671B7D">
            <w:pPr>
              <w:keepNext/>
              <w:widowControl w:val="0"/>
              <w:tabs>
                <w:tab w:val="clear" w:pos="567"/>
              </w:tabs>
              <w:spacing w:line="240" w:lineRule="auto"/>
              <w:jc w:val="center"/>
              <w:rPr>
                <w:szCs w:val="22"/>
                <w:lang w:val="es-ES"/>
              </w:rPr>
            </w:pPr>
            <w:r w:rsidRPr="00A11B9C">
              <w:rPr>
                <w:szCs w:val="22"/>
                <w:lang w:val="es-ES" w:bidi="es-ES"/>
              </w:rPr>
              <w:t>120</w:t>
            </w:r>
          </w:p>
        </w:tc>
      </w:tr>
      <w:tr w:rsidR="00671B7D" w:rsidRPr="00A11B9C" w:rsidTr="00671B7D">
        <w:trPr>
          <w:trHeight w:val="253"/>
        </w:trPr>
        <w:tc>
          <w:tcPr>
            <w:tcW w:w="521" w:type="pct"/>
            <w:tcBorders>
              <w:top w:val="nil"/>
              <w:left w:val="single" w:sz="4" w:space="0" w:color="auto"/>
              <w:bottom w:val="nil"/>
              <w:right w:val="single" w:sz="4" w:space="0" w:color="auto"/>
            </w:tcBorders>
            <w:shd w:val="clear" w:color="auto" w:fill="auto"/>
            <w:vAlign w:val="center"/>
          </w:tcPr>
          <w:p w:rsidR="00671B7D" w:rsidRPr="00A11B9C" w:rsidRDefault="00671B7D" w:rsidP="00671B7D">
            <w:pPr>
              <w:keepNext/>
              <w:widowControl w:val="0"/>
              <w:tabs>
                <w:tab w:val="clear" w:pos="567"/>
              </w:tabs>
              <w:spacing w:line="240" w:lineRule="auto"/>
              <w:rPr>
                <w:szCs w:val="22"/>
                <w:lang w:val="es-ES"/>
              </w:rPr>
            </w:pPr>
            <w:r w:rsidRPr="00A11B9C">
              <w:rPr>
                <w:szCs w:val="22"/>
                <w:lang w:val="es-ES" w:bidi="es-ES"/>
              </w:rPr>
              <w:t>5</w:t>
            </w:r>
          </w:p>
        </w:tc>
        <w:tc>
          <w:tcPr>
            <w:tcW w:w="1042" w:type="pct"/>
            <w:tcBorders>
              <w:top w:val="nil"/>
              <w:left w:val="single" w:sz="4" w:space="0" w:color="auto"/>
              <w:bottom w:val="nil"/>
              <w:right w:val="single" w:sz="4" w:space="0" w:color="auto"/>
            </w:tcBorders>
            <w:shd w:val="clear" w:color="auto" w:fill="auto"/>
            <w:vAlign w:val="center"/>
          </w:tcPr>
          <w:p w:rsidR="00671B7D" w:rsidRPr="00A11B9C" w:rsidRDefault="00671B7D" w:rsidP="00671B7D">
            <w:pPr>
              <w:keepNext/>
              <w:widowControl w:val="0"/>
              <w:tabs>
                <w:tab w:val="clear" w:pos="567"/>
              </w:tabs>
              <w:spacing w:line="240" w:lineRule="auto"/>
              <w:jc w:val="center"/>
              <w:rPr>
                <w:szCs w:val="22"/>
                <w:lang w:val="es-ES"/>
              </w:rPr>
            </w:pPr>
            <w:r w:rsidRPr="00A11B9C">
              <w:rPr>
                <w:szCs w:val="22"/>
                <w:lang w:val="es-ES" w:bidi="es-ES"/>
              </w:rPr>
              <w:t>1</w:t>
            </w:r>
          </w:p>
        </w:tc>
        <w:tc>
          <w:tcPr>
            <w:tcW w:w="1042" w:type="pct"/>
            <w:tcBorders>
              <w:top w:val="nil"/>
              <w:left w:val="single" w:sz="4" w:space="0" w:color="auto"/>
              <w:bottom w:val="nil"/>
              <w:right w:val="single" w:sz="4" w:space="0" w:color="auto"/>
            </w:tcBorders>
            <w:shd w:val="clear" w:color="auto" w:fill="auto"/>
            <w:vAlign w:val="center"/>
          </w:tcPr>
          <w:p w:rsidR="00671B7D" w:rsidRPr="00A11B9C" w:rsidRDefault="00671B7D" w:rsidP="00671B7D">
            <w:pPr>
              <w:keepNext/>
              <w:widowControl w:val="0"/>
              <w:tabs>
                <w:tab w:val="clear" w:pos="567"/>
              </w:tabs>
              <w:spacing w:line="240" w:lineRule="auto"/>
              <w:jc w:val="center"/>
              <w:rPr>
                <w:szCs w:val="22"/>
                <w:lang w:val="es-ES"/>
              </w:rPr>
            </w:pPr>
            <w:r w:rsidRPr="00A11B9C">
              <w:rPr>
                <w:szCs w:val="22"/>
                <w:lang w:val="es-ES" w:bidi="es-ES"/>
              </w:rPr>
              <w:t>0</w:t>
            </w:r>
          </w:p>
        </w:tc>
        <w:tc>
          <w:tcPr>
            <w:tcW w:w="1042" w:type="pct"/>
            <w:tcBorders>
              <w:top w:val="nil"/>
              <w:left w:val="single" w:sz="4" w:space="0" w:color="auto"/>
              <w:bottom w:val="nil"/>
              <w:right w:val="single" w:sz="4" w:space="0" w:color="auto"/>
            </w:tcBorders>
            <w:shd w:val="clear" w:color="auto" w:fill="auto"/>
            <w:vAlign w:val="center"/>
          </w:tcPr>
          <w:p w:rsidR="00671B7D" w:rsidRPr="00A11B9C" w:rsidRDefault="00671B7D" w:rsidP="00671B7D">
            <w:pPr>
              <w:keepNext/>
              <w:widowControl w:val="0"/>
              <w:tabs>
                <w:tab w:val="clear" w:pos="567"/>
              </w:tabs>
              <w:spacing w:line="240" w:lineRule="auto"/>
              <w:jc w:val="center"/>
              <w:rPr>
                <w:szCs w:val="22"/>
                <w:lang w:val="es-ES"/>
              </w:rPr>
            </w:pPr>
            <w:r w:rsidRPr="00A11B9C">
              <w:rPr>
                <w:szCs w:val="22"/>
                <w:lang w:val="es-ES" w:bidi="es-ES"/>
              </w:rPr>
              <w:t>1</w:t>
            </w:r>
          </w:p>
        </w:tc>
        <w:tc>
          <w:tcPr>
            <w:tcW w:w="1354" w:type="pct"/>
            <w:tcBorders>
              <w:top w:val="nil"/>
              <w:left w:val="single" w:sz="4" w:space="0" w:color="auto"/>
              <w:bottom w:val="nil"/>
              <w:right w:val="single" w:sz="4" w:space="0" w:color="auto"/>
            </w:tcBorders>
            <w:shd w:val="clear" w:color="auto" w:fill="auto"/>
            <w:vAlign w:val="center"/>
          </w:tcPr>
          <w:p w:rsidR="00671B7D" w:rsidRPr="00A11B9C" w:rsidRDefault="00671B7D" w:rsidP="00671B7D">
            <w:pPr>
              <w:keepNext/>
              <w:widowControl w:val="0"/>
              <w:tabs>
                <w:tab w:val="clear" w:pos="567"/>
              </w:tabs>
              <w:spacing w:line="240" w:lineRule="auto"/>
              <w:jc w:val="center"/>
              <w:rPr>
                <w:szCs w:val="22"/>
                <w:lang w:val="es-ES"/>
              </w:rPr>
            </w:pPr>
            <w:r w:rsidRPr="00A11B9C">
              <w:rPr>
                <w:szCs w:val="22"/>
                <w:lang w:val="es-ES" w:bidi="es-ES"/>
              </w:rPr>
              <w:t>240</w:t>
            </w:r>
          </w:p>
        </w:tc>
      </w:tr>
      <w:tr w:rsidR="00671B7D" w:rsidRPr="00A11B9C" w:rsidTr="00671B7D">
        <w:trPr>
          <w:trHeight w:val="323"/>
        </w:trPr>
        <w:tc>
          <w:tcPr>
            <w:tcW w:w="521" w:type="pct"/>
            <w:tcBorders>
              <w:top w:val="nil"/>
              <w:left w:val="single" w:sz="4" w:space="0" w:color="auto"/>
              <w:bottom w:val="nil"/>
              <w:right w:val="single" w:sz="4" w:space="0" w:color="auto"/>
            </w:tcBorders>
            <w:shd w:val="clear" w:color="auto" w:fill="auto"/>
            <w:vAlign w:val="center"/>
          </w:tcPr>
          <w:p w:rsidR="00671B7D" w:rsidRPr="00A11B9C" w:rsidRDefault="00671B7D" w:rsidP="00671B7D">
            <w:pPr>
              <w:keepNext/>
              <w:widowControl w:val="0"/>
              <w:tabs>
                <w:tab w:val="clear" w:pos="567"/>
              </w:tabs>
              <w:spacing w:line="240" w:lineRule="auto"/>
              <w:rPr>
                <w:szCs w:val="22"/>
                <w:lang w:val="es-ES"/>
              </w:rPr>
            </w:pPr>
            <w:r w:rsidRPr="00A11B9C">
              <w:rPr>
                <w:szCs w:val="22"/>
                <w:lang w:val="es-ES" w:bidi="es-ES"/>
              </w:rPr>
              <w:t>6</w:t>
            </w:r>
          </w:p>
        </w:tc>
        <w:tc>
          <w:tcPr>
            <w:tcW w:w="1042" w:type="pct"/>
            <w:tcBorders>
              <w:top w:val="nil"/>
              <w:left w:val="single" w:sz="4" w:space="0" w:color="auto"/>
              <w:bottom w:val="nil"/>
              <w:right w:val="single" w:sz="4" w:space="0" w:color="auto"/>
            </w:tcBorders>
            <w:shd w:val="clear" w:color="auto" w:fill="auto"/>
            <w:vAlign w:val="center"/>
          </w:tcPr>
          <w:p w:rsidR="00671B7D" w:rsidRPr="00A11B9C" w:rsidRDefault="00671B7D" w:rsidP="00671B7D">
            <w:pPr>
              <w:keepNext/>
              <w:widowControl w:val="0"/>
              <w:tabs>
                <w:tab w:val="clear" w:pos="567"/>
              </w:tabs>
              <w:spacing w:line="240" w:lineRule="auto"/>
              <w:jc w:val="center"/>
              <w:rPr>
                <w:szCs w:val="22"/>
                <w:lang w:val="es-ES"/>
              </w:rPr>
            </w:pPr>
            <w:r w:rsidRPr="00A11B9C">
              <w:rPr>
                <w:szCs w:val="22"/>
                <w:lang w:val="es-ES" w:bidi="es-ES"/>
              </w:rPr>
              <w:t>1</w:t>
            </w:r>
          </w:p>
        </w:tc>
        <w:tc>
          <w:tcPr>
            <w:tcW w:w="1042" w:type="pct"/>
            <w:tcBorders>
              <w:top w:val="nil"/>
              <w:left w:val="single" w:sz="4" w:space="0" w:color="auto"/>
              <w:bottom w:val="nil"/>
              <w:right w:val="single" w:sz="4" w:space="0" w:color="auto"/>
            </w:tcBorders>
            <w:shd w:val="clear" w:color="auto" w:fill="auto"/>
            <w:vAlign w:val="center"/>
          </w:tcPr>
          <w:p w:rsidR="00671B7D" w:rsidRPr="00A11B9C" w:rsidRDefault="00671B7D" w:rsidP="00671B7D">
            <w:pPr>
              <w:keepNext/>
              <w:widowControl w:val="0"/>
              <w:tabs>
                <w:tab w:val="clear" w:pos="567"/>
              </w:tabs>
              <w:spacing w:line="240" w:lineRule="auto"/>
              <w:jc w:val="center"/>
              <w:rPr>
                <w:szCs w:val="22"/>
                <w:lang w:val="es-ES"/>
              </w:rPr>
            </w:pPr>
            <w:r w:rsidRPr="00A11B9C">
              <w:rPr>
                <w:szCs w:val="22"/>
                <w:lang w:val="es-ES" w:bidi="es-ES"/>
              </w:rPr>
              <w:t>1</w:t>
            </w:r>
          </w:p>
        </w:tc>
        <w:tc>
          <w:tcPr>
            <w:tcW w:w="1042" w:type="pct"/>
            <w:tcBorders>
              <w:top w:val="nil"/>
              <w:left w:val="single" w:sz="4" w:space="0" w:color="auto"/>
              <w:bottom w:val="nil"/>
              <w:right w:val="single" w:sz="4" w:space="0" w:color="auto"/>
            </w:tcBorders>
            <w:shd w:val="clear" w:color="auto" w:fill="auto"/>
            <w:vAlign w:val="center"/>
          </w:tcPr>
          <w:p w:rsidR="00671B7D" w:rsidRPr="00A11B9C" w:rsidRDefault="00671B7D" w:rsidP="00671B7D">
            <w:pPr>
              <w:keepNext/>
              <w:widowControl w:val="0"/>
              <w:tabs>
                <w:tab w:val="clear" w:pos="567"/>
              </w:tabs>
              <w:spacing w:line="240" w:lineRule="auto"/>
              <w:jc w:val="center"/>
              <w:rPr>
                <w:szCs w:val="22"/>
                <w:lang w:val="es-ES"/>
              </w:rPr>
            </w:pPr>
            <w:r w:rsidRPr="00A11B9C">
              <w:rPr>
                <w:szCs w:val="22"/>
                <w:lang w:val="es-ES" w:bidi="es-ES"/>
              </w:rPr>
              <w:t>1</w:t>
            </w:r>
          </w:p>
        </w:tc>
        <w:tc>
          <w:tcPr>
            <w:tcW w:w="1354" w:type="pct"/>
            <w:tcBorders>
              <w:top w:val="nil"/>
              <w:left w:val="single" w:sz="4" w:space="0" w:color="auto"/>
              <w:bottom w:val="nil"/>
              <w:right w:val="single" w:sz="4" w:space="0" w:color="auto"/>
            </w:tcBorders>
            <w:shd w:val="clear" w:color="auto" w:fill="auto"/>
            <w:vAlign w:val="center"/>
          </w:tcPr>
          <w:p w:rsidR="00671B7D" w:rsidRPr="00A11B9C" w:rsidRDefault="00671B7D" w:rsidP="00671B7D">
            <w:pPr>
              <w:keepNext/>
              <w:widowControl w:val="0"/>
              <w:tabs>
                <w:tab w:val="clear" w:pos="567"/>
              </w:tabs>
              <w:spacing w:line="240" w:lineRule="auto"/>
              <w:jc w:val="center"/>
              <w:rPr>
                <w:szCs w:val="22"/>
                <w:lang w:val="es-ES"/>
              </w:rPr>
            </w:pPr>
            <w:r w:rsidRPr="00A11B9C">
              <w:rPr>
                <w:szCs w:val="22"/>
                <w:lang w:val="es-ES" w:bidi="es-ES"/>
              </w:rPr>
              <w:t>360</w:t>
            </w:r>
          </w:p>
        </w:tc>
      </w:tr>
      <w:tr w:rsidR="00671B7D" w:rsidRPr="00A11B9C" w:rsidTr="00671B7D">
        <w:trPr>
          <w:trHeight w:val="242"/>
        </w:trPr>
        <w:tc>
          <w:tcPr>
            <w:tcW w:w="521" w:type="pct"/>
            <w:tcBorders>
              <w:top w:val="nil"/>
              <w:left w:val="single" w:sz="4" w:space="0" w:color="auto"/>
              <w:bottom w:val="nil"/>
              <w:right w:val="single" w:sz="4" w:space="0" w:color="auto"/>
            </w:tcBorders>
            <w:shd w:val="clear" w:color="auto" w:fill="auto"/>
            <w:vAlign w:val="center"/>
          </w:tcPr>
          <w:p w:rsidR="00671B7D" w:rsidRPr="00A11B9C" w:rsidRDefault="00671B7D" w:rsidP="00671B7D">
            <w:pPr>
              <w:keepNext/>
              <w:widowControl w:val="0"/>
              <w:tabs>
                <w:tab w:val="clear" w:pos="567"/>
              </w:tabs>
              <w:spacing w:line="240" w:lineRule="auto"/>
              <w:rPr>
                <w:szCs w:val="22"/>
                <w:lang w:val="es-ES"/>
              </w:rPr>
            </w:pPr>
            <w:r w:rsidRPr="00A11B9C">
              <w:rPr>
                <w:szCs w:val="22"/>
                <w:lang w:val="es-ES" w:bidi="es-ES"/>
              </w:rPr>
              <w:t>7</w:t>
            </w:r>
          </w:p>
        </w:tc>
        <w:tc>
          <w:tcPr>
            <w:tcW w:w="1042" w:type="pct"/>
            <w:tcBorders>
              <w:top w:val="nil"/>
              <w:left w:val="single" w:sz="4" w:space="0" w:color="auto"/>
              <w:bottom w:val="nil"/>
              <w:right w:val="single" w:sz="4" w:space="0" w:color="auto"/>
            </w:tcBorders>
            <w:shd w:val="clear" w:color="auto" w:fill="auto"/>
            <w:vAlign w:val="center"/>
          </w:tcPr>
          <w:p w:rsidR="00671B7D" w:rsidRPr="00A11B9C" w:rsidRDefault="00671B7D" w:rsidP="00671B7D">
            <w:pPr>
              <w:keepNext/>
              <w:widowControl w:val="0"/>
              <w:tabs>
                <w:tab w:val="clear" w:pos="567"/>
              </w:tabs>
              <w:spacing w:line="240" w:lineRule="auto"/>
              <w:jc w:val="center"/>
              <w:rPr>
                <w:szCs w:val="22"/>
                <w:lang w:val="es-ES"/>
              </w:rPr>
            </w:pPr>
            <w:r w:rsidRPr="00A11B9C">
              <w:rPr>
                <w:szCs w:val="22"/>
                <w:lang w:val="es-ES" w:bidi="es-ES"/>
              </w:rPr>
              <w:t>1</w:t>
            </w:r>
          </w:p>
        </w:tc>
        <w:tc>
          <w:tcPr>
            <w:tcW w:w="1042" w:type="pct"/>
            <w:tcBorders>
              <w:top w:val="nil"/>
              <w:left w:val="single" w:sz="4" w:space="0" w:color="auto"/>
              <w:bottom w:val="nil"/>
              <w:right w:val="single" w:sz="4" w:space="0" w:color="auto"/>
            </w:tcBorders>
            <w:shd w:val="clear" w:color="auto" w:fill="auto"/>
            <w:vAlign w:val="center"/>
          </w:tcPr>
          <w:p w:rsidR="00671B7D" w:rsidRPr="00A11B9C" w:rsidRDefault="00671B7D" w:rsidP="00671B7D">
            <w:pPr>
              <w:keepNext/>
              <w:widowControl w:val="0"/>
              <w:tabs>
                <w:tab w:val="clear" w:pos="567"/>
              </w:tabs>
              <w:spacing w:line="240" w:lineRule="auto"/>
              <w:jc w:val="center"/>
              <w:rPr>
                <w:szCs w:val="22"/>
                <w:lang w:val="es-ES"/>
              </w:rPr>
            </w:pPr>
            <w:r w:rsidRPr="00A11B9C">
              <w:rPr>
                <w:szCs w:val="22"/>
                <w:lang w:val="es-ES" w:bidi="es-ES"/>
              </w:rPr>
              <w:t>1</w:t>
            </w:r>
          </w:p>
        </w:tc>
        <w:tc>
          <w:tcPr>
            <w:tcW w:w="1042" w:type="pct"/>
            <w:tcBorders>
              <w:top w:val="nil"/>
              <w:left w:val="single" w:sz="4" w:space="0" w:color="auto"/>
              <w:bottom w:val="nil"/>
              <w:right w:val="single" w:sz="4" w:space="0" w:color="auto"/>
            </w:tcBorders>
            <w:shd w:val="clear" w:color="auto" w:fill="auto"/>
            <w:vAlign w:val="center"/>
          </w:tcPr>
          <w:p w:rsidR="00671B7D" w:rsidRPr="00A11B9C" w:rsidRDefault="00671B7D" w:rsidP="00671B7D">
            <w:pPr>
              <w:keepNext/>
              <w:widowControl w:val="0"/>
              <w:tabs>
                <w:tab w:val="clear" w:pos="567"/>
              </w:tabs>
              <w:spacing w:line="240" w:lineRule="auto"/>
              <w:jc w:val="center"/>
              <w:rPr>
                <w:szCs w:val="22"/>
                <w:lang w:val="es-ES"/>
              </w:rPr>
            </w:pPr>
            <w:r w:rsidRPr="00A11B9C">
              <w:rPr>
                <w:szCs w:val="22"/>
                <w:lang w:val="es-ES" w:bidi="es-ES"/>
              </w:rPr>
              <w:t>2</w:t>
            </w:r>
          </w:p>
        </w:tc>
        <w:tc>
          <w:tcPr>
            <w:tcW w:w="1354" w:type="pct"/>
            <w:tcBorders>
              <w:top w:val="nil"/>
              <w:left w:val="single" w:sz="4" w:space="0" w:color="auto"/>
              <w:bottom w:val="nil"/>
              <w:right w:val="single" w:sz="4" w:space="0" w:color="auto"/>
            </w:tcBorders>
            <w:shd w:val="clear" w:color="auto" w:fill="auto"/>
            <w:vAlign w:val="center"/>
          </w:tcPr>
          <w:p w:rsidR="00671B7D" w:rsidRPr="00A11B9C" w:rsidRDefault="00671B7D" w:rsidP="00671B7D">
            <w:pPr>
              <w:keepNext/>
              <w:widowControl w:val="0"/>
              <w:tabs>
                <w:tab w:val="clear" w:pos="567"/>
              </w:tabs>
              <w:spacing w:line="240" w:lineRule="auto"/>
              <w:jc w:val="center"/>
              <w:rPr>
                <w:szCs w:val="22"/>
                <w:lang w:val="es-ES"/>
              </w:rPr>
            </w:pPr>
            <w:r w:rsidRPr="00A11B9C">
              <w:rPr>
                <w:szCs w:val="22"/>
                <w:lang w:val="es-ES" w:bidi="es-ES"/>
              </w:rPr>
              <w:t>480</w:t>
            </w:r>
          </w:p>
        </w:tc>
      </w:tr>
      <w:tr w:rsidR="00671B7D" w:rsidRPr="00A11B9C" w:rsidTr="00671B7D">
        <w:trPr>
          <w:trHeight w:val="265"/>
        </w:trPr>
        <w:tc>
          <w:tcPr>
            <w:tcW w:w="521" w:type="pct"/>
            <w:tcBorders>
              <w:top w:val="nil"/>
              <w:left w:val="single" w:sz="4" w:space="0" w:color="auto"/>
              <w:bottom w:val="nil"/>
              <w:right w:val="single" w:sz="4" w:space="0" w:color="auto"/>
            </w:tcBorders>
            <w:shd w:val="clear" w:color="auto" w:fill="auto"/>
            <w:vAlign w:val="center"/>
          </w:tcPr>
          <w:p w:rsidR="00671B7D" w:rsidRPr="00A11B9C" w:rsidRDefault="00671B7D" w:rsidP="00671B7D">
            <w:pPr>
              <w:keepNext/>
              <w:widowControl w:val="0"/>
              <w:tabs>
                <w:tab w:val="clear" w:pos="567"/>
              </w:tabs>
              <w:spacing w:line="240" w:lineRule="auto"/>
              <w:rPr>
                <w:szCs w:val="22"/>
                <w:lang w:val="es-ES"/>
              </w:rPr>
            </w:pPr>
            <w:r w:rsidRPr="00A11B9C">
              <w:rPr>
                <w:szCs w:val="22"/>
                <w:lang w:val="es-ES" w:bidi="es-ES"/>
              </w:rPr>
              <w:t>8</w:t>
            </w:r>
          </w:p>
        </w:tc>
        <w:tc>
          <w:tcPr>
            <w:tcW w:w="1042" w:type="pct"/>
            <w:tcBorders>
              <w:top w:val="nil"/>
              <w:left w:val="single" w:sz="4" w:space="0" w:color="auto"/>
              <w:bottom w:val="nil"/>
              <w:right w:val="single" w:sz="4" w:space="0" w:color="auto"/>
            </w:tcBorders>
            <w:shd w:val="clear" w:color="auto" w:fill="auto"/>
            <w:vAlign w:val="center"/>
          </w:tcPr>
          <w:p w:rsidR="00671B7D" w:rsidRPr="00A11B9C" w:rsidRDefault="00671B7D" w:rsidP="00671B7D">
            <w:pPr>
              <w:keepNext/>
              <w:widowControl w:val="0"/>
              <w:tabs>
                <w:tab w:val="clear" w:pos="567"/>
              </w:tabs>
              <w:spacing w:line="240" w:lineRule="auto"/>
              <w:jc w:val="center"/>
              <w:rPr>
                <w:szCs w:val="22"/>
                <w:lang w:val="es-ES"/>
              </w:rPr>
            </w:pPr>
            <w:r w:rsidRPr="00A11B9C">
              <w:rPr>
                <w:szCs w:val="22"/>
                <w:lang w:val="es-ES" w:bidi="es-ES"/>
              </w:rPr>
              <w:t>2</w:t>
            </w:r>
          </w:p>
        </w:tc>
        <w:tc>
          <w:tcPr>
            <w:tcW w:w="1042" w:type="pct"/>
            <w:tcBorders>
              <w:top w:val="nil"/>
              <w:left w:val="single" w:sz="4" w:space="0" w:color="auto"/>
              <w:bottom w:val="nil"/>
              <w:right w:val="single" w:sz="4" w:space="0" w:color="auto"/>
            </w:tcBorders>
            <w:shd w:val="clear" w:color="auto" w:fill="auto"/>
            <w:vAlign w:val="center"/>
          </w:tcPr>
          <w:p w:rsidR="00671B7D" w:rsidRPr="00A11B9C" w:rsidRDefault="00671B7D" w:rsidP="00671B7D">
            <w:pPr>
              <w:keepNext/>
              <w:widowControl w:val="0"/>
              <w:tabs>
                <w:tab w:val="clear" w:pos="567"/>
              </w:tabs>
              <w:spacing w:line="240" w:lineRule="auto"/>
              <w:jc w:val="center"/>
              <w:rPr>
                <w:szCs w:val="22"/>
                <w:lang w:val="es-ES"/>
              </w:rPr>
            </w:pPr>
            <w:r w:rsidRPr="00A11B9C">
              <w:rPr>
                <w:szCs w:val="22"/>
                <w:lang w:val="es-ES" w:bidi="es-ES"/>
              </w:rPr>
              <w:t>1</w:t>
            </w:r>
          </w:p>
        </w:tc>
        <w:tc>
          <w:tcPr>
            <w:tcW w:w="1042" w:type="pct"/>
            <w:tcBorders>
              <w:top w:val="nil"/>
              <w:left w:val="single" w:sz="4" w:space="0" w:color="auto"/>
              <w:bottom w:val="nil"/>
              <w:right w:val="single" w:sz="4" w:space="0" w:color="auto"/>
            </w:tcBorders>
            <w:shd w:val="clear" w:color="auto" w:fill="auto"/>
            <w:vAlign w:val="center"/>
          </w:tcPr>
          <w:p w:rsidR="00671B7D" w:rsidRPr="00A11B9C" w:rsidRDefault="00671B7D" w:rsidP="00671B7D">
            <w:pPr>
              <w:keepNext/>
              <w:widowControl w:val="0"/>
              <w:tabs>
                <w:tab w:val="clear" w:pos="567"/>
              </w:tabs>
              <w:spacing w:line="240" w:lineRule="auto"/>
              <w:jc w:val="center"/>
              <w:rPr>
                <w:szCs w:val="22"/>
                <w:lang w:val="es-ES"/>
              </w:rPr>
            </w:pPr>
            <w:r w:rsidRPr="00A11B9C">
              <w:rPr>
                <w:szCs w:val="22"/>
                <w:lang w:val="es-ES" w:bidi="es-ES"/>
              </w:rPr>
              <w:t>2</w:t>
            </w:r>
          </w:p>
        </w:tc>
        <w:tc>
          <w:tcPr>
            <w:tcW w:w="1354" w:type="pct"/>
            <w:tcBorders>
              <w:top w:val="nil"/>
              <w:left w:val="single" w:sz="4" w:space="0" w:color="auto"/>
              <w:bottom w:val="nil"/>
              <w:right w:val="single" w:sz="4" w:space="0" w:color="auto"/>
            </w:tcBorders>
            <w:shd w:val="clear" w:color="auto" w:fill="auto"/>
            <w:vAlign w:val="center"/>
          </w:tcPr>
          <w:p w:rsidR="00671B7D" w:rsidRPr="00A11B9C" w:rsidRDefault="00671B7D" w:rsidP="00671B7D">
            <w:pPr>
              <w:keepNext/>
              <w:widowControl w:val="0"/>
              <w:tabs>
                <w:tab w:val="clear" w:pos="567"/>
              </w:tabs>
              <w:spacing w:line="240" w:lineRule="auto"/>
              <w:jc w:val="center"/>
              <w:rPr>
                <w:szCs w:val="22"/>
                <w:lang w:val="es-ES"/>
              </w:rPr>
            </w:pPr>
            <w:r w:rsidRPr="00A11B9C">
              <w:rPr>
                <w:szCs w:val="22"/>
                <w:lang w:val="es-ES" w:bidi="es-ES"/>
              </w:rPr>
              <w:t>600</w:t>
            </w:r>
          </w:p>
        </w:tc>
      </w:tr>
      <w:tr w:rsidR="00671B7D" w:rsidRPr="00A11B9C" w:rsidTr="00671B7D">
        <w:trPr>
          <w:trHeight w:val="317"/>
        </w:trPr>
        <w:tc>
          <w:tcPr>
            <w:tcW w:w="521" w:type="pct"/>
            <w:tcBorders>
              <w:top w:val="nil"/>
              <w:left w:val="single" w:sz="4" w:space="0" w:color="auto"/>
              <w:bottom w:val="single" w:sz="4" w:space="0" w:color="auto"/>
              <w:right w:val="single" w:sz="4" w:space="0" w:color="auto"/>
            </w:tcBorders>
            <w:shd w:val="clear" w:color="auto" w:fill="auto"/>
            <w:vAlign w:val="center"/>
          </w:tcPr>
          <w:p w:rsidR="00671B7D" w:rsidRPr="00A11B9C" w:rsidRDefault="00671B7D" w:rsidP="00671B7D">
            <w:pPr>
              <w:keepNext/>
              <w:widowControl w:val="0"/>
              <w:tabs>
                <w:tab w:val="clear" w:pos="567"/>
              </w:tabs>
              <w:spacing w:line="240" w:lineRule="auto"/>
              <w:rPr>
                <w:szCs w:val="22"/>
                <w:lang w:val="es-ES"/>
              </w:rPr>
            </w:pPr>
            <w:r w:rsidRPr="00A11B9C">
              <w:rPr>
                <w:szCs w:val="22"/>
                <w:lang w:val="es-ES" w:bidi="es-ES"/>
              </w:rPr>
              <w:t>9+</w:t>
            </w:r>
          </w:p>
        </w:tc>
        <w:tc>
          <w:tcPr>
            <w:tcW w:w="1042" w:type="pct"/>
            <w:tcBorders>
              <w:top w:val="nil"/>
              <w:left w:val="single" w:sz="4" w:space="0" w:color="auto"/>
              <w:bottom w:val="single" w:sz="4" w:space="0" w:color="auto"/>
              <w:right w:val="single" w:sz="4" w:space="0" w:color="auto"/>
            </w:tcBorders>
            <w:shd w:val="clear" w:color="auto" w:fill="auto"/>
            <w:vAlign w:val="center"/>
          </w:tcPr>
          <w:p w:rsidR="00671B7D" w:rsidRPr="00A11B9C" w:rsidRDefault="00671B7D" w:rsidP="00671B7D">
            <w:pPr>
              <w:keepNext/>
              <w:widowControl w:val="0"/>
              <w:tabs>
                <w:tab w:val="clear" w:pos="567"/>
              </w:tabs>
              <w:spacing w:line="240" w:lineRule="auto"/>
              <w:jc w:val="center"/>
              <w:rPr>
                <w:szCs w:val="22"/>
                <w:lang w:val="es-ES"/>
              </w:rPr>
            </w:pPr>
            <w:r w:rsidRPr="00A11B9C">
              <w:rPr>
                <w:szCs w:val="22"/>
                <w:lang w:val="es-ES" w:bidi="es-ES"/>
              </w:rPr>
              <w:t>2</w:t>
            </w:r>
          </w:p>
        </w:tc>
        <w:tc>
          <w:tcPr>
            <w:tcW w:w="1042" w:type="pct"/>
            <w:tcBorders>
              <w:top w:val="nil"/>
              <w:left w:val="single" w:sz="4" w:space="0" w:color="auto"/>
              <w:bottom w:val="single" w:sz="4" w:space="0" w:color="auto"/>
              <w:right w:val="single" w:sz="4" w:space="0" w:color="auto"/>
            </w:tcBorders>
            <w:shd w:val="clear" w:color="auto" w:fill="auto"/>
            <w:vAlign w:val="center"/>
          </w:tcPr>
          <w:p w:rsidR="00671B7D" w:rsidRPr="00A11B9C" w:rsidRDefault="00671B7D" w:rsidP="00671B7D">
            <w:pPr>
              <w:keepNext/>
              <w:widowControl w:val="0"/>
              <w:tabs>
                <w:tab w:val="clear" w:pos="567"/>
              </w:tabs>
              <w:spacing w:line="240" w:lineRule="auto"/>
              <w:jc w:val="center"/>
              <w:rPr>
                <w:szCs w:val="22"/>
                <w:lang w:val="es-ES"/>
              </w:rPr>
            </w:pPr>
            <w:r w:rsidRPr="00A11B9C">
              <w:rPr>
                <w:szCs w:val="22"/>
                <w:lang w:val="es-ES" w:bidi="es-ES"/>
              </w:rPr>
              <w:t>2</w:t>
            </w:r>
          </w:p>
        </w:tc>
        <w:tc>
          <w:tcPr>
            <w:tcW w:w="1042" w:type="pct"/>
            <w:tcBorders>
              <w:top w:val="nil"/>
              <w:left w:val="single" w:sz="4" w:space="0" w:color="auto"/>
              <w:bottom w:val="single" w:sz="4" w:space="0" w:color="auto"/>
              <w:right w:val="single" w:sz="4" w:space="0" w:color="auto"/>
            </w:tcBorders>
            <w:shd w:val="clear" w:color="auto" w:fill="auto"/>
            <w:vAlign w:val="center"/>
          </w:tcPr>
          <w:p w:rsidR="00671B7D" w:rsidRPr="00A11B9C" w:rsidRDefault="00671B7D" w:rsidP="00671B7D">
            <w:pPr>
              <w:keepNext/>
              <w:widowControl w:val="0"/>
              <w:tabs>
                <w:tab w:val="clear" w:pos="567"/>
              </w:tabs>
              <w:spacing w:line="240" w:lineRule="auto"/>
              <w:jc w:val="center"/>
              <w:rPr>
                <w:szCs w:val="22"/>
                <w:lang w:val="es-ES"/>
              </w:rPr>
            </w:pPr>
            <w:r w:rsidRPr="00A11B9C">
              <w:rPr>
                <w:szCs w:val="22"/>
                <w:lang w:val="es-ES" w:bidi="es-ES"/>
              </w:rPr>
              <w:t>2</w:t>
            </w:r>
          </w:p>
        </w:tc>
        <w:tc>
          <w:tcPr>
            <w:tcW w:w="1354" w:type="pct"/>
            <w:tcBorders>
              <w:top w:val="nil"/>
              <w:left w:val="single" w:sz="4" w:space="0" w:color="auto"/>
              <w:bottom w:val="single" w:sz="4" w:space="0" w:color="auto"/>
              <w:right w:val="single" w:sz="4" w:space="0" w:color="auto"/>
            </w:tcBorders>
            <w:shd w:val="clear" w:color="auto" w:fill="auto"/>
            <w:vAlign w:val="center"/>
          </w:tcPr>
          <w:p w:rsidR="00671B7D" w:rsidRPr="00A11B9C" w:rsidRDefault="00671B7D" w:rsidP="00671B7D">
            <w:pPr>
              <w:keepNext/>
              <w:widowControl w:val="0"/>
              <w:tabs>
                <w:tab w:val="clear" w:pos="567"/>
              </w:tabs>
              <w:spacing w:line="240" w:lineRule="auto"/>
              <w:jc w:val="center"/>
              <w:rPr>
                <w:szCs w:val="22"/>
                <w:lang w:val="es-ES"/>
              </w:rPr>
            </w:pPr>
            <w:r w:rsidRPr="00A11B9C">
              <w:rPr>
                <w:szCs w:val="22"/>
                <w:lang w:val="es-ES" w:bidi="es-ES"/>
              </w:rPr>
              <w:t>720</w:t>
            </w:r>
          </w:p>
        </w:tc>
      </w:tr>
    </w:tbl>
    <w:p w:rsidR="00671B7D" w:rsidRPr="00A11B9C" w:rsidRDefault="00671B7D" w:rsidP="00671B7D">
      <w:pPr>
        <w:widowControl w:val="0"/>
        <w:tabs>
          <w:tab w:val="clear" w:pos="567"/>
        </w:tabs>
        <w:spacing w:line="240" w:lineRule="auto"/>
        <w:rPr>
          <w:rFonts w:eastAsia="SimSun"/>
          <w:szCs w:val="22"/>
          <w:lang w:val="es-ES" w:eastAsia="zh-CN"/>
        </w:rPr>
      </w:pPr>
    </w:p>
    <w:p w:rsidR="006A33B3" w:rsidRPr="00A11B9C" w:rsidRDefault="006A33B3" w:rsidP="006A33B3">
      <w:pPr>
        <w:widowControl w:val="0"/>
        <w:tabs>
          <w:tab w:val="clear" w:pos="567"/>
        </w:tabs>
        <w:spacing w:line="240" w:lineRule="auto"/>
        <w:rPr>
          <w:rFonts w:eastAsia="SimSun"/>
          <w:szCs w:val="22"/>
          <w:lang w:val="es-ES" w:eastAsia="zh-CN"/>
        </w:rPr>
      </w:pPr>
      <w:r w:rsidRPr="00A11B9C">
        <w:rPr>
          <w:rFonts w:eastAsia="SimSun"/>
          <w:szCs w:val="22"/>
          <w:lang w:val="es-ES" w:eastAsia="zh-CN"/>
        </w:rPr>
        <w:t>Si un</w:t>
      </w:r>
      <w:r w:rsidR="00E86234" w:rsidRPr="00A11B9C">
        <w:rPr>
          <w:rFonts w:eastAsia="SimSun"/>
          <w:szCs w:val="22"/>
          <w:lang w:val="es-ES" w:eastAsia="zh-CN"/>
        </w:rPr>
        <w:t xml:space="preserve"> aumento de</w:t>
      </w:r>
      <w:r w:rsidRPr="00A11B9C">
        <w:rPr>
          <w:rFonts w:eastAsia="SimSun"/>
          <w:szCs w:val="22"/>
          <w:lang w:val="es-ES" w:eastAsia="zh-CN"/>
        </w:rPr>
        <w:t xml:space="preserve"> dosis concret</w:t>
      </w:r>
      <w:r w:rsidR="00E86234" w:rsidRPr="00A11B9C">
        <w:rPr>
          <w:rFonts w:eastAsia="SimSun"/>
          <w:szCs w:val="22"/>
          <w:lang w:val="es-ES" w:eastAsia="zh-CN"/>
        </w:rPr>
        <w:t>o</w:t>
      </w:r>
      <w:r w:rsidRPr="00A11B9C">
        <w:rPr>
          <w:rFonts w:eastAsia="SimSun"/>
          <w:szCs w:val="22"/>
          <w:lang w:val="es-ES" w:eastAsia="zh-CN"/>
        </w:rPr>
        <w:t xml:space="preserve"> no se tolera, se puede reducir</w:t>
      </w:r>
      <w:r w:rsidR="007E2F5E" w:rsidRPr="00A11B9C">
        <w:rPr>
          <w:rFonts w:eastAsia="SimSun"/>
          <w:szCs w:val="22"/>
          <w:lang w:val="es-ES" w:eastAsia="zh-CN"/>
        </w:rPr>
        <w:t>,</w:t>
      </w:r>
      <w:r w:rsidRPr="00A11B9C">
        <w:rPr>
          <w:rFonts w:eastAsia="SimSun"/>
          <w:szCs w:val="22"/>
          <w:lang w:val="es-ES" w:eastAsia="zh-CN"/>
        </w:rPr>
        <w:t xml:space="preserve"> temporalmente</w:t>
      </w:r>
      <w:r w:rsidR="007E2F5E" w:rsidRPr="00A11B9C">
        <w:rPr>
          <w:rFonts w:eastAsia="SimSun"/>
          <w:szCs w:val="22"/>
          <w:lang w:val="es-ES" w:eastAsia="zh-CN"/>
        </w:rPr>
        <w:t>,</w:t>
      </w:r>
      <w:r w:rsidRPr="00A11B9C">
        <w:rPr>
          <w:rFonts w:eastAsia="SimSun"/>
          <w:szCs w:val="22"/>
          <w:lang w:val="es-ES" w:eastAsia="zh-CN"/>
        </w:rPr>
        <w:t xml:space="preserve"> a la última dosis tolerada.</w:t>
      </w:r>
    </w:p>
    <w:p w:rsidR="006A33B3" w:rsidRPr="00A11B9C" w:rsidRDefault="006A33B3" w:rsidP="00671B7D">
      <w:pPr>
        <w:widowControl w:val="0"/>
        <w:tabs>
          <w:tab w:val="clear" w:pos="567"/>
        </w:tabs>
        <w:spacing w:line="240" w:lineRule="auto"/>
        <w:rPr>
          <w:rFonts w:eastAsia="SimSun"/>
          <w:szCs w:val="22"/>
          <w:lang w:val="es-ES" w:eastAsia="zh-CN"/>
        </w:rPr>
      </w:pPr>
    </w:p>
    <w:p w:rsidR="006A33B3" w:rsidRPr="00A11B9C" w:rsidRDefault="00671B7D" w:rsidP="003A123C">
      <w:pPr>
        <w:widowControl w:val="0"/>
        <w:tabs>
          <w:tab w:val="clear" w:pos="567"/>
        </w:tabs>
        <w:spacing w:line="240" w:lineRule="auto"/>
        <w:rPr>
          <w:szCs w:val="22"/>
          <w:lang w:val="es-ES" w:bidi="es-ES"/>
        </w:rPr>
      </w:pPr>
      <w:r w:rsidRPr="00A11B9C">
        <w:rPr>
          <w:szCs w:val="22"/>
          <w:lang w:val="es-ES" w:bidi="es-ES"/>
        </w:rPr>
        <w:t xml:space="preserve">Si el tratamiento tiene éxito antes de que se alcance la dosis máxima, no será necesario </w:t>
      </w:r>
      <w:r w:rsidR="007E2F5E" w:rsidRPr="00A11B9C">
        <w:rPr>
          <w:szCs w:val="22"/>
          <w:lang w:val="es-ES" w:bidi="es-ES"/>
        </w:rPr>
        <w:t xml:space="preserve">seguir </w:t>
      </w:r>
      <w:r w:rsidRPr="00A11B9C">
        <w:rPr>
          <w:szCs w:val="22"/>
          <w:lang w:val="es-ES" w:bidi="es-ES"/>
        </w:rPr>
        <w:t>aumenta</w:t>
      </w:r>
      <w:r w:rsidR="007E2F5E" w:rsidRPr="00A11B9C">
        <w:rPr>
          <w:szCs w:val="22"/>
          <w:lang w:val="es-ES" w:bidi="es-ES"/>
        </w:rPr>
        <w:t>ndo</w:t>
      </w:r>
      <w:r w:rsidRPr="00A11B9C">
        <w:rPr>
          <w:szCs w:val="22"/>
          <w:lang w:val="es-ES" w:bidi="es-ES"/>
        </w:rPr>
        <w:t xml:space="preserve"> la dosis. </w:t>
      </w:r>
      <w:r w:rsidR="007E2F5E" w:rsidRPr="00A11B9C">
        <w:rPr>
          <w:szCs w:val="22"/>
          <w:lang w:val="es-ES" w:bidi="es-ES"/>
        </w:rPr>
        <w:t>Cuando se alcanza</w:t>
      </w:r>
      <w:r w:rsidRPr="00A11B9C">
        <w:rPr>
          <w:szCs w:val="22"/>
          <w:lang w:val="es-ES" w:bidi="es-ES"/>
        </w:rPr>
        <w:t xml:space="preserve"> una mejoría </w:t>
      </w:r>
      <w:r w:rsidR="006A33B3" w:rsidRPr="00A11B9C">
        <w:rPr>
          <w:szCs w:val="22"/>
          <w:lang w:val="es-ES" w:bidi="es-ES"/>
        </w:rPr>
        <w:t xml:space="preserve">clínicamente relevante </w:t>
      </w:r>
      <w:r w:rsidRPr="00A11B9C">
        <w:rPr>
          <w:szCs w:val="22"/>
          <w:lang w:val="es-ES" w:bidi="es-ES"/>
        </w:rPr>
        <w:t xml:space="preserve">de las lesiones cutáneas, </w:t>
      </w:r>
      <w:r w:rsidR="006A33B3" w:rsidRPr="00A11B9C">
        <w:rPr>
          <w:szCs w:val="22"/>
          <w:lang w:val="es-ES" w:bidi="es-ES"/>
        </w:rPr>
        <w:t xml:space="preserve">se debe considerar la posibilidad de reducir gradualmente </w:t>
      </w:r>
      <w:r w:rsidRPr="00A11B9C">
        <w:rPr>
          <w:szCs w:val="22"/>
          <w:lang w:val="es-ES" w:bidi="es-ES"/>
        </w:rPr>
        <w:t xml:space="preserve">la </w:t>
      </w:r>
      <w:r w:rsidR="006A33B3" w:rsidRPr="00A11B9C">
        <w:rPr>
          <w:szCs w:val="22"/>
          <w:lang w:val="es-ES" w:bidi="es-ES"/>
        </w:rPr>
        <w:t xml:space="preserve">dosis </w:t>
      </w:r>
      <w:r w:rsidRPr="00A11B9C">
        <w:rPr>
          <w:szCs w:val="22"/>
          <w:lang w:val="es-ES" w:bidi="es-ES"/>
        </w:rPr>
        <w:t>diaria de Skilarence hasta la dosis de mantenimiento</w:t>
      </w:r>
      <w:r w:rsidR="006A33B3" w:rsidRPr="00A11B9C">
        <w:rPr>
          <w:szCs w:val="22"/>
          <w:lang w:val="es-ES" w:bidi="es-ES"/>
        </w:rPr>
        <w:t xml:space="preserve"> </w:t>
      </w:r>
      <w:r w:rsidR="00F305F4" w:rsidRPr="00A11B9C">
        <w:rPr>
          <w:szCs w:val="22"/>
          <w:lang w:val="es-ES" w:bidi="es-ES"/>
        </w:rPr>
        <w:t>que necesite</w:t>
      </w:r>
      <w:r w:rsidR="006A33B3" w:rsidRPr="00A11B9C">
        <w:rPr>
          <w:szCs w:val="22"/>
          <w:lang w:val="es-ES" w:bidi="es-ES"/>
        </w:rPr>
        <w:t xml:space="preserve"> el paciente.</w:t>
      </w:r>
    </w:p>
    <w:p w:rsidR="006A33B3" w:rsidRPr="00A11B9C" w:rsidRDefault="006A33B3" w:rsidP="00671B7D">
      <w:pPr>
        <w:widowControl w:val="0"/>
        <w:tabs>
          <w:tab w:val="clear" w:pos="567"/>
        </w:tabs>
        <w:spacing w:line="240" w:lineRule="auto"/>
        <w:rPr>
          <w:szCs w:val="22"/>
          <w:lang w:val="es-ES" w:bidi="es-ES"/>
        </w:rPr>
      </w:pPr>
    </w:p>
    <w:p w:rsidR="00671B7D" w:rsidRPr="00A11B9C" w:rsidRDefault="00671B7D" w:rsidP="00671B7D">
      <w:pPr>
        <w:widowControl w:val="0"/>
        <w:tabs>
          <w:tab w:val="clear" w:pos="567"/>
        </w:tabs>
        <w:spacing w:line="240" w:lineRule="auto"/>
        <w:rPr>
          <w:rFonts w:eastAsia="SimSun"/>
          <w:szCs w:val="22"/>
          <w:lang w:val="es-ES" w:eastAsia="zh-CN"/>
        </w:rPr>
      </w:pPr>
      <w:r w:rsidRPr="00A11B9C">
        <w:rPr>
          <w:szCs w:val="22"/>
          <w:lang w:val="es-ES" w:bidi="es-ES"/>
        </w:rPr>
        <w:t xml:space="preserve">Es posible que la dosis también deba modificarse </w:t>
      </w:r>
      <w:r w:rsidR="006A33B3" w:rsidRPr="00A11B9C">
        <w:rPr>
          <w:szCs w:val="22"/>
          <w:lang w:val="es-ES" w:bidi="es-ES"/>
        </w:rPr>
        <w:t xml:space="preserve">si se observan </w:t>
      </w:r>
      <w:r w:rsidRPr="00A11B9C">
        <w:rPr>
          <w:szCs w:val="22"/>
          <w:lang w:val="es-ES" w:bidi="es-ES"/>
        </w:rPr>
        <w:t>anomalías en los parámetros de laboratorio (ver sección 4.4).</w:t>
      </w:r>
    </w:p>
    <w:p w:rsidR="00671B7D" w:rsidRPr="00A11B9C" w:rsidRDefault="00671B7D" w:rsidP="00671B7D">
      <w:pPr>
        <w:widowControl w:val="0"/>
        <w:tabs>
          <w:tab w:val="clear" w:pos="567"/>
        </w:tabs>
        <w:spacing w:line="240" w:lineRule="auto"/>
        <w:rPr>
          <w:rFonts w:eastAsia="SimSun"/>
          <w:szCs w:val="22"/>
          <w:lang w:val="es-ES" w:eastAsia="zh-CN"/>
        </w:rPr>
      </w:pPr>
    </w:p>
    <w:p w:rsidR="00671B7D" w:rsidRPr="00A11B9C" w:rsidRDefault="00671B7D" w:rsidP="00671B7D">
      <w:pPr>
        <w:keepNext/>
        <w:widowControl w:val="0"/>
        <w:tabs>
          <w:tab w:val="clear" w:pos="567"/>
        </w:tabs>
        <w:spacing w:line="240" w:lineRule="auto"/>
        <w:rPr>
          <w:rFonts w:eastAsia="SimSun"/>
          <w:i/>
          <w:szCs w:val="22"/>
          <w:lang w:val="es-ES" w:eastAsia="zh-CN"/>
        </w:rPr>
      </w:pPr>
      <w:r w:rsidRPr="00A11B9C">
        <w:rPr>
          <w:i/>
          <w:iCs/>
          <w:szCs w:val="22"/>
          <w:lang w:val="es-ES" w:eastAsia="zh-CN" w:bidi="es-ES"/>
        </w:rPr>
        <w:t>Población de edad avanzada</w:t>
      </w:r>
    </w:p>
    <w:p w:rsidR="00671B7D" w:rsidRPr="00A11B9C" w:rsidRDefault="00671B7D" w:rsidP="00671B7D">
      <w:pPr>
        <w:keepNext/>
        <w:widowControl w:val="0"/>
        <w:tabs>
          <w:tab w:val="clear" w:pos="567"/>
        </w:tabs>
        <w:spacing w:line="240" w:lineRule="auto"/>
        <w:rPr>
          <w:szCs w:val="22"/>
          <w:lang w:val="es-ES"/>
        </w:rPr>
      </w:pPr>
      <w:r w:rsidRPr="00A11B9C">
        <w:rPr>
          <w:szCs w:val="22"/>
          <w:lang w:val="es-ES" w:bidi="es-ES"/>
        </w:rPr>
        <w:t xml:space="preserve">Los ensayos clínicos de Skilarence </w:t>
      </w:r>
      <w:r w:rsidR="00F305F4" w:rsidRPr="00A11B9C">
        <w:rPr>
          <w:szCs w:val="22"/>
          <w:lang w:val="es-ES" w:bidi="es-ES"/>
        </w:rPr>
        <w:t xml:space="preserve">no incluyeron un número suficiente de pacientes de 65 años </w:t>
      </w:r>
      <w:r w:rsidR="007E2F5E" w:rsidRPr="00A11B9C">
        <w:rPr>
          <w:szCs w:val="22"/>
          <w:lang w:val="es-ES" w:bidi="es-ES"/>
        </w:rPr>
        <w:t xml:space="preserve">de edad </w:t>
      </w:r>
      <w:r w:rsidR="00B81A56" w:rsidRPr="00A11B9C">
        <w:rPr>
          <w:szCs w:val="22"/>
          <w:lang w:val="es-ES" w:bidi="es-ES"/>
        </w:rPr>
        <w:t xml:space="preserve">y </w:t>
      </w:r>
      <w:r w:rsidR="007E2F5E" w:rsidRPr="00A11B9C">
        <w:rPr>
          <w:szCs w:val="22"/>
          <w:lang w:val="es-ES" w:bidi="es-ES"/>
        </w:rPr>
        <w:t>mayores</w:t>
      </w:r>
      <w:r w:rsidR="00F305F4" w:rsidRPr="00A11B9C">
        <w:rPr>
          <w:szCs w:val="22"/>
          <w:lang w:val="es-ES" w:bidi="es-ES"/>
        </w:rPr>
        <w:t xml:space="preserve"> </w:t>
      </w:r>
      <w:r w:rsidRPr="00A11B9C">
        <w:rPr>
          <w:szCs w:val="22"/>
          <w:lang w:val="es-ES" w:bidi="es-ES"/>
        </w:rPr>
        <w:t xml:space="preserve">para determinar si responden de una manera distinta </w:t>
      </w:r>
      <w:r w:rsidR="00F305F4" w:rsidRPr="00A11B9C">
        <w:rPr>
          <w:szCs w:val="22"/>
          <w:lang w:val="es-ES" w:bidi="es-ES"/>
        </w:rPr>
        <w:t xml:space="preserve">en comparación con </w:t>
      </w:r>
      <w:r w:rsidRPr="00A11B9C">
        <w:rPr>
          <w:szCs w:val="22"/>
          <w:lang w:val="es-ES" w:bidi="es-ES"/>
        </w:rPr>
        <w:t>los pacientes menores de 65 años (ver sección 5.2). De acuerdo con la farmacología del dimetilfumarato, no se prevé que sea necesario ajustar la dosis para pacientes de edad avanzada.</w:t>
      </w:r>
    </w:p>
    <w:p w:rsidR="00671B7D" w:rsidRPr="00A11B9C" w:rsidRDefault="00671B7D" w:rsidP="00671B7D">
      <w:pPr>
        <w:widowControl w:val="0"/>
        <w:tabs>
          <w:tab w:val="clear" w:pos="567"/>
        </w:tabs>
        <w:spacing w:line="240" w:lineRule="auto"/>
        <w:rPr>
          <w:rFonts w:eastAsia="SimSun"/>
          <w:szCs w:val="22"/>
          <w:lang w:val="es-ES" w:eastAsia="zh-CN"/>
        </w:rPr>
      </w:pPr>
    </w:p>
    <w:p w:rsidR="00671B7D" w:rsidRPr="00A11B9C" w:rsidRDefault="00671B7D" w:rsidP="00671B7D">
      <w:pPr>
        <w:keepNext/>
        <w:widowControl w:val="0"/>
        <w:tabs>
          <w:tab w:val="clear" w:pos="567"/>
        </w:tabs>
        <w:spacing w:line="240" w:lineRule="auto"/>
        <w:rPr>
          <w:rFonts w:eastAsia="SimSun"/>
          <w:i/>
          <w:szCs w:val="22"/>
          <w:lang w:val="es-ES" w:eastAsia="zh-CN"/>
        </w:rPr>
      </w:pPr>
      <w:r w:rsidRPr="00A11B9C">
        <w:rPr>
          <w:i/>
          <w:iCs/>
          <w:szCs w:val="22"/>
          <w:lang w:val="es-ES" w:eastAsia="zh-CN" w:bidi="es-ES"/>
        </w:rPr>
        <w:t>Insuficiencia renal</w:t>
      </w:r>
    </w:p>
    <w:p w:rsidR="00671B7D" w:rsidRPr="00A11B9C" w:rsidRDefault="00671B7D" w:rsidP="00671B7D">
      <w:pPr>
        <w:keepNext/>
        <w:widowControl w:val="0"/>
        <w:tabs>
          <w:tab w:val="clear" w:pos="567"/>
        </w:tabs>
        <w:spacing w:line="240" w:lineRule="auto"/>
        <w:rPr>
          <w:rFonts w:eastAsia="SimSun"/>
          <w:szCs w:val="22"/>
          <w:lang w:val="es-ES" w:eastAsia="zh-CN"/>
        </w:rPr>
      </w:pPr>
      <w:r w:rsidRPr="00A11B9C">
        <w:rPr>
          <w:szCs w:val="22"/>
          <w:lang w:val="es-ES" w:eastAsia="zh-CN" w:bidi="es-ES"/>
        </w:rPr>
        <w:t xml:space="preserve">No es necesario ajustar la dosis </w:t>
      </w:r>
      <w:r w:rsidR="00B81A56" w:rsidRPr="00A11B9C">
        <w:rPr>
          <w:szCs w:val="22"/>
          <w:lang w:val="es-ES" w:eastAsia="zh-CN" w:bidi="es-ES"/>
        </w:rPr>
        <w:t xml:space="preserve">en </w:t>
      </w:r>
      <w:r w:rsidRPr="00A11B9C">
        <w:rPr>
          <w:szCs w:val="22"/>
          <w:lang w:val="es-ES" w:eastAsia="zh-CN" w:bidi="es-ES"/>
        </w:rPr>
        <w:t>pacientes con insuficiencia renal</w:t>
      </w:r>
      <w:r w:rsidR="007E2F5E" w:rsidRPr="00A11B9C">
        <w:rPr>
          <w:szCs w:val="22"/>
          <w:lang w:val="es-ES" w:eastAsia="zh-CN" w:bidi="es-ES"/>
        </w:rPr>
        <w:t xml:space="preserve"> de</w:t>
      </w:r>
      <w:r w:rsidRPr="00A11B9C">
        <w:rPr>
          <w:szCs w:val="22"/>
          <w:lang w:val="es-ES" w:eastAsia="zh-CN" w:bidi="es-ES"/>
        </w:rPr>
        <w:t xml:space="preserve"> leve a moderada</w:t>
      </w:r>
      <w:r w:rsidR="00E15B7A" w:rsidRPr="00A11B9C">
        <w:rPr>
          <w:szCs w:val="22"/>
          <w:lang w:val="es-ES" w:eastAsia="zh-CN" w:bidi="es-ES"/>
        </w:rPr>
        <w:t xml:space="preserve"> (ver sección 5.2)</w:t>
      </w:r>
      <w:r w:rsidRPr="00A11B9C">
        <w:rPr>
          <w:szCs w:val="22"/>
          <w:lang w:val="es-ES" w:eastAsia="zh-CN" w:bidi="es-ES"/>
        </w:rPr>
        <w:t xml:space="preserve">. Skilarence no se ha estudiado en pacientes con insuficiencia renal grave, por lo que el uso de Skilarence </w:t>
      </w:r>
      <w:r w:rsidR="00E15B7A" w:rsidRPr="00A11B9C">
        <w:rPr>
          <w:szCs w:val="22"/>
          <w:lang w:val="es-ES" w:eastAsia="zh-CN" w:bidi="es-ES"/>
        </w:rPr>
        <w:t>está contraindicado</w:t>
      </w:r>
      <w:r w:rsidRPr="00A11B9C">
        <w:rPr>
          <w:szCs w:val="22"/>
          <w:lang w:val="es-ES" w:eastAsia="zh-CN" w:bidi="es-ES"/>
        </w:rPr>
        <w:t xml:space="preserve"> en estos pacientes (ver sección 4.</w:t>
      </w:r>
      <w:r w:rsidR="00E15B7A" w:rsidRPr="00A11B9C">
        <w:rPr>
          <w:szCs w:val="22"/>
          <w:lang w:val="es-ES" w:eastAsia="zh-CN" w:bidi="es-ES"/>
        </w:rPr>
        <w:t>3</w:t>
      </w:r>
      <w:r w:rsidRPr="00A11B9C">
        <w:rPr>
          <w:szCs w:val="22"/>
          <w:lang w:val="es-ES" w:eastAsia="zh-CN" w:bidi="es-ES"/>
        </w:rPr>
        <w:t>).</w:t>
      </w:r>
    </w:p>
    <w:p w:rsidR="00671B7D" w:rsidRPr="00A11B9C" w:rsidRDefault="00671B7D" w:rsidP="00671B7D">
      <w:pPr>
        <w:widowControl w:val="0"/>
        <w:tabs>
          <w:tab w:val="clear" w:pos="567"/>
        </w:tabs>
        <w:spacing w:line="240" w:lineRule="auto"/>
        <w:rPr>
          <w:rFonts w:eastAsia="SimSun"/>
          <w:szCs w:val="22"/>
          <w:lang w:val="es-ES" w:eastAsia="zh-CN"/>
        </w:rPr>
      </w:pPr>
    </w:p>
    <w:p w:rsidR="00671B7D" w:rsidRPr="00A11B9C" w:rsidRDefault="00671B7D" w:rsidP="00671B7D">
      <w:pPr>
        <w:keepNext/>
        <w:widowControl w:val="0"/>
        <w:tabs>
          <w:tab w:val="clear" w:pos="567"/>
        </w:tabs>
        <w:spacing w:line="240" w:lineRule="auto"/>
        <w:rPr>
          <w:rFonts w:eastAsia="SimSun"/>
          <w:i/>
          <w:szCs w:val="22"/>
          <w:lang w:val="es-ES" w:eastAsia="zh-CN"/>
        </w:rPr>
      </w:pPr>
      <w:r w:rsidRPr="00A11B9C">
        <w:rPr>
          <w:i/>
          <w:iCs/>
          <w:szCs w:val="22"/>
          <w:lang w:val="es-ES" w:eastAsia="zh-CN" w:bidi="es-ES"/>
        </w:rPr>
        <w:t>Insuficiencia hepática</w:t>
      </w:r>
    </w:p>
    <w:p w:rsidR="00671B7D" w:rsidRPr="00A11B9C" w:rsidRDefault="00671B7D" w:rsidP="00671B7D">
      <w:pPr>
        <w:keepNext/>
        <w:widowControl w:val="0"/>
        <w:tabs>
          <w:tab w:val="clear" w:pos="567"/>
        </w:tabs>
        <w:spacing w:line="240" w:lineRule="auto"/>
        <w:rPr>
          <w:rFonts w:eastAsia="SimSun"/>
          <w:szCs w:val="22"/>
          <w:lang w:val="es-ES" w:eastAsia="zh-CN"/>
        </w:rPr>
      </w:pPr>
      <w:r w:rsidRPr="00A11B9C">
        <w:rPr>
          <w:szCs w:val="22"/>
          <w:lang w:val="es-ES" w:eastAsia="zh-CN" w:bidi="es-ES"/>
        </w:rPr>
        <w:t xml:space="preserve">No es necesario ajustar la dosis </w:t>
      </w:r>
      <w:r w:rsidR="00B81A56" w:rsidRPr="00A11B9C">
        <w:rPr>
          <w:szCs w:val="22"/>
          <w:lang w:val="es-ES" w:eastAsia="zh-CN" w:bidi="es-ES"/>
        </w:rPr>
        <w:t xml:space="preserve">en </w:t>
      </w:r>
      <w:r w:rsidRPr="00A11B9C">
        <w:rPr>
          <w:szCs w:val="22"/>
          <w:lang w:val="es-ES" w:eastAsia="zh-CN" w:bidi="es-ES"/>
        </w:rPr>
        <w:t>pacientes con insuficiencia hepática</w:t>
      </w:r>
      <w:r w:rsidR="00E15B7A" w:rsidRPr="00A11B9C">
        <w:rPr>
          <w:szCs w:val="22"/>
          <w:lang w:val="es-ES" w:eastAsia="zh-CN" w:bidi="es-ES"/>
        </w:rPr>
        <w:t xml:space="preserve"> </w:t>
      </w:r>
      <w:r w:rsidR="004F6DE3" w:rsidRPr="00A11B9C">
        <w:rPr>
          <w:szCs w:val="22"/>
          <w:lang w:val="es-ES" w:eastAsia="zh-CN" w:bidi="es-ES"/>
        </w:rPr>
        <w:t xml:space="preserve">de </w:t>
      </w:r>
      <w:r w:rsidR="00E15B7A" w:rsidRPr="00A11B9C">
        <w:rPr>
          <w:szCs w:val="22"/>
          <w:lang w:val="es-ES" w:eastAsia="zh-CN" w:bidi="es-ES"/>
        </w:rPr>
        <w:t>leve a moderada (ver sección 5.2)</w:t>
      </w:r>
      <w:r w:rsidRPr="00A11B9C">
        <w:rPr>
          <w:szCs w:val="22"/>
          <w:lang w:val="es-ES" w:eastAsia="zh-CN" w:bidi="es-ES"/>
        </w:rPr>
        <w:t xml:space="preserve">. Skilarence no se ha estudiado en pacientes con insuficiencia hepática grave, por lo que el uso de Skilarence </w:t>
      </w:r>
      <w:r w:rsidR="00E15B7A" w:rsidRPr="00A11B9C">
        <w:rPr>
          <w:szCs w:val="22"/>
          <w:lang w:val="es-ES" w:eastAsia="zh-CN" w:bidi="es-ES"/>
        </w:rPr>
        <w:t>está contraindicado</w:t>
      </w:r>
      <w:r w:rsidRPr="00A11B9C">
        <w:rPr>
          <w:szCs w:val="22"/>
          <w:lang w:val="es-ES" w:eastAsia="zh-CN" w:bidi="es-ES"/>
        </w:rPr>
        <w:t xml:space="preserve"> en estos pacientes (ver sección 4.</w:t>
      </w:r>
      <w:r w:rsidR="00E15B7A" w:rsidRPr="00A11B9C">
        <w:rPr>
          <w:szCs w:val="22"/>
          <w:lang w:val="es-ES" w:eastAsia="zh-CN" w:bidi="es-ES"/>
        </w:rPr>
        <w:t>3</w:t>
      </w:r>
      <w:r w:rsidRPr="00A11B9C">
        <w:rPr>
          <w:szCs w:val="22"/>
          <w:lang w:val="es-ES" w:eastAsia="zh-CN" w:bidi="es-ES"/>
        </w:rPr>
        <w:t>).</w:t>
      </w:r>
    </w:p>
    <w:p w:rsidR="00671B7D" w:rsidRPr="00A11B9C" w:rsidRDefault="00671B7D" w:rsidP="00671B7D">
      <w:pPr>
        <w:widowControl w:val="0"/>
        <w:tabs>
          <w:tab w:val="clear" w:pos="567"/>
        </w:tabs>
        <w:spacing w:line="240" w:lineRule="auto"/>
        <w:rPr>
          <w:rFonts w:eastAsia="SimSun"/>
          <w:szCs w:val="22"/>
          <w:lang w:val="es-ES" w:eastAsia="zh-CN"/>
        </w:rPr>
      </w:pPr>
    </w:p>
    <w:p w:rsidR="00671B7D" w:rsidRPr="00A11B9C" w:rsidRDefault="00671B7D" w:rsidP="00671B7D">
      <w:pPr>
        <w:keepNext/>
        <w:widowControl w:val="0"/>
        <w:tabs>
          <w:tab w:val="clear" w:pos="567"/>
        </w:tabs>
        <w:spacing w:line="240" w:lineRule="auto"/>
        <w:rPr>
          <w:rFonts w:eastAsia="SimSun"/>
          <w:i/>
          <w:szCs w:val="22"/>
          <w:lang w:val="es-ES" w:eastAsia="zh-CN"/>
        </w:rPr>
      </w:pPr>
      <w:r w:rsidRPr="00A11B9C">
        <w:rPr>
          <w:i/>
          <w:iCs/>
          <w:szCs w:val="22"/>
          <w:lang w:val="es-ES" w:eastAsia="zh-CN" w:bidi="es-ES"/>
        </w:rPr>
        <w:t>Población pediátrica</w:t>
      </w:r>
    </w:p>
    <w:p w:rsidR="00671B7D" w:rsidRPr="00A11B9C" w:rsidRDefault="00671B7D" w:rsidP="00671B7D">
      <w:pPr>
        <w:keepNext/>
        <w:widowControl w:val="0"/>
        <w:tabs>
          <w:tab w:val="clear" w:pos="567"/>
        </w:tabs>
        <w:spacing w:line="240" w:lineRule="auto"/>
        <w:rPr>
          <w:rFonts w:eastAsia="SimSun"/>
          <w:szCs w:val="22"/>
          <w:lang w:val="es-ES" w:eastAsia="zh-CN"/>
        </w:rPr>
      </w:pPr>
      <w:r w:rsidRPr="00A11B9C">
        <w:rPr>
          <w:szCs w:val="22"/>
          <w:lang w:val="es-ES" w:eastAsia="zh-CN" w:bidi="es-ES"/>
        </w:rPr>
        <w:t>No se ha establecido la seguridad y eficacia de Skilarence en</w:t>
      </w:r>
      <w:r w:rsidR="00E15B7A" w:rsidRPr="00A11B9C">
        <w:rPr>
          <w:szCs w:val="22"/>
          <w:lang w:val="es-ES" w:eastAsia="zh-CN" w:bidi="es-ES"/>
        </w:rPr>
        <w:t xml:space="preserve"> la población pediátrica de edad inferior a 18</w:t>
      </w:r>
      <w:r w:rsidRPr="00A11B9C">
        <w:rPr>
          <w:szCs w:val="22"/>
          <w:lang w:val="es-ES" w:eastAsia="zh-CN" w:bidi="es-ES"/>
        </w:rPr>
        <w:t> años. No se dispone de datos.</w:t>
      </w:r>
    </w:p>
    <w:p w:rsidR="00671B7D" w:rsidRPr="00A11B9C" w:rsidRDefault="00671B7D" w:rsidP="00671B7D">
      <w:pPr>
        <w:widowControl w:val="0"/>
        <w:tabs>
          <w:tab w:val="clear" w:pos="567"/>
        </w:tabs>
        <w:autoSpaceDE w:val="0"/>
        <w:autoSpaceDN w:val="0"/>
        <w:adjustRightInd w:val="0"/>
        <w:spacing w:line="240" w:lineRule="auto"/>
        <w:rPr>
          <w:szCs w:val="22"/>
          <w:lang w:val="es-ES"/>
        </w:rPr>
      </w:pPr>
    </w:p>
    <w:p w:rsidR="00671B7D" w:rsidRPr="00A11B9C" w:rsidRDefault="00671B7D" w:rsidP="00671B7D">
      <w:pPr>
        <w:keepNext/>
        <w:widowControl w:val="0"/>
        <w:tabs>
          <w:tab w:val="clear" w:pos="567"/>
        </w:tabs>
        <w:spacing w:line="240" w:lineRule="auto"/>
        <w:rPr>
          <w:szCs w:val="22"/>
          <w:u w:val="single"/>
          <w:lang w:val="es-ES"/>
        </w:rPr>
      </w:pPr>
      <w:r w:rsidRPr="00A11B9C">
        <w:rPr>
          <w:szCs w:val="22"/>
          <w:u w:val="single"/>
          <w:lang w:val="es-ES" w:bidi="es-ES"/>
        </w:rPr>
        <w:t>Forma de administración</w:t>
      </w:r>
    </w:p>
    <w:p w:rsidR="00671B7D" w:rsidRPr="00A11B9C" w:rsidRDefault="00671B7D" w:rsidP="00671B7D">
      <w:pPr>
        <w:keepNext/>
        <w:widowControl w:val="0"/>
        <w:tabs>
          <w:tab w:val="clear" w:pos="567"/>
        </w:tabs>
        <w:spacing w:line="240" w:lineRule="auto"/>
        <w:rPr>
          <w:rFonts w:eastAsia="SimSun"/>
          <w:szCs w:val="22"/>
          <w:lang w:val="es-ES" w:eastAsia="zh-CN"/>
        </w:rPr>
      </w:pPr>
      <w:r w:rsidRPr="00A11B9C">
        <w:rPr>
          <w:szCs w:val="22"/>
          <w:lang w:val="es-ES" w:eastAsia="zh-CN" w:bidi="es-ES"/>
        </w:rPr>
        <w:t xml:space="preserve">Skilarence se administra por vía oral. Los comprimidos de Skilarence </w:t>
      </w:r>
      <w:r w:rsidR="004F6DE3" w:rsidRPr="00A11B9C">
        <w:rPr>
          <w:szCs w:val="22"/>
          <w:lang w:val="es-ES" w:eastAsia="zh-CN" w:bidi="es-ES"/>
        </w:rPr>
        <w:t xml:space="preserve">se </w:t>
      </w:r>
      <w:r w:rsidRPr="00A11B9C">
        <w:rPr>
          <w:szCs w:val="22"/>
          <w:lang w:val="es-ES" w:eastAsia="zh-CN" w:bidi="es-ES"/>
        </w:rPr>
        <w:t>deben ingerir enteros con líquido durante una comida o inmediatamente después.</w:t>
      </w:r>
    </w:p>
    <w:p w:rsidR="00671B7D" w:rsidRPr="00A11B9C" w:rsidRDefault="00E15B7A" w:rsidP="007D7166">
      <w:pPr>
        <w:widowControl w:val="0"/>
        <w:tabs>
          <w:tab w:val="clear" w:pos="567"/>
        </w:tabs>
        <w:spacing w:line="240" w:lineRule="auto"/>
        <w:rPr>
          <w:szCs w:val="22"/>
          <w:lang w:val="es-ES"/>
        </w:rPr>
      </w:pPr>
      <w:r w:rsidRPr="00A11B9C">
        <w:rPr>
          <w:szCs w:val="22"/>
          <w:lang w:val="es-ES" w:bidi="es-ES"/>
        </w:rPr>
        <w:t>El recubrimiento de l</w:t>
      </w:r>
      <w:r w:rsidR="00671B7D" w:rsidRPr="00A11B9C">
        <w:rPr>
          <w:szCs w:val="22"/>
          <w:lang w:val="es-ES" w:bidi="es-ES"/>
        </w:rPr>
        <w:t xml:space="preserve">os comprimidos gastrorresistentes </w:t>
      </w:r>
      <w:r w:rsidRPr="00A11B9C">
        <w:rPr>
          <w:szCs w:val="22"/>
          <w:lang w:val="es-ES" w:bidi="es-ES"/>
        </w:rPr>
        <w:t xml:space="preserve">está diseñado para prevenir la irritación gástrica. Por tanto, los comprimidos </w:t>
      </w:r>
      <w:r w:rsidR="00671B7D" w:rsidRPr="00A11B9C">
        <w:rPr>
          <w:szCs w:val="22"/>
          <w:lang w:val="es-ES" w:bidi="es-ES"/>
        </w:rPr>
        <w:t xml:space="preserve">no se deben </w:t>
      </w:r>
      <w:r w:rsidR="00842955" w:rsidRPr="00A11B9C">
        <w:rPr>
          <w:szCs w:val="22"/>
          <w:lang w:val="es-ES" w:bidi="es-ES"/>
        </w:rPr>
        <w:t>triturar</w:t>
      </w:r>
      <w:r w:rsidR="00671B7D" w:rsidRPr="00A11B9C">
        <w:rPr>
          <w:szCs w:val="22"/>
          <w:lang w:val="es-ES" w:bidi="es-ES"/>
        </w:rPr>
        <w:t xml:space="preserve">, </w:t>
      </w:r>
      <w:r w:rsidR="001152F3" w:rsidRPr="00A11B9C">
        <w:rPr>
          <w:szCs w:val="22"/>
          <w:lang w:val="es-ES" w:bidi="es-ES"/>
        </w:rPr>
        <w:t>partir</w:t>
      </w:r>
      <w:r w:rsidR="00671B7D" w:rsidRPr="00A11B9C">
        <w:rPr>
          <w:szCs w:val="22"/>
          <w:lang w:val="es-ES" w:bidi="es-ES"/>
        </w:rPr>
        <w:t>, disolver ni masticar.</w:t>
      </w:r>
    </w:p>
    <w:p w:rsidR="00671B7D" w:rsidRPr="00A11B9C" w:rsidRDefault="00671B7D" w:rsidP="00671B7D">
      <w:pPr>
        <w:widowControl w:val="0"/>
        <w:tabs>
          <w:tab w:val="clear" w:pos="567"/>
        </w:tabs>
        <w:spacing w:line="240" w:lineRule="auto"/>
        <w:rPr>
          <w:szCs w:val="22"/>
          <w:lang w:val="es-ES"/>
        </w:rPr>
      </w:pPr>
    </w:p>
    <w:p w:rsidR="00671B7D" w:rsidRPr="00A11B9C" w:rsidRDefault="00671B7D" w:rsidP="00671B7D">
      <w:pPr>
        <w:keepNext/>
        <w:widowControl w:val="0"/>
        <w:tabs>
          <w:tab w:val="clear" w:pos="567"/>
        </w:tabs>
        <w:spacing w:line="240" w:lineRule="auto"/>
        <w:rPr>
          <w:b/>
          <w:szCs w:val="22"/>
          <w:lang w:val="es-ES"/>
        </w:rPr>
      </w:pPr>
      <w:r w:rsidRPr="00A11B9C">
        <w:rPr>
          <w:b/>
          <w:bCs/>
          <w:szCs w:val="22"/>
          <w:lang w:val="es-ES" w:bidi="es-ES"/>
        </w:rPr>
        <w:t>4.3</w:t>
      </w:r>
      <w:r w:rsidRPr="00A11B9C">
        <w:rPr>
          <w:b/>
          <w:bCs/>
          <w:szCs w:val="22"/>
          <w:lang w:val="es-ES" w:bidi="es-ES"/>
        </w:rPr>
        <w:tab/>
        <w:t>Contraindicaciones</w:t>
      </w:r>
    </w:p>
    <w:p w:rsidR="00671B7D" w:rsidRPr="00A11B9C" w:rsidRDefault="00671B7D" w:rsidP="00671B7D">
      <w:pPr>
        <w:keepNext/>
        <w:widowControl w:val="0"/>
        <w:tabs>
          <w:tab w:val="clear" w:pos="567"/>
        </w:tabs>
        <w:spacing w:line="240" w:lineRule="auto"/>
        <w:rPr>
          <w:rFonts w:eastAsia="SimSun"/>
          <w:szCs w:val="22"/>
          <w:lang w:val="es-ES" w:eastAsia="zh-CN"/>
        </w:rPr>
      </w:pPr>
    </w:p>
    <w:p w:rsidR="00671B7D" w:rsidRPr="00A11B9C" w:rsidRDefault="00671B7D" w:rsidP="00A6386B">
      <w:pPr>
        <w:pStyle w:val="ListParagraph1"/>
        <w:keepNext/>
        <w:widowControl w:val="0"/>
        <w:numPr>
          <w:ilvl w:val="0"/>
          <w:numId w:val="23"/>
        </w:numPr>
        <w:spacing w:before="0" w:after="0"/>
        <w:ind w:left="567" w:hanging="567"/>
        <w:contextualSpacing w:val="0"/>
        <w:rPr>
          <w:sz w:val="22"/>
          <w:szCs w:val="22"/>
          <w:lang w:val="es-ES"/>
        </w:rPr>
      </w:pPr>
      <w:r w:rsidRPr="00A11B9C">
        <w:rPr>
          <w:sz w:val="22"/>
          <w:szCs w:val="22"/>
          <w:lang w:val="es-ES" w:bidi="es-ES"/>
        </w:rPr>
        <w:t>Hipersensibilidad al principio activo o a alguno de los excipientes incluidos en la sección 6.1.</w:t>
      </w:r>
    </w:p>
    <w:p w:rsidR="00671B7D" w:rsidRPr="00A11B9C" w:rsidRDefault="00671B7D" w:rsidP="0033587A">
      <w:pPr>
        <w:pStyle w:val="ListParagraph1"/>
        <w:widowControl w:val="0"/>
        <w:numPr>
          <w:ilvl w:val="0"/>
          <w:numId w:val="25"/>
        </w:numPr>
        <w:spacing w:before="0" w:after="0"/>
        <w:ind w:left="567" w:hanging="567"/>
        <w:contextualSpacing w:val="0"/>
        <w:rPr>
          <w:sz w:val="22"/>
          <w:szCs w:val="22"/>
          <w:lang w:val="es-ES"/>
        </w:rPr>
      </w:pPr>
      <w:r w:rsidRPr="00A11B9C">
        <w:rPr>
          <w:sz w:val="22"/>
          <w:szCs w:val="22"/>
          <w:lang w:val="es-ES" w:bidi="es-ES"/>
        </w:rPr>
        <w:t>Trastornos gastrointestinales graves.</w:t>
      </w:r>
    </w:p>
    <w:p w:rsidR="00671B7D" w:rsidRPr="00A11B9C" w:rsidRDefault="00E15B7A" w:rsidP="0033587A">
      <w:pPr>
        <w:pStyle w:val="ListParagraph1"/>
        <w:widowControl w:val="0"/>
        <w:numPr>
          <w:ilvl w:val="0"/>
          <w:numId w:val="23"/>
        </w:numPr>
        <w:spacing w:before="0" w:after="0"/>
        <w:ind w:left="567" w:hanging="567"/>
        <w:contextualSpacing w:val="0"/>
        <w:rPr>
          <w:szCs w:val="22"/>
          <w:lang w:val="pt-PT"/>
        </w:rPr>
      </w:pPr>
      <w:r w:rsidRPr="00A11B9C">
        <w:rPr>
          <w:szCs w:val="22"/>
          <w:lang w:val="pt-PT"/>
        </w:rPr>
        <w:t>Insuficiencia renal o hepática grave.</w:t>
      </w:r>
    </w:p>
    <w:p w:rsidR="00E15B7A" w:rsidRPr="00A11B9C" w:rsidRDefault="00E15B7A" w:rsidP="0033587A">
      <w:pPr>
        <w:pStyle w:val="ListParagraph1"/>
        <w:widowControl w:val="0"/>
        <w:numPr>
          <w:ilvl w:val="0"/>
          <w:numId w:val="23"/>
        </w:numPr>
        <w:spacing w:before="0" w:after="0"/>
        <w:ind w:left="567" w:hanging="567"/>
        <w:contextualSpacing w:val="0"/>
        <w:rPr>
          <w:szCs w:val="22"/>
          <w:lang w:val="es-ES"/>
        </w:rPr>
      </w:pPr>
      <w:r w:rsidRPr="00A11B9C">
        <w:rPr>
          <w:szCs w:val="22"/>
          <w:lang w:val="es-ES"/>
        </w:rPr>
        <w:t>Embarazo y lactancia.</w:t>
      </w:r>
    </w:p>
    <w:p w:rsidR="00E15B7A" w:rsidRPr="00A11B9C" w:rsidRDefault="00E15B7A" w:rsidP="0033587A">
      <w:pPr>
        <w:pStyle w:val="ListParagraph1"/>
        <w:widowControl w:val="0"/>
        <w:spacing w:before="0" w:after="0"/>
        <w:ind w:left="567"/>
        <w:contextualSpacing w:val="0"/>
        <w:rPr>
          <w:szCs w:val="22"/>
          <w:lang w:val="es-ES"/>
        </w:rPr>
      </w:pPr>
    </w:p>
    <w:p w:rsidR="00671B7D" w:rsidRPr="00A11B9C" w:rsidRDefault="00671B7D" w:rsidP="001917BC">
      <w:pPr>
        <w:keepNext/>
        <w:widowControl w:val="0"/>
        <w:tabs>
          <w:tab w:val="clear" w:pos="567"/>
        </w:tabs>
        <w:spacing w:line="240" w:lineRule="auto"/>
        <w:ind w:left="567" w:hanging="567"/>
        <w:rPr>
          <w:b/>
          <w:szCs w:val="22"/>
          <w:lang w:val="es-ES"/>
        </w:rPr>
      </w:pPr>
      <w:r w:rsidRPr="00A11B9C">
        <w:rPr>
          <w:b/>
          <w:bCs/>
          <w:szCs w:val="22"/>
          <w:lang w:val="es-ES" w:bidi="es-ES"/>
        </w:rPr>
        <w:t>4.4</w:t>
      </w:r>
      <w:r w:rsidRPr="00A11B9C">
        <w:rPr>
          <w:b/>
          <w:bCs/>
          <w:szCs w:val="22"/>
          <w:lang w:val="es-ES" w:bidi="es-ES"/>
        </w:rPr>
        <w:tab/>
        <w:t>Advertencias y precauciones especiales de empleo</w:t>
      </w:r>
    </w:p>
    <w:p w:rsidR="00671B7D" w:rsidRPr="00A11B9C" w:rsidRDefault="00671B7D" w:rsidP="00671B7D">
      <w:pPr>
        <w:keepNext/>
        <w:widowControl w:val="0"/>
        <w:tabs>
          <w:tab w:val="clear" w:pos="567"/>
        </w:tabs>
        <w:spacing w:line="240" w:lineRule="auto"/>
        <w:rPr>
          <w:rFonts w:eastAsia="SimSun"/>
          <w:szCs w:val="22"/>
          <w:u w:val="single"/>
          <w:lang w:val="es-ES" w:eastAsia="zh-CN"/>
        </w:rPr>
      </w:pPr>
    </w:p>
    <w:p w:rsidR="00671B7D" w:rsidRPr="00A11B9C" w:rsidRDefault="00671B7D" w:rsidP="00671B7D">
      <w:pPr>
        <w:keepNext/>
        <w:widowControl w:val="0"/>
        <w:tabs>
          <w:tab w:val="clear" w:pos="567"/>
        </w:tabs>
        <w:spacing w:line="240" w:lineRule="auto"/>
        <w:rPr>
          <w:rFonts w:eastAsia="SimSun"/>
          <w:szCs w:val="22"/>
          <w:u w:val="single"/>
          <w:lang w:val="es-ES" w:eastAsia="zh-CN"/>
        </w:rPr>
      </w:pPr>
      <w:r w:rsidRPr="00A11B9C">
        <w:rPr>
          <w:szCs w:val="22"/>
          <w:u w:val="single"/>
          <w:lang w:val="es-ES" w:eastAsia="zh-CN" w:bidi="es-ES"/>
        </w:rPr>
        <w:t>Hematología</w:t>
      </w:r>
    </w:p>
    <w:p w:rsidR="00E15B7A" w:rsidRPr="00A11B9C" w:rsidRDefault="00671B7D" w:rsidP="003A123C">
      <w:pPr>
        <w:keepNext/>
        <w:widowControl w:val="0"/>
        <w:tabs>
          <w:tab w:val="clear" w:pos="567"/>
        </w:tabs>
        <w:spacing w:line="240" w:lineRule="auto"/>
        <w:rPr>
          <w:szCs w:val="22"/>
          <w:lang w:val="es-ES" w:bidi="es-ES"/>
        </w:rPr>
      </w:pPr>
      <w:r w:rsidRPr="00A11B9C">
        <w:rPr>
          <w:szCs w:val="22"/>
          <w:lang w:val="es-ES" w:bidi="es-ES"/>
        </w:rPr>
        <w:t xml:space="preserve">Skilarence puede reducir el recuento de </w:t>
      </w:r>
      <w:r w:rsidR="003A123C" w:rsidRPr="00A11B9C">
        <w:rPr>
          <w:szCs w:val="22"/>
          <w:lang w:val="es-ES" w:bidi="es-ES"/>
        </w:rPr>
        <w:t xml:space="preserve">leucocitos y </w:t>
      </w:r>
      <w:r w:rsidRPr="00A11B9C">
        <w:rPr>
          <w:szCs w:val="22"/>
          <w:lang w:val="es-ES" w:bidi="es-ES"/>
        </w:rPr>
        <w:t xml:space="preserve">linfocitos (ver sección 4.8). No se ha estudiado en pacientes con un recuento bajo de </w:t>
      </w:r>
      <w:r w:rsidR="003A123C" w:rsidRPr="00A11B9C">
        <w:rPr>
          <w:szCs w:val="22"/>
          <w:lang w:val="es-ES" w:bidi="es-ES"/>
        </w:rPr>
        <w:t xml:space="preserve">leucocitos o </w:t>
      </w:r>
      <w:r w:rsidRPr="00A11B9C">
        <w:rPr>
          <w:szCs w:val="22"/>
          <w:lang w:val="es-ES" w:bidi="es-ES"/>
        </w:rPr>
        <w:t>linfocitos previo.</w:t>
      </w:r>
    </w:p>
    <w:p w:rsidR="00E15B7A" w:rsidRPr="00A11B9C" w:rsidRDefault="00E15B7A" w:rsidP="0033587A">
      <w:pPr>
        <w:widowControl w:val="0"/>
        <w:tabs>
          <w:tab w:val="clear" w:pos="567"/>
        </w:tabs>
        <w:spacing w:line="240" w:lineRule="auto"/>
        <w:rPr>
          <w:szCs w:val="22"/>
          <w:lang w:val="es-ES" w:bidi="es-ES"/>
        </w:rPr>
      </w:pPr>
    </w:p>
    <w:p w:rsidR="00E15B7A" w:rsidRPr="00A11B9C" w:rsidRDefault="00E15B7A" w:rsidP="00671B7D">
      <w:pPr>
        <w:keepNext/>
        <w:widowControl w:val="0"/>
        <w:tabs>
          <w:tab w:val="clear" w:pos="567"/>
        </w:tabs>
        <w:spacing w:line="240" w:lineRule="auto"/>
        <w:rPr>
          <w:i/>
          <w:szCs w:val="22"/>
          <w:lang w:val="es-ES" w:bidi="es-ES"/>
        </w:rPr>
      </w:pPr>
      <w:r w:rsidRPr="00A11B9C">
        <w:rPr>
          <w:i/>
          <w:szCs w:val="22"/>
          <w:lang w:val="es-ES" w:bidi="es-ES"/>
        </w:rPr>
        <w:t>Antes del tratamiento</w:t>
      </w:r>
    </w:p>
    <w:p w:rsidR="00671B7D" w:rsidRPr="00A11B9C" w:rsidRDefault="00671B7D" w:rsidP="00671B7D">
      <w:pPr>
        <w:keepNext/>
        <w:widowControl w:val="0"/>
        <w:tabs>
          <w:tab w:val="clear" w:pos="567"/>
        </w:tabs>
        <w:spacing w:line="240" w:lineRule="auto"/>
        <w:rPr>
          <w:rFonts w:eastAsia="SimSun"/>
          <w:szCs w:val="22"/>
          <w:lang w:val="es-ES" w:eastAsia="zh-CN"/>
        </w:rPr>
      </w:pPr>
      <w:r w:rsidRPr="00A11B9C">
        <w:rPr>
          <w:szCs w:val="22"/>
          <w:lang w:val="es-ES" w:bidi="es-ES"/>
        </w:rPr>
        <w:t xml:space="preserve">Antes de iniciar el tratamiento con Skilarence, es necesario disponer de un hemograma completo </w:t>
      </w:r>
      <w:r w:rsidR="00E15B7A" w:rsidRPr="00A11B9C">
        <w:rPr>
          <w:szCs w:val="22"/>
          <w:lang w:val="es-ES" w:bidi="es-ES"/>
        </w:rPr>
        <w:t xml:space="preserve">actual </w:t>
      </w:r>
      <w:r w:rsidRPr="00A11B9C">
        <w:rPr>
          <w:szCs w:val="22"/>
          <w:lang w:val="es-ES" w:bidi="es-ES"/>
        </w:rPr>
        <w:t xml:space="preserve">(que incluya la fórmula leucocitaria y </w:t>
      </w:r>
      <w:r w:rsidR="00842955" w:rsidRPr="00A11B9C">
        <w:rPr>
          <w:szCs w:val="22"/>
          <w:lang w:val="es-ES" w:bidi="es-ES"/>
        </w:rPr>
        <w:t>recuento de plaquetas</w:t>
      </w:r>
      <w:r w:rsidRPr="00A11B9C">
        <w:rPr>
          <w:szCs w:val="22"/>
          <w:lang w:val="es-ES" w:bidi="es-ES"/>
        </w:rPr>
        <w:t>).</w:t>
      </w:r>
      <w:r w:rsidR="00E15B7A" w:rsidRPr="00A11B9C">
        <w:rPr>
          <w:szCs w:val="22"/>
          <w:lang w:val="es-ES" w:bidi="es-ES"/>
        </w:rPr>
        <w:t xml:space="preserve"> No se debe iniciar el tratamiento si se </w:t>
      </w:r>
      <w:r w:rsidR="00437513" w:rsidRPr="00A11B9C">
        <w:rPr>
          <w:szCs w:val="22"/>
          <w:lang w:val="es-ES" w:bidi="es-ES"/>
        </w:rPr>
        <w:t xml:space="preserve">detecta </w:t>
      </w:r>
      <w:r w:rsidR="00E15B7A" w:rsidRPr="00A11B9C">
        <w:rPr>
          <w:szCs w:val="22"/>
          <w:lang w:val="es-ES" w:bidi="es-ES"/>
        </w:rPr>
        <w:t>una leucopenia inferior a 3,0 × 10</w:t>
      </w:r>
      <w:r w:rsidR="00E15B7A" w:rsidRPr="00A11B9C">
        <w:rPr>
          <w:szCs w:val="22"/>
          <w:vertAlign w:val="superscript"/>
          <w:lang w:val="es-ES" w:bidi="es-ES"/>
        </w:rPr>
        <w:t>9</w:t>
      </w:r>
      <w:r w:rsidR="00E15B7A" w:rsidRPr="00A11B9C">
        <w:rPr>
          <w:szCs w:val="22"/>
          <w:lang w:val="es-ES" w:bidi="es-ES"/>
        </w:rPr>
        <w:t>/l, una linfopenia inferior a 1,0 × 10</w:t>
      </w:r>
      <w:r w:rsidR="00E15B7A" w:rsidRPr="00A11B9C">
        <w:rPr>
          <w:szCs w:val="22"/>
          <w:vertAlign w:val="superscript"/>
          <w:lang w:val="es-ES" w:bidi="es-ES"/>
        </w:rPr>
        <w:t>9</w:t>
      </w:r>
      <w:r w:rsidR="00E15B7A" w:rsidRPr="00A11B9C">
        <w:rPr>
          <w:szCs w:val="22"/>
          <w:lang w:val="es-ES" w:bidi="es-ES"/>
        </w:rPr>
        <w:t>/l u otros resultados patológicos.</w:t>
      </w:r>
    </w:p>
    <w:p w:rsidR="00671B7D" w:rsidRPr="00A11B9C" w:rsidRDefault="00671B7D" w:rsidP="00671B7D">
      <w:pPr>
        <w:widowControl w:val="0"/>
        <w:tabs>
          <w:tab w:val="clear" w:pos="567"/>
        </w:tabs>
        <w:spacing w:line="240" w:lineRule="auto"/>
        <w:rPr>
          <w:rFonts w:eastAsia="SimSun"/>
          <w:szCs w:val="22"/>
          <w:lang w:val="es-ES" w:eastAsia="zh-CN"/>
        </w:rPr>
      </w:pPr>
    </w:p>
    <w:p w:rsidR="00E15B7A" w:rsidRPr="00A11B9C" w:rsidRDefault="00671B7D" w:rsidP="0033587A">
      <w:pPr>
        <w:keepNext/>
        <w:widowControl w:val="0"/>
        <w:tabs>
          <w:tab w:val="clear" w:pos="567"/>
        </w:tabs>
        <w:spacing w:line="240" w:lineRule="auto"/>
        <w:rPr>
          <w:i/>
          <w:szCs w:val="22"/>
          <w:lang w:val="es-ES" w:eastAsia="zh-CN" w:bidi="es-ES"/>
        </w:rPr>
      </w:pPr>
      <w:r w:rsidRPr="00A11B9C">
        <w:rPr>
          <w:i/>
          <w:szCs w:val="22"/>
          <w:lang w:val="es-ES" w:eastAsia="zh-CN" w:bidi="es-ES"/>
        </w:rPr>
        <w:t>Durante el tratamiento</w:t>
      </w:r>
    </w:p>
    <w:p w:rsidR="00671B7D" w:rsidRPr="00A11B9C" w:rsidRDefault="00E15B7A" w:rsidP="0033587A">
      <w:pPr>
        <w:keepNext/>
        <w:widowControl w:val="0"/>
        <w:tabs>
          <w:tab w:val="clear" w:pos="567"/>
        </w:tabs>
        <w:spacing w:line="240" w:lineRule="auto"/>
        <w:rPr>
          <w:rFonts w:eastAsia="SimSun"/>
          <w:szCs w:val="22"/>
          <w:lang w:val="es-ES" w:eastAsia="zh-CN"/>
        </w:rPr>
      </w:pPr>
      <w:r w:rsidRPr="00A11B9C">
        <w:rPr>
          <w:szCs w:val="22"/>
          <w:lang w:val="es-ES" w:eastAsia="zh-CN" w:bidi="es-ES"/>
        </w:rPr>
        <w:t>Durante el tratamiento</w:t>
      </w:r>
      <w:r w:rsidR="00671B7D" w:rsidRPr="00A11B9C">
        <w:rPr>
          <w:szCs w:val="22"/>
          <w:lang w:val="es-ES" w:eastAsia="zh-CN" w:bidi="es-ES"/>
        </w:rPr>
        <w:t xml:space="preserve">, se </w:t>
      </w:r>
      <w:r w:rsidRPr="00A11B9C">
        <w:rPr>
          <w:szCs w:val="22"/>
          <w:lang w:val="es-ES" w:eastAsia="zh-CN" w:bidi="es-ES"/>
        </w:rPr>
        <w:t>debe hacer un</w:t>
      </w:r>
      <w:r w:rsidR="00671B7D" w:rsidRPr="00A11B9C">
        <w:rPr>
          <w:szCs w:val="22"/>
          <w:lang w:val="es-ES" w:eastAsia="zh-CN" w:bidi="es-ES"/>
        </w:rPr>
        <w:t xml:space="preserve"> hemograma completo </w:t>
      </w:r>
      <w:r w:rsidR="00622417" w:rsidRPr="00A11B9C">
        <w:rPr>
          <w:szCs w:val="22"/>
          <w:lang w:val="es-ES" w:eastAsia="zh-CN" w:bidi="es-ES"/>
        </w:rPr>
        <w:t>que incluya</w:t>
      </w:r>
      <w:r w:rsidR="00560C49" w:rsidRPr="00A11B9C">
        <w:rPr>
          <w:szCs w:val="22"/>
          <w:lang w:val="es-ES" w:eastAsia="zh-CN" w:bidi="es-ES"/>
        </w:rPr>
        <w:t xml:space="preserve"> la</w:t>
      </w:r>
      <w:r w:rsidR="00622417" w:rsidRPr="00A11B9C">
        <w:rPr>
          <w:szCs w:val="22"/>
          <w:lang w:val="es-ES" w:eastAsia="zh-CN" w:bidi="es-ES"/>
        </w:rPr>
        <w:t xml:space="preserve"> </w:t>
      </w:r>
      <w:r w:rsidR="00671B7D" w:rsidRPr="00A11B9C">
        <w:rPr>
          <w:szCs w:val="22"/>
          <w:lang w:val="es-ES" w:eastAsia="zh-CN" w:bidi="es-ES"/>
        </w:rPr>
        <w:t>fórmula leucocitaria</w:t>
      </w:r>
      <w:r w:rsidRPr="00A11B9C">
        <w:rPr>
          <w:szCs w:val="22"/>
          <w:lang w:val="es-ES" w:eastAsia="zh-CN" w:bidi="es-ES"/>
        </w:rPr>
        <w:t xml:space="preserve"> cada 3 meses</w:t>
      </w:r>
      <w:r w:rsidR="00671B7D" w:rsidRPr="00A11B9C">
        <w:rPr>
          <w:szCs w:val="22"/>
          <w:lang w:val="es-ES" w:eastAsia="zh-CN" w:bidi="es-ES"/>
        </w:rPr>
        <w:t xml:space="preserve">. </w:t>
      </w:r>
      <w:r w:rsidRPr="00A11B9C">
        <w:rPr>
          <w:szCs w:val="22"/>
          <w:lang w:val="es-ES" w:eastAsia="zh-CN" w:bidi="es-ES"/>
        </w:rPr>
        <w:t xml:space="preserve">Se deben tomar medidas </w:t>
      </w:r>
      <w:r w:rsidR="00671B7D" w:rsidRPr="00A11B9C">
        <w:rPr>
          <w:szCs w:val="22"/>
          <w:lang w:val="es-ES" w:eastAsia="zh-CN" w:bidi="es-ES"/>
        </w:rPr>
        <w:t xml:space="preserve">en las </w:t>
      </w:r>
      <w:r w:rsidRPr="00A11B9C">
        <w:rPr>
          <w:szCs w:val="22"/>
          <w:lang w:val="es-ES" w:eastAsia="zh-CN" w:bidi="es-ES"/>
        </w:rPr>
        <w:t xml:space="preserve">siguientes </w:t>
      </w:r>
      <w:r w:rsidR="00671B7D" w:rsidRPr="00A11B9C">
        <w:rPr>
          <w:szCs w:val="22"/>
          <w:lang w:val="es-ES" w:eastAsia="zh-CN" w:bidi="es-ES"/>
        </w:rPr>
        <w:t>circunstancias:</w:t>
      </w:r>
    </w:p>
    <w:p w:rsidR="00671B7D" w:rsidRPr="00A11B9C" w:rsidRDefault="00671B7D" w:rsidP="00671B7D">
      <w:pPr>
        <w:widowControl w:val="0"/>
        <w:tabs>
          <w:tab w:val="clear" w:pos="567"/>
        </w:tabs>
        <w:spacing w:line="240" w:lineRule="auto"/>
        <w:rPr>
          <w:rFonts w:eastAsia="SimSun"/>
          <w:szCs w:val="22"/>
          <w:lang w:val="es-ES" w:eastAsia="zh-CN"/>
        </w:rPr>
      </w:pPr>
    </w:p>
    <w:p w:rsidR="00671B7D" w:rsidRPr="00A11B9C" w:rsidRDefault="00671B7D" w:rsidP="0033587A">
      <w:pPr>
        <w:widowControl w:val="0"/>
        <w:tabs>
          <w:tab w:val="clear" w:pos="567"/>
        </w:tabs>
        <w:spacing w:line="240" w:lineRule="auto"/>
        <w:rPr>
          <w:rFonts w:eastAsia="SimSun"/>
          <w:szCs w:val="22"/>
          <w:lang w:val="es-ES" w:eastAsia="zh-CN"/>
        </w:rPr>
      </w:pPr>
      <w:r w:rsidRPr="00A11B9C">
        <w:rPr>
          <w:i/>
          <w:iCs/>
          <w:szCs w:val="22"/>
          <w:lang w:val="es-ES" w:eastAsia="zh-CN" w:bidi="es-ES"/>
        </w:rPr>
        <w:t>Leucopenia:</w:t>
      </w:r>
      <w:r w:rsidRPr="00A11B9C">
        <w:rPr>
          <w:szCs w:val="22"/>
          <w:lang w:val="es-ES" w:eastAsia="zh-CN" w:bidi="es-ES"/>
        </w:rPr>
        <w:t xml:space="preserve"> si se observa una </w:t>
      </w:r>
      <w:r w:rsidR="00D306DA" w:rsidRPr="00A11B9C">
        <w:rPr>
          <w:szCs w:val="22"/>
          <w:lang w:val="es-ES" w:eastAsia="zh-CN" w:bidi="es-ES"/>
        </w:rPr>
        <w:t xml:space="preserve">marcada </w:t>
      </w:r>
      <w:r w:rsidRPr="00A11B9C">
        <w:rPr>
          <w:szCs w:val="22"/>
          <w:lang w:val="es-ES" w:eastAsia="zh-CN" w:bidi="es-ES"/>
        </w:rPr>
        <w:t>disminución</w:t>
      </w:r>
      <w:r w:rsidR="009B152C" w:rsidRPr="00A11B9C">
        <w:rPr>
          <w:szCs w:val="22"/>
          <w:lang w:val="es-ES" w:eastAsia="zh-CN" w:bidi="es-ES"/>
        </w:rPr>
        <w:t xml:space="preserve"> </w:t>
      </w:r>
      <w:r w:rsidRPr="00A11B9C">
        <w:rPr>
          <w:szCs w:val="22"/>
          <w:lang w:val="es-ES" w:eastAsia="zh-CN" w:bidi="es-ES"/>
        </w:rPr>
        <w:t>del número total de leucocitos, se debe supervisar cuidadosamente la situación y, si el nivel se sitúa por debajo de 3,0 x 10</w:t>
      </w:r>
      <w:r w:rsidRPr="00A11B9C">
        <w:rPr>
          <w:szCs w:val="22"/>
          <w:vertAlign w:val="superscript"/>
          <w:lang w:val="es-ES" w:eastAsia="zh-CN" w:bidi="es-ES"/>
        </w:rPr>
        <w:t>9</w:t>
      </w:r>
      <w:r w:rsidRPr="00A11B9C">
        <w:rPr>
          <w:szCs w:val="22"/>
          <w:lang w:val="es-ES" w:eastAsia="zh-CN" w:bidi="es-ES"/>
        </w:rPr>
        <w:t xml:space="preserve">/l, se debe </w:t>
      </w:r>
      <w:r w:rsidR="00DB5EC6" w:rsidRPr="00A11B9C">
        <w:rPr>
          <w:szCs w:val="22"/>
          <w:lang w:val="es-ES" w:eastAsia="zh-CN" w:bidi="es-ES"/>
        </w:rPr>
        <w:t>interrum</w:t>
      </w:r>
      <w:r w:rsidR="00437513" w:rsidRPr="00A11B9C">
        <w:rPr>
          <w:szCs w:val="22"/>
          <w:lang w:val="es-ES" w:eastAsia="zh-CN" w:bidi="es-ES"/>
        </w:rPr>
        <w:t xml:space="preserve">pir </w:t>
      </w:r>
      <w:r w:rsidRPr="00A11B9C">
        <w:rPr>
          <w:szCs w:val="22"/>
          <w:lang w:val="es-ES" w:eastAsia="zh-CN" w:bidi="es-ES"/>
        </w:rPr>
        <w:t>el tratamiento con Skilarence.</w:t>
      </w:r>
    </w:p>
    <w:p w:rsidR="00671B7D" w:rsidRPr="00A11B9C" w:rsidRDefault="00671B7D" w:rsidP="00671B7D">
      <w:pPr>
        <w:widowControl w:val="0"/>
        <w:tabs>
          <w:tab w:val="clear" w:pos="567"/>
        </w:tabs>
        <w:spacing w:line="240" w:lineRule="auto"/>
        <w:rPr>
          <w:rFonts w:eastAsia="SimSun"/>
          <w:szCs w:val="22"/>
          <w:lang w:val="es-ES" w:eastAsia="zh-CN"/>
        </w:rPr>
      </w:pPr>
    </w:p>
    <w:p w:rsidR="00DC0998" w:rsidRPr="00A11B9C" w:rsidRDefault="00671B7D" w:rsidP="00DC0998">
      <w:pPr>
        <w:widowControl w:val="0"/>
        <w:tabs>
          <w:tab w:val="clear" w:pos="567"/>
        </w:tabs>
        <w:spacing w:line="240" w:lineRule="auto"/>
        <w:rPr>
          <w:szCs w:val="22"/>
          <w:lang w:val="es-ES" w:bidi="es-ES"/>
        </w:rPr>
      </w:pPr>
      <w:r w:rsidRPr="00A11B9C">
        <w:rPr>
          <w:i/>
          <w:iCs/>
          <w:szCs w:val="22"/>
          <w:lang w:val="es-ES" w:eastAsia="zh-CN" w:bidi="es-ES"/>
        </w:rPr>
        <w:t>Linfopenia:</w:t>
      </w:r>
      <w:r w:rsidRPr="00A11B9C">
        <w:rPr>
          <w:szCs w:val="22"/>
          <w:lang w:val="es-ES" w:eastAsia="zh-CN" w:bidi="es-ES"/>
        </w:rPr>
        <w:t xml:space="preserve"> si el nivel de linfocitos </w:t>
      </w:r>
      <w:r w:rsidR="00DC0998" w:rsidRPr="00A11B9C">
        <w:rPr>
          <w:szCs w:val="22"/>
          <w:lang w:val="es-ES" w:eastAsia="zh-CN" w:bidi="es-ES"/>
        </w:rPr>
        <w:t>disminuye hasta ser inferior a 1,0 </w:t>
      </w:r>
      <w:r w:rsidR="00DC0998" w:rsidRPr="00A11B9C">
        <w:rPr>
          <w:szCs w:val="22"/>
          <w:lang w:val="es-ES" w:bidi="es-ES"/>
        </w:rPr>
        <w:t>× 10</w:t>
      </w:r>
      <w:r w:rsidR="00DC0998" w:rsidRPr="00A11B9C">
        <w:rPr>
          <w:szCs w:val="22"/>
          <w:vertAlign w:val="superscript"/>
          <w:lang w:val="es-ES" w:bidi="es-ES"/>
        </w:rPr>
        <w:t>9</w:t>
      </w:r>
      <w:r w:rsidR="00DC0998" w:rsidRPr="00A11B9C">
        <w:rPr>
          <w:szCs w:val="22"/>
          <w:lang w:val="es-ES" w:bidi="es-ES"/>
        </w:rPr>
        <w:t>/l</w:t>
      </w:r>
      <w:r w:rsidR="00DC0998" w:rsidRPr="00A11B9C">
        <w:rPr>
          <w:szCs w:val="22"/>
          <w:lang w:val="es-ES" w:eastAsia="zh-CN" w:bidi="es-ES"/>
        </w:rPr>
        <w:t xml:space="preserve"> pero</w:t>
      </w:r>
      <w:r w:rsidR="00437513" w:rsidRPr="00A11B9C">
        <w:rPr>
          <w:szCs w:val="22"/>
          <w:lang w:val="es-ES" w:eastAsia="zh-CN" w:bidi="es-ES"/>
        </w:rPr>
        <w:t xml:space="preserve"> es</w:t>
      </w:r>
      <w:r w:rsidR="00DC0998" w:rsidRPr="00A11B9C">
        <w:rPr>
          <w:szCs w:val="22"/>
          <w:lang w:val="es-ES" w:eastAsia="zh-CN" w:bidi="es-ES"/>
        </w:rPr>
        <w:t xml:space="preserve"> ≥0,</w:t>
      </w:r>
      <w:r w:rsidR="00674D00" w:rsidRPr="00A11B9C">
        <w:rPr>
          <w:szCs w:val="22"/>
          <w:lang w:val="es-ES" w:eastAsia="zh-CN" w:bidi="es-ES"/>
        </w:rPr>
        <w:t>7</w:t>
      </w:r>
      <w:r w:rsidR="00DC0998" w:rsidRPr="00A11B9C">
        <w:rPr>
          <w:szCs w:val="22"/>
          <w:lang w:val="es-ES" w:bidi="es-ES"/>
        </w:rPr>
        <w:t> × 10</w:t>
      </w:r>
      <w:r w:rsidR="00DC0998" w:rsidRPr="00A11B9C">
        <w:rPr>
          <w:szCs w:val="22"/>
          <w:vertAlign w:val="superscript"/>
          <w:lang w:val="es-ES" w:bidi="es-ES"/>
        </w:rPr>
        <w:t>9</w:t>
      </w:r>
      <w:r w:rsidR="00DC0998" w:rsidRPr="00A11B9C">
        <w:rPr>
          <w:szCs w:val="22"/>
          <w:lang w:val="es-ES" w:bidi="es-ES"/>
        </w:rPr>
        <w:t xml:space="preserve">/l, el hemograma se debe hacer una vez al mes hasta que los valores vuelvan a ser iguales o superiores a </w:t>
      </w:r>
      <w:r w:rsidR="00DC0998" w:rsidRPr="00A11B9C">
        <w:rPr>
          <w:szCs w:val="22"/>
          <w:lang w:val="es-ES" w:eastAsia="zh-CN" w:bidi="es-ES"/>
        </w:rPr>
        <w:t>1,0 </w:t>
      </w:r>
      <w:r w:rsidR="00DC0998" w:rsidRPr="00A11B9C">
        <w:rPr>
          <w:szCs w:val="22"/>
          <w:lang w:val="es-ES" w:bidi="es-ES"/>
        </w:rPr>
        <w:t>× 10</w:t>
      </w:r>
      <w:r w:rsidR="00DC0998" w:rsidRPr="00A11B9C">
        <w:rPr>
          <w:szCs w:val="22"/>
          <w:vertAlign w:val="superscript"/>
          <w:lang w:val="es-ES" w:bidi="es-ES"/>
        </w:rPr>
        <w:t>9</w:t>
      </w:r>
      <w:r w:rsidR="00DC0998" w:rsidRPr="00A11B9C">
        <w:rPr>
          <w:szCs w:val="22"/>
          <w:lang w:val="es-ES" w:bidi="es-ES"/>
        </w:rPr>
        <w:t xml:space="preserve">/l durante dos analíticas consecutivas; a partir de este momento, los hemogramas se pueden volver a realizar cada 3 meses. </w:t>
      </w:r>
    </w:p>
    <w:p w:rsidR="00863AD5" w:rsidRPr="00A11B9C" w:rsidRDefault="00DC0998" w:rsidP="00F75165">
      <w:pPr>
        <w:widowControl w:val="0"/>
        <w:tabs>
          <w:tab w:val="clear" w:pos="567"/>
        </w:tabs>
        <w:spacing w:line="240" w:lineRule="auto"/>
        <w:rPr>
          <w:szCs w:val="22"/>
          <w:lang w:val="es-ES" w:eastAsia="zh-CN" w:bidi="es-ES"/>
        </w:rPr>
      </w:pPr>
      <w:r w:rsidRPr="00A11B9C">
        <w:rPr>
          <w:szCs w:val="22"/>
          <w:lang w:val="es-ES" w:bidi="es-ES"/>
        </w:rPr>
        <w:t xml:space="preserve">Si el recuento de linfocitos disminuye </w:t>
      </w:r>
      <w:r w:rsidR="004F6DE3" w:rsidRPr="00A11B9C">
        <w:rPr>
          <w:szCs w:val="22"/>
          <w:lang w:val="es-ES" w:bidi="es-ES"/>
        </w:rPr>
        <w:t>por debajo de</w:t>
      </w:r>
      <w:r w:rsidRPr="00A11B9C">
        <w:rPr>
          <w:szCs w:val="22"/>
          <w:lang w:val="es-ES" w:bidi="es-ES"/>
        </w:rPr>
        <w:t xml:space="preserve"> </w:t>
      </w:r>
      <w:r w:rsidR="00671B7D" w:rsidRPr="00A11B9C">
        <w:rPr>
          <w:szCs w:val="22"/>
          <w:lang w:val="es-ES" w:eastAsia="zh-CN" w:bidi="es-ES"/>
        </w:rPr>
        <w:t>0,</w:t>
      </w:r>
      <w:r w:rsidR="00674D00" w:rsidRPr="00A11B9C">
        <w:rPr>
          <w:szCs w:val="22"/>
          <w:lang w:val="es-ES" w:eastAsia="zh-CN" w:bidi="es-ES"/>
        </w:rPr>
        <w:t>7</w:t>
      </w:r>
      <w:r w:rsidR="00695936" w:rsidRPr="00A11B9C">
        <w:rPr>
          <w:szCs w:val="22"/>
          <w:lang w:val="es-ES" w:bidi="es-ES"/>
        </w:rPr>
        <w:t> × 10</w:t>
      </w:r>
      <w:r w:rsidR="00695936" w:rsidRPr="00A11B9C">
        <w:rPr>
          <w:szCs w:val="22"/>
          <w:vertAlign w:val="superscript"/>
          <w:lang w:val="es-ES" w:bidi="es-ES"/>
        </w:rPr>
        <w:t>9</w:t>
      </w:r>
      <w:r w:rsidR="00695936" w:rsidRPr="00A11B9C">
        <w:rPr>
          <w:szCs w:val="22"/>
          <w:lang w:val="es-ES" w:bidi="es-ES"/>
        </w:rPr>
        <w:t>/l</w:t>
      </w:r>
      <w:r w:rsidR="00D448E7" w:rsidRPr="00A11B9C">
        <w:rPr>
          <w:szCs w:val="22"/>
          <w:lang w:val="es-ES" w:bidi="es-ES"/>
        </w:rPr>
        <w:t xml:space="preserve">, </w:t>
      </w:r>
      <w:r w:rsidR="004F6DE3" w:rsidRPr="00A11B9C">
        <w:rPr>
          <w:szCs w:val="22"/>
          <w:lang w:val="es-ES" w:bidi="es-ES"/>
        </w:rPr>
        <w:t xml:space="preserve">se </w:t>
      </w:r>
      <w:r w:rsidR="00D448E7" w:rsidRPr="00A11B9C">
        <w:rPr>
          <w:szCs w:val="22"/>
          <w:lang w:val="es-ES" w:bidi="es-ES"/>
        </w:rPr>
        <w:t xml:space="preserve">debe repetir </w:t>
      </w:r>
      <w:r w:rsidR="00DA560B" w:rsidRPr="00A11B9C">
        <w:rPr>
          <w:szCs w:val="22"/>
          <w:lang w:val="es-ES" w:bidi="es-ES"/>
        </w:rPr>
        <w:t>el</w:t>
      </w:r>
      <w:r w:rsidR="00D448E7" w:rsidRPr="00A11B9C">
        <w:rPr>
          <w:szCs w:val="22"/>
          <w:lang w:val="es-ES" w:bidi="es-ES"/>
        </w:rPr>
        <w:t xml:space="preserve"> hemograma, y si continúan</w:t>
      </w:r>
      <w:r w:rsidR="008738F4" w:rsidRPr="00A11B9C">
        <w:rPr>
          <w:szCs w:val="22"/>
          <w:lang w:val="es-ES" w:bidi="es-ES"/>
        </w:rPr>
        <w:t xml:space="preserve"> </w:t>
      </w:r>
      <w:r w:rsidR="00D448E7" w:rsidRPr="00A11B9C">
        <w:rPr>
          <w:szCs w:val="22"/>
          <w:lang w:val="es-ES" w:bidi="es-ES"/>
        </w:rPr>
        <w:t xml:space="preserve">por debajo de </w:t>
      </w:r>
      <w:r w:rsidR="00D448E7" w:rsidRPr="00A11B9C">
        <w:rPr>
          <w:szCs w:val="22"/>
          <w:lang w:val="es-ES" w:eastAsia="zh-CN" w:bidi="es-ES"/>
        </w:rPr>
        <w:t>0,7</w:t>
      </w:r>
      <w:r w:rsidR="00D448E7" w:rsidRPr="00A11B9C">
        <w:rPr>
          <w:szCs w:val="22"/>
          <w:lang w:val="es-ES" w:bidi="es-ES"/>
        </w:rPr>
        <w:t> × 10</w:t>
      </w:r>
      <w:r w:rsidR="00D448E7" w:rsidRPr="00A11B9C">
        <w:rPr>
          <w:szCs w:val="22"/>
          <w:vertAlign w:val="superscript"/>
          <w:lang w:val="es-ES" w:bidi="es-ES"/>
        </w:rPr>
        <w:t>9</w:t>
      </w:r>
      <w:r w:rsidR="00D448E7" w:rsidRPr="00A11B9C">
        <w:rPr>
          <w:szCs w:val="22"/>
          <w:lang w:val="es-ES" w:bidi="es-ES"/>
        </w:rPr>
        <w:t xml:space="preserve">/l, </w:t>
      </w:r>
      <w:r w:rsidR="00863AD5" w:rsidRPr="00A11B9C">
        <w:rPr>
          <w:szCs w:val="22"/>
          <w:lang w:val="es-ES" w:bidi="es-ES"/>
        </w:rPr>
        <w:t>se</w:t>
      </w:r>
      <w:r w:rsidR="00671B7D" w:rsidRPr="00A11B9C">
        <w:rPr>
          <w:szCs w:val="22"/>
          <w:lang w:val="es-ES" w:eastAsia="zh-CN" w:bidi="es-ES"/>
        </w:rPr>
        <w:t xml:space="preserve"> </w:t>
      </w:r>
      <w:r w:rsidR="00082365" w:rsidRPr="00A11B9C">
        <w:rPr>
          <w:szCs w:val="22"/>
          <w:lang w:val="es-ES" w:eastAsia="zh-CN" w:bidi="es-ES"/>
        </w:rPr>
        <w:t xml:space="preserve">debe </w:t>
      </w:r>
      <w:r w:rsidRPr="00A11B9C">
        <w:rPr>
          <w:szCs w:val="22"/>
          <w:lang w:val="es-ES" w:eastAsia="zh-CN" w:bidi="es-ES"/>
        </w:rPr>
        <w:t xml:space="preserve">detener inmediatamente </w:t>
      </w:r>
      <w:r w:rsidR="00671B7D" w:rsidRPr="00A11B9C">
        <w:rPr>
          <w:szCs w:val="22"/>
          <w:lang w:val="es-ES" w:eastAsia="zh-CN" w:bidi="es-ES"/>
        </w:rPr>
        <w:t>el tratamiento.</w:t>
      </w:r>
      <w:r w:rsidR="00674D00" w:rsidRPr="00A11B9C">
        <w:rPr>
          <w:szCs w:val="22"/>
          <w:lang w:val="es-ES" w:eastAsia="zh-CN" w:bidi="es-ES"/>
        </w:rPr>
        <w:t xml:space="preserve"> </w:t>
      </w:r>
      <w:r w:rsidR="00082365" w:rsidRPr="00A11B9C">
        <w:rPr>
          <w:szCs w:val="22"/>
          <w:lang w:val="es-ES" w:eastAsia="zh-CN" w:bidi="es-ES"/>
        </w:rPr>
        <w:t xml:space="preserve">Tras </w:t>
      </w:r>
      <w:r w:rsidR="004F6DE3" w:rsidRPr="00A11B9C">
        <w:rPr>
          <w:szCs w:val="22"/>
          <w:lang w:val="es-ES" w:eastAsia="zh-CN" w:bidi="es-ES"/>
        </w:rPr>
        <w:t>la suspensión</w:t>
      </w:r>
      <w:r w:rsidR="00082365" w:rsidRPr="00A11B9C">
        <w:rPr>
          <w:szCs w:val="22"/>
          <w:lang w:val="es-ES" w:eastAsia="zh-CN" w:bidi="es-ES"/>
        </w:rPr>
        <w:t xml:space="preserve"> del tratamiento, se debe supervisar a los pacientes que presenten linfopenia hasta que el recuento de linfocitos vuelva a estar </w:t>
      </w:r>
      <w:r w:rsidR="004F6DE3" w:rsidRPr="00A55620">
        <w:rPr>
          <w:szCs w:val="22"/>
          <w:lang w:val="es-ES" w:eastAsia="zh-CN" w:bidi="es-ES"/>
        </w:rPr>
        <w:t>dentro</w:t>
      </w:r>
      <w:r w:rsidR="008C5CDD" w:rsidRPr="00A55620">
        <w:rPr>
          <w:szCs w:val="22"/>
          <w:lang w:val="es-ES" w:eastAsia="zh-CN" w:bidi="es-ES"/>
        </w:rPr>
        <w:t xml:space="preserve"> </w:t>
      </w:r>
      <w:r w:rsidR="004F6DE3" w:rsidRPr="00A55620">
        <w:rPr>
          <w:szCs w:val="22"/>
          <w:lang w:val="es-ES" w:eastAsia="zh-CN" w:bidi="es-ES"/>
        </w:rPr>
        <w:t>d</w:t>
      </w:r>
      <w:r w:rsidR="00082365" w:rsidRPr="00A55620">
        <w:rPr>
          <w:szCs w:val="22"/>
          <w:lang w:val="es-ES" w:eastAsia="zh-CN" w:bidi="es-ES"/>
        </w:rPr>
        <w:t>el</w:t>
      </w:r>
      <w:r w:rsidR="00082365" w:rsidRPr="00A11B9C">
        <w:rPr>
          <w:szCs w:val="22"/>
          <w:lang w:val="es-ES" w:eastAsia="zh-CN" w:bidi="es-ES"/>
        </w:rPr>
        <w:t xml:space="preserve"> intervalo de la normalidad</w:t>
      </w:r>
      <w:r w:rsidR="00863AD5" w:rsidRPr="00A11B9C">
        <w:rPr>
          <w:szCs w:val="22"/>
          <w:lang w:val="es-ES" w:eastAsia="zh-CN" w:bidi="es-ES"/>
        </w:rPr>
        <w:t xml:space="preserve"> (ver sección</w:t>
      </w:r>
      <w:r w:rsidR="00F75165" w:rsidRPr="00A11B9C">
        <w:rPr>
          <w:szCs w:val="22"/>
          <w:lang w:val="es-ES" w:eastAsia="zh-CN" w:bidi="es-ES"/>
        </w:rPr>
        <w:t> </w:t>
      </w:r>
      <w:r w:rsidR="00863AD5" w:rsidRPr="00A11B9C">
        <w:rPr>
          <w:szCs w:val="22"/>
          <w:lang w:val="es-ES" w:eastAsia="zh-CN" w:bidi="es-ES"/>
        </w:rPr>
        <w:t>4.8).</w:t>
      </w:r>
    </w:p>
    <w:p w:rsidR="00082365" w:rsidRPr="00A11B9C" w:rsidRDefault="00082365" w:rsidP="00671B7D">
      <w:pPr>
        <w:widowControl w:val="0"/>
        <w:tabs>
          <w:tab w:val="clear" w:pos="567"/>
        </w:tabs>
        <w:spacing w:line="240" w:lineRule="auto"/>
        <w:rPr>
          <w:szCs w:val="22"/>
          <w:lang w:val="es-ES" w:eastAsia="zh-CN" w:bidi="es-ES"/>
        </w:rPr>
      </w:pPr>
    </w:p>
    <w:p w:rsidR="00170AC0" w:rsidRPr="00A11B9C" w:rsidRDefault="00082365" w:rsidP="0033587A">
      <w:pPr>
        <w:keepNext/>
        <w:widowControl w:val="0"/>
        <w:tabs>
          <w:tab w:val="clear" w:pos="567"/>
        </w:tabs>
        <w:spacing w:line="240" w:lineRule="auto"/>
        <w:rPr>
          <w:szCs w:val="22"/>
          <w:lang w:val="es-ES" w:eastAsia="zh-CN" w:bidi="es-ES"/>
        </w:rPr>
      </w:pPr>
      <w:r w:rsidRPr="00A11B9C">
        <w:rPr>
          <w:i/>
          <w:szCs w:val="22"/>
          <w:lang w:val="es-ES" w:eastAsia="zh-CN" w:bidi="es-ES"/>
        </w:rPr>
        <w:t>Otr</w:t>
      </w:r>
      <w:r w:rsidR="004F6DE3" w:rsidRPr="00A11B9C">
        <w:rPr>
          <w:i/>
          <w:szCs w:val="22"/>
          <w:lang w:val="es-ES" w:eastAsia="zh-CN" w:bidi="es-ES"/>
        </w:rPr>
        <w:t>a</w:t>
      </w:r>
      <w:r w:rsidRPr="00A11B9C">
        <w:rPr>
          <w:i/>
          <w:szCs w:val="22"/>
          <w:lang w:val="es-ES" w:eastAsia="zh-CN" w:bidi="es-ES"/>
        </w:rPr>
        <w:t xml:space="preserve">s </w:t>
      </w:r>
      <w:r w:rsidR="004F6DE3" w:rsidRPr="00A11B9C">
        <w:rPr>
          <w:i/>
          <w:szCs w:val="22"/>
          <w:lang w:val="es-ES" w:eastAsia="zh-CN" w:bidi="es-ES"/>
        </w:rPr>
        <w:t>alteraciones</w:t>
      </w:r>
      <w:r w:rsidRPr="00A11B9C">
        <w:rPr>
          <w:i/>
          <w:szCs w:val="22"/>
          <w:lang w:val="es-ES" w:eastAsia="zh-CN" w:bidi="es-ES"/>
        </w:rPr>
        <w:t xml:space="preserve"> hematológic</w:t>
      </w:r>
      <w:r w:rsidR="004F6DE3" w:rsidRPr="00A11B9C">
        <w:rPr>
          <w:i/>
          <w:szCs w:val="22"/>
          <w:lang w:val="es-ES" w:eastAsia="zh-CN" w:bidi="es-ES"/>
        </w:rPr>
        <w:t>a</w:t>
      </w:r>
      <w:r w:rsidRPr="00A11B9C">
        <w:rPr>
          <w:i/>
          <w:szCs w:val="22"/>
          <w:lang w:val="es-ES" w:eastAsia="zh-CN" w:bidi="es-ES"/>
        </w:rPr>
        <w:t>s</w:t>
      </w:r>
    </w:p>
    <w:p w:rsidR="00082365" w:rsidRPr="00A11B9C" w:rsidRDefault="00170AC0" w:rsidP="0033587A">
      <w:pPr>
        <w:keepNext/>
        <w:widowControl w:val="0"/>
        <w:tabs>
          <w:tab w:val="clear" w:pos="567"/>
        </w:tabs>
        <w:spacing w:line="240" w:lineRule="auto"/>
        <w:rPr>
          <w:szCs w:val="22"/>
          <w:lang w:val="es-ES" w:eastAsia="zh-CN" w:bidi="es-ES"/>
        </w:rPr>
      </w:pPr>
      <w:r w:rsidRPr="00A11B9C">
        <w:rPr>
          <w:szCs w:val="22"/>
          <w:lang w:val="es-ES" w:eastAsia="zh-CN" w:bidi="es-ES"/>
        </w:rPr>
        <w:t>S</w:t>
      </w:r>
      <w:r w:rsidR="00671B7D" w:rsidRPr="00A11B9C">
        <w:rPr>
          <w:szCs w:val="22"/>
          <w:lang w:val="es-ES" w:eastAsia="zh-CN" w:bidi="es-ES"/>
        </w:rPr>
        <w:t xml:space="preserve">e debe </w:t>
      </w:r>
      <w:r w:rsidR="004F6DE3" w:rsidRPr="00A11B9C">
        <w:rPr>
          <w:szCs w:val="22"/>
          <w:lang w:val="es-ES" w:eastAsia="zh-CN" w:bidi="es-ES"/>
        </w:rPr>
        <w:t>suspender</w:t>
      </w:r>
      <w:r w:rsidR="009965DB" w:rsidRPr="00A11B9C">
        <w:rPr>
          <w:szCs w:val="22"/>
          <w:lang w:val="es-ES" w:eastAsia="zh-CN" w:bidi="es-ES"/>
        </w:rPr>
        <w:t xml:space="preserve"> </w:t>
      </w:r>
      <w:r w:rsidR="00671B7D" w:rsidRPr="00A11B9C">
        <w:rPr>
          <w:szCs w:val="22"/>
          <w:lang w:val="es-ES" w:eastAsia="zh-CN" w:bidi="es-ES"/>
        </w:rPr>
        <w:t xml:space="preserve">el tratamiento </w:t>
      </w:r>
      <w:r w:rsidR="00082365" w:rsidRPr="00A11B9C">
        <w:rPr>
          <w:szCs w:val="22"/>
          <w:lang w:val="es-ES" w:eastAsia="zh-CN" w:bidi="es-ES"/>
        </w:rPr>
        <w:t xml:space="preserve">y se recomienda precaución si se observan otros resultados patológicos. En cualquier </w:t>
      </w:r>
      <w:r w:rsidR="00671B7D" w:rsidRPr="00A11B9C">
        <w:rPr>
          <w:szCs w:val="22"/>
          <w:lang w:val="es-ES" w:eastAsia="zh-CN" w:bidi="es-ES"/>
        </w:rPr>
        <w:t>caso</w:t>
      </w:r>
      <w:r w:rsidR="00082365" w:rsidRPr="00A11B9C">
        <w:rPr>
          <w:szCs w:val="22"/>
          <w:lang w:val="es-ES" w:eastAsia="zh-CN" w:bidi="es-ES"/>
        </w:rPr>
        <w:t>,</w:t>
      </w:r>
      <w:r w:rsidR="00671B7D" w:rsidRPr="00A11B9C">
        <w:rPr>
          <w:szCs w:val="22"/>
          <w:lang w:val="es-ES" w:eastAsia="zh-CN" w:bidi="es-ES"/>
        </w:rPr>
        <w:t xml:space="preserve"> </w:t>
      </w:r>
      <w:r w:rsidR="00082365" w:rsidRPr="00A11B9C">
        <w:rPr>
          <w:szCs w:val="22"/>
          <w:lang w:val="es-ES" w:eastAsia="zh-CN" w:bidi="es-ES"/>
        </w:rPr>
        <w:t xml:space="preserve">se deben supervisar los valores del hemograma hasta que vuelvan a estar </w:t>
      </w:r>
      <w:r w:rsidR="00D96200" w:rsidRPr="00A55620">
        <w:rPr>
          <w:szCs w:val="22"/>
          <w:lang w:val="es-ES" w:eastAsia="zh-CN" w:bidi="es-ES"/>
        </w:rPr>
        <w:t>dentro</w:t>
      </w:r>
      <w:r w:rsidR="008C5CDD" w:rsidRPr="00A55620">
        <w:rPr>
          <w:szCs w:val="22"/>
          <w:lang w:val="es-ES" w:eastAsia="zh-CN" w:bidi="es-ES"/>
        </w:rPr>
        <w:t xml:space="preserve"> </w:t>
      </w:r>
      <w:r w:rsidR="00D96200" w:rsidRPr="00A55620">
        <w:rPr>
          <w:szCs w:val="22"/>
          <w:lang w:val="es-ES" w:eastAsia="zh-CN" w:bidi="es-ES"/>
        </w:rPr>
        <w:t>d</w:t>
      </w:r>
      <w:r w:rsidR="00082365" w:rsidRPr="00A55620">
        <w:rPr>
          <w:szCs w:val="22"/>
          <w:lang w:val="es-ES" w:eastAsia="zh-CN" w:bidi="es-ES"/>
        </w:rPr>
        <w:t>el</w:t>
      </w:r>
      <w:r w:rsidR="00082365" w:rsidRPr="00A11B9C">
        <w:rPr>
          <w:szCs w:val="22"/>
          <w:lang w:val="es-ES" w:eastAsia="zh-CN" w:bidi="es-ES"/>
        </w:rPr>
        <w:t xml:space="preserve"> intervalo de la normalidad.</w:t>
      </w:r>
    </w:p>
    <w:p w:rsidR="00082365" w:rsidRPr="00A11B9C" w:rsidRDefault="00082365" w:rsidP="00082365">
      <w:pPr>
        <w:widowControl w:val="0"/>
        <w:tabs>
          <w:tab w:val="clear" w:pos="567"/>
        </w:tabs>
        <w:spacing w:line="240" w:lineRule="auto"/>
        <w:rPr>
          <w:szCs w:val="22"/>
          <w:lang w:val="es-ES" w:eastAsia="zh-CN" w:bidi="es-ES"/>
        </w:rPr>
      </w:pPr>
    </w:p>
    <w:p w:rsidR="00082365" w:rsidRPr="00A11B9C" w:rsidRDefault="00082365" w:rsidP="0033587A">
      <w:pPr>
        <w:keepNext/>
        <w:widowControl w:val="0"/>
        <w:tabs>
          <w:tab w:val="clear" w:pos="567"/>
        </w:tabs>
        <w:spacing w:line="240" w:lineRule="auto"/>
        <w:rPr>
          <w:szCs w:val="22"/>
          <w:u w:val="single"/>
          <w:lang w:val="es-ES" w:eastAsia="zh-CN" w:bidi="es-ES"/>
        </w:rPr>
      </w:pPr>
      <w:r w:rsidRPr="00A11B9C">
        <w:rPr>
          <w:szCs w:val="22"/>
          <w:u w:val="single"/>
          <w:lang w:val="es-ES" w:eastAsia="zh-CN" w:bidi="es-ES"/>
        </w:rPr>
        <w:t>Infecciones</w:t>
      </w:r>
    </w:p>
    <w:p w:rsidR="00191C2C" w:rsidRPr="00A11B9C" w:rsidRDefault="00082365" w:rsidP="000F2A6A">
      <w:pPr>
        <w:keepNext/>
        <w:widowControl w:val="0"/>
        <w:tabs>
          <w:tab w:val="clear" w:pos="567"/>
        </w:tabs>
        <w:spacing w:line="240" w:lineRule="auto"/>
        <w:rPr>
          <w:szCs w:val="22"/>
          <w:lang w:val="es-ES" w:eastAsia="zh-CN" w:bidi="es-ES"/>
        </w:rPr>
      </w:pPr>
      <w:r w:rsidRPr="00A11B9C">
        <w:rPr>
          <w:szCs w:val="22"/>
          <w:lang w:val="es-ES" w:eastAsia="zh-CN" w:bidi="es-ES"/>
        </w:rPr>
        <w:t xml:space="preserve">Skilarence es un inmunomodulador y puede afectar a la forma en que el sistema inmunitario responde a las infecciones. </w:t>
      </w:r>
      <w:r w:rsidR="00DC0998" w:rsidRPr="00A11B9C">
        <w:rPr>
          <w:szCs w:val="22"/>
          <w:lang w:val="es-ES" w:eastAsia="zh-CN" w:bidi="es-ES"/>
        </w:rPr>
        <w:t>En l</w:t>
      </w:r>
      <w:r w:rsidRPr="00A11B9C">
        <w:rPr>
          <w:szCs w:val="22"/>
          <w:lang w:val="es-ES" w:eastAsia="zh-CN" w:bidi="es-ES"/>
        </w:rPr>
        <w:t xml:space="preserve">os pacientes con infecciones en curso </w:t>
      </w:r>
      <w:r w:rsidR="00DC0998" w:rsidRPr="00A11B9C">
        <w:rPr>
          <w:szCs w:val="22"/>
          <w:lang w:val="es-ES" w:eastAsia="zh-CN" w:bidi="es-ES"/>
        </w:rPr>
        <w:t>que sean clínicamente relevantes, el médico decidir</w:t>
      </w:r>
      <w:r w:rsidR="006E6FA6" w:rsidRPr="00A11B9C">
        <w:rPr>
          <w:szCs w:val="22"/>
          <w:lang w:val="es-ES" w:eastAsia="zh-CN" w:bidi="es-ES"/>
        </w:rPr>
        <w:t>á</w:t>
      </w:r>
      <w:r w:rsidR="00DC0998" w:rsidRPr="00A11B9C">
        <w:rPr>
          <w:szCs w:val="22"/>
          <w:lang w:val="es-ES" w:eastAsia="zh-CN" w:bidi="es-ES"/>
        </w:rPr>
        <w:t xml:space="preserve"> si </w:t>
      </w:r>
      <w:r w:rsidR="00D96200" w:rsidRPr="00A11B9C">
        <w:rPr>
          <w:szCs w:val="22"/>
          <w:lang w:val="es-ES" w:eastAsia="zh-CN" w:bidi="es-ES"/>
        </w:rPr>
        <w:t xml:space="preserve">se puede volver a iniciar </w:t>
      </w:r>
      <w:r w:rsidRPr="00A11B9C">
        <w:rPr>
          <w:szCs w:val="22"/>
          <w:lang w:val="es-ES" w:eastAsia="zh-CN" w:bidi="es-ES"/>
        </w:rPr>
        <w:t>el tratamiento con Skilarence</w:t>
      </w:r>
      <w:r w:rsidR="00DC0998" w:rsidRPr="00A11B9C">
        <w:rPr>
          <w:szCs w:val="22"/>
          <w:lang w:val="es-ES" w:eastAsia="zh-CN" w:bidi="es-ES"/>
        </w:rPr>
        <w:t xml:space="preserve"> </w:t>
      </w:r>
      <w:r w:rsidR="006E6FA6" w:rsidRPr="00A11B9C">
        <w:rPr>
          <w:szCs w:val="22"/>
          <w:lang w:val="es-ES" w:eastAsia="zh-CN" w:bidi="es-ES"/>
        </w:rPr>
        <w:t xml:space="preserve">solo </w:t>
      </w:r>
      <w:r w:rsidR="00D96200" w:rsidRPr="00A11B9C">
        <w:rPr>
          <w:szCs w:val="22"/>
          <w:lang w:val="es-ES" w:eastAsia="zh-CN" w:bidi="es-ES"/>
        </w:rPr>
        <w:t xml:space="preserve">en el caso de </w:t>
      </w:r>
      <w:r w:rsidRPr="00A11B9C">
        <w:rPr>
          <w:szCs w:val="22"/>
          <w:lang w:val="es-ES" w:eastAsia="zh-CN" w:bidi="es-ES"/>
        </w:rPr>
        <w:t>que se haya resuelto la infección.</w:t>
      </w:r>
      <w:r w:rsidR="00191C2C" w:rsidRPr="00A11B9C">
        <w:rPr>
          <w:szCs w:val="22"/>
          <w:lang w:val="es-ES" w:eastAsia="zh-CN" w:bidi="es-ES"/>
        </w:rPr>
        <w:t xml:space="preserve"> Si un paciente contrae una</w:t>
      </w:r>
      <w:r w:rsidRPr="00A11B9C">
        <w:rPr>
          <w:szCs w:val="22"/>
          <w:lang w:val="es-ES" w:eastAsia="zh-CN" w:bidi="es-ES"/>
        </w:rPr>
        <w:t xml:space="preserve"> </w:t>
      </w:r>
      <w:r w:rsidR="00671B7D" w:rsidRPr="00A11B9C">
        <w:rPr>
          <w:szCs w:val="22"/>
          <w:lang w:val="es-ES" w:eastAsia="zh-CN" w:bidi="es-ES"/>
        </w:rPr>
        <w:t xml:space="preserve">infección </w:t>
      </w:r>
      <w:r w:rsidR="00191C2C" w:rsidRPr="00A11B9C">
        <w:rPr>
          <w:szCs w:val="22"/>
          <w:lang w:val="es-ES" w:eastAsia="zh-CN" w:bidi="es-ES"/>
        </w:rPr>
        <w:t xml:space="preserve">durante el tratamiento con Skilarence, se debe considerar la suspensión del tratamiento y reevaluar los riesgos y beneficios antes de reanudar el tratamiento. </w:t>
      </w:r>
      <w:r w:rsidR="00951011" w:rsidRPr="00A11B9C">
        <w:rPr>
          <w:szCs w:val="22"/>
          <w:lang w:val="es-ES" w:bidi="es-ES"/>
        </w:rPr>
        <w:t xml:space="preserve">Se debe </w:t>
      </w:r>
      <w:r w:rsidR="00437513" w:rsidRPr="00A11B9C">
        <w:rPr>
          <w:szCs w:val="22"/>
          <w:lang w:val="es-ES" w:bidi="es-ES"/>
        </w:rPr>
        <w:t xml:space="preserve">instruir </w:t>
      </w:r>
      <w:r w:rsidR="00951011" w:rsidRPr="00A11B9C">
        <w:rPr>
          <w:szCs w:val="22"/>
          <w:lang w:val="es-ES" w:bidi="es-ES"/>
        </w:rPr>
        <w:t xml:space="preserve">a los pacientes que reciben Skilarence </w:t>
      </w:r>
      <w:r w:rsidR="00D96200" w:rsidRPr="00A11B9C">
        <w:rPr>
          <w:szCs w:val="22"/>
          <w:lang w:val="es-ES" w:bidi="es-ES"/>
        </w:rPr>
        <w:t xml:space="preserve">para </w:t>
      </w:r>
      <w:r w:rsidR="00951011" w:rsidRPr="00A11B9C">
        <w:rPr>
          <w:szCs w:val="22"/>
          <w:lang w:val="es-ES" w:bidi="es-ES"/>
        </w:rPr>
        <w:t>que notifiquen cualquier síntoma de infección a un médico</w:t>
      </w:r>
      <w:r w:rsidR="00191C2C" w:rsidRPr="00A11B9C">
        <w:rPr>
          <w:szCs w:val="22"/>
          <w:lang w:val="es-ES" w:eastAsia="zh-CN" w:bidi="es-ES"/>
        </w:rPr>
        <w:t>.</w:t>
      </w:r>
    </w:p>
    <w:p w:rsidR="00191C2C" w:rsidRPr="00A11B9C" w:rsidRDefault="00191C2C" w:rsidP="00082365">
      <w:pPr>
        <w:widowControl w:val="0"/>
        <w:tabs>
          <w:tab w:val="clear" w:pos="567"/>
        </w:tabs>
        <w:spacing w:line="240" w:lineRule="auto"/>
        <w:rPr>
          <w:szCs w:val="22"/>
          <w:lang w:val="es-ES" w:eastAsia="zh-CN" w:bidi="es-ES"/>
        </w:rPr>
      </w:pPr>
    </w:p>
    <w:p w:rsidR="00671B7D" w:rsidRPr="00A11B9C" w:rsidRDefault="00191C2C" w:rsidP="0033587A">
      <w:pPr>
        <w:keepNext/>
        <w:widowControl w:val="0"/>
        <w:tabs>
          <w:tab w:val="clear" w:pos="567"/>
        </w:tabs>
        <w:spacing w:line="240" w:lineRule="auto"/>
        <w:rPr>
          <w:rFonts w:eastAsia="SimSun"/>
          <w:i/>
          <w:szCs w:val="22"/>
          <w:lang w:val="es-ES" w:eastAsia="zh-CN"/>
        </w:rPr>
      </w:pPr>
      <w:r w:rsidRPr="00A11B9C">
        <w:rPr>
          <w:i/>
          <w:szCs w:val="22"/>
          <w:lang w:val="es-ES" w:eastAsia="zh-CN" w:bidi="es-ES"/>
        </w:rPr>
        <w:t>Infecciones oportunistas/</w:t>
      </w:r>
      <w:r w:rsidR="004E72A1" w:rsidRPr="00A11B9C">
        <w:rPr>
          <w:i/>
          <w:szCs w:val="22"/>
          <w:lang w:val="es-ES" w:eastAsia="zh-CN" w:bidi="es-ES"/>
        </w:rPr>
        <w:t>L</w:t>
      </w:r>
      <w:r w:rsidR="00671B7D" w:rsidRPr="00A11B9C">
        <w:rPr>
          <w:i/>
          <w:szCs w:val="22"/>
          <w:lang w:val="es-ES" w:eastAsia="zh-CN" w:bidi="es-ES"/>
        </w:rPr>
        <w:t xml:space="preserve">eucoencefalopatía </w:t>
      </w:r>
      <w:r w:rsidR="004E72A1" w:rsidRPr="00A11B9C">
        <w:rPr>
          <w:i/>
          <w:szCs w:val="22"/>
          <w:lang w:val="es-ES" w:eastAsia="zh-CN" w:bidi="es-ES"/>
        </w:rPr>
        <w:t>M</w:t>
      </w:r>
      <w:r w:rsidR="00671B7D" w:rsidRPr="00A11B9C">
        <w:rPr>
          <w:i/>
          <w:szCs w:val="22"/>
          <w:lang w:val="es-ES" w:eastAsia="zh-CN" w:bidi="es-ES"/>
        </w:rPr>
        <w:t xml:space="preserve">ultifocal </w:t>
      </w:r>
      <w:r w:rsidR="004E72A1" w:rsidRPr="00A11B9C">
        <w:rPr>
          <w:i/>
          <w:szCs w:val="22"/>
          <w:lang w:val="es-ES" w:eastAsia="zh-CN" w:bidi="es-ES"/>
        </w:rPr>
        <w:t>P</w:t>
      </w:r>
      <w:r w:rsidR="00671B7D" w:rsidRPr="00A11B9C">
        <w:rPr>
          <w:i/>
          <w:szCs w:val="22"/>
          <w:lang w:val="es-ES" w:eastAsia="zh-CN" w:bidi="es-ES"/>
        </w:rPr>
        <w:t>rogresiva (LMP).</w:t>
      </w:r>
    </w:p>
    <w:p w:rsidR="00671B7D" w:rsidRPr="00A11B9C" w:rsidRDefault="003E69F6" w:rsidP="0033587A">
      <w:pPr>
        <w:keepNext/>
        <w:widowControl w:val="0"/>
        <w:tabs>
          <w:tab w:val="clear" w:pos="567"/>
        </w:tabs>
        <w:spacing w:line="240" w:lineRule="auto"/>
        <w:rPr>
          <w:rFonts w:eastAsia="SimSun"/>
          <w:szCs w:val="22"/>
          <w:lang w:val="es-ES" w:eastAsia="zh-CN"/>
        </w:rPr>
      </w:pPr>
      <w:r w:rsidRPr="00A11B9C">
        <w:rPr>
          <w:rFonts w:eastAsia="SimSun"/>
          <w:szCs w:val="22"/>
          <w:lang w:val="es-ES" w:eastAsia="zh-CN"/>
        </w:rPr>
        <w:t>Se han notificado casos de infecciones oportunistas, en concreto de leucoencefalopatía multifocal progresiva (LMP), con otros medicamentos que contienen dimetilfumarato (ver sección 4.8). La LMP es una infección oportunista causada por el virus de John Cunningham (VJC) que puede ser mortal o causar discapacidades graves. La LMP probablemente esté causada por una combinación de factores.</w:t>
      </w:r>
    </w:p>
    <w:p w:rsidR="000818F9" w:rsidRPr="00A11B9C" w:rsidRDefault="000818F9" w:rsidP="00671B7D">
      <w:pPr>
        <w:widowControl w:val="0"/>
        <w:tabs>
          <w:tab w:val="clear" w:pos="567"/>
        </w:tabs>
        <w:spacing w:line="240" w:lineRule="auto"/>
        <w:rPr>
          <w:rFonts w:eastAsia="SimSun"/>
          <w:szCs w:val="22"/>
          <w:lang w:val="es-ES" w:eastAsia="zh-CN"/>
        </w:rPr>
      </w:pPr>
    </w:p>
    <w:p w:rsidR="00F535B6" w:rsidRPr="00A11B9C" w:rsidRDefault="000818F9" w:rsidP="00F535B6">
      <w:pPr>
        <w:widowControl w:val="0"/>
        <w:tabs>
          <w:tab w:val="clear" w:pos="567"/>
        </w:tabs>
        <w:spacing w:line="240" w:lineRule="auto"/>
        <w:rPr>
          <w:rFonts w:eastAsia="SimSun"/>
          <w:szCs w:val="22"/>
          <w:lang w:val="es-ES" w:eastAsia="zh-CN"/>
        </w:rPr>
      </w:pPr>
      <w:r w:rsidRPr="00A11B9C">
        <w:rPr>
          <w:rFonts w:eastAsia="SimSun"/>
          <w:szCs w:val="22"/>
          <w:lang w:val="es-ES" w:eastAsia="zh-CN"/>
        </w:rPr>
        <w:t xml:space="preserve">Una infección previa por el VJC se considera un requisito </w:t>
      </w:r>
      <w:r w:rsidR="00D96200" w:rsidRPr="00A11B9C">
        <w:rPr>
          <w:rFonts w:eastAsia="SimSun"/>
          <w:szCs w:val="22"/>
          <w:lang w:val="es-ES" w:eastAsia="zh-CN"/>
        </w:rPr>
        <w:t xml:space="preserve">previo </w:t>
      </w:r>
      <w:r w:rsidR="00056679" w:rsidRPr="00A11B9C">
        <w:rPr>
          <w:rFonts w:eastAsia="SimSun"/>
          <w:szCs w:val="22"/>
          <w:lang w:val="es-ES" w:eastAsia="zh-CN"/>
        </w:rPr>
        <w:t>para la aparición de LMP.</w:t>
      </w:r>
      <w:r w:rsidR="007802D2" w:rsidRPr="00A11B9C">
        <w:rPr>
          <w:rFonts w:eastAsia="SimSun"/>
          <w:szCs w:val="22"/>
          <w:lang w:val="es-ES" w:eastAsia="zh-CN"/>
        </w:rPr>
        <w:t xml:space="preserve"> </w:t>
      </w:r>
      <w:r w:rsidR="00170AC0" w:rsidRPr="00A11B9C">
        <w:rPr>
          <w:rFonts w:eastAsia="SimSun"/>
          <w:szCs w:val="22"/>
          <w:lang w:val="es-ES" w:eastAsia="zh-CN"/>
        </w:rPr>
        <w:t>Son</w:t>
      </w:r>
      <w:r w:rsidR="00F535B6" w:rsidRPr="00A11B9C">
        <w:rPr>
          <w:rFonts w:eastAsia="SimSun"/>
          <w:szCs w:val="22"/>
          <w:lang w:val="es-ES" w:eastAsia="zh-CN"/>
        </w:rPr>
        <w:t xml:space="preserve"> factores de riesgo, entre otros, un tratamiento inmunosupresor previo y la presencia de determinados trastornos concomitantes (por ejemplo, algunos trastornos autoinmun</w:t>
      </w:r>
      <w:r w:rsidR="00170AC0" w:rsidRPr="00A11B9C">
        <w:rPr>
          <w:rFonts w:eastAsia="SimSun"/>
          <w:szCs w:val="22"/>
          <w:lang w:val="es-ES" w:eastAsia="zh-CN"/>
        </w:rPr>
        <w:t>itarios</w:t>
      </w:r>
      <w:r w:rsidR="00F535B6" w:rsidRPr="00A11B9C">
        <w:rPr>
          <w:rFonts w:eastAsia="SimSun"/>
          <w:szCs w:val="22"/>
          <w:lang w:val="es-ES" w:eastAsia="zh-CN"/>
        </w:rPr>
        <w:t xml:space="preserve"> o neoplasias malignas hematológicas). Un sistema inmunitario modificado o debilitado, así </w:t>
      </w:r>
      <w:r w:rsidR="00210302" w:rsidRPr="00A11B9C">
        <w:rPr>
          <w:rFonts w:eastAsia="SimSun"/>
          <w:szCs w:val="22"/>
          <w:lang w:val="es-ES" w:eastAsia="zh-CN"/>
        </w:rPr>
        <w:t>como factores</w:t>
      </w:r>
      <w:r w:rsidR="00F535B6" w:rsidRPr="00A11B9C">
        <w:rPr>
          <w:rFonts w:eastAsia="SimSun"/>
          <w:szCs w:val="22"/>
          <w:lang w:val="es-ES" w:eastAsia="zh-CN"/>
        </w:rPr>
        <w:t xml:space="preserve"> genéticos o ambientales, también pueden constituir factores de riesgo.</w:t>
      </w:r>
    </w:p>
    <w:p w:rsidR="00F535B6" w:rsidRPr="00A11B9C" w:rsidRDefault="00F535B6" w:rsidP="00F535B6">
      <w:pPr>
        <w:widowControl w:val="0"/>
        <w:tabs>
          <w:tab w:val="clear" w:pos="567"/>
        </w:tabs>
        <w:spacing w:line="240" w:lineRule="auto"/>
        <w:rPr>
          <w:rFonts w:eastAsia="SimSun"/>
          <w:szCs w:val="22"/>
          <w:lang w:val="es-ES" w:eastAsia="zh-CN"/>
        </w:rPr>
      </w:pPr>
    </w:p>
    <w:p w:rsidR="000818F9" w:rsidRPr="00A11B9C" w:rsidRDefault="00F535B6" w:rsidP="00F535B6">
      <w:pPr>
        <w:widowControl w:val="0"/>
        <w:tabs>
          <w:tab w:val="clear" w:pos="567"/>
        </w:tabs>
        <w:spacing w:line="240" w:lineRule="auto"/>
        <w:rPr>
          <w:rFonts w:eastAsia="SimSun"/>
          <w:szCs w:val="22"/>
          <w:lang w:val="es-ES" w:eastAsia="zh-CN"/>
        </w:rPr>
      </w:pPr>
      <w:r w:rsidRPr="00A11B9C">
        <w:rPr>
          <w:rFonts w:eastAsia="SimSun"/>
          <w:szCs w:val="22"/>
          <w:lang w:val="es-ES" w:eastAsia="zh-CN"/>
        </w:rPr>
        <w:t xml:space="preserve">La linfopenia persistente moderada o grave durante el tratamiento con dimetilfumarato se considera asimismo un factor de riesgo de LMP. Se debe supervisar a los pacientes que presenten linfopenia para detectar signos y síntomas de infecciones oportunistas, especialmente síntomas indicativos de LMP. Los síntomas típicos asociados a la LMP son diversos, empeoran en un período de días a semanas e incluyen debilidad progresiva en un lado del cuerpo o torpeza en las extremidades, trastornos visuales y alteraciones del pensamiento, la memoria y la orientación, que provocan confusión y cambios de personalidad. Si se sospecha LMP, se debe detener inmediatamente el tratamiento con </w:t>
      </w:r>
      <w:r w:rsidRPr="00A11B9C">
        <w:rPr>
          <w:szCs w:val="22"/>
          <w:lang w:val="es-ES" w:eastAsia="zh-CN" w:bidi="es-ES"/>
        </w:rPr>
        <w:t xml:space="preserve">Skilarence </w:t>
      </w:r>
      <w:r w:rsidRPr="00A11B9C">
        <w:rPr>
          <w:rFonts w:eastAsia="SimSun"/>
          <w:szCs w:val="22"/>
          <w:lang w:val="es-ES" w:eastAsia="zh-CN"/>
        </w:rPr>
        <w:t xml:space="preserve">y </w:t>
      </w:r>
      <w:r w:rsidR="00DF0B18" w:rsidRPr="00A11B9C">
        <w:rPr>
          <w:rFonts w:eastAsia="SimSun"/>
          <w:szCs w:val="22"/>
          <w:lang w:val="es-ES" w:eastAsia="zh-CN"/>
        </w:rPr>
        <w:t xml:space="preserve">han de </w:t>
      </w:r>
      <w:r w:rsidRPr="00A11B9C">
        <w:rPr>
          <w:rFonts w:eastAsia="SimSun"/>
          <w:szCs w:val="22"/>
          <w:lang w:val="es-ES" w:eastAsia="zh-CN"/>
        </w:rPr>
        <w:t>realizar</w:t>
      </w:r>
      <w:r w:rsidR="00DF0B18" w:rsidRPr="00A11B9C">
        <w:rPr>
          <w:rFonts w:eastAsia="SimSun"/>
          <w:szCs w:val="22"/>
          <w:lang w:val="es-ES" w:eastAsia="zh-CN"/>
        </w:rPr>
        <w:t>se</w:t>
      </w:r>
      <w:r w:rsidRPr="00A11B9C">
        <w:rPr>
          <w:rFonts w:eastAsia="SimSun"/>
          <w:szCs w:val="22"/>
          <w:lang w:val="es-ES" w:eastAsia="zh-CN"/>
        </w:rPr>
        <w:t xml:space="preserve"> las exploraciones neurológicas y radiológicas pertinentes.</w:t>
      </w:r>
    </w:p>
    <w:p w:rsidR="00F535B6" w:rsidRPr="00A11B9C" w:rsidRDefault="00F535B6" w:rsidP="00F535B6">
      <w:pPr>
        <w:widowControl w:val="0"/>
        <w:tabs>
          <w:tab w:val="clear" w:pos="567"/>
        </w:tabs>
        <w:spacing w:line="240" w:lineRule="auto"/>
        <w:rPr>
          <w:rFonts w:eastAsia="SimSun"/>
          <w:szCs w:val="22"/>
          <w:lang w:val="es-ES" w:eastAsia="zh-CN"/>
        </w:rPr>
      </w:pPr>
    </w:p>
    <w:p w:rsidR="003E69F6" w:rsidRPr="00A11B9C" w:rsidRDefault="00F535B6" w:rsidP="0033587A">
      <w:pPr>
        <w:keepNext/>
        <w:widowControl w:val="0"/>
        <w:tabs>
          <w:tab w:val="clear" w:pos="567"/>
        </w:tabs>
        <w:spacing w:line="240" w:lineRule="auto"/>
        <w:rPr>
          <w:rFonts w:eastAsia="SimSun"/>
          <w:szCs w:val="22"/>
          <w:u w:val="single"/>
          <w:lang w:val="es-ES" w:eastAsia="zh-CN"/>
        </w:rPr>
      </w:pPr>
      <w:r w:rsidRPr="00A11B9C">
        <w:rPr>
          <w:rFonts w:eastAsia="SimSun"/>
          <w:szCs w:val="22"/>
          <w:u w:val="single"/>
          <w:lang w:val="es-ES" w:eastAsia="zh-CN"/>
        </w:rPr>
        <w:t>Tratamiento previo y concomitante con inmunosupresores o inmunomoduladores</w:t>
      </w:r>
    </w:p>
    <w:p w:rsidR="00F535B6" w:rsidRPr="00A11B9C" w:rsidRDefault="0046672B" w:rsidP="0033587A">
      <w:pPr>
        <w:keepNext/>
        <w:widowControl w:val="0"/>
        <w:tabs>
          <w:tab w:val="clear" w:pos="567"/>
        </w:tabs>
        <w:spacing w:line="240" w:lineRule="auto"/>
        <w:rPr>
          <w:rFonts w:eastAsia="SimSun"/>
          <w:szCs w:val="22"/>
          <w:lang w:val="es-ES" w:eastAsia="zh-CN"/>
        </w:rPr>
      </w:pPr>
      <w:r w:rsidRPr="00A11B9C">
        <w:rPr>
          <w:rFonts w:eastAsia="SimSun"/>
          <w:szCs w:val="22"/>
          <w:lang w:val="es-ES" w:eastAsia="zh-CN"/>
        </w:rPr>
        <w:t>Los datos d</w:t>
      </w:r>
      <w:r w:rsidR="00F535B6" w:rsidRPr="00A11B9C">
        <w:rPr>
          <w:rFonts w:eastAsia="SimSun"/>
          <w:szCs w:val="22"/>
          <w:lang w:val="es-ES" w:eastAsia="zh-CN"/>
        </w:rPr>
        <w:t xml:space="preserve">isponibles sobre la eficacia y la seguridad de </w:t>
      </w:r>
      <w:r w:rsidR="00F535B6" w:rsidRPr="00A11B9C">
        <w:rPr>
          <w:szCs w:val="22"/>
          <w:lang w:val="es-ES" w:eastAsia="zh-CN" w:bidi="es-ES"/>
        </w:rPr>
        <w:t xml:space="preserve">Skilarence </w:t>
      </w:r>
      <w:r w:rsidR="00F535B6" w:rsidRPr="00A11B9C">
        <w:rPr>
          <w:rFonts w:eastAsia="SimSun"/>
          <w:szCs w:val="22"/>
          <w:lang w:val="es-ES" w:eastAsia="zh-CN"/>
        </w:rPr>
        <w:t>en pacientes que han recibido anteriormente otros</w:t>
      </w:r>
      <w:r w:rsidRPr="00A11B9C">
        <w:rPr>
          <w:rFonts w:eastAsia="SimSun"/>
          <w:szCs w:val="22"/>
          <w:lang w:val="es-ES" w:eastAsia="zh-CN"/>
        </w:rPr>
        <w:t xml:space="preserve"> tratamientos</w:t>
      </w:r>
      <w:r w:rsidR="00F535B6" w:rsidRPr="00A11B9C">
        <w:rPr>
          <w:rFonts w:eastAsia="SimSun"/>
          <w:szCs w:val="22"/>
          <w:lang w:val="es-ES" w:eastAsia="zh-CN"/>
        </w:rPr>
        <w:t xml:space="preserve"> inmunosupresores o inmunomoduladores son limitados. </w:t>
      </w:r>
      <w:r w:rsidRPr="00A11B9C">
        <w:rPr>
          <w:rFonts w:eastAsia="SimSun"/>
          <w:szCs w:val="22"/>
          <w:lang w:val="es-ES" w:eastAsia="zh-CN"/>
        </w:rPr>
        <w:t xml:space="preserve">Cuando los pacientes pasen de recibir dichos tratamientos a recibir </w:t>
      </w:r>
      <w:r w:rsidRPr="00A11B9C">
        <w:rPr>
          <w:szCs w:val="22"/>
          <w:lang w:val="es-ES" w:eastAsia="zh-CN" w:bidi="es-ES"/>
        </w:rPr>
        <w:t>Skilarence, se deben tener en cuenta la semivida y el mecanismo de acción del otro tratamiento con el fin de evitar efectos aditivos sobre el sistema inmunitario.</w:t>
      </w:r>
    </w:p>
    <w:p w:rsidR="00F535B6" w:rsidRPr="00A11B9C" w:rsidRDefault="00F535B6" w:rsidP="00671B7D">
      <w:pPr>
        <w:widowControl w:val="0"/>
        <w:tabs>
          <w:tab w:val="clear" w:pos="567"/>
        </w:tabs>
        <w:spacing w:line="240" w:lineRule="auto"/>
        <w:rPr>
          <w:rFonts w:eastAsia="SimSun"/>
          <w:szCs w:val="22"/>
          <w:lang w:val="es-ES" w:eastAsia="zh-CN"/>
        </w:rPr>
      </w:pPr>
    </w:p>
    <w:p w:rsidR="00F535B6" w:rsidRPr="00A11B9C" w:rsidRDefault="0046672B" w:rsidP="00671B7D">
      <w:pPr>
        <w:widowControl w:val="0"/>
        <w:tabs>
          <w:tab w:val="clear" w:pos="567"/>
        </w:tabs>
        <w:spacing w:line="240" w:lineRule="auto"/>
        <w:rPr>
          <w:rFonts w:eastAsia="SimSun"/>
          <w:szCs w:val="22"/>
          <w:lang w:val="es-ES" w:eastAsia="zh-CN"/>
        </w:rPr>
      </w:pPr>
      <w:r w:rsidRPr="00A11B9C">
        <w:rPr>
          <w:rFonts w:eastAsia="SimSun"/>
          <w:szCs w:val="22"/>
          <w:lang w:val="es-ES" w:eastAsia="zh-CN"/>
        </w:rPr>
        <w:t xml:space="preserve">No se dispone de datos sobre la eficacia y la seguridad de </w:t>
      </w:r>
      <w:r w:rsidRPr="00A11B9C">
        <w:rPr>
          <w:szCs w:val="22"/>
          <w:lang w:val="es-ES" w:eastAsia="zh-CN" w:bidi="es-ES"/>
        </w:rPr>
        <w:t xml:space="preserve">Skilarence cuando se administra de forma concomitante con otros </w:t>
      </w:r>
      <w:r w:rsidRPr="00A11B9C">
        <w:rPr>
          <w:rFonts w:eastAsia="SimSun"/>
          <w:szCs w:val="22"/>
          <w:lang w:val="es-ES" w:eastAsia="zh-CN"/>
        </w:rPr>
        <w:t>tratamientos inmunosupresores o inmunomoduladores (ver sección 4.5).</w:t>
      </w:r>
    </w:p>
    <w:p w:rsidR="0046672B" w:rsidRPr="00A11B9C" w:rsidRDefault="0046672B" w:rsidP="00671B7D">
      <w:pPr>
        <w:widowControl w:val="0"/>
        <w:tabs>
          <w:tab w:val="clear" w:pos="567"/>
        </w:tabs>
        <w:spacing w:line="240" w:lineRule="auto"/>
        <w:rPr>
          <w:rFonts w:eastAsia="SimSun"/>
          <w:szCs w:val="22"/>
          <w:lang w:val="es-ES" w:eastAsia="zh-CN"/>
        </w:rPr>
      </w:pPr>
    </w:p>
    <w:p w:rsidR="0046672B" w:rsidRPr="00A11B9C" w:rsidRDefault="0046672B" w:rsidP="0033587A">
      <w:pPr>
        <w:keepNext/>
        <w:widowControl w:val="0"/>
        <w:tabs>
          <w:tab w:val="clear" w:pos="567"/>
        </w:tabs>
        <w:spacing w:line="240" w:lineRule="auto"/>
        <w:rPr>
          <w:rFonts w:eastAsia="SimSun"/>
          <w:szCs w:val="22"/>
          <w:u w:val="single"/>
          <w:lang w:val="es-ES" w:eastAsia="zh-CN"/>
        </w:rPr>
      </w:pPr>
      <w:r w:rsidRPr="00A11B9C">
        <w:rPr>
          <w:rFonts w:eastAsia="SimSun"/>
          <w:szCs w:val="22"/>
          <w:u w:val="single"/>
          <w:lang w:val="es-ES" w:eastAsia="zh-CN"/>
        </w:rPr>
        <w:t>Trastornos gastrointestinales preexistentes</w:t>
      </w:r>
    </w:p>
    <w:p w:rsidR="0046672B" w:rsidRPr="00A11B9C" w:rsidRDefault="0046672B" w:rsidP="0033587A">
      <w:pPr>
        <w:keepNext/>
        <w:widowControl w:val="0"/>
        <w:tabs>
          <w:tab w:val="clear" w:pos="567"/>
        </w:tabs>
        <w:spacing w:line="240" w:lineRule="auto"/>
        <w:rPr>
          <w:rFonts w:eastAsia="SimSun"/>
          <w:szCs w:val="22"/>
          <w:lang w:val="es-ES" w:eastAsia="zh-CN"/>
        </w:rPr>
      </w:pPr>
      <w:r w:rsidRPr="00A11B9C">
        <w:rPr>
          <w:szCs w:val="22"/>
          <w:lang w:val="es-ES" w:eastAsia="zh-CN" w:bidi="es-ES"/>
        </w:rPr>
        <w:t xml:space="preserve">Skilarence no se ha estudiado en pacientes con trastornos gastrointestinales preexistentes. Skilarence está contraindicado en pacientes con un trastorno gastrointestinal grave (ver sección 4.3). La tolerabilidad gastrointestinal se puede mejorar siguiendo el plan de </w:t>
      </w:r>
      <w:r w:rsidR="008164F7" w:rsidRPr="00A11B9C">
        <w:rPr>
          <w:szCs w:val="22"/>
          <w:lang w:val="es-ES" w:eastAsia="zh-CN" w:bidi="es-ES"/>
        </w:rPr>
        <w:t>ajuste</w:t>
      </w:r>
      <w:r w:rsidRPr="00A11B9C">
        <w:rPr>
          <w:szCs w:val="22"/>
          <w:lang w:val="es-ES" w:eastAsia="zh-CN" w:bidi="es-ES"/>
        </w:rPr>
        <w:t xml:space="preserve"> de la dosis al inicio del tratamiento con Skilarence y tomándolo junto con alimentos (ver secciones 4.2 y 4.8).</w:t>
      </w:r>
    </w:p>
    <w:p w:rsidR="0046672B" w:rsidRPr="00A11B9C" w:rsidRDefault="0046672B" w:rsidP="00671B7D">
      <w:pPr>
        <w:widowControl w:val="0"/>
        <w:tabs>
          <w:tab w:val="clear" w:pos="567"/>
        </w:tabs>
        <w:spacing w:line="240" w:lineRule="auto"/>
        <w:rPr>
          <w:rFonts w:eastAsia="SimSun"/>
          <w:szCs w:val="22"/>
          <w:lang w:val="es-ES" w:eastAsia="zh-CN"/>
        </w:rPr>
      </w:pPr>
    </w:p>
    <w:p w:rsidR="00671B7D" w:rsidRPr="00A11B9C" w:rsidRDefault="00671B7D" w:rsidP="00671B7D">
      <w:pPr>
        <w:keepNext/>
        <w:widowControl w:val="0"/>
        <w:tabs>
          <w:tab w:val="clear" w:pos="567"/>
        </w:tabs>
        <w:spacing w:line="240" w:lineRule="auto"/>
        <w:rPr>
          <w:rFonts w:eastAsia="SimSun"/>
          <w:szCs w:val="22"/>
          <w:u w:val="single"/>
          <w:lang w:val="es-ES" w:eastAsia="zh-CN"/>
        </w:rPr>
      </w:pPr>
      <w:r w:rsidRPr="00A11B9C">
        <w:rPr>
          <w:szCs w:val="22"/>
          <w:u w:val="single"/>
          <w:lang w:val="es-ES" w:eastAsia="zh-CN" w:bidi="es-ES"/>
        </w:rPr>
        <w:t>Función renal</w:t>
      </w:r>
    </w:p>
    <w:p w:rsidR="00671B7D" w:rsidRPr="00A11B9C" w:rsidRDefault="00671B7D" w:rsidP="00671B7D">
      <w:pPr>
        <w:keepNext/>
        <w:widowControl w:val="0"/>
        <w:tabs>
          <w:tab w:val="clear" w:pos="567"/>
        </w:tabs>
        <w:spacing w:line="240" w:lineRule="auto"/>
        <w:rPr>
          <w:szCs w:val="22"/>
          <w:lang w:val="es-ES"/>
        </w:rPr>
      </w:pPr>
      <w:r w:rsidRPr="00A11B9C">
        <w:rPr>
          <w:szCs w:val="22"/>
          <w:lang w:val="es-ES" w:bidi="es-ES"/>
        </w:rPr>
        <w:t>Puesto que la eliminación renal desempeña un papel secundario en el aclaramiento plasmático</w:t>
      </w:r>
      <w:r w:rsidR="00FF6EE4" w:rsidRPr="00A11B9C">
        <w:rPr>
          <w:szCs w:val="22"/>
          <w:lang w:val="es-ES" w:bidi="es-ES"/>
        </w:rPr>
        <w:t xml:space="preserve"> de Skilarence</w:t>
      </w:r>
      <w:r w:rsidRPr="00A11B9C">
        <w:rPr>
          <w:szCs w:val="22"/>
          <w:lang w:val="es-ES" w:bidi="es-ES"/>
        </w:rPr>
        <w:t xml:space="preserve">, resulta improbable que una insuficiencia renal afecte a las características farmacocinéticas, por lo que no se prevé necesario ajustar la dosis en pacientes con una insuficiencia renal </w:t>
      </w:r>
      <w:r w:rsidR="00622917" w:rsidRPr="00A11B9C">
        <w:rPr>
          <w:szCs w:val="22"/>
          <w:lang w:val="es-ES" w:bidi="es-ES"/>
        </w:rPr>
        <w:t xml:space="preserve">de </w:t>
      </w:r>
      <w:r w:rsidRPr="00A11B9C">
        <w:rPr>
          <w:szCs w:val="22"/>
          <w:lang w:val="es-ES" w:bidi="es-ES"/>
        </w:rPr>
        <w:t>leve a moderada (ver secciones 4.2 y 5.2).</w:t>
      </w:r>
    </w:p>
    <w:p w:rsidR="00671B7D" w:rsidRPr="00A11B9C" w:rsidRDefault="00671B7D" w:rsidP="00671B7D">
      <w:pPr>
        <w:widowControl w:val="0"/>
        <w:tabs>
          <w:tab w:val="clear" w:pos="567"/>
        </w:tabs>
        <w:spacing w:line="240" w:lineRule="auto"/>
        <w:rPr>
          <w:szCs w:val="22"/>
          <w:lang w:val="es-ES"/>
        </w:rPr>
      </w:pPr>
    </w:p>
    <w:p w:rsidR="00671B7D" w:rsidRPr="00A11B9C" w:rsidRDefault="00671B7D" w:rsidP="00671B7D">
      <w:pPr>
        <w:widowControl w:val="0"/>
        <w:tabs>
          <w:tab w:val="clear" w:pos="567"/>
        </w:tabs>
        <w:spacing w:line="240" w:lineRule="auto"/>
        <w:rPr>
          <w:szCs w:val="22"/>
          <w:lang w:val="es-ES"/>
        </w:rPr>
      </w:pPr>
      <w:r w:rsidRPr="00A11B9C">
        <w:rPr>
          <w:szCs w:val="22"/>
          <w:lang w:val="es-ES" w:bidi="es-ES"/>
        </w:rPr>
        <w:t xml:space="preserve">Durante un ensayo clínico </w:t>
      </w:r>
      <w:r w:rsidR="00CD2DB9" w:rsidRPr="00A11B9C">
        <w:rPr>
          <w:szCs w:val="22"/>
          <w:lang w:val="es-ES" w:bidi="es-ES"/>
        </w:rPr>
        <w:t xml:space="preserve">de fase III </w:t>
      </w:r>
      <w:r w:rsidRPr="00A11B9C">
        <w:rPr>
          <w:szCs w:val="22"/>
          <w:lang w:val="es-ES" w:bidi="es-ES"/>
        </w:rPr>
        <w:t xml:space="preserve">controlado con placebo, no se observó un deterioro de la función renal durante la terapia en ningún grupo de tratamiento. </w:t>
      </w:r>
      <w:r w:rsidR="00FF6EE4" w:rsidRPr="00A11B9C">
        <w:rPr>
          <w:szCs w:val="22"/>
          <w:lang w:val="es-ES" w:bidi="es-ES"/>
        </w:rPr>
        <w:t>Sin embargo,</w:t>
      </w:r>
      <w:r w:rsidRPr="00A11B9C">
        <w:rPr>
          <w:szCs w:val="22"/>
          <w:lang w:val="es-ES" w:bidi="es-ES"/>
        </w:rPr>
        <w:t xml:space="preserve"> Skilarence no se ha estudiado en pacientes con insuficiencia renal grave y </w:t>
      </w:r>
      <w:r w:rsidR="00FF6EE4" w:rsidRPr="00A11B9C">
        <w:rPr>
          <w:szCs w:val="22"/>
          <w:lang w:val="es-ES" w:bidi="es-ES"/>
        </w:rPr>
        <w:t xml:space="preserve">durante </w:t>
      </w:r>
      <w:r w:rsidRPr="00A11B9C">
        <w:rPr>
          <w:szCs w:val="22"/>
          <w:lang w:val="es-ES" w:bidi="es-ES"/>
        </w:rPr>
        <w:t xml:space="preserve">la farmacovigilancia poscomercialización se han </w:t>
      </w:r>
      <w:r w:rsidR="00FF6EE4" w:rsidRPr="00A11B9C">
        <w:rPr>
          <w:szCs w:val="22"/>
          <w:lang w:val="es-ES" w:bidi="es-ES"/>
        </w:rPr>
        <w:t xml:space="preserve">notificado </w:t>
      </w:r>
      <w:r w:rsidRPr="00A11B9C">
        <w:rPr>
          <w:szCs w:val="22"/>
          <w:lang w:val="es-ES" w:bidi="es-ES"/>
        </w:rPr>
        <w:t>casos de toxicidad renal con ésteres del ácido fumárico</w:t>
      </w:r>
      <w:r w:rsidR="00FF6EE4" w:rsidRPr="00A11B9C">
        <w:rPr>
          <w:szCs w:val="22"/>
          <w:lang w:val="es-ES" w:bidi="es-ES"/>
        </w:rPr>
        <w:t>. Por tanto, Skilarence está contraindicado en</w:t>
      </w:r>
      <w:r w:rsidRPr="00A11B9C">
        <w:rPr>
          <w:szCs w:val="22"/>
          <w:lang w:val="es-ES" w:bidi="es-ES"/>
        </w:rPr>
        <w:t xml:space="preserve"> pacientes</w:t>
      </w:r>
      <w:r w:rsidR="00FF6EE4" w:rsidRPr="00A11B9C">
        <w:rPr>
          <w:szCs w:val="22"/>
          <w:lang w:val="es-ES" w:bidi="es-ES"/>
        </w:rPr>
        <w:t xml:space="preserve"> con insuficiencia renal grave (ver sección 4.3)</w:t>
      </w:r>
      <w:r w:rsidRPr="00A11B9C">
        <w:rPr>
          <w:szCs w:val="22"/>
          <w:lang w:val="es-ES" w:bidi="es-ES"/>
        </w:rPr>
        <w:t>.</w:t>
      </w:r>
    </w:p>
    <w:p w:rsidR="00671B7D" w:rsidRPr="00A11B9C" w:rsidRDefault="00671B7D" w:rsidP="00671B7D">
      <w:pPr>
        <w:widowControl w:val="0"/>
        <w:tabs>
          <w:tab w:val="clear" w:pos="567"/>
        </w:tabs>
        <w:spacing w:line="240" w:lineRule="auto"/>
        <w:rPr>
          <w:szCs w:val="22"/>
          <w:lang w:val="es-ES"/>
        </w:rPr>
      </w:pPr>
    </w:p>
    <w:p w:rsidR="00671B7D" w:rsidRPr="00A11B9C" w:rsidRDefault="00FF6EE4" w:rsidP="001722BC">
      <w:pPr>
        <w:widowControl w:val="0"/>
        <w:tabs>
          <w:tab w:val="clear" w:pos="567"/>
        </w:tabs>
        <w:spacing w:line="240" w:lineRule="auto"/>
        <w:rPr>
          <w:szCs w:val="22"/>
          <w:lang w:val="es-ES"/>
        </w:rPr>
      </w:pPr>
      <w:r w:rsidRPr="00A11B9C">
        <w:rPr>
          <w:szCs w:val="22"/>
          <w:lang w:val="es-ES" w:bidi="es-ES"/>
        </w:rPr>
        <w:t xml:space="preserve">Se debe </w:t>
      </w:r>
      <w:r w:rsidR="00671B7D" w:rsidRPr="00A11B9C">
        <w:rPr>
          <w:szCs w:val="22"/>
          <w:lang w:val="es-ES" w:bidi="es-ES"/>
        </w:rPr>
        <w:t xml:space="preserve">evaluar la función renal </w:t>
      </w:r>
      <w:r w:rsidRPr="00A11B9C">
        <w:rPr>
          <w:szCs w:val="22"/>
          <w:lang w:val="es-ES" w:bidi="es-ES"/>
        </w:rPr>
        <w:t xml:space="preserve">(p. ej., creatinina, nitrógeno ureico en sangre y análisis de orina) </w:t>
      </w:r>
      <w:r w:rsidR="00671B7D" w:rsidRPr="00A11B9C">
        <w:rPr>
          <w:szCs w:val="22"/>
          <w:lang w:val="es-ES" w:bidi="es-ES"/>
        </w:rPr>
        <w:t xml:space="preserve">antes de iniciar el tratamiento </w:t>
      </w:r>
      <w:r w:rsidRPr="00A11B9C">
        <w:rPr>
          <w:szCs w:val="22"/>
          <w:lang w:val="es-ES" w:bidi="es-ES"/>
        </w:rPr>
        <w:t xml:space="preserve">y </w:t>
      </w:r>
      <w:r w:rsidR="00671B7D" w:rsidRPr="00A11B9C">
        <w:rPr>
          <w:szCs w:val="22"/>
          <w:lang w:val="es-ES" w:bidi="es-ES"/>
        </w:rPr>
        <w:t>cada 3</w:t>
      </w:r>
      <w:r w:rsidR="001722BC">
        <w:rPr>
          <w:szCs w:val="22"/>
          <w:lang w:val="es-ES" w:bidi="es-ES"/>
        </w:rPr>
        <w:t> </w:t>
      </w:r>
      <w:r w:rsidR="00671B7D" w:rsidRPr="00A11B9C">
        <w:rPr>
          <w:szCs w:val="22"/>
          <w:lang w:val="es-ES" w:bidi="es-ES"/>
        </w:rPr>
        <w:t xml:space="preserve">meses posteriormente. En caso de que se produzca un cambio clínicamente significativo en la función renal, especialmente ante la falta de otras posibles explicaciones, se debe considerar la posibilidad de reducir </w:t>
      </w:r>
      <w:r w:rsidRPr="00A11B9C">
        <w:rPr>
          <w:szCs w:val="22"/>
          <w:lang w:val="es-ES" w:bidi="es-ES"/>
        </w:rPr>
        <w:t xml:space="preserve">la dosis </w:t>
      </w:r>
      <w:r w:rsidR="00671B7D" w:rsidRPr="00A11B9C">
        <w:rPr>
          <w:szCs w:val="22"/>
          <w:lang w:val="es-ES" w:bidi="es-ES"/>
        </w:rPr>
        <w:t xml:space="preserve">o </w:t>
      </w:r>
      <w:r w:rsidR="00622917" w:rsidRPr="00A11B9C">
        <w:rPr>
          <w:szCs w:val="22"/>
          <w:lang w:val="es-ES" w:bidi="es-ES"/>
        </w:rPr>
        <w:t>suspender</w:t>
      </w:r>
      <w:r w:rsidR="004A18E8" w:rsidRPr="00A11B9C">
        <w:rPr>
          <w:szCs w:val="22"/>
          <w:lang w:val="es-ES" w:bidi="es-ES"/>
        </w:rPr>
        <w:t xml:space="preserve"> </w:t>
      </w:r>
      <w:r w:rsidR="00671B7D" w:rsidRPr="00A11B9C">
        <w:rPr>
          <w:szCs w:val="22"/>
          <w:lang w:val="es-ES" w:bidi="es-ES"/>
        </w:rPr>
        <w:t>el tratamiento.</w:t>
      </w:r>
    </w:p>
    <w:p w:rsidR="00671B7D" w:rsidRPr="00A11B9C" w:rsidRDefault="00671B7D" w:rsidP="00671B7D">
      <w:pPr>
        <w:widowControl w:val="0"/>
        <w:tabs>
          <w:tab w:val="clear" w:pos="567"/>
        </w:tabs>
        <w:spacing w:line="240" w:lineRule="auto"/>
        <w:rPr>
          <w:szCs w:val="22"/>
          <w:lang w:val="es-ES"/>
        </w:rPr>
      </w:pPr>
    </w:p>
    <w:p w:rsidR="00FF6EE4" w:rsidRPr="00A11B9C" w:rsidRDefault="00FF6EE4" w:rsidP="0033587A">
      <w:pPr>
        <w:keepNext/>
        <w:widowControl w:val="0"/>
        <w:tabs>
          <w:tab w:val="clear" w:pos="567"/>
        </w:tabs>
        <w:spacing w:line="240" w:lineRule="auto"/>
        <w:rPr>
          <w:i/>
          <w:szCs w:val="22"/>
          <w:lang w:val="es-ES"/>
        </w:rPr>
      </w:pPr>
      <w:r w:rsidRPr="00A11B9C">
        <w:rPr>
          <w:i/>
          <w:szCs w:val="22"/>
          <w:lang w:val="es-ES"/>
        </w:rPr>
        <w:t>Síndrome de Fanconi</w:t>
      </w:r>
    </w:p>
    <w:p w:rsidR="00FF6EE4" w:rsidRPr="00A11B9C" w:rsidRDefault="00DF0B18" w:rsidP="0033587A">
      <w:pPr>
        <w:keepNext/>
        <w:widowControl w:val="0"/>
        <w:tabs>
          <w:tab w:val="clear" w:pos="567"/>
        </w:tabs>
        <w:spacing w:line="240" w:lineRule="auto"/>
        <w:rPr>
          <w:szCs w:val="22"/>
          <w:lang w:val="es-ES"/>
        </w:rPr>
      </w:pPr>
      <w:r w:rsidRPr="00A11B9C">
        <w:rPr>
          <w:szCs w:val="22"/>
          <w:lang w:val="es-ES"/>
        </w:rPr>
        <w:t xml:space="preserve">El diagnóstico precoz del síndrome de Fanconi y la </w:t>
      </w:r>
      <w:r w:rsidR="00622917" w:rsidRPr="00A11B9C">
        <w:rPr>
          <w:szCs w:val="22"/>
          <w:lang w:val="es-ES"/>
        </w:rPr>
        <w:t>suspensión</w:t>
      </w:r>
      <w:r w:rsidRPr="00A11B9C">
        <w:rPr>
          <w:szCs w:val="22"/>
          <w:lang w:val="es-ES"/>
        </w:rPr>
        <w:t xml:space="preserve"> del tratamiento con Skilarence son importantes para prevenir el inicio de insuficiencia renal y osteomalacia, ya que el síndrome suele ser reversible. Los signos más importantes son: proteinuria, glucosuria (con glucemia normal), hiperaminoaciduria</w:t>
      </w:r>
      <w:r w:rsidR="00951011" w:rsidRPr="00A11B9C">
        <w:rPr>
          <w:szCs w:val="22"/>
          <w:lang w:val="es-ES"/>
        </w:rPr>
        <w:t xml:space="preserve"> y</w:t>
      </w:r>
      <w:r w:rsidRPr="00A11B9C">
        <w:rPr>
          <w:szCs w:val="22"/>
          <w:lang w:val="es-ES"/>
        </w:rPr>
        <w:t xml:space="preserve"> fosfaturia (posiblemente </w:t>
      </w:r>
      <w:r w:rsidR="00CD2DB9" w:rsidRPr="00A11B9C">
        <w:rPr>
          <w:szCs w:val="22"/>
          <w:lang w:val="es-ES"/>
        </w:rPr>
        <w:t xml:space="preserve">asociada </w:t>
      </w:r>
      <w:r w:rsidRPr="00A11B9C">
        <w:rPr>
          <w:szCs w:val="22"/>
          <w:lang w:val="es-ES"/>
        </w:rPr>
        <w:t>con hipofosfatemia). La progresión podría implicar la presencia de síntomas como poliuria, polidipsia y debilidad muscular proximal. En raras ocasiones, se puede presentar osteomalacia hipofosfatémica con osteodinia no localizada, elevación de la fosfatasa alcalina en suero y fracturas por sobrecarga. Es importante destacar que el síndrome de Fanconi puede ocurrir sin incremento de la concentración de creatinina o disminución de la tasa de filtración glomerular. En presencia de síntomas poco claros, se debe considerar el síndrome de Fanconi y han de llevarse a cabo las exploraciones pertinentes.</w:t>
      </w:r>
    </w:p>
    <w:p w:rsidR="00DF0B18" w:rsidRPr="00A11B9C" w:rsidRDefault="00DF0B18" w:rsidP="00671B7D">
      <w:pPr>
        <w:widowControl w:val="0"/>
        <w:tabs>
          <w:tab w:val="clear" w:pos="567"/>
        </w:tabs>
        <w:spacing w:line="240" w:lineRule="auto"/>
        <w:rPr>
          <w:szCs w:val="22"/>
          <w:lang w:val="es-ES"/>
        </w:rPr>
      </w:pPr>
    </w:p>
    <w:p w:rsidR="00671B7D" w:rsidRPr="00A11B9C" w:rsidRDefault="00671B7D" w:rsidP="00671B7D">
      <w:pPr>
        <w:keepNext/>
        <w:widowControl w:val="0"/>
        <w:tabs>
          <w:tab w:val="clear" w:pos="567"/>
        </w:tabs>
        <w:spacing w:line="240" w:lineRule="auto"/>
        <w:rPr>
          <w:rFonts w:eastAsia="SimSun"/>
          <w:szCs w:val="22"/>
          <w:u w:val="single"/>
          <w:lang w:val="es-ES" w:eastAsia="zh-CN"/>
        </w:rPr>
      </w:pPr>
      <w:r w:rsidRPr="00A11B9C">
        <w:rPr>
          <w:szCs w:val="22"/>
          <w:u w:val="single"/>
          <w:lang w:val="es-ES" w:eastAsia="zh-CN" w:bidi="es-ES"/>
        </w:rPr>
        <w:t>Función hepática</w:t>
      </w:r>
    </w:p>
    <w:p w:rsidR="003B6338" w:rsidRPr="00A11B9C" w:rsidRDefault="003B6338" w:rsidP="00671B7D">
      <w:pPr>
        <w:keepNext/>
        <w:widowControl w:val="0"/>
        <w:tabs>
          <w:tab w:val="clear" w:pos="567"/>
        </w:tabs>
        <w:spacing w:line="240" w:lineRule="auto"/>
        <w:rPr>
          <w:szCs w:val="22"/>
          <w:lang w:val="es-ES" w:bidi="es-ES"/>
        </w:rPr>
      </w:pPr>
      <w:r w:rsidRPr="00A11B9C">
        <w:rPr>
          <w:szCs w:val="22"/>
          <w:lang w:val="es-ES" w:bidi="es-ES"/>
        </w:rPr>
        <w:t>Skilarence no se ha estudiado en pacientes con insuficiencia hepática grave y está contraindicado en estos pacientes (ver sección 4.3).</w:t>
      </w:r>
    </w:p>
    <w:p w:rsidR="003B6338" w:rsidRPr="00A11B9C" w:rsidRDefault="003B6338" w:rsidP="0033587A">
      <w:pPr>
        <w:widowControl w:val="0"/>
        <w:tabs>
          <w:tab w:val="clear" w:pos="567"/>
        </w:tabs>
        <w:spacing w:line="240" w:lineRule="auto"/>
        <w:rPr>
          <w:szCs w:val="22"/>
          <w:lang w:val="es-ES" w:bidi="es-ES"/>
        </w:rPr>
      </w:pPr>
    </w:p>
    <w:p w:rsidR="00671B7D" w:rsidRPr="00A11B9C" w:rsidRDefault="00671B7D" w:rsidP="001722BC">
      <w:pPr>
        <w:widowControl w:val="0"/>
        <w:tabs>
          <w:tab w:val="clear" w:pos="567"/>
        </w:tabs>
        <w:spacing w:line="240" w:lineRule="auto"/>
        <w:rPr>
          <w:szCs w:val="22"/>
          <w:lang w:val="es-ES"/>
        </w:rPr>
      </w:pPr>
      <w:r w:rsidRPr="00A11B9C">
        <w:rPr>
          <w:szCs w:val="22"/>
          <w:lang w:val="es-ES" w:bidi="es-ES"/>
        </w:rPr>
        <w:t xml:space="preserve">Se recomienda </w:t>
      </w:r>
      <w:r w:rsidR="003B6338" w:rsidRPr="00A11B9C">
        <w:rPr>
          <w:szCs w:val="22"/>
          <w:lang w:val="es-ES" w:bidi="es-ES"/>
        </w:rPr>
        <w:t xml:space="preserve">supervisar </w:t>
      </w:r>
      <w:r w:rsidRPr="00A11B9C">
        <w:rPr>
          <w:szCs w:val="22"/>
          <w:lang w:val="es-ES" w:bidi="es-ES"/>
        </w:rPr>
        <w:t>la función hepática (AST, ALT, γ-GT, FA) antes del comienzo del tratamiento</w:t>
      </w:r>
      <w:r w:rsidR="003B6338" w:rsidRPr="00A11B9C">
        <w:rPr>
          <w:szCs w:val="22"/>
          <w:lang w:val="es-ES" w:bidi="es-ES"/>
        </w:rPr>
        <w:t xml:space="preserve"> y</w:t>
      </w:r>
      <w:r w:rsidRPr="00A11B9C">
        <w:rPr>
          <w:szCs w:val="22"/>
          <w:lang w:val="es-ES" w:bidi="es-ES"/>
        </w:rPr>
        <w:t xml:space="preserve"> cada 3</w:t>
      </w:r>
      <w:r w:rsidR="001722BC">
        <w:rPr>
          <w:szCs w:val="22"/>
          <w:lang w:val="es-ES" w:bidi="es-ES"/>
        </w:rPr>
        <w:t> </w:t>
      </w:r>
      <w:r w:rsidRPr="00A11B9C">
        <w:rPr>
          <w:szCs w:val="22"/>
          <w:lang w:val="es-ES" w:bidi="es-ES"/>
        </w:rPr>
        <w:t xml:space="preserve">meses posteriormente, dado que en algunos pacientes del estudio de fase III se ha </w:t>
      </w:r>
      <w:r w:rsidR="003B6338" w:rsidRPr="00A11B9C">
        <w:rPr>
          <w:szCs w:val="22"/>
          <w:lang w:val="es-ES" w:bidi="es-ES"/>
        </w:rPr>
        <w:t xml:space="preserve">observado </w:t>
      </w:r>
      <w:r w:rsidRPr="00A11B9C">
        <w:rPr>
          <w:szCs w:val="22"/>
          <w:lang w:val="es-ES" w:bidi="es-ES"/>
        </w:rPr>
        <w:t>un aumento de las enzimas hepáticas. En caso de que se produzca un cambio clínicamente significativo en los parámetros hepáticos, especialmente ante la falta de otras posibles explicaciones, se debe considerar la posibilidad de reducir</w:t>
      </w:r>
      <w:r w:rsidR="00951011" w:rsidRPr="00A11B9C">
        <w:rPr>
          <w:szCs w:val="22"/>
          <w:lang w:val="es-ES" w:bidi="es-ES"/>
        </w:rPr>
        <w:t xml:space="preserve"> la dosis</w:t>
      </w:r>
      <w:r w:rsidRPr="00A11B9C">
        <w:rPr>
          <w:szCs w:val="22"/>
          <w:lang w:val="es-ES" w:bidi="es-ES"/>
        </w:rPr>
        <w:t xml:space="preserve"> o </w:t>
      </w:r>
      <w:r w:rsidR="00622917" w:rsidRPr="00A11B9C">
        <w:rPr>
          <w:szCs w:val="22"/>
          <w:lang w:val="es-ES" w:bidi="es-ES"/>
        </w:rPr>
        <w:t>suspender</w:t>
      </w:r>
      <w:r w:rsidR="004A18E8" w:rsidRPr="00A11B9C">
        <w:rPr>
          <w:szCs w:val="22"/>
          <w:lang w:val="es-ES" w:bidi="es-ES"/>
        </w:rPr>
        <w:t xml:space="preserve"> </w:t>
      </w:r>
      <w:r w:rsidRPr="00A11B9C">
        <w:rPr>
          <w:szCs w:val="22"/>
          <w:lang w:val="es-ES" w:bidi="es-ES"/>
        </w:rPr>
        <w:t>el tratamiento.</w:t>
      </w:r>
    </w:p>
    <w:p w:rsidR="00671B7D" w:rsidRPr="00A11B9C" w:rsidRDefault="00671B7D" w:rsidP="00671B7D">
      <w:pPr>
        <w:widowControl w:val="0"/>
        <w:tabs>
          <w:tab w:val="clear" w:pos="567"/>
        </w:tabs>
        <w:spacing w:line="240" w:lineRule="auto"/>
        <w:rPr>
          <w:rFonts w:eastAsia="SimSun"/>
          <w:szCs w:val="22"/>
          <w:lang w:val="es-ES" w:eastAsia="zh-CN"/>
        </w:rPr>
      </w:pPr>
    </w:p>
    <w:p w:rsidR="00671B7D" w:rsidRPr="00A11B9C" w:rsidRDefault="00BE7FE2" w:rsidP="00671B7D">
      <w:pPr>
        <w:keepNext/>
        <w:widowControl w:val="0"/>
        <w:tabs>
          <w:tab w:val="clear" w:pos="567"/>
        </w:tabs>
        <w:spacing w:line="240" w:lineRule="auto"/>
        <w:rPr>
          <w:rFonts w:eastAsia="SimSun"/>
          <w:szCs w:val="22"/>
          <w:u w:val="single"/>
          <w:lang w:val="es-ES" w:eastAsia="zh-CN"/>
        </w:rPr>
      </w:pPr>
      <w:r w:rsidRPr="00A11B9C">
        <w:rPr>
          <w:szCs w:val="22"/>
          <w:u w:val="single"/>
          <w:lang w:val="es-ES" w:eastAsia="zh-CN" w:bidi="es-ES"/>
        </w:rPr>
        <w:t>Rubefacción</w:t>
      </w:r>
    </w:p>
    <w:p w:rsidR="00671B7D" w:rsidRPr="00A11B9C" w:rsidRDefault="00622917" w:rsidP="00106D16">
      <w:pPr>
        <w:keepNext/>
        <w:widowControl w:val="0"/>
        <w:tabs>
          <w:tab w:val="clear" w:pos="567"/>
        </w:tabs>
        <w:spacing w:line="240" w:lineRule="auto"/>
        <w:rPr>
          <w:szCs w:val="22"/>
          <w:lang w:val="es-ES"/>
        </w:rPr>
      </w:pPr>
      <w:r w:rsidRPr="00A11B9C">
        <w:rPr>
          <w:szCs w:val="22"/>
          <w:lang w:val="es-ES" w:eastAsia="zh-CN" w:bidi="es-ES"/>
        </w:rPr>
        <w:t>Se d</w:t>
      </w:r>
      <w:r w:rsidR="00671B7D" w:rsidRPr="00A11B9C">
        <w:rPr>
          <w:szCs w:val="22"/>
          <w:lang w:val="es-ES" w:eastAsia="zh-CN" w:bidi="es-ES"/>
        </w:rPr>
        <w:t>ebe informar a los pacientes de la posibilidad de experiment</w:t>
      </w:r>
      <w:r w:rsidR="004E72A1" w:rsidRPr="00A11B9C">
        <w:rPr>
          <w:szCs w:val="22"/>
          <w:lang w:val="es-ES" w:eastAsia="zh-CN" w:bidi="es-ES"/>
        </w:rPr>
        <w:t>ar rubefacción</w:t>
      </w:r>
      <w:r w:rsidR="00671B7D" w:rsidRPr="00A11B9C">
        <w:rPr>
          <w:szCs w:val="22"/>
          <w:lang w:val="es-ES" w:eastAsia="zh-CN" w:bidi="es-ES"/>
        </w:rPr>
        <w:t xml:space="preserve"> </w:t>
      </w:r>
      <w:r w:rsidR="0017213C" w:rsidRPr="00A11B9C">
        <w:rPr>
          <w:szCs w:val="22"/>
          <w:lang w:val="es-ES" w:eastAsia="zh-CN" w:bidi="es-ES"/>
        </w:rPr>
        <w:t xml:space="preserve">durante </w:t>
      </w:r>
      <w:r w:rsidR="00671B7D" w:rsidRPr="00A11B9C">
        <w:rPr>
          <w:szCs w:val="22"/>
          <w:lang w:val="es-ES" w:eastAsia="zh-CN" w:bidi="es-ES"/>
        </w:rPr>
        <w:t>las primeras semanas de tratamiento con Skilarence</w:t>
      </w:r>
      <w:r w:rsidR="00951011" w:rsidRPr="00A11B9C">
        <w:rPr>
          <w:szCs w:val="22"/>
          <w:lang w:val="es-ES" w:eastAsia="zh-CN" w:bidi="es-ES"/>
        </w:rPr>
        <w:t xml:space="preserve"> (ver sección 4.8)</w:t>
      </w:r>
      <w:r w:rsidR="00671B7D" w:rsidRPr="00A11B9C">
        <w:rPr>
          <w:szCs w:val="22"/>
          <w:lang w:val="es-ES" w:eastAsia="zh-CN" w:bidi="es-ES"/>
        </w:rPr>
        <w:t>.</w:t>
      </w:r>
    </w:p>
    <w:p w:rsidR="00671B7D" w:rsidRPr="00A11B9C" w:rsidRDefault="00671B7D" w:rsidP="00671B7D">
      <w:pPr>
        <w:widowControl w:val="0"/>
        <w:tabs>
          <w:tab w:val="clear" w:pos="567"/>
        </w:tabs>
        <w:spacing w:line="240" w:lineRule="auto"/>
        <w:rPr>
          <w:rFonts w:eastAsia="SimSun"/>
          <w:szCs w:val="22"/>
          <w:lang w:val="es-ES" w:eastAsia="zh-CN"/>
        </w:rPr>
      </w:pPr>
    </w:p>
    <w:p w:rsidR="00671B7D" w:rsidRPr="00A11B9C" w:rsidRDefault="00671B7D" w:rsidP="00671B7D">
      <w:pPr>
        <w:keepNext/>
        <w:widowControl w:val="0"/>
        <w:tabs>
          <w:tab w:val="clear" w:pos="567"/>
        </w:tabs>
        <w:spacing w:line="240" w:lineRule="auto"/>
        <w:rPr>
          <w:rFonts w:eastAsia="SimSun"/>
          <w:szCs w:val="22"/>
          <w:u w:val="single"/>
          <w:lang w:val="es-ES" w:eastAsia="zh-CN"/>
        </w:rPr>
      </w:pPr>
      <w:r w:rsidRPr="00A11B9C">
        <w:rPr>
          <w:szCs w:val="22"/>
          <w:u w:val="single"/>
          <w:lang w:val="es-ES" w:eastAsia="zh-CN" w:bidi="es-ES"/>
        </w:rPr>
        <w:t>Lactosa</w:t>
      </w:r>
    </w:p>
    <w:p w:rsidR="00671B7D" w:rsidRDefault="00671B7D" w:rsidP="00905819">
      <w:pPr>
        <w:keepNext/>
        <w:widowControl w:val="0"/>
        <w:tabs>
          <w:tab w:val="clear" w:pos="567"/>
        </w:tabs>
        <w:spacing w:line="240" w:lineRule="auto"/>
        <w:rPr>
          <w:szCs w:val="22"/>
          <w:lang w:val="es-ES" w:eastAsia="zh-CN" w:bidi="es-ES"/>
        </w:rPr>
      </w:pPr>
      <w:r w:rsidRPr="00A11B9C">
        <w:rPr>
          <w:szCs w:val="22"/>
          <w:lang w:val="es-ES" w:eastAsia="zh-CN" w:bidi="es-ES"/>
        </w:rPr>
        <w:t xml:space="preserve">Skilarence contiene lactosa. </w:t>
      </w:r>
      <w:r w:rsidR="00905819" w:rsidRPr="00905819">
        <w:rPr>
          <w:szCs w:val="22"/>
          <w:lang w:val="es-ES" w:eastAsia="zh-CN" w:bidi="es-ES"/>
        </w:rPr>
        <w:t xml:space="preserve">Los pacientes con intolerancia </w:t>
      </w:r>
      <w:r w:rsidRPr="00A11B9C">
        <w:rPr>
          <w:szCs w:val="22"/>
          <w:lang w:val="es-ES" w:eastAsia="zh-CN" w:bidi="es-ES"/>
        </w:rPr>
        <w:t>hereditari</w:t>
      </w:r>
      <w:r w:rsidR="001A3327" w:rsidRPr="00A11B9C">
        <w:rPr>
          <w:szCs w:val="22"/>
          <w:lang w:val="es-ES" w:eastAsia="zh-CN" w:bidi="es-ES"/>
        </w:rPr>
        <w:t>a</w:t>
      </w:r>
      <w:r w:rsidR="00905819" w:rsidRPr="00905819">
        <w:rPr>
          <w:szCs w:val="22"/>
          <w:lang w:val="es-ES" w:eastAsia="zh-CN" w:bidi="es-ES"/>
        </w:rPr>
        <w:t xml:space="preserve"> a galactosa, deficiencia total de lactasa o problemas de absorción de glucosa o galactosa no deben tomar este medicamento.</w:t>
      </w:r>
    </w:p>
    <w:p w:rsidR="00671B7D" w:rsidRPr="00A11B9C" w:rsidRDefault="00671B7D" w:rsidP="00671B7D">
      <w:pPr>
        <w:widowControl w:val="0"/>
        <w:tabs>
          <w:tab w:val="clear" w:pos="567"/>
        </w:tabs>
        <w:spacing w:line="240" w:lineRule="auto"/>
        <w:rPr>
          <w:szCs w:val="22"/>
          <w:lang w:val="es-ES"/>
        </w:rPr>
      </w:pPr>
    </w:p>
    <w:p w:rsidR="00671B7D" w:rsidRPr="00A11B9C" w:rsidRDefault="00671B7D" w:rsidP="00671B7D">
      <w:pPr>
        <w:keepNext/>
        <w:widowControl w:val="0"/>
        <w:tabs>
          <w:tab w:val="clear" w:pos="567"/>
        </w:tabs>
        <w:spacing w:line="240" w:lineRule="auto"/>
        <w:rPr>
          <w:rFonts w:eastAsia="SimSun"/>
          <w:szCs w:val="22"/>
          <w:lang w:val="es-ES" w:eastAsia="zh-CN"/>
        </w:rPr>
      </w:pPr>
      <w:r w:rsidRPr="00A11B9C">
        <w:rPr>
          <w:b/>
          <w:bCs/>
          <w:szCs w:val="22"/>
          <w:lang w:val="es-ES" w:bidi="es-ES"/>
        </w:rPr>
        <w:t>4.5</w:t>
      </w:r>
      <w:r w:rsidRPr="00A11B9C">
        <w:rPr>
          <w:b/>
          <w:bCs/>
          <w:szCs w:val="22"/>
          <w:lang w:val="es-ES" w:bidi="es-ES"/>
        </w:rPr>
        <w:tab/>
        <w:t>Interacción con otros medicamentos y otras formas de interacción</w:t>
      </w:r>
    </w:p>
    <w:p w:rsidR="00671B7D" w:rsidRPr="00A11B9C" w:rsidRDefault="00671B7D" w:rsidP="00671B7D">
      <w:pPr>
        <w:keepNext/>
        <w:widowControl w:val="0"/>
        <w:tabs>
          <w:tab w:val="clear" w:pos="567"/>
        </w:tabs>
        <w:spacing w:line="240" w:lineRule="auto"/>
        <w:rPr>
          <w:rFonts w:eastAsia="SimSun"/>
          <w:szCs w:val="22"/>
          <w:lang w:val="es-ES" w:eastAsia="zh-CN"/>
        </w:rPr>
      </w:pPr>
    </w:p>
    <w:p w:rsidR="00951011" w:rsidRPr="00A11B9C" w:rsidRDefault="00951011" w:rsidP="00671B7D">
      <w:pPr>
        <w:keepNext/>
        <w:widowControl w:val="0"/>
        <w:tabs>
          <w:tab w:val="clear" w:pos="567"/>
        </w:tabs>
        <w:spacing w:line="240" w:lineRule="auto"/>
        <w:rPr>
          <w:szCs w:val="22"/>
          <w:lang w:val="es-ES" w:eastAsia="zh-CN" w:bidi="es-ES"/>
        </w:rPr>
      </w:pPr>
      <w:r w:rsidRPr="00A11B9C">
        <w:rPr>
          <w:szCs w:val="22"/>
          <w:lang w:val="es-ES" w:eastAsia="zh-CN" w:bidi="es-ES"/>
        </w:rPr>
        <w:t>No se han realizado estudios de interacciones.</w:t>
      </w:r>
    </w:p>
    <w:p w:rsidR="00951011" w:rsidRPr="00A11B9C" w:rsidRDefault="00951011" w:rsidP="0033587A">
      <w:pPr>
        <w:widowControl w:val="0"/>
        <w:tabs>
          <w:tab w:val="clear" w:pos="567"/>
        </w:tabs>
        <w:spacing w:line="240" w:lineRule="auto"/>
        <w:rPr>
          <w:szCs w:val="22"/>
          <w:lang w:val="es-ES" w:eastAsia="zh-CN" w:bidi="es-ES"/>
        </w:rPr>
      </w:pPr>
    </w:p>
    <w:p w:rsidR="00671B7D" w:rsidRPr="00A11B9C" w:rsidRDefault="00671B7D" w:rsidP="0033587A">
      <w:pPr>
        <w:widowControl w:val="0"/>
        <w:tabs>
          <w:tab w:val="clear" w:pos="567"/>
        </w:tabs>
        <w:spacing w:line="240" w:lineRule="auto"/>
        <w:rPr>
          <w:szCs w:val="22"/>
          <w:lang w:val="es-ES"/>
        </w:rPr>
      </w:pPr>
      <w:r w:rsidRPr="00A11B9C">
        <w:rPr>
          <w:szCs w:val="22"/>
          <w:lang w:val="es-ES" w:eastAsia="zh-CN" w:bidi="es-ES"/>
        </w:rPr>
        <w:t xml:space="preserve">Skilarence </w:t>
      </w:r>
      <w:r w:rsidR="00622917" w:rsidRPr="00A11B9C">
        <w:rPr>
          <w:szCs w:val="22"/>
          <w:lang w:val="es-ES" w:eastAsia="zh-CN" w:bidi="es-ES"/>
        </w:rPr>
        <w:t xml:space="preserve">se </w:t>
      </w:r>
      <w:r w:rsidRPr="00A11B9C">
        <w:rPr>
          <w:szCs w:val="22"/>
          <w:lang w:val="es-ES" w:eastAsia="zh-CN" w:bidi="es-ES"/>
        </w:rPr>
        <w:t xml:space="preserve">debe emplear con precaución </w:t>
      </w:r>
      <w:r w:rsidR="0017213C" w:rsidRPr="00A11B9C">
        <w:rPr>
          <w:szCs w:val="22"/>
          <w:lang w:val="es-ES" w:eastAsia="zh-CN" w:bidi="es-ES"/>
        </w:rPr>
        <w:t xml:space="preserve">cuando se administra concomitantemente </w:t>
      </w:r>
      <w:r w:rsidRPr="00A11B9C">
        <w:rPr>
          <w:szCs w:val="22"/>
          <w:lang w:val="es-ES" w:eastAsia="zh-CN" w:bidi="es-ES"/>
        </w:rPr>
        <w:t>con otr</w:t>
      </w:r>
      <w:r w:rsidR="00622917" w:rsidRPr="00A11B9C">
        <w:rPr>
          <w:szCs w:val="22"/>
          <w:lang w:val="es-ES" w:eastAsia="zh-CN" w:bidi="es-ES"/>
        </w:rPr>
        <w:t>o</w:t>
      </w:r>
      <w:r w:rsidRPr="00A11B9C">
        <w:rPr>
          <w:szCs w:val="22"/>
          <w:lang w:val="es-ES" w:eastAsia="zh-CN" w:bidi="es-ES"/>
        </w:rPr>
        <w:t xml:space="preserve"> </w:t>
      </w:r>
      <w:r w:rsidR="00622917" w:rsidRPr="00A11B9C">
        <w:rPr>
          <w:szCs w:val="22"/>
          <w:lang w:val="es-ES" w:eastAsia="zh-CN" w:bidi="es-ES"/>
        </w:rPr>
        <w:t>tratamiento</w:t>
      </w:r>
      <w:r w:rsidRPr="00A11B9C">
        <w:rPr>
          <w:szCs w:val="22"/>
          <w:lang w:val="es-ES" w:eastAsia="zh-CN" w:bidi="es-ES"/>
        </w:rPr>
        <w:t xml:space="preserve"> antipsoriásic</w:t>
      </w:r>
      <w:r w:rsidR="00622917" w:rsidRPr="00A11B9C">
        <w:rPr>
          <w:szCs w:val="22"/>
          <w:lang w:val="es-ES" w:eastAsia="zh-CN" w:bidi="es-ES"/>
        </w:rPr>
        <w:t>o</w:t>
      </w:r>
      <w:r w:rsidRPr="00A11B9C">
        <w:rPr>
          <w:szCs w:val="22"/>
          <w:lang w:val="es-ES" w:eastAsia="zh-CN" w:bidi="es-ES"/>
        </w:rPr>
        <w:t xml:space="preserve"> sistémic</w:t>
      </w:r>
      <w:r w:rsidR="00622917" w:rsidRPr="00A11B9C">
        <w:rPr>
          <w:szCs w:val="22"/>
          <w:lang w:val="es-ES" w:eastAsia="zh-CN" w:bidi="es-ES"/>
        </w:rPr>
        <w:t>o</w:t>
      </w:r>
      <w:r w:rsidR="00951011" w:rsidRPr="00A11B9C">
        <w:rPr>
          <w:szCs w:val="22"/>
          <w:lang w:val="es-ES" w:eastAsia="zh-CN" w:bidi="es-ES"/>
        </w:rPr>
        <w:t xml:space="preserve"> (p. ej., metotrexato, retinoides, psoralenos, ciclosporina, inmunosupresores o citostáticos</w:t>
      </w:r>
      <w:r w:rsidR="00674D00" w:rsidRPr="00A11B9C">
        <w:rPr>
          <w:szCs w:val="22"/>
          <w:lang w:val="es-ES" w:eastAsia="zh-CN" w:bidi="es-ES"/>
        </w:rPr>
        <w:t>)</w:t>
      </w:r>
      <w:r w:rsidR="00951011" w:rsidRPr="00A11B9C">
        <w:rPr>
          <w:szCs w:val="22"/>
          <w:lang w:val="es-ES" w:eastAsia="zh-CN" w:bidi="es-ES"/>
        </w:rPr>
        <w:t xml:space="preserve"> </w:t>
      </w:r>
      <w:r w:rsidR="00674D00" w:rsidRPr="00A11B9C">
        <w:rPr>
          <w:szCs w:val="22"/>
          <w:lang w:val="es-ES" w:eastAsia="zh-CN" w:bidi="es-ES"/>
        </w:rPr>
        <w:t>(</w:t>
      </w:r>
      <w:r w:rsidR="00951011" w:rsidRPr="00A11B9C">
        <w:rPr>
          <w:szCs w:val="22"/>
          <w:lang w:val="es-ES" w:eastAsia="zh-CN" w:bidi="es-ES"/>
        </w:rPr>
        <w:t>ver sección 4.4)</w:t>
      </w:r>
      <w:r w:rsidRPr="00A11B9C">
        <w:rPr>
          <w:szCs w:val="22"/>
          <w:lang w:val="es-ES" w:eastAsia="zh-CN" w:bidi="es-ES"/>
        </w:rPr>
        <w:t>. Durante el tratamiento con Skilarence, se debe evitar el uso simultáneo de otros derivados del ácido fumárico (tópicos o sistémicos).</w:t>
      </w:r>
    </w:p>
    <w:p w:rsidR="00671B7D" w:rsidRPr="00A11B9C" w:rsidRDefault="00671B7D" w:rsidP="00671B7D">
      <w:pPr>
        <w:widowControl w:val="0"/>
        <w:tabs>
          <w:tab w:val="clear" w:pos="567"/>
        </w:tabs>
        <w:spacing w:line="240" w:lineRule="auto"/>
        <w:rPr>
          <w:rFonts w:eastAsia="SimSun"/>
          <w:szCs w:val="22"/>
          <w:lang w:val="es-ES" w:eastAsia="zh-CN"/>
        </w:rPr>
      </w:pPr>
    </w:p>
    <w:p w:rsidR="00951011" w:rsidRPr="00A11B9C" w:rsidRDefault="00951011" w:rsidP="00671B7D">
      <w:pPr>
        <w:widowControl w:val="0"/>
        <w:tabs>
          <w:tab w:val="clear" w:pos="567"/>
        </w:tabs>
        <w:spacing w:line="240" w:lineRule="auto"/>
        <w:rPr>
          <w:szCs w:val="22"/>
          <w:lang w:val="es-ES" w:bidi="es-ES"/>
        </w:rPr>
      </w:pPr>
      <w:r w:rsidRPr="00A11B9C">
        <w:rPr>
          <w:szCs w:val="22"/>
          <w:lang w:val="es-ES" w:bidi="es-ES"/>
        </w:rPr>
        <w:t xml:space="preserve">El tratamiento concomitante con sustancias nefrotóxicas (p. ej., metotrexato, ciclosporina, aminoglucósidos, diuréticos, AINE o litio) puede incrementar </w:t>
      </w:r>
      <w:r w:rsidR="000424CF" w:rsidRPr="00A11B9C">
        <w:rPr>
          <w:szCs w:val="22"/>
          <w:lang w:val="es-ES" w:bidi="es-ES"/>
        </w:rPr>
        <w:t>el potencial</w:t>
      </w:r>
      <w:r w:rsidRPr="00A11B9C">
        <w:rPr>
          <w:szCs w:val="22"/>
          <w:lang w:val="es-ES" w:bidi="es-ES"/>
        </w:rPr>
        <w:t xml:space="preserve"> de reacciones adversas renales (p. ej., proteinuria) en </w:t>
      </w:r>
      <w:r w:rsidR="000424CF" w:rsidRPr="00A11B9C">
        <w:rPr>
          <w:szCs w:val="22"/>
          <w:lang w:val="es-ES" w:bidi="es-ES"/>
        </w:rPr>
        <w:t xml:space="preserve">los </w:t>
      </w:r>
      <w:r w:rsidRPr="00A11B9C">
        <w:rPr>
          <w:szCs w:val="22"/>
          <w:lang w:val="es-ES" w:bidi="es-ES"/>
        </w:rPr>
        <w:t>pacientes que reciben Skilarence.</w:t>
      </w:r>
    </w:p>
    <w:p w:rsidR="00951011" w:rsidRPr="00A11B9C" w:rsidRDefault="00951011" w:rsidP="00671B7D">
      <w:pPr>
        <w:widowControl w:val="0"/>
        <w:tabs>
          <w:tab w:val="clear" w:pos="567"/>
        </w:tabs>
        <w:spacing w:line="240" w:lineRule="auto"/>
        <w:rPr>
          <w:szCs w:val="22"/>
          <w:lang w:val="es-ES" w:bidi="es-ES"/>
        </w:rPr>
      </w:pPr>
    </w:p>
    <w:p w:rsidR="00671B7D" w:rsidRPr="00A11B9C" w:rsidRDefault="00671B7D" w:rsidP="00671B7D">
      <w:pPr>
        <w:widowControl w:val="0"/>
        <w:tabs>
          <w:tab w:val="clear" w:pos="567"/>
        </w:tabs>
        <w:spacing w:line="240" w:lineRule="auto"/>
        <w:rPr>
          <w:szCs w:val="22"/>
          <w:lang w:val="es-ES" w:bidi="es-ES"/>
        </w:rPr>
      </w:pPr>
      <w:r w:rsidRPr="00A11B9C">
        <w:rPr>
          <w:szCs w:val="22"/>
          <w:lang w:val="es-ES" w:bidi="es-ES"/>
        </w:rPr>
        <w:t>En casos de diarrea grave o prolongada</w:t>
      </w:r>
      <w:r w:rsidR="000424CF" w:rsidRPr="00A11B9C">
        <w:rPr>
          <w:szCs w:val="22"/>
          <w:lang w:val="es-ES" w:bidi="es-ES"/>
        </w:rPr>
        <w:t xml:space="preserve"> durante el tratamiento con Skilarence</w:t>
      </w:r>
      <w:r w:rsidRPr="00A11B9C">
        <w:rPr>
          <w:szCs w:val="22"/>
          <w:lang w:val="es-ES" w:bidi="es-ES"/>
        </w:rPr>
        <w:t xml:space="preserve">, es posible que la absorción de otros medicamentos se vea afectada. Se debe extremar la precaución al recetar medicamentos con un </w:t>
      </w:r>
      <w:r w:rsidR="0017213C" w:rsidRPr="00A11B9C">
        <w:rPr>
          <w:szCs w:val="22"/>
          <w:lang w:val="es-ES" w:bidi="es-ES"/>
        </w:rPr>
        <w:t xml:space="preserve">estrecho </w:t>
      </w:r>
      <w:r w:rsidRPr="00A11B9C">
        <w:rPr>
          <w:szCs w:val="22"/>
          <w:lang w:val="es-ES" w:bidi="es-ES"/>
        </w:rPr>
        <w:t>índice terapéutico que requieran absorción en el tracto intestinal.</w:t>
      </w:r>
      <w:r w:rsidR="000424CF" w:rsidRPr="00A11B9C">
        <w:rPr>
          <w:szCs w:val="22"/>
          <w:lang w:val="es-ES" w:bidi="es-ES"/>
        </w:rPr>
        <w:t xml:space="preserve"> Es posible que la eficacia de los anticonceptivos orales se vea reducida y se recomienda el uso de un método anticonceptivo de barrera alternativo, a fin de prevenir el posible fallo de la anticoncepción (ver la ficha técnica del anticonceptivo oral).</w:t>
      </w:r>
    </w:p>
    <w:p w:rsidR="000424CF" w:rsidRPr="00A11B9C" w:rsidRDefault="000424CF" w:rsidP="00671B7D">
      <w:pPr>
        <w:widowControl w:val="0"/>
        <w:tabs>
          <w:tab w:val="clear" w:pos="567"/>
        </w:tabs>
        <w:spacing w:line="240" w:lineRule="auto"/>
        <w:rPr>
          <w:szCs w:val="22"/>
          <w:lang w:val="es-ES" w:bidi="es-ES"/>
        </w:rPr>
      </w:pPr>
    </w:p>
    <w:p w:rsidR="000424CF" w:rsidRPr="00A11B9C" w:rsidRDefault="000424CF" w:rsidP="00671B7D">
      <w:pPr>
        <w:widowControl w:val="0"/>
        <w:tabs>
          <w:tab w:val="clear" w:pos="567"/>
        </w:tabs>
        <w:spacing w:line="240" w:lineRule="auto"/>
        <w:rPr>
          <w:szCs w:val="22"/>
          <w:lang w:val="es-ES" w:bidi="es-ES"/>
        </w:rPr>
      </w:pPr>
      <w:r w:rsidRPr="00A11B9C">
        <w:rPr>
          <w:szCs w:val="22"/>
          <w:lang w:val="es-ES" w:bidi="es-ES"/>
        </w:rPr>
        <w:t xml:space="preserve">Se debe evitar el consumo de bebidas alcohólicas fuertes (más del 30 % de alcohol por volumen) en grandes cantidades porque podría aumentar la velocidad </w:t>
      </w:r>
      <w:r w:rsidR="0017213C" w:rsidRPr="00A11B9C">
        <w:rPr>
          <w:szCs w:val="22"/>
          <w:lang w:val="es-ES" w:bidi="es-ES"/>
        </w:rPr>
        <w:t xml:space="preserve"> </w:t>
      </w:r>
      <w:r w:rsidRPr="00A11B9C">
        <w:rPr>
          <w:szCs w:val="22"/>
          <w:lang w:val="es-ES" w:bidi="es-ES"/>
        </w:rPr>
        <w:t xml:space="preserve">de disolución de Skilarence y, por </w:t>
      </w:r>
      <w:r w:rsidR="0017213C" w:rsidRPr="00A11B9C">
        <w:rPr>
          <w:szCs w:val="22"/>
          <w:lang w:val="es-ES" w:bidi="es-ES"/>
        </w:rPr>
        <w:t>consiguiente</w:t>
      </w:r>
      <w:r w:rsidRPr="00A11B9C">
        <w:rPr>
          <w:szCs w:val="22"/>
          <w:lang w:val="es-ES" w:bidi="es-ES"/>
        </w:rPr>
        <w:t>, incrementar la frecuencia de reacciones adversas gastrointestinales.</w:t>
      </w:r>
    </w:p>
    <w:p w:rsidR="000424CF" w:rsidRPr="00A11B9C" w:rsidRDefault="000424CF" w:rsidP="00671B7D">
      <w:pPr>
        <w:widowControl w:val="0"/>
        <w:tabs>
          <w:tab w:val="clear" w:pos="567"/>
        </w:tabs>
        <w:spacing w:line="240" w:lineRule="auto"/>
        <w:rPr>
          <w:szCs w:val="22"/>
          <w:lang w:val="es-ES" w:bidi="es-ES"/>
        </w:rPr>
      </w:pPr>
    </w:p>
    <w:p w:rsidR="000424CF" w:rsidRPr="00A11B9C" w:rsidRDefault="000424CF" w:rsidP="00671B7D">
      <w:pPr>
        <w:widowControl w:val="0"/>
        <w:tabs>
          <w:tab w:val="clear" w:pos="567"/>
        </w:tabs>
        <w:spacing w:line="240" w:lineRule="auto"/>
        <w:rPr>
          <w:szCs w:val="22"/>
          <w:lang w:val="es-ES"/>
        </w:rPr>
      </w:pPr>
      <w:r w:rsidRPr="00A11B9C">
        <w:rPr>
          <w:szCs w:val="22"/>
          <w:lang w:val="es-ES"/>
        </w:rPr>
        <w:t>No se ha estudiado</w:t>
      </w:r>
      <w:r w:rsidR="00622917" w:rsidRPr="00A11B9C">
        <w:rPr>
          <w:szCs w:val="22"/>
          <w:lang w:val="es-ES"/>
        </w:rPr>
        <w:t xml:space="preserve"> </w:t>
      </w:r>
      <w:r w:rsidR="00D447A7" w:rsidRPr="00A11B9C">
        <w:rPr>
          <w:szCs w:val="22"/>
          <w:lang w:val="es-ES"/>
        </w:rPr>
        <w:t xml:space="preserve">en que forma </w:t>
      </w:r>
      <w:r w:rsidR="00622917" w:rsidRPr="00A11B9C">
        <w:rPr>
          <w:szCs w:val="22"/>
          <w:lang w:val="es-ES"/>
        </w:rPr>
        <w:t xml:space="preserve">la </w:t>
      </w:r>
      <w:r w:rsidR="00D447A7" w:rsidRPr="00A11B9C">
        <w:rPr>
          <w:szCs w:val="22"/>
          <w:lang w:val="es-ES"/>
        </w:rPr>
        <w:t xml:space="preserve">administración de vacunas </w:t>
      </w:r>
      <w:r w:rsidR="00622917" w:rsidRPr="00A11B9C">
        <w:rPr>
          <w:szCs w:val="22"/>
          <w:lang w:val="es-ES"/>
        </w:rPr>
        <w:t xml:space="preserve">puede afectar </w:t>
      </w:r>
      <w:r w:rsidRPr="00A11B9C">
        <w:rPr>
          <w:szCs w:val="22"/>
          <w:lang w:val="es-ES"/>
        </w:rPr>
        <w:t xml:space="preserve">durante el tratamiento con Skilarence. La inmunosupresión es un factor de riesgo </w:t>
      </w:r>
      <w:r w:rsidR="0017213C" w:rsidRPr="00A11B9C">
        <w:rPr>
          <w:szCs w:val="22"/>
          <w:lang w:val="es-ES"/>
        </w:rPr>
        <w:t xml:space="preserve">para el </w:t>
      </w:r>
      <w:r w:rsidRPr="00A11B9C">
        <w:rPr>
          <w:szCs w:val="22"/>
          <w:lang w:val="es-ES"/>
        </w:rPr>
        <w:t xml:space="preserve">uso de vacunas atenuadas. Se deben </w:t>
      </w:r>
      <w:r w:rsidR="0017213C" w:rsidRPr="00A11B9C">
        <w:rPr>
          <w:szCs w:val="22"/>
          <w:lang w:val="es-ES"/>
        </w:rPr>
        <w:t xml:space="preserve">evaluar </w:t>
      </w:r>
      <w:r w:rsidRPr="00A11B9C">
        <w:rPr>
          <w:szCs w:val="22"/>
          <w:lang w:val="es-ES"/>
        </w:rPr>
        <w:t>los riesgos y beneficios de la vacunación.</w:t>
      </w:r>
    </w:p>
    <w:p w:rsidR="000424CF" w:rsidRPr="00A11B9C" w:rsidRDefault="000424CF" w:rsidP="00671B7D">
      <w:pPr>
        <w:widowControl w:val="0"/>
        <w:tabs>
          <w:tab w:val="clear" w:pos="567"/>
        </w:tabs>
        <w:spacing w:line="240" w:lineRule="auto"/>
        <w:rPr>
          <w:szCs w:val="22"/>
          <w:lang w:val="es-ES"/>
        </w:rPr>
      </w:pPr>
    </w:p>
    <w:p w:rsidR="000424CF" w:rsidRPr="00A11B9C" w:rsidRDefault="000424CF" w:rsidP="00671B7D">
      <w:pPr>
        <w:widowControl w:val="0"/>
        <w:tabs>
          <w:tab w:val="clear" w:pos="567"/>
        </w:tabs>
        <w:spacing w:line="240" w:lineRule="auto"/>
        <w:rPr>
          <w:szCs w:val="22"/>
          <w:lang w:val="es-ES"/>
        </w:rPr>
      </w:pPr>
      <w:r w:rsidRPr="00A11B9C">
        <w:rPr>
          <w:szCs w:val="22"/>
          <w:lang w:val="es-ES"/>
        </w:rPr>
        <w:t xml:space="preserve">No hay datos indicativos de interacciones </w:t>
      </w:r>
      <w:r w:rsidR="00595332" w:rsidRPr="00A11B9C">
        <w:rPr>
          <w:szCs w:val="22"/>
          <w:lang w:val="es-ES"/>
        </w:rPr>
        <w:t>de</w:t>
      </w:r>
      <w:r w:rsidRPr="00A11B9C">
        <w:rPr>
          <w:szCs w:val="22"/>
          <w:lang w:val="es-ES"/>
        </w:rPr>
        <w:t xml:space="preserve"> Skilarence </w:t>
      </w:r>
      <w:r w:rsidR="00595332" w:rsidRPr="00A11B9C">
        <w:rPr>
          <w:szCs w:val="22"/>
          <w:lang w:val="es-ES"/>
        </w:rPr>
        <w:t>con</w:t>
      </w:r>
      <w:r w:rsidRPr="00A11B9C">
        <w:rPr>
          <w:szCs w:val="22"/>
          <w:lang w:val="es-ES"/>
        </w:rPr>
        <w:t xml:space="preserve"> el citocromo</w:t>
      </w:r>
      <w:r w:rsidR="001145A8" w:rsidRPr="00A11B9C">
        <w:rPr>
          <w:szCs w:val="22"/>
          <w:lang w:val="es-ES"/>
        </w:rPr>
        <w:t> </w:t>
      </w:r>
      <w:r w:rsidRPr="00A11B9C">
        <w:rPr>
          <w:szCs w:val="22"/>
          <w:lang w:val="es-ES"/>
        </w:rPr>
        <w:t xml:space="preserve">P450 </w:t>
      </w:r>
      <w:r w:rsidR="00595332" w:rsidRPr="00A11B9C">
        <w:rPr>
          <w:szCs w:val="22"/>
          <w:lang w:val="es-ES"/>
        </w:rPr>
        <w:t>ni con</w:t>
      </w:r>
      <w:r w:rsidRPr="00A11B9C">
        <w:rPr>
          <w:szCs w:val="22"/>
          <w:lang w:val="es-ES"/>
        </w:rPr>
        <w:t xml:space="preserve"> los transportadores </w:t>
      </w:r>
      <w:r w:rsidR="00595332" w:rsidRPr="00A11B9C">
        <w:rPr>
          <w:szCs w:val="22"/>
          <w:lang w:val="es-ES"/>
        </w:rPr>
        <w:t>de entrada y salida más frecuentes; por tanto, no se esperan interacciones con medicamentos metabolizados o transportados por estos sistemas (ver sección 5.2).</w:t>
      </w:r>
    </w:p>
    <w:p w:rsidR="00671B7D" w:rsidRPr="00A11B9C" w:rsidRDefault="00671B7D" w:rsidP="00671B7D">
      <w:pPr>
        <w:widowControl w:val="0"/>
        <w:tabs>
          <w:tab w:val="clear" w:pos="567"/>
        </w:tabs>
        <w:spacing w:line="240" w:lineRule="auto"/>
        <w:rPr>
          <w:rFonts w:eastAsia="SimSun"/>
          <w:szCs w:val="22"/>
          <w:lang w:val="es-ES" w:eastAsia="zh-CN"/>
        </w:rPr>
      </w:pPr>
    </w:p>
    <w:p w:rsidR="00671B7D" w:rsidRPr="00A11B9C" w:rsidRDefault="00671B7D" w:rsidP="00671B7D">
      <w:pPr>
        <w:keepNext/>
        <w:widowControl w:val="0"/>
        <w:tabs>
          <w:tab w:val="clear" w:pos="567"/>
        </w:tabs>
        <w:spacing w:line="240" w:lineRule="auto"/>
        <w:rPr>
          <w:szCs w:val="22"/>
          <w:lang w:val="es-ES"/>
        </w:rPr>
      </w:pPr>
      <w:r w:rsidRPr="00A11B9C">
        <w:rPr>
          <w:b/>
          <w:bCs/>
          <w:szCs w:val="22"/>
          <w:lang w:val="es-ES" w:bidi="es-ES"/>
        </w:rPr>
        <w:t>4.6</w:t>
      </w:r>
      <w:r w:rsidRPr="00A11B9C">
        <w:rPr>
          <w:b/>
          <w:bCs/>
          <w:szCs w:val="22"/>
          <w:lang w:val="es-ES" w:bidi="es-ES"/>
        </w:rPr>
        <w:tab/>
        <w:t>Fertilidad, embarazo y lactancia</w:t>
      </w:r>
    </w:p>
    <w:p w:rsidR="00671B7D" w:rsidRPr="00A11B9C" w:rsidRDefault="00671B7D" w:rsidP="00671B7D">
      <w:pPr>
        <w:pStyle w:val="CommentText"/>
        <w:keepNext/>
        <w:widowControl w:val="0"/>
        <w:tabs>
          <w:tab w:val="clear" w:pos="567"/>
        </w:tabs>
        <w:spacing w:line="240" w:lineRule="auto"/>
        <w:rPr>
          <w:sz w:val="22"/>
          <w:szCs w:val="22"/>
          <w:u w:val="single"/>
          <w:lang w:val="es-ES"/>
        </w:rPr>
      </w:pPr>
    </w:p>
    <w:p w:rsidR="00595332" w:rsidRPr="00A11B9C" w:rsidRDefault="00595332" w:rsidP="00671B7D">
      <w:pPr>
        <w:pStyle w:val="CommentText"/>
        <w:keepNext/>
        <w:widowControl w:val="0"/>
        <w:tabs>
          <w:tab w:val="clear" w:pos="567"/>
        </w:tabs>
        <w:spacing w:line="240" w:lineRule="auto"/>
        <w:rPr>
          <w:sz w:val="22"/>
          <w:szCs w:val="22"/>
          <w:u w:val="single"/>
          <w:lang w:val="es-ES" w:bidi="es-ES"/>
        </w:rPr>
      </w:pPr>
      <w:r w:rsidRPr="00A11B9C">
        <w:rPr>
          <w:sz w:val="22"/>
          <w:szCs w:val="22"/>
          <w:u w:val="single"/>
          <w:lang w:val="es-ES" w:bidi="es-ES"/>
        </w:rPr>
        <w:t>Mujeres en edad fértil</w:t>
      </w:r>
    </w:p>
    <w:p w:rsidR="00595332" w:rsidRPr="00A11B9C" w:rsidRDefault="00595332" w:rsidP="006E2D5A">
      <w:pPr>
        <w:pStyle w:val="CommentText"/>
        <w:keepNext/>
        <w:widowControl w:val="0"/>
        <w:tabs>
          <w:tab w:val="clear" w:pos="567"/>
        </w:tabs>
        <w:spacing w:line="240" w:lineRule="auto"/>
        <w:rPr>
          <w:sz w:val="22"/>
          <w:szCs w:val="22"/>
          <w:lang w:val="es-ES" w:bidi="es-ES"/>
        </w:rPr>
      </w:pPr>
      <w:r w:rsidRPr="00A11B9C">
        <w:rPr>
          <w:sz w:val="22"/>
          <w:szCs w:val="22"/>
          <w:lang w:val="es-ES" w:bidi="es-ES"/>
        </w:rPr>
        <w:t>No se recomienda utilizar Skilarence en mujeres en edad fértil que no estén utilizando métodos anticonceptivos</w:t>
      </w:r>
      <w:r w:rsidR="0017213C" w:rsidRPr="00A11B9C">
        <w:rPr>
          <w:sz w:val="22"/>
          <w:szCs w:val="22"/>
          <w:lang w:val="es-ES" w:bidi="es-ES"/>
        </w:rPr>
        <w:t xml:space="preserve"> adecuados</w:t>
      </w:r>
      <w:r w:rsidRPr="00A11B9C">
        <w:rPr>
          <w:sz w:val="22"/>
          <w:szCs w:val="22"/>
          <w:lang w:val="es-ES" w:bidi="es-ES"/>
        </w:rPr>
        <w:t>. En las pacientes con diarrea durante el tratamiento con Skilarence, es posible que el efecto de los anticonceptivos orales se vea reducido y quizá sean necesarios métodos anticonceptivos de barrera adicionales (ver sección 4.5).</w:t>
      </w:r>
    </w:p>
    <w:p w:rsidR="00595332" w:rsidRPr="00A11B9C" w:rsidRDefault="00595332" w:rsidP="0033587A">
      <w:pPr>
        <w:pStyle w:val="CommentText"/>
        <w:widowControl w:val="0"/>
        <w:tabs>
          <w:tab w:val="clear" w:pos="567"/>
        </w:tabs>
        <w:spacing w:line="240" w:lineRule="auto"/>
        <w:rPr>
          <w:sz w:val="22"/>
          <w:szCs w:val="22"/>
          <w:u w:val="single"/>
          <w:lang w:val="es-ES" w:bidi="es-ES"/>
        </w:rPr>
      </w:pPr>
    </w:p>
    <w:p w:rsidR="00671B7D" w:rsidRPr="00A11B9C" w:rsidRDefault="00671B7D" w:rsidP="0033587A">
      <w:pPr>
        <w:pStyle w:val="CommentText"/>
        <w:keepNext/>
        <w:widowControl w:val="0"/>
        <w:tabs>
          <w:tab w:val="clear" w:pos="567"/>
        </w:tabs>
        <w:spacing w:line="240" w:lineRule="auto"/>
        <w:rPr>
          <w:sz w:val="22"/>
          <w:szCs w:val="22"/>
          <w:u w:val="single"/>
          <w:lang w:val="es-ES"/>
        </w:rPr>
      </w:pPr>
      <w:r w:rsidRPr="00A11B9C">
        <w:rPr>
          <w:sz w:val="22"/>
          <w:szCs w:val="22"/>
          <w:u w:val="single"/>
          <w:lang w:val="es-ES" w:bidi="es-ES"/>
        </w:rPr>
        <w:t>Embarazo</w:t>
      </w:r>
    </w:p>
    <w:p w:rsidR="00671B7D" w:rsidRPr="00A11B9C" w:rsidRDefault="00671B7D" w:rsidP="0033587A">
      <w:pPr>
        <w:keepNext/>
        <w:widowControl w:val="0"/>
        <w:tabs>
          <w:tab w:val="clear" w:pos="567"/>
        </w:tabs>
        <w:spacing w:line="240" w:lineRule="auto"/>
        <w:rPr>
          <w:szCs w:val="22"/>
          <w:lang w:val="es-ES" w:eastAsia="zh-CN"/>
        </w:rPr>
      </w:pPr>
      <w:r w:rsidRPr="00A11B9C">
        <w:rPr>
          <w:szCs w:val="22"/>
          <w:lang w:val="es-ES" w:eastAsia="zh-CN" w:bidi="es-ES"/>
        </w:rPr>
        <w:t>Se disponen de datos limitados relativos al uso de dimetilfumarato en mujeres embarazadas. Los estudios realizados en animales han mostrado toxicidad para la reproducción (ver sección 5.3)</w:t>
      </w:r>
      <w:r w:rsidR="00DE2B83" w:rsidRPr="00A11B9C">
        <w:rPr>
          <w:szCs w:val="22"/>
          <w:lang w:val="es-ES" w:eastAsia="zh-CN" w:bidi="es-ES"/>
        </w:rPr>
        <w:t>.</w:t>
      </w:r>
      <w:r w:rsidRPr="00A11B9C">
        <w:rPr>
          <w:szCs w:val="22"/>
          <w:lang w:val="es-ES" w:eastAsia="zh-CN" w:bidi="es-ES"/>
        </w:rPr>
        <w:t xml:space="preserve"> Skilarence </w:t>
      </w:r>
      <w:r w:rsidR="00DE2B83" w:rsidRPr="00A11B9C">
        <w:rPr>
          <w:szCs w:val="22"/>
          <w:lang w:val="es-ES" w:eastAsia="zh-CN" w:bidi="es-ES"/>
        </w:rPr>
        <w:t xml:space="preserve">está contraindicado </w:t>
      </w:r>
      <w:r w:rsidRPr="00A11B9C">
        <w:rPr>
          <w:szCs w:val="22"/>
          <w:lang w:val="es-ES" w:eastAsia="zh-CN" w:bidi="es-ES"/>
        </w:rPr>
        <w:t xml:space="preserve">durante el embarazo </w:t>
      </w:r>
      <w:r w:rsidR="00DE2B83" w:rsidRPr="00A11B9C">
        <w:rPr>
          <w:szCs w:val="22"/>
          <w:lang w:val="es-ES" w:eastAsia="zh-CN" w:bidi="es-ES"/>
        </w:rPr>
        <w:t>(ver sección 4.3)</w:t>
      </w:r>
      <w:r w:rsidRPr="00A11B9C">
        <w:rPr>
          <w:szCs w:val="22"/>
          <w:lang w:val="es-ES" w:eastAsia="zh-CN" w:bidi="es-ES"/>
        </w:rPr>
        <w:t>.</w:t>
      </w:r>
    </w:p>
    <w:p w:rsidR="00671B7D" w:rsidRPr="00A11B9C" w:rsidRDefault="00671B7D" w:rsidP="00671B7D">
      <w:pPr>
        <w:widowControl w:val="0"/>
        <w:tabs>
          <w:tab w:val="clear" w:pos="567"/>
        </w:tabs>
        <w:spacing w:line="240" w:lineRule="auto"/>
        <w:rPr>
          <w:szCs w:val="22"/>
          <w:u w:val="single"/>
          <w:lang w:val="es-ES"/>
        </w:rPr>
      </w:pPr>
    </w:p>
    <w:p w:rsidR="00671B7D" w:rsidRPr="00A11B9C" w:rsidRDefault="00671B7D" w:rsidP="00671B7D">
      <w:pPr>
        <w:pStyle w:val="CommentText"/>
        <w:keepNext/>
        <w:widowControl w:val="0"/>
        <w:tabs>
          <w:tab w:val="clear" w:pos="567"/>
        </w:tabs>
        <w:spacing w:line="240" w:lineRule="auto"/>
        <w:rPr>
          <w:sz w:val="22"/>
          <w:szCs w:val="22"/>
          <w:u w:val="single"/>
          <w:lang w:val="es-ES"/>
        </w:rPr>
      </w:pPr>
      <w:r w:rsidRPr="00A11B9C">
        <w:rPr>
          <w:sz w:val="22"/>
          <w:szCs w:val="22"/>
          <w:u w:val="single"/>
          <w:lang w:val="es-ES" w:bidi="es-ES"/>
        </w:rPr>
        <w:t>Lactancia</w:t>
      </w:r>
    </w:p>
    <w:p w:rsidR="00671B7D" w:rsidRPr="00A11B9C" w:rsidRDefault="00671B7D" w:rsidP="00F42300">
      <w:pPr>
        <w:keepNext/>
        <w:widowControl w:val="0"/>
        <w:tabs>
          <w:tab w:val="clear" w:pos="567"/>
        </w:tabs>
        <w:spacing w:line="240" w:lineRule="auto"/>
        <w:rPr>
          <w:rFonts w:eastAsia="SimSun"/>
          <w:szCs w:val="22"/>
          <w:lang w:val="es-ES" w:eastAsia="en-GB"/>
        </w:rPr>
      </w:pPr>
      <w:r w:rsidRPr="00A11B9C">
        <w:rPr>
          <w:color w:val="000000"/>
          <w:szCs w:val="22"/>
          <w:lang w:val="es-ES" w:eastAsia="zh-CN" w:bidi="es-ES"/>
        </w:rPr>
        <w:t xml:space="preserve">Se desconoce si </w:t>
      </w:r>
      <w:r w:rsidRPr="00A11B9C">
        <w:rPr>
          <w:szCs w:val="22"/>
          <w:lang w:val="es-ES" w:eastAsia="zh-CN" w:bidi="es-ES"/>
        </w:rPr>
        <w:t>dimetilfumarato</w:t>
      </w:r>
      <w:r w:rsidRPr="00A11B9C">
        <w:rPr>
          <w:color w:val="000000"/>
          <w:szCs w:val="22"/>
          <w:lang w:val="es-ES" w:eastAsia="zh-CN" w:bidi="es-ES"/>
        </w:rPr>
        <w:t xml:space="preserve"> o sus metabolitos se excretan en la leche </w:t>
      </w:r>
      <w:r w:rsidR="00D447A7" w:rsidRPr="00A11B9C">
        <w:rPr>
          <w:color w:val="000000"/>
          <w:szCs w:val="22"/>
          <w:lang w:val="es-ES" w:eastAsia="zh-CN" w:bidi="es-ES"/>
        </w:rPr>
        <w:t>materna</w:t>
      </w:r>
      <w:r w:rsidRPr="00A11B9C">
        <w:rPr>
          <w:color w:val="000000"/>
          <w:szCs w:val="22"/>
          <w:lang w:val="es-ES" w:eastAsia="zh-CN" w:bidi="es-ES"/>
        </w:rPr>
        <w:t xml:space="preserve">. No se puede </w:t>
      </w:r>
      <w:r w:rsidRPr="00A11B9C">
        <w:rPr>
          <w:szCs w:val="22"/>
          <w:lang w:val="es-ES" w:eastAsia="zh-CN" w:bidi="es-ES"/>
        </w:rPr>
        <w:t>excluir</w:t>
      </w:r>
      <w:r w:rsidRPr="00A11B9C">
        <w:rPr>
          <w:color w:val="000000"/>
          <w:szCs w:val="22"/>
          <w:lang w:val="es-ES" w:eastAsia="zh-CN" w:bidi="es-ES"/>
        </w:rPr>
        <w:t xml:space="preserve"> el riesgo en recién nacidos</w:t>
      </w:r>
      <w:r w:rsidR="00F42300" w:rsidRPr="00A11B9C">
        <w:rPr>
          <w:color w:val="000000"/>
          <w:szCs w:val="22"/>
          <w:lang w:val="es-ES" w:eastAsia="zh-CN" w:bidi="es-ES"/>
        </w:rPr>
        <w:t xml:space="preserve"> o </w:t>
      </w:r>
      <w:r w:rsidRPr="00A11B9C">
        <w:rPr>
          <w:color w:val="000000"/>
          <w:szCs w:val="22"/>
          <w:lang w:val="es-ES" w:eastAsia="zh-CN" w:bidi="es-ES"/>
        </w:rPr>
        <w:t>lactantes.</w:t>
      </w:r>
      <w:r w:rsidRPr="00A11B9C">
        <w:rPr>
          <w:szCs w:val="22"/>
          <w:lang w:val="es-ES" w:eastAsia="zh-CN" w:bidi="es-ES"/>
        </w:rPr>
        <w:t xml:space="preserve"> </w:t>
      </w:r>
      <w:r w:rsidR="007C2206" w:rsidRPr="00A11B9C">
        <w:rPr>
          <w:szCs w:val="22"/>
          <w:lang w:val="es-ES" w:eastAsia="zh-CN" w:bidi="es-ES"/>
        </w:rPr>
        <w:t xml:space="preserve">Por lo tanto, </w:t>
      </w:r>
      <w:r w:rsidR="00DE2B83" w:rsidRPr="00A11B9C">
        <w:rPr>
          <w:szCs w:val="22"/>
          <w:lang w:val="es-ES" w:eastAsia="zh-CN" w:bidi="es-ES"/>
        </w:rPr>
        <w:t xml:space="preserve">Skilarence está contraindicado durante la </w:t>
      </w:r>
      <w:r w:rsidRPr="00A11B9C">
        <w:rPr>
          <w:szCs w:val="22"/>
          <w:lang w:val="es-ES" w:eastAsia="zh-CN" w:bidi="es-ES"/>
        </w:rPr>
        <w:t>lactancia</w:t>
      </w:r>
      <w:r w:rsidR="00DE2B83" w:rsidRPr="00A11B9C">
        <w:rPr>
          <w:szCs w:val="22"/>
          <w:lang w:val="es-ES" w:eastAsia="zh-CN" w:bidi="es-ES"/>
        </w:rPr>
        <w:t xml:space="preserve"> (ver sección 4.3)</w:t>
      </w:r>
      <w:r w:rsidRPr="00A11B9C">
        <w:rPr>
          <w:szCs w:val="22"/>
          <w:lang w:val="es-ES" w:eastAsia="zh-CN" w:bidi="es-ES"/>
        </w:rPr>
        <w:t>.</w:t>
      </w:r>
    </w:p>
    <w:p w:rsidR="00671B7D" w:rsidRPr="00A11B9C" w:rsidRDefault="00671B7D" w:rsidP="00671B7D">
      <w:pPr>
        <w:pStyle w:val="CommentText"/>
        <w:widowControl w:val="0"/>
        <w:tabs>
          <w:tab w:val="clear" w:pos="567"/>
        </w:tabs>
        <w:spacing w:line="240" w:lineRule="auto"/>
        <w:rPr>
          <w:rFonts w:eastAsia="SimSun"/>
          <w:color w:val="000000"/>
          <w:sz w:val="22"/>
          <w:szCs w:val="22"/>
          <w:lang w:val="es-ES" w:eastAsia="zh-CN"/>
        </w:rPr>
      </w:pPr>
    </w:p>
    <w:p w:rsidR="00671B7D" w:rsidRPr="00A11B9C" w:rsidRDefault="00671B7D" w:rsidP="00671B7D">
      <w:pPr>
        <w:pStyle w:val="CommentText"/>
        <w:keepNext/>
        <w:widowControl w:val="0"/>
        <w:tabs>
          <w:tab w:val="clear" w:pos="567"/>
        </w:tabs>
        <w:spacing w:line="240" w:lineRule="auto"/>
        <w:rPr>
          <w:sz w:val="22"/>
          <w:szCs w:val="22"/>
          <w:u w:val="single"/>
          <w:lang w:val="es-ES"/>
        </w:rPr>
      </w:pPr>
      <w:r w:rsidRPr="00A11B9C">
        <w:rPr>
          <w:sz w:val="22"/>
          <w:szCs w:val="22"/>
          <w:u w:val="single"/>
          <w:lang w:val="es-ES" w:bidi="es-ES"/>
        </w:rPr>
        <w:t>Fertilidad</w:t>
      </w:r>
    </w:p>
    <w:p w:rsidR="00671B7D" w:rsidRPr="00A11B9C" w:rsidRDefault="00671B7D" w:rsidP="00671B7D">
      <w:pPr>
        <w:keepNext/>
        <w:widowControl w:val="0"/>
        <w:tabs>
          <w:tab w:val="clear" w:pos="567"/>
        </w:tabs>
        <w:spacing w:line="240" w:lineRule="auto"/>
        <w:rPr>
          <w:szCs w:val="22"/>
          <w:lang w:val="es-ES"/>
        </w:rPr>
      </w:pPr>
      <w:r w:rsidRPr="00A11B9C">
        <w:rPr>
          <w:szCs w:val="22"/>
          <w:lang w:val="es-ES" w:bidi="es-ES"/>
        </w:rPr>
        <w:t xml:space="preserve">No existen datos </w:t>
      </w:r>
      <w:r w:rsidR="00DE2B83" w:rsidRPr="00A11B9C">
        <w:rPr>
          <w:szCs w:val="22"/>
          <w:lang w:val="es-ES" w:bidi="es-ES"/>
        </w:rPr>
        <w:t xml:space="preserve">en seres humanos ni en animales </w:t>
      </w:r>
      <w:r w:rsidRPr="00A11B9C">
        <w:rPr>
          <w:szCs w:val="22"/>
          <w:lang w:val="es-ES" w:bidi="es-ES"/>
        </w:rPr>
        <w:t>sobre los efectos de Skilarence sobre la fertilidad.</w:t>
      </w:r>
    </w:p>
    <w:p w:rsidR="00671B7D" w:rsidRPr="00A11B9C" w:rsidRDefault="00671B7D" w:rsidP="00671B7D">
      <w:pPr>
        <w:widowControl w:val="0"/>
        <w:tabs>
          <w:tab w:val="clear" w:pos="567"/>
        </w:tabs>
        <w:spacing w:line="240" w:lineRule="auto"/>
        <w:rPr>
          <w:szCs w:val="22"/>
          <w:lang w:val="es-ES"/>
        </w:rPr>
      </w:pPr>
    </w:p>
    <w:p w:rsidR="00671B7D" w:rsidRPr="00A11B9C" w:rsidRDefault="00671B7D" w:rsidP="00671B7D">
      <w:pPr>
        <w:keepNext/>
        <w:widowControl w:val="0"/>
        <w:tabs>
          <w:tab w:val="clear" w:pos="567"/>
        </w:tabs>
        <w:spacing w:line="240" w:lineRule="auto"/>
        <w:rPr>
          <w:szCs w:val="22"/>
          <w:lang w:val="es-ES"/>
        </w:rPr>
      </w:pPr>
      <w:r w:rsidRPr="00A11B9C">
        <w:rPr>
          <w:b/>
          <w:bCs/>
          <w:szCs w:val="22"/>
          <w:lang w:val="es-ES" w:bidi="es-ES"/>
        </w:rPr>
        <w:t>4.7</w:t>
      </w:r>
      <w:r w:rsidRPr="00A11B9C">
        <w:rPr>
          <w:b/>
          <w:bCs/>
          <w:szCs w:val="22"/>
          <w:lang w:val="es-ES" w:bidi="es-ES"/>
        </w:rPr>
        <w:tab/>
        <w:t>Efectos sobre la capacidad para conducir y utilizar máquinas</w:t>
      </w:r>
    </w:p>
    <w:p w:rsidR="00671B7D" w:rsidRPr="00A11B9C" w:rsidRDefault="00671B7D" w:rsidP="00671B7D">
      <w:pPr>
        <w:keepNext/>
        <w:widowControl w:val="0"/>
        <w:tabs>
          <w:tab w:val="clear" w:pos="567"/>
        </w:tabs>
        <w:spacing w:line="240" w:lineRule="auto"/>
        <w:rPr>
          <w:rFonts w:eastAsia="SimSun"/>
          <w:szCs w:val="22"/>
          <w:lang w:val="es-ES" w:eastAsia="zh-CN"/>
        </w:rPr>
      </w:pPr>
    </w:p>
    <w:p w:rsidR="00671B7D" w:rsidRPr="00A11B9C" w:rsidRDefault="00DE2B83" w:rsidP="00671B7D">
      <w:pPr>
        <w:keepNext/>
        <w:widowControl w:val="0"/>
        <w:tabs>
          <w:tab w:val="clear" w:pos="567"/>
        </w:tabs>
        <w:spacing w:line="240" w:lineRule="auto"/>
        <w:rPr>
          <w:rFonts w:eastAsia="SimSun"/>
          <w:szCs w:val="22"/>
          <w:lang w:val="es-ES" w:eastAsia="zh-CN"/>
        </w:rPr>
      </w:pPr>
      <w:r w:rsidRPr="00A11B9C">
        <w:rPr>
          <w:szCs w:val="22"/>
          <w:lang w:val="es-ES" w:eastAsia="zh-CN" w:bidi="es-ES"/>
        </w:rPr>
        <w:t xml:space="preserve">No se han realizado estudios sobre la capacidad para conducir y utilizar máquinas. </w:t>
      </w:r>
      <w:r w:rsidR="00671B7D" w:rsidRPr="00A11B9C">
        <w:rPr>
          <w:szCs w:val="22"/>
          <w:lang w:val="es-ES" w:eastAsia="zh-CN" w:bidi="es-ES"/>
        </w:rPr>
        <w:t xml:space="preserve">La influencia de Skilarence sobre la capacidad para conducir y utilizar máquinas es </w:t>
      </w:r>
      <w:r w:rsidRPr="00A11B9C">
        <w:rPr>
          <w:szCs w:val="22"/>
          <w:lang w:val="es-ES" w:eastAsia="zh-CN" w:bidi="es-ES"/>
        </w:rPr>
        <w:t>pequeña</w:t>
      </w:r>
      <w:r w:rsidR="00671B7D" w:rsidRPr="00A11B9C">
        <w:rPr>
          <w:szCs w:val="22"/>
          <w:lang w:val="es-ES" w:eastAsia="zh-CN" w:bidi="es-ES"/>
        </w:rPr>
        <w:t>.</w:t>
      </w:r>
      <w:r w:rsidRPr="00A11B9C">
        <w:rPr>
          <w:szCs w:val="22"/>
          <w:lang w:val="es-ES" w:eastAsia="zh-CN" w:bidi="es-ES"/>
        </w:rPr>
        <w:t xml:space="preserve"> Es posible </w:t>
      </w:r>
      <w:r w:rsidR="00D447A7" w:rsidRPr="00A11B9C">
        <w:rPr>
          <w:szCs w:val="22"/>
          <w:lang w:val="es-ES" w:eastAsia="zh-CN" w:bidi="es-ES"/>
        </w:rPr>
        <w:t>sufrir</w:t>
      </w:r>
      <w:r w:rsidRPr="00A11B9C">
        <w:rPr>
          <w:szCs w:val="22"/>
          <w:lang w:val="es-ES" w:eastAsia="zh-CN" w:bidi="es-ES"/>
        </w:rPr>
        <w:t xml:space="preserve"> </w:t>
      </w:r>
      <w:r w:rsidR="00FA5F70" w:rsidRPr="00A11B9C">
        <w:rPr>
          <w:szCs w:val="22"/>
          <w:lang w:val="es-ES" w:eastAsia="zh-CN" w:bidi="es-ES"/>
        </w:rPr>
        <w:t>mareos</w:t>
      </w:r>
      <w:r w:rsidRPr="00A11B9C">
        <w:rPr>
          <w:szCs w:val="22"/>
          <w:lang w:val="es-ES" w:eastAsia="zh-CN" w:bidi="es-ES"/>
        </w:rPr>
        <w:t xml:space="preserve"> y </w:t>
      </w:r>
      <w:r w:rsidR="00F866B6" w:rsidRPr="00A11B9C">
        <w:rPr>
          <w:szCs w:val="22"/>
          <w:lang w:val="es-ES" w:eastAsia="zh-CN" w:bidi="es-ES"/>
        </w:rPr>
        <w:t>cansancio</w:t>
      </w:r>
      <w:r w:rsidRPr="00A11B9C">
        <w:rPr>
          <w:szCs w:val="22"/>
          <w:lang w:val="es-ES" w:eastAsia="zh-CN" w:bidi="es-ES"/>
        </w:rPr>
        <w:t xml:space="preserve"> tras la administración de Skilarence (ver sección 4.8).</w:t>
      </w:r>
    </w:p>
    <w:p w:rsidR="00671B7D" w:rsidRPr="00A11B9C" w:rsidRDefault="00671B7D" w:rsidP="00671B7D">
      <w:pPr>
        <w:widowControl w:val="0"/>
        <w:tabs>
          <w:tab w:val="clear" w:pos="567"/>
        </w:tabs>
        <w:spacing w:line="240" w:lineRule="auto"/>
        <w:rPr>
          <w:szCs w:val="22"/>
          <w:lang w:val="es-ES"/>
        </w:rPr>
      </w:pPr>
    </w:p>
    <w:p w:rsidR="00671B7D" w:rsidRPr="00A11B9C" w:rsidRDefault="00671B7D" w:rsidP="0033587A">
      <w:pPr>
        <w:keepNext/>
        <w:widowControl w:val="0"/>
        <w:tabs>
          <w:tab w:val="clear" w:pos="567"/>
        </w:tabs>
        <w:spacing w:line="240" w:lineRule="auto"/>
        <w:rPr>
          <w:b/>
          <w:szCs w:val="22"/>
          <w:lang w:val="es-ES"/>
        </w:rPr>
      </w:pPr>
      <w:r w:rsidRPr="00A11B9C">
        <w:rPr>
          <w:b/>
          <w:bCs/>
          <w:szCs w:val="22"/>
          <w:lang w:val="es-ES" w:bidi="es-ES"/>
        </w:rPr>
        <w:t>4.8</w:t>
      </w:r>
      <w:r w:rsidRPr="00A11B9C">
        <w:rPr>
          <w:b/>
          <w:bCs/>
          <w:szCs w:val="22"/>
          <w:lang w:val="es-ES" w:bidi="es-ES"/>
        </w:rPr>
        <w:tab/>
        <w:t>Reacciones adversas</w:t>
      </w:r>
    </w:p>
    <w:p w:rsidR="00671B7D" w:rsidRPr="00A11B9C" w:rsidRDefault="00671B7D" w:rsidP="0033587A">
      <w:pPr>
        <w:keepNext/>
        <w:widowControl w:val="0"/>
        <w:tabs>
          <w:tab w:val="clear" w:pos="567"/>
        </w:tabs>
        <w:spacing w:line="240" w:lineRule="auto"/>
        <w:rPr>
          <w:rFonts w:eastAsia="SimSun"/>
          <w:szCs w:val="22"/>
          <w:u w:val="single"/>
          <w:lang w:val="es-ES" w:eastAsia="zh-CN"/>
        </w:rPr>
      </w:pPr>
    </w:p>
    <w:p w:rsidR="00671B7D" w:rsidRPr="00A11B9C" w:rsidRDefault="00671B7D" w:rsidP="0033587A">
      <w:pPr>
        <w:keepNext/>
        <w:widowControl w:val="0"/>
        <w:tabs>
          <w:tab w:val="clear" w:pos="567"/>
        </w:tabs>
        <w:spacing w:line="240" w:lineRule="auto"/>
        <w:rPr>
          <w:rFonts w:eastAsia="SimSun"/>
          <w:szCs w:val="22"/>
          <w:u w:val="single"/>
          <w:lang w:val="es-ES" w:eastAsia="zh-CN"/>
        </w:rPr>
      </w:pPr>
      <w:r w:rsidRPr="00A11B9C">
        <w:rPr>
          <w:szCs w:val="22"/>
          <w:u w:val="single"/>
          <w:lang w:val="es-ES" w:eastAsia="zh-CN" w:bidi="es-ES"/>
        </w:rPr>
        <w:t>Resumen del perfil de seguridad</w:t>
      </w:r>
    </w:p>
    <w:p w:rsidR="00671B7D" w:rsidRPr="00A11B9C" w:rsidRDefault="00FA5F70" w:rsidP="0033587A">
      <w:pPr>
        <w:keepNext/>
        <w:widowControl w:val="0"/>
        <w:tabs>
          <w:tab w:val="clear" w:pos="567"/>
          <w:tab w:val="left" w:pos="720"/>
        </w:tabs>
        <w:spacing w:line="240" w:lineRule="auto"/>
        <w:rPr>
          <w:szCs w:val="22"/>
          <w:lang w:val="es-ES"/>
        </w:rPr>
      </w:pPr>
      <w:r w:rsidRPr="00A11B9C">
        <w:rPr>
          <w:szCs w:val="22"/>
          <w:lang w:val="es-ES" w:eastAsia="zh-CN" w:bidi="es-ES"/>
        </w:rPr>
        <w:t xml:space="preserve">Las reacciones adversas más frecuentes observadas con Skilarence en el estudio clínico </w:t>
      </w:r>
      <w:r w:rsidR="001145A8" w:rsidRPr="00A11B9C">
        <w:rPr>
          <w:szCs w:val="22"/>
          <w:lang w:val="es-ES" w:eastAsia="zh-CN" w:bidi="es-ES"/>
        </w:rPr>
        <w:t xml:space="preserve">de fase III </w:t>
      </w:r>
      <w:r w:rsidRPr="00A11B9C">
        <w:rPr>
          <w:szCs w:val="22"/>
          <w:lang w:val="es-ES" w:eastAsia="zh-CN" w:bidi="es-ES"/>
        </w:rPr>
        <w:t>(1102) en pacientes con psoriasis fueron trastornos gastrointestinales (62,7 %), rubefacción (20,8 %) y linfopenia (10,0</w:t>
      </w:r>
      <w:r w:rsidRPr="00A11B9C">
        <w:rPr>
          <w:lang w:val="es-ES"/>
        </w:rPr>
        <w:t xml:space="preserve">%). </w:t>
      </w:r>
      <w:r w:rsidR="00671B7D" w:rsidRPr="00A11B9C">
        <w:rPr>
          <w:szCs w:val="22"/>
          <w:lang w:val="es-ES" w:eastAsia="zh-CN" w:bidi="es-ES"/>
        </w:rPr>
        <w:t>La mayoría de las reacciones adversas se consideraron leves y no obligaron a interrumpir el tratamiento del estudio. Las únicas reacciones adversas que obligaron a interrumpir el tratamiento en &gt;5 % de los pacientes fueron reacciones gastrointestinales.</w:t>
      </w:r>
      <w:r w:rsidRPr="00A11B9C">
        <w:rPr>
          <w:szCs w:val="22"/>
          <w:lang w:val="es-ES" w:eastAsia="zh-CN" w:bidi="es-ES"/>
        </w:rPr>
        <w:t xml:space="preserve"> Las recomendaciones relativas a la supervisión y el manejo clínico de las reacciones adversas figuran en la sección 4.4.</w:t>
      </w:r>
    </w:p>
    <w:p w:rsidR="00671B7D" w:rsidRPr="00A11B9C" w:rsidRDefault="00671B7D" w:rsidP="00671B7D">
      <w:pPr>
        <w:widowControl w:val="0"/>
        <w:tabs>
          <w:tab w:val="clear" w:pos="567"/>
        </w:tabs>
        <w:spacing w:line="240" w:lineRule="auto"/>
        <w:rPr>
          <w:rFonts w:eastAsia="SimSun"/>
          <w:szCs w:val="22"/>
          <w:lang w:val="es-ES" w:eastAsia="zh-CN"/>
        </w:rPr>
      </w:pPr>
    </w:p>
    <w:p w:rsidR="00671B7D" w:rsidRPr="00A11B9C" w:rsidRDefault="00D447A7" w:rsidP="00671B7D">
      <w:pPr>
        <w:keepNext/>
        <w:widowControl w:val="0"/>
        <w:tabs>
          <w:tab w:val="clear" w:pos="567"/>
        </w:tabs>
        <w:spacing w:line="240" w:lineRule="auto"/>
        <w:rPr>
          <w:szCs w:val="22"/>
          <w:u w:val="single"/>
          <w:lang w:val="es-ES"/>
        </w:rPr>
      </w:pPr>
      <w:r w:rsidRPr="00A11B9C">
        <w:rPr>
          <w:szCs w:val="22"/>
          <w:u w:val="single"/>
          <w:lang w:val="es-ES" w:bidi="es-ES"/>
        </w:rPr>
        <w:t>Tabla</w:t>
      </w:r>
      <w:r w:rsidR="00671B7D" w:rsidRPr="00A11B9C">
        <w:rPr>
          <w:szCs w:val="22"/>
          <w:u w:val="single"/>
          <w:lang w:val="es-ES" w:bidi="es-ES"/>
        </w:rPr>
        <w:t xml:space="preserve"> de reacciones adversas</w:t>
      </w:r>
    </w:p>
    <w:p w:rsidR="009306D7" w:rsidRPr="00A11B9C" w:rsidRDefault="009306D7" w:rsidP="00671B7D">
      <w:pPr>
        <w:keepNext/>
        <w:widowControl w:val="0"/>
        <w:tabs>
          <w:tab w:val="clear" w:pos="567"/>
          <w:tab w:val="left" w:pos="720"/>
        </w:tabs>
        <w:spacing w:line="240" w:lineRule="auto"/>
        <w:rPr>
          <w:szCs w:val="22"/>
          <w:lang w:val="es-ES" w:eastAsia="zh-CN" w:bidi="es-ES"/>
        </w:rPr>
      </w:pPr>
      <w:r w:rsidRPr="00A11B9C">
        <w:rPr>
          <w:szCs w:val="22"/>
          <w:lang w:val="es-ES" w:eastAsia="zh-CN" w:bidi="es-ES"/>
        </w:rPr>
        <w:t xml:space="preserve">A continuación se incluye una lista de las reacciones adversas experimentadas por los pacientes tratados con Skilarence durante el estudio clínico y </w:t>
      </w:r>
      <w:r w:rsidR="00863AD5" w:rsidRPr="00A11B9C">
        <w:rPr>
          <w:szCs w:val="22"/>
          <w:lang w:val="es-ES" w:eastAsia="zh-CN" w:bidi="es-ES"/>
        </w:rPr>
        <w:t>con Fumaderm,</w:t>
      </w:r>
      <w:r w:rsidRPr="00A11B9C">
        <w:rPr>
          <w:szCs w:val="22"/>
          <w:lang w:val="es-ES" w:eastAsia="zh-CN" w:bidi="es-ES"/>
        </w:rPr>
        <w:t xml:space="preserve"> un medicamento relacionado que contiene dimetilfumarato junto con otros ésteres del ácido fumárico.</w:t>
      </w:r>
    </w:p>
    <w:p w:rsidR="009306D7" w:rsidRPr="00A11B9C" w:rsidRDefault="009306D7" w:rsidP="0033587A">
      <w:pPr>
        <w:widowControl w:val="0"/>
        <w:tabs>
          <w:tab w:val="clear" w:pos="567"/>
          <w:tab w:val="left" w:pos="720"/>
        </w:tabs>
        <w:spacing w:line="240" w:lineRule="auto"/>
        <w:rPr>
          <w:szCs w:val="22"/>
          <w:lang w:val="es-ES" w:eastAsia="zh-CN" w:bidi="es-ES"/>
        </w:rPr>
      </w:pPr>
    </w:p>
    <w:p w:rsidR="009306D7" w:rsidRPr="00A11B9C" w:rsidRDefault="00671B7D" w:rsidP="0033587A">
      <w:pPr>
        <w:widowControl w:val="0"/>
        <w:tabs>
          <w:tab w:val="clear" w:pos="567"/>
          <w:tab w:val="left" w:pos="720"/>
        </w:tabs>
        <w:spacing w:line="240" w:lineRule="auto"/>
        <w:rPr>
          <w:szCs w:val="22"/>
          <w:lang w:val="es-ES" w:eastAsia="zh-CN" w:bidi="es-ES"/>
        </w:rPr>
      </w:pPr>
      <w:r w:rsidRPr="00A11B9C">
        <w:rPr>
          <w:szCs w:val="22"/>
          <w:lang w:val="es-ES" w:eastAsia="zh-CN" w:bidi="es-ES"/>
        </w:rPr>
        <w:t>La frecuencia de las reacciones adversas se define mediante la siguiente convención: muy frecuentes (≥1/10); frecuentes (≥1/100 a &lt;1/10); poco frecuentes (≥1/1.000 a &lt;1/100); raras (≥1/10.000 a &lt;1/1.000); muy raras (&lt;1/10.000); frecuencia no conocida (no puede estimarse a pa</w:t>
      </w:r>
      <w:r w:rsidR="009306D7" w:rsidRPr="00A11B9C">
        <w:rPr>
          <w:szCs w:val="22"/>
          <w:lang w:val="es-ES" w:eastAsia="zh-CN" w:bidi="es-ES"/>
        </w:rPr>
        <w:t>rtir de los datos disponibles).</w:t>
      </w:r>
    </w:p>
    <w:p w:rsidR="00FF2045" w:rsidRPr="00A11B9C" w:rsidRDefault="00FF2045" w:rsidP="0033587A">
      <w:pPr>
        <w:widowControl w:val="0"/>
        <w:tabs>
          <w:tab w:val="clear" w:pos="567"/>
          <w:tab w:val="left" w:pos="720"/>
        </w:tabs>
        <w:spacing w:line="240" w:lineRule="auto"/>
        <w:rPr>
          <w:szCs w:val="22"/>
          <w:lang w:val="es-ES" w:eastAsia="zh-CN" w:bidi="es-ES"/>
        </w:rPr>
      </w:pPr>
    </w:p>
    <w:p w:rsidR="00671B7D" w:rsidRPr="00A11B9C" w:rsidRDefault="00671B7D" w:rsidP="0033587A">
      <w:pPr>
        <w:widowControl w:val="0"/>
        <w:tabs>
          <w:tab w:val="clear" w:pos="567"/>
        </w:tabs>
        <w:spacing w:line="240" w:lineRule="auto"/>
        <w:rPr>
          <w:rFonts w:eastAsia="SimSun"/>
          <w:szCs w:val="22"/>
          <w:lang w:val="es-E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4A0" w:firstRow="1" w:lastRow="0" w:firstColumn="1" w:lastColumn="0" w:noHBand="0" w:noVBand="1"/>
      </w:tblPr>
      <w:tblGrid>
        <w:gridCol w:w="3107"/>
        <w:gridCol w:w="3096"/>
        <w:gridCol w:w="3084"/>
      </w:tblGrid>
      <w:tr w:rsidR="00671B7D" w:rsidRPr="00A11B9C" w:rsidTr="0033587A">
        <w:trPr>
          <w:tblHeader/>
        </w:trPr>
        <w:tc>
          <w:tcPr>
            <w:tcW w:w="3107" w:type="dxa"/>
            <w:tcBorders>
              <w:top w:val="single" w:sz="4" w:space="0" w:color="auto"/>
              <w:left w:val="single" w:sz="4" w:space="0" w:color="auto"/>
              <w:bottom w:val="single" w:sz="4" w:space="0" w:color="auto"/>
              <w:right w:val="single" w:sz="4" w:space="0" w:color="auto"/>
            </w:tcBorders>
          </w:tcPr>
          <w:p w:rsidR="00671B7D" w:rsidRPr="00A11B9C" w:rsidRDefault="00112130" w:rsidP="0033587A">
            <w:pPr>
              <w:widowControl w:val="0"/>
              <w:tabs>
                <w:tab w:val="clear" w:pos="567"/>
                <w:tab w:val="left" w:pos="720"/>
              </w:tabs>
              <w:spacing w:line="240" w:lineRule="auto"/>
              <w:rPr>
                <w:b/>
                <w:szCs w:val="22"/>
                <w:lang w:val="es-ES" w:eastAsia="de-DE"/>
              </w:rPr>
            </w:pPr>
            <w:r w:rsidRPr="00A55620">
              <w:rPr>
                <w:b/>
                <w:bCs/>
                <w:szCs w:val="22"/>
                <w:lang w:val="es-ES" w:eastAsia="de-DE" w:bidi="es-ES"/>
              </w:rPr>
              <w:t>S</w:t>
            </w:r>
            <w:r w:rsidR="008C5CDD" w:rsidRPr="00A55620">
              <w:rPr>
                <w:b/>
                <w:bCs/>
                <w:szCs w:val="22"/>
                <w:lang w:val="es-ES" w:eastAsia="de-DE" w:bidi="es-ES"/>
              </w:rPr>
              <w:t>i</w:t>
            </w:r>
            <w:r w:rsidRPr="00A55620">
              <w:rPr>
                <w:b/>
                <w:bCs/>
                <w:szCs w:val="22"/>
                <w:lang w:val="es-ES" w:eastAsia="de-DE" w:bidi="es-ES"/>
              </w:rPr>
              <w:t>stema</w:t>
            </w:r>
            <w:r w:rsidRPr="00A11B9C">
              <w:rPr>
                <w:b/>
                <w:bCs/>
                <w:szCs w:val="22"/>
                <w:lang w:val="es-ES" w:eastAsia="de-DE" w:bidi="es-ES"/>
              </w:rPr>
              <w:t xml:space="preserve"> de clasificación de ó</w:t>
            </w:r>
            <w:r w:rsidR="00671B7D" w:rsidRPr="00A11B9C">
              <w:rPr>
                <w:b/>
                <w:bCs/>
                <w:szCs w:val="22"/>
                <w:lang w:val="es-ES" w:eastAsia="de-DE" w:bidi="es-ES"/>
              </w:rPr>
              <w:t>rgano</w:t>
            </w:r>
            <w:r w:rsidRPr="00A11B9C">
              <w:rPr>
                <w:b/>
                <w:bCs/>
                <w:szCs w:val="22"/>
                <w:lang w:val="es-ES" w:eastAsia="de-DE" w:bidi="es-ES"/>
              </w:rPr>
              <w:t>s</w:t>
            </w:r>
          </w:p>
        </w:tc>
        <w:tc>
          <w:tcPr>
            <w:tcW w:w="3096" w:type="dxa"/>
            <w:tcBorders>
              <w:top w:val="single" w:sz="4" w:space="0" w:color="auto"/>
              <w:left w:val="single" w:sz="4" w:space="0" w:color="auto"/>
              <w:bottom w:val="single" w:sz="4" w:space="0" w:color="auto"/>
              <w:right w:val="single" w:sz="4" w:space="0" w:color="auto"/>
            </w:tcBorders>
          </w:tcPr>
          <w:p w:rsidR="00671B7D" w:rsidRPr="00A11B9C" w:rsidRDefault="001145A8" w:rsidP="0033587A">
            <w:pPr>
              <w:widowControl w:val="0"/>
              <w:tabs>
                <w:tab w:val="clear" w:pos="567"/>
                <w:tab w:val="left" w:pos="720"/>
              </w:tabs>
              <w:spacing w:line="240" w:lineRule="auto"/>
              <w:rPr>
                <w:b/>
                <w:szCs w:val="22"/>
                <w:lang w:val="es-ES" w:eastAsia="de-DE"/>
              </w:rPr>
            </w:pPr>
            <w:r w:rsidRPr="00A11B9C">
              <w:rPr>
                <w:b/>
                <w:bCs/>
                <w:szCs w:val="22"/>
                <w:lang w:val="es-ES" w:eastAsia="de-DE" w:bidi="es-ES"/>
              </w:rPr>
              <w:t>Reacciones adversas</w:t>
            </w:r>
          </w:p>
        </w:tc>
        <w:tc>
          <w:tcPr>
            <w:tcW w:w="3084" w:type="dxa"/>
            <w:tcBorders>
              <w:top w:val="single" w:sz="4" w:space="0" w:color="auto"/>
              <w:left w:val="single" w:sz="4" w:space="0" w:color="auto"/>
              <w:bottom w:val="single" w:sz="4" w:space="0" w:color="auto"/>
              <w:right w:val="single" w:sz="4" w:space="0" w:color="auto"/>
            </w:tcBorders>
          </w:tcPr>
          <w:p w:rsidR="00671B7D" w:rsidRPr="00A11B9C" w:rsidRDefault="00671B7D" w:rsidP="0033587A">
            <w:pPr>
              <w:widowControl w:val="0"/>
              <w:tabs>
                <w:tab w:val="clear" w:pos="567"/>
                <w:tab w:val="left" w:pos="720"/>
              </w:tabs>
              <w:spacing w:line="240" w:lineRule="auto"/>
              <w:rPr>
                <w:b/>
                <w:szCs w:val="22"/>
                <w:lang w:val="es-ES" w:eastAsia="de-DE"/>
              </w:rPr>
            </w:pPr>
            <w:r w:rsidRPr="00A11B9C">
              <w:rPr>
                <w:b/>
                <w:bCs/>
                <w:szCs w:val="22"/>
                <w:lang w:val="es-ES" w:eastAsia="de-DE" w:bidi="es-ES"/>
              </w:rPr>
              <w:t>Frecuencia</w:t>
            </w:r>
          </w:p>
        </w:tc>
      </w:tr>
      <w:tr w:rsidR="00EB7C36" w:rsidRPr="00A11B9C" w:rsidTr="00671B7D">
        <w:tc>
          <w:tcPr>
            <w:tcW w:w="3107" w:type="dxa"/>
            <w:tcBorders>
              <w:top w:val="single" w:sz="4" w:space="0" w:color="auto"/>
              <w:left w:val="single" w:sz="4" w:space="0" w:color="auto"/>
              <w:bottom w:val="single" w:sz="4" w:space="0" w:color="auto"/>
              <w:right w:val="single" w:sz="4" w:space="0" w:color="auto"/>
            </w:tcBorders>
          </w:tcPr>
          <w:p w:rsidR="00EB7C36" w:rsidRPr="00A11B9C" w:rsidRDefault="00EB7C36" w:rsidP="0033587A">
            <w:pPr>
              <w:widowControl w:val="0"/>
              <w:tabs>
                <w:tab w:val="clear" w:pos="567"/>
                <w:tab w:val="left" w:pos="720"/>
              </w:tabs>
              <w:spacing w:line="240" w:lineRule="auto"/>
              <w:rPr>
                <w:szCs w:val="22"/>
                <w:lang w:val="es-ES" w:eastAsia="de-DE" w:bidi="es-ES"/>
              </w:rPr>
            </w:pPr>
            <w:r w:rsidRPr="00EB7C36">
              <w:rPr>
                <w:szCs w:val="22"/>
                <w:lang w:val="es-ES" w:eastAsia="de-DE" w:bidi="es-ES"/>
              </w:rPr>
              <w:t>Infecciones e infestaciones</w:t>
            </w:r>
          </w:p>
        </w:tc>
        <w:tc>
          <w:tcPr>
            <w:tcW w:w="3096" w:type="dxa"/>
            <w:tcBorders>
              <w:top w:val="single" w:sz="4" w:space="0" w:color="auto"/>
              <w:left w:val="single" w:sz="4" w:space="0" w:color="auto"/>
              <w:bottom w:val="single" w:sz="4" w:space="0" w:color="auto"/>
              <w:right w:val="single" w:sz="4" w:space="0" w:color="auto"/>
            </w:tcBorders>
          </w:tcPr>
          <w:p w:rsidR="00EB7C36" w:rsidRPr="00A11B9C" w:rsidRDefault="00EB7C36" w:rsidP="0033587A">
            <w:pPr>
              <w:widowControl w:val="0"/>
              <w:tabs>
                <w:tab w:val="clear" w:pos="567"/>
                <w:tab w:val="left" w:pos="720"/>
              </w:tabs>
              <w:spacing w:line="240" w:lineRule="auto"/>
              <w:rPr>
                <w:szCs w:val="22"/>
                <w:lang w:val="es-ES" w:eastAsia="de-DE" w:bidi="es-ES"/>
              </w:rPr>
            </w:pPr>
            <w:r w:rsidRPr="00EB7C36">
              <w:rPr>
                <w:szCs w:val="22"/>
                <w:lang w:val="es-ES" w:eastAsia="de-DE" w:bidi="es-ES"/>
              </w:rPr>
              <w:t>Herpes zóster</w:t>
            </w:r>
          </w:p>
        </w:tc>
        <w:tc>
          <w:tcPr>
            <w:tcW w:w="3084" w:type="dxa"/>
            <w:tcBorders>
              <w:top w:val="single" w:sz="4" w:space="0" w:color="auto"/>
              <w:left w:val="single" w:sz="4" w:space="0" w:color="auto"/>
              <w:bottom w:val="single" w:sz="4" w:space="0" w:color="auto"/>
              <w:right w:val="single" w:sz="4" w:space="0" w:color="auto"/>
            </w:tcBorders>
          </w:tcPr>
          <w:p w:rsidR="00EB7C36" w:rsidRPr="00A11B9C" w:rsidRDefault="00EB7C36" w:rsidP="0033587A">
            <w:pPr>
              <w:widowControl w:val="0"/>
              <w:tabs>
                <w:tab w:val="clear" w:pos="567"/>
                <w:tab w:val="left" w:pos="720"/>
              </w:tabs>
              <w:spacing w:line="240" w:lineRule="auto"/>
              <w:rPr>
                <w:szCs w:val="22"/>
                <w:lang w:val="es-ES" w:eastAsia="de-DE" w:bidi="es-ES"/>
              </w:rPr>
            </w:pPr>
            <w:r w:rsidRPr="00EB7C36">
              <w:rPr>
                <w:szCs w:val="22"/>
                <w:lang w:val="es-ES" w:eastAsia="de-DE" w:bidi="es-ES"/>
              </w:rPr>
              <w:t>Frecuencia no conocida**</w:t>
            </w:r>
          </w:p>
        </w:tc>
      </w:tr>
      <w:tr w:rsidR="00671B7D" w:rsidRPr="00A11B9C" w:rsidTr="00671B7D">
        <w:tc>
          <w:tcPr>
            <w:tcW w:w="3107" w:type="dxa"/>
            <w:tcBorders>
              <w:top w:val="single" w:sz="4" w:space="0" w:color="auto"/>
              <w:left w:val="single" w:sz="4" w:space="0" w:color="auto"/>
              <w:bottom w:val="single" w:sz="4" w:space="0" w:color="auto"/>
              <w:right w:val="single" w:sz="4" w:space="0" w:color="auto"/>
            </w:tcBorders>
          </w:tcPr>
          <w:p w:rsidR="00671B7D" w:rsidRPr="00A11B9C" w:rsidRDefault="00671B7D" w:rsidP="0033587A">
            <w:pPr>
              <w:widowControl w:val="0"/>
              <w:tabs>
                <w:tab w:val="clear" w:pos="567"/>
                <w:tab w:val="left" w:pos="720"/>
              </w:tabs>
              <w:spacing w:line="240" w:lineRule="auto"/>
              <w:rPr>
                <w:szCs w:val="22"/>
                <w:lang w:val="es-ES" w:eastAsia="de-DE"/>
              </w:rPr>
            </w:pPr>
            <w:r w:rsidRPr="00A11B9C">
              <w:rPr>
                <w:szCs w:val="22"/>
                <w:lang w:val="es-ES" w:eastAsia="de-DE" w:bidi="es-ES"/>
              </w:rPr>
              <w:t>Trastornos de la sangre y del sistema linfático</w:t>
            </w:r>
          </w:p>
        </w:tc>
        <w:tc>
          <w:tcPr>
            <w:tcW w:w="3096" w:type="dxa"/>
            <w:tcBorders>
              <w:top w:val="single" w:sz="4" w:space="0" w:color="auto"/>
              <w:left w:val="single" w:sz="4" w:space="0" w:color="auto"/>
              <w:bottom w:val="single" w:sz="4" w:space="0" w:color="auto"/>
              <w:right w:val="single" w:sz="4" w:space="0" w:color="auto"/>
            </w:tcBorders>
          </w:tcPr>
          <w:p w:rsidR="00671B7D" w:rsidRPr="00A11B9C" w:rsidRDefault="00671B7D" w:rsidP="0033587A">
            <w:pPr>
              <w:widowControl w:val="0"/>
              <w:tabs>
                <w:tab w:val="clear" w:pos="567"/>
                <w:tab w:val="left" w:pos="720"/>
              </w:tabs>
              <w:spacing w:line="240" w:lineRule="auto"/>
              <w:rPr>
                <w:szCs w:val="22"/>
                <w:lang w:val="es-ES" w:eastAsia="de-DE" w:bidi="es-ES"/>
              </w:rPr>
            </w:pPr>
            <w:r w:rsidRPr="00A11B9C">
              <w:rPr>
                <w:szCs w:val="22"/>
                <w:lang w:val="es-ES" w:eastAsia="de-DE" w:bidi="es-ES"/>
              </w:rPr>
              <w:t>Linfopenia</w:t>
            </w:r>
          </w:p>
          <w:p w:rsidR="00FA5F70" w:rsidRPr="00A11B9C" w:rsidRDefault="00FA5F70" w:rsidP="0033587A">
            <w:pPr>
              <w:widowControl w:val="0"/>
              <w:tabs>
                <w:tab w:val="clear" w:pos="567"/>
                <w:tab w:val="left" w:pos="720"/>
              </w:tabs>
              <w:spacing w:line="240" w:lineRule="auto"/>
              <w:rPr>
                <w:szCs w:val="22"/>
                <w:lang w:val="es-ES" w:eastAsia="de-DE"/>
              </w:rPr>
            </w:pPr>
            <w:r w:rsidRPr="00A11B9C">
              <w:rPr>
                <w:szCs w:val="22"/>
                <w:lang w:val="es-ES" w:eastAsia="de-DE" w:bidi="es-ES"/>
              </w:rPr>
              <w:t>Leucopenia</w:t>
            </w:r>
          </w:p>
          <w:p w:rsidR="00671B7D" w:rsidRPr="00A11B9C" w:rsidRDefault="00671B7D" w:rsidP="0033587A">
            <w:pPr>
              <w:widowControl w:val="0"/>
              <w:tabs>
                <w:tab w:val="clear" w:pos="567"/>
                <w:tab w:val="left" w:pos="720"/>
              </w:tabs>
              <w:spacing w:line="240" w:lineRule="auto"/>
              <w:rPr>
                <w:szCs w:val="22"/>
                <w:lang w:val="es-ES" w:eastAsia="de-DE"/>
              </w:rPr>
            </w:pPr>
            <w:r w:rsidRPr="00A11B9C">
              <w:rPr>
                <w:szCs w:val="22"/>
                <w:lang w:val="es-ES" w:eastAsia="de-DE" w:bidi="es-ES"/>
              </w:rPr>
              <w:t>Eosinofilia</w:t>
            </w:r>
          </w:p>
          <w:p w:rsidR="00671B7D" w:rsidRPr="00A11B9C" w:rsidRDefault="00671B7D" w:rsidP="0033587A">
            <w:pPr>
              <w:widowControl w:val="0"/>
              <w:tabs>
                <w:tab w:val="clear" w:pos="567"/>
                <w:tab w:val="left" w:pos="720"/>
              </w:tabs>
              <w:spacing w:line="240" w:lineRule="auto"/>
              <w:rPr>
                <w:szCs w:val="22"/>
                <w:lang w:val="es-ES" w:eastAsia="de-DE" w:bidi="es-ES"/>
              </w:rPr>
            </w:pPr>
            <w:r w:rsidRPr="00A11B9C">
              <w:rPr>
                <w:szCs w:val="22"/>
                <w:lang w:val="es-ES" w:eastAsia="de-DE" w:bidi="es-ES"/>
              </w:rPr>
              <w:t>Leucocitosis</w:t>
            </w:r>
          </w:p>
          <w:p w:rsidR="00FA5F70" w:rsidRPr="00A11B9C" w:rsidRDefault="00FA5F70" w:rsidP="0033587A">
            <w:pPr>
              <w:widowControl w:val="0"/>
              <w:tabs>
                <w:tab w:val="clear" w:pos="567"/>
                <w:tab w:val="left" w:pos="720"/>
              </w:tabs>
              <w:spacing w:line="240" w:lineRule="auto"/>
              <w:rPr>
                <w:szCs w:val="22"/>
                <w:lang w:val="es-ES" w:eastAsia="de-DE"/>
              </w:rPr>
            </w:pPr>
            <w:r w:rsidRPr="00A11B9C">
              <w:rPr>
                <w:szCs w:val="22"/>
                <w:lang w:val="es-ES" w:eastAsia="de-DE" w:bidi="es-ES"/>
              </w:rPr>
              <w:t>Leucemia linfocítica aguda*</w:t>
            </w:r>
          </w:p>
          <w:p w:rsidR="00671B7D" w:rsidRPr="00A11B9C" w:rsidRDefault="00FA5F70" w:rsidP="0033587A">
            <w:pPr>
              <w:widowControl w:val="0"/>
              <w:tabs>
                <w:tab w:val="clear" w:pos="567"/>
                <w:tab w:val="left" w:pos="720"/>
              </w:tabs>
              <w:spacing w:line="240" w:lineRule="auto"/>
              <w:rPr>
                <w:szCs w:val="22"/>
                <w:vertAlign w:val="superscript"/>
                <w:lang w:val="es-ES" w:eastAsia="de-DE"/>
              </w:rPr>
            </w:pPr>
            <w:r w:rsidRPr="00A11B9C">
              <w:rPr>
                <w:szCs w:val="22"/>
                <w:lang w:val="es-ES" w:eastAsia="de-DE" w:bidi="es-ES"/>
              </w:rPr>
              <w:t>Pancitopenia irreversible</w:t>
            </w:r>
          </w:p>
        </w:tc>
        <w:tc>
          <w:tcPr>
            <w:tcW w:w="3084" w:type="dxa"/>
            <w:tcBorders>
              <w:top w:val="single" w:sz="4" w:space="0" w:color="auto"/>
              <w:left w:val="single" w:sz="4" w:space="0" w:color="auto"/>
              <w:bottom w:val="single" w:sz="4" w:space="0" w:color="auto"/>
              <w:right w:val="single" w:sz="4" w:space="0" w:color="auto"/>
            </w:tcBorders>
          </w:tcPr>
          <w:p w:rsidR="00671B7D" w:rsidRPr="00A11B9C" w:rsidRDefault="00671B7D" w:rsidP="0033587A">
            <w:pPr>
              <w:widowControl w:val="0"/>
              <w:tabs>
                <w:tab w:val="clear" w:pos="567"/>
                <w:tab w:val="left" w:pos="720"/>
              </w:tabs>
              <w:spacing w:line="240" w:lineRule="auto"/>
              <w:rPr>
                <w:szCs w:val="22"/>
                <w:lang w:val="es-ES" w:eastAsia="de-DE"/>
              </w:rPr>
            </w:pPr>
            <w:r w:rsidRPr="00A11B9C">
              <w:rPr>
                <w:szCs w:val="22"/>
                <w:lang w:val="es-ES" w:eastAsia="de-DE" w:bidi="es-ES"/>
              </w:rPr>
              <w:t>Muy frecuente</w:t>
            </w:r>
          </w:p>
          <w:p w:rsidR="00FA5F70" w:rsidRPr="00A11B9C" w:rsidRDefault="00FA5F70" w:rsidP="0033587A">
            <w:pPr>
              <w:widowControl w:val="0"/>
              <w:tabs>
                <w:tab w:val="clear" w:pos="567"/>
                <w:tab w:val="left" w:pos="720"/>
              </w:tabs>
              <w:spacing w:line="240" w:lineRule="auto"/>
              <w:rPr>
                <w:szCs w:val="22"/>
                <w:lang w:val="es-ES" w:eastAsia="de-DE" w:bidi="es-ES"/>
              </w:rPr>
            </w:pPr>
            <w:r w:rsidRPr="00A11B9C">
              <w:rPr>
                <w:szCs w:val="22"/>
                <w:lang w:val="es-ES" w:eastAsia="de-DE" w:bidi="es-ES"/>
              </w:rPr>
              <w:t>Muy frecuente</w:t>
            </w:r>
          </w:p>
          <w:p w:rsidR="00671B7D" w:rsidRPr="00A11B9C" w:rsidRDefault="00671B7D" w:rsidP="0033587A">
            <w:pPr>
              <w:widowControl w:val="0"/>
              <w:tabs>
                <w:tab w:val="clear" w:pos="567"/>
                <w:tab w:val="left" w:pos="720"/>
              </w:tabs>
              <w:spacing w:line="240" w:lineRule="auto"/>
              <w:rPr>
                <w:szCs w:val="22"/>
                <w:lang w:val="es-ES" w:eastAsia="de-DE"/>
              </w:rPr>
            </w:pPr>
            <w:r w:rsidRPr="00A11B9C">
              <w:rPr>
                <w:szCs w:val="22"/>
                <w:lang w:val="es-ES" w:eastAsia="de-DE" w:bidi="es-ES"/>
              </w:rPr>
              <w:t>Frecuente</w:t>
            </w:r>
          </w:p>
          <w:p w:rsidR="00671B7D" w:rsidRPr="00A11B9C" w:rsidRDefault="00671B7D" w:rsidP="0033587A">
            <w:pPr>
              <w:widowControl w:val="0"/>
              <w:tabs>
                <w:tab w:val="clear" w:pos="567"/>
                <w:tab w:val="left" w:pos="720"/>
              </w:tabs>
              <w:spacing w:line="240" w:lineRule="auto"/>
              <w:rPr>
                <w:szCs w:val="22"/>
                <w:lang w:val="es-ES" w:eastAsia="de-DE"/>
              </w:rPr>
            </w:pPr>
            <w:r w:rsidRPr="00A11B9C">
              <w:rPr>
                <w:szCs w:val="22"/>
                <w:lang w:val="es-ES" w:eastAsia="de-DE" w:bidi="es-ES"/>
              </w:rPr>
              <w:t>Frecuente</w:t>
            </w:r>
          </w:p>
          <w:p w:rsidR="00FA5F70" w:rsidRPr="00A11B9C" w:rsidRDefault="00FA5F70" w:rsidP="0033587A">
            <w:pPr>
              <w:widowControl w:val="0"/>
              <w:tabs>
                <w:tab w:val="clear" w:pos="567"/>
                <w:tab w:val="left" w:pos="720"/>
              </w:tabs>
              <w:spacing w:line="240" w:lineRule="auto"/>
              <w:rPr>
                <w:szCs w:val="22"/>
                <w:lang w:val="es-ES" w:eastAsia="de-DE" w:bidi="es-ES"/>
              </w:rPr>
            </w:pPr>
            <w:r w:rsidRPr="00A11B9C">
              <w:rPr>
                <w:szCs w:val="22"/>
                <w:lang w:val="es-ES" w:eastAsia="de-DE" w:bidi="es-ES"/>
              </w:rPr>
              <w:t>Muy rara</w:t>
            </w:r>
          </w:p>
          <w:p w:rsidR="00671B7D" w:rsidRPr="00A11B9C" w:rsidRDefault="00FA5F70" w:rsidP="0033587A">
            <w:pPr>
              <w:widowControl w:val="0"/>
              <w:tabs>
                <w:tab w:val="clear" w:pos="567"/>
                <w:tab w:val="left" w:pos="720"/>
              </w:tabs>
              <w:spacing w:line="240" w:lineRule="auto"/>
              <w:rPr>
                <w:szCs w:val="22"/>
                <w:lang w:val="es-ES" w:eastAsia="de-DE"/>
              </w:rPr>
            </w:pPr>
            <w:r w:rsidRPr="00A11B9C">
              <w:rPr>
                <w:szCs w:val="22"/>
                <w:lang w:val="es-ES" w:eastAsia="de-DE" w:bidi="es-ES"/>
              </w:rPr>
              <w:t>Muy rara</w:t>
            </w:r>
          </w:p>
        </w:tc>
      </w:tr>
      <w:tr w:rsidR="00FA5F70" w:rsidRPr="00A11B9C" w:rsidTr="00671B7D">
        <w:tc>
          <w:tcPr>
            <w:tcW w:w="3107" w:type="dxa"/>
            <w:tcBorders>
              <w:top w:val="single" w:sz="4" w:space="0" w:color="auto"/>
              <w:left w:val="single" w:sz="4" w:space="0" w:color="auto"/>
              <w:bottom w:val="single" w:sz="4" w:space="0" w:color="auto"/>
              <w:right w:val="single" w:sz="4" w:space="0" w:color="auto"/>
            </w:tcBorders>
          </w:tcPr>
          <w:p w:rsidR="00FA5F70" w:rsidRPr="00A11B9C" w:rsidRDefault="00FA5F70" w:rsidP="0033587A">
            <w:pPr>
              <w:widowControl w:val="0"/>
              <w:tabs>
                <w:tab w:val="clear" w:pos="567"/>
                <w:tab w:val="left" w:pos="720"/>
              </w:tabs>
              <w:spacing w:line="240" w:lineRule="auto"/>
              <w:rPr>
                <w:szCs w:val="22"/>
                <w:lang w:val="es-ES" w:eastAsia="de-DE" w:bidi="es-ES"/>
              </w:rPr>
            </w:pPr>
            <w:r w:rsidRPr="00A11B9C">
              <w:rPr>
                <w:szCs w:val="22"/>
                <w:lang w:val="es-ES" w:eastAsia="de-DE" w:bidi="es-ES"/>
              </w:rPr>
              <w:t>Trastornos del metabolismo y de la nutrición</w:t>
            </w:r>
          </w:p>
        </w:tc>
        <w:tc>
          <w:tcPr>
            <w:tcW w:w="3096" w:type="dxa"/>
            <w:tcBorders>
              <w:top w:val="single" w:sz="4" w:space="0" w:color="auto"/>
              <w:left w:val="single" w:sz="4" w:space="0" w:color="auto"/>
              <w:bottom w:val="single" w:sz="4" w:space="0" w:color="auto"/>
              <w:right w:val="single" w:sz="4" w:space="0" w:color="auto"/>
            </w:tcBorders>
          </w:tcPr>
          <w:p w:rsidR="00FA5F70" w:rsidRPr="00A11B9C" w:rsidRDefault="00DC6AF4" w:rsidP="0033587A">
            <w:pPr>
              <w:widowControl w:val="0"/>
              <w:tabs>
                <w:tab w:val="clear" w:pos="567"/>
                <w:tab w:val="left" w:pos="720"/>
              </w:tabs>
              <w:spacing w:line="240" w:lineRule="auto"/>
              <w:rPr>
                <w:szCs w:val="22"/>
                <w:lang w:val="es-ES" w:eastAsia="de-DE" w:bidi="es-ES"/>
              </w:rPr>
            </w:pPr>
            <w:r w:rsidRPr="00A11B9C">
              <w:rPr>
                <w:szCs w:val="22"/>
                <w:lang w:val="es-ES" w:eastAsia="de-DE" w:bidi="es-ES"/>
              </w:rPr>
              <w:t>A</w:t>
            </w:r>
            <w:r w:rsidR="000310B4" w:rsidRPr="00A11B9C">
              <w:rPr>
                <w:szCs w:val="22"/>
                <w:lang w:val="es-ES" w:eastAsia="de-DE" w:bidi="es-ES"/>
              </w:rPr>
              <w:t>petito</w:t>
            </w:r>
            <w:r w:rsidRPr="00A11B9C">
              <w:rPr>
                <w:szCs w:val="22"/>
                <w:lang w:val="es-ES" w:eastAsia="de-DE" w:bidi="es-ES"/>
              </w:rPr>
              <w:t xml:space="preserve"> disminuido</w:t>
            </w:r>
          </w:p>
        </w:tc>
        <w:tc>
          <w:tcPr>
            <w:tcW w:w="3084" w:type="dxa"/>
            <w:tcBorders>
              <w:top w:val="single" w:sz="4" w:space="0" w:color="auto"/>
              <w:left w:val="single" w:sz="4" w:space="0" w:color="auto"/>
              <w:bottom w:val="single" w:sz="4" w:space="0" w:color="auto"/>
              <w:right w:val="single" w:sz="4" w:space="0" w:color="auto"/>
            </w:tcBorders>
          </w:tcPr>
          <w:p w:rsidR="00FA5F70" w:rsidRPr="00A11B9C" w:rsidRDefault="000310B4" w:rsidP="0033587A">
            <w:pPr>
              <w:widowControl w:val="0"/>
              <w:tabs>
                <w:tab w:val="clear" w:pos="567"/>
                <w:tab w:val="left" w:pos="720"/>
              </w:tabs>
              <w:spacing w:line="240" w:lineRule="auto"/>
              <w:rPr>
                <w:szCs w:val="22"/>
                <w:lang w:val="es-ES" w:eastAsia="de-DE" w:bidi="es-ES"/>
              </w:rPr>
            </w:pPr>
            <w:r w:rsidRPr="00A11B9C">
              <w:rPr>
                <w:szCs w:val="22"/>
                <w:lang w:val="es-ES" w:eastAsia="de-DE" w:bidi="es-ES"/>
              </w:rPr>
              <w:t>Frecuente</w:t>
            </w:r>
          </w:p>
        </w:tc>
      </w:tr>
      <w:tr w:rsidR="00671B7D" w:rsidRPr="00A11B9C" w:rsidTr="00671B7D">
        <w:tc>
          <w:tcPr>
            <w:tcW w:w="3107" w:type="dxa"/>
            <w:tcBorders>
              <w:top w:val="single" w:sz="4" w:space="0" w:color="auto"/>
              <w:left w:val="single" w:sz="4" w:space="0" w:color="auto"/>
              <w:bottom w:val="single" w:sz="4" w:space="0" w:color="auto"/>
              <w:right w:val="single" w:sz="4" w:space="0" w:color="auto"/>
            </w:tcBorders>
          </w:tcPr>
          <w:p w:rsidR="00671B7D" w:rsidRPr="00A11B9C" w:rsidRDefault="00671B7D" w:rsidP="0033587A">
            <w:pPr>
              <w:widowControl w:val="0"/>
              <w:tabs>
                <w:tab w:val="clear" w:pos="567"/>
                <w:tab w:val="left" w:pos="720"/>
              </w:tabs>
              <w:spacing w:line="240" w:lineRule="auto"/>
              <w:rPr>
                <w:szCs w:val="22"/>
                <w:lang w:val="es-ES" w:eastAsia="de-DE"/>
              </w:rPr>
            </w:pPr>
            <w:r w:rsidRPr="00A11B9C">
              <w:rPr>
                <w:szCs w:val="22"/>
                <w:lang w:val="es-ES" w:eastAsia="de-DE" w:bidi="es-ES"/>
              </w:rPr>
              <w:t>Trastornos del sistema nervioso</w:t>
            </w:r>
          </w:p>
        </w:tc>
        <w:tc>
          <w:tcPr>
            <w:tcW w:w="3096" w:type="dxa"/>
            <w:tcBorders>
              <w:top w:val="single" w:sz="4" w:space="0" w:color="auto"/>
              <w:left w:val="single" w:sz="4" w:space="0" w:color="auto"/>
              <w:bottom w:val="single" w:sz="4" w:space="0" w:color="auto"/>
              <w:right w:val="single" w:sz="4" w:space="0" w:color="auto"/>
            </w:tcBorders>
          </w:tcPr>
          <w:p w:rsidR="00671B7D" w:rsidRPr="00A11B9C" w:rsidRDefault="00671B7D" w:rsidP="0033587A">
            <w:pPr>
              <w:widowControl w:val="0"/>
              <w:tabs>
                <w:tab w:val="clear" w:pos="567"/>
                <w:tab w:val="left" w:pos="720"/>
              </w:tabs>
              <w:spacing w:line="240" w:lineRule="auto"/>
              <w:rPr>
                <w:szCs w:val="22"/>
                <w:vertAlign w:val="superscript"/>
                <w:lang w:val="es-ES" w:eastAsia="de-DE"/>
              </w:rPr>
            </w:pPr>
            <w:r w:rsidRPr="00A11B9C">
              <w:rPr>
                <w:szCs w:val="22"/>
                <w:lang w:val="es-ES" w:eastAsia="de-DE" w:bidi="es-ES"/>
              </w:rPr>
              <w:t>Cefalea</w:t>
            </w:r>
          </w:p>
          <w:p w:rsidR="00671B7D" w:rsidRPr="00A11B9C" w:rsidRDefault="00671B7D" w:rsidP="0033587A">
            <w:pPr>
              <w:widowControl w:val="0"/>
              <w:tabs>
                <w:tab w:val="clear" w:pos="567"/>
                <w:tab w:val="left" w:pos="720"/>
              </w:tabs>
              <w:spacing w:line="240" w:lineRule="auto"/>
              <w:rPr>
                <w:szCs w:val="22"/>
                <w:lang w:val="es-ES" w:eastAsia="de-DE" w:bidi="es-ES"/>
              </w:rPr>
            </w:pPr>
            <w:r w:rsidRPr="00A11B9C">
              <w:rPr>
                <w:szCs w:val="22"/>
                <w:lang w:val="es-ES" w:eastAsia="de-DE" w:bidi="es-ES"/>
              </w:rPr>
              <w:t>Parestesia</w:t>
            </w:r>
          </w:p>
          <w:p w:rsidR="000310B4" w:rsidRPr="00A11B9C" w:rsidRDefault="000310B4" w:rsidP="0033587A">
            <w:pPr>
              <w:widowControl w:val="0"/>
              <w:tabs>
                <w:tab w:val="clear" w:pos="567"/>
                <w:tab w:val="left" w:pos="720"/>
              </w:tabs>
              <w:spacing w:line="240" w:lineRule="auto"/>
              <w:rPr>
                <w:szCs w:val="22"/>
                <w:lang w:val="es-ES" w:eastAsia="de-DE" w:bidi="es-ES"/>
              </w:rPr>
            </w:pPr>
            <w:r w:rsidRPr="00A11B9C">
              <w:rPr>
                <w:szCs w:val="22"/>
                <w:lang w:val="es-ES" w:eastAsia="de-DE" w:bidi="es-ES"/>
              </w:rPr>
              <w:t>Mareos*</w:t>
            </w:r>
          </w:p>
          <w:p w:rsidR="000310B4" w:rsidRPr="00A11B9C" w:rsidRDefault="000310B4" w:rsidP="0033587A">
            <w:pPr>
              <w:widowControl w:val="0"/>
              <w:tabs>
                <w:tab w:val="clear" w:pos="567"/>
                <w:tab w:val="left" w:pos="720"/>
              </w:tabs>
              <w:spacing w:line="240" w:lineRule="auto"/>
              <w:rPr>
                <w:szCs w:val="22"/>
                <w:lang w:val="es-ES" w:eastAsia="de-DE"/>
              </w:rPr>
            </w:pPr>
            <w:r w:rsidRPr="00A11B9C">
              <w:rPr>
                <w:szCs w:val="22"/>
                <w:lang w:val="es-ES" w:eastAsia="de-DE" w:bidi="es-ES"/>
              </w:rPr>
              <w:t>Leucoencefalopatía multifocal progresiva</w:t>
            </w:r>
          </w:p>
        </w:tc>
        <w:tc>
          <w:tcPr>
            <w:tcW w:w="3084" w:type="dxa"/>
            <w:tcBorders>
              <w:top w:val="single" w:sz="4" w:space="0" w:color="auto"/>
              <w:left w:val="single" w:sz="4" w:space="0" w:color="auto"/>
              <w:bottom w:val="single" w:sz="4" w:space="0" w:color="auto"/>
              <w:right w:val="single" w:sz="4" w:space="0" w:color="auto"/>
            </w:tcBorders>
          </w:tcPr>
          <w:p w:rsidR="00671B7D" w:rsidRPr="00A11B9C" w:rsidRDefault="00671B7D" w:rsidP="0033587A">
            <w:pPr>
              <w:widowControl w:val="0"/>
              <w:tabs>
                <w:tab w:val="clear" w:pos="567"/>
                <w:tab w:val="left" w:pos="720"/>
              </w:tabs>
              <w:spacing w:line="240" w:lineRule="auto"/>
              <w:rPr>
                <w:szCs w:val="22"/>
                <w:lang w:val="es-ES" w:eastAsia="de-DE"/>
              </w:rPr>
            </w:pPr>
            <w:r w:rsidRPr="00A11B9C">
              <w:rPr>
                <w:szCs w:val="22"/>
                <w:lang w:val="es-ES" w:eastAsia="de-DE" w:bidi="es-ES"/>
              </w:rPr>
              <w:t>Frecuente</w:t>
            </w:r>
          </w:p>
          <w:p w:rsidR="00671B7D" w:rsidRPr="00A11B9C" w:rsidRDefault="00671B7D" w:rsidP="0033587A">
            <w:pPr>
              <w:widowControl w:val="0"/>
              <w:tabs>
                <w:tab w:val="clear" w:pos="567"/>
                <w:tab w:val="left" w:pos="720"/>
              </w:tabs>
              <w:spacing w:line="240" w:lineRule="auto"/>
              <w:rPr>
                <w:szCs w:val="22"/>
                <w:lang w:val="es-ES" w:eastAsia="de-DE" w:bidi="es-ES"/>
              </w:rPr>
            </w:pPr>
            <w:r w:rsidRPr="00A11B9C">
              <w:rPr>
                <w:szCs w:val="22"/>
                <w:lang w:val="es-ES" w:eastAsia="de-DE" w:bidi="es-ES"/>
              </w:rPr>
              <w:t>Frecuente</w:t>
            </w:r>
          </w:p>
          <w:p w:rsidR="000310B4" w:rsidRPr="00A11B9C" w:rsidRDefault="000310B4" w:rsidP="0033587A">
            <w:pPr>
              <w:widowControl w:val="0"/>
              <w:tabs>
                <w:tab w:val="clear" w:pos="567"/>
                <w:tab w:val="left" w:pos="720"/>
              </w:tabs>
              <w:spacing w:line="240" w:lineRule="auto"/>
              <w:rPr>
                <w:szCs w:val="22"/>
                <w:lang w:val="es-ES" w:eastAsia="de-DE" w:bidi="es-ES"/>
              </w:rPr>
            </w:pPr>
            <w:r w:rsidRPr="00A11B9C">
              <w:rPr>
                <w:szCs w:val="22"/>
                <w:lang w:val="es-ES" w:eastAsia="de-DE" w:bidi="es-ES"/>
              </w:rPr>
              <w:t>Poco frecuente</w:t>
            </w:r>
          </w:p>
          <w:p w:rsidR="000310B4" w:rsidRPr="00A11B9C" w:rsidRDefault="000310B4" w:rsidP="0033587A">
            <w:pPr>
              <w:widowControl w:val="0"/>
              <w:tabs>
                <w:tab w:val="clear" w:pos="567"/>
                <w:tab w:val="left" w:pos="720"/>
              </w:tabs>
              <w:spacing w:line="240" w:lineRule="auto"/>
              <w:rPr>
                <w:szCs w:val="22"/>
                <w:lang w:val="es-ES" w:eastAsia="de-DE"/>
              </w:rPr>
            </w:pPr>
            <w:r w:rsidRPr="00A11B9C">
              <w:rPr>
                <w:szCs w:val="22"/>
                <w:lang w:val="es-ES" w:eastAsia="de-DE" w:bidi="es-ES"/>
              </w:rPr>
              <w:t>Frecuencia no conocida</w:t>
            </w:r>
          </w:p>
        </w:tc>
      </w:tr>
      <w:tr w:rsidR="00671B7D" w:rsidRPr="00A11B9C" w:rsidTr="00671B7D">
        <w:tc>
          <w:tcPr>
            <w:tcW w:w="3107" w:type="dxa"/>
            <w:tcBorders>
              <w:top w:val="single" w:sz="4" w:space="0" w:color="auto"/>
              <w:left w:val="single" w:sz="4" w:space="0" w:color="auto"/>
              <w:bottom w:val="single" w:sz="4" w:space="0" w:color="auto"/>
              <w:right w:val="single" w:sz="4" w:space="0" w:color="auto"/>
            </w:tcBorders>
          </w:tcPr>
          <w:p w:rsidR="00671B7D" w:rsidRPr="00A11B9C" w:rsidRDefault="00671B7D" w:rsidP="0033587A">
            <w:pPr>
              <w:widowControl w:val="0"/>
              <w:tabs>
                <w:tab w:val="clear" w:pos="567"/>
                <w:tab w:val="left" w:pos="720"/>
              </w:tabs>
              <w:spacing w:line="240" w:lineRule="auto"/>
              <w:rPr>
                <w:szCs w:val="22"/>
                <w:lang w:val="es-ES" w:eastAsia="de-DE"/>
              </w:rPr>
            </w:pPr>
            <w:r w:rsidRPr="00A11B9C">
              <w:rPr>
                <w:szCs w:val="22"/>
                <w:lang w:val="es-ES" w:eastAsia="de-DE" w:bidi="es-ES"/>
              </w:rPr>
              <w:t>Trastornos vasculares</w:t>
            </w:r>
          </w:p>
        </w:tc>
        <w:tc>
          <w:tcPr>
            <w:tcW w:w="3096" w:type="dxa"/>
            <w:tcBorders>
              <w:top w:val="single" w:sz="4" w:space="0" w:color="auto"/>
              <w:left w:val="single" w:sz="4" w:space="0" w:color="auto"/>
              <w:bottom w:val="single" w:sz="4" w:space="0" w:color="auto"/>
              <w:right w:val="single" w:sz="4" w:space="0" w:color="auto"/>
            </w:tcBorders>
          </w:tcPr>
          <w:p w:rsidR="00671B7D" w:rsidRPr="00A11B9C" w:rsidRDefault="004079D2" w:rsidP="0033587A">
            <w:pPr>
              <w:widowControl w:val="0"/>
              <w:tabs>
                <w:tab w:val="clear" w:pos="567"/>
                <w:tab w:val="left" w:pos="720"/>
              </w:tabs>
              <w:spacing w:line="240" w:lineRule="auto"/>
              <w:rPr>
                <w:szCs w:val="22"/>
                <w:lang w:val="es-ES" w:eastAsia="de-DE"/>
              </w:rPr>
            </w:pPr>
            <w:r w:rsidRPr="00A11B9C">
              <w:rPr>
                <w:szCs w:val="22"/>
                <w:lang w:val="es-ES" w:eastAsia="de-DE" w:bidi="es-ES"/>
              </w:rPr>
              <w:t>Rubefacción</w:t>
            </w:r>
          </w:p>
        </w:tc>
        <w:tc>
          <w:tcPr>
            <w:tcW w:w="3084" w:type="dxa"/>
            <w:tcBorders>
              <w:top w:val="single" w:sz="4" w:space="0" w:color="auto"/>
              <w:left w:val="single" w:sz="4" w:space="0" w:color="auto"/>
              <w:bottom w:val="single" w:sz="4" w:space="0" w:color="auto"/>
              <w:right w:val="single" w:sz="4" w:space="0" w:color="auto"/>
            </w:tcBorders>
          </w:tcPr>
          <w:p w:rsidR="00671B7D" w:rsidRPr="00A11B9C" w:rsidRDefault="00671B7D" w:rsidP="0033587A">
            <w:pPr>
              <w:widowControl w:val="0"/>
              <w:tabs>
                <w:tab w:val="clear" w:pos="567"/>
                <w:tab w:val="left" w:pos="720"/>
              </w:tabs>
              <w:spacing w:line="240" w:lineRule="auto"/>
              <w:rPr>
                <w:szCs w:val="22"/>
                <w:lang w:val="es-ES" w:eastAsia="de-DE"/>
              </w:rPr>
            </w:pPr>
            <w:r w:rsidRPr="00A11B9C">
              <w:rPr>
                <w:szCs w:val="22"/>
                <w:lang w:val="es-ES" w:eastAsia="de-DE" w:bidi="es-ES"/>
              </w:rPr>
              <w:t>Muy frecuente</w:t>
            </w:r>
          </w:p>
        </w:tc>
      </w:tr>
      <w:tr w:rsidR="00671B7D" w:rsidRPr="00A11B9C" w:rsidTr="00671B7D">
        <w:tc>
          <w:tcPr>
            <w:tcW w:w="3107" w:type="dxa"/>
            <w:tcBorders>
              <w:top w:val="single" w:sz="4" w:space="0" w:color="auto"/>
              <w:left w:val="single" w:sz="4" w:space="0" w:color="auto"/>
              <w:bottom w:val="single" w:sz="4" w:space="0" w:color="auto"/>
              <w:right w:val="single" w:sz="4" w:space="0" w:color="auto"/>
            </w:tcBorders>
          </w:tcPr>
          <w:p w:rsidR="00671B7D" w:rsidRPr="00A11B9C" w:rsidRDefault="00671B7D" w:rsidP="0033587A">
            <w:pPr>
              <w:widowControl w:val="0"/>
              <w:tabs>
                <w:tab w:val="clear" w:pos="567"/>
                <w:tab w:val="left" w:pos="720"/>
              </w:tabs>
              <w:spacing w:line="240" w:lineRule="auto"/>
              <w:rPr>
                <w:szCs w:val="22"/>
                <w:lang w:val="es-ES" w:eastAsia="de-DE"/>
              </w:rPr>
            </w:pPr>
            <w:r w:rsidRPr="00A11B9C">
              <w:rPr>
                <w:szCs w:val="22"/>
                <w:lang w:val="es-ES" w:eastAsia="de-DE" w:bidi="es-ES"/>
              </w:rPr>
              <w:t>Trastornos gastrointestinales</w:t>
            </w:r>
          </w:p>
        </w:tc>
        <w:tc>
          <w:tcPr>
            <w:tcW w:w="3096" w:type="dxa"/>
            <w:tcBorders>
              <w:top w:val="single" w:sz="4" w:space="0" w:color="auto"/>
              <w:left w:val="single" w:sz="4" w:space="0" w:color="auto"/>
              <w:bottom w:val="single" w:sz="4" w:space="0" w:color="auto"/>
              <w:right w:val="single" w:sz="4" w:space="0" w:color="auto"/>
            </w:tcBorders>
          </w:tcPr>
          <w:p w:rsidR="00671B7D" w:rsidRPr="00A11B9C" w:rsidRDefault="00671B7D" w:rsidP="0033587A">
            <w:pPr>
              <w:widowControl w:val="0"/>
              <w:tabs>
                <w:tab w:val="clear" w:pos="567"/>
                <w:tab w:val="left" w:pos="720"/>
              </w:tabs>
              <w:spacing w:line="240" w:lineRule="auto"/>
              <w:rPr>
                <w:szCs w:val="22"/>
                <w:lang w:val="es-ES" w:eastAsia="de-DE"/>
              </w:rPr>
            </w:pPr>
            <w:r w:rsidRPr="00A11B9C">
              <w:rPr>
                <w:szCs w:val="22"/>
                <w:lang w:val="es-ES" w:eastAsia="de-DE" w:bidi="es-ES"/>
              </w:rPr>
              <w:t>Diarrea</w:t>
            </w:r>
          </w:p>
          <w:p w:rsidR="000310B4" w:rsidRPr="00A11B9C" w:rsidRDefault="000310B4" w:rsidP="0033587A">
            <w:pPr>
              <w:widowControl w:val="0"/>
              <w:tabs>
                <w:tab w:val="clear" w:pos="567"/>
                <w:tab w:val="left" w:pos="720"/>
              </w:tabs>
              <w:spacing w:line="240" w:lineRule="auto"/>
              <w:rPr>
                <w:szCs w:val="22"/>
                <w:lang w:val="es-ES" w:eastAsia="de-DE"/>
              </w:rPr>
            </w:pPr>
            <w:r w:rsidRPr="00A11B9C">
              <w:rPr>
                <w:szCs w:val="22"/>
                <w:lang w:val="es-ES" w:eastAsia="de-DE" w:bidi="es-ES"/>
              </w:rPr>
              <w:t>Distensión abdominal</w:t>
            </w:r>
          </w:p>
          <w:p w:rsidR="001145A8" w:rsidRPr="00A11B9C" w:rsidRDefault="001145A8" w:rsidP="0033587A">
            <w:pPr>
              <w:widowControl w:val="0"/>
              <w:tabs>
                <w:tab w:val="clear" w:pos="567"/>
                <w:tab w:val="left" w:pos="720"/>
              </w:tabs>
              <w:spacing w:line="240" w:lineRule="auto"/>
              <w:rPr>
                <w:szCs w:val="22"/>
                <w:lang w:val="es-ES" w:eastAsia="de-DE" w:bidi="es-ES"/>
              </w:rPr>
            </w:pPr>
            <w:r w:rsidRPr="00A11B9C">
              <w:rPr>
                <w:szCs w:val="22"/>
                <w:lang w:val="es-ES" w:eastAsia="de-DE" w:bidi="es-ES"/>
              </w:rPr>
              <w:t>Dolor abdominal</w:t>
            </w:r>
          </w:p>
          <w:p w:rsidR="00671B7D" w:rsidRPr="00A11B9C" w:rsidRDefault="00671B7D" w:rsidP="0033587A">
            <w:pPr>
              <w:widowControl w:val="0"/>
              <w:tabs>
                <w:tab w:val="clear" w:pos="567"/>
                <w:tab w:val="left" w:pos="720"/>
              </w:tabs>
              <w:spacing w:line="240" w:lineRule="auto"/>
              <w:rPr>
                <w:szCs w:val="22"/>
                <w:lang w:val="es-ES" w:eastAsia="de-DE"/>
              </w:rPr>
            </w:pPr>
            <w:r w:rsidRPr="00A11B9C">
              <w:rPr>
                <w:szCs w:val="22"/>
                <w:lang w:val="es-ES" w:eastAsia="de-DE" w:bidi="es-ES"/>
              </w:rPr>
              <w:t>Náuseas</w:t>
            </w:r>
          </w:p>
          <w:p w:rsidR="00671B7D" w:rsidRPr="00A11B9C" w:rsidRDefault="00671B7D" w:rsidP="0033587A">
            <w:pPr>
              <w:widowControl w:val="0"/>
              <w:tabs>
                <w:tab w:val="clear" w:pos="567"/>
                <w:tab w:val="left" w:pos="720"/>
              </w:tabs>
              <w:spacing w:line="240" w:lineRule="auto"/>
              <w:rPr>
                <w:szCs w:val="22"/>
                <w:lang w:val="es-ES" w:eastAsia="de-DE"/>
              </w:rPr>
            </w:pPr>
            <w:r w:rsidRPr="00A11B9C">
              <w:rPr>
                <w:szCs w:val="22"/>
                <w:lang w:val="es-ES" w:eastAsia="de-DE" w:bidi="es-ES"/>
              </w:rPr>
              <w:t>Vómitos</w:t>
            </w:r>
          </w:p>
          <w:p w:rsidR="00671B7D" w:rsidRPr="00A11B9C" w:rsidRDefault="00671B7D" w:rsidP="0033587A">
            <w:pPr>
              <w:widowControl w:val="0"/>
              <w:tabs>
                <w:tab w:val="clear" w:pos="567"/>
                <w:tab w:val="left" w:pos="720"/>
              </w:tabs>
              <w:spacing w:line="240" w:lineRule="auto"/>
              <w:rPr>
                <w:szCs w:val="22"/>
                <w:lang w:val="es-ES" w:eastAsia="de-DE"/>
              </w:rPr>
            </w:pPr>
            <w:r w:rsidRPr="00A11B9C">
              <w:rPr>
                <w:szCs w:val="22"/>
                <w:lang w:val="es-ES" w:eastAsia="de-DE" w:bidi="es-ES"/>
              </w:rPr>
              <w:t>Dispepsia</w:t>
            </w:r>
          </w:p>
          <w:p w:rsidR="00671B7D" w:rsidRPr="00A11B9C" w:rsidRDefault="00671B7D" w:rsidP="0033587A">
            <w:pPr>
              <w:widowControl w:val="0"/>
              <w:tabs>
                <w:tab w:val="clear" w:pos="567"/>
                <w:tab w:val="left" w:pos="720"/>
              </w:tabs>
              <w:spacing w:line="240" w:lineRule="auto"/>
              <w:rPr>
                <w:szCs w:val="22"/>
                <w:lang w:val="es-ES" w:eastAsia="de-DE"/>
              </w:rPr>
            </w:pPr>
            <w:r w:rsidRPr="00A11B9C">
              <w:rPr>
                <w:szCs w:val="22"/>
                <w:lang w:val="es-ES" w:eastAsia="de-DE" w:bidi="es-ES"/>
              </w:rPr>
              <w:t>Estreñimiento</w:t>
            </w:r>
          </w:p>
          <w:p w:rsidR="00671B7D" w:rsidRPr="00A11B9C" w:rsidRDefault="00671B7D" w:rsidP="0033587A">
            <w:pPr>
              <w:widowControl w:val="0"/>
              <w:tabs>
                <w:tab w:val="clear" w:pos="567"/>
                <w:tab w:val="left" w:pos="720"/>
              </w:tabs>
              <w:spacing w:line="240" w:lineRule="auto"/>
              <w:rPr>
                <w:szCs w:val="22"/>
                <w:lang w:val="es-ES" w:eastAsia="de-DE"/>
              </w:rPr>
            </w:pPr>
            <w:r w:rsidRPr="00A11B9C">
              <w:rPr>
                <w:szCs w:val="22"/>
                <w:lang w:val="es-ES" w:eastAsia="de-DE" w:bidi="es-ES"/>
              </w:rPr>
              <w:t>Malestar abdominal</w:t>
            </w:r>
          </w:p>
          <w:p w:rsidR="00671B7D" w:rsidRPr="00A11B9C" w:rsidRDefault="00671B7D" w:rsidP="0033587A">
            <w:pPr>
              <w:widowControl w:val="0"/>
              <w:tabs>
                <w:tab w:val="clear" w:pos="567"/>
                <w:tab w:val="left" w:pos="720"/>
              </w:tabs>
              <w:spacing w:line="240" w:lineRule="auto"/>
              <w:rPr>
                <w:szCs w:val="22"/>
                <w:lang w:val="es-ES" w:eastAsia="de-DE"/>
              </w:rPr>
            </w:pPr>
            <w:r w:rsidRPr="00A11B9C">
              <w:rPr>
                <w:szCs w:val="22"/>
                <w:lang w:val="es-ES" w:eastAsia="de-DE" w:bidi="es-ES"/>
              </w:rPr>
              <w:t>Flatulencia</w:t>
            </w:r>
          </w:p>
        </w:tc>
        <w:tc>
          <w:tcPr>
            <w:tcW w:w="3084" w:type="dxa"/>
            <w:tcBorders>
              <w:top w:val="single" w:sz="4" w:space="0" w:color="auto"/>
              <w:left w:val="single" w:sz="4" w:space="0" w:color="auto"/>
              <w:bottom w:val="single" w:sz="4" w:space="0" w:color="auto"/>
              <w:right w:val="single" w:sz="4" w:space="0" w:color="auto"/>
            </w:tcBorders>
          </w:tcPr>
          <w:p w:rsidR="00671B7D" w:rsidRPr="00A11B9C" w:rsidRDefault="00671B7D" w:rsidP="0033587A">
            <w:pPr>
              <w:widowControl w:val="0"/>
              <w:tabs>
                <w:tab w:val="clear" w:pos="567"/>
                <w:tab w:val="left" w:pos="720"/>
              </w:tabs>
              <w:spacing w:line="240" w:lineRule="auto"/>
              <w:rPr>
                <w:szCs w:val="22"/>
                <w:lang w:val="es-ES" w:eastAsia="de-DE"/>
              </w:rPr>
            </w:pPr>
            <w:r w:rsidRPr="00A11B9C">
              <w:rPr>
                <w:szCs w:val="22"/>
                <w:lang w:val="es-ES" w:eastAsia="de-DE" w:bidi="es-ES"/>
              </w:rPr>
              <w:t>Muy frecuente</w:t>
            </w:r>
          </w:p>
          <w:p w:rsidR="00671B7D" w:rsidRPr="00A11B9C" w:rsidRDefault="00671B7D" w:rsidP="0033587A">
            <w:pPr>
              <w:widowControl w:val="0"/>
              <w:tabs>
                <w:tab w:val="clear" w:pos="567"/>
                <w:tab w:val="left" w:pos="720"/>
              </w:tabs>
              <w:spacing w:line="240" w:lineRule="auto"/>
              <w:rPr>
                <w:szCs w:val="22"/>
                <w:lang w:val="es-ES" w:eastAsia="de-DE"/>
              </w:rPr>
            </w:pPr>
            <w:r w:rsidRPr="00A11B9C">
              <w:rPr>
                <w:szCs w:val="22"/>
                <w:lang w:val="es-ES" w:eastAsia="de-DE" w:bidi="es-ES"/>
              </w:rPr>
              <w:t>Muy frecuente</w:t>
            </w:r>
          </w:p>
          <w:p w:rsidR="00671B7D" w:rsidRPr="00A11B9C" w:rsidRDefault="00F42300" w:rsidP="0033587A">
            <w:pPr>
              <w:widowControl w:val="0"/>
              <w:tabs>
                <w:tab w:val="clear" w:pos="567"/>
                <w:tab w:val="left" w:pos="720"/>
              </w:tabs>
              <w:spacing w:line="240" w:lineRule="auto"/>
              <w:rPr>
                <w:szCs w:val="22"/>
                <w:lang w:val="es-ES" w:eastAsia="de-DE"/>
              </w:rPr>
            </w:pPr>
            <w:r w:rsidRPr="00A11B9C">
              <w:rPr>
                <w:szCs w:val="22"/>
                <w:lang w:val="es-ES" w:eastAsia="de-DE" w:bidi="es-ES"/>
              </w:rPr>
              <w:t>Muy frecuente</w:t>
            </w:r>
          </w:p>
          <w:p w:rsidR="000310B4" w:rsidRPr="00A11B9C" w:rsidRDefault="000310B4" w:rsidP="0033587A">
            <w:pPr>
              <w:widowControl w:val="0"/>
              <w:tabs>
                <w:tab w:val="clear" w:pos="567"/>
                <w:tab w:val="left" w:pos="720"/>
              </w:tabs>
              <w:spacing w:line="240" w:lineRule="auto"/>
              <w:rPr>
                <w:szCs w:val="22"/>
                <w:lang w:val="es-ES" w:eastAsia="de-DE" w:bidi="es-ES"/>
              </w:rPr>
            </w:pPr>
            <w:r w:rsidRPr="00A11B9C">
              <w:rPr>
                <w:szCs w:val="22"/>
                <w:lang w:val="es-ES" w:eastAsia="de-DE" w:bidi="es-ES"/>
              </w:rPr>
              <w:t>Muy frecuente</w:t>
            </w:r>
          </w:p>
          <w:p w:rsidR="00671B7D" w:rsidRPr="00A11B9C" w:rsidRDefault="00671B7D" w:rsidP="0033587A">
            <w:pPr>
              <w:widowControl w:val="0"/>
              <w:tabs>
                <w:tab w:val="clear" w:pos="567"/>
                <w:tab w:val="left" w:pos="720"/>
              </w:tabs>
              <w:spacing w:line="240" w:lineRule="auto"/>
              <w:rPr>
                <w:szCs w:val="22"/>
                <w:lang w:val="es-ES" w:eastAsia="de-DE"/>
              </w:rPr>
            </w:pPr>
            <w:r w:rsidRPr="00A11B9C">
              <w:rPr>
                <w:szCs w:val="22"/>
                <w:lang w:val="es-ES" w:eastAsia="de-DE" w:bidi="es-ES"/>
              </w:rPr>
              <w:t>Frecuente</w:t>
            </w:r>
          </w:p>
          <w:p w:rsidR="00671B7D" w:rsidRPr="00A11B9C" w:rsidRDefault="00671B7D" w:rsidP="0033587A">
            <w:pPr>
              <w:widowControl w:val="0"/>
              <w:tabs>
                <w:tab w:val="clear" w:pos="567"/>
                <w:tab w:val="left" w:pos="720"/>
              </w:tabs>
              <w:spacing w:line="240" w:lineRule="auto"/>
              <w:rPr>
                <w:szCs w:val="22"/>
                <w:lang w:val="es-ES" w:eastAsia="de-DE"/>
              </w:rPr>
            </w:pPr>
            <w:r w:rsidRPr="00A11B9C">
              <w:rPr>
                <w:szCs w:val="22"/>
                <w:lang w:val="es-ES" w:eastAsia="de-DE" w:bidi="es-ES"/>
              </w:rPr>
              <w:t>Frecuente</w:t>
            </w:r>
          </w:p>
          <w:p w:rsidR="00671B7D" w:rsidRPr="00A11B9C" w:rsidRDefault="00671B7D" w:rsidP="0033587A">
            <w:pPr>
              <w:widowControl w:val="0"/>
              <w:tabs>
                <w:tab w:val="clear" w:pos="567"/>
                <w:tab w:val="left" w:pos="720"/>
              </w:tabs>
              <w:spacing w:line="240" w:lineRule="auto"/>
              <w:rPr>
                <w:szCs w:val="22"/>
                <w:lang w:val="es-ES" w:eastAsia="de-DE"/>
              </w:rPr>
            </w:pPr>
            <w:r w:rsidRPr="00A11B9C">
              <w:rPr>
                <w:szCs w:val="22"/>
                <w:lang w:val="es-ES" w:eastAsia="de-DE" w:bidi="es-ES"/>
              </w:rPr>
              <w:t>Frecuente</w:t>
            </w:r>
          </w:p>
          <w:p w:rsidR="00671B7D" w:rsidRPr="00A11B9C" w:rsidRDefault="00671B7D" w:rsidP="0033587A">
            <w:pPr>
              <w:widowControl w:val="0"/>
              <w:tabs>
                <w:tab w:val="clear" w:pos="567"/>
                <w:tab w:val="left" w:pos="720"/>
              </w:tabs>
              <w:spacing w:line="240" w:lineRule="auto"/>
              <w:rPr>
                <w:szCs w:val="22"/>
                <w:lang w:val="es-ES" w:eastAsia="de-DE"/>
              </w:rPr>
            </w:pPr>
            <w:r w:rsidRPr="00A11B9C">
              <w:rPr>
                <w:szCs w:val="22"/>
                <w:lang w:val="es-ES" w:eastAsia="de-DE" w:bidi="es-ES"/>
              </w:rPr>
              <w:t>Frecuente</w:t>
            </w:r>
          </w:p>
          <w:p w:rsidR="00671B7D" w:rsidRPr="00A11B9C" w:rsidRDefault="00671B7D" w:rsidP="0033587A">
            <w:pPr>
              <w:widowControl w:val="0"/>
              <w:tabs>
                <w:tab w:val="clear" w:pos="567"/>
                <w:tab w:val="left" w:pos="720"/>
              </w:tabs>
              <w:spacing w:line="240" w:lineRule="auto"/>
              <w:rPr>
                <w:szCs w:val="22"/>
                <w:lang w:val="es-ES" w:eastAsia="de-DE"/>
              </w:rPr>
            </w:pPr>
            <w:r w:rsidRPr="00A11B9C">
              <w:rPr>
                <w:szCs w:val="22"/>
                <w:lang w:val="es-ES" w:eastAsia="de-DE" w:bidi="es-ES"/>
              </w:rPr>
              <w:t>Frecuente</w:t>
            </w:r>
          </w:p>
        </w:tc>
      </w:tr>
      <w:tr w:rsidR="00671B7D" w:rsidRPr="00A11B9C" w:rsidTr="00671B7D">
        <w:tc>
          <w:tcPr>
            <w:tcW w:w="3107" w:type="dxa"/>
            <w:tcBorders>
              <w:top w:val="single" w:sz="4" w:space="0" w:color="auto"/>
              <w:left w:val="single" w:sz="4" w:space="0" w:color="auto"/>
              <w:bottom w:val="single" w:sz="4" w:space="0" w:color="auto"/>
              <w:right w:val="single" w:sz="4" w:space="0" w:color="auto"/>
            </w:tcBorders>
          </w:tcPr>
          <w:p w:rsidR="00671B7D" w:rsidRPr="00A11B9C" w:rsidRDefault="00671B7D" w:rsidP="0033587A">
            <w:pPr>
              <w:widowControl w:val="0"/>
              <w:tabs>
                <w:tab w:val="clear" w:pos="567"/>
                <w:tab w:val="left" w:pos="720"/>
              </w:tabs>
              <w:spacing w:line="240" w:lineRule="auto"/>
              <w:rPr>
                <w:szCs w:val="22"/>
                <w:lang w:val="es-ES" w:eastAsia="de-DE"/>
              </w:rPr>
            </w:pPr>
            <w:r w:rsidRPr="00A11B9C">
              <w:rPr>
                <w:szCs w:val="22"/>
                <w:lang w:val="es-ES" w:eastAsia="de-DE" w:bidi="es-ES"/>
              </w:rPr>
              <w:t xml:space="preserve">Trastornos de la piel y del </w:t>
            </w:r>
            <w:r w:rsidRPr="00A11B9C">
              <w:rPr>
                <w:rStyle w:val="CommentReference"/>
                <w:sz w:val="22"/>
                <w:szCs w:val="22"/>
                <w:lang w:val="es-ES"/>
              </w:rPr>
              <w:t/>
            </w:r>
            <w:r w:rsidRPr="00A11B9C">
              <w:rPr>
                <w:szCs w:val="22"/>
                <w:lang w:val="es-ES" w:eastAsia="de-DE" w:bidi="es-ES"/>
              </w:rPr>
              <w:t>tejido subcutáneo</w:t>
            </w:r>
          </w:p>
        </w:tc>
        <w:tc>
          <w:tcPr>
            <w:tcW w:w="3096" w:type="dxa"/>
            <w:tcBorders>
              <w:top w:val="single" w:sz="4" w:space="0" w:color="auto"/>
              <w:left w:val="single" w:sz="4" w:space="0" w:color="auto"/>
              <w:bottom w:val="single" w:sz="4" w:space="0" w:color="auto"/>
              <w:right w:val="single" w:sz="4" w:space="0" w:color="auto"/>
            </w:tcBorders>
          </w:tcPr>
          <w:p w:rsidR="00671B7D" w:rsidRPr="00A11B9C" w:rsidRDefault="00671B7D" w:rsidP="0033587A">
            <w:pPr>
              <w:widowControl w:val="0"/>
              <w:tabs>
                <w:tab w:val="clear" w:pos="567"/>
                <w:tab w:val="left" w:pos="720"/>
              </w:tabs>
              <w:spacing w:line="240" w:lineRule="auto"/>
              <w:rPr>
                <w:szCs w:val="22"/>
                <w:lang w:val="es-ES" w:eastAsia="de-DE"/>
              </w:rPr>
            </w:pPr>
            <w:r w:rsidRPr="00A11B9C">
              <w:rPr>
                <w:szCs w:val="22"/>
                <w:lang w:val="es-ES" w:eastAsia="de-DE" w:bidi="es-ES"/>
              </w:rPr>
              <w:t>Eritema</w:t>
            </w:r>
          </w:p>
          <w:p w:rsidR="00671B7D" w:rsidRPr="00A11B9C" w:rsidRDefault="00671B7D" w:rsidP="0033587A">
            <w:pPr>
              <w:widowControl w:val="0"/>
              <w:tabs>
                <w:tab w:val="clear" w:pos="567"/>
                <w:tab w:val="left" w:pos="720"/>
              </w:tabs>
              <w:spacing w:line="240" w:lineRule="auto"/>
              <w:rPr>
                <w:szCs w:val="22"/>
                <w:lang w:val="es-ES" w:eastAsia="de-DE"/>
              </w:rPr>
            </w:pPr>
            <w:r w:rsidRPr="00A11B9C">
              <w:rPr>
                <w:szCs w:val="22"/>
                <w:lang w:val="es-ES" w:eastAsia="de-DE" w:bidi="es-ES"/>
              </w:rPr>
              <w:t xml:space="preserve">Sensación </w:t>
            </w:r>
            <w:r w:rsidR="00DC6AF4" w:rsidRPr="00A11B9C">
              <w:rPr>
                <w:szCs w:val="22"/>
                <w:lang w:val="es-ES" w:eastAsia="de-DE" w:bidi="es-ES"/>
              </w:rPr>
              <w:t xml:space="preserve">de ardor </w:t>
            </w:r>
            <w:r w:rsidRPr="00A11B9C">
              <w:rPr>
                <w:szCs w:val="22"/>
                <w:lang w:val="es-ES" w:eastAsia="de-DE" w:bidi="es-ES"/>
              </w:rPr>
              <w:t>en la piel</w:t>
            </w:r>
          </w:p>
          <w:p w:rsidR="00671B7D" w:rsidRPr="00A11B9C" w:rsidRDefault="00671B7D" w:rsidP="0033587A">
            <w:pPr>
              <w:widowControl w:val="0"/>
              <w:tabs>
                <w:tab w:val="clear" w:pos="567"/>
                <w:tab w:val="left" w:pos="720"/>
              </w:tabs>
              <w:spacing w:line="240" w:lineRule="auto"/>
              <w:rPr>
                <w:szCs w:val="22"/>
                <w:lang w:val="es-ES" w:eastAsia="de-DE" w:bidi="es-ES"/>
              </w:rPr>
            </w:pPr>
            <w:r w:rsidRPr="00A11B9C">
              <w:rPr>
                <w:szCs w:val="22"/>
                <w:lang w:val="es-ES" w:eastAsia="de-DE" w:bidi="es-ES"/>
              </w:rPr>
              <w:t>Prurito</w:t>
            </w:r>
          </w:p>
          <w:p w:rsidR="000310B4" w:rsidRPr="00A11B9C" w:rsidRDefault="000310B4" w:rsidP="0033587A">
            <w:pPr>
              <w:widowControl w:val="0"/>
              <w:tabs>
                <w:tab w:val="clear" w:pos="567"/>
                <w:tab w:val="left" w:pos="720"/>
              </w:tabs>
              <w:spacing w:line="240" w:lineRule="auto"/>
              <w:rPr>
                <w:szCs w:val="22"/>
                <w:lang w:val="es-ES" w:eastAsia="de-DE"/>
              </w:rPr>
            </w:pPr>
            <w:r w:rsidRPr="00A11B9C">
              <w:rPr>
                <w:szCs w:val="22"/>
                <w:lang w:val="es-ES" w:eastAsia="de-DE" w:bidi="es-ES"/>
              </w:rPr>
              <w:t xml:space="preserve">Reacción alérgica </w:t>
            </w:r>
            <w:r w:rsidR="00DC6AF4" w:rsidRPr="00A11B9C">
              <w:rPr>
                <w:szCs w:val="22"/>
                <w:lang w:val="es-ES" w:eastAsia="de-DE" w:bidi="es-ES"/>
              </w:rPr>
              <w:t>de la piel</w:t>
            </w:r>
          </w:p>
        </w:tc>
        <w:tc>
          <w:tcPr>
            <w:tcW w:w="3084" w:type="dxa"/>
            <w:tcBorders>
              <w:top w:val="single" w:sz="4" w:space="0" w:color="auto"/>
              <w:left w:val="single" w:sz="4" w:space="0" w:color="auto"/>
              <w:bottom w:val="single" w:sz="4" w:space="0" w:color="auto"/>
              <w:right w:val="single" w:sz="4" w:space="0" w:color="auto"/>
            </w:tcBorders>
          </w:tcPr>
          <w:p w:rsidR="00671B7D" w:rsidRPr="00A11B9C" w:rsidRDefault="00671B7D" w:rsidP="0033587A">
            <w:pPr>
              <w:widowControl w:val="0"/>
              <w:tabs>
                <w:tab w:val="clear" w:pos="567"/>
                <w:tab w:val="left" w:pos="720"/>
              </w:tabs>
              <w:spacing w:line="240" w:lineRule="auto"/>
              <w:rPr>
                <w:szCs w:val="22"/>
                <w:lang w:val="es-ES" w:eastAsia="de-DE"/>
              </w:rPr>
            </w:pPr>
            <w:r w:rsidRPr="00A11B9C">
              <w:rPr>
                <w:szCs w:val="22"/>
                <w:lang w:val="es-ES" w:eastAsia="de-DE" w:bidi="es-ES"/>
              </w:rPr>
              <w:t>Frecuente</w:t>
            </w:r>
          </w:p>
          <w:p w:rsidR="00671B7D" w:rsidRPr="00A11B9C" w:rsidRDefault="00671B7D" w:rsidP="0033587A">
            <w:pPr>
              <w:widowControl w:val="0"/>
              <w:tabs>
                <w:tab w:val="clear" w:pos="567"/>
                <w:tab w:val="left" w:pos="720"/>
              </w:tabs>
              <w:spacing w:line="240" w:lineRule="auto"/>
              <w:rPr>
                <w:szCs w:val="22"/>
                <w:lang w:val="es-ES" w:eastAsia="de-DE"/>
              </w:rPr>
            </w:pPr>
            <w:r w:rsidRPr="00A11B9C">
              <w:rPr>
                <w:szCs w:val="22"/>
                <w:lang w:val="es-ES" w:eastAsia="de-DE" w:bidi="es-ES"/>
              </w:rPr>
              <w:t>Frecuente</w:t>
            </w:r>
          </w:p>
          <w:p w:rsidR="00671B7D" w:rsidRPr="00A11B9C" w:rsidRDefault="00671B7D" w:rsidP="0033587A">
            <w:pPr>
              <w:widowControl w:val="0"/>
              <w:tabs>
                <w:tab w:val="clear" w:pos="567"/>
                <w:tab w:val="left" w:pos="720"/>
              </w:tabs>
              <w:spacing w:line="240" w:lineRule="auto"/>
              <w:rPr>
                <w:szCs w:val="22"/>
                <w:lang w:val="es-ES" w:eastAsia="de-DE" w:bidi="es-ES"/>
              </w:rPr>
            </w:pPr>
            <w:r w:rsidRPr="00A11B9C">
              <w:rPr>
                <w:szCs w:val="22"/>
                <w:lang w:val="es-ES" w:eastAsia="de-DE" w:bidi="es-ES"/>
              </w:rPr>
              <w:t>Frecuente</w:t>
            </w:r>
          </w:p>
          <w:p w:rsidR="000310B4" w:rsidRPr="00A11B9C" w:rsidRDefault="000310B4" w:rsidP="0033587A">
            <w:pPr>
              <w:widowControl w:val="0"/>
              <w:tabs>
                <w:tab w:val="clear" w:pos="567"/>
                <w:tab w:val="left" w:pos="720"/>
              </w:tabs>
              <w:spacing w:line="240" w:lineRule="auto"/>
              <w:rPr>
                <w:szCs w:val="22"/>
                <w:lang w:val="es-ES" w:eastAsia="de-DE"/>
              </w:rPr>
            </w:pPr>
            <w:r w:rsidRPr="00A11B9C">
              <w:rPr>
                <w:szCs w:val="22"/>
                <w:lang w:val="es-ES" w:eastAsia="de-DE" w:bidi="es-ES"/>
              </w:rPr>
              <w:t>Rara</w:t>
            </w:r>
          </w:p>
        </w:tc>
      </w:tr>
      <w:tr w:rsidR="00671B7D" w:rsidRPr="00A11B9C" w:rsidTr="00671B7D">
        <w:tc>
          <w:tcPr>
            <w:tcW w:w="3107" w:type="dxa"/>
            <w:tcBorders>
              <w:top w:val="single" w:sz="4" w:space="0" w:color="auto"/>
              <w:left w:val="single" w:sz="4" w:space="0" w:color="auto"/>
              <w:bottom w:val="single" w:sz="4" w:space="0" w:color="auto"/>
              <w:right w:val="single" w:sz="4" w:space="0" w:color="auto"/>
            </w:tcBorders>
          </w:tcPr>
          <w:p w:rsidR="00671B7D" w:rsidRPr="00A11B9C" w:rsidRDefault="00671B7D" w:rsidP="0033587A">
            <w:pPr>
              <w:widowControl w:val="0"/>
              <w:tabs>
                <w:tab w:val="clear" w:pos="567"/>
                <w:tab w:val="left" w:pos="720"/>
              </w:tabs>
              <w:spacing w:line="240" w:lineRule="auto"/>
              <w:rPr>
                <w:szCs w:val="22"/>
                <w:lang w:val="es-ES" w:eastAsia="de-DE"/>
              </w:rPr>
            </w:pPr>
            <w:r w:rsidRPr="00A11B9C">
              <w:rPr>
                <w:szCs w:val="22"/>
                <w:lang w:val="es-ES" w:eastAsia="de-DE" w:bidi="es-ES"/>
              </w:rPr>
              <w:t>Trastornos renales y urinarios</w:t>
            </w:r>
          </w:p>
        </w:tc>
        <w:tc>
          <w:tcPr>
            <w:tcW w:w="3096" w:type="dxa"/>
            <w:tcBorders>
              <w:top w:val="single" w:sz="4" w:space="0" w:color="auto"/>
              <w:left w:val="single" w:sz="4" w:space="0" w:color="auto"/>
              <w:bottom w:val="single" w:sz="4" w:space="0" w:color="auto"/>
              <w:right w:val="single" w:sz="4" w:space="0" w:color="auto"/>
            </w:tcBorders>
          </w:tcPr>
          <w:p w:rsidR="00671B7D" w:rsidRPr="00A11B9C" w:rsidRDefault="00671B7D" w:rsidP="0033587A">
            <w:pPr>
              <w:widowControl w:val="0"/>
              <w:tabs>
                <w:tab w:val="clear" w:pos="567"/>
                <w:tab w:val="left" w:pos="720"/>
              </w:tabs>
              <w:spacing w:line="240" w:lineRule="auto"/>
              <w:rPr>
                <w:szCs w:val="22"/>
                <w:lang w:val="pt-PT" w:eastAsia="de-DE" w:bidi="es-ES"/>
              </w:rPr>
            </w:pPr>
            <w:r w:rsidRPr="00A11B9C">
              <w:rPr>
                <w:szCs w:val="22"/>
                <w:lang w:val="pt-PT" w:eastAsia="de-DE" w:bidi="es-ES"/>
              </w:rPr>
              <w:t>Proteinuria</w:t>
            </w:r>
          </w:p>
          <w:p w:rsidR="000310B4" w:rsidRPr="00A11B9C" w:rsidRDefault="00DC6AF4" w:rsidP="00EB7C36">
            <w:pPr>
              <w:widowControl w:val="0"/>
              <w:tabs>
                <w:tab w:val="clear" w:pos="567"/>
                <w:tab w:val="left" w:pos="720"/>
              </w:tabs>
              <w:spacing w:line="240" w:lineRule="auto"/>
              <w:rPr>
                <w:szCs w:val="22"/>
                <w:lang w:val="pt-PT" w:eastAsia="de-DE" w:bidi="es-ES"/>
              </w:rPr>
            </w:pPr>
            <w:r w:rsidRPr="00A11B9C">
              <w:rPr>
                <w:szCs w:val="22"/>
                <w:lang w:val="pt-PT" w:eastAsia="de-DE" w:bidi="es-ES"/>
              </w:rPr>
              <w:t xml:space="preserve">Fallo </w:t>
            </w:r>
            <w:r w:rsidR="000310B4" w:rsidRPr="00A11B9C">
              <w:rPr>
                <w:szCs w:val="22"/>
                <w:lang w:val="pt-PT" w:eastAsia="de-DE" w:bidi="es-ES"/>
              </w:rPr>
              <w:t>renal</w:t>
            </w:r>
          </w:p>
          <w:p w:rsidR="000310B4" w:rsidRPr="00A11B9C" w:rsidRDefault="000310B4" w:rsidP="0033587A">
            <w:pPr>
              <w:widowControl w:val="0"/>
              <w:tabs>
                <w:tab w:val="clear" w:pos="567"/>
                <w:tab w:val="left" w:pos="720"/>
              </w:tabs>
              <w:spacing w:line="240" w:lineRule="auto"/>
              <w:rPr>
                <w:szCs w:val="22"/>
                <w:vertAlign w:val="superscript"/>
                <w:lang w:val="pt-PT" w:eastAsia="de-DE"/>
              </w:rPr>
            </w:pPr>
            <w:r w:rsidRPr="00A11B9C">
              <w:rPr>
                <w:szCs w:val="22"/>
                <w:lang w:val="pt-PT" w:eastAsia="de-DE" w:bidi="es-ES"/>
              </w:rPr>
              <w:t>Síndrome de Fanconi*</w:t>
            </w:r>
          </w:p>
        </w:tc>
        <w:tc>
          <w:tcPr>
            <w:tcW w:w="3084" w:type="dxa"/>
            <w:tcBorders>
              <w:top w:val="single" w:sz="4" w:space="0" w:color="auto"/>
              <w:left w:val="single" w:sz="4" w:space="0" w:color="auto"/>
              <w:bottom w:val="single" w:sz="4" w:space="0" w:color="auto"/>
              <w:right w:val="single" w:sz="4" w:space="0" w:color="auto"/>
            </w:tcBorders>
          </w:tcPr>
          <w:p w:rsidR="00671B7D" w:rsidRPr="00A11B9C" w:rsidRDefault="00671B7D" w:rsidP="0033587A">
            <w:pPr>
              <w:widowControl w:val="0"/>
              <w:tabs>
                <w:tab w:val="clear" w:pos="567"/>
                <w:tab w:val="left" w:pos="720"/>
              </w:tabs>
              <w:spacing w:line="240" w:lineRule="auto"/>
              <w:rPr>
                <w:szCs w:val="22"/>
                <w:lang w:val="es-ES" w:eastAsia="de-DE" w:bidi="es-ES"/>
              </w:rPr>
            </w:pPr>
            <w:r w:rsidRPr="00A11B9C">
              <w:rPr>
                <w:szCs w:val="22"/>
                <w:lang w:val="es-ES" w:eastAsia="de-DE" w:bidi="es-ES"/>
              </w:rPr>
              <w:t>Poco frecuente</w:t>
            </w:r>
          </w:p>
          <w:p w:rsidR="000310B4" w:rsidRPr="00A11B9C" w:rsidRDefault="000310B4" w:rsidP="0033587A">
            <w:pPr>
              <w:widowControl w:val="0"/>
              <w:tabs>
                <w:tab w:val="clear" w:pos="567"/>
                <w:tab w:val="left" w:pos="720"/>
              </w:tabs>
              <w:spacing w:line="240" w:lineRule="auto"/>
              <w:rPr>
                <w:szCs w:val="22"/>
                <w:lang w:val="es-ES" w:eastAsia="de-DE" w:bidi="es-ES"/>
              </w:rPr>
            </w:pPr>
            <w:r w:rsidRPr="00A11B9C">
              <w:rPr>
                <w:szCs w:val="22"/>
                <w:lang w:val="es-ES" w:eastAsia="de-DE" w:bidi="es-ES"/>
              </w:rPr>
              <w:t>Frecuencia no conocida</w:t>
            </w:r>
          </w:p>
          <w:p w:rsidR="000310B4" w:rsidRPr="00A11B9C" w:rsidRDefault="000310B4" w:rsidP="0033587A">
            <w:pPr>
              <w:widowControl w:val="0"/>
              <w:tabs>
                <w:tab w:val="clear" w:pos="567"/>
                <w:tab w:val="left" w:pos="720"/>
              </w:tabs>
              <w:spacing w:line="240" w:lineRule="auto"/>
              <w:rPr>
                <w:szCs w:val="22"/>
                <w:lang w:val="es-ES" w:eastAsia="de-DE"/>
              </w:rPr>
            </w:pPr>
            <w:r w:rsidRPr="00A11B9C">
              <w:rPr>
                <w:szCs w:val="22"/>
                <w:lang w:val="es-ES" w:eastAsia="de-DE" w:bidi="es-ES"/>
              </w:rPr>
              <w:t>Frecuencia no conocida</w:t>
            </w:r>
          </w:p>
        </w:tc>
      </w:tr>
      <w:tr w:rsidR="00671B7D" w:rsidRPr="00A11B9C" w:rsidTr="00671B7D">
        <w:tc>
          <w:tcPr>
            <w:tcW w:w="3107" w:type="dxa"/>
            <w:tcBorders>
              <w:top w:val="single" w:sz="4" w:space="0" w:color="auto"/>
              <w:left w:val="single" w:sz="4" w:space="0" w:color="auto"/>
              <w:bottom w:val="single" w:sz="4" w:space="0" w:color="auto"/>
              <w:right w:val="single" w:sz="4" w:space="0" w:color="auto"/>
            </w:tcBorders>
          </w:tcPr>
          <w:p w:rsidR="00671B7D" w:rsidRPr="00A11B9C" w:rsidRDefault="00671B7D" w:rsidP="0033587A">
            <w:pPr>
              <w:widowControl w:val="0"/>
              <w:tabs>
                <w:tab w:val="clear" w:pos="567"/>
                <w:tab w:val="left" w:pos="720"/>
              </w:tabs>
              <w:spacing w:line="240" w:lineRule="auto"/>
              <w:rPr>
                <w:szCs w:val="22"/>
                <w:lang w:val="es-ES" w:eastAsia="de-DE"/>
              </w:rPr>
            </w:pPr>
            <w:r w:rsidRPr="00A11B9C">
              <w:rPr>
                <w:szCs w:val="22"/>
                <w:lang w:val="es-ES" w:eastAsia="de-DE" w:bidi="es-ES"/>
              </w:rPr>
              <w:t xml:space="preserve">Trastornos generales y alteraciones en el lugar de administración </w:t>
            </w:r>
          </w:p>
        </w:tc>
        <w:tc>
          <w:tcPr>
            <w:tcW w:w="3096" w:type="dxa"/>
            <w:tcBorders>
              <w:top w:val="single" w:sz="4" w:space="0" w:color="auto"/>
              <w:left w:val="single" w:sz="4" w:space="0" w:color="auto"/>
              <w:bottom w:val="single" w:sz="4" w:space="0" w:color="auto"/>
              <w:right w:val="single" w:sz="4" w:space="0" w:color="auto"/>
            </w:tcBorders>
          </w:tcPr>
          <w:p w:rsidR="00671B7D" w:rsidRPr="00A11B9C" w:rsidRDefault="00671B7D" w:rsidP="0033587A">
            <w:pPr>
              <w:widowControl w:val="0"/>
              <w:tabs>
                <w:tab w:val="clear" w:pos="567"/>
                <w:tab w:val="left" w:pos="720"/>
              </w:tabs>
              <w:spacing w:line="240" w:lineRule="auto"/>
              <w:rPr>
                <w:szCs w:val="22"/>
                <w:lang w:val="es-ES" w:eastAsia="de-DE"/>
              </w:rPr>
            </w:pPr>
            <w:r w:rsidRPr="00A11B9C">
              <w:rPr>
                <w:szCs w:val="22"/>
                <w:lang w:val="es-ES" w:eastAsia="de-DE" w:bidi="es-ES"/>
              </w:rPr>
              <w:t>Fatiga</w:t>
            </w:r>
          </w:p>
          <w:p w:rsidR="00671B7D" w:rsidRPr="00A11B9C" w:rsidRDefault="00671B7D" w:rsidP="0033587A">
            <w:pPr>
              <w:widowControl w:val="0"/>
              <w:tabs>
                <w:tab w:val="clear" w:pos="567"/>
                <w:tab w:val="left" w:pos="720"/>
              </w:tabs>
              <w:spacing w:line="240" w:lineRule="auto"/>
              <w:rPr>
                <w:szCs w:val="22"/>
                <w:lang w:val="es-ES" w:eastAsia="de-DE"/>
              </w:rPr>
            </w:pPr>
            <w:r w:rsidRPr="00A11B9C">
              <w:rPr>
                <w:szCs w:val="22"/>
                <w:lang w:val="es-ES" w:eastAsia="de-DE" w:bidi="es-ES"/>
              </w:rPr>
              <w:t>Sensación de calor</w:t>
            </w:r>
          </w:p>
          <w:p w:rsidR="00671B7D" w:rsidRPr="00A11B9C" w:rsidRDefault="00671B7D" w:rsidP="0033587A">
            <w:pPr>
              <w:widowControl w:val="0"/>
              <w:tabs>
                <w:tab w:val="clear" w:pos="567"/>
                <w:tab w:val="left" w:pos="720"/>
              </w:tabs>
              <w:spacing w:line="240" w:lineRule="auto"/>
              <w:rPr>
                <w:szCs w:val="22"/>
                <w:lang w:val="es-ES" w:eastAsia="de-DE"/>
              </w:rPr>
            </w:pPr>
            <w:r w:rsidRPr="00A11B9C">
              <w:rPr>
                <w:szCs w:val="22"/>
                <w:lang w:val="es-ES" w:eastAsia="de-DE" w:bidi="es-ES"/>
              </w:rPr>
              <w:t>Astenia</w:t>
            </w:r>
          </w:p>
        </w:tc>
        <w:tc>
          <w:tcPr>
            <w:tcW w:w="3084" w:type="dxa"/>
            <w:tcBorders>
              <w:top w:val="single" w:sz="4" w:space="0" w:color="auto"/>
              <w:left w:val="single" w:sz="4" w:space="0" w:color="auto"/>
              <w:bottom w:val="single" w:sz="4" w:space="0" w:color="auto"/>
              <w:right w:val="single" w:sz="4" w:space="0" w:color="auto"/>
            </w:tcBorders>
          </w:tcPr>
          <w:p w:rsidR="00671B7D" w:rsidRPr="00A11B9C" w:rsidRDefault="00671B7D" w:rsidP="0033587A">
            <w:pPr>
              <w:widowControl w:val="0"/>
              <w:tabs>
                <w:tab w:val="clear" w:pos="567"/>
                <w:tab w:val="left" w:pos="720"/>
              </w:tabs>
              <w:spacing w:line="240" w:lineRule="auto"/>
              <w:rPr>
                <w:szCs w:val="22"/>
                <w:lang w:val="es-ES" w:eastAsia="de-DE"/>
              </w:rPr>
            </w:pPr>
            <w:r w:rsidRPr="00A11B9C">
              <w:rPr>
                <w:szCs w:val="22"/>
                <w:lang w:val="es-ES" w:eastAsia="de-DE" w:bidi="es-ES"/>
              </w:rPr>
              <w:t>Frecuente</w:t>
            </w:r>
          </w:p>
          <w:p w:rsidR="00671B7D" w:rsidRPr="00A11B9C" w:rsidRDefault="00671B7D" w:rsidP="0033587A">
            <w:pPr>
              <w:widowControl w:val="0"/>
              <w:tabs>
                <w:tab w:val="clear" w:pos="567"/>
                <w:tab w:val="left" w:pos="720"/>
              </w:tabs>
              <w:spacing w:line="240" w:lineRule="auto"/>
              <w:rPr>
                <w:szCs w:val="22"/>
                <w:lang w:val="es-ES" w:eastAsia="de-DE"/>
              </w:rPr>
            </w:pPr>
            <w:r w:rsidRPr="00A11B9C">
              <w:rPr>
                <w:szCs w:val="22"/>
                <w:lang w:val="es-ES" w:eastAsia="de-DE" w:bidi="es-ES"/>
              </w:rPr>
              <w:t>Frecuente</w:t>
            </w:r>
          </w:p>
          <w:p w:rsidR="00671B7D" w:rsidRPr="00A11B9C" w:rsidRDefault="00671B7D" w:rsidP="0033587A">
            <w:pPr>
              <w:widowControl w:val="0"/>
              <w:tabs>
                <w:tab w:val="clear" w:pos="567"/>
                <w:tab w:val="left" w:pos="720"/>
              </w:tabs>
              <w:spacing w:line="240" w:lineRule="auto"/>
              <w:rPr>
                <w:szCs w:val="22"/>
                <w:lang w:val="es-ES" w:eastAsia="de-DE"/>
              </w:rPr>
            </w:pPr>
            <w:r w:rsidRPr="00A11B9C">
              <w:rPr>
                <w:szCs w:val="22"/>
                <w:lang w:val="es-ES" w:eastAsia="de-DE" w:bidi="es-ES"/>
              </w:rPr>
              <w:t>Frecuente</w:t>
            </w:r>
          </w:p>
        </w:tc>
      </w:tr>
      <w:tr w:rsidR="00671B7D" w:rsidRPr="00A11B9C" w:rsidTr="00671B7D">
        <w:tc>
          <w:tcPr>
            <w:tcW w:w="3107" w:type="dxa"/>
            <w:tcBorders>
              <w:top w:val="single" w:sz="4" w:space="0" w:color="auto"/>
              <w:left w:val="single" w:sz="4" w:space="0" w:color="auto"/>
              <w:bottom w:val="single" w:sz="4" w:space="0" w:color="auto"/>
              <w:right w:val="single" w:sz="4" w:space="0" w:color="auto"/>
            </w:tcBorders>
          </w:tcPr>
          <w:p w:rsidR="00671B7D" w:rsidRPr="00A11B9C" w:rsidRDefault="00671B7D" w:rsidP="0033587A">
            <w:pPr>
              <w:widowControl w:val="0"/>
              <w:tabs>
                <w:tab w:val="clear" w:pos="567"/>
                <w:tab w:val="left" w:pos="720"/>
              </w:tabs>
              <w:spacing w:line="240" w:lineRule="auto"/>
              <w:rPr>
                <w:szCs w:val="22"/>
                <w:lang w:val="es-ES" w:eastAsia="de-DE"/>
              </w:rPr>
            </w:pPr>
            <w:r w:rsidRPr="00A11B9C">
              <w:rPr>
                <w:szCs w:val="22"/>
                <w:lang w:val="es-ES" w:eastAsia="de-DE" w:bidi="es-ES"/>
              </w:rPr>
              <w:t>Exploraciones complementarias</w:t>
            </w:r>
          </w:p>
        </w:tc>
        <w:tc>
          <w:tcPr>
            <w:tcW w:w="3096" w:type="dxa"/>
            <w:tcBorders>
              <w:top w:val="single" w:sz="4" w:space="0" w:color="auto"/>
              <w:left w:val="single" w:sz="4" w:space="0" w:color="auto"/>
              <w:bottom w:val="single" w:sz="4" w:space="0" w:color="auto"/>
              <w:right w:val="single" w:sz="4" w:space="0" w:color="auto"/>
            </w:tcBorders>
          </w:tcPr>
          <w:p w:rsidR="00671B7D" w:rsidRPr="00A11B9C" w:rsidRDefault="00671B7D" w:rsidP="0033587A">
            <w:pPr>
              <w:widowControl w:val="0"/>
              <w:tabs>
                <w:tab w:val="clear" w:pos="567"/>
                <w:tab w:val="left" w:pos="720"/>
              </w:tabs>
              <w:spacing w:line="240" w:lineRule="auto"/>
              <w:rPr>
                <w:szCs w:val="22"/>
                <w:lang w:val="es-ES" w:eastAsia="de-DE" w:bidi="es-ES"/>
              </w:rPr>
            </w:pPr>
            <w:r w:rsidRPr="00A11B9C">
              <w:rPr>
                <w:szCs w:val="22"/>
                <w:lang w:val="es-ES" w:eastAsia="de-DE" w:bidi="es-ES"/>
              </w:rPr>
              <w:t>Incremento de enzimas hepáticas</w:t>
            </w:r>
          </w:p>
          <w:p w:rsidR="000310B4" w:rsidRPr="00A11B9C" w:rsidRDefault="00DC6AF4" w:rsidP="0033587A">
            <w:pPr>
              <w:widowControl w:val="0"/>
              <w:tabs>
                <w:tab w:val="clear" w:pos="567"/>
                <w:tab w:val="left" w:pos="720"/>
              </w:tabs>
              <w:spacing w:line="240" w:lineRule="auto"/>
              <w:rPr>
                <w:szCs w:val="22"/>
                <w:lang w:val="es-ES" w:eastAsia="de-DE"/>
              </w:rPr>
            </w:pPr>
            <w:r w:rsidRPr="00A11B9C">
              <w:rPr>
                <w:szCs w:val="22"/>
                <w:lang w:val="es-ES" w:eastAsia="de-DE" w:bidi="es-ES"/>
              </w:rPr>
              <w:t>C</w:t>
            </w:r>
            <w:r w:rsidR="000310B4" w:rsidRPr="00A11B9C">
              <w:rPr>
                <w:szCs w:val="22"/>
                <w:lang w:val="es-ES" w:eastAsia="de-DE" w:bidi="es-ES"/>
              </w:rPr>
              <w:t xml:space="preserve">reatinina </w:t>
            </w:r>
            <w:r w:rsidRPr="00A11B9C">
              <w:rPr>
                <w:szCs w:val="22"/>
                <w:lang w:val="es-ES" w:eastAsia="de-DE" w:bidi="es-ES"/>
              </w:rPr>
              <w:t>elevada en suero</w:t>
            </w:r>
          </w:p>
        </w:tc>
        <w:tc>
          <w:tcPr>
            <w:tcW w:w="3084" w:type="dxa"/>
            <w:tcBorders>
              <w:top w:val="single" w:sz="4" w:space="0" w:color="auto"/>
              <w:left w:val="single" w:sz="4" w:space="0" w:color="auto"/>
              <w:bottom w:val="single" w:sz="4" w:space="0" w:color="auto"/>
              <w:right w:val="single" w:sz="4" w:space="0" w:color="auto"/>
            </w:tcBorders>
          </w:tcPr>
          <w:p w:rsidR="00671B7D" w:rsidRPr="00A11B9C" w:rsidRDefault="00671B7D" w:rsidP="0033587A">
            <w:pPr>
              <w:widowControl w:val="0"/>
              <w:tabs>
                <w:tab w:val="clear" w:pos="567"/>
                <w:tab w:val="left" w:pos="720"/>
              </w:tabs>
              <w:spacing w:line="240" w:lineRule="auto"/>
              <w:rPr>
                <w:szCs w:val="22"/>
                <w:lang w:val="es-ES" w:eastAsia="de-DE" w:bidi="es-ES"/>
              </w:rPr>
            </w:pPr>
            <w:r w:rsidRPr="00A11B9C">
              <w:rPr>
                <w:szCs w:val="22"/>
                <w:lang w:val="es-ES" w:eastAsia="de-DE" w:bidi="es-ES"/>
              </w:rPr>
              <w:t>Frecuente</w:t>
            </w:r>
          </w:p>
          <w:p w:rsidR="006E2D5A" w:rsidRPr="00A11B9C" w:rsidRDefault="006E2D5A" w:rsidP="0033587A">
            <w:pPr>
              <w:widowControl w:val="0"/>
              <w:tabs>
                <w:tab w:val="clear" w:pos="567"/>
                <w:tab w:val="left" w:pos="720"/>
              </w:tabs>
              <w:spacing w:line="240" w:lineRule="auto"/>
              <w:rPr>
                <w:szCs w:val="22"/>
                <w:lang w:val="es-ES" w:eastAsia="de-DE" w:bidi="es-ES"/>
              </w:rPr>
            </w:pPr>
          </w:p>
          <w:p w:rsidR="000310B4" w:rsidRPr="00A11B9C" w:rsidRDefault="000310B4" w:rsidP="0033587A">
            <w:pPr>
              <w:widowControl w:val="0"/>
              <w:tabs>
                <w:tab w:val="clear" w:pos="567"/>
                <w:tab w:val="left" w:pos="720"/>
              </w:tabs>
              <w:spacing w:line="240" w:lineRule="auto"/>
              <w:rPr>
                <w:szCs w:val="22"/>
                <w:lang w:val="es-ES" w:eastAsia="de-DE"/>
              </w:rPr>
            </w:pPr>
            <w:r w:rsidRPr="00A11B9C">
              <w:rPr>
                <w:szCs w:val="22"/>
                <w:lang w:val="es-ES" w:eastAsia="de-DE" w:bidi="es-ES"/>
              </w:rPr>
              <w:t>Poco frecuente</w:t>
            </w:r>
          </w:p>
        </w:tc>
      </w:tr>
    </w:tbl>
    <w:p w:rsidR="00671B7D" w:rsidRDefault="000310B4" w:rsidP="00671B7D">
      <w:pPr>
        <w:widowControl w:val="0"/>
        <w:tabs>
          <w:tab w:val="clear" w:pos="567"/>
        </w:tabs>
        <w:spacing w:line="240" w:lineRule="auto"/>
        <w:rPr>
          <w:sz w:val="18"/>
          <w:szCs w:val="18"/>
          <w:lang w:val="es-ES" w:eastAsia="zh-CN" w:bidi="es-ES"/>
        </w:rPr>
      </w:pPr>
      <w:r w:rsidRPr="00A11B9C">
        <w:rPr>
          <w:rFonts w:eastAsia="SimSun"/>
          <w:szCs w:val="22"/>
          <w:lang w:val="es-ES" w:eastAsia="zh-CN"/>
        </w:rPr>
        <w:t>*</w:t>
      </w:r>
      <w:r w:rsidRPr="00A11B9C">
        <w:rPr>
          <w:rFonts w:eastAsia="SimSun"/>
          <w:sz w:val="18"/>
          <w:szCs w:val="18"/>
          <w:lang w:val="es-ES" w:eastAsia="zh-CN"/>
        </w:rPr>
        <w:t xml:space="preserve">Reacciones adversas </w:t>
      </w:r>
      <w:r w:rsidR="00AC6FE0" w:rsidRPr="00A11B9C">
        <w:rPr>
          <w:rFonts w:eastAsia="SimSun"/>
          <w:sz w:val="18"/>
          <w:szCs w:val="18"/>
          <w:lang w:val="es-ES" w:eastAsia="zh-CN"/>
        </w:rPr>
        <w:t xml:space="preserve">adicionales notificadas </w:t>
      </w:r>
      <w:r w:rsidRPr="00A11B9C">
        <w:rPr>
          <w:rFonts w:eastAsia="SimSun"/>
          <w:sz w:val="18"/>
          <w:szCs w:val="18"/>
          <w:lang w:val="es-ES" w:eastAsia="zh-CN"/>
        </w:rPr>
        <w:t xml:space="preserve">con </w:t>
      </w:r>
      <w:r w:rsidR="00863AD5" w:rsidRPr="00A11B9C">
        <w:rPr>
          <w:sz w:val="18"/>
          <w:szCs w:val="18"/>
          <w:lang w:val="es-ES" w:eastAsia="zh-CN" w:bidi="es-ES"/>
        </w:rPr>
        <w:t>Fumaderm, un medicamento</w:t>
      </w:r>
      <w:r w:rsidRPr="00A11B9C">
        <w:rPr>
          <w:sz w:val="18"/>
          <w:szCs w:val="18"/>
          <w:lang w:val="es-ES" w:eastAsia="zh-CN" w:bidi="es-ES"/>
        </w:rPr>
        <w:t xml:space="preserve"> relacionado que contiene dimetilfumarato junto con otros ésteres del ácido fumárico.</w:t>
      </w:r>
    </w:p>
    <w:p w:rsidR="00EB7C36" w:rsidRPr="00A11B9C" w:rsidRDefault="00EB7C36" w:rsidP="00671B7D">
      <w:pPr>
        <w:widowControl w:val="0"/>
        <w:tabs>
          <w:tab w:val="clear" w:pos="567"/>
        </w:tabs>
        <w:spacing w:line="240" w:lineRule="auto"/>
        <w:rPr>
          <w:rFonts w:eastAsia="SimSun"/>
          <w:sz w:val="18"/>
          <w:szCs w:val="18"/>
          <w:lang w:val="es-ES" w:eastAsia="zh-CN"/>
        </w:rPr>
      </w:pPr>
      <w:r w:rsidRPr="00EB7C36">
        <w:rPr>
          <w:rFonts w:eastAsia="SimSun"/>
          <w:sz w:val="18"/>
          <w:szCs w:val="18"/>
          <w:lang w:val="es-ES" w:eastAsia="zh-CN"/>
        </w:rPr>
        <w:t>**Reacciones adversas notificadas durante la experiencia poscomercialización.</w:t>
      </w:r>
    </w:p>
    <w:p w:rsidR="000310B4" w:rsidRPr="00A11B9C" w:rsidRDefault="000310B4" w:rsidP="000310B4">
      <w:pPr>
        <w:pStyle w:val="ListParagraph1"/>
        <w:widowControl w:val="0"/>
        <w:spacing w:before="0" w:after="0"/>
        <w:ind w:left="0"/>
        <w:contextualSpacing w:val="0"/>
        <w:rPr>
          <w:rFonts w:eastAsia="SimSun"/>
          <w:szCs w:val="22"/>
          <w:lang w:val="es-ES" w:eastAsia="zh-CN"/>
        </w:rPr>
      </w:pPr>
    </w:p>
    <w:p w:rsidR="00671B7D" w:rsidRPr="00A11B9C" w:rsidRDefault="000310B4" w:rsidP="0033587A">
      <w:pPr>
        <w:keepNext/>
        <w:widowControl w:val="0"/>
        <w:tabs>
          <w:tab w:val="clear" w:pos="567"/>
        </w:tabs>
        <w:spacing w:line="240" w:lineRule="auto"/>
        <w:rPr>
          <w:rFonts w:eastAsia="SimSun"/>
          <w:szCs w:val="22"/>
          <w:u w:val="single"/>
          <w:lang w:val="es-ES" w:eastAsia="zh-CN"/>
        </w:rPr>
      </w:pPr>
      <w:r w:rsidRPr="00A11B9C">
        <w:rPr>
          <w:rFonts w:eastAsia="SimSun"/>
          <w:szCs w:val="22"/>
          <w:u w:val="single"/>
          <w:lang w:val="es-ES" w:eastAsia="zh-CN"/>
        </w:rPr>
        <w:t>Descripción de reacciones adversas seleccionadas</w:t>
      </w:r>
    </w:p>
    <w:p w:rsidR="000310B4" w:rsidRPr="00A11B9C" w:rsidRDefault="000310B4" w:rsidP="0033587A">
      <w:pPr>
        <w:keepNext/>
        <w:widowControl w:val="0"/>
        <w:tabs>
          <w:tab w:val="clear" w:pos="567"/>
        </w:tabs>
        <w:spacing w:line="240" w:lineRule="auto"/>
        <w:rPr>
          <w:rFonts w:eastAsia="SimSun"/>
          <w:i/>
          <w:szCs w:val="22"/>
          <w:lang w:val="es-ES" w:eastAsia="zh-CN"/>
        </w:rPr>
      </w:pPr>
      <w:r w:rsidRPr="00A11B9C">
        <w:rPr>
          <w:rFonts w:eastAsia="SimSun"/>
          <w:i/>
          <w:szCs w:val="22"/>
          <w:lang w:val="es-ES" w:eastAsia="zh-CN"/>
        </w:rPr>
        <w:t>Trastornos gastrointestinales</w:t>
      </w:r>
    </w:p>
    <w:p w:rsidR="000310B4" w:rsidRPr="00A11B9C" w:rsidRDefault="000310B4" w:rsidP="0033587A">
      <w:pPr>
        <w:keepNext/>
        <w:widowControl w:val="0"/>
        <w:tabs>
          <w:tab w:val="clear" w:pos="567"/>
        </w:tabs>
        <w:spacing w:line="240" w:lineRule="auto"/>
        <w:rPr>
          <w:rFonts w:eastAsia="SimSun"/>
          <w:szCs w:val="22"/>
          <w:lang w:val="es-ES" w:eastAsia="zh-CN"/>
        </w:rPr>
      </w:pPr>
      <w:r w:rsidRPr="00A11B9C">
        <w:rPr>
          <w:rFonts w:eastAsia="SimSun"/>
          <w:szCs w:val="22"/>
          <w:lang w:val="es-ES" w:eastAsia="zh-CN"/>
        </w:rPr>
        <w:t xml:space="preserve">Los datos del estudio clínico de fase III y de la literatura </w:t>
      </w:r>
      <w:r w:rsidR="001113F9" w:rsidRPr="00A11B9C">
        <w:rPr>
          <w:rFonts w:eastAsia="SimSun"/>
          <w:szCs w:val="22"/>
          <w:lang w:val="es-ES" w:eastAsia="zh-CN"/>
        </w:rPr>
        <w:t>científica</w:t>
      </w:r>
      <w:r w:rsidRPr="00A11B9C">
        <w:rPr>
          <w:rFonts w:eastAsia="SimSun"/>
          <w:szCs w:val="22"/>
          <w:lang w:val="es-ES" w:eastAsia="zh-CN"/>
        </w:rPr>
        <w:t xml:space="preserve"> muestran que la máxima probabilidad de padecer trastornos gastrointestinales con medicamentos que contienen dimetilfumara</w:t>
      </w:r>
      <w:r w:rsidR="001722BC">
        <w:rPr>
          <w:rFonts w:eastAsia="SimSun"/>
          <w:szCs w:val="22"/>
          <w:lang w:val="es-ES" w:eastAsia="zh-CN"/>
        </w:rPr>
        <w:t>to se da durante los 2 a 3 </w:t>
      </w:r>
      <w:r w:rsidRPr="00A11B9C">
        <w:rPr>
          <w:rFonts w:eastAsia="SimSun"/>
          <w:szCs w:val="22"/>
          <w:lang w:val="es-ES" w:eastAsia="zh-CN"/>
        </w:rPr>
        <w:t xml:space="preserve">primeros meses </w:t>
      </w:r>
      <w:r w:rsidR="00883621" w:rsidRPr="00A11B9C">
        <w:rPr>
          <w:rFonts w:eastAsia="SimSun"/>
          <w:szCs w:val="22"/>
          <w:lang w:val="es-ES" w:eastAsia="zh-CN"/>
        </w:rPr>
        <w:t>tras el inicio d</w:t>
      </w:r>
      <w:r w:rsidRPr="00A11B9C">
        <w:rPr>
          <w:rFonts w:eastAsia="SimSun"/>
          <w:szCs w:val="22"/>
          <w:lang w:val="es-ES" w:eastAsia="zh-CN"/>
        </w:rPr>
        <w:t xml:space="preserve">el tratamiento. No se pudo identificar ninguna relación aparente con la dosis ni </w:t>
      </w:r>
      <w:r w:rsidR="00883621" w:rsidRPr="00A11B9C">
        <w:rPr>
          <w:rFonts w:eastAsia="SimSun"/>
          <w:szCs w:val="22"/>
          <w:lang w:val="es-ES" w:eastAsia="zh-CN"/>
        </w:rPr>
        <w:t>ningún factor</w:t>
      </w:r>
      <w:r w:rsidRPr="00A11B9C">
        <w:rPr>
          <w:rFonts w:eastAsia="SimSun"/>
          <w:szCs w:val="22"/>
          <w:lang w:val="es-ES" w:eastAsia="zh-CN"/>
        </w:rPr>
        <w:t xml:space="preserve"> de riesgo </w:t>
      </w:r>
      <w:r w:rsidR="00DC6AF4" w:rsidRPr="00A11B9C">
        <w:rPr>
          <w:rFonts w:eastAsia="SimSun"/>
          <w:szCs w:val="22"/>
          <w:lang w:val="es-ES" w:eastAsia="zh-CN"/>
        </w:rPr>
        <w:t xml:space="preserve">para la aparición </w:t>
      </w:r>
      <w:r w:rsidRPr="00A11B9C">
        <w:rPr>
          <w:rFonts w:eastAsia="SimSun"/>
          <w:szCs w:val="22"/>
          <w:lang w:val="es-ES" w:eastAsia="zh-CN"/>
        </w:rPr>
        <w:t>de estas reacciones adversas</w:t>
      </w:r>
      <w:r w:rsidR="00883621" w:rsidRPr="00A11B9C">
        <w:rPr>
          <w:rFonts w:eastAsia="SimSun"/>
          <w:szCs w:val="22"/>
          <w:lang w:val="es-ES" w:eastAsia="zh-CN"/>
        </w:rPr>
        <w:t xml:space="preserve">. La diarrea fue la reacción adversa más frecuente (36,9 %) en los pacientes que recibían Skilarence y provocó la retirada del medicamento </w:t>
      </w:r>
      <w:r w:rsidR="00F866B6" w:rsidRPr="00A11B9C">
        <w:rPr>
          <w:rFonts w:eastAsia="SimSun"/>
          <w:szCs w:val="22"/>
          <w:lang w:val="es-ES" w:eastAsia="zh-CN"/>
        </w:rPr>
        <w:t>en el</w:t>
      </w:r>
      <w:r w:rsidR="00883621" w:rsidRPr="00A11B9C">
        <w:rPr>
          <w:rFonts w:eastAsia="SimSun"/>
          <w:szCs w:val="22"/>
          <w:lang w:val="es-ES" w:eastAsia="zh-CN"/>
        </w:rPr>
        <w:t xml:space="preserve"> 10 % de los pacientes aproximadamente. Más del 90 % de estas reacciones</w:t>
      </w:r>
      <w:r w:rsidR="001145A8" w:rsidRPr="00A11B9C">
        <w:rPr>
          <w:rFonts w:eastAsia="SimSun"/>
          <w:szCs w:val="22"/>
          <w:lang w:val="es-ES" w:eastAsia="zh-CN"/>
        </w:rPr>
        <w:t xml:space="preserve"> de diarrea</w:t>
      </w:r>
      <w:r w:rsidR="00883621" w:rsidRPr="00A11B9C">
        <w:rPr>
          <w:rFonts w:eastAsia="SimSun"/>
          <w:szCs w:val="22"/>
          <w:lang w:val="es-ES" w:eastAsia="zh-CN"/>
        </w:rPr>
        <w:t xml:space="preserve"> fueron de intensidad leve a moderada (ver sección 4.4).</w:t>
      </w:r>
    </w:p>
    <w:p w:rsidR="00883621" w:rsidRPr="00A11B9C" w:rsidRDefault="00883621" w:rsidP="00671B7D">
      <w:pPr>
        <w:widowControl w:val="0"/>
        <w:tabs>
          <w:tab w:val="clear" w:pos="567"/>
        </w:tabs>
        <w:spacing w:line="240" w:lineRule="auto"/>
        <w:rPr>
          <w:rFonts w:eastAsia="SimSun"/>
          <w:szCs w:val="22"/>
          <w:lang w:val="es-ES" w:eastAsia="zh-CN"/>
        </w:rPr>
      </w:pPr>
    </w:p>
    <w:p w:rsidR="00883621" w:rsidRPr="00A11B9C" w:rsidRDefault="00883621" w:rsidP="0033587A">
      <w:pPr>
        <w:keepNext/>
        <w:widowControl w:val="0"/>
        <w:tabs>
          <w:tab w:val="clear" w:pos="567"/>
        </w:tabs>
        <w:spacing w:line="240" w:lineRule="auto"/>
        <w:rPr>
          <w:rFonts w:eastAsia="SimSun"/>
          <w:i/>
          <w:szCs w:val="22"/>
          <w:lang w:val="es-ES" w:eastAsia="zh-CN"/>
        </w:rPr>
      </w:pPr>
      <w:r w:rsidRPr="00A11B9C">
        <w:rPr>
          <w:rFonts w:eastAsia="SimSun"/>
          <w:i/>
          <w:szCs w:val="22"/>
          <w:lang w:val="es-ES" w:eastAsia="zh-CN"/>
        </w:rPr>
        <w:t>Rubefacción</w:t>
      </w:r>
    </w:p>
    <w:p w:rsidR="00883621" w:rsidRPr="00A11B9C" w:rsidRDefault="00883621" w:rsidP="0033587A">
      <w:pPr>
        <w:keepNext/>
        <w:widowControl w:val="0"/>
        <w:tabs>
          <w:tab w:val="clear" w:pos="567"/>
        </w:tabs>
        <w:spacing w:line="240" w:lineRule="auto"/>
        <w:rPr>
          <w:rFonts w:eastAsia="SimSun"/>
          <w:szCs w:val="22"/>
          <w:lang w:val="es-ES" w:eastAsia="zh-CN"/>
        </w:rPr>
      </w:pPr>
      <w:r w:rsidRPr="00A11B9C">
        <w:rPr>
          <w:rFonts w:eastAsia="SimSun"/>
          <w:szCs w:val="22"/>
          <w:lang w:val="es-ES" w:eastAsia="zh-CN"/>
        </w:rPr>
        <w:t xml:space="preserve">Sobre la base de las observaciones del estudio clínico de fase III y los datos publicados en la </w:t>
      </w:r>
      <w:r w:rsidRPr="00A55620">
        <w:rPr>
          <w:rFonts w:eastAsia="SimSun"/>
          <w:szCs w:val="22"/>
          <w:lang w:val="es-ES" w:eastAsia="zh-CN"/>
        </w:rPr>
        <w:t>literatura</w:t>
      </w:r>
      <w:r w:rsidR="008C5CDD" w:rsidRPr="00A55620">
        <w:rPr>
          <w:rFonts w:eastAsia="SimSun"/>
          <w:szCs w:val="22"/>
          <w:lang w:val="es-ES" w:eastAsia="zh-CN"/>
        </w:rPr>
        <w:t xml:space="preserve"> </w:t>
      </w:r>
      <w:r w:rsidR="00907CC2" w:rsidRPr="00A55620">
        <w:rPr>
          <w:rFonts w:eastAsia="SimSun"/>
          <w:szCs w:val="22"/>
          <w:lang w:val="es-ES" w:eastAsia="zh-CN"/>
        </w:rPr>
        <w:t>científica</w:t>
      </w:r>
      <w:r w:rsidRPr="00A11B9C">
        <w:rPr>
          <w:rFonts w:eastAsia="SimSun"/>
          <w:szCs w:val="22"/>
          <w:lang w:val="es-ES" w:eastAsia="zh-CN"/>
        </w:rPr>
        <w:t>, la máxima probabilidad de padecer rubefacción se da en las primeras semanas del tratamiento y tiende a reducirse con el tiempo. En el estudio clínico, el 20</w:t>
      </w:r>
      <w:r w:rsidR="00F866B6" w:rsidRPr="00A11B9C">
        <w:rPr>
          <w:rFonts w:eastAsia="SimSun"/>
          <w:szCs w:val="22"/>
          <w:lang w:val="es-ES" w:eastAsia="zh-CN"/>
        </w:rPr>
        <w:t>,8</w:t>
      </w:r>
      <w:r w:rsidRPr="00A11B9C">
        <w:rPr>
          <w:rFonts w:eastAsia="SimSun"/>
          <w:szCs w:val="22"/>
          <w:lang w:val="es-ES" w:eastAsia="zh-CN"/>
        </w:rPr>
        <w:t xml:space="preserve"> % de los pacientes tratados con Skilarence presentaron rubefacción, que fue de carácter leve en la mayoría de los casos (ver sección 4.4). Los datos publicados procedentes de la experiencia clínica con medicamentos que contienen dimetilfumarato muestran que los episodios individuales de rubefacción </w:t>
      </w:r>
      <w:r w:rsidR="001145A8" w:rsidRPr="00A11B9C">
        <w:rPr>
          <w:rFonts w:eastAsia="SimSun"/>
          <w:szCs w:val="22"/>
          <w:lang w:val="es-ES" w:eastAsia="zh-CN"/>
        </w:rPr>
        <w:t xml:space="preserve">suelen comenzar </w:t>
      </w:r>
      <w:r w:rsidRPr="00A11B9C">
        <w:rPr>
          <w:rFonts w:eastAsia="SimSun"/>
          <w:szCs w:val="22"/>
          <w:lang w:val="es-ES" w:eastAsia="zh-CN"/>
        </w:rPr>
        <w:t>poco después de tomar los comprimidos y resolverse en pocas horas.</w:t>
      </w:r>
    </w:p>
    <w:p w:rsidR="00883621" w:rsidRPr="00A11B9C" w:rsidRDefault="00883621" w:rsidP="00671B7D">
      <w:pPr>
        <w:widowControl w:val="0"/>
        <w:tabs>
          <w:tab w:val="clear" w:pos="567"/>
        </w:tabs>
        <w:spacing w:line="240" w:lineRule="auto"/>
        <w:rPr>
          <w:rFonts w:eastAsia="SimSun"/>
          <w:szCs w:val="22"/>
          <w:lang w:val="es-ES" w:eastAsia="zh-CN"/>
        </w:rPr>
      </w:pPr>
    </w:p>
    <w:p w:rsidR="00883621" w:rsidRPr="00A11B9C" w:rsidRDefault="00883621" w:rsidP="0033587A">
      <w:pPr>
        <w:keepNext/>
        <w:widowControl w:val="0"/>
        <w:tabs>
          <w:tab w:val="clear" w:pos="567"/>
        </w:tabs>
        <w:spacing w:line="240" w:lineRule="auto"/>
        <w:rPr>
          <w:rFonts w:eastAsia="SimSun"/>
          <w:i/>
          <w:szCs w:val="22"/>
          <w:lang w:val="es-ES" w:eastAsia="zh-CN"/>
        </w:rPr>
      </w:pPr>
      <w:r w:rsidRPr="00A11B9C">
        <w:rPr>
          <w:rFonts w:eastAsia="SimSun"/>
          <w:i/>
          <w:szCs w:val="22"/>
          <w:lang w:val="es-ES" w:eastAsia="zh-CN"/>
        </w:rPr>
        <w:t>Alteraciones hematológicas</w:t>
      </w:r>
    </w:p>
    <w:p w:rsidR="003F051B" w:rsidRPr="00A11B9C" w:rsidRDefault="00883621" w:rsidP="001722BC">
      <w:pPr>
        <w:keepNext/>
        <w:widowControl w:val="0"/>
        <w:tabs>
          <w:tab w:val="clear" w:pos="567"/>
        </w:tabs>
        <w:spacing w:line="240" w:lineRule="auto"/>
        <w:rPr>
          <w:rFonts w:eastAsia="SimSun"/>
          <w:szCs w:val="22"/>
          <w:lang w:val="es-ES" w:eastAsia="zh-CN"/>
        </w:rPr>
      </w:pPr>
      <w:r w:rsidRPr="00A11B9C">
        <w:rPr>
          <w:rFonts w:eastAsia="SimSun"/>
          <w:szCs w:val="22"/>
          <w:lang w:val="es-ES" w:eastAsia="zh-CN"/>
        </w:rPr>
        <w:t xml:space="preserve">Los datos del estudio clínico de fase III y de la literatura </w:t>
      </w:r>
      <w:r w:rsidR="00907CC2" w:rsidRPr="00A11B9C">
        <w:rPr>
          <w:rFonts w:eastAsia="SimSun"/>
          <w:szCs w:val="22"/>
          <w:lang w:val="es-ES" w:eastAsia="zh-CN"/>
        </w:rPr>
        <w:t>científica</w:t>
      </w:r>
      <w:r w:rsidRPr="00A11B9C">
        <w:rPr>
          <w:rFonts w:eastAsia="SimSun"/>
          <w:szCs w:val="22"/>
          <w:lang w:val="es-ES" w:eastAsia="zh-CN"/>
        </w:rPr>
        <w:t xml:space="preserve"> muestran que la máxima probabilidad de presentar alteraciones de los parámetros hematológicos se da durante los 3 primeros meses tras el inicio del tratamiento con dimetilfumarato. En concreto, en el estudio clínico se observó una ligera reducción de la media de los recuentos de linfocitos a partir de l</w:t>
      </w:r>
      <w:r w:rsidR="00CA493E" w:rsidRPr="00A11B9C">
        <w:rPr>
          <w:rFonts w:eastAsia="SimSun"/>
          <w:szCs w:val="22"/>
          <w:lang w:val="es-ES" w:eastAsia="zh-CN"/>
        </w:rPr>
        <w:t>as semanas</w:t>
      </w:r>
      <w:r w:rsidR="001722BC">
        <w:rPr>
          <w:rFonts w:eastAsia="SimSun"/>
          <w:szCs w:val="22"/>
          <w:lang w:val="es-ES" w:eastAsia="zh-CN"/>
        </w:rPr>
        <w:t> </w:t>
      </w:r>
      <w:r w:rsidR="00CA493E" w:rsidRPr="00A11B9C">
        <w:rPr>
          <w:rFonts w:eastAsia="SimSun"/>
          <w:szCs w:val="22"/>
          <w:lang w:val="es-ES" w:eastAsia="zh-CN"/>
        </w:rPr>
        <w:t>3 a 5, que alcanzó su máximo en la semana 12, cuando aproximadamente un tercio de los pacientes tenía valores por debajo de 1,0 × 10</w:t>
      </w:r>
      <w:r w:rsidR="00CA493E" w:rsidRPr="00A11B9C">
        <w:rPr>
          <w:rFonts w:eastAsia="SimSun"/>
          <w:szCs w:val="22"/>
          <w:vertAlign w:val="superscript"/>
          <w:lang w:val="es-ES" w:eastAsia="zh-CN"/>
        </w:rPr>
        <w:t>9</w:t>
      </w:r>
      <w:r w:rsidR="00CA493E" w:rsidRPr="00A11B9C">
        <w:rPr>
          <w:rFonts w:eastAsia="SimSun"/>
          <w:szCs w:val="22"/>
          <w:lang w:val="es-ES" w:eastAsia="zh-CN"/>
        </w:rPr>
        <w:t>/l.</w:t>
      </w:r>
      <w:r w:rsidR="00F866B6" w:rsidRPr="00A11B9C">
        <w:rPr>
          <w:rFonts w:eastAsia="SimSun"/>
          <w:szCs w:val="22"/>
          <w:lang w:val="es-ES" w:eastAsia="zh-CN"/>
        </w:rPr>
        <w:t xml:space="preserve"> La media y la mediana de los valores de los linfocitos se mantuvieron dentro de los límites normales</w:t>
      </w:r>
      <w:r w:rsidR="00081F01" w:rsidRPr="00A11B9C">
        <w:rPr>
          <w:rFonts w:eastAsia="SimSun"/>
          <w:szCs w:val="22"/>
          <w:lang w:val="es-ES" w:eastAsia="zh-CN"/>
        </w:rPr>
        <w:t xml:space="preserve"> durante el estudio clínico.</w:t>
      </w:r>
      <w:r w:rsidR="00CA493E" w:rsidRPr="00A11B9C">
        <w:rPr>
          <w:rFonts w:eastAsia="SimSun"/>
          <w:szCs w:val="22"/>
          <w:lang w:val="es-ES" w:eastAsia="zh-CN"/>
        </w:rPr>
        <w:t xml:space="preserve"> En la semana 16 (fin del tratamiento), no se observaron descensos adicionales del recuento de linfocitos.</w:t>
      </w:r>
      <w:r w:rsidR="003F051B" w:rsidRPr="00A11B9C">
        <w:rPr>
          <w:rFonts w:eastAsia="SimSun"/>
          <w:szCs w:val="22"/>
          <w:lang w:val="es-ES" w:eastAsia="zh-CN"/>
        </w:rPr>
        <w:t xml:space="preserve"> En la semana</w:t>
      </w:r>
      <w:r w:rsidR="00896F4D" w:rsidRPr="00A11B9C">
        <w:rPr>
          <w:rFonts w:eastAsia="SimSun"/>
          <w:szCs w:val="22"/>
          <w:lang w:val="es-ES" w:eastAsia="zh-CN"/>
        </w:rPr>
        <w:t> </w:t>
      </w:r>
      <w:r w:rsidR="003F051B" w:rsidRPr="00A11B9C">
        <w:rPr>
          <w:rFonts w:eastAsia="SimSun"/>
          <w:szCs w:val="22"/>
          <w:lang w:val="es-ES" w:eastAsia="zh-CN"/>
        </w:rPr>
        <w:t xml:space="preserve">16 </w:t>
      </w:r>
      <w:r w:rsidR="003F051B" w:rsidRPr="00A11B9C">
        <w:rPr>
          <w:lang w:val="es-ES"/>
        </w:rPr>
        <w:t>del tratamiento</w:t>
      </w:r>
      <w:r w:rsidR="003F051B" w:rsidRPr="00A11B9C">
        <w:rPr>
          <w:rFonts w:eastAsia="SimSun"/>
          <w:szCs w:val="22"/>
          <w:lang w:val="es-ES" w:eastAsia="zh-CN"/>
        </w:rPr>
        <w:t>, 13/175 (7,4 %) de los pacientes mostraron niveles de linfocitos</w:t>
      </w:r>
      <w:r w:rsidR="003F051B" w:rsidRPr="00A11B9C">
        <w:rPr>
          <w:lang w:val="es-ES"/>
        </w:rPr>
        <w:t xml:space="preserve"> &lt;0,7x10</w:t>
      </w:r>
      <w:r w:rsidR="003F051B" w:rsidRPr="00A11B9C">
        <w:rPr>
          <w:vertAlign w:val="superscript"/>
          <w:lang w:val="es-ES"/>
        </w:rPr>
        <w:t>9</w:t>
      </w:r>
      <w:r w:rsidR="003F051B" w:rsidRPr="00A11B9C">
        <w:rPr>
          <w:lang w:val="es-ES"/>
        </w:rPr>
        <w:t>/</w:t>
      </w:r>
      <w:r w:rsidR="00896F4D" w:rsidRPr="00A11B9C">
        <w:rPr>
          <w:lang w:val="es-ES"/>
        </w:rPr>
        <w:t>l</w:t>
      </w:r>
      <w:r w:rsidR="003F051B" w:rsidRPr="00A11B9C">
        <w:rPr>
          <w:lang w:val="es-ES"/>
        </w:rPr>
        <w:t xml:space="preserve">. </w:t>
      </w:r>
      <w:r w:rsidR="006D05E7" w:rsidRPr="00A11B9C">
        <w:rPr>
          <w:lang w:val="es-ES"/>
        </w:rPr>
        <w:t>En las visitas de seguimiento solo se realizó l</w:t>
      </w:r>
      <w:r w:rsidR="003F051B" w:rsidRPr="00A11B9C">
        <w:rPr>
          <w:lang w:val="es-ES"/>
        </w:rPr>
        <w:t>a toma de muestras para</w:t>
      </w:r>
      <w:r w:rsidR="000F391C" w:rsidRPr="00A11B9C">
        <w:rPr>
          <w:lang w:val="es-ES"/>
        </w:rPr>
        <w:t xml:space="preserve"> realizar</w:t>
      </w:r>
      <w:r w:rsidR="003F051B" w:rsidRPr="00A11B9C">
        <w:rPr>
          <w:lang w:val="es-ES"/>
        </w:rPr>
        <w:t xml:space="preserve"> las pruebas de laboratorio de seguridad en caso de haber detectado anormalidades en la visita previa. Durante el periodo de seguimiento sin tratamiento, se observaron niveles de linfocitos de &lt;0,7x10</w:t>
      </w:r>
      <w:r w:rsidR="003F051B" w:rsidRPr="00A11B9C">
        <w:rPr>
          <w:vertAlign w:val="superscript"/>
          <w:lang w:val="es-ES"/>
        </w:rPr>
        <w:t>9</w:t>
      </w:r>
      <w:r w:rsidR="003F051B" w:rsidRPr="00A11B9C">
        <w:rPr>
          <w:lang w:val="es-ES"/>
        </w:rPr>
        <w:t>/</w:t>
      </w:r>
      <w:r w:rsidR="00896F4D" w:rsidRPr="00A11B9C">
        <w:rPr>
          <w:lang w:val="es-ES"/>
        </w:rPr>
        <w:t>l</w:t>
      </w:r>
      <w:r w:rsidR="003F051B" w:rsidRPr="00A11B9C">
        <w:rPr>
          <w:lang w:val="es-ES"/>
        </w:rPr>
        <w:t xml:space="preserve"> en 1/29 (3,5 %) de pacientes a los 6</w:t>
      </w:r>
      <w:r w:rsidR="00896F4D" w:rsidRPr="00A11B9C">
        <w:rPr>
          <w:lang w:val="es-ES"/>
        </w:rPr>
        <w:t> </w:t>
      </w:r>
      <w:r w:rsidR="003F051B" w:rsidRPr="00A11B9C">
        <w:rPr>
          <w:lang w:val="es-ES"/>
        </w:rPr>
        <w:t>meses, y 0/28 (0 %) a los 12</w:t>
      </w:r>
      <w:r w:rsidR="00896F4D" w:rsidRPr="00A11B9C">
        <w:rPr>
          <w:lang w:val="es-ES"/>
        </w:rPr>
        <w:t> </w:t>
      </w:r>
      <w:r w:rsidR="003F051B" w:rsidRPr="00A11B9C">
        <w:rPr>
          <w:lang w:val="es-ES"/>
        </w:rPr>
        <w:t>meses tras el cese del tratamiento.</w:t>
      </w:r>
      <w:r w:rsidR="003F051B" w:rsidRPr="00A11B9C">
        <w:rPr>
          <w:rFonts w:eastAsia="SimSun"/>
          <w:szCs w:val="22"/>
          <w:lang w:val="es-ES" w:eastAsia="zh-CN"/>
        </w:rPr>
        <w:t xml:space="preserve"> A los 12</w:t>
      </w:r>
      <w:r w:rsidR="00896F4D" w:rsidRPr="00A11B9C">
        <w:rPr>
          <w:rFonts w:eastAsia="SimSun"/>
          <w:szCs w:val="22"/>
          <w:lang w:val="es-ES" w:eastAsia="zh-CN"/>
        </w:rPr>
        <w:t> </w:t>
      </w:r>
      <w:r w:rsidR="003F051B" w:rsidRPr="00A11B9C">
        <w:rPr>
          <w:rFonts w:eastAsia="SimSun"/>
          <w:szCs w:val="22"/>
          <w:lang w:val="es-ES" w:eastAsia="zh-CN"/>
        </w:rPr>
        <w:t>meses tras el cese del tratamiento 3/28 (10,7 %) pacientes mostraban valores de linfocitos por debajo de 1,0x10</w:t>
      </w:r>
      <w:r w:rsidR="003F051B" w:rsidRPr="00A11B9C">
        <w:rPr>
          <w:rFonts w:eastAsia="SimSun"/>
          <w:szCs w:val="22"/>
          <w:vertAlign w:val="superscript"/>
          <w:lang w:val="es-ES" w:eastAsia="zh-CN"/>
        </w:rPr>
        <w:t>9</w:t>
      </w:r>
      <w:r w:rsidR="003F051B" w:rsidRPr="00A11B9C">
        <w:rPr>
          <w:rFonts w:eastAsia="SimSun"/>
          <w:szCs w:val="22"/>
          <w:lang w:val="es-ES" w:eastAsia="zh-CN"/>
        </w:rPr>
        <w:t>/</w:t>
      </w:r>
      <w:r w:rsidR="00896F4D" w:rsidRPr="00A11B9C">
        <w:rPr>
          <w:rFonts w:eastAsia="SimSun"/>
          <w:szCs w:val="22"/>
          <w:lang w:val="es-ES" w:eastAsia="zh-CN"/>
        </w:rPr>
        <w:t>l</w:t>
      </w:r>
      <w:r w:rsidR="003F051B" w:rsidRPr="00A11B9C">
        <w:rPr>
          <w:rFonts w:eastAsia="SimSun"/>
          <w:szCs w:val="22"/>
          <w:lang w:val="es-ES" w:eastAsia="zh-CN"/>
        </w:rPr>
        <w:t>, lo que representaría</w:t>
      </w:r>
      <w:r w:rsidR="00863AD5" w:rsidRPr="00A11B9C">
        <w:rPr>
          <w:rFonts w:eastAsia="SimSun"/>
          <w:szCs w:val="22"/>
          <w:lang w:val="es-ES" w:eastAsia="zh-CN"/>
        </w:rPr>
        <w:t xml:space="preserve"> 3/279 (1,1 </w:t>
      </w:r>
      <w:r w:rsidR="003F051B" w:rsidRPr="00A11B9C">
        <w:rPr>
          <w:rFonts w:eastAsia="SimSun"/>
          <w:szCs w:val="22"/>
          <w:lang w:val="es-ES" w:eastAsia="zh-CN"/>
        </w:rPr>
        <w:t>%) de los pacientes que iniciaron el tratamiento con Skilarence.</w:t>
      </w:r>
    </w:p>
    <w:p w:rsidR="00CA493E" w:rsidRPr="00A11B9C" w:rsidRDefault="00CA493E" w:rsidP="00671B7D">
      <w:pPr>
        <w:widowControl w:val="0"/>
        <w:tabs>
          <w:tab w:val="clear" w:pos="567"/>
        </w:tabs>
        <w:spacing w:line="240" w:lineRule="auto"/>
        <w:rPr>
          <w:rFonts w:eastAsia="SimSun"/>
          <w:szCs w:val="22"/>
          <w:lang w:val="es-ES" w:eastAsia="zh-CN"/>
        </w:rPr>
      </w:pPr>
    </w:p>
    <w:p w:rsidR="00CA493E" w:rsidRPr="00A11B9C" w:rsidRDefault="00CA493E" w:rsidP="00671B7D">
      <w:pPr>
        <w:widowControl w:val="0"/>
        <w:tabs>
          <w:tab w:val="clear" w:pos="567"/>
        </w:tabs>
        <w:spacing w:line="240" w:lineRule="auto"/>
        <w:rPr>
          <w:rFonts w:eastAsia="SimSun"/>
          <w:szCs w:val="22"/>
          <w:lang w:val="es-ES" w:eastAsia="zh-CN"/>
        </w:rPr>
      </w:pPr>
      <w:r w:rsidRPr="00A11B9C">
        <w:rPr>
          <w:rFonts w:eastAsia="SimSun"/>
          <w:szCs w:val="22"/>
          <w:lang w:val="es-ES" w:eastAsia="zh-CN"/>
        </w:rPr>
        <w:t>En cuanto al recuento de leucocitos totales, se detectó una reducción en la semana 12 del tratamiento; aumentó lentamente de nuevo en la semana 16 (fin del tratamiento) y 12 meses tras el cese del tratamiento, todos los pacientes tenían valores por encima de 3,0 × 10</w:t>
      </w:r>
      <w:r w:rsidRPr="00A11B9C">
        <w:rPr>
          <w:rFonts w:eastAsia="SimSun"/>
          <w:szCs w:val="22"/>
          <w:vertAlign w:val="superscript"/>
          <w:lang w:val="es-ES" w:eastAsia="zh-CN"/>
        </w:rPr>
        <w:t>9</w:t>
      </w:r>
      <w:r w:rsidRPr="00A11B9C">
        <w:rPr>
          <w:rFonts w:eastAsia="SimSun"/>
          <w:szCs w:val="22"/>
          <w:lang w:val="es-ES" w:eastAsia="zh-CN"/>
        </w:rPr>
        <w:t>/l.</w:t>
      </w:r>
    </w:p>
    <w:p w:rsidR="00CA493E" w:rsidRPr="00A11B9C" w:rsidRDefault="00CA493E" w:rsidP="00671B7D">
      <w:pPr>
        <w:widowControl w:val="0"/>
        <w:tabs>
          <w:tab w:val="clear" w:pos="567"/>
        </w:tabs>
        <w:spacing w:line="240" w:lineRule="auto"/>
        <w:rPr>
          <w:rFonts w:eastAsia="SimSun"/>
          <w:szCs w:val="22"/>
          <w:lang w:val="es-ES" w:eastAsia="zh-CN"/>
        </w:rPr>
      </w:pPr>
    </w:p>
    <w:p w:rsidR="00CA493E" w:rsidRPr="00A11B9C" w:rsidRDefault="004C4414" w:rsidP="00671B7D">
      <w:pPr>
        <w:widowControl w:val="0"/>
        <w:tabs>
          <w:tab w:val="clear" w:pos="567"/>
        </w:tabs>
        <w:spacing w:line="240" w:lineRule="auto"/>
        <w:rPr>
          <w:rFonts w:eastAsia="SimSun"/>
          <w:szCs w:val="22"/>
          <w:lang w:val="es-ES" w:eastAsia="zh-CN"/>
        </w:rPr>
      </w:pPr>
      <w:r w:rsidRPr="00A11B9C">
        <w:rPr>
          <w:rFonts w:eastAsia="SimSun"/>
          <w:szCs w:val="22"/>
          <w:lang w:val="es-ES" w:eastAsia="zh-CN"/>
        </w:rPr>
        <w:t>Se observó un incremento transitorio de los valores medios de eosin</w:t>
      </w:r>
      <w:r w:rsidR="004A4C76" w:rsidRPr="00A11B9C">
        <w:rPr>
          <w:rFonts w:eastAsia="SimSun"/>
          <w:szCs w:val="22"/>
          <w:lang w:val="es-ES" w:eastAsia="zh-CN"/>
        </w:rPr>
        <w:t>ófilos ya</w:t>
      </w:r>
      <w:r w:rsidRPr="00A11B9C">
        <w:rPr>
          <w:rFonts w:eastAsia="SimSun"/>
          <w:szCs w:val="22"/>
          <w:lang w:val="es-ES" w:eastAsia="zh-CN"/>
        </w:rPr>
        <w:t xml:space="preserve"> en la semana 3</w:t>
      </w:r>
      <w:r w:rsidR="001145A8" w:rsidRPr="00A11B9C">
        <w:rPr>
          <w:rFonts w:eastAsia="SimSun"/>
          <w:szCs w:val="22"/>
          <w:lang w:val="es-ES" w:eastAsia="zh-CN"/>
        </w:rPr>
        <w:t>,</w:t>
      </w:r>
      <w:r w:rsidRPr="00A11B9C">
        <w:rPr>
          <w:rFonts w:eastAsia="SimSun"/>
          <w:szCs w:val="22"/>
          <w:lang w:val="es-ES" w:eastAsia="zh-CN"/>
        </w:rPr>
        <w:t xml:space="preserve"> se alcanzó un máximo en la semana 5</w:t>
      </w:r>
      <w:r w:rsidR="00EF7D23" w:rsidRPr="00A11B9C">
        <w:rPr>
          <w:rFonts w:eastAsia="SimSun"/>
          <w:szCs w:val="22"/>
          <w:lang w:val="es-ES" w:eastAsia="zh-CN"/>
        </w:rPr>
        <w:t xml:space="preserve"> y 8</w:t>
      </w:r>
      <w:r w:rsidR="001145A8" w:rsidRPr="00A11B9C">
        <w:rPr>
          <w:rFonts w:eastAsia="SimSun"/>
          <w:szCs w:val="22"/>
          <w:lang w:val="es-ES" w:eastAsia="zh-CN"/>
        </w:rPr>
        <w:t>, y en la semana 16 habían regresado a los valores basales</w:t>
      </w:r>
      <w:r w:rsidR="004A4C76" w:rsidRPr="00A11B9C">
        <w:rPr>
          <w:rFonts w:eastAsia="SimSun"/>
          <w:szCs w:val="22"/>
          <w:lang w:val="es-ES" w:eastAsia="zh-CN"/>
        </w:rPr>
        <w:t>.</w:t>
      </w:r>
    </w:p>
    <w:p w:rsidR="004A4C76" w:rsidRPr="00A11B9C" w:rsidRDefault="004A4C76" w:rsidP="00671B7D">
      <w:pPr>
        <w:widowControl w:val="0"/>
        <w:tabs>
          <w:tab w:val="clear" w:pos="567"/>
        </w:tabs>
        <w:spacing w:line="240" w:lineRule="auto"/>
        <w:rPr>
          <w:rFonts w:eastAsia="SimSun"/>
          <w:szCs w:val="22"/>
          <w:lang w:val="es-ES" w:eastAsia="zh-CN"/>
        </w:rPr>
      </w:pPr>
    </w:p>
    <w:p w:rsidR="004A4C76" w:rsidRPr="00A11B9C" w:rsidRDefault="004A4C76" w:rsidP="00671B7D">
      <w:pPr>
        <w:widowControl w:val="0"/>
        <w:tabs>
          <w:tab w:val="clear" w:pos="567"/>
        </w:tabs>
        <w:spacing w:line="240" w:lineRule="auto"/>
        <w:rPr>
          <w:rFonts w:eastAsia="SimSun"/>
          <w:szCs w:val="22"/>
          <w:lang w:val="es-ES" w:eastAsia="zh-CN"/>
        </w:rPr>
      </w:pPr>
      <w:r w:rsidRPr="00A11B9C">
        <w:rPr>
          <w:szCs w:val="22"/>
          <w:lang w:val="es-ES" w:eastAsia="zh-CN" w:bidi="es-ES"/>
        </w:rPr>
        <w:t>Las recomendaciones relativas a la supervisión y el manejo clínico de las reacciones adversas hematológicas figuran en la sección 4.4.</w:t>
      </w:r>
    </w:p>
    <w:p w:rsidR="000310B4" w:rsidRPr="00A11B9C" w:rsidRDefault="000310B4" w:rsidP="00671B7D">
      <w:pPr>
        <w:widowControl w:val="0"/>
        <w:tabs>
          <w:tab w:val="clear" w:pos="567"/>
        </w:tabs>
        <w:spacing w:line="240" w:lineRule="auto"/>
        <w:rPr>
          <w:rFonts w:eastAsia="SimSun"/>
          <w:szCs w:val="22"/>
          <w:lang w:val="es-ES" w:eastAsia="zh-CN"/>
        </w:rPr>
      </w:pPr>
    </w:p>
    <w:p w:rsidR="00671B7D" w:rsidRPr="00A11B9C" w:rsidRDefault="00671B7D" w:rsidP="00671B7D">
      <w:pPr>
        <w:keepNext/>
        <w:widowControl w:val="0"/>
        <w:tabs>
          <w:tab w:val="clear" w:pos="567"/>
        </w:tabs>
        <w:spacing w:line="240" w:lineRule="auto"/>
        <w:rPr>
          <w:szCs w:val="22"/>
          <w:u w:val="single"/>
          <w:lang w:val="es-ES"/>
        </w:rPr>
      </w:pPr>
      <w:r w:rsidRPr="00A11B9C">
        <w:rPr>
          <w:szCs w:val="22"/>
          <w:u w:val="single"/>
          <w:lang w:val="es-ES" w:bidi="es-ES"/>
        </w:rPr>
        <w:t>Notificación de sospechas de reacciones adversas</w:t>
      </w:r>
    </w:p>
    <w:p w:rsidR="00671B7D" w:rsidRPr="00A11B9C" w:rsidRDefault="00671B7D" w:rsidP="005E4EBA">
      <w:pPr>
        <w:keepNext/>
        <w:widowControl w:val="0"/>
        <w:tabs>
          <w:tab w:val="clear" w:pos="567"/>
        </w:tabs>
        <w:spacing w:line="240" w:lineRule="auto"/>
        <w:rPr>
          <w:szCs w:val="22"/>
          <w:lang w:val="es-ES"/>
        </w:rPr>
      </w:pPr>
      <w:r w:rsidRPr="00A11B9C">
        <w:rPr>
          <w:szCs w:val="22"/>
          <w:lang w:val="es-ES" w:bidi="es-ES"/>
        </w:rPr>
        <w:t xml:space="preserve">Es importante notificar sospechas de reacciones adversas al medicamento tras su autorización. Ello permite una supervisión continuada de la relación beneficio/riesgo del medicamento. Se invita a los profesionales sanitarios a notificar las sospechas de reacciones adversas a través </w:t>
      </w:r>
      <w:r w:rsidRPr="00A11B9C">
        <w:rPr>
          <w:szCs w:val="22"/>
          <w:shd w:val="clear" w:color="auto" w:fill="FFFFFF"/>
          <w:lang w:val="es-ES" w:bidi="es-ES"/>
        </w:rPr>
        <w:t>del</w:t>
      </w:r>
      <w:r w:rsidRPr="00A11B9C">
        <w:rPr>
          <w:rStyle w:val="CommentReference"/>
          <w:sz w:val="22"/>
          <w:szCs w:val="22"/>
          <w:lang w:val="es-ES"/>
        </w:rPr>
        <w:t/>
      </w:r>
      <w:r w:rsidR="005E4EBA" w:rsidRPr="00A11B9C">
        <w:rPr>
          <w:szCs w:val="22"/>
          <w:shd w:val="clear" w:color="auto" w:fill="FFFFFF"/>
          <w:lang w:val="es-ES" w:bidi="es-ES"/>
        </w:rPr>
        <w:t xml:space="preserve"> </w:t>
      </w:r>
      <w:r w:rsidR="005E4EBA" w:rsidRPr="00A11B9C">
        <w:rPr>
          <w:szCs w:val="22"/>
          <w:highlight w:val="lightGray"/>
          <w:shd w:val="clear" w:color="auto" w:fill="FFFFFF"/>
          <w:lang w:val="es-ES" w:bidi="es-ES"/>
        </w:rPr>
        <w:t xml:space="preserve">sistema nacional de notificación incluido en el </w:t>
      </w:r>
      <w:hyperlink r:id="rId11" w:history="1">
        <w:r w:rsidR="005E4EBA" w:rsidRPr="00A11B9C">
          <w:rPr>
            <w:rStyle w:val="Hyperlink"/>
            <w:szCs w:val="22"/>
            <w:highlight w:val="lightGray"/>
            <w:shd w:val="clear" w:color="auto" w:fill="FFFFFF"/>
            <w:lang w:val="es-ES" w:bidi="es-ES"/>
          </w:rPr>
          <w:t>Apéndice V</w:t>
        </w:r>
      </w:hyperlink>
      <w:hyperlink r:id="rId12" w:history="1"/>
      <w:r w:rsidRPr="00A11B9C">
        <w:rPr>
          <w:szCs w:val="22"/>
          <w:lang w:val="es-ES" w:bidi="es-ES"/>
        </w:rPr>
        <w:t>.</w:t>
      </w:r>
    </w:p>
    <w:p w:rsidR="00671B7D" w:rsidRPr="00A11B9C" w:rsidRDefault="00671B7D" w:rsidP="00671B7D">
      <w:pPr>
        <w:widowControl w:val="0"/>
        <w:tabs>
          <w:tab w:val="clear" w:pos="567"/>
        </w:tabs>
        <w:spacing w:line="240" w:lineRule="auto"/>
        <w:rPr>
          <w:szCs w:val="22"/>
          <w:lang w:val="es-ES"/>
        </w:rPr>
      </w:pPr>
    </w:p>
    <w:p w:rsidR="00671B7D" w:rsidRPr="00A11B9C" w:rsidRDefault="00671B7D" w:rsidP="00671B7D">
      <w:pPr>
        <w:keepNext/>
        <w:widowControl w:val="0"/>
        <w:tabs>
          <w:tab w:val="clear" w:pos="567"/>
        </w:tabs>
        <w:spacing w:line="240" w:lineRule="auto"/>
        <w:rPr>
          <w:b/>
          <w:szCs w:val="22"/>
          <w:lang w:val="es-ES"/>
        </w:rPr>
      </w:pPr>
      <w:r w:rsidRPr="00A11B9C">
        <w:rPr>
          <w:b/>
          <w:bCs/>
          <w:szCs w:val="22"/>
          <w:lang w:val="es-ES" w:bidi="es-ES"/>
        </w:rPr>
        <w:t>4.9</w:t>
      </w:r>
      <w:r w:rsidRPr="00A11B9C">
        <w:rPr>
          <w:b/>
          <w:bCs/>
          <w:szCs w:val="22"/>
          <w:lang w:val="es-ES" w:bidi="es-ES"/>
        </w:rPr>
        <w:tab/>
        <w:t>Sobredosis</w:t>
      </w:r>
    </w:p>
    <w:p w:rsidR="00671B7D" w:rsidRPr="00A11B9C" w:rsidRDefault="00671B7D" w:rsidP="00671B7D">
      <w:pPr>
        <w:keepNext/>
        <w:widowControl w:val="0"/>
        <w:tabs>
          <w:tab w:val="clear" w:pos="567"/>
        </w:tabs>
        <w:spacing w:line="240" w:lineRule="auto"/>
        <w:rPr>
          <w:szCs w:val="22"/>
          <w:lang w:val="es-ES"/>
        </w:rPr>
      </w:pPr>
    </w:p>
    <w:p w:rsidR="00671B7D" w:rsidRPr="00A11B9C" w:rsidRDefault="00671B7D" w:rsidP="00671B7D">
      <w:pPr>
        <w:keepNext/>
        <w:widowControl w:val="0"/>
        <w:tabs>
          <w:tab w:val="clear" w:pos="567"/>
        </w:tabs>
        <w:spacing w:line="240" w:lineRule="auto"/>
        <w:rPr>
          <w:szCs w:val="22"/>
          <w:lang w:val="es-ES"/>
        </w:rPr>
      </w:pPr>
      <w:r w:rsidRPr="00A11B9C">
        <w:rPr>
          <w:szCs w:val="22"/>
          <w:lang w:val="es-ES" w:bidi="es-ES"/>
        </w:rPr>
        <w:t xml:space="preserve">En caso de sobredosis, </w:t>
      </w:r>
      <w:r w:rsidR="006B5F8D" w:rsidRPr="00A11B9C">
        <w:rPr>
          <w:szCs w:val="22"/>
          <w:lang w:val="es-ES" w:bidi="es-ES"/>
        </w:rPr>
        <w:t>está indicado</w:t>
      </w:r>
      <w:r w:rsidRPr="00A11B9C">
        <w:rPr>
          <w:szCs w:val="22"/>
          <w:lang w:val="es-ES" w:bidi="es-ES"/>
        </w:rPr>
        <w:t xml:space="preserve"> tratamiento sintomático. No se conoce ningún antídoto específico.</w:t>
      </w:r>
    </w:p>
    <w:p w:rsidR="00671B7D" w:rsidRPr="00A11B9C" w:rsidRDefault="00671B7D" w:rsidP="00671B7D">
      <w:pPr>
        <w:widowControl w:val="0"/>
        <w:tabs>
          <w:tab w:val="clear" w:pos="567"/>
        </w:tabs>
        <w:spacing w:line="240" w:lineRule="auto"/>
        <w:rPr>
          <w:szCs w:val="22"/>
          <w:lang w:val="es-ES"/>
        </w:rPr>
      </w:pPr>
    </w:p>
    <w:p w:rsidR="00671B7D" w:rsidRPr="00A11B9C" w:rsidRDefault="00671B7D" w:rsidP="00671B7D">
      <w:pPr>
        <w:widowControl w:val="0"/>
        <w:tabs>
          <w:tab w:val="clear" w:pos="567"/>
        </w:tabs>
        <w:spacing w:line="240" w:lineRule="auto"/>
        <w:rPr>
          <w:szCs w:val="22"/>
          <w:lang w:val="es-ES"/>
        </w:rPr>
      </w:pPr>
    </w:p>
    <w:p w:rsidR="00671B7D" w:rsidRPr="00A11B9C" w:rsidRDefault="00671B7D" w:rsidP="00671B7D">
      <w:pPr>
        <w:keepNext/>
        <w:widowControl w:val="0"/>
        <w:tabs>
          <w:tab w:val="clear" w:pos="567"/>
        </w:tabs>
        <w:spacing w:line="240" w:lineRule="auto"/>
        <w:rPr>
          <w:b/>
          <w:szCs w:val="22"/>
          <w:lang w:val="es-ES"/>
        </w:rPr>
      </w:pPr>
      <w:r w:rsidRPr="00A11B9C">
        <w:rPr>
          <w:b/>
          <w:bCs/>
          <w:szCs w:val="22"/>
          <w:lang w:val="es-ES" w:bidi="es-ES"/>
        </w:rPr>
        <w:t>5.</w:t>
      </w:r>
      <w:r w:rsidRPr="00A11B9C">
        <w:rPr>
          <w:b/>
          <w:bCs/>
          <w:szCs w:val="22"/>
          <w:lang w:val="es-ES" w:bidi="es-ES"/>
        </w:rPr>
        <w:tab/>
        <w:t>PROPIEDADES FARMACOLÓGICAS</w:t>
      </w:r>
    </w:p>
    <w:p w:rsidR="00671B7D" w:rsidRPr="00A11B9C" w:rsidRDefault="00671B7D" w:rsidP="00671B7D">
      <w:pPr>
        <w:keepNext/>
        <w:widowControl w:val="0"/>
        <w:tabs>
          <w:tab w:val="clear" w:pos="567"/>
        </w:tabs>
        <w:spacing w:line="240" w:lineRule="auto"/>
        <w:rPr>
          <w:szCs w:val="22"/>
          <w:lang w:val="es-ES"/>
        </w:rPr>
      </w:pPr>
    </w:p>
    <w:p w:rsidR="00671B7D" w:rsidRPr="00A11B9C" w:rsidRDefault="00671B7D" w:rsidP="00671B7D">
      <w:pPr>
        <w:keepNext/>
        <w:widowControl w:val="0"/>
        <w:tabs>
          <w:tab w:val="clear" w:pos="567"/>
        </w:tabs>
        <w:spacing w:line="240" w:lineRule="auto"/>
        <w:rPr>
          <w:b/>
          <w:szCs w:val="22"/>
          <w:lang w:val="es-ES"/>
        </w:rPr>
      </w:pPr>
      <w:r w:rsidRPr="00A11B9C">
        <w:rPr>
          <w:b/>
          <w:bCs/>
          <w:szCs w:val="22"/>
          <w:lang w:val="es-ES" w:bidi="es-ES"/>
        </w:rPr>
        <w:t xml:space="preserve">5.1 </w:t>
      </w:r>
      <w:r w:rsidRPr="00A11B9C">
        <w:rPr>
          <w:b/>
          <w:bCs/>
          <w:szCs w:val="22"/>
          <w:lang w:val="es-ES" w:bidi="es-ES"/>
        </w:rPr>
        <w:tab/>
        <w:t>Propiedades farmacodinámicas</w:t>
      </w:r>
    </w:p>
    <w:p w:rsidR="00671B7D" w:rsidRPr="00A11B9C" w:rsidRDefault="00671B7D" w:rsidP="00671B7D">
      <w:pPr>
        <w:keepNext/>
        <w:widowControl w:val="0"/>
        <w:tabs>
          <w:tab w:val="clear" w:pos="567"/>
        </w:tabs>
        <w:spacing w:line="240" w:lineRule="auto"/>
        <w:rPr>
          <w:szCs w:val="22"/>
          <w:lang w:val="es-ES"/>
        </w:rPr>
      </w:pPr>
    </w:p>
    <w:p w:rsidR="00671B7D" w:rsidRPr="00A11B9C" w:rsidRDefault="00671B7D" w:rsidP="000F391C">
      <w:pPr>
        <w:keepNext/>
        <w:widowControl w:val="0"/>
        <w:tabs>
          <w:tab w:val="clear" w:pos="567"/>
        </w:tabs>
        <w:spacing w:line="240" w:lineRule="auto"/>
        <w:rPr>
          <w:szCs w:val="22"/>
          <w:lang w:val="es-ES"/>
        </w:rPr>
      </w:pPr>
      <w:r w:rsidRPr="00A11B9C">
        <w:rPr>
          <w:szCs w:val="22"/>
          <w:lang w:val="es-ES" w:bidi="es-ES"/>
        </w:rPr>
        <w:t>Grupo farmacoterapéutico:</w:t>
      </w:r>
      <w:r w:rsidR="001145A8" w:rsidRPr="00A11B9C">
        <w:rPr>
          <w:lang w:val="es-ES"/>
        </w:rPr>
        <w:t xml:space="preserve"> </w:t>
      </w:r>
      <w:r w:rsidR="00FC0387" w:rsidRPr="00FC0387">
        <w:rPr>
          <w:lang w:val="es-ES"/>
        </w:rPr>
        <w:t>Otros inmunosupresores</w:t>
      </w:r>
      <w:r w:rsidR="00FC0387">
        <w:rPr>
          <w:lang w:val="es-ES"/>
        </w:rPr>
        <w:t xml:space="preserve">, </w:t>
      </w:r>
      <w:r w:rsidRPr="00A11B9C">
        <w:rPr>
          <w:szCs w:val="22"/>
          <w:lang w:val="es-ES" w:bidi="es-ES"/>
        </w:rPr>
        <w:t xml:space="preserve">código ATC: </w:t>
      </w:r>
      <w:r w:rsidR="00FC0387" w:rsidRPr="00B279E2">
        <w:rPr>
          <w:szCs w:val="22"/>
          <w:lang w:val="es-ES" w:bidi="es-ES"/>
        </w:rPr>
        <w:t>L04AX07</w:t>
      </w:r>
    </w:p>
    <w:p w:rsidR="00671B7D" w:rsidRPr="00A11B9C" w:rsidRDefault="00671B7D" w:rsidP="00671B7D">
      <w:pPr>
        <w:widowControl w:val="0"/>
        <w:tabs>
          <w:tab w:val="clear" w:pos="567"/>
        </w:tabs>
        <w:spacing w:line="240" w:lineRule="auto"/>
        <w:rPr>
          <w:szCs w:val="22"/>
          <w:u w:val="single"/>
          <w:lang w:val="es-ES"/>
        </w:rPr>
      </w:pPr>
    </w:p>
    <w:p w:rsidR="00671B7D" w:rsidRPr="00A11B9C" w:rsidRDefault="00671B7D" w:rsidP="00671B7D">
      <w:pPr>
        <w:keepNext/>
        <w:widowControl w:val="0"/>
        <w:tabs>
          <w:tab w:val="clear" w:pos="567"/>
        </w:tabs>
        <w:spacing w:line="240" w:lineRule="auto"/>
        <w:rPr>
          <w:szCs w:val="22"/>
          <w:u w:val="single"/>
          <w:lang w:val="es-ES"/>
        </w:rPr>
      </w:pPr>
      <w:r w:rsidRPr="00A11B9C">
        <w:rPr>
          <w:szCs w:val="22"/>
          <w:u w:val="single"/>
          <w:lang w:val="es-ES" w:bidi="es-ES"/>
        </w:rPr>
        <w:t>Mecanismo de acción</w:t>
      </w:r>
    </w:p>
    <w:p w:rsidR="00671B7D" w:rsidRPr="00A11B9C" w:rsidRDefault="00671B7D" w:rsidP="00671B7D">
      <w:pPr>
        <w:keepNext/>
        <w:widowControl w:val="0"/>
        <w:tabs>
          <w:tab w:val="clear" w:pos="567"/>
        </w:tabs>
        <w:spacing w:line="240" w:lineRule="auto"/>
        <w:rPr>
          <w:szCs w:val="22"/>
          <w:lang w:val="es-ES"/>
        </w:rPr>
      </w:pPr>
      <w:r w:rsidRPr="00A11B9C">
        <w:rPr>
          <w:szCs w:val="22"/>
          <w:lang w:val="es-ES" w:bidi="es-ES"/>
        </w:rPr>
        <w:t xml:space="preserve">Los efectos antiinflamatorios e </w:t>
      </w:r>
      <w:r w:rsidR="004A4C76" w:rsidRPr="00A11B9C">
        <w:rPr>
          <w:szCs w:val="22"/>
          <w:lang w:val="es-ES" w:bidi="es-ES"/>
        </w:rPr>
        <w:t xml:space="preserve">inmunomoduladores </w:t>
      </w:r>
      <w:r w:rsidRPr="00A11B9C">
        <w:rPr>
          <w:szCs w:val="22"/>
          <w:lang w:val="es-ES" w:bidi="es-ES"/>
        </w:rPr>
        <w:t>de dimetilfumarato y su metabolito, monometilfumarato, aún no se han aclarado por completo, si bien se considera que se deben principalmente a la interacción con el glutatión reducido intracelular de las células implicadas directamente en la patogenia de la psoriasis. Esta interacción con el glutatión provoca la inhibición de la translocación al núcleo y de la actividad transcripcional del factor nuclear potenciador de las cadenas ligeras κ de los linfocitos B activados (NF-κB).</w:t>
      </w:r>
    </w:p>
    <w:p w:rsidR="00671B7D" w:rsidRPr="00A11B9C" w:rsidRDefault="00671B7D" w:rsidP="00671B7D">
      <w:pPr>
        <w:widowControl w:val="0"/>
        <w:tabs>
          <w:tab w:val="clear" w:pos="567"/>
        </w:tabs>
        <w:spacing w:line="240" w:lineRule="auto"/>
        <w:rPr>
          <w:szCs w:val="22"/>
          <w:lang w:val="es-ES"/>
        </w:rPr>
      </w:pPr>
    </w:p>
    <w:p w:rsidR="00671B7D" w:rsidRPr="00A11B9C" w:rsidRDefault="00671B7D" w:rsidP="0033587A">
      <w:pPr>
        <w:widowControl w:val="0"/>
        <w:tabs>
          <w:tab w:val="clear" w:pos="567"/>
        </w:tabs>
        <w:spacing w:line="240" w:lineRule="auto"/>
        <w:rPr>
          <w:szCs w:val="22"/>
          <w:lang w:val="es-ES"/>
        </w:rPr>
      </w:pPr>
      <w:r w:rsidRPr="00A11B9C">
        <w:rPr>
          <w:szCs w:val="22"/>
          <w:lang w:val="es-ES" w:bidi="es-ES"/>
        </w:rPr>
        <w:t>Se considera que la principal actividad de dimetilfumarato y de monometilfumarato es inmunomoduladora, lo que provoca un</w:t>
      </w:r>
      <w:r w:rsidR="00200227" w:rsidRPr="00A11B9C">
        <w:rPr>
          <w:szCs w:val="22"/>
          <w:lang w:val="es-ES" w:bidi="es-ES"/>
        </w:rPr>
        <w:t>a</w:t>
      </w:r>
      <w:r w:rsidRPr="00A11B9C">
        <w:rPr>
          <w:szCs w:val="22"/>
          <w:lang w:val="es-ES" w:bidi="es-ES"/>
        </w:rPr>
        <w:t xml:space="preserve"> </w:t>
      </w:r>
      <w:r w:rsidR="00200227" w:rsidRPr="00A11B9C">
        <w:rPr>
          <w:szCs w:val="22"/>
          <w:lang w:val="es-ES" w:bidi="es-ES"/>
        </w:rPr>
        <w:t xml:space="preserve">conversión </w:t>
      </w:r>
      <w:r w:rsidRPr="00A11B9C">
        <w:rPr>
          <w:szCs w:val="22"/>
          <w:lang w:val="es-ES" w:bidi="es-ES"/>
        </w:rPr>
        <w:t>de los linfocitos T colaboradores (T helper cells, Th) del perfil Th1 y Th17 a un fenotipo Th2</w:t>
      </w:r>
      <w:r w:rsidR="004A4C76" w:rsidRPr="00A11B9C">
        <w:rPr>
          <w:szCs w:val="22"/>
          <w:lang w:val="es-ES" w:bidi="es-ES"/>
        </w:rPr>
        <w:t>. L</w:t>
      </w:r>
      <w:r w:rsidRPr="00A11B9C">
        <w:rPr>
          <w:szCs w:val="22"/>
          <w:lang w:val="es-ES" w:bidi="es-ES"/>
        </w:rPr>
        <w:t>a producción de citocina</w:t>
      </w:r>
      <w:r w:rsidR="001B76AF" w:rsidRPr="00A11B9C">
        <w:rPr>
          <w:szCs w:val="22"/>
          <w:lang w:val="es-ES" w:bidi="es-ES"/>
        </w:rPr>
        <w:t>s</w:t>
      </w:r>
      <w:r w:rsidRPr="00A11B9C">
        <w:rPr>
          <w:szCs w:val="22"/>
          <w:lang w:val="es-ES" w:bidi="es-ES"/>
        </w:rPr>
        <w:t xml:space="preserve"> inflamatoria</w:t>
      </w:r>
      <w:r w:rsidR="001B76AF" w:rsidRPr="00A11B9C">
        <w:rPr>
          <w:szCs w:val="22"/>
          <w:lang w:val="es-ES" w:bidi="es-ES"/>
        </w:rPr>
        <w:t>s</w:t>
      </w:r>
      <w:r w:rsidRPr="00A11B9C">
        <w:rPr>
          <w:szCs w:val="22"/>
          <w:lang w:val="es-ES" w:bidi="es-ES"/>
        </w:rPr>
        <w:t xml:space="preserve"> </w:t>
      </w:r>
      <w:r w:rsidR="004A4C76" w:rsidRPr="00A11B9C">
        <w:rPr>
          <w:szCs w:val="22"/>
          <w:lang w:val="es-ES" w:bidi="es-ES"/>
        </w:rPr>
        <w:t xml:space="preserve">se reduce </w:t>
      </w:r>
      <w:r w:rsidRPr="00A11B9C">
        <w:rPr>
          <w:szCs w:val="22"/>
          <w:lang w:val="es-ES" w:bidi="es-ES"/>
        </w:rPr>
        <w:t xml:space="preserve">con inducción de eventos proapoptóticos, inhibición de proliferación de queratinocitos, expresión reducida de moléculas de adhesión y </w:t>
      </w:r>
      <w:r w:rsidRPr="00A55620">
        <w:rPr>
          <w:szCs w:val="22"/>
          <w:lang w:val="es-ES" w:bidi="es-ES"/>
        </w:rPr>
        <w:t>disminución</w:t>
      </w:r>
      <w:r w:rsidR="008C5CDD" w:rsidRPr="00A55620">
        <w:rPr>
          <w:szCs w:val="22"/>
          <w:lang w:val="es-ES" w:bidi="es-ES"/>
        </w:rPr>
        <w:t xml:space="preserve"> </w:t>
      </w:r>
      <w:r w:rsidR="00F3337D" w:rsidRPr="00A55620">
        <w:rPr>
          <w:szCs w:val="22"/>
          <w:lang w:val="es-ES" w:bidi="es-ES"/>
        </w:rPr>
        <w:t>de</w:t>
      </w:r>
      <w:r w:rsidR="00F3337D" w:rsidRPr="00A11B9C">
        <w:rPr>
          <w:szCs w:val="22"/>
          <w:lang w:val="es-ES" w:bidi="es-ES"/>
        </w:rPr>
        <w:t xml:space="preserve"> los infiltrados inflamatorios en las placas psoriásicas</w:t>
      </w:r>
      <w:r w:rsidRPr="00A11B9C">
        <w:rPr>
          <w:szCs w:val="22"/>
          <w:lang w:val="es-ES" w:bidi="es-ES"/>
        </w:rPr>
        <w:t>.</w:t>
      </w:r>
    </w:p>
    <w:p w:rsidR="00671B7D" w:rsidRPr="00A11B9C" w:rsidRDefault="00671B7D" w:rsidP="00671B7D">
      <w:pPr>
        <w:widowControl w:val="0"/>
        <w:tabs>
          <w:tab w:val="clear" w:pos="567"/>
        </w:tabs>
        <w:spacing w:line="240" w:lineRule="auto"/>
        <w:rPr>
          <w:szCs w:val="22"/>
          <w:u w:val="single"/>
          <w:lang w:val="es-ES"/>
        </w:rPr>
      </w:pPr>
    </w:p>
    <w:p w:rsidR="00671B7D" w:rsidRPr="00A11B9C" w:rsidRDefault="00671B7D" w:rsidP="00671B7D">
      <w:pPr>
        <w:keepNext/>
        <w:widowControl w:val="0"/>
        <w:tabs>
          <w:tab w:val="clear" w:pos="567"/>
        </w:tabs>
        <w:spacing w:line="240" w:lineRule="auto"/>
        <w:rPr>
          <w:szCs w:val="22"/>
          <w:u w:val="single"/>
          <w:lang w:val="es-ES"/>
        </w:rPr>
      </w:pPr>
      <w:r w:rsidRPr="00A11B9C">
        <w:rPr>
          <w:szCs w:val="22"/>
          <w:u w:val="single"/>
          <w:lang w:val="es-ES" w:bidi="es-ES"/>
        </w:rPr>
        <w:t>Eficacia clínica y seguridad</w:t>
      </w:r>
    </w:p>
    <w:p w:rsidR="00671B7D" w:rsidRPr="00A11B9C" w:rsidRDefault="00671B7D" w:rsidP="001722BC">
      <w:pPr>
        <w:keepNext/>
        <w:widowControl w:val="0"/>
        <w:tabs>
          <w:tab w:val="clear" w:pos="567"/>
        </w:tabs>
        <w:spacing w:line="240" w:lineRule="auto"/>
        <w:rPr>
          <w:szCs w:val="22"/>
          <w:lang w:val="es-ES"/>
        </w:rPr>
      </w:pPr>
      <w:r w:rsidRPr="00A11B9C">
        <w:rPr>
          <w:szCs w:val="22"/>
          <w:lang w:val="es-ES" w:bidi="es-ES"/>
        </w:rPr>
        <w:t xml:space="preserve">La seguridad y la eficacia de Skilarence se evaluaron en un estudio </w:t>
      </w:r>
      <w:r w:rsidR="004A4C76" w:rsidRPr="00A11B9C">
        <w:rPr>
          <w:szCs w:val="22"/>
          <w:lang w:val="es-ES" w:bidi="es-ES"/>
        </w:rPr>
        <w:t>de fase III</w:t>
      </w:r>
      <w:r w:rsidR="006271CC" w:rsidRPr="00A11B9C">
        <w:rPr>
          <w:szCs w:val="22"/>
          <w:lang w:val="es-ES" w:bidi="es-ES"/>
        </w:rPr>
        <w:t xml:space="preserve"> (1102)</w:t>
      </w:r>
      <w:r w:rsidR="004A4C76" w:rsidRPr="00A11B9C">
        <w:rPr>
          <w:szCs w:val="22"/>
          <w:lang w:val="es-ES" w:bidi="es-ES"/>
        </w:rPr>
        <w:t>, doble ciego,</w:t>
      </w:r>
      <w:r w:rsidR="006271CC" w:rsidRPr="00A11B9C">
        <w:rPr>
          <w:szCs w:val="22"/>
          <w:lang w:val="es-ES" w:bidi="es-ES"/>
        </w:rPr>
        <w:t xml:space="preserve"> de tres grupos</w:t>
      </w:r>
      <w:r w:rsidR="00D819E9" w:rsidRPr="00A11B9C">
        <w:rPr>
          <w:szCs w:val="22"/>
          <w:lang w:val="es-ES" w:bidi="es-ES"/>
        </w:rPr>
        <w:t>,</w:t>
      </w:r>
      <w:r w:rsidR="004A4C76" w:rsidRPr="00A11B9C">
        <w:rPr>
          <w:szCs w:val="22"/>
          <w:lang w:val="es-ES" w:bidi="es-ES"/>
        </w:rPr>
        <w:t xml:space="preserve"> </w:t>
      </w:r>
      <w:r w:rsidRPr="00A11B9C">
        <w:rPr>
          <w:szCs w:val="22"/>
          <w:lang w:val="es-ES" w:bidi="es-ES"/>
        </w:rPr>
        <w:t xml:space="preserve">controlado por placebo y con </w:t>
      </w:r>
      <w:r w:rsidR="002A25D4" w:rsidRPr="00A11B9C">
        <w:rPr>
          <w:szCs w:val="22"/>
          <w:lang w:val="es-ES" w:bidi="es-ES"/>
        </w:rPr>
        <w:t xml:space="preserve">comparador </w:t>
      </w:r>
      <w:r w:rsidRPr="00A11B9C">
        <w:rPr>
          <w:szCs w:val="22"/>
          <w:lang w:val="es-ES" w:bidi="es-ES"/>
        </w:rPr>
        <w:t>activo</w:t>
      </w:r>
      <w:r w:rsidR="00D819E9" w:rsidRPr="00A11B9C">
        <w:rPr>
          <w:szCs w:val="22"/>
          <w:lang w:val="es-ES" w:bidi="es-ES"/>
        </w:rPr>
        <w:t>,</w:t>
      </w:r>
      <w:r w:rsidR="002A25D4" w:rsidRPr="00A11B9C">
        <w:rPr>
          <w:szCs w:val="22"/>
          <w:lang w:val="es-ES" w:bidi="es-ES"/>
        </w:rPr>
        <w:t xml:space="preserve"> </w:t>
      </w:r>
      <w:r w:rsidRPr="00A11B9C">
        <w:rPr>
          <w:szCs w:val="22"/>
          <w:lang w:val="es-ES" w:bidi="es-ES"/>
        </w:rPr>
        <w:t>en pacientes con psoriasis en placa</w:t>
      </w:r>
      <w:r w:rsidR="00BC597F" w:rsidRPr="00A11B9C">
        <w:rPr>
          <w:szCs w:val="22"/>
          <w:lang w:val="es-ES" w:bidi="es-ES"/>
        </w:rPr>
        <w:t>s</w:t>
      </w:r>
      <w:r w:rsidRPr="00A11B9C">
        <w:rPr>
          <w:szCs w:val="22"/>
          <w:lang w:val="es-ES" w:bidi="es-ES"/>
        </w:rPr>
        <w:t xml:space="preserve"> de moderada a grave (Estudio</w:t>
      </w:r>
      <w:r w:rsidR="001722BC">
        <w:rPr>
          <w:szCs w:val="22"/>
          <w:lang w:val="es-ES" w:bidi="es-ES"/>
        </w:rPr>
        <w:t> </w:t>
      </w:r>
      <w:r w:rsidRPr="00A11B9C">
        <w:rPr>
          <w:szCs w:val="22"/>
          <w:lang w:val="es-ES" w:bidi="es-ES"/>
        </w:rPr>
        <w:t xml:space="preserve">1102). Se asignó aleatoriamente a 704 pacientes un tratamiento con Skilarence, </w:t>
      </w:r>
      <w:r w:rsidR="004A4C76" w:rsidRPr="00A11B9C">
        <w:rPr>
          <w:szCs w:val="22"/>
          <w:lang w:val="es-ES" w:bidi="es-ES"/>
        </w:rPr>
        <w:t xml:space="preserve">un </w:t>
      </w:r>
      <w:r w:rsidRPr="00A11B9C">
        <w:rPr>
          <w:szCs w:val="22"/>
          <w:lang w:val="es-ES" w:bidi="es-ES"/>
        </w:rPr>
        <w:t xml:space="preserve">comparador activo </w:t>
      </w:r>
      <w:r w:rsidR="004A4C76" w:rsidRPr="00A11B9C">
        <w:rPr>
          <w:szCs w:val="22"/>
          <w:lang w:val="es-ES" w:bidi="es-ES"/>
        </w:rPr>
        <w:t>(</w:t>
      </w:r>
      <w:r w:rsidR="006A44FF" w:rsidRPr="00A11B9C">
        <w:rPr>
          <w:szCs w:val="22"/>
          <w:lang w:val="es-ES" w:bidi="es-ES"/>
        </w:rPr>
        <w:t>Fumaderm</w:t>
      </w:r>
      <w:r w:rsidR="006D559F" w:rsidRPr="00A11B9C">
        <w:rPr>
          <w:szCs w:val="22"/>
          <w:lang w:val="es-ES" w:bidi="es-ES"/>
        </w:rPr>
        <w:t xml:space="preserve">, </w:t>
      </w:r>
      <w:r w:rsidR="00D43A0A" w:rsidRPr="00A11B9C">
        <w:rPr>
          <w:szCs w:val="22"/>
          <w:lang w:val="es-ES" w:bidi="es-ES"/>
        </w:rPr>
        <w:t xml:space="preserve">un medicamento combinado </w:t>
      </w:r>
      <w:r w:rsidRPr="00A11B9C">
        <w:rPr>
          <w:szCs w:val="22"/>
          <w:lang w:val="es-ES" w:bidi="es-ES"/>
        </w:rPr>
        <w:t xml:space="preserve">con </w:t>
      </w:r>
      <w:r w:rsidR="00D43A0A" w:rsidRPr="00A11B9C">
        <w:rPr>
          <w:szCs w:val="22"/>
          <w:lang w:val="es-ES" w:bidi="es-ES"/>
        </w:rPr>
        <w:t xml:space="preserve">el mismo contenido de </w:t>
      </w:r>
      <w:r w:rsidRPr="00A11B9C">
        <w:rPr>
          <w:szCs w:val="22"/>
          <w:lang w:val="es-ES" w:bidi="es-ES"/>
        </w:rPr>
        <w:t xml:space="preserve">dimetilfumarato </w:t>
      </w:r>
      <w:r w:rsidR="00D43A0A" w:rsidRPr="00A11B9C">
        <w:rPr>
          <w:szCs w:val="22"/>
          <w:lang w:val="es-ES" w:bidi="es-ES"/>
        </w:rPr>
        <w:t xml:space="preserve">más </w:t>
      </w:r>
      <w:r w:rsidRPr="00A11B9C">
        <w:rPr>
          <w:szCs w:val="22"/>
          <w:lang w:val="es-ES" w:bidi="es-ES"/>
        </w:rPr>
        <w:t xml:space="preserve">3 sales de </w:t>
      </w:r>
      <w:r w:rsidR="00D43A0A" w:rsidRPr="00A11B9C">
        <w:rPr>
          <w:szCs w:val="22"/>
          <w:lang w:val="es-ES" w:bidi="es-ES"/>
        </w:rPr>
        <w:t>monoetil</w:t>
      </w:r>
      <w:r w:rsidRPr="00A11B9C">
        <w:rPr>
          <w:szCs w:val="22"/>
          <w:lang w:val="es-ES" w:bidi="es-ES"/>
        </w:rPr>
        <w:t xml:space="preserve">fumarato) </w:t>
      </w:r>
      <w:r w:rsidR="00D43A0A" w:rsidRPr="00A11B9C">
        <w:rPr>
          <w:szCs w:val="22"/>
          <w:lang w:val="es-ES" w:bidi="es-ES"/>
        </w:rPr>
        <w:t xml:space="preserve">y un </w:t>
      </w:r>
      <w:r w:rsidRPr="00A11B9C">
        <w:rPr>
          <w:szCs w:val="22"/>
          <w:lang w:val="es-ES" w:bidi="es-ES"/>
        </w:rPr>
        <w:t>placebo</w:t>
      </w:r>
      <w:r w:rsidR="00D43A0A" w:rsidRPr="00A11B9C">
        <w:rPr>
          <w:szCs w:val="22"/>
          <w:lang w:val="es-ES" w:bidi="es-ES"/>
        </w:rPr>
        <w:t>, en una relación 2:2:1</w:t>
      </w:r>
      <w:r w:rsidRPr="00A11B9C">
        <w:rPr>
          <w:szCs w:val="22"/>
          <w:lang w:val="es-ES" w:bidi="es-ES"/>
        </w:rPr>
        <w:t xml:space="preserve">. El tratamiento </w:t>
      </w:r>
      <w:r w:rsidR="00D43A0A" w:rsidRPr="00A11B9C">
        <w:rPr>
          <w:szCs w:val="22"/>
          <w:lang w:val="es-ES" w:bidi="es-ES"/>
        </w:rPr>
        <w:t xml:space="preserve">de los pacientes </w:t>
      </w:r>
      <w:r w:rsidRPr="00A11B9C">
        <w:rPr>
          <w:szCs w:val="22"/>
          <w:lang w:val="es-ES" w:bidi="es-ES"/>
        </w:rPr>
        <w:t>se inició con comprimidos de 30 mg/día de dimetilfumarato o de placebo y la dosis se aumentó hasta un máximo de 720 mg/día</w:t>
      </w:r>
      <w:r w:rsidR="00D43A0A" w:rsidRPr="00A11B9C">
        <w:rPr>
          <w:szCs w:val="22"/>
          <w:lang w:val="es-ES" w:bidi="es-ES"/>
        </w:rPr>
        <w:t xml:space="preserve"> en ambos grupos de tratamiento activo</w:t>
      </w:r>
      <w:r w:rsidRPr="00A11B9C">
        <w:rPr>
          <w:szCs w:val="22"/>
          <w:lang w:val="es-ES" w:bidi="es-ES"/>
        </w:rPr>
        <w:t xml:space="preserve">, tal como se describe en la sección 4.2. Si el tratamiento tenía éxito antes de que se alcanzara la dosis máxima de 720 mg/día de dimetilfumarato, no se precisaba aumentar más la dosis, que se iba reduciendo paulatinamente hasta la dosis de mantenimiento individual. En caso de </w:t>
      </w:r>
      <w:r w:rsidR="00D819E9" w:rsidRPr="00A11B9C">
        <w:rPr>
          <w:szCs w:val="22"/>
          <w:lang w:val="es-ES" w:bidi="es-ES"/>
        </w:rPr>
        <w:t xml:space="preserve">intolerancia </w:t>
      </w:r>
      <w:r w:rsidRPr="00A11B9C">
        <w:rPr>
          <w:szCs w:val="22"/>
          <w:lang w:val="es-ES" w:bidi="es-ES"/>
        </w:rPr>
        <w:t xml:space="preserve">individual a la dosis aumentada durante las semanas 4 a 16, se volvía a administrar al paciente la última dosis tolerada desde el comienzo de la semana 4 y se mantenía hasta el final del periodo de tratamiento (semana 16). Los pacientes recibieron tratamiento </w:t>
      </w:r>
      <w:r w:rsidR="001B76AF" w:rsidRPr="00A11B9C">
        <w:rPr>
          <w:szCs w:val="22"/>
          <w:lang w:val="es-ES" w:bidi="es-ES"/>
        </w:rPr>
        <w:t>hasta</w:t>
      </w:r>
      <w:r w:rsidR="001722BC">
        <w:rPr>
          <w:szCs w:val="22"/>
          <w:lang w:val="es-ES" w:bidi="es-ES"/>
        </w:rPr>
        <w:t xml:space="preserve"> la semana 16</w:t>
      </w:r>
      <w:r w:rsidRPr="00A11B9C">
        <w:rPr>
          <w:szCs w:val="22"/>
          <w:lang w:val="es-ES" w:bidi="es-ES"/>
        </w:rPr>
        <w:t xml:space="preserve"> y se programaron visitas de seguimiento </w:t>
      </w:r>
      <w:r w:rsidR="001B76AF" w:rsidRPr="00A11B9C">
        <w:rPr>
          <w:szCs w:val="22"/>
          <w:lang w:val="es-ES" w:bidi="es-ES"/>
        </w:rPr>
        <w:t>hasta los</w:t>
      </w:r>
      <w:r w:rsidRPr="00A11B9C">
        <w:rPr>
          <w:szCs w:val="22"/>
          <w:lang w:val="es-ES" w:bidi="es-ES"/>
        </w:rPr>
        <w:t xml:space="preserve"> 12 meses posteriores a la finalización del tratamiento.</w:t>
      </w:r>
    </w:p>
    <w:p w:rsidR="00671B7D" w:rsidRPr="00A11B9C" w:rsidRDefault="00671B7D" w:rsidP="00671B7D">
      <w:pPr>
        <w:widowControl w:val="0"/>
        <w:tabs>
          <w:tab w:val="clear" w:pos="567"/>
        </w:tabs>
        <w:spacing w:line="240" w:lineRule="auto"/>
        <w:rPr>
          <w:szCs w:val="22"/>
          <w:lang w:val="es-ES"/>
        </w:rPr>
      </w:pPr>
    </w:p>
    <w:p w:rsidR="00671B7D" w:rsidRPr="00A11B9C" w:rsidRDefault="00671B7D" w:rsidP="00671B7D">
      <w:pPr>
        <w:widowControl w:val="0"/>
        <w:tabs>
          <w:tab w:val="clear" w:pos="567"/>
        </w:tabs>
        <w:spacing w:line="240" w:lineRule="auto"/>
        <w:rPr>
          <w:szCs w:val="22"/>
          <w:lang w:val="es-ES"/>
        </w:rPr>
      </w:pPr>
      <w:r w:rsidRPr="00A11B9C">
        <w:rPr>
          <w:szCs w:val="22"/>
          <w:lang w:val="es-ES" w:bidi="es-ES"/>
        </w:rPr>
        <w:t xml:space="preserve">Las características demográficas </w:t>
      </w:r>
      <w:r w:rsidR="00D819E9" w:rsidRPr="00A11B9C">
        <w:rPr>
          <w:szCs w:val="22"/>
          <w:lang w:val="es-ES" w:bidi="es-ES"/>
        </w:rPr>
        <w:t>y basales</w:t>
      </w:r>
      <w:r w:rsidRPr="00A11B9C">
        <w:rPr>
          <w:szCs w:val="22"/>
          <w:lang w:val="es-ES" w:bidi="es-ES"/>
        </w:rPr>
        <w:t xml:space="preserve"> estaban bien compensadas entre los grupos de tratamiento. De los 699 pacientes, la mayoría eran de raza blanca (99 %), hombres (65 %) y con una edad media de 44 años. La mayoría de los pacientes (91 %) eran menores de 65 años. La mayor parte de los pacientes sufría psoriasis moderada según las puntuaciones del Índice de actividad e intensidad de la psoriasis (PASI) y la Evaluación global efectuada por el médico (PGA) al principio del estudio; la puntuación media del PASI al principio del estudio era de 16,35, mientras que la puntuación del 60 % de los pacientes era moderada según la PGA. La mayoría de los pacientes afirmó que el efecto que la psoriasis tenía en su vida era </w:t>
      </w:r>
      <w:r w:rsidR="00D43A0A" w:rsidRPr="00A11B9C">
        <w:rPr>
          <w:szCs w:val="22"/>
          <w:lang w:val="es-ES" w:bidi="es-ES"/>
        </w:rPr>
        <w:t>“</w:t>
      </w:r>
      <w:r w:rsidR="00081F01" w:rsidRPr="00A11B9C">
        <w:rPr>
          <w:szCs w:val="22"/>
          <w:lang w:val="es-ES" w:bidi="es-ES"/>
        </w:rPr>
        <w:t xml:space="preserve">muy </w:t>
      </w:r>
      <w:r w:rsidRPr="00A11B9C">
        <w:rPr>
          <w:szCs w:val="22"/>
          <w:lang w:val="es-ES" w:bidi="es-ES"/>
        </w:rPr>
        <w:t>grande</w:t>
      </w:r>
      <w:r w:rsidR="00D43A0A" w:rsidRPr="00A11B9C">
        <w:rPr>
          <w:szCs w:val="22"/>
          <w:lang w:val="es-ES" w:bidi="es-ES"/>
        </w:rPr>
        <w:t>”</w:t>
      </w:r>
      <w:r w:rsidRPr="00A11B9C">
        <w:rPr>
          <w:szCs w:val="22"/>
          <w:lang w:val="es-ES" w:bidi="es-ES"/>
        </w:rPr>
        <w:t xml:space="preserve"> o </w:t>
      </w:r>
      <w:r w:rsidR="00D43A0A" w:rsidRPr="00A11B9C">
        <w:rPr>
          <w:szCs w:val="22"/>
          <w:lang w:val="es-ES" w:bidi="es-ES"/>
        </w:rPr>
        <w:t>“</w:t>
      </w:r>
      <w:r w:rsidRPr="00A11B9C">
        <w:rPr>
          <w:szCs w:val="22"/>
          <w:lang w:val="es-ES" w:bidi="es-ES"/>
        </w:rPr>
        <w:t>extremadamente grande</w:t>
      </w:r>
      <w:r w:rsidR="00D43A0A" w:rsidRPr="00A11B9C">
        <w:rPr>
          <w:szCs w:val="22"/>
          <w:lang w:val="es-ES" w:bidi="es-ES"/>
        </w:rPr>
        <w:t>”</w:t>
      </w:r>
      <w:r w:rsidRPr="00A11B9C">
        <w:rPr>
          <w:szCs w:val="22"/>
          <w:lang w:val="es-ES" w:bidi="es-ES"/>
        </w:rPr>
        <w:t>, según el Índice de calidad de vida en dermatología (DLQI), con una puntuación media de 11,5.</w:t>
      </w:r>
    </w:p>
    <w:p w:rsidR="00671B7D" w:rsidRPr="00A11B9C" w:rsidRDefault="00671B7D" w:rsidP="00671B7D">
      <w:pPr>
        <w:widowControl w:val="0"/>
        <w:tabs>
          <w:tab w:val="clear" w:pos="567"/>
        </w:tabs>
        <w:spacing w:line="240" w:lineRule="auto"/>
        <w:rPr>
          <w:szCs w:val="22"/>
          <w:lang w:val="es-ES"/>
        </w:rPr>
      </w:pPr>
    </w:p>
    <w:p w:rsidR="0044698A" w:rsidRPr="00A11B9C" w:rsidRDefault="00671B7D" w:rsidP="006D559F">
      <w:pPr>
        <w:widowControl w:val="0"/>
        <w:tabs>
          <w:tab w:val="clear" w:pos="567"/>
        </w:tabs>
        <w:autoSpaceDE w:val="0"/>
        <w:autoSpaceDN w:val="0"/>
        <w:adjustRightInd w:val="0"/>
        <w:spacing w:line="240" w:lineRule="auto"/>
        <w:rPr>
          <w:szCs w:val="22"/>
          <w:lang w:val="es-ES" w:bidi="es-ES"/>
        </w:rPr>
      </w:pPr>
      <w:r w:rsidRPr="00A11B9C">
        <w:rPr>
          <w:szCs w:val="22"/>
          <w:lang w:val="es-ES" w:bidi="es-ES"/>
        </w:rPr>
        <w:t xml:space="preserve">Después de 16 semanas de tratamiento, se observó que Skilarence era superior al placebo (p &lt;0,0001) </w:t>
      </w:r>
      <w:r w:rsidR="00D43A0A" w:rsidRPr="00A11B9C">
        <w:rPr>
          <w:szCs w:val="22"/>
          <w:lang w:val="es-ES" w:bidi="es-ES"/>
        </w:rPr>
        <w:t xml:space="preserve">de acuerdo con el PASI 75 y la </w:t>
      </w:r>
      <w:r w:rsidRPr="00A11B9C">
        <w:rPr>
          <w:szCs w:val="22"/>
          <w:lang w:val="es-ES" w:bidi="es-ES"/>
        </w:rPr>
        <w:t xml:space="preserve">puntuación de la PGA de </w:t>
      </w:r>
      <w:r w:rsidR="00785766" w:rsidRPr="00A11B9C">
        <w:rPr>
          <w:szCs w:val="22"/>
          <w:lang w:val="es-ES" w:bidi="es-ES"/>
        </w:rPr>
        <w:t>blanqueado</w:t>
      </w:r>
      <w:r w:rsidRPr="00A11B9C">
        <w:rPr>
          <w:szCs w:val="22"/>
          <w:lang w:val="es-ES" w:bidi="es-ES"/>
        </w:rPr>
        <w:t xml:space="preserve"> o casi </w:t>
      </w:r>
      <w:r w:rsidR="00785766" w:rsidRPr="00A11B9C">
        <w:rPr>
          <w:szCs w:val="22"/>
          <w:lang w:val="es-ES" w:bidi="es-ES"/>
        </w:rPr>
        <w:t>blanqueado</w:t>
      </w:r>
      <w:r w:rsidR="002D50EB" w:rsidRPr="00A11B9C">
        <w:rPr>
          <w:szCs w:val="22"/>
          <w:lang w:val="es-ES" w:bidi="es-ES"/>
        </w:rPr>
        <w:t xml:space="preserve"> </w:t>
      </w:r>
      <w:r w:rsidR="00B9469D" w:rsidRPr="00A11B9C">
        <w:rPr>
          <w:szCs w:val="22"/>
          <w:lang w:val="es-ES" w:bidi="es-ES"/>
        </w:rPr>
        <w:t xml:space="preserve">y no inferior </w:t>
      </w:r>
      <w:r w:rsidR="002A25D4" w:rsidRPr="00A11B9C">
        <w:rPr>
          <w:szCs w:val="22"/>
          <w:lang w:val="es-ES" w:bidi="es-ES"/>
        </w:rPr>
        <w:t xml:space="preserve">(utilizando un margen de no inferioridad del </w:t>
      </w:r>
      <w:r w:rsidR="006D559F" w:rsidRPr="00A11B9C">
        <w:rPr>
          <w:szCs w:val="22"/>
          <w:lang w:val="es-ES" w:bidi="es-ES"/>
        </w:rPr>
        <w:noBreakHyphen/>
      </w:r>
      <w:r w:rsidR="002A25D4" w:rsidRPr="00A11B9C">
        <w:rPr>
          <w:szCs w:val="22"/>
          <w:lang w:val="es-ES" w:bidi="es-ES"/>
        </w:rPr>
        <w:t xml:space="preserve">15 %) </w:t>
      </w:r>
      <w:r w:rsidR="00B9469D" w:rsidRPr="00A11B9C">
        <w:rPr>
          <w:szCs w:val="22"/>
          <w:lang w:val="es-ES" w:bidi="es-ES"/>
        </w:rPr>
        <w:t xml:space="preserve">al </w:t>
      </w:r>
      <w:r w:rsidR="00D45CFA" w:rsidRPr="00A11B9C">
        <w:rPr>
          <w:szCs w:val="22"/>
          <w:lang w:val="es-ES" w:bidi="es-ES"/>
        </w:rPr>
        <w:t xml:space="preserve">comparador </w:t>
      </w:r>
      <w:r w:rsidR="00B9469D" w:rsidRPr="00A11B9C">
        <w:rPr>
          <w:szCs w:val="22"/>
          <w:lang w:val="es-ES" w:bidi="es-ES"/>
        </w:rPr>
        <w:t xml:space="preserve">activo (p &lt;0,0003) </w:t>
      </w:r>
      <w:r w:rsidRPr="00A11B9C">
        <w:rPr>
          <w:szCs w:val="22"/>
          <w:lang w:val="es-ES" w:bidi="es-ES"/>
        </w:rPr>
        <w:t>según PASI 75</w:t>
      </w:r>
      <w:r w:rsidR="00B9469D" w:rsidRPr="00A11B9C">
        <w:rPr>
          <w:szCs w:val="22"/>
          <w:lang w:val="es-ES" w:bidi="es-ES"/>
        </w:rPr>
        <w:t>.</w:t>
      </w:r>
    </w:p>
    <w:p w:rsidR="00CA7CE2" w:rsidRDefault="00CA7CE2" w:rsidP="00671B7D">
      <w:pPr>
        <w:widowControl w:val="0"/>
        <w:tabs>
          <w:tab w:val="clear" w:pos="567"/>
        </w:tabs>
        <w:autoSpaceDE w:val="0"/>
        <w:autoSpaceDN w:val="0"/>
        <w:adjustRightInd w:val="0"/>
        <w:spacing w:line="240" w:lineRule="auto"/>
        <w:rPr>
          <w:szCs w:val="22"/>
          <w:lang w:val="es-ES" w:bidi="es-ES"/>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4A0" w:firstRow="1" w:lastRow="0" w:firstColumn="1" w:lastColumn="0" w:noHBand="0" w:noVBand="1"/>
      </w:tblPr>
      <w:tblGrid>
        <w:gridCol w:w="4077"/>
        <w:gridCol w:w="709"/>
        <w:gridCol w:w="1134"/>
        <w:gridCol w:w="709"/>
        <w:gridCol w:w="283"/>
        <w:gridCol w:w="426"/>
        <w:gridCol w:w="1842"/>
      </w:tblGrid>
      <w:tr w:rsidR="0033587A" w:rsidRPr="00E26296" w:rsidTr="0033587A">
        <w:tc>
          <w:tcPr>
            <w:tcW w:w="9180" w:type="dxa"/>
            <w:gridSpan w:val="7"/>
            <w:tcBorders>
              <w:top w:val="nil"/>
              <w:left w:val="nil"/>
              <w:bottom w:val="nil"/>
              <w:right w:val="nil"/>
            </w:tcBorders>
          </w:tcPr>
          <w:p w:rsidR="0033587A" w:rsidRPr="0033587A" w:rsidRDefault="0033587A" w:rsidP="0033587A">
            <w:pPr>
              <w:keepNext/>
              <w:tabs>
                <w:tab w:val="center" w:pos="4536"/>
                <w:tab w:val="right" w:pos="8306"/>
              </w:tabs>
              <w:spacing w:line="240" w:lineRule="auto"/>
              <w:rPr>
                <w:b/>
                <w:bCs/>
                <w:sz w:val="20"/>
                <w:lang w:val="es-ES" w:eastAsia="nl-BE"/>
              </w:rPr>
            </w:pPr>
            <w:r w:rsidRPr="0033587A">
              <w:rPr>
                <w:b/>
                <w:bCs/>
                <w:sz w:val="20"/>
                <w:lang w:val="es-ES" w:eastAsia="nl-BE"/>
              </w:rPr>
              <w:t>Resumen de eficacia clínica después de 16 semanas de tratamiento en el estudio 1102</w:t>
            </w:r>
          </w:p>
        </w:tc>
      </w:tr>
      <w:tr w:rsidR="0033587A" w:rsidRPr="0033587A" w:rsidTr="0033587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077" w:type="dxa"/>
            <w:tcBorders>
              <w:top w:val="single" w:sz="4" w:space="0" w:color="auto"/>
            </w:tcBorders>
          </w:tcPr>
          <w:p w:rsidR="0033587A" w:rsidRPr="0033587A" w:rsidRDefault="0033587A" w:rsidP="0033587A">
            <w:pPr>
              <w:keepNext/>
              <w:keepLines/>
              <w:tabs>
                <w:tab w:val="clear" w:pos="567"/>
                <w:tab w:val="center" w:pos="4536"/>
                <w:tab w:val="right" w:pos="8306"/>
              </w:tabs>
              <w:spacing w:line="240" w:lineRule="auto"/>
              <w:rPr>
                <w:b/>
                <w:noProof/>
                <w:sz w:val="20"/>
                <w:lang w:eastAsia="nl-BE"/>
              </w:rPr>
            </w:pPr>
            <w:r w:rsidRPr="0033587A">
              <w:rPr>
                <w:b/>
                <w:noProof/>
                <w:sz w:val="20"/>
                <w:lang w:eastAsia="nl-BE"/>
              </w:rPr>
              <w:t>Evaluación</w:t>
            </w:r>
          </w:p>
        </w:tc>
        <w:tc>
          <w:tcPr>
            <w:tcW w:w="1843" w:type="dxa"/>
            <w:gridSpan w:val="2"/>
            <w:tcBorders>
              <w:top w:val="single" w:sz="4" w:space="0" w:color="auto"/>
              <w:left w:val="nil"/>
            </w:tcBorders>
          </w:tcPr>
          <w:p w:rsidR="0033587A" w:rsidRPr="0033587A" w:rsidRDefault="0033587A" w:rsidP="0033587A">
            <w:pPr>
              <w:keepNext/>
              <w:keepLines/>
              <w:tabs>
                <w:tab w:val="clear" w:pos="567"/>
                <w:tab w:val="center" w:pos="4536"/>
                <w:tab w:val="right" w:pos="8306"/>
              </w:tabs>
              <w:spacing w:line="240" w:lineRule="auto"/>
              <w:jc w:val="center"/>
              <w:rPr>
                <w:b/>
                <w:noProof/>
                <w:sz w:val="20"/>
                <w:lang w:eastAsia="nl-BE"/>
              </w:rPr>
            </w:pPr>
            <w:r w:rsidRPr="0033587A">
              <w:rPr>
                <w:b/>
                <w:noProof/>
                <w:sz w:val="20"/>
                <w:lang w:eastAsia="nl-BE"/>
              </w:rPr>
              <w:t>Skilarence</w:t>
            </w:r>
          </w:p>
        </w:tc>
        <w:tc>
          <w:tcPr>
            <w:tcW w:w="1418" w:type="dxa"/>
            <w:gridSpan w:val="3"/>
            <w:tcBorders>
              <w:top w:val="single" w:sz="4" w:space="0" w:color="auto"/>
              <w:left w:val="nil"/>
            </w:tcBorders>
          </w:tcPr>
          <w:p w:rsidR="0033587A" w:rsidRPr="0033587A" w:rsidRDefault="0033587A" w:rsidP="0033587A">
            <w:pPr>
              <w:keepNext/>
              <w:keepLines/>
              <w:tabs>
                <w:tab w:val="clear" w:pos="567"/>
                <w:tab w:val="center" w:pos="4536"/>
                <w:tab w:val="right" w:pos="8306"/>
              </w:tabs>
              <w:spacing w:line="240" w:lineRule="auto"/>
              <w:jc w:val="center"/>
              <w:rPr>
                <w:b/>
                <w:noProof/>
                <w:sz w:val="20"/>
                <w:lang w:eastAsia="nl-BE"/>
              </w:rPr>
            </w:pPr>
            <w:r w:rsidRPr="0033587A">
              <w:rPr>
                <w:b/>
                <w:noProof/>
                <w:sz w:val="20"/>
                <w:lang w:eastAsia="nl-BE"/>
              </w:rPr>
              <w:t>Placebo</w:t>
            </w:r>
          </w:p>
        </w:tc>
        <w:tc>
          <w:tcPr>
            <w:tcW w:w="1842" w:type="dxa"/>
            <w:tcBorders>
              <w:top w:val="single" w:sz="4" w:space="0" w:color="auto"/>
              <w:left w:val="nil"/>
            </w:tcBorders>
          </w:tcPr>
          <w:p w:rsidR="0033587A" w:rsidRPr="0033587A" w:rsidRDefault="0033587A" w:rsidP="0033587A">
            <w:pPr>
              <w:keepNext/>
              <w:keepLines/>
              <w:tabs>
                <w:tab w:val="clear" w:pos="567"/>
                <w:tab w:val="center" w:pos="4536"/>
                <w:tab w:val="right" w:pos="8306"/>
              </w:tabs>
              <w:spacing w:line="240" w:lineRule="auto"/>
              <w:jc w:val="center"/>
              <w:rPr>
                <w:b/>
                <w:noProof/>
                <w:sz w:val="20"/>
                <w:lang w:eastAsia="nl-BE"/>
              </w:rPr>
            </w:pPr>
            <w:r w:rsidRPr="0033587A">
              <w:rPr>
                <w:b/>
                <w:noProof/>
                <w:sz w:val="20"/>
                <w:lang w:eastAsia="nl-BE"/>
              </w:rPr>
              <w:t>Fumaderm</w:t>
            </w:r>
          </w:p>
        </w:tc>
      </w:tr>
      <w:tr w:rsidR="0033587A" w:rsidRPr="0033587A" w:rsidTr="0033587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077" w:type="dxa"/>
            <w:tcBorders>
              <w:bottom w:val="single" w:sz="4" w:space="0" w:color="auto"/>
            </w:tcBorders>
          </w:tcPr>
          <w:p w:rsidR="0033587A" w:rsidRPr="0033587A" w:rsidRDefault="0033587A" w:rsidP="0033587A">
            <w:pPr>
              <w:keepNext/>
              <w:keepLines/>
              <w:tabs>
                <w:tab w:val="clear" w:pos="567"/>
                <w:tab w:val="center" w:pos="4536"/>
                <w:tab w:val="right" w:pos="8306"/>
              </w:tabs>
              <w:spacing w:line="240" w:lineRule="auto"/>
              <w:rPr>
                <w:noProof/>
                <w:sz w:val="20"/>
                <w:lang w:eastAsia="nl-BE"/>
              </w:rPr>
            </w:pPr>
          </w:p>
        </w:tc>
        <w:tc>
          <w:tcPr>
            <w:tcW w:w="1843" w:type="dxa"/>
            <w:gridSpan w:val="2"/>
            <w:tcBorders>
              <w:left w:val="nil"/>
              <w:bottom w:val="single" w:sz="4" w:space="0" w:color="auto"/>
            </w:tcBorders>
          </w:tcPr>
          <w:p w:rsidR="0033587A" w:rsidRPr="0033587A" w:rsidRDefault="0033587A" w:rsidP="0033587A">
            <w:pPr>
              <w:keepNext/>
              <w:keepLines/>
              <w:tabs>
                <w:tab w:val="clear" w:pos="567"/>
                <w:tab w:val="center" w:pos="4536"/>
                <w:tab w:val="right" w:pos="8306"/>
              </w:tabs>
              <w:spacing w:line="240" w:lineRule="auto"/>
              <w:jc w:val="center"/>
              <w:rPr>
                <w:noProof/>
                <w:sz w:val="20"/>
                <w:lang w:eastAsia="nl-BE"/>
              </w:rPr>
            </w:pPr>
            <w:r w:rsidRPr="0033587A">
              <w:rPr>
                <w:b/>
                <w:noProof/>
                <w:sz w:val="20"/>
                <w:lang w:eastAsia="nl-BE"/>
              </w:rPr>
              <w:t>N=267</w:t>
            </w:r>
          </w:p>
        </w:tc>
        <w:tc>
          <w:tcPr>
            <w:tcW w:w="1418" w:type="dxa"/>
            <w:gridSpan w:val="3"/>
            <w:tcBorders>
              <w:left w:val="nil"/>
              <w:bottom w:val="single" w:sz="4" w:space="0" w:color="auto"/>
            </w:tcBorders>
          </w:tcPr>
          <w:p w:rsidR="0033587A" w:rsidRPr="0033587A" w:rsidRDefault="0033587A" w:rsidP="0033587A">
            <w:pPr>
              <w:keepNext/>
              <w:keepLines/>
              <w:tabs>
                <w:tab w:val="clear" w:pos="567"/>
                <w:tab w:val="center" w:pos="4536"/>
                <w:tab w:val="right" w:pos="8306"/>
              </w:tabs>
              <w:spacing w:line="240" w:lineRule="auto"/>
              <w:jc w:val="center"/>
              <w:rPr>
                <w:noProof/>
                <w:sz w:val="20"/>
                <w:lang w:eastAsia="nl-BE"/>
              </w:rPr>
            </w:pPr>
            <w:r w:rsidRPr="0033587A">
              <w:rPr>
                <w:b/>
                <w:noProof/>
                <w:sz w:val="20"/>
                <w:lang w:eastAsia="nl-BE"/>
              </w:rPr>
              <w:t>N=131</w:t>
            </w:r>
          </w:p>
        </w:tc>
        <w:tc>
          <w:tcPr>
            <w:tcW w:w="1842" w:type="dxa"/>
            <w:tcBorders>
              <w:left w:val="nil"/>
              <w:bottom w:val="single" w:sz="4" w:space="0" w:color="auto"/>
            </w:tcBorders>
          </w:tcPr>
          <w:p w:rsidR="0033587A" w:rsidRPr="0033587A" w:rsidRDefault="0033587A" w:rsidP="0033587A">
            <w:pPr>
              <w:keepNext/>
              <w:keepLines/>
              <w:tabs>
                <w:tab w:val="clear" w:pos="567"/>
                <w:tab w:val="center" w:pos="4536"/>
                <w:tab w:val="right" w:pos="8306"/>
              </w:tabs>
              <w:spacing w:line="240" w:lineRule="auto"/>
              <w:jc w:val="center"/>
              <w:rPr>
                <w:noProof/>
                <w:sz w:val="20"/>
                <w:lang w:eastAsia="nl-BE"/>
              </w:rPr>
            </w:pPr>
            <w:r w:rsidRPr="0033587A">
              <w:rPr>
                <w:b/>
                <w:noProof/>
                <w:sz w:val="20"/>
                <w:lang w:eastAsia="nl-BE"/>
              </w:rPr>
              <w:t>N=273</w:t>
            </w:r>
          </w:p>
        </w:tc>
      </w:tr>
      <w:tr w:rsidR="0033587A" w:rsidRPr="00E26296" w:rsidTr="0033587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180" w:type="dxa"/>
            <w:gridSpan w:val="7"/>
            <w:tcBorders>
              <w:top w:val="single" w:sz="4" w:space="0" w:color="auto"/>
            </w:tcBorders>
          </w:tcPr>
          <w:p w:rsidR="0033587A" w:rsidRPr="00E26296" w:rsidRDefault="0033587A" w:rsidP="0033587A">
            <w:pPr>
              <w:keepNext/>
              <w:keepLines/>
              <w:tabs>
                <w:tab w:val="clear" w:pos="567"/>
                <w:tab w:val="center" w:pos="4536"/>
                <w:tab w:val="right" w:pos="8306"/>
              </w:tabs>
              <w:spacing w:line="240" w:lineRule="auto"/>
              <w:rPr>
                <w:b/>
                <w:noProof/>
                <w:sz w:val="20"/>
                <w:lang w:val="es-ES_tradnl" w:eastAsia="nl-BE"/>
              </w:rPr>
            </w:pPr>
            <w:r w:rsidRPr="0033587A">
              <w:rPr>
                <w:b/>
                <w:noProof/>
                <w:sz w:val="20"/>
                <w:lang w:val="es-ES" w:eastAsia="nl-BE"/>
              </w:rPr>
              <w:t>Superioridad en las pruebas frente al placebo</w:t>
            </w:r>
          </w:p>
        </w:tc>
      </w:tr>
      <w:tr w:rsidR="0033587A" w:rsidRPr="0033587A" w:rsidTr="0033587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077" w:type="dxa"/>
          </w:tcPr>
          <w:p w:rsidR="0033587A" w:rsidRPr="0033587A" w:rsidRDefault="0033587A" w:rsidP="0033587A">
            <w:pPr>
              <w:keepNext/>
              <w:keepLines/>
              <w:tabs>
                <w:tab w:val="clear" w:pos="567"/>
                <w:tab w:val="center" w:pos="4536"/>
                <w:tab w:val="right" w:pos="8306"/>
              </w:tabs>
              <w:spacing w:line="240" w:lineRule="auto"/>
              <w:jc w:val="both"/>
              <w:rPr>
                <w:b/>
                <w:noProof/>
                <w:sz w:val="20"/>
                <w:lang w:eastAsia="nl-BE"/>
              </w:rPr>
            </w:pPr>
            <w:r w:rsidRPr="0033587A">
              <w:rPr>
                <w:b/>
                <w:noProof/>
                <w:sz w:val="20"/>
                <w:lang w:eastAsia="nl-BE"/>
              </w:rPr>
              <w:t>PASI 75</w:t>
            </w:r>
            <w:r w:rsidRPr="0033587A">
              <w:rPr>
                <w:noProof/>
                <w:sz w:val="20"/>
                <w:lang w:eastAsia="nl-BE"/>
              </w:rPr>
              <w:t>, n (%)</w:t>
            </w:r>
          </w:p>
        </w:tc>
        <w:tc>
          <w:tcPr>
            <w:tcW w:w="1843" w:type="dxa"/>
            <w:gridSpan w:val="2"/>
            <w:tcBorders>
              <w:left w:val="nil"/>
            </w:tcBorders>
            <w:vAlign w:val="center"/>
          </w:tcPr>
          <w:p w:rsidR="0033587A" w:rsidRPr="0033587A" w:rsidRDefault="0033587A" w:rsidP="0033587A">
            <w:pPr>
              <w:keepNext/>
              <w:keepLines/>
              <w:tabs>
                <w:tab w:val="clear" w:pos="567"/>
                <w:tab w:val="center" w:pos="4536"/>
                <w:tab w:val="right" w:pos="8306"/>
              </w:tabs>
              <w:spacing w:line="240" w:lineRule="auto"/>
              <w:jc w:val="center"/>
              <w:rPr>
                <w:b/>
                <w:noProof/>
                <w:sz w:val="20"/>
                <w:lang w:eastAsia="nl-BE"/>
              </w:rPr>
            </w:pPr>
            <w:r w:rsidRPr="0033587A">
              <w:rPr>
                <w:noProof/>
                <w:sz w:val="20"/>
                <w:lang w:eastAsia="nl-BE"/>
              </w:rPr>
              <w:t>100 (37,5)</w:t>
            </w:r>
          </w:p>
        </w:tc>
        <w:tc>
          <w:tcPr>
            <w:tcW w:w="1418" w:type="dxa"/>
            <w:gridSpan w:val="3"/>
            <w:tcBorders>
              <w:left w:val="nil"/>
            </w:tcBorders>
            <w:vAlign w:val="center"/>
          </w:tcPr>
          <w:p w:rsidR="0033587A" w:rsidRPr="0033587A" w:rsidRDefault="0033587A" w:rsidP="0033587A">
            <w:pPr>
              <w:keepNext/>
              <w:keepLines/>
              <w:tabs>
                <w:tab w:val="clear" w:pos="567"/>
                <w:tab w:val="center" w:pos="4536"/>
                <w:tab w:val="right" w:pos="8306"/>
              </w:tabs>
              <w:spacing w:line="240" w:lineRule="auto"/>
              <w:jc w:val="center"/>
              <w:rPr>
                <w:noProof/>
                <w:sz w:val="20"/>
                <w:lang w:eastAsia="nl-BE"/>
              </w:rPr>
            </w:pPr>
            <w:r w:rsidRPr="0033587A">
              <w:rPr>
                <w:noProof/>
                <w:sz w:val="20"/>
                <w:lang w:eastAsia="nl-BE"/>
              </w:rPr>
              <w:t>20 (15,3)</w:t>
            </w:r>
          </w:p>
        </w:tc>
        <w:tc>
          <w:tcPr>
            <w:tcW w:w="1842" w:type="dxa"/>
            <w:tcBorders>
              <w:left w:val="nil"/>
            </w:tcBorders>
            <w:vAlign w:val="center"/>
          </w:tcPr>
          <w:p w:rsidR="0033587A" w:rsidRPr="0033587A" w:rsidRDefault="0033587A" w:rsidP="0033587A">
            <w:pPr>
              <w:keepNext/>
              <w:keepLines/>
              <w:tabs>
                <w:tab w:val="clear" w:pos="567"/>
                <w:tab w:val="center" w:pos="4536"/>
                <w:tab w:val="right" w:pos="8306"/>
              </w:tabs>
              <w:spacing w:line="240" w:lineRule="auto"/>
              <w:jc w:val="center"/>
              <w:rPr>
                <w:noProof/>
                <w:sz w:val="20"/>
                <w:lang w:eastAsia="nl-BE"/>
              </w:rPr>
            </w:pPr>
            <w:r w:rsidRPr="0033587A">
              <w:rPr>
                <w:noProof/>
                <w:sz w:val="20"/>
                <w:lang w:eastAsia="nl-BE"/>
              </w:rPr>
              <w:t>110 (40.3)</w:t>
            </w:r>
          </w:p>
        </w:tc>
      </w:tr>
      <w:tr w:rsidR="0033587A" w:rsidRPr="0033587A" w:rsidTr="0033587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077" w:type="dxa"/>
          </w:tcPr>
          <w:p w:rsidR="0033587A" w:rsidRPr="0033587A" w:rsidRDefault="0033587A" w:rsidP="0033587A">
            <w:pPr>
              <w:keepNext/>
              <w:keepLines/>
              <w:tabs>
                <w:tab w:val="clear" w:pos="567"/>
                <w:tab w:val="center" w:pos="4536"/>
                <w:tab w:val="right" w:pos="8306"/>
              </w:tabs>
              <w:spacing w:line="240" w:lineRule="auto"/>
              <w:ind w:left="142"/>
              <w:rPr>
                <w:noProof/>
                <w:sz w:val="20"/>
                <w:lang w:eastAsia="nl-BE"/>
              </w:rPr>
            </w:pPr>
            <w:r w:rsidRPr="0033587A">
              <w:rPr>
                <w:noProof/>
                <w:sz w:val="20"/>
                <w:lang w:eastAsia="nl-BE"/>
              </w:rPr>
              <w:t>Valor p</w:t>
            </w:r>
          </w:p>
        </w:tc>
        <w:tc>
          <w:tcPr>
            <w:tcW w:w="2552" w:type="dxa"/>
            <w:gridSpan w:val="3"/>
            <w:tcBorders>
              <w:left w:val="nil"/>
            </w:tcBorders>
          </w:tcPr>
          <w:p w:rsidR="0033587A" w:rsidRPr="0033587A" w:rsidRDefault="0033587A" w:rsidP="0033587A">
            <w:pPr>
              <w:tabs>
                <w:tab w:val="clear" w:pos="567"/>
                <w:tab w:val="center" w:pos="4536"/>
                <w:tab w:val="right" w:pos="8306"/>
              </w:tabs>
              <w:spacing w:line="240" w:lineRule="auto"/>
              <w:ind w:right="317"/>
              <w:jc w:val="right"/>
              <w:rPr>
                <w:noProof/>
                <w:sz w:val="20"/>
                <w:vertAlign w:val="superscript"/>
                <w:lang w:eastAsia="nl-BE"/>
              </w:rPr>
            </w:pPr>
            <w:r w:rsidRPr="0033587A">
              <w:rPr>
                <w:noProof/>
                <w:sz w:val="20"/>
                <w:lang w:eastAsia="nl-BE"/>
              </w:rPr>
              <w:t>&lt;0,0001</w:t>
            </w:r>
            <w:r w:rsidRPr="0033587A">
              <w:rPr>
                <w:noProof/>
                <w:sz w:val="20"/>
                <w:vertAlign w:val="superscript"/>
                <w:lang w:eastAsia="nl-BE"/>
              </w:rPr>
              <w:t>a</w:t>
            </w:r>
          </w:p>
        </w:tc>
        <w:tc>
          <w:tcPr>
            <w:tcW w:w="2551" w:type="dxa"/>
            <w:gridSpan w:val="3"/>
            <w:tcBorders>
              <w:left w:val="nil"/>
            </w:tcBorders>
          </w:tcPr>
          <w:p w:rsidR="0033587A" w:rsidRPr="0033587A" w:rsidRDefault="0033587A" w:rsidP="0033587A">
            <w:pPr>
              <w:tabs>
                <w:tab w:val="clear" w:pos="567"/>
                <w:tab w:val="center" w:pos="4536"/>
                <w:tab w:val="right" w:pos="8306"/>
              </w:tabs>
              <w:spacing w:line="240" w:lineRule="auto"/>
              <w:ind w:left="317"/>
              <w:rPr>
                <w:noProof/>
                <w:sz w:val="20"/>
                <w:vertAlign w:val="superscript"/>
                <w:lang w:eastAsia="nl-BE"/>
              </w:rPr>
            </w:pPr>
            <w:r w:rsidRPr="0033587A">
              <w:rPr>
                <w:noProof/>
                <w:sz w:val="20"/>
                <w:lang w:eastAsia="nl-BE"/>
              </w:rPr>
              <w:t>&lt;0,0001</w:t>
            </w:r>
            <w:r w:rsidRPr="0033587A">
              <w:rPr>
                <w:noProof/>
                <w:sz w:val="20"/>
                <w:vertAlign w:val="superscript"/>
                <w:lang w:eastAsia="nl-BE"/>
              </w:rPr>
              <w:t>a</w:t>
            </w:r>
          </w:p>
        </w:tc>
      </w:tr>
      <w:tr w:rsidR="0033587A" w:rsidRPr="0033587A" w:rsidTr="0033587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077" w:type="dxa"/>
          </w:tcPr>
          <w:p w:rsidR="0033587A" w:rsidRPr="0033587A" w:rsidRDefault="0033587A" w:rsidP="0033587A">
            <w:pPr>
              <w:keepNext/>
              <w:keepLines/>
              <w:tabs>
                <w:tab w:val="clear" w:pos="567"/>
                <w:tab w:val="center" w:pos="4536"/>
                <w:tab w:val="right" w:pos="8306"/>
              </w:tabs>
              <w:spacing w:line="240" w:lineRule="auto"/>
              <w:ind w:left="142"/>
              <w:rPr>
                <w:noProof/>
                <w:sz w:val="20"/>
                <w:lang w:eastAsia="nl-BE"/>
              </w:rPr>
            </w:pPr>
            <w:r w:rsidRPr="0033587A">
              <w:rPr>
                <w:noProof/>
                <w:sz w:val="20"/>
                <w:lang w:eastAsia="nl-BE"/>
              </w:rPr>
              <w:t xml:space="preserve">IC bilateral </w:t>
            </w:r>
            <w:smartTag w:uri="urn:schemas-microsoft-com:office:smarttags" w:element="State">
              <w:smartTag w:uri="urn:schemas-microsoft-com:office:smarttags" w:element="place">
                <w:r w:rsidRPr="0033587A">
                  <w:rPr>
                    <w:noProof/>
                    <w:sz w:val="20"/>
                    <w:lang w:eastAsia="nl-BE"/>
                  </w:rPr>
                  <w:t>del</w:t>
                </w:r>
              </w:smartTag>
            </w:smartTag>
            <w:r w:rsidRPr="0033587A">
              <w:rPr>
                <w:noProof/>
                <w:sz w:val="20"/>
                <w:lang w:eastAsia="nl-BE"/>
              </w:rPr>
              <w:t xml:space="preserve"> 99,24 %</w:t>
            </w:r>
          </w:p>
        </w:tc>
        <w:tc>
          <w:tcPr>
            <w:tcW w:w="2552" w:type="dxa"/>
            <w:gridSpan w:val="3"/>
            <w:tcBorders>
              <w:left w:val="nil"/>
            </w:tcBorders>
          </w:tcPr>
          <w:p w:rsidR="0033587A" w:rsidRPr="0033587A" w:rsidRDefault="0033587A" w:rsidP="0033587A">
            <w:pPr>
              <w:keepNext/>
              <w:keepLines/>
              <w:tabs>
                <w:tab w:val="clear" w:pos="567"/>
                <w:tab w:val="center" w:pos="4536"/>
                <w:tab w:val="right" w:pos="8306"/>
              </w:tabs>
              <w:spacing w:line="240" w:lineRule="auto"/>
              <w:ind w:right="284"/>
              <w:jc w:val="right"/>
              <w:rPr>
                <w:noProof/>
                <w:sz w:val="20"/>
                <w:lang w:eastAsia="nl-BE"/>
              </w:rPr>
            </w:pPr>
            <w:r w:rsidRPr="0033587A">
              <w:rPr>
                <w:noProof/>
                <w:sz w:val="20"/>
                <w:lang w:eastAsia="nl-BE"/>
              </w:rPr>
              <w:t>10,7, 33,7</w:t>
            </w:r>
            <w:r w:rsidRPr="0033587A">
              <w:rPr>
                <w:noProof/>
                <w:sz w:val="20"/>
                <w:vertAlign w:val="superscript"/>
                <w:lang w:eastAsia="nl-BE"/>
              </w:rPr>
              <w:t>a</w:t>
            </w:r>
          </w:p>
        </w:tc>
        <w:tc>
          <w:tcPr>
            <w:tcW w:w="2551" w:type="dxa"/>
            <w:gridSpan w:val="3"/>
            <w:tcBorders>
              <w:left w:val="nil"/>
            </w:tcBorders>
          </w:tcPr>
          <w:p w:rsidR="0033587A" w:rsidRPr="0033587A" w:rsidRDefault="0033587A" w:rsidP="0033587A">
            <w:pPr>
              <w:tabs>
                <w:tab w:val="clear" w:pos="567"/>
                <w:tab w:val="center" w:pos="4536"/>
                <w:tab w:val="right" w:pos="8306"/>
              </w:tabs>
              <w:spacing w:line="240" w:lineRule="auto"/>
              <w:ind w:left="175"/>
              <w:rPr>
                <w:noProof/>
                <w:sz w:val="20"/>
                <w:lang w:eastAsia="nl-BE"/>
              </w:rPr>
            </w:pPr>
            <w:r w:rsidRPr="0033587A">
              <w:rPr>
                <w:noProof/>
                <w:sz w:val="20"/>
                <w:lang w:eastAsia="nl-BE"/>
              </w:rPr>
              <w:t>13,5, 36,6</w:t>
            </w:r>
            <w:r w:rsidRPr="0033587A">
              <w:rPr>
                <w:noProof/>
                <w:sz w:val="20"/>
                <w:vertAlign w:val="superscript"/>
                <w:lang w:eastAsia="nl-BE"/>
              </w:rPr>
              <w:t>a</w:t>
            </w:r>
          </w:p>
        </w:tc>
      </w:tr>
      <w:tr w:rsidR="0033587A" w:rsidRPr="0033587A" w:rsidTr="0033587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077" w:type="dxa"/>
          </w:tcPr>
          <w:p w:rsidR="0033587A" w:rsidRPr="00E26296" w:rsidRDefault="0033587A" w:rsidP="0033587A">
            <w:pPr>
              <w:keepNext/>
              <w:keepLines/>
              <w:tabs>
                <w:tab w:val="clear" w:pos="567"/>
                <w:tab w:val="center" w:pos="4536"/>
                <w:tab w:val="right" w:pos="8306"/>
              </w:tabs>
              <w:spacing w:line="240" w:lineRule="auto"/>
              <w:rPr>
                <w:b/>
                <w:noProof/>
                <w:sz w:val="20"/>
                <w:lang w:val="es-ES_tradnl" w:eastAsia="nl-BE"/>
              </w:rPr>
            </w:pPr>
            <w:r w:rsidRPr="0033587A">
              <w:rPr>
                <w:b/>
                <w:bCs/>
                <w:noProof/>
                <w:sz w:val="20"/>
                <w:lang w:val="es-ES" w:bidi="es-ES"/>
              </w:rPr>
              <w:t>PGA blanqueado o casi blanqueado,</w:t>
            </w:r>
            <w:r w:rsidRPr="0033587A">
              <w:rPr>
                <w:noProof/>
                <w:sz w:val="20"/>
                <w:lang w:val="es-ES" w:bidi="es-ES"/>
              </w:rPr>
              <w:t xml:space="preserve"> n (%)</w:t>
            </w:r>
          </w:p>
        </w:tc>
        <w:tc>
          <w:tcPr>
            <w:tcW w:w="1843" w:type="dxa"/>
            <w:gridSpan w:val="2"/>
            <w:tcBorders>
              <w:left w:val="nil"/>
            </w:tcBorders>
          </w:tcPr>
          <w:p w:rsidR="0033587A" w:rsidRPr="0033587A" w:rsidRDefault="0033587A" w:rsidP="0033587A">
            <w:pPr>
              <w:keepNext/>
              <w:keepLines/>
              <w:tabs>
                <w:tab w:val="clear" w:pos="567"/>
                <w:tab w:val="center" w:pos="4536"/>
                <w:tab w:val="right" w:pos="8306"/>
              </w:tabs>
              <w:spacing w:line="240" w:lineRule="auto"/>
              <w:jc w:val="center"/>
              <w:rPr>
                <w:b/>
                <w:noProof/>
                <w:sz w:val="20"/>
                <w:lang w:eastAsia="nl-BE"/>
              </w:rPr>
            </w:pPr>
            <w:r w:rsidRPr="0033587A">
              <w:rPr>
                <w:noProof/>
                <w:sz w:val="20"/>
                <w:lang w:eastAsia="nl-BE"/>
              </w:rPr>
              <w:t>88 (33,0)</w:t>
            </w:r>
          </w:p>
        </w:tc>
        <w:tc>
          <w:tcPr>
            <w:tcW w:w="1418" w:type="dxa"/>
            <w:gridSpan w:val="3"/>
            <w:tcBorders>
              <w:left w:val="nil"/>
            </w:tcBorders>
          </w:tcPr>
          <w:p w:rsidR="0033587A" w:rsidRPr="0033587A" w:rsidRDefault="0033587A" w:rsidP="0033587A">
            <w:pPr>
              <w:keepNext/>
              <w:keepLines/>
              <w:tabs>
                <w:tab w:val="clear" w:pos="567"/>
                <w:tab w:val="center" w:pos="4536"/>
                <w:tab w:val="right" w:pos="8306"/>
              </w:tabs>
              <w:spacing w:line="240" w:lineRule="auto"/>
              <w:jc w:val="center"/>
              <w:rPr>
                <w:b/>
                <w:noProof/>
                <w:sz w:val="20"/>
                <w:lang w:eastAsia="nl-BE"/>
              </w:rPr>
            </w:pPr>
            <w:r w:rsidRPr="0033587A">
              <w:rPr>
                <w:noProof/>
                <w:sz w:val="20"/>
                <w:lang w:eastAsia="nl-BE"/>
              </w:rPr>
              <w:t>17 (13,0)</w:t>
            </w:r>
          </w:p>
        </w:tc>
        <w:tc>
          <w:tcPr>
            <w:tcW w:w="1842" w:type="dxa"/>
            <w:tcBorders>
              <w:left w:val="nil"/>
            </w:tcBorders>
          </w:tcPr>
          <w:p w:rsidR="0033587A" w:rsidRPr="0033587A" w:rsidRDefault="0033587A" w:rsidP="0033587A">
            <w:pPr>
              <w:keepNext/>
              <w:keepLines/>
              <w:tabs>
                <w:tab w:val="clear" w:pos="567"/>
                <w:tab w:val="center" w:pos="4536"/>
                <w:tab w:val="right" w:pos="8306"/>
              </w:tabs>
              <w:spacing w:line="240" w:lineRule="auto"/>
              <w:jc w:val="center"/>
              <w:rPr>
                <w:b/>
                <w:noProof/>
                <w:sz w:val="20"/>
                <w:lang w:eastAsia="nl-BE"/>
              </w:rPr>
            </w:pPr>
            <w:r w:rsidRPr="0033587A">
              <w:rPr>
                <w:noProof/>
                <w:sz w:val="20"/>
                <w:lang w:eastAsia="nl-BE"/>
              </w:rPr>
              <w:t>102 (37.4)</w:t>
            </w:r>
          </w:p>
        </w:tc>
      </w:tr>
      <w:tr w:rsidR="0033587A" w:rsidRPr="0033587A" w:rsidTr="0033587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077" w:type="dxa"/>
          </w:tcPr>
          <w:p w:rsidR="0033587A" w:rsidRPr="0033587A" w:rsidRDefault="0033587A" w:rsidP="0033587A">
            <w:pPr>
              <w:keepNext/>
              <w:keepLines/>
              <w:tabs>
                <w:tab w:val="clear" w:pos="567"/>
                <w:tab w:val="center" w:pos="4536"/>
                <w:tab w:val="right" w:pos="8306"/>
              </w:tabs>
              <w:spacing w:line="240" w:lineRule="auto"/>
              <w:ind w:left="142"/>
              <w:rPr>
                <w:noProof/>
                <w:sz w:val="20"/>
                <w:lang w:eastAsia="nl-BE"/>
              </w:rPr>
            </w:pPr>
            <w:r w:rsidRPr="0033587A">
              <w:rPr>
                <w:noProof/>
                <w:sz w:val="20"/>
                <w:lang w:eastAsia="nl-BE"/>
              </w:rPr>
              <w:t>Valor p</w:t>
            </w:r>
          </w:p>
        </w:tc>
        <w:tc>
          <w:tcPr>
            <w:tcW w:w="2552" w:type="dxa"/>
            <w:gridSpan w:val="3"/>
            <w:tcBorders>
              <w:left w:val="nil"/>
            </w:tcBorders>
          </w:tcPr>
          <w:p w:rsidR="0033587A" w:rsidRPr="0033587A" w:rsidRDefault="0033587A" w:rsidP="0033587A">
            <w:pPr>
              <w:tabs>
                <w:tab w:val="clear" w:pos="567"/>
                <w:tab w:val="center" w:pos="4536"/>
                <w:tab w:val="right" w:pos="8306"/>
              </w:tabs>
              <w:spacing w:line="240" w:lineRule="auto"/>
              <w:ind w:right="317"/>
              <w:jc w:val="right"/>
              <w:rPr>
                <w:noProof/>
                <w:sz w:val="20"/>
                <w:lang w:eastAsia="nl-BE"/>
              </w:rPr>
            </w:pPr>
            <w:r w:rsidRPr="0033587A">
              <w:rPr>
                <w:noProof/>
                <w:sz w:val="20"/>
                <w:lang w:eastAsia="nl-BE"/>
              </w:rPr>
              <w:t>&lt;0,0001</w:t>
            </w:r>
            <w:r w:rsidRPr="0033587A">
              <w:rPr>
                <w:noProof/>
                <w:sz w:val="20"/>
                <w:vertAlign w:val="superscript"/>
                <w:lang w:eastAsia="nl-BE"/>
              </w:rPr>
              <w:t>a</w:t>
            </w:r>
          </w:p>
        </w:tc>
        <w:tc>
          <w:tcPr>
            <w:tcW w:w="2551" w:type="dxa"/>
            <w:gridSpan w:val="3"/>
            <w:tcBorders>
              <w:left w:val="nil"/>
            </w:tcBorders>
          </w:tcPr>
          <w:p w:rsidR="0033587A" w:rsidRPr="0033587A" w:rsidRDefault="0033587A" w:rsidP="0033587A">
            <w:pPr>
              <w:tabs>
                <w:tab w:val="clear" w:pos="567"/>
                <w:tab w:val="center" w:pos="4536"/>
                <w:tab w:val="right" w:pos="8306"/>
              </w:tabs>
              <w:spacing w:line="240" w:lineRule="auto"/>
              <w:ind w:left="317"/>
              <w:rPr>
                <w:noProof/>
                <w:sz w:val="20"/>
                <w:lang w:eastAsia="nl-BE"/>
              </w:rPr>
            </w:pPr>
            <w:r w:rsidRPr="0033587A">
              <w:rPr>
                <w:noProof/>
                <w:sz w:val="20"/>
                <w:lang w:eastAsia="nl-BE"/>
              </w:rPr>
              <w:t>&lt;0,0001</w:t>
            </w:r>
            <w:r w:rsidRPr="0033587A">
              <w:rPr>
                <w:noProof/>
                <w:sz w:val="20"/>
                <w:vertAlign w:val="superscript"/>
                <w:lang w:eastAsia="nl-BE"/>
              </w:rPr>
              <w:t>a</w:t>
            </w:r>
          </w:p>
        </w:tc>
      </w:tr>
      <w:tr w:rsidR="0033587A" w:rsidRPr="0033587A" w:rsidTr="0033587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077" w:type="dxa"/>
            <w:tcBorders>
              <w:bottom w:val="single" w:sz="4" w:space="0" w:color="auto"/>
            </w:tcBorders>
          </w:tcPr>
          <w:p w:rsidR="0033587A" w:rsidRPr="0033587A" w:rsidRDefault="0033587A" w:rsidP="0033587A">
            <w:pPr>
              <w:keepNext/>
              <w:keepLines/>
              <w:tabs>
                <w:tab w:val="clear" w:pos="567"/>
                <w:tab w:val="center" w:pos="4536"/>
                <w:tab w:val="right" w:pos="8306"/>
              </w:tabs>
              <w:spacing w:line="240" w:lineRule="auto"/>
              <w:ind w:left="142"/>
              <w:rPr>
                <w:noProof/>
                <w:sz w:val="20"/>
                <w:lang w:eastAsia="nl-BE"/>
              </w:rPr>
            </w:pPr>
            <w:r w:rsidRPr="0033587A">
              <w:rPr>
                <w:noProof/>
                <w:sz w:val="20"/>
                <w:lang w:eastAsia="nl-BE"/>
              </w:rPr>
              <w:t xml:space="preserve">IC bilateral </w:t>
            </w:r>
            <w:smartTag w:uri="urn:schemas-microsoft-com:office:smarttags" w:element="State">
              <w:smartTag w:uri="urn:schemas-microsoft-com:office:smarttags" w:element="place">
                <w:r w:rsidRPr="0033587A">
                  <w:rPr>
                    <w:noProof/>
                    <w:sz w:val="20"/>
                    <w:lang w:eastAsia="nl-BE"/>
                  </w:rPr>
                  <w:t>del</w:t>
                </w:r>
              </w:smartTag>
            </w:smartTag>
            <w:r w:rsidRPr="0033587A">
              <w:rPr>
                <w:noProof/>
                <w:sz w:val="20"/>
                <w:lang w:eastAsia="nl-BE"/>
              </w:rPr>
              <w:t xml:space="preserve"> 99,24 %</w:t>
            </w:r>
          </w:p>
        </w:tc>
        <w:tc>
          <w:tcPr>
            <w:tcW w:w="2552" w:type="dxa"/>
            <w:gridSpan w:val="3"/>
            <w:tcBorders>
              <w:left w:val="nil"/>
              <w:bottom w:val="single" w:sz="4" w:space="0" w:color="auto"/>
            </w:tcBorders>
          </w:tcPr>
          <w:p w:rsidR="0033587A" w:rsidRPr="0033587A" w:rsidRDefault="0033587A" w:rsidP="0033587A">
            <w:pPr>
              <w:keepNext/>
              <w:keepLines/>
              <w:tabs>
                <w:tab w:val="clear" w:pos="567"/>
                <w:tab w:val="center" w:pos="4536"/>
                <w:tab w:val="right" w:pos="8306"/>
              </w:tabs>
              <w:spacing w:line="240" w:lineRule="auto"/>
              <w:ind w:right="284"/>
              <w:jc w:val="right"/>
              <w:rPr>
                <w:noProof/>
                <w:sz w:val="20"/>
                <w:lang w:eastAsia="nl-BE"/>
              </w:rPr>
            </w:pPr>
            <w:r w:rsidRPr="0033587A">
              <w:rPr>
                <w:noProof/>
                <w:sz w:val="20"/>
                <w:lang w:eastAsia="nl-BE"/>
              </w:rPr>
              <w:t>9,0, 31,0</w:t>
            </w:r>
            <w:r w:rsidRPr="0033587A">
              <w:rPr>
                <w:noProof/>
                <w:sz w:val="20"/>
                <w:vertAlign w:val="superscript"/>
                <w:lang w:eastAsia="nl-BE"/>
              </w:rPr>
              <w:t xml:space="preserve"> a</w:t>
            </w:r>
          </w:p>
        </w:tc>
        <w:tc>
          <w:tcPr>
            <w:tcW w:w="2551" w:type="dxa"/>
            <w:gridSpan w:val="3"/>
            <w:tcBorders>
              <w:left w:val="nil"/>
              <w:bottom w:val="single" w:sz="4" w:space="0" w:color="auto"/>
            </w:tcBorders>
          </w:tcPr>
          <w:p w:rsidR="0033587A" w:rsidRPr="0033587A" w:rsidRDefault="0033587A" w:rsidP="0033587A">
            <w:pPr>
              <w:tabs>
                <w:tab w:val="clear" w:pos="567"/>
                <w:tab w:val="center" w:pos="4536"/>
                <w:tab w:val="right" w:pos="8306"/>
              </w:tabs>
              <w:spacing w:line="240" w:lineRule="auto"/>
              <w:ind w:left="175"/>
              <w:rPr>
                <w:noProof/>
                <w:sz w:val="20"/>
                <w:lang w:eastAsia="nl-BE"/>
              </w:rPr>
            </w:pPr>
            <w:r w:rsidRPr="0033587A">
              <w:rPr>
                <w:noProof/>
                <w:sz w:val="20"/>
                <w:lang w:eastAsia="nl-BE"/>
              </w:rPr>
              <w:t>13,3, 35,5</w:t>
            </w:r>
            <w:r w:rsidRPr="0033587A">
              <w:rPr>
                <w:noProof/>
                <w:sz w:val="20"/>
                <w:vertAlign w:val="superscript"/>
                <w:lang w:eastAsia="nl-BE"/>
              </w:rPr>
              <w:t xml:space="preserve"> a</w:t>
            </w:r>
          </w:p>
        </w:tc>
      </w:tr>
      <w:tr w:rsidR="0033587A" w:rsidRPr="0033587A" w:rsidTr="0033587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86" w:type="dxa"/>
            <w:gridSpan w:val="2"/>
          </w:tcPr>
          <w:p w:rsidR="0033587A" w:rsidRPr="0033587A" w:rsidRDefault="0033587A" w:rsidP="0033587A">
            <w:pPr>
              <w:keepNext/>
              <w:keepLines/>
              <w:tabs>
                <w:tab w:val="clear" w:pos="567"/>
                <w:tab w:val="center" w:pos="4536"/>
                <w:tab w:val="right" w:pos="8306"/>
              </w:tabs>
              <w:spacing w:line="240" w:lineRule="auto"/>
              <w:rPr>
                <w:b/>
                <w:noProof/>
                <w:sz w:val="20"/>
                <w:lang w:eastAsia="nl-BE"/>
              </w:rPr>
            </w:pPr>
          </w:p>
        </w:tc>
        <w:tc>
          <w:tcPr>
            <w:tcW w:w="2126" w:type="dxa"/>
            <w:gridSpan w:val="3"/>
            <w:tcBorders>
              <w:left w:val="nil"/>
            </w:tcBorders>
          </w:tcPr>
          <w:p w:rsidR="0033587A" w:rsidRPr="0033587A" w:rsidRDefault="0033587A" w:rsidP="0033587A">
            <w:pPr>
              <w:keepNext/>
              <w:keepLines/>
              <w:tabs>
                <w:tab w:val="clear" w:pos="567"/>
                <w:tab w:val="center" w:pos="4536"/>
                <w:tab w:val="right" w:pos="8306"/>
              </w:tabs>
              <w:spacing w:line="240" w:lineRule="auto"/>
              <w:jc w:val="center"/>
              <w:rPr>
                <w:b/>
                <w:noProof/>
                <w:sz w:val="20"/>
                <w:lang w:eastAsia="nl-BE"/>
              </w:rPr>
            </w:pPr>
            <w:r w:rsidRPr="0033587A">
              <w:rPr>
                <w:b/>
                <w:noProof/>
                <w:sz w:val="20"/>
                <w:lang w:eastAsia="nl-BE"/>
              </w:rPr>
              <w:t>Skilarence</w:t>
            </w:r>
          </w:p>
        </w:tc>
        <w:tc>
          <w:tcPr>
            <w:tcW w:w="2268" w:type="dxa"/>
            <w:gridSpan w:val="2"/>
            <w:tcBorders>
              <w:left w:val="nil"/>
            </w:tcBorders>
          </w:tcPr>
          <w:p w:rsidR="0033587A" w:rsidRPr="0033587A" w:rsidRDefault="0033587A" w:rsidP="0033587A">
            <w:pPr>
              <w:keepNext/>
              <w:keepLines/>
              <w:tabs>
                <w:tab w:val="clear" w:pos="567"/>
                <w:tab w:val="center" w:pos="4536"/>
                <w:tab w:val="right" w:pos="8306"/>
              </w:tabs>
              <w:spacing w:line="240" w:lineRule="auto"/>
              <w:jc w:val="center"/>
              <w:rPr>
                <w:b/>
                <w:noProof/>
                <w:sz w:val="20"/>
                <w:lang w:eastAsia="nl-BE"/>
              </w:rPr>
            </w:pPr>
            <w:r w:rsidRPr="0033587A">
              <w:rPr>
                <w:b/>
                <w:noProof/>
                <w:sz w:val="20"/>
                <w:lang w:eastAsia="nl-BE"/>
              </w:rPr>
              <w:t>Fumaderm</w:t>
            </w:r>
          </w:p>
        </w:tc>
      </w:tr>
      <w:tr w:rsidR="0033587A" w:rsidRPr="0033587A" w:rsidTr="0033587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86" w:type="dxa"/>
            <w:gridSpan w:val="2"/>
            <w:tcBorders>
              <w:bottom w:val="single" w:sz="4" w:space="0" w:color="auto"/>
            </w:tcBorders>
          </w:tcPr>
          <w:p w:rsidR="0033587A" w:rsidRPr="0033587A" w:rsidRDefault="0033587A" w:rsidP="0033587A">
            <w:pPr>
              <w:keepNext/>
              <w:keepLines/>
              <w:tabs>
                <w:tab w:val="clear" w:pos="567"/>
                <w:tab w:val="center" w:pos="4536"/>
                <w:tab w:val="right" w:pos="8306"/>
              </w:tabs>
              <w:spacing w:line="240" w:lineRule="auto"/>
              <w:rPr>
                <w:noProof/>
                <w:sz w:val="20"/>
                <w:lang w:eastAsia="nl-BE"/>
              </w:rPr>
            </w:pPr>
          </w:p>
        </w:tc>
        <w:tc>
          <w:tcPr>
            <w:tcW w:w="2126" w:type="dxa"/>
            <w:gridSpan w:val="3"/>
            <w:tcBorders>
              <w:left w:val="nil"/>
              <w:bottom w:val="single" w:sz="4" w:space="0" w:color="auto"/>
            </w:tcBorders>
          </w:tcPr>
          <w:p w:rsidR="0033587A" w:rsidRPr="0033587A" w:rsidRDefault="0033587A" w:rsidP="0033587A">
            <w:pPr>
              <w:keepNext/>
              <w:keepLines/>
              <w:tabs>
                <w:tab w:val="clear" w:pos="567"/>
                <w:tab w:val="center" w:pos="4536"/>
                <w:tab w:val="right" w:pos="8306"/>
              </w:tabs>
              <w:spacing w:line="240" w:lineRule="auto"/>
              <w:jc w:val="center"/>
              <w:rPr>
                <w:noProof/>
                <w:sz w:val="20"/>
                <w:lang w:eastAsia="nl-BE"/>
              </w:rPr>
            </w:pPr>
            <w:r w:rsidRPr="0033587A">
              <w:rPr>
                <w:b/>
                <w:noProof/>
                <w:sz w:val="20"/>
                <w:lang w:eastAsia="nl-BE"/>
              </w:rPr>
              <w:t>N=267</w:t>
            </w:r>
          </w:p>
        </w:tc>
        <w:tc>
          <w:tcPr>
            <w:tcW w:w="2268" w:type="dxa"/>
            <w:gridSpan w:val="2"/>
            <w:tcBorders>
              <w:left w:val="nil"/>
              <w:bottom w:val="single" w:sz="4" w:space="0" w:color="auto"/>
            </w:tcBorders>
          </w:tcPr>
          <w:p w:rsidR="0033587A" w:rsidRPr="0033587A" w:rsidRDefault="0033587A" w:rsidP="0033587A">
            <w:pPr>
              <w:keepNext/>
              <w:keepLines/>
              <w:tabs>
                <w:tab w:val="clear" w:pos="567"/>
                <w:tab w:val="center" w:pos="4536"/>
                <w:tab w:val="right" w:pos="8306"/>
              </w:tabs>
              <w:spacing w:line="240" w:lineRule="auto"/>
              <w:jc w:val="center"/>
              <w:rPr>
                <w:noProof/>
                <w:sz w:val="20"/>
                <w:lang w:eastAsia="nl-BE"/>
              </w:rPr>
            </w:pPr>
            <w:r w:rsidRPr="0033587A">
              <w:rPr>
                <w:b/>
                <w:noProof/>
                <w:sz w:val="20"/>
                <w:lang w:eastAsia="nl-BE"/>
              </w:rPr>
              <w:t>N=273</w:t>
            </w:r>
          </w:p>
        </w:tc>
      </w:tr>
      <w:tr w:rsidR="0033587A" w:rsidRPr="00E26296" w:rsidTr="0033587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86" w:type="dxa"/>
            <w:gridSpan w:val="2"/>
            <w:tcBorders>
              <w:top w:val="single" w:sz="4" w:space="0" w:color="auto"/>
            </w:tcBorders>
          </w:tcPr>
          <w:p w:rsidR="0033587A" w:rsidRPr="00E26296" w:rsidRDefault="0033587A" w:rsidP="0033587A">
            <w:pPr>
              <w:keepNext/>
              <w:keepLines/>
              <w:tabs>
                <w:tab w:val="clear" w:pos="567"/>
                <w:tab w:val="center" w:pos="4536"/>
                <w:tab w:val="right" w:pos="8306"/>
              </w:tabs>
              <w:spacing w:line="240" w:lineRule="auto"/>
              <w:jc w:val="both"/>
              <w:rPr>
                <w:b/>
                <w:noProof/>
                <w:sz w:val="20"/>
                <w:lang w:val="es-ES_tradnl" w:eastAsia="nl-BE"/>
              </w:rPr>
            </w:pPr>
            <w:r w:rsidRPr="0033587A">
              <w:rPr>
                <w:b/>
                <w:noProof/>
                <w:sz w:val="20"/>
                <w:lang w:val="es-ES" w:eastAsia="nl-BE"/>
              </w:rPr>
              <w:t>No inferioridad de Skilarence frente a Fumaderm</w:t>
            </w:r>
          </w:p>
        </w:tc>
        <w:tc>
          <w:tcPr>
            <w:tcW w:w="2126" w:type="dxa"/>
            <w:gridSpan w:val="3"/>
            <w:tcBorders>
              <w:top w:val="single" w:sz="4" w:space="0" w:color="auto"/>
              <w:left w:val="nil"/>
            </w:tcBorders>
          </w:tcPr>
          <w:p w:rsidR="0033587A" w:rsidRPr="00E26296" w:rsidDel="00135E41" w:rsidRDefault="0033587A" w:rsidP="0033587A">
            <w:pPr>
              <w:keepNext/>
              <w:keepLines/>
              <w:tabs>
                <w:tab w:val="clear" w:pos="567"/>
                <w:tab w:val="center" w:pos="4536"/>
                <w:tab w:val="right" w:pos="8306"/>
              </w:tabs>
              <w:spacing w:line="240" w:lineRule="auto"/>
              <w:jc w:val="center"/>
              <w:rPr>
                <w:noProof/>
                <w:sz w:val="20"/>
                <w:lang w:val="es-ES_tradnl" w:eastAsia="nl-BE"/>
              </w:rPr>
            </w:pPr>
          </w:p>
        </w:tc>
        <w:tc>
          <w:tcPr>
            <w:tcW w:w="2268" w:type="dxa"/>
            <w:gridSpan w:val="2"/>
            <w:tcBorders>
              <w:top w:val="single" w:sz="4" w:space="0" w:color="auto"/>
              <w:left w:val="nil"/>
            </w:tcBorders>
            <w:vAlign w:val="center"/>
          </w:tcPr>
          <w:p w:rsidR="0033587A" w:rsidRPr="00E26296" w:rsidRDefault="0033587A" w:rsidP="0033587A">
            <w:pPr>
              <w:keepNext/>
              <w:keepLines/>
              <w:tabs>
                <w:tab w:val="clear" w:pos="567"/>
                <w:tab w:val="center" w:pos="4536"/>
                <w:tab w:val="right" w:pos="8306"/>
              </w:tabs>
              <w:spacing w:line="240" w:lineRule="auto"/>
              <w:jc w:val="center"/>
              <w:rPr>
                <w:noProof/>
                <w:sz w:val="20"/>
                <w:lang w:val="es-ES_tradnl" w:eastAsia="nl-BE"/>
              </w:rPr>
            </w:pPr>
          </w:p>
        </w:tc>
      </w:tr>
      <w:tr w:rsidR="0033587A" w:rsidRPr="0033587A" w:rsidTr="0033587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86" w:type="dxa"/>
            <w:gridSpan w:val="2"/>
          </w:tcPr>
          <w:p w:rsidR="0033587A" w:rsidRPr="0033587A" w:rsidRDefault="0033587A" w:rsidP="0033587A">
            <w:pPr>
              <w:keepNext/>
              <w:keepLines/>
              <w:tabs>
                <w:tab w:val="clear" w:pos="567"/>
                <w:tab w:val="center" w:pos="4536"/>
                <w:tab w:val="right" w:pos="8306"/>
              </w:tabs>
              <w:spacing w:line="240" w:lineRule="auto"/>
              <w:jc w:val="both"/>
              <w:rPr>
                <w:b/>
                <w:noProof/>
                <w:sz w:val="20"/>
                <w:lang w:eastAsia="nl-BE"/>
              </w:rPr>
            </w:pPr>
            <w:r w:rsidRPr="0033587A">
              <w:rPr>
                <w:b/>
                <w:noProof/>
                <w:sz w:val="20"/>
                <w:lang w:eastAsia="nl-BE"/>
              </w:rPr>
              <w:t>PASI 75</w:t>
            </w:r>
            <w:r w:rsidRPr="0033587A">
              <w:rPr>
                <w:noProof/>
                <w:sz w:val="20"/>
                <w:lang w:eastAsia="nl-BE"/>
              </w:rPr>
              <w:t>, n (%)</w:t>
            </w:r>
          </w:p>
        </w:tc>
        <w:tc>
          <w:tcPr>
            <w:tcW w:w="2126" w:type="dxa"/>
            <w:gridSpan w:val="3"/>
            <w:tcBorders>
              <w:left w:val="nil"/>
            </w:tcBorders>
          </w:tcPr>
          <w:p w:rsidR="0033587A" w:rsidRPr="0033587A" w:rsidRDefault="0033587A" w:rsidP="0033587A">
            <w:pPr>
              <w:keepNext/>
              <w:keepLines/>
              <w:tabs>
                <w:tab w:val="clear" w:pos="567"/>
                <w:tab w:val="center" w:pos="4536"/>
                <w:tab w:val="right" w:pos="8306"/>
              </w:tabs>
              <w:spacing w:line="240" w:lineRule="auto"/>
              <w:jc w:val="center"/>
              <w:rPr>
                <w:noProof/>
                <w:sz w:val="20"/>
                <w:highlight w:val="yellow"/>
                <w:lang w:eastAsia="nl-BE"/>
              </w:rPr>
            </w:pPr>
            <w:r w:rsidRPr="0033587A">
              <w:rPr>
                <w:noProof/>
                <w:sz w:val="20"/>
                <w:lang w:eastAsia="nl-BE"/>
              </w:rPr>
              <w:t>100 (37,5)</w:t>
            </w:r>
          </w:p>
        </w:tc>
        <w:tc>
          <w:tcPr>
            <w:tcW w:w="2268" w:type="dxa"/>
            <w:gridSpan w:val="2"/>
            <w:tcBorders>
              <w:left w:val="nil"/>
            </w:tcBorders>
            <w:vAlign w:val="center"/>
          </w:tcPr>
          <w:p w:rsidR="0033587A" w:rsidRPr="0033587A" w:rsidRDefault="0033587A" w:rsidP="0033587A">
            <w:pPr>
              <w:keepNext/>
              <w:keepLines/>
              <w:tabs>
                <w:tab w:val="clear" w:pos="567"/>
                <w:tab w:val="center" w:pos="4536"/>
                <w:tab w:val="right" w:pos="8306"/>
              </w:tabs>
              <w:spacing w:line="240" w:lineRule="auto"/>
              <w:jc w:val="center"/>
              <w:rPr>
                <w:noProof/>
                <w:sz w:val="20"/>
                <w:highlight w:val="yellow"/>
                <w:lang w:eastAsia="nl-BE"/>
              </w:rPr>
            </w:pPr>
            <w:r w:rsidRPr="0033587A">
              <w:rPr>
                <w:noProof/>
                <w:sz w:val="20"/>
                <w:lang w:eastAsia="nl-BE"/>
              </w:rPr>
              <w:t>110 (40.3)</w:t>
            </w:r>
          </w:p>
        </w:tc>
      </w:tr>
      <w:tr w:rsidR="0033587A" w:rsidRPr="0033587A" w:rsidTr="0033587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86" w:type="dxa"/>
            <w:gridSpan w:val="2"/>
          </w:tcPr>
          <w:p w:rsidR="0033587A" w:rsidRPr="0033587A" w:rsidRDefault="0033587A" w:rsidP="0033587A">
            <w:pPr>
              <w:keepNext/>
              <w:keepLines/>
              <w:tabs>
                <w:tab w:val="clear" w:pos="567"/>
                <w:tab w:val="center" w:pos="4536"/>
                <w:tab w:val="right" w:pos="8306"/>
              </w:tabs>
              <w:spacing w:line="240" w:lineRule="auto"/>
              <w:ind w:left="142"/>
              <w:rPr>
                <w:noProof/>
                <w:sz w:val="20"/>
                <w:lang w:eastAsia="nl-BE"/>
              </w:rPr>
            </w:pPr>
            <w:r w:rsidRPr="0033587A">
              <w:rPr>
                <w:noProof/>
                <w:sz w:val="20"/>
                <w:lang w:eastAsia="nl-BE"/>
              </w:rPr>
              <w:t>Valor p</w:t>
            </w:r>
          </w:p>
        </w:tc>
        <w:tc>
          <w:tcPr>
            <w:tcW w:w="4394" w:type="dxa"/>
            <w:gridSpan w:val="5"/>
            <w:tcBorders>
              <w:left w:val="nil"/>
            </w:tcBorders>
          </w:tcPr>
          <w:p w:rsidR="0033587A" w:rsidRPr="0033587A" w:rsidRDefault="0033587A" w:rsidP="0033587A">
            <w:pPr>
              <w:keepNext/>
              <w:keepLines/>
              <w:tabs>
                <w:tab w:val="clear" w:pos="567"/>
                <w:tab w:val="center" w:pos="4536"/>
                <w:tab w:val="right" w:pos="8306"/>
              </w:tabs>
              <w:spacing w:line="240" w:lineRule="auto"/>
              <w:jc w:val="center"/>
              <w:rPr>
                <w:noProof/>
                <w:sz w:val="20"/>
                <w:highlight w:val="yellow"/>
                <w:lang w:eastAsia="nl-BE"/>
              </w:rPr>
            </w:pPr>
            <w:r w:rsidRPr="0033587A">
              <w:rPr>
                <w:noProof/>
                <w:sz w:val="20"/>
                <w:lang w:eastAsia="nl-BE"/>
              </w:rPr>
              <w:t>0,0003</w:t>
            </w:r>
            <w:r w:rsidRPr="0033587A">
              <w:rPr>
                <w:noProof/>
                <w:sz w:val="20"/>
                <w:vertAlign w:val="superscript"/>
                <w:lang w:eastAsia="nl-BE"/>
              </w:rPr>
              <w:t>b</w:t>
            </w:r>
          </w:p>
        </w:tc>
      </w:tr>
      <w:tr w:rsidR="0033587A" w:rsidRPr="0033587A" w:rsidTr="0033587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86" w:type="dxa"/>
            <w:gridSpan w:val="2"/>
          </w:tcPr>
          <w:p w:rsidR="0033587A" w:rsidRPr="00E26296" w:rsidRDefault="0033587A" w:rsidP="0033587A">
            <w:pPr>
              <w:keepNext/>
              <w:keepLines/>
              <w:tabs>
                <w:tab w:val="clear" w:pos="567"/>
                <w:tab w:val="center" w:pos="4536"/>
                <w:tab w:val="right" w:pos="8306"/>
              </w:tabs>
              <w:spacing w:line="240" w:lineRule="auto"/>
              <w:ind w:left="142"/>
              <w:rPr>
                <w:noProof/>
                <w:sz w:val="20"/>
                <w:lang w:val="es-ES_tradnl" w:eastAsia="nl-BE"/>
              </w:rPr>
            </w:pPr>
            <w:r w:rsidRPr="0033587A">
              <w:rPr>
                <w:noProof/>
                <w:sz w:val="20"/>
                <w:lang w:val="es-ES" w:eastAsia="nl-BE"/>
              </w:rPr>
              <w:t>IC unilateral del 97,5 % repetido (límite inferior)</w:t>
            </w:r>
          </w:p>
        </w:tc>
        <w:tc>
          <w:tcPr>
            <w:tcW w:w="4394" w:type="dxa"/>
            <w:gridSpan w:val="5"/>
            <w:tcBorders>
              <w:left w:val="nil"/>
            </w:tcBorders>
          </w:tcPr>
          <w:p w:rsidR="0033587A" w:rsidRPr="0033587A" w:rsidRDefault="0033587A" w:rsidP="0033587A">
            <w:pPr>
              <w:keepNext/>
              <w:keepLines/>
              <w:tabs>
                <w:tab w:val="clear" w:pos="567"/>
                <w:tab w:val="center" w:pos="4536"/>
                <w:tab w:val="right" w:pos="8306"/>
              </w:tabs>
              <w:spacing w:line="240" w:lineRule="auto"/>
              <w:jc w:val="center"/>
              <w:rPr>
                <w:noProof/>
                <w:sz w:val="20"/>
                <w:highlight w:val="yellow"/>
                <w:lang w:eastAsia="nl-BE"/>
              </w:rPr>
            </w:pPr>
            <w:r w:rsidRPr="0033587A">
              <w:rPr>
                <w:noProof/>
                <w:sz w:val="20"/>
                <w:lang w:eastAsia="nl-BE"/>
              </w:rPr>
              <w:t>-11,6</w:t>
            </w:r>
            <w:r w:rsidRPr="0033587A">
              <w:rPr>
                <w:noProof/>
                <w:sz w:val="20"/>
                <w:vertAlign w:val="superscript"/>
                <w:lang w:eastAsia="nl-BE"/>
              </w:rPr>
              <w:t>b</w:t>
            </w:r>
          </w:p>
        </w:tc>
      </w:tr>
      <w:tr w:rsidR="0033587A" w:rsidRPr="0033587A" w:rsidTr="0033587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86" w:type="dxa"/>
            <w:gridSpan w:val="2"/>
          </w:tcPr>
          <w:p w:rsidR="0033587A" w:rsidRPr="00E26296" w:rsidRDefault="0033587A" w:rsidP="0033587A">
            <w:pPr>
              <w:keepNext/>
              <w:keepLines/>
              <w:tabs>
                <w:tab w:val="clear" w:pos="567"/>
                <w:tab w:val="center" w:pos="4536"/>
                <w:tab w:val="right" w:pos="8306"/>
              </w:tabs>
              <w:spacing w:line="240" w:lineRule="auto"/>
              <w:rPr>
                <w:b/>
                <w:noProof/>
                <w:sz w:val="20"/>
                <w:lang w:val="es-ES_tradnl" w:eastAsia="nl-BE"/>
              </w:rPr>
            </w:pPr>
            <w:r w:rsidRPr="0033587A">
              <w:rPr>
                <w:b/>
                <w:bCs/>
                <w:noProof/>
                <w:sz w:val="20"/>
                <w:lang w:val="es-ES" w:bidi="es-ES"/>
              </w:rPr>
              <w:t>PGA blanqueado o casi blanqueado,</w:t>
            </w:r>
            <w:r w:rsidRPr="0033587A">
              <w:rPr>
                <w:noProof/>
                <w:sz w:val="20"/>
                <w:lang w:val="es-ES" w:bidi="es-ES"/>
              </w:rPr>
              <w:t xml:space="preserve"> n (%)</w:t>
            </w:r>
          </w:p>
        </w:tc>
        <w:tc>
          <w:tcPr>
            <w:tcW w:w="2126" w:type="dxa"/>
            <w:gridSpan w:val="3"/>
            <w:tcBorders>
              <w:left w:val="nil"/>
            </w:tcBorders>
          </w:tcPr>
          <w:p w:rsidR="0033587A" w:rsidRPr="0033587A" w:rsidRDefault="0033587A" w:rsidP="0033587A">
            <w:pPr>
              <w:keepNext/>
              <w:keepLines/>
              <w:tabs>
                <w:tab w:val="clear" w:pos="567"/>
                <w:tab w:val="center" w:pos="4536"/>
                <w:tab w:val="right" w:pos="8306"/>
              </w:tabs>
              <w:spacing w:line="240" w:lineRule="auto"/>
              <w:jc w:val="center"/>
              <w:rPr>
                <w:noProof/>
                <w:sz w:val="20"/>
                <w:highlight w:val="yellow"/>
                <w:lang w:eastAsia="nl-BE"/>
              </w:rPr>
            </w:pPr>
            <w:r w:rsidRPr="0033587A">
              <w:rPr>
                <w:noProof/>
                <w:sz w:val="20"/>
                <w:lang w:eastAsia="nl-BE"/>
              </w:rPr>
              <w:t>88 (33,0)</w:t>
            </w:r>
          </w:p>
        </w:tc>
        <w:tc>
          <w:tcPr>
            <w:tcW w:w="2268" w:type="dxa"/>
            <w:gridSpan w:val="2"/>
            <w:tcBorders>
              <w:left w:val="nil"/>
            </w:tcBorders>
          </w:tcPr>
          <w:p w:rsidR="0033587A" w:rsidRPr="0033587A" w:rsidRDefault="0033587A" w:rsidP="0033587A">
            <w:pPr>
              <w:keepNext/>
              <w:keepLines/>
              <w:tabs>
                <w:tab w:val="clear" w:pos="567"/>
                <w:tab w:val="center" w:pos="4536"/>
                <w:tab w:val="right" w:pos="8306"/>
              </w:tabs>
              <w:spacing w:line="240" w:lineRule="auto"/>
              <w:jc w:val="center"/>
              <w:rPr>
                <w:b/>
                <w:noProof/>
                <w:sz w:val="20"/>
                <w:highlight w:val="yellow"/>
                <w:lang w:eastAsia="nl-BE"/>
              </w:rPr>
            </w:pPr>
            <w:r w:rsidRPr="0033587A">
              <w:rPr>
                <w:noProof/>
                <w:sz w:val="20"/>
                <w:lang w:eastAsia="nl-BE"/>
              </w:rPr>
              <w:t>102 (37.4)</w:t>
            </w:r>
          </w:p>
        </w:tc>
      </w:tr>
      <w:tr w:rsidR="0033587A" w:rsidRPr="0033587A" w:rsidTr="0033587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86" w:type="dxa"/>
            <w:gridSpan w:val="2"/>
          </w:tcPr>
          <w:p w:rsidR="0033587A" w:rsidRPr="0033587A" w:rsidRDefault="0033587A" w:rsidP="0033587A">
            <w:pPr>
              <w:keepNext/>
              <w:keepLines/>
              <w:tabs>
                <w:tab w:val="clear" w:pos="567"/>
                <w:tab w:val="center" w:pos="4536"/>
                <w:tab w:val="right" w:pos="8306"/>
              </w:tabs>
              <w:spacing w:line="240" w:lineRule="auto"/>
              <w:ind w:left="142"/>
              <w:rPr>
                <w:noProof/>
                <w:sz w:val="20"/>
                <w:lang w:eastAsia="nl-BE"/>
              </w:rPr>
            </w:pPr>
            <w:r w:rsidRPr="0033587A">
              <w:rPr>
                <w:noProof/>
                <w:sz w:val="20"/>
                <w:lang w:eastAsia="nl-BE"/>
              </w:rPr>
              <w:t>Valor p</w:t>
            </w:r>
          </w:p>
        </w:tc>
        <w:tc>
          <w:tcPr>
            <w:tcW w:w="4394" w:type="dxa"/>
            <w:gridSpan w:val="5"/>
            <w:tcBorders>
              <w:left w:val="nil"/>
            </w:tcBorders>
          </w:tcPr>
          <w:p w:rsidR="0033587A" w:rsidRPr="0033587A" w:rsidRDefault="0033587A" w:rsidP="0033587A">
            <w:pPr>
              <w:keepNext/>
              <w:keepLines/>
              <w:tabs>
                <w:tab w:val="clear" w:pos="567"/>
                <w:tab w:val="center" w:pos="4536"/>
                <w:tab w:val="right" w:pos="8306"/>
              </w:tabs>
              <w:spacing w:line="240" w:lineRule="auto"/>
              <w:jc w:val="center"/>
              <w:rPr>
                <w:noProof/>
                <w:sz w:val="20"/>
                <w:highlight w:val="yellow"/>
                <w:lang w:eastAsia="nl-BE"/>
              </w:rPr>
            </w:pPr>
            <w:r w:rsidRPr="0033587A">
              <w:rPr>
                <w:noProof/>
                <w:sz w:val="20"/>
                <w:lang w:eastAsia="nl-BE"/>
              </w:rPr>
              <w:t>0,0007</w:t>
            </w:r>
            <w:r w:rsidRPr="0033587A">
              <w:rPr>
                <w:noProof/>
                <w:sz w:val="20"/>
                <w:vertAlign w:val="superscript"/>
                <w:lang w:eastAsia="nl-BE"/>
              </w:rPr>
              <w:t>b</w:t>
            </w:r>
          </w:p>
        </w:tc>
      </w:tr>
      <w:tr w:rsidR="0033587A" w:rsidRPr="0033587A" w:rsidTr="0033587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86" w:type="dxa"/>
            <w:gridSpan w:val="2"/>
            <w:tcBorders>
              <w:bottom w:val="single" w:sz="4" w:space="0" w:color="auto"/>
            </w:tcBorders>
          </w:tcPr>
          <w:p w:rsidR="0033587A" w:rsidRPr="00E26296" w:rsidRDefault="0033587A" w:rsidP="0033587A">
            <w:pPr>
              <w:keepNext/>
              <w:keepLines/>
              <w:tabs>
                <w:tab w:val="clear" w:pos="567"/>
                <w:tab w:val="center" w:pos="4536"/>
                <w:tab w:val="right" w:pos="8306"/>
              </w:tabs>
              <w:spacing w:line="240" w:lineRule="auto"/>
              <w:ind w:left="142"/>
              <w:rPr>
                <w:noProof/>
                <w:sz w:val="20"/>
                <w:lang w:val="es-ES_tradnl" w:eastAsia="nl-BE"/>
              </w:rPr>
            </w:pPr>
            <w:r w:rsidRPr="0033587A">
              <w:rPr>
                <w:noProof/>
                <w:sz w:val="20"/>
                <w:lang w:val="es-ES" w:eastAsia="nl-BE"/>
              </w:rPr>
              <w:t>IC unilateral del 97,5 % repetido (límite inferior)</w:t>
            </w:r>
          </w:p>
        </w:tc>
        <w:tc>
          <w:tcPr>
            <w:tcW w:w="4394" w:type="dxa"/>
            <w:gridSpan w:val="5"/>
            <w:tcBorders>
              <w:left w:val="nil"/>
              <w:bottom w:val="single" w:sz="4" w:space="0" w:color="auto"/>
            </w:tcBorders>
          </w:tcPr>
          <w:p w:rsidR="0033587A" w:rsidRPr="0033587A" w:rsidRDefault="0033587A" w:rsidP="0033587A">
            <w:pPr>
              <w:keepNext/>
              <w:keepLines/>
              <w:tabs>
                <w:tab w:val="clear" w:pos="567"/>
                <w:tab w:val="center" w:pos="4536"/>
                <w:tab w:val="right" w:pos="8306"/>
              </w:tabs>
              <w:spacing w:line="240" w:lineRule="auto"/>
              <w:jc w:val="center"/>
              <w:rPr>
                <w:noProof/>
                <w:sz w:val="20"/>
                <w:highlight w:val="yellow"/>
                <w:lang w:eastAsia="nl-BE"/>
              </w:rPr>
            </w:pPr>
            <w:r w:rsidRPr="0033587A">
              <w:rPr>
                <w:noProof/>
                <w:sz w:val="20"/>
                <w:lang w:eastAsia="nl-BE"/>
              </w:rPr>
              <w:t>-13,0</w:t>
            </w:r>
            <w:r w:rsidRPr="0033587A">
              <w:rPr>
                <w:noProof/>
                <w:sz w:val="20"/>
                <w:vertAlign w:val="superscript"/>
                <w:lang w:eastAsia="nl-BE"/>
              </w:rPr>
              <w:t>b</w:t>
            </w:r>
          </w:p>
        </w:tc>
      </w:tr>
      <w:tr w:rsidR="00835F72" w:rsidRPr="00A11B9C" w:rsidTr="00835F72">
        <w:tc>
          <w:tcPr>
            <w:tcW w:w="9180" w:type="dxa"/>
            <w:gridSpan w:val="7"/>
            <w:tcBorders>
              <w:top w:val="single" w:sz="4" w:space="0" w:color="auto"/>
              <w:left w:val="nil"/>
              <w:bottom w:val="nil"/>
              <w:right w:val="nil"/>
            </w:tcBorders>
          </w:tcPr>
          <w:p w:rsidR="00835F72" w:rsidRPr="00A11B9C" w:rsidRDefault="00835F72" w:rsidP="00835F72">
            <w:pPr>
              <w:tabs>
                <w:tab w:val="center" w:pos="4536"/>
                <w:tab w:val="right" w:pos="8306"/>
              </w:tabs>
              <w:spacing w:line="240" w:lineRule="auto"/>
              <w:rPr>
                <w:noProof/>
                <w:szCs w:val="22"/>
                <w:lang w:val="es-ES" w:eastAsia="nl-BE"/>
              </w:rPr>
            </w:pPr>
            <w:r w:rsidRPr="00A11B9C">
              <w:rPr>
                <w:sz w:val="18"/>
                <w:szCs w:val="18"/>
                <w:lang w:val="es-ES" w:eastAsia="nl-BE"/>
              </w:rPr>
              <w:t>Fumaderm = </w:t>
            </w:r>
            <w:r w:rsidRPr="00A11B9C">
              <w:rPr>
                <w:sz w:val="18"/>
                <w:szCs w:val="18"/>
                <w:lang w:val="es-ES" w:bidi="es-ES"/>
              </w:rPr>
              <w:t xml:space="preserve">comparador activo, medicamento combinado con el mismo contenido de dimetilfumarato más 3 sales de monoetilfumarato; n: número de pacientes con datos disponibles; N: número de pacientes en la población; PASI: índice de actividad e intensidad de la psoriasis; PGA: evaluación global efectuada por el médico; </w:t>
            </w:r>
            <w:r w:rsidRPr="00A11B9C">
              <w:rPr>
                <w:sz w:val="18"/>
                <w:szCs w:val="18"/>
                <w:vertAlign w:val="superscript"/>
                <w:lang w:val="es-ES" w:bidi="es-ES"/>
              </w:rPr>
              <w:t>a</w:t>
            </w:r>
            <w:r w:rsidRPr="00A11B9C">
              <w:rPr>
                <w:sz w:val="18"/>
                <w:szCs w:val="18"/>
                <w:lang w:val="es-ES" w:bidi="es-ES"/>
              </w:rPr>
              <w:t xml:space="preserve">: superioridad de Skilarence con respecto al placebo </w:t>
            </w:r>
            <w:r w:rsidRPr="00A11B9C">
              <w:rPr>
                <w:sz w:val="18"/>
                <w:szCs w:val="18"/>
                <w:lang w:val="es-ES" w:eastAsia="nl-BE"/>
              </w:rPr>
              <w:t xml:space="preserve">con una diferencia del 22,2 % para el PASI 75 y del 20,0 % para una puntuación de la PGA de </w:t>
            </w:r>
            <w:r w:rsidR="00DA560B" w:rsidRPr="00A11B9C">
              <w:rPr>
                <w:sz w:val="18"/>
                <w:szCs w:val="18"/>
                <w:lang w:val="es-ES" w:eastAsia="nl-BE"/>
              </w:rPr>
              <w:t>blanqueado</w:t>
            </w:r>
            <w:r w:rsidR="0036458B">
              <w:rPr>
                <w:sz w:val="18"/>
                <w:szCs w:val="18"/>
                <w:lang w:val="es-ES" w:eastAsia="nl-BE"/>
              </w:rPr>
              <w:t xml:space="preserve"> </w:t>
            </w:r>
            <w:r w:rsidRPr="00A11B9C">
              <w:rPr>
                <w:sz w:val="18"/>
                <w:szCs w:val="18"/>
                <w:lang w:val="es-ES" w:eastAsia="nl-BE"/>
              </w:rPr>
              <w:t xml:space="preserve">o casi </w:t>
            </w:r>
            <w:r w:rsidR="00DA560B" w:rsidRPr="00A11B9C">
              <w:rPr>
                <w:sz w:val="18"/>
                <w:szCs w:val="18"/>
                <w:lang w:val="es-ES" w:eastAsia="nl-BE"/>
              </w:rPr>
              <w:t>blanqueado</w:t>
            </w:r>
            <w:r w:rsidRPr="00A11B9C">
              <w:rPr>
                <w:sz w:val="18"/>
                <w:szCs w:val="18"/>
                <w:lang w:val="es-ES" w:eastAsia="nl-BE"/>
              </w:rPr>
              <w:t xml:space="preserve">, superioridad de Fumaderm con respecto al Placebo con una diferencia del 25,0 % para el PASI 75 y del 24,4 % para una puntuación de la PGA de </w:t>
            </w:r>
            <w:r w:rsidR="00DA560B" w:rsidRPr="00A11B9C">
              <w:rPr>
                <w:sz w:val="18"/>
                <w:szCs w:val="18"/>
                <w:lang w:val="es-ES" w:eastAsia="nl-BE"/>
              </w:rPr>
              <w:t>blanqueado</w:t>
            </w:r>
            <w:r w:rsidR="002D50EB" w:rsidRPr="00A11B9C">
              <w:rPr>
                <w:sz w:val="18"/>
                <w:szCs w:val="18"/>
                <w:lang w:val="es-ES" w:eastAsia="nl-BE"/>
              </w:rPr>
              <w:t xml:space="preserve"> </w:t>
            </w:r>
            <w:r w:rsidRPr="00A11B9C">
              <w:rPr>
                <w:sz w:val="18"/>
                <w:szCs w:val="18"/>
                <w:lang w:val="es-ES" w:eastAsia="nl-BE"/>
              </w:rPr>
              <w:t xml:space="preserve">o casi </w:t>
            </w:r>
            <w:r w:rsidR="00DA560B" w:rsidRPr="00A11B9C">
              <w:rPr>
                <w:sz w:val="18"/>
                <w:szCs w:val="18"/>
                <w:lang w:val="es-ES" w:eastAsia="nl-BE"/>
              </w:rPr>
              <w:t>blanqueado</w:t>
            </w:r>
            <w:r w:rsidRPr="00A11B9C">
              <w:rPr>
                <w:sz w:val="18"/>
                <w:szCs w:val="18"/>
                <w:lang w:val="es-ES" w:eastAsia="nl-BE"/>
              </w:rPr>
              <w:t xml:space="preserve">; </w:t>
            </w:r>
            <w:r w:rsidRPr="00A11B9C">
              <w:rPr>
                <w:sz w:val="18"/>
                <w:szCs w:val="18"/>
                <w:vertAlign w:val="superscript"/>
                <w:lang w:val="es-ES" w:eastAsia="nl-BE"/>
              </w:rPr>
              <w:t>b</w:t>
            </w:r>
            <w:r w:rsidRPr="00A11B9C">
              <w:rPr>
                <w:sz w:val="18"/>
                <w:szCs w:val="18"/>
                <w:lang w:val="es-ES" w:eastAsia="nl-BE"/>
              </w:rPr>
              <w:t xml:space="preserve"> No inferioridad de Skilarence con respecto a Fumaderm con una diferencia del -2,8 % para el PASI 75 y del -4.4 % para una puntuación de la PGA de </w:t>
            </w:r>
            <w:r w:rsidR="00DA560B" w:rsidRPr="00A11B9C">
              <w:rPr>
                <w:sz w:val="18"/>
                <w:szCs w:val="18"/>
                <w:lang w:val="es-ES" w:eastAsia="nl-BE"/>
              </w:rPr>
              <w:t>blanqueado</w:t>
            </w:r>
            <w:r w:rsidR="002D50EB" w:rsidRPr="00A11B9C">
              <w:rPr>
                <w:sz w:val="18"/>
                <w:szCs w:val="18"/>
                <w:lang w:val="es-ES" w:eastAsia="nl-BE"/>
              </w:rPr>
              <w:t xml:space="preserve"> </w:t>
            </w:r>
            <w:r w:rsidRPr="00A11B9C">
              <w:rPr>
                <w:sz w:val="18"/>
                <w:szCs w:val="18"/>
                <w:lang w:val="es-ES" w:eastAsia="nl-BE"/>
              </w:rPr>
              <w:t xml:space="preserve">o casi </w:t>
            </w:r>
            <w:r w:rsidR="00DA560B" w:rsidRPr="00A11B9C">
              <w:rPr>
                <w:sz w:val="18"/>
                <w:szCs w:val="18"/>
                <w:lang w:val="es-ES" w:eastAsia="nl-BE"/>
              </w:rPr>
              <w:t>blanqueado</w:t>
            </w:r>
            <w:r w:rsidRPr="00A11B9C">
              <w:rPr>
                <w:sz w:val="18"/>
                <w:szCs w:val="18"/>
                <w:lang w:val="es-ES" w:eastAsia="nl-BE"/>
              </w:rPr>
              <w:t>.</w:t>
            </w:r>
          </w:p>
        </w:tc>
      </w:tr>
    </w:tbl>
    <w:p w:rsidR="00C53BE8" w:rsidRPr="00A11B9C" w:rsidRDefault="00C53BE8" w:rsidP="00C53BE8">
      <w:pPr>
        <w:widowControl w:val="0"/>
        <w:tabs>
          <w:tab w:val="clear" w:pos="567"/>
        </w:tabs>
        <w:autoSpaceDE w:val="0"/>
        <w:autoSpaceDN w:val="0"/>
        <w:adjustRightInd w:val="0"/>
        <w:spacing w:line="240" w:lineRule="auto"/>
        <w:contextualSpacing/>
        <w:rPr>
          <w:szCs w:val="22"/>
          <w:lang w:val="es-ES_tradnl" w:bidi="es-ES"/>
        </w:rPr>
      </w:pPr>
    </w:p>
    <w:p w:rsidR="00C53BE8" w:rsidRPr="00A11B9C" w:rsidRDefault="00C53BE8" w:rsidP="00C53BE8">
      <w:pPr>
        <w:widowControl w:val="0"/>
        <w:tabs>
          <w:tab w:val="clear" w:pos="567"/>
        </w:tabs>
        <w:autoSpaceDE w:val="0"/>
        <w:autoSpaceDN w:val="0"/>
        <w:adjustRightInd w:val="0"/>
        <w:spacing w:line="240" w:lineRule="auto"/>
        <w:contextualSpacing/>
        <w:rPr>
          <w:szCs w:val="22"/>
          <w:lang w:val="es-ES"/>
        </w:rPr>
      </w:pPr>
      <w:r w:rsidRPr="00A11B9C">
        <w:rPr>
          <w:szCs w:val="22"/>
          <w:lang w:val="es-ES" w:bidi="es-ES"/>
        </w:rPr>
        <w:t>Hubo una tendencia en el criterio de valoración de la eficacia, en lo que respecta al cambio porcentual medio con respecto al valor basal en la puntuación de PASI, indicativo del inicio de una respuesta clínica a Skilarence ya en la semana 3 (−11,8 %), que alcanzó la significación estadística en comparación con el placebo en la semana 8 (−30,9 %). Se observó una mejora aún mayor en la semana 16 (−50,8 %).</w:t>
      </w:r>
    </w:p>
    <w:p w:rsidR="00C53BE8" w:rsidRPr="00A11B9C" w:rsidRDefault="00C53BE8" w:rsidP="00C53BE8">
      <w:pPr>
        <w:widowControl w:val="0"/>
        <w:tabs>
          <w:tab w:val="clear" w:pos="567"/>
        </w:tabs>
        <w:spacing w:line="240" w:lineRule="auto"/>
        <w:contextualSpacing/>
        <w:rPr>
          <w:szCs w:val="22"/>
          <w:lang w:val="es-ES"/>
        </w:rPr>
      </w:pPr>
    </w:p>
    <w:p w:rsidR="00C53BE8" w:rsidRPr="00A11B9C" w:rsidRDefault="00C53BE8" w:rsidP="00C53BE8">
      <w:pPr>
        <w:widowControl w:val="0"/>
        <w:tabs>
          <w:tab w:val="clear" w:pos="567"/>
        </w:tabs>
        <w:spacing w:line="240" w:lineRule="auto"/>
        <w:contextualSpacing/>
        <w:rPr>
          <w:szCs w:val="22"/>
          <w:lang w:val="es-ES" w:bidi="es-ES"/>
        </w:rPr>
      </w:pPr>
      <w:r w:rsidRPr="00A11B9C">
        <w:rPr>
          <w:szCs w:val="22"/>
          <w:lang w:val="es-ES" w:bidi="es-ES"/>
        </w:rPr>
        <w:t>Los beneficios del tratamiento con Skilarence también quedaron respaldados por las mejorías percibidas por los propios pacientes en la calidad de vida. En la semana 16, los pacientes tratados con Skilarence tenían un DLQI medio inferior en comparación con el placebo (5,4 frente a 8,8).</w:t>
      </w:r>
    </w:p>
    <w:p w:rsidR="00C53BE8" w:rsidRPr="00A11B9C" w:rsidRDefault="00C53BE8" w:rsidP="00C53BE8">
      <w:pPr>
        <w:widowControl w:val="0"/>
        <w:tabs>
          <w:tab w:val="clear" w:pos="567"/>
        </w:tabs>
        <w:spacing w:line="240" w:lineRule="auto"/>
        <w:contextualSpacing/>
        <w:rPr>
          <w:szCs w:val="22"/>
          <w:lang w:val="es-ES" w:bidi="es-ES"/>
        </w:rPr>
      </w:pPr>
    </w:p>
    <w:p w:rsidR="00C53BE8" w:rsidRPr="00A11B9C" w:rsidRDefault="00C53BE8" w:rsidP="00C53BE8">
      <w:pPr>
        <w:widowControl w:val="0"/>
        <w:tabs>
          <w:tab w:val="clear" w:pos="567"/>
        </w:tabs>
        <w:spacing w:line="240" w:lineRule="auto"/>
        <w:contextualSpacing/>
        <w:rPr>
          <w:szCs w:val="22"/>
          <w:lang w:val="es-ES" w:bidi="es-ES"/>
        </w:rPr>
      </w:pPr>
      <w:r w:rsidRPr="00A11B9C">
        <w:rPr>
          <w:szCs w:val="22"/>
          <w:lang w:val="es-ES" w:bidi="es-ES"/>
        </w:rPr>
        <w:t xml:space="preserve">El efecto de rebote (definido como un empeoramiento de </w:t>
      </w:r>
      <w:r w:rsidRPr="00A11B9C">
        <w:rPr>
          <w:szCs w:val="22"/>
          <w:lang w:val="es-ES"/>
        </w:rPr>
        <w:t>≥125 % del valor basal en la puntuación de PASI)</w:t>
      </w:r>
      <w:r w:rsidRPr="00A11B9C">
        <w:rPr>
          <w:szCs w:val="22"/>
          <w:lang w:val="es-ES" w:bidi="es-ES"/>
        </w:rPr>
        <w:t xml:space="preserve"> se evaluó después de 2 meses sin tratamiento y se mostró que no fue un problema clínico con los ésteres del ácido fumárico, ya que se documentó en muy pocos pacientes (Skilarence 1,1 % y comparador activo 2,2 %, en comparación con un 9,3 % en el grupo con placebo).</w:t>
      </w:r>
    </w:p>
    <w:p w:rsidR="00C53BE8" w:rsidRPr="00A11B9C" w:rsidRDefault="00C53BE8" w:rsidP="00C53BE8">
      <w:pPr>
        <w:widowControl w:val="0"/>
        <w:tabs>
          <w:tab w:val="clear" w:pos="567"/>
        </w:tabs>
        <w:spacing w:line="240" w:lineRule="auto"/>
        <w:contextualSpacing/>
        <w:rPr>
          <w:szCs w:val="22"/>
          <w:lang w:val="es-ES" w:bidi="es-ES"/>
        </w:rPr>
      </w:pPr>
    </w:p>
    <w:p w:rsidR="00C53BE8" w:rsidRPr="00A11B9C" w:rsidRDefault="00C53BE8" w:rsidP="00C53BE8">
      <w:pPr>
        <w:widowControl w:val="0"/>
        <w:tabs>
          <w:tab w:val="clear" w:pos="567"/>
        </w:tabs>
        <w:spacing w:line="240" w:lineRule="auto"/>
        <w:contextualSpacing/>
        <w:rPr>
          <w:szCs w:val="22"/>
          <w:u w:val="single"/>
          <w:lang w:val="es-ES" w:bidi="es-ES"/>
        </w:rPr>
      </w:pPr>
      <w:r w:rsidRPr="00A11B9C">
        <w:rPr>
          <w:szCs w:val="22"/>
          <w:lang w:val="es-ES" w:bidi="es-ES"/>
        </w:rPr>
        <w:t>Actualmente no se dispone de datos de la eficacia a largo plazo de Skilarence, sin embargo, en los estudios clínicos y farmacocinéticos, la exposición sistémica, la eficacia y la seguridad de Skilarence fueron similares a las del comparador activo que contenía dimetilfumarato. Por tanto, es razonable esperar que la eficacia a largo plazo de Skilarence sea también comparable a la de los medicamentos que contienen dimetilfumarato. El mantenimiento de la eficacia a largo plazo está debidamente descrito con otros medicamentos que contienen dimetilfumarato y, por ello, cabe esperar que los beneficios del tratamiento con Skilarence observados en la semana 16 se mantengan en los pacientes tratados a largo plazo durante un mínimo de 24 meses.</w:t>
      </w:r>
    </w:p>
    <w:p w:rsidR="00C53BE8" w:rsidRPr="00A11B9C" w:rsidRDefault="00C53BE8" w:rsidP="0033587A">
      <w:pPr>
        <w:widowControl w:val="0"/>
        <w:tabs>
          <w:tab w:val="clear" w:pos="567"/>
        </w:tabs>
        <w:spacing w:line="240" w:lineRule="auto"/>
        <w:rPr>
          <w:szCs w:val="22"/>
          <w:u w:val="single"/>
          <w:lang w:val="es-ES" w:bidi="es-ES"/>
        </w:rPr>
      </w:pPr>
    </w:p>
    <w:p w:rsidR="00671B7D" w:rsidRPr="00A11B9C" w:rsidRDefault="00671B7D" w:rsidP="00671B7D">
      <w:pPr>
        <w:keepNext/>
        <w:widowControl w:val="0"/>
        <w:tabs>
          <w:tab w:val="clear" w:pos="567"/>
        </w:tabs>
        <w:spacing w:line="240" w:lineRule="auto"/>
        <w:rPr>
          <w:szCs w:val="22"/>
          <w:u w:val="single"/>
          <w:lang w:val="es-ES"/>
        </w:rPr>
      </w:pPr>
      <w:r w:rsidRPr="00A11B9C">
        <w:rPr>
          <w:szCs w:val="22"/>
          <w:u w:val="single"/>
          <w:lang w:val="es-ES" w:bidi="es-ES"/>
        </w:rPr>
        <w:t>Población pediátrica</w:t>
      </w:r>
    </w:p>
    <w:p w:rsidR="00671B7D" w:rsidRPr="00A11B9C" w:rsidRDefault="00671B7D" w:rsidP="00671B7D">
      <w:pPr>
        <w:keepNext/>
        <w:widowControl w:val="0"/>
        <w:tabs>
          <w:tab w:val="clear" w:pos="567"/>
        </w:tabs>
        <w:spacing w:line="240" w:lineRule="auto"/>
        <w:rPr>
          <w:szCs w:val="22"/>
          <w:lang w:val="es-ES" w:eastAsia="zh-CN"/>
        </w:rPr>
      </w:pPr>
      <w:r w:rsidRPr="00A11B9C">
        <w:rPr>
          <w:szCs w:val="22"/>
          <w:lang w:val="es-ES" w:eastAsia="zh-CN" w:bidi="es-ES"/>
        </w:rPr>
        <w:t>La Agencia Europea de Medicamentos ha eximido de la obligación de presentar resultados de los ensayos realizados con Skilarence en todos los grupos de población pediátrica para esta indicación (ver sección 4.2 para consultar la información sobre el uso en la población pediátrica).</w:t>
      </w:r>
    </w:p>
    <w:p w:rsidR="00671B7D" w:rsidRPr="00A11B9C" w:rsidRDefault="00671B7D" w:rsidP="00671B7D">
      <w:pPr>
        <w:widowControl w:val="0"/>
        <w:tabs>
          <w:tab w:val="clear" w:pos="567"/>
        </w:tabs>
        <w:spacing w:line="240" w:lineRule="auto"/>
        <w:rPr>
          <w:szCs w:val="22"/>
          <w:lang w:val="es-ES"/>
        </w:rPr>
      </w:pPr>
    </w:p>
    <w:p w:rsidR="00671B7D" w:rsidRPr="00A11B9C" w:rsidRDefault="00671B7D" w:rsidP="009A65F3">
      <w:pPr>
        <w:keepNext/>
        <w:widowControl w:val="0"/>
        <w:tabs>
          <w:tab w:val="clear" w:pos="567"/>
        </w:tabs>
        <w:spacing w:line="240" w:lineRule="auto"/>
        <w:rPr>
          <w:b/>
          <w:szCs w:val="22"/>
          <w:lang w:val="es-ES"/>
        </w:rPr>
      </w:pPr>
      <w:r w:rsidRPr="00A11B9C">
        <w:rPr>
          <w:b/>
          <w:bCs/>
          <w:szCs w:val="22"/>
          <w:lang w:val="es-ES" w:bidi="es-ES"/>
        </w:rPr>
        <w:t>5.2</w:t>
      </w:r>
      <w:r w:rsidRPr="00A11B9C">
        <w:rPr>
          <w:b/>
          <w:bCs/>
          <w:szCs w:val="22"/>
          <w:lang w:val="es-ES" w:bidi="es-ES"/>
        </w:rPr>
        <w:tab/>
        <w:t>Propiedades farmacocinéticas</w:t>
      </w:r>
    </w:p>
    <w:p w:rsidR="00671B7D" w:rsidRPr="00A11B9C" w:rsidRDefault="00671B7D" w:rsidP="009A65F3">
      <w:pPr>
        <w:keepNext/>
        <w:widowControl w:val="0"/>
        <w:tabs>
          <w:tab w:val="clear" w:pos="567"/>
        </w:tabs>
        <w:spacing w:line="240" w:lineRule="auto"/>
        <w:rPr>
          <w:szCs w:val="22"/>
          <w:u w:val="single"/>
          <w:lang w:val="es-ES"/>
        </w:rPr>
      </w:pPr>
    </w:p>
    <w:p w:rsidR="00671B7D" w:rsidRPr="00A11B9C" w:rsidRDefault="00671B7D" w:rsidP="009A65F3">
      <w:pPr>
        <w:keepNext/>
        <w:widowControl w:val="0"/>
        <w:tabs>
          <w:tab w:val="clear" w:pos="567"/>
        </w:tabs>
        <w:spacing w:line="240" w:lineRule="auto"/>
        <w:rPr>
          <w:szCs w:val="22"/>
          <w:u w:val="single"/>
          <w:lang w:val="es-ES"/>
        </w:rPr>
      </w:pPr>
      <w:r w:rsidRPr="00A11B9C">
        <w:rPr>
          <w:szCs w:val="22"/>
          <w:u w:val="single"/>
          <w:lang w:val="es-ES" w:bidi="es-ES"/>
        </w:rPr>
        <w:t>Absorción</w:t>
      </w:r>
    </w:p>
    <w:p w:rsidR="00671B7D" w:rsidRPr="00A11B9C" w:rsidRDefault="00671B7D" w:rsidP="009A65F3">
      <w:pPr>
        <w:keepNext/>
        <w:widowControl w:val="0"/>
        <w:tabs>
          <w:tab w:val="clear" w:pos="567"/>
        </w:tabs>
        <w:spacing w:line="240" w:lineRule="auto"/>
        <w:rPr>
          <w:szCs w:val="22"/>
          <w:lang w:val="es-ES"/>
        </w:rPr>
      </w:pPr>
      <w:r w:rsidRPr="00A11B9C">
        <w:rPr>
          <w:szCs w:val="22"/>
          <w:lang w:val="es-ES" w:bidi="es-ES"/>
        </w:rPr>
        <w:t xml:space="preserve">Tras la administración oral, dimetilfumarato es indetectable en plasma debido a que es hidrolizado rápidamente por esterasas </w:t>
      </w:r>
      <w:r w:rsidR="007F2D67" w:rsidRPr="00A11B9C">
        <w:rPr>
          <w:szCs w:val="22"/>
          <w:lang w:val="es-ES" w:bidi="es-ES"/>
        </w:rPr>
        <w:t>a</w:t>
      </w:r>
      <w:r w:rsidRPr="00A11B9C">
        <w:rPr>
          <w:szCs w:val="22"/>
          <w:lang w:val="es-ES" w:bidi="es-ES"/>
        </w:rPr>
        <w:t xml:space="preserve"> su metabolito activo, monometilfumarato. Después de administrar por vía oral </w:t>
      </w:r>
      <w:r w:rsidR="001A3376" w:rsidRPr="00A11B9C">
        <w:rPr>
          <w:szCs w:val="22"/>
          <w:lang w:val="es-ES" w:bidi="es-ES"/>
        </w:rPr>
        <w:t xml:space="preserve">un único comprimido </w:t>
      </w:r>
      <w:r w:rsidRPr="00A11B9C">
        <w:rPr>
          <w:szCs w:val="22"/>
          <w:lang w:val="es-ES" w:bidi="es-ES"/>
        </w:rPr>
        <w:t xml:space="preserve">de </w:t>
      </w:r>
      <w:r w:rsidR="00FC7242" w:rsidRPr="00A11B9C">
        <w:rPr>
          <w:szCs w:val="22"/>
          <w:lang w:val="es-ES" w:bidi="es-ES"/>
        </w:rPr>
        <w:t xml:space="preserve">120 mg de </w:t>
      </w:r>
      <w:r w:rsidRPr="00A11B9C">
        <w:rPr>
          <w:szCs w:val="22"/>
          <w:lang w:val="es-ES" w:bidi="es-ES"/>
        </w:rPr>
        <w:t xml:space="preserve">Skilarence en sujetos sanos, monometilfumarato alcanzó concentraciones máximas en plasma de aproximadamente </w:t>
      </w:r>
      <w:r w:rsidR="001A3376" w:rsidRPr="00A11B9C">
        <w:rPr>
          <w:szCs w:val="22"/>
          <w:lang w:val="es-ES" w:bidi="es-ES"/>
        </w:rPr>
        <w:t>1325</w:t>
      </w:r>
      <w:r w:rsidRPr="00A11B9C">
        <w:rPr>
          <w:szCs w:val="22"/>
          <w:lang w:val="es-ES" w:bidi="es-ES"/>
        </w:rPr>
        <w:t xml:space="preserve"> ng/ml en ayunas y </w:t>
      </w:r>
      <w:r w:rsidR="001A3376" w:rsidRPr="00A11B9C">
        <w:rPr>
          <w:szCs w:val="22"/>
          <w:lang w:val="es-ES" w:bidi="es-ES"/>
        </w:rPr>
        <w:t>1311</w:t>
      </w:r>
      <w:r w:rsidRPr="00A11B9C">
        <w:rPr>
          <w:szCs w:val="22"/>
          <w:lang w:val="es-ES" w:bidi="es-ES"/>
        </w:rPr>
        <w:t xml:space="preserve"> ng/ml tras ingerir alimentos. La ingesta de Skilarence con alimentos </w:t>
      </w:r>
      <w:r w:rsidR="001A3376" w:rsidRPr="00A11B9C">
        <w:rPr>
          <w:szCs w:val="22"/>
          <w:lang w:val="es-ES" w:bidi="es-ES"/>
        </w:rPr>
        <w:t xml:space="preserve">retrasó </w:t>
      </w:r>
      <w:r w:rsidRPr="00A11B9C">
        <w:rPr>
          <w:szCs w:val="22"/>
          <w:lang w:val="es-ES" w:bidi="es-ES"/>
        </w:rPr>
        <w:t>el t</w:t>
      </w:r>
      <w:r w:rsidRPr="00A11B9C">
        <w:rPr>
          <w:szCs w:val="22"/>
          <w:vertAlign w:val="subscript"/>
          <w:lang w:val="es-ES" w:bidi="es-ES"/>
        </w:rPr>
        <w:t>máx.</w:t>
      </w:r>
      <w:r w:rsidRPr="00A11B9C">
        <w:rPr>
          <w:szCs w:val="22"/>
          <w:lang w:val="es-ES" w:bidi="es-ES"/>
        </w:rPr>
        <w:t xml:space="preserve"> de monometilfumarato de </w:t>
      </w:r>
      <w:r w:rsidR="001A3376" w:rsidRPr="00A11B9C">
        <w:rPr>
          <w:szCs w:val="22"/>
          <w:lang w:val="es-ES" w:bidi="es-ES"/>
        </w:rPr>
        <w:t>3,5</w:t>
      </w:r>
      <w:r w:rsidRPr="00A11B9C">
        <w:rPr>
          <w:szCs w:val="22"/>
          <w:lang w:val="es-ES" w:bidi="es-ES"/>
        </w:rPr>
        <w:t xml:space="preserve"> a </w:t>
      </w:r>
      <w:r w:rsidR="001A3376" w:rsidRPr="00A11B9C">
        <w:rPr>
          <w:szCs w:val="22"/>
          <w:lang w:val="es-ES" w:bidi="es-ES"/>
        </w:rPr>
        <w:t>9,0</w:t>
      </w:r>
      <w:r w:rsidRPr="00A11B9C">
        <w:rPr>
          <w:szCs w:val="22"/>
          <w:lang w:val="es-ES" w:bidi="es-ES"/>
        </w:rPr>
        <w:t> horas.</w:t>
      </w:r>
    </w:p>
    <w:p w:rsidR="00671B7D" w:rsidRPr="00A11B9C" w:rsidRDefault="00671B7D" w:rsidP="00671B7D">
      <w:pPr>
        <w:widowControl w:val="0"/>
        <w:tabs>
          <w:tab w:val="clear" w:pos="567"/>
        </w:tabs>
        <w:spacing w:line="240" w:lineRule="auto"/>
        <w:rPr>
          <w:szCs w:val="22"/>
          <w:lang w:val="es-ES"/>
        </w:rPr>
      </w:pPr>
    </w:p>
    <w:p w:rsidR="00671B7D" w:rsidRPr="00A11B9C" w:rsidRDefault="00671B7D" w:rsidP="00671B7D">
      <w:pPr>
        <w:keepNext/>
        <w:widowControl w:val="0"/>
        <w:tabs>
          <w:tab w:val="clear" w:pos="567"/>
        </w:tabs>
        <w:spacing w:line="240" w:lineRule="auto"/>
        <w:rPr>
          <w:szCs w:val="22"/>
          <w:u w:val="single"/>
          <w:lang w:val="es-ES"/>
        </w:rPr>
      </w:pPr>
      <w:r w:rsidRPr="00A11B9C">
        <w:rPr>
          <w:szCs w:val="22"/>
          <w:u w:val="single"/>
          <w:lang w:val="es-ES" w:bidi="es-ES"/>
        </w:rPr>
        <w:t>Distribución</w:t>
      </w:r>
    </w:p>
    <w:p w:rsidR="00671B7D" w:rsidRPr="00A11B9C" w:rsidRDefault="00671B7D" w:rsidP="00671B7D">
      <w:pPr>
        <w:keepNext/>
        <w:widowControl w:val="0"/>
        <w:tabs>
          <w:tab w:val="clear" w:pos="567"/>
        </w:tabs>
        <w:spacing w:line="240" w:lineRule="auto"/>
        <w:rPr>
          <w:szCs w:val="22"/>
          <w:lang w:val="es-ES"/>
        </w:rPr>
      </w:pPr>
      <w:r w:rsidRPr="00A11B9C">
        <w:rPr>
          <w:szCs w:val="22"/>
          <w:lang w:val="es-ES" w:bidi="es-ES"/>
        </w:rPr>
        <w:t xml:space="preserve">La unión de monometilfumarato a proteínas plasmáticas es de alrededor del 50 %. </w:t>
      </w:r>
      <w:r w:rsidR="001E170F" w:rsidRPr="00A11B9C">
        <w:rPr>
          <w:szCs w:val="22"/>
          <w:lang w:val="es-ES" w:bidi="es-ES"/>
        </w:rPr>
        <w:t>D</w:t>
      </w:r>
      <w:r w:rsidRPr="00A11B9C">
        <w:rPr>
          <w:szCs w:val="22"/>
          <w:lang w:val="es-ES" w:bidi="es-ES"/>
        </w:rPr>
        <w:t xml:space="preserve">imetilfumarato no muestra ninguna </w:t>
      </w:r>
      <w:r w:rsidR="00602F07" w:rsidRPr="00A11B9C">
        <w:rPr>
          <w:szCs w:val="22"/>
          <w:lang w:val="es-ES" w:bidi="es-ES"/>
        </w:rPr>
        <w:t xml:space="preserve">afinidad </w:t>
      </w:r>
      <w:r w:rsidRPr="00A11B9C">
        <w:rPr>
          <w:szCs w:val="22"/>
          <w:lang w:val="es-ES" w:bidi="es-ES"/>
        </w:rPr>
        <w:t xml:space="preserve">de unión a proteínas séricas, lo que puede contribuir aún más a su rápida </w:t>
      </w:r>
      <w:r w:rsidR="00EB039C" w:rsidRPr="00A11B9C">
        <w:rPr>
          <w:szCs w:val="22"/>
          <w:lang w:val="es-ES" w:bidi="es-ES"/>
        </w:rPr>
        <w:t>eliminación de</w:t>
      </w:r>
      <w:r w:rsidRPr="00A11B9C">
        <w:rPr>
          <w:szCs w:val="22"/>
          <w:lang w:val="es-ES" w:bidi="es-ES"/>
        </w:rPr>
        <w:t xml:space="preserve"> la circulación.</w:t>
      </w:r>
    </w:p>
    <w:p w:rsidR="00671B7D" w:rsidRPr="00A11B9C" w:rsidRDefault="00671B7D" w:rsidP="00671B7D">
      <w:pPr>
        <w:widowControl w:val="0"/>
        <w:tabs>
          <w:tab w:val="clear" w:pos="567"/>
        </w:tabs>
        <w:spacing w:line="240" w:lineRule="auto"/>
        <w:rPr>
          <w:szCs w:val="22"/>
          <w:lang w:val="es-ES"/>
        </w:rPr>
      </w:pPr>
    </w:p>
    <w:p w:rsidR="00671B7D" w:rsidRPr="00A11B9C" w:rsidRDefault="00671B7D" w:rsidP="00671B7D">
      <w:pPr>
        <w:keepNext/>
        <w:widowControl w:val="0"/>
        <w:tabs>
          <w:tab w:val="clear" w:pos="567"/>
        </w:tabs>
        <w:spacing w:line="240" w:lineRule="auto"/>
        <w:rPr>
          <w:szCs w:val="22"/>
          <w:u w:val="single"/>
          <w:lang w:val="es-ES"/>
        </w:rPr>
      </w:pPr>
      <w:r w:rsidRPr="00A11B9C">
        <w:rPr>
          <w:szCs w:val="22"/>
          <w:u w:val="single"/>
          <w:lang w:val="es-ES" w:bidi="es-ES"/>
        </w:rPr>
        <w:t>Biotransformación</w:t>
      </w:r>
    </w:p>
    <w:p w:rsidR="00E837B3" w:rsidRPr="00A11B9C" w:rsidRDefault="00671B7D" w:rsidP="000A7814">
      <w:pPr>
        <w:keepNext/>
        <w:widowControl w:val="0"/>
        <w:tabs>
          <w:tab w:val="clear" w:pos="567"/>
        </w:tabs>
        <w:spacing w:line="240" w:lineRule="auto"/>
        <w:rPr>
          <w:szCs w:val="22"/>
          <w:lang w:val="es-ES" w:bidi="es-ES"/>
        </w:rPr>
      </w:pPr>
      <w:r w:rsidRPr="00A11B9C">
        <w:rPr>
          <w:szCs w:val="22"/>
          <w:lang w:val="es-ES" w:bidi="es-ES"/>
        </w:rPr>
        <w:t xml:space="preserve">La biotransformación de dimetilfumarato no </w:t>
      </w:r>
      <w:r w:rsidR="00602F07" w:rsidRPr="00A11B9C">
        <w:rPr>
          <w:szCs w:val="22"/>
          <w:lang w:val="es-ES" w:bidi="es-ES"/>
        </w:rPr>
        <w:t xml:space="preserve">implica a las isoenzimas del </w:t>
      </w:r>
      <w:r w:rsidRPr="00A11B9C">
        <w:rPr>
          <w:szCs w:val="22"/>
          <w:lang w:val="es-ES" w:bidi="es-ES"/>
        </w:rPr>
        <w:t>citocromo</w:t>
      </w:r>
      <w:r w:rsidR="00E74A8B" w:rsidRPr="00A11B9C">
        <w:rPr>
          <w:szCs w:val="22"/>
          <w:lang w:val="es-ES" w:bidi="es-ES"/>
        </w:rPr>
        <w:t> </w:t>
      </w:r>
      <w:r w:rsidRPr="00A11B9C">
        <w:rPr>
          <w:szCs w:val="22"/>
          <w:lang w:val="es-ES" w:bidi="es-ES"/>
        </w:rPr>
        <w:t>P450</w:t>
      </w:r>
      <w:r w:rsidR="00602F07" w:rsidRPr="00A11B9C">
        <w:rPr>
          <w:szCs w:val="22"/>
          <w:lang w:val="es-ES" w:bidi="es-ES"/>
        </w:rPr>
        <w:t>.</w:t>
      </w:r>
      <w:r w:rsidRPr="00A11B9C">
        <w:rPr>
          <w:szCs w:val="22"/>
          <w:lang w:val="es-ES" w:bidi="es-ES"/>
        </w:rPr>
        <w:t xml:space="preserve"> </w:t>
      </w:r>
      <w:r w:rsidR="00602F07" w:rsidRPr="00A11B9C">
        <w:rPr>
          <w:szCs w:val="22"/>
          <w:lang w:val="es-ES" w:bidi="es-ES"/>
        </w:rPr>
        <w:t xml:space="preserve">Estudios </w:t>
      </w:r>
      <w:r w:rsidR="00602F07" w:rsidRPr="00A11B9C">
        <w:rPr>
          <w:i/>
          <w:szCs w:val="22"/>
          <w:lang w:val="es-ES" w:bidi="es-ES"/>
        </w:rPr>
        <w:t>in vitro</w:t>
      </w:r>
      <w:r w:rsidR="00602F07" w:rsidRPr="00A11B9C">
        <w:rPr>
          <w:szCs w:val="22"/>
          <w:lang w:val="es-ES" w:bidi="es-ES"/>
        </w:rPr>
        <w:t xml:space="preserve"> han mostrado que monometilfumarato a la dosis terapéutica no </w:t>
      </w:r>
      <w:r w:rsidR="00E837B3" w:rsidRPr="00A11B9C">
        <w:rPr>
          <w:szCs w:val="22"/>
          <w:lang w:val="es-ES" w:bidi="es-ES"/>
        </w:rPr>
        <w:t xml:space="preserve">es inhibidor </w:t>
      </w:r>
      <w:r w:rsidR="008A1E47" w:rsidRPr="00A11B9C">
        <w:rPr>
          <w:szCs w:val="22"/>
          <w:lang w:val="es-ES" w:bidi="es-ES"/>
        </w:rPr>
        <w:t>ni</w:t>
      </w:r>
      <w:r w:rsidR="00E837B3" w:rsidRPr="00A11B9C">
        <w:rPr>
          <w:szCs w:val="22"/>
          <w:lang w:val="es-ES" w:bidi="es-ES"/>
        </w:rPr>
        <w:t xml:space="preserve"> inductor de</w:t>
      </w:r>
      <w:r w:rsidR="00602F07" w:rsidRPr="00A11B9C">
        <w:rPr>
          <w:szCs w:val="22"/>
          <w:lang w:val="es-ES" w:bidi="es-ES"/>
        </w:rPr>
        <w:t xml:space="preserve"> ninguna de las enzimas del citocromo</w:t>
      </w:r>
      <w:r w:rsidR="00E74A8B" w:rsidRPr="00A11B9C">
        <w:rPr>
          <w:szCs w:val="22"/>
          <w:lang w:val="es-ES" w:bidi="es-ES"/>
        </w:rPr>
        <w:t> </w:t>
      </w:r>
      <w:r w:rsidR="00602F07" w:rsidRPr="00A11B9C">
        <w:rPr>
          <w:szCs w:val="22"/>
          <w:lang w:val="es-ES" w:bidi="es-ES"/>
        </w:rPr>
        <w:t xml:space="preserve">P450, no es </w:t>
      </w:r>
      <w:r w:rsidR="00E837B3" w:rsidRPr="00A11B9C">
        <w:rPr>
          <w:szCs w:val="22"/>
          <w:lang w:val="es-ES" w:bidi="es-ES"/>
        </w:rPr>
        <w:t>s</w:t>
      </w:r>
      <w:r w:rsidR="00602F07" w:rsidRPr="00A11B9C">
        <w:rPr>
          <w:szCs w:val="22"/>
          <w:lang w:val="es-ES" w:bidi="es-ES"/>
        </w:rPr>
        <w:t>ustrato ni inhibidor de la glicoprote</w:t>
      </w:r>
      <w:r w:rsidR="00E837B3" w:rsidRPr="00A11B9C">
        <w:rPr>
          <w:szCs w:val="22"/>
          <w:lang w:val="es-ES" w:bidi="es-ES"/>
        </w:rPr>
        <w:t>ína-</w:t>
      </w:r>
      <w:r w:rsidR="00602F07" w:rsidRPr="00A11B9C">
        <w:rPr>
          <w:szCs w:val="22"/>
          <w:lang w:val="es-ES" w:bidi="es-ES"/>
        </w:rPr>
        <w:t>P y no es inhibidor de los transportadores de entrada y salida más frecuentes</w:t>
      </w:r>
      <w:r w:rsidRPr="00A11B9C">
        <w:rPr>
          <w:szCs w:val="22"/>
          <w:lang w:val="es-ES" w:bidi="es-ES"/>
        </w:rPr>
        <w:t>.</w:t>
      </w:r>
      <w:r w:rsidR="00256926">
        <w:rPr>
          <w:szCs w:val="22"/>
          <w:lang w:val="es-ES" w:bidi="es-ES"/>
        </w:rPr>
        <w:t xml:space="preserve"> Estudios </w:t>
      </w:r>
      <w:r w:rsidR="00256926" w:rsidRPr="00256926">
        <w:rPr>
          <w:i/>
          <w:szCs w:val="22"/>
          <w:lang w:val="es-ES" w:bidi="es-ES"/>
        </w:rPr>
        <w:t>in vitro</w:t>
      </w:r>
      <w:r w:rsidR="00256926">
        <w:rPr>
          <w:szCs w:val="22"/>
          <w:lang w:val="es-ES" w:bidi="es-ES"/>
        </w:rPr>
        <w:t xml:space="preserve"> han mostrado que la dosis terapéutica </w:t>
      </w:r>
      <w:r w:rsidR="008E6546">
        <w:rPr>
          <w:szCs w:val="22"/>
          <w:lang w:val="es-ES" w:bidi="es-ES"/>
        </w:rPr>
        <w:t xml:space="preserve">de dimetilfumarato </w:t>
      </w:r>
      <w:r w:rsidR="00256926">
        <w:rPr>
          <w:szCs w:val="22"/>
          <w:lang w:val="es-ES" w:bidi="es-ES"/>
        </w:rPr>
        <w:t>no inhibe el CYP3A4/5 ni el BCRP y que es un inhibidor débil de la glicoproteína-P.</w:t>
      </w:r>
    </w:p>
    <w:p w:rsidR="00E837B3" w:rsidRPr="00A11B9C" w:rsidRDefault="00E837B3" w:rsidP="00C9650B">
      <w:pPr>
        <w:widowControl w:val="0"/>
        <w:tabs>
          <w:tab w:val="clear" w:pos="567"/>
        </w:tabs>
        <w:spacing w:line="240" w:lineRule="auto"/>
        <w:rPr>
          <w:szCs w:val="22"/>
          <w:lang w:val="es-ES" w:bidi="es-ES"/>
        </w:rPr>
      </w:pPr>
    </w:p>
    <w:p w:rsidR="00671B7D" w:rsidRPr="00A11B9C" w:rsidRDefault="00671B7D" w:rsidP="00C9650B">
      <w:pPr>
        <w:widowControl w:val="0"/>
        <w:tabs>
          <w:tab w:val="clear" w:pos="567"/>
        </w:tabs>
        <w:spacing w:line="240" w:lineRule="auto"/>
        <w:rPr>
          <w:szCs w:val="22"/>
          <w:lang w:val="es-ES"/>
        </w:rPr>
      </w:pPr>
      <w:r w:rsidRPr="00A11B9C">
        <w:rPr>
          <w:szCs w:val="22"/>
          <w:lang w:val="es-ES" w:bidi="es-ES"/>
        </w:rPr>
        <w:t>Se ha demostrado mediante estudios</w:t>
      </w:r>
      <w:r w:rsidRPr="00A11B9C">
        <w:rPr>
          <w:i/>
          <w:iCs/>
          <w:szCs w:val="22"/>
          <w:lang w:val="es-ES" w:bidi="es-ES"/>
        </w:rPr>
        <w:t xml:space="preserve"> in vitro</w:t>
      </w:r>
      <w:r w:rsidRPr="00A11B9C">
        <w:rPr>
          <w:szCs w:val="22"/>
          <w:lang w:val="es-ES" w:bidi="es-ES"/>
        </w:rPr>
        <w:t xml:space="preserve"> que la hidrólisis de dimetilfumarato a monometilfumarato se produce rápidamente </w:t>
      </w:r>
      <w:r w:rsidR="001E170F" w:rsidRPr="00A11B9C">
        <w:rPr>
          <w:szCs w:val="22"/>
          <w:lang w:val="es-ES" w:bidi="es-ES"/>
        </w:rPr>
        <w:t xml:space="preserve">a </w:t>
      </w:r>
      <w:r w:rsidRPr="00A11B9C">
        <w:rPr>
          <w:szCs w:val="22"/>
          <w:lang w:val="es-ES" w:bidi="es-ES"/>
        </w:rPr>
        <w:t xml:space="preserve">pH 8 (pH en el intestino delgado), pero no </w:t>
      </w:r>
      <w:r w:rsidR="001746F3" w:rsidRPr="00A11B9C">
        <w:rPr>
          <w:szCs w:val="22"/>
          <w:lang w:val="es-ES" w:bidi="es-ES"/>
        </w:rPr>
        <w:t xml:space="preserve">a </w:t>
      </w:r>
      <w:r w:rsidRPr="00A11B9C">
        <w:rPr>
          <w:szCs w:val="22"/>
          <w:lang w:val="es-ES" w:bidi="es-ES"/>
        </w:rPr>
        <w:t xml:space="preserve">pH 1 (pH en el estómago). Una parte de dimetilfumarato total </w:t>
      </w:r>
      <w:r w:rsidR="00E837B3" w:rsidRPr="00A11B9C">
        <w:rPr>
          <w:szCs w:val="22"/>
          <w:lang w:val="es-ES" w:bidi="es-ES"/>
        </w:rPr>
        <w:t xml:space="preserve">es </w:t>
      </w:r>
      <w:r w:rsidRPr="00A11B9C">
        <w:rPr>
          <w:szCs w:val="22"/>
          <w:lang w:val="es-ES" w:bidi="es-ES"/>
        </w:rPr>
        <w:t>hidroliza</w:t>
      </w:r>
      <w:r w:rsidR="00E837B3" w:rsidRPr="00A11B9C">
        <w:rPr>
          <w:szCs w:val="22"/>
          <w:lang w:val="es-ES" w:bidi="es-ES"/>
        </w:rPr>
        <w:t>do</w:t>
      </w:r>
      <w:r w:rsidRPr="00A11B9C">
        <w:rPr>
          <w:szCs w:val="22"/>
          <w:lang w:val="es-ES" w:bidi="es-ES"/>
        </w:rPr>
        <w:t xml:space="preserve"> </w:t>
      </w:r>
      <w:r w:rsidR="00E837B3" w:rsidRPr="00A11B9C">
        <w:rPr>
          <w:szCs w:val="22"/>
          <w:lang w:val="es-ES" w:bidi="es-ES"/>
        </w:rPr>
        <w:t>por</w:t>
      </w:r>
      <w:r w:rsidRPr="00A11B9C">
        <w:rPr>
          <w:szCs w:val="22"/>
          <w:lang w:val="es-ES" w:bidi="es-ES"/>
        </w:rPr>
        <w:t xml:space="preserve"> las esterasas y </w:t>
      </w:r>
      <w:r w:rsidR="00E837B3" w:rsidRPr="00A11B9C">
        <w:rPr>
          <w:szCs w:val="22"/>
          <w:lang w:val="es-ES" w:bidi="es-ES"/>
        </w:rPr>
        <w:t xml:space="preserve">el </w:t>
      </w:r>
      <w:r w:rsidRPr="00A11B9C">
        <w:rPr>
          <w:szCs w:val="22"/>
          <w:lang w:val="es-ES" w:bidi="es-ES"/>
        </w:rPr>
        <w:t>entorno alcalino del intestino delgado, mientras que el resto</w:t>
      </w:r>
      <w:r w:rsidR="00EB039C" w:rsidRPr="00A11B9C">
        <w:rPr>
          <w:szCs w:val="22"/>
          <w:lang w:val="es-ES" w:bidi="es-ES"/>
        </w:rPr>
        <w:t xml:space="preserve"> </w:t>
      </w:r>
      <w:r w:rsidRPr="00A11B9C">
        <w:rPr>
          <w:szCs w:val="22"/>
          <w:lang w:val="es-ES" w:bidi="es-ES"/>
        </w:rPr>
        <w:t xml:space="preserve">alcanza el torrente sanguíneo por la vena porta. </w:t>
      </w:r>
      <w:r w:rsidR="00E837B3" w:rsidRPr="00A11B9C">
        <w:rPr>
          <w:szCs w:val="22"/>
          <w:lang w:val="es-ES" w:bidi="es-ES"/>
        </w:rPr>
        <w:t xml:space="preserve">Estudios adicionales han mostrado que dimetilfumarato (y, en menor medida, </w:t>
      </w:r>
      <w:r w:rsidRPr="00A11B9C">
        <w:rPr>
          <w:szCs w:val="22"/>
          <w:lang w:val="es-ES" w:bidi="es-ES"/>
        </w:rPr>
        <w:t>monometilfumarato</w:t>
      </w:r>
      <w:r w:rsidR="00E837B3" w:rsidRPr="00A11B9C">
        <w:rPr>
          <w:szCs w:val="22"/>
          <w:lang w:val="es-ES" w:bidi="es-ES"/>
        </w:rPr>
        <w:t xml:space="preserve">) </w:t>
      </w:r>
      <w:r w:rsidRPr="00A11B9C">
        <w:rPr>
          <w:szCs w:val="22"/>
          <w:lang w:val="es-ES" w:bidi="es-ES"/>
        </w:rPr>
        <w:t xml:space="preserve">reacciona </w:t>
      </w:r>
      <w:r w:rsidR="00E837B3" w:rsidRPr="00A11B9C">
        <w:rPr>
          <w:szCs w:val="22"/>
          <w:lang w:val="es-ES" w:bidi="es-ES"/>
        </w:rPr>
        <w:t xml:space="preserve">parcialmente </w:t>
      </w:r>
      <w:r w:rsidRPr="00A11B9C">
        <w:rPr>
          <w:szCs w:val="22"/>
          <w:lang w:val="es-ES" w:bidi="es-ES"/>
        </w:rPr>
        <w:t xml:space="preserve">con el glutatión reducido formando un aducto del glutatión. </w:t>
      </w:r>
      <w:r w:rsidR="00E837B3" w:rsidRPr="00A11B9C">
        <w:rPr>
          <w:szCs w:val="22"/>
          <w:lang w:val="es-ES" w:bidi="es-ES"/>
        </w:rPr>
        <w:t xml:space="preserve">Estos aductos se detectaron en estudios en animales en la mucosa intestinal de ratas y, en menor medida, en sangre de la vena porta. No obstante, no puede detectarse dimetilfumarato no conjugado en el plasma de los animales ni en los pacientes con psoriasis tras la administración oral. Por el contrario, monometilfumarato no conjugado es detectable en plasma. </w:t>
      </w:r>
      <w:r w:rsidRPr="00A11B9C">
        <w:rPr>
          <w:szCs w:val="22"/>
          <w:lang w:val="es-ES" w:bidi="es-ES"/>
        </w:rPr>
        <w:t>A través</w:t>
      </w:r>
      <w:r w:rsidR="00E837B3" w:rsidRPr="00A11B9C">
        <w:rPr>
          <w:szCs w:val="22"/>
          <w:lang w:val="es-ES" w:bidi="es-ES"/>
        </w:rPr>
        <w:t xml:space="preserve"> de la oxidación</w:t>
      </w:r>
      <w:r w:rsidRPr="00A11B9C">
        <w:rPr>
          <w:szCs w:val="22"/>
          <w:lang w:val="es-ES" w:bidi="es-ES"/>
        </w:rPr>
        <w:t xml:space="preserve"> </w:t>
      </w:r>
      <w:r w:rsidR="00E837B3" w:rsidRPr="00A11B9C">
        <w:rPr>
          <w:szCs w:val="22"/>
          <w:lang w:val="es-ES" w:bidi="es-ES"/>
        </w:rPr>
        <w:t xml:space="preserve">por la vía </w:t>
      </w:r>
      <w:r w:rsidRPr="00A11B9C">
        <w:rPr>
          <w:szCs w:val="22"/>
          <w:lang w:val="es-ES" w:bidi="es-ES"/>
        </w:rPr>
        <w:t xml:space="preserve">del ciclo del ácido tricarboxílico se produce un nuevo proceso metabólico </w:t>
      </w:r>
      <w:r w:rsidR="00E837B3" w:rsidRPr="00A11B9C">
        <w:rPr>
          <w:szCs w:val="22"/>
          <w:lang w:val="es-ES" w:bidi="es-ES"/>
        </w:rPr>
        <w:t>en el que se forman</w:t>
      </w:r>
      <w:r w:rsidRPr="00A11B9C">
        <w:rPr>
          <w:szCs w:val="22"/>
          <w:lang w:val="es-ES" w:bidi="es-ES"/>
        </w:rPr>
        <w:t xml:space="preserve"> dióxido de carbono</w:t>
      </w:r>
      <w:r w:rsidR="00E837B3" w:rsidRPr="00A11B9C">
        <w:rPr>
          <w:szCs w:val="22"/>
          <w:lang w:val="es-ES" w:bidi="es-ES"/>
        </w:rPr>
        <w:t xml:space="preserve"> y agua</w:t>
      </w:r>
      <w:r w:rsidRPr="00A11B9C">
        <w:rPr>
          <w:szCs w:val="22"/>
          <w:lang w:val="es-ES" w:bidi="es-ES"/>
        </w:rPr>
        <w:t>.</w:t>
      </w:r>
    </w:p>
    <w:p w:rsidR="00671B7D" w:rsidRPr="00A11B9C" w:rsidRDefault="00671B7D" w:rsidP="00671B7D">
      <w:pPr>
        <w:widowControl w:val="0"/>
        <w:tabs>
          <w:tab w:val="clear" w:pos="567"/>
        </w:tabs>
        <w:spacing w:line="240" w:lineRule="auto"/>
        <w:ind w:right="-2"/>
        <w:rPr>
          <w:szCs w:val="22"/>
          <w:u w:val="single"/>
          <w:lang w:val="es-ES"/>
        </w:rPr>
      </w:pPr>
    </w:p>
    <w:p w:rsidR="00671B7D" w:rsidRPr="00A11B9C" w:rsidRDefault="00671B7D" w:rsidP="00671B7D">
      <w:pPr>
        <w:keepNext/>
        <w:widowControl w:val="0"/>
        <w:tabs>
          <w:tab w:val="clear" w:pos="567"/>
        </w:tabs>
        <w:spacing w:line="240" w:lineRule="auto"/>
        <w:rPr>
          <w:szCs w:val="22"/>
          <w:u w:val="single"/>
          <w:lang w:val="es-ES"/>
        </w:rPr>
      </w:pPr>
      <w:r w:rsidRPr="00A11B9C">
        <w:rPr>
          <w:szCs w:val="22"/>
          <w:u w:val="single"/>
          <w:lang w:val="es-ES" w:bidi="es-ES"/>
        </w:rPr>
        <w:t>Eliminación</w:t>
      </w:r>
    </w:p>
    <w:p w:rsidR="00671B7D" w:rsidRPr="00A11B9C" w:rsidRDefault="00671B7D" w:rsidP="00671B7D">
      <w:pPr>
        <w:keepNext/>
        <w:widowControl w:val="0"/>
        <w:tabs>
          <w:tab w:val="clear" w:pos="567"/>
        </w:tabs>
        <w:spacing w:line="240" w:lineRule="auto"/>
        <w:rPr>
          <w:szCs w:val="22"/>
          <w:lang w:val="es-ES"/>
        </w:rPr>
      </w:pPr>
      <w:r w:rsidRPr="00A11B9C">
        <w:rPr>
          <w:szCs w:val="22"/>
          <w:lang w:val="es-ES" w:bidi="es-ES"/>
        </w:rPr>
        <w:t>La exhalación de CO</w:t>
      </w:r>
      <w:r w:rsidRPr="00A11B9C">
        <w:rPr>
          <w:szCs w:val="22"/>
          <w:vertAlign w:val="subscript"/>
          <w:lang w:val="es-ES" w:bidi="es-ES"/>
        </w:rPr>
        <w:t>2</w:t>
      </w:r>
      <w:r w:rsidRPr="00A11B9C">
        <w:rPr>
          <w:szCs w:val="22"/>
          <w:lang w:val="es-ES" w:bidi="es-ES"/>
        </w:rPr>
        <w:t xml:space="preserve"> que resulta del metabolismo de monometilfumarato es la vía principal de eliminación; por la orina o las heces solo se excretan pequeñas cantidades de monometilfumarato intacto. La parte de dimetilfumarato que reacciona con el glutatión, formando un aducto del glutatión, se vuelve a metabolizar y da lugar a su ácido mercaptúrico, que se excreta por la orina.</w:t>
      </w:r>
    </w:p>
    <w:p w:rsidR="00671B7D" w:rsidRPr="00A11B9C" w:rsidRDefault="00671B7D" w:rsidP="00671B7D">
      <w:pPr>
        <w:widowControl w:val="0"/>
        <w:tabs>
          <w:tab w:val="clear" w:pos="567"/>
        </w:tabs>
        <w:spacing w:line="240" w:lineRule="auto"/>
        <w:rPr>
          <w:szCs w:val="22"/>
          <w:lang w:val="es-ES"/>
        </w:rPr>
      </w:pPr>
    </w:p>
    <w:p w:rsidR="00671B7D" w:rsidRPr="00A11B9C" w:rsidRDefault="00671B7D" w:rsidP="00671B7D">
      <w:pPr>
        <w:widowControl w:val="0"/>
        <w:tabs>
          <w:tab w:val="clear" w:pos="567"/>
        </w:tabs>
        <w:spacing w:line="240" w:lineRule="auto"/>
        <w:rPr>
          <w:szCs w:val="22"/>
          <w:lang w:val="es-ES"/>
        </w:rPr>
      </w:pPr>
      <w:r w:rsidRPr="00A11B9C">
        <w:rPr>
          <w:szCs w:val="22"/>
          <w:lang w:val="es-ES" w:bidi="es-ES"/>
        </w:rPr>
        <w:t xml:space="preserve">La semivida de eliminación terminal </w:t>
      </w:r>
      <w:r w:rsidR="00FC7242" w:rsidRPr="00A11B9C">
        <w:rPr>
          <w:szCs w:val="22"/>
          <w:lang w:val="es-ES" w:bidi="es-ES"/>
        </w:rPr>
        <w:t xml:space="preserve">aparente </w:t>
      </w:r>
      <w:r w:rsidRPr="00A11B9C">
        <w:rPr>
          <w:szCs w:val="22"/>
          <w:lang w:val="es-ES" w:bidi="es-ES"/>
        </w:rPr>
        <w:t>de monometilfumarato es</w:t>
      </w:r>
      <w:r w:rsidR="00FC7242" w:rsidRPr="00A11B9C">
        <w:rPr>
          <w:szCs w:val="22"/>
          <w:lang w:val="es-ES" w:bidi="es-ES"/>
        </w:rPr>
        <w:t xml:space="preserve"> de aproximadamente 2</w:t>
      </w:r>
      <w:r w:rsidRPr="00A11B9C">
        <w:rPr>
          <w:szCs w:val="22"/>
          <w:lang w:val="es-ES" w:bidi="es-ES"/>
        </w:rPr>
        <w:t> horas.</w:t>
      </w:r>
    </w:p>
    <w:p w:rsidR="00671B7D" w:rsidRPr="00A11B9C" w:rsidRDefault="00671B7D" w:rsidP="00671B7D">
      <w:pPr>
        <w:widowControl w:val="0"/>
        <w:tabs>
          <w:tab w:val="clear" w:pos="567"/>
        </w:tabs>
        <w:spacing w:line="240" w:lineRule="auto"/>
        <w:rPr>
          <w:szCs w:val="22"/>
          <w:lang w:val="es-ES"/>
        </w:rPr>
      </w:pPr>
    </w:p>
    <w:p w:rsidR="00671B7D" w:rsidRPr="00A11B9C" w:rsidRDefault="00671B7D" w:rsidP="00671B7D">
      <w:pPr>
        <w:keepNext/>
        <w:widowControl w:val="0"/>
        <w:tabs>
          <w:tab w:val="clear" w:pos="567"/>
        </w:tabs>
        <w:spacing w:line="240" w:lineRule="auto"/>
        <w:rPr>
          <w:szCs w:val="22"/>
          <w:u w:val="single"/>
          <w:lang w:val="es-ES"/>
        </w:rPr>
      </w:pPr>
      <w:r w:rsidRPr="00A11B9C">
        <w:rPr>
          <w:szCs w:val="22"/>
          <w:u w:val="single"/>
          <w:lang w:val="es-ES" w:bidi="es-ES"/>
        </w:rPr>
        <w:t>Linealidad/No linealidad</w:t>
      </w:r>
    </w:p>
    <w:p w:rsidR="00671B7D" w:rsidRPr="00A11B9C" w:rsidRDefault="00671B7D" w:rsidP="00671B7D">
      <w:pPr>
        <w:keepNext/>
        <w:widowControl w:val="0"/>
        <w:tabs>
          <w:tab w:val="clear" w:pos="567"/>
        </w:tabs>
        <w:spacing w:line="240" w:lineRule="auto"/>
        <w:rPr>
          <w:szCs w:val="22"/>
          <w:lang w:val="es-ES"/>
        </w:rPr>
      </w:pPr>
      <w:r w:rsidRPr="00A11B9C">
        <w:rPr>
          <w:szCs w:val="22"/>
          <w:lang w:val="es-ES" w:bidi="es-ES"/>
        </w:rPr>
        <w:t xml:space="preserve">A pesar de la </w:t>
      </w:r>
      <w:r w:rsidR="00FC7242" w:rsidRPr="00A11B9C">
        <w:rPr>
          <w:szCs w:val="22"/>
          <w:lang w:val="es-ES" w:bidi="es-ES"/>
        </w:rPr>
        <w:t xml:space="preserve">elevada </w:t>
      </w:r>
      <w:r w:rsidRPr="00A11B9C">
        <w:rPr>
          <w:szCs w:val="22"/>
          <w:lang w:val="es-ES" w:bidi="es-ES"/>
        </w:rPr>
        <w:t xml:space="preserve">variabilidad </w:t>
      </w:r>
      <w:r w:rsidR="00FC7242" w:rsidRPr="00A11B9C">
        <w:rPr>
          <w:szCs w:val="22"/>
          <w:lang w:val="es-ES" w:bidi="es-ES"/>
        </w:rPr>
        <w:t>interindividual</w:t>
      </w:r>
      <w:r w:rsidRPr="00A11B9C">
        <w:rPr>
          <w:szCs w:val="22"/>
          <w:lang w:val="es-ES" w:bidi="es-ES"/>
        </w:rPr>
        <w:t>, la exposición medida como AUC y C</w:t>
      </w:r>
      <w:r w:rsidRPr="00A11B9C">
        <w:rPr>
          <w:szCs w:val="22"/>
          <w:vertAlign w:val="subscript"/>
          <w:lang w:val="es-ES" w:bidi="es-ES"/>
        </w:rPr>
        <w:t>máx.</w:t>
      </w:r>
      <w:r w:rsidRPr="00A11B9C">
        <w:rPr>
          <w:szCs w:val="22"/>
          <w:lang w:val="es-ES" w:bidi="es-ES"/>
        </w:rPr>
        <w:t xml:space="preserve"> fue generalmente proporcional a la dosis tras la administración de una sola dosis de 4 comprimidos de 30 mg de dimetilfumarato (dosis total de 120 mg) y de 2 comprimidos de 120 mg de dimetilfumarato (dosis total de 240 mg).</w:t>
      </w:r>
    </w:p>
    <w:p w:rsidR="00671B7D" w:rsidRPr="00A11B9C" w:rsidRDefault="00671B7D" w:rsidP="00671B7D">
      <w:pPr>
        <w:widowControl w:val="0"/>
        <w:tabs>
          <w:tab w:val="clear" w:pos="567"/>
        </w:tabs>
        <w:spacing w:line="240" w:lineRule="auto"/>
        <w:rPr>
          <w:iCs/>
          <w:szCs w:val="22"/>
          <w:u w:val="single"/>
          <w:lang w:val="es-ES"/>
        </w:rPr>
      </w:pPr>
    </w:p>
    <w:p w:rsidR="00671B7D" w:rsidRPr="00A11B9C" w:rsidRDefault="00671B7D" w:rsidP="00671B7D">
      <w:pPr>
        <w:keepNext/>
        <w:widowControl w:val="0"/>
        <w:tabs>
          <w:tab w:val="clear" w:pos="567"/>
        </w:tabs>
        <w:spacing w:line="240" w:lineRule="auto"/>
        <w:rPr>
          <w:szCs w:val="22"/>
          <w:u w:val="single"/>
          <w:lang w:val="es-ES"/>
        </w:rPr>
      </w:pPr>
      <w:r w:rsidRPr="00A11B9C">
        <w:rPr>
          <w:szCs w:val="22"/>
          <w:u w:val="single"/>
          <w:lang w:val="es-ES" w:bidi="es-ES"/>
        </w:rPr>
        <w:t>Insuficiencia renal</w:t>
      </w:r>
    </w:p>
    <w:p w:rsidR="00671B7D" w:rsidRPr="00A11B9C" w:rsidRDefault="00FC7242" w:rsidP="00671B7D">
      <w:pPr>
        <w:keepNext/>
        <w:widowControl w:val="0"/>
        <w:tabs>
          <w:tab w:val="clear" w:pos="567"/>
        </w:tabs>
        <w:spacing w:line="240" w:lineRule="auto"/>
        <w:rPr>
          <w:szCs w:val="22"/>
          <w:lang w:val="es-ES"/>
        </w:rPr>
      </w:pPr>
      <w:r w:rsidRPr="00A11B9C">
        <w:rPr>
          <w:szCs w:val="22"/>
          <w:lang w:val="es-ES" w:bidi="es-ES"/>
        </w:rPr>
        <w:t>No se han realizado estudios</w:t>
      </w:r>
      <w:r w:rsidR="00671B7D" w:rsidRPr="00A11B9C">
        <w:rPr>
          <w:szCs w:val="22"/>
          <w:lang w:val="es-ES" w:bidi="es-ES"/>
        </w:rPr>
        <w:t xml:space="preserve"> específico</w:t>
      </w:r>
      <w:r w:rsidRPr="00A11B9C">
        <w:rPr>
          <w:szCs w:val="22"/>
          <w:lang w:val="es-ES" w:bidi="es-ES"/>
        </w:rPr>
        <w:t>s</w:t>
      </w:r>
      <w:r w:rsidR="00671B7D" w:rsidRPr="00A11B9C">
        <w:rPr>
          <w:szCs w:val="22"/>
          <w:lang w:val="es-ES" w:bidi="es-ES"/>
        </w:rPr>
        <w:t xml:space="preserve"> en pacientes con insuficiencia renal. Sin embargo, puesto que la eliminación renal desempeña un papel secundario en el aclaramiento plasmático total, resulta improbable que una insuficiencia renal afecte a las características farmacocinéticas</w:t>
      </w:r>
      <w:r w:rsidRPr="00A11B9C">
        <w:rPr>
          <w:szCs w:val="22"/>
          <w:lang w:val="es-ES" w:bidi="es-ES"/>
        </w:rPr>
        <w:t xml:space="preserve"> de Skilarence (ver sección 4.2)</w:t>
      </w:r>
      <w:r w:rsidR="00671B7D" w:rsidRPr="00A11B9C">
        <w:rPr>
          <w:szCs w:val="22"/>
          <w:lang w:val="es-ES" w:bidi="es-ES"/>
        </w:rPr>
        <w:t>.</w:t>
      </w:r>
    </w:p>
    <w:p w:rsidR="00671B7D" w:rsidRPr="00A11B9C" w:rsidRDefault="00671B7D" w:rsidP="00671B7D">
      <w:pPr>
        <w:widowControl w:val="0"/>
        <w:tabs>
          <w:tab w:val="clear" w:pos="567"/>
        </w:tabs>
        <w:spacing w:line="240" w:lineRule="auto"/>
        <w:rPr>
          <w:szCs w:val="22"/>
          <w:lang w:val="es-ES"/>
        </w:rPr>
      </w:pPr>
    </w:p>
    <w:p w:rsidR="00671B7D" w:rsidRPr="00A11B9C" w:rsidRDefault="00671B7D" w:rsidP="00671B7D">
      <w:pPr>
        <w:keepNext/>
        <w:widowControl w:val="0"/>
        <w:tabs>
          <w:tab w:val="clear" w:pos="567"/>
        </w:tabs>
        <w:spacing w:line="240" w:lineRule="auto"/>
        <w:rPr>
          <w:szCs w:val="22"/>
          <w:u w:val="single"/>
          <w:lang w:val="es-ES"/>
        </w:rPr>
      </w:pPr>
      <w:r w:rsidRPr="00A11B9C">
        <w:rPr>
          <w:szCs w:val="22"/>
          <w:u w:val="single"/>
          <w:lang w:val="es-ES" w:bidi="es-ES"/>
        </w:rPr>
        <w:t>Insuficiencia hepática</w:t>
      </w:r>
    </w:p>
    <w:p w:rsidR="00671B7D" w:rsidRPr="00A11B9C" w:rsidRDefault="00FC7242" w:rsidP="00671B7D">
      <w:pPr>
        <w:keepNext/>
        <w:widowControl w:val="0"/>
        <w:tabs>
          <w:tab w:val="clear" w:pos="567"/>
        </w:tabs>
        <w:spacing w:line="240" w:lineRule="auto"/>
        <w:rPr>
          <w:szCs w:val="22"/>
          <w:lang w:val="es-ES"/>
        </w:rPr>
      </w:pPr>
      <w:r w:rsidRPr="00A11B9C">
        <w:rPr>
          <w:szCs w:val="22"/>
          <w:lang w:val="es-ES" w:bidi="es-ES"/>
        </w:rPr>
        <w:t xml:space="preserve">No se han realizado estudios </w:t>
      </w:r>
      <w:r w:rsidR="00671B7D" w:rsidRPr="00A11B9C">
        <w:rPr>
          <w:szCs w:val="22"/>
          <w:lang w:val="es-ES" w:bidi="es-ES"/>
        </w:rPr>
        <w:t>específico</w:t>
      </w:r>
      <w:r w:rsidRPr="00A11B9C">
        <w:rPr>
          <w:szCs w:val="22"/>
          <w:lang w:val="es-ES" w:bidi="es-ES"/>
        </w:rPr>
        <w:t>s</w:t>
      </w:r>
      <w:r w:rsidR="00671B7D" w:rsidRPr="00A11B9C">
        <w:rPr>
          <w:szCs w:val="22"/>
          <w:lang w:val="es-ES" w:bidi="es-ES"/>
        </w:rPr>
        <w:t xml:space="preserve"> en pacientes con insuficiencia hepática. Sin embargo, dado que el dimetilfumarato </w:t>
      </w:r>
      <w:r w:rsidRPr="00A11B9C">
        <w:rPr>
          <w:szCs w:val="22"/>
          <w:lang w:val="es-ES" w:bidi="es-ES"/>
        </w:rPr>
        <w:t xml:space="preserve">es </w:t>
      </w:r>
      <w:r w:rsidR="00671B7D" w:rsidRPr="00A11B9C">
        <w:rPr>
          <w:szCs w:val="22"/>
          <w:lang w:val="es-ES" w:bidi="es-ES"/>
        </w:rPr>
        <w:t>metaboliza</w:t>
      </w:r>
      <w:r w:rsidRPr="00A11B9C">
        <w:rPr>
          <w:szCs w:val="22"/>
          <w:lang w:val="es-ES" w:bidi="es-ES"/>
        </w:rPr>
        <w:t>do</w:t>
      </w:r>
      <w:r w:rsidR="00671B7D" w:rsidRPr="00A11B9C">
        <w:rPr>
          <w:szCs w:val="22"/>
          <w:lang w:val="es-ES" w:bidi="es-ES"/>
        </w:rPr>
        <w:t xml:space="preserve"> </w:t>
      </w:r>
      <w:r w:rsidRPr="00A11B9C">
        <w:rPr>
          <w:szCs w:val="22"/>
          <w:lang w:val="es-ES" w:bidi="es-ES"/>
        </w:rPr>
        <w:t xml:space="preserve">por las </w:t>
      </w:r>
      <w:r w:rsidR="00671B7D" w:rsidRPr="00A11B9C">
        <w:rPr>
          <w:szCs w:val="22"/>
          <w:lang w:val="es-ES" w:bidi="es-ES"/>
        </w:rPr>
        <w:t xml:space="preserve">esterasas </w:t>
      </w:r>
      <w:r w:rsidRPr="00A11B9C">
        <w:rPr>
          <w:szCs w:val="22"/>
          <w:lang w:val="es-ES" w:bidi="es-ES"/>
        </w:rPr>
        <w:t xml:space="preserve">y el entorno alcalino del intestino delgado </w:t>
      </w:r>
      <w:r w:rsidR="00671B7D" w:rsidRPr="00A11B9C">
        <w:rPr>
          <w:szCs w:val="22"/>
          <w:lang w:val="es-ES" w:bidi="es-ES"/>
        </w:rPr>
        <w:t>sin la participación del citocromo</w:t>
      </w:r>
      <w:r w:rsidR="00E74A8B" w:rsidRPr="00A11B9C">
        <w:rPr>
          <w:szCs w:val="22"/>
          <w:lang w:val="es-ES" w:bidi="es-ES"/>
        </w:rPr>
        <w:t> </w:t>
      </w:r>
      <w:r w:rsidR="00671B7D" w:rsidRPr="00A11B9C">
        <w:rPr>
          <w:szCs w:val="22"/>
          <w:lang w:val="es-ES" w:bidi="es-ES"/>
        </w:rPr>
        <w:t xml:space="preserve">P450, no se prevé que </w:t>
      </w:r>
      <w:r w:rsidRPr="00A11B9C">
        <w:rPr>
          <w:szCs w:val="22"/>
          <w:lang w:val="es-ES" w:bidi="es-ES"/>
        </w:rPr>
        <w:t xml:space="preserve">la insuficiencia hepática </w:t>
      </w:r>
      <w:r w:rsidR="00671B7D" w:rsidRPr="00A11B9C">
        <w:rPr>
          <w:szCs w:val="22"/>
          <w:lang w:val="es-ES" w:bidi="es-ES"/>
        </w:rPr>
        <w:t>afecte a la exposición</w:t>
      </w:r>
      <w:r w:rsidRPr="00A11B9C">
        <w:rPr>
          <w:szCs w:val="22"/>
          <w:lang w:val="es-ES" w:bidi="es-ES"/>
        </w:rPr>
        <w:t xml:space="preserve"> (ver sección 4.2)</w:t>
      </w:r>
      <w:r w:rsidR="00671B7D" w:rsidRPr="00A11B9C">
        <w:rPr>
          <w:szCs w:val="22"/>
          <w:lang w:val="es-ES" w:bidi="es-ES"/>
        </w:rPr>
        <w:t>.</w:t>
      </w:r>
    </w:p>
    <w:p w:rsidR="00671B7D" w:rsidRPr="00A11B9C" w:rsidRDefault="00671B7D" w:rsidP="00671B7D">
      <w:pPr>
        <w:widowControl w:val="0"/>
        <w:tabs>
          <w:tab w:val="clear" w:pos="567"/>
        </w:tabs>
        <w:spacing w:line="240" w:lineRule="auto"/>
        <w:ind w:right="-2"/>
        <w:rPr>
          <w:iCs/>
          <w:szCs w:val="22"/>
          <w:lang w:val="es-ES"/>
        </w:rPr>
      </w:pPr>
    </w:p>
    <w:p w:rsidR="00671B7D" w:rsidRPr="00A11B9C" w:rsidRDefault="00671B7D" w:rsidP="00671B7D">
      <w:pPr>
        <w:keepNext/>
        <w:widowControl w:val="0"/>
        <w:tabs>
          <w:tab w:val="clear" w:pos="567"/>
        </w:tabs>
        <w:spacing w:line="240" w:lineRule="auto"/>
        <w:rPr>
          <w:szCs w:val="22"/>
          <w:lang w:val="es-ES"/>
        </w:rPr>
      </w:pPr>
      <w:r w:rsidRPr="00A11B9C">
        <w:rPr>
          <w:b/>
          <w:bCs/>
          <w:szCs w:val="22"/>
          <w:lang w:val="es-ES" w:bidi="es-ES"/>
        </w:rPr>
        <w:t>5.3</w:t>
      </w:r>
      <w:r w:rsidRPr="00A11B9C">
        <w:rPr>
          <w:b/>
          <w:bCs/>
          <w:szCs w:val="22"/>
          <w:lang w:val="es-ES" w:bidi="es-ES"/>
        </w:rPr>
        <w:tab/>
        <w:t>Datos preclínicos sobre seguridad</w:t>
      </w:r>
    </w:p>
    <w:p w:rsidR="00671B7D" w:rsidRPr="00A11B9C" w:rsidRDefault="00671B7D" w:rsidP="00671B7D">
      <w:pPr>
        <w:keepNext/>
        <w:widowControl w:val="0"/>
        <w:tabs>
          <w:tab w:val="clear" w:pos="567"/>
        </w:tabs>
        <w:spacing w:line="240" w:lineRule="auto"/>
        <w:rPr>
          <w:szCs w:val="22"/>
          <w:lang w:val="es-ES"/>
        </w:rPr>
      </w:pPr>
    </w:p>
    <w:p w:rsidR="00671B7D" w:rsidRPr="00A11B9C" w:rsidRDefault="002D28CD" w:rsidP="00671B7D">
      <w:pPr>
        <w:keepNext/>
        <w:widowControl w:val="0"/>
        <w:tabs>
          <w:tab w:val="clear" w:pos="567"/>
        </w:tabs>
        <w:spacing w:line="240" w:lineRule="auto"/>
        <w:rPr>
          <w:szCs w:val="22"/>
          <w:lang w:val="es-ES"/>
        </w:rPr>
      </w:pPr>
      <w:r w:rsidRPr="00A11B9C">
        <w:rPr>
          <w:szCs w:val="22"/>
          <w:lang w:val="es-ES" w:bidi="es-ES"/>
        </w:rPr>
        <w:t>Los datos de f</w:t>
      </w:r>
      <w:r w:rsidR="00671B7D" w:rsidRPr="00A11B9C">
        <w:rPr>
          <w:szCs w:val="22"/>
          <w:lang w:val="es-ES" w:bidi="es-ES"/>
        </w:rPr>
        <w:t>armacología de seguridad</w:t>
      </w:r>
      <w:r w:rsidRPr="00A11B9C">
        <w:rPr>
          <w:szCs w:val="22"/>
          <w:lang w:val="es-ES" w:bidi="es-ES"/>
        </w:rPr>
        <w:t xml:space="preserve"> preclínica y genotoxicidad </w:t>
      </w:r>
      <w:r w:rsidR="00671B7D" w:rsidRPr="00A11B9C">
        <w:rPr>
          <w:szCs w:val="22"/>
          <w:lang w:val="es-ES" w:bidi="es-ES"/>
        </w:rPr>
        <w:t>no</w:t>
      </w:r>
      <w:r w:rsidRPr="00A11B9C">
        <w:rPr>
          <w:szCs w:val="22"/>
          <w:lang w:val="es-ES" w:bidi="es-ES"/>
        </w:rPr>
        <w:t xml:space="preserve"> han mostrado ningún riesgo especial para los seres humanos</w:t>
      </w:r>
      <w:r w:rsidR="00671B7D" w:rsidRPr="00A11B9C">
        <w:rPr>
          <w:szCs w:val="22"/>
          <w:lang w:val="es-ES" w:bidi="es-ES"/>
        </w:rPr>
        <w:t>.</w:t>
      </w:r>
    </w:p>
    <w:p w:rsidR="00671B7D" w:rsidRPr="00A11B9C" w:rsidRDefault="00671B7D" w:rsidP="00671B7D">
      <w:pPr>
        <w:widowControl w:val="0"/>
        <w:tabs>
          <w:tab w:val="clear" w:pos="567"/>
        </w:tabs>
        <w:spacing w:line="240" w:lineRule="auto"/>
        <w:rPr>
          <w:szCs w:val="22"/>
          <w:lang w:val="es-ES"/>
        </w:rPr>
      </w:pPr>
    </w:p>
    <w:p w:rsidR="00671B7D" w:rsidRPr="00A11B9C" w:rsidRDefault="00671B7D" w:rsidP="00671B7D">
      <w:pPr>
        <w:keepNext/>
        <w:widowControl w:val="0"/>
        <w:tabs>
          <w:tab w:val="clear" w:pos="567"/>
        </w:tabs>
        <w:spacing w:line="240" w:lineRule="auto"/>
        <w:rPr>
          <w:szCs w:val="22"/>
          <w:u w:val="single"/>
          <w:lang w:val="es-ES"/>
        </w:rPr>
      </w:pPr>
      <w:r w:rsidRPr="00A11B9C">
        <w:rPr>
          <w:szCs w:val="22"/>
          <w:u w:val="single"/>
          <w:lang w:val="es-ES" w:bidi="es-ES"/>
        </w:rPr>
        <w:t>Toxicología</w:t>
      </w:r>
    </w:p>
    <w:p w:rsidR="00671B7D" w:rsidRPr="00A11B9C" w:rsidRDefault="00671B7D" w:rsidP="00671B7D">
      <w:pPr>
        <w:keepNext/>
        <w:widowControl w:val="0"/>
        <w:tabs>
          <w:tab w:val="clear" w:pos="567"/>
        </w:tabs>
        <w:spacing w:line="240" w:lineRule="auto"/>
        <w:rPr>
          <w:szCs w:val="22"/>
          <w:lang w:val="es-ES"/>
        </w:rPr>
      </w:pPr>
      <w:r w:rsidRPr="00A11B9C">
        <w:rPr>
          <w:szCs w:val="22"/>
          <w:lang w:val="es-ES" w:bidi="es-ES"/>
        </w:rPr>
        <w:t xml:space="preserve">Se identificó el riñón como uno de los principales órganos diana de toxicidad en estudios no clínicos. </w:t>
      </w:r>
      <w:r w:rsidR="002D28CD" w:rsidRPr="00A11B9C">
        <w:rPr>
          <w:szCs w:val="22"/>
          <w:lang w:val="es-ES" w:bidi="es-ES"/>
        </w:rPr>
        <w:t xml:space="preserve">Los </w:t>
      </w:r>
      <w:r w:rsidR="004379B6" w:rsidRPr="00A11B9C">
        <w:rPr>
          <w:szCs w:val="22"/>
          <w:lang w:val="es-ES" w:bidi="es-ES"/>
        </w:rPr>
        <w:t xml:space="preserve">hallazgos </w:t>
      </w:r>
      <w:r w:rsidR="002D28CD" w:rsidRPr="00A11B9C">
        <w:rPr>
          <w:szCs w:val="22"/>
          <w:lang w:val="es-ES" w:bidi="es-ES"/>
        </w:rPr>
        <w:t xml:space="preserve">renales en perros incluyeron </w:t>
      </w:r>
      <w:r w:rsidRPr="00A11B9C">
        <w:rPr>
          <w:szCs w:val="22"/>
          <w:lang w:val="es-ES" w:bidi="es-ES"/>
        </w:rPr>
        <w:t xml:space="preserve">hipertrofia tubular de mínima a moderada, una mayor incidencia y gravedad de la vacuolización tubular y una degeneración tubular de mínima a </w:t>
      </w:r>
      <w:r w:rsidR="004379B6" w:rsidRPr="00A11B9C">
        <w:rPr>
          <w:szCs w:val="22"/>
          <w:lang w:val="es-ES" w:bidi="es-ES"/>
        </w:rPr>
        <w:t>ligera</w:t>
      </w:r>
      <w:r w:rsidRPr="00A11B9C">
        <w:rPr>
          <w:szCs w:val="22"/>
          <w:lang w:val="es-ES" w:bidi="es-ES"/>
        </w:rPr>
        <w:t>, todas las cuales se consideraron toxicológicamente relevantes.</w:t>
      </w:r>
      <w:r w:rsidR="002D28CD" w:rsidRPr="00A11B9C">
        <w:rPr>
          <w:szCs w:val="22"/>
          <w:lang w:val="es-ES" w:bidi="es-ES"/>
        </w:rPr>
        <w:t xml:space="preserve"> El </w:t>
      </w:r>
      <w:r w:rsidR="006F47B7" w:rsidRPr="00A11B9C">
        <w:rPr>
          <w:szCs w:val="22"/>
          <w:lang w:val="es-ES" w:bidi="es-ES"/>
        </w:rPr>
        <w:t xml:space="preserve">nivel sin efecto adverso observado </w:t>
      </w:r>
      <w:r w:rsidR="002D28CD" w:rsidRPr="00A11B9C">
        <w:rPr>
          <w:szCs w:val="22"/>
          <w:lang w:val="es-ES" w:bidi="es-ES"/>
        </w:rPr>
        <w:t>(NOAEL)</w:t>
      </w:r>
      <w:r w:rsidR="006F47B7" w:rsidRPr="00A11B9C">
        <w:rPr>
          <w:szCs w:val="22"/>
          <w:lang w:val="es-ES" w:bidi="es-ES"/>
        </w:rPr>
        <w:t xml:space="preserve"> tras 3 meses de tratamiento fue de 30 mg/kg al día, lo cual corresponde a 2,9 y 9,5 veces la exposición sistémica en seres humanos a la dosis máxima recomendada (720 mg/día), como valores de AUC y C</w:t>
      </w:r>
      <w:r w:rsidR="006F47B7" w:rsidRPr="00A11B9C">
        <w:rPr>
          <w:szCs w:val="22"/>
          <w:vertAlign w:val="subscript"/>
          <w:lang w:val="es-ES" w:bidi="es-ES"/>
        </w:rPr>
        <w:t>máx</w:t>
      </w:r>
      <w:r w:rsidR="006F47B7" w:rsidRPr="00A11B9C">
        <w:rPr>
          <w:szCs w:val="22"/>
          <w:lang w:val="es-ES" w:bidi="es-ES"/>
        </w:rPr>
        <w:t>, respectivamente.</w:t>
      </w:r>
    </w:p>
    <w:p w:rsidR="00671B7D" w:rsidRPr="00A11B9C" w:rsidRDefault="00671B7D" w:rsidP="00671B7D">
      <w:pPr>
        <w:widowControl w:val="0"/>
        <w:tabs>
          <w:tab w:val="clear" w:pos="567"/>
        </w:tabs>
        <w:spacing w:line="240" w:lineRule="auto"/>
        <w:rPr>
          <w:szCs w:val="22"/>
          <w:lang w:val="es-ES"/>
        </w:rPr>
      </w:pPr>
    </w:p>
    <w:p w:rsidR="00671B7D" w:rsidRPr="00A11B9C" w:rsidRDefault="00671B7D" w:rsidP="00C9650B">
      <w:pPr>
        <w:keepNext/>
        <w:widowControl w:val="0"/>
        <w:tabs>
          <w:tab w:val="clear" w:pos="567"/>
        </w:tabs>
        <w:spacing w:line="240" w:lineRule="auto"/>
        <w:rPr>
          <w:szCs w:val="22"/>
          <w:u w:val="single"/>
          <w:lang w:val="es-ES"/>
        </w:rPr>
      </w:pPr>
      <w:r w:rsidRPr="00A11B9C">
        <w:rPr>
          <w:szCs w:val="22"/>
          <w:u w:val="single"/>
          <w:lang w:val="es-ES" w:bidi="es-ES"/>
        </w:rPr>
        <w:t>Toxicidad para la reproducción</w:t>
      </w:r>
    </w:p>
    <w:p w:rsidR="006F47B7" w:rsidRPr="00A11B9C" w:rsidRDefault="006F47B7" w:rsidP="00C9650B">
      <w:pPr>
        <w:keepNext/>
        <w:widowControl w:val="0"/>
        <w:tabs>
          <w:tab w:val="clear" w:pos="567"/>
        </w:tabs>
        <w:spacing w:line="240" w:lineRule="auto"/>
        <w:rPr>
          <w:szCs w:val="22"/>
          <w:lang w:val="es-ES" w:bidi="es-ES"/>
        </w:rPr>
      </w:pPr>
      <w:r w:rsidRPr="00A11B9C">
        <w:rPr>
          <w:szCs w:val="22"/>
          <w:lang w:val="es-ES" w:bidi="es-ES"/>
        </w:rPr>
        <w:t>No se han realizado estudios del desarrollo pre- y posnatal ni estudios de fertilidad con Skilarence.</w:t>
      </w:r>
    </w:p>
    <w:p w:rsidR="00E74A8B" w:rsidRPr="00A11B9C" w:rsidRDefault="00E74A8B" w:rsidP="00671B7D">
      <w:pPr>
        <w:widowControl w:val="0"/>
        <w:tabs>
          <w:tab w:val="clear" w:pos="567"/>
        </w:tabs>
        <w:spacing w:line="240" w:lineRule="auto"/>
        <w:rPr>
          <w:szCs w:val="22"/>
          <w:lang w:val="es-ES" w:bidi="es-ES"/>
        </w:rPr>
      </w:pPr>
    </w:p>
    <w:p w:rsidR="00671B7D" w:rsidRPr="00A11B9C" w:rsidRDefault="00671B7D" w:rsidP="00671B7D">
      <w:pPr>
        <w:widowControl w:val="0"/>
        <w:tabs>
          <w:tab w:val="clear" w:pos="567"/>
        </w:tabs>
        <w:spacing w:line="240" w:lineRule="auto"/>
        <w:rPr>
          <w:szCs w:val="22"/>
          <w:lang w:val="es-ES"/>
        </w:rPr>
      </w:pPr>
      <w:r w:rsidRPr="00A11B9C">
        <w:rPr>
          <w:szCs w:val="22"/>
          <w:lang w:val="es-ES" w:bidi="es-ES"/>
        </w:rPr>
        <w:t xml:space="preserve">No se produjo ningún efecto en el peso corporal fetal ni malformaciones </w:t>
      </w:r>
      <w:r w:rsidR="00463A00" w:rsidRPr="00A11B9C">
        <w:rPr>
          <w:szCs w:val="22"/>
          <w:lang w:val="es-ES" w:bidi="es-ES"/>
        </w:rPr>
        <w:t xml:space="preserve">atribuibles </w:t>
      </w:r>
      <w:r w:rsidRPr="00A11B9C">
        <w:rPr>
          <w:szCs w:val="22"/>
          <w:lang w:val="es-ES" w:bidi="es-ES"/>
        </w:rPr>
        <w:t>a la administración materna de dimetilfumarato</w:t>
      </w:r>
      <w:r w:rsidR="006F47B7" w:rsidRPr="00A11B9C">
        <w:rPr>
          <w:szCs w:val="22"/>
          <w:lang w:val="es-ES" w:bidi="es-ES"/>
        </w:rPr>
        <w:t xml:space="preserve"> durante el estudio del desarrollo embriofetal en ratas</w:t>
      </w:r>
      <w:r w:rsidRPr="00A11B9C">
        <w:rPr>
          <w:szCs w:val="22"/>
          <w:lang w:val="es-ES" w:bidi="es-ES"/>
        </w:rPr>
        <w:t xml:space="preserve">. Sin embargo, se observó un aumento del número de fetos con las variaciones «lóbulo supernumerario del hígado» y «alineación ilíaca anómala» con </w:t>
      </w:r>
      <w:r w:rsidR="006F47B7" w:rsidRPr="00A11B9C">
        <w:rPr>
          <w:szCs w:val="22"/>
          <w:lang w:val="es-ES" w:bidi="es-ES"/>
        </w:rPr>
        <w:t>dosis tóxicas para las madres</w:t>
      </w:r>
      <w:r w:rsidRPr="00A11B9C">
        <w:rPr>
          <w:szCs w:val="22"/>
          <w:lang w:val="es-ES" w:bidi="es-ES"/>
        </w:rPr>
        <w:t>. El NOAEL de toxicidad materna y embriofetal fue de 40 mg/kg/día</w:t>
      </w:r>
      <w:r w:rsidR="006F47B7" w:rsidRPr="00A11B9C">
        <w:rPr>
          <w:szCs w:val="22"/>
          <w:lang w:val="es-ES" w:bidi="es-ES"/>
        </w:rPr>
        <w:t>,</w:t>
      </w:r>
      <w:r w:rsidRPr="00A11B9C">
        <w:rPr>
          <w:szCs w:val="22"/>
          <w:lang w:val="es-ES" w:bidi="es-ES"/>
        </w:rPr>
        <w:t xml:space="preserve"> correspondiente a </w:t>
      </w:r>
      <w:r w:rsidR="006F47B7" w:rsidRPr="00A11B9C">
        <w:rPr>
          <w:szCs w:val="22"/>
          <w:lang w:val="es-ES" w:bidi="es-ES"/>
        </w:rPr>
        <w:t>0,2 y 2,0 veces la exposición sistémica en seres humanos a la dosis máxima recomendada (720 mg/día), como valores de AUC y C</w:t>
      </w:r>
      <w:r w:rsidR="006F47B7" w:rsidRPr="00A11B9C">
        <w:rPr>
          <w:szCs w:val="22"/>
          <w:vertAlign w:val="subscript"/>
          <w:lang w:val="es-ES" w:bidi="es-ES"/>
        </w:rPr>
        <w:t>máx</w:t>
      </w:r>
      <w:r w:rsidR="006F47B7" w:rsidRPr="00A11B9C">
        <w:rPr>
          <w:szCs w:val="22"/>
          <w:lang w:val="es-ES" w:bidi="es-ES"/>
        </w:rPr>
        <w:t>, respectivamente</w:t>
      </w:r>
      <w:r w:rsidRPr="00A11B9C">
        <w:rPr>
          <w:szCs w:val="22"/>
          <w:lang w:val="es-ES" w:bidi="es-ES"/>
        </w:rPr>
        <w:t>.</w:t>
      </w:r>
    </w:p>
    <w:p w:rsidR="00E74A8B" w:rsidRPr="00A11B9C" w:rsidRDefault="00E74A8B" w:rsidP="00671B7D">
      <w:pPr>
        <w:widowControl w:val="0"/>
        <w:tabs>
          <w:tab w:val="clear" w:pos="567"/>
        </w:tabs>
        <w:spacing w:line="240" w:lineRule="auto"/>
        <w:rPr>
          <w:szCs w:val="22"/>
          <w:lang w:val="es-ES"/>
        </w:rPr>
      </w:pPr>
    </w:p>
    <w:p w:rsidR="00671B7D" w:rsidRPr="00A11B9C" w:rsidRDefault="00877A88" w:rsidP="00671B7D">
      <w:pPr>
        <w:widowControl w:val="0"/>
        <w:tabs>
          <w:tab w:val="clear" w:pos="567"/>
        </w:tabs>
        <w:spacing w:line="240" w:lineRule="auto"/>
        <w:rPr>
          <w:szCs w:val="22"/>
          <w:lang w:val="es-ES"/>
        </w:rPr>
      </w:pPr>
      <w:r w:rsidRPr="00A11B9C">
        <w:rPr>
          <w:szCs w:val="22"/>
          <w:lang w:val="es-ES"/>
        </w:rPr>
        <w:t>Se ha mostrado que dimetilfumarato atraviesa la membrana placentaria hacia la circulación fetal en ratas.</w:t>
      </w:r>
    </w:p>
    <w:p w:rsidR="00877A88" w:rsidRPr="00A11B9C" w:rsidRDefault="00877A88" w:rsidP="00671B7D">
      <w:pPr>
        <w:widowControl w:val="0"/>
        <w:tabs>
          <w:tab w:val="clear" w:pos="567"/>
        </w:tabs>
        <w:spacing w:line="240" w:lineRule="auto"/>
        <w:rPr>
          <w:szCs w:val="22"/>
          <w:lang w:val="es-ES"/>
        </w:rPr>
      </w:pPr>
    </w:p>
    <w:p w:rsidR="00671B7D" w:rsidRPr="00A11B9C" w:rsidRDefault="00671B7D" w:rsidP="00671B7D">
      <w:pPr>
        <w:keepNext/>
        <w:widowControl w:val="0"/>
        <w:tabs>
          <w:tab w:val="clear" w:pos="567"/>
        </w:tabs>
        <w:spacing w:line="240" w:lineRule="auto"/>
        <w:rPr>
          <w:szCs w:val="22"/>
          <w:u w:val="single"/>
          <w:lang w:val="es-ES"/>
        </w:rPr>
      </w:pPr>
      <w:r w:rsidRPr="00A11B9C">
        <w:rPr>
          <w:szCs w:val="22"/>
          <w:u w:val="single"/>
          <w:lang w:val="es-ES" w:bidi="es-ES"/>
        </w:rPr>
        <w:t>Carcinogenicidad</w:t>
      </w:r>
    </w:p>
    <w:p w:rsidR="00671B7D" w:rsidRPr="00A11B9C" w:rsidRDefault="00671B7D" w:rsidP="00F3337D">
      <w:pPr>
        <w:keepNext/>
        <w:widowControl w:val="0"/>
        <w:tabs>
          <w:tab w:val="clear" w:pos="567"/>
        </w:tabs>
        <w:spacing w:line="240" w:lineRule="auto"/>
        <w:rPr>
          <w:szCs w:val="22"/>
          <w:lang w:val="es-ES"/>
        </w:rPr>
      </w:pPr>
      <w:r w:rsidRPr="00A11B9C">
        <w:rPr>
          <w:szCs w:val="22"/>
          <w:lang w:val="es-ES" w:bidi="es-ES"/>
        </w:rPr>
        <w:t xml:space="preserve">No se han realizado estudios de carcinogenicidad </w:t>
      </w:r>
      <w:r w:rsidR="00F3337D" w:rsidRPr="00A11B9C">
        <w:rPr>
          <w:szCs w:val="22"/>
          <w:lang w:val="es-ES" w:bidi="es-ES"/>
        </w:rPr>
        <w:t>con</w:t>
      </w:r>
      <w:r w:rsidRPr="00A11B9C">
        <w:rPr>
          <w:szCs w:val="22"/>
          <w:lang w:val="es-ES" w:bidi="es-ES"/>
        </w:rPr>
        <w:t xml:space="preserve"> Skilarence. </w:t>
      </w:r>
      <w:r w:rsidR="00877A88" w:rsidRPr="00A11B9C">
        <w:rPr>
          <w:szCs w:val="22"/>
          <w:lang w:val="es-ES" w:bidi="es-ES"/>
        </w:rPr>
        <w:t xml:space="preserve">Sobre la base de los datos disponibles, que apuntan a que los ésteres del ácido fumárico podrían activar vías celulares relacionadas con la aparición de tumores renales, no se puede descartar una posible actividad </w:t>
      </w:r>
      <w:r w:rsidR="00463A00" w:rsidRPr="00A11B9C">
        <w:rPr>
          <w:szCs w:val="22"/>
          <w:lang w:val="es-ES" w:bidi="es-ES"/>
        </w:rPr>
        <w:t xml:space="preserve">tumorígena </w:t>
      </w:r>
      <w:r w:rsidR="00877A88" w:rsidRPr="00A11B9C">
        <w:rPr>
          <w:szCs w:val="22"/>
          <w:lang w:val="es-ES" w:bidi="es-ES"/>
        </w:rPr>
        <w:t>a nivel renal de dimetilfumarato administrado de manera exógena.</w:t>
      </w:r>
    </w:p>
    <w:p w:rsidR="00671B7D" w:rsidRPr="00A11B9C" w:rsidRDefault="00671B7D" w:rsidP="00671B7D">
      <w:pPr>
        <w:widowControl w:val="0"/>
        <w:tabs>
          <w:tab w:val="clear" w:pos="567"/>
        </w:tabs>
        <w:spacing w:line="240" w:lineRule="auto"/>
        <w:rPr>
          <w:szCs w:val="22"/>
          <w:lang w:val="es-ES"/>
        </w:rPr>
      </w:pPr>
    </w:p>
    <w:p w:rsidR="00671B7D" w:rsidRPr="00A11B9C" w:rsidRDefault="00671B7D" w:rsidP="00671B7D">
      <w:pPr>
        <w:widowControl w:val="0"/>
        <w:tabs>
          <w:tab w:val="clear" w:pos="567"/>
        </w:tabs>
        <w:spacing w:line="240" w:lineRule="auto"/>
        <w:rPr>
          <w:szCs w:val="22"/>
          <w:lang w:val="es-ES"/>
        </w:rPr>
      </w:pPr>
    </w:p>
    <w:p w:rsidR="00671B7D" w:rsidRPr="00A11B9C" w:rsidRDefault="00671B7D" w:rsidP="00671B7D">
      <w:pPr>
        <w:keepNext/>
        <w:widowControl w:val="0"/>
        <w:tabs>
          <w:tab w:val="clear" w:pos="567"/>
        </w:tabs>
        <w:spacing w:line="240" w:lineRule="auto"/>
        <w:rPr>
          <w:b/>
          <w:szCs w:val="22"/>
          <w:lang w:val="es-ES"/>
        </w:rPr>
      </w:pPr>
      <w:r w:rsidRPr="00A11B9C">
        <w:rPr>
          <w:b/>
          <w:bCs/>
          <w:szCs w:val="22"/>
          <w:lang w:val="es-ES" w:bidi="es-ES"/>
        </w:rPr>
        <w:t>6.</w:t>
      </w:r>
      <w:r w:rsidRPr="00A11B9C">
        <w:rPr>
          <w:b/>
          <w:bCs/>
          <w:szCs w:val="22"/>
          <w:lang w:val="es-ES" w:bidi="es-ES"/>
        </w:rPr>
        <w:tab/>
        <w:t>DATOS FARMACÉUTICOS</w:t>
      </w:r>
    </w:p>
    <w:p w:rsidR="00671B7D" w:rsidRPr="00A11B9C" w:rsidRDefault="00671B7D" w:rsidP="00671B7D">
      <w:pPr>
        <w:keepNext/>
        <w:widowControl w:val="0"/>
        <w:tabs>
          <w:tab w:val="clear" w:pos="567"/>
        </w:tabs>
        <w:spacing w:line="240" w:lineRule="auto"/>
        <w:rPr>
          <w:szCs w:val="22"/>
          <w:lang w:val="es-ES"/>
        </w:rPr>
      </w:pPr>
    </w:p>
    <w:p w:rsidR="00671B7D" w:rsidRPr="00A11B9C" w:rsidRDefault="00671B7D" w:rsidP="00671B7D">
      <w:pPr>
        <w:keepNext/>
        <w:widowControl w:val="0"/>
        <w:tabs>
          <w:tab w:val="clear" w:pos="567"/>
        </w:tabs>
        <w:spacing w:line="240" w:lineRule="auto"/>
        <w:rPr>
          <w:szCs w:val="22"/>
          <w:lang w:val="es-ES"/>
        </w:rPr>
      </w:pPr>
      <w:r w:rsidRPr="00A11B9C">
        <w:rPr>
          <w:b/>
          <w:bCs/>
          <w:szCs w:val="22"/>
          <w:lang w:val="es-ES" w:bidi="es-ES"/>
        </w:rPr>
        <w:t>6.1</w:t>
      </w:r>
      <w:r w:rsidRPr="00A11B9C">
        <w:rPr>
          <w:b/>
          <w:bCs/>
          <w:szCs w:val="22"/>
          <w:lang w:val="es-ES" w:bidi="es-ES"/>
        </w:rPr>
        <w:tab/>
        <w:t>Lista de excipientes</w:t>
      </w:r>
    </w:p>
    <w:p w:rsidR="00671B7D" w:rsidRPr="00A11B9C" w:rsidRDefault="00671B7D" w:rsidP="00671B7D">
      <w:pPr>
        <w:keepNext/>
        <w:widowControl w:val="0"/>
        <w:tabs>
          <w:tab w:val="clear" w:pos="567"/>
        </w:tabs>
        <w:spacing w:line="240" w:lineRule="auto"/>
        <w:rPr>
          <w:szCs w:val="22"/>
          <w:lang w:val="es-ES"/>
        </w:rPr>
      </w:pPr>
    </w:p>
    <w:p w:rsidR="00671B7D" w:rsidRPr="00A11B9C" w:rsidRDefault="00671B7D" w:rsidP="00C9650B">
      <w:pPr>
        <w:keepNext/>
        <w:widowControl w:val="0"/>
        <w:tabs>
          <w:tab w:val="clear" w:pos="567"/>
        </w:tabs>
        <w:spacing w:line="240" w:lineRule="auto"/>
        <w:rPr>
          <w:szCs w:val="22"/>
          <w:u w:val="single"/>
          <w:lang w:val="es-ES"/>
        </w:rPr>
      </w:pPr>
      <w:r w:rsidRPr="00A11B9C">
        <w:rPr>
          <w:szCs w:val="22"/>
          <w:u w:val="single"/>
          <w:lang w:val="es-ES" w:bidi="es-ES"/>
        </w:rPr>
        <w:t>Skilarence 30 mg</w:t>
      </w:r>
      <w:r w:rsidR="00904775" w:rsidRPr="00A11B9C">
        <w:rPr>
          <w:szCs w:val="22"/>
          <w:u w:val="single"/>
          <w:lang w:val="es-ES" w:bidi="es-ES"/>
        </w:rPr>
        <w:t xml:space="preserve"> y Skilarence 120 mg</w:t>
      </w:r>
    </w:p>
    <w:p w:rsidR="00671B7D" w:rsidRPr="00A11B9C" w:rsidRDefault="00671B7D" w:rsidP="00C9650B">
      <w:pPr>
        <w:keepNext/>
        <w:widowControl w:val="0"/>
        <w:tabs>
          <w:tab w:val="clear" w:pos="567"/>
        </w:tabs>
        <w:spacing w:line="240" w:lineRule="auto"/>
        <w:rPr>
          <w:i/>
          <w:szCs w:val="22"/>
          <w:lang w:val="pt-PT"/>
        </w:rPr>
      </w:pPr>
      <w:r w:rsidRPr="00A11B9C">
        <w:rPr>
          <w:i/>
          <w:iCs/>
          <w:szCs w:val="22"/>
          <w:lang w:val="pt-PT" w:bidi="es-ES"/>
        </w:rPr>
        <w:t>Núcleo:</w:t>
      </w:r>
    </w:p>
    <w:p w:rsidR="00671B7D" w:rsidRPr="00A11B9C" w:rsidRDefault="00673608" w:rsidP="00C9650B">
      <w:pPr>
        <w:keepNext/>
        <w:widowControl w:val="0"/>
        <w:tabs>
          <w:tab w:val="clear" w:pos="567"/>
        </w:tabs>
        <w:spacing w:line="240" w:lineRule="auto"/>
        <w:rPr>
          <w:szCs w:val="22"/>
          <w:lang w:val="pt-PT"/>
        </w:rPr>
      </w:pPr>
      <w:r w:rsidRPr="00A11B9C">
        <w:rPr>
          <w:szCs w:val="22"/>
          <w:lang w:val="pt-PT" w:bidi="es-ES"/>
        </w:rPr>
        <w:t>L</w:t>
      </w:r>
      <w:r w:rsidR="00671B7D" w:rsidRPr="00A11B9C">
        <w:rPr>
          <w:szCs w:val="22"/>
          <w:lang w:val="pt-PT" w:bidi="es-ES"/>
        </w:rPr>
        <w:t>actosa</w:t>
      </w:r>
      <w:r w:rsidRPr="00A11B9C">
        <w:rPr>
          <w:szCs w:val="22"/>
          <w:lang w:val="pt-PT" w:bidi="es-ES"/>
        </w:rPr>
        <w:t xml:space="preserve"> monohidrato</w:t>
      </w:r>
    </w:p>
    <w:p w:rsidR="00671B7D" w:rsidRPr="00A11B9C" w:rsidRDefault="00671B7D" w:rsidP="00671B7D">
      <w:pPr>
        <w:widowControl w:val="0"/>
        <w:tabs>
          <w:tab w:val="clear" w:pos="567"/>
        </w:tabs>
        <w:spacing w:line="240" w:lineRule="auto"/>
        <w:rPr>
          <w:szCs w:val="22"/>
          <w:lang w:val="pt-PT"/>
        </w:rPr>
      </w:pPr>
      <w:r w:rsidRPr="00A11B9C">
        <w:rPr>
          <w:szCs w:val="22"/>
          <w:lang w:val="pt-PT" w:bidi="es-ES"/>
        </w:rPr>
        <w:t>Celulosa microcristalina</w:t>
      </w:r>
    </w:p>
    <w:p w:rsidR="00671B7D" w:rsidRPr="00A11B9C" w:rsidRDefault="00671B7D" w:rsidP="00671B7D">
      <w:pPr>
        <w:widowControl w:val="0"/>
        <w:tabs>
          <w:tab w:val="clear" w:pos="567"/>
        </w:tabs>
        <w:spacing w:line="240" w:lineRule="auto"/>
        <w:rPr>
          <w:szCs w:val="22"/>
          <w:lang w:val="pt-PT"/>
        </w:rPr>
      </w:pPr>
      <w:r w:rsidRPr="00A11B9C">
        <w:rPr>
          <w:szCs w:val="22"/>
          <w:lang w:val="pt-PT" w:bidi="es-ES"/>
        </w:rPr>
        <w:t>Croscarmelosa sódica</w:t>
      </w:r>
    </w:p>
    <w:p w:rsidR="00671B7D" w:rsidRPr="00A11B9C" w:rsidRDefault="00671B7D" w:rsidP="00671B7D">
      <w:pPr>
        <w:widowControl w:val="0"/>
        <w:tabs>
          <w:tab w:val="clear" w:pos="567"/>
        </w:tabs>
        <w:spacing w:line="240" w:lineRule="auto"/>
        <w:rPr>
          <w:szCs w:val="22"/>
          <w:lang w:val="pt-PT"/>
        </w:rPr>
      </w:pPr>
      <w:r w:rsidRPr="00A11B9C">
        <w:rPr>
          <w:szCs w:val="22"/>
          <w:lang w:val="pt-PT" w:bidi="es-ES"/>
        </w:rPr>
        <w:t>Sílice coloidal anhidra</w:t>
      </w:r>
    </w:p>
    <w:p w:rsidR="00671B7D" w:rsidRPr="00A11B9C" w:rsidRDefault="00671B7D" w:rsidP="00671B7D">
      <w:pPr>
        <w:widowControl w:val="0"/>
        <w:tabs>
          <w:tab w:val="clear" w:pos="567"/>
        </w:tabs>
        <w:spacing w:line="240" w:lineRule="auto"/>
        <w:rPr>
          <w:szCs w:val="22"/>
          <w:lang w:val="pt-PT" w:bidi="es-ES"/>
        </w:rPr>
      </w:pPr>
      <w:r w:rsidRPr="00A11B9C">
        <w:rPr>
          <w:szCs w:val="22"/>
          <w:lang w:val="pt-PT" w:bidi="es-ES"/>
        </w:rPr>
        <w:t>Estearato de magnesio</w:t>
      </w:r>
    </w:p>
    <w:p w:rsidR="00904775" w:rsidRPr="00A11B9C" w:rsidRDefault="00904775" w:rsidP="00671B7D">
      <w:pPr>
        <w:widowControl w:val="0"/>
        <w:tabs>
          <w:tab w:val="clear" w:pos="567"/>
        </w:tabs>
        <w:spacing w:line="240" w:lineRule="auto"/>
        <w:rPr>
          <w:szCs w:val="22"/>
          <w:lang w:val="pt-PT" w:bidi="es-ES"/>
        </w:rPr>
      </w:pPr>
    </w:p>
    <w:p w:rsidR="00904775" w:rsidRPr="00A11B9C" w:rsidRDefault="00904775" w:rsidP="00C9650B">
      <w:pPr>
        <w:keepNext/>
        <w:widowControl w:val="0"/>
        <w:tabs>
          <w:tab w:val="clear" w:pos="567"/>
        </w:tabs>
        <w:spacing w:line="240" w:lineRule="auto"/>
        <w:rPr>
          <w:szCs w:val="22"/>
          <w:u w:val="single"/>
          <w:lang w:val="pt-PT"/>
        </w:rPr>
      </w:pPr>
      <w:r w:rsidRPr="00A11B9C">
        <w:rPr>
          <w:szCs w:val="22"/>
          <w:u w:val="single"/>
          <w:lang w:val="pt-PT" w:bidi="es-ES"/>
        </w:rPr>
        <w:t>Skilarence 30 mg</w:t>
      </w:r>
    </w:p>
    <w:p w:rsidR="00671B7D" w:rsidRPr="00A11B9C" w:rsidRDefault="00671B7D" w:rsidP="00C9650B">
      <w:pPr>
        <w:keepNext/>
        <w:widowControl w:val="0"/>
        <w:tabs>
          <w:tab w:val="clear" w:pos="567"/>
        </w:tabs>
        <w:spacing w:line="240" w:lineRule="auto"/>
        <w:rPr>
          <w:i/>
          <w:szCs w:val="22"/>
          <w:lang w:val="pt-PT"/>
        </w:rPr>
      </w:pPr>
      <w:r w:rsidRPr="00A11B9C">
        <w:rPr>
          <w:i/>
          <w:iCs/>
          <w:szCs w:val="22"/>
          <w:lang w:val="pt-PT" w:bidi="es-ES"/>
        </w:rPr>
        <w:t>Recubrimiento:</w:t>
      </w:r>
    </w:p>
    <w:p w:rsidR="00671B7D" w:rsidRPr="00A11B9C" w:rsidRDefault="00671B7D" w:rsidP="00C9650B">
      <w:pPr>
        <w:keepNext/>
        <w:widowControl w:val="0"/>
        <w:tabs>
          <w:tab w:val="clear" w:pos="567"/>
        </w:tabs>
        <w:spacing w:line="240" w:lineRule="auto"/>
        <w:rPr>
          <w:szCs w:val="22"/>
          <w:lang w:val="pt-PT"/>
        </w:rPr>
      </w:pPr>
      <w:r w:rsidRPr="00A11B9C">
        <w:rPr>
          <w:szCs w:val="22"/>
          <w:lang w:val="pt-PT" w:bidi="es-ES"/>
        </w:rPr>
        <w:t>Copolímero de ácido metacrílico y acrilato de etilo (1:1)</w:t>
      </w:r>
    </w:p>
    <w:p w:rsidR="00671B7D" w:rsidRPr="00A11B9C" w:rsidRDefault="00671B7D" w:rsidP="00671B7D">
      <w:pPr>
        <w:widowControl w:val="0"/>
        <w:tabs>
          <w:tab w:val="clear" w:pos="567"/>
        </w:tabs>
        <w:spacing w:line="240" w:lineRule="auto"/>
        <w:rPr>
          <w:szCs w:val="22"/>
          <w:lang w:val="pt-PT"/>
        </w:rPr>
      </w:pPr>
      <w:r w:rsidRPr="00A11B9C">
        <w:rPr>
          <w:szCs w:val="22"/>
          <w:lang w:val="pt-PT" w:bidi="es-ES"/>
        </w:rPr>
        <w:t>Talco</w:t>
      </w:r>
    </w:p>
    <w:p w:rsidR="00671B7D" w:rsidRPr="00A11B9C" w:rsidRDefault="00671B7D" w:rsidP="00671B7D">
      <w:pPr>
        <w:widowControl w:val="0"/>
        <w:tabs>
          <w:tab w:val="clear" w:pos="567"/>
        </w:tabs>
        <w:spacing w:line="240" w:lineRule="auto"/>
        <w:rPr>
          <w:szCs w:val="22"/>
          <w:lang w:val="pt-PT"/>
        </w:rPr>
      </w:pPr>
      <w:r w:rsidRPr="00A11B9C">
        <w:rPr>
          <w:szCs w:val="22"/>
          <w:lang w:val="pt-PT" w:bidi="es-ES"/>
        </w:rPr>
        <w:t xml:space="preserve">Citrato </w:t>
      </w:r>
      <w:r w:rsidR="00C76CF7" w:rsidRPr="00A11B9C">
        <w:rPr>
          <w:szCs w:val="22"/>
          <w:lang w:val="pt-PT" w:bidi="es-ES"/>
        </w:rPr>
        <w:t xml:space="preserve">de </w:t>
      </w:r>
      <w:r w:rsidRPr="00A11B9C">
        <w:rPr>
          <w:szCs w:val="22"/>
          <w:lang w:val="pt-PT" w:bidi="es-ES"/>
        </w:rPr>
        <w:t>trietil</w:t>
      </w:r>
      <w:r w:rsidR="00C76CF7" w:rsidRPr="00A11B9C">
        <w:rPr>
          <w:szCs w:val="22"/>
          <w:lang w:val="pt-PT" w:bidi="es-ES"/>
        </w:rPr>
        <w:t>o</w:t>
      </w:r>
    </w:p>
    <w:p w:rsidR="00671B7D" w:rsidRPr="00A11B9C" w:rsidRDefault="00671B7D" w:rsidP="00671B7D">
      <w:pPr>
        <w:widowControl w:val="0"/>
        <w:tabs>
          <w:tab w:val="clear" w:pos="567"/>
        </w:tabs>
        <w:spacing w:line="240" w:lineRule="auto"/>
        <w:rPr>
          <w:szCs w:val="22"/>
          <w:lang w:val="es-ES"/>
        </w:rPr>
      </w:pPr>
      <w:r w:rsidRPr="00A11B9C">
        <w:rPr>
          <w:szCs w:val="22"/>
          <w:lang w:val="es-ES" w:bidi="es-ES"/>
        </w:rPr>
        <w:t>Dióxido de titanio (E171)</w:t>
      </w:r>
    </w:p>
    <w:p w:rsidR="00671B7D" w:rsidRPr="00A11B9C" w:rsidRDefault="00671B7D" w:rsidP="00671B7D">
      <w:pPr>
        <w:widowControl w:val="0"/>
        <w:tabs>
          <w:tab w:val="clear" w:pos="567"/>
        </w:tabs>
        <w:spacing w:line="240" w:lineRule="auto"/>
        <w:rPr>
          <w:szCs w:val="22"/>
          <w:lang w:val="es-ES"/>
        </w:rPr>
      </w:pPr>
      <w:r w:rsidRPr="00A11B9C">
        <w:rPr>
          <w:szCs w:val="22"/>
          <w:lang w:val="es-ES" w:bidi="es-ES"/>
        </w:rPr>
        <w:t>Simeticona</w:t>
      </w:r>
    </w:p>
    <w:p w:rsidR="00671B7D" w:rsidRPr="00A11B9C" w:rsidRDefault="00671B7D" w:rsidP="00671B7D">
      <w:pPr>
        <w:widowControl w:val="0"/>
        <w:tabs>
          <w:tab w:val="clear" w:pos="567"/>
        </w:tabs>
        <w:spacing w:line="240" w:lineRule="auto"/>
        <w:rPr>
          <w:szCs w:val="22"/>
          <w:lang w:val="es-ES"/>
        </w:rPr>
      </w:pPr>
    </w:p>
    <w:p w:rsidR="00671B7D" w:rsidRPr="00A11B9C" w:rsidRDefault="00671B7D" w:rsidP="00C9650B">
      <w:pPr>
        <w:keepNext/>
        <w:widowControl w:val="0"/>
        <w:tabs>
          <w:tab w:val="clear" w:pos="567"/>
        </w:tabs>
        <w:spacing w:line="240" w:lineRule="auto"/>
        <w:rPr>
          <w:szCs w:val="22"/>
          <w:u w:val="single"/>
          <w:lang w:val="es-ES"/>
        </w:rPr>
      </w:pPr>
      <w:r w:rsidRPr="00A11B9C">
        <w:rPr>
          <w:szCs w:val="22"/>
          <w:u w:val="single"/>
          <w:lang w:val="es-ES" w:bidi="es-ES"/>
        </w:rPr>
        <w:t>Skilarence 120 mg</w:t>
      </w:r>
    </w:p>
    <w:p w:rsidR="00671B7D" w:rsidRPr="00A11B9C" w:rsidRDefault="00671B7D" w:rsidP="00C9650B">
      <w:pPr>
        <w:keepNext/>
        <w:widowControl w:val="0"/>
        <w:tabs>
          <w:tab w:val="clear" w:pos="567"/>
        </w:tabs>
        <w:spacing w:line="240" w:lineRule="auto"/>
        <w:rPr>
          <w:i/>
          <w:szCs w:val="22"/>
          <w:lang w:val="es-ES"/>
        </w:rPr>
      </w:pPr>
      <w:r w:rsidRPr="00A11B9C">
        <w:rPr>
          <w:i/>
          <w:iCs/>
          <w:szCs w:val="22"/>
          <w:lang w:val="es-ES" w:bidi="es-ES"/>
        </w:rPr>
        <w:t>Recubrimiento:</w:t>
      </w:r>
    </w:p>
    <w:p w:rsidR="00671B7D" w:rsidRPr="00A11B9C" w:rsidRDefault="00671B7D" w:rsidP="00C9650B">
      <w:pPr>
        <w:keepNext/>
        <w:widowControl w:val="0"/>
        <w:tabs>
          <w:tab w:val="clear" w:pos="567"/>
        </w:tabs>
        <w:spacing w:line="240" w:lineRule="auto"/>
        <w:rPr>
          <w:szCs w:val="22"/>
          <w:lang w:val="es-ES"/>
        </w:rPr>
      </w:pPr>
      <w:r w:rsidRPr="00A11B9C">
        <w:rPr>
          <w:szCs w:val="22"/>
          <w:lang w:val="es-ES" w:bidi="es-ES"/>
        </w:rPr>
        <w:t>Copolímero de ácido metacrílico y acrilato de etilo (1:1)</w:t>
      </w:r>
    </w:p>
    <w:p w:rsidR="00671B7D" w:rsidRPr="00A11B9C" w:rsidRDefault="00671B7D" w:rsidP="00671B7D">
      <w:pPr>
        <w:widowControl w:val="0"/>
        <w:tabs>
          <w:tab w:val="clear" w:pos="567"/>
        </w:tabs>
        <w:spacing w:line="240" w:lineRule="auto"/>
        <w:rPr>
          <w:szCs w:val="22"/>
          <w:lang w:val="pt-PT"/>
        </w:rPr>
      </w:pPr>
      <w:r w:rsidRPr="00A11B9C">
        <w:rPr>
          <w:szCs w:val="22"/>
          <w:lang w:val="pt-PT" w:bidi="es-ES"/>
        </w:rPr>
        <w:t>Talco</w:t>
      </w:r>
    </w:p>
    <w:p w:rsidR="00671B7D" w:rsidRPr="00A11B9C" w:rsidRDefault="00671B7D" w:rsidP="00671B7D">
      <w:pPr>
        <w:widowControl w:val="0"/>
        <w:tabs>
          <w:tab w:val="clear" w:pos="567"/>
        </w:tabs>
        <w:spacing w:line="240" w:lineRule="auto"/>
        <w:rPr>
          <w:szCs w:val="22"/>
          <w:lang w:val="pt-PT"/>
        </w:rPr>
      </w:pPr>
      <w:r w:rsidRPr="00A11B9C">
        <w:rPr>
          <w:szCs w:val="22"/>
          <w:lang w:val="pt-PT" w:bidi="es-ES"/>
        </w:rPr>
        <w:t>Citrato</w:t>
      </w:r>
      <w:r w:rsidR="00C76CF7" w:rsidRPr="00A11B9C">
        <w:rPr>
          <w:szCs w:val="22"/>
          <w:lang w:val="pt-PT" w:bidi="es-ES"/>
        </w:rPr>
        <w:t xml:space="preserve"> de</w:t>
      </w:r>
      <w:r w:rsidRPr="00A11B9C">
        <w:rPr>
          <w:szCs w:val="22"/>
          <w:lang w:val="pt-PT" w:bidi="es-ES"/>
        </w:rPr>
        <w:t xml:space="preserve"> trietil</w:t>
      </w:r>
      <w:r w:rsidR="00C76CF7" w:rsidRPr="00A11B9C">
        <w:rPr>
          <w:szCs w:val="22"/>
          <w:lang w:val="pt-PT" w:bidi="es-ES"/>
        </w:rPr>
        <w:t>o</w:t>
      </w:r>
    </w:p>
    <w:p w:rsidR="00671B7D" w:rsidRPr="00A11B9C" w:rsidRDefault="00671B7D" w:rsidP="00671B7D">
      <w:pPr>
        <w:widowControl w:val="0"/>
        <w:tabs>
          <w:tab w:val="clear" w:pos="567"/>
        </w:tabs>
        <w:spacing w:line="240" w:lineRule="auto"/>
        <w:rPr>
          <w:szCs w:val="22"/>
          <w:lang w:val="pt-PT"/>
        </w:rPr>
      </w:pPr>
      <w:r w:rsidRPr="00A11B9C">
        <w:rPr>
          <w:szCs w:val="22"/>
          <w:lang w:val="pt-PT" w:bidi="es-ES"/>
        </w:rPr>
        <w:t>Dióxido de titanio (E171)</w:t>
      </w:r>
    </w:p>
    <w:p w:rsidR="00671B7D" w:rsidRPr="00A11B9C" w:rsidRDefault="00671B7D" w:rsidP="00671B7D">
      <w:pPr>
        <w:widowControl w:val="0"/>
        <w:tabs>
          <w:tab w:val="clear" w:pos="567"/>
        </w:tabs>
        <w:spacing w:line="240" w:lineRule="auto"/>
        <w:rPr>
          <w:szCs w:val="22"/>
          <w:lang w:val="pt-PT"/>
        </w:rPr>
      </w:pPr>
      <w:r w:rsidRPr="00A11B9C">
        <w:rPr>
          <w:szCs w:val="22"/>
          <w:lang w:val="pt-PT" w:bidi="es-ES"/>
        </w:rPr>
        <w:t>Simeticona</w:t>
      </w:r>
    </w:p>
    <w:p w:rsidR="00671B7D" w:rsidRPr="00A11B9C" w:rsidRDefault="0021391E" w:rsidP="00671B7D">
      <w:pPr>
        <w:widowControl w:val="0"/>
        <w:tabs>
          <w:tab w:val="clear" w:pos="567"/>
        </w:tabs>
        <w:spacing w:line="240" w:lineRule="auto"/>
        <w:rPr>
          <w:szCs w:val="22"/>
          <w:lang w:val="pt-PT"/>
        </w:rPr>
      </w:pPr>
      <w:r w:rsidRPr="00A11B9C">
        <w:rPr>
          <w:szCs w:val="22"/>
          <w:lang w:val="pt-PT" w:bidi="es-ES"/>
        </w:rPr>
        <w:t>Indigotina</w:t>
      </w:r>
      <w:r w:rsidR="00671B7D" w:rsidRPr="00A11B9C">
        <w:rPr>
          <w:szCs w:val="22"/>
          <w:lang w:val="pt-PT" w:bidi="es-ES"/>
        </w:rPr>
        <w:t xml:space="preserve"> (E132)</w:t>
      </w:r>
    </w:p>
    <w:p w:rsidR="00671B7D" w:rsidRPr="00A11B9C" w:rsidRDefault="00671B7D" w:rsidP="00671B7D">
      <w:pPr>
        <w:widowControl w:val="0"/>
        <w:tabs>
          <w:tab w:val="clear" w:pos="567"/>
        </w:tabs>
        <w:spacing w:line="240" w:lineRule="auto"/>
        <w:rPr>
          <w:szCs w:val="22"/>
          <w:lang w:val="pt-PT"/>
        </w:rPr>
      </w:pPr>
      <w:r w:rsidRPr="00A11B9C">
        <w:rPr>
          <w:szCs w:val="22"/>
          <w:lang w:val="pt-PT" w:bidi="es-ES"/>
        </w:rPr>
        <w:t>Hidróxido de sodio</w:t>
      </w:r>
    </w:p>
    <w:p w:rsidR="00671B7D" w:rsidRPr="00A11B9C" w:rsidRDefault="00671B7D" w:rsidP="00671B7D">
      <w:pPr>
        <w:widowControl w:val="0"/>
        <w:tabs>
          <w:tab w:val="clear" w:pos="567"/>
        </w:tabs>
        <w:spacing w:line="240" w:lineRule="auto"/>
        <w:rPr>
          <w:szCs w:val="22"/>
          <w:lang w:val="pt-PT"/>
        </w:rPr>
      </w:pPr>
    </w:p>
    <w:p w:rsidR="00671B7D" w:rsidRPr="00A11B9C" w:rsidRDefault="00671B7D" w:rsidP="00671B7D">
      <w:pPr>
        <w:keepNext/>
        <w:widowControl w:val="0"/>
        <w:tabs>
          <w:tab w:val="clear" w:pos="567"/>
        </w:tabs>
        <w:spacing w:line="240" w:lineRule="auto"/>
        <w:rPr>
          <w:szCs w:val="22"/>
          <w:lang w:val="pt-PT"/>
        </w:rPr>
      </w:pPr>
      <w:r w:rsidRPr="00A11B9C">
        <w:rPr>
          <w:b/>
          <w:bCs/>
          <w:szCs w:val="22"/>
          <w:lang w:val="pt-PT" w:bidi="es-ES"/>
        </w:rPr>
        <w:t>6.2</w:t>
      </w:r>
      <w:r w:rsidRPr="00A11B9C">
        <w:rPr>
          <w:b/>
          <w:bCs/>
          <w:szCs w:val="22"/>
          <w:lang w:val="pt-PT" w:bidi="es-ES"/>
        </w:rPr>
        <w:tab/>
        <w:t>Incompatibilidades</w:t>
      </w:r>
    </w:p>
    <w:p w:rsidR="00671B7D" w:rsidRPr="00A11B9C" w:rsidRDefault="00671B7D" w:rsidP="00671B7D">
      <w:pPr>
        <w:keepNext/>
        <w:widowControl w:val="0"/>
        <w:tabs>
          <w:tab w:val="clear" w:pos="567"/>
        </w:tabs>
        <w:spacing w:line="240" w:lineRule="auto"/>
        <w:rPr>
          <w:szCs w:val="22"/>
          <w:lang w:val="pt-PT"/>
        </w:rPr>
      </w:pPr>
    </w:p>
    <w:p w:rsidR="00671B7D" w:rsidRPr="00A11B9C" w:rsidRDefault="00671B7D" w:rsidP="00671B7D">
      <w:pPr>
        <w:keepNext/>
        <w:widowControl w:val="0"/>
        <w:tabs>
          <w:tab w:val="clear" w:pos="567"/>
        </w:tabs>
        <w:spacing w:line="240" w:lineRule="auto"/>
        <w:rPr>
          <w:szCs w:val="22"/>
          <w:lang w:val="es-ES"/>
        </w:rPr>
      </w:pPr>
      <w:r w:rsidRPr="00A11B9C">
        <w:rPr>
          <w:szCs w:val="22"/>
          <w:lang w:val="es-ES" w:bidi="es-ES"/>
        </w:rPr>
        <w:t>No procede.</w:t>
      </w:r>
    </w:p>
    <w:p w:rsidR="00671B7D" w:rsidRPr="00A11B9C" w:rsidRDefault="00671B7D" w:rsidP="00671B7D">
      <w:pPr>
        <w:widowControl w:val="0"/>
        <w:tabs>
          <w:tab w:val="clear" w:pos="567"/>
        </w:tabs>
        <w:spacing w:line="240" w:lineRule="auto"/>
        <w:rPr>
          <w:szCs w:val="22"/>
          <w:lang w:val="es-ES"/>
        </w:rPr>
      </w:pPr>
    </w:p>
    <w:p w:rsidR="00671B7D" w:rsidRPr="00A11B9C" w:rsidRDefault="00671B7D" w:rsidP="00671B7D">
      <w:pPr>
        <w:keepNext/>
        <w:widowControl w:val="0"/>
        <w:tabs>
          <w:tab w:val="clear" w:pos="567"/>
        </w:tabs>
        <w:spacing w:line="240" w:lineRule="auto"/>
        <w:rPr>
          <w:szCs w:val="22"/>
          <w:lang w:val="es-ES"/>
        </w:rPr>
      </w:pPr>
      <w:r w:rsidRPr="00A11B9C">
        <w:rPr>
          <w:b/>
          <w:bCs/>
          <w:szCs w:val="22"/>
          <w:lang w:val="es-ES" w:bidi="es-ES"/>
        </w:rPr>
        <w:t>6.3</w:t>
      </w:r>
      <w:r w:rsidRPr="00A11B9C">
        <w:rPr>
          <w:b/>
          <w:bCs/>
          <w:szCs w:val="22"/>
          <w:lang w:val="es-ES" w:bidi="es-ES"/>
        </w:rPr>
        <w:tab/>
        <w:t>Periodo de validez</w:t>
      </w:r>
    </w:p>
    <w:p w:rsidR="00671B7D" w:rsidRPr="00A11B9C" w:rsidRDefault="00671B7D" w:rsidP="00671B7D">
      <w:pPr>
        <w:keepNext/>
        <w:widowControl w:val="0"/>
        <w:tabs>
          <w:tab w:val="clear" w:pos="567"/>
        </w:tabs>
        <w:spacing w:line="240" w:lineRule="auto"/>
        <w:rPr>
          <w:szCs w:val="22"/>
          <w:lang w:val="es-ES"/>
        </w:rPr>
      </w:pPr>
    </w:p>
    <w:p w:rsidR="00671B7D" w:rsidRPr="00A11B9C" w:rsidRDefault="00671B7D" w:rsidP="00671B7D">
      <w:pPr>
        <w:keepNext/>
        <w:widowControl w:val="0"/>
        <w:tabs>
          <w:tab w:val="clear" w:pos="567"/>
        </w:tabs>
        <w:spacing w:line="240" w:lineRule="auto"/>
        <w:rPr>
          <w:szCs w:val="22"/>
          <w:lang w:val="es-ES"/>
        </w:rPr>
      </w:pPr>
      <w:r w:rsidRPr="00A11B9C">
        <w:rPr>
          <w:szCs w:val="22"/>
          <w:lang w:val="es-ES" w:bidi="es-ES"/>
        </w:rPr>
        <w:t>3 años.</w:t>
      </w:r>
    </w:p>
    <w:p w:rsidR="00671B7D" w:rsidRPr="00A11B9C" w:rsidRDefault="00671B7D" w:rsidP="00671B7D">
      <w:pPr>
        <w:widowControl w:val="0"/>
        <w:tabs>
          <w:tab w:val="clear" w:pos="567"/>
        </w:tabs>
        <w:spacing w:line="240" w:lineRule="auto"/>
        <w:rPr>
          <w:szCs w:val="22"/>
          <w:lang w:val="es-ES"/>
        </w:rPr>
      </w:pPr>
    </w:p>
    <w:p w:rsidR="00671B7D" w:rsidRPr="00A11B9C" w:rsidRDefault="00671B7D" w:rsidP="00671B7D">
      <w:pPr>
        <w:keepNext/>
        <w:widowControl w:val="0"/>
        <w:tabs>
          <w:tab w:val="clear" w:pos="567"/>
        </w:tabs>
        <w:spacing w:line="240" w:lineRule="auto"/>
        <w:rPr>
          <w:b/>
          <w:szCs w:val="22"/>
          <w:lang w:val="es-ES"/>
        </w:rPr>
      </w:pPr>
      <w:r w:rsidRPr="00A11B9C">
        <w:rPr>
          <w:b/>
          <w:bCs/>
          <w:szCs w:val="22"/>
          <w:lang w:val="es-ES" w:bidi="es-ES"/>
        </w:rPr>
        <w:t>6.4</w:t>
      </w:r>
      <w:r w:rsidRPr="00A11B9C">
        <w:rPr>
          <w:b/>
          <w:bCs/>
          <w:szCs w:val="22"/>
          <w:lang w:val="es-ES" w:bidi="es-ES"/>
        </w:rPr>
        <w:tab/>
        <w:t>Precauciones especiales de conservación</w:t>
      </w:r>
    </w:p>
    <w:p w:rsidR="00671B7D" w:rsidRPr="00A11B9C" w:rsidRDefault="00671B7D" w:rsidP="00671B7D">
      <w:pPr>
        <w:keepNext/>
        <w:widowControl w:val="0"/>
        <w:tabs>
          <w:tab w:val="clear" w:pos="567"/>
        </w:tabs>
        <w:spacing w:line="240" w:lineRule="auto"/>
        <w:rPr>
          <w:szCs w:val="22"/>
          <w:lang w:val="es-ES"/>
        </w:rPr>
      </w:pPr>
    </w:p>
    <w:p w:rsidR="00671B7D" w:rsidRPr="00A11B9C" w:rsidRDefault="00671B7D" w:rsidP="00671B7D">
      <w:pPr>
        <w:keepNext/>
        <w:widowControl w:val="0"/>
        <w:tabs>
          <w:tab w:val="clear" w:pos="567"/>
        </w:tabs>
        <w:spacing w:line="240" w:lineRule="auto"/>
        <w:rPr>
          <w:szCs w:val="22"/>
          <w:lang w:val="es-ES"/>
        </w:rPr>
      </w:pPr>
      <w:r w:rsidRPr="00A11B9C">
        <w:rPr>
          <w:szCs w:val="22"/>
          <w:lang w:val="es-ES" w:bidi="es-ES"/>
        </w:rPr>
        <w:t>No requiere condiciones especiales de conservación.</w:t>
      </w:r>
    </w:p>
    <w:p w:rsidR="00671B7D" w:rsidRPr="00A11B9C" w:rsidRDefault="00671B7D" w:rsidP="00671B7D">
      <w:pPr>
        <w:widowControl w:val="0"/>
        <w:tabs>
          <w:tab w:val="clear" w:pos="567"/>
        </w:tabs>
        <w:spacing w:line="240" w:lineRule="auto"/>
        <w:rPr>
          <w:szCs w:val="22"/>
          <w:lang w:val="es-ES"/>
        </w:rPr>
      </w:pPr>
    </w:p>
    <w:p w:rsidR="00671B7D" w:rsidRPr="00A11B9C" w:rsidRDefault="00671B7D" w:rsidP="00C9650B">
      <w:pPr>
        <w:keepNext/>
        <w:widowControl w:val="0"/>
        <w:tabs>
          <w:tab w:val="clear" w:pos="567"/>
        </w:tabs>
        <w:spacing w:line="240" w:lineRule="auto"/>
        <w:rPr>
          <w:b/>
          <w:szCs w:val="22"/>
          <w:lang w:val="es-ES"/>
        </w:rPr>
      </w:pPr>
      <w:r w:rsidRPr="00A11B9C">
        <w:rPr>
          <w:b/>
          <w:bCs/>
          <w:szCs w:val="22"/>
          <w:lang w:val="es-ES" w:bidi="es-ES"/>
        </w:rPr>
        <w:t>6.5</w:t>
      </w:r>
      <w:r w:rsidRPr="00A11B9C">
        <w:rPr>
          <w:b/>
          <w:bCs/>
          <w:szCs w:val="22"/>
          <w:lang w:val="es-ES" w:bidi="es-ES"/>
        </w:rPr>
        <w:tab/>
        <w:t>Naturaleza y contenido del envase</w:t>
      </w:r>
    </w:p>
    <w:p w:rsidR="00671B7D" w:rsidRPr="00A11B9C" w:rsidRDefault="00671B7D" w:rsidP="00C9650B">
      <w:pPr>
        <w:keepNext/>
        <w:widowControl w:val="0"/>
        <w:tabs>
          <w:tab w:val="clear" w:pos="567"/>
        </w:tabs>
        <w:spacing w:line="240" w:lineRule="auto"/>
        <w:rPr>
          <w:szCs w:val="22"/>
          <w:lang w:val="es-ES"/>
        </w:rPr>
      </w:pPr>
    </w:p>
    <w:p w:rsidR="00671B7D" w:rsidRPr="00A11B9C" w:rsidRDefault="00671B7D" w:rsidP="00C9650B">
      <w:pPr>
        <w:keepNext/>
        <w:widowControl w:val="0"/>
        <w:tabs>
          <w:tab w:val="clear" w:pos="567"/>
        </w:tabs>
        <w:spacing w:line="240" w:lineRule="auto"/>
        <w:rPr>
          <w:szCs w:val="22"/>
          <w:u w:val="single"/>
          <w:lang w:val="es-ES"/>
        </w:rPr>
      </w:pPr>
      <w:r w:rsidRPr="00A11B9C">
        <w:rPr>
          <w:szCs w:val="22"/>
          <w:u w:val="single"/>
          <w:lang w:val="es-ES" w:bidi="es-ES"/>
        </w:rPr>
        <w:t>Skilarence 30 mg</w:t>
      </w:r>
    </w:p>
    <w:p w:rsidR="00671B7D" w:rsidRPr="00A11B9C" w:rsidRDefault="00671B7D" w:rsidP="00C9650B">
      <w:pPr>
        <w:keepNext/>
        <w:widowControl w:val="0"/>
        <w:tabs>
          <w:tab w:val="clear" w:pos="567"/>
        </w:tabs>
        <w:spacing w:line="240" w:lineRule="auto"/>
        <w:rPr>
          <w:szCs w:val="22"/>
          <w:lang w:val="es-ES"/>
        </w:rPr>
      </w:pPr>
      <w:r w:rsidRPr="00A11B9C">
        <w:rPr>
          <w:szCs w:val="22"/>
          <w:lang w:val="es-ES" w:bidi="es-ES"/>
        </w:rPr>
        <w:t>42</w:t>
      </w:r>
      <w:r w:rsidR="000600F0">
        <w:rPr>
          <w:szCs w:val="22"/>
          <w:lang w:val="es-ES" w:bidi="es-ES"/>
        </w:rPr>
        <w:t>, 70 y 210</w:t>
      </w:r>
      <w:r w:rsidRPr="00A11B9C">
        <w:rPr>
          <w:szCs w:val="22"/>
          <w:lang w:val="es-ES" w:bidi="es-ES"/>
        </w:rPr>
        <w:t> comprimidos gastrorresistentes en blisters de aluminio y PVC/PVDC.</w:t>
      </w:r>
    </w:p>
    <w:p w:rsidR="00671B7D" w:rsidRPr="00A11B9C" w:rsidRDefault="00671B7D" w:rsidP="00671B7D">
      <w:pPr>
        <w:widowControl w:val="0"/>
        <w:tabs>
          <w:tab w:val="clear" w:pos="567"/>
        </w:tabs>
        <w:spacing w:line="240" w:lineRule="auto"/>
        <w:rPr>
          <w:szCs w:val="22"/>
          <w:lang w:val="es-ES"/>
        </w:rPr>
      </w:pPr>
    </w:p>
    <w:p w:rsidR="00671B7D" w:rsidRPr="00A11B9C" w:rsidRDefault="00671B7D" w:rsidP="00C9650B">
      <w:pPr>
        <w:keepNext/>
        <w:widowControl w:val="0"/>
        <w:tabs>
          <w:tab w:val="clear" w:pos="567"/>
        </w:tabs>
        <w:spacing w:line="240" w:lineRule="auto"/>
        <w:rPr>
          <w:szCs w:val="22"/>
          <w:u w:val="single"/>
          <w:lang w:val="es-ES"/>
        </w:rPr>
      </w:pPr>
      <w:r w:rsidRPr="00A11B9C">
        <w:rPr>
          <w:szCs w:val="22"/>
          <w:u w:val="single"/>
          <w:lang w:val="es-ES" w:bidi="es-ES"/>
        </w:rPr>
        <w:t>Skilarence 120 mg</w:t>
      </w:r>
    </w:p>
    <w:p w:rsidR="00671B7D" w:rsidRPr="00A11B9C" w:rsidRDefault="00671B7D" w:rsidP="00C9650B">
      <w:pPr>
        <w:keepNext/>
        <w:widowControl w:val="0"/>
        <w:tabs>
          <w:tab w:val="clear" w:pos="567"/>
        </w:tabs>
        <w:spacing w:line="240" w:lineRule="auto"/>
        <w:rPr>
          <w:szCs w:val="22"/>
          <w:lang w:val="es-ES"/>
        </w:rPr>
      </w:pPr>
      <w:r w:rsidRPr="00A11B9C">
        <w:rPr>
          <w:szCs w:val="22"/>
          <w:lang w:val="es-ES" w:bidi="es-ES"/>
        </w:rPr>
        <w:t xml:space="preserve">40, 70, 90, 100, 120, 180, 200, 240, </w:t>
      </w:r>
      <w:r w:rsidR="00850F17">
        <w:rPr>
          <w:szCs w:val="22"/>
          <w:lang w:val="es-ES" w:bidi="es-ES"/>
        </w:rPr>
        <w:t xml:space="preserve">300, </w:t>
      </w:r>
      <w:r w:rsidRPr="00A11B9C">
        <w:rPr>
          <w:szCs w:val="22"/>
          <w:lang w:val="es-ES" w:bidi="es-ES"/>
        </w:rPr>
        <w:t>360 y 400 comprimidos gastrorresistentes en blisters de aluminio y PVC/PVDC.</w:t>
      </w:r>
    </w:p>
    <w:p w:rsidR="00671B7D" w:rsidRPr="00A11B9C" w:rsidRDefault="00671B7D" w:rsidP="00671B7D">
      <w:pPr>
        <w:widowControl w:val="0"/>
        <w:tabs>
          <w:tab w:val="clear" w:pos="567"/>
        </w:tabs>
        <w:spacing w:line="240" w:lineRule="auto"/>
        <w:rPr>
          <w:b/>
          <w:szCs w:val="22"/>
          <w:lang w:val="es-ES"/>
        </w:rPr>
      </w:pPr>
    </w:p>
    <w:p w:rsidR="00671B7D" w:rsidRPr="00A11B9C" w:rsidRDefault="00671B7D" w:rsidP="00671B7D">
      <w:pPr>
        <w:widowControl w:val="0"/>
        <w:tabs>
          <w:tab w:val="clear" w:pos="567"/>
        </w:tabs>
        <w:spacing w:line="240" w:lineRule="auto"/>
        <w:rPr>
          <w:szCs w:val="22"/>
          <w:lang w:val="es-ES"/>
        </w:rPr>
      </w:pPr>
      <w:r w:rsidRPr="00A11B9C">
        <w:rPr>
          <w:szCs w:val="22"/>
          <w:lang w:val="es-ES" w:bidi="es-ES"/>
        </w:rPr>
        <w:t>Puede que solamente estén comercializados algunos tamaños de envases.</w:t>
      </w:r>
    </w:p>
    <w:p w:rsidR="00671B7D" w:rsidRPr="00A11B9C" w:rsidRDefault="00671B7D" w:rsidP="00671B7D">
      <w:pPr>
        <w:widowControl w:val="0"/>
        <w:tabs>
          <w:tab w:val="clear" w:pos="567"/>
        </w:tabs>
        <w:spacing w:line="240" w:lineRule="auto"/>
        <w:rPr>
          <w:szCs w:val="22"/>
          <w:lang w:val="es-ES"/>
        </w:rPr>
      </w:pPr>
    </w:p>
    <w:p w:rsidR="00671B7D" w:rsidRPr="00A11B9C" w:rsidRDefault="00671B7D" w:rsidP="00671B7D">
      <w:pPr>
        <w:keepNext/>
        <w:widowControl w:val="0"/>
        <w:tabs>
          <w:tab w:val="clear" w:pos="567"/>
        </w:tabs>
        <w:spacing w:line="240" w:lineRule="auto"/>
        <w:rPr>
          <w:b/>
          <w:szCs w:val="22"/>
          <w:lang w:val="es-ES"/>
        </w:rPr>
      </w:pPr>
      <w:bookmarkStart w:id="1" w:name="OLE_LINK1"/>
      <w:r w:rsidRPr="00A11B9C">
        <w:rPr>
          <w:b/>
          <w:bCs/>
          <w:szCs w:val="22"/>
          <w:lang w:val="es-ES" w:bidi="es-ES"/>
        </w:rPr>
        <w:t>6.6</w:t>
      </w:r>
      <w:r w:rsidRPr="00A11B9C">
        <w:rPr>
          <w:b/>
          <w:bCs/>
          <w:szCs w:val="22"/>
          <w:lang w:val="es-ES" w:bidi="es-ES"/>
        </w:rPr>
        <w:tab/>
        <w:t>Precauciones especiales de eliminación</w:t>
      </w:r>
    </w:p>
    <w:bookmarkEnd w:id="1"/>
    <w:p w:rsidR="00671B7D" w:rsidRPr="00A11B9C" w:rsidRDefault="00671B7D" w:rsidP="00671B7D">
      <w:pPr>
        <w:keepNext/>
        <w:widowControl w:val="0"/>
        <w:tabs>
          <w:tab w:val="clear" w:pos="567"/>
        </w:tabs>
        <w:spacing w:line="240" w:lineRule="auto"/>
        <w:rPr>
          <w:szCs w:val="22"/>
          <w:lang w:val="es-ES"/>
        </w:rPr>
      </w:pPr>
    </w:p>
    <w:p w:rsidR="00671B7D" w:rsidRPr="00A11B9C" w:rsidRDefault="00671B7D" w:rsidP="00671B7D">
      <w:pPr>
        <w:keepNext/>
        <w:widowControl w:val="0"/>
        <w:tabs>
          <w:tab w:val="clear" w:pos="567"/>
        </w:tabs>
        <w:spacing w:line="240" w:lineRule="auto"/>
        <w:rPr>
          <w:szCs w:val="22"/>
          <w:lang w:val="es-ES"/>
        </w:rPr>
      </w:pPr>
      <w:r w:rsidRPr="00A11B9C">
        <w:rPr>
          <w:szCs w:val="22"/>
          <w:lang w:val="es-ES" w:bidi="es-ES"/>
        </w:rPr>
        <w:t>Ninguna especial para su eliminación.</w:t>
      </w:r>
    </w:p>
    <w:p w:rsidR="00671B7D" w:rsidRPr="00A11B9C" w:rsidRDefault="00671B7D" w:rsidP="00671B7D">
      <w:pPr>
        <w:widowControl w:val="0"/>
        <w:tabs>
          <w:tab w:val="clear" w:pos="567"/>
        </w:tabs>
        <w:spacing w:line="240" w:lineRule="auto"/>
        <w:rPr>
          <w:szCs w:val="22"/>
          <w:lang w:val="es-ES"/>
        </w:rPr>
      </w:pPr>
    </w:p>
    <w:p w:rsidR="00671B7D" w:rsidRPr="00A11B9C" w:rsidRDefault="00671B7D" w:rsidP="00671B7D">
      <w:pPr>
        <w:widowControl w:val="0"/>
        <w:tabs>
          <w:tab w:val="clear" w:pos="567"/>
        </w:tabs>
        <w:spacing w:line="240" w:lineRule="auto"/>
        <w:rPr>
          <w:szCs w:val="22"/>
          <w:lang w:val="es-ES"/>
        </w:rPr>
      </w:pPr>
    </w:p>
    <w:p w:rsidR="00671B7D" w:rsidRPr="00A11B9C" w:rsidRDefault="00671B7D" w:rsidP="00671B7D">
      <w:pPr>
        <w:keepNext/>
        <w:widowControl w:val="0"/>
        <w:tabs>
          <w:tab w:val="clear" w:pos="567"/>
        </w:tabs>
        <w:spacing w:line="240" w:lineRule="auto"/>
        <w:rPr>
          <w:szCs w:val="22"/>
          <w:lang w:val="es-ES"/>
        </w:rPr>
      </w:pPr>
      <w:r w:rsidRPr="00A11B9C">
        <w:rPr>
          <w:b/>
          <w:bCs/>
          <w:szCs w:val="22"/>
          <w:lang w:val="es-ES" w:bidi="es-ES"/>
        </w:rPr>
        <w:t>7.</w:t>
      </w:r>
      <w:r w:rsidRPr="00A11B9C">
        <w:rPr>
          <w:b/>
          <w:bCs/>
          <w:szCs w:val="22"/>
          <w:lang w:val="es-ES" w:bidi="es-ES"/>
        </w:rPr>
        <w:tab/>
        <w:t>TITULAR DE LA AUTORIZACIÓN DE COMERCIALIZACIÓN</w:t>
      </w:r>
    </w:p>
    <w:p w:rsidR="00671B7D" w:rsidRPr="00A11B9C" w:rsidRDefault="00671B7D" w:rsidP="00671B7D">
      <w:pPr>
        <w:keepNext/>
        <w:widowControl w:val="0"/>
        <w:tabs>
          <w:tab w:val="clear" w:pos="567"/>
        </w:tabs>
        <w:spacing w:line="240" w:lineRule="auto"/>
        <w:rPr>
          <w:rFonts w:eastAsia="SimSun"/>
          <w:szCs w:val="22"/>
          <w:lang w:val="es-ES" w:eastAsia="zh-CN"/>
        </w:rPr>
      </w:pPr>
    </w:p>
    <w:p w:rsidR="00671B7D" w:rsidRPr="00A11B9C" w:rsidRDefault="00671B7D" w:rsidP="00C9650B">
      <w:pPr>
        <w:keepNext/>
        <w:widowControl w:val="0"/>
        <w:tabs>
          <w:tab w:val="clear" w:pos="567"/>
        </w:tabs>
        <w:spacing w:line="240" w:lineRule="auto"/>
        <w:rPr>
          <w:rFonts w:eastAsia="SimSun"/>
          <w:szCs w:val="22"/>
          <w:lang w:val="es-ES" w:eastAsia="zh-CN"/>
        </w:rPr>
      </w:pPr>
      <w:r w:rsidRPr="00A11B9C">
        <w:rPr>
          <w:szCs w:val="22"/>
          <w:lang w:val="es-ES" w:eastAsia="zh-CN" w:bidi="es-ES"/>
        </w:rPr>
        <w:t>Almirall, S.A.</w:t>
      </w:r>
    </w:p>
    <w:p w:rsidR="00671B7D" w:rsidRPr="00A11B9C" w:rsidRDefault="00671B7D" w:rsidP="00C9650B">
      <w:pPr>
        <w:keepNext/>
        <w:widowControl w:val="0"/>
        <w:tabs>
          <w:tab w:val="clear" w:pos="567"/>
        </w:tabs>
        <w:spacing w:line="240" w:lineRule="auto"/>
        <w:rPr>
          <w:rFonts w:eastAsia="SimSun"/>
          <w:szCs w:val="22"/>
          <w:lang w:val="es-ES" w:eastAsia="zh-CN"/>
        </w:rPr>
      </w:pPr>
      <w:r w:rsidRPr="00A11B9C">
        <w:rPr>
          <w:szCs w:val="22"/>
          <w:lang w:val="es-ES" w:eastAsia="zh-CN" w:bidi="es-ES"/>
        </w:rPr>
        <w:t>Ronda General Mitre, 151</w:t>
      </w:r>
    </w:p>
    <w:p w:rsidR="00671B7D" w:rsidRPr="00A11B9C" w:rsidRDefault="00671B7D" w:rsidP="00C9650B">
      <w:pPr>
        <w:keepNext/>
        <w:widowControl w:val="0"/>
        <w:tabs>
          <w:tab w:val="clear" w:pos="567"/>
        </w:tabs>
        <w:spacing w:line="240" w:lineRule="auto"/>
        <w:rPr>
          <w:rFonts w:eastAsia="SimSun"/>
          <w:szCs w:val="22"/>
          <w:lang w:val="es-ES" w:eastAsia="zh-CN"/>
        </w:rPr>
      </w:pPr>
      <w:r w:rsidRPr="00A11B9C">
        <w:rPr>
          <w:szCs w:val="22"/>
          <w:lang w:val="es-ES" w:eastAsia="zh-CN" w:bidi="es-ES"/>
        </w:rPr>
        <w:t>08022 Barcelona</w:t>
      </w:r>
    </w:p>
    <w:p w:rsidR="00671B7D" w:rsidRPr="00A11B9C" w:rsidRDefault="00671B7D" w:rsidP="00C9650B">
      <w:pPr>
        <w:keepNext/>
        <w:widowControl w:val="0"/>
        <w:tabs>
          <w:tab w:val="clear" w:pos="567"/>
        </w:tabs>
        <w:spacing w:line="240" w:lineRule="auto"/>
        <w:rPr>
          <w:rFonts w:eastAsia="SimSun"/>
          <w:szCs w:val="22"/>
          <w:lang w:val="es-ES" w:eastAsia="zh-CN"/>
        </w:rPr>
      </w:pPr>
      <w:r w:rsidRPr="00A11B9C">
        <w:rPr>
          <w:szCs w:val="22"/>
          <w:lang w:val="es-ES" w:eastAsia="zh-CN" w:bidi="es-ES"/>
        </w:rPr>
        <w:t>España</w:t>
      </w:r>
    </w:p>
    <w:p w:rsidR="00671B7D" w:rsidRPr="00A11B9C" w:rsidRDefault="00671B7D" w:rsidP="00671B7D">
      <w:pPr>
        <w:widowControl w:val="0"/>
        <w:tabs>
          <w:tab w:val="clear" w:pos="567"/>
        </w:tabs>
        <w:spacing w:line="240" w:lineRule="auto"/>
        <w:rPr>
          <w:szCs w:val="22"/>
          <w:lang w:val="es-ES"/>
        </w:rPr>
      </w:pPr>
    </w:p>
    <w:p w:rsidR="00671B7D" w:rsidRPr="00A11B9C" w:rsidRDefault="00671B7D" w:rsidP="00671B7D">
      <w:pPr>
        <w:widowControl w:val="0"/>
        <w:tabs>
          <w:tab w:val="clear" w:pos="567"/>
        </w:tabs>
        <w:spacing w:line="240" w:lineRule="auto"/>
        <w:rPr>
          <w:szCs w:val="22"/>
          <w:lang w:val="es-ES"/>
        </w:rPr>
      </w:pPr>
    </w:p>
    <w:p w:rsidR="00671B7D" w:rsidRPr="00A11B9C" w:rsidRDefault="00671B7D" w:rsidP="00C9650B">
      <w:pPr>
        <w:keepNext/>
        <w:widowControl w:val="0"/>
        <w:tabs>
          <w:tab w:val="clear" w:pos="567"/>
        </w:tabs>
        <w:spacing w:line="240" w:lineRule="auto"/>
        <w:rPr>
          <w:b/>
          <w:szCs w:val="22"/>
          <w:lang w:val="es-ES"/>
        </w:rPr>
      </w:pPr>
      <w:r w:rsidRPr="00A11B9C">
        <w:rPr>
          <w:b/>
          <w:bCs/>
          <w:szCs w:val="22"/>
          <w:lang w:val="es-ES" w:bidi="es-ES"/>
        </w:rPr>
        <w:t>8.</w:t>
      </w:r>
      <w:r w:rsidRPr="00A11B9C">
        <w:rPr>
          <w:b/>
          <w:bCs/>
          <w:szCs w:val="22"/>
          <w:lang w:val="es-ES" w:bidi="es-ES"/>
        </w:rPr>
        <w:tab/>
        <w:t>NÚMERO(S) DE AUTORIZACIÓN DE COMERCIALIZACIÓN</w:t>
      </w:r>
    </w:p>
    <w:p w:rsidR="00671B7D" w:rsidRPr="00A11B9C" w:rsidRDefault="00671B7D" w:rsidP="00C9650B">
      <w:pPr>
        <w:keepNext/>
        <w:widowControl w:val="0"/>
        <w:tabs>
          <w:tab w:val="clear" w:pos="567"/>
        </w:tabs>
        <w:spacing w:line="240" w:lineRule="auto"/>
        <w:rPr>
          <w:rFonts w:eastAsia="SimSun"/>
          <w:szCs w:val="22"/>
          <w:lang w:val="es-ES" w:eastAsia="zh-CN"/>
        </w:rPr>
      </w:pPr>
    </w:p>
    <w:p w:rsidR="00671B7D" w:rsidRPr="00A11B9C" w:rsidRDefault="009306D7" w:rsidP="00C9650B">
      <w:pPr>
        <w:keepNext/>
        <w:widowControl w:val="0"/>
        <w:tabs>
          <w:tab w:val="clear" w:pos="567"/>
          <w:tab w:val="left" w:pos="3969"/>
        </w:tabs>
        <w:spacing w:line="240" w:lineRule="auto"/>
        <w:rPr>
          <w:szCs w:val="22"/>
          <w:lang w:val="pt-PT"/>
        </w:rPr>
      </w:pPr>
      <w:r w:rsidRPr="00A11B9C">
        <w:rPr>
          <w:szCs w:val="22"/>
          <w:lang w:val="pt-PT"/>
        </w:rPr>
        <w:t>EU/1/17/1201/001</w:t>
      </w:r>
      <w:r w:rsidRPr="00A11B9C">
        <w:rPr>
          <w:szCs w:val="22"/>
          <w:lang w:val="pt-PT"/>
        </w:rPr>
        <w:br/>
        <w:t>EU/1/17/1201/002</w:t>
      </w:r>
      <w:r w:rsidRPr="00A11B9C">
        <w:rPr>
          <w:szCs w:val="22"/>
          <w:lang w:val="pt-PT"/>
        </w:rPr>
        <w:br/>
        <w:t>EU/1/17/1201/003</w:t>
      </w:r>
      <w:r w:rsidRPr="00A11B9C">
        <w:rPr>
          <w:szCs w:val="22"/>
          <w:lang w:val="pt-PT"/>
        </w:rPr>
        <w:br/>
        <w:t>EU/1/17/1201/004</w:t>
      </w:r>
      <w:r w:rsidRPr="00A11B9C">
        <w:rPr>
          <w:szCs w:val="22"/>
          <w:lang w:val="pt-PT"/>
        </w:rPr>
        <w:br/>
        <w:t>EU/1/17/1201/005</w:t>
      </w:r>
      <w:r w:rsidRPr="00A11B9C">
        <w:rPr>
          <w:szCs w:val="22"/>
          <w:lang w:val="pt-PT"/>
        </w:rPr>
        <w:br/>
        <w:t>EU/1/17/1201/006</w:t>
      </w:r>
      <w:r w:rsidRPr="00A11B9C">
        <w:rPr>
          <w:szCs w:val="22"/>
          <w:lang w:val="pt-PT"/>
        </w:rPr>
        <w:br/>
      </w:r>
      <w:r w:rsidRPr="00A11B9C">
        <w:rPr>
          <w:lang w:val="pt-PT"/>
        </w:rPr>
        <w:t>EU/1/17/1201/007</w:t>
      </w:r>
      <w:r w:rsidRPr="00A11B9C">
        <w:rPr>
          <w:lang w:val="pt-PT"/>
        </w:rPr>
        <w:br/>
      </w:r>
      <w:r w:rsidRPr="00A11B9C">
        <w:rPr>
          <w:szCs w:val="22"/>
          <w:lang w:val="pt-PT"/>
        </w:rPr>
        <w:t>EU/1/17/1201/008</w:t>
      </w:r>
      <w:r w:rsidRPr="00A11B9C">
        <w:rPr>
          <w:szCs w:val="22"/>
          <w:lang w:val="pt-PT"/>
        </w:rPr>
        <w:br/>
        <w:t>EU/1/17/1201/009</w:t>
      </w:r>
      <w:r w:rsidRPr="00A11B9C">
        <w:rPr>
          <w:szCs w:val="22"/>
          <w:lang w:val="pt-PT"/>
        </w:rPr>
        <w:br/>
      </w:r>
      <w:r w:rsidRPr="00A11B9C">
        <w:rPr>
          <w:lang w:val="pt-PT"/>
        </w:rPr>
        <w:t>EU/1/17/1201/010</w:t>
      </w:r>
      <w:r w:rsidRPr="00A11B9C">
        <w:rPr>
          <w:lang w:val="pt-PT"/>
        </w:rPr>
        <w:br/>
        <w:t>EU/1/17/1201/011</w:t>
      </w:r>
    </w:p>
    <w:p w:rsidR="00850F17" w:rsidRDefault="00850F17" w:rsidP="00850F17">
      <w:pPr>
        <w:keepNext/>
        <w:widowControl w:val="0"/>
        <w:tabs>
          <w:tab w:val="clear" w:pos="567"/>
          <w:tab w:val="left" w:pos="3969"/>
        </w:tabs>
        <w:spacing w:line="240" w:lineRule="auto"/>
        <w:rPr>
          <w:lang w:val="pt-PT"/>
        </w:rPr>
      </w:pPr>
      <w:r w:rsidRPr="00A11B9C">
        <w:rPr>
          <w:lang w:val="pt-PT"/>
        </w:rPr>
        <w:t>EU/1/17/1201/01</w:t>
      </w:r>
      <w:r>
        <w:rPr>
          <w:lang w:val="pt-PT"/>
        </w:rPr>
        <w:t>2</w:t>
      </w:r>
    </w:p>
    <w:p w:rsidR="000600F0" w:rsidRDefault="000600F0" w:rsidP="00850F17">
      <w:pPr>
        <w:keepNext/>
        <w:widowControl w:val="0"/>
        <w:tabs>
          <w:tab w:val="clear" w:pos="567"/>
          <w:tab w:val="left" w:pos="3969"/>
        </w:tabs>
        <w:spacing w:line="240" w:lineRule="auto"/>
        <w:rPr>
          <w:lang w:val="pt-PT"/>
        </w:rPr>
      </w:pPr>
      <w:r w:rsidRPr="00A11B9C">
        <w:rPr>
          <w:lang w:val="pt-PT"/>
        </w:rPr>
        <w:t>EU/1/17/1201/01</w:t>
      </w:r>
      <w:r>
        <w:rPr>
          <w:lang w:val="pt-PT"/>
        </w:rPr>
        <w:t>3</w:t>
      </w:r>
    </w:p>
    <w:p w:rsidR="000600F0" w:rsidRPr="00A11B9C" w:rsidRDefault="000600F0" w:rsidP="00850F17">
      <w:pPr>
        <w:keepNext/>
        <w:widowControl w:val="0"/>
        <w:tabs>
          <w:tab w:val="clear" w:pos="567"/>
          <w:tab w:val="left" w:pos="3969"/>
        </w:tabs>
        <w:spacing w:line="240" w:lineRule="auto"/>
        <w:rPr>
          <w:szCs w:val="22"/>
          <w:lang w:val="pt-PT"/>
        </w:rPr>
      </w:pPr>
      <w:r w:rsidRPr="00A11B9C">
        <w:rPr>
          <w:lang w:val="pt-PT"/>
        </w:rPr>
        <w:t>EU/1/17/1201/01</w:t>
      </w:r>
      <w:r>
        <w:rPr>
          <w:lang w:val="pt-PT"/>
        </w:rPr>
        <w:t>4</w:t>
      </w:r>
    </w:p>
    <w:p w:rsidR="00671B7D" w:rsidRPr="00A11B9C" w:rsidRDefault="00671B7D" w:rsidP="00671B7D">
      <w:pPr>
        <w:widowControl w:val="0"/>
        <w:tabs>
          <w:tab w:val="clear" w:pos="567"/>
        </w:tabs>
        <w:spacing w:line="240" w:lineRule="auto"/>
        <w:rPr>
          <w:szCs w:val="22"/>
          <w:lang w:val="pt-PT"/>
        </w:rPr>
      </w:pPr>
    </w:p>
    <w:p w:rsidR="00671B7D" w:rsidRPr="00A11B9C" w:rsidRDefault="00671B7D" w:rsidP="00671B7D">
      <w:pPr>
        <w:widowControl w:val="0"/>
        <w:tabs>
          <w:tab w:val="clear" w:pos="567"/>
        </w:tabs>
        <w:spacing w:line="240" w:lineRule="auto"/>
        <w:rPr>
          <w:szCs w:val="22"/>
          <w:lang w:val="pt-PT"/>
        </w:rPr>
      </w:pPr>
    </w:p>
    <w:p w:rsidR="00671B7D" w:rsidRPr="00A11B9C" w:rsidRDefault="00671B7D" w:rsidP="00671B7D">
      <w:pPr>
        <w:keepNext/>
        <w:widowControl w:val="0"/>
        <w:tabs>
          <w:tab w:val="clear" w:pos="567"/>
        </w:tabs>
        <w:spacing w:line="240" w:lineRule="auto"/>
        <w:rPr>
          <w:szCs w:val="22"/>
          <w:lang w:val="es-ES"/>
        </w:rPr>
      </w:pPr>
      <w:r w:rsidRPr="00A11B9C">
        <w:rPr>
          <w:b/>
          <w:bCs/>
          <w:szCs w:val="22"/>
          <w:lang w:val="es-ES" w:bidi="es-ES"/>
        </w:rPr>
        <w:t>9.</w:t>
      </w:r>
      <w:r w:rsidRPr="00A11B9C">
        <w:rPr>
          <w:b/>
          <w:bCs/>
          <w:szCs w:val="22"/>
          <w:lang w:val="es-ES" w:bidi="es-ES"/>
        </w:rPr>
        <w:tab/>
        <w:t>FECHA DE LA PRIMERA AUTORIZACIÓN/RENOVACIÓN DE LA AUTORIZACIÓN</w:t>
      </w:r>
    </w:p>
    <w:p w:rsidR="00671B7D" w:rsidRPr="00A11B9C" w:rsidRDefault="00671B7D" w:rsidP="00671B7D">
      <w:pPr>
        <w:keepNext/>
        <w:widowControl w:val="0"/>
        <w:tabs>
          <w:tab w:val="clear" w:pos="567"/>
        </w:tabs>
        <w:spacing w:line="240" w:lineRule="auto"/>
        <w:rPr>
          <w:szCs w:val="22"/>
          <w:lang w:val="es-ES"/>
        </w:rPr>
      </w:pPr>
    </w:p>
    <w:p w:rsidR="00671B7D" w:rsidRPr="00850F17" w:rsidRDefault="00671B7D" w:rsidP="00850F17">
      <w:pPr>
        <w:keepNext/>
        <w:widowControl w:val="0"/>
        <w:tabs>
          <w:tab w:val="clear" w:pos="567"/>
        </w:tabs>
        <w:spacing w:line="240" w:lineRule="auto"/>
        <w:rPr>
          <w:i/>
          <w:szCs w:val="22"/>
          <w:lang w:val="es-ES" w:bidi="es-ES"/>
        </w:rPr>
      </w:pPr>
      <w:r w:rsidRPr="00A11B9C">
        <w:rPr>
          <w:szCs w:val="22"/>
          <w:lang w:val="es-ES" w:bidi="es-ES"/>
        </w:rPr>
        <w:t>Fecha de la primera autorización:</w:t>
      </w:r>
      <w:r w:rsidR="00850F17">
        <w:rPr>
          <w:szCs w:val="22"/>
          <w:lang w:val="es-ES" w:bidi="es-ES"/>
        </w:rPr>
        <w:t xml:space="preserve"> </w:t>
      </w:r>
      <w:r w:rsidR="00850F17" w:rsidRPr="00850F17">
        <w:rPr>
          <w:szCs w:val="22"/>
          <w:lang w:val="es-ES" w:bidi="es-ES"/>
        </w:rPr>
        <w:t>2</w:t>
      </w:r>
      <w:r w:rsidR="00850F17">
        <w:rPr>
          <w:szCs w:val="22"/>
          <w:lang w:val="es-ES" w:bidi="es-ES"/>
        </w:rPr>
        <w:t>3</w:t>
      </w:r>
      <w:r w:rsidR="00850F17" w:rsidRPr="00850F17">
        <w:rPr>
          <w:szCs w:val="22"/>
          <w:lang w:val="es-ES" w:bidi="es-ES"/>
        </w:rPr>
        <w:t>/junio/2017</w:t>
      </w:r>
    </w:p>
    <w:p w:rsidR="00671B7D" w:rsidRPr="00A11B9C" w:rsidRDefault="00671B7D" w:rsidP="00671B7D">
      <w:pPr>
        <w:widowControl w:val="0"/>
        <w:tabs>
          <w:tab w:val="clear" w:pos="567"/>
        </w:tabs>
        <w:spacing w:line="240" w:lineRule="auto"/>
        <w:rPr>
          <w:szCs w:val="22"/>
          <w:lang w:val="es-ES"/>
        </w:rPr>
      </w:pPr>
    </w:p>
    <w:p w:rsidR="00671B7D" w:rsidRPr="00A11B9C" w:rsidRDefault="00671B7D" w:rsidP="00671B7D">
      <w:pPr>
        <w:widowControl w:val="0"/>
        <w:tabs>
          <w:tab w:val="clear" w:pos="567"/>
        </w:tabs>
        <w:spacing w:line="240" w:lineRule="auto"/>
        <w:rPr>
          <w:szCs w:val="22"/>
          <w:lang w:val="es-ES"/>
        </w:rPr>
      </w:pPr>
    </w:p>
    <w:p w:rsidR="00904775" w:rsidRPr="00A11B9C" w:rsidRDefault="00671B7D" w:rsidP="00671B7D">
      <w:pPr>
        <w:keepNext/>
        <w:widowControl w:val="0"/>
        <w:tabs>
          <w:tab w:val="clear" w:pos="567"/>
        </w:tabs>
        <w:spacing w:line="240" w:lineRule="auto"/>
        <w:rPr>
          <w:b/>
          <w:szCs w:val="22"/>
          <w:lang w:val="es-ES"/>
        </w:rPr>
      </w:pPr>
      <w:r w:rsidRPr="00A11B9C">
        <w:rPr>
          <w:b/>
          <w:bCs/>
          <w:szCs w:val="22"/>
          <w:lang w:val="es-ES" w:bidi="es-ES"/>
        </w:rPr>
        <w:t>10.</w:t>
      </w:r>
      <w:r w:rsidRPr="00A11B9C">
        <w:rPr>
          <w:b/>
          <w:bCs/>
          <w:szCs w:val="22"/>
          <w:lang w:val="es-ES" w:bidi="es-ES"/>
        </w:rPr>
        <w:tab/>
        <w:t>FECHA DE LA REVISIÓN DEL TEXTO</w:t>
      </w:r>
    </w:p>
    <w:p w:rsidR="00671B7D" w:rsidRPr="00A11B9C" w:rsidRDefault="00671B7D" w:rsidP="00671B7D">
      <w:pPr>
        <w:keepNext/>
        <w:widowControl w:val="0"/>
        <w:tabs>
          <w:tab w:val="clear" w:pos="567"/>
        </w:tabs>
        <w:spacing w:line="240" w:lineRule="auto"/>
        <w:rPr>
          <w:szCs w:val="22"/>
          <w:lang w:val="es-ES"/>
        </w:rPr>
      </w:pPr>
      <w:r w:rsidRPr="00A11B9C">
        <w:rPr>
          <w:szCs w:val="22"/>
          <w:lang w:val="es-ES" w:bidi="es-ES"/>
        </w:rPr>
        <w:t xml:space="preserve">La información detallada de este medicamento está disponible en la página web de la Agencia Europea de Medicamentos </w:t>
      </w:r>
      <w:hyperlink r:id="rId13" w:history="1">
        <w:r w:rsidRPr="00A11B9C">
          <w:rPr>
            <w:color w:val="0000FF"/>
            <w:szCs w:val="22"/>
            <w:u w:val="single"/>
            <w:lang w:val="es-ES" w:bidi="es-ES"/>
          </w:rPr>
          <w:t>http://www.ema.europa.eu</w:t>
        </w:r>
      </w:hyperlink>
      <w:r w:rsidRPr="00A11B9C">
        <w:rPr>
          <w:color w:val="0000FF"/>
          <w:szCs w:val="22"/>
          <w:lang w:val="es-ES" w:bidi="es-ES"/>
        </w:rPr>
        <w:t>.</w:t>
      </w:r>
    </w:p>
    <w:p w:rsidR="00671B7D" w:rsidRPr="00A11B9C" w:rsidRDefault="00671B7D" w:rsidP="00671B7D">
      <w:pPr>
        <w:widowControl w:val="0"/>
        <w:tabs>
          <w:tab w:val="clear" w:pos="567"/>
        </w:tabs>
        <w:spacing w:line="240" w:lineRule="auto"/>
        <w:ind w:right="-2"/>
        <w:rPr>
          <w:szCs w:val="22"/>
          <w:lang w:val="es-ES"/>
        </w:rPr>
      </w:pPr>
    </w:p>
    <w:p w:rsidR="00840767" w:rsidRPr="00E26296" w:rsidRDefault="009306D7" w:rsidP="00840767">
      <w:pPr>
        <w:numPr>
          <w:ilvl w:val="12"/>
          <w:numId w:val="0"/>
        </w:numPr>
        <w:spacing w:line="240" w:lineRule="auto"/>
        <w:ind w:right="-2"/>
        <w:rPr>
          <w:noProof/>
          <w:szCs w:val="22"/>
          <w:lang w:val="es-ES_tradnl"/>
        </w:rPr>
      </w:pPr>
      <w:r w:rsidRPr="00A11B9C">
        <w:rPr>
          <w:szCs w:val="22"/>
          <w:lang w:val="es-ES"/>
        </w:rPr>
        <w:br w:type="page"/>
      </w:r>
    </w:p>
    <w:p w:rsidR="00840767" w:rsidRPr="00E26296" w:rsidRDefault="00840767" w:rsidP="00840767">
      <w:pPr>
        <w:spacing w:line="240" w:lineRule="auto"/>
        <w:rPr>
          <w:noProof/>
          <w:szCs w:val="22"/>
          <w:lang w:val="es-ES_tradnl"/>
        </w:rPr>
      </w:pPr>
    </w:p>
    <w:p w:rsidR="00840767" w:rsidRPr="00E26296" w:rsidRDefault="00840767" w:rsidP="00840767">
      <w:pPr>
        <w:spacing w:line="240" w:lineRule="auto"/>
        <w:rPr>
          <w:lang w:val="es-ES_tradnl"/>
        </w:rPr>
      </w:pPr>
    </w:p>
    <w:p w:rsidR="00840767" w:rsidRPr="00E26296" w:rsidRDefault="00840767" w:rsidP="00840767">
      <w:pPr>
        <w:spacing w:line="240" w:lineRule="auto"/>
        <w:rPr>
          <w:lang w:val="es-ES_tradnl"/>
        </w:rPr>
      </w:pPr>
    </w:p>
    <w:p w:rsidR="00840767" w:rsidRPr="00E26296" w:rsidRDefault="00840767" w:rsidP="00840767">
      <w:pPr>
        <w:spacing w:line="240" w:lineRule="auto"/>
        <w:rPr>
          <w:lang w:val="es-ES_tradnl"/>
        </w:rPr>
      </w:pPr>
    </w:p>
    <w:p w:rsidR="00840767" w:rsidRPr="00E26296" w:rsidRDefault="00840767" w:rsidP="00840767">
      <w:pPr>
        <w:spacing w:line="240" w:lineRule="auto"/>
        <w:rPr>
          <w:lang w:val="es-ES_tradnl"/>
        </w:rPr>
      </w:pPr>
    </w:p>
    <w:p w:rsidR="00840767" w:rsidRPr="00E26296" w:rsidRDefault="00840767" w:rsidP="00840767">
      <w:pPr>
        <w:spacing w:line="240" w:lineRule="auto"/>
        <w:rPr>
          <w:lang w:val="es-ES_tradnl"/>
        </w:rPr>
      </w:pPr>
    </w:p>
    <w:p w:rsidR="00840767" w:rsidRPr="00E26296" w:rsidRDefault="00840767" w:rsidP="00840767">
      <w:pPr>
        <w:spacing w:line="240" w:lineRule="auto"/>
        <w:rPr>
          <w:lang w:val="es-ES_tradnl"/>
        </w:rPr>
      </w:pPr>
    </w:p>
    <w:p w:rsidR="00840767" w:rsidRPr="00E26296" w:rsidRDefault="00840767" w:rsidP="00840767">
      <w:pPr>
        <w:spacing w:line="240" w:lineRule="auto"/>
        <w:rPr>
          <w:lang w:val="es-ES_tradnl"/>
        </w:rPr>
      </w:pPr>
    </w:p>
    <w:p w:rsidR="00840767" w:rsidRPr="00E26296" w:rsidRDefault="00840767" w:rsidP="00840767">
      <w:pPr>
        <w:spacing w:line="240" w:lineRule="auto"/>
        <w:rPr>
          <w:lang w:val="es-ES_tradnl"/>
        </w:rPr>
      </w:pPr>
    </w:p>
    <w:p w:rsidR="00840767" w:rsidRPr="00E26296" w:rsidRDefault="00840767" w:rsidP="00840767">
      <w:pPr>
        <w:spacing w:line="240" w:lineRule="auto"/>
        <w:rPr>
          <w:lang w:val="es-ES_tradnl"/>
        </w:rPr>
      </w:pPr>
    </w:p>
    <w:p w:rsidR="00840767" w:rsidRPr="00E26296" w:rsidRDefault="00840767" w:rsidP="00840767">
      <w:pPr>
        <w:spacing w:line="240" w:lineRule="auto"/>
        <w:rPr>
          <w:lang w:val="es-ES_tradnl"/>
        </w:rPr>
      </w:pPr>
    </w:p>
    <w:p w:rsidR="00840767" w:rsidRPr="00E26296" w:rsidRDefault="00840767" w:rsidP="00840767">
      <w:pPr>
        <w:spacing w:line="240" w:lineRule="auto"/>
        <w:rPr>
          <w:lang w:val="es-ES_tradnl"/>
        </w:rPr>
      </w:pPr>
    </w:p>
    <w:p w:rsidR="00840767" w:rsidRPr="00E26296" w:rsidRDefault="00840767" w:rsidP="00840767">
      <w:pPr>
        <w:spacing w:line="240" w:lineRule="auto"/>
        <w:rPr>
          <w:lang w:val="es-ES_tradnl"/>
        </w:rPr>
      </w:pPr>
    </w:p>
    <w:p w:rsidR="00840767" w:rsidRPr="00E26296" w:rsidRDefault="00840767" w:rsidP="00840767">
      <w:pPr>
        <w:spacing w:line="240" w:lineRule="auto"/>
        <w:rPr>
          <w:lang w:val="es-ES_tradnl"/>
        </w:rPr>
      </w:pPr>
    </w:p>
    <w:p w:rsidR="00840767" w:rsidRPr="00E26296" w:rsidRDefault="00840767" w:rsidP="00840767">
      <w:pPr>
        <w:spacing w:line="240" w:lineRule="auto"/>
        <w:rPr>
          <w:lang w:val="es-ES_tradnl"/>
        </w:rPr>
      </w:pPr>
    </w:p>
    <w:p w:rsidR="00840767" w:rsidRPr="00E26296" w:rsidRDefault="00840767" w:rsidP="00840767">
      <w:pPr>
        <w:spacing w:line="240" w:lineRule="auto"/>
        <w:rPr>
          <w:lang w:val="es-ES_tradnl"/>
        </w:rPr>
      </w:pPr>
    </w:p>
    <w:p w:rsidR="00840767" w:rsidRPr="00E26296" w:rsidRDefault="00840767" w:rsidP="00840767">
      <w:pPr>
        <w:spacing w:line="240" w:lineRule="auto"/>
        <w:rPr>
          <w:lang w:val="es-ES_tradnl"/>
        </w:rPr>
      </w:pPr>
    </w:p>
    <w:p w:rsidR="00840767" w:rsidRPr="00E26296" w:rsidRDefault="00840767" w:rsidP="00840767">
      <w:pPr>
        <w:spacing w:line="240" w:lineRule="auto"/>
        <w:rPr>
          <w:lang w:val="es-ES_tradnl"/>
        </w:rPr>
      </w:pPr>
    </w:p>
    <w:p w:rsidR="00840767" w:rsidRPr="00E26296" w:rsidRDefault="00840767" w:rsidP="00840767">
      <w:pPr>
        <w:spacing w:line="240" w:lineRule="auto"/>
        <w:rPr>
          <w:lang w:val="es-ES_tradnl"/>
        </w:rPr>
      </w:pPr>
    </w:p>
    <w:p w:rsidR="00840767" w:rsidRPr="00E26296" w:rsidRDefault="00840767" w:rsidP="00840767">
      <w:pPr>
        <w:spacing w:line="240" w:lineRule="auto"/>
        <w:rPr>
          <w:lang w:val="es-ES_tradnl"/>
        </w:rPr>
      </w:pPr>
    </w:p>
    <w:p w:rsidR="00840767" w:rsidRPr="00E26296" w:rsidRDefault="00840767" w:rsidP="00840767">
      <w:pPr>
        <w:spacing w:line="240" w:lineRule="auto"/>
        <w:rPr>
          <w:lang w:val="es-ES_tradnl"/>
        </w:rPr>
      </w:pPr>
    </w:p>
    <w:p w:rsidR="00840767" w:rsidRPr="00E26296" w:rsidRDefault="00840767" w:rsidP="00840767">
      <w:pPr>
        <w:spacing w:line="240" w:lineRule="auto"/>
        <w:rPr>
          <w:lang w:val="es-ES_tradnl"/>
        </w:rPr>
      </w:pPr>
    </w:p>
    <w:p w:rsidR="00F169F3" w:rsidRPr="00A11B9C" w:rsidRDefault="00F169F3" w:rsidP="00840767">
      <w:pPr>
        <w:widowControl w:val="0"/>
        <w:tabs>
          <w:tab w:val="clear" w:pos="567"/>
        </w:tabs>
        <w:spacing w:line="240" w:lineRule="auto"/>
        <w:ind w:right="-2"/>
        <w:rPr>
          <w:color w:val="000000"/>
          <w:lang w:val="es-ES"/>
        </w:rPr>
      </w:pPr>
    </w:p>
    <w:p w:rsidR="009306D7" w:rsidRPr="00A11B9C" w:rsidRDefault="009306D7" w:rsidP="001003A1">
      <w:pPr>
        <w:spacing w:line="240" w:lineRule="auto"/>
        <w:jc w:val="center"/>
      </w:pPr>
      <w:r w:rsidRPr="00A11B9C">
        <w:rPr>
          <w:b/>
        </w:rPr>
        <w:t>ANEXO II</w:t>
      </w:r>
    </w:p>
    <w:p w:rsidR="009306D7" w:rsidRPr="00A11B9C" w:rsidRDefault="009306D7" w:rsidP="001003A1">
      <w:pPr>
        <w:spacing w:line="240" w:lineRule="auto"/>
        <w:ind w:right="1416"/>
      </w:pPr>
    </w:p>
    <w:p w:rsidR="009306D7" w:rsidRPr="00A11B9C" w:rsidRDefault="009306D7" w:rsidP="001917BC">
      <w:pPr>
        <w:numPr>
          <w:ilvl w:val="0"/>
          <w:numId w:val="35"/>
        </w:numPr>
        <w:tabs>
          <w:tab w:val="left" w:pos="1701"/>
        </w:tabs>
        <w:spacing w:line="240" w:lineRule="auto"/>
        <w:ind w:right="1418"/>
        <w:outlineLvl w:val="0"/>
        <w:rPr>
          <w:b/>
          <w:lang w:val="es-ES"/>
        </w:rPr>
      </w:pPr>
      <w:r w:rsidRPr="00A11B9C">
        <w:rPr>
          <w:b/>
          <w:lang w:val="es-ES"/>
        </w:rPr>
        <w:t>FABRICANTE RESPONSABLE DE LA LIBERACIÓN DE LOS LOTES</w:t>
      </w:r>
    </w:p>
    <w:p w:rsidR="009306D7" w:rsidRPr="00A11B9C" w:rsidRDefault="009306D7" w:rsidP="00840767">
      <w:pPr>
        <w:spacing w:line="240" w:lineRule="auto"/>
        <w:ind w:left="567" w:hanging="567"/>
        <w:rPr>
          <w:lang w:val="es-ES"/>
        </w:rPr>
      </w:pPr>
    </w:p>
    <w:p w:rsidR="009306D7" w:rsidRPr="00A11B9C" w:rsidRDefault="009306D7" w:rsidP="001917BC">
      <w:pPr>
        <w:numPr>
          <w:ilvl w:val="0"/>
          <w:numId w:val="35"/>
        </w:numPr>
        <w:tabs>
          <w:tab w:val="left" w:pos="1701"/>
        </w:tabs>
        <w:spacing w:line="240" w:lineRule="auto"/>
        <w:ind w:right="1418"/>
        <w:outlineLvl w:val="0"/>
        <w:rPr>
          <w:b/>
          <w:lang w:val="es-ES"/>
        </w:rPr>
      </w:pPr>
      <w:r w:rsidRPr="00A11B9C">
        <w:rPr>
          <w:b/>
          <w:lang w:val="es-ES"/>
        </w:rPr>
        <w:t>CONDICIONES O RESTRICCIONES DE SUMINISTRO Y USO</w:t>
      </w:r>
    </w:p>
    <w:p w:rsidR="009306D7" w:rsidRPr="00A11B9C" w:rsidRDefault="009306D7" w:rsidP="00840767">
      <w:pPr>
        <w:tabs>
          <w:tab w:val="clear" w:pos="567"/>
        </w:tabs>
        <w:spacing w:line="240" w:lineRule="auto"/>
        <w:ind w:left="1701" w:hanging="1701"/>
        <w:rPr>
          <w:lang w:val="es-ES"/>
        </w:rPr>
      </w:pPr>
    </w:p>
    <w:p w:rsidR="009306D7" w:rsidRPr="00A11B9C" w:rsidRDefault="009306D7" w:rsidP="001917BC">
      <w:pPr>
        <w:widowControl w:val="0"/>
        <w:numPr>
          <w:ilvl w:val="0"/>
          <w:numId w:val="35"/>
        </w:numPr>
        <w:tabs>
          <w:tab w:val="clear" w:pos="567"/>
          <w:tab w:val="left" w:pos="1701"/>
        </w:tabs>
        <w:autoSpaceDE w:val="0"/>
        <w:autoSpaceDN w:val="0"/>
        <w:adjustRightInd w:val="0"/>
        <w:spacing w:line="240" w:lineRule="auto"/>
        <w:ind w:right="120" w:hanging="720"/>
        <w:outlineLvl w:val="0"/>
        <w:rPr>
          <w:b/>
          <w:bCs/>
          <w:color w:val="000000"/>
          <w:szCs w:val="22"/>
          <w:lang w:val="es-ES"/>
        </w:rPr>
      </w:pPr>
      <w:r w:rsidRPr="00A11B9C">
        <w:rPr>
          <w:b/>
          <w:lang w:val="es-ES"/>
        </w:rPr>
        <w:t>OTRAS CONDICIONES Y REQUISITOS DE LA AUTORIZACIÓN DE COMERCIALIZACIÓN</w:t>
      </w:r>
    </w:p>
    <w:p w:rsidR="00243152" w:rsidRPr="00A11B9C" w:rsidRDefault="00243152" w:rsidP="00840767">
      <w:pPr>
        <w:pStyle w:val="ListParagraph"/>
        <w:spacing w:before="0" w:after="0"/>
        <w:ind w:left="1701"/>
        <w:rPr>
          <w:b/>
          <w:caps/>
          <w:lang w:val="es-ES"/>
        </w:rPr>
      </w:pPr>
    </w:p>
    <w:p w:rsidR="009306D7" w:rsidRPr="00A11B9C" w:rsidRDefault="009306D7" w:rsidP="001917BC">
      <w:pPr>
        <w:widowControl w:val="0"/>
        <w:numPr>
          <w:ilvl w:val="0"/>
          <w:numId w:val="35"/>
        </w:numPr>
        <w:tabs>
          <w:tab w:val="clear" w:pos="567"/>
          <w:tab w:val="left" w:pos="1701"/>
        </w:tabs>
        <w:autoSpaceDE w:val="0"/>
        <w:autoSpaceDN w:val="0"/>
        <w:adjustRightInd w:val="0"/>
        <w:spacing w:line="240" w:lineRule="auto"/>
        <w:ind w:right="120" w:hanging="720"/>
        <w:outlineLvl w:val="0"/>
        <w:rPr>
          <w:b/>
          <w:bCs/>
          <w:color w:val="000000"/>
          <w:szCs w:val="22"/>
          <w:lang w:val="es-ES"/>
        </w:rPr>
      </w:pPr>
      <w:r w:rsidRPr="00A11B9C">
        <w:rPr>
          <w:b/>
          <w:caps/>
          <w:lang w:val="es-ES"/>
        </w:rPr>
        <w:t>CONDICIONES O RESTRICCIONES EN RELACIÓN CON LA UTILIZACIÓN SEGURA Y EFICAZ DEL MEDICAMENTO</w:t>
      </w:r>
    </w:p>
    <w:p w:rsidR="009306D7" w:rsidRPr="00A11B9C" w:rsidRDefault="009306D7" w:rsidP="00840767">
      <w:pPr>
        <w:widowControl w:val="0"/>
        <w:autoSpaceDE w:val="0"/>
        <w:autoSpaceDN w:val="0"/>
        <w:adjustRightInd w:val="0"/>
        <w:spacing w:line="240" w:lineRule="auto"/>
        <w:ind w:right="120"/>
        <w:rPr>
          <w:color w:val="000000"/>
          <w:szCs w:val="22"/>
          <w:lang w:val="es-ES"/>
        </w:rPr>
      </w:pPr>
    </w:p>
    <w:p w:rsidR="009306D7" w:rsidRPr="00A11B9C" w:rsidRDefault="009306D7" w:rsidP="00840767">
      <w:pPr>
        <w:widowControl w:val="0"/>
        <w:autoSpaceDE w:val="0"/>
        <w:autoSpaceDN w:val="0"/>
        <w:adjustRightInd w:val="0"/>
        <w:spacing w:line="240" w:lineRule="auto"/>
        <w:ind w:right="120"/>
        <w:rPr>
          <w:color w:val="000000"/>
          <w:szCs w:val="22"/>
          <w:lang w:val="es-ES"/>
        </w:rPr>
      </w:pPr>
    </w:p>
    <w:p w:rsidR="00243152" w:rsidRPr="001C3AE7" w:rsidRDefault="009306D7" w:rsidP="003D21DE">
      <w:pPr>
        <w:pStyle w:val="QRDBookmark2"/>
        <w:ind w:hanging="1443"/>
      </w:pPr>
      <w:r w:rsidRPr="001C3AE7">
        <w:br w:type="page"/>
      </w:r>
      <w:r w:rsidRPr="00A11B9C">
        <w:t>FABRICANTE RESPONSABLE DE LA LIBERACIÓN DE LOS LOTES</w:t>
      </w:r>
    </w:p>
    <w:p w:rsidR="009306D7" w:rsidRPr="00A11B9C" w:rsidRDefault="009306D7" w:rsidP="00840767">
      <w:pPr>
        <w:keepNext/>
        <w:widowControl w:val="0"/>
        <w:autoSpaceDE w:val="0"/>
        <w:autoSpaceDN w:val="0"/>
        <w:adjustRightInd w:val="0"/>
        <w:spacing w:line="240" w:lineRule="auto"/>
        <w:ind w:right="119"/>
        <w:contextualSpacing/>
        <w:rPr>
          <w:b/>
          <w:bCs/>
          <w:color w:val="000000"/>
          <w:szCs w:val="22"/>
          <w:lang w:val="es-ES"/>
        </w:rPr>
      </w:pPr>
    </w:p>
    <w:p w:rsidR="009306D7" w:rsidRPr="00A11B9C" w:rsidRDefault="009306D7" w:rsidP="00840767">
      <w:pPr>
        <w:keepNext/>
        <w:widowControl w:val="0"/>
        <w:autoSpaceDE w:val="0"/>
        <w:autoSpaceDN w:val="0"/>
        <w:adjustRightInd w:val="0"/>
        <w:spacing w:line="240" w:lineRule="auto"/>
        <w:ind w:right="119"/>
        <w:contextualSpacing/>
        <w:rPr>
          <w:color w:val="000000"/>
          <w:szCs w:val="22"/>
          <w:u w:val="single"/>
          <w:lang w:val="es-ES"/>
        </w:rPr>
      </w:pPr>
      <w:r w:rsidRPr="00A11B9C">
        <w:rPr>
          <w:szCs w:val="22"/>
          <w:u w:val="single"/>
          <w:lang w:val="es-ES"/>
        </w:rPr>
        <w:t>Nombre y dirección del fabricante responsable de la liberación de los lotes</w:t>
      </w:r>
    </w:p>
    <w:p w:rsidR="009306D7" w:rsidRPr="00A11B9C" w:rsidRDefault="009306D7" w:rsidP="00840767">
      <w:pPr>
        <w:keepNext/>
        <w:widowControl w:val="0"/>
        <w:autoSpaceDE w:val="0"/>
        <w:autoSpaceDN w:val="0"/>
        <w:adjustRightInd w:val="0"/>
        <w:spacing w:line="240" w:lineRule="auto"/>
        <w:ind w:right="119"/>
        <w:contextualSpacing/>
        <w:rPr>
          <w:color w:val="000000"/>
          <w:szCs w:val="22"/>
          <w:lang w:val="es-ES"/>
        </w:rPr>
      </w:pPr>
      <w:r w:rsidRPr="00A11B9C">
        <w:rPr>
          <w:color w:val="000000"/>
          <w:szCs w:val="22"/>
          <w:lang w:val="es-ES"/>
        </w:rPr>
        <w:t>Industrias Farmaceuticas Almirall, S.A.</w:t>
      </w:r>
      <w:r w:rsidRPr="00A11B9C">
        <w:rPr>
          <w:color w:val="000000"/>
          <w:szCs w:val="22"/>
          <w:lang w:val="es-ES"/>
        </w:rPr>
        <w:br/>
        <w:t xml:space="preserve">Ctra. Nacional II, Km. 593, Sant Andreu de la Barca, Barcelona, </w:t>
      </w:r>
    </w:p>
    <w:p w:rsidR="009306D7" w:rsidRPr="00A11B9C" w:rsidRDefault="009306D7" w:rsidP="00840767">
      <w:pPr>
        <w:keepNext/>
        <w:widowControl w:val="0"/>
        <w:autoSpaceDE w:val="0"/>
        <w:autoSpaceDN w:val="0"/>
        <w:adjustRightInd w:val="0"/>
        <w:spacing w:line="240" w:lineRule="auto"/>
        <w:ind w:right="119"/>
        <w:contextualSpacing/>
        <w:rPr>
          <w:color w:val="000000"/>
          <w:szCs w:val="22"/>
        </w:rPr>
      </w:pPr>
      <w:r w:rsidRPr="00A11B9C">
        <w:rPr>
          <w:color w:val="000000"/>
          <w:szCs w:val="22"/>
        </w:rPr>
        <w:t xml:space="preserve">08740, </w:t>
      </w:r>
      <w:r w:rsidR="003D1AA0" w:rsidRPr="00A11B9C">
        <w:rPr>
          <w:color w:val="000000"/>
          <w:szCs w:val="22"/>
        </w:rPr>
        <w:t>España</w:t>
      </w:r>
    </w:p>
    <w:p w:rsidR="009306D7" w:rsidRPr="00A11B9C" w:rsidRDefault="009306D7" w:rsidP="00431B83">
      <w:pPr>
        <w:widowControl w:val="0"/>
        <w:autoSpaceDE w:val="0"/>
        <w:autoSpaceDN w:val="0"/>
        <w:adjustRightInd w:val="0"/>
        <w:spacing w:line="240" w:lineRule="auto"/>
        <w:ind w:right="120"/>
        <w:contextualSpacing/>
        <w:rPr>
          <w:color w:val="000000"/>
          <w:szCs w:val="22"/>
        </w:rPr>
      </w:pPr>
    </w:p>
    <w:p w:rsidR="009306D7" w:rsidRPr="00A11B9C" w:rsidRDefault="009306D7" w:rsidP="00431B83">
      <w:pPr>
        <w:widowControl w:val="0"/>
        <w:autoSpaceDE w:val="0"/>
        <w:autoSpaceDN w:val="0"/>
        <w:adjustRightInd w:val="0"/>
        <w:spacing w:line="240" w:lineRule="auto"/>
        <w:ind w:right="120"/>
        <w:contextualSpacing/>
        <w:rPr>
          <w:color w:val="000000"/>
          <w:szCs w:val="22"/>
        </w:rPr>
      </w:pPr>
    </w:p>
    <w:p w:rsidR="00243152" w:rsidRPr="001C3AE7" w:rsidRDefault="009306D7" w:rsidP="001C3AE7">
      <w:pPr>
        <w:pStyle w:val="QRDBookmark2"/>
        <w:ind w:hanging="1443"/>
      </w:pPr>
      <w:r w:rsidRPr="00A11B9C">
        <w:t>CONDICIONES O RESTRICCIONES DE SUMINISTRO Y USO</w:t>
      </w:r>
    </w:p>
    <w:p w:rsidR="009306D7" w:rsidRPr="00A11B9C" w:rsidRDefault="009306D7" w:rsidP="00840767">
      <w:pPr>
        <w:pStyle w:val="ListParagraph"/>
        <w:keepNext/>
        <w:widowControl w:val="0"/>
        <w:autoSpaceDE w:val="0"/>
        <w:autoSpaceDN w:val="0"/>
        <w:adjustRightInd w:val="0"/>
        <w:spacing w:before="0" w:after="0"/>
        <w:ind w:left="0" w:right="120"/>
        <w:rPr>
          <w:b/>
          <w:bCs/>
          <w:color w:val="000000"/>
          <w:sz w:val="22"/>
          <w:szCs w:val="22"/>
          <w:lang w:val="es-ES"/>
        </w:rPr>
      </w:pPr>
    </w:p>
    <w:p w:rsidR="009306D7" w:rsidRPr="00A11B9C" w:rsidRDefault="00B02DF8" w:rsidP="00840767">
      <w:pPr>
        <w:keepNext/>
        <w:widowControl w:val="0"/>
        <w:autoSpaceDE w:val="0"/>
        <w:autoSpaceDN w:val="0"/>
        <w:adjustRightInd w:val="0"/>
        <w:spacing w:line="240" w:lineRule="auto"/>
        <w:ind w:right="120"/>
        <w:contextualSpacing/>
        <w:rPr>
          <w:color w:val="000000"/>
          <w:szCs w:val="22"/>
          <w:lang w:val="es-ES"/>
        </w:rPr>
      </w:pPr>
      <w:r w:rsidRPr="00B02DF8">
        <w:rPr>
          <w:szCs w:val="22"/>
          <w:lang w:val="es-ES"/>
        </w:rPr>
        <w:t>Medicamento sujeto a prescripción médica</w:t>
      </w:r>
      <w:r w:rsidR="001D5942">
        <w:rPr>
          <w:szCs w:val="22"/>
          <w:lang w:val="es-ES"/>
        </w:rPr>
        <w:t xml:space="preserve"> </w:t>
      </w:r>
      <w:r w:rsidR="001D5942" w:rsidRPr="00B02DF8">
        <w:rPr>
          <w:szCs w:val="22"/>
          <w:lang w:val="es-ES"/>
        </w:rPr>
        <w:t>restringida (ver Anexo I: Ficha Técnica o Resumen de las Características del Producto, sección 4.2)</w:t>
      </w:r>
      <w:r w:rsidRPr="00B02DF8">
        <w:rPr>
          <w:szCs w:val="22"/>
          <w:lang w:val="es-ES"/>
        </w:rPr>
        <w:t>.</w:t>
      </w:r>
    </w:p>
    <w:p w:rsidR="009306D7" w:rsidRPr="00A11B9C" w:rsidRDefault="009306D7" w:rsidP="00431B83">
      <w:pPr>
        <w:widowControl w:val="0"/>
        <w:autoSpaceDE w:val="0"/>
        <w:autoSpaceDN w:val="0"/>
        <w:adjustRightInd w:val="0"/>
        <w:spacing w:line="240" w:lineRule="auto"/>
        <w:ind w:right="120"/>
        <w:contextualSpacing/>
        <w:rPr>
          <w:color w:val="000000"/>
          <w:szCs w:val="22"/>
          <w:lang w:val="es-ES"/>
        </w:rPr>
      </w:pPr>
    </w:p>
    <w:p w:rsidR="009306D7" w:rsidRPr="00A11B9C" w:rsidRDefault="009306D7" w:rsidP="00431B83">
      <w:pPr>
        <w:numPr>
          <w:ilvl w:val="12"/>
          <w:numId w:val="0"/>
        </w:numPr>
        <w:spacing w:line="240" w:lineRule="auto"/>
        <w:contextualSpacing/>
        <w:rPr>
          <w:szCs w:val="22"/>
          <w:lang w:val="es-ES"/>
        </w:rPr>
      </w:pPr>
    </w:p>
    <w:p w:rsidR="00243152" w:rsidRPr="00A11B9C" w:rsidRDefault="009306D7" w:rsidP="001C3AE7">
      <w:pPr>
        <w:pStyle w:val="QRDBookmark2"/>
        <w:ind w:left="567" w:hanging="567"/>
      </w:pPr>
      <w:r w:rsidRPr="00A11B9C">
        <w:t>OTRAS CONDICIONES Y REQUISITOS DE LA AUTORIZACIÓN DE COMERCIALIZACIÓN</w:t>
      </w:r>
    </w:p>
    <w:p w:rsidR="009306D7" w:rsidRPr="00A11B9C" w:rsidRDefault="009306D7" w:rsidP="00840767">
      <w:pPr>
        <w:keepNext/>
        <w:spacing w:line="240" w:lineRule="auto"/>
        <w:ind w:right="-1"/>
        <w:contextualSpacing/>
        <w:rPr>
          <w:szCs w:val="22"/>
          <w:u w:val="single"/>
          <w:lang w:val="es-ES"/>
        </w:rPr>
      </w:pPr>
    </w:p>
    <w:p w:rsidR="009306D7" w:rsidRPr="00A11B9C" w:rsidRDefault="009306D7" w:rsidP="00840767">
      <w:pPr>
        <w:keepNext/>
        <w:numPr>
          <w:ilvl w:val="0"/>
          <w:numId w:val="33"/>
        </w:numPr>
        <w:tabs>
          <w:tab w:val="clear" w:pos="468"/>
          <w:tab w:val="num" w:pos="720"/>
        </w:tabs>
        <w:spacing w:line="240" w:lineRule="auto"/>
        <w:ind w:left="720" w:right="-1" w:hanging="720"/>
        <w:contextualSpacing/>
        <w:rPr>
          <w:b/>
          <w:szCs w:val="22"/>
          <w:lang w:val="es-ES"/>
        </w:rPr>
      </w:pPr>
      <w:r w:rsidRPr="00A11B9C">
        <w:rPr>
          <w:b/>
          <w:szCs w:val="22"/>
          <w:lang w:val="es-ES"/>
        </w:rPr>
        <w:t>- Informes periódicos de seguridad (IPS</w:t>
      </w:r>
      <w:r w:rsidR="00485199">
        <w:rPr>
          <w:b/>
          <w:szCs w:val="22"/>
          <w:lang w:val="es-ES"/>
        </w:rPr>
        <w:t>s</w:t>
      </w:r>
      <w:r w:rsidRPr="00A11B9C">
        <w:rPr>
          <w:b/>
          <w:szCs w:val="22"/>
          <w:lang w:val="es-ES"/>
        </w:rPr>
        <w:t>)</w:t>
      </w:r>
    </w:p>
    <w:p w:rsidR="009306D7" w:rsidRPr="00A11B9C" w:rsidRDefault="009306D7" w:rsidP="00840767">
      <w:pPr>
        <w:keepNext/>
        <w:tabs>
          <w:tab w:val="left" w:pos="0"/>
        </w:tabs>
        <w:spacing w:line="240" w:lineRule="auto"/>
        <w:ind w:right="567"/>
        <w:contextualSpacing/>
        <w:rPr>
          <w:szCs w:val="22"/>
          <w:lang w:val="es-ES"/>
        </w:rPr>
      </w:pPr>
    </w:p>
    <w:p w:rsidR="009306D7" w:rsidRPr="00A11B9C" w:rsidRDefault="009306D7" w:rsidP="001722BC">
      <w:pPr>
        <w:keepNext/>
        <w:tabs>
          <w:tab w:val="left" w:pos="0"/>
        </w:tabs>
        <w:spacing w:line="240" w:lineRule="auto"/>
        <w:ind w:right="567"/>
        <w:contextualSpacing/>
        <w:rPr>
          <w:szCs w:val="22"/>
          <w:lang w:val="es-ES"/>
        </w:rPr>
      </w:pPr>
      <w:r w:rsidRPr="00A11B9C">
        <w:rPr>
          <w:szCs w:val="22"/>
          <w:lang w:val="es-ES"/>
        </w:rPr>
        <w:t xml:space="preserve">Los requerimientos para la presentación de los </w:t>
      </w:r>
      <w:r w:rsidR="00485199">
        <w:rPr>
          <w:szCs w:val="22"/>
          <w:lang w:val="es-ES"/>
        </w:rPr>
        <w:t>IPSs</w:t>
      </w:r>
      <w:r w:rsidRPr="00A11B9C">
        <w:rPr>
          <w:szCs w:val="22"/>
          <w:lang w:val="es-ES"/>
        </w:rPr>
        <w:t xml:space="preserve"> para este medicamento se establecen en la lista de fechas de referencia de la Unión (lista EURD) prevista en el artículo</w:t>
      </w:r>
      <w:r w:rsidR="001722BC">
        <w:rPr>
          <w:szCs w:val="22"/>
          <w:lang w:val="es-ES"/>
        </w:rPr>
        <w:t> </w:t>
      </w:r>
      <w:r w:rsidRPr="00A11B9C">
        <w:rPr>
          <w:szCs w:val="22"/>
          <w:lang w:val="es-ES"/>
        </w:rPr>
        <w:t>107quater, apartado</w:t>
      </w:r>
      <w:r w:rsidR="001722BC">
        <w:rPr>
          <w:szCs w:val="22"/>
          <w:lang w:val="es-ES"/>
        </w:rPr>
        <w:t> </w:t>
      </w:r>
      <w:r w:rsidRPr="00A11B9C">
        <w:rPr>
          <w:szCs w:val="22"/>
          <w:lang w:val="es-ES"/>
        </w:rPr>
        <w:t>7, de la Directiva 2001/83/CE y cualquier actualización posterior publicada en el portal web europeo sobre medicamentos.</w:t>
      </w:r>
    </w:p>
    <w:p w:rsidR="009306D7" w:rsidRPr="00A11B9C" w:rsidRDefault="009306D7" w:rsidP="00431B83">
      <w:pPr>
        <w:tabs>
          <w:tab w:val="left" w:pos="0"/>
        </w:tabs>
        <w:spacing w:line="240" w:lineRule="auto"/>
        <w:ind w:right="567"/>
        <w:contextualSpacing/>
        <w:rPr>
          <w:szCs w:val="22"/>
          <w:lang w:val="es-ES"/>
        </w:rPr>
      </w:pPr>
    </w:p>
    <w:p w:rsidR="009306D7" w:rsidRPr="00A11B9C" w:rsidRDefault="009306D7" w:rsidP="00431B83">
      <w:pPr>
        <w:spacing w:line="240" w:lineRule="auto"/>
        <w:contextualSpacing/>
        <w:rPr>
          <w:color w:val="000000"/>
          <w:szCs w:val="22"/>
          <w:lang w:val="es-ES"/>
        </w:rPr>
      </w:pPr>
      <w:r w:rsidRPr="00A11B9C">
        <w:rPr>
          <w:szCs w:val="22"/>
          <w:lang w:val="es-ES"/>
        </w:rPr>
        <w:t xml:space="preserve">El </w:t>
      </w:r>
      <w:r w:rsidR="00485199">
        <w:rPr>
          <w:szCs w:val="22"/>
          <w:lang w:val="es-ES"/>
        </w:rPr>
        <w:t>t</w:t>
      </w:r>
      <w:r w:rsidRPr="00A11B9C">
        <w:rPr>
          <w:szCs w:val="22"/>
          <w:lang w:val="es-ES"/>
        </w:rPr>
        <w:t xml:space="preserve">itular de la </w:t>
      </w:r>
      <w:r w:rsidR="00485199">
        <w:rPr>
          <w:szCs w:val="22"/>
          <w:lang w:val="es-ES"/>
        </w:rPr>
        <w:t>a</w:t>
      </w:r>
      <w:r w:rsidRPr="00A11B9C">
        <w:rPr>
          <w:szCs w:val="22"/>
          <w:lang w:val="es-ES"/>
        </w:rPr>
        <w:t xml:space="preserve">utorización de </w:t>
      </w:r>
      <w:r w:rsidR="00485199">
        <w:rPr>
          <w:szCs w:val="22"/>
          <w:lang w:val="es-ES"/>
        </w:rPr>
        <w:t>c</w:t>
      </w:r>
      <w:r w:rsidRPr="00A11B9C">
        <w:rPr>
          <w:szCs w:val="22"/>
          <w:lang w:val="es-ES"/>
        </w:rPr>
        <w:t xml:space="preserve">omercialización (TAC) presentará el primer </w:t>
      </w:r>
      <w:r w:rsidR="00485199">
        <w:rPr>
          <w:szCs w:val="22"/>
          <w:lang w:val="es-ES"/>
        </w:rPr>
        <w:t>IPS</w:t>
      </w:r>
      <w:r w:rsidRPr="00A11B9C">
        <w:rPr>
          <w:szCs w:val="22"/>
          <w:lang w:val="es-ES"/>
        </w:rPr>
        <w:t xml:space="preserve"> para es</w:t>
      </w:r>
      <w:r w:rsidR="001722BC">
        <w:rPr>
          <w:szCs w:val="22"/>
          <w:lang w:val="es-ES"/>
        </w:rPr>
        <w:t>te medicamento en un plazo de 6 </w:t>
      </w:r>
      <w:r w:rsidRPr="00A11B9C">
        <w:rPr>
          <w:szCs w:val="22"/>
          <w:lang w:val="es-ES"/>
        </w:rPr>
        <w:t>meses después de la autorización.</w:t>
      </w:r>
    </w:p>
    <w:p w:rsidR="009306D7" w:rsidRPr="00A11B9C" w:rsidRDefault="009306D7" w:rsidP="00431B83">
      <w:pPr>
        <w:widowControl w:val="0"/>
        <w:autoSpaceDE w:val="0"/>
        <w:autoSpaceDN w:val="0"/>
        <w:adjustRightInd w:val="0"/>
        <w:spacing w:line="240" w:lineRule="auto"/>
        <w:ind w:right="120"/>
        <w:contextualSpacing/>
        <w:rPr>
          <w:color w:val="000000"/>
          <w:szCs w:val="22"/>
          <w:lang w:val="es-ES"/>
        </w:rPr>
      </w:pPr>
    </w:p>
    <w:p w:rsidR="009306D7" w:rsidRPr="00A11B9C" w:rsidRDefault="009306D7" w:rsidP="00431B83">
      <w:pPr>
        <w:spacing w:line="240" w:lineRule="auto"/>
        <w:ind w:right="-1"/>
        <w:contextualSpacing/>
        <w:rPr>
          <w:szCs w:val="22"/>
          <w:u w:val="single"/>
          <w:lang w:val="es-ES"/>
        </w:rPr>
      </w:pPr>
    </w:p>
    <w:p w:rsidR="00243152" w:rsidRPr="00A11B9C" w:rsidRDefault="00604EDE" w:rsidP="001C3AE7">
      <w:pPr>
        <w:pStyle w:val="QRDBookmark2"/>
        <w:ind w:left="567" w:hanging="567"/>
      </w:pPr>
      <w:r w:rsidRPr="00A11B9C">
        <w:t>CONDICIONES O RESTRICCIONES EN RELACIÓN CON LA UTILIZACIÓN SEGURA Y EFICAZ DEL MEDICAMENTO</w:t>
      </w:r>
    </w:p>
    <w:p w:rsidR="009306D7" w:rsidRPr="00A11B9C" w:rsidRDefault="009306D7" w:rsidP="00840767">
      <w:pPr>
        <w:keepNext/>
        <w:spacing w:line="240" w:lineRule="auto"/>
        <w:ind w:right="-1"/>
        <w:contextualSpacing/>
        <w:rPr>
          <w:szCs w:val="22"/>
          <w:u w:val="single"/>
          <w:lang w:val="es-ES"/>
        </w:rPr>
      </w:pPr>
    </w:p>
    <w:p w:rsidR="009306D7" w:rsidRPr="00A11B9C" w:rsidRDefault="00D0679D" w:rsidP="00840767">
      <w:pPr>
        <w:keepNext/>
        <w:numPr>
          <w:ilvl w:val="0"/>
          <w:numId w:val="33"/>
        </w:numPr>
        <w:tabs>
          <w:tab w:val="clear" w:pos="468"/>
          <w:tab w:val="num" w:pos="720"/>
        </w:tabs>
        <w:spacing w:line="240" w:lineRule="auto"/>
        <w:ind w:left="720" w:right="-1" w:hanging="720"/>
        <w:contextualSpacing/>
        <w:rPr>
          <w:b/>
          <w:szCs w:val="22"/>
          <w:lang w:val="es-ES"/>
        </w:rPr>
      </w:pPr>
      <w:r w:rsidRPr="00A11B9C">
        <w:rPr>
          <w:b/>
          <w:szCs w:val="22"/>
          <w:lang w:val="es-ES"/>
        </w:rPr>
        <w:t xml:space="preserve">Plan de </w:t>
      </w:r>
      <w:r w:rsidR="00485199">
        <w:rPr>
          <w:b/>
          <w:szCs w:val="22"/>
          <w:lang w:val="es-ES"/>
        </w:rPr>
        <w:t>g</w:t>
      </w:r>
      <w:r w:rsidRPr="00A11B9C">
        <w:rPr>
          <w:b/>
          <w:szCs w:val="22"/>
          <w:lang w:val="es-ES"/>
        </w:rPr>
        <w:t xml:space="preserve">estión de </w:t>
      </w:r>
      <w:r w:rsidR="00485199">
        <w:rPr>
          <w:b/>
          <w:szCs w:val="22"/>
          <w:lang w:val="es-ES"/>
        </w:rPr>
        <w:t>r</w:t>
      </w:r>
      <w:r w:rsidRPr="00A11B9C">
        <w:rPr>
          <w:b/>
          <w:szCs w:val="22"/>
          <w:lang w:val="es-ES"/>
        </w:rPr>
        <w:t>iesgos (PGR)</w:t>
      </w:r>
    </w:p>
    <w:p w:rsidR="009306D7" w:rsidRPr="00A11B9C" w:rsidRDefault="009306D7" w:rsidP="00840767">
      <w:pPr>
        <w:keepNext/>
        <w:spacing w:line="240" w:lineRule="auto"/>
        <w:ind w:left="720" w:right="-1"/>
        <w:contextualSpacing/>
        <w:rPr>
          <w:b/>
          <w:szCs w:val="22"/>
          <w:lang w:val="es-ES"/>
        </w:rPr>
      </w:pPr>
    </w:p>
    <w:p w:rsidR="009306D7" w:rsidRPr="00A11B9C" w:rsidRDefault="002935F8" w:rsidP="00840767">
      <w:pPr>
        <w:keepNext/>
        <w:tabs>
          <w:tab w:val="left" w:pos="0"/>
        </w:tabs>
        <w:spacing w:line="240" w:lineRule="auto"/>
        <w:ind w:right="567"/>
        <w:contextualSpacing/>
        <w:rPr>
          <w:szCs w:val="22"/>
          <w:lang w:val="es-ES"/>
        </w:rPr>
      </w:pPr>
      <w:r w:rsidRPr="00A11B9C">
        <w:rPr>
          <w:szCs w:val="22"/>
          <w:lang w:val="es-ES"/>
        </w:rPr>
        <w:t xml:space="preserve">El </w:t>
      </w:r>
      <w:r w:rsidR="00485199" w:rsidRPr="00485199">
        <w:rPr>
          <w:lang w:val="es-ES"/>
        </w:rPr>
        <w:t>titular de la autorización de comercialización (</w:t>
      </w:r>
      <w:r w:rsidRPr="00A11B9C">
        <w:rPr>
          <w:szCs w:val="22"/>
          <w:lang w:val="es-ES"/>
        </w:rPr>
        <w:t>TAC</w:t>
      </w:r>
      <w:r w:rsidR="00485199">
        <w:rPr>
          <w:szCs w:val="22"/>
          <w:lang w:val="es-ES"/>
        </w:rPr>
        <w:t>)</w:t>
      </w:r>
      <w:r w:rsidRPr="00A11B9C">
        <w:rPr>
          <w:szCs w:val="22"/>
          <w:lang w:val="es-ES"/>
        </w:rPr>
        <w:t xml:space="preserve"> realizará las actividades e intervenciones de farmacovigilancia necesarias según lo acordado en la versió</w:t>
      </w:r>
      <w:r w:rsidR="001722BC">
        <w:rPr>
          <w:szCs w:val="22"/>
          <w:lang w:val="es-ES"/>
        </w:rPr>
        <w:t>n del PGR incluido en el Módulo </w:t>
      </w:r>
      <w:r w:rsidRPr="00A11B9C">
        <w:rPr>
          <w:szCs w:val="22"/>
          <w:lang w:val="es-ES"/>
        </w:rPr>
        <w:t xml:space="preserve">1.8.2 de la </w:t>
      </w:r>
      <w:r w:rsidR="00485199">
        <w:rPr>
          <w:szCs w:val="22"/>
          <w:lang w:val="es-ES"/>
        </w:rPr>
        <w:t>a</w:t>
      </w:r>
      <w:r w:rsidRPr="00A11B9C">
        <w:rPr>
          <w:szCs w:val="22"/>
          <w:lang w:val="es-ES"/>
        </w:rPr>
        <w:t xml:space="preserve">utorización de </w:t>
      </w:r>
      <w:r w:rsidR="00485199">
        <w:rPr>
          <w:szCs w:val="22"/>
          <w:lang w:val="es-ES"/>
        </w:rPr>
        <w:t>c</w:t>
      </w:r>
      <w:r w:rsidRPr="00A11B9C">
        <w:rPr>
          <w:szCs w:val="22"/>
          <w:lang w:val="es-ES"/>
        </w:rPr>
        <w:t>omercialización y en cualquier actualización del PGR que se acuerde posteriormente.</w:t>
      </w:r>
    </w:p>
    <w:p w:rsidR="009306D7" w:rsidRPr="00A11B9C" w:rsidRDefault="009306D7" w:rsidP="00431B83">
      <w:pPr>
        <w:spacing w:line="240" w:lineRule="auto"/>
        <w:ind w:right="-1"/>
        <w:contextualSpacing/>
        <w:rPr>
          <w:szCs w:val="22"/>
          <w:lang w:val="es-ES"/>
        </w:rPr>
      </w:pPr>
    </w:p>
    <w:p w:rsidR="009306D7" w:rsidRPr="00A11B9C" w:rsidRDefault="002935F8" w:rsidP="00840767">
      <w:pPr>
        <w:keepNext/>
        <w:spacing w:line="240" w:lineRule="auto"/>
        <w:contextualSpacing/>
        <w:rPr>
          <w:szCs w:val="22"/>
          <w:lang w:val="es-ES"/>
        </w:rPr>
      </w:pPr>
      <w:r w:rsidRPr="00A11B9C">
        <w:rPr>
          <w:szCs w:val="22"/>
          <w:lang w:val="es-ES"/>
        </w:rPr>
        <w:t>Se debe presentar un PGR actualizado:</w:t>
      </w:r>
    </w:p>
    <w:p w:rsidR="009306D7" w:rsidRPr="00A11B9C" w:rsidRDefault="002935F8" w:rsidP="00840767">
      <w:pPr>
        <w:keepNext/>
        <w:numPr>
          <w:ilvl w:val="0"/>
          <w:numId w:val="37"/>
        </w:numPr>
        <w:tabs>
          <w:tab w:val="clear" w:pos="720"/>
        </w:tabs>
        <w:spacing w:line="240" w:lineRule="auto"/>
        <w:contextualSpacing/>
        <w:rPr>
          <w:szCs w:val="22"/>
          <w:lang w:val="es-ES"/>
        </w:rPr>
      </w:pPr>
      <w:r w:rsidRPr="00A11B9C">
        <w:rPr>
          <w:szCs w:val="22"/>
          <w:lang w:val="es-ES"/>
        </w:rPr>
        <w:t>A petición de la Agencia Europea de Medicamentos.</w:t>
      </w:r>
    </w:p>
    <w:p w:rsidR="009306D7" w:rsidRPr="00A11B9C" w:rsidRDefault="002935F8" w:rsidP="00431B83">
      <w:pPr>
        <w:widowControl w:val="0"/>
        <w:numPr>
          <w:ilvl w:val="0"/>
          <w:numId w:val="33"/>
        </w:numPr>
        <w:tabs>
          <w:tab w:val="clear" w:pos="468"/>
        </w:tabs>
        <w:autoSpaceDE w:val="0"/>
        <w:autoSpaceDN w:val="0"/>
        <w:adjustRightInd w:val="0"/>
        <w:spacing w:line="240" w:lineRule="auto"/>
        <w:ind w:left="567" w:hanging="207"/>
        <w:contextualSpacing/>
        <w:rPr>
          <w:color w:val="000000"/>
          <w:szCs w:val="22"/>
          <w:lang w:val="es-ES"/>
        </w:rPr>
      </w:pPr>
      <w:r w:rsidRPr="00A11B9C">
        <w:rPr>
          <w:szCs w:val="22"/>
          <w:lang w:val="es-ES"/>
        </w:rPr>
        <w:t>Cuando se modifique el sistema de gestión de riesgos, especialmente como resultado de nueva información disponible que pueda conllevar cambios relevantes en el perfil beneficio/riesgo, o como resultado de la consecución de un hito importante (farmacovigilancia o minimización de riesgos).</w:t>
      </w:r>
      <w:r w:rsidR="001E5777" w:rsidRPr="00A11B9C">
        <w:rPr>
          <w:color w:val="000000"/>
          <w:szCs w:val="22"/>
          <w:lang w:val="es-ES"/>
        </w:rPr>
        <w:t xml:space="preserve"> </w:t>
      </w:r>
    </w:p>
    <w:p w:rsidR="009306D7" w:rsidRPr="00A11B9C" w:rsidRDefault="009306D7" w:rsidP="00431B83">
      <w:pPr>
        <w:widowControl w:val="0"/>
        <w:autoSpaceDE w:val="0"/>
        <w:autoSpaceDN w:val="0"/>
        <w:adjustRightInd w:val="0"/>
        <w:spacing w:line="240" w:lineRule="auto"/>
        <w:ind w:left="720" w:right="120" w:hanging="360"/>
        <w:contextualSpacing/>
        <w:rPr>
          <w:color w:val="000000"/>
          <w:szCs w:val="22"/>
          <w:lang w:val="es-ES"/>
        </w:rPr>
      </w:pPr>
    </w:p>
    <w:p w:rsidR="009306D7" w:rsidRPr="00A11B9C" w:rsidRDefault="00604EDE" w:rsidP="00840767">
      <w:pPr>
        <w:keepNext/>
        <w:widowControl w:val="0"/>
        <w:numPr>
          <w:ilvl w:val="0"/>
          <w:numId w:val="33"/>
        </w:numPr>
        <w:tabs>
          <w:tab w:val="clear" w:pos="567"/>
          <w:tab w:val="left" w:pos="468"/>
        </w:tabs>
        <w:autoSpaceDE w:val="0"/>
        <w:autoSpaceDN w:val="0"/>
        <w:adjustRightInd w:val="0"/>
        <w:spacing w:line="240" w:lineRule="auto"/>
        <w:ind w:left="468"/>
        <w:contextualSpacing/>
        <w:rPr>
          <w:color w:val="000000"/>
          <w:szCs w:val="22"/>
          <w:lang w:val="es-ES"/>
        </w:rPr>
      </w:pPr>
      <w:r w:rsidRPr="00A11B9C">
        <w:rPr>
          <w:b/>
          <w:szCs w:val="22"/>
          <w:lang w:val="es-ES"/>
        </w:rPr>
        <w:t>Medidas adicionales de minimización de riesgos</w:t>
      </w:r>
    </w:p>
    <w:p w:rsidR="009306D7" w:rsidRPr="00A11B9C" w:rsidRDefault="009306D7" w:rsidP="00840767">
      <w:pPr>
        <w:keepNext/>
        <w:widowControl w:val="0"/>
        <w:autoSpaceDE w:val="0"/>
        <w:autoSpaceDN w:val="0"/>
        <w:adjustRightInd w:val="0"/>
        <w:spacing w:line="240" w:lineRule="auto"/>
        <w:ind w:left="127" w:right="120"/>
        <w:contextualSpacing/>
        <w:rPr>
          <w:color w:val="000000"/>
          <w:szCs w:val="22"/>
          <w:lang w:val="es-ES"/>
        </w:rPr>
      </w:pPr>
    </w:p>
    <w:p w:rsidR="00374A6D" w:rsidRPr="00A11B9C" w:rsidRDefault="001E5777" w:rsidP="00840767">
      <w:pPr>
        <w:pStyle w:val="BodytextEMA"/>
        <w:keepNext/>
        <w:spacing w:line="240" w:lineRule="auto"/>
        <w:contextualSpacing/>
        <w:rPr>
          <w:rFonts w:ascii="Times New Roman" w:hAnsi="Times New Roman"/>
          <w:sz w:val="22"/>
          <w:szCs w:val="22"/>
          <w:lang w:val="es-ES"/>
        </w:rPr>
      </w:pPr>
      <w:r w:rsidRPr="00A11B9C">
        <w:rPr>
          <w:rFonts w:ascii="Times New Roman" w:hAnsi="Times New Roman"/>
          <w:sz w:val="22"/>
          <w:szCs w:val="22"/>
          <w:lang w:val="es-ES"/>
        </w:rPr>
        <w:t>Antes del lanzamiento de Skilarence en cada Estado Miembro</w:t>
      </w:r>
      <w:r w:rsidRPr="008B7926">
        <w:rPr>
          <w:rFonts w:ascii="Times New Roman" w:hAnsi="Times New Roman"/>
          <w:sz w:val="22"/>
          <w:szCs w:val="22"/>
          <w:lang w:val="es-ES"/>
        </w:rPr>
        <w:t xml:space="preserve">, el </w:t>
      </w:r>
      <w:r w:rsidR="006C5DEB" w:rsidRPr="008B7926">
        <w:rPr>
          <w:rFonts w:ascii="Times New Roman" w:hAnsi="Times New Roman"/>
          <w:sz w:val="22"/>
          <w:szCs w:val="22"/>
          <w:lang w:val="es-ES"/>
        </w:rPr>
        <w:t>t</w:t>
      </w:r>
      <w:r w:rsidRPr="008B7926">
        <w:rPr>
          <w:rFonts w:ascii="Times New Roman" w:hAnsi="Times New Roman"/>
          <w:sz w:val="22"/>
          <w:szCs w:val="22"/>
          <w:lang w:val="es-ES"/>
        </w:rPr>
        <w:t xml:space="preserve">itular de la </w:t>
      </w:r>
      <w:r w:rsidR="006C5DEB" w:rsidRPr="008B7926">
        <w:rPr>
          <w:rFonts w:ascii="Times New Roman" w:hAnsi="Times New Roman"/>
          <w:sz w:val="22"/>
          <w:szCs w:val="22"/>
          <w:lang w:val="es-ES"/>
        </w:rPr>
        <w:t>a</w:t>
      </w:r>
      <w:r w:rsidRPr="008B7926">
        <w:rPr>
          <w:rFonts w:ascii="Times New Roman" w:hAnsi="Times New Roman"/>
          <w:sz w:val="22"/>
          <w:szCs w:val="22"/>
          <w:lang w:val="es-ES"/>
        </w:rPr>
        <w:t xml:space="preserve">utorización de </w:t>
      </w:r>
      <w:r w:rsidR="006C5DEB" w:rsidRPr="008B7926">
        <w:rPr>
          <w:rFonts w:ascii="Times New Roman" w:hAnsi="Times New Roman"/>
          <w:sz w:val="22"/>
          <w:szCs w:val="22"/>
          <w:lang w:val="es-ES"/>
        </w:rPr>
        <w:t>c</w:t>
      </w:r>
      <w:r w:rsidRPr="008B7926">
        <w:rPr>
          <w:rFonts w:ascii="Times New Roman" w:hAnsi="Times New Roman"/>
          <w:sz w:val="22"/>
          <w:szCs w:val="22"/>
          <w:lang w:val="es-ES"/>
        </w:rPr>
        <w:t>omercialización (</w:t>
      </w:r>
      <w:r w:rsidR="005E3B5C" w:rsidRPr="008B7926">
        <w:rPr>
          <w:rFonts w:ascii="Times New Roman" w:hAnsi="Times New Roman"/>
          <w:sz w:val="22"/>
          <w:szCs w:val="22"/>
          <w:lang w:val="es-ES"/>
        </w:rPr>
        <w:t>TAC</w:t>
      </w:r>
      <w:r w:rsidR="00374A6D" w:rsidRPr="008B7926">
        <w:rPr>
          <w:rFonts w:ascii="Times New Roman" w:hAnsi="Times New Roman"/>
          <w:sz w:val="22"/>
          <w:szCs w:val="22"/>
          <w:lang w:val="es-ES"/>
        </w:rPr>
        <w:t xml:space="preserve">) debe </w:t>
      </w:r>
      <w:r w:rsidR="00445AB7" w:rsidRPr="008B7926">
        <w:rPr>
          <w:rFonts w:ascii="Times New Roman" w:hAnsi="Times New Roman"/>
          <w:sz w:val="22"/>
          <w:szCs w:val="22"/>
          <w:lang w:val="es-ES"/>
        </w:rPr>
        <w:t>acordar el contenido y formato</w:t>
      </w:r>
      <w:r w:rsidR="00445AB7" w:rsidRPr="00A11B9C">
        <w:rPr>
          <w:rFonts w:ascii="Times New Roman" w:hAnsi="Times New Roman"/>
          <w:sz w:val="22"/>
          <w:szCs w:val="22"/>
          <w:lang w:val="es-ES"/>
        </w:rPr>
        <w:t xml:space="preserve"> del programa </w:t>
      </w:r>
      <w:r w:rsidR="000369F4" w:rsidRPr="00A11B9C">
        <w:rPr>
          <w:rFonts w:ascii="Times New Roman" w:hAnsi="Times New Roman"/>
          <w:sz w:val="22"/>
          <w:szCs w:val="22"/>
          <w:lang w:val="es-ES"/>
        </w:rPr>
        <w:t>informativo</w:t>
      </w:r>
      <w:r w:rsidR="00445AB7" w:rsidRPr="00A11B9C">
        <w:rPr>
          <w:rFonts w:ascii="Times New Roman" w:hAnsi="Times New Roman"/>
          <w:sz w:val="22"/>
          <w:szCs w:val="22"/>
          <w:lang w:val="es-ES"/>
        </w:rPr>
        <w:t>, incluyendo medios de comunicación, modalidades de distribución y cualquier otro aspecto del programa, con la autoridad Nacional competente</w:t>
      </w:r>
      <w:r w:rsidR="00374A6D" w:rsidRPr="00A11B9C">
        <w:rPr>
          <w:rFonts w:ascii="Times New Roman" w:hAnsi="Times New Roman"/>
          <w:sz w:val="22"/>
          <w:szCs w:val="22"/>
          <w:lang w:val="es-ES"/>
        </w:rPr>
        <w:t xml:space="preserve">. </w:t>
      </w:r>
    </w:p>
    <w:p w:rsidR="00431B83" w:rsidRPr="00A11B9C" w:rsidRDefault="00431B83" w:rsidP="00431B83">
      <w:pPr>
        <w:pStyle w:val="BodytextEMA"/>
        <w:spacing w:line="240" w:lineRule="auto"/>
        <w:contextualSpacing/>
        <w:rPr>
          <w:rFonts w:ascii="Times New Roman" w:hAnsi="Times New Roman"/>
          <w:sz w:val="22"/>
          <w:szCs w:val="22"/>
          <w:lang w:val="es-ES"/>
        </w:rPr>
      </w:pPr>
    </w:p>
    <w:p w:rsidR="00374A6D" w:rsidRPr="00A11B9C" w:rsidRDefault="00445AB7" w:rsidP="00431B83">
      <w:pPr>
        <w:pStyle w:val="BodytextEMA"/>
        <w:spacing w:line="240" w:lineRule="auto"/>
        <w:contextualSpacing/>
        <w:rPr>
          <w:rFonts w:ascii="Times New Roman" w:hAnsi="Times New Roman"/>
          <w:sz w:val="22"/>
          <w:szCs w:val="22"/>
          <w:lang w:val="es-ES"/>
        </w:rPr>
      </w:pPr>
      <w:r w:rsidRPr="00A11B9C">
        <w:rPr>
          <w:rFonts w:ascii="Times New Roman" w:hAnsi="Times New Roman"/>
          <w:sz w:val="22"/>
          <w:szCs w:val="22"/>
          <w:lang w:val="es-ES"/>
        </w:rPr>
        <w:t xml:space="preserve">El objetivo del programa </w:t>
      </w:r>
      <w:r w:rsidR="000369F4" w:rsidRPr="00A11B9C">
        <w:rPr>
          <w:rFonts w:ascii="Times New Roman" w:hAnsi="Times New Roman"/>
          <w:sz w:val="22"/>
          <w:szCs w:val="22"/>
          <w:lang w:val="es-ES"/>
        </w:rPr>
        <w:t>informativo</w:t>
      </w:r>
      <w:r w:rsidRPr="00A11B9C">
        <w:rPr>
          <w:rFonts w:ascii="Times New Roman" w:hAnsi="Times New Roman"/>
          <w:sz w:val="22"/>
          <w:szCs w:val="22"/>
          <w:lang w:val="es-ES"/>
        </w:rPr>
        <w:t xml:space="preserve"> es informar a los profesionales sanitarios sobre los riesgos de infecciones graves, principalmente, infecciones oportunistas, como la leucoencefalopatía multifocal progresiva (LMP), y proporcionar orientación sobre el control de las anormalidades en el recuento de linfocitos y leucocitos</w:t>
      </w:r>
      <w:r w:rsidR="00374A6D" w:rsidRPr="00A11B9C">
        <w:rPr>
          <w:rFonts w:ascii="Times New Roman" w:hAnsi="Times New Roman"/>
          <w:sz w:val="22"/>
          <w:szCs w:val="22"/>
          <w:lang w:val="es-ES"/>
        </w:rPr>
        <w:t xml:space="preserve">. </w:t>
      </w:r>
    </w:p>
    <w:p w:rsidR="00431B83" w:rsidRPr="00A11B9C" w:rsidRDefault="00431B83" w:rsidP="00431B83">
      <w:pPr>
        <w:pStyle w:val="BodytextEMA"/>
        <w:spacing w:line="240" w:lineRule="auto"/>
        <w:contextualSpacing/>
        <w:rPr>
          <w:rFonts w:ascii="Times New Roman" w:hAnsi="Times New Roman"/>
          <w:sz w:val="22"/>
          <w:szCs w:val="22"/>
          <w:lang w:val="es-ES"/>
        </w:rPr>
      </w:pPr>
    </w:p>
    <w:p w:rsidR="00431B83" w:rsidRPr="00A11B9C" w:rsidRDefault="00445AB7" w:rsidP="00335D11">
      <w:pPr>
        <w:pStyle w:val="BodytextEMA"/>
        <w:spacing w:line="240" w:lineRule="auto"/>
        <w:contextualSpacing/>
        <w:rPr>
          <w:rFonts w:ascii="Times New Roman" w:hAnsi="Times New Roman"/>
          <w:sz w:val="22"/>
          <w:szCs w:val="22"/>
          <w:lang w:val="es-ES"/>
        </w:rPr>
      </w:pPr>
      <w:r w:rsidRPr="00A11B9C">
        <w:rPr>
          <w:rFonts w:ascii="Times New Roman" w:hAnsi="Times New Roman"/>
          <w:sz w:val="22"/>
          <w:szCs w:val="22"/>
          <w:lang w:val="es-ES"/>
        </w:rPr>
        <w:t>El</w:t>
      </w:r>
      <w:r w:rsidR="00374A6D" w:rsidRPr="00A11B9C">
        <w:rPr>
          <w:rFonts w:ascii="Times New Roman" w:hAnsi="Times New Roman"/>
          <w:sz w:val="22"/>
          <w:szCs w:val="22"/>
          <w:lang w:val="es-ES"/>
        </w:rPr>
        <w:t xml:space="preserve"> </w:t>
      </w:r>
      <w:r w:rsidR="00335D11" w:rsidRPr="00A11B9C">
        <w:rPr>
          <w:rFonts w:ascii="Times New Roman" w:hAnsi="Times New Roman"/>
          <w:sz w:val="22"/>
          <w:szCs w:val="22"/>
          <w:lang w:val="es-ES"/>
        </w:rPr>
        <w:t>TAC</w:t>
      </w:r>
      <w:r w:rsidR="00374A6D" w:rsidRPr="00A11B9C">
        <w:rPr>
          <w:rFonts w:ascii="Times New Roman" w:hAnsi="Times New Roman"/>
          <w:sz w:val="22"/>
          <w:szCs w:val="22"/>
          <w:lang w:val="es-ES"/>
        </w:rPr>
        <w:t xml:space="preserve"> </w:t>
      </w:r>
      <w:r w:rsidRPr="00A11B9C">
        <w:rPr>
          <w:rFonts w:ascii="Times New Roman" w:hAnsi="Times New Roman"/>
          <w:sz w:val="22"/>
          <w:szCs w:val="22"/>
          <w:lang w:val="es-ES"/>
        </w:rPr>
        <w:t>debe asegurarse de que, en cada Estado Miembro en el que se comercialice</w:t>
      </w:r>
      <w:r w:rsidR="00374A6D" w:rsidRPr="00A11B9C">
        <w:rPr>
          <w:rFonts w:ascii="Times New Roman" w:hAnsi="Times New Roman"/>
          <w:sz w:val="22"/>
          <w:szCs w:val="22"/>
          <w:lang w:val="es-ES"/>
        </w:rPr>
        <w:t xml:space="preserve"> Skilarence</w:t>
      </w:r>
      <w:r w:rsidRPr="00A11B9C">
        <w:rPr>
          <w:rFonts w:ascii="Times New Roman" w:hAnsi="Times New Roman"/>
          <w:sz w:val="22"/>
          <w:szCs w:val="22"/>
          <w:lang w:val="es-ES"/>
        </w:rPr>
        <w:t>, los profesionales sanitarios, que se espera que prescriban y dispensen</w:t>
      </w:r>
      <w:r w:rsidR="00374A6D" w:rsidRPr="00A11B9C">
        <w:rPr>
          <w:rFonts w:ascii="Times New Roman" w:hAnsi="Times New Roman"/>
          <w:sz w:val="22"/>
          <w:szCs w:val="22"/>
          <w:lang w:val="es-ES"/>
        </w:rPr>
        <w:t xml:space="preserve"> Skilarence</w:t>
      </w:r>
      <w:r w:rsidRPr="00A11B9C">
        <w:rPr>
          <w:rFonts w:ascii="Times New Roman" w:hAnsi="Times New Roman"/>
          <w:sz w:val="22"/>
          <w:szCs w:val="22"/>
          <w:lang w:val="es-ES"/>
        </w:rPr>
        <w:t xml:space="preserve">, tengan acceso al siguiente programa </w:t>
      </w:r>
      <w:r w:rsidR="000369F4" w:rsidRPr="00A11B9C">
        <w:rPr>
          <w:rFonts w:ascii="Times New Roman" w:hAnsi="Times New Roman"/>
          <w:sz w:val="22"/>
          <w:szCs w:val="22"/>
          <w:lang w:val="es-ES"/>
        </w:rPr>
        <w:t>informativo</w:t>
      </w:r>
      <w:r w:rsidR="00374A6D" w:rsidRPr="00A11B9C">
        <w:rPr>
          <w:rFonts w:ascii="Times New Roman" w:hAnsi="Times New Roman"/>
          <w:sz w:val="22"/>
          <w:szCs w:val="22"/>
          <w:lang w:val="es-ES"/>
        </w:rPr>
        <w:t>.</w:t>
      </w:r>
    </w:p>
    <w:p w:rsidR="00374A6D" w:rsidRPr="00A11B9C" w:rsidRDefault="00374A6D" w:rsidP="00431B83">
      <w:pPr>
        <w:pStyle w:val="BodytextEMA"/>
        <w:spacing w:line="240" w:lineRule="auto"/>
        <w:contextualSpacing/>
        <w:rPr>
          <w:rFonts w:ascii="Times New Roman" w:hAnsi="Times New Roman"/>
          <w:sz w:val="22"/>
          <w:szCs w:val="22"/>
          <w:lang w:val="es-ES"/>
        </w:rPr>
      </w:pPr>
    </w:p>
    <w:p w:rsidR="00374A6D" w:rsidRPr="00A11B9C" w:rsidRDefault="00445AB7" w:rsidP="00840767">
      <w:pPr>
        <w:pStyle w:val="BodytextEMA"/>
        <w:keepNext/>
        <w:numPr>
          <w:ilvl w:val="0"/>
          <w:numId w:val="39"/>
        </w:numPr>
        <w:spacing w:line="240" w:lineRule="auto"/>
        <w:ind w:hanging="357"/>
        <w:contextualSpacing/>
        <w:rPr>
          <w:rFonts w:ascii="Times New Roman" w:hAnsi="Times New Roman"/>
          <w:sz w:val="22"/>
          <w:szCs w:val="22"/>
          <w:lang w:val="es-ES"/>
        </w:rPr>
      </w:pPr>
      <w:r w:rsidRPr="00A11B9C">
        <w:rPr>
          <w:rFonts w:ascii="Times New Roman" w:hAnsi="Times New Roman"/>
          <w:b/>
          <w:bCs/>
          <w:sz w:val="22"/>
          <w:szCs w:val="22"/>
          <w:lang w:val="es-ES"/>
        </w:rPr>
        <w:t>La guía para profesionales sanitarios</w:t>
      </w:r>
      <w:r w:rsidRPr="00A11B9C">
        <w:rPr>
          <w:rFonts w:ascii="Times New Roman" w:hAnsi="Times New Roman"/>
          <w:sz w:val="22"/>
          <w:szCs w:val="22"/>
          <w:lang w:val="es-ES"/>
        </w:rPr>
        <w:t xml:space="preserve"> debe contener los siguientes elementos clave</w:t>
      </w:r>
      <w:r w:rsidR="00374A6D" w:rsidRPr="00A11B9C">
        <w:rPr>
          <w:rFonts w:ascii="Times New Roman" w:hAnsi="Times New Roman"/>
          <w:sz w:val="22"/>
          <w:szCs w:val="22"/>
          <w:lang w:val="es-ES"/>
        </w:rPr>
        <w:t>:</w:t>
      </w:r>
    </w:p>
    <w:p w:rsidR="00374A6D" w:rsidRPr="00A11B9C" w:rsidRDefault="00445AB7" w:rsidP="00840767">
      <w:pPr>
        <w:pStyle w:val="BodytextEMA"/>
        <w:keepNext/>
        <w:numPr>
          <w:ilvl w:val="0"/>
          <w:numId w:val="40"/>
        </w:numPr>
        <w:spacing w:line="240" w:lineRule="auto"/>
        <w:ind w:hanging="357"/>
        <w:contextualSpacing/>
        <w:rPr>
          <w:rFonts w:ascii="Times New Roman" w:hAnsi="Times New Roman"/>
          <w:sz w:val="22"/>
          <w:szCs w:val="22"/>
          <w:lang w:val="es-ES"/>
        </w:rPr>
      </w:pPr>
      <w:r w:rsidRPr="00A11B9C">
        <w:rPr>
          <w:rFonts w:ascii="Times New Roman" w:hAnsi="Times New Roman"/>
          <w:sz w:val="22"/>
          <w:szCs w:val="22"/>
          <w:lang w:val="es-ES"/>
        </w:rPr>
        <w:t>Información relevante sobre la LMP</w:t>
      </w:r>
      <w:r w:rsidR="00374A6D" w:rsidRPr="00A11B9C">
        <w:rPr>
          <w:rFonts w:ascii="Times New Roman" w:hAnsi="Times New Roman"/>
          <w:sz w:val="22"/>
          <w:szCs w:val="22"/>
          <w:lang w:val="es-ES"/>
        </w:rPr>
        <w:t xml:space="preserve"> (</w:t>
      </w:r>
      <w:r w:rsidRPr="00A11B9C">
        <w:rPr>
          <w:rFonts w:ascii="Times New Roman" w:hAnsi="Times New Roman"/>
          <w:sz w:val="22"/>
          <w:szCs w:val="22"/>
          <w:lang w:val="es-ES"/>
        </w:rPr>
        <w:t>p. ej., gravedad, seriedad, frecuencia, tiempo de aparición, reversibilidad de los AA, según sea aplicable</w:t>
      </w:r>
      <w:r w:rsidR="00374A6D" w:rsidRPr="00A11B9C">
        <w:rPr>
          <w:rFonts w:ascii="Times New Roman" w:hAnsi="Times New Roman"/>
          <w:sz w:val="22"/>
          <w:szCs w:val="22"/>
          <w:lang w:val="es-ES"/>
        </w:rPr>
        <w:t>)</w:t>
      </w:r>
    </w:p>
    <w:p w:rsidR="00374A6D" w:rsidRPr="00A11B9C" w:rsidRDefault="00445AB7" w:rsidP="00431B83">
      <w:pPr>
        <w:pStyle w:val="BodytextEMA"/>
        <w:numPr>
          <w:ilvl w:val="0"/>
          <w:numId w:val="40"/>
        </w:numPr>
        <w:spacing w:line="240" w:lineRule="auto"/>
        <w:contextualSpacing/>
        <w:rPr>
          <w:rFonts w:ascii="Times New Roman" w:hAnsi="Times New Roman"/>
          <w:sz w:val="22"/>
          <w:szCs w:val="22"/>
          <w:lang w:val="es-ES"/>
        </w:rPr>
      </w:pPr>
      <w:r w:rsidRPr="00A11B9C">
        <w:rPr>
          <w:rFonts w:ascii="Times New Roman" w:hAnsi="Times New Roman"/>
          <w:sz w:val="22"/>
          <w:szCs w:val="22"/>
          <w:lang w:val="es-ES"/>
        </w:rPr>
        <w:t>Detalles sobre la población con un mayor riesgo de contraer LMP</w:t>
      </w:r>
      <w:r w:rsidR="00374A6D" w:rsidRPr="00A11B9C">
        <w:rPr>
          <w:rFonts w:ascii="Times New Roman" w:hAnsi="Times New Roman"/>
          <w:sz w:val="22"/>
          <w:szCs w:val="22"/>
          <w:lang w:val="es-ES"/>
        </w:rPr>
        <w:t xml:space="preserve"> </w:t>
      </w:r>
    </w:p>
    <w:p w:rsidR="00374A6D" w:rsidRPr="00B53AA4" w:rsidRDefault="00374A6D" w:rsidP="00431B83">
      <w:pPr>
        <w:pStyle w:val="BodytextEMA"/>
        <w:numPr>
          <w:ilvl w:val="0"/>
          <w:numId w:val="40"/>
        </w:numPr>
        <w:spacing w:line="240" w:lineRule="auto"/>
        <w:contextualSpacing/>
        <w:rPr>
          <w:rFonts w:ascii="Times New Roman" w:hAnsi="Times New Roman"/>
          <w:sz w:val="22"/>
          <w:szCs w:val="22"/>
        </w:rPr>
      </w:pPr>
      <w:r w:rsidRPr="00A11B9C">
        <w:rPr>
          <w:rFonts w:ascii="Times New Roman" w:hAnsi="Times New Roman"/>
          <w:sz w:val="22"/>
          <w:szCs w:val="22"/>
          <w:lang w:val="es-ES"/>
        </w:rPr>
        <w:t>D</w:t>
      </w:r>
      <w:r w:rsidR="00445AB7" w:rsidRPr="00A11B9C">
        <w:rPr>
          <w:rFonts w:ascii="Times New Roman" w:hAnsi="Times New Roman"/>
          <w:sz w:val="22"/>
          <w:szCs w:val="22"/>
          <w:lang w:val="es-ES"/>
        </w:rPr>
        <w:t>etalles sobre cómo minimizar el riesgo de LMP a través del control y el tratamiento adecuados, incluyendo control en laboratorio de linfocitos y leucocitos antes y durante el tratamiento, y criterios para la interrupción del tratamiento</w:t>
      </w:r>
    </w:p>
    <w:p w:rsidR="00B53AA4" w:rsidRPr="00A11B9C" w:rsidRDefault="00B53AA4" w:rsidP="00431B83">
      <w:pPr>
        <w:pStyle w:val="BodytextEMA"/>
        <w:numPr>
          <w:ilvl w:val="0"/>
          <w:numId w:val="40"/>
        </w:numPr>
        <w:spacing w:line="240" w:lineRule="auto"/>
        <w:contextualSpacing/>
        <w:rPr>
          <w:rFonts w:ascii="Times New Roman" w:hAnsi="Times New Roman"/>
          <w:sz w:val="22"/>
          <w:szCs w:val="22"/>
        </w:rPr>
      </w:pPr>
      <w:r w:rsidRPr="00B53AA4">
        <w:rPr>
          <w:rFonts w:ascii="Times New Roman" w:hAnsi="Times New Roman"/>
          <w:sz w:val="22"/>
          <w:szCs w:val="22"/>
        </w:rPr>
        <w:t>Mensajes clave a transmitir durante el asesoramiento a los pacientes</w:t>
      </w:r>
    </w:p>
    <w:p w:rsidR="00374A6D" w:rsidRPr="00A11B9C" w:rsidRDefault="00374A6D" w:rsidP="009306D7">
      <w:pPr>
        <w:widowControl w:val="0"/>
        <w:autoSpaceDE w:val="0"/>
        <w:autoSpaceDN w:val="0"/>
        <w:adjustRightInd w:val="0"/>
        <w:spacing w:line="240" w:lineRule="auto"/>
        <w:ind w:left="127" w:right="120"/>
        <w:rPr>
          <w:color w:val="000000"/>
          <w:szCs w:val="22"/>
          <w:lang w:val="sv-SE"/>
        </w:rPr>
      </w:pPr>
    </w:p>
    <w:p w:rsidR="00840767" w:rsidRPr="00BB3DC9" w:rsidRDefault="00671B7D" w:rsidP="00840767">
      <w:pPr>
        <w:widowControl w:val="0"/>
        <w:tabs>
          <w:tab w:val="clear" w:pos="567"/>
        </w:tabs>
        <w:spacing w:line="240" w:lineRule="auto"/>
        <w:rPr>
          <w:szCs w:val="22"/>
          <w:lang w:val="es-ES_tradnl"/>
        </w:rPr>
      </w:pPr>
      <w:r w:rsidRPr="00A11B9C">
        <w:rPr>
          <w:szCs w:val="22"/>
          <w:lang w:val="es-ES"/>
        </w:rPr>
        <w:br w:type="page"/>
      </w:r>
    </w:p>
    <w:p w:rsidR="00840767" w:rsidRPr="00BB3DC9" w:rsidRDefault="00840767" w:rsidP="00840767">
      <w:pPr>
        <w:widowControl w:val="0"/>
        <w:tabs>
          <w:tab w:val="clear" w:pos="567"/>
        </w:tabs>
        <w:spacing w:line="240" w:lineRule="auto"/>
        <w:ind w:right="566"/>
        <w:rPr>
          <w:szCs w:val="22"/>
          <w:lang w:val="es-ES_tradnl"/>
        </w:rPr>
      </w:pPr>
    </w:p>
    <w:p w:rsidR="00840767" w:rsidRPr="00BB3DC9" w:rsidRDefault="00840767" w:rsidP="00840767">
      <w:pPr>
        <w:widowControl w:val="0"/>
        <w:tabs>
          <w:tab w:val="clear" w:pos="567"/>
        </w:tabs>
        <w:spacing w:line="240" w:lineRule="auto"/>
        <w:rPr>
          <w:szCs w:val="22"/>
          <w:lang w:val="es-ES_tradnl"/>
        </w:rPr>
      </w:pPr>
    </w:p>
    <w:p w:rsidR="00840767" w:rsidRPr="00BB3DC9" w:rsidRDefault="00840767" w:rsidP="00840767">
      <w:pPr>
        <w:widowControl w:val="0"/>
        <w:tabs>
          <w:tab w:val="clear" w:pos="567"/>
        </w:tabs>
        <w:spacing w:line="240" w:lineRule="auto"/>
        <w:rPr>
          <w:szCs w:val="22"/>
          <w:lang w:val="es-ES_tradnl"/>
        </w:rPr>
      </w:pPr>
    </w:p>
    <w:p w:rsidR="00840767" w:rsidRPr="00BB3DC9" w:rsidRDefault="00840767" w:rsidP="00840767">
      <w:pPr>
        <w:widowControl w:val="0"/>
        <w:tabs>
          <w:tab w:val="clear" w:pos="567"/>
        </w:tabs>
        <w:spacing w:line="240" w:lineRule="auto"/>
        <w:rPr>
          <w:szCs w:val="22"/>
          <w:lang w:val="es-ES_tradnl"/>
        </w:rPr>
      </w:pPr>
    </w:p>
    <w:p w:rsidR="00840767" w:rsidRPr="00BB3DC9" w:rsidRDefault="00840767" w:rsidP="00840767">
      <w:pPr>
        <w:widowControl w:val="0"/>
        <w:tabs>
          <w:tab w:val="clear" w:pos="567"/>
        </w:tabs>
        <w:spacing w:line="240" w:lineRule="auto"/>
        <w:rPr>
          <w:szCs w:val="22"/>
          <w:lang w:val="es-ES_tradnl"/>
        </w:rPr>
      </w:pPr>
    </w:p>
    <w:p w:rsidR="00840767" w:rsidRPr="00BB3DC9" w:rsidRDefault="00840767" w:rsidP="00840767">
      <w:pPr>
        <w:widowControl w:val="0"/>
        <w:tabs>
          <w:tab w:val="clear" w:pos="567"/>
        </w:tabs>
        <w:spacing w:line="240" w:lineRule="auto"/>
        <w:rPr>
          <w:szCs w:val="22"/>
          <w:lang w:val="es-ES_tradnl"/>
        </w:rPr>
      </w:pPr>
    </w:p>
    <w:p w:rsidR="00840767" w:rsidRPr="00BB3DC9" w:rsidRDefault="00840767" w:rsidP="00840767">
      <w:pPr>
        <w:widowControl w:val="0"/>
        <w:tabs>
          <w:tab w:val="clear" w:pos="567"/>
        </w:tabs>
        <w:spacing w:line="240" w:lineRule="auto"/>
        <w:rPr>
          <w:szCs w:val="22"/>
          <w:lang w:val="es-ES_tradnl"/>
        </w:rPr>
      </w:pPr>
    </w:p>
    <w:p w:rsidR="00840767" w:rsidRPr="00BB3DC9" w:rsidRDefault="00840767" w:rsidP="00840767">
      <w:pPr>
        <w:widowControl w:val="0"/>
        <w:tabs>
          <w:tab w:val="clear" w:pos="567"/>
        </w:tabs>
        <w:spacing w:line="240" w:lineRule="auto"/>
        <w:rPr>
          <w:szCs w:val="22"/>
          <w:lang w:val="es-ES_tradnl"/>
        </w:rPr>
      </w:pPr>
    </w:p>
    <w:p w:rsidR="00840767" w:rsidRPr="00BB3DC9" w:rsidRDefault="00840767" w:rsidP="00840767">
      <w:pPr>
        <w:widowControl w:val="0"/>
        <w:tabs>
          <w:tab w:val="clear" w:pos="567"/>
        </w:tabs>
        <w:spacing w:line="240" w:lineRule="auto"/>
        <w:rPr>
          <w:szCs w:val="22"/>
          <w:lang w:val="es-ES_tradnl"/>
        </w:rPr>
      </w:pPr>
    </w:p>
    <w:p w:rsidR="00840767" w:rsidRPr="00BB3DC9" w:rsidRDefault="00840767" w:rsidP="00840767">
      <w:pPr>
        <w:widowControl w:val="0"/>
        <w:tabs>
          <w:tab w:val="clear" w:pos="567"/>
        </w:tabs>
        <w:spacing w:line="240" w:lineRule="auto"/>
        <w:rPr>
          <w:szCs w:val="22"/>
          <w:lang w:val="es-ES_tradnl"/>
        </w:rPr>
      </w:pPr>
    </w:p>
    <w:p w:rsidR="00840767" w:rsidRPr="00BB3DC9" w:rsidRDefault="00840767" w:rsidP="00840767">
      <w:pPr>
        <w:widowControl w:val="0"/>
        <w:tabs>
          <w:tab w:val="clear" w:pos="567"/>
        </w:tabs>
        <w:spacing w:line="240" w:lineRule="auto"/>
        <w:rPr>
          <w:szCs w:val="22"/>
          <w:lang w:val="es-ES_tradnl"/>
        </w:rPr>
      </w:pPr>
    </w:p>
    <w:p w:rsidR="00840767" w:rsidRPr="00BB3DC9" w:rsidRDefault="00840767" w:rsidP="00840767">
      <w:pPr>
        <w:widowControl w:val="0"/>
        <w:tabs>
          <w:tab w:val="clear" w:pos="567"/>
        </w:tabs>
        <w:spacing w:line="240" w:lineRule="auto"/>
        <w:rPr>
          <w:szCs w:val="22"/>
          <w:lang w:val="es-ES_tradnl"/>
        </w:rPr>
      </w:pPr>
    </w:p>
    <w:p w:rsidR="00840767" w:rsidRPr="00BB3DC9" w:rsidRDefault="00840767" w:rsidP="00840767">
      <w:pPr>
        <w:widowControl w:val="0"/>
        <w:tabs>
          <w:tab w:val="clear" w:pos="567"/>
        </w:tabs>
        <w:spacing w:line="240" w:lineRule="auto"/>
        <w:rPr>
          <w:szCs w:val="22"/>
          <w:lang w:val="es-ES_tradnl"/>
        </w:rPr>
      </w:pPr>
    </w:p>
    <w:p w:rsidR="00840767" w:rsidRPr="00BB3DC9" w:rsidRDefault="00840767" w:rsidP="00840767">
      <w:pPr>
        <w:widowControl w:val="0"/>
        <w:tabs>
          <w:tab w:val="clear" w:pos="567"/>
        </w:tabs>
        <w:spacing w:line="240" w:lineRule="auto"/>
        <w:rPr>
          <w:szCs w:val="22"/>
          <w:lang w:val="es-ES_tradnl"/>
        </w:rPr>
      </w:pPr>
    </w:p>
    <w:p w:rsidR="00840767" w:rsidRPr="00BB3DC9" w:rsidRDefault="00840767" w:rsidP="00840767">
      <w:pPr>
        <w:widowControl w:val="0"/>
        <w:tabs>
          <w:tab w:val="clear" w:pos="567"/>
        </w:tabs>
        <w:spacing w:line="240" w:lineRule="auto"/>
        <w:rPr>
          <w:szCs w:val="22"/>
          <w:lang w:val="es-ES_tradnl"/>
        </w:rPr>
      </w:pPr>
    </w:p>
    <w:p w:rsidR="00840767" w:rsidRPr="00BB3DC9" w:rsidRDefault="00840767" w:rsidP="00840767">
      <w:pPr>
        <w:widowControl w:val="0"/>
        <w:tabs>
          <w:tab w:val="clear" w:pos="567"/>
        </w:tabs>
        <w:spacing w:line="240" w:lineRule="auto"/>
        <w:rPr>
          <w:szCs w:val="22"/>
          <w:lang w:val="es-ES_tradnl"/>
        </w:rPr>
      </w:pPr>
    </w:p>
    <w:p w:rsidR="00840767" w:rsidRPr="00BB3DC9" w:rsidRDefault="00840767" w:rsidP="00840767">
      <w:pPr>
        <w:widowControl w:val="0"/>
        <w:tabs>
          <w:tab w:val="clear" w:pos="567"/>
        </w:tabs>
        <w:spacing w:line="240" w:lineRule="auto"/>
        <w:rPr>
          <w:szCs w:val="22"/>
          <w:lang w:val="es-ES_tradnl"/>
        </w:rPr>
      </w:pPr>
    </w:p>
    <w:p w:rsidR="00840767" w:rsidRPr="00BB3DC9" w:rsidRDefault="00840767" w:rsidP="00840767">
      <w:pPr>
        <w:widowControl w:val="0"/>
        <w:tabs>
          <w:tab w:val="clear" w:pos="567"/>
        </w:tabs>
        <w:spacing w:line="240" w:lineRule="auto"/>
        <w:rPr>
          <w:szCs w:val="22"/>
          <w:lang w:val="es-ES_tradnl"/>
        </w:rPr>
      </w:pPr>
    </w:p>
    <w:p w:rsidR="00840767" w:rsidRPr="00BB3DC9" w:rsidRDefault="00840767" w:rsidP="00840767">
      <w:pPr>
        <w:widowControl w:val="0"/>
        <w:tabs>
          <w:tab w:val="clear" w:pos="567"/>
        </w:tabs>
        <w:spacing w:line="240" w:lineRule="auto"/>
        <w:rPr>
          <w:b/>
          <w:szCs w:val="22"/>
          <w:lang w:val="es-ES_tradnl"/>
        </w:rPr>
      </w:pPr>
    </w:p>
    <w:p w:rsidR="00840767" w:rsidRPr="00BB3DC9" w:rsidRDefault="00840767" w:rsidP="00840767">
      <w:pPr>
        <w:widowControl w:val="0"/>
        <w:tabs>
          <w:tab w:val="clear" w:pos="567"/>
        </w:tabs>
        <w:spacing w:line="240" w:lineRule="auto"/>
        <w:rPr>
          <w:b/>
          <w:szCs w:val="22"/>
          <w:lang w:val="es-ES_tradnl"/>
        </w:rPr>
      </w:pPr>
    </w:p>
    <w:p w:rsidR="00840767" w:rsidRPr="00BB3DC9" w:rsidRDefault="00840767" w:rsidP="00840767">
      <w:pPr>
        <w:widowControl w:val="0"/>
        <w:tabs>
          <w:tab w:val="clear" w:pos="567"/>
        </w:tabs>
        <w:spacing w:line="240" w:lineRule="auto"/>
        <w:rPr>
          <w:b/>
          <w:szCs w:val="22"/>
          <w:lang w:val="es-ES_tradnl"/>
        </w:rPr>
      </w:pPr>
    </w:p>
    <w:p w:rsidR="00671B7D" w:rsidRPr="00A11B9C" w:rsidRDefault="00671B7D" w:rsidP="00840767">
      <w:pPr>
        <w:widowControl w:val="0"/>
        <w:tabs>
          <w:tab w:val="clear" w:pos="567"/>
        </w:tabs>
        <w:spacing w:line="240" w:lineRule="auto"/>
        <w:ind w:right="-2"/>
        <w:rPr>
          <w:b/>
          <w:szCs w:val="22"/>
          <w:lang w:val="es-ES"/>
        </w:rPr>
      </w:pPr>
    </w:p>
    <w:p w:rsidR="00671B7D" w:rsidRPr="00A11B9C" w:rsidRDefault="00671B7D" w:rsidP="001917BC">
      <w:pPr>
        <w:widowControl w:val="0"/>
        <w:tabs>
          <w:tab w:val="clear" w:pos="567"/>
        </w:tabs>
        <w:spacing w:line="240" w:lineRule="auto"/>
        <w:jc w:val="center"/>
        <w:rPr>
          <w:b/>
          <w:szCs w:val="22"/>
          <w:lang w:val="es-ES"/>
        </w:rPr>
      </w:pPr>
      <w:r w:rsidRPr="00A11B9C">
        <w:rPr>
          <w:b/>
          <w:bCs/>
          <w:szCs w:val="22"/>
          <w:lang w:val="es-ES" w:bidi="es-ES"/>
        </w:rPr>
        <w:t>ANEXO III</w:t>
      </w:r>
    </w:p>
    <w:p w:rsidR="00671B7D" w:rsidRPr="00A11B9C" w:rsidRDefault="00671B7D" w:rsidP="001917BC">
      <w:pPr>
        <w:widowControl w:val="0"/>
        <w:tabs>
          <w:tab w:val="clear" w:pos="567"/>
        </w:tabs>
        <w:spacing w:line="240" w:lineRule="auto"/>
        <w:jc w:val="center"/>
        <w:rPr>
          <w:b/>
          <w:szCs w:val="22"/>
          <w:lang w:val="es-ES"/>
        </w:rPr>
      </w:pPr>
    </w:p>
    <w:p w:rsidR="00671B7D" w:rsidRPr="00A11B9C" w:rsidRDefault="00671B7D" w:rsidP="001917BC">
      <w:pPr>
        <w:widowControl w:val="0"/>
        <w:tabs>
          <w:tab w:val="clear" w:pos="567"/>
        </w:tabs>
        <w:spacing w:line="240" w:lineRule="auto"/>
        <w:jc w:val="center"/>
        <w:rPr>
          <w:b/>
          <w:szCs w:val="22"/>
          <w:lang w:val="es-ES"/>
        </w:rPr>
      </w:pPr>
      <w:r w:rsidRPr="00A11B9C">
        <w:rPr>
          <w:b/>
          <w:bCs/>
          <w:szCs w:val="22"/>
          <w:lang w:val="es-ES" w:bidi="es-ES"/>
        </w:rPr>
        <w:t>ETIQUETADO Y PROSPECTO</w:t>
      </w:r>
    </w:p>
    <w:p w:rsidR="00840767" w:rsidRPr="00957C93" w:rsidRDefault="00671B7D" w:rsidP="00840767">
      <w:pPr>
        <w:widowControl w:val="0"/>
        <w:tabs>
          <w:tab w:val="clear" w:pos="567"/>
        </w:tabs>
        <w:spacing w:line="240" w:lineRule="auto"/>
        <w:rPr>
          <w:szCs w:val="22"/>
        </w:rPr>
      </w:pPr>
      <w:r w:rsidRPr="00A11B9C">
        <w:rPr>
          <w:b/>
          <w:szCs w:val="22"/>
          <w:lang w:val="es-ES"/>
        </w:rPr>
        <w:br w:type="page"/>
      </w:r>
    </w:p>
    <w:p w:rsidR="00840767" w:rsidRPr="00957C93" w:rsidRDefault="00840767" w:rsidP="00840767">
      <w:pPr>
        <w:widowControl w:val="0"/>
        <w:tabs>
          <w:tab w:val="clear" w:pos="567"/>
        </w:tabs>
        <w:spacing w:line="240" w:lineRule="auto"/>
        <w:rPr>
          <w:szCs w:val="22"/>
        </w:rPr>
      </w:pPr>
    </w:p>
    <w:p w:rsidR="00840767" w:rsidRPr="00957C93" w:rsidRDefault="00840767" w:rsidP="00840767">
      <w:pPr>
        <w:widowControl w:val="0"/>
        <w:tabs>
          <w:tab w:val="clear" w:pos="567"/>
        </w:tabs>
        <w:spacing w:line="240" w:lineRule="auto"/>
        <w:rPr>
          <w:szCs w:val="22"/>
        </w:rPr>
      </w:pPr>
    </w:p>
    <w:p w:rsidR="00840767" w:rsidRPr="00957C93" w:rsidRDefault="00840767" w:rsidP="00840767">
      <w:pPr>
        <w:widowControl w:val="0"/>
        <w:tabs>
          <w:tab w:val="clear" w:pos="567"/>
        </w:tabs>
        <w:spacing w:line="240" w:lineRule="auto"/>
        <w:rPr>
          <w:szCs w:val="22"/>
        </w:rPr>
      </w:pPr>
    </w:p>
    <w:p w:rsidR="00840767" w:rsidRPr="00957C93" w:rsidRDefault="00840767" w:rsidP="00840767">
      <w:pPr>
        <w:widowControl w:val="0"/>
        <w:tabs>
          <w:tab w:val="clear" w:pos="567"/>
        </w:tabs>
        <w:spacing w:line="240" w:lineRule="auto"/>
        <w:rPr>
          <w:szCs w:val="22"/>
        </w:rPr>
      </w:pPr>
    </w:p>
    <w:p w:rsidR="00840767" w:rsidRPr="00957C93" w:rsidRDefault="00840767" w:rsidP="00840767">
      <w:pPr>
        <w:widowControl w:val="0"/>
        <w:tabs>
          <w:tab w:val="clear" w:pos="567"/>
        </w:tabs>
        <w:spacing w:line="240" w:lineRule="auto"/>
        <w:rPr>
          <w:szCs w:val="22"/>
        </w:rPr>
      </w:pPr>
    </w:p>
    <w:p w:rsidR="00840767" w:rsidRPr="00957C93" w:rsidRDefault="00840767" w:rsidP="00840767">
      <w:pPr>
        <w:widowControl w:val="0"/>
        <w:tabs>
          <w:tab w:val="clear" w:pos="567"/>
        </w:tabs>
        <w:spacing w:line="240" w:lineRule="auto"/>
        <w:rPr>
          <w:szCs w:val="22"/>
        </w:rPr>
      </w:pPr>
    </w:p>
    <w:p w:rsidR="00840767" w:rsidRPr="00957C93" w:rsidRDefault="00840767" w:rsidP="00840767">
      <w:pPr>
        <w:widowControl w:val="0"/>
        <w:tabs>
          <w:tab w:val="clear" w:pos="567"/>
        </w:tabs>
        <w:spacing w:line="240" w:lineRule="auto"/>
        <w:rPr>
          <w:szCs w:val="22"/>
        </w:rPr>
      </w:pPr>
    </w:p>
    <w:p w:rsidR="00840767" w:rsidRPr="00957C93" w:rsidRDefault="00840767" w:rsidP="00840767">
      <w:pPr>
        <w:widowControl w:val="0"/>
        <w:tabs>
          <w:tab w:val="clear" w:pos="567"/>
        </w:tabs>
        <w:spacing w:line="240" w:lineRule="auto"/>
        <w:rPr>
          <w:szCs w:val="22"/>
        </w:rPr>
      </w:pPr>
    </w:p>
    <w:p w:rsidR="00840767" w:rsidRPr="00957C93" w:rsidRDefault="00840767" w:rsidP="00840767">
      <w:pPr>
        <w:widowControl w:val="0"/>
        <w:tabs>
          <w:tab w:val="clear" w:pos="567"/>
        </w:tabs>
        <w:spacing w:line="240" w:lineRule="auto"/>
        <w:rPr>
          <w:szCs w:val="22"/>
        </w:rPr>
      </w:pPr>
    </w:p>
    <w:p w:rsidR="00840767" w:rsidRPr="00957C93" w:rsidRDefault="00840767" w:rsidP="00840767">
      <w:pPr>
        <w:widowControl w:val="0"/>
        <w:tabs>
          <w:tab w:val="clear" w:pos="567"/>
        </w:tabs>
        <w:spacing w:line="240" w:lineRule="auto"/>
        <w:rPr>
          <w:szCs w:val="22"/>
        </w:rPr>
      </w:pPr>
    </w:p>
    <w:p w:rsidR="00840767" w:rsidRPr="00957C93" w:rsidRDefault="00840767" w:rsidP="00840767">
      <w:pPr>
        <w:widowControl w:val="0"/>
        <w:tabs>
          <w:tab w:val="clear" w:pos="567"/>
        </w:tabs>
        <w:spacing w:line="240" w:lineRule="auto"/>
        <w:rPr>
          <w:szCs w:val="22"/>
        </w:rPr>
      </w:pPr>
    </w:p>
    <w:p w:rsidR="00840767" w:rsidRPr="00957C93" w:rsidRDefault="00840767" w:rsidP="00840767">
      <w:pPr>
        <w:widowControl w:val="0"/>
        <w:tabs>
          <w:tab w:val="clear" w:pos="567"/>
        </w:tabs>
        <w:spacing w:line="240" w:lineRule="auto"/>
        <w:rPr>
          <w:szCs w:val="22"/>
        </w:rPr>
      </w:pPr>
    </w:p>
    <w:p w:rsidR="00840767" w:rsidRPr="00957C93" w:rsidRDefault="00840767" w:rsidP="00840767">
      <w:pPr>
        <w:widowControl w:val="0"/>
        <w:tabs>
          <w:tab w:val="clear" w:pos="567"/>
        </w:tabs>
        <w:spacing w:line="240" w:lineRule="auto"/>
        <w:rPr>
          <w:szCs w:val="22"/>
        </w:rPr>
      </w:pPr>
    </w:p>
    <w:p w:rsidR="00840767" w:rsidRPr="00957C93" w:rsidRDefault="00840767" w:rsidP="00840767">
      <w:pPr>
        <w:widowControl w:val="0"/>
        <w:tabs>
          <w:tab w:val="clear" w:pos="567"/>
        </w:tabs>
        <w:spacing w:line="240" w:lineRule="auto"/>
        <w:rPr>
          <w:szCs w:val="22"/>
        </w:rPr>
      </w:pPr>
    </w:p>
    <w:p w:rsidR="00840767" w:rsidRPr="00957C93" w:rsidRDefault="00840767" w:rsidP="00840767">
      <w:pPr>
        <w:widowControl w:val="0"/>
        <w:tabs>
          <w:tab w:val="clear" w:pos="567"/>
        </w:tabs>
        <w:spacing w:line="240" w:lineRule="auto"/>
        <w:rPr>
          <w:szCs w:val="22"/>
        </w:rPr>
      </w:pPr>
    </w:p>
    <w:p w:rsidR="00840767" w:rsidRPr="00957C93" w:rsidRDefault="00840767" w:rsidP="00840767">
      <w:pPr>
        <w:widowControl w:val="0"/>
        <w:tabs>
          <w:tab w:val="clear" w:pos="567"/>
        </w:tabs>
        <w:spacing w:line="240" w:lineRule="auto"/>
        <w:rPr>
          <w:szCs w:val="22"/>
        </w:rPr>
      </w:pPr>
    </w:p>
    <w:p w:rsidR="00840767" w:rsidRPr="00957C93" w:rsidRDefault="00840767" w:rsidP="00840767">
      <w:pPr>
        <w:widowControl w:val="0"/>
        <w:tabs>
          <w:tab w:val="clear" w:pos="567"/>
        </w:tabs>
        <w:spacing w:line="240" w:lineRule="auto"/>
        <w:rPr>
          <w:szCs w:val="22"/>
        </w:rPr>
      </w:pPr>
    </w:p>
    <w:p w:rsidR="00840767" w:rsidRPr="00957C93" w:rsidRDefault="00840767" w:rsidP="00840767">
      <w:pPr>
        <w:widowControl w:val="0"/>
        <w:tabs>
          <w:tab w:val="clear" w:pos="567"/>
        </w:tabs>
        <w:spacing w:line="240" w:lineRule="auto"/>
        <w:rPr>
          <w:szCs w:val="22"/>
        </w:rPr>
      </w:pPr>
    </w:p>
    <w:p w:rsidR="00840767" w:rsidRPr="00957C93" w:rsidRDefault="00840767" w:rsidP="00840767">
      <w:pPr>
        <w:widowControl w:val="0"/>
        <w:tabs>
          <w:tab w:val="clear" w:pos="567"/>
        </w:tabs>
        <w:spacing w:line="240" w:lineRule="auto"/>
        <w:rPr>
          <w:szCs w:val="22"/>
        </w:rPr>
      </w:pPr>
    </w:p>
    <w:p w:rsidR="00840767" w:rsidRPr="00957C93" w:rsidRDefault="00840767" w:rsidP="00840767">
      <w:pPr>
        <w:widowControl w:val="0"/>
        <w:tabs>
          <w:tab w:val="clear" w:pos="567"/>
        </w:tabs>
        <w:spacing w:line="240" w:lineRule="auto"/>
        <w:rPr>
          <w:szCs w:val="22"/>
        </w:rPr>
      </w:pPr>
    </w:p>
    <w:p w:rsidR="00840767" w:rsidRPr="00957C93" w:rsidRDefault="00840767" w:rsidP="00840767">
      <w:pPr>
        <w:widowControl w:val="0"/>
        <w:tabs>
          <w:tab w:val="clear" w:pos="567"/>
        </w:tabs>
        <w:spacing w:line="240" w:lineRule="auto"/>
        <w:rPr>
          <w:szCs w:val="22"/>
        </w:rPr>
      </w:pPr>
    </w:p>
    <w:p w:rsidR="00671B7D" w:rsidRPr="00A11B9C" w:rsidRDefault="00671B7D" w:rsidP="00840767">
      <w:pPr>
        <w:widowControl w:val="0"/>
        <w:tabs>
          <w:tab w:val="clear" w:pos="567"/>
        </w:tabs>
        <w:spacing w:line="240" w:lineRule="auto"/>
        <w:rPr>
          <w:szCs w:val="22"/>
          <w:lang w:val="es-ES"/>
        </w:rPr>
      </w:pPr>
    </w:p>
    <w:p w:rsidR="00671B7D" w:rsidRPr="00A11B9C" w:rsidRDefault="00671B7D" w:rsidP="00671B7D">
      <w:pPr>
        <w:pStyle w:val="QRDBookmark"/>
        <w:widowControl w:val="0"/>
        <w:rPr>
          <w:lang w:val="es-ES"/>
        </w:rPr>
      </w:pPr>
      <w:r w:rsidRPr="00A11B9C">
        <w:rPr>
          <w:bCs/>
          <w:lang w:val="es-ES" w:bidi="es-ES"/>
        </w:rPr>
        <w:t>A. ETIQUETADO</w:t>
      </w:r>
    </w:p>
    <w:p w:rsidR="00671B7D" w:rsidRPr="00A11B9C" w:rsidRDefault="00671B7D" w:rsidP="00E26296">
      <w:pPr>
        <w:widowControl w:val="0"/>
        <w:pBdr>
          <w:top w:val="single" w:sz="4" w:space="1" w:color="auto"/>
          <w:left w:val="single" w:sz="4" w:space="1" w:color="auto"/>
          <w:bottom w:val="single" w:sz="4" w:space="1" w:color="auto"/>
          <w:right w:val="single" w:sz="4" w:space="1" w:color="auto"/>
        </w:pBdr>
        <w:shd w:val="clear" w:color="auto" w:fill="FFFFFF"/>
        <w:tabs>
          <w:tab w:val="clear" w:pos="567"/>
        </w:tabs>
        <w:spacing w:line="240" w:lineRule="auto"/>
        <w:rPr>
          <w:b/>
          <w:szCs w:val="22"/>
          <w:lang w:val="es-ES"/>
        </w:rPr>
      </w:pPr>
      <w:r w:rsidRPr="00A11B9C">
        <w:rPr>
          <w:szCs w:val="22"/>
          <w:lang w:val="es-ES"/>
        </w:rPr>
        <w:br w:type="page"/>
      </w:r>
      <w:r w:rsidRPr="00A11B9C">
        <w:rPr>
          <w:b/>
          <w:bCs/>
          <w:szCs w:val="22"/>
          <w:lang w:val="es-ES" w:bidi="es-ES"/>
        </w:rPr>
        <w:t>INFORMACIÓN QUE DEBE FIGURAR EN EL EMBALAJE</w:t>
      </w:r>
      <w:r w:rsidRPr="00A11B9C">
        <w:rPr>
          <w:szCs w:val="22"/>
          <w:lang w:val="es-ES" w:bidi="es-ES"/>
        </w:rPr>
        <w:t xml:space="preserve"> </w:t>
      </w:r>
      <w:r w:rsidRPr="00840767">
        <w:rPr>
          <w:b/>
          <w:bCs/>
          <w:szCs w:val="22"/>
          <w:lang w:val="es-ES" w:bidi="es-ES"/>
        </w:rPr>
        <w:t>EXTERIOR</w:t>
      </w:r>
    </w:p>
    <w:p w:rsidR="00671B7D" w:rsidRPr="00A11B9C" w:rsidRDefault="00671B7D" w:rsidP="00E26296">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bCs/>
          <w:szCs w:val="22"/>
          <w:lang w:val="es-ES"/>
        </w:rPr>
      </w:pPr>
    </w:p>
    <w:p w:rsidR="00671B7D" w:rsidRPr="00A11B9C" w:rsidRDefault="00671B7D" w:rsidP="00E26296">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bCs/>
          <w:szCs w:val="22"/>
          <w:lang w:val="es-ES"/>
        </w:rPr>
      </w:pPr>
      <w:r w:rsidRPr="00A11B9C">
        <w:rPr>
          <w:b/>
          <w:bCs/>
          <w:szCs w:val="22"/>
          <w:lang w:val="es-ES" w:bidi="es-ES"/>
        </w:rPr>
        <w:t>EMBALAJE EXTERIOR</w:t>
      </w:r>
      <w:r w:rsidR="008D6DD6" w:rsidRPr="00A11B9C">
        <w:rPr>
          <w:b/>
          <w:bCs/>
          <w:szCs w:val="22"/>
          <w:lang w:val="es-ES" w:bidi="es-ES"/>
        </w:rPr>
        <w:t xml:space="preserve"> - SKILARENCE 30</w:t>
      </w:r>
      <w:r w:rsidR="00FA0059" w:rsidRPr="00A11B9C">
        <w:rPr>
          <w:b/>
          <w:bCs/>
          <w:szCs w:val="22"/>
          <w:lang w:val="es-ES" w:bidi="es-ES"/>
        </w:rPr>
        <w:t> </w:t>
      </w:r>
      <w:r w:rsidR="008D6DD6" w:rsidRPr="00A11B9C">
        <w:rPr>
          <w:b/>
          <w:bCs/>
          <w:szCs w:val="22"/>
          <w:lang w:val="es-ES" w:bidi="es-ES"/>
        </w:rPr>
        <w:t>mg COMPRIMIDOS GASTRORRESISTENTES</w:t>
      </w:r>
    </w:p>
    <w:p w:rsidR="00671B7D" w:rsidRPr="00A11B9C" w:rsidRDefault="00671B7D" w:rsidP="00671B7D">
      <w:pPr>
        <w:keepNext/>
        <w:widowControl w:val="0"/>
        <w:tabs>
          <w:tab w:val="clear" w:pos="567"/>
        </w:tabs>
        <w:spacing w:line="240" w:lineRule="auto"/>
        <w:rPr>
          <w:szCs w:val="22"/>
          <w:lang w:val="es-ES"/>
        </w:rPr>
      </w:pPr>
    </w:p>
    <w:p w:rsidR="00671B7D" w:rsidRPr="00A11B9C" w:rsidRDefault="00671B7D" w:rsidP="00671B7D">
      <w:pPr>
        <w:keepNext/>
        <w:widowControl w:val="0"/>
        <w:tabs>
          <w:tab w:val="clear" w:pos="567"/>
        </w:tabs>
        <w:spacing w:line="240" w:lineRule="auto"/>
        <w:rPr>
          <w:szCs w:val="22"/>
          <w:lang w:val="es-ES"/>
        </w:rPr>
      </w:pPr>
    </w:p>
    <w:p w:rsidR="00671B7D" w:rsidRPr="00A11B9C" w:rsidRDefault="00671B7D" w:rsidP="00671B7D">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es-ES"/>
        </w:rPr>
      </w:pPr>
      <w:r w:rsidRPr="00A11B9C">
        <w:rPr>
          <w:b/>
          <w:bCs/>
          <w:szCs w:val="22"/>
          <w:lang w:val="es-ES" w:bidi="es-ES"/>
        </w:rPr>
        <w:t>1.</w:t>
      </w:r>
      <w:r w:rsidRPr="00A11B9C">
        <w:rPr>
          <w:b/>
          <w:bCs/>
          <w:szCs w:val="22"/>
          <w:lang w:val="es-ES" w:bidi="es-ES"/>
        </w:rPr>
        <w:tab/>
        <w:t>NOMBRE DEL MEDICAMENTO</w:t>
      </w:r>
    </w:p>
    <w:p w:rsidR="00671B7D" w:rsidRPr="00A11B9C" w:rsidRDefault="00671B7D" w:rsidP="00671B7D">
      <w:pPr>
        <w:keepNext/>
        <w:widowControl w:val="0"/>
        <w:tabs>
          <w:tab w:val="clear" w:pos="567"/>
        </w:tabs>
        <w:spacing w:line="240" w:lineRule="auto"/>
        <w:rPr>
          <w:szCs w:val="22"/>
          <w:lang w:val="es-ES"/>
        </w:rPr>
      </w:pPr>
    </w:p>
    <w:p w:rsidR="00671B7D" w:rsidRPr="00A11B9C" w:rsidRDefault="00673608" w:rsidP="00671B7D">
      <w:pPr>
        <w:keepNext/>
        <w:widowControl w:val="0"/>
        <w:tabs>
          <w:tab w:val="clear" w:pos="567"/>
        </w:tabs>
        <w:spacing w:line="240" w:lineRule="auto"/>
        <w:rPr>
          <w:szCs w:val="22"/>
          <w:lang w:val="es-ES"/>
        </w:rPr>
      </w:pPr>
      <w:r w:rsidRPr="00A11B9C">
        <w:rPr>
          <w:szCs w:val="22"/>
          <w:lang w:val="es-ES" w:bidi="es-ES"/>
        </w:rPr>
        <w:t>Skilarence 30 mg c</w:t>
      </w:r>
      <w:r w:rsidR="00671B7D" w:rsidRPr="00A11B9C">
        <w:rPr>
          <w:szCs w:val="22"/>
          <w:lang w:val="es-ES" w:bidi="es-ES"/>
        </w:rPr>
        <w:t xml:space="preserve">omprimidos gastrorresistentes </w:t>
      </w:r>
    </w:p>
    <w:p w:rsidR="00671B7D" w:rsidRPr="00A11B9C" w:rsidRDefault="00030C29" w:rsidP="00671B7D">
      <w:pPr>
        <w:widowControl w:val="0"/>
        <w:tabs>
          <w:tab w:val="clear" w:pos="567"/>
        </w:tabs>
        <w:spacing w:line="240" w:lineRule="auto"/>
        <w:rPr>
          <w:szCs w:val="22"/>
          <w:lang w:val="es-ES"/>
        </w:rPr>
      </w:pPr>
      <w:r>
        <w:rPr>
          <w:szCs w:val="22"/>
          <w:lang w:val="es-ES" w:bidi="es-ES"/>
        </w:rPr>
        <w:t>d</w:t>
      </w:r>
      <w:r w:rsidRPr="00A11B9C">
        <w:rPr>
          <w:szCs w:val="22"/>
          <w:lang w:val="es-ES" w:bidi="es-ES"/>
        </w:rPr>
        <w:t>imetilfumarato</w:t>
      </w:r>
    </w:p>
    <w:p w:rsidR="00671B7D" w:rsidRPr="00A11B9C" w:rsidRDefault="00671B7D" w:rsidP="00671B7D">
      <w:pPr>
        <w:widowControl w:val="0"/>
        <w:tabs>
          <w:tab w:val="clear" w:pos="567"/>
        </w:tabs>
        <w:spacing w:line="240" w:lineRule="auto"/>
        <w:rPr>
          <w:szCs w:val="22"/>
          <w:lang w:val="es-ES"/>
        </w:rPr>
      </w:pPr>
    </w:p>
    <w:p w:rsidR="00671B7D" w:rsidRPr="00A11B9C" w:rsidRDefault="00671B7D" w:rsidP="00671B7D">
      <w:pPr>
        <w:widowControl w:val="0"/>
        <w:tabs>
          <w:tab w:val="clear" w:pos="567"/>
        </w:tabs>
        <w:spacing w:line="240" w:lineRule="auto"/>
        <w:rPr>
          <w:szCs w:val="22"/>
          <w:lang w:val="es-ES"/>
        </w:rPr>
      </w:pPr>
    </w:p>
    <w:p w:rsidR="00671B7D" w:rsidRPr="00A11B9C" w:rsidRDefault="00671B7D" w:rsidP="00671B7D">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es-ES"/>
        </w:rPr>
      </w:pPr>
      <w:r w:rsidRPr="00A11B9C">
        <w:rPr>
          <w:b/>
          <w:bCs/>
          <w:szCs w:val="22"/>
          <w:lang w:val="es-ES" w:bidi="es-ES"/>
        </w:rPr>
        <w:t>2.</w:t>
      </w:r>
      <w:r w:rsidRPr="00A11B9C">
        <w:rPr>
          <w:b/>
          <w:bCs/>
          <w:szCs w:val="22"/>
          <w:lang w:val="es-ES" w:bidi="es-ES"/>
        </w:rPr>
        <w:tab/>
        <w:t>PRINCIPIO ACTIVO</w:t>
      </w:r>
    </w:p>
    <w:p w:rsidR="00671B7D" w:rsidRPr="00A11B9C" w:rsidRDefault="00671B7D" w:rsidP="00671B7D">
      <w:pPr>
        <w:keepNext/>
        <w:widowControl w:val="0"/>
        <w:tabs>
          <w:tab w:val="clear" w:pos="567"/>
        </w:tabs>
        <w:spacing w:line="240" w:lineRule="auto"/>
        <w:rPr>
          <w:szCs w:val="22"/>
          <w:lang w:val="es-ES"/>
        </w:rPr>
      </w:pPr>
    </w:p>
    <w:p w:rsidR="00671B7D" w:rsidRPr="00A11B9C" w:rsidRDefault="00671B7D" w:rsidP="00671B7D">
      <w:pPr>
        <w:keepNext/>
        <w:widowControl w:val="0"/>
        <w:tabs>
          <w:tab w:val="clear" w:pos="567"/>
        </w:tabs>
        <w:spacing w:line="240" w:lineRule="auto"/>
        <w:rPr>
          <w:szCs w:val="22"/>
          <w:lang w:val="es-ES"/>
        </w:rPr>
      </w:pPr>
      <w:r w:rsidRPr="00A11B9C">
        <w:rPr>
          <w:szCs w:val="22"/>
          <w:lang w:val="es-ES" w:bidi="es-ES"/>
        </w:rPr>
        <w:t>Cada comprimido contiene 30 mg de dimetilfumarato.</w:t>
      </w:r>
    </w:p>
    <w:p w:rsidR="00671B7D" w:rsidRPr="00A11B9C" w:rsidRDefault="00671B7D" w:rsidP="00671B7D">
      <w:pPr>
        <w:widowControl w:val="0"/>
        <w:tabs>
          <w:tab w:val="clear" w:pos="567"/>
        </w:tabs>
        <w:spacing w:line="240" w:lineRule="auto"/>
        <w:rPr>
          <w:szCs w:val="22"/>
          <w:lang w:val="es-ES"/>
        </w:rPr>
      </w:pPr>
    </w:p>
    <w:p w:rsidR="00671B7D" w:rsidRPr="00A11B9C" w:rsidRDefault="00671B7D" w:rsidP="00671B7D">
      <w:pPr>
        <w:widowControl w:val="0"/>
        <w:tabs>
          <w:tab w:val="clear" w:pos="567"/>
        </w:tabs>
        <w:spacing w:line="240" w:lineRule="auto"/>
        <w:rPr>
          <w:szCs w:val="22"/>
          <w:lang w:val="es-ES"/>
        </w:rPr>
      </w:pPr>
    </w:p>
    <w:p w:rsidR="00671B7D" w:rsidRPr="00A11B9C" w:rsidRDefault="00671B7D" w:rsidP="00671B7D">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es-ES"/>
        </w:rPr>
      </w:pPr>
      <w:r w:rsidRPr="00A11B9C">
        <w:rPr>
          <w:b/>
          <w:bCs/>
          <w:szCs w:val="22"/>
          <w:lang w:val="es-ES" w:bidi="es-ES"/>
        </w:rPr>
        <w:t>3.</w:t>
      </w:r>
      <w:r w:rsidRPr="00A11B9C">
        <w:rPr>
          <w:b/>
          <w:bCs/>
          <w:szCs w:val="22"/>
          <w:lang w:val="es-ES" w:bidi="es-ES"/>
        </w:rPr>
        <w:tab/>
        <w:t>LISTA DE EXCIPIENTES</w:t>
      </w:r>
    </w:p>
    <w:p w:rsidR="00671B7D" w:rsidRPr="00A11B9C" w:rsidRDefault="00671B7D" w:rsidP="00671B7D">
      <w:pPr>
        <w:keepNext/>
        <w:widowControl w:val="0"/>
        <w:tabs>
          <w:tab w:val="clear" w:pos="567"/>
        </w:tabs>
        <w:spacing w:line="240" w:lineRule="auto"/>
        <w:rPr>
          <w:szCs w:val="22"/>
          <w:lang w:val="es-ES"/>
        </w:rPr>
      </w:pPr>
    </w:p>
    <w:p w:rsidR="00671B7D" w:rsidRPr="00A11B9C" w:rsidRDefault="00671B7D" w:rsidP="00671B7D">
      <w:pPr>
        <w:keepNext/>
        <w:widowControl w:val="0"/>
        <w:tabs>
          <w:tab w:val="clear" w:pos="567"/>
        </w:tabs>
        <w:spacing w:line="240" w:lineRule="auto"/>
        <w:rPr>
          <w:szCs w:val="22"/>
          <w:lang w:val="es-ES"/>
        </w:rPr>
      </w:pPr>
      <w:r w:rsidRPr="00A11B9C">
        <w:rPr>
          <w:szCs w:val="22"/>
          <w:lang w:val="es-ES" w:bidi="es-ES"/>
        </w:rPr>
        <w:t>Contiene lactosa.</w:t>
      </w:r>
      <w:r w:rsidR="008D6DD6" w:rsidRPr="00A11B9C">
        <w:rPr>
          <w:szCs w:val="22"/>
          <w:lang w:val="es-ES" w:bidi="es-ES"/>
        </w:rPr>
        <w:t xml:space="preserve"> </w:t>
      </w:r>
      <w:r w:rsidR="00212277" w:rsidRPr="00A11B9C">
        <w:rPr>
          <w:szCs w:val="22"/>
          <w:lang w:val="es-ES" w:bidi="es-ES"/>
        </w:rPr>
        <w:t>Para mayor</w:t>
      </w:r>
      <w:r w:rsidR="008D6DD6" w:rsidRPr="00A11B9C">
        <w:rPr>
          <w:szCs w:val="22"/>
          <w:lang w:val="es-ES" w:bidi="es-ES"/>
        </w:rPr>
        <w:t xml:space="preserve"> información </w:t>
      </w:r>
      <w:r w:rsidR="00212277" w:rsidRPr="00A11B9C">
        <w:rPr>
          <w:szCs w:val="22"/>
          <w:lang w:val="es-ES" w:bidi="es-ES"/>
        </w:rPr>
        <w:t xml:space="preserve">consultar </w:t>
      </w:r>
      <w:r w:rsidR="008D6DD6" w:rsidRPr="00A11B9C">
        <w:rPr>
          <w:szCs w:val="22"/>
          <w:lang w:val="es-ES" w:bidi="es-ES"/>
        </w:rPr>
        <w:t>el prospecto.</w:t>
      </w:r>
    </w:p>
    <w:p w:rsidR="00671B7D" w:rsidRPr="00A11B9C" w:rsidRDefault="00671B7D" w:rsidP="00671B7D">
      <w:pPr>
        <w:widowControl w:val="0"/>
        <w:tabs>
          <w:tab w:val="clear" w:pos="567"/>
        </w:tabs>
        <w:spacing w:line="240" w:lineRule="auto"/>
        <w:rPr>
          <w:szCs w:val="22"/>
          <w:lang w:val="es-ES"/>
        </w:rPr>
      </w:pPr>
    </w:p>
    <w:p w:rsidR="00671B7D" w:rsidRPr="00A11B9C" w:rsidRDefault="00671B7D" w:rsidP="00671B7D">
      <w:pPr>
        <w:widowControl w:val="0"/>
        <w:tabs>
          <w:tab w:val="clear" w:pos="567"/>
        </w:tabs>
        <w:spacing w:line="240" w:lineRule="auto"/>
        <w:rPr>
          <w:szCs w:val="22"/>
          <w:lang w:val="es-ES"/>
        </w:rPr>
      </w:pPr>
    </w:p>
    <w:p w:rsidR="00671B7D" w:rsidRPr="00A11B9C" w:rsidRDefault="00671B7D" w:rsidP="00671B7D">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es-ES"/>
        </w:rPr>
      </w:pPr>
      <w:r w:rsidRPr="00A11B9C">
        <w:rPr>
          <w:b/>
          <w:bCs/>
          <w:szCs w:val="22"/>
          <w:lang w:val="es-ES" w:bidi="es-ES"/>
        </w:rPr>
        <w:t>4.</w:t>
      </w:r>
      <w:r w:rsidRPr="00A11B9C">
        <w:rPr>
          <w:b/>
          <w:bCs/>
          <w:szCs w:val="22"/>
          <w:lang w:val="es-ES" w:bidi="es-ES"/>
        </w:rPr>
        <w:tab/>
        <w:t>FORMA FARMACÉUTICA Y CONTENIDO DEL ENVASE</w:t>
      </w:r>
    </w:p>
    <w:p w:rsidR="00671B7D" w:rsidRPr="00A11B9C" w:rsidRDefault="00671B7D" w:rsidP="00671B7D">
      <w:pPr>
        <w:keepNext/>
        <w:widowControl w:val="0"/>
        <w:tabs>
          <w:tab w:val="clear" w:pos="567"/>
        </w:tabs>
        <w:spacing w:line="240" w:lineRule="auto"/>
        <w:rPr>
          <w:szCs w:val="22"/>
          <w:lang w:val="es-ES"/>
        </w:rPr>
      </w:pPr>
    </w:p>
    <w:p w:rsidR="00671B7D" w:rsidRDefault="00671B7D" w:rsidP="00671B7D">
      <w:pPr>
        <w:keepNext/>
        <w:widowControl w:val="0"/>
        <w:tabs>
          <w:tab w:val="clear" w:pos="567"/>
        </w:tabs>
        <w:spacing w:line="240" w:lineRule="auto"/>
        <w:rPr>
          <w:szCs w:val="22"/>
          <w:lang w:val="es-ES" w:eastAsia="zh-CN" w:bidi="es-ES"/>
        </w:rPr>
      </w:pPr>
      <w:r w:rsidRPr="00A11B9C">
        <w:rPr>
          <w:szCs w:val="22"/>
          <w:lang w:val="es-ES" w:eastAsia="zh-CN" w:bidi="es-ES"/>
        </w:rPr>
        <w:t>42 comprimidos gastrorresistentes</w:t>
      </w:r>
    </w:p>
    <w:p w:rsidR="000600F0" w:rsidRPr="000600F0" w:rsidRDefault="000600F0" w:rsidP="00671B7D">
      <w:pPr>
        <w:keepNext/>
        <w:widowControl w:val="0"/>
        <w:tabs>
          <w:tab w:val="clear" w:pos="567"/>
        </w:tabs>
        <w:spacing w:line="240" w:lineRule="auto"/>
        <w:rPr>
          <w:szCs w:val="22"/>
          <w:highlight w:val="lightGray"/>
          <w:lang w:val="es-ES" w:eastAsia="zh-CN" w:bidi="es-ES"/>
        </w:rPr>
      </w:pPr>
      <w:r w:rsidRPr="000600F0">
        <w:rPr>
          <w:szCs w:val="22"/>
          <w:highlight w:val="lightGray"/>
          <w:lang w:val="es-ES" w:eastAsia="zh-CN" w:bidi="es-ES"/>
        </w:rPr>
        <w:t>70 comprimidos gastrorresistentes</w:t>
      </w:r>
    </w:p>
    <w:p w:rsidR="000600F0" w:rsidRPr="00A11B9C" w:rsidRDefault="000600F0" w:rsidP="00671B7D">
      <w:pPr>
        <w:keepNext/>
        <w:widowControl w:val="0"/>
        <w:tabs>
          <w:tab w:val="clear" w:pos="567"/>
        </w:tabs>
        <w:spacing w:line="240" w:lineRule="auto"/>
        <w:rPr>
          <w:szCs w:val="22"/>
          <w:lang w:val="es-ES"/>
        </w:rPr>
      </w:pPr>
      <w:r w:rsidRPr="000600F0">
        <w:rPr>
          <w:szCs w:val="22"/>
          <w:highlight w:val="lightGray"/>
          <w:lang w:val="es-ES" w:eastAsia="zh-CN" w:bidi="es-ES"/>
        </w:rPr>
        <w:t>210 comprimidos gastrorresistentes</w:t>
      </w:r>
    </w:p>
    <w:p w:rsidR="00671B7D" w:rsidRPr="00A11B9C" w:rsidRDefault="00671B7D" w:rsidP="00671B7D">
      <w:pPr>
        <w:widowControl w:val="0"/>
        <w:tabs>
          <w:tab w:val="clear" w:pos="567"/>
        </w:tabs>
        <w:spacing w:line="240" w:lineRule="auto"/>
        <w:rPr>
          <w:szCs w:val="22"/>
          <w:lang w:val="es-ES"/>
        </w:rPr>
      </w:pPr>
    </w:p>
    <w:p w:rsidR="00671B7D" w:rsidRPr="00A11B9C" w:rsidRDefault="00671B7D" w:rsidP="00671B7D">
      <w:pPr>
        <w:widowControl w:val="0"/>
        <w:tabs>
          <w:tab w:val="clear" w:pos="567"/>
        </w:tabs>
        <w:spacing w:line="240" w:lineRule="auto"/>
        <w:rPr>
          <w:szCs w:val="22"/>
          <w:lang w:val="es-ES"/>
        </w:rPr>
      </w:pPr>
    </w:p>
    <w:p w:rsidR="00671B7D" w:rsidRPr="00A11B9C" w:rsidRDefault="00671B7D" w:rsidP="00671B7D">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es-ES"/>
        </w:rPr>
      </w:pPr>
      <w:r w:rsidRPr="00A11B9C">
        <w:rPr>
          <w:b/>
          <w:bCs/>
          <w:szCs w:val="22"/>
          <w:lang w:val="es-ES" w:bidi="es-ES"/>
        </w:rPr>
        <w:t>5.</w:t>
      </w:r>
      <w:r w:rsidRPr="00A11B9C">
        <w:rPr>
          <w:b/>
          <w:bCs/>
          <w:szCs w:val="22"/>
          <w:lang w:val="es-ES" w:bidi="es-ES"/>
        </w:rPr>
        <w:tab/>
        <w:t>FORMA Y VÍA DE ADMINISTRACIÓN</w:t>
      </w:r>
    </w:p>
    <w:p w:rsidR="00671B7D" w:rsidRPr="00A11B9C" w:rsidRDefault="00671B7D" w:rsidP="00671B7D">
      <w:pPr>
        <w:keepNext/>
        <w:widowControl w:val="0"/>
        <w:tabs>
          <w:tab w:val="clear" w:pos="567"/>
        </w:tabs>
        <w:spacing w:line="240" w:lineRule="auto"/>
        <w:rPr>
          <w:szCs w:val="22"/>
          <w:lang w:val="es-ES"/>
        </w:rPr>
      </w:pPr>
    </w:p>
    <w:p w:rsidR="008D6DD6" w:rsidRPr="00A11B9C" w:rsidRDefault="008D6DD6" w:rsidP="00671B7D">
      <w:pPr>
        <w:keepNext/>
        <w:widowControl w:val="0"/>
        <w:tabs>
          <w:tab w:val="clear" w:pos="567"/>
        </w:tabs>
        <w:spacing w:line="240" w:lineRule="auto"/>
        <w:rPr>
          <w:szCs w:val="22"/>
          <w:lang w:val="es-ES" w:bidi="es-ES"/>
        </w:rPr>
      </w:pPr>
      <w:r w:rsidRPr="00A11B9C">
        <w:rPr>
          <w:szCs w:val="22"/>
          <w:lang w:val="es-ES" w:bidi="es-ES"/>
        </w:rPr>
        <w:t xml:space="preserve">No triturar, </w:t>
      </w:r>
      <w:r w:rsidR="00BC0EE2" w:rsidRPr="00A11B9C">
        <w:rPr>
          <w:szCs w:val="22"/>
          <w:lang w:val="es-ES" w:bidi="es-ES"/>
        </w:rPr>
        <w:t>partir</w:t>
      </w:r>
      <w:r w:rsidRPr="00A11B9C">
        <w:rPr>
          <w:szCs w:val="22"/>
          <w:lang w:val="es-ES" w:bidi="es-ES"/>
        </w:rPr>
        <w:t>, disolver ni masticar el comprimido.</w:t>
      </w:r>
    </w:p>
    <w:p w:rsidR="008D6DD6" w:rsidRPr="00A11B9C" w:rsidRDefault="008D6DD6" w:rsidP="00840767">
      <w:pPr>
        <w:widowControl w:val="0"/>
        <w:tabs>
          <w:tab w:val="clear" w:pos="567"/>
        </w:tabs>
        <w:spacing w:line="240" w:lineRule="auto"/>
        <w:rPr>
          <w:szCs w:val="22"/>
          <w:lang w:val="es-ES" w:bidi="es-ES"/>
        </w:rPr>
      </w:pPr>
    </w:p>
    <w:p w:rsidR="00671B7D" w:rsidRPr="00A11B9C" w:rsidRDefault="00671B7D" w:rsidP="00840767">
      <w:pPr>
        <w:widowControl w:val="0"/>
        <w:tabs>
          <w:tab w:val="clear" w:pos="567"/>
        </w:tabs>
        <w:spacing w:line="240" w:lineRule="auto"/>
        <w:rPr>
          <w:szCs w:val="22"/>
          <w:lang w:val="es-ES"/>
        </w:rPr>
      </w:pPr>
      <w:r w:rsidRPr="00A11B9C">
        <w:rPr>
          <w:szCs w:val="22"/>
          <w:lang w:val="es-ES" w:bidi="es-ES"/>
        </w:rPr>
        <w:t>Leer el prospecto antes de utilizar este medicamento.</w:t>
      </w:r>
    </w:p>
    <w:p w:rsidR="00671B7D" w:rsidRPr="00A11B9C" w:rsidRDefault="00671B7D" w:rsidP="00671B7D">
      <w:pPr>
        <w:widowControl w:val="0"/>
        <w:tabs>
          <w:tab w:val="clear" w:pos="567"/>
        </w:tabs>
        <w:spacing w:line="240" w:lineRule="auto"/>
        <w:rPr>
          <w:szCs w:val="22"/>
          <w:lang w:val="es-ES"/>
        </w:rPr>
      </w:pPr>
    </w:p>
    <w:p w:rsidR="00671B7D" w:rsidRPr="00A11B9C" w:rsidRDefault="00671B7D" w:rsidP="00671B7D">
      <w:pPr>
        <w:widowControl w:val="0"/>
        <w:tabs>
          <w:tab w:val="clear" w:pos="567"/>
        </w:tabs>
        <w:spacing w:line="240" w:lineRule="auto"/>
        <w:rPr>
          <w:szCs w:val="22"/>
          <w:lang w:val="es-ES"/>
        </w:rPr>
      </w:pPr>
      <w:r w:rsidRPr="00A11B9C">
        <w:rPr>
          <w:szCs w:val="22"/>
          <w:lang w:val="es-ES" w:bidi="es-ES"/>
        </w:rPr>
        <w:t>Vía oral.</w:t>
      </w:r>
    </w:p>
    <w:p w:rsidR="00671B7D" w:rsidRPr="00A11B9C" w:rsidRDefault="00671B7D" w:rsidP="00671B7D">
      <w:pPr>
        <w:widowControl w:val="0"/>
        <w:tabs>
          <w:tab w:val="clear" w:pos="567"/>
        </w:tabs>
        <w:spacing w:line="240" w:lineRule="auto"/>
        <w:rPr>
          <w:szCs w:val="22"/>
          <w:lang w:val="es-ES"/>
        </w:rPr>
      </w:pPr>
    </w:p>
    <w:p w:rsidR="00671B7D" w:rsidRPr="00A11B9C" w:rsidRDefault="00671B7D" w:rsidP="00671B7D">
      <w:pPr>
        <w:widowControl w:val="0"/>
        <w:tabs>
          <w:tab w:val="clear" w:pos="567"/>
        </w:tabs>
        <w:spacing w:line="240" w:lineRule="auto"/>
        <w:rPr>
          <w:szCs w:val="22"/>
          <w:lang w:val="es-ES"/>
        </w:rPr>
      </w:pPr>
    </w:p>
    <w:p w:rsidR="00671B7D" w:rsidRPr="00A11B9C" w:rsidRDefault="00671B7D" w:rsidP="00671B7D">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es-ES"/>
        </w:rPr>
      </w:pPr>
      <w:r w:rsidRPr="00A11B9C">
        <w:rPr>
          <w:b/>
          <w:bCs/>
          <w:szCs w:val="22"/>
          <w:lang w:val="es-ES" w:bidi="es-ES"/>
        </w:rPr>
        <w:t>6.</w:t>
      </w:r>
      <w:r w:rsidRPr="00A11B9C">
        <w:rPr>
          <w:b/>
          <w:bCs/>
          <w:szCs w:val="22"/>
          <w:lang w:val="es-ES" w:bidi="es-ES"/>
        </w:rPr>
        <w:tab/>
        <w:t>ADVERTENCIA ESPECIAL DE QUE EL MEDICAMENTO DEBE MANTENERSE FUERA DE LA VISTA Y DEL ALCANCE DE LOS NIÑOS</w:t>
      </w:r>
    </w:p>
    <w:p w:rsidR="00671B7D" w:rsidRPr="00A11B9C" w:rsidRDefault="00671B7D" w:rsidP="00671B7D">
      <w:pPr>
        <w:keepNext/>
        <w:widowControl w:val="0"/>
        <w:tabs>
          <w:tab w:val="clear" w:pos="567"/>
        </w:tabs>
        <w:spacing w:line="240" w:lineRule="auto"/>
        <w:rPr>
          <w:szCs w:val="22"/>
          <w:lang w:val="es-ES"/>
        </w:rPr>
      </w:pPr>
    </w:p>
    <w:p w:rsidR="00671B7D" w:rsidRPr="00A11B9C" w:rsidRDefault="00671B7D" w:rsidP="00671B7D">
      <w:pPr>
        <w:keepNext/>
        <w:widowControl w:val="0"/>
        <w:tabs>
          <w:tab w:val="clear" w:pos="567"/>
        </w:tabs>
        <w:spacing w:line="240" w:lineRule="auto"/>
        <w:rPr>
          <w:szCs w:val="22"/>
          <w:lang w:val="es-ES"/>
        </w:rPr>
      </w:pPr>
      <w:r w:rsidRPr="00A11B9C">
        <w:rPr>
          <w:szCs w:val="22"/>
          <w:lang w:val="es-ES" w:bidi="es-ES"/>
        </w:rPr>
        <w:t>Mantener fuera de la vista y del alcance de los niños.</w:t>
      </w:r>
    </w:p>
    <w:p w:rsidR="00671B7D" w:rsidRPr="00A11B9C" w:rsidRDefault="00671B7D" w:rsidP="00671B7D">
      <w:pPr>
        <w:widowControl w:val="0"/>
        <w:tabs>
          <w:tab w:val="clear" w:pos="567"/>
        </w:tabs>
        <w:spacing w:line="240" w:lineRule="auto"/>
        <w:rPr>
          <w:szCs w:val="22"/>
          <w:lang w:val="es-ES"/>
        </w:rPr>
      </w:pPr>
    </w:p>
    <w:p w:rsidR="00671B7D" w:rsidRPr="00A11B9C" w:rsidRDefault="00671B7D" w:rsidP="00671B7D">
      <w:pPr>
        <w:widowControl w:val="0"/>
        <w:tabs>
          <w:tab w:val="clear" w:pos="567"/>
        </w:tabs>
        <w:spacing w:line="240" w:lineRule="auto"/>
        <w:rPr>
          <w:szCs w:val="22"/>
          <w:lang w:val="es-ES"/>
        </w:rPr>
      </w:pPr>
    </w:p>
    <w:p w:rsidR="00671B7D" w:rsidRPr="00A11B9C" w:rsidRDefault="00671B7D" w:rsidP="00840767">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es-ES"/>
        </w:rPr>
      </w:pPr>
      <w:r w:rsidRPr="00A11B9C">
        <w:rPr>
          <w:b/>
          <w:bCs/>
          <w:szCs w:val="22"/>
          <w:lang w:val="es-ES" w:bidi="es-ES"/>
        </w:rPr>
        <w:t>7.</w:t>
      </w:r>
      <w:r w:rsidRPr="00A11B9C">
        <w:rPr>
          <w:b/>
          <w:bCs/>
          <w:szCs w:val="22"/>
          <w:lang w:val="es-ES" w:bidi="es-ES"/>
        </w:rPr>
        <w:tab/>
        <w:t>OTRA(S) ADVERTENCIA(S) ESPECIAL(ES), SI ES NECESARIO</w:t>
      </w:r>
    </w:p>
    <w:p w:rsidR="00671B7D" w:rsidRPr="00A11B9C" w:rsidRDefault="00671B7D" w:rsidP="00840767">
      <w:pPr>
        <w:widowControl w:val="0"/>
        <w:tabs>
          <w:tab w:val="clear" w:pos="567"/>
        </w:tabs>
        <w:spacing w:line="240" w:lineRule="auto"/>
        <w:rPr>
          <w:szCs w:val="22"/>
          <w:lang w:val="es-ES"/>
        </w:rPr>
      </w:pPr>
    </w:p>
    <w:p w:rsidR="00671B7D" w:rsidRPr="00A11B9C" w:rsidRDefault="00671B7D" w:rsidP="00671B7D">
      <w:pPr>
        <w:widowControl w:val="0"/>
        <w:tabs>
          <w:tab w:val="clear" w:pos="567"/>
          <w:tab w:val="left" w:pos="749"/>
        </w:tabs>
        <w:spacing w:line="240" w:lineRule="auto"/>
        <w:rPr>
          <w:szCs w:val="22"/>
          <w:lang w:val="es-ES"/>
        </w:rPr>
      </w:pPr>
    </w:p>
    <w:p w:rsidR="00671B7D" w:rsidRPr="00A11B9C" w:rsidRDefault="00671B7D" w:rsidP="00671B7D">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es-ES"/>
        </w:rPr>
      </w:pPr>
      <w:r w:rsidRPr="00A11B9C">
        <w:rPr>
          <w:b/>
          <w:bCs/>
          <w:szCs w:val="22"/>
          <w:lang w:val="es-ES" w:bidi="es-ES"/>
        </w:rPr>
        <w:t>8.</w:t>
      </w:r>
      <w:r w:rsidRPr="00A11B9C">
        <w:rPr>
          <w:b/>
          <w:bCs/>
          <w:szCs w:val="22"/>
          <w:lang w:val="es-ES" w:bidi="es-ES"/>
        </w:rPr>
        <w:tab/>
        <w:t>FECHA DE CADUCIDAD</w:t>
      </w:r>
    </w:p>
    <w:p w:rsidR="00671B7D" w:rsidRPr="00A11B9C" w:rsidRDefault="00671B7D" w:rsidP="00671B7D">
      <w:pPr>
        <w:keepNext/>
        <w:widowControl w:val="0"/>
        <w:tabs>
          <w:tab w:val="clear" w:pos="567"/>
        </w:tabs>
        <w:spacing w:line="240" w:lineRule="auto"/>
        <w:rPr>
          <w:szCs w:val="22"/>
          <w:lang w:val="es-ES"/>
        </w:rPr>
      </w:pPr>
    </w:p>
    <w:p w:rsidR="00671B7D" w:rsidRPr="00A11B9C" w:rsidRDefault="00473530" w:rsidP="00671B7D">
      <w:pPr>
        <w:keepNext/>
        <w:widowControl w:val="0"/>
        <w:tabs>
          <w:tab w:val="clear" w:pos="567"/>
        </w:tabs>
        <w:spacing w:line="240" w:lineRule="auto"/>
        <w:rPr>
          <w:szCs w:val="22"/>
          <w:lang w:val="es-ES"/>
        </w:rPr>
      </w:pPr>
      <w:r>
        <w:rPr>
          <w:szCs w:val="22"/>
          <w:lang w:val="es-ES" w:bidi="es-ES"/>
        </w:rPr>
        <w:t>EXP</w:t>
      </w:r>
    </w:p>
    <w:p w:rsidR="00671B7D" w:rsidRPr="00A11B9C" w:rsidRDefault="00671B7D" w:rsidP="00671B7D">
      <w:pPr>
        <w:widowControl w:val="0"/>
        <w:tabs>
          <w:tab w:val="clear" w:pos="567"/>
        </w:tabs>
        <w:spacing w:line="240" w:lineRule="auto"/>
        <w:rPr>
          <w:szCs w:val="22"/>
          <w:lang w:val="es-ES"/>
        </w:rPr>
      </w:pPr>
    </w:p>
    <w:p w:rsidR="00671B7D" w:rsidRPr="00A11B9C" w:rsidRDefault="00671B7D" w:rsidP="00671B7D">
      <w:pPr>
        <w:widowControl w:val="0"/>
        <w:tabs>
          <w:tab w:val="clear" w:pos="567"/>
        </w:tabs>
        <w:spacing w:line="240" w:lineRule="auto"/>
        <w:rPr>
          <w:szCs w:val="22"/>
          <w:lang w:val="es-ES"/>
        </w:rPr>
      </w:pPr>
    </w:p>
    <w:p w:rsidR="00671B7D" w:rsidRPr="00A11B9C" w:rsidRDefault="00671B7D" w:rsidP="00840767">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es-ES"/>
        </w:rPr>
      </w:pPr>
      <w:r w:rsidRPr="00A11B9C">
        <w:rPr>
          <w:b/>
          <w:bCs/>
          <w:szCs w:val="22"/>
          <w:lang w:val="es-ES" w:bidi="es-ES"/>
        </w:rPr>
        <w:t>9.</w:t>
      </w:r>
      <w:r w:rsidRPr="00A11B9C">
        <w:rPr>
          <w:b/>
          <w:bCs/>
          <w:szCs w:val="22"/>
          <w:lang w:val="es-ES" w:bidi="es-ES"/>
        </w:rPr>
        <w:tab/>
        <w:t>CONDICIONES ESPECIALES DE CONSERVACIÓN</w:t>
      </w:r>
    </w:p>
    <w:p w:rsidR="00671B7D" w:rsidRPr="00A11B9C" w:rsidRDefault="00671B7D" w:rsidP="00840767">
      <w:pPr>
        <w:widowControl w:val="0"/>
        <w:tabs>
          <w:tab w:val="clear" w:pos="567"/>
        </w:tabs>
        <w:spacing w:line="240" w:lineRule="auto"/>
        <w:rPr>
          <w:szCs w:val="22"/>
          <w:lang w:val="es-ES"/>
        </w:rPr>
      </w:pPr>
    </w:p>
    <w:p w:rsidR="00671B7D" w:rsidRPr="00A11B9C" w:rsidRDefault="00671B7D" w:rsidP="00671B7D">
      <w:pPr>
        <w:widowControl w:val="0"/>
        <w:tabs>
          <w:tab w:val="clear" w:pos="567"/>
        </w:tabs>
        <w:spacing w:line="240" w:lineRule="auto"/>
        <w:ind w:left="567" w:hanging="567"/>
        <w:rPr>
          <w:szCs w:val="22"/>
          <w:lang w:val="es-ES"/>
        </w:rPr>
      </w:pPr>
    </w:p>
    <w:p w:rsidR="00671B7D" w:rsidRPr="00A11B9C" w:rsidRDefault="00671B7D" w:rsidP="00E26296">
      <w:pPr>
        <w:pageBreakBefore/>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es-ES"/>
        </w:rPr>
      </w:pPr>
      <w:r w:rsidRPr="00A11B9C">
        <w:rPr>
          <w:b/>
          <w:bCs/>
          <w:szCs w:val="22"/>
          <w:lang w:val="es-ES" w:bidi="es-ES"/>
        </w:rPr>
        <w:t>10.</w:t>
      </w:r>
      <w:r w:rsidRPr="00A11B9C">
        <w:rPr>
          <w:b/>
          <w:bCs/>
          <w:szCs w:val="22"/>
          <w:lang w:val="es-ES" w:bidi="es-ES"/>
        </w:rPr>
        <w:tab/>
        <w:t>PRECAUCIONES ESPECIALES DE ELIMINACIÓN DEL MEDICAMENTO NO UTILIZADO Y DE LOS MATERIALES DERIVADOS DE SU USO (CUANDO CORRESPONDA)</w:t>
      </w:r>
    </w:p>
    <w:p w:rsidR="00671B7D" w:rsidRPr="00A11B9C" w:rsidRDefault="00671B7D" w:rsidP="00840767">
      <w:pPr>
        <w:widowControl w:val="0"/>
        <w:tabs>
          <w:tab w:val="clear" w:pos="567"/>
        </w:tabs>
        <w:spacing w:line="240" w:lineRule="auto"/>
        <w:rPr>
          <w:szCs w:val="22"/>
          <w:lang w:val="es-ES"/>
        </w:rPr>
      </w:pPr>
    </w:p>
    <w:p w:rsidR="00671B7D" w:rsidRPr="00A11B9C" w:rsidRDefault="00671B7D" w:rsidP="00671B7D">
      <w:pPr>
        <w:widowControl w:val="0"/>
        <w:tabs>
          <w:tab w:val="clear" w:pos="567"/>
        </w:tabs>
        <w:spacing w:line="240" w:lineRule="auto"/>
        <w:rPr>
          <w:szCs w:val="22"/>
          <w:lang w:val="es-ES"/>
        </w:rPr>
      </w:pPr>
    </w:p>
    <w:p w:rsidR="00671B7D" w:rsidRPr="00A11B9C" w:rsidRDefault="00671B7D" w:rsidP="00840767">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es-ES"/>
        </w:rPr>
      </w:pPr>
      <w:r w:rsidRPr="00A11B9C">
        <w:rPr>
          <w:b/>
          <w:bCs/>
          <w:szCs w:val="22"/>
          <w:lang w:val="es-ES" w:bidi="es-ES"/>
        </w:rPr>
        <w:t>11.</w:t>
      </w:r>
      <w:r w:rsidRPr="00A11B9C">
        <w:rPr>
          <w:b/>
          <w:bCs/>
          <w:szCs w:val="22"/>
          <w:lang w:val="es-ES" w:bidi="es-ES"/>
        </w:rPr>
        <w:tab/>
        <w:t>NOMBRE Y DIRECCIÓN DEL TITULAR DE LA AUTORIZACIÓN DE COMERCIALIZACIÓN</w:t>
      </w:r>
    </w:p>
    <w:p w:rsidR="00671B7D" w:rsidRPr="00A11B9C" w:rsidRDefault="00671B7D" w:rsidP="00840767">
      <w:pPr>
        <w:keepNext/>
        <w:widowControl w:val="0"/>
        <w:tabs>
          <w:tab w:val="clear" w:pos="567"/>
        </w:tabs>
        <w:spacing w:line="240" w:lineRule="auto"/>
        <w:rPr>
          <w:szCs w:val="22"/>
          <w:lang w:val="es-ES"/>
        </w:rPr>
      </w:pPr>
    </w:p>
    <w:p w:rsidR="00671B7D" w:rsidRPr="00A11B9C" w:rsidRDefault="00671B7D" w:rsidP="00840767">
      <w:pPr>
        <w:keepNext/>
        <w:widowControl w:val="0"/>
        <w:tabs>
          <w:tab w:val="clear" w:pos="567"/>
        </w:tabs>
        <w:spacing w:line="240" w:lineRule="auto"/>
        <w:rPr>
          <w:szCs w:val="22"/>
          <w:lang w:val="es-ES"/>
        </w:rPr>
      </w:pPr>
      <w:r w:rsidRPr="00A11B9C">
        <w:rPr>
          <w:szCs w:val="22"/>
          <w:lang w:val="es-ES" w:bidi="es-ES"/>
        </w:rPr>
        <w:t>Almirall, S.A.</w:t>
      </w:r>
    </w:p>
    <w:p w:rsidR="00671B7D" w:rsidRPr="00A11B9C" w:rsidRDefault="00671B7D" w:rsidP="00840767">
      <w:pPr>
        <w:keepNext/>
        <w:widowControl w:val="0"/>
        <w:tabs>
          <w:tab w:val="clear" w:pos="567"/>
        </w:tabs>
        <w:spacing w:line="240" w:lineRule="auto"/>
        <w:ind w:right="-2"/>
        <w:rPr>
          <w:szCs w:val="22"/>
          <w:lang w:val="es-ES"/>
        </w:rPr>
      </w:pPr>
      <w:r w:rsidRPr="00A11B9C">
        <w:rPr>
          <w:szCs w:val="22"/>
          <w:lang w:val="es-ES" w:bidi="es-ES"/>
        </w:rPr>
        <w:t>Ronda General Mitre, 151</w:t>
      </w:r>
    </w:p>
    <w:p w:rsidR="00671B7D" w:rsidRPr="00A11B9C" w:rsidRDefault="00671B7D" w:rsidP="00840767">
      <w:pPr>
        <w:keepNext/>
        <w:widowControl w:val="0"/>
        <w:tabs>
          <w:tab w:val="clear" w:pos="567"/>
        </w:tabs>
        <w:spacing w:line="240" w:lineRule="auto"/>
        <w:ind w:right="-2"/>
        <w:rPr>
          <w:szCs w:val="22"/>
          <w:lang w:val="es-ES"/>
        </w:rPr>
      </w:pPr>
      <w:r w:rsidRPr="00A11B9C">
        <w:rPr>
          <w:szCs w:val="22"/>
          <w:lang w:val="es-ES" w:bidi="es-ES"/>
        </w:rPr>
        <w:t>08022 Barcelona</w:t>
      </w:r>
    </w:p>
    <w:p w:rsidR="00671B7D" w:rsidRPr="00A11B9C" w:rsidRDefault="00671B7D" w:rsidP="00840767">
      <w:pPr>
        <w:keepNext/>
        <w:widowControl w:val="0"/>
        <w:tabs>
          <w:tab w:val="clear" w:pos="567"/>
        </w:tabs>
        <w:spacing w:line="240" w:lineRule="auto"/>
        <w:ind w:right="-2"/>
        <w:rPr>
          <w:szCs w:val="22"/>
          <w:lang w:val="es-ES"/>
        </w:rPr>
      </w:pPr>
      <w:r w:rsidRPr="00A11B9C">
        <w:rPr>
          <w:szCs w:val="22"/>
          <w:lang w:val="es-ES" w:bidi="es-ES"/>
        </w:rPr>
        <w:t>España</w:t>
      </w:r>
    </w:p>
    <w:p w:rsidR="00671B7D" w:rsidRPr="00A11B9C" w:rsidRDefault="00671B7D" w:rsidP="00671B7D">
      <w:pPr>
        <w:widowControl w:val="0"/>
        <w:tabs>
          <w:tab w:val="clear" w:pos="567"/>
        </w:tabs>
        <w:spacing w:line="240" w:lineRule="auto"/>
        <w:rPr>
          <w:szCs w:val="22"/>
          <w:lang w:val="es-ES"/>
        </w:rPr>
      </w:pPr>
    </w:p>
    <w:p w:rsidR="00671B7D" w:rsidRPr="00A11B9C" w:rsidRDefault="00671B7D" w:rsidP="00671B7D">
      <w:pPr>
        <w:widowControl w:val="0"/>
        <w:tabs>
          <w:tab w:val="clear" w:pos="567"/>
        </w:tabs>
        <w:spacing w:line="240" w:lineRule="auto"/>
        <w:rPr>
          <w:szCs w:val="22"/>
          <w:lang w:val="es-ES"/>
        </w:rPr>
      </w:pPr>
    </w:p>
    <w:p w:rsidR="00671B7D" w:rsidRPr="00A11B9C" w:rsidRDefault="00671B7D" w:rsidP="00671B7D">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es-ES"/>
        </w:rPr>
      </w:pPr>
      <w:r w:rsidRPr="00A11B9C">
        <w:rPr>
          <w:b/>
          <w:bCs/>
          <w:szCs w:val="22"/>
          <w:lang w:val="es-ES" w:bidi="es-ES"/>
        </w:rPr>
        <w:t>12.</w:t>
      </w:r>
      <w:r w:rsidRPr="00A11B9C">
        <w:rPr>
          <w:b/>
          <w:bCs/>
          <w:szCs w:val="22"/>
          <w:lang w:val="es-ES" w:bidi="es-ES"/>
        </w:rPr>
        <w:tab/>
        <w:t>NÚMERO DE AUTORIZACIÓN DE COMERCIALIZACIÓN</w:t>
      </w:r>
    </w:p>
    <w:p w:rsidR="00671B7D" w:rsidRPr="00A11B9C" w:rsidRDefault="00671B7D" w:rsidP="00671B7D">
      <w:pPr>
        <w:keepNext/>
        <w:widowControl w:val="0"/>
        <w:tabs>
          <w:tab w:val="clear" w:pos="567"/>
        </w:tabs>
        <w:spacing w:line="240" w:lineRule="auto"/>
        <w:rPr>
          <w:szCs w:val="22"/>
          <w:lang w:val="es-ES"/>
        </w:rPr>
      </w:pPr>
    </w:p>
    <w:p w:rsidR="00671B7D" w:rsidRDefault="009306D7" w:rsidP="00671B7D">
      <w:pPr>
        <w:keepNext/>
        <w:widowControl w:val="0"/>
        <w:tabs>
          <w:tab w:val="clear" w:pos="567"/>
        </w:tabs>
        <w:spacing w:line="240" w:lineRule="auto"/>
        <w:rPr>
          <w:lang w:val="es-ES"/>
        </w:rPr>
      </w:pPr>
      <w:r w:rsidRPr="00A11B9C">
        <w:rPr>
          <w:lang w:val="es-ES"/>
        </w:rPr>
        <w:t>EU/</w:t>
      </w:r>
      <w:r w:rsidR="002935F8" w:rsidRPr="00A11B9C">
        <w:rPr>
          <w:lang w:val="es-ES"/>
        </w:rPr>
        <w:t>1/17/1201/001</w:t>
      </w:r>
      <w:r w:rsidR="000600F0">
        <w:rPr>
          <w:lang w:val="es-ES"/>
        </w:rPr>
        <w:tab/>
      </w:r>
      <w:r w:rsidR="000600F0">
        <w:rPr>
          <w:lang w:val="es-ES"/>
        </w:rPr>
        <w:tab/>
      </w:r>
      <w:r w:rsidR="000600F0" w:rsidRPr="000600F0">
        <w:rPr>
          <w:highlight w:val="lightGray"/>
          <w:lang w:val="es-ES"/>
        </w:rPr>
        <w:t>42 comprimidos</w:t>
      </w:r>
    </w:p>
    <w:p w:rsidR="000600F0" w:rsidRDefault="000600F0" w:rsidP="00671B7D">
      <w:pPr>
        <w:keepNext/>
        <w:widowControl w:val="0"/>
        <w:tabs>
          <w:tab w:val="clear" w:pos="567"/>
        </w:tabs>
        <w:spacing w:line="240" w:lineRule="auto"/>
        <w:rPr>
          <w:lang w:val="es-ES"/>
        </w:rPr>
      </w:pPr>
      <w:r w:rsidRPr="000600F0">
        <w:rPr>
          <w:highlight w:val="lightGray"/>
          <w:lang w:val="es-ES"/>
        </w:rPr>
        <w:t>EU/1/17/1201/013</w:t>
      </w:r>
      <w:r>
        <w:rPr>
          <w:lang w:val="es-ES"/>
        </w:rPr>
        <w:tab/>
      </w:r>
      <w:r>
        <w:rPr>
          <w:lang w:val="es-ES"/>
        </w:rPr>
        <w:tab/>
      </w:r>
      <w:r w:rsidRPr="000600F0">
        <w:rPr>
          <w:highlight w:val="lightGray"/>
          <w:lang w:val="es-ES"/>
        </w:rPr>
        <w:t>70 comprimidos</w:t>
      </w:r>
    </w:p>
    <w:p w:rsidR="000600F0" w:rsidRPr="00A11B9C" w:rsidRDefault="000600F0" w:rsidP="00671B7D">
      <w:pPr>
        <w:keepNext/>
        <w:widowControl w:val="0"/>
        <w:tabs>
          <w:tab w:val="clear" w:pos="567"/>
        </w:tabs>
        <w:spacing w:line="240" w:lineRule="auto"/>
        <w:rPr>
          <w:szCs w:val="22"/>
          <w:lang w:val="es-ES"/>
        </w:rPr>
      </w:pPr>
      <w:r w:rsidRPr="000600F0">
        <w:rPr>
          <w:highlight w:val="lightGray"/>
          <w:lang w:val="es-ES"/>
        </w:rPr>
        <w:t>EU/1/17/1201/014</w:t>
      </w:r>
      <w:r>
        <w:rPr>
          <w:lang w:val="es-ES"/>
        </w:rPr>
        <w:tab/>
      </w:r>
      <w:r>
        <w:rPr>
          <w:lang w:val="es-ES"/>
        </w:rPr>
        <w:tab/>
      </w:r>
      <w:r w:rsidRPr="000600F0">
        <w:rPr>
          <w:highlight w:val="lightGray"/>
          <w:lang w:val="es-ES"/>
        </w:rPr>
        <w:t>210 comprimidos</w:t>
      </w:r>
    </w:p>
    <w:p w:rsidR="00671B7D" w:rsidRPr="00A11B9C" w:rsidRDefault="00671B7D" w:rsidP="00671B7D">
      <w:pPr>
        <w:widowControl w:val="0"/>
        <w:tabs>
          <w:tab w:val="clear" w:pos="567"/>
        </w:tabs>
        <w:spacing w:line="240" w:lineRule="auto"/>
        <w:rPr>
          <w:szCs w:val="22"/>
          <w:lang w:val="es-ES"/>
        </w:rPr>
      </w:pPr>
    </w:p>
    <w:p w:rsidR="00671B7D" w:rsidRPr="00A11B9C" w:rsidRDefault="00671B7D" w:rsidP="00671B7D">
      <w:pPr>
        <w:widowControl w:val="0"/>
        <w:tabs>
          <w:tab w:val="clear" w:pos="567"/>
        </w:tabs>
        <w:spacing w:line="240" w:lineRule="auto"/>
        <w:rPr>
          <w:szCs w:val="22"/>
          <w:lang w:val="es-ES"/>
        </w:rPr>
      </w:pPr>
    </w:p>
    <w:p w:rsidR="00671B7D" w:rsidRPr="00A11B9C" w:rsidRDefault="00671B7D" w:rsidP="00671B7D">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es-ES"/>
        </w:rPr>
      </w:pPr>
      <w:r w:rsidRPr="00A11B9C">
        <w:rPr>
          <w:b/>
          <w:bCs/>
          <w:szCs w:val="22"/>
          <w:lang w:val="es-ES" w:bidi="es-ES"/>
        </w:rPr>
        <w:t>13.</w:t>
      </w:r>
      <w:r w:rsidRPr="00A11B9C">
        <w:rPr>
          <w:b/>
          <w:bCs/>
          <w:szCs w:val="22"/>
          <w:lang w:val="es-ES" w:bidi="es-ES"/>
        </w:rPr>
        <w:tab/>
        <w:t>NÚMERO DE LOTE</w:t>
      </w:r>
    </w:p>
    <w:p w:rsidR="00671B7D" w:rsidRPr="00A11B9C" w:rsidRDefault="00671B7D" w:rsidP="00671B7D">
      <w:pPr>
        <w:keepNext/>
        <w:widowControl w:val="0"/>
        <w:tabs>
          <w:tab w:val="clear" w:pos="567"/>
        </w:tabs>
        <w:spacing w:line="240" w:lineRule="auto"/>
        <w:rPr>
          <w:i/>
          <w:szCs w:val="22"/>
          <w:lang w:val="es-ES"/>
        </w:rPr>
      </w:pPr>
    </w:p>
    <w:p w:rsidR="00671B7D" w:rsidRPr="00A11B9C" w:rsidRDefault="00F27437" w:rsidP="00671B7D">
      <w:pPr>
        <w:keepNext/>
        <w:widowControl w:val="0"/>
        <w:tabs>
          <w:tab w:val="clear" w:pos="567"/>
        </w:tabs>
        <w:spacing w:line="240" w:lineRule="auto"/>
        <w:rPr>
          <w:szCs w:val="22"/>
          <w:lang w:val="es-ES"/>
        </w:rPr>
      </w:pPr>
      <w:r>
        <w:rPr>
          <w:szCs w:val="22"/>
          <w:lang w:val="es-ES" w:bidi="es-ES"/>
        </w:rPr>
        <w:t>Lot</w:t>
      </w:r>
    </w:p>
    <w:p w:rsidR="00671B7D" w:rsidRPr="00A11B9C" w:rsidRDefault="00671B7D" w:rsidP="00671B7D">
      <w:pPr>
        <w:widowControl w:val="0"/>
        <w:tabs>
          <w:tab w:val="clear" w:pos="567"/>
        </w:tabs>
        <w:spacing w:line="240" w:lineRule="auto"/>
        <w:rPr>
          <w:szCs w:val="22"/>
          <w:lang w:val="es-ES"/>
        </w:rPr>
      </w:pPr>
    </w:p>
    <w:p w:rsidR="00671B7D" w:rsidRPr="00A11B9C" w:rsidRDefault="00671B7D" w:rsidP="00671B7D">
      <w:pPr>
        <w:widowControl w:val="0"/>
        <w:tabs>
          <w:tab w:val="clear" w:pos="567"/>
        </w:tabs>
        <w:spacing w:line="240" w:lineRule="auto"/>
        <w:rPr>
          <w:szCs w:val="22"/>
          <w:lang w:val="es-ES"/>
        </w:rPr>
      </w:pPr>
    </w:p>
    <w:p w:rsidR="00671B7D" w:rsidRPr="00A11B9C" w:rsidRDefault="00671B7D" w:rsidP="00840767">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es-ES"/>
        </w:rPr>
      </w:pPr>
      <w:r w:rsidRPr="00A11B9C">
        <w:rPr>
          <w:b/>
          <w:bCs/>
          <w:szCs w:val="22"/>
          <w:lang w:val="es-ES" w:bidi="es-ES"/>
        </w:rPr>
        <w:t>14.</w:t>
      </w:r>
      <w:r w:rsidRPr="00A11B9C">
        <w:rPr>
          <w:b/>
          <w:bCs/>
          <w:szCs w:val="22"/>
          <w:lang w:val="es-ES" w:bidi="es-ES"/>
        </w:rPr>
        <w:tab/>
        <w:t>CONDICIONES GENERALES DE DISPENSACIÓN</w:t>
      </w:r>
    </w:p>
    <w:p w:rsidR="00671B7D" w:rsidRPr="00A11B9C" w:rsidRDefault="00671B7D" w:rsidP="00840767">
      <w:pPr>
        <w:widowControl w:val="0"/>
        <w:tabs>
          <w:tab w:val="clear" w:pos="567"/>
        </w:tabs>
        <w:spacing w:line="240" w:lineRule="auto"/>
        <w:rPr>
          <w:i/>
          <w:szCs w:val="22"/>
          <w:lang w:val="es-ES"/>
        </w:rPr>
      </w:pPr>
    </w:p>
    <w:p w:rsidR="00671B7D" w:rsidRPr="00A11B9C" w:rsidRDefault="00671B7D" w:rsidP="00671B7D">
      <w:pPr>
        <w:widowControl w:val="0"/>
        <w:tabs>
          <w:tab w:val="clear" w:pos="567"/>
        </w:tabs>
        <w:spacing w:line="240" w:lineRule="auto"/>
        <w:rPr>
          <w:szCs w:val="22"/>
          <w:lang w:val="es-ES"/>
        </w:rPr>
      </w:pPr>
    </w:p>
    <w:p w:rsidR="00671B7D" w:rsidRPr="00A11B9C" w:rsidRDefault="00671B7D" w:rsidP="00840767">
      <w:pPr>
        <w:widowControl w:val="0"/>
        <w:pBdr>
          <w:top w:val="single" w:sz="4" w:space="2" w:color="auto"/>
          <w:left w:val="single" w:sz="4" w:space="4" w:color="auto"/>
          <w:bottom w:val="single" w:sz="4" w:space="1" w:color="auto"/>
          <w:right w:val="single" w:sz="4" w:space="4" w:color="auto"/>
        </w:pBdr>
        <w:tabs>
          <w:tab w:val="clear" w:pos="567"/>
        </w:tabs>
        <w:spacing w:line="240" w:lineRule="auto"/>
        <w:ind w:left="567" w:hanging="567"/>
        <w:rPr>
          <w:szCs w:val="22"/>
          <w:lang w:val="es-ES"/>
        </w:rPr>
      </w:pPr>
      <w:r w:rsidRPr="00A11B9C">
        <w:rPr>
          <w:b/>
          <w:bCs/>
          <w:szCs w:val="22"/>
          <w:lang w:val="es-ES" w:bidi="es-ES"/>
        </w:rPr>
        <w:t>15.</w:t>
      </w:r>
      <w:r w:rsidRPr="00A11B9C">
        <w:rPr>
          <w:b/>
          <w:bCs/>
          <w:szCs w:val="22"/>
          <w:lang w:val="es-ES" w:bidi="es-ES"/>
        </w:rPr>
        <w:tab/>
        <w:t>INSTRUCCIONES DE USO</w:t>
      </w:r>
    </w:p>
    <w:p w:rsidR="00671B7D" w:rsidRPr="00A11B9C" w:rsidRDefault="00671B7D" w:rsidP="00840767">
      <w:pPr>
        <w:widowControl w:val="0"/>
        <w:tabs>
          <w:tab w:val="clear" w:pos="567"/>
        </w:tabs>
        <w:spacing w:line="240" w:lineRule="auto"/>
        <w:rPr>
          <w:szCs w:val="22"/>
          <w:lang w:val="es-ES"/>
        </w:rPr>
      </w:pPr>
    </w:p>
    <w:p w:rsidR="00671B7D" w:rsidRPr="00A11B9C" w:rsidRDefault="00671B7D" w:rsidP="00671B7D">
      <w:pPr>
        <w:widowControl w:val="0"/>
        <w:tabs>
          <w:tab w:val="clear" w:pos="567"/>
        </w:tabs>
        <w:spacing w:line="240" w:lineRule="auto"/>
        <w:rPr>
          <w:szCs w:val="22"/>
          <w:lang w:val="es-ES"/>
        </w:rPr>
      </w:pPr>
    </w:p>
    <w:p w:rsidR="00671B7D" w:rsidRPr="00A11B9C" w:rsidRDefault="00671B7D" w:rsidP="00671B7D">
      <w:pPr>
        <w:keepNext/>
        <w:widowControl w:val="0"/>
        <w:pBdr>
          <w:top w:val="single" w:sz="4" w:space="1" w:color="auto"/>
          <w:left w:val="single" w:sz="4" w:space="4" w:color="auto"/>
          <w:bottom w:val="single" w:sz="4" w:space="0" w:color="auto"/>
          <w:right w:val="single" w:sz="4" w:space="4" w:color="auto"/>
        </w:pBdr>
        <w:tabs>
          <w:tab w:val="clear" w:pos="567"/>
        </w:tabs>
        <w:spacing w:line="240" w:lineRule="auto"/>
        <w:ind w:left="567" w:hanging="567"/>
        <w:rPr>
          <w:szCs w:val="22"/>
          <w:lang w:val="es-ES"/>
        </w:rPr>
      </w:pPr>
      <w:r w:rsidRPr="00A11B9C">
        <w:rPr>
          <w:b/>
          <w:bCs/>
          <w:szCs w:val="22"/>
          <w:lang w:val="es-ES" w:bidi="es-ES"/>
        </w:rPr>
        <w:t>16.</w:t>
      </w:r>
      <w:r w:rsidRPr="00A11B9C">
        <w:rPr>
          <w:b/>
          <w:bCs/>
          <w:szCs w:val="22"/>
          <w:lang w:val="es-ES" w:bidi="es-ES"/>
        </w:rPr>
        <w:tab/>
        <w:t>INFORMACIÓN EN BRAILLE</w:t>
      </w:r>
    </w:p>
    <w:p w:rsidR="00671B7D" w:rsidRPr="00A11B9C" w:rsidRDefault="00671B7D" w:rsidP="00671B7D">
      <w:pPr>
        <w:keepNext/>
        <w:widowControl w:val="0"/>
        <w:tabs>
          <w:tab w:val="clear" w:pos="567"/>
        </w:tabs>
        <w:spacing w:line="240" w:lineRule="auto"/>
        <w:rPr>
          <w:szCs w:val="22"/>
          <w:lang w:val="es-ES"/>
        </w:rPr>
      </w:pPr>
    </w:p>
    <w:p w:rsidR="00671B7D" w:rsidRPr="00A11B9C" w:rsidRDefault="00671B7D" w:rsidP="00671B7D">
      <w:pPr>
        <w:keepNext/>
        <w:widowControl w:val="0"/>
        <w:tabs>
          <w:tab w:val="clear" w:pos="567"/>
        </w:tabs>
        <w:spacing w:line="240" w:lineRule="auto"/>
        <w:rPr>
          <w:szCs w:val="22"/>
          <w:lang w:val="pt-PT"/>
        </w:rPr>
      </w:pPr>
      <w:r w:rsidRPr="00A11B9C">
        <w:rPr>
          <w:szCs w:val="22"/>
          <w:lang w:val="pt-PT" w:bidi="es-ES"/>
        </w:rPr>
        <w:t>Skilarence 30 mg</w:t>
      </w:r>
    </w:p>
    <w:p w:rsidR="00671B7D" w:rsidRPr="00A11B9C" w:rsidRDefault="00671B7D" w:rsidP="00671B7D">
      <w:pPr>
        <w:widowControl w:val="0"/>
        <w:tabs>
          <w:tab w:val="clear" w:pos="567"/>
        </w:tabs>
        <w:spacing w:line="240" w:lineRule="auto"/>
        <w:rPr>
          <w:szCs w:val="22"/>
          <w:shd w:val="clear" w:color="auto" w:fill="CCCCCC"/>
          <w:lang w:val="pt-PT"/>
        </w:rPr>
      </w:pPr>
    </w:p>
    <w:p w:rsidR="008D6DD6" w:rsidRPr="00A11B9C" w:rsidRDefault="008D6DD6" w:rsidP="00840767">
      <w:pPr>
        <w:keepNext/>
        <w:widowControl w:val="0"/>
        <w:pBdr>
          <w:top w:val="single" w:sz="4" w:space="1" w:color="auto"/>
          <w:left w:val="single" w:sz="4" w:space="4" w:color="auto"/>
          <w:bottom w:val="single" w:sz="4" w:space="0" w:color="auto"/>
          <w:right w:val="single" w:sz="4" w:space="4" w:color="auto"/>
        </w:pBdr>
        <w:tabs>
          <w:tab w:val="clear" w:pos="567"/>
        </w:tabs>
        <w:spacing w:line="240" w:lineRule="auto"/>
        <w:ind w:left="567" w:hanging="567"/>
        <w:rPr>
          <w:i/>
          <w:lang w:val="pt-PT"/>
        </w:rPr>
      </w:pPr>
      <w:r w:rsidRPr="00A11B9C">
        <w:rPr>
          <w:b/>
          <w:lang w:val="pt-PT"/>
        </w:rPr>
        <w:t>17.</w:t>
      </w:r>
      <w:r w:rsidRPr="00A11B9C">
        <w:rPr>
          <w:b/>
          <w:lang w:val="pt-PT"/>
        </w:rPr>
        <w:tab/>
        <w:t>IDENTIFICADOR ÚNICO - CÓDIGO DE BARRAS 2D</w:t>
      </w:r>
    </w:p>
    <w:p w:rsidR="008D6DD6" w:rsidRPr="00A11B9C" w:rsidRDefault="008D6DD6" w:rsidP="00840767">
      <w:pPr>
        <w:keepNext/>
        <w:tabs>
          <w:tab w:val="clear" w:pos="567"/>
        </w:tabs>
        <w:spacing w:line="240" w:lineRule="auto"/>
        <w:rPr>
          <w:lang w:val="pt-PT"/>
        </w:rPr>
      </w:pPr>
    </w:p>
    <w:p w:rsidR="008D6DD6" w:rsidRPr="00A11B9C" w:rsidRDefault="008D6DD6" w:rsidP="00204DCF">
      <w:pPr>
        <w:keepNext/>
        <w:shd w:val="clear" w:color="auto" w:fill="A6A6A6"/>
        <w:spacing w:line="240" w:lineRule="auto"/>
        <w:rPr>
          <w:szCs w:val="22"/>
          <w:shd w:val="clear" w:color="auto" w:fill="CCCCCC"/>
          <w:lang w:val="es-ES"/>
        </w:rPr>
      </w:pPr>
      <w:r w:rsidRPr="00A11B9C">
        <w:rPr>
          <w:lang w:val="es-ES"/>
        </w:rPr>
        <w:t>Incluido el código de barras 2D que lleva el identificador único.</w:t>
      </w:r>
    </w:p>
    <w:p w:rsidR="008D6DD6" w:rsidRPr="00A11B9C" w:rsidRDefault="008D6DD6" w:rsidP="008D6DD6">
      <w:pPr>
        <w:spacing w:line="240" w:lineRule="auto"/>
        <w:rPr>
          <w:szCs w:val="22"/>
          <w:shd w:val="clear" w:color="auto" w:fill="CCCCCC"/>
          <w:lang w:val="es-ES"/>
        </w:rPr>
      </w:pPr>
    </w:p>
    <w:p w:rsidR="008D6DD6" w:rsidRPr="00A11B9C" w:rsidRDefault="008D6DD6" w:rsidP="008D6DD6">
      <w:pPr>
        <w:tabs>
          <w:tab w:val="clear" w:pos="567"/>
        </w:tabs>
        <w:spacing w:line="240" w:lineRule="auto"/>
        <w:rPr>
          <w:lang w:val="es-ES"/>
        </w:rPr>
      </w:pPr>
    </w:p>
    <w:p w:rsidR="008D6DD6" w:rsidRPr="00A11B9C" w:rsidRDefault="008D6DD6" w:rsidP="00840767">
      <w:pPr>
        <w:keepNext/>
        <w:widowControl w:val="0"/>
        <w:pBdr>
          <w:top w:val="single" w:sz="4" w:space="1" w:color="auto"/>
          <w:left w:val="single" w:sz="4" w:space="4" w:color="auto"/>
          <w:bottom w:val="single" w:sz="4" w:space="0" w:color="auto"/>
          <w:right w:val="single" w:sz="4" w:space="4" w:color="auto"/>
        </w:pBdr>
        <w:tabs>
          <w:tab w:val="clear" w:pos="567"/>
        </w:tabs>
        <w:spacing w:line="240" w:lineRule="auto"/>
        <w:ind w:left="567" w:hanging="567"/>
        <w:rPr>
          <w:i/>
          <w:lang w:val="es-ES"/>
        </w:rPr>
      </w:pPr>
      <w:r w:rsidRPr="00A11B9C">
        <w:rPr>
          <w:b/>
          <w:lang w:val="es-ES"/>
        </w:rPr>
        <w:t>18.</w:t>
      </w:r>
      <w:r w:rsidRPr="00A11B9C">
        <w:rPr>
          <w:b/>
          <w:lang w:val="es-ES"/>
        </w:rPr>
        <w:tab/>
        <w:t>IDENTIFICADOR ÚNICO - INFORMACIÓN EN CARACTERES VISUALES</w:t>
      </w:r>
    </w:p>
    <w:p w:rsidR="008D6DD6" w:rsidRPr="00A11B9C" w:rsidRDefault="008D6DD6" w:rsidP="00840767">
      <w:pPr>
        <w:keepNext/>
        <w:tabs>
          <w:tab w:val="clear" w:pos="567"/>
        </w:tabs>
        <w:spacing w:line="240" w:lineRule="auto"/>
        <w:rPr>
          <w:lang w:val="es-ES"/>
        </w:rPr>
      </w:pPr>
    </w:p>
    <w:p w:rsidR="008D6DD6" w:rsidRPr="00A11B9C" w:rsidRDefault="008D6DD6" w:rsidP="00840767">
      <w:pPr>
        <w:keepNext/>
        <w:rPr>
          <w:szCs w:val="22"/>
          <w:lang w:val="es-ES"/>
        </w:rPr>
      </w:pPr>
      <w:r w:rsidRPr="00A11B9C">
        <w:rPr>
          <w:lang w:val="es-ES"/>
        </w:rPr>
        <w:t>PC</w:t>
      </w:r>
    </w:p>
    <w:p w:rsidR="008D6DD6" w:rsidRPr="00A11B9C" w:rsidRDefault="008D6DD6" w:rsidP="008D6DD6">
      <w:pPr>
        <w:rPr>
          <w:szCs w:val="22"/>
          <w:lang w:val="es-ES"/>
        </w:rPr>
      </w:pPr>
      <w:r w:rsidRPr="00A11B9C">
        <w:rPr>
          <w:lang w:val="es-ES"/>
        </w:rPr>
        <w:t>SN</w:t>
      </w:r>
    </w:p>
    <w:p w:rsidR="008D6DD6" w:rsidRPr="00A11B9C" w:rsidRDefault="008D6DD6" w:rsidP="008D6DD6">
      <w:pPr>
        <w:rPr>
          <w:szCs w:val="22"/>
          <w:lang w:val="es-ES"/>
        </w:rPr>
      </w:pPr>
      <w:r w:rsidRPr="00A11B9C">
        <w:rPr>
          <w:lang w:val="es-ES"/>
        </w:rPr>
        <w:t>NN</w:t>
      </w:r>
    </w:p>
    <w:p w:rsidR="00671B7D" w:rsidRPr="00A11B9C" w:rsidRDefault="00671B7D" w:rsidP="008366EB">
      <w:pPr>
        <w:widowControl w:val="0"/>
        <w:tabs>
          <w:tab w:val="clear" w:pos="567"/>
        </w:tabs>
        <w:spacing w:line="240" w:lineRule="auto"/>
        <w:rPr>
          <w:b/>
          <w:szCs w:val="22"/>
          <w:lang w:val="es-ES"/>
        </w:rPr>
      </w:pPr>
      <w:r w:rsidRPr="00A11B9C">
        <w:rPr>
          <w:szCs w:val="22"/>
          <w:shd w:val="clear" w:color="auto" w:fill="CCCCCC"/>
          <w:lang w:val="es-ES"/>
        </w:rPr>
        <w:br w:type="page"/>
      </w:r>
    </w:p>
    <w:p w:rsidR="00671B7D" w:rsidRPr="00A11B9C" w:rsidRDefault="00671B7D" w:rsidP="00840767">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es-ES"/>
        </w:rPr>
      </w:pPr>
      <w:r w:rsidRPr="00A11B9C">
        <w:rPr>
          <w:b/>
          <w:bCs/>
          <w:szCs w:val="22"/>
          <w:lang w:val="es-ES" w:bidi="es-ES"/>
        </w:rPr>
        <w:t>INFORMACIÓN MÍNIMA A INCLUIR EN BLISTERS O TIRAS</w:t>
      </w:r>
    </w:p>
    <w:p w:rsidR="00671B7D" w:rsidRPr="00A11B9C" w:rsidRDefault="00671B7D" w:rsidP="00840767">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es-ES"/>
        </w:rPr>
      </w:pPr>
    </w:p>
    <w:p w:rsidR="00671B7D" w:rsidRPr="00A11B9C" w:rsidRDefault="00671B7D" w:rsidP="00840767">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es-ES"/>
        </w:rPr>
      </w:pPr>
      <w:r w:rsidRPr="00A11B9C">
        <w:rPr>
          <w:b/>
          <w:bCs/>
          <w:szCs w:val="22"/>
          <w:lang w:val="es-ES" w:bidi="es-ES"/>
        </w:rPr>
        <w:t>LÁMINA DE BLISTER</w:t>
      </w:r>
      <w:r w:rsidR="008D6DD6" w:rsidRPr="00A11B9C">
        <w:rPr>
          <w:b/>
          <w:bCs/>
          <w:szCs w:val="22"/>
          <w:lang w:val="es-ES" w:bidi="es-ES"/>
        </w:rPr>
        <w:t xml:space="preserve"> - SKILARENCE 30</w:t>
      </w:r>
      <w:r w:rsidR="00FA0059" w:rsidRPr="00A11B9C">
        <w:rPr>
          <w:b/>
          <w:bCs/>
          <w:szCs w:val="22"/>
          <w:lang w:val="es-ES" w:bidi="es-ES"/>
        </w:rPr>
        <w:t> </w:t>
      </w:r>
      <w:r w:rsidR="008D6DD6" w:rsidRPr="00A11B9C">
        <w:rPr>
          <w:b/>
          <w:bCs/>
          <w:szCs w:val="22"/>
          <w:lang w:val="es-ES" w:bidi="es-ES"/>
        </w:rPr>
        <w:t>mg COMPRIMIDOS GASTRORRESISTENTES</w:t>
      </w:r>
    </w:p>
    <w:p w:rsidR="00671B7D" w:rsidRPr="00A11B9C" w:rsidRDefault="00671B7D" w:rsidP="00840767">
      <w:pPr>
        <w:keepNext/>
        <w:widowControl w:val="0"/>
        <w:tabs>
          <w:tab w:val="clear" w:pos="567"/>
        </w:tabs>
        <w:spacing w:line="240" w:lineRule="auto"/>
        <w:rPr>
          <w:szCs w:val="22"/>
          <w:lang w:val="es-ES"/>
        </w:rPr>
      </w:pPr>
    </w:p>
    <w:p w:rsidR="00671B7D" w:rsidRPr="00A11B9C" w:rsidRDefault="00671B7D" w:rsidP="00840767">
      <w:pPr>
        <w:keepNext/>
        <w:widowControl w:val="0"/>
        <w:tabs>
          <w:tab w:val="clear" w:pos="567"/>
        </w:tabs>
        <w:spacing w:line="240" w:lineRule="auto"/>
        <w:rPr>
          <w:szCs w:val="22"/>
          <w:lang w:val="es-ES"/>
        </w:rPr>
      </w:pPr>
    </w:p>
    <w:p w:rsidR="00671B7D" w:rsidRPr="00A11B9C" w:rsidRDefault="00671B7D" w:rsidP="001917BC">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es-ES"/>
        </w:rPr>
      </w:pPr>
      <w:r w:rsidRPr="00A11B9C">
        <w:rPr>
          <w:b/>
          <w:bCs/>
          <w:szCs w:val="22"/>
          <w:lang w:val="es-ES" w:bidi="es-ES"/>
        </w:rPr>
        <w:t>1.</w:t>
      </w:r>
      <w:r w:rsidRPr="00A11B9C">
        <w:rPr>
          <w:b/>
          <w:bCs/>
          <w:szCs w:val="22"/>
          <w:lang w:val="es-ES" w:bidi="es-ES"/>
        </w:rPr>
        <w:tab/>
        <w:t>NOMBRE DEL MEDICAMENTO</w:t>
      </w:r>
    </w:p>
    <w:p w:rsidR="00671B7D" w:rsidRPr="00A11B9C" w:rsidRDefault="00671B7D" w:rsidP="001917BC">
      <w:pPr>
        <w:keepNext/>
        <w:widowControl w:val="0"/>
        <w:tabs>
          <w:tab w:val="clear" w:pos="567"/>
        </w:tabs>
        <w:spacing w:line="240" w:lineRule="auto"/>
        <w:rPr>
          <w:i/>
          <w:szCs w:val="22"/>
          <w:lang w:val="es-ES"/>
        </w:rPr>
      </w:pPr>
    </w:p>
    <w:p w:rsidR="00671B7D" w:rsidRPr="00A11B9C" w:rsidRDefault="005F1386" w:rsidP="001917BC">
      <w:pPr>
        <w:keepNext/>
        <w:widowControl w:val="0"/>
        <w:tabs>
          <w:tab w:val="clear" w:pos="567"/>
        </w:tabs>
        <w:spacing w:line="240" w:lineRule="auto"/>
        <w:rPr>
          <w:szCs w:val="22"/>
          <w:lang w:val="es-ES"/>
        </w:rPr>
      </w:pPr>
      <w:r w:rsidRPr="00A11B9C">
        <w:rPr>
          <w:szCs w:val="22"/>
          <w:lang w:val="es-ES" w:bidi="es-ES"/>
        </w:rPr>
        <w:t>Skilarence 30 mg c</w:t>
      </w:r>
      <w:r w:rsidR="00671B7D" w:rsidRPr="00A11B9C">
        <w:rPr>
          <w:szCs w:val="22"/>
          <w:lang w:val="es-ES" w:bidi="es-ES"/>
        </w:rPr>
        <w:t xml:space="preserve">omprimidos gastrorresistentes </w:t>
      </w:r>
    </w:p>
    <w:p w:rsidR="00671B7D" w:rsidRPr="00A11B9C" w:rsidRDefault="007E2225" w:rsidP="001917BC">
      <w:pPr>
        <w:widowControl w:val="0"/>
        <w:tabs>
          <w:tab w:val="clear" w:pos="567"/>
        </w:tabs>
        <w:spacing w:line="240" w:lineRule="auto"/>
        <w:rPr>
          <w:szCs w:val="22"/>
          <w:lang w:val="es-ES"/>
        </w:rPr>
      </w:pPr>
      <w:r>
        <w:rPr>
          <w:szCs w:val="22"/>
          <w:lang w:val="es-ES" w:bidi="es-ES"/>
        </w:rPr>
        <w:t>d</w:t>
      </w:r>
      <w:r w:rsidRPr="00A11B9C">
        <w:rPr>
          <w:szCs w:val="22"/>
          <w:lang w:val="es-ES" w:bidi="es-ES"/>
        </w:rPr>
        <w:t>imetilfumarato</w:t>
      </w:r>
    </w:p>
    <w:p w:rsidR="00671B7D" w:rsidRPr="00A11B9C" w:rsidRDefault="00671B7D" w:rsidP="001917BC">
      <w:pPr>
        <w:widowControl w:val="0"/>
        <w:tabs>
          <w:tab w:val="clear" w:pos="567"/>
        </w:tabs>
        <w:spacing w:line="240" w:lineRule="auto"/>
        <w:rPr>
          <w:szCs w:val="22"/>
          <w:lang w:val="es-ES"/>
        </w:rPr>
      </w:pPr>
    </w:p>
    <w:p w:rsidR="00671B7D" w:rsidRPr="00A11B9C" w:rsidRDefault="00671B7D" w:rsidP="001917BC">
      <w:pPr>
        <w:widowControl w:val="0"/>
        <w:tabs>
          <w:tab w:val="clear" w:pos="567"/>
        </w:tabs>
        <w:spacing w:line="240" w:lineRule="auto"/>
        <w:rPr>
          <w:szCs w:val="22"/>
          <w:lang w:val="es-ES"/>
        </w:rPr>
      </w:pPr>
    </w:p>
    <w:p w:rsidR="00671B7D" w:rsidRPr="00A11B9C" w:rsidRDefault="00671B7D" w:rsidP="001917BC">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es-ES"/>
        </w:rPr>
      </w:pPr>
      <w:r w:rsidRPr="00A11B9C">
        <w:rPr>
          <w:b/>
          <w:bCs/>
          <w:szCs w:val="22"/>
          <w:lang w:val="es-ES" w:bidi="es-ES"/>
        </w:rPr>
        <w:t>2.</w:t>
      </w:r>
      <w:r w:rsidRPr="00A11B9C">
        <w:rPr>
          <w:b/>
          <w:bCs/>
          <w:szCs w:val="22"/>
          <w:lang w:val="es-ES" w:bidi="es-ES"/>
        </w:rPr>
        <w:tab/>
        <w:t>NOMBRE DEL TITULAR DE LA AUTORIZACIÓN DE COMERCIALIZACIÓN</w:t>
      </w:r>
    </w:p>
    <w:p w:rsidR="00671B7D" w:rsidRPr="00A11B9C" w:rsidRDefault="00671B7D" w:rsidP="001917BC">
      <w:pPr>
        <w:keepNext/>
        <w:widowControl w:val="0"/>
        <w:tabs>
          <w:tab w:val="clear" w:pos="567"/>
        </w:tabs>
        <w:spacing w:line="240" w:lineRule="auto"/>
        <w:rPr>
          <w:szCs w:val="22"/>
          <w:lang w:val="es-ES"/>
        </w:rPr>
      </w:pPr>
    </w:p>
    <w:p w:rsidR="00671B7D" w:rsidRPr="00A11B9C" w:rsidRDefault="00671B7D" w:rsidP="001917BC">
      <w:pPr>
        <w:keepNext/>
        <w:widowControl w:val="0"/>
        <w:tabs>
          <w:tab w:val="clear" w:pos="567"/>
        </w:tabs>
        <w:spacing w:line="240" w:lineRule="auto"/>
        <w:ind w:right="-2"/>
        <w:rPr>
          <w:szCs w:val="22"/>
          <w:lang w:val="es-ES"/>
        </w:rPr>
      </w:pPr>
      <w:r w:rsidRPr="00A11B9C">
        <w:rPr>
          <w:szCs w:val="22"/>
          <w:lang w:val="es-ES" w:bidi="es-ES"/>
        </w:rPr>
        <w:t>Almirall</w:t>
      </w:r>
    </w:p>
    <w:p w:rsidR="00671B7D" w:rsidRPr="00A11B9C" w:rsidRDefault="00671B7D" w:rsidP="001917BC">
      <w:pPr>
        <w:widowControl w:val="0"/>
        <w:tabs>
          <w:tab w:val="clear" w:pos="567"/>
        </w:tabs>
        <w:spacing w:line="240" w:lineRule="auto"/>
        <w:rPr>
          <w:szCs w:val="22"/>
          <w:lang w:val="es-ES"/>
        </w:rPr>
      </w:pPr>
    </w:p>
    <w:p w:rsidR="00671B7D" w:rsidRPr="00A11B9C" w:rsidRDefault="00671B7D" w:rsidP="001917BC">
      <w:pPr>
        <w:widowControl w:val="0"/>
        <w:tabs>
          <w:tab w:val="clear" w:pos="567"/>
        </w:tabs>
        <w:spacing w:line="240" w:lineRule="auto"/>
        <w:rPr>
          <w:szCs w:val="22"/>
          <w:lang w:val="es-ES"/>
        </w:rPr>
      </w:pPr>
    </w:p>
    <w:p w:rsidR="00671B7D" w:rsidRPr="00A11B9C" w:rsidRDefault="00671B7D" w:rsidP="001917BC">
      <w:pPr>
        <w:keepNext/>
        <w:widowControl w:val="0"/>
        <w:pBdr>
          <w:top w:val="single" w:sz="4" w:space="1" w:color="auto"/>
          <w:left w:val="single" w:sz="4" w:space="4" w:color="auto"/>
          <w:bottom w:val="single" w:sz="4" w:space="2" w:color="auto"/>
          <w:right w:val="single" w:sz="4" w:space="4" w:color="auto"/>
        </w:pBdr>
        <w:tabs>
          <w:tab w:val="clear" w:pos="567"/>
        </w:tabs>
        <w:spacing w:line="240" w:lineRule="auto"/>
        <w:ind w:left="567" w:hanging="567"/>
        <w:rPr>
          <w:b/>
          <w:szCs w:val="22"/>
          <w:lang w:val="es-ES"/>
        </w:rPr>
      </w:pPr>
      <w:r w:rsidRPr="00A11B9C">
        <w:rPr>
          <w:b/>
          <w:bCs/>
          <w:szCs w:val="22"/>
          <w:lang w:val="es-ES" w:bidi="es-ES"/>
        </w:rPr>
        <w:t>3.</w:t>
      </w:r>
      <w:r w:rsidRPr="00A11B9C">
        <w:rPr>
          <w:b/>
          <w:bCs/>
          <w:szCs w:val="22"/>
          <w:lang w:val="es-ES" w:bidi="es-ES"/>
        </w:rPr>
        <w:tab/>
        <w:t>FECHA DE CADUCIDAD</w:t>
      </w:r>
    </w:p>
    <w:p w:rsidR="00671B7D" w:rsidRPr="00A11B9C" w:rsidRDefault="00671B7D" w:rsidP="001917BC">
      <w:pPr>
        <w:keepNext/>
        <w:widowControl w:val="0"/>
        <w:tabs>
          <w:tab w:val="clear" w:pos="567"/>
        </w:tabs>
        <w:spacing w:line="240" w:lineRule="auto"/>
        <w:rPr>
          <w:szCs w:val="22"/>
          <w:lang w:val="es-ES"/>
        </w:rPr>
      </w:pPr>
    </w:p>
    <w:p w:rsidR="00671B7D" w:rsidRPr="00A11B9C" w:rsidRDefault="00F27437" w:rsidP="001917BC">
      <w:pPr>
        <w:keepNext/>
        <w:widowControl w:val="0"/>
        <w:tabs>
          <w:tab w:val="clear" w:pos="567"/>
        </w:tabs>
        <w:spacing w:line="240" w:lineRule="auto"/>
        <w:rPr>
          <w:szCs w:val="22"/>
          <w:lang w:val="es-ES"/>
        </w:rPr>
      </w:pPr>
      <w:r>
        <w:rPr>
          <w:szCs w:val="22"/>
          <w:lang w:val="es-ES" w:bidi="es-ES"/>
        </w:rPr>
        <w:t>EXP</w:t>
      </w:r>
    </w:p>
    <w:p w:rsidR="00671B7D" w:rsidRPr="00A11B9C" w:rsidRDefault="00671B7D" w:rsidP="001917BC">
      <w:pPr>
        <w:widowControl w:val="0"/>
        <w:tabs>
          <w:tab w:val="clear" w:pos="567"/>
        </w:tabs>
        <w:spacing w:line="240" w:lineRule="auto"/>
        <w:rPr>
          <w:szCs w:val="22"/>
          <w:lang w:val="es-ES"/>
        </w:rPr>
      </w:pPr>
    </w:p>
    <w:p w:rsidR="00671B7D" w:rsidRPr="00A11B9C" w:rsidRDefault="00671B7D" w:rsidP="001917BC">
      <w:pPr>
        <w:widowControl w:val="0"/>
        <w:tabs>
          <w:tab w:val="clear" w:pos="567"/>
        </w:tabs>
        <w:spacing w:line="240" w:lineRule="auto"/>
        <w:rPr>
          <w:szCs w:val="22"/>
          <w:lang w:val="es-ES"/>
        </w:rPr>
      </w:pPr>
    </w:p>
    <w:p w:rsidR="00671B7D" w:rsidRPr="00A11B9C" w:rsidRDefault="00671B7D" w:rsidP="001917BC">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es-ES"/>
        </w:rPr>
      </w:pPr>
      <w:r w:rsidRPr="00A11B9C">
        <w:rPr>
          <w:b/>
          <w:bCs/>
          <w:szCs w:val="22"/>
          <w:lang w:val="es-ES" w:bidi="es-ES"/>
        </w:rPr>
        <w:t>4.</w:t>
      </w:r>
      <w:r w:rsidRPr="00A11B9C">
        <w:rPr>
          <w:b/>
          <w:bCs/>
          <w:szCs w:val="22"/>
          <w:lang w:val="es-ES" w:bidi="es-ES"/>
        </w:rPr>
        <w:tab/>
        <w:t>NÚMERO DE LOTE</w:t>
      </w:r>
    </w:p>
    <w:p w:rsidR="00671B7D" w:rsidRPr="00A11B9C" w:rsidRDefault="00671B7D" w:rsidP="001917BC">
      <w:pPr>
        <w:keepNext/>
        <w:widowControl w:val="0"/>
        <w:tabs>
          <w:tab w:val="clear" w:pos="567"/>
        </w:tabs>
        <w:spacing w:line="240" w:lineRule="auto"/>
        <w:rPr>
          <w:szCs w:val="22"/>
          <w:lang w:val="es-ES"/>
        </w:rPr>
      </w:pPr>
    </w:p>
    <w:p w:rsidR="00671B7D" w:rsidRPr="00A11B9C" w:rsidRDefault="00F27437" w:rsidP="001917BC">
      <w:pPr>
        <w:keepNext/>
        <w:widowControl w:val="0"/>
        <w:tabs>
          <w:tab w:val="clear" w:pos="567"/>
        </w:tabs>
        <w:spacing w:line="240" w:lineRule="auto"/>
        <w:rPr>
          <w:szCs w:val="22"/>
          <w:lang w:val="es-ES"/>
        </w:rPr>
      </w:pPr>
      <w:r>
        <w:rPr>
          <w:szCs w:val="22"/>
          <w:lang w:val="es-ES" w:bidi="es-ES"/>
        </w:rPr>
        <w:t>Lot</w:t>
      </w:r>
    </w:p>
    <w:p w:rsidR="00671B7D" w:rsidRPr="00A11B9C" w:rsidRDefault="00671B7D" w:rsidP="001917BC">
      <w:pPr>
        <w:widowControl w:val="0"/>
        <w:tabs>
          <w:tab w:val="clear" w:pos="567"/>
        </w:tabs>
        <w:spacing w:line="240" w:lineRule="auto"/>
        <w:rPr>
          <w:szCs w:val="22"/>
          <w:lang w:val="es-ES"/>
        </w:rPr>
      </w:pPr>
    </w:p>
    <w:p w:rsidR="00671B7D" w:rsidRPr="00A11B9C" w:rsidRDefault="00671B7D" w:rsidP="001917BC">
      <w:pPr>
        <w:widowControl w:val="0"/>
        <w:tabs>
          <w:tab w:val="clear" w:pos="567"/>
        </w:tabs>
        <w:spacing w:line="240" w:lineRule="auto"/>
        <w:rPr>
          <w:szCs w:val="22"/>
          <w:lang w:val="es-ES"/>
        </w:rPr>
      </w:pPr>
    </w:p>
    <w:p w:rsidR="00671B7D" w:rsidRPr="00A11B9C" w:rsidRDefault="00671B7D" w:rsidP="001917BC">
      <w:pPr>
        <w:widowControl w:val="0"/>
        <w:pBdr>
          <w:top w:val="single" w:sz="4" w:space="1" w:color="auto"/>
          <w:left w:val="single" w:sz="4" w:space="4" w:color="auto"/>
          <w:bottom w:val="single" w:sz="4" w:space="1" w:color="auto"/>
          <w:right w:val="single" w:sz="4" w:space="4" w:color="auto"/>
        </w:pBdr>
        <w:spacing w:line="240" w:lineRule="auto"/>
        <w:ind w:left="567" w:hanging="567"/>
        <w:rPr>
          <w:b/>
          <w:szCs w:val="22"/>
          <w:lang w:val="es-ES"/>
        </w:rPr>
      </w:pPr>
      <w:r w:rsidRPr="00A11B9C">
        <w:rPr>
          <w:b/>
          <w:bCs/>
          <w:szCs w:val="22"/>
          <w:lang w:val="es-ES" w:bidi="es-ES"/>
        </w:rPr>
        <w:t>5.</w:t>
      </w:r>
      <w:r w:rsidRPr="00A11B9C">
        <w:rPr>
          <w:b/>
          <w:bCs/>
          <w:szCs w:val="22"/>
          <w:lang w:val="es-ES" w:bidi="es-ES"/>
        </w:rPr>
        <w:tab/>
        <w:t>OTROS</w:t>
      </w:r>
    </w:p>
    <w:p w:rsidR="00671B7D" w:rsidRDefault="00671B7D" w:rsidP="001917BC">
      <w:pPr>
        <w:widowControl w:val="0"/>
        <w:tabs>
          <w:tab w:val="clear" w:pos="567"/>
        </w:tabs>
        <w:spacing w:line="240" w:lineRule="auto"/>
        <w:rPr>
          <w:szCs w:val="22"/>
          <w:lang w:val="es-ES"/>
        </w:rPr>
      </w:pPr>
    </w:p>
    <w:p w:rsidR="00840767" w:rsidRPr="00A11B9C" w:rsidRDefault="00840767" w:rsidP="001917BC">
      <w:pPr>
        <w:widowControl w:val="0"/>
        <w:tabs>
          <w:tab w:val="clear" w:pos="567"/>
        </w:tabs>
        <w:spacing w:line="240" w:lineRule="auto"/>
        <w:rPr>
          <w:szCs w:val="22"/>
          <w:lang w:val="es-ES"/>
        </w:rPr>
      </w:pPr>
    </w:p>
    <w:p w:rsidR="00671B7D" w:rsidRPr="00A11B9C" w:rsidRDefault="00671B7D" w:rsidP="001917BC">
      <w:pPr>
        <w:widowControl w:val="0"/>
        <w:pBdr>
          <w:top w:val="single" w:sz="4" w:space="1" w:color="auto"/>
          <w:left w:val="single" w:sz="4" w:space="1" w:color="auto"/>
          <w:bottom w:val="single" w:sz="4" w:space="1" w:color="auto"/>
          <w:right w:val="single" w:sz="4" w:space="1" w:color="auto"/>
        </w:pBdr>
        <w:shd w:val="clear" w:color="auto" w:fill="FFFFFF"/>
        <w:tabs>
          <w:tab w:val="clear" w:pos="567"/>
        </w:tabs>
        <w:spacing w:line="240" w:lineRule="auto"/>
        <w:rPr>
          <w:b/>
          <w:szCs w:val="22"/>
          <w:lang w:val="es-ES"/>
        </w:rPr>
      </w:pPr>
      <w:r w:rsidRPr="00A11B9C">
        <w:rPr>
          <w:b/>
          <w:szCs w:val="22"/>
          <w:lang w:val="es-ES"/>
        </w:rPr>
        <w:br w:type="page"/>
      </w:r>
      <w:r w:rsidRPr="00A11B9C">
        <w:rPr>
          <w:b/>
          <w:bCs/>
          <w:szCs w:val="22"/>
          <w:lang w:val="es-ES" w:bidi="es-ES"/>
        </w:rPr>
        <w:t>INFORMACIÓN QUE DEBE FIGURAR EN EL EMBALAJE EXTERIOR</w:t>
      </w:r>
    </w:p>
    <w:p w:rsidR="00671B7D" w:rsidRPr="00A11B9C" w:rsidRDefault="00671B7D" w:rsidP="001917BC">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ind w:left="567" w:hanging="567"/>
        <w:rPr>
          <w:bCs/>
          <w:szCs w:val="22"/>
          <w:lang w:val="es-ES"/>
        </w:rPr>
      </w:pPr>
    </w:p>
    <w:p w:rsidR="00671B7D" w:rsidRPr="00A11B9C" w:rsidRDefault="00671B7D" w:rsidP="001917BC">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bCs/>
          <w:szCs w:val="22"/>
          <w:lang w:val="es-ES"/>
        </w:rPr>
      </w:pPr>
      <w:r w:rsidRPr="00A11B9C">
        <w:rPr>
          <w:b/>
          <w:bCs/>
          <w:szCs w:val="22"/>
          <w:lang w:val="es-ES" w:bidi="es-ES"/>
        </w:rPr>
        <w:t>EMBALAJE EXTERIOR</w:t>
      </w:r>
      <w:r w:rsidR="008D6DD6" w:rsidRPr="00A11B9C">
        <w:rPr>
          <w:b/>
          <w:bCs/>
          <w:szCs w:val="22"/>
          <w:lang w:val="es-ES" w:bidi="es-ES"/>
        </w:rPr>
        <w:t xml:space="preserve"> - SKILARENCE 120</w:t>
      </w:r>
      <w:r w:rsidR="00FA0059" w:rsidRPr="00A11B9C">
        <w:rPr>
          <w:b/>
          <w:bCs/>
          <w:szCs w:val="22"/>
          <w:lang w:val="es-ES" w:bidi="es-ES"/>
        </w:rPr>
        <w:t> </w:t>
      </w:r>
      <w:r w:rsidR="008D6DD6" w:rsidRPr="00A11B9C">
        <w:rPr>
          <w:b/>
          <w:bCs/>
          <w:szCs w:val="22"/>
          <w:lang w:val="es-ES" w:bidi="es-ES"/>
        </w:rPr>
        <w:t>mg COMPRIMIDOS GASTRORRESISTENTES</w:t>
      </w:r>
    </w:p>
    <w:p w:rsidR="00671B7D" w:rsidRPr="00A11B9C" w:rsidRDefault="00671B7D" w:rsidP="001917BC">
      <w:pPr>
        <w:keepNext/>
        <w:widowControl w:val="0"/>
        <w:tabs>
          <w:tab w:val="clear" w:pos="567"/>
        </w:tabs>
        <w:spacing w:line="240" w:lineRule="auto"/>
        <w:rPr>
          <w:szCs w:val="22"/>
          <w:lang w:val="es-ES"/>
        </w:rPr>
      </w:pPr>
    </w:p>
    <w:p w:rsidR="00671B7D" w:rsidRPr="00A11B9C" w:rsidRDefault="00671B7D" w:rsidP="001917BC">
      <w:pPr>
        <w:keepNext/>
        <w:widowControl w:val="0"/>
        <w:tabs>
          <w:tab w:val="clear" w:pos="567"/>
        </w:tabs>
        <w:spacing w:line="240" w:lineRule="auto"/>
        <w:rPr>
          <w:szCs w:val="22"/>
          <w:lang w:val="es-ES"/>
        </w:rPr>
      </w:pPr>
    </w:p>
    <w:p w:rsidR="00671B7D" w:rsidRPr="00A11B9C" w:rsidRDefault="00671B7D" w:rsidP="001917BC">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es-ES"/>
        </w:rPr>
      </w:pPr>
      <w:r w:rsidRPr="00A11B9C">
        <w:rPr>
          <w:b/>
          <w:bCs/>
          <w:szCs w:val="22"/>
          <w:lang w:val="es-ES" w:bidi="es-ES"/>
        </w:rPr>
        <w:t>1.</w:t>
      </w:r>
      <w:r w:rsidRPr="00A11B9C">
        <w:rPr>
          <w:b/>
          <w:bCs/>
          <w:szCs w:val="22"/>
          <w:lang w:val="es-ES" w:bidi="es-ES"/>
        </w:rPr>
        <w:tab/>
        <w:t>NOMBRE DEL MEDICAMENTO</w:t>
      </w:r>
    </w:p>
    <w:p w:rsidR="00671B7D" w:rsidRPr="00A11B9C" w:rsidRDefault="00671B7D" w:rsidP="001917BC">
      <w:pPr>
        <w:keepNext/>
        <w:widowControl w:val="0"/>
        <w:tabs>
          <w:tab w:val="clear" w:pos="567"/>
        </w:tabs>
        <w:spacing w:line="240" w:lineRule="auto"/>
        <w:rPr>
          <w:szCs w:val="22"/>
          <w:lang w:val="es-ES"/>
        </w:rPr>
      </w:pPr>
    </w:p>
    <w:p w:rsidR="00671B7D" w:rsidRPr="00A11B9C" w:rsidRDefault="005F1386" w:rsidP="001917BC">
      <w:pPr>
        <w:keepNext/>
        <w:widowControl w:val="0"/>
        <w:tabs>
          <w:tab w:val="clear" w:pos="567"/>
        </w:tabs>
        <w:spacing w:line="240" w:lineRule="auto"/>
        <w:rPr>
          <w:szCs w:val="22"/>
          <w:lang w:val="es-ES"/>
        </w:rPr>
      </w:pPr>
      <w:r w:rsidRPr="00A11B9C">
        <w:rPr>
          <w:szCs w:val="22"/>
          <w:lang w:val="es-ES" w:bidi="es-ES"/>
        </w:rPr>
        <w:t>Skilarence 120 mg c</w:t>
      </w:r>
      <w:r w:rsidR="00671B7D" w:rsidRPr="00A11B9C">
        <w:rPr>
          <w:szCs w:val="22"/>
          <w:lang w:val="es-ES" w:bidi="es-ES"/>
        </w:rPr>
        <w:t xml:space="preserve">omprimidos gastrorresistentes </w:t>
      </w:r>
    </w:p>
    <w:p w:rsidR="00671B7D" w:rsidRPr="00A11B9C" w:rsidRDefault="007E2225" w:rsidP="001917BC">
      <w:pPr>
        <w:widowControl w:val="0"/>
        <w:tabs>
          <w:tab w:val="clear" w:pos="567"/>
        </w:tabs>
        <w:spacing w:line="240" w:lineRule="auto"/>
        <w:rPr>
          <w:szCs w:val="22"/>
          <w:lang w:val="es-ES"/>
        </w:rPr>
      </w:pPr>
      <w:r>
        <w:rPr>
          <w:szCs w:val="22"/>
          <w:lang w:val="es-ES" w:bidi="es-ES"/>
        </w:rPr>
        <w:t>d</w:t>
      </w:r>
      <w:r w:rsidRPr="007E2225">
        <w:rPr>
          <w:szCs w:val="22"/>
          <w:lang w:val="es-ES" w:bidi="es-ES"/>
        </w:rPr>
        <w:t>imetilfumarato</w:t>
      </w:r>
    </w:p>
    <w:p w:rsidR="00671B7D" w:rsidRPr="00A11B9C" w:rsidRDefault="00671B7D" w:rsidP="001917BC">
      <w:pPr>
        <w:widowControl w:val="0"/>
        <w:tabs>
          <w:tab w:val="clear" w:pos="567"/>
        </w:tabs>
        <w:spacing w:line="240" w:lineRule="auto"/>
        <w:rPr>
          <w:szCs w:val="22"/>
          <w:lang w:val="es-ES"/>
        </w:rPr>
      </w:pPr>
    </w:p>
    <w:p w:rsidR="00671B7D" w:rsidRPr="00A11B9C" w:rsidRDefault="00671B7D" w:rsidP="001917BC">
      <w:pPr>
        <w:widowControl w:val="0"/>
        <w:tabs>
          <w:tab w:val="clear" w:pos="567"/>
        </w:tabs>
        <w:spacing w:line="240" w:lineRule="auto"/>
        <w:rPr>
          <w:szCs w:val="22"/>
          <w:lang w:val="es-ES"/>
        </w:rPr>
      </w:pPr>
    </w:p>
    <w:p w:rsidR="00671B7D" w:rsidRPr="00A11B9C" w:rsidRDefault="00671B7D" w:rsidP="001917BC">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es-ES"/>
        </w:rPr>
      </w:pPr>
      <w:r w:rsidRPr="00A11B9C">
        <w:rPr>
          <w:b/>
          <w:bCs/>
          <w:szCs w:val="22"/>
          <w:lang w:val="es-ES" w:bidi="es-ES"/>
        </w:rPr>
        <w:t>2.</w:t>
      </w:r>
      <w:r w:rsidRPr="00A11B9C">
        <w:rPr>
          <w:b/>
          <w:bCs/>
          <w:szCs w:val="22"/>
          <w:lang w:val="es-ES" w:bidi="es-ES"/>
        </w:rPr>
        <w:tab/>
        <w:t>PRINCIPIO ACTIVO</w:t>
      </w:r>
    </w:p>
    <w:p w:rsidR="00671B7D" w:rsidRPr="00A11B9C" w:rsidRDefault="00671B7D" w:rsidP="001917BC">
      <w:pPr>
        <w:keepNext/>
        <w:widowControl w:val="0"/>
        <w:tabs>
          <w:tab w:val="clear" w:pos="567"/>
        </w:tabs>
        <w:spacing w:line="240" w:lineRule="auto"/>
        <w:rPr>
          <w:szCs w:val="22"/>
          <w:lang w:val="es-ES"/>
        </w:rPr>
      </w:pPr>
    </w:p>
    <w:p w:rsidR="00671B7D" w:rsidRPr="00A11B9C" w:rsidRDefault="00671B7D" w:rsidP="001917BC">
      <w:pPr>
        <w:keepNext/>
        <w:widowControl w:val="0"/>
        <w:tabs>
          <w:tab w:val="clear" w:pos="567"/>
        </w:tabs>
        <w:spacing w:line="240" w:lineRule="auto"/>
        <w:rPr>
          <w:szCs w:val="22"/>
          <w:lang w:val="es-ES"/>
        </w:rPr>
      </w:pPr>
      <w:r w:rsidRPr="00A11B9C">
        <w:rPr>
          <w:szCs w:val="22"/>
          <w:lang w:val="es-ES" w:bidi="es-ES"/>
        </w:rPr>
        <w:t>Cada comprimido contiene 120 mg de dimetilfumarato.</w:t>
      </w:r>
    </w:p>
    <w:p w:rsidR="00671B7D" w:rsidRPr="00A11B9C" w:rsidRDefault="00671B7D" w:rsidP="001917BC">
      <w:pPr>
        <w:widowControl w:val="0"/>
        <w:tabs>
          <w:tab w:val="clear" w:pos="567"/>
        </w:tabs>
        <w:spacing w:line="240" w:lineRule="auto"/>
        <w:rPr>
          <w:szCs w:val="22"/>
          <w:lang w:val="es-ES"/>
        </w:rPr>
      </w:pPr>
    </w:p>
    <w:p w:rsidR="00671B7D" w:rsidRPr="00A11B9C" w:rsidRDefault="00671B7D" w:rsidP="001917BC">
      <w:pPr>
        <w:widowControl w:val="0"/>
        <w:tabs>
          <w:tab w:val="clear" w:pos="567"/>
        </w:tabs>
        <w:spacing w:line="240" w:lineRule="auto"/>
        <w:rPr>
          <w:szCs w:val="22"/>
          <w:lang w:val="es-ES"/>
        </w:rPr>
      </w:pPr>
    </w:p>
    <w:p w:rsidR="00671B7D" w:rsidRPr="00A11B9C" w:rsidRDefault="00671B7D" w:rsidP="001917BC">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es-ES"/>
        </w:rPr>
      </w:pPr>
      <w:r w:rsidRPr="00A11B9C">
        <w:rPr>
          <w:b/>
          <w:bCs/>
          <w:szCs w:val="22"/>
          <w:lang w:val="es-ES" w:bidi="es-ES"/>
        </w:rPr>
        <w:t>3.</w:t>
      </w:r>
      <w:r w:rsidRPr="00A11B9C">
        <w:rPr>
          <w:b/>
          <w:bCs/>
          <w:szCs w:val="22"/>
          <w:lang w:val="es-ES" w:bidi="es-ES"/>
        </w:rPr>
        <w:tab/>
        <w:t>LISTA DE EXCIPIENTES</w:t>
      </w:r>
    </w:p>
    <w:p w:rsidR="00671B7D" w:rsidRPr="00A11B9C" w:rsidRDefault="00671B7D" w:rsidP="001917BC">
      <w:pPr>
        <w:keepNext/>
        <w:widowControl w:val="0"/>
        <w:tabs>
          <w:tab w:val="clear" w:pos="567"/>
        </w:tabs>
        <w:spacing w:line="240" w:lineRule="auto"/>
        <w:rPr>
          <w:szCs w:val="22"/>
          <w:lang w:val="es-ES"/>
        </w:rPr>
      </w:pPr>
    </w:p>
    <w:p w:rsidR="00671B7D" w:rsidRPr="00A11B9C" w:rsidRDefault="00671B7D" w:rsidP="001917BC">
      <w:pPr>
        <w:keepNext/>
        <w:widowControl w:val="0"/>
        <w:tabs>
          <w:tab w:val="clear" w:pos="567"/>
        </w:tabs>
        <w:spacing w:line="240" w:lineRule="auto"/>
        <w:rPr>
          <w:szCs w:val="22"/>
          <w:lang w:val="es-ES"/>
        </w:rPr>
      </w:pPr>
      <w:r w:rsidRPr="00A11B9C">
        <w:rPr>
          <w:szCs w:val="22"/>
          <w:lang w:val="es-ES" w:bidi="es-ES"/>
        </w:rPr>
        <w:t>Contiene lactosa.</w:t>
      </w:r>
      <w:r w:rsidR="008D6DD6" w:rsidRPr="00A11B9C">
        <w:rPr>
          <w:szCs w:val="22"/>
          <w:lang w:val="es-ES" w:bidi="es-ES"/>
        </w:rPr>
        <w:t xml:space="preserve"> </w:t>
      </w:r>
      <w:r w:rsidR="00212277" w:rsidRPr="00A11B9C">
        <w:rPr>
          <w:szCs w:val="22"/>
          <w:lang w:val="es-ES" w:bidi="es-ES"/>
        </w:rPr>
        <w:t>Para mayor</w:t>
      </w:r>
      <w:r w:rsidR="008D6DD6" w:rsidRPr="00A11B9C">
        <w:rPr>
          <w:szCs w:val="22"/>
          <w:lang w:val="es-ES" w:bidi="es-ES"/>
        </w:rPr>
        <w:t xml:space="preserve"> información </w:t>
      </w:r>
      <w:r w:rsidR="00212277" w:rsidRPr="00A11B9C">
        <w:rPr>
          <w:szCs w:val="22"/>
          <w:lang w:val="es-ES" w:bidi="es-ES"/>
        </w:rPr>
        <w:t xml:space="preserve">consultar </w:t>
      </w:r>
      <w:r w:rsidR="008D6DD6" w:rsidRPr="00A11B9C">
        <w:rPr>
          <w:szCs w:val="22"/>
          <w:lang w:val="es-ES" w:bidi="es-ES"/>
        </w:rPr>
        <w:t>el prospecto.</w:t>
      </w:r>
    </w:p>
    <w:p w:rsidR="00671B7D" w:rsidRPr="00A11B9C" w:rsidRDefault="00671B7D" w:rsidP="001917BC">
      <w:pPr>
        <w:widowControl w:val="0"/>
        <w:tabs>
          <w:tab w:val="clear" w:pos="567"/>
        </w:tabs>
        <w:spacing w:line="240" w:lineRule="auto"/>
        <w:rPr>
          <w:szCs w:val="22"/>
          <w:lang w:val="es-ES"/>
        </w:rPr>
      </w:pPr>
    </w:p>
    <w:p w:rsidR="00671B7D" w:rsidRPr="00A11B9C" w:rsidRDefault="00671B7D" w:rsidP="001917BC">
      <w:pPr>
        <w:widowControl w:val="0"/>
        <w:tabs>
          <w:tab w:val="clear" w:pos="567"/>
        </w:tabs>
        <w:spacing w:line="240" w:lineRule="auto"/>
        <w:rPr>
          <w:szCs w:val="22"/>
          <w:lang w:val="es-ES"/>
        </w:rPr>
      </w:pPr>
    </w:p>
    <w:p w:rsidR="00671B7D" w:rsidRPr="00A11B9C" w:rsidRDefault="00671B7D" w:rsidP="001917BC">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es-ES"/>
        </w:rPr>
      </w:pPr>
      <w:r w:rsidRPr="00A11B9C">
        <w:rPr>
          <w:b/>
          <w:bCs/>
          <w:szCs w:val="22"/>
          <w:lang w:val="es-ES" w:bidi="es-ES"/>
        </w:rPr>
        <w:t>4.</w:t>
      </w:r>
      <w:r w:rsidRPr="00A11B9C">
        <w:rPr>
          <w:b/>
          <w:bCs/>
          <w:szCs w:val="22"/>
          <w:lang w:val="es-ES" w:bidi="es-ES"/>
        </w:rPr>
        <w:tab/>
        <w:t>FORMA FARMACÉUTICA Y CONTENIDO DEL ENVASE</w:t>
      </w:r>
    </w:p>
    <w:p w:rsidR="00671B7D" w:rsidRPr="00A11B9C" w:rsidRDefault="00671B7D" w:rsidP="001917BC">
      <w:pPr>
        <w:keepNext/>
        <w:widowControl w:val="0"/>
        <w:tabs>
          <w:tab w:val="clear" w:pos="567"/>
        </w:tabs>
        <w:spacing w:line="240" w:lineRule="auto"/>
        <w:rPr>
          <w:szCs w:val="22"/>
          <w:lang w:val="es-ES"/>
        </w:rPr>
      </w:pPr>
    </w:p>
    <w:p w:rsidR="00671B7D" w:rsidRPr="00A11B9C" w:rsidRDefault="00671B7D" w:rsidP="001917BC">
      <w:pPr>
        <w:keepNext/>
        <w:widowControl w:val="0"/>
        <w:tabs>
          <w:tab w:val="clear" w:pos="567"/>
        </w:tabs>
        <w:spacing w:line="240" w:lineRule="auto"/>
        <w:jc w:val="both"/>
        <w:rPr>
          <w:rFonts w:eastAsia="SimSun"/>
          <w:szCs w:val="22"/>
          <w:lang w:val="es-ES" w:eastAsia="zh-CN"/>
        </w:rPr>
      </w:pPr>
      <w:r w:rsidRPr="00A11B9C">
        <w:rPr>
          <w:szCs w:val="22"/>
          <w:lang w:val="es-ES" w:eastAsia="zh-CN" w:bidi="es-ES"/>
        </w:rPr>
        <w:t>40 comprimidos gastrorresistentes</w:t>
      </w:r>
    </w:p>
    <w:p w:rsidR="00671B7D" w:rsidRPr="00A11B9C" w:rsidRDefault="00671B7D" w:rsidP="001917BC">
      <w:pPr>
        <w:widowControl w:val="0"/>
        <w:tabs>
          <w:tab w:val="clear" w:pos="567"/>
        </w:tabs>
        <w:spacing w:line="240" w:lineRule="auto"/>
        <w:jc w:val="both"/>
        <w:rPr>
          <w:szCs w:val="22"/>
          <w:highlight w:val="lightGray"/>
          <w:shd w:val="clear" w:color="auto" w:fill="FFFFFF"/>
          <w:lang w:val="es-ES" w:bidi="es-ES"/>
        </w:rPr>
      </w:pPr>
      <w:r w:rsidRPr="00A11B9C">
        <w:rPr>
          <w:szCs w:val="22"/>
          <w:highlight w:val="lightGray"/>
          <w:shd w:val="clear" w:color="auto" w:fill="FFFFFF"/>
          <w:lang w:val="es-ES" w:bidi="es-ES"/>
        </w:rPr>
        <w:t>70 comprimidos gastrorresistentes</w:t>
      </w:r>
    </w:p>
    <w:p w:rsidR="00671B7D" w:rsidRPr="00A11B9C" w:rsidRDefault="00671B7D" w:rsidP="001917BC">
      <w:pPr>
        <w:widowControl w:val="0"/>
        <w:tabs>
          <w:tab w:val="clear" w:pos="567"/>
        </w:tabs>
        <w:spacing w:line="240" w:lineRule="auto"/>
        <w:jc w:val="both"/>
        <w:rPr>
          <w:szCs w:val="22"/>
          <w:highlight w:val="lightGray"/>
          <w:shd w:val="clear" w:color="auto" w:fill="FFFFFF"/>
          <w:lang w:val="es-ES" w:bidi="es-ES"/>
        </w:rPr>
      </w:pPr>
      <w:r w:rsidRPr="00A11B9C">
        <w:rPr>
          <w:szCs w:val="22"/>
          <w:highlight w:val="lightGray"/>
          <w:shd w:val="clear" w:color="auto" w:fill="FFFFFF"/>
          <w:lang w:val="es-ES" w:bidi="es-ES"/>
        </w:rPr>
        <w:t>90 comprimidos gastrorresistentes</w:t>
      </w:r>
    </w:p>
    <w:p w:rsidR="00671B7D" w:rsidRPr="00A11B9C" w:rsidRDefault="00671B7D" w:rsidP="001917BC">
      <w:pPr>
        <w:widowControl w:val="0"/>
        <w:tabs>
          <w:tab w:val="clear" w:pos="567"/>
        </w:tabs>
        <w:spacing w:line="240" w:lineRule="auto"/>
        <w:jc w:val="both"/>
        <w:rPr>
          <w:szCs w:val="22"/>
          <w:highlight w:val="lightGray"/>
          <w:shd w:val="clear" w:color="auto" w:fill="FFFFFF"/>
          <w:lang w:val="es-ES" w:bidi="es-ES"/>
        </w:rPr>
      </w:pPr>
      <w:r w:rsidRPr="00A11B9C">
        <w:rPr>
          <w:szCs w:val="22"/>
          <w:highlight w:val="lightGray"/>
          <w:shd w:val="clear" w:color="auto" w:fill="FFFFFF"/>
          <w:lang w:val="es-ES" w:bidi="es-ES"/>
        </w:rPr>
        <w:t>100 comprimidos gastrorresistentes</w:t>
      </w:r>
    </w:p>
    <w:p w:rsidR="00671B7D" w:rsidRPr="00A11B9C" w:rsidRDefault="00671B7D" w:rsidP="001917BC">
      <w:pPr>
        <w:widowControl w:val="0"/>
        <w:tabs>
          <w:tab w:val="clear" w:pos="567"/>
        </w:tabs>
        <w:spacing w:line="240" w:lineRule="auto"/>
        <w:jc w:val="both"/>
        <w:rPr>
          <w:szCs w:val="22"/>
          <w:highlight w:val="lightGray"/>
          <w:shd w:val="clear" w:color="auto" w:fill="FFFFFF"/>
          <w:lang w:val="es-ES" w:bidi="es-ES"/>
        </w:rPr>
      </w:pPr>
      <w:r w:rsidRPr="00A11B9C">
        <w:rPr>
          <w:szCs w:val="22"/>
          <w:highlight w:val="lightGray"/>
          <w:shd w:val="clear" w:color="auto" w:fill="FFFFFF"/>
          <w:lang w:val="es-ES" w:bidi="es-ES"/>
        </w:rPr>
        <w:t>120 comprimidos gastrorresistentes</w:t>
      </w:r>
    </w:p>
    <w:p w:rsidR="00671B7D" w:rsidRPr="00A11B9C" w:rsidRDefault="00671B7D" w:rsidP="001917BC">
      <w:pPr>
        <w:widowControl w:val="0"/>
        <w:tabs>
          <w:tab w:val="clear" w:pos="567"/>
        </w:tabs>
        <w:spacing w:line="240" w:lineRule="auto"/>
        <w:jc w:val="both"/>
        <w:rPr>
          <w:szCs w:val="22"/>
          <w:highlight w:val="lightGray"/>
          <w:shd w:val="clear" w:color="auto" w:fill="FFFFFF"/>
          <w:lang w:val="es-ES" w:bidi="es-ES"/>
        </w:rPr>
      </w:pPr>
      <w:r w:rsidRPr="00A11B9C">
        <w:rPr>
          <w:szCs w:val="22"/>
          <w:highlight w:val="lightGray"/>
          <w:shd w:val="clear" w:color="auto" w:fill="FFFFFF"/>
          <w:lang w:val="es-ES" w:bidi="es-ES"/>
        </w:rPr>
        <w:t>180 comprimidos gastrorresistentes</w:t>
      </w:r>
    </w:p>
    <w:p w:rsidR="00671B7D" w:rsidRPr="00A11B9C" w:rsidRDefault="00671B7D" w:rsidP="001917BC">
      <w:pPr>
        <w:widowControl w:val="0"/>
        <w:tabs>
          <w:tab w:val="clear" w:pos="567"/>
        </w:tabs>
        <w:spacing w:line="240" w:lineRule="auto"/>
        <w:jc w:val="both"/>
        <w:rPr>
          <w:szCs w:val="22"/>
          <w:highlight w:val="lightGray"/>
          <w:shd w:val="clear" w:color="auto" w:fill="FFFFFF"/>
          <w:lang w:val="es-ES" w:bidi="es-ES"/>
        </w:rPr>
      </w:pPr>
      <w:r w:rsidRPr="00A11B9C">
        <w:rPr>
          <w:szCs w:val="22"/>
          <w:highlight w:val="lightGray"/>
          <w:shd w:val="clear" w:color="auto" w:fill="FFFFFF"/>
          <w:lang w:val="es-ES" w:bidi="es-ES"/>
        </w:rPr>
        <w:t>200 comprimidos gastrorresistentes</w:t>
      </w:r>
    </w:p>
    <w:p w:rsidR="00671B7D" w:rsidRDefault="00671B7D" w:rsidP="001917BC">
      <w:pPr>
        <w:widowControl w:val="0"/>
        <w:tabs>
          <w:tab w:val="clear" w:pos="567"/>
        </w:tabs>
        <w:spacing w:line="240" w:lineRule="auto"/>
        <w:jc w:val="both"/>
        <w:rPr>
          <w:szCs w:val="22"/>
          <w:highlight w:val="lightGray"/>
          <w:shd w:val="clear" w:color="auto" w:fill="FFFFFF"/>
          <w:lang w:val="es-ES" w:bidi="es-ES"/>
        </w:rPr>
      </w:pPr>
      <w:r w:rsidRPr="00A11B9C">
        <w:rPr>
          <w:szCs w:val="22"/>
          <w:highlight w:val="lightGray"/>
          <w:shd w:val="clear" w:color="auto" w:fill="FFFFFF"/>
          <w:lang w:val="es-ES" w:bidi="es-ES"/>
        </w:rPr>
        <w:t>240 comprimidos gastrorresistentes</w:t>
      </w:r>
    </w:p>
    <w:p w:rsidR="00570694" w:rsidRPr="00A11B9C" w:rsidRDefault="00570694" w:rsidP="001917BC">
      <w:pPr>
        <w:widowControl w:val="0"/>
        <w:tabs>
          <w:tab w:val="clear" w:pos="567"/>
        </w:tabs>
        <w:spacing w:line="240" w:lineRule="auto"/>
        <w:jc w:val="both"/>
        <w:rPr>
          <w:szCs w:val="22"/>
          <w:highlight w:val="lightGray"/>
          <w:shd w:val="clear" w:color="auto" w:fill="FFFFFF"/>
          <w:lang w:val="es-ES" w:bidi="es-ES"/>
        </w:rPr>
      </w:pPr>
      <w:r>
        <w:rPr>
          <w:szCs w:val="22"/>
          <w:highlight w:val="lightGray"/>
          <w:shd w:val="clear" w:color="auto" w:fill="FFFFFF"/>
          <w:lang w:val="es-ES" w:bidi="es-ES"/>
        </w:rPr>
        <w:t>30</w:t>
      </w:r>
      <w:r w:rsidRPr="00A11B9C">
        <w:rPr>
          <w:szCs w:val="22"/>
          <w:highlight w:val="lightGray"/>
          <w:shd w:val="clear" w:color="auto" w:fill="FFFFFF"/>
          <w:lang w:val="es-ES" w:bidi="es-ES"/>
        </w:rPr>
        <w:t>0 comprimidos gastrorresistentes</w:t>
      </w:r>
    </w:p>
    <w:p w:rsidR="00671B7D" w:rsidRPr="00A11B9C" w:rsidRDefault="00671B7D" w:rsidP="001917BC">
      <w:pPr>
        <w:widowControl w:val="0"/>
        <w:tabs>
          <w:tab w:val="clear" w:pos="567"/>
        </w:tabs>
        <w:spacing w:line="240" w:lineRule="auto"/>
        <w:jc w:val="both"/>
        <w:rPr>
          <w:szCs w:val="22"/>
          <w:highlight w:val="lightGray"/>
          <w:shd w:val="clear" w:color="auto" w:fill="FFFFFF"/>
          <w:lang w:val="es-ES" w:bidi="es-ES"/>
        </w:rPr>
      </w:pPr>
      <w:r w:rsidRPr="00A11B9C">
        <w:rPr>
          <w:szCs w:val="22"/>
          <w:highlight w:val="lightGray"/>
          <w:shd w:val="clear" w:color="auto" w:fill="FFFFFF"/>
          <w:lang w:val="es-ES" w:bidi="es-ES"/>
        </w:rPr>
        <w:t>360 comprimidos gastrorresistentes</w:t>
      </w:r>
    </w:p>
    <w:p w:rsidR="00671B7D" w:rsidRPr="00A11B9C" w:rsidRDefault="00671B7D" w:rsidP="001917BC">
      <w:pPr>
        <w:widowControl w:val="0"/>
        <w:tabs>
          <w:tab w:val="clear" w:pos="567"/>
        </w:tabs>
        <w:spacing w:line="240" w:lineRule="auto"/>
        <w:jc w:val="both"/>
        <w:rPr>
          <w:szCs w:val="22"/>
          <w:highlight w:val="lightGray"/>
          <w:shd w:val="clear" w:color="auto" w:fill="FFFFFF"/>
          <w:lang w:val="es-ES" w:bidi="es-ES"/>
        </w:rPr>
      </w:pPr>
      <w:r w:rsidRPr="00A11B9C">
        <w:rPr>
          <w:szCs w:val="22"/>
          <w:highlight w:val="lightGray"/>
          <w:shd w:val="clear" w:color="auto" w:fill="FFFFFF"/>
          <w:lang w:val="es-ES" w:bidi="es-ES"/>
        </w:rPr>
        <w:t>400 comprimidos gastrorresistentes</w:t>
      </w:r>
    </w:p>
    <w:p w:rsidR="00671B7D" w:rsidRPr="00A11B9C" w:rsidRDefault="00671B7D" w:rsidP="001917BC">
      <w:pPr>
        <w:widowControl w:val="0"/>
        <w:tabs>
          <w:tab w:val="clear" w:pos="567"/>
        </w:tabs>
        <w:spacing w:line="240" w:lineRule="auto"/>
        <w:rPr>
          <w:szCs w:val="22"/>
          <w:lang w:val="es-ES"/>
        </w:rPr>
      </w:pPr>
    </w:p>
    <w:p w:rsidR="00671B7D" w:rsidRPr="00A11B9C" w:rsidRDefault="00671B7D" w:rsidP="001917BC">
      <w:pPr>
        <w:widowControl w:val="0"/>
        <w:tabs>
          <w:tab w:val="clear" w:pos="567"/>
        </w:tabs>
        <w:spacing w:line="240" w:lineRule="auto"/>
        <w:rPr>
          <w:szCs w:val="22"/>
          <w:lang w:val="es-ES"/>
        </w:rPr>
      </w:pPr>
    </w:p>
    <w:p w:rsidR="00671B7D" w:rsidRPr="00A11B9C" w:rsidRDefault="00671B7D" w:rsidP="001917BC">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es-ES"/>
        </w:rPr>
      </w:pPr>
      <w:r w:rsidRPr="00A11B9C">
        <w:rPr>
          <w:b/>
          <w:bCs/>
          <w:szCs w:val="22"/>
          <w:lang w:val="es-ES" w:bidi="es-ES"/>
        </w:rPr>
        <w:t>5.</w:t>
      </w:r>
      <w:r w:rsidRPr="00A11B9C">
        <w:rPr>
          <w:b/>
          <w:bCs/>
          <w:szCs w:val="22"/>
          <w:lang w:val="es-ES" w:bidi="es-ES"/>
        </w:rPr>
        <w:tab/>
        <w:t>FORMA Y VÍA DE ADMINISTRACIÓN</w:t>
      </w:r>
    </w:p>
    <w:p w:rsidR="00671B7D" w:rsidRPr="00A11B9C" w:rsidRDefault="00671B7D" w:rsidP="001917BC">
      <w:pPr>
        <w:keepNext/>
        <w:widowControl w:val="0"/>
        <w:tabs>
          <w:tab w:val="clear" w:pos="567"/>
        </w:tabs>
        <w:spacing w:line="240" w:lineRule="auto"/>
        <w:rPr>
          <w:szCs w:val="22"/>
          <w:lang w:val="es-ES"/>
        </w:rPr>
      </w:pPr>
    </w:p>
    <w:p w:rsidR="008D6DD6" w:rsidRPr="00A11B9C" w:rsidRDefault="008D6DD6" w:rsidP="001917BC">
      <w:pPr>
        <w:keepNext/>
        <w:widowControl w:val="0"/>
        <w:tabs>
          <w:tab w:val="clear" w:pos="567"/>
        </w:tabs>
        <w:spacing w:line="240" w:lineRule="auto"/>
        <w:rPr>
          <w:szCs w:val="22"/>
          <w:lang w:val="es-ES" w:bidi="es-ES"/>
        </w:rPr>
      </w:pPr>
      <w:r w:rsidRPr="00A11B9C">
        <w:rPr>
          <w:szCs w:val="22"/>
          <w:lang w:val="es-ES" w:bidi="es-ES"/>
        </w:rPr>
        <w:t xml:space="preserve">No triturar, </w:t>
      </w:r>
      <w:r w:rsidR="00285E45" w:rsidRPr="00A11B9C">
        <w:rPr>
          <w:szCs w:val="22"/>
          <w:lang w:val="es-ES" w:bidi="es-ES"/>
        </w:rPr>
        <w:t>partir</w:t>
      </w:r>
      <w:r w:rsidRPr="00A11B9C">
        <w:rPr>
          <w:szCs w:val="22"/>
          <w:lang w:val="es-ES" w:bidi="es-ES"/>
        </w:rPr>
        <w:t>, disolver ni masticar el comprimido.</w:t>
      </w:r>
    </w:p>
    <w:p w:rsidR="008D6DD6" w:rsidRPr="00A11B9C" w:rsidRDefault="008D6DD6" w:rsidP="001917BC">
      <w:pPr>
        <w:widowControl w:val="0"/>
        <w:tabs>
          <w:tab w:val="clear" w:pos="567"/>
        </w:tabs>
        <w:spacing w:line="240" w:lineRule="auto"/>
        <w:rPr>
          <w:szCs w:val="22"/>
          <w:lang w:val="es-ES" w:bidi="es-ES"/>
        </w:rPr>
      </w:pPr>
    </w:p>
    <w:p w:rsidR="00671B7D" w:rsidRPr="00A11B9C" w:rsidRDefault="00671B7D" w:rsidP="001917BC">
      <w:pPr>
        <w:widowControl w:val="0"/>
        <w:tabs>
          <w:tab w:val="clear" w:pos="567"/>
        </w:tabs>
        <w:spacing w:line="240" w:lineRule="auto"/>
        <w:rPr>
          <w:szCs w:val="22"/>
          <w:lang w:val="es-ES"/>
        </w:rPr>
      </w:pPr>
      <w:r w:rsidRPr="00A11B9C">
        <w:rPr>
          <w:szCs w:val="22"/>
          <w:lang w:val="es-ES" w:bidi="es-ES"/>
        </w:rPr>
        <w:t>Leer el prospecto antes de utilizar este medicamento.</w:t>
      </w:r>
    </w:p>
    <w:p w:rsidR="00671B7D" w:rsidRPr="00A11B9C" w:rsidRDefault="00671B7D" w:rsidP="001917BC">
      <w:pPr>
        <w:widowControl w:val="0"/>
        <w:tabs>
          <w:tab w:val="clear" w:pos="567"/>
        </w:tabs>
        <w:spacing w:line="240" w:lineRule="auto"/>
        <w:rPr>
          <w:szCs w:val="22"/>
          <w:lang w:val="es-ES"/>
        </w:rPr>
      </w:pPr>
    </w:p>
    <w:p w:rsidR="00671B7D" w:rsidRPr="00A11B9C" w:rsidRDefault="00671B7D" w:rsidP="001917BC">
      <w:pPr>
        <w:widowControl w:val="0"/>
        <w:tabs>
          <w:tab w:val="clear" w:pos="567"/>
        </w:tabs>
        <w:spacing w:line="240" w:lineRule="auto"/>
        <w:rPr>
          <w:szCs w:val="22"/>
          <w:lang w:val="es-ES"/>
        </w:rPr>
      </w:pPr>
      <w:r w:rsidRPr="00A11B9C">
        <w:rPr>
          <w:szCs w:val="22"/>
          <w:lang w:val="es-ES" w:bidi="es-ES"/>
        </w:rPr>
        <w:t>Vía oral.</w:t>
      </w:r>
    </w:p>
    <w:p w:rsidR="00671B7D" w:rsidRPr="00A11B9C" w:rsidRDefault="00671B7D" w:rsidP="001917BC">
      <w:pPr>
        <w:widowControl w:val="0"/>
        <w:tabs>
          <w:tab w:val="clear" w:pos="567"/>
        </w:tabs>
        <w:spacing w:line="240" w:lineRule="auto"/>
        <w:rPr>
          <w:szCs w:val="22"/>
          <w:lang w:val="es-ES"/>
        </w:rPr>
      </w:pPr>
    </w:p>
    <w:p w:rsidR="00671B7D" w:rsidRPr="00A11B9C" w:rsidRDefault="00671B7D" w:rsidP="001917BC">
      <w:pPr>
        <w:widowControl w:val="0"/>
        <w:tabs>
          <w:tab w:val="clear" w:pos="567"/>
        </w:tabs>
        <w:spacing w:line="240" w:lineRule="auto"/>
        <w:rPr>
          <w:szCs w:val="22"/>
          <w:lang w:val="es-ES"/>
        </w:rPr>
      </w:pPr>
    </w:p>
    <w:p w:rsidR="00671B7D" w:rsidRPr="00A11B9C" w:rsidRDefault="00671B7D" w:rsidP="001917BC">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es-ES"/>
        </w:rPr>
      </w:pPr>
      <w:r w:rsidRPr="00A11B9C">
        <w:rPr>
          <w:b/>
          <w:bCs/>
          <w:szCs w:val="22"/>
          <w:lang w:val="es-ES" w:bidi="es-ES"/>
        </w:rPr>
        <w:t>6.</w:t>
      </w:r>
      <w:r w:rsidRPr="00A11B9C">
        <w:rPr>
          <w:b/>
          <w:bCs/>
          <w:szCs w:val="22"/>
          <w:lang w:val="es-ES" w:bidi="es-ES"/>
        </w:rPr>
        <w:tab/>
        <w:t>ADVERTENCIA ESPECIAL DE QUE EL MEDICAMENTO DEBE MANTENERSE FUERA DE LA VISTA Y DEL ALCANCE DE LOS NIÑOS</w:t>
      </w:r>
    </w:p>
    <w:p w:rsidR="00671B7D" w:rsidRPr="00A11B9C" w:rsidRDefault="00671B7D" w:rsidP="001917BC">
      <w:pPr>
        <w:keepNext/>
        <w:widowControl w:val="0"/>
        <w:tabs>
          <w:tab w:val="clear" w:pos="567"/>
        </w:tabs>
        <w:spacing w:line="240" w:lineRule="auto"/>
        <w:rPr>
          <w:szCs w:val="22"/>
          <w:lang w:val="es-ES"/>
        </w:rPr>
      </w:pPr>
    </w:p>
    <w:p w:rsidR="00671B7D" w:rsidRPr="00A11B9C" w:rsidRDefault="00671B7D" w:rsidP="001917BC">
      <w:pPr>
        <w:keepNext/>
        <w:widowControl w:val="0"/>
        <w:tabs>
          <w:tab w:val="clear" w:pos="567"/>
        </w:tabs>
        <w:spacing w:line="240" w:lineRule="auto"/>
        <w:rPr>
          <w:szCs w:val="22"/>
          <w:lang w:val="es-ES"/>
        </w:rPr>
      </w:pPr>
      <w:r w:rsidRPr="00A11B9C">
        <w:rPr>
          <w:szCs w:val="22"/>
          <w:lang w:val="es-ES" w:bidi="es-ES"/>
        </w:rPr>
        <w:t>Mantener fuera de la vista y del alcance de los niños.</w:t>
      </w:r>
    </w:p>
    <w:p w:rsidR="00671B7D" w:rsidRPr="00A11B9C" w:rsidRDefault="00671B7D" w:rsidP="001917BC">
      <w:pPr>
        <w:widowControl w:val="0"/>
        <w:tabs>
          <w:tab w:val="clear" w:pos="567"/>
        </w:tabs>
        <w:spacing w:line="240" w:lineRule="auto"/>
        <w:rPr>
          <w:szCs w:val="22"/>
          <w:lang w:val="es-ES"/>
        </w:rPr>
      </w:pPr>
    </w:p>
    <w:p w:rsidR="00671B7D" w:rsidRPr="00A11B9C" w:rsidRDefault="00671B7D" w:rsidP="001917BC">
      <w:pPr>
        <w:widowControl w:val="0"/>
        <w:tabs>
          <w:tab w:val="clear" w:pos="567"/>
        </w:tabs>
        <w:spacing w:line="240" w:lineRule="auto"/>
        <w:rPr>
          <w:szCs w:val="22"/>
          <w:lang w:val="es-ES"/>
        </w:rPr>
      </w:pPr>
    </w:p>
    <w:p w:rsidR="00671B7D" w:rsidRPr="00A11B9C" w:rsidRDefault="00671B7D" w:rsidP="001917BC">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es-ES"/>
        </w:rPr>
      </w:pPr>
      <w:r w:rsidRPr="00A11B9C">
        <w:rPr>
          <w:b/>
          <w:bCs/>
          <w:szCs w:val="22"/>
          <w:lang w:val="es-ES" w:bidi="es-ES"/>
        </w:rPr>
        <w:t>7.</w:t>
      </w:r>
      <w:r w:rsidRPr="00A11B9C">
        <w:rPr>
          <w:b/>
          <w:bCs/>
          <w:szCs w:val="22"/>
          <w:lang w:val="es-ES" w:bidi="es-ES"/>
        </w:rPr>
        <w:tab/>
        <w:t>OTRA(S) ADVERTENCIA(S) ESPECIAL(ES), SI ES NECESARIO</w:t>
      </w:r>
    </w:p>
    <w:p w:rsidR="00671B7D" w:rsidRPr="00A11B9C" w:rsidRDefault="00671B7D" w:rsidP="001917BC">
      <w:pPr>
        <w:widowControl w:val="0"/>
        <w:tabs>
          <w:tab w:val="clear" w:pos="567"/>
        </w:tabs>
        <w:spacing w:line="240" w:lineRule="auto"/>
        <w:rPr>
          <w:szCs w:val="22"/>
          <w:lang w:val="es-ES"/>
        </w:rPr>
      </w:pPr>
    </w:p>
    <w:p w:rsidR="00671B7D" w:rsidRPr="00A11B9C" w:rsidRDefault="00671B7D" w:rsidP="001917BC">
      <w:pPr>
        <w:widowControl w:val="0"/>
        <w:tabs>
          <w:tab w:val="clear" w:pos="567"/>
          <w:tab w:val="left" w:pos="749"/>
        </w:tabs>
        <w:spacing w:line="240" w:lineRule="auto"/>
        <w:rPr>
          <w:szCs w:val="22"/>
          <w:lang w:val="es-ES"/>
        </w:rPr>
      </w:pPr>
    </w:p>
    <w:p w:rsidR="00671B7D" w:rsidRPr="00A11B9C" w:rsidRDefault="00671B7D" w:rsidP="001917BC">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es-ES"/>
        </w:rPr>
      </w:pPr>
      <w:r w:rsidRPr="00A11B9C">
        <w:rPr>
          <w:b/>
          <w:bCs/>
          <w:szCs w:val="22"/>
          <w:lang w:val="es-ES" w:bidi="es-ES"/>
        </w:rPr>
        <w:t>8.</w:t>
      </w:r>
      <w:r w:rsidRPr="00A11B9C">
        <w:rPr>
          <w:b/>
          <w:bCs/>
          <w:szCs w:val="22"/>
          <w:lang w:val="es-ES" w:bidi="es-ES"/>
        </w:rPr>
        <w:tab/>
        <w:t>FECHA DE CADUCIDAD</w:t>
      </w:r>
    </w:p>
    <w:p w:rsidR="00671B7D" w:rsidRPr="00A11B9C" w:rsidRDefault="00671B7D" w:rsidP="001917BC">
      <w:pPr>
        <w:keepNext/>
        <w:widowControl w:val="0"/>
        <w:tabs>
          <w:tab w:val="clear" w:pos="567"/>
        </w:tabs>
        <w:spacing w:line="240" w:lineRule="auto"/>
        <w:rPr>
          <w:szCs w:val="22"/>
          <w:lang w:val="es-ES"/>
        </w:rPr>
      </w:pPr>
    </w:p>
    <w:p w:rsidR="00671B7D" w:rsidRPr="00A11B9C" w:rsidRDefault="00F27437" w:rsidP="001917BC">
      <w:pPr>
        <w:keepNext/>
        <w:widowControl w:val="0"/>
        <w:tabs>
          <w:tab w:val="clear" w:pos="567"/>
        </w:tabs>
        <w:spacing w:line="240" w:lineRule="auto"/>
        <w:rPr>
          <w:szCs w:val="22"/>
          <w:lang w:val="es-ES"/>
        </w:rPr>
      </w:pPr>
      <w:r>
        <w:rPr>
          <w:szCs w:val="22"/>
          <w:lang w:val="es-ES" w:bidi="es-ES"/>
        </w:rPr>
        <w:t>EXP</w:t>
      </w:r>
    </w:p>
    <w:p w:rsidR="00671B7D" w:rsidRPr="00A11B9C" w:rsidRDefault="00671B7D" w:rsidP="001917BC">
      <w:pPr>
        <w:widowControl w:val="0"/>
        <w:tabs>
          <w:tab w:val="clear" w:pos="567"/>
        </w:tabs>
        <w:spacing w:line="240" w:lineRule="auto"/>
        <w:rPr>
          <w:szCs w:val="22"/>
          <w:lang w:val="es-ES"/>
        </w:rPr>
      </w:pPr>
    </w:p>
    <w:p w:rsidR="00671B7D" w:rsidRPr="00A11B9C" w:rsidRDefault="00671B7D" w:rsidP="001917BC">
      <w:pPr>
        <w:widowControl w:val="0"/>
        <w:tabs>
          <w:tab w:val="clear" w:pos="567"/>
        </w:tabs>
        <w:spacing w:line="240" w:lineRule="auto"/>
        <w:rPr>
          <w:szCs w:val="22"/>
          <w:lang w:val="es-ES"/>
        </w:rPr>
      </w:pPr>
    </w:p>
    <w:p w:rsidR="00671B7D" w:rsidRPr="00A11B9C" w:rsidRDefault="00671B7D" w:rsidP="001917BC">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es-ES"/>
        </w:rPr>
      </w:pPr>
      <w:r w:rsidRPr="00A11B9C">
        <w:rPr>
          <w:b/>
          <w:bCs/>
          <w:szCs w:val="22"/>
          <w:lang w:val="es-ES" w:bidi="es-ES"/>
        </w:rPr>
        <w:t>9.</w:t>
      </w:r>
      <w:r w:rsidRPr="00A11B9C">
        <w:rPr>
          <w:b/>
          <w:bCs/>
          <w:szCs w:val="22"/>
          <w:lang w:val="es-ES" w:bidi="es-ES"/>
        </w:rPr>
        <w:tab/>
        <w:t>CONDICIONES ESPECIALES DE CONSERVACIÓN</w:t>
      </w:r>
    </w:p>
    <w:p w:rsidR="00671B7D" w:rsidRPr="00A11B9C" w:rsidRDefault="00671B7D" w:rsidP="001917BC">
      <w:pPr>
        <w:widowControl w:val="0"/>
        <w:tabs>
          <w:tab w:val="clear" w:pos="567"/>
        </w:tabs>
        <w:spacing w:line="240" w:lineRule="auto"/>
        <w:rPr>
          <w:szCs w:val="22"/>
          <w:lang w:val="es-ES"/>
        </w:rPr>
      </w:pPr>
    </w:p>
    <w:p w:rsidR="00671B7D" w:rsidRPr="00A11B9C" w:rsidRDefault="00671B7D" w:rsidP="001917BC">
      <w:pPr>
        <w:widowControl w:val="0"/>
        <w:tabs>
          <w:tab w:val="clear" w:pos="567"/>
        </w:tabs>
        <w:spacing w:line="240" w:lineRule="auto"/>
        <w:ind w:left="567" w:hanging="567"/>
        <w:rPr>
          <w:szCs w:val="22"/>
          <w:lang w:val="es-ES"/>
        </w:rPr>
      </w:pPr>
    </w:p>
    <w:p w:rsidR="00671B7D" w:rsidRPr="00A11B9C" w:rsidRDefault="00671B7D" w:rsidP="001917BC">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es-ES"/>
        </w:rPr>
      </w:pPr>
      <w:r w:rsidRPr="00A11B9C">
        <w:rPr>
          <w:b/>
          <w:bCs/>
          <w:szCs w:val="22"/>
          <w:lang w:val="es-ES" w:bidi="es-ES"/>
        </w:rPr>
        <w:t>10.</w:t>
      </w:r>
      <w:r w:rsidRPr="00A11B9C">
        <w:rPr>
          <w:b/>
          <w:bCs/>
          <w:szCs w:val="22"/>
          <w:lang w:val="es-ES" w:bidi="es-ES"/>
        </w:rPr>
        <w:tab/>
        <w:t>PRECAUCIONES ESPECIALES DE ELIMINACIÓN DEL MEDICAMENTO NO UTILIZADO Y DE LOS MATERIALES DERIVADOS DE SU USO (CUANDO CORRESPONDA)</w:t>
      </w:r>
    </w:p>
    <w:p w:rsidR="00671B7D" w:rsidRPr="00A11B9C" w:rsidRDefault="00671B7D" w:rsidP="001917BC">
      <w:pPr>
        <w:widowControl w:val="0"/>
        <w:tabs>
          <w:tab w:val="clear" w:pos="567"/>
        </w:tabs>
        <w:spacing w:line="240" w:lineRule="auto"/>
        <w:rPr>
          <w:szCs w:val="22"/>
          <w:lang w:val="es-ES"/>
        </w:rPr>
      </w:pPr>
    </w:p>
    <w:p w:rsidR="00671B7D" w:rsidRPr="00A11B9C" w:rsidRDefault="00671B7D" w:rsidP="001917BC">
      <w:pPr>
        <w:widowControl w:val="0"/>
        <w:tabs>
          <w:tab w:val="clear" w:pos="567"/>
        </w:tabs>
        <w:spacing w:line="240" w:lineRule="auto"/>
        <w:rPr>
          <w:szCs w:val="22"/>
          <w:lang w:val="es-ES"/>
        </w:rPr>
      </w:pPr>
    </w:p>
    <w:p w:rsidR="00671B7D" w:rsidRPr="00A11B9C" w:rsidRDefault="00671B7D" w:rsidP="001917BC">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lang w:val="es-ES"/>
        </w:rPr>
      </w:pPr>
      <w:r w:rsidRPr="00A11B9C">
        <w:rPr>
          <w:b/>
          <w:bCs/>
          <w:szCs w:val="22"/>
          <w:lang w:val="es-ES" w:bidi="es-ES"/>
        </w:rPr>
        <w:t>11.</w:t>
      </w:r>
      <w:r w:rsidRPr="00A11B9C">
        <w:rPr>
          <w:b/>
          <w:bCs/>
          <w:szCs w:val="22"/>
          <w:lang w:val="es-ES" w:bidi="es-ES"/>
        </w:rPr>
        <w:tab/>
        <w:t>NOMBRE Y DIRECCIÓN DEL TITULAR DE LA AUTORIZACIÓN DE COMERCIALIZACIÓN</w:t>
      </w:r>
    </w:p>
    <w:p w:rsidR="00671B7D" w:rsidRPr="00A11B9C" w:rsidRDefault="00671B7D" w:rsidP="001917BC">
      <w:pPr>
        <w:keepNext/>
        <w:widowControl w:val="0"/>
        <w:tabs>
          <w:tab w:val="clear" w:pos="567"/>
        </w:tabs>
        <w:spacing w:line="240" w:lineRule="auto"/>
        <w:rPr>
          <w:szCs w:val="22"/>
          <w:lang w:val="es-ES"/>
        </w:rPr>
      </w:pPr>
    </w:p>
    <w:p w:rsidR="00671B7D" w:rsidRPr="00A11B9C" w:rsidRDefault="00671B7D" w:rsidP="001917BC">
      <w:pPr>
        <w:keepNext/>
        <w:widowControl w:val="0"/>
        <w:tabs>
          <w:tab w:val="clear" w:pos="567"/>
        </w:tabs>
        <w:spacing w:line="240" w:lineRule="auto"/>
        <w:ind w:right="-2"/>
        <w:rPr>
          <w:szCs w:val="22"/>
          <w:lang w:val="es-ES"/>
        </w:rPr>
      </w:pPr>
      <w:r w:rsidRPr="00A11B9C">
        <w:rPr>
          <w:szCs w:val="22"/>
          <w:lang w:val="es-ES" w:bidi="es-ES"/>
        </w:rPr>
        <w:t>Almirall, S.A.</w:t>
      </w:r>
    </w:p>
    <w:p w:rsidR="00671B7D" w:rsidRPr="00A11B9C" w:rsidRDefault="00671B7D" w:rsidP="001917BC">
      <w:pPr>
        <w:keepNext/>
        <w:widowControl w:val="0"/>
        <w:tabs>
          <w:tab w:val="clear" w:pos="567"/>
        </w:tabs>
        <w:spacing w:line="240" w:lineRule="auto"/>
        <w:ind w:right="-2"/>
        <w:rPr>
          <w:szCs w:val="22"/>
          <w:lang w:val="es-ES"/>
        </w:rPr>
      </w:pPr>
      <w:r w:rsidRPr="00A11B9C">
        <w:rPr>
          <w:szCs w:val="22"/>
          <w:lang w:val="es-ES" w:bidi="es-ES"/>
        </w:rPr>
        <w:t>Ronda General Mitre, 151</w:t>
      </w:r>
    </w:p>
    <w:p w:rsidR="00671B7D" w:rsidRPr="00A11B9C" w:rsidRDefault="00671B7D" w:rsidP="001917BC">
      <w:pPr>
        <w:keepNext/>
        <w:widowControl w:val="0"/>
        <w:tabs>
          <w:tab w:val="clear" w:pos="567"/>
        </w:tabs>
        <w:spacing w:line="240" w:lineRule="auto"/>
        <w:ind w:right="-2"/>
        <w:rPr>
          <w:szCs w:val="22"/>
          <w:lang w:val="es-ES"/>
        </w:rPr>
      </w:pPr>
      <w:r w:rsidRPr="00A11B9C">
        <w:rPr>
          <w:szCs w:val="22"/>
          <w:lang w:val="es-ES" w:bidi="es-ES"/>
        </w:rPr>
        <w:t>08022 Barcelona</w:t>
      </w:r>
    </w:p>
    <w:p w:rsidR="00671B7D" w:rsidRPr="00A11B9C" w:rsidRDefault="00671B7D" w:rsidP="001917BC">
      <w:pPr>
        <w:keepNext/>
        <w:widowControl w:val="0"/>
        <w:tabs>
          <w:tab w:val="clear" w:pos="567"/>
        </w:tabs>
        <w:spacing w:line="240" w:lineRule="auto"/>
        <w:ind w:right="-2"/>
        <w:rPr>
          <w:szCs w:val="22"/>
          <w:lang w:val="es-ES"/>
        </w:rPr>
      </w:pPr>
      <w:r w:rsidRPr="00A11B9C">
        <w:rPr>
          <w:szCs w:val="22"/>
          <w:lang w:val="es-ES" w:bidi="es-ES"/>
        </w:rPr>
        <w:t>España</w:t>
      </w:r>
    </w:p>
    <w:p w:rsidR="00671B7D" w:rsidRPr="00A11B9C" w:rsidRDefault="00671B7D" w:rsidP="001917BC">
      <w:pPr>
        <w:widowControl w:val="0"/>
        <w:tabs>
          <w:tab w:val="clear" w:pos="567"/>
        </w:tabs>
        <w:spacing w:line="240" w:lineRule="auto"/>
        <w:rPr>
          <w:szCs w:val="22"/>
          <w:lang w:val="es-ES"/>
        </w:rPr>
      </w:pPr>
    </w:p>
    <w:p w:rsidR="00671B7D" w:rsidRPr="00A11B9C" w:rsidRDefault="00671B7D" w:rsidP="001917BC">
      <w:pPr>
        <w:widowControl w:val="0"/>
        <w:tabs>
          <w:tab w:val="clear" w:pos="567"/>
        </w:tabs>
        <w:spacing w:line="240" w:lineRule="auto"/>
        <w:rPr>
          <w:szCs w:val="22"/>
          <w:lang w:val="es-ES"/>
        </w:rPr>
      </w:pPr>
    </w:p>
    <w:p w:rsidR="00671B7D" w:rsidRPr="00A11B9C" w:rsidRDefault="00671B7D" w:rsidP="001917BC">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lang w:val="es-ES"/>
        </w:rPr>
      </w:pPr>
      <w:r w:rsidRPr="00A11B9C">
        <w:rPr>
          <w:b/>
          <w:bCs/>
          <w:szCs w:val="22"/>
          <w:lang w:val="es-ES" w:bidi="es-ES"/>
        </w:rPr>
        <w:t>12.</w:t>
      </w:r>
      <w:r w:rsidRPr="00A11B9C">
        <w:rPr>
          <w:b/>
          <w:bCs/>
          <w:szCs w:val="22"/>
          <w:lang w:val="es-ES" w:bidi="es-ES"/>
        </w:rPr>
        <w:tab/>
        <w:t>NÚMERO DE AUTORIZACIÓN DE COMERCIALIZACIÓN</w:t>
      </w:r>
      <w:r w:rsidRPr="00A11B9C">
        <w:rPr>
          <w:rStyle w:val="CommentReference"/>
          <w:sz w:val="22"/>
          <w:szCs w:val="22"/>
          <w:lang w:val="es-ES"/>
        </w:rPr>
        <w:t/>
      </w:r>
    </w:p>
    <w:p w:rsidR="00671B7D" w:rsidRPr="00A11B9C" w:rsidRDefault="00671B7D" w:rsidP="001917BC">
      <w:pPr>
        <w:keepNext/>
        <w:widowControl w:val="0"/>
        <w:tabs>
          <w:tab w:val="clear" w:pos="567"/>
        </w:tabs>
        <w:spacing w:line="240" w:lineRule="auto"/>
        <w:rPr>
          <w:szCs w:val="22"/>
          <w:lang w:val="es-ES"/>
        </w:rPr>
      </w:pPr>
    </w:p>
    <w:tbl>
      <w:tblPr>
        <w:tblW w:w="2344" w:type="pct"/>
        <w:tblLayout w:type="fixed"/>
        <w:tblCellMar>
          <w:left w:w="0" w:type="dxa"/>
          <w:right w:w="0" w:type="dxa"/>
        </w:tblCellMar>
        <w:tblLook w:val="0000" w:firstRow="0" w:lastRow="0" w:firstColumn="0" w:lastColumn="0" w:noHBand="0" w:noVBand="0"/>
      </w:tblPr>
      <w:tblGrid>
        <w:gridCol w:w="2267"/>
        <w:gridCol w:w="1985"/>
      </w:tblGrid>
      <w:tr w:rsidR="009E053A" w:rsidRPr="00A11B9C" w:rsidTr="00FC2B91">
        <w:trPr>
          <w:cantSplit/>
        </w:trPr>
        <w:tc>
          <w:tcPr>
            <w:tcW w:w="2666" w:type="pct"/>
            <w:tcBorders>
              <w:top w:val="nil"/>
              <w:left w:val="nil"/>
              <w:bottom w:val="nil"/>
              <w:right w:val="nil"/>
            </w:tcBorders>
            <w:shd w:val="clear" w:color="auto" w:fill="FFFFFF"/>
          </w:tcPr>
          <w:p w:rsidR="009E053A" w:rsidRPr="00A11B9C" w:rsidRDefault="009E053A" w:rsidP="001917BC">
            <w:pPr>
              <w:keepNext/>
              <w:widowControl w:val="0"/>
              <w:autoSpaceDE w:val="0"/>
              <w:autoSpaceDN w:val="0"/>
              <w:adjustRightInd w:val="0"/>
              <w:ind w:left="108" w:right="108"/>
            </w:pPr>
            <w:r w:rsidRPr="00A11B9C">
              <w:t>EU/1/17/1201/002</w:t>
            </w:r>
          </w:p>
        </w:tc>
        <w:tc>
          <w:tcPr>
            <w:tcW w:w="2334" w:type="pct"/>
            <w:tcBorders>
              <w:top w:val="nil"/>
              <w:left w:val="nil"/>
              <w:bottom w:val="nil"/>
              <w:right w:val="nil"/>
            </w:tcBorders>
            <w:shd w:val="clear" w:color="auto" w:fill="BFBFBF"/>
          </w:tcPr>
          <w:p w:rsidR="009E053A" w:rsidRPr="00A11B9C" w:rsidRDefault="009E053A" w:rsidP="001917BC">
            <w:pPr>
              <w:keepNext/>
              <w:widowControl w:val="0"/>
              <w:autoSpaceDE w:val="0"/>
              <w:autoSpaceDN w:val="0"/>
              <w:adjustRightInd w:val="0"/>
              <w:ind w:left="108" w:right="108"/>
            </w:pPr>
            <w:r w:rsidRPr="00A11B9C">
              <w:rPr>
                <w:color w:val="000000"/>
              </w:rPr>
              <w:t>40</w:t>
            </w:r>
            <w:r w:rsidR="00EB6AD5" w:rsidRPr="00A11B9C">
              <w:rPr>
                <w:color w:val="000000"/>
              </w:rPr>
              <w:t> comprimidos</w:t>
            </w:r>
          </w:p>
        </w:tc>
      </w:tr>
      <w:tr w:rsidR="009E053A" w:rsidRPr="00A11B9C" w:rsidTr="00FC2B91">
        <w:trPr>
          <w:cantSplit/>
        </w:trPr>
        <w:tc>
          <w:tcPr>
            <w:tcW w:w="2666" w:type="pct"/>
            <w:tcBorders>
              <w:top w:val="nil"/>
              <w:left w:val="nil"/>
              <w:bottom w:val="nil"/>
              <w:right w:val="nil"/>
            </w:tcBorders>
            <w:shd w:val="clear" w:color="auto" w:fill="BFBFBF"/>
          </w:tcPr>
          <w:p w:rsidR="009E053A" w:rsidRPr="00A11B9C" w:rsidRDefault="009E053A" w:rsidP="001917BC">
            <w:pPr>
              <w:keepLines/>
              <w:widowControl w:val="0"/>
              <w:autoSpaceDE w:val="0"/>
              <w:autoSpaceDN w:val="0"/>
              <w:adjustRightInd w:val="0"/>
              <w:ind w:left="108" w:right="108"/>
            </w:pPr>
            <w:r w:rsidRPr="00A11B9C">
              <w:t>EU/1/17/1201/003</w:t>
            </w:r>
          </w:p>
        </w:tc>
        <w:tc>
          <w:tcPr>
            <w:tcW w:w="2334" w:type="pct"/>
            <w:tcBorders>
              <w:top w:val="nil"/>
              <w:left w:val="nil"/>
              <w:bottom w:val="nil"/>
              <w:right w:val="nil"/>
            </w:tcBorders>
            <w:shd w:val="clear" w:color="auto" w:fill="BFBFBF"/>
          </w:tcPr>
          <w:p w:rsidR="009E053A" w:rsidRPr="00A11B9C" w:rsidRDefault="009E053A" w:rsidP="001917BC">
            <w:pPr>
              <w:keepLines/>
              <w:widowControl w:val="0"/>
              <w:autoSpaceDE w:val="0"/>
              <w:autoSpaceDN w:val="0"/>
              <w:adjustRightInd w:val="0"/>
              <w:ind w:left="108" w:right="108"/>
            </w:pPr>
            <w:r w:rsidRPr="00A11B9C">
              <w:rPr>
                <w:color w:val="000000"/>
              </w:rPr>
              <w:t>70</w:t>
            </w:r>
            <w:r w:rsidR="00EB6AD5" w:rsidRPr="00A11B9C">
              <w:rPr>
                <w:color w:val="000000"/>
              </w:rPr>
              <w:t> comprimidos</w:t>
            </w:r>
          </w:p>
        </w:tc>
      </w:tr>
      <w:tr w:rsidR="009E053A" w:rsidRPr="00A11B9C" w:rsidTr="00FC2B91">
        <w:trPr>
          <w:cantSplit/>
        </w:trPr>
        <w:tc>
          <w:tcPr>
            <w:tcW w:w="2666" w:type="pct"/>
            <w:tcBorders>
              <w:top w:val="nil"/>
              <w:left w:val="nil"/>
              <w:bottom w:val="nil"/>
              <w:right w:val="nil"/>
            </w:tcBorders>
            <w:shd w:val="clear" w:color="auto" w:fill="BFBFBF"/>
          </w:tcPr>
          <w:p w:rsidR="009E053A" w:rsidRPr="00A11B9C" w:rsidRDefault="009E053A" w:rsidP="001917BC">
            <w:pPr>
              <w:keepLines/>
              <w:widowControl w:val="0"/>
              <w:autoSpaceDE w:val="0"/>
              <w:autoSpaceDN w:val="0"/>
              <w:adjustRightInd w:val="0"/>
              <w:ind w:left="108" w:right="108"/>
            </w:pPr>
            <w:r w:rsidRPr="00A11B9C">
              <w:t>EU/1/17/1201/004</w:t>
            </w:r>
          </w:p>
        </w:tc>
        <w:tc>
          <w:tcPr>
            <w:tcW w:w="2334" w:type="pct"/>
            <w:tcBorders>
              <w:top w:val="nil"/>
              <w:left w:val="nil"/>
              <w:bottom w:val="nil"/>
              <w:right w:val="nil"/>
            </w:tcBorders>
            <w:shd w:val="clear" w:color="auto" w:fill="BFBFBF"/>
          </w:tcPr>
          <w:p w:rsidR="009E053A" w:rsidRPr="00A11B9C" w:rsidRDefault="009E053A" w:rsidP="001917BC">
            <w:pPr>
              <w:keepLines/>
              <w:widowControl w:val="0"/>
              <w:autoSpaceDE w:val="0"/>
              <w:autoSpaceDN w:val="0"/>
              <w:adjustRightInd w:val="0"/>
              <w:ind w:left="108" w:right="108"/>
            </w:pPr>
            <w:r w:rsidRPr="00A11B9C">
              <w:rPr>
                <w:color w:val="000000"/>
              </w:rPr>
              <w:t>90</w:t>
            </w:r>
            <w:r w:rsidR="00EB6AD5" w:rsidRPr="00A11B9C">
              <w:rPr>
                <w:color w:val="000000"/>
              </w:rPr>
              <w:t> comprimidos</w:t>
            </w:r>
          </w:p>
        </w:tc>
      </w:tr>
      <w:tr w:rsidR="009E053A" w:rsidRPr="00A11B9C" w:rsidTr="00FC2B91">
        <w:trPr>
          <w:cantSplit/>
        </w:trPr>
        <w:tc>
          <w:tcPr>
            <w:tcW w:w="2666" w:type="pct"/>
            <w:tcBorders>
              <w:top w:val="nil"/>
              <w:left w:val="nil"/>
              <w:bottom w:val="nil"/>
              <w:right w:val="nil"/>
            </w:tcBorders>
            <w:shd w:val="clear" w:color="auto" w:fill="BFBFBF"/>
          </w:tcPr>
          <w:p w:rsidR="009E053A" w:rsidRPr="00A11B9C" w:rsidRDefault="009E053A" w:rsidP="001917BC">
            <w:pPr>
              <w:keepLines/>
              <w:widowControl w:val="0"/>
              <w:autoSpaceDE w:val="0"/>
              <w:autoSpaceDN w:val="0"/>
              <w:adjustRightInd w:val="0"/>
              <w:ind w:left="108" w:right="108"/>
            </w:pPr>
            <w:r w:rsidRPr="00A11B9C">
              <w:t>EU/1/17/1201/005</w:t>
            </w:r>
          </w:p>
        </w:tc>
        <w:tc>
          <w:tcPr>
            <w:tcW w:w="2334" w:type="pct"/>
            <w:tcBorders>
              <w:top w:val="nil"/>
              <w:left w:val="nil"/>
              <w:bottom w:val="nil"/>
              <w:right w:val="nil"/>
            </w:tcBorders>
            <w:shd w:val="clear" w:color="auto" w:fill="BFBFBF"/>
          </w:tcPr>
          <w:p w:rsidR="009E053A" w:rsidRPr="00A11B9C" w:rsidRDefault="009E053A" w:rsidP="001917BC">
            <w:pPr>
              <w:keepLines/>
              <w:widowControl w:val="0"/>
              <w:autoSpaceDE w:val="0"/>
              <w:autoSpaceDN w:val="0"/>
              <w:adjustRightInd w:val="0"/>
              <w:ind w:left="108" w:right="108"/>
            </w:pPr>
            <w:r w:rsidRPr="00A11B9C">
              <w:rPr>
                <w:color w:val="000000"/>
              </w:rPr>
              <w:t>100</w:t>
            </w:r>
            <w:r w:rsidR="00EB6AD5" w:rsidRPr="00A11B9C">
              <w:rPr>
                <w:color w:val="000000"/>
              </w:rPr>
              <w:t> comprimidos</w:t>
            </w:r>
          </w:p>
        </w:tc>
      </w:tr>
      <w:tr w:rsidR="009E053A" w:rsidRPr="00A11B9C" w:rsidTr="00FC2B91">
        <w:trPr>
          <w:cantSplit/>
        </w:trPr>
        <w:tc>
          <w:tcPr>
            <w:tcW w:w="2666" w:type="pct"/>
            <w:tcBorders>
              <w:top w:val="nil"/>
              <w:left w:val="nil"/>
              <w:bottom w:val="nil"/>
              <w:right w:val="nil"/>
            </w:tcBorders>
            <w:shd w:val="clear" w:color="auto" w:fill="BFBFBF"/>
          </w:tcPr>
          <w:p w:rsidR="009E053A" w:rsidRPr="00A11B9C" w:rsidRDefault="009E053A" w:rsidP="001917BC">
            <w:pPr>
              <w:keepLines/>
              <w:widowControl w:val="0"/>
              <w:autoSpaceDE w:val="0"/>
              <w:autoSpaceDN w:val="0"/>
              <w:adjustRightInd w:val="0"/>
              <w:ind w:left="108" w:right="108"/>
            </w:pPr>
            <w:r w:rsidRPr="00A11B9C">
              <w:t>EU/1/17/1201/006</w:t>
            </w:r>
          </w:p>
        </w:tc>
        <w:tc>
          <w:tcPr>
            <w:tcW w:w="2334" w:type="pct"/>
            <w:tcBorders>
              <w:top w:val="nil"/>
              <w:left w:val="nil"/>
              <w:bottom w:val="nil"/>
              <w:right w:val="nil"/>
            </w:tcBorders>
            <w:shd w:val="clear" w:color="auto" w:fill="BFBFBF"/>
          </w:tcPr>
          <w:p w:rsidR="009E053A" w:rsidRPr="00A11B9C" w:rsidRDefault="009E053A" w:rsidP="001917BC">
            <w:pPr>
              <w:keepLines/>
              <w:widowControl w:val="0"/>
              <w:autoSpaceDE w:val="0"/>
              <w:autoSpaceDN w:val="0"/>
              <w:adjustRightInd w:val="0"/>
              <w:ind w:left="108" w:right="108"/>
            </w:pPr>
            <w:r w:rsidRPr="00A11B9C">
              <w:rPr>
                <w:color w:val="000000"/>
              </w:rPr>
              <w:t>120</w:t>
            </w:r>
            <w:r w:rsidR="00EB6AD5" w:rsidRPr="00A11B9C">
              <w:rPr>
                <w:color w:val="000000"/>
              </w:rPr>
              <w:t> comprimidos</w:t>
            </w:r>
          </w:p>
        </w:tc>
      </w:tr>
      <w:tr w:rsidR="009E053A" w:rsidRPr="00A11B9C" w:rsidTr="00FC2B91">
        <w:trPr>
          <w:cantSplit/>
        </w:trPr>
        <w:tc>
          <w:tcPr>
            <w:tcW w:w="2666" w:type="pct"/>
            <w:tcBorders>
              <w:top w:val="nil"/>
              <w:left w:val="nil"/>
              <w:bottom w:val="nil"/>
              <w:right w:val="nil"/>
            </w:tcBorders>
            <w:shd w:val="clear" w:color="auto" w:fill="BFBFBF"/>
          </w:tcPr>
          <w:p w:rsidR="009E053A" w:rsidRPr="00A11B9C" w:rsidRDefault="009E053A" w:rsidP="001917BC">
            <w:pPr>
              <w:keepLines/>
              <w:widowControl w:val="0"/>
              <w:autoSpaceDE w:val="0"/>
              <w:autoSpaceDN w:val="0"/>
              <w:adjustRightInd w:val="0"/>
              <w:ind w:left="108" w:right="108"/>
            </w:pPr>
            <w:r w:rsidRPr="00A11B9C">
              <w:t>EU/1/17/1201/007</w:t>
            </w:r>
          </w:p>
        </w:tc>
        <w:tc>
          <w:tcPr>
            <w:tcW w:w="2334" w:type="pct"/>
            <w:tcBorders>
              <w:top w:val="nil"/>
              <w:left w:val="nil"/>
              <w:bottom w:val="nil"/>
              <w:right w:val="nil"/>
            </w:tcBorders>
            <w:shd w:val="clear" w:color="auto" w:fill="BFBFBF"/>
          </w:tcPr>
          <w:p w:rsidR="009E053A" w:rsidRPr="00A11B9C" w:rsidRDefault="009E053A" w:rsidP="001917BC">
            <w:pPr>
              <w:keepLines/>
              <w:widowControl w:val="0"/>
              <w:autoSpaceDE w:val="0"/>
              <w:autoSpaceDN w:val="0"/>
              <w:adjustRightInd w:val="0"/>
              <w:ind w:left="108" w:right="108"/>
            </w:pPr>
            <w:r w:rsidRPr="00A11B9C">
              <w:rPr>
                <w:color w:val="000000"/>
              </w:rPr>
              <w:t>180</w:t>
            </w:r>
            <w:r w:rsidR="00EB6AD5" w:rsidRPr="00A11B9C">
              <w:rPr>
                <w:color w:val="000000"/>
              </w:rPr>
              <w:t> comprimidos</w:t>
            </w:r>
          </w:p>
        </w:tc>
      </w:tr>
      <w:tr w:rsidR="009E053A" w:rsidRPr="00A11B9C" w:rsidTr="00FC2B91">
        <w:trPr>
          <w:cantSplit/>
        </w:trPr>
        <w:tc>
          <w:tcPr>
            <w:tcW w:w="2666" w:type="pct"/>
            <w:tcBorders>
              <w:top w:val="nil"/>
              <w:left w:val="nil"/>
              <w:bottom w:val="nil"/>
              <w:right w:val="nil"/>
            </w:tcBorders>
            <w:shd w:val="clear" w:color="auto" w:fill="BFBFBF"/>
          </w:tcPr>
          <w:p w:rsidR="009E053A" w:rsidRPr="00A11B9C" w:rsidRDefault="009E053A" w:rsidP="001917BC">
            <w:pPr>
              <w:keepLines/>
              <w:widowControl w:val="0"/>
              <w:autoSpaceDE w:val="0"/>
              <w:autoSpaceDN w:val="0"/>
              <w:adjustRightInd w:val="0"/>
              <w:ind w:left="108" w:right="108"/>
            </w:pPr>
            <w:r w:rsidRPr="00A11B9C">
              <w:t>EU/1/17/1201/008</w:t>
            </w:r>
          </w:p>
        </w:tc>
        <w:tc>
          <w:tcPr>
            <w:tcW w:w="2334" w:type="pct"/>
            <w:tcBorders>
              <w:top w:val="nil"/>
              <w:left w:val="nil"/>
              <w:bottom w:val="nil"/>
              <w:right w:val="nil"/>
            </w:tcBorders>
            <w:shd w:val="clear" w:color="auto" w:fill="BFBFBF"/>
          </w:tcPr>
          <w:p w:rsidR="009E053A" w:rsidRPr="00A11B9C" w:rsidRDefault="009E053A" w:rsidP="001917BC">
            <w:pPr>
              <w:keepLines/>
              <w:widowControl w:val="0"/>
              <w:autoSpaceDE w:val="0"/>
              <w:autoSpaceDN w:val="0"/>
              <w:adjustRightInd w:val="0"/>
              <w:ind w:left="108" w:right="108"/>
            </w:pPr>
            <w:r w:rsidRPr="00A11B9C">
              <w:rPr>
                <w:color w:val="000000"/>
              </w:rPr>
              <w:t>200</w:t>
            </w:r>
            <w:r w:rsidR="00EB6AD5" w:rsidRPr="00A11B9C">
              <w:rPr>
                <w:color w:val="000000"/>
              </w:rPr>
              <w:t> comprimidos</w:t>
            </w:r>
          </w:p>
        </w:tc>
      </w:tr>
      <w:tr w:rsidR="009E053A" w:rsidRPr="00A11B9C" w:rsidTr="00FC2B91">
        <w:trPr>
          <w:cantSplit/>
        </w:trPr>
        <w:tc>
          <w:tcPr>
            <w:tcW w:w="2666" w:type="pct"/>
            <w:tcBorders>
              <w:top w:val="nil"/>
              <w:left w:val="nil"/>
              <w:bottom w:val="nil"/>
              <w:right w:val="nil"/>
            </w:tcBorders>
            <w:shd w:val="clear" w:color="auto" w:fill="BFBFBF"/>
          </w:tcPr>
          <w:p w:rsidR="009E053A" w:rsidRPr="00A11B9C" w:rsidRDefault="009E053A" w:rsidP="001917BC">
            <w:pPr>
              <w:keepLines/>
              <w:widowControl w:val="0"/>
              <w:autoSpaceDE w:val="0"/>
              <w:autoSpaceDN w:val="0"/>
              <w:adjustRightInd w:val="0"/>
              <w:ind w:left="108" w:right="108"/>
            </w:pPr>
            <w:r w:rsidRPr="00A11B9C">
              <w:t>EU/1/17/1201/009</w:t>
            </w:r>
          </w:p>
        </w:tc>
        <w:tc>
          <w:tcPr>
            <w:tcW w:w="2334" w:type="pct"/>
            <w:tcBorders>
              <w:top w:val="nil"/>
              <w:left w:val="nil"/>
              <w:bottom w:val="nil"/>
              <w:right w:val="nil"/>
            </w:tcBorders>
            <w:shd w:val="clear" w:color="auto" w:fill="BFBFBF"/>
          </w:tcPr>
          <w:p w:rsidR="009E053A" w:rsidRPr="00A11B9C" w:rsidRDefault="009E053A" w:rsidP="001917BC">
            <w:pPr>
              <w:keepLines/>
              <w:widowControl w:val="0"/>
              <w:autoSpaceDE w:val="0"/>
              <w:autoSpaceDN w:val="0"/>
              <w:adjustRightInd w:val="0"/>
              <w:ind w:left="108" w:right="108"/>
            </w:pPr>
            <w:r w:rsidRPr="00A11B9C">
              <w:rPr>
                <w:color w:val="000000"/>
              </w:rPr>
              <w:t>240</w:t>
            </w:r>
            <w:r w:rsidR="00EB6AD5" w:rsidRPr="00A11B9C">
              <w:rPr>
                <w:color w:val="000000"/>
              </w:rPr>
              <w:t> comprimidos</w:t>
            </w:r>
          </w:p>
        </w:tc>
      </w:tr>
      <w:tr w:rsidR="004D24AF" w:rsidRPr="00A11B9C" w:rsidTr="00FC2B91">
        <w:trPr>
          <w:cantSplit/>
        </w:trPr>
        <w:tc>
          <w:tcPr>
            <w:tcW w:w="2666" w:type="pct"/>
            <w:tcBorders>
              <w:top w:val="nil"/>
              <w:left w:val="nil"/>
              <w:bottom w:val="nil"/>
              <w:right w:val="nil"/>
            </w:tcBorders>
            <w:shd w:val="clear" w:color="auto" w:fill="BFBFBF"/>
          </w:tcPr>
          <w:p w:rsidR="004D24AF" w:rsidRPr="00A11B9C" w:rsidRDefault="004D24AF" w:rsidP="001917BC">
            <w:pPr>
              <w:keepLines/>
              <w:widowControl w:val="0"/>
              <w:autoSpaceDE w:val="0"/>
              <w:autoSpaceDN w:val="0"/>
              <w:adjustRightInd w:val="0"/>
              <w:ind w:left="108" w:right="108"/>
            </w:pPr>
            <w:r w:rsidRPr="00A11B9C">
              <w:t>EU/1/17/1201/0</w:t>
            </w:r>
            <w:r>
              <w:t>12</w:t>
            </w:r>
          </w:p>
        </w:tc>
        <w:tc>
          <w:tcPr>
            <w:tcW w:w="2334" w:type="pct"/>
            <w:tcBorders>
              <w:top w:val="nil"/>
              <w:left w:val="nil"/>
              <w:bottom w:val="nil"/>
              <w:right w:val="nil"/>
            </w:tcBorders>
            <w:shd w:val="clear" w:color="auto" w:fill="BFBFBF"/>
          </w:tcPr>
          <w:p w:rsidR="004D24AF" w:rsidRPr="00A11B9C" w:rsidRDefault="004D24AF" w:rsidP="001917BC">
            <w:pPr>
              <w:keepLines/>
              <w:widowControl w:val="0"/>
              <w:autoSpaceDE w:val="0"/>
              <w:autoSpaceDN w:val="0"/>
              <w:adjustRightInd w:val="0"/>
              <w:ind w:left="108" w:right="108"/>
              <w:rPr>
                <w:color w:val="000000"/>
              </w:rPr>
            </w:pPr>
            <w:r>
              <w:rPr>
                <w:color w:val="000000"/>
              </w:rPr>
              <w:t>30</w:t>
            </w:r>
            <w:r w:rsidRPr="00A11B9C">
              <w:rPr>
                <w:color w:val="000000"/>
              </w:rPr>
              <w:t>0 comprimidos</w:t>
            </w:r>
          </w:p>
        </w:tc>
      </w:tr>
      <w:tr w:rsidR="004D24AF" w:rsidRPr="00A11B9C" w:rsidTr="00FC2B91">
        <w:trPr>
          <w:cantSplit/>
        </w:trPr>
        <w:tc>
          <w:tcPr>
            <w:tcW w:w="2666" w:type="pct"/>
            <w:tcBorders>
              <w:top w:val="nil"/>
              <w:left w:val="nil"/>
              <w:bottom w:val="nil"/>
              <w:right w:val="nil"/>
            </w:tcBorders>
            <w:shd w:val="clear" w:color="auto" w:fill="BFBFBF"/>
          </w:tcPr>
          <w:p w:rsidR="004D24AF" w:rsidRPr="00A11B9C" w:rsidRDefault="004D24AF" w:rsidP="001917BC">
            <w:pPr>
              <w:keepLines/>
              <w:widowControl w:val="0"/>
              <w:autoSpaceDE w:val="0"/>
              <w:autoSpaceDN w:val="0"/>
              <w:adjustRightInd w:val="0"/>
              <w:ind w:left="108" w:right="108"/>
            </w:pPr>
            <w:r w:rsidRPr="00A11B9C">
              <w:t>EU/1/17/1201/010</w:t>
            </w:r>
          </w:p>
        </w:tc>
        <w:tc>
          <w:tcPr>
            <w:tcW w:w="2334" w:type="pct"/>
            <w:tcBorders>
              <w:top w:val="nil"/>
              <w:left w:val="nil"/>
              <w:bottom w:val="nil"/>
              <w:right w:val="nil"/>
            </w:tcBorders>
            <w:shd w:val="clear" w:color="auto" w:fill="BFBFBF"/>
          </w:tcPr>
          <w:p w:rsidR="004D24AF" w:rsidRPr="00A11B9C" w:rsidRDefault="004D24AF" w:rsidP="001917BC">
            <w:pPr>
              <w:keepLines/>
              <w:widowControl w:val="0"/>
              <w:autoSpaceDE w:val="0"/>
              <w:autoSpaceDN w:val="0"/>
              <w:adjustRightInd w:val="0"/>
              <w:ind w:left="108" w:right="108"/>
            </w:pPr>
            <w:r w:rsidRPr="00A11B9C">
              <w:rPr>
                <w:color w:val="000000"/>
              </w:rPr>
              <w:t>360 comprimidos</w:t>
            </w:r>
          </w:p>
        </w:tc>
      </w:tr>
      <w:tr w:rsidR="004D24AF" w:rsidRPr="00A11B9C" w:rsidTr="00FC2B91">
        <w:trPr>
          <w:cantSplit/>
        </w:trPr>
        <w:tc>
          <w:tcPr>
            <w:tcW w:w="2666" w:type="pct"/>
            <w:tcBorders>
              <w:top w:val="nil"/>
              <w:left w:val="nil"/>
              <w:bottom w:val="nil"/>
              <w:right w:val="nil"/>
            </w:tcBorders>
            <w:shd w:val="clear" w:color="auto" w:fill="BFBFBF"/>
          </w:tcPr>
          <w:p w:rsidR="004D24AF" w:rsidRPr="00A11B9C" w:rsidRDefault="004D24AF" w:rsidP="001917BC">
            <w:pPr>
              <w:keepLines/>
              <w:widowControl w:val="0"/>
              <w:autoSpaceDE w:val="0"/>
              <w:autoSpaceDN w:val="0"/>
              <w:adjustRightInd w:val="0"/>
              <w:ind w:left="108" w:right="108"/>
            </w:pPr>
            <w:r w:rsidRPr="00A11B9C">
              <w:t>EU/1/17/1201/011</w:t>
            </w:r>
          </w:p>
        </w:tc>
        <w:tc>
          <w:tcPr>
            <w:tcW w:w="2334" w:type="pct"/>
            <w:tcBorders>
              <w:top w:val="nil"/>
              <w:left w:val="nil"/>
              <w:bottom w:val="nil"/>
              <w:right w:val="nil"/>
            </w:tcBorders>
            <w:shd w:val="clear" w:color="auto" w:fill="BFBFBF"/>
          </w:tcPr>
          <w:p w:rsidR="004D24AF" w:rsidRPr="00A11B9C" w:rsidRDefault="004D24AF" w:rsidP="001917BC">
            <w:pPr>
              <w:keepLines/>
              <w:widowControl w:val="0"/>
              <w:autoSpaceDE w:val="0"/>
              <w:autoSpaceDN w:val="0"/>
              <w:adjustRightInd w:val="0"/>
              <w:ind w:left="108" w:right="108"/>
            </w:pPr>
            <w:r w:rsidRPr="00A11B9C">
              <w:rPr>
                <w:color w:val="000000"/>
              </w:rPr>
              <w:t>400 comprimidos</w:t>
            </w:r>
          </w:p>
        </w:tc>
      </w:tr>
    </w:tbl>
    <w:p w:rsidR="00671B7D" w:rsidRPr="00A11B9C" w:rsidRDefault="00671B7D" w:rsidP="001917BC">
      <w:pPr>
        <w:widowControl w:val="0"/>
        <w:tabs>
          <w:tab w:val="clear" w:pos="567"/>
        </w:tabs>
        <w:spacing w:line="240" w:lineRule="auto"/>
        <w:rPr>
          <w:szCs w:val="22"/>
          <w:lang w:val="es-ES"/>
        </w:rPr>
      </w:pPr>
    </w:p>
    <w:p w:rsidR="00671B7D" w:rsidRPr="00A11B9C" w:rsidRDefault="00671B7D" w:rsidP="001917BC">
      <w:pPr>
        <w:widowControl w:val="0"/>
        <w:tabs>
          <w:tab w:val="clear" w:pos="567"/>
        </w:tabs>
        <w:spacing w:line="240" w:lineRule="auto"/>
        <w:rPr>
          <w:szCs w:val="22"/>
          <w:lang w:val="es-ES"/>
        </w:rPr>
      </w:pPr>
    </w:p>
    <w:p w:rsidR="00671B7D" w:rsidRPr="00A11B9C" w:rsidRDefault="00671B7D" w:rsidP="001917BC">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szCs w:val="22"/>
          <w:lang w:val="es-ES"/>
        </w:rPr>
      </w:pPr>
      <w:r w:rsidRPr="00A11B9C">
        <w:rPr>
          <w:b/>
          <w:bCs/>
          <w:szCs w:val="22"/>
          <w:lang w:val="es-ES" w:bidi="es-ES"/>
        </w:rPr>
        <w:t>13.</w:t>
      </w:r>
      <w:r w:rsidRPr="00A11B9C">
        <w:rPr>
          <w:b/>
          <w:bCs/>
          <w:szCs w:val="22"/>
          <w:lang w:val="es-ES" w:bidi="es-ES"/>
        </w:rPr>
        <w:tab/>
        <w:t>NÚMERO DE LOTE</w:t>
      </w:r>
    </w:p>
    <w:p w:rsidR="00671B7D" w:rsidRPr="00A11B9C" w:rsidRDefault="00671B7D" w:rsidP="001917BC">
      <w:pPr>
        <w:keepNext/>
        <w:widowControl w:val="0"/>
        <w:tabs>
          <w:tab w:val="clear" w:pos="567"/>
        </w:tabs>
        <w:spacing w:line="240" w:lineRule="auto"/>
        <w:rPr>
          <w:i/>
          <w:szCs w:val="22"/>
          <w:lang w:val="es-ES"/>
        </w:rPr>
      </w:pPr>
    </w:p>
    <w:p w:rsidR="00671B7D" w:rsidRPr="00A11B9C" w:rsidRDefault="00F27437" w:rsidP="001917BC">
      <w:pPr>
        <w:keepNext/>
        <w:widowControl w:val="0"/>
        <w:tabs>
          <w:tab w:val="clear" w:pos="567"/>
        </w:tabs>
        <w:spacing w:line="240" w:lineRule="auto"/>
        <w:rPr>
          <w:szCs w:val="22"/>
          <w:lang w:val="es-ES"/>
        </w:rPr>
      </w:pPr>
      <w:r>
        <w:rPr>
          <w:szCs w:val="22"/>
          <w:lang w:val="es-ES" w:bidi="es-ES"/>
        </w:rPr>
        <w:t>Lot</w:t>
      </w:r>
    </w:p>
    <w:p w:rsidR="00671B7D" w:rsidRPr="00A11B9C" w:rsidRDefault="00671B7D" w:rsidP="001917BC">
      <w:pPr>
        <w:widowControl w:val="0"/>
        <w:tabs>
          <w:tab w:val="clear" w:pos="567"/>
        </w:tabs>
        <w:spacing w:line="240" w:lineRule="auto"/>
        <w:rPr>
          <w:szCs w:val="22"/>
          <w:lang w:val="es-ES"/>
        </w:rPr>
      </w:pPr>
    </w:p>
    <w:p w:rsidR="00671B7D" w:rsidRPr="00A11B9C" w:rsidRDefault="00671B7D" w:rsidP="001917BC">
      <w:pPr>
        <w:widowControl w:val="0"/>
        <w:tabs>
          <w:tab w:val="clear" w:pos="567"/>
        </w:tabs>
        <w:spacing w:line="240" w:lineRule="auto"/>
        <w:rPr>
          <w:szCs w:val="22"/>
          <w:lang w:val="es-ES"/>
        </w:rPr>
      </w:pPr>
    </w:p>
    <w:p w:rsidR="00671B7D" w:rsidRPr="00A11B9C" w:rsidRDefault="00671B7D" w:rsidP="001917BC">
      <w:pPr>
        <w:widowControl w:val="0"/>
        <w:pBdr>
          <w:top w:val="single" w:sz="4" w:space="1" w:color="auto"/>
          <w:left w:val="single" w:sz="4" w:space="4" w:color="auto"/>
          <w:bottom w:val="single" w:sz="4" w:space="1" w:color="auto"/>
          <w:right w:val="single" w:sz="4" w:space="4" w:color="auto"/>
        </w:pBdr>
        <w:tabs>
          <w:tab w:val="clear" w:pos="567"/>
        </w:tabs>
        <w:spacing w:line="240" w:lineRule="auto"/>
        <w:rPr>
          <w:szCs w:val="22"/>
          <w:lang w:val="es-ES"/>
        </w:rPr>
      </w:pPr>
      <w:r w:rsidRPr="00A11B9C">
        <w:rPr>
          <w:b/>
          <w:bCs/>
          <w:szCs w:val="22"/>
          <w:lang w:val="es-ES" w:bidi="es-ES"/>
        </w:rPr>
        <w:t>14.</w:t>
      </w:r>
      <w:r w:rsidRPr="00A11B9C">
        <w:rPr>
          <w:b/>
          <w:bCs/>
          <w:szCs w:val="22"/>
          <w:lang w:val="es-ES" w:bidi="es-ES"/>
        </w:rPr>
        <w:tab/>
        <w:t>CONDICIONES GENERALES DE DISPENSACIÓN</w:t>
      </w:r>
    </w:p>
    <w:p w:rsidR="00671B7D" w:rsidRPr="00A11B9C" w:rsidRDefault="00671B7D" w:rsidP="001917BC">
      <w:pPr>
        <w:widowControl w:val="0"/>
        <w:tabs>
          <w:tab w:val="clear" w:pos="567"/>
        </w:tabs>
        <w:spacing w:line="240" w:lineRule="auto"/>
        <w:rPr>
          <w:i/>
          <w:szCs w:val="22"/>
          <w:lang w:val="es-ES"/>
        </w:rPr>
      </w:pPr>
    </w:p>
    <w:p w:rsidR="00671B7D" w:rsidRPr="00A11B9C" w:rsidRDefault="00671B7D" w:rsidP="001917BC">
      <w:pPr>
        <w:widowControl w:val="0"/>
        <w:tabs>
          <w:tab w:val="clear" w:pos="567"/>
        </w:tabs>
        <w:spacing w:line="240" w:lineRule="auto"/>
        <w:rPr>
          <w:szCs w:val="22"/>
          <w:lang w:val="es-ES"/>
        </w:rPr>
      </w:pPr>
    </w:p>
    <w:p w:rsidR="00671B7D" w:rsidRPr="00A11B9C" w:rsidRDefault="00671B7D" w:rsidP="001917BC">
      <w:pPr>
        <w:widowControl w:val="0"/>
        <w:pBdr>
          <w:top w:val="single" w:sz="4" w:space="2" w:color="auto"/>
          <w:left w:val="single" w:sz="4" w:space="4" w:color="auto"/>
          <w:bottom w:val="single" w:sz="4" w:space="1" w:color="auto"/>
          <w:right w:val="single" w:sz="4" w:space="4" w:color="auto"/>
        </w:pBdr>
        <w:tabs>
          <w:tab w:val="clear" w:pos="567"/>
        </w:tabs>
        <w:spacing w:line="240" w:lineRule="auto"/>
        <w:rPr>
          <w:szCs w:val="22"/>
          <w:lang w:val="es-ES"/>
        </w:rPr>
      </w:pPr>
      <w:r w:rsidRPr="00A11B9C">
        <w:rPr>
          <w:b/>
          <w:bCs/>
          <w:szCs w:val="22"/>
          <w:lang w:val="es-ES" w:bidi="es-ES"/>
        </w:rPr>
        <w:t>15.</w:t>
      </w:r>
      <w:r w:rsidRPr="00A11B9C">
        <w:rPr>
          <w:b/>
          <w:bCs/>
          <w:szCs w:val="22"/>
          <w:lang w:val="es-ES" w:bidi="es-ES"/>
        </w:rPr>
        <w:tab/>
        <w:t>INSTRUCCIONES DE USO</w:t>
      </w:r>
    </w:p>
    <w:p w:rsidR="00671B7D" w:rsidRPr="00A11B9C" w:rsidRDefault="00671B7D" w:rsidP="001917BC">
      <w:pPr>
        <w:widowControl w:val="0"/>
        <w:tabs>
          <w:tab w:val="clear" w:pos="567"/>
        </w:tabs>
        <w:spacing w:line="240" w:lineRule="auto"/>
        <w:rPr>
          <w:szCs w:val="22"/>
          <w:lang w:val="es-ES"/>
        </w:rPr>
      </w:pPr>
    </w:p>
    <w:p w:rsidR="00671B7D" w:rsidRPr="00A11B9C" w:rsidRDefault="00671B7D" w:rsidP="001917BC">
      <w:pPr>
        <w:widowControl w:val="0"/>
        <w:tabs>
          <w:tab w:val="clear" w:pos="567"/>
        </w:tabs>
        <w:spacing w:line="240" w:lineRule="auto"/>
        <w:rPr>
          <w:szCs w:val="22"/>
          <w:lang w:val="es-ES"/>
        </w:rPr>
      </w:pPr>
    </w:p>
    <w:p w:rsidR="00671B7D" w:rsidRPr="00A11B9C" w:rsidRDefault="00671B7D" w:rsidP="001917BC">
      <w:pPr>
        <w:keepNext/>
        <w:widowControl w:val="0"/>
        <w:pBdr>
          <w:top w:val="single" w:sz="4" w:space="1" w:color="auto"/>
          <w:left w:val="single" w:sz="4" w:space="4" w:color="auto"/>
          <w:bottom w:val="single" w:sz="4" w:space="0" w:color="auto"/>
          <w:right w:val="single" w:sz="4" w:space="4" w:color="auto"/>
        </w:pBdr>
        <w:tabs>
          <w:tab w:val="clear" w:pos="567"/>
        </w:tabs>
        <w:spacing w:line="240" w:lineRule="auto"/>
        <w:rPr>
          <w:szCs w:val="22"/>
          <w:lang w:val="es-ES"/>
        </w:rPr>
      </w:pPr>
      <w:r w:rsidRPr="00A11B9C">
        <w:rPr>
          <w:b/>
          <w:bCs/>
          <w:szCs w:val="22"/>
          <w:lang w:val="es-ES" w:bidi="es-ES"/>
        </w:rPr>
        <w:t>16.</w:t>
      </w:r>
      <w:r w:rsidRPr="00A11B9C">
        <w:rPr>
          <w:b/>
          <w:bCs/>
          <w:szCs w:val="22"/>
          <w:lang w:val="es-ES" w:bidi="es-ES"/>
        </w:rPr>
        <w:tab/>
        <w:t>INFORMACIÓN EN BRAILLE</w:t>
      </w:r>
    </w:p>
    <w:p w:rsidR="00671B7D" w:rsidRPr="00A11B9C" w:rsidRDefault="00671B7D" w:rsidP="001917BC">
      <w:pPr>
        <w:keepNext/>
        <w:widowControl w:val="0"/>
        <w:tabs>
          <w:tab w:val="clear" w:pos="567"/>
        </w:tabs>
        <w:spacing w:line="240" w:lineRule="auto"/>
        <w:rPr>
          <w:szCs w:val="22"/>
          <w:lang w:val="es-ES"/>
        </w:rPr>
      </w:pPr>
    </w:p>
    <w:p w:rsidR="00671B7D" w:rsidRPr="00A11B9C" w:rsidRDefault="00671B7D" w:rsidP="001917BC">
      <w:pPr>
        <w:keepNext/>
        <w:widowControl w:val="0"/>
        <w:tabs>
          <w:tab w:val="clear" w:pos="567"/>
        </w:tabs>
        <w:spacing w:line="240" w:lineRule="auto"/>
        <w:rPr>
          <w:szCs w:val="22"/>
          <w:lang w:val="es-ES_tradnl" w:bidi="es-ES"/>
        </w:rPr>
      </w:pPr>
      <w:r w:rsidRPr="00A11B9C">
        <w:rPr>
          <w:szCs w:val="22"/>
          <w:lang w:val="es-ES_tradnl" w:bidi="es-ES"/>
        </w:rPr>
        <w:t>Skilarence 120 mg</w:t>
      </w:r>
    </w:p>
    <w:p w:rsidR="00D65034" w:rsidRPr="00A11B9C" w:rsidRDefault="00D65034" w:rsidP="001917BC">
      <w:pPr>
        <w:widowControl w:val="0"/>
        <w:tabs>
          <w:tab w:val="clear" w:pos="567"/>
        </w:tabs>
        <w:spacing w:line="240" w:lineRule="auto"/>
        <w:rPr>
          <w:szCs w:val="22"/>
          <w:lang w:val="es-ES_tradnl"/>
        </w:rPr>
      </w:pPr>
    </w:p>
    <w:p w:rsidR="0071217D" w:rsidRPr="00A11B9C" w:rsidRDefault="0071217D" w:rsidP="001917BC">
      <w:pPr>
        <w:widowControl w:val="0"/>
        <w:tabs>
          <w:tab w:val="clear" w:pos="567"/>
        </w:tabs>
        <w:spacing w:line="240" w:lineRule="auto"/>
        <w:rPr>
          <w:szCs w:val="22"/>
          <w:lang w:val="es-ES_tradnl"/>
        </w:rPr>
      </w:pPr>
    </w:p>
    <w:p w:rsidR="008D6DD6" w:rsidRPr="00A11B9C" w:rsidRDefault="008D6DD6" w:rsidP="001917BC">
      <w:pPr>
        <w:keepNext/>
        <w:widowControl w:val="0"/>
        <w:pBdr>
          <w:top w:val="single" w:sz="4" w:space="1" w:color="auto"/>
          <w:left w:val="single" w:sz="4" w:space="4" w:color="auto"/>
          <w:bottom w:val="single" w:sz="4" w:space="0" w:color="auto"/>
          <w:right w:val="single" w:sz="4" w:space="4" w:color="auto"/>
        </w:pBdr>
        <w:tabs>
          <w:tab w:val="clear" w:pos="567"/>
        </w:tabs>
        <w:spacing w:line="240" w:lineRule="auto"/>
        <w:ind w:left="567" w:hanging="567"/>
        <w:rPr>
          <w:i/>
          <w:lang w:val="pt-PT"/>
        </w:rPr>
      </w:pPr>
      <w:r w:rsidRPr="00A11B9C">
        <w:rPr>
          <w:b/>
          <w:lang w:val="pt-PT"/>
        </w:rPr>
        <w:t>17.</w:t>
      </w:r>
      <w:r w:rsidRPr="00A11B9C">
        <w:rPr>
          <w:b/>
          <w:lang w:val="pt-PT"/>
        </w:rPr>
        <w:tab/>
        <w:t>IDENTIFICADOR ÚNICO - CÓDIGO DE BARRAS 2D</w:t>
      </w:r>
    </w:p>
    <w:p w:rsidR="008D6DD6" w:rsidRPr="00A11B9C" w:rsidRDefault="008D6DD6" w:rsidP="001917BC">
      <w:pPr>
        <w:keepNext/>
        <w:tabs>
          <w:tab w:val="clear" w:pos="567"/>
        </w:tabs>
        <w:spacing w:line="240" w:lineRule="auto"/>
        <w:rPr>
          <w:lang w:val="pt-PT"/>
        </w:rPr>
      </w:pPr>
    </w:p>
    <w:p w:rsidR="008D6DD6" w:rsidRPr="00A11B9C" w:rsidRDefault="008D6DD6" w:rsidP="001917BC">
      <w:pPr>
        <w:keepNext/>
        <w:spacing w:line="240" w:lineRule="auto"/>
        <w:rPr>
          <w:szCs w:val="22"/>
          <w:shd w:val="clear" w:color="auto" w:fill="CCCCCC"/>
          <w:lang w:val="es-ES"/>
        </w:rPr>
      </w:pPr>
      <w:r w:rsidRPr="00BB3DC9">
        <w:rPr>
          <w:highlight w:val="lightGray"/>
          <w:lang w:val="es-ES"/>
        </w:rPr>
        <w:t>Incluido el código de barras 2D que lleva el identificador único.</w:t>
      </w:r>
    </w:p>
    <w:p w:rsidR="008D6DD6" w:rsidRPr="00A11B9C" w:rsidRDefault="008D6DD6" w:rsidP="001917BC">
      <w:pPr>
        <w:spacing w:line="240" w:lineRule="auto"/>
        <w:rPr>
          <w:szCs w:val="22"/>
          <w:shd w:val="clear" w:color="auto" w:fill="CCCCCC"/>
          <w:lang w:val="es-ES"/>
        </w:rPr>
      </w:pPr>
    </w:p>
    <w:p w:rsidR="008D6DD6" w:rsidRPr="00A11B9C" w:rsidRDefault="008D6DD6" w:rsidP="001917BC">
      <w:pPr>
        <w:tabs>
          <w:tab w:val="clear" w:pos="567"/>
        </w:tabs>
        <w:spacing w:line="240" w:lineRule="auto"/>
        <w:rPr>
          <w:lang w:val="es-ES"/>
        </w:rPr>
      </w:pPr>
    </w:p>
    <w:p w:rsidR="008D6DD6" w:rsidRPr="00A11B9C" w:rsidRDefault="008D6DD6" w:rsidP="001917BC">
      <w:pPr>
        <w:keepNext/>
        <w:widowControl w:val="0"/>
        <w:pBdr>
          <w:top w:val="single" w:sz="4" w:space="1" w:color="auto"/>
          <w:left w:val="single" w:sz="4" w:space="4" w:color="auto"/>
          <w:bottom w:val="single" w:sz="4" w:space="0" w:color="auto"/>
          <w:right w:val="single" w:sz="4" w:space="4" w:color="auto"/>
        </w:pBdr>
        <w:tabs>
          <w:tab w:val="clear" w:pos="567"/>
        </w:tabs>
        <w:spacing w:line="240" w:lineRule="auto"/>
        <w:ind w:left="567" w:hanging="567"/>
        <w:rPr>
          <w:i/>
          <w:lang w:val="es-ES"/>
        </w:rPr>
      </w:pPr>
      <w:r w:rsidRPr="00A11B9C">
        <w:rPr>
          <w:b/>
          <w:lang w:val="es-ES"/>
        </w:rPr>
        <w:t>18.</w:t>
      </w:r>
      <w:r w:rsidRPr="00A11B9C">
        <w:rPr>
          <w:b/>
          <w:lang w:val="es-ES"/>
        </w:rPr>
        <w:tab/>
        <w:t>IDENTIFICADOR ÚNICO - INFORMACIÓN EN CARACTERES VISUALES</w:t>
      </w:r>
    </w:p>
    <w:p w:rsidR="008D6DD6" w:rsidRPr="00A11B9C" w:rsidRDefault="008D6DD6" w:rsidP="001917BC">
      <w:pPr>
        <w:keepNext/>
        <w:tabs>
          <w:tab w:val="clear" w:pos="567"/>
        </w:tabs>
        <w:spacing w:line="240" w:lineRule="auto"/>
        <w:rPr>
          <w:lang w:val="es-ES"/>
        </w:rPr>
      </w:pPr>
    </w:p>
    <w:p w:rsidR="008D6DD6" w:rsidRPr="00A11B9C" w:rsidRDefault="008D6DD6" w:rsidP="001917BC">
      <w:pPr>
        <w:keepNext/>
        <w:rPr>
          <w:szCs w:val="22"/>
          <w:lang w:val="es-ES"/>
        </w:rPr>
      </w:pPr>
      <w:r w:rsidRPr="00A11B9C">
        <w:rPr>
          <w:lang w:val="es-ES"/>
        </w:rPr>
        <w:t>PC</w:t>
      </w:r>
    </w:p>
    <w:p w:rsidR="008D6DD6" w:rsidRPr="00A11B9C" w:rsidRDefault="008D6DD6" w:rsidP="001917BC">
      <w:pPr>
        <w:rPr>
          <w:szCs w:val="22"/>
          <w:lang w:val="es-ES"/>
        </w:rPr>
      </w:pPr>
      <w:r w:rsidRPr="00A11B9C">
        <w:rPr>
          <w:lang w:val="es-ES"/>
        </w:rPr>
        <w:t>SN</w:t>
      </w:r>
    </w:p>
    <w:p w:rsidR="00D65034" w:rsidRPr="00A11B9C" w:rsidRDefault="008D6DD6" w:rsidP="001917BC">
      <w:pPr>
        <w:rPr>
          <w:rFonts w:eastAsia="SimSun"/>
          <w:lang w:val="es-ES" w:eastAsia="es-ES"/>
        </w:rPr>
      </w:pPr>
      <w:r w:rsidRPr="00A11B9C">
        <w:rPr>
          <w:lang w:val="es-ES"/>
        </w:rPr>
        <w:t>NN</w:t>
      </w:r>
    </w:p>
    <w:p w:rsidR="00671B7D" w:rsidRPr="00A11B9C" w:rsidRDefault="00671B7D" w:rsidP="001917BC">
      <w:pPr>
        <w:widowControl w:val="0"/>
        <w:pBdr>
          <w:top w:val="single" w:sz="4" w:space="1" w:color="auto"/>
          <w:left w:val="single" w:sz="4" w:space="1" w:color="auto"/>
          <w:bottom w:val="single" w:sz="4" w:space="1" w:color="auto"/>
          <w:right w:val="single" w:sz="4" w:space="1" w:color="auto"/>
        </w:pBdr>
        <w:tabs>
          <w:tab w:val="clear" w:pos="567"/>
        </w:tabs>
        <w:spacing w:line="240" w:lineRule="auto"/>
        <w:rPr>
          <w:b/>
          <w:szCs w:val="22"/>
          <w:lang w:val="es-ES"/>
        </w:rPr>
      </w:pPr>
      <w:r w:rsidRPr="00A11B9C">
        <w:rPr>
          <w:szCs w:val="22"/>
          <w:shd w:val="clear" w:color="auto" w:fill="CCCCCC"/>
          <w:lang w:val="es-ES"/>
        </w:rPr>
        <w:br w:type="page"/>
      </w:r>
      <w:r w:rsidRPr="00A11B9C">
        <w:rPr>
          <w:b/>
          <w:bCs/>
          <w:szCs w:val="22"/>
          <w:lang w:val="es-ES" w:bidi="es-ES"/>
        </w:rPr>
        <w:t>INFORMACIÓN MÍNIMA A INCLUIR EN BLISTERS O TIRAS</w:t>
      </w:r>
    </w:p>
    <w:p w:rsidR="00671B7D" w:rsidRPr="00A11B9C" w:rsidRDefault="00671B7D" w:rsidP="001917BC">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ind w:left="567" w:hanging="567"/>
        <w:rPr>
          <w:b/>
          <w:szCs w:val="22"/>
          <w:lang w:val="es-ES"/>
        </w:rPr>
      </w:pPr>
    </w:p>
    <w:p w:rsidR="00671B7D" w:rsidRPr="00A11B9C" w:rsidRDefault="00671B7D" w:rsidP="001917BC">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ind w:left="567" w:hanging="567"/>
        <w:rPr>
          <w:b/>
          <w:szCs w:val="22"/>
          <w:lang w:val="es-ES"/>
        </w:rPr>
      </w:pPr>
      <w:r w:rsidRPr="00A11B9C">
        <w:rPr>
          <w:b/>
          <w:bCs/>
          <w:szCs w:val="22"/>
          <w:lang w:val="es-ES" w:bidi="es-ES"/>
        </w:rPr>
        <w:t>LÁMINA DE BLISTER</w:t>
      </w:r>
      <w:r w:rsidR="0071217D" w:rsidRPr="00A11B9C">
        <w:rPr>
          <w:b/>
          <w:bCs/>
          <w:szCs w:val="22"/>
          <w:lang w:val="es-ES" w:bidi="es-ES"/>
        </w:rPr>
        <w:t xml:space="preserve"> - SKILARENCE 120</w:t>
      </w:r>
      <w:r w:rsidR="00FA0059" w:rsidRPr="00A11B9C">
        <w:rPr>
          <w:b/>
          <w:bCs/>
          <w:szCs w:val="22"/>
          <w:lang w:val="es-ES" w:bidi="es-ES"/>
        </w:rPr>
        <w:t> </w:t>
      </w:r>
      <w:r w:rsidR="0071217D" w:rsidRPr="00A11B9C">
        <w:rPr>
          <w:b/>
          <w:bCs/>
          <w:szCs w:val="22"/>
          <w:lang w:val="es-ES" w:bidi="es-ES"/>
        </w:rPr>
        <w:t>mg COMPRIMIDOS GASTRORRESISTENTES</w:t>
      </w:r>
    </w:p>
    <w:p w:rsidR="00671B7D" w:rsidRPr="00A11B9C" w:rsidRDefault="00671B7D" w:rsidP="001917BC">
      <w:pPr>
        <w:keepNext/>
        <w:widowControl w:val="0"/>
        <w:tabs>
          <w:tab w:val="clear" w:pos="567"/>
        </w:tabs>
        <w:spacing w:line="240" w:lineRule="auto"/>
        <w:rPr>
          <w:szCs w:val="22"/>
          <w:lang w:val="es-ES"/>
        </w:rPr>
      </w:pPr>
    </w:p>
    <w:p w:rsidR="00671B7D" w:rsidRPr="00A11B9C" w:rsidRDefault="00671B7D" w:rsidP="001917BC">
      <w:pPr>
        <w:keepNext/>
        <w:widowControl w:val="0"/>
        <w:tabs>
          <w:tab w:val="clear" w:pos="567"/>
        </w:tabs>
        <w:spacing w:line="240" w:lineRule="auto"/>
        <w:rPr>
          <w:szCs w:val="22"/>
          <w:lang w:val="es-ES"/>
        </w:rPr>
      </w:pPr>
    </w:p>
    <w:p w:rsidR="00671B7D" w:rsidRPr="00A11B9C" w:rsidRDefault="00671B7D" w:rsidP="001917BC">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lang w:val="es-ES"/>
        </w:rPr>
      </w:pPr>
      <w:r w:rsidRPr="00A11B9C">
        <w:rPr>
          <w:b/>
          <w:bCs/>
          <w:szCs w:val="22"/>
          <w:lang w:val="es-ES" w:bidi="es-ES"/>
        </w:rPr>
        <w:t>1.</w:t>
      </w:r>
      <w:r w:rsidRPr="00A11B9C">
        <w:rPr>
          <w:b/>
          <w:bCs/>
          <w:szCs w:val="22"/>
          <w:lang w:val="es-ES" w:bidi="es-ES"/>
        </w:rPr>
        <w:tab/>
        <w:t>NOMBRE DEL MEDICAMENTO</w:t>
      </w:r>
    </w:p>
    <w:p w:rsidR="00671B7D" w:rsidRPr="00A11B9C" w:rsidRDefault="00671B7D" w:rsidP="001917BC">
      <w:pPr>
        <w:keepNext/>
        <w:widowControl w:val="0"/>
        <w:tabs>
          <w:tab w:val="clear" w:pos="567"/>
        </w:tabs>
        <w:spacing w:line="240" w:lineRule="auto"/>
        <w:rPr>
          <w:i/>
          <w:szCs w:val="22"/>
          <w:lang w:val="es-ES"/>
        </w:rPr>
      </w:pPr>
    </w:p>
    <w:p w:rsidR="00671B7D" w:rsidRPr="00A11B9C" w:rsidRDefault="005F1386" w:rsidP="001917BC">
      <w:pPr>
        <w:keepNext/>
        <w:widowControl w:val="0"/>
        <w:tabs>
          <w:tab w:val="clear" w:pos="567"/>
        </w:tabs>
        <w:spacing w:line="240" w:lineRule="auto"/>
        <w:rPr>
          <w:szCs w:val="22"/>
          <w:lang w:val="es-ES"/>
        </w:rPr>
      </w:pPr>
      <w:r w:rsidRPr="00A11B9C">
        <w:rPr>
          <w:szCs w:val="22"/>
          <w:lang w:val="es-ES" w:bidi="es-ES"/>
        </w:rPr>
        <w:t>Skilarence 120 mg c</w:t>
      </w:r>
      <w:r w:rsidR="00671B7D" w:rsidRPr="00A11B9C">
        <w:rPr>
          <w:szCs w:val="22"/>
          <w:lang w:val="es-ES" w:bidi="es-ES"/>
        </w:rPr>
        <w:t xml:space="preserve">omprimidos gastrorresistentes </w:t>
      </w:r>
    </w:p>
    <w:p w:rsidR="00671B7D" w:rsidRPr="00A11B9C" w:rsidRDefault="007E2225" w:rsidP="001917BC">
      <w:pPr>
        <w:widowControl w:val="0"/>
        <w:tabs>
          <w:tab w:val="clear" w:pos="567"/>
        </w:tabs>
        <w:spacing w:line="240" w:lineRule="auto"/>
        <w:rPr>
          <w:szCs w:val="22"/>
          <w:lang w:val="es-ES"/>
        </w:rPr>
      </w:pPr>
      <w:r>
        <w:rPr>
          <w:szCs w:val="22"/>
          <w:lang w:val="es-ES" w:bidi="es-ES"/>
        </w:rPr>
        <w:t>d</w:t>
      </w:r>
      <w:r w:rsidRPr="008B7926">
        <w:rPr>
          <w:szCs w:val="22"/>
          <w:lang w:val="es-ES" w:bidi="es-ES"/>
        </w:rPr>
        <w:t>imetilfumarato</w:t>
      </w:r>
    </w:p>
    <w:p w:rsidR="00671B7D" w:rsidRPr="00A11B9C" w:rsidRDefault="00671B7D" w:rsidP="001917BC">
      <w:pPr>
        <w:widowControl w:val="0"/>
        <w:tabs>
          <w:tab w:val="clear" w:pos="567"/>
        </w:tabs>
        <w:spacing w:line="240" w:lineRule="auto"/>
        <w:rPr>
          <w:szCs w:val="22"/>
          <w:lang w:val="es-ES"/>
        </w:rPr>
      </w:pPr>
    </w:p>
    <w:p w:rsidR="00671B7D" w:rsidRPr="00A11B9C" w:rsidRDefault="00671B7D" w:rsidP="001917BC">
      <w:pPr>
        <w:widowControl w:val="0"/>
        <w:tabs>
          <w:tab w:val="clear" w:pos="567"/>
        </w:tabs>
        <w:spacing w:line="240" w:lineRule="auto"/>
        <w:rPr>
          <w:szCs w:val="22"/>
          <w:lang w:val="es-ES"/>
        </w:rPr>
      </w:pPr>
    </w:p>
    <w:p w:rsidR="00671B7D" w:rsidRPr="00A11B9C" w:rsidRDefault="00671B7D" w:rsidP="001917BC">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lang w:val="es-ES"/>
        </w:rPr>
      </w:pPr>
      <w:r w:rsidRPr="00A11B9C">
        <w:rPr>
          <w:b/>
          <w:bCs/>
          <w:szCs w:val="22"/>
          <w:lang w:val="es-ES" w:bidi="es-ES"/>
        </w:rPr>
        <w:t>2.</w:t>
      </w:r>
      <w:r w:rsidRPr="00A11B9C">
        <w:rPr>
          <w:b/>
          <w:bCs/>
          <w:szCs w:val="22"/>
          <w:lang w:val="es-ES" w:bidi="es-ES"/>
        </w:rPr>
        <w:tab/>
        <w:t>NOMBRE DEL TITULAR DE LA AUTORIZACIÓN DE COMERCIALIZACIÓN</w:t>
      </w:r>
    </w:p>
    <w:p w:rsidR="00671B7D" w:rsidRPr="00A11B9C" w:rsidRDefault="00671B7D" w:rsidP="001917BC">
      <w:pPr>
        <w:keepNext/>
        <w:widowControl w:val="0"/>
        <w:tabs>
          <w:tab w:val="clear" w:pos="567"/>
        </w:tabs>
        <w:spacing w:line="240" w:lineRule="auto"/>
        <w:rPr>
          <w:szCs w:val="22"/>
          <w:lang w:val="es-ES"/>
        </w:rPr>
      </w:pPr>
    </w:p>
    <w:p w:rsidR="00671B7D" w:rsidRPr="00A11B9C" w:rsidRDefault="00671B7D" w:rsidP="001917BC">
      <w:pPr>
        <w:keepNext/>
        <w:widowControl w:val="0"/>
        <w:tabs>
          <w:tab w:val="clear" w:pos="567"/>
        </w:tabs>
        <w:spacing w:line="240" w:lineRule="auto"/>
        <w:ind w:right="-2"/>
        <w:rPr>
          <w:szCs w:val="22"/>
          <w:lang w:val="es-ES"/>
        </w:rPr>
      </w:pPr>
      <w:r w:rsidRPr="00A11B9C">
        <w:rPr>
          <w:szCs w:val="22"/>
          <w:lang w:val="es-ES" w:bidi="es-ES"/>
        </w:rPr>
        <w:t>Almirall</w:t>
      </w:r>
    </w:p>
    <w:p w:rsidR="00671B7D" w:rsidRPr="00A11B9C" w:rsidRDefault="00671B7D" w:rsidP="001917BC">
      <w:pPr>
        <w:widowControl w:val="0"/>
        <w:tabs>
          <w:tab w:val="clear" w:pos="567"/>
        </w:tabs>
        <w:spacing w:line="240" w:lineRule="auto"/>
        <w:rPr>
          <w:szCs w:val="22"/>
          <w:lang w:val="es-ES"/>
        </w:rPr>
      </w:pPr>
    </w:p>
    <w:p w:rsidR="00671B7D" w:rsidRPr="00A11B9C" w:rsidRDefault="00671B7D" w:rsidP="001917BC">
      <w:pPr>
        <w:widowControl w:val="0"/>
        <w:tabs>
          <w:tab w:val="clear" w:pos="567"/>
        </w:tabs>
        <w:spacing w:line="240" w:lineRule="auto"/>
        <w:rPr>
          <w:szCs w:val="22"/>
          <w:lang w:val="es-ES"/>
        </w:rPr>
      </w:pPr>
    </w:p>
    <w:p w:rsidR="00671B7D" w:rsidRPr="00A11B9C" w:rsidRDefault="00671B7D" w:rsidP="001917BC">
      <w:pPr>
        <w:keepNext/>
        <w:widowControl w:val="0"/>
        <w:pBdr>
          <w:top w:val="single" w:sz="4" w:space="1" w:color="auto"/>
          <w:left w:val="single" w:sz="4" w:space="4" w:color="auto"/>
          <w:bottom w:val="single" w:sz="4" w:space="2" w:color="auto"/>
          <w:right w:val="single" w:sz="4" w:space="4" w:color="auto"/>
        </w:pBdr>
        <w:tabs>
          <w:tab w:val="clear" w:pos="567"/>
        </w:tabs>
        <w:spacing w:line="240" w:lineRule="auto"/>
        <w:rPr>
          <w:b/>
          <w:szCs w:val="22"/>
          <w:lang w:val="es-ES"/>
        </w:rPr>
      </w:pPr>
      <w:r w:rsidRPr="00A11B9C">
        <w:rPr>
          <w:b/>
          <w:bCs/>
          <w:szCs w:val="22"/>
          <w:lang w:val="es-ES" w:bidi="es-ES"/>
        </w:rPr>
        <w:t>3.</w:t>
      </w:r>
      <w:r w:rsidRPr="00A11B9C">
        <w:rPr>
          <w:b/>
          <w:bCs/>
          <w:szCs w:val="22"/>
          <w:lang w:val="es-ES" w:bidi="es-ES"/>
        </w:rPr>
        <w:tab/>
        <w:t>FECHA DE CADUCIDAD</w:t>
      </w:r>
    </w:p>
    <w:p w:rsidR="00671B7D" w:rsidRPr="00A11B9C" w:rsidRDefault="00671B7D" w:rsidP="001917BC">
      <w:pPr>
        <w:keepNext/>
        <w:widowControl w:val="0"/>
        <w:tabs>
          <w:tab w:val="clear" w:pos="567"/>
        </w:tabs>
        <w:spacing w:line="240" w:lineRule="auto"/>
        <w:rPr>
          <w:szCs w:val="22"/>
          <w:lang w:val="es-ES"/>
        </w:rPr>
      </w:pPr>
    </w:p>
    <w:p w:rsidR="00671B7D" w:rsidRPr="00A11B9C" w:rsidRDefault="00F27437" w:rsidP="001917BC">
      <w:pPr>
        <w:keepNext/>
        <w:widowControl w:val="0"/>
        <w:tabs>
          <w:tab w:val="clear" w:pos="567"/>
        </w:tabs>
        <w:spacing w:line="240" w:lineRule="auto"/>
        <w:rPr>
          <w:szCs w:val="22"/>
          <w:lang w:val="es-ES"/>
        </w:rPr>
      </w:pPr>
      <w:r>
        <w:rPr>
          <w:szCs w:val="22"/>
          <w:lang w:val="es-ES" w:bidi="es-ES"/>
        </w:rPr>
        <w:t>EXP</w:t>
      </w:r>
    </w:p>
    <w:p w:rsidR="00671B7D" w:rsidRPr="00A11B9C" w:rsidRDefault="00671B7D" w:rsidP="001917BC">
      <w:pPr>
        <w:widowControl w:val="0"/>
        <w:tabs>
          <w:tab w:val="clear" w:pos="567"/>
        </w:tabs>
        <w:spacing w:line="240" w:lineRule="auto"/>
        <w:rPr>
          <w:szCs w:val="22"/>
          <w:lang w:val="es-ES"/>
        </w:rPr>
      </w:pPr>
    </w:p>
    <w:p w:rsidR="00671B7D" w:rsidRPr="00A11B9C" w:rsidRDefault="00671B7D" w:rsidP="001917BC">
      <w:pPr>
        <w:widowControl w:val="0"/>
        <w:tabs>
          <w:tab w:val="clear" w:pos="567"/>
        </w:tabs>
        <w:spacing w:line="240" w:lineRule="auto"/>
        <w:rPr>
          <w:szCs w:val="22"/>
          <w:lang w:val="es-ES"/>
        </w:rPr>
      </w:pPr>
    </w:p>
    <w:p w:rsidR="00671B7D" w:rsidRPr="00A11B9C" w:rsidRDefault="00671B7D" w:rsidP="001917BC">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lang w:val="es-ES"/>
        </w:rPr>
      </w:pPr>
      <w:r w:rsidRPr="00A11B9C">
        <w:rPr>
          <w:b/>
          <w:bCs/>
          <w:szCs w:val="22"/>
          <w:lang w:val="es-ES" w:bidi="es-ES"/>
        </w:rPr>
        <w:t>4.</w:t>
      </w:r>
      <w:r w:rsidRPr="00A11B9C">
        <w:rPr>
          <w:b/>
          <w:bCs/>
          <w:szCs w:val="22"/>
          <w:lang w:val="es-ES" w:bidi="es-ES"/>
        </w:rPr>
        <w:tab/>
        <w:t>NÚMERO DE LOTE</w:t>
      </w:r>
    </w:p>
    <w:p w:rsidR="00671B7D" w:rsidRPr="00A11B9C" w:rsidRDefault="00671B7D" w:rsidP="001917BC">
      <w:pPr>
        <w:keepNext/>
        <w:widowControl w:val="0"/>
        <w:tabs>
          <w:tab w:val="clear" w:pos="567"/>
        </w:tabs>
        <w:spacing w:line="240" w:lineRule="auto"/>
        <w:rPr>
          <w:szCs w:val="22"/>
          <w:lang w:val="es-ES"/>
        </w:rPr>
      </w:pPr>
    </w:p>
    <w:p w:rsidR="00671B7D" w:rsidRPr="00A11B9C" w:rsidRDefault="00F27437" w:rsidP="001917BC">
      <w:pPr>
        <w:keepNext/>
        <w:widowControl w:val="0"/>
        <w:tabs>
          <w:tab w:val="clear" w:pos="567"/>
        </w:tabs>
        <w:spacing w:line="240" w:lineRule="auto"/>
        <w:rPr>
          <w:szCs w:val="22"/>
          <w:lang w:val="es-ES"/>
        </w:rPr>
      </w:pPr>
      <w:r>
        <w:rPr>
          <w:szCs w:val="22"/>
          <w:lang w:val="es-ES" w:bidi="es-ES"/>
        </w:rPr>
        <w:t>Lot</w:t>
      </w:r>
    </w:p>
    <w:p w:rsidR="00671B7D" w:rsidRPr="00A11B9C" w:rsidRDefault="00671B7D" w:rsidP="001917BC">
      <w:pPr>
        <w:widowControl w:val="0"/>
        <w:tabs>
          <w:tab w:val="clear" w:pos="567"/>
        </w:tabs>
        <w:spacing w:line="240" w:lineRule="auto"/>
        <w:rPr>
          <w:szCs w:val="22"/>
          <w:lang w:val="es-ES"/>
        </w:rPr>
      </w:pPr>
    </w:p>
    <w:p w:rsidR="00671B7D" w:rsidRPr="00A11B9C" w:rsidRDefault="00671B7D" w:rsidP="001917BC">
      <w:pPr>
        <w:widowControl w:val="0"/>
        <w:tabs>
          <w:tab w:val="clear" w:pos="567"/>
        </w:tabs>
        <w:spacing w:line="240" w:lineRule="auto"/>
        <w:rPr>
          <w:szCs w:val="22"/>
          <w:lang w:val="es-ES"/>
        </w:rPr>
      </w:pPr>
    </w:p>
    <w:p w:rsidR="00671B7D" w:rsidRPr="00A11B9C" w:rsidRDefault="00671B7D" w:rsidP="001917BC">
      <w:pPr>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lang w:val="es-ES"/>
        </w:rPr>
      </w:pPr>
      <w:r w:rsidRPr="00A11B9C">
        <w:rPr>
          <w:b/>
          <w:bCs/>
          <w:szCs w:val="22"/>
          <w:lang w:val="es-ES" w:bidi="es-ES"/>
        </w:rPr>
        <w:t>5.</w:t>
      </w:r>
      <w:r w:rsidRPr="00A11B9C">
        <w:rPr>
          <w:b/>
          <w:bCs/>
          <w:szCs w:val="22"/>
          <w:lang w:val="es-ES" w:bidi="es-ES"/>
        </w:rPr>
        <w:tab/>
        <w:t>OTROS</w:t>
      </w:r>
    </w:p>
    <w:p w:rsidR="00671B7D" w:rsidRPr="00A11B9C" w:rsidRDefault="00671B7D" w:rsidP="001917BC">
      <w:pPr>
        <w:widowControl w:val="0"/>
        <w:tabs>
          <w:tab w:val="clear" w:pos="567"/>
        </w:tabs>
        <w:spacing w:line="240" w:lineRule="auto"/>
        <w:rPr>
          <w:szCs w:val="22"/>
          <w:lang w:val="es-ES"/>
        </w:rPr>
      </w:pPr>
    </w:p>
    <w:p w:rsidR="00671B7D" w:rsidRPr="00A11B9C" w:rsidRDefault="00671B7D" w:rsidP="001917BC">
      <w:pPr>
        <w:widowControl w:val="0"/>
        <w:tabs>
          <w:tab w:val="clear" w:pos="567"/>
        </w:tabs>
        <w:spacing w:line="240" w:lineRule="auto"/>
        <w:ind w:right="113"/>
        <w:rPr>
          <w:szCs w:val="22"/>
          <w:lang w:val="es-ES"/>
        </w:rPr>
      </w:pPr>
    </w:p>
    <w:p w:rsidR="00840767" w:rsidRPr="00957C93" w:rsidRDefault="00671B7D" w:rsidP="001917BC">
      <w:pPr>
        <w:widowControl w:val="0"/>
        <w:tabs>
          <w:tab w:val="clear" w:pos="567"/>
        </w:tabs>
        <w:spacing w:line="240" w:lineRule="auto"/>
        <w:rPr>
          <w:szCs w:val="22"/>
        </w:rPr>
      </w:pPr>
      <w:r w:rsidRPr="00A11B9C">
        <w:rPr>
          <w:b/>
          <w:szCs w:val="22"/>
          <w:lang w:val="es-ES"/>
        </w:rPr>
        <w:br w:type="page"/>
      </w:r>
    </w:p>
    <w:p w:rsidR="00840767" w:rsidRPr="00957C93" w:rsidRDefault="00840767" w:rsidP="001917BC">
      <w:pPr>
        <w:widowControl w:val="0"/>
        <w:tabs>
          <w:tab w:val="clear" w:pos="567"/>
        </w:tabs>
        <w:spacing w:line="240" w:lineRule="auto"/>
        <w:rPr>
          <w:szCs w:val="22"/>
        </w:rPr>
      </w:pPr>
    </w:p>
    <w:p w:rsidR="00840767" w:rsidRPr="00957C93" w:rsidRDefault="00840767" w:rsidP="001917BC">
      <w:pPr>
        <w:widowControl w:val="0"/>
        <w:tabs>
          <w:tab w:val="clear" w:pos="567"/>
        </w:tabs>
        <w:spacing w:line="240" w:lineRule="auto"/>
        <w:rPr>
          <w:szCs w:val="22"/>
        </w:rPr>
      </w:pPr>
    </w:p>
    <w:p w:rsidR="00840767" w:rsidRPr="00957C93" w:rsidRDefault="00840767" w:rsidP="001917BC">
      <w:pPr>
        <w:widowControl w:val="0"/>
        <w:tabs>
          <w:tab w:val="clear" w:pos="567"/>
        </w:tabs>
        <w:spacing w:line="240" w:lineRule="auto"/>
        <w:rPr>
          <w:szCs w:val="22"/>
        </w:rPr>
      </w:pPr>
    </w:p>
    <w:p w:rsidR="00840767" w:rsidRPr="00957C93" w:rsidRDefault="00840767" w:rsidP="001917BC">
      <w:pPr>
        <w:widowControl w:val="0"/>
        <w:tabs>
          <w:tab w:val="clear" w:pos="567"/>
        </w:tabs>
        <w:spacing w:line="240" w:lineRule="auto"/>
        <w:rPr>
          <w:szCs w:val="22"/>
        </w:rPr>
      </w:pPr>
    </w:p>
    <w:p w:rsidR="00840767" w:rsidRPr="00957C93" w:rsidRDefault="00840767" w:rsidP="001917BC">
      <w:pPr>
        <w:widowControl w:val="0"/>
        <w:tabs>
          <w:tab w:val="clear" w:pos="567"/>
        </w:tabs>
        <w:spacing w:line="240" w:lineRule="auto"/>
        <w:rPr>
          <w:szCs w:val="22"/>
        </w:rPr>
      </w:pPr>
    </w:p>
    <w:p w:rsidR="00840767" w:rsidRPr="00957C93" w:rsidRDefault="00840767" w:rsidP="001917BC">
      <w:pPr>
        <w:widowControl w:val="0"/>
        <w:tabs>
          <w:tab w:val="clear" w:pos="567"/>
        </w:tabs>
        <w:spacing w:line="240" w:lineRule="auto"/>
        <w:rPr>
          <w:szCs w:val="22"/>
        </w:rPr>
      </w:pPr>
    </w:p>
    <w:p w:rsidR="00840767" w:rsidRPr="00957C93" w:rsidRDefault="00840767" w:rsidP="001917BC">
      <w:pPr>
        <w:widowControl w:val="0"/>
        <w:tabs>
          <w:tab w:val="clear" w:pos="567"/>
        </w:tabs>
        <w:spacing w:line="240" w:lineRule="auto"/>
        <w:rPr>
          <w:szCs w:val="22"/>
        </w:rPr>
      </w:pPr>
    </w:p>
    <w:p w:rsidR="00840767" w:rsidRPr="00957C93" w:rsidRDefault="00840767" w:rsidP="001917BC">
      <w:pPr>
        <w:widowControl w:val="0"/>
        <w:tabs>
          <w:tab w:val="clear" w:pos="567"/>
        </w:tabs>
        <w:spacing w:line="240" w:lineRule="auto"/>
        <w:rPr>
          <w:szCs w:val="22"/>
        </w:rPr>
      </w:pPr>
    </w:p>
    <w:p w:rsidR="00840767" w:rsidRPr="00957C93" w:rsidRDefault="00840767" w:rsidP="001917BC">
      <w:pPr>
        <w:widowControl w:val="0"/>
        <w:tabs>
          <w:tab w:val="clear" w:pos="567"/>
        </w:tabs>
        <w:spacing w:line="240" w:lineRule="auto"/>
        <w:rPr>
          <w:szCs w:val="22"/>
        </w:rPr>
      </w:pPr>
    </w:p>
    <w:p w:rsidR="00840767" w:rsidRPr="00957C93" w:rsidRDefault="00840767" w:rsidP="001917BC">
      <w:pPr>
        <w:widowControl w:val="0"/>
        <w:tabs>
          <w:tab w:val="clear" w:pos="567"/>
        </w:tabs>
        <w:spacing w:line="240" w:lineRule="auto"/>
        <w:rPr>
          <w:szCs w:val="22"/>
        </w:rPr>
      </w:pPr>
    </w:p>
    <w:p w:rsidR="00840767" w:rsidRPr="00957C93" w:rsidRDefault="00840767" w:rsidP="001917BC">
      <w:pPr>
        <w:widowControl w:val="0"/>
        <w:tabs>
          <w:tab w:val="clear" w:pos="567"/>
        </w:tabs>
        <w:spacing w:line="240" w:lineRule="auto"/>
        <w:rPr>
          <w:szCs w:val="22"/>
        </w:rPr>
      </w:pPr>
    </w:p>
    <w:p w:rsidR="00840767" w:rsidRPr="00957C93" w:rsidRDefault="00840767" w:rsidP="001917BC">
      <w:pPr>
        <w:widowControl w:val="0"/>
        <w:tabs>
          <w:tab w:val="clear" w:pos="567"/>
        </w:tabs>
        <w:spacing w:line="240" w:lineRule="auto"/>
        <w:rPr>
          <w:szCs w:val="22"/>
        </w:rPr>
      </w:pPr>
    </w:p>
    <w:p w:rsidR="00840767" w:rsidRPr="00957C93" w:rsidRDefault="00840767" w:rsidP="001917BC">
      <w:pPr>
        <w:widowControl w:val="0"/>
        <w:tabs>
          <w:tab w:val="clear" w:pos="567"/>
        </w:tabs>
        <w:spacing w:line="240" w:lineRule="auto"/>
        <w:rPr>
          <w:szCs w:val="22"/>
        </w:rPr>
      </w:pPr>
    </w:p>
    <w:p w:rsidR="00840767" w:rsidRPr="00957C93" w:rsidRDefault="00840767" w:rsidP="001917BC">
      <w:pPr>
        <w:widowControl w:val="0"/>
        <w:tabs>
          <w:tab w:val="clear" w:pos="567"/>
        </w:tabs>
        <w:spacing w:line="240" w:lineRule="auto"/>
        <w:rPr>
          <w:szCs w:val="22"/>
        </w:rPr>
      </w:pPr>
    </w:p>
    <w:p w:rsidR="00840767" w:rsidRPr="00957C93" w:rsidRDefault="00840767" w:rsidP="001917BC">
      <w:pPr>
        <w:widowControl w:val="0"/>
        <w:tabs>
          <w:tab w:val="clear" w:pos="567"/>
        </w:tabs>
        <w:spacing w:line="240" w:lineRule="auto"/>
        <w:rPr>
          <w:szCs w:val="22"/>
        </w:rPr>
      </w:pPr>
    </w:p>
    <w:p w:rsidR="00840767" w:rsidRPr="00957C93" w:rsidRDefault="00840767" w:rsidP="001917BC">
      <w:pPr>
        <w:widowControl w:val="0"/>
        <w:tabs>
          <w:tab w:val="clear" w:pos="567"/>
        </w:tabs>
        <w:spacing w:line="240" w:lineRule="auto"/>
        <w:rPr>
          <w:szCs w:val="22"/>
        </w:rPr>
      </w:pPr>
    </w:p>
    <w:p w:rsidR="00840767" w:rsidRPr="00957C93" w:rsidRDefault="00840767" w:rsidP="001917BC">
      <w:pPr>
        <w:widowControl w:val="0"/>
        <w:tabs>
          <w:tab w:val="clear" w:pos="567"/>
        </w:tabs>
        <w:spacing w:line="240" w:lineRule="auto"/>
        <w:rPr>
          <w:szCs w:val="22"/>
        </w:rPr>
      </w:pPr>
    </w:p>
    <w:p w:rsidR="00840767" w:rsidRPr="00957C93" w:rsidRDefault="00840767" w:rsidP="001917BC">
      <w:pPr>
        <w:widowControl w:val="0"/>
        <w:tabs>
          <w:tab w:val="clear" w:pos="567"/>
        </w:tabs>
        <w:spacing w:line="240" w:lineRule="auto"/>
        <w:rPr>
          <w:szCs w:val="22"/>
        </w:rPr>
      </w:pPr>
    </w:p>
    <w:p w:rsidR="00840767" w:rsidRPr="00957C93" w:rsidRDefault="00840767" w:rsidP="001917BC">
      <w:pPr>
        <w:widowControl w:val="0"/>
        <w:tabs>
          <w:tab w:val="clear" w:pos="567"/>
        </w:tabs>
        <w:spacing w:line="240" w:lineRule="auto"/>
        <w:rPr>
          <w:szCs w:val="22"/>
        </w:rPr>
      </w:pPr>
    </w:p>
    <w:p w:rsidR="00840767" w:rsidRPr="00957C93" w:rsidRDefault="00840767" w:rsidP="001917BC">
      <w:pPr>
        <w:widowControl w:val="0"/>
        <w:tabs>
          <w:tab w:val="clear" w:pos="567"/>
        </w:tabs>
        <w:spacing w:line="240" w:lineRule="auto"/>
        <w:rPr>
          <w:szCs w:val="22"/>
        </w:rPr>
      </w:pPr>
    </w:p>
    <w:p w:rsidR="00840767" w:rsidRPr="00957C93" w:rsidRDefault="00840767" w:rsidP="001917BC">
      <w:pPr>
        <w:widowControl w:val="0"/>
        <w:tabs>
          <w:tab w:val="clear" w:pos="567"/>
        </w:tabs>
        <w:spacing w:line="240" w:lineRule="auto"/>
        <w:rPr>
          <w:szCs w:val="22"/>
        </w:rPr>
      </w:pPr>
    </w:p>
    <w:p w:rsidR="00671B7D" w:rsidRPr="00A11B9C" w:rsidRDefault="00671B7D" w:rsidP="001917BC">
      <w:pPr>
        <w:widowControl w:val="0"/>
        <w:tabs>
          <w:tab w:val="clear" w:pos="567"/>
        </w:tabs>
        <w:spacing w:line="240" w:lineRule="auto"/>
        <w:rPr>
          <w:szCs w:val="22"/>
          <w:lang w:val="es-ES"/>
        </w:rPr>
      </w:pPr>
    </w:p>
    <w:p w:rsidR="00671B7D" w:rsidRPr="00A11B9C" w:rsidRDefault="00671B7D" w:rsidP="00671B7D">
      <w:pPr>
        <w:pStyle w:val="QRDBookmark"/>
        <w:widowControl w:val="0"/>
        <w:rPr>
          <w:lang w:val="es-ES"/>
        </w:rPr>
      </w:pPr>
      <w:r w:rsidRPr="00A11B9C">
        <w:rPr>
          <w:bCs/>
          <w:lang w:val="es-ES" w:bidi="es-ES"/>
        </w:rPr>
        <w:t>B. PROSPECTO</w:t>
      </w:r>
    </w:p>
    <w:p w:rsidR="00671B7D" w:rsidRPr="00A11B9C" w:rsidRDefault="00671B7D" w:rsidP="001917BC">
      <w:pPr>
        <w:widowControl w:val="0"/>
        <w:tabs>
          <w:tab w:val="clear" w:pos="567"/>
        </w:tabs>
        <w:spacing w:line="240" w:lineRule="auto"/>
        <w:jc w:val="center"/>
        <w:rPr>
          <w:szCs w:val="22"/>
          <w:lang w:val="es-ES"/>
        </w:rPr>
      </w:pPr>
      <w:r w:rsidRPr="00A11B9C">
        <w:rPr>
          <w:szCs w:val="22"/>
          <w:lang w:val="es-ES"/>
        </w:rPr>
        <w:br w:type="page"/>
      </w:r>
      <w:r w:rsidRPr="00A11B9C">
        <w:rPr>
          <w:b/>
          <w:bCs/>
          <w:szCs w:val="22"/>
          <w:lang w:val="es-ES" w:bidi="es-ES"/>
        </w:rPr>
        <w:t>Prospecto: información para el paciente</w:t>
      </w:r>
    </w:p>
    <w:p w:rsidR="00671B7D" w:rsidRPr="00A11B9C" w:rsidRDefault="00671B7D" w:rsidP="00671B7D">
      <w:pPr>
        <w:widowControl w:val="0"/>
        <w:shd w:val="clear" w:color="auto" w:fill="FFFFFF"/>
        <w:tabs>
          <w:tab w:val="clear" w:pos="567"/>
        </w:tabs>
        <w:spacing w:line="240" w:lineRule="auto"/>
        <w:jc w:val="center"/>
        <w:rPr>
          <w:szCs w:val="22"/>
          <w:lang w:val="es-ES"/>
        </w:rPr>
      </w:pPr>
    </w:p>
    <w:p w:rsidR="00671B7D" w:rsidRPr="00A11B9C" w:rsidRDefault="00E10363" w:rsidP="001917BC">
      <w:pPr>
        <w:widowControl w:val="0"/>
        <w:tabs>
          <w:tab w:val="clear" w:pos="567"/>
          <w:tab w:val="left" w:pos="993"/>
        </w:tabs>
        <w:spacing w:line="240" w:lineRule="auto"/>
        <w:jc w:val="center"/>
        <w:rPr>
          <w:b/>
          <w:szCs w:val="22"/>
          <w:lang w:val="es-ES"/>
        </w:rPr>
      </w:pPr>
      <w:r w:rsidRPr="00A11B9C">
        <w:rPr>
          <w:b/>
          <w:bCs/>
          <w:szCs w:val="22"/>
          <w:lang w:val="es-ES" w:bidi="es-ES"/>
        </w:rPr>
        <w:t>Skilarence 30 mg c</w:t>
      </w:r>
      <w:r w:rsidR="00671B7D" w:rsidRPr="00A11B9C">
        <w:rPr>
          <w:b/>
          <w:bCs/>
          <w:szCs w:val="22"/>
          <w:lang w:val="es-ES" w:bidi="es-ES"/>
        </w:rPr>
        <w:t xml:space="preserve">omprimidos gastrorresistentes </w:t>
      </w:r>
    </w:p>
    <w:p w:rsidR="00671B7D" w:rsidRPr="00A11B9C" w:rsidRDefault="00654CAE" w:rsidP="001917BC">
      <w:pPr>
        <w:widowControl w:val="0"/>
        <w:tabs>
          <w:tab w:val="clear" w:pos="567"/>
        </w:tabs>
        <w:spacing w:line="240" w:lineRule="auto"/>
        <w:jc w:val="center"/>
        <w:rPr>
          <w:szCs w:val="22"/>
          <w:lang w:val="es-ES"/>
        </w:rPr>
      </w:pPr>
      <w:r>
        <w:rPr>
          <w:szCs w:val="22"/>
          <w:lang w:val="es-ES" w:bidi="es-ES"/>
        </w:rPr>
        <w:t>d</w:t>
      </w:r>
      <w:r w:rsidRPr="00A11B9C">
        <w:rPr>
          <w:szCs w:val="22"/>
          <w:lang w:val="es-ES" w:bidi="es-ES"/>
        </w:rPr>
        <w:t>imetilfumarato</w:t>
      </w:r>
    </w:p>
    <w:p w:rsidR="00671B7D" w:rsidRPr="00A11B9C" w:rsidRDefault="00671B7D" w:rsidP="001917BC">
      <w:pPr>
        <w:widowControl w:val="0"/>
        <w:tabs>
          <w:tab w:val="clear" w:pos="567"/>
        </w:tabs>
        <w:spacing w:line="240" w:lineRule="auto"/>
        <w:rPr>
          <w:szCs w:val="22"/>
          <w:lang w:val="es-ES"/>
        </w:rPr>
      </w:pPr>
    </w:p>
    <w:p w:rsidR="00671B7D" w:rsidRPr="00A11B9C" w:rsidRDefault="00671B7D" w:rsidP="001917BC">
      <w:pPr>
        <w:widowControl w:val="0"/>
        <w:tabs>
          <w:tab w:val="clear" w:pos="567"/>
        </w:tabs>
        <w:spacing w:line="240" w:lineRule="auto"/>
        <w:rPr>
          <w:szCs w:val="22"/>
          <w:lang w:val="es-ES"/>
        </w:rPr>
      </w:pPr>
    </w:p>
    <w:p w:rsidR="00671B7D" w:rsidRPr="00A11B9C" w:rsidRDefault="00671B7D" w:rsidP="001917BC">
      <w:pPr>
        <w:keepNext/>
        <w:widowControl w:val="0"/>
        <w:tabs>
          <w:tab w:val="clear" w:pos="567"/>
        </w:tabs>
        <w:suppressAutoHyphens/>
        <w:spacing w:line="240" w:lineRule="auto"/>
        <w:rPr>
          <w:szCs w:val="22"/>
          <w:lang w:val="es-ES"/>
        </w:rPr>
      </w:pPr>
      <w:r w:rsidRPr="00A11B9C">
        <w:rPr>
          <w:bCs/>
          <w:szCs w:val="22"/>
          <w:lang w:val="es-ES" w:bidi="es-ES"/>
        </w:rPr>
        <w:t>Lea todo el prospecto detenidamente antes de empezar a tomar este medicamento, porque contiene información importante para usted.</w:t>
      </w:r>
    </w:p>
    <w:p w:rsidR="00671B7D" w:rsidRPr="00A11B9C" w:rsidRDefault="00671B7D" w:rsidP="001917BC">
      <w:pPr>
        <w:keepNext/>
        <w:widowControl w:val="0"/>
        <w:tabs>
          <w:tab w:val="clear" w:pos="567"/>
        </w:tabs>
        <w:spacing w:line="240" w:lineRule="auto"/>
        <w:ind w:left="567" w:right="-2" w:hanging="567"/>
        <w:rPr>
          <w:szCs w:val="22"/>
          <w:lang w:val="es-ES"/>
        </w:rPr>
      </w:pPr>
      <w:r w:rsidRPr="00A11B9C">
        <w:rPr>
          <w:szCs w:val="22"/>
          <w:lang w:val="es-ES" w:bidi="es-ES"/>
        </w:rPr>
        <w:t>-</w:t>
      </w:r>
      <w:r w:rsidRPr="00A11B9C">
        <w:rPr>
          <w:szCs w:val="22"/>
          <w:lang w:val="es-ES" w:bidi="es-ES"/>
        </w:rPr>
        <w:tab/>
        <w:t>Conserve este prospecto, ya que puede tener que volver a leerlo.</w:t>
      </w:r>
    </w:p>
    <w:p w:rsidR="00671B7D" w:rsidRPr="00A11B9C" w:rsidRDefault="00671B7D" w:rsidP="001917BC">
      <w:pPr>
        <w:widowControl w:val="0"/>
        <w:tabs>
          <w:tab w:val="clear" w:pos="567"/>
        </w:tabs>
        <w:spacing w:line="240" w:lineRule="auto"/>
        <w:ind w:left="567" w:right="-2" w:hanging="567"/>
        <w:rPr>
          <w:szCs w:val="22"/>
          <w:lang w:val="es-ES"/>
        </w:rPr>
      </w:pPr>
      <w:r w:rsidRPr="00A11B9C">
        <w:rPr>
          <w:szCs w:val="22"/>
          <w:lang w:val="es-ES" w:bidi="es-ES"/>
        </w:rPr>
        <w:t>-</w:t>
      </w:r>
      <w:r w:rsidRPr="00A11B9C">
        <w:rPr>
          <w:szCs w:val="22"/>
          <w:lang w:val="es-ES" w:bidi="es-ES"/>
        </w:rPr>
        <w:tab/>
        <w:t>Si tiene alguna duda, consulte a su médico o farmacéutico.</w:t>
      </w:r>
    </w:p>
    <w:p w:rsidR="00671B7D" w:rsidRPr="00A11B9C" w:rsidRDefault="00671B7D" w:rsidP="001917BC">
      <w:pPr>
        <w:widowControl w:val="0"/>
        <w:tabs>
          <w:tab w:val="clear" w:pos="567"/>
        </w:tabs>
        <w:spacing w:line="240" w:lineRule="auto"/>
        <w:ind w:left="567" w:right="-2" w:hanging="567"/>
        <w:rPr>
          <w:szCs w:val="22"/>
          <w:lang w:val="es-ES"/>
        </w:rPr>
      </w:pPr>
      <w:r w:rsidRPr="00A11B9C">
        <w:rPr>
          <w:szCs w:val="22"/>
          <w:lang w:val="es-ES" w:bidi="es-ES"/>
        </w:rPr>
        <w:t>-</w:t>
      </w:r>
      <w:r w:rsidRPr="00A11B9C">
        <w:rPr>
          <w:szCs w:val="22"/>
          <w:lang w:val="es-ES" w:bidi="es-ES"/>
        </w:rPr>
        <w:tab/>
        <w:t>Este medicamento se le ha recetado solamente a usted, y no debe dárselo a otras personas aunque tengan los mismos síntomas que usted, ya que puede perjudicarles.</w:t>
      </w:r>
    </w:p>
    <w:p w:rsidR="00671B7D" w:rsidRPr="00A11B9C" w:rsidRDefault="00671B7D" w:rsidP="001917BC">
      <w:pPr>
        <w:widowControl w:val="0"/>
        <w:tabs>
          <w:tab w:val="clear" w:pos="567"/>
        </w:tabs>
        <w:spacing w:line="240" w:lineRule="auto"/>
        <w:ind w:left="567" w:hanging="567"/>
        <w:rPr>
          <w:szCs w:val="22"/>
          <w:lang w:val="es-ES"/>
        </w:rPr>
      </w:pPr>
      <w:r w:rsidRPr="00A11B9C">
        <w:rPr>
          <w:szCs w:val="22"/>
          <w:lang w:val="es-ES" w:bidi="es-ES"/>
        </w:rPr>
        <w:t>-</w:t>
      </w:r>
      <w:r w:rsidRPr="00A11B9C">
        <w:rPr>
          <w:szCs w:val="22"/>
          <w:lang w:val="es-ES" w:bidi="es-ES"/>
        </w:rPr>
        <w:tab/>
        <w:t>Si experimenta efectos adversos, consulte a su médico o farmacéutico, incluso si se trata de efectos adversos que no aparecen en este prospecto. Ver sección 4</w:t>
      </w:r>
      <w:r w:rsidR="0071217D" w:rsidRPr="00A11B9C">
        <w:rPr>
          <w:szCs w:val="22"/>
          <w:lang w:val="es-ES" w:bidi="es-ES"/>
        </w:rPr>
        <w:t>.</w:t>
      </w:r>
    </w:p>
    <w:p w:rsidR="00671B7D" w:rsidRPr="00A11B9C" w:rsidRDefault="00671B7D" w:rsidP="001917BC">
      <w:pPr>
        <w:widowControl w:val="0"/>
        <w:tabs>
          <w:tab w:val="clear" w:pos="567"/>
        </w:tabs>
        <w:spacing w:line="240" w:lineRule="auto"/>
        <w:ind w:right="-2"/>
        <w:rPr>
          <w:szCs w:val="22"/>
          <w:lang w:val="es-ES"/>
        </w:rPr>
      </w:pPr>
    </w:p>
    <w:p w:rsidR="00671B7D" w:rsidRPr="00A11B9C" w:rsidRDefault="00671B7D" w:rsidP="001917BC">
      <w:pPr>
        <w:keepNext/>
        <w:widowControl w:val="0"/>
        <w:tabs>
          <w:tab w:val="clear" w:pos="567"/>
        </w:tabs>
        <w:spacing w:line="240" w:lineRule="auto"/>
        <w:ind w:right="-2"/>
        <w:rPr>
          <w:b/>
          <w:szCs w:val="22"/>
          <w:lang w:val="es-ES"/>
        </w:rPr>
      </w:pPr>
      <w:r w:rsidRPr="00A11B9C">
        <w:rPr>
          <w:b/>
          <w:bCs/>
          <w:szCs w:val="22"/>
          <w:lang w:val="es-ES" w:bidi="es-ES"/>
        </w:rPr>
        <w:t>Contenido del prospecto</w:t>
      </w:r>
    </w:p>
    <w:p w:rsidR="00671B7D" w:rsidRPr="00A11B9C" w:rsidRDefault="00671B7D" w:rsidP="001917BC">
      <w:pPr>
        <w:keepNext/>
        <w:widowControl w:val="0"/>
        <w:tabs>
          <w:tab w:val="clear" w:pos="567"/>
        </w:tabs>
        <w:spacing w:line="240" w:lineRule="auto"/>
        <w:ind w:right="-2"/>
        <w:rPr>
          <w:szCs w:val="22"/>
          <w:lang w:val="es-ES"/>
        </w:rPr>
      </w:pPr>
    </w:p>
    <w:p w:rsidR="00671B7D" w:rsidRPr="00A11B9C" w:rsidRDefault="00671B7D" w:rsidP="001917BC">
      <w:pPr>
        <w:keepNext/>
        <w:widowControl w:val="0"/>
        <w:tabs>
          <w:tab w:val="clear" w:pos="567"/>
          <w:tab w:val="left" w:pos="426"/>
        </w:tabs>
        <w:spacing w:line="240" w:lineRule="auto"/>
        <w:ind w:right="-29"/>
        <w:rPr>
          <w:szCs w:val="22"/>
          <w:lang w:val="es-ES"/>
        </w:rPr>
      </w:pPr>
      <w:r w:rsidRPr="00A11B9C">
        <w:rPr>
          <w:szCs w:val="22"/>
          <w:lang w:val="es-ES" w:bidi="es-ES"/>
        </w:rPr>
        <w:t>1.</w:t>
      </w:r>
      <w:r w:rsidRPr="00A11B9C">
        <w:rPr>
          <w:szCs w:val="22"/>
          <w:lang w:val="es-ES" w:bidi="es-ES"/>
        </w:rPr>
        <w:tab/>
        <w:t>Qué es Skilarence y para qué se utiliza</w:t>
      </w:r>
    </w:p>
    <w:p w:rsidR="00671B7D" w:rsidRPr="00A11B9C" w:rsidRDefault="00671B7D" w:rsidP="001917BC">
      <w:pPr>
        <w:widowControl w:val="0"/>
        <w:tabs>
          <w:tab w:val="clear" w:pos="567"/>
          <w:tab w:val="left" w:pos="426"/>
        </w:tabs>
        <w:spacing w:line="240" w:lineRule="auto"/>
        <w:ind w:right="-29"/>
        <w:rPr>
          <w:szCs w:val="22"/>
          <w:lang w:val="es-ES"/>
        </w:rPr>
      </w:pPr>
      <w:r w:rsidRPr="00A11B9C">
        <w:rPr>
          <w:szCs w:val="22"/>
          <w:lang w:val="es-ES" w:bidi="es-ES"/>
        </w:rPr>
        <w:t>2.</w:t>
      </w:r>
      <w:r w:rsidRPr="00A11B9C">
        <w:rPr>
          <w:szCs w:val="22"/>
          <w:lang w:val="es-ES" w:bidi="es-ES"/>
        </w:rPr>
        <w:tab/>
        <w:t>Qué necesita saber antes de empezar a tomar Skilarence</w:t>
      </w:r>
    </w:p>
    <w:p w:rsidR="00671B7D" w:rsidRPr="00A11B9C" w:rsidRDefault="00671B7D" w:rsidP="001917BC">
      <w:pPr>
        <w:widowControl w:val="0"/>
        <w:tabs>
          <w:tab w:val="clear" w:pos="567"/>
          <w:tab w:val="left" w:pos="426"/>
        </w:tabs>
        <w:spacing w:line="240" w:lineRule="auto"/>
        <w:ind w:right="-29"/>
        <w:rPr>
          <w:szCs w:val="22"/>
          <w:lang w:val="es-ES"/>
        </w:rPr>
      </w:pPr>
      <w:r w:rsidRPr="00A11B9C">
        <w:rPr>
          <w:szCs w:val="22"/>
          <w:lang w:val="es-ES" w:bidi="es-ES"/>
        </w:rPr>
        <w:t>3.</w:t>
      </w:r>
      <w:r w:rsidRPr="00A11B9C">
        <w:rPr>
          <w:szCs w:val="22"/>
          <w:lang w:val="es-ES" w:bidi="es-ES"/>
        </w:rPr>
        <w:tab/>
        <w:t>Cómo tomar Skilarence</w:t>
      </w:r>
    </w:p>
    <w:p w:rsidR="00671B7D" w:rsidRPr="00A11B9C" w:rsidRDefault="00671B7D" w:rsidP="001917BC">
      <w:pPr>
        <w:widowControl w:val="0"/>
        <w:tabs>
          <w:tab w:val="clear" w:pos="567"/>
          <w:tab w:val="left" w:pos="426"/>
        </w:tabs>
        <w:spacing w:line="240" w:lineRule="auto"/>
        <w:ind w:right="-29"/>
        <w:rPr>
          <w:szCs w:val="22"/>
          <w:lang w:val="es-ES"/>
        </w:rPr>
      </w:pPr>
      <w:r w:rsidRPr="00A11B9C">
        <w:rPr>
          <w:szCs w:val="22"/>
          <w:lang w:val="es-ES" w:bidi="es-ES"/>
        </w:rPr>
        <w:t>4.</w:t>
      </w:r>
      <w:r w:rsidRPr="00A11B9C">
        <w:rPr>
          <w:szCs w:val="22"/>
          <w:lang w:val="es-ES" w:bidi="es-ES"/>
        </w:rPr>
        <w:tab/>
        <w:t>Posibles efectos adversos</w:t>
      </w:r>
    </w:p>
    <w:p w:rsidR="00671B7D" w:rsidRPr="00A11B9C" w:rsidRDefault="00671B7D" w:rsidP="001917BC">
      <w:pPr>
        <w:widowControl w:val="0"/>
        <w:tabs>
          <w:tab w:val="clear" w:pos="567"/>
          <w:tab w:val="left" w:pos="426"/>
        </w:tabs>
        <w:spacing w:line="240" w:lineRule="auto"/>
        <w:ind w:right="-29"/>
        <w:rPr>
          <w:szCs w:val="22"/>
          <w:lang w:val="es-ES"/>
        </w:rPr>
      </w:pPr>
      <w:r w:rsidRPr="00A11B9C">
        <w:rPr>
          <w:szCs w:val="22"/>
          <w:lang w:val="es-ES" w:bidi="es-ES"/>
        </w:rPr>
        <w:t>5.</w:t>
      </w:r>
      <w:r w:rsidRPr="00A11B9C">
        <w:rPr>
          <w:szCs w:val="22"/>
          <w:lang w:val="es-ES" w:bidi="es-ES"/>
        </w:rPr>
        <w:tab/>
        <w:t>Conservación de Skilarence</w:t>
      </w:r>
    </w:p>
    <w:p w:rsidR="00671B7D" w:rsidRPr="00A11B9C" w:rsidRDefault="00671B7D" w:rsidP="001917BC">
      <w:pPr>
        <w:widowControl w:val="0"/>
        <w:tabs>
          <w:tab w:val="clear" w:pos="567"/>
          <w:tab w:val="left" w:pos="426"/>
        </w:tabs>
        <w:spacing w:line="240" w:lineRule="auto"/>
        <w:ind w:right="-29"/>
        <w:rPr>
          <w:szCs w:val="22"/>
          <w:lang w:val="es-ES"/>
        </w:rPr>
      </w:pPr>
      <w:r w:rsidRPr="00A11B9C">
        <w:rPr>
          <w:szCs w:val="22"/>
          <w:lang w:val="es-ES" w:bidi="es-ES"/>
        </w:rPr>
        <w:t>6.</w:t>
      </w:r>
      <w:r w:rsidRPr="00A11B9C">
        <w:rPr>
          <w:szCs w:val="22"/>
          <w:lang w:val="es-ES" w:bidi="es-ES"/>
        </w:rPr>
        <w:tab/>
        <w:t>Contenido del envase e información adicional</w:t>
      </w:r>
    </w:p>
    <w:p w:rsidR="00671B7D" w:rsidRPr="00A11B9C" w:rsidRDefault="00671B7D" w:rsidP="001917BC">
      <w:pPr>
        <w:widowControl w:val="0"/>
        <w:tabs>
          <w:tab w:val="clear" w:pos="567"/>
        </w:tabs>
        <w:spacing w:line="240" w:lineRule="auto"/>
        <w:ind w:right="-2"/>
        <w:rPr>
          <w:szCs w:val="22"/>
          <w:lang w:val="es-ES"/>
        </w:rPr>
      </w:pPr>
    </w:p>
    <w:p w:rsidR="00671B7D" w:rsidRPr="00A11B9C" w:rsidRDefault="00671B7D" w:rsidP="001917BC">
      <w:pPr>
        <w:widowControl w:val="0"/>
        <w:tabs>
          <w:tab w:val="clear" w:pos="567"/>
        </w:tabs>
        <w:spacing w:line="240" w:lineRule="auto"/>
        <w:rPr>
          <w:szCs w:val="22"/>
          <w:lang w:val="es-ES"/>
        </w:rPr>
      </w:pPr>
    </w:p>
    <w:p w:rsidR="00671B7D" w:rsidRPr="00A11B9C" w:rsidRDefault="00671B7D" w:rsidP="001917BC">
      <w:pPr>
        <w:keepNext/>
        <w:widowControl w:val="0"/>
        <w:tabs>
          <w:tab w:val="clear" w:pos="567"/>
        </w:tabs>
        <w:spacing w:line="240" w:lineRule="auto"/>
        <w:rPr>
          <w:b/>
          <w:szCs w:val="22"/>
          <w:lang w:val="es-ES"/>
        </w:rPr>
      </w:pPr>
      <w:r w:rsidRPr="00A11B9C">
        <w:rPr>
          <w:b/>
          <w:bCs/>
          <w:szCs w:val="22"/>
          <w:lang w:val="es-ES" w:bidi="es-ES"/>
        </w:rPr>
        <w:t>1.</w:t>
      </w:r>
      <w:r w:rsidRPr="00A11B9C">
        <w:rPr>
          <w:b/>
          <w:bCs/>
          <w:szCs w:val="22"/>
          <w:lang w:val="es-ES" w:bidi="es-ES"/>
        </w:rPr>
        <w:tab/>
        <w:t>Qué es Skilarence y para qué se utiliza</w:t>
      </w:r>
    </w:p>
    <w:p w:rsidR="00671B7D" w:rsidRPr="00A11B9C" w:rsidRDefault="00671B7D" w:rsidP="001917BC">
      <w:pPr>
        <w:keepNext/>
        <w:widowControl w:val="0"/>
        <w:tabs>
          <w:tab w:val="clear" w:pos="567"/>
        </w:tabs>
        <w:spacing w:line="240" w:lineRule="auto"/>
        <w:rPr>
          <w:b/>
          <w:szCs w:val="22"/>
          <w:lang w:val="es-ES"/>
        </w:rPr>
      </w:pPr>
    </w:p>
    <w:p w:rsidR="00671B7D" w:rsidRPr="00A11B9C" w:rsidRDefault="00671B7D" w:rsidP="001917BC">
      <w:pPr>
        <w:keepNext/>
        <w:widowControl w:val="0"/>
        <w:tabs>
          <w:tab w:val="clear" w:pos="567"/>
        </w:tabs>
        <w:spacing w:line="240" w:lineRule="auto"/>
        <w:rPr>
          <w:b/>
          <w:szCs w:val="22"/>
          <w:lang w:val="es-ES"/>
        </w:rPr>
      </w:pPr>
      <w:r w:rsidRPr="00A11B9C">
        <w:rPr>
          <w:b/>
          <w:bCs/>
          <w:szCs w:val="22"/>
          <w:lang w:val="es-ES" w:bidi="es-ES"/>
        </w:rPr>
        <w:t>Qué es Skilarence</w:t>
      </w:r>
    </w:p>
    <w:p w:rsidR="00671B7D" w:rsidRPr="00A11B9C" w:rsidRDefault="00671B7D" w:rsidP="001917BC">
      <w:pPr>
        <w:keepNext/>
        <w:widowControl w:val="0"/>
        <w:tabs>
          <w:tab w:val="clear" w:pos="567"/>
        </w:tabs>
        <w:spacing w:line="240" w:lineRule="auto"/>
        <w:rPr>
          <w:szCs w:val="22"/>
          <w:lang w:val="es-ES"/>
        </w:rPr>
      </w:pPr>
      <w:r w:rsidRPr="00A11B9C">
        <w:rPr>
          <w:szCs w:val="22"/>
          <w:lang w:val="es-ES" w:bidi="es-ES"/>
        </w:rPr>
        <w:t>Skilarence es un medicamento que contiene</w:t>
      </w:r>
      <w:r w:rsidR="00447B4C" w:rsidRPr="00A11B9C">
        <w:rPr>
          <w:szCs w:val="22"/>
          <w:lang w:val="es-ES" w:bidi="es-ES"/>
        </w:rPr>
        <w:t xml:space="preserve"> el principio activo</w:t>
      </w:r>
      <w:r w:rsidR="0071217D" w:rsidRPr="00A11B9C">
        <w:rPr>
          <w:szCs w:val="22"/>
          <w:lang w:val="es-ES" w:bidi="es-ES"/>
        </w:rPr>
        <w:t xml:space="preserve"> dimetilfumarato. </w:t>
      </w:r>
      <w:r w:rsidR="00A15144" w:rsidRPr="00A11B9C">
        <w:rPr>
          <w:szCs w:val="22"/>
          <w:lang w:val="es-ES" w:bidi="es-ES"/>
        </w:rPr>
        <w:t>D</w:t>
      </w:r>
      <w:r w:rsidR="009A39E8" w:rsidRPr="00A11B9C">
        <w:rPr>
          <w:szCs w:val="22"/>
          <w:lang w:val="es-ES" w:bidi="es-ES"/>
        </w:rPr>
        <w:t>imetilfumarato</w:t>
      </w:r>
      <w:r w:rsidR="0071217D" w:rsidRPr="00A11B9C">
        <w:rPr>
          <w:szCs w:val="22"/>
          <w:lang w:val="es-ES" w:bidi="es-ES"/>
        </w:rPr>
        <w:t xml:space="preserve"> actúa sobre las células del sistema inmunitario (las defensas naturales del organismo), cambiando su actividad y reduciendo la producción de sustancias que están implicadas en la</w:t>
      </w:r>
      <w:r w:rsidR="009A39E8" w:rsidRPr="00A11B9C">
        <w:rPr>
          <w:szCs w:val="22"/>
          <w:lang w:val="es-ES" w:bidi="es-ES"/>
        </w:rPr>
        <w:t xml:space="preserve"> </w:t>
      </w:r>
      <w:r w:rsidR="00A15144" w:rsidRPr="00A11B9C">
        <w:rPr>
          <w:szCs w:val="22"/>
          <w:lang w:val="es-ES" w:bidi="es-ES"/>
        </w:rPr>
        <w:t xml:space="preserve">aparición </w:t>
      </w:r>
      <w:r w:rsidR="009A39E8" w:rsidRPr="00A11B9C">
        <w:rPr>
          <w:szCs w:val="22"/>
          <w:lang w:val="es-ES" w:bidi="es-ES"/>
        </w:rPr>
        <w:t>de la</w:t>
      </w:r>
      <w:r w:rsidR="0071217D" w:rsidRPr="00A11B9C">
        <w:rPr>
          <w:szCs w:val="22"/>
          <w:lang w:val="es-ES" w:bidi="es-ES"/>
        </w:rPr>
        <w:t xml:space="preserve"> psoriasis</w:t>
      </w:r>
      <w:r w:rsidRPr="00A11B9C">
        <w:rPr>
          <w:szCs w:val="22"/>
          <w:lang w:val="es-ES" w:bidi="es-ES"/>
        </w:rPr>
        <w:t>.</w:t>
      </w:r>
    </w:p>
    <w:p w:rsidR="00671B7D" w:rsidRPr="00A11B9C" w:rsidRDefault="00671B7D" w:rsidP="001917BC">
      <w:pPr>
        <w:widowControl w:val="0"/>
        <w:tabs>
          <w:tab w:val="clear" w:pos="567"/>
        </w:tabs>
        <w:spacing w:line="240" w:lineRule="auto"/>
        <w:ind w:right="-2"/>
        <w:rPr>
          <w:szCs w:val="22"/>
          <w:lang w:val="es-ES"/>
        </w:rPr>
      </w:pPr>
    </w:p>
    <w:p w:rsidR="00671B7D" w:rsidRPr="00A11B9C" w:rsidRDefault="00671B7D" w:rsidP="001917BC">
      <w:pPr>
        <w:keepNext/>
        <w:widowControl w:val="0"/>
        <w:tabs>
          <w:tab w:val="clear" w:pos="567"/>
        </w:tabs>
        <w:spacing w:line="240" w:lineRule="auto"/>
        <w:ind w:right="-2"/>
        <w:rPr>
          <w:b/>
          <w:szCs w:val="22"/>
          <w:lang w:val="es-ES"/>
        </w:rPr>
      </w:pPr>
      <w:r w:rsidRPr="00A11B9C">
        <w:rPr>
          <w:b/>
          <w:bCs/>
          <w:szCs w:val="22"/>
          <w:lang w:val="es-ES" w:bidi="es-ES"/>
        </w:rPr>
        <w:t>Para qué se utiliza Skilarence</w:t>
      </w:r>
    </w:p>
    <w:p w:rsidR="00671B7D" w:rsidRPr="00A11B9C" w:rsidRDefault="00671B7D" w:rsidP="001917BC">
      <w:pPr>
        <w:keepNext/>
        <w:widowControl w:val="0"/>
        <w:tabs>
          <w:tab w:val="clear" w:pos="567"/>
        </w:tabs>
        <w:autoSpaceDE w:val="0"/>
        <w:autoSpaceDN w:val="0"/>
        <w:adjustRightInd w:val="0"/>
        <w:spacing w:line="240" w:lineRule="auto"/>
        <w:rPr>
          <w:szCs w:val="22"/>
          <w:lang w:val="es-ES"/>
        </w:rPr>
      </w:pPr>
      <w:r w:rsidRPr="00A11B9C">
        <w:rPr>
          <w:szCs w:val="22"/>
          <w:lang w:val="es-ES" w:bidi="es-ES"/>
        </w:rPr>
        <w:t>Los comprimidos de Skilarence se emplean para tratar la psoriasis en placa</w:t>
      </w:r>
      <w:r w:rsidR="00BC597F" w:rsidRPr="00A11B9C">
        <w:rPr>
          <w:szCs w:val="22"/>
          <w:lang w:val="es-ES" w:bidi="es-ES"/>
        </w:rPr>
        <w:t>s</w:t>
      </w:r>
      <w:r w:rsidRPr="00A11B9C">
        <w:rPr>
          <w:szCs w:val="22"/>
          <w:lang w:val="es-ES" w:bidi="es-ES"/>
        </w:rPr>
        <w:t xml:space="preserve"> de moderada a grave en adultos. La psoriasis es una enfermedad que provoca que algunas zonas de la piel se engrosen, inflamen o enrojezcan, con frecuencia recubiertas por escamas </w:t>
      </w:r>
      <w:r w:rsidR="00A15144" w:rsidRPr="00A11B9C">
        <w:rPr>
          <w:szCs w:val="22"/>
          <w:lang w:val="es-ES" w:bidi="es-ES"/>
        </w:rPr>
        <w:t>blanquecinas</w:t>
      </w:r>
      <w:r w:rsidRPr="00A11B9C">
        <w:rPr>
          <w:szCs w:val="22"/>
          <w:lang w:val="es-ES" w:bidi="es-ES"/>
        </w:rPr>
        <w:t>.</w:t>
      </w:r>
    </w:p>
    <w:p w:rsidR="00671B7D" w:rsidRPr="00A11B9C" w:rsidRDefault="00671B7D" w:rsidP="001917BC">
      <w:pPr>
        <w:widowControl w:val="0"/>
        <w:tabs>
          <w:tab w:val="clear" w:pos="567"/>
        </w:tabs>
        <w:spacing w:line="240" w:lineRule="auto"/>
        <w:ind w:right="-2"/>
        <w:rPr>
          <w:szCs w:val="22"/>
          <w:lang w:val="es-ES"/>
        </w:rPr>
      </w:pPr>
    </w:p>
    <w:p w:rsidR="00671B7D" w:rsidRPr="00A11B9C" w:rsidRDefault="0071217D" w:rsidP="001917BC">
      <w:pPr>
        <w:widowControl w:val="0"/>
        <w:tabs>
          <w:tab w:val="clear" w:pos="567"/>
        </w:tabs>
        <w:spacing w:line="240" w:lineRule="auto"/>
        <w:ind w:right="-2"/>
        <w:rPr>
          <w:szCs w:val="22"/>
          <w:lang w:val="es-ES"/>
        </w:rPr>
      </w:pPr>
      <w:r w:rsidRPr="00A11B9C">
        <w:rPr>
          <w:szCs w:val="22"/>
          <w:lang w:val="es-ES"/>
        </w:rPr>
        <w:t>Por lo general, la respuesta a Skilarence se puede observar ya en la semana 3 y mejora con el tiempo. La experiencia con medicamentos relacionados que contienen dimetilfumarato ha mostrado que los efectos beneficiosos del tratamiento duran</w:t>
      </w:r>
      <w:r w:rsidR="008252F1" w:rsidRPr="00A11B9C">
        <w:rPr>
          <w:szCs w:val="22"/>
          <w:lang w:val="es-ES"/>
        </w:rPr>
        <w:t xml:space="preserve"> al menos</w:t>
      </w:r>
      <w:r w:rsidRPr="00A11B9C">
        <w:rPr>
          <w:szCs w:val="22"/>
          <w:lang w:val="es-ES"/>
        </w:rPr>
        <w:t xml:space="preserve"> </w:t>
      </w:r>
      <w:r w:rsidR="00A15144" w:rsidRPr="00A11B9C">
        <w:rPr>
          <w:szCs w:val="22"/>
          <w:lang w:val="es-ES"/>
        </w:rPr>
        <w:t xml:space="preserve">hasta </w:t>
      </w:r>
      <w:r w:rsidR="008252F1" w:rsidRPr="00A11B9C">
        <w:rPr>
          <w:szCs w:val="22"/>
          <w:lang w:val="es-ES"/>
        </w:rPr>
        <w:t xml:space="preserve">24 meses. </w:t>
      </w:r>
    </w:p>
    <w:p w:rsidR="008252F1" w:rsidRPr="00A11B9C" w:rsidRDefault="008252F1" w:rsidP="001917BC">
      <w:pPr>
        <w:widowControl w:val="0"/>
        <w:tabs>
          <w:tab w:val="clear" w:pos="567"/>
        </w:tabs>
        <w:spacing w:line="240" w:lineRule="auto"/>
        <w:ind w:right="-2"/>
        <w:rPr>
          <w:szCs w:val="22"/>
          <w:lang w:val="es-ES"/>
        </w:rPr>
      </w:pPr>
    </w:p>
    <w:p w:rsidR="008252F1" w:rsidRPr="00A11B9C" w:rsidRDefault="008252F1" w:rsidP="001917BC">
      <w:pPr>
        <w:widowControl w:val="0"/>
        <w:tabs>
          <w:tab w:val="clear" w:pos="567"/>
        </w:tabs>
        <w:spacing w:line="240" w:lineRule="auto"/>
        <w:ind w:right="-2"/>
        <w:rPr>
          <w:szCs w:val="22"/>
          <w:lang w:val="es-ES"/>
        </w:rPr>
      </w:pPr>
    </w:p>
    <w:p w:rsidR="00671B7D" w:rsidRPr="00A11B9C" w:rsidRDefault="00671B7D" w:rsidP="001917BC">
      <w:pPr>
        <w:keepNext/>
        <w:widowControl w:val="0"/>
        <w:tabs>
          <w:tab w:val="clear" w:pos="567"/>
        </w:tabs>
        <w:spacing w:line="240" w:lineRule="auto"/>
        <w:ind w:right="-2"/>
        <w:rPr>
          <w:b/>
          <w:szCs w:val="22"/>
          <w:lang w:val="es-ES"/>
        </w:rPr>
      </w:pPr>
      <w:r w:rsidRPr="00A11B9C">
        <w:rPr>
          <w:b/>
          <w:bCs/>
          <w:szCs w:val="22"/>
          <w:lang w:val="es-ES" w:bidi="es-ES"/>
        </w:rPr>
        <w:t>2.</w:t>
      </w:r>
      <w:r w:rsidRPr="00A11B9C">
        <w:rPr>
          <w:b/>
          <w:bCs/>
          <w:szCs w:val="22"/>
          <w:lang w:val="es-ES" w:bidi="es-ES"/>
        </w:rPr>
        <w:tab/>
        <w:t>Qué necesita saber antes de empezar a tomar Skilarence</w:t>
      </w:r>
    </w:p>
    <w:p w:rsidR="00671B7D" w:rsidRPr="00A11B9C" w:rsidRDefault="00671B7D" w:rsidP="001917BC">
      <w:pPr>
        <w:keepNext/>
        <w:widowControl w:val="0"/>
        <w:tabs>
          <w:tab w:val="clear" w:pos="567"/>
        </w:tabs>
        <w:spacing w:line="240" w:lineRule="auto"/>
        <w:rPr>
          <w:szCs w:val="22"/>
          <w:lang w:val="es-ES"/>
        </w:rPr>
      </w:pPr>
    </w:p>
    <w:p w:rsidR="00671B7D" w:rsidRPr="00A11B9C" w:rsidRDefault="00671B7D" w:rsidP="001917BC">
      <w:pPr>
        <w:keepNext/>
        <w:widowControl w:val="0"/>
        <w:tabs>
          <w:tab w:val="clear" w:pos="567"/>
        </w:tabs>
        <w:spacing w:line="240" w:lineRule="auto"/>
        <w:rPr>
          <w:b/>
          <w:szCs w:val="22"/>
          <w:lang w:val="es-ES"/>
        </w:rPr>
      </w:pPr>
      <w:r w:rsidRPr="00A11B9C">
        <w:rPr>
          <w:b/>
          <w:bCs/>
          <w:szCs w:val="22"/>
          <w:lang w:val="es-ES" w:bidi="es-ES"/>
        </w:rPr>
        <w:t>No tome Skilarence</w:t>
      </w:r>
    </w:p>
    <w:p w:rsidR="00671B7D" w:rsidRPr="00A11B9C" w:rsidRDefault="00671B7D" w:rsidP="001917BC">
      <w:pPr>
        <w:keepNext/>
        <w:widowControl w:val="0"/>
        <w:tabs>
          <w:tab w:val="clear" w:pos="567"/>
        </w:tabs>
        <w:spacing w:line="240" w:lineRule="auto"/>
        <w:ind w:left="567" w:hanging="567"/>
        <w:rPr>
          <w:szCs w:val="22"/>
          <w:lang w:val="es-ES"/>
        </w:rPr>
      </w:pPr>
      <w:r w:rsidRPr="00A11B9C">
        <w:rPr>
          <w:szCs w:val="22"/>
          <w:lang w:val="es-ES" w:bidi="es-ES"/>
        </w:rPr>
        <w:t>-</w:t>
      </w:r>
      <w:r w:rsidRPr="00A11B9C">
        <w:rPr>
          <w:szCs w:val="22"/>
          <w:lang w:val="es-ES" w:bidi="es-ES"/>
        </w:rPr>
        <w:tab/>
        <w:t>si es alérgico a dimetilfumarato o a alguno de los demás componentes de este medicamento (incluidos en la sección 6)</w:t>
      </w:r>
    </w:p>
    <w:p w:rsidR="00671B7D" w:rsidRPr="00A11B9C" w:rsidRDefault="00671B7D" w:rsidP="001917BC">
      <w:pPr>
        <w:widowControl w:val="0"/>
        <w:tabs>
          <w:tab w:val="clear" w:pos="567"/>
        </w:tabs>
        <w:spacing w:line="240" w:lineRule="auto"/>
        <w:ind w:left="567" w:hanging="567"/>
        <w:rPr>
          <w:szCs w:val="22"/>
          <w:lang w:val="es-ES" w:bidi="es-ES"/>
        </w:rPr>
      </w:pPr>
      <w:r w:rsidRPr="00A11B9C">
        <w:rPr>
          <w:szCs w:val="22"/>
          <w:lang w:val="es-ES" w:bidi="es-ES"/>
        </w:rPr>
        <w:t>-</w:t>
      </w:r>
      <w:r w:rsidRPr="00A11B9C">
        <w:rPr>
          <w:szCs w:val="22"/>
          <w:lang w:val="es-ES" w:bidi="es-ES"/>
        </w:rPr>
        <w:tab/>
        <w:t xml:space="preserve">si padece </w:t>
      </w:r>
      <w:r w:rsidR="008252F1" w:rsidRPr="00A11B9C">
        <w:rPr>
          <w:szCs w:val="22"/>
          <w:lang w:val="es-ES" w:bidi="es-ES"/>
        </w:rPr>
        <w:t>problemas</w:t>
      </w:r>
      <w:r w:rsidRPr="00A11B9C">
        <w:rPr>
          <w:szCs w:val="22"/>
          <w:lang w:val="es-ES" w:bidi="es-ES"/>
        </w:rPr>
        <w:t xml:space="preserve"> graves</w:t>
      </w:r>
      <w:r w:rsidR="008252F1" w:rsidRPr="00A11B9C">
        <w:rPr>
          <w:szCs w:val="22"/>
          <w:lang w:val="es-ES" w:bidi="es-ES"/>
        </w:rPr>
        <w:t xml:space="preserve"> estomacales o intestinales</w:t>
      </w:r>
    </w:p>
    <w:p w:rsidR="008252F1" w:rsidRPr="00A11B9C" w:rsidRDefault="008252F1" w:rsidP="001917BC">
      <w:pPr>
        <w:widowControl w:val="0"/>
        <w:tabs>
          <w:tab w:val="clear" w:pos="567"/>
        </w:tabs>
        <w:spacing w:line="240" w:lineRule="auto"/>
        <w:ind w:left="567" w:hanging="567"/>
        <w:rPr>
          <w:szCs w:val="22"/>
          <w:lang w:val="es-ES" w:bidi="es-ES"/>
        </w:rPr>
      </w:pPr>
      <w:r w:rsidRPr="00A11B9C">
        <w:rPr>
          <w:szCs w:val="22"/>
          <w:lang w:val="es-ES" w:bidi="es-ES"/>
        </w:rPr>
        <w:t>-</w:t>
      </w:r>
      <w:r w:rsidRPr="00A11B9C">
        <w:rPr>
          <w:szCs w:val="22"/>
          <w:lang w:val="es-ES" w:bidi="es-ES"/>
        </w:rPr>
        <w:tab/>
        <w:t xml:space="preserve">si tiene problemas graves de hígado o de </w:t>
      </w:r>
      <w:r w:rsidR="00A15144" w:rsidRPr="00A11B9C">
        <w:rPr>
          <w:szCs w:val="22"/>
          <w:lang w:val="es-ES" w:bidi="es-ES"/>
        </w:rPr>
        <w:t>riñón</w:t>
      </w:r>
    </w:p>
    <w:p w:rsidR="008252F1" w:rsidRPr="00A11B9C" w:rsidRDefault="008252F1" w:rsidP="001917BC">
      <w:pPr>
        <w:widowControl w:val="0"/>
        <w:tabs>
          <w:tab w:val="clear" w:pos="567"/>
        </w:tabs>
        <w:spacing w:line="240" w:lineRule="auto"/>
        <w:ind w:left="567" w:hanging="567"/>
        <w:rPr>
          <w:szCs w:val="22"/>
          <w:lang w:val="es-ES"/>
        </w:rPr>
      </w:pPr>
      <w:r w:rsidRPr="00A11B9C">
        <w:rPr>
          <w:szCs w:val="22"/>
          <w:lang w:val="es-ES" w:bidi="es-ES"/>
        </w:rPr>
        <w:t>-</w:t>
      </w:r>
      <w:r w:rsidRPr="00A11B9C">
        <w:rPr>
          <w:szCs w:val="22"/>
          <w:lang w:val="es-ES" w:bidi="es-ES"/>
        </w:rPr>
        <w:tab/>
        <w:t>si está embarazada o en período de lactancia</w:t>
      </w:r>
    </w:p>
    <w:p w:rsidR="00671B7D" w:rsidRPr="00A11B9C" w:rsidRDefault="00671B7D" w:rsidP="001917BC">
      <w:pPr>
        <w:widowControl w:val="0"/>
        <w:tabs>
          <w:tab w:val="clear" w:pos="567"/>
        </w:tabs>
        <w:spacing w:line="240" w:lineRule="auto"/>
        <w:rPr>
          <w:szCs w:val="22"/>
          <w:lang w:val="es-ES"/>
        </w:rPr>
      </w:pPr>
    </w:p>
    <w:p w:rsidR="00671B7D" w:rsidRPr="00A11B9C" w:rsidRDefault="00671B7D" w:rsidP="001917BC">
      <w:pPr>
        <w:keepNext/>
        <w:widowControl w:val="0"/>
        <w:tabs>
          <w:tab w:val="clear" w:pos="567"/>
        </w:tabs>
        <w:spacing w:line="240" w:lineRule="auto"/>
        <w:rPr>
          <w:b/>
          <w:szCs w:val="22"/>
          <w:lang w:val="es-ES"/>
        </w:rPr>
      </w:pPr>
      <w:r w:rsidRPr="00A11B9C">
        <w:rPr>
          <w:b/>
          <w:bCs/>
          <w:szCs w:val="22"/>
          <w:lang w:val="es-ES" w:bidi="es-ES"/>
        </w:rPr>
        <w:t>Advertencias y precauciones</w:t>
      </w:r>
    </w:p>
    <w:p w:rsidR="00671B7D" w:rsidRPr="00A11B9C" w:rsidRDefault="00671B7D" w:rsidP="001917BC">
      <w:pPr>
        <w:keepNext/>
        <w:widowControl w:val="0"/>
        <w:tabs>
          <w:tab w:val="clear" w:pos="567"/>
        </w:tabs>
        <w:spacing w:line="240" w:lineRule="auto"/>
        <w:ind w:right="-2"/>
        <w:rPr>
          <w:szCs w:val="22"/>
          <w:lang w:val="es-ES"/>
        </w:rPr>
      </w:pPr>
      <w:r w:rsidRPr="00A11B9C">
        <w:rPr>
          <w:szCs w:val="22"/>
          <w:lang w:val="es-ES" w:bidi="es-ES"/>
        </w:rPr>
        <w:t>Consulte a su médico o farmacéutico antes de empezar a tomar Skilarence</w:t>
      </w:r>
      <w:r w:rsidR="008252F1" w:rsidRPr="00A11B9C">
        <w:rPr>
          <w:szCs w:val="22"/>
          <w:lang w:val="es-ES" w:bidi="es-ES"/>
        </w:rPr>
        <w:t>.</w:t>
      </w:r>
    </w:p>
    <w:p w:rsidR="00671B7D" w:rsidRPr="00A11B9C" w:rsidRDefault="00671B7D" w:rsidP="001917BC">
      <w:pPr>
        <w:widowControl w:val="0"/>
        <w:tabs>
          <w:tab w:val="clear" w:pos="567"/>
        </w:tabs>
        <w:spacing w:line="240" w:lineRule="auto"/>
        <w:rPr>
          <w:szCs w:val="22"/>
          <w:lang w:val="es-ES"/>
        </w:rPr>
      </w:pPr>
    </w:p>
    <w:p w:rsidR="00671B7D" w:rsidRPr="00A11B9C" w:rsidRDefault="008252F1" w:rsidP="001917BC">
      <w:pPr>
        <w:keepNext/>
        <w:widowControl w:val="0"/>
        <w:tabs>
          <w:tab w:val="clear" w:pos="567"/>
        </w:tabs>
        <w:spacing w:line="240" w:lineRule="auto"/>
        <w:ind w:right="-2"/>
        <w:rPr>
          <w:szCs w:val="22"/>
          <w:u w:val="single"/>
          <w:lang w:val="es-ES"/>
        </w:rPr>
      </w:pPr>
      <w:r w:rsidRPr="00A11B9C">
        <w:rPr>
          <w:szCs w:val="22"/>
          <w:u w:val="single"/>
          <w:lang w:val="es-ES"/>
        </w:rPr>
        <w:t>Supervisión</w:t>
      </w:r>
    </w:p>
    <w:p w:rsidR="008252F1" w:rsidRPr="00A11B9C" w:rsidRDefault="00671B7D" w:rsidP="001917BC">
      <w:pPr>
        <w:keepNext/>
        <w:widowControl w:val="0"/>
        <w:tabs>
          <w:tab w:val="clear" w:pos="567"/>
        </w:tabs>
        <w:autoSpaceDE w:val="0"/>
        <w:autoSpaceDN w:val="0"/>
        <w:adjustRightInd w:val="0"/>
        <w:spacing w:line="240" w:lineRule="auto"/>
        <w:rPr>
          <w:szCs w:val="22"/>
          <w:lang w:val="es-ES" w:bidi="es-ES"/>
        </w:rPr>
      </w:pPr>
      <w:r w:rsidRPr="00A11B9C">
        <w:rPr>
          <w:szCs w:val="22"/>
          <w:lang w:val="es-ES" w:bidi="es-ES"/>
        </w:rPr>
        <w:t xml:space="preserve">Skilarence puede </w:t>
      </w:r>
      <w:r w:rsidR="008252F1" w:rsidRPr="00A11B9C">
        <w:rPr>
          <w:szCs w:val="22"/>
          <w:lang w:val="es-ES" w:bidi="es-ES"/>
        </w:rPr>
        <w:t xml:space="preserve">causar </w:t>
      </w:r>
      <w:r w:rsidRPr="00A11B9C">
        <w:rPr>
          <w:szCs w:val="22"/>
          <w:lang w:val="es-ES" w:bidi="es-ES"/>
        </w:rPr>
        <w:t xml:space="preserve">problemas de la sangre, el hígado </w:t>
      </w:r>
      <w:r w:rsidR="008252F1" w:rsidRPr="00A11B9C">
        <w:rPr>
          <w:szCs w:val="22"/>
          <w:lang w:val="es-ES" w:bidi="es-ES"/>
        </w:rPr>
        <w:t xml:space="preserve">o </w:t>
      </w:r>
      <w:r w:rsidRPr="00A11B9C">
        <w:rPr>
          <w:szCs w:val="22"/>
          <w:lang w:val="es-ES" w:bidi="es-ES"/>
        </w:rPr>
        <w:t xml:space="preserve">los riñones. </w:t>
      </w:r>
      <w:r w:rsidR="008252F1" w:rsidRPr="00A11B9C">
        <w:rPr>
          <w:szCs w:val="22"/>
          <w:lang w:val="es-ES" w:bidi="es-ES"/>
        </w:rPr>
        <w:t xml:space="preserve">Le harán análisis de sangre y orina antes del tratamiento y, a continuación, de forma periódica durante </w:t>
      </w:r>
      <w:r w:rsidR="00B3131F" w:rsidRPr="00A11B9C">
        <w:rPr>
          <w:szCs w:val="22"/>
          <w:lang w:val="es-ES" w:bidi="es-ES"/>
        </w:rPr>
        <w:t>el tratamiento</w:t>
      </w:r>
      <w:r w:rsidR="00216E77" w:rsidRPr="00A11B9C">
        <w:rPr>
          <w:szCs w:val="22"/>
          <w:lang w:val="es-ES" w:bidi="es-ES"/>
        </w:rPr>
        <w:t>,</w:t>
      </w:r>
      <w:r w:rsidR="008252F1" w:rsidRPr="00A11B9C">
        <w:rPr>
          <w:szCs w:val="22"/>
          <w:lang w:val="es-ES" w:bidi="es-ES"/>
        </w:rPr>
        <w:t xml:space="preserve"> para verificar que no presenta</w:t>
      </w:r>
      <w:r w:rsidRPr="00A11B9C">
        <w:rPr>
          <w:szCs w:val="22"/>
          <w:lang w:val="es-ES" w:bidi="es-ES"/>
        </w:rPr>
        <w:t xml:space="preserve"> </w:t>
      </w:r>
      <w:r w:rsidR="008252F1" w:rsidRPr="00A11B9C">
        <w:rPr>
          <w:szCs w:val="22"/>
          <w:lang w:val="es-ES" w:bidi="es-ES"/>
        </w:rPr>
        <w:t>estas complicaciones y que puede seguir tomando este medicamento</w:t>
      </w:r>
      <w:r w:rsidRPr="00A11B9C">
        <w:rPr>
          <w:szCs w:val="22"/>
          <w:lang w:val="es-ES" w:bidi="es-ES"/>
        </w:rPr>
        <w:t xml:space="preserve">. </w:t>
      </w:r>
      <w:r w:rsidR="008252F1" w:rsidRPr="00A11B9C">
        <w:rPr>
          <w:szCs w:val="22"/>
          <w:lang w:val="es-ES" w:bidi="es-ES"/>
        </w:rPr>
        <w:t xml:space="preserve">Dependiendo de los resultados de estos análisis de sangre y orina, es posible que </w:t>
      </w:r>
      <w:r w:rsidR="00203694" w:rsidRPr="00A11B9C">
        <w:rPr>
          <w:szCs w:val="22"/>
          <w:lang w:val="es-ES" w:bidi="es-ES"/>
        </w:rPr>
        <w:t>su</w:t>
      </w:r>
      <w:r w:rsidR="008252F1" w:rsidRPr="00A11B9C">
        <w:rPr>
          <w:szCs w:val="22"/>
          <w:lang w:val="es-ES" w:bidi="es-ES"/>
        </w:rPr>
        <w:t xml:space="preserve"> médico le reduzca la dosis de Skilarence o </w:t>
      </w:r>
      <w:r w:rsidR="00B3131F" w:rsidRPr="00A11B9C">
        <w:rPr>
          <w:szCs w:val="22"/>
          <w:lang w:val="es-ES" w:bidi="es-ES"/>
        </w:rPr>
        <w:t>interrumpa</w:t>
      </w:r>
      <w:r w:rsidR="008252F1" w:rsidRPr="00A11B9C">
        <w:rPr>
          <w:szCs w:val="22"/>
          <w:lang w:val="es-ES" w:bidi="es-ES"/>
        </w:rPr>
        <w:t xml:space="preserve"> el tratamiento.</w:t>
      </w:r>
    </w:p>
    <w:p w:rsidR="008252F1" w:rsidRPr="00A11B9C" w:rsidRDefault="008252F1" w:rsidP="001917BC">
      <w:pPr>
        <w:widowControl w:val="0"/>
        <w:tabs>
          <w:tab w:val="clear" w:pos="567"/>
        </w:tabs>
        <w:autoSpaceDE w:val="0"/>
        <w:autoSpaceDN w:val="0"/>
        <w:adjustRightInd w:val="0"/>
        <w:spacing w:line="240" w:lineRule="auto"/>
        <w:rPr>
          <w:szCs w:val="22"/>
          <w:lang w:val="es-ES" w:bidi="es-ES"/>
        </w:rPr>
      </w:pPr>
    </w:p>
    <w:p w:rsidR="008252F1" w:rsidRPr="00A11B9C" w:rsidRDefault="008252F1" w:rsidP="001917BC">
      <w:pPr>
        <w:keepNext/>
        <w:widowControl w:val="0"/>
        <w:tabs>
          <w:tab w:val="clear" w:pos="567"/>
        </w:tabs>
        <w:autoSpaceDE w:val="0"/>
        <w:autoSpaceDN w:val="0"/>
        <w:adjustRightInd w:val="0"/>
        <w:spacing w:line="240" w:lineRule="auto"/>
        <w:rPr>
          <w:szCs w:val="22"/>
          <w:u w:val="single"/>
          <w:lang w:val="es-ES" w:bidi="es-ES"/>
        </w:rPr>
      </w:pPr>
      <w:r w:rsidRPr="00A11B9C">
        <w:rPr>
          <w:szCs w:val="22"/>
          <w:u w:val="single"/>
          <w:lang w:val="es-ES" w:bidi="es-ES"/>
        </w:rPr>
        <w:t>Infecciones</w:t>
      </w:r>
    </w:p>
    <w:p w:rsidR="00671B7D" w:rsidRPr="00A11B9C" w:rsidRDefault="00671B7D" w:rsidP="001917BC">
      <w:pPr>
        <w:keepNext/>
        <w:widowControl w:val="0"/>
        <w:tabs>
          <w:tab w:val="clear" w:pos="567"/>
        </w:tabs>
        <w:autoSpaceDE w:val="0"/>
        <w:autoSpaceDN w:val="0"/>
        <w:adjustRightInd w:val="0"/>
        <w:spacing w:line="240" w:lineRule="auto"/>
        <w:rPr>
          <w:szCs w:val="22"/>
          <w:lang w:val="es-ES" w:bidi="es-ES"/>
        </w:rPr>
      </w:pPr>
      <w:r w:rsidRPr="00A11B9C">
        <w:rPr>
          <w:szCs w:val="22"/>
          <w:lang w:val="es-ES" w:bidi="es-ES"/>
        </w:rPr>
        <w:t xml:space="preserve">Los glóbulos blancos ayudan al cuerpo a combatir las infecciones. </w:t>
      </w:r>
      <w:r w:rsidR="00354C37" w:rsidRPr="00A11B9C">
        <w:rPr>
          <w:szCs w:val="22"/>
          <w:lang w:val="es-ES" w:bidi="es-ES"/>
        </w:rPr>
        <w:t xml:space="preserve">Skilarence puede reducir el número de glóbulos blancos. Hable con su médico si cree que ha contraído una infección. Los síntomas </w:t>
      </w:r>
      <w:r w:rsidR="004450AF" w:rsidRPr="00A11B9C">
        <w:rPr>
          <w:szCs w:val="22"/>
          <w:lang w:val="es-ES" w:bidi="es-ES"/>
        </w:rPr>
        <w:t>incluyen</w:t>
      </w:r>
      <w:r w:rsidR="00354C37" w:rsidRPr="00A11B9C">
        <w:rPr>
          <w:szCs w:val="22"/>
          <w:lang w:val="es-ES" w:bidi="es-ES"/>
        </w:rPr>
        <w:t xml:space="preserve"> fiebre, dolor, molestias musculares, dolor de cabeza, pérdida del apetito y sensación de debilidad general. </w:t>
      </w:r>
      <w:r w:rsidRPr="00A11B9C">
        <w:rPr>
          <w:szCs w:val="22"/>
          <w:lang w:val="es-ES" w:bidi="es-ES"/>
        </w:rPr>
        <w:t>Si sufre</w:t>
      </w:r>
      <w:r w:rsidR="00354C37" w:rsidRPr="00A11B9C">
        <w:rPr>
          <w:szCs w:val="22"/>
          <w:lang w:val="es-ES" w:bidi="es-ES"/>
        </w:rPr>
        <w:t xml:space="preserve"> una infección grave antes de comenzar el tratamiento con Skilarence o durante este, es posible que </w:t>
      </w:r>
      <w:r w:rsidR="00203694" w:rsidRPr="00A11B9C">
        <w:rPr>
          <w:szCs w:val="22"/>
          <w:lang w:val="es-ES" w:bidi="es-ES"/>
        </w:rPr>
        <w:t>su</w:t>
      </w:r>
      <w:r w:rsidR="00354C37" w:rsidRPr="00A11B9C">
        <w:rPr>
          <w:szCs w:val="22"/>
          <w:lang w:val="es-ES" w:bidi="es-ES"/>
        </w:rPr>
        <w:t xml:space="preserve"> médico le recomiende que deje de tomar Skilarence hasta que se haya resuelto la infección</w:t>
      </w:r>
      <w:r w:rsidRPr="00A11B9C">
        <w:rPr>
          <w:szCs w:val="22"/>
          <w:lang w:val="es-ES" w:bidi="es-ES"/>
        </w:rPr>
        <w:t>.</w:t>
      </w:r>
    </w:p>
    <w:p w:rsidR="00354C37" w:rsidRPr="00A11B9C" w:rsidRDefault="00354C37" w:rsidP="001917BC">
      <w:pPr>
        <w:widowControl w:val="0"/>
        <w:tabs>
          <w:tab w:val="clear" w:pos="567"/>
        </w:tabs>
        <w:autoSpaceDE w:val="0"/>
        <w:autoSpaceDN w:val="0"/>
        <w:adjustRightInd w:val="0"/>
        <w:spacing w:line="240" w:lineRule="auto"/>
        <w:rPr>
          <w:szCs w:val="22"/>
          <w:lang w:val="es-ES" w:bidi="es-ES"/>
        </w:rPr>
      </w:pPr>
    </w:p>
    <w:p w:rsidR="00354C37" w:rsidRPr="00A11B9C" w:rsidRDefault="00354C37" w:rsidP="001917BC">
      <w:pPr>
        <w:keepNext/>
        <w:widowControl w:val="0"/>
        <w:tabs>
          <w:tab w:val="clear" w:pos="567"/>
        </w:tabs>
        <w:autoSpaceDE w:val="0"/>
        <w:autoSpaceDN w:val="0"/>
        <w:adjustRightInd w:val="0"/>
        <w:spacing w:line="240" w:lineRule="auto"/>
        <w:rPr>
          <w:szCs w:val="22"/>
          <w:u w:val="single"/>
          <w:lang w:val="es-ES"/>
        </w:rPr>
      </w:pPr>
      <w:r w:rsidRPr="00A11B9C">
        <w:rPr>
          <w:szCs w:val="22"/>
          <w:u w:val="single"/>
          <w:lang w:val="es-ES"/>
        </w:rPr>
        <w:t>Trastornos gastrointestinales</w:t>
      </w:r>
    </w:p>
    <w:p w:rsidR="00354C37" w:rsidRPr="00A11B9C" w:rsidRDefault="00354C37" w:rsidP="001917BC">
      <w:pPr>
        <w:keepNext/>
        <w:widowControl w:val="0"/>
        <w:tabs>
          <w:tab w:val="clear" w:pos="567"/>
        </w:tabs>
        <w:autoSpaceDE w:val="0"/>
        <w:autoSpaceDN w:val="0"/>
        <w:adjustRightInd w:val="0"/>
        <w:spacing w:line="240" w:lineRule="auto"/>
        <w:rPr>
          <w:szCs w:val="22"/>
          <w:lang w:val="es-ES"/>
        </w:rPr>
      </w:pPr>
      <w:r w:rsidRPr="00A11B9C">
        <w:rPr>
          <w:szCs w:val="22"/>
          <w:lang w:val="es-ES"/>
        </w:rPr>
        <w:t>Informe a su médico si tiene o ha tenido problemas estomacales o intestinales. Su médico le aconsejará sobre las precauciones que debe tomar durante el tratamiento con Skilarence.</w:t>
      </w:r>
    </w:p>
    <w:p w:rsidR="00671B7D" w:rsidRPr="00A11B9C" w:rsidRDefault="00671B7D" w:rsidP="001917BC">
      <w:pPr>
        <w:widowControl w:val="0"/>
        <w:tabs>
          <w:tab w:val="clear" w:pos="567"/>
        </w:tabs>
        <w:spacing w:line="240" w:lineRule="auto"/>
        <w:rPr>
          <w:b/>
          <w:bCs/>
          <w:szCs w:val="22"/>
          <w:lang w:val="es-ES"/>
        </w:rPr>
      </w:pPr>
    </w:p>
    <w:p w:rsidR="00671B7D" w:rsidRPr="00A11B9C" w:rsidRDefault="00671B7D" w:rsidP="001917BC">
      <w:pPr>
        <w:keepNext/>
        <w:widowControl w:val="0"/>
        <w:tabs>
          <w:tab w:val="clear" w:pos="567"/>
        </w:tabs>
        <w:spacing w:line="240" w:lineRule="auto"/>
        <w:rPr>
          <w:b/>
          <w:bCs/>
          <w:szCs w:val="22"/>
          <w:lang w:val="es-ES"/>
        </w:rPr>
      </w:pPr>
      <w:r w:rsidRPr="00A11B9C">
        <w:rPr>
          <w:b/>
          <w:bCs/>
          <w:szCs w:val="22"/>
          <w:lang w:val="es-ES" w:bidi="es-ES"/>
        </w:rPr>
        <w:t>Niños y adolescentes</w:t>
      </w:r>
    </w:p>
    <w:p w:rsidR="00671B7D" w:rsidRPr="00A11B9C" w:rsidRDefault="00671B7D" w:rsidP="001917BC">
      <w:pPr>
        <w:keepNext/>
        <w:widowControl w:val="0"/>
        <w:tabs>
          <w:tab w:val="clear" w:pos="567"/>
        </w:tabs>
        <w:autoSpaceDE w:val="0"/>
        <w:autoSpaceDN w:val="0"/>
        <w:adjustRightInd w:val="0"/>
        <w:spacing w:line="240" w:lineRule="auto"/>
        <w:rPr>
          <w:rFonts w:eastAsia="SimSun"/>
          <w:szCs w:val="22"/>
          <w:lang w:val="es-ES" w:eastAsia="en-GB"/>
        </w:rPr>
      </w:pPr>
      <w:r w:rsidRPr="00A11B9C">
        <w:rPr>
          <w:szCs w:val="22"/>
          <w:lang w:val="es-ES" w:eastAsia="en-GB" w:bidi="es-ES"/>
        </w:rPr>
        <w:t xml:space="preserve">Los niños </w:t>
      </w:r>
      <w:r w:rsidR="00203694" w:rsidRPr="00A11B9C">
        <w:rPr>
          <w:szCs w:val="22"/>
          <w:lang w:val="es-ES" w:eastAsia="en-GB" w:bidi="es-ES"/>
        </w:rPr>
        <w:t xml:space="preserve">y </w:t>
      </w:r>
      <w:r w:rsidRPr="00A11B9C">
        <w:rPr>
          <w:szCs w:val="22"/>
          <w:lang w:val="es-ES" w:eastAsia="en-GB" w:bidi="es-ES"/>
        </w:rPr>
        <w:t xml:space="preserve">adolescentes </w:t>
      </w:r>
      <w:r w:rsidR="00203694" w:rsidRPr="00A11B9C">
        <w:rPr>
          <w:szCs w:val="22"/>
          <w:lang w:val="es-ES" w:eastAsia="en-GB" w:bidi="es-ES"/>
        </w:rPr>
        <w:t>menores de 18</w:t>
      </w:r>
      <w:r w:rsidRPr="00A11B9C">
        <w:rPr>
          <w:szCs w:val="22"/>
          <w:lang w:val="es-ES" w:eastAsia="en-GB" w:bidi="es-ES"/>
        </w:rPr>
        <w:t> años de edad no deben tomar este medicamento</w:t>
      </w:r>
      <w:r w:rsidR="00203694" w:rsidRPr="00A11B9C">
        <w:rPr>
          <w:szCs w:val="22"/>
          <w:lang w:val="es-ES" w:eastAsia="en-GB" w:bidi="es-ES"/>
        </w:rPr>
        <w:t xml:space="preserve"> porque no se ha estudiado en este grupo de edad</w:t>
      </w:r>
      <w:r w:rsidRPr="00A11B9C">
        <w:rPr>
          <w:szCs w:val="22"/>
          <w:lang w:val="es-ES" w:eastAsia="en-GB" w:bidi="es-ES"/>
        </w:rPr>
        <w:t>.</w:t>
      </w:r>
    </w:p>
    <w:p w:rsidR="00671B7D" w:rsidRPr="00A11B9C" w:rsidRDefault="00671B7D" w:rsidP="001917BC">
      <w:pPr>
        <w:widowControl w:val="0"/>
        <w:tabs>
          <w:tab w:val="clear" w:pos="567"/>
        </w:tabs>
        <w:spacing w:line="240" w:lineRule="auto"/>
        <w:rPr>
          <w:b/>
          <w:bCs/>
          <w:szCs w:val="22"/>
          <w:lang w:val="es-ES"/>
        </w:rPr>
      </w:pPr>
    </w:p>
    <w:p w:rsidR="00D27F0C" w:rsidRPr="00A11B9C" w:rsidRDefault="00D27F0C" w:rsidP="001917BC">
      <w:pPr>
        <w:keepNext/>
        <w:widowControl w:val="0"/>
        <w:tabs>
          <w:tab w:val="clear" w:pos="567"/>
        </w:tabs>
        <w:spacing w:line="240" w:lineRule="auto"/>
        <w:rPr>
          <w:b/>
          <w:bCs/>
          <w:szCs w:val="22"/>
          <w:lang w:val="es-ES" w:bidi="es-ES"/>
        </w:rPr>
      </w:pPr>
      <w:r w:rsidRPr="00A11B9C">
        <w:rPr>
          <w:b/>
          <w:bCs/>
          <w:szCs w:val="22"/>
          <w:lang w:val="es-ES" w:bidi="es-ES"/>
        </w:rPr>
        <w:t>Otros medicamentos y Skilarence</w:t>
      </w:r>
    </w:p>
    <w:p w:rsidR="00671B7D" w:rsidRPr="00A11B9C" w:rsidRDefault="00671B7D" w:rsidP="001917BC">
      <w:pPr>
        <w:keepNext/>
        <w:widowControl w:val="0"/>
        <w:tabs>
          <w:tab w:val="clear" w:pos="567"/>
        </w:tabs>
        <w:spacing w:line="240" w:lineRule="auto"/>
        <w:ind w:right="-2"/>
        <w:rPr>
          <w:szCs w:val="22"/>
          <w:lang w:val="es-ES"/>
        </w:rPr>
      </w:pPr>
      <w:r w:rsidRPr="00A11B9C">
        <w:rPr>
          <w:szCs w:val="22"/>
          <w:lang w:val="es-ES" w:bidi="es-ES"/>
        </w:rPr>
        <w:t>Informe a su médico o farmacéutico si está tomando, ha tomado recientemente o pudiera tener que tomar cualquier otro medicamento.</w:t>
      </w:r>
    </w:p>
    <w:p w:rsidR="00671B7D" w:rsidRPr="00A11B9C" w:rsidRDefault="00671B7D" w:rsidP="001917BC">
      <w:pPr>
        <w:widowControl w:val="0"/>
        <w:tabs>
          <w:tab w:val="clear" w:pos="567"/>
        </w:tabs>
        <w:spacing w:line="240" w:lineRule="auto"/>
        <w:ind w:right="-2"/>
        <w:rPr>
          <w:szCs w:val="22"/>
          <w:lang w:val="es-ES"/>
        </w:rPr>
      </w:pPr>
    </w:p>
    <w:p w:rsidR="00671B7D" w:rsidRPr="00A11B9C" w:rsidRDefault="00671B7D" w:rsidP="001917BC">
      <w:pPr>
        <w:keepNext/>
        <w:widowControl w:val="0"/>
        <w:tabs>
          <w:tab w:val="clear" w:pos="567"/>
        </w:tabs>
        <w:spacing w:line="240" w:lineRule="auto"/>
        <w:ind w:right="-2"/>
        <w:rPr>
          <w:szCs w:val="22"/>
          <w:lang w:val="es-ES"/>
        </w:rPr>
      </w:pPr>
      <w:r w:rsidRPr="00A11B9C">
        <w:rPr>
          <w:szCs w:val="22"/>
          <w:lang w:val="es-ES" w:bidi="es-ES"/>
        </w:rPr>
        <w:t xml:space="preserve">En especial, </w:t>
      </w:r>
      <w:r w:rsidR="00203694" w:rsidRPr="00A11B9C">
        <w:rPr>
          <w:szCs w:val="22"/>
          <w:lang w:val="es-ES" w:bidi="es-ES"/>
        </w:rPr>
        <w:t>informe</w:t>
      </w:r>
      <w:r w:rsidRPr="00A11B9C">
        <w:rPr>
          <w:szCs w:val="22"/>
          <w:lang w:val="es-ES" w:bidi="es-ES"/>
        </w:rPr>
        <w:t xml:space="preserve"> a su médico si está tomando lo siguiente:</w:t>
      </w:r>
    </w:p>
    <w:p w:rsidR="00671B7D" w:rsidRPr="00A11B9C" w:rsidRDefault="00671B7D" w:rsidP="001917BC">
      <w:pPr>
        <w:keepNext/>
        <w:widowControl w:val="0"/>
        <w:tabs>
          <w:tab w:val="clear" w:pos="567"/>
        </w:tabs>
        <w:spacing w:line="240" w:lineRule="auto"/>
        <w:ind w:right="-2"/>
        <w:rPr>
          <w:szCs w:val="22"/>
          <w:lang w:val="es-ES"/>
        </w:rPr>
      </w:pPr>
    </w:p>
    <w:p w:rsidR="00671B7D" w:rsidRPr="00A11B9C" w:rsidRDefault="00671B7D" w:rsidP="001917BC">
      <w:pPr>
        <w:keepNext/>
        <w:widowControl w:val="0"/>
        <w:numPr>
          <w:ilvl w:val="0"/>
          <w:numId w:val="2"/>
        </w:numPr>
        <w:tabs>
          <w:tab w:val="clear" w:pos="567"/>
        </w:tabs>
        <w:spacing w:line="240" w:lineRule="auto"/>
        <w:ind w:left="567" w:hanging="567"/>
        <w:rPr>
          <w:szCs w:val="22"/>
          <w:lang w:val="es-ES"/>
        </w:rPr>
      </w:pPr>
      <w:r w:rsidRPr="00A11B9C">
        <w:rPr>
          <w:b/>
          <w:bCs/>
          <w:szCs w:val="22"/>
          <w:lang w:val="es-ES" w:bidi="es-ES"/>
        </w:rPr>
        <w:t>Dimetilfumarato</w:t>
      </w:r>
      <w:r w:rsidR="00203694" w:rsidRPr="00A11B9C">
        <w:rPr>
          <w:b/>
          <w:bCs/>
          <w:szCs w:val="22"/>
          <w:lang w:val="es-ES" w:bidi="es-ES"/>
        </w:rPr>
        <w:t xml:space="preserve"> u otros fumaratos</w:t>
      </w:r>
      <w:r w:rsidRPr="00A11B9C">
        <w:rPr>
          <w:szCs w:val="22"/>
          <w:lang w:val="es-ES" w:bidi="es-ES"/>
        </w:rPr>
        <w:t xml:space="preserve">: el </w:t>
      </w:r>
      <w:r w:rsidR="00203694" w:rsidRPr="00A11B9C">
        <w:rPr>
          <w:szCs w:val="22"/>
          <w:lang w:val="es-ES" w:bidi="es-ES"/>
        </w:rPr>
        <w:t>principio activo</w:t>
      </w:r>
      <w:r w:rsidRPr="00A11B9C">
        <w:rPr>
          <w:szCs w:val="22"/>
          <w:lang w:val="es-ES" w:bidi="es-ES"/>
        </w:rPr>
        <w:t xml:space="preserve"> de Skilarence, dimetilfumarato, </w:t>
      </w:r>
      <w:r w:rsidR="00203694" w:rsidRPr="00A11B9C">
        <w:rPr>
          <w:szCs w:val="22"/>
          <w:lang w:val="es-ES" w:bidi="es-ES"/>
        </w:rPr>
        <w:t xml:space="preserve">también </w:t>
      </w:r>
      <w:r w:rsidRPr="00A11B9C">
        <w:rPr>
          <w:szCs w:val="22"/>
          <w:lang w:val="es-ES" w:bidi="es-ES"/>
        </w:rPr>
        <w:t xml:space="preserve">se emplea en otros medicamentos, como comprimidos, ungüentos y baños. Debe evitar el uso de otros productos que contengan </w:t>
      </w:r>
      <w:r w:rsidR="00203694" w:rsidRPr="00A11B9C">
        <w:rPr>
          <w:szCs w:val="22"/>
          <w:lang w:val="es-ES" w:bidi="es-ES"/>
        </w:rPr>
        <w:t xml:space="preserve">fumaratos </w:t>
      </w:r>
      <w:r w:rsidRPr="00A11B9C">
        <w:rPr>
          <w:szCs w:val="22"/>
          <w:lang w:val="es-ES" w:bidi="es-ES"/>
        </w:rPr>
        <w:t>para no tomarlo en exceso.</w:t>
      </w:r>
    </w:p>
    <w:p w:rsidR="00671B7D" w:rsidRPr="00A11B9C" w:rsidRDefault="00671B7D" w:rsidP="001917BC">
      <w:pPr>
        <w:widowControl w:val="0"/>
        <w:numPr>
          <w:ilvl w:val="0"/>
          <w:numId w:val="2"/>
        </w:numPr>
        <w:tabs>
          <w:tab w:val="clear" w:pos="567"/>
        </w:tabs>
        <w:spacing w:line="240" w:lineRule="auto"/>
        <w:ind w:left="567" w:hanging="567"/>
        <w:rPr>
          <w:szCs w:val="22"/>
          <w:lang w:val="es-ES"/>
        </w:rPr>
      </w:pPr>
      <w:r w:rsidRPr="00A11B9C">
        <w:rPr>
          <w:b/>
          <w:bCs/>
          <w:szCs w:val="22"/>
          <w:lang w:val="es-ES" w:bidi="es-ES"/>
        </w:rPr>
        <w:t>Otros medicamentos para tratar la psoriasis</w:t>
      </w:r>
      <w:r w:rsidR="00CD29F7" w:rsidRPr="00A11B9C">
        <w:rPr>
          <w:b/>
          <w:bCs/>
          <w:szCs w:val="22"/>
          <w:lang w:val="es-ES" w:bidi="es-ES"/>
        </w:rPr>
        <w:t>,</w:t>
      </w:r>
      <w:r w:rsidRPr="00A11B9C">
        <w:rPr>
          <w:szCs w:val="22"/>
          <w:lang w:val="es-ES" w:bidi="es-ES"/>
        </w:rPr>
        <w:t xml:space="preserve"> </w:t>
      </w:r>
      <w:r w:rsidRPr="00A11B9C">
        <w:rPr>
          <w:bCs/>
          <w:szCs w:val="22"/>
          <w:lang w:val="es-ES" w:bidi="es-ES"/>
        </w:rPr>
        <w:t>como metotrexato, retinoides, psoralenos</w:t>
      </w:r>
      <w:r w:rsidR="00203694" w:rsidRPr="00A11B9C">
        <w:rPr>
          <w:bCs/>
          <w:szCs w:val="22"/>
          <w:lang w:val="es-ES" w:bidi="es-ES"/>
        </w:rPr>
        <w:t>,</w:t>
      </w:r>
      <w:r w:rsidRPr="00A11B9C">
        <w:rPr>
          <w:bCs/>
          <w:szCs w:val="22"/>
          <w:lang w:val="es-ES" w:bidi="es-ES"/>
        </w:rPr>
        <w:t xml:space="preserve"> ciclosporina</w:t>
      </w:r>
      <w:r w:rsidR="00203694" w:rsidRPr="00A11B9C">
        <w:rPr>
          <w:bCs/>
          <w:szCs w:val="22"/>
          <w:lang w:val="es-ES" w:bidi="es-ES"/>
        </w:rPr>
        <w:t xml:space="preserve"> u otros medicamentos inmunosupresores o citostáticos (medicamentos que afectan al sistema inmunitario).</w:t>
      </w:r>
      <w:r w:rsidR="00203694" w:rsidRPr="00A11B9C">
        <w:rPr>
          <w:szCs w:val="22"/>
          <w:lang w:val="es-ES" w:bidi="es-ES"/>
        </w:rPr>
        <w:t xml:space="preserve"> E</w:t>
      </w:r>
      <w:r w:rsidRPr="00A11B9C">
        <w:rPr>
          <w:szCs w:val="22"/>
          <w:lang w:val="es-ES" w:bidi="es-ES"/>
        </w:rPr>
        <w:t xml:space="preserve">l uso simultáneo de estos medicamentos con Skilarence podría aumentar el riesgo de </w:t>
      </w:r>
      <w:r w:rsidR="00F3337D" w:rsidRPr="00A11B9C">
        <w:rPr>
          <w:szCs w:val="22"/>
          <w:lang w:val="es-ES" w:bidi="es-ES"/>
        </w:rPr>
        <w:t>efectos adversos</w:t>
      </w:r>
      <w:r w:rsidR="00203694" w:rsidRPr="00A11B9C">
        <w:rPr>
          <w:szCs w:val="22"/>
          <w:lang w:val="es-ES" w:bidi="es-ES"/>
        </w:rPr>
        <w:t xml:space="preserve"> sobre</w:t>
      </w:r>
      <w:r w:rsidRPr="00A11B9C">
        <w:rPr>
          <w:szCs w:val="22"/>
          <w:lang w:val="es-ES" w:bidi="es-ES"/>
        </w:rPr>
        <w:t xml:space="preserve"> su</w:t>
      </w:r>
      <w:r w:rsidR="00203694" w:rsidRPr="00A11B9C">
        <w:rPr>
          <w:szCs w:val="22"/>
          <w:lang w:val="es-ES" w:bidi="es-ES"/>
        </w:rPr>
        <w:t xml:space="preserve"> sistema inmunitario</w:t>
      </w:r>
      <w:r w:rsidRPr="00A11B9C">
        <w:rPr>
          <w:szCs w:val="22"/>
          <w:lang w:val="es-ES" w:bidi="es-ES"/>
        </w:rPr>
        <w:t>.</w:t>
      </w:r>
    </w:p>
    <w:p w:rsidR="00CD29F7" w:rsidRPr="00A11B9C" w:rsidRDefault="00CD29F7" w:rsidP="001917BC">
      <w:pPr>
        <w:widowControl w:val="0"/>
        <w:numPr>
          <w:ilvl w:val="0"/>
          <w:numId w:val="2"/>
        </w:numPr>
        <w:tabs>
          <w:tab w:val="clear" w:pos="567"/>
        </w:tabs>
        <w:spacing w:line="240" w:lineRule="auto"/>
        <w:ind w:left="567" w:hanging="567"/>
        <w:rPr>
          <w:szCs w:val="22"/>
          <w:lang w:val="es-ES"/>
        </w:rPr>
      </w:pPr>
      <w:r w:rsidRPr="00A11B9C">
        <w:rPr>
          <w:b/>
          <w:bCs/>
          <w:szCs w:val="22"/>
          <w:lang w:val="es-ES" w:bidi="es-ES"/>
        </w:rPr>
        <w:t xml:space="preserve">Otros medicamentos que pueden afectar al funcionamiento de los riñones, </w:t>
      </w:r>
      <w:r w:rsidRPr="00A11B9C">
        <w:rPr>
          <w:bCs/>
          <w:szCs w:val="22"/>
          <w:lang w:val="es-ES" w:bidi="es-ES"/>
        </w:rPr>
        <w:t xml:space="preserve">como metotrexato o ciclosporina (para tratar la psoriasis), aminoglucósidos (para tratar las infecciones), diuréticos (para orinar más), antiinflamatorios no esteroideos (para el alivio del dolor) o litio (utilizado en el trastorno bipolar y la depresión). </w:t>
      </w:r>
      <w:r w:rsidRPr="00A11B9C">
        <w:rPr>
          <w:szCs w:val="22"/>
          <w:lang w:val="es-ES" w:bidi="es-ES"/>
        </w:rPr>
        <w:t xml:space="preserve">El uso simultáneo de estos medicamentos con Skilarence podría aumentar el riesgo de efectos </w:t>
      </w:r>
      <w:r w:rsidR="0060708D" w:rsidRPr="00A11B9C">
        <w:rPr>
          <w:szCs w:val="22"/>
          <w:lang w:val="es-ES" w:bidi="es-ES"/>
        </w:rPr>
        <w:t>adversos</w:t>
      </w:r>
      <w:r w:rsidRPr="00A11B9C">
        <w:rPr>
          <w:szCs w:val="22"/>
          <w:lang w:val="es-ES" w:bidi="es-ES"/>
        </w:rPr>
        <w:t xml:space="preserve"> sobre sus riñones.</w:t>
      </w:r>
    </w:p>
    <w:p w:rsidR="00671B7D" w:rsidRPr="00A11B9C" w:rsidRDefault="00671B7D" w:rsidP="001917BC">
      <w:pPr>
        <w:widowControl w:val="0"/>
        <w:tabs>
          <w:tab w:val="clear" w:pos="567"/>
        </w:tabs>
        <w:spacing w:line="240" w:lineRule="auto"/>
        <w:rPr>
          <w:szCs w:val="22"/>
          <w:lang w:val="es-ES"/>
        </w:rPr>
      </w:pPr>
    </w:p>
    <w:p w:rsidR="009F09B6" w:rsidRPr="00A11B9C" w:rsidRDefault="009F09B6" w:rsidP="001917BC">
      <w:pPr>
        <w:widowControl w:val="0"/>
        <w:tabs>
          <w:tab w:val="clear" w:pos="567"/>
        </w:tabs>
        <w:spacing w:line="240" w:lineRule="auto"/>
        <w:rPr>
          <w:szCs w:val="22"/>
          <w:lang w:val="es-ES" w:bidi="es-ES"/>
        </w:rPr>
      </w:pPr>
      <w:r w:rsidRPr="00A11B9C">
        <w:rPr>
          <w:szCs w:val="22"/>
          <w:lang w:val="es-ES" w:bidi="es-ES"/>
        </w:rPr>
        <w:t>Si padece</w:t>
      </w:r>
      <w:r w:rsidR="00671B7D" w:rsidRPr="00A11B9C">
        <w:rPr>
          <w:szCs w:val="22"/>
          <w:lang w:val="es-ES" w:bidi="es-ES"/>
        </w:rPr>
        <w:t xml:space="preserve"> diarrea grave o prolongada</w:t>
      </w:r>
      <w:r w:rsidRPr="00A11B9C">
        <w:rPr>
          <w:szCs w:val="22"/>
          <w:lang w:val="es-ES" w:bidi="es-ES"/>
        </w:rPr>
        <w:t xml:space="preserve"> con Skilarence</w:t>
      </w:r>
      <w:r w:rsidR="00671B7D" w:rsidRPr="00A11B9C">
        <w:rPr>
          <w:szCs w:val="22"/>
          <w:lang w:val="es-ES" w:bidi="es-ES"/>
        </w:rPr>
        <w:t xml:space="preserve">, es posible que otros medicamentos no funcionen tan bien como deberían. Consulte a su médico si sufre diarrea </w:t>
      </w:r>
      <w:r w:rsidRPr="00A11B9C">
        <w:rPr>
          <w:szCs w:val="22"/>
          <w:lang w:val="es-ES" w:bidi="es-ES"/>
        </w:rPr>
        <w:t xml:space="preserve">fuerte </w:t>
      </w:r>
      <w:r w:rsidR="00671B7D" w:rsidRPr="00A11B9C">
        <w:rPr>
          <w:szCs w:val="22"/>
          <w:lang w:val="es-ES" w:bidi="es-ES"/>
        </w:rPr>
        <w:t>y cree que otros medicamentos que esté tomando podrían no funcionar.</w:t>
      </w:r>
      <w:r w:rsidRPr="00A11B9C">
        <w:rPr>
          <w:szCs w:val="22"/>
          <w:lang w:val="es-ES" w:bidi="es-ES"/>
        </w:rPr>
        <w:t xml:space="preserve"> En concreto, si está tomando un medicamento anticonceptivo (la píldora), el efecto puede verse reducido y es posible que tenga que usar otros métodos de barrera para prevenir el embarazo. Consulte las instrucciones en el prospecto del anticonceptivo que está tomando.</w:t>
      </w:r>
    </w:p>
    <w:p w:rsidR="009F09B6" w:rsidRPr="00A11B9C" w:rsidRDefault="009F09B6" w:rsidP="001917BC">
      <w:pPr>
        <w:widowControl w:val="0"/>
        <w:tabs>
          <w:tab w:val="clear" w:pos="567"/>
        </w:tabs>
        <w:spacing w:line="240" w:lineRule="auto"/>
        <w:rPr>
          <w:szCs w:val="22"/>
          <w:lang w:val="es-ES" w:bidi="es-ES"/>
        </w:rPr>
      </w:pPr>
    </w:p>
    <w:p w:rsidR="009F09B6" w:rsidRPr="00A11B9C" w:rsidRDefault="009F09B6" w:rsidP="001917BC">
      <w:pPr>
        <w:widowControl w:val="0"/>
        <w:tabs>
          <w:tab w:val="clear" w:pos="567"/>
        </w:tabs>
        <w:spacing w:line="240" w:lineRule="auto"/>
        <w:rPr>
          <w:szCs w:val="22"/>
          <w:lang w:val="es-ES"/>
        </w:rPr>
      </w:pPr>
      <w:r w:rsidRPr="00A11B9C">
        <w:rPr>
          <w:szCs w:val="22"/>
          <w:lang w:val="es-ES" w:bidi="es-ES"/>
        </w:rPr>
        <w:t>Si necesita vacunarse, consulte a su médico. Ciertos tipos de vacunas (vacunas atenuadas) pueden causar una infección si se utilizan durante el tratamiento con Skilarence. Su médico puede aconsejarle sobre qué sería lo mejor.</w:t>
      </w:r>
    </w:p>
    <w:p w:rsidR="009F09B6" w:rsidRPr="00A11B9C" w:rsidRDefault="009F09B6" w:rsidP="001917BC">
      <w:pPr>
        <w:widowControl w:val="0"/>
        <w:tabs>
          <w:tab w:val="clear" w:pos="567"/>
        </w:tabs>
        <w:spacing w:line="240" w:lineRule="auto"/>
        <w:rPr>
          <w:szCs w:val="22"/>
          <w:lang w:val="es-ES"/>
        </w:rPr>
      </w:pPr>
    </w:p>
    <w:p w:rsidR="009F09B6" w:rsidRPr="00A11B9C" w:rsidRDefault="009F09B6" w:rsidP="001917BC">
      <w:pPr>
        <w:keepNext/>
        <w:widowControl w:val="0"/>
        <w:tabs>
          <w:tab w:val="clear" w:pos="567"/>
        </w:tabs>
        <w:spacing w:line="240" w:lineRule="auto"/>
        <w:ind w:right="-2"/>
        <w:rPr>
          <w:b/>
          <w:bCs/>
          <w:szCs w:val="22"/>
          <w:lang w:val="es-ES" w:bidi="es-ES"/>
        </w:rPr>
      </w:pPr>
      <w:r w:rsidRPr="00A11B9C">
        <w:rPr>
          <w:b/>
          <w:bCs/>
          <w:szCs w:val="22"/>
          <w:lang w:val="es-ES" w:bidi="es-ES"/>
        </w:rPr>
        <w:t>Toma de Skilarence con alcohol</w:t>
      </w:r>
    </w:p>
    <w:p w:rsidR="00671B7D" w:rsidRPr="00A11B9C" w:rsidRDefault="009F09B6" w:rsidP="001917BC">
      <w:pPr>
        <w:keepNext/>
        <w:widowControl w:val="0"/>
        <w:tabs>
          <w:tab w:val="clear" w:pos="567"/>
        </w:tabs>
        <w:spacing w:line="240" w:lineRule="auto"/>
        <w:ind w:right="-2"/>
        <w:rPr>
          <w:szCs w:val="22"/>
          <w:lang w:val="es-ES"/>
        </w:rPr>
      </w:pPr>
      <w:r w:rsidRPr="00A11B9C">
        <w:rPr>
          <w:bCs/>
          <w:szCs w:val="22"/>
          <w:lang w:val="es-ES" w:bidi="es-ES"/>
        </w:rPr>
        <w:t>No consuma bebidas alcohólicas fuertes (más de 50 ml de licores que contengan más del 30 % de alcohol por volumen) durante el tratamiento con Skilarence, ya que el alcohol puede interactuar con este medicamento. Esta interacción entre el alcohol y el medicamento podría causarle problemas estomacales e intestinales.</w:t>
      </w:r>
    </w:p>
    <w:p w:rsidR="00671B7D" w:rsidRPr="00A11B9C" w:rsidRDefault="00671B7D" w:rsidP="001917BC">
      <w:pPr>
        <w:widowControl w:val="0"/>
        <w:tabs>
          <w:tab w:val="clear" w:pos="567"/>
        </w:tabs>
        <w:spacing w:line="240" w:lineRule="auto"/>
        <w:rPr>
          <w:szCs w:val="22"/>
          <w:lang w:val="es-ES"/>
        </w:rPr>
      </w:pPr>
    </w:p>
    <w:p w:rsidR="00671B7D" w:rsidRPr="00A11B9C" w:rsidRDefault="00671B7D" w:rsidP="001917BC">
      <w:pPr>
        <w:keepNext/>
        <w:widowControl w:val="0"/>
        <w:tabs>
          <w:tab w:val="clear" w:pos="567"/>
        </w:tabs>
        <w:spacing w:line="240" w:lineRule="auto"/>
        <w:ind w:right="-2"/>
        <w:rPr>
          <w:b/>
          <w:szCs w:val="22"/>
          <w:lang w:val="es-ES"/>
        </w:rPr>
      </w:pPr>
      <w:r w:rsidRPr="00A11B9C">
        <w:rPr>
          <w:b/>
          <w:bCs/>
          <w:szCs w:val="22"/>
          <w:lang w:val="es-ES" w:bidi="es-ES"/>
        </w:rPr>
        <w:t>Embarazo y lactancia</w:t>
      </w:r>
    </w:p>
    <w:p w:rsidR="00671B7D" w:rsidRPr="00A11B9C" w:rsidRDefault="009F09B6" w:rsidP="001917BC">
      <w:pPr>
        <w:keepNext/>
        <w:widowControl w:val="0"/>
        <w:tabs>
          <w:tab w:val="clear" w:pos="567"/>
        </w:tabs>
        <w:spacing w:line="240" w:lineRule="auto"/>
        <w:rPr>
          <w:szCs w:val="22"/>
          <w:lang w:val="es-ES" w:bidi="es-ES"/>
        </w:rPr>
      </w:pPr>
      <w:r w:rsidRPr="00A11B9C">
        <w:rPr>
          <w:szCs w:val="22"/>
          <w:lang w:val="es-ES" w:bidi="es-ES"/>
        </w:rPr>
        <w:t xml:space="preserve">No tome </w:t>
      </w:r>
      <w:r w:rsidR="00671B7D" w:rsidRPr="00A11B9C">
        <w:rPr>
          <w:szCs w:val="22"/>
          <w:lang w:val="es-ES" w:bidi="es-ES"/>
        </w:rPr>
        <w:t xml:space="preserve">Skilarence </w:t>
      </w:r>
      <w:r w:rsidRPr="00A11B9C">
        <w:rPr>
          <w:szCs w:val="22"/>
          <w:lang w:val="es-ES" w:bidi="es-ES"/>
        </w:rPr>
        <w:t>s</w:t>
      </w:r>
      <w:r w:rsidR="00671B7D" w:rsidRPr="00A11B9C">
        <w:rPr>
          <w:szCs w:val="22"/>
          <w:lang w:val="es-ES" w:bidi="es-ES"/>
        </w:rPr>
        <w:t xml:space="preserve">i está embarazada o tiene intención de quedarse embarazada, </w:t>
      </w:r>
      <w:r w:rsidRPr="00A11B9C">
        <w:rPr>
          <w:szCs w:val="22"/>
          <w:lang w:val="es-ES" w:bidi="es-ES"/>
        </w:rPr>
        <w:t xml:space="preserve">ya que Skilarence </w:t>
      </w:r>
      <w:r w:rsidR="00E8173F" w:rsidRPr="00A11B9C">
        <w:rPr>
          <w:szCs w:val="22"/>
          <w:lang w:val="es-ES" w:bidi="es-ES"/>
        </w:rPr>
        <w:t>puede</w:t>
      </w:r>
      <w:r w:rsidRPr="00A11B9C">
        <w:rPr>
          <w:szCs w:val="22"/>
          <w:lang w:val="es-ES" w:bidi="es-ES"/>
        </w:rPr>
        <w:t xml:space="preserve"> causar daños al bebé</w:t>
      </w:r>
      <w:r w:rsidR="00671B7D" w:rsidRPr="00A11B9C">
        <w:rPr>
          <w:szCs w:val="22"/>
          <w:lang w:val="es-ES" w:bidi="es-ES"/>
        </w:rPr>
        <w:t>.</w:t>
      </w:r>
      <w:r w:rsidRPr="00A11B9C">
        <w:rPr>
          <w:szCs w:val="22"/>
          <w:lang w:val="es-ES" w:bidi="es-ES"/>
        </w:rPr>
        <w:t xml:space="preserve"> Utilice métodos anticonceptivos eficaces para evitar quedarse embarazada durante el tratamiento con Skilarence (ver también “Otros medicamentos y Skilarence” más arriba).</w:t>
      </w:r>
    </w:p>
    <w:p w:rsidR="009F09B6" w:rsidRPr="00A11B9C" w:rsidRDefault="009F09B6" w:rsidP="001917BC">
      <w:pPr>
        <w:widowControl w:val="0"/>
        <w:tabs>
          <w:tab w:val="clear" w:pos="567"/>
        </w:tabs>
        <w:spacing w:line="240" w:lineRule="auto"/>
        <w:rPr>
          <w:szCs w:val="22"/>
          <w:lang w:val="es-ES"/>
        </w:rPr>
      </w:pPr>
      <w:r w:rsidRPr="00A11B9C">
        <w:rPr>
          <w:szCs w:val="22"/>
          <w:lang w:val="es-ES" w:bidi="es-ES"/>
        </w:rPr>
        <w:t>No debe amamantar durante el tratamiento con Skilarence.</w:t>
      </w:r>
    </w:p>
    <w:p w:rsidR="00671B7D" w:rsidRPr="00A11B9C" w:rsidRDefault="00671B7D" w:rsidP="001917BC">
      <w:pPr>
        <w:widowControl w:val="0"/>
        <w:tabs>
          <w:tab w:val="clear" w:pos="567"/>
        </w:tabs>
        <w:spacing w:line="240" w:lineRule="auto"/>
        <w:rPr>
          <w:szCs w:val="22"/>
          <w:lang w:val="es-ES"/>
        </w:rPr>
      </w:pPr>
    </w:p>
    <w:p w:rsidR="00671B7D" w:rsidRPr="00A11B9C" w:rsidRDefault="00671B7D" w:rsidP="001917BC">
      <w:pPr>
        <w:keepNext/>
        <w:widowControl w:val="0"/>
        <w:tabs>
          <w:tab w:val="clear" w:pos="567"/>
        </w:tabs>
        <w:spacing w:line="240" w:lineRule="auto"/>
        <w:rPr>
          <w:szCs w:val="22"/>
          <w:lang w:val="es-ES"/>
        </w:rPr>
      </w:pPr>
      <w:r w:rsidRPr="00A11B9C">
        <w:rPr>
          <w:b/>
          <w:bCs/>
          <w:szCs w:val="22"/>
          <w:lang w:val="es-ES" w:bidi="es-ES"/>
        </w:rPr>
        <w:t>Conducción y uso de máquinas</w:t>
      </w:r>
    </w:p>
    <w:p w:rsidR="00671B7D" w:rsidRPr="00A11B9C" w:rsidRDefault="00671B7D" w:rsidP="001917BC">
      <w:pPr>
        <w:keepNext/>
        <w:widowControl w:val="0"/>
        <w:tabs>
          <w:tab w:val="clear" w:pos="567"/>
        </w:tabs>
        <w:spacing w:line="240" w:lineRule="auto"/>
        <w:rPr>
          <w:szCs w:val="22"/>
          <w:lang w:val="es-ES"/>
        </w:rPr>
      </w:pPr>
      <w:r w:rsidRPr="00A11B9C">
        <w:rPr>
          <w:szCs w:val="22"/>
          <w:lang w:val="es-ES" w:eastAsia="zh-CN" w:bidi="es-ES"/>
        </w:rPr>
        <w:t xml:space="preserve">La influencia de Skilarence sobre la capacidad para conducir y utilizar máquinas es </w:t>
      </w:r>
      <w:r w:rsidR="00E8173F" w:rsidRPr="00A11B9C">
        <w:rPr>
          <w:szCs w:val="22"/>
          <w:lang w:val="es-ES" w:eastAsia="zh-CN" w:bidi="es-ES"/>
        </w:rPr>
        <w:t>pequeña</w:t>
      </w:r>
      <w:r w:rsidRPr="00A11B9C">
        <w:rPr>
          <w:szCs w:val="22"/>
          <w:lang w:val="es-ES" w:eastAsia="zh-CN" w:bidi="es-ES"/>
        </w:rPr>
        <w:t>.</w:t>
      </w:r>
      <w:r w:rsidR="00E8173F" w:rsidRPr="00A11B9C">
        <w:rPr>
          <w:szCs w:val="22"/>
          <w:lang w:val="es-ES" w:eastAsia="zh-CN" w:bidi="es-ES"/>
        </w:rPr>
        <w:t xml:space="preserve"> </w:t>
      </w:r>
      <w:r w:rsidR="00CD65FC" w:rsidRPr="00A11B9C">
        <w:rPr>
          <w:szCs w:val="22"/>
          <w:lang w:val="es-ES" w:eastAsia="zh-CN" w:bidi="es-ES"/>
        </w:rPr>
        <w:t>Puede sentirse</w:t>
      </w:r>
      <w:r w:rsidR="00E8173F" w:rsidRPr="00A11B9C">
        <w:rPr>
          <w:szCs w:val="22"/>
          <w:lang w:val="es-ES" w:eastAsia="zh-CN" w:bidi="es-ES"/>
        </w:rPr>
        <w:t xml:space="preserve"> mareado o cansado después de tomar Skilarence. Si se ve afectado, </w:t>
      </w:r>
      <w:r w:rsidR="00E74A8B" w:rsidRPr="00A11B9C">
        <w:rPr>
          <w:szCs w:val="22"/>
          <w:lang w:val="es-ES" w:eastAsia="zh-CN" w:bidi="es-ES"/>
        </w:rPr>
        <w:t xml:space="preserve">tenga cuidado cuando </w:t>
      </w:r>
      <w:r w:rsidR="00E8173F" w:rsidRPr="00A11B9C">
        <w:rPr>
          <w:szCs w:val="22"/>
          <w:lang w:val="es-ES" w:eastAsia="zh-CN" w:bidi="es-ES"/>
        </w:rPr>
        <w:t xml:space="preserve">conduzca </w:t>
      </w:r>
      <w:r w:rsidR="00E74A8B" w:rsidRPr="00A11B9C">
        <w:rPr>
          <w:szCs w:val="22"/>
          <w:lang w:val="es-ES" w:eastAsia="zh-CN" w:bidi="es-ES"/>
        </w:rPr>
        <w:t xml:space="preserve">o </w:t>
      </w:r>
      <w:r w:rsidR="00E8173F" w:rsidRPr="00A11B9C">
        <w:rPr>
          <w:szCs w:val="22"/>
          <w:lang w:val="es-ES" w:eastAsia="zh-CN" w:bidi="es-ES"/>
        </w:rPr>
        <w:t>utilice máquinas.</w:t>
      </w:r>
    </w:p>
    <w:p w:rsidR="00671B7D" w:rsidRPr="00A11B9C" w:rsidRDefault="00671B7D" w:rsidP="001917BC">
      <w:pPr>
        <w:widowControl w:val="0"/>
        <w:tabs>
          <w:tab w:val="clear" w:pos="567"/>
        </w:tabs>
        <w:spacing w:line="240" w:lineRule="auto"/>
        <w:ind w:right="-2"/>
        <w:rPr>
          <w:szCs w:val="22"/>
          <w:lang w:val="es-ES"/>
        </w:rPr>
      </w:pPr>
    </w:p>
    <w:p w:rsidR="00671B7D" w:rsidRPr="00A11B9C" w:rsidRDefault="00671B7D" w:rsidP="001917BC">
      <w:pPr>
        <w:keepNext/>
        <w:widowControl w:val="0"/>
        <w:tabs>
          <w:tab w:val="clear" w:pos="567"/>
        </w:tabs>
        <w:spacing w:line="240" w:lineRule="auto"/>
        <w:ind w:right="-2"/>
        <w:rPr>
          <w:b/>
          <w:szCs w:val="22"/>
          <w:lang w:val="es-ES"/>
        </w:rPr>
      </w:pPr>
      <w:r w:rsidRPr="00A11B9C">
        <w:rPr>
          <w:b/>
          <w:bCs/>
          <w:szCs w:val="22"/>
          <w:lang w:val="es-ES" w:bidi="es-ES"/>
        </w:rPr>
        <w:t>Skilarence contiene lactosa</w:t>
      </w:r>
    </w:p>
    <w:p w:rsidR="00671B7D" w:rsidRPr="00A11B9C" w:rsidRDefault="000C4A6A" w:rsidP="001917BC">
      <w:pPr>
        <w:keepNext/>
        <w:widowControl w:val="0"/>
        <w:tabs>
          <w:tab w:val="clear" w:pos="567"/>
        </w:tabs>
        <w:autoSpaceDE w:val="0"/>
        <w:autoSpaceDN w:val="0"/>
        <w:adjustRightInd w:val="0"/>
        <w:spacing w:line="240" w:lineRule="auto"/>
        <w:rPr>
          <w:szCs w:val="22"/>
          <w:lang w:val="es-ES"/>
        </w:rPr>
      </w:pPr>
      <w:r w:rsidRPr="000C4A6A">
        <w:rPr>
          <w:szCs w:val="22"/>
          <w:lang w:val="es-ES" w:bidi="es-ES"/>
        </w:rPr>
        <w:t xml:space="preserve">Si su médico </w:t>
      </w:r>
      <w:r w:rsidR="00671B7D" w:rsidRPr="00A11B9C">
        <w:rPr>
          <w:szCs w:val="22"/>
          <w:lang w:val="es-ES" w:bidi="es-ES"/>
        </w:rPr>
        <w:t>le</w:t>
      </w:r>
      <w:r w:rsidRPr="000C4A6A">
        <w:rPr>
          <w:szCs w:val="22"/>
          <w:lang w:val="es-ES" w:bidi="es-ES"/>
        </w:rPr>
        <w:t xml:space="preserve"> ha indicado que padece una intolerancia a ciertos azúcares, consulte con él antes de tomar este medicamento.</w:t>
      </w:r>
    </w:p>
    <w:p w:rsidR="000C4A6A" w:rsidRDefault="000C4A6A" w:rsidP="001917BC">
      <w:pPr>
        <w:widowControl w:val="0"/>
        <w:tabs>
          <w:tab w:val="clear" w:pos="567"/>
        </w:tabs>
        <w:autoSpaceDE w:val="0"/>
        <w:autoSpaceDN w:val="0"/>
        <w:adjustRightInd w:val="0"/>
        <w:spacing w:line="240" w:lineRule="auto"/>
        <w:rPr>
          <w:szCs w:val="22"/>
          <w:lang w:val="es-ES"/>
        </w:rPr>
      </w:pPr>
    </w:p>
    <w:p w:rsidR="00B72214" w:rsidRPr="00F92EB5" w:rsidRDefault="00B72214" w:rsidP="001917BC">
      <w:pPr>
        <w:keepNext/>
        <w:widowControl w:val="0"/>
        <w:ind w:right="-2"/>
        <w:rPr>
          <w:rFonts w:eastAsia="SimSun"/>
          <w:b/>
          <w:bCs/>
          <w:lang w:val="es-ES" w:bidi="es-ES"/>
        </w:rPr>
      </w:pPr>
      <w:r w:rsidRPr="00F92EB5">
        <w:rPr>
          <w:rFonts w:eastAsia="SimSun"/>
          <w:b/>
          <w:bCs/>
          <w:lang w:val="es-ES" w:bidi="es-ES"/>
        </w:rPr>
        <w:t>Skilarence contiene sodio</w:t>
      </w:r>
    </w:p>
    <w:p w:rsidR="00B72214" w:rsidRDefault="00B72214" w:rsidP="001917BC">
      <w:pPr>
        <w:widowControl w:val="0"/>
        <w:tabs>
          <w:tab w:val="clear" w:pos="567"/>
        </w:tabs>
        <w:autoSpaceDE w:val="0"/>
        <w:autoSpaceDN w:val="0"/>
        <w:adjustRightInd w:val="0"/>
        <w:spacing w:line="240" w:lineRule="auto"/>
        <w:rPr>
          <w:rFonts w:eastAsia="SimSun"/>
          <w:lang w:val="es-ES" w:bidi="es-ES"/>
        </w:rPr>
      </w:pPr>
      <w:r w:rsidRPr="00F92EB5">
        <w:rPr>
          <w:rFonts w:eastAsia="SimSun"/>
          <w:lang w:val="es-ES" w:bidi="es-ES"/>
        </w:rPr>
        <w:t>Este medicamento contiene menos de 23 mg de sodio (1 mmol) por comprimido; esto es, esencialmente “exento de sodio”.</w:t>
      </w:r>
    </w:p>
    <w:p w:rsidR="00B72214" w:rsidRDefault="00B72214" w:rsidP="001917BC">
      <w:pPr>
        <w:widowControl w:val="0"/>
        <w:tabs>
          <w:tab w:val="clear" w:pos="567"/>
        </w:tabs>
        <w:autoSpaceDE w:val="0"/>
        <w:autoSpaceDN w:val="0"/>
        <w:adjustRightInd w:val="0"/>
        <w:spacing w:line="240" w:lineRule="auto"/>
        <w:rPr>
          <w:szCs w:val="22"/>
          <w:lang w:val="es-ES"/>
        </w:rPr>
      </w:pPr>
    </w:p>
    <w:p w:rsidR="000E1D99" w:rsidRPr="00A11B9C" w:rsidRDefault="000E1D99" w:rsidP="001917BC">
      <w:pPr>
        <w:widowControl w:val="0"/>
        <w:tabs>
          <w:tab w:val="clear" w:pos="567"/>
        </w:tabs>
        <w:autoSpaceDE w:val="0"/>
        <w:autoSpaceDN w:val="0"/>
        <w:adjustRightInd w:val="0"/>
        <w:spacing w:line="240" w:lineRule="auto"/>
        <w:rPr>
          <w:szCs w:val="22"/>
          <w:lang w:val="es-ES"/>
        </w:rPr>
      </w:pPr>
    </w:p>
    <w:p w:rsidR="00671B7D" w:rsidRPr="00A11B9C" w:rsidRDefault="00671B7D" w:rsidP="001917BC">
      <w:pPr>
        <w:keepNext/>
        <w:widowControl w:val="0"/>
        <w:tabs>
          <w:tab w:val="clear" w:pos="567"/>
        </w:tabs>
        <w:spacing w:line="240" w:lineRule="auto"/>
        <w:rPr>
          <w:b/>
          <w:szCs w:val="22"/>
          <w:lang w:val="es-ES"/>
        </w:rPr>
      </w:pPr>
      <w:r w:rsidRPr="00A11B9C">
        <w:rPr>
          <w:b/>
          <w:bCs/>
          <w:szCs w:val="22"/>
          <w:lang w:val="es-ES" w:bidi="es-ES"/>
        </w:rPr>
        <w:t>3.</w:t>
      </w:r>
      <w:r w:rsidRPr="00A11B9C">
        <w:rPr>
          <w:b/>
          <w:bCs/>
          <w:szCs w:val="22"/>
          <w:lang w:val="es-ES" w:bidi="es-ES"/>
        </w:rPr>
        <w:tab/>
        <w:t>Cómo tomar Skilarence</w:t>
      </w:r>
    </w:p>
    <w:p w:rsidR="00671B7D" w:rsidRPr="00A11B9C" w:rsidRDefault="00671B7D" w:rsidP="001917BC">
      <w:pPr>
        <w:keepNext/>
        <w:widowControl w:val="0"/>
        <w:tabs>
          <w:tab w:val="clear" w:pos="567"/>
        </w:tabs>
        <w:spacing w:line="240" w:lineRule="auto"/>
        <w:rPr>
          <w:b/>
          <w:szCs w:val="22"/>
          <w:lang w:val="es-ES"/>
        </w:rPr>
      </w:pPr>
    </w:p>
    <w:p w:rsidR="00671B7D" w:rsidRPr="00A11B9C" w:rsidRDefault="00671B7D" w:rsidP="001917BC">
      <w:pPr>
        <w:keepNext/>
        <w:widowControl w:val="0"/>
        <w:tabs>
          <w:tab w:val="clear" w:pos="567"/>
        </w:tabs>
        <w:spacing w:line="240" w:lineRule="auto"/>
        <w:rPr>
          <w:szCs w:val="22"/>
          <w:lang w:val="es-ES"/>
        </w:rPr>
      </w:pPr>
      <w:r w:rsidRPr="00A11B9C">
        <w:rPr>
          <w:szCs w:val="22"/>
          <w:lang w:val="es-ES" w:bidi="es-ES"/>
        </w:rPr>
        <w:t>Siga exactamente las instrucciones de administración de este medicamento indicadas por su médico o farmacéutico. En caso de duda, consulte de nuevo a su médico o farmacéutico.</w:t>
      </w:r>
    </w:p>
    <w:p w:rsidR="00671B7D" w:rsidRPr="00A11B9C" w:rsidRDefault="00671B7D" w:rsidP="001917BC">
      <w:pPr>
        <w:widowControl w:val="0"/>
        <w:tabs>
          <w:tab w:val="clear" w:pos="567"/>
        </w:tabs>
        <w:spacing w:line="240" w:lineRule="auto"/>
        <w:ind w:right="-2"/>
        <w:rPr>
          <w:szCs w:val="22"/>
          <w:lang w:val="es-ES"/>
        </w:rPr>
      </w:pPr>
    </w:p>
    <w:p w:rsidR="00671B7D" w:rsidRPr="00A11B9C" w:rsidRDefault="00E8173F" w:rsidP="001917BC">
      <w:pPr>
        <w:keepNext/>
        <w:widowControl w:val="0"/>
        <w:tabs>
          <w:tab w:val="clear" w:pos="567"/>
        </w:tabs>
        <w:spacing w:line="240" w:lineRule="auto"/>
        <w:rPr>
          <w:b/>
          <w:szCs w:val="22"/>
          <w:lang w:val="es-ES"/>
        </w:rPr>
      </w:pPr>
      <w:r w:rsidRPr="00A11B9C">
        <w:rPr>
          <w:b/>
          <w:szCs w:val="22"/>
          <w:lang w:val="es-ES"/>
        </w:rPr>
        <w:t>Dosis</w:t>
      </w:r>
    </w:p>
    <w:p w:rsidR="00671B7D" w:rsidRPr="00A11B9C" w:rsidRDefault="00E8173F" w:rsidP="001917BC">
      <w:pPr>
        <w:keepNext/>
        <w:widowControl w:val="0"/>
        <w:tabs>
          <w:tab w:val="clear" w:pos="567"/>
        </w:tabs>
        <w:spacing w:line="240" w:lineRule="auto"/>
        <w:rPr>
          <w:szCs w:val="22"/>
          <w:lang w:val="es-ES" w:bidi="es-ES"/>
        </w:rPr>
      </w:pPr>
      <w:r w:rsidRPr="00A11B9C">
        <w:rPr>
          <w:szCs w:val="22"/>
          <w:lang w:val="es-ES" w:bidi="es-ES"/>
        </w:rPr>
        <w:t xml:space="preserve">Su médico iniciará </w:t>
      </w:r>
      <w:r w:rsidR="00671B7D" w:rsidRPr="00A11B9C">
        <w:rPr>
          <w:szCs w:val="22"/>
          <w:lang w:val="es-ES" w:bidi="es-ES"/>
        </w:rPr>
        <w:t xml:space="preserve">el tratamiento con </w:t>
      </w:r>
      <w:r w:rsidRPr="00A11B9C">
        <w:rPr>
          <w:szCs w:val="22"/>
          <w:lang w:val="es-ES" w:bidi="es-ES"/>
        </w:rPr>
        <w:t>una</w:t>
      </w:r>
      <w:r w:rsidR="00671B7D" w:rsidRPr="00A11B9C">
        <w:rPr>
          <w:szCs w:val="22"/>
          <w:lang w:val="es-ES" w:bidi="es-ES"/>
        </w:rPr>
        <w:t xml:space="preserve"> dosis baja </w:t>
      </w:r>
      <w:r w:rsidR="00376FDB" w:rsidRPr="00A11B9C">
        <w:rPr>
          <w:szCs w:val="22"/>
          <w:lang w:val="es-ES" w:bidi="es-ES"/>
        </w:rPr>
        <w:t xml:space="preserve">(utilizando comprimidos de 30 mg </w:t>
      </w:r>
      <w:r w:rsidR="00671B7D" w:rsidRPr="00A11B9C">
        <w:rPr>
          <w:szCs w:val="22"/>
          <w:lang w:val="es-ES" w:bidi="es-ES"/>
        </w:rPr>
        <w:t xml:space="preserve">de Skilarence). Esto </w:t>
      </w:r>
      <w:r w:rsidR="00D134CA" w:rsidRPr="00A11B9C">
        <w:rPr>
          <w:szCs w:val="22"/>
          <w:lang w:val="es-ES" w:bidi="es-ES"/>
        </w:rPr>
        <w:t>ayuda</w:t>
      </w:r>
      <w:r w:rsidR="00671B7D" w:rsidRPr="00A11B9C">
        <w:rPr>
          <w:szCs w:val="22"/>
          <w:lang w:val="es-ES" w:bidi="es-ES"/>
        </w:rPr>
        <w:t xml:space="preserve"> a reducir </w:t>
      </w:r>
      <w:r w:rsidR="00376FDB" w:rsidRPr="00A11B9C">
        <w:rPr>
          <w:szCs w:val="22"/>
          <w:lang w:val="es-ES" w:bidi="es-ES"/>
        </w:rPr>
        <w:t xml:space="preserve">los </w:t>
      </w:r>
      <w:r w:rsidR="00671B7D" w:rsidRPr="00A11B9C">
        <w:rPr>
          <w:szCs w:val="22"/>
          <w:lang w:val="es-ES" w:bidi="es-ES"/>
        </w:rPr>
        <w:t xml:space="preserve">problemas estomacales y otros efectos </w:t>
      </w:r>
      <w:r w:rsidR="00F3337D" w:rsidRPr="00A11B9C">
        <w:rPr>
          <w:szCs w:val="22"/>
          <w:lang w:val="es-ES" w:bidi="es-ES"/>
        </w:rPr>
        <w:t>adversos</w:t>
      </w:r>
      <w:r w:rsidR="00671B7D" w:rsidRPr="00A11B9C">
        <w:rPr>
          <w:szCs w:val="22"/>
          <w:lang w:val="es-ES" w:bidi="es-ES"/>
        </w:rPr>
        <w:t xml:space="preserve">. </w:t>
      </w:r>
      <w:r w:rsidR="00D134CA" w:rsidRPr="00A11B9C">
        <w:rPr>
          <w:szCs w:val="22"/>
          <w:lang w:val="es-ES" w:bidi="es-ES"/>
        </w:rPr>
        <w:t>Se irá aumentando la</w:t>
      </w:r>
      <w:r w:rsidR="00671B7D" w:rsidRPr="00A11B9C">
        <w:rPr>
          <w:szCs w:val="22"/>
          <w:lang w:val="es-ES" w:bidi="es-ES"/>
        </w:rPr>
        <w:t xml:space="preserve"> dosis </w:t>
      </w:r>
      <w:r w:rsidR="00376FDB" w:rsidRPr="00A11B9C">
        <w:rPr>
          <w:szCs w:val="22"/>
          <w:lang w:val="es-ES" w:bidi="es-ES"/>
        </w:rPr>
        <w:t xml:space="preserve">cada semana </w:t>
      </w:r>
      <w:r w:rsidR="00671B7D" w:rsidRPr="00A11B9C">
        <w:rPr>
          <w:szCs w:val="22"/>
          <w:lang w:val="es-ES" w:bidi="es-ES"/>
        </w:rPr>
        <w:t xml:space="preserve">como se indica en la tabla siguiente </w:t>
      </w:r>
      <w:r w:rsidR="00376FDB" w:rsidRPr="00A11B9C">
        <w:rPr>
          <w:szCs w:val="22"/>
          <w:lang w:val="es-ES" w:bidi="es-ES"/>
        </w:rPr>
        <w:t xml:space="preserve">(cambiando a los comprimidos de 120 mg </w:t>
      </w:r>
      <w:r w:rsidR="00671B7D" w:rsidRPr="00A11B9C">
        <w:rPr>
          <w:szCs w:val="22"/>
          <w:lang w:val="es-ES" w:bidi="es-ES"/>
        </w:rPr>
        <w:t>de Skilarence a partir de la semana 4</w:t>
      </w:r>
      <w:r w:rsidR="00376FDB" w:rsidRPr="00A11B9C">
        <w:rPr>
          <w:szCs w:val="22"/>
          <w:lang w:val="es-ES" w:bidi="es-ES"/>
        </w:rPr>
        <w:t>)</w:t>
      </w:r>
      <w:r w:rsidR="00671B7D" w:rsidRPr="00A11B9C">
        <w:rPr>
          <w:szCs w:val="22"/>
          <w:lang w:val="es-ES" w:bidi="es-ES"/>
        </w:rPr>
        <w:t>.</w:t>
      </w:r>
    </w:p>
    <w:p w:rsidR="00376FDB" w:rsidRPr="00A11B9C" w:rsidRDefault="00376FDB" w:rsidP="001917BC">
      <w:pPr>
        <w:widowControl w:val="0"/>
        <w:tabs>
          <w:tab w:val="clear" w:pos="567"/>
        </w:tabs>
        <w:spacing w:line="240" w:lineRule="auto"/>
        <w:ind w:right="-2"/>
        <w:rPr>
          <w:szCs w:val="22"/>
          <w:lang w:val="es-E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1372"/>
        <w:gridCol w:w="1463"/>
        <w:gridCol w:w="1418"/>
        <w:gridCol w:w="1276"/>
        <w:gridCol w:w="1417"/>
        <w:gridCol w:w="1099"/>
      </w:tblGrid>
      <w:tr w:rsidR="00231A54" w:rsidRPr="00A11B9C" w:rsidTr="00E74A8B">
        <w:trPr>
          <w:trHeight w:val="416"/>
        </w:trPr>
        <w:tc>
          <w:tcPr>
            <w:tcW w:w="1242" w:type="dxa"/>
            <w:vMerge w:val="restart"/>
            <w:vAlign w:val="center"/>
          </w:tcPr>
          <w:p w:rsidR="00231A54" w:rsidRPr="00A11B9C" w:rsidRDefault="00231A54"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Semana de tratamiento</w:t>
            </w:r>
          </w:p>
        </w:tc>
        <w:tc>
          <w:tcPr>
            <w:tcW w:w="1372" w:type="dxa"/>
            <w:vMerge w:val="restart"/>
            <w:vAlign w:val="center"/>
          </w:tcPr>
          <w:p w:rsidR="00231A54" w:rsidRPr="00A11B9C" w:rsidRDefault="00231A54"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Presentación del comprimido</w:t>
            </w:r>
          </w:p>
        </w:tc>
        <w:tc>
          <w:tcPr>
            <w:tcW w:w="4157" w:type="dxa"/>
            <w:gridSpan w:val="3"/>
            <w:vAlign w:val="center"/>
          </w:tcPr>
          <w:p w:rsidR="00231A54" w:rsidRPr="00A11B9C" w:rsidRDefault="000A7AC6"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Número de comprimidos que se deben tomar durante el día</w:t>
            </w:r>
          </w:p>
        </w:tc>
        <w:tc>
          <w:tcPr>
            <w:tcW w:w="1417" w:type="dxa"/>
            <w:vMerge w:val="restart"/>
            <w:vAlign w:val="center"/>
          </w:tcPr>
          <w:p w:rsidR="00231A54" w:rsidRPr="00A11B9C" w:rsidRDefault="00231A54" w:rsidP="001917BC">
            <w:pPr>
              <w:keepNext/>
              <w:widowControl w:val="0"/>
              <w:tabs>
                <w:tab w:val="clear" w:pos="567"/>
              </w:tabs>
              <w:spacing w:line="240" w:lineRule="auto"/>
              <w:jc w:val="center"/>
              <w:rPr>
                <w:szCs w:val="22"/>
                <w:lang w:val="es-ES" w:eastAsia="zh-CN" w:bidi="es-ES"/>
              </w:rPr>
            </w:pPr>
            <w:r w:rsidRPr="00A11B9C">
              <w:rPr>
                <w:szCs w:val="22"/>
                <w:lang w:val="es-ES" w:eastAsia="zh-CN" w:bidi="es-ES"/>
              </w:rPr>
              <w:t>Número de comprimidos al día</w:t>
            </w:r>
          </w:p>
        </w:tc>
        <w:tc>
          <w:tcPr>
            <w:tcW w:w="1099" w:type="dxa"/>
            <w:vMerge w:val="restart"/>
            <w:vAlign w:val="center"/>
          </w:tcPr>
          <w:p w:rsidR="00231A54" w:rsidRPr="00A11B9C" w:rsidRDefault="00231A54"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Dosis</w:t>
            </w:r>
            <w:r w:rsidRPr="00A11B9C">
              <w:rPr>
                <w:rFonts w:eastAsia="SimSun"/>
                <w:szCs w:val="22"/>
                <w:lang w:val="es-ES" w:eastAsia="zh-CN"/>
              </w:rPr>
              <w:t xml:space="preserve"> </w:t>
            </w:r>
            <w:r w:rsidRPr="00A11B9C">
              <w:rPr>
                <w:szCs w:val="22"/>
                <w:lang w:val="es-ES" w:eastAsia="zh-CN" w:bidi="es-ES"/>
              </w:rPr>
              <w:t>total diaria</w:t>
            </w:r>
          </w:p>
        </w:tc>
      </w:tr>
      <w:tr w:rsidR="00231A54" w:rsidRPr="00A11B9C" w:rsidTr="00E74A8B">
        <w:trPr>
          <w:trHeight w:val="433"/>
        </w:trPr>
        <w:tc>
          <w:tcPr>
            <w:tcW w:w="1242" w:type="dxa"/>
            <w:vMerge/>
            <w:vAlign w:val="center"/>
          </w:tcPr>
          <w:p w:rsidR="00231A54" w:rsidRPr="00A11B9C" w:rsidRDefault="00231A54" w:rsidP="001917BC">
            <w:pPr>
              <w:keepNext/>
              <w:widowControl w:val="0"/>
              <w:tabs>
                <w:tab w:val="clear" w:pos="567"/>
              </w:tabs>
              <w:spacing w:line="240" w:lineRule="auto"/>
              <w:jc w:val="center"/>
              <w:rPr>
                <w:rFonts w:eastAsia="SimSun"/>
                <w:szCs w:val="22"/>
                <w:lang w:val="es-ES" w:eastAsia="zh-CN"/>
              </w:rPr>
            </w:pPr>
          </w:p>
        </w:tc>
        <w:tc>
          <w:tcPr>
            <w:tcW w:w="1372" w:type="dxa"/>
            <w:vMerge/>
            <w:vAlign w:val="center"/>
          </w:tcPr>
          <w:p w:rsidR="00231A54" w:rsidRPr="00A11B9C" w:rsidRDefault="00231A54" w:rsidP="001917BC">
            <w:pPr>
              <w:keepNext/>
              <w:widowControl w:val="0"/>
              <w:tabs>
                <w:tab w:val="clear" w:pos="567"/>
              </w:tabs>
              <w:spacing w:line="240" w:lineRule="auto"/>
              <w:jc w:val="center"/>
              <w:rPr>
                <w:rFonts w:eastAsia="SimSun"/>
                <w:szCs w:val="22"/>
                <w:lang w:val="es-ES" w:eastAsia="zh-CN"/>
              </w:rPr>
            </w:pPr>
          </w:p>
        </w:tc>
        <w:tc>
          <w:tcPr>
            <w:tcW w:w="1463" w:type="dxa"/>
            <w:vAlign w:val="center"/>
          </w:tcPr>
          <w:p w:rsidR="00231A54" w:rsidRPr="00A11B9C" w:rsidRDefault="00231A54"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Desayuno</w:t>
            </w:r>
          </w:p>
        </w:tc>
        <w:tc>
          <w:tcPr>
            <w:tcW w:w="1418" w:type="dxa"/>
            <w:vAlign w:val="center"/>
          </w:tcPr>
          <w:p w:rsidR="00231A54" w:rsidRPr="00A11B9C" w:rsidRDefault="00231A54"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Comida</w:t>
            </w:r>
          </w:p>
        </w:tc>
        <w:tc>
          <w:tcPr>
            <w:tcW w:w="1276" w:type="dxa"/>
            <w:vAlign w:val="center"/>
          </w:tcPr>
          <w:p w:rsidR="00231A54" w:rsidRPr="00A11B9C" w:rsidRDefault="00231A54"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Cena</w:t>
            </w:r>
          </w:p>
        </w:tc>
        <w:tc>
          <w:tcPr>
            <w:tcW w:w="1417" w:type="dxa"/>
            <w:vMerge/>
          </w:tcPr>
          <w:p w:rsidR="00231A54" w:rsidRPr="00A11B9C" w:rsidRDefault="00231A54" w:rsidP="001917BC">
            <w:pPr>
              <w:keepNext/>
              <w:widowControl w:val="0"/>
              <w:tabs>
                <w:tab w:val="clear" w:pos="567"/>
              </w:tabs>
              <w:spacing w:line="240" w:lineRule="auto"/>
              <w:jc w:val="center"/>
              <w:rPr>
                <w:szCs w:val="22"/>
                <w:lang w:val="es-ES" w:eastAsia="zh-CN" w:bidi="es-ES"/>
              </w:rPr>
            </w:pPr>
          </w:p>
        </w:tc>
        <w:tc>
          <w:tcPr>
            <w:tcW w:w="1099" w:type="dxa"/>
            <w:vMerge/>
          </w:tcPr>
          <w:p w:rsidR="00231A54" w:rsidRPr="00A11B9C" w:rsidRDefault="00231A54" w:rsidP="001917BC">
            <w:pPr>
              <w:keepNext/>
              <w:widowControl w:val="0"/>
              <w:tabs>
                <w:tab w:val="clear" w:pos="567"/>
              </w:tabs>
              <w:spacing w:line="240" w:lineRule="auto"/>
              <w:jc w:val="center"/>
              <w:rPr>
                <w:rFonts w:eastAsia="SimSun"/>
                <w:szCs w:val="22"/>
                <w:lang w:val="es-ES" w:eastAsia="zh-CN"/>
              </w:rPr>
            </w:pPr>
          </w:p>
        </w:tc>
      </w:tr>
      <w:tr w:rsidR="00376FDB" w:rsidRPr="00A11B9C" w:rsidTr="00E74A8B">
        <w:trPr>
          <w:trHeight w:val="458"/>
        </w:trPr>
        <w:tc>
          <w:tcPr>
            <w:tcW w:w="1242" w:type="dxa"/>
            <w:vAlign w:val="center"/>
          </w:tcPr>
          <w:p w:rsidR="00376FDB" w:rsidRPr="00A11B9C" w:rsidRDefault="00376FDB"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1</w:t>
            </w:r>
          </w:p>
        </w:tc>
        <w:tc>
          <w:tcPr>
            <w:tcW w:w="1372" w:type="dxa"/>
            <w:vAlign w:val="center"/>
          </w:tcPr>
          <w:p w:rsidR="00376FDB" w:rsidRPr="00A11B9C" w:rsidRDefault="00376FDB"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30 mg</w:t>
            </w:r>
          </w:p>
        </w:tc>
        <w:tc>
          <w:tcPr>
            <w:tcW w:w="1463" w:type="dxa"/>
            <w:vAlign w:val="center"/>
          </w:tcPr>
          <w:p w:rsidR="00376FDB" w:rsidRPr="00A11B9C" w:rsidRDefault="00376FDB" w:rsidP="001917BC">
            <w:pPr>
              <w:keepNext/>
              <w:widowControl w:val="0"/>
              <w:tabs>
                <w:tab w:val="clear" w:pos="567"/>
              </w:tabs>
              <w:spacing w:line="240" w:lineRule="auto"/>
              <w:jc w:val="center"/>
              <w:rPr>
                <w:rFonts w:eastAsia="SimSun"/>
                <w:szCs w:val="22"/>
                <w:lang w:val="es-ES" w:eastAsia="zh-CN"/>
              </w:rPr>
            </w:pPr>
            <w:r w:rsidRPr="00A11B9C">
              <w:rPr>
                <w:rFonts w:eastAsia="SimSun"/>
                <w:szCs w:val="22"/>
                <w:lang w:val="es-ES" w:eastAsia="zh-CN"/>
              </w:rPr>
              <w:noBreakHyphen/>
            </w:r>
          </w:p>
        </w:tc>
        <w:tc>
          <w:tcPr>
            <w:tcW w:w="1418" w:type="dxa"/>
            <w:vAlign w:val="center"/>
          </w:tcPr>
          <w:p w:rsidR="00376FDB" w:rsidRPr="00A11B9C" w:rsidRDefault="00376FDB" w:rsidP="001917BC">
            <w:pPr>
              <w:keepNext/>
              <w:widowControl w:val="0"/>
              <w:tabs>
                <w:tab w:val="clear" w:pos="567"/>
              </w:tabs>
              <w:spacing w:line="240" w:lineRule="auto"/>
              <w:jc w:val="center"/>
              <w:rPr>
                <w:rFonts w:eastAsia="SimSun"/>
                <w:szCs w:val="22"/>
                <w:lang w:val="es-ES" w:eastAsia="zh-CN"/>
              </w:rPr>
            </w:pPr>
            <w:r w:rsidRPr="00A11B9C">
              <w:rPr>
                <w:rFonts w:eastAsia="SimSun"/>
                <w:szCs w:val="22"/>
                <w:lang w:val="es-ES" w:eastAsia="zh-CN"/>
              </w:rPr>
              <w:noBreakHyphen/>
            </w:r>
          </w:p>
        </w:tc>
        <w:tc>
          <w:tcPr>
            <w:tcW w:w="1276" w:type="dxa"/>
            <w:vAlign w:val="center"/>
          </w:tcPr>
          <w:p w:rsidR="00376FDB" w:rsidRPr="00A11B9C" w:rsidRDefault="00376FDB"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1</w:t>
            </w:r>
          </w:p>
        </w:tc>
        <w:tc>
          <w:tcPr>
            <w:tcW w:w="1417" w:type="dxa"/>
            <w:vAlign w:val="center"/>
          </w:tcPr>
          <w:p w:rsidR="00376FDB" w:rsidRPr="00A11B9C" w:rsidRDefault="00376FDB" w:rsidP="001917BC">
            <w:pPr>
              <w:keepNext/>
              <w:widowControl w:val="0"/>
              <w:tabs>
                <w:tab w:val="clear" w:pos="567"/>
              </w:tabs>
              <w:spacing w:line="240" w:lineRule="auto"/>
              <w:jc w:val="center"/>
              <w:rPr>
                <w:szCs w:val="22"/>
                <w:lang w:val="es-ES" w:eastAsia="zh-CN" w:bidi="es-ES"/>
              </w:rPr>
            </w:pPr>
            <w:r w:rsidRPr="00A11B9C">
              <w:rPr>
                <w:szCs w:val="22"/>
                <w:lang w:val="es-ES" w:eastAsia="zh-CN" w:bidi="es-ES"/>
              </w:rPr>
              <w:t>1</w:t>
            </w:r>
          </w:p>
        </w:tc>
        <w:tc>
          <w:tcPr>
            <w:tcW w:w="1099" w:type="dxa"/>
            <w:vAlign w:val="center"/>
          </w:tcPr>
          <w:p w:rsidR="00376FDB" w:rsidRPr="00A11B9C" w:rsidRDefault="00376FDB"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30 mg</w:t>
            </w:r>
          </w:p>
        </w:tc>
      </w:tr>
      <w:tr w:rsidR="00376FDB" w:rsidRPr="00A11B9C" w:rsidTr="00E74A8B">
        <w:trPr>
          <w:trHeight w:val="457"/>
        </w:trPr>
        <w:tc>
          <w:tcPr>
            <w:tcW w:w="1242" w:type="dxa"/>
            <w:vAlign w:val="center"/>
          </w:tcPr>
          <w:p w:rsidR="00376FDB" w:rsidRPr="00A11B9C" w:rsidRDefault="00376FDB"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2</w:t>
            </w:r>
          </w:p>
        </w:tc>
        <w:tc>
          <w:tcPr>
            <w:tcW w:w="1372" w:type="dxa"/>
            <w:vAlign w:val="center"/>
          </w:tcPr>
          <w:p w:rsidR="00376FDB" w:rsidRPr="00A11B9C" w:rsidRDefault="00376FDB"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30 mg</w:t>
            </w:r>
          </w:p>
        </w:tc>
        <w:tc>
          <w:tcPr>
            <w:tcW w:w="1463" w:type="dxa"/>
            <w:vAlign w:val="center"/>
          </w:tcPr>
          <w:p w:rsidR="00376FDB" w:rsidRPr="00A11B9C" w:rsidRDefault="00376FDB"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1</w:t>
            </w:r>
          </w:p>
        </w:tc>
        <w:tc>
          <w:tcPr>
            <w:tcW w:w="1418" w:type="dxa"/>
            <w:vAlign w:val="center"/>
          </w:tcPr>
          <w:p w:rsidR="00376FDB" w:rsidRPr="00A11B9C" w:rsidRDefault="00376FDB" w:rsidP="001917BC">
            <w:pPr>
              <w:keepNext/>
              <w:widowControl w:val="0"/>
              <w:tabs>
                <w:tab w:val="clear" w:pos="567"/>
              </w:tabs>
              <w:spacing w:line="240" w:lineRule="auto"/>
              <w:jc w:val="center"/>
              <w:rPr>
                <w:rFonts w:eastAsia="SimSun"/>
                <w:szCs w:val="22"/>
                <w:lang w:val="es-ES" w:eastAsia="zh-CN"/>
              </w:rPr>
            </w:pPr>
            <w:r w:rsidRPr="00A11B9C">
              <w:rPr>
                <w:rFonts w:eastAsia="SimSun"/>
                <w:szCs w:val="22"/>
                <w:lang w:val="es-ES" w:eastAsia="zh-CN"/>
              </w:rPr>
              <w:noBreakHyphen/>
            </w:r>
          </w:p>
        </w:tc>
        <w:tc>
          <w:tcPr>
            <w:tcW w:w="1276" w:type="dxa"/>
            <w:vAlign w:val="center"/>
          </w:tcPr>
          <w:p w:rsidR="00376FDB" w:rsidRPr="00A11B9C" w:rsidRDefault="00376FDB"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1</w:t>
            </w:r>
          </w:p>
        </w:tc>
        <w:tc>
          <w:tcPr>
            <w:tcW w:w="1417" w:type="dxa"/>
            <w:vAlign w:val="center"/>
          </w:tcPr>
          <w:p w:rsidR="00376FDB" w:rsidRPr="00A11B9C" w:rsidRDefault="00376FDB" w:rsidP="001917BC">
            <w:pPr>
              <w:keepNext/>
              <w:widowControl w:val="0"/>
              <w:tabs>
                <w:tab w:val="clear" w:pos="567"/>
              </w:tabs>
              <w:spacing w:line="240" w:lineRule="auto"/>
              <w:jc w:val="center"/>
              <w:rPr>
                <w:szCs w:val="22"/>
                <w:lang w:val="es-ES" w:eastAsia="zh-CN" w:bidi="es-ES"/>
              </w:rPr>
            </w:pPr>
            <w:r w:rsidRPr="00A11B9C">
              <w:rPr>
                <w:szCs w:val="22"/>
                <w:lang w:val="es-ES" w:eastAsia="zh-CN" w:bidi="es-ES"/>
              </w:rPr>
              <w:t>2</w:t>
            </w:r>
          </w:p>
        </w:tc>
        <w:tc>
          <w:tcPr>
            <w:tcW w:w="1099" w:type="dxa"/>
            <w:vAlign w:val="center"/>
          </w:tcPr>
          <w:p w:rsidR="00376FDB" w:rsidRPr="00A11B9C" w:rsidRDefault="00376FDB"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60 mg</w:t>
            </w:r>
          </w:p>
        </w:tc>
      </w:tr>
      <w:tr w:rsidR="00376FDB" w:rsidRPr="00A11B9C" w:rsidTr="00E74A8B">
        <w:trPr>
          <w:trHeight w:val="457"/>
        </w:trPr>
        <w:tc>
          <w:tcPr>
            <w:tcW w:w="1242" w:type="dxa"/>
            <w:vAlign w:val="center"/>
          </w:tcPr>
          <w:p w:rsidR="00376FDB" w:rsidRPr="00A11B9C" w:rsidRDefault="00376FDB"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3</w:t>
            </w:r>
          </w:p>
        </w:tc>
        <w:tc>
          <w:tcPr>
            <w:tcW w:w="1372" w:type="dxa"/>
            <w:vAlign w:val="center"/>
          </w:tcPr>
          <w:p w:rsidR="00376FDB" w:rsidRPr="00A11B9C" w:rsidRDefault="00376FDB"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30 mg</w:t>
            </w:r>
          </w:p>
        </w:tc>
        <w:tc>
          <w:tcPr>
            <w:tcW w:w="1463" w:type="dxa"/>
            <w:vAlign w:val="center"/>
          </w:tcPr>
          <w:p w:rsidR="00376FDB" w:rsidRPr="00A11B9C" w:rsidRDefault="00376FDB"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1</w:t>
            </w:r>
          </w:p>
        </w:tc>
        <w:tc>
          <w:tcPr>
            <w:tcW w:w="1418" w:type="dxa"/>
            <w:vAlign w:val="center"/>
          </w:tcPr>
          <w:p w:rsidR="00376FDB" w:rsidRPr="00A11B9C" w:rsidRDefault="00376FDB"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1</w:t>
            </w:r>
          </w:p>
        </w:tc>
        <w:tc>
          <w:tcPr>
            <w:tcW w:w="1276" w:type="dxa"/>
            <w:vAlign w:val="center"/>
          </w:tcPr>
          <w:p w:rsidR="00376FDB" w:rsidRPr="00A11B9C" w:rsidRDefault="00376FDB"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1</w:t>
            </w:r>
          </w:p>
        </w:tc>
        <w:tc>
          <w:tcPr>
            <w:tcW w:w="1417" w:type="dxa"/>
            <w:vAlign w:val="center"/>
          </w:tcPr>
          <w:p w:rsidR="00376FDB" w:rsidRPr="00A11B9C" w:rsidRDefault="00376FDB" w:rsidP="001917BC">
            <w:pPr>
              <w:keepNext/>
              <w:widowControl w:val="0"/>
              <w:tabs>
                <w:tab w:val="clear" w:pos="567"/>
              </w:tabs>
              <w:spacing w:line="240" w:lineRule="auto"/>
              <w:jc w:val="center"/>
              <w:rPr>
                <w:szCs w:val="22"/>
                <w:lang w:val="es-ES" w:eastAsia="zh-CN" w:bidi="es-ES"/>
              </w:rPr>
            </w:pPr>
            <w:r w:rsidRPr="00A11B9C">
              <w:rPr>
                <w:szCs w:val="22"/>
                <w:lang w:val="es-ES" w:eastAsia="zh-CN" w:bidi="es-ES"/>
              </w:rPr>
              <w:t>3</w:t>
            </w:r>
          </w:p>
        </w:tc>
        <w:tc>
          <w:tcPr>
            <w:tcW w:w="1099" w:type="dxa"/>
            <w:vAlign w:val="center"/>
          </w:tcPr>
          <w:p w:rsidR="00376FDB" w:rsidRPr="00A11B9C" w:rsidRDefault="00376FDB"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90 mg</w:t>
            </w:r>
          </w:p>
        </w:tc>
      </w:tr>
      <w:tr w:rsidR="00376FDB" w:rsidRPr="00A11B9C" w:rsidTr="00E74A8B">
        <w:trPr>
          <w:trHeight w:val="425"/>
        </w:trPr>
        <w:tc>
          <w:tcPr>
            <w:tcW w:w="1242" w:type="dxa"/>
            <w:vAlign w:val="center"/>
          </w:tcPr>
          <w:p w:rsidR="00376FDB" w:rsidRPr="00A11B9C" w:rsidRDefault="00376FDB"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4</w:t>
            </w:r>
          </w:p>
        </w:tc>
        <w:tc>
          <w:tcPr>
            <w:tcW w:w="1372" w:type="dxa"/>
            <w:vAlign w:val="center"/>
          </w:tcPr>
          <w:p w:rsidR="00376FDB" w:rsidRPr="00A11B9C" w:rsidRDefault="00376FDB"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120 mg</w:t>
            </w:r>
          </w:p>
        </w:tc>
        <w:tc>
          <w:tcPr>
            <w:tcW w:w="1463" w:type="dxa"/>
            <w:vAlign w:val="center"/>
          </w:tcPr>
          <w:p w:rsidR="00376FDB" w:rsidRPr="00A11B9C" w:rsidRDefault="00376FDB" w:rsidP="001917BC">
            <w:pPr>
              <w:keepNext/>
              <w:widowControl w:val="0"/>
              <w:tabs>
                <w:tab w:val="clear" w:pos="567"/>
              </w:tabs>
              <w:spacing w:line="240" w:lineRule="auto"/>
              <w:jc w:val="center"/>
              <w:rPr>
                <w:rFonts w:eastAsia="SimSun"/>
                <w:szCs w:val="22"/>
                <w:lang w:val="es-ES" w:eastAsia="zh-CN"/>
              </w:rPr>
            </w:pPr>
            <w:r w:rsidRPr="00A11B9C">
              <w:rPr>
                <w:rFonts w:eastAsia="SimSun"/>
                <w:szCs w:val="22"/>
                <w:lang w:val="es-ES" w:eastAsia="zh-CN"/>
              </w:rPr>
              <w:noBreakHyphen/>
            </w:r>
          </w:p>
        </w:tc>
        <w:tc>
          <w:tcPr>
            <w:tcW w:w="1418" w:type="dxa"/>
            <w:vAlign w:val="center"/>
          </w:tcPr>
          <w:p w:rsidR="00376FDB" w:rsidRPr="00A11B9C" w:rsidRDefault="00376FDB" w:rsidP="001917BC">
            <w:pPr>
              <w:keepNext/>
              <w:widowControl w:val="0"/>
              <w:tabs>
                <w:tab w:val="clear" w:pos="567"/>
              </w:tabs>
              <w:spacing w:line="240" w:lineRule="auto"/>
              <w:jc w:val="center"/>
              <w:rPr>
                <w:rFonts w:eastAsia="SimSun"/>
                <w:szCs w:val="22"/>
                <w:lang w:val="es-ES" w:eastAsia="zh-CN"/>
              </w:rPr>
            </w:pPr>
            <w:r w:rsidRPr="00A11B9C">
              <w:rPr>
                <w:rFonts w:eastAsia="SimSun"/>
                <w:szCs w:val="22"/>
                <w:lang w:val="es-ES" w:eastAsia="zh-CN"/>
              </w:rPr>
              <w:noBreakHyphen/>
            </w:r>
          </w:p>
        </w:tc>
        <w:tc>
          <w:tcPr>
            <w:tcW w:w="1276" w:type="dxa"/>
            <w:vAlign w:val="center"/>
          </w:tcPr>
          <w:p w:rsidR="00376FDB" w:rsidRPr="00A11B9C" w:rsidRDefault="00376FDB"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1</w:t>
            </w:r>
          </w:p>
        </w:tc>
        <w:tc>
          <w:tcPr>
            <w:tcW w:w="1417" w:type="dxa"/>
            <w:vAlign w:val="center"/>
          </w:tcPr>
          <w:p w:rsidR="00376FDB" w:rsidRPr="00A11B9C" w:rsidRDefault="00376FDB" w:rsidP="001917BC">
            <w:pPr>
              <w:keepNext/>
              <w:widowControl w:val="0"/>
              <w:tabs>
                <w:tab w:val="clear" w:pos="567"/>
              </w:tabs>
              <w:spacing w:line="240" w:lineRule="auto"/>
              <w:jc w:val="center"/>
              <w:rPr>
                <w:szCs w:val="22"/>
                <w:lang w:val="es-ES" w:eastAsia="zh-CN" w:bidi="es-ES"/>
              </w:rPr>
            </w:pPr>
            <w:r w:rsidRPr="00A11B9C">
              <w:rPr>
                <w:szCs w:val="22"/>
                <w:lang w:val="es-ES" w:eastAsia="zh-CN" w:bidi="es-ES"/>
              </w:rPr>
              <w:t>1</w:t>
            </w:r>
          </w:p>
        </w:tc>
        <w:tc>
          <w:tcPr>
            <w:tcW w:w="1099" w:type="dxa"/>
            <w:vAlign w:val="center"/>
          </w:tcPr>
          <w:p w:rsidR="00376FDB" w:rsidRPr="00A11B9C" w:rsidRDefault="00376FDB"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120 mg</w:t>
            </w:r>
          </w:p>
        </w:tc>
      </w:tr>
      <w:tr w:rsidR="00376FDB" w:rsidRPr="00A11B9C" w:rsidTr="00E74A8B">
        <w:trPr>
          <w:trHeight w:val="423"/>
        </w:trPr>
        <w:tc>
          <w:tcPr>
            <w:tcW w:w="1242" w:type="dxa"/>
            <w:vAlign w:val="center"/>
          </w:tcPr>
          <w:p w:rsidR="00376FDB" w:rsidRPr="00A11B9C" w:rsidRDefault="00376FDB"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5</w:t>
            </w:r>
          </w:p>
        </w:tc>
        <w:tc>
          <w:tcPr>
            <w:tcW w:w="1372" w:type="dxa"/>
            <w:vAlign w:val="center"/>
          </w:tcPr>
          <w:p w:rsidR="00376FDB" w:rsidRPr="00A11B9C" w:rsidRDefault="00376FDB"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120 mg</w:t>
            </w:r>
          </w:p>
        </w:tc>
        <w:tc>
          <w:tcPr>
            <w:tcW w:w="1463" w:type="dxa"/>
            <w:vAlign w:val="center"/>
          </w:tcPr>
          <w:p w:rsidR="00376FDB" w:rsidRPr="00A11B9C" w:rsidRDefault="00376FDB"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1</w:t>
            </w:r>
          </w:p>
        </w:tc>
        <w:tc>
          <w:tcPr>
            <w:tcW w:w="1418" w:type="dxa"/>
            <w:vAlign w:val="center"/>
          </w:tcPr>
          <w:p w:rsidR="00376FDB" w:rsidRPr="00A11B9C" w:rsidRDefault="00376FDB" w:rsidP="001917BC">
            <w:pPr>
              <w:keepNext/>
              <w:widowControl w:val="0"/>
              <w:tabs>
                <w:tab w:val="clear" w:pos="567"/>
              </w:tabs>
              <w:spacing w:line="240" w:lineRule="auto"/>
              <w:jc w:val="center"/>
              <w:rPr>
                <w:rFonts w:eastAsia="SimSun"/>
                <w:szCs w:val="22"/>
                <w:lang w:val="es-ES" w:eastAsia="zh-CN"/>
              </w:rPr>
            </w:pPr>
            <w:r w:rsidRPr="00A11B9C">
              <w:rPr>
                <w:rFonts w:eastAsia="SimSun"/>
                <w:szCs w:val="22"/>
                <w:lang w:val="es-ES" w:eastAsia="zh-CN"/>
              </w:rPr>
              <w:noBreakHyphen/>
            </w:r>
          </w:p>
        </w:tc>
        <w:tc>
          <w:tcPr>
            <w:tcW w:w="1276" w:type="dxa"/>
            <w:vAlign w:val="center"/>
          </w:tcPr>
          <w:p w:rsidR="00376FDB" w:rsidRPr="00A11B9C" w:rsidRDefault="00376FDB"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1</w:t>
            </w:r>
          </w:p>
        </w:tc>
        <w:tc>
          <w:tcPr>
            <w:tcW w:w="1417" w:type="dxa"/>
            <w:vAlign w:val="center"/>
          </w:tcPr>
          <w:p w:rsidR="00376FDB" w:rsidRPr="00A11B9C" w:rsidRDefault="00376FDB" w:rsidP="001917BC">
            <w:pPr>
              <w:keepNext/>
              <w:widowControl w:val="0"/>
              <w:tabs>
                <w:tab w:val="clear" w:pos="567"/>
              </w:tabs>
              <w:spacing w:line="240" w:lineRule="auto"/>
              <w:jc w:val="center"/>
              <w:rPr>
                <w:szCs w:val="22"/>
                <w:lang w:val="es-ES" w:eastAsia="zh-CN" w:bidi="es-ES"/>
              </w:rPr>
            </w:pPr>
            <w:r w:rsidRPr="00A11B9C">
              <w:rPr>
                <w:szCs w:val="22"/>
                <w:lang w:val="es-ES" w:eastAsia="zh-CN" w:bidi="es-ES"/>
              </w:rPr>
              <w:t>2</w:t>
            </w:r>
          </w:p>
        </w:tc>
        <w:tc>
          <w:tcPr>
            <w:tcW w:w="1099" w:type="dxa"/>
            <w:vAlign w:val="center"/>
          </w:tcPr>
          <w:p w:rsidR="00376FDB" w:rsidRPr="00A11B9C" w:rsidRDefault="00376FDB"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240 mg</w:t>
            </w:r>
          </w:p>
        </w:tc>
      </w:tr>
      <w:tr w:rsidR="00376FDB" w:rsidRPr="00A11B9C" w:rsidTr="00E74A8B">
        <w:trPr>
          <w:trHeight w:val="423"/>
        </w:trPr>
        <w:tc>
          <w:tcPr>
            <w:tcW w:w="1242" w:type="dxa"/>
            <w:vAlign w:val="center"/>
          </w:tcPr>
          <w:p w:rsidR="00376FDB" w:rsidRPr="00A11B9C" w:rsidRDefault="00376FDB"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6</w:t>
            </w:r>
          </w:p>
        </w:tc>
        <w:tc>
          <w:tcPr>
            <w:tcW w:w="1372" w:type="dxa"/>
            <w:vAlign w:val="center"/>
          </w:tcPr>
          <w:p w:rsidR="00376FDB" w:rsidRPr="00A11B9C" w:rsidRDefault="00376FDB"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120 mg</w:t>
            </w:r>
          </w:p>
        </w:tc>
        <w:tc>
          <w:tcPr>
            <w:tcW w:w="1463" w:type="dxa"/>
            <w:vAlign w:val="center"/>
          </w:tcPr>
          <w:p w:rsidR="00376FDB" w:rsidRPr="00A11B9C" w:rsidRDefault="00376FDB"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1</w:t>
            </w:r>
          </w:p>
        </w:tc>
        <w:tc>
          <w:tcPr>
            <w:tcW w:w="1418" w:type="dxa"/>
            <w:vAlign w:val="center"/>
          </w:tcPr>
          <w:p w:rsidR="00376FDB" w:rsidRPr="00A11B9C" w:rsidRDefault="00376FDB"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1</w:t>
            </w:r>
          </w:p>
        </w:tc>
        <w:tc>
          <w:tcPr>
            <w:tcW w:w="1276" w:type="dxa"/>
            <w:vAlign w:val="center"/>
          </w:tcPr>
          <w:p w:rsidR="00376FDB" w:rsidRPr="00A11B9C" w:rsidRDefault="00376FDB"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1</w:t>
            </w:r>
          </w:p>
        </w:tc>
        <w:tc>
          <w:tcPr>
            <w:tcW w:w="1417" w:type="dxa"/>
            <w:vAlign w:val="center"/>
          </w:tcPr>
          <w:p w:rsidR="00376FDB" w:rsidRPr="00A11B9C" w:rsidRDefault="00376FDB" w:rsidP="001917BC">
            <w:pPr>
              <w:keepNext/>
              <w:widowControl w:val="0"/>
              <w:tabs>
                <w:tab w:val="clear" w:pos="567"/>
              </w:tabs>
              <w:spacing w:line="240" w:lineRule="auto"/>
              <w:jc w:val="center"/>
              <w:rPr>
                <w:szCs w:val="22"/>
                <w:lang w:val="es-ES" w:eastAsia="zh-CN" w:bidi="es-ES"/>
              </w:rPr>
            </w:pPr>
            <w:r w:rsidRPr="00A11B9C">
              <w:rPr>
                <w:szCs w:val="22"/>
                <w:lang w:val="es-ES" w:eastAsia="zh-CN" w:bidi="es-ES"/>
              </w:rPr>
              <w:t>3</w:t>
            </w:r>
          </w:p>
        </w:tc>
        <w:tc>
          <w:tcPr>
            <w:tcW w:w="1099" w:type="dxa"/>
            <w:vAlign w:val="center"/>
          </w:tcPr>
          <w:p w:rsidR="00376FDB" w:rsidRPr="00A11B9C" w:rsidRDefault="00376FDB"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360 mg</w:t>
            </w:r>
          </w:p>
        </w:tc>
      </w:tr>
      <w:tr w:rsidR="00376FDB" w:rsidRPr="00A11B9C" w:rsidTr="00E74A8B">
        <w:trPr>
          <w:trHeight w:val="423"/>
        </w:trPr>
        <w:tc>
          <w:tcPr>
            <w:tcW w:w="1242" w:type="dxa"/>
            <w:vAlign w:val="center"/>
          </w:tcPr>
          <w:p w:rsidR="00376FDB" w:rsidRPr="00A11B9C" w:rsidRDefault="00376FDB"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7</w:t>
            </w:r>
          </w:p>
        </w:tc>
        <w:tc>
          <w:tcPr>
            <w:tcW w:w="1372" w:type="dxa"/>
            <w:vAlign w:val="center"/>
          </w:tcPr>
          <w:p w:rsidR="00376FDB" w:rsidRPr="00A11B9C" w:rsidRDefault="00376FDB"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120 mg</w:t>
            </w:r>
          </w:p>
        </w:tc>
        <w:tc>
          <w:tcPr>
            <w:tcW w:w="1463" w:type="dxa"/>
            <w:vAlign w:val="center"/>
          </w:tcPr>
          <w:p w:rsidR="00376FDB" w:rsidRPr="00A11B9C" w:rsidRDefault="00376FDB"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1</w:t>
            </w:r>
          </w:p>
        </w:tc>
        <w:tc>
          <w:tcPr>
            <w:tcW w:w="1418" w:type="dxa"/>
            <w:vAlign w:val="center"/>
          </w:tcPr>
          <w:p w:rsidR="00376FDB" w:rsidRPr="00A11B9C" w:rsidRDefault="00376FDB"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1</w:t>
            </w:r>
          </w:p>
        </w:tc>
        <w:tc>
          <w:tcPr>
            <w:tcW w:w="1276" w:type="dxa"/>
            <w:vAlign w:val="center"/>
          </w:tcPr>
          <w:p w:rsidR="00376FDB" w:rsidRPr="00A11B9C" w:rsidRDefault="00376FDB"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2</w:t>
            </w:r>
          </w:p>
        </w:tc>
        <w:tc>
          <w:tcPr>
            <w:tcW w:w="1417" w:type="dxa"/>
            <w:vAlign w:val="center"/>
          </w:tcPr>
          <w:p w:rsidR="00376FDB" w:rsidRPr="00A11B9C" w:rsidRDefault="00376FDB" w:rsidP="001917BC">
            <w:pPr>
              <w:keepNext/>
              <w:widowControl w:val="0"/>
              <w:tabs>
                <w:tab w:val="clear" w:pos="567"/>
              </w:tabs>
              <w:spacing w:line="240" w:lineRule="auto"/>
              <w:jc w:val="center"/>
              <w:rPr>
                <w:szCs w:val="22"/>
                <w:lang w:val="es-ES" w:eastAsia="zh-CN" w:bidi="es-ES"/>
              </w:rPr>
            </w:pPr>
            <w:r w:rsidRPr="00A11B9C">
              <w:rPr>
                <w:szCs w:val="22"/>
                <w:lang w:val="es-ES" w:eastAsia="zh-CN" w:bidi="es-ES"/>
              </w:rPr>
              <w:t>4</w:t>
            </w:r>
          </w:p>
        </w:tc>
        <w:tc>
          <w:tcPr>
            <w:tcW w:w="1099" w:type="dxa"/>
            <w:vAlign w:val="center"/>
          </w:tcPr>
          <w:p w:rsidR="00376FDB" w:rsidRPr="00A11B9C" w:rsidRDefault="00376FDB"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480 mg</w:t>
            </w:r>
          </w:p>
        </w:tc>
      </w:tr>
      <w:tr w:rsidR="00376FDB" w:rsidRPr="00A11B9C" w:rsidTr="00E74A8B">
        <w:trPr>
          <w:trHeight w:val="423"/>
        </w:trPr>
        <w:tc>
          <w:tcPr>
            <w:tcW w:w="1242" w:type="dxa"/>
            <w:vAlign w:val="center"/>
          </w:tcPr>
          <w:p w:rsidR="00376FDB" w:rsidRPr="00A11B9C" w:rsidRDefault="00376FDB"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8</w:t>
            </w:r>
          </w:p>
        </w:tc>
        <w:tc>
          <w:tcPr>
            <w:tcW w:w="1372" w:type="dxa"/>
            <w:vAlign w:val="center"/>
          </w:tcPr>
          <w:p w:rsidR="00376FDB" w:rsidRPr="00A11B9C" w:rsidRDefault="00376FDB"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120 mg</w:t>
            </w:r>
          </w:p>
        </w:tc>
        <w:tc>
          <w:tcPr>
            <w:tcW w:w="1463" w:type="dxa"/>
            <w:vAlign w:val="center"/>
          </w:tcPr>
          <w:p w:rsidR="00376FDB" w:rsidRPr="00A11B9C" w:rsidRDefault="00376FDB"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2</w:t>
            </w:r>
          </w:p>
        </w:tc>
        <w:tc>
          <w:tcPr>
            <w:tcW w:w="1418" w:type="dxa"/>
            <w:vAlign w:val="center"/>
          </w:tcPr>
          <w:p w:rsidR="00376FDB" w:rsidRPr="00A11B9C" w:rsidRDefault="00376FDB"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1</w:t>
            </w:r>
          </w:p>
        </w:tc>
        <w:tc>
          <w:tcPr>
            <w:tcW w:w="1276" w:type="dxa"/>
            <w:vAlign w:val="center"/>
          </w:tcPr>
          <w:p w:rsidR="00376FDB" w:rsidRPr="00A11B9C" w:rsidRDefault="00376FDB"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2</w:t>
            </w:r>
          </w:p>
        </w:tc>
        <w:tc>
          <w:tcPr>
            <w:tcW w:w="1417" w:type="dxa"/>
            <w:vAlign w:val="center"/>
          </w:tcPr>
          <w:p w:rsidR="00376FDB" w:rsidRPr="00A11B9C" w:rsidRDefault="00376FDB" w:rsidP="001917BC">
            <w:pPr>
              <w:keepNext/>
              <w:widowControl w:val="0"/>
              <w:tabs>
                <w:tab w:val="clear" w:pos="567"/>
              </w:tabs>
              <w:spacing w:line="240" w:lineRule="auto"/>
              <w:jc w:val="center"/>
              <w:rPr>
                <w:szCs w:val="22"/>
                <w:lang w:val="es-ES" w:eastAsia="zh-CN" w:bidi="es-ES"/>
              </w:rPr>
            </w:pPr>
            <w:r w:rsidRPr="00A11B9C">
              <w:rPr>
                <w:szCs w:val="22"/>
                <w:lang w:val="es-ES" w:eastAsia="zh-CN" w:bidi="es-ES"/>
              </w:rPr>
              <w:t>5</w:t>
            </w:r>
          </w:p>
        </w:tc>
        <w:tc>
          <w:tcPr>
            <w:tcW w:w="1099" w:type="dxa"/>
            <w:vAlign w:val="center"/>
          </w:tcPr>
          <w:p w:rsidR="00376FDB" w:rsidRPr="00A11B9C" w:rsidRDefault="00376FDB"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600 mg</w:t>
            </w:r>
          </w:p>
        </w:tc>
      </w:tr>
      <w:tr w:rsidR="00376FDB" w:rsidRPr="00A11B9C" w:rsidTr="00E74A8B">
        <w:trPr>
          <w:trHeight w:val="423"/>
        </w:trPr>
        <w:tc>
          <w:tcPr>
            <w:tcW w:w="1242" w:type="dxa"/>
            <w:vAlign w:val="center"/>
          </w:tcPr>
          <w:p w:rsidR="00376FDB" w:rsidRPr="00A11B9C" w:rsidRDefault="00376FDB"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9+</w:t>
            </w:r>
          </w:p>
        </w:tc>
        <w:tc>
          <w:tcPr>
            <w:tcW w:w="1372" w:type="dxa"/>
            <w:vAlign w:val="center"/>
          </w:tcPr>
          <w:p w:rsidR="00376FDB" w:rsidRPr="00A11B9C" w:rsidRDefault="00376FDB"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120 mg</w:t>
            </w:r>
          </w:p>
        </w:tc>
        <w:tc>
          <w:tcPr>
            <w:tcW w:w="1463" w:type="dxa"/>
            <w:vAlign w:val="center"/>
          </w:tcPr>
          <w:p w:rsidR="00376FDB" w:rsidRPr="00A11B9C" w:rsidRDefault="00376FDB"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2</w:t>
            </w:r>
          </w:p>
        </w:tc>
        <w:tc>
          <w:tcPr>
            <w:tcW w:w="1418" w:type="dxa"/>
            <w:vAlign w:val="center"/>
          </w:tcPr>
          <w:p w:rsidR="00376FDB" w:rsidRPr="00A11B9C" w:rsidRDefault="00376FDB"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2</w:t>
            </w:r>
          </w:p>
        </w:tc>
        <w:tc>
          <w:tcPr>
            <w:tcW w:w="1276" w:type="dxa"/>
            <w:vAlign w:val="center"/>
          </w:tcPr>
          <w:p w:rsidR="00376FDB" w:rsidRPr="00A11B9C" w:rsidRDefault="00376FDB"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2</w:t>
            </w:r>
          </w:p>
        </w:tc>
        <w:tc>
          <w:tcPr>
            <w:tcW w:w="1417" w:type="dxa"/>
            <w:vAlign w:val="center"/>
          </w:tcPr>
          <w:p w:rsidR="00376FDB" w:rsidRPr="00A11B9C" w:rsidRDefault="00376FDB" w:rsidP="001917BC">
            <w:pPr>
              <w:keepNext/>
              <w:widowControl w:val="0"/>
              <w:tabs>
                <w:tab w:val="clear" w:pos="567"/>
              </w:tabs>
              <w:spacing w:line="240" w:lineRule="auto"/>
              <w:jc w:val="center"/>
              <w:rPr>
                <w:szCs w:val="22"/>
                <w:lang w:val="es-ES" w:eastAsia="zh-CN" w:bidi="es-ES"/>
              </w:rPr>
            </w:pPr>
            <w:r w:rsidRPr="00A11B9C">
              <w:rPr>
                <w:szCs w:val="22"/>
                <w:lang w:val="es-ES" w:eastAsia="zh-CN" w:bidi="es-ES"/>
              </w:rPr>
              <w:t>6</w:t>
            </w:r>
          </w:p>
        </w:tc>
        <w:tc>
          <w:tcPr>
            <w:tcW w:w="1099" w:type="dxa"/>
            <w:vAlign w:val="center"/>
          </w:tcPr>
          <w:p w:rsidR="00376FDB" w:rsidRPr="00A11B9C" w:rsidRDefault="00376FDB"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720 mg</w:t>
            </w:r>
          </w:p>
        </w:tc>
      </w:tr>
    </w:tbl>
    <w:p w:rsidR="00671B7D" w:rsidRPr="00A11B9C" w:rsidRDefault="00671B7D" w:rsidP="001917BC">
      <w:pPr>
        <w:widowControl w:val="0"/>
        <w:tabs>
          <w:tab w:val="clear" w:pos="567"/>
        </w:tabs>
        <w:spacing w:line="240" w:lineRule="auto"/>
        <w:jc w:val="both"/>
        <w:rPr>
          <w:szCs w:val="22"/>
          <w:lang w:val="es-ES"/>
        </w:rPr>
      </w:pPr>
    </w:p>
    <w:p w:rsidR="00671B7D" w:rsidRPr="00A11B9C" w:rsidRDefault="00671B7D" w:rsidP="001917BC">
      <w:pPr>
        <w:widowControl w:val="0"/>
        <w:tabs>
          <w:tab w:val="clear" w:pos="567"/>
        </w:tabs>
        <w:spacing w:line="240" w:lineRule="auto"/>
        <w:rPr>
          <w:szCs w:val="22"/>
          <w:lang w:val="es-ES"/>
        </w:rPr>
      </w:pPr>
      <w:r w:rsidRPr="00A11B9C">
        <w:rPr>
          <w:szCs w:val="22"/>
          <w:lang w:val="es-ES" w:bidi="es-ES"/>
        </w:rPr>
        <w:t xml:space="preserve">El médico </w:t>
      </w:r>
      <w:r w:rsidR="00F47AE4" w:rsidRPr="00A11B9C">
        <w:rPr>
          <w:szCs w:val="22"/>
          <w:lang w:val="es-ES" w:bidi="es-ES"/>
        </w:rPr>
        <w:t>comprobará</w:t>
      </w:r>
      <w:r w:rsidR="00376FDB" w:rsidRPr="00A11B9C">
        <w:rPr>
          <w:szCs w:val="22"/>
          <w:lang w:val="es-ES" w:bidi="es-ES"/>
        </w:rPr>
        <w:t xml:space="preserve"> cómo va mejorando su afección</w:t>
      </w:r>
      <w:r w:rsidRPr="00A11B9C">
        <w:rPr>
          <w:szCs w:val="22"/>
          <w:lang w:val="es-ES" w:bidi="es-ES"/>
        </w:rPr>
        <w:t xml:space="preserve"> tras empezar a tomar Skilarence y </w:t>
      </w:r>
      <w:r w:rsidR="00F47AE4" w:rsidRPr="00A11B9C">
        <w:rPr>
          <w:szCs w:val="22"/>
          <w:lang w:val="es-ES" w:bidi="es-ES"/>
        </w:rPr>
        <w:t>también</w:t>
      </w:r>
      <w:r w:rsidR="00376FDB" w:rsidRPr="00A11B9C">
        <w:rPr>
          <w:szCs w:val="22"/>
          <w:lang w:val="es-ES" w:bidi="es-ES"/>
        </w:rPr>
        <w:t xml:space="preserve"> </w:t>
      </w:r>
      <w:r w:rsidRPr="00A11B9C">
        <w:rPr>
          <w:szCs w:val="22"/>
          <w:lang w:val="es-ES" w:bidi="es-ES"/>
        </w:rPr>
        <w:t>si experimenta efecto</w:t>
      </w:r>
      <w:r w:rsidR="00376FDB" w:rsidRPr="00A11B9C">
        <w:rPr>
          <w:szCs w:val="22"/>
          <w:lang w:val="es-ES" w:bidi="es-ES"/>
        </w:rPr>
        <w:t>s</w:t>
      </w:r>
      <w:r w:rsidRPr="00A11B9C">
        <w:rPr>
          <w:szCs w:val="22"/>
          <w:lang w:val="es-ES" w:bidi="es-ES"/>
        </w:rPr>
        <w:t xml:space="preserve"> </w:t>
      </w:r>
      <w:r w:rsidR="00F3337D" w:rsidRPr="00A11B9C">
        <w:rPr>
          <w:szCs w:val="22"/>
          <w:lang w:val="es-ES" w:bidi="es-ES"/>
        </w:rPr>
        <w:t>adversos</w:t>
      </w:r>
      <w:r w:rsidRPr="00A11B9C">
        <w:rPr>
          <w:szCs w:val="22"/>
          <w:lang w:val="es-ES" w:bidi="es-ES"/>
        </w:rPr>
        <w:t xml:space="preserve">. </w:t>
      </w:r>
      <w:r w:rsidR="00376FDB" w:rsidRPr="00A11B9C">
        <w:rPr>
          <w:szCs w:val="22"/>
          <w:lang w:val="es-ES" w:bidi="es-ES"/>
        </w:rPr>
        <w:t xml:space="preserve">Si padece efectos </w:t>
      </w:r>
      <w:r w:rsidR="0060708D" w:rsidRPr="00A11B9C">
        <w:rPr>
          <w:szCs w:val="22"/>
          <w:lang w:val="es-ES" w:bidi="es-ES"/>
        </w:rPr>
        <w:t>adversos</w:t>
      </w:r>
      <w:r w:rsidR="00376FDB" w:rsidRPr="00A11B9C">
        <w:rPr>
          <w:szCs w:val="22"/>
          <w:lang w:val="es-ES" w:bidi="es-ES"/>
        </w:rPr>
        <w:t xml:space="preserve"> intensos después de incrementarle la dosis, su médico quizá le recomiende que vuelva a tomar temporalmente la dosis anterior. Si los efectos </w:t>
      </w:r>
      <w:r w:rsidR="0060708D" w:rsidRPr="00A11B9C">
        <w:rPr>
          <w:szCs w:val="22"/>
          <w:lang w:val="es-ES" w:bidi="es-ES"/>
        </w:rPr>
        <w:t>adversos</w:t>
      </w:r>
      <w:r w:rsidR="00376FDB" w:rsidRPr="00A11B9C">
        <w:rPr>
          <w:szCs w:val="22"/>
          <w:lang w:val="es-ES" w:bidi="es-ES"/>
        </w:rPr>
        <w:t xml:space="preserve"> no son </w:t>
      </w:r>
      <w:r w:rsidR="00F80ACA" w:rsidRPr="00A11B9C">
        <w:rPr>
          <w:szCs w:val="22"/>
          <w:lang w:val="es-ES" w:bidi="es-ES"/>
        </w:rPr>
        <w:t>molestos</w:t>
      </w:r>
      <w:r w:rsidR="00376FDB" w:rsidRPr="00A11B9C">
        <w:rPr>
          <w:szCs w:val="22"/>
          <w:lang w:val="es-ES" w:bidi="es-ES"/>
        </w:rPr>
        <w:t xml:space="preserve">, </w:t>
      </w:r>
      <w:r w:rsidR="001B6037" w:rsidRPr="00A11B9C">
        <w:rPr>
          <w:szCs w:val="22"/>
          <w:lang w:val="es-ES" w:bidi="es-ES"/>
        </w:rPr>
        <w:t>l</w:t>
      </w:r>
      <w:r w:rsidRPr="00A11B9C">
        <w:rPr>
          <w:szCs w:val="22"/>
          <w:lang w:val="es-ES" w:bidi="es-ES"/>
        </w:rPr>
        <w:t xml:space="preserve">a dosis se irá aumentando hasta </w:t>
      </w:r>
      <w:r w:rsidR="00F80ACA" w:rsidRPr="00A11B9C">
        <w:rPr>
          <w:szCs w:val="22"/>
          <w:lang w:val="es-ES" w:bidi="es-ES"/>
        </w:rPr>
        <w:t xml:space="preserve">que su </w:t>
      </w:r>
      <w:r w:rsidRPr="00A11B9C">
        <w:rPr>
          <w:szCs w:val="22"/>
          <w:lang w:val="es-ES" w:bidi="es-ES"/>
        </w:rPr>
        <w:t>enfermedad</w:t>
      </w:r>
      <w:r w:rsidR="00F80ACA" w:rsidRPr="00A11B9C">
        <w:rPr>
          <w:szCs w:val="22"/>
          <w:lang w:val="es-ES" w:bidi="es-ES"/>
        </w:rPr>
        <w:t xml:space="preserve"> esté bien controlada</w:t>
      </w:r>
      <w:r w:rsidR="001B6037" w:rsidRPr="00A11B9C">
        <w:rPr>
          <w:szCs w:val="22"/>
          <w:lang w:val="es-ES" w:bidi="es-ES"/>
        </w:rPr>
        <w:t>.</w:t>
      </w:r>
      <w:r w:rsidRPr="00A11B9C">
        <w:rPr>
          <w:szCs w:val="22"/>
          <w:lang w:val="es-ES" w:bidi="es-ES"/>
        </w:rPr>
        <w:t xml:space="preserve"> </w:t>
      </w:r>
      <w:r w:rsidR="001B6037" w:rsidRPr="00A11B9C">
        <w:rPr>
          <w:szCs w:val="22"/>
          <w:lang w:val="es-ES" w:bidi="es-ES"/>
        </w:rPr>
        <w:t>Es posible que no necesite la</w:t>
      </w:r>
      <w:r w:rsidRPr="00A11B9C">
        <w:rPr>
          <w:szCs w:val="22"/>
          <w:lang w:val="es-ES" w:bidi="es-ES"/>
        </w:rPr>
        <w:t xml:space="preserve"> dosis máxima de 720 mg al día.</w:t>
      </w:r>
      <w:r w:rsidR="001B6037" w:rsidRPr="00A11B9C">
        <w:rPr>
          <w:szCs w:val="22"/>
          <w:lang w:val="es-ES" w:bidi="es-ES"/>
        </w:rPr>
        <w:t xml:space="preserve"> Una vez que su afección haya mejorado lo suficiente, el médico estudiará </w:t>
      </w:r>
      <w:r w:rsidR="00D4315B" w:rsidRPr="00A11B9C">
        <w:rPr>
          <w:szCs w:val="22"/>
          <w:lang w:val="es-ES" w:bidi="es-ES"/>
        </w:rPr>
        <w:t>como ir</w:t>
      </w:r>
      <w:r w:rsidR="001B6037" w:rsidRPr="00A11B9C">
        <w:rPr>
          <w:szCs w:val="22"/>
          <w:lang w:val="es-ES" w:bidi="es-ES"/>
        </w:rPr>
        <w:t xml:space="preserve"> reduciendo gradualmente la dosis diaria de Skilarence hasta la que necesite para mantener la mejoría.</w:t>
      </w:r>
    </w:p>
    <w:p w:rsidR="00671B7D" w:rsidRPr="00A11B9C" w:rsidRDefault="00671B7D" w:rsidP="001917BC">
      <w:pPr>
        <w:widowControl w:val="0"/>
        <w:tabs>
          <w:tab w:val="clear" w:pos="567"/>
        </w:tabs>
        <w:spacing w:line="240" w:lineRule="auto"/>
        <w:rPr>
          <w:szCs w:val="22"/>
          <w:lang w:val="es-ES"/>
        </w:rPr>
      </w:pPr>
    </w:p>
    <w:p w:rsidR="001B6037" w:rsidRPr="00A11B9C" w:rsidRDefault="001B6037" w:rsidP="001917BC">
      <w:pPr>
        <w:keepNext/>
        <w:widowControl w:val="0"/>
        <w:tabs>
          <w:tab w:val="clear" w:pos="567"/>
        </w:tabs>
        <w:spacing w:line="240" w:lineRule="auto"/>
        <w:rPr>
          <w:b/>
          <w:bCs/>
          <w:szCs w:val="22"/>
          <w:lang w:val="es-ES" w:bidi="es-ES"/>
        </w:rPr>
      </w:pPr>
      <w:r w:rsidRPr="00A11B9C">
        <w:rPr>
          <w:b/>
          <w:bCs/>
          <w:szCs w:val="22"/>
          <w:lang w:val="es-ES" w:bidi="es-ES"/>
        </w:rPr>
        <w:t>Forma de administración</w:t>
      </w:r>
    </w:p>
    <w:p w:rsidR="001B6037" w:rsidRPr="00A11B9C" w:rsidRDefault="001B6037" w:rsidP="001917BC">
      <w:pPr>
        <w:keepNext/>
        <w:widowControl w:val="0"/>
        <w:tabs>
          <w:tab w:val="clear" w:pos="567"/>
        </w:tabs>
        <w:spacing w:line="240" w:lineRule="auto"/>
        <w:rPr>
          <w:bCs/>
          <w:szCs w:val="22"/>
          <w:lang w:val="es-ES" w:bidi="es-ES"/>
        </w:rPr>
      </w:pPr>
      <w:r w:rsidRPr="00A11B9C">
        <w:rPr>
          <w:bCs/>
          <w:szCs w:val="22"/>
          <w:lang w:val="es-ES" w:bidi="es-ES"/>
        </w:rPr>
        <w:t xml:space="preserve">Los comprimidos de Skilarence se deben tragar enteros con </w:t>
      </w:r>
      <w:r w:rsidR="00D4315B" w:rsidRPr="00A11B9C">
        <w:rPr>
          <w:bCs/>
          <w:szCs w:val="22"/>
          <w:lang w:val="es-ES" w:bidi="es-ES"/>
        </w:rPr>
        <w:t>líquido</w:t>
      </w:r>
      <w:r w:rsidRPr="00A11B9C">
        <w:rPr>
          <w:bCs/>
          <w:szCs w:val="22"/>
          <w:lang w:val="es-ES" w:bidi="es-ES"/>
        </w:rPr>
        <w:t xml:space="preserve">. Tómese los comprimidos durante una comida o inmediatamente después de esta. No triture, </w:t>
      </w:r>
      <w:r w:rsidR="004450AF" w:rsidRPr="00A11B9C">
        <w:rPr>
          <w:bCs/>
          <w:szCs w:val="22"/>
          <w:lang w:val="es-ES" w:bidi="es-ES"/>
        </w:rPr>
        <w:t>part</w:t>
      </w:r>
      <w:r w:rsidR="00D4315B" w:rsidRPr="00A11B9C">
        <w:rPr>
          <w:bCs/>
          <w:szCs w:val="22"/>
          <w:lang w:val="es-ES" w:bidi="es-ES"/>
        </w:rPr>
        <w:t>a</w:t>
      </w:r>
      <w:r w:rsidRPr="00A11B9C">
        <w:rPr>
          <w:bCs/>
          <w:szCs w:val="22"/>
          <w:lang w:val="es-ES" w:bidi="es-ES"/>
        </w:rPr>
        <w:t>, disuelva ni mastique los comprimidos, ya que poseen un recubrimiento especial que ayuda a prevenir la irritación del estómago.</w:t>
      </w:r>
    </w:p>
    <w:p w:rsidR="001B6037" w:rsidRPr="00A11B9C" w:rsidRDefault="001B6037" w:rsidP="001917BC">
      <w:pPr>
        <w:widowControl w:val="0"/>
        <w:tabs>
          <w:tab w:val="clear" w:pos="567"/>
        </w:tabs>
        <w:spacing w:line="240" w:lineRule="auto"/>
        <w:rPr>
          <w:bCs/>
          <w:szCs w:val="22"/>
          <w:lang w:val="es-ES" w:bidi="es-ES"/>
        </w:rPr>
      </w:pPr>
    </w:p>
    <w:p w:rsidR="00671B7D" w:rsidRPr="00A11B9C" w:rsidRDefault="00671B7D" w:rsidP="001917BC">
      <w:pPr>
        <w:keepNext/>
        <w:widowControl w:val="0"/>
        <w:tabs>
          <w:tab w:val="clear" w:pos="567"/>
        </w:tabs>
        <w:spacing w:line="240" w:lineRule="auto"/>
        <w:rPr>
          <w:szCs w:val="22"/>
          <w:lang w:val="es-ES"/>
        </w:rPr>
      </w:pPr>
      <w:r w:rsidRPr="00A11B9C">
        <w:rPr>
          <w:b/>
          <w:bCs/>
          <w:szCs w:val="22"/>
          <w:lang w:val="es-ES" w:bidi="es-ES"/>
        </w:rPr>
        <w:t>Si toma más Skilarence del que debe</w:t>
      </w:r>
    </w:p>
    <w:p w:rsidR="00671B7D" w:rsidRPr="00A11B9C" w:rsidRDefault="00671B7D" w:rsidP="001917BC">
      <w:pPr>
        <w:keepNext/>
        <w:widowControl w:val="0"/>
        <w:tabs>
          <w:tab w:val="clear" w:pos="567"/>
        </w:tabs>
        <w:spacing w:line="240" w:lineRule="auto"/>
        <w:rPr>
          <w:szCs w:val="22"/>
          <w:lang w:val="es-ES"/>
        </w:rPr>
      </w:pPr>
      <w:r w:rsidRPr="00A11B9C">
        <w:rPr>
          <w:szCs w:val="22"/>
          <w:lang w:val="es-ES" w:bidi="es-ES"/>
        </w:rPr>
        <w:t>Si cree que ha tomado demasiados comprimidos</w:t>
      </w:r>
      <w:r w:rsidR="001B6037" w:rsidRPr="00A11B9C">
        <w:rPr>
          <w:szCs w:val="22"/>
          <w:lang w:val="es-ES" w:bidi="es-ES"/>
        </w:rPr>
        <w:t xml:space="preserve"> de Skilarence</w:t>
      </w:r>
      <w:r w:rsidRPr="00A11B9C">
        <w:rPr>
          <w:szCs w:val="22"/>
          <w:lang w:val="es-ES" w:bidi="es-ES"/>
        </w:rPr>
        <w:t>, consulte a su médico o farmacéutico.</w:t>
      </w:r>
    </w:p>
    <w:p w:rsidR="00671B7D" w:rsidRPr="00A11B9C" w:rsidRDefault="00671B7D" w:rsidP="001917BC">
      <w:pPr>
        <w:widowControl w:val="0"/>
        <w:tabs>
          <w:tab w:val="clear" w:pos="567"/>
        </w:tabs>
        <w:spacing w:line="240" w:lineRule="auto"/>
        <w:rPr>
          <w:szCs w:val="22"/>
          <w:lang w:val="es-ES"/>
        </w:rPr>
      </w:pPr>
    </w:p>
    <w:p w:rsidR="00671B7D" w:rsidRPr="00A11B9C" w:rsidRDefault="00671B7D" w:rsidP="001917BC">
      <w:pPr>
        <w:keepNext/>
        <w:widowControl w:val="0"/>
        <w:tabs>
          <w:tab w:val="clear" w:pos="567"/>
        </w:tabs>
        <w:spacing w:line="240" w:lineRule="auto"/>
        <w:rPr>
          <w:szCs w:val="22"/>
          <w:lang w:val="es-ES"/>
        </w:rPr>
      </w:pPr>
      <w:r w:rsidRPr="00A11B9C">
        <w:rPr>
          <w:b/>
          <w:bCs/>
          <w:szCs w:val="22"/>
          <w:lang w:val="es-ES" w:bidi="es-ES"/>
        </w:rPr>
        <w:t>Si olvidó tomar Skilarence</w:t>
      </w:r>
    </w:p>
    <w:p w:rsidR="00671B7D" w:rsidRPr="00A11B9C" w:rsidRDefault="00671B7D" w:rsidP="001917BC">
      <w:pPr>
        <w:keepNext/>
        <w:widowControl w:val="0"/>
        <w:tabs>
          <w:tab w:val="clear" w:pos="567"/>
        </w:tabs>
        <w:spacing w:line="240" w:lineRule="auto"/>
        <w:rPr>
          <w:szCs w:val="22"/>
          <w:lang w:val="es-ES"/>
        </w:rPr>
      </w:pPr>
      <w:r w:rsidRPr="00A11B9C">
        <w:rPr>
          <w:szCs w:val="22"/>
          <w:lang w:val="es-ES" w:bidi="es-ES"/>
        </w:rPr>
        <w:t xml:space="preserve">No tome una dosis doble para compensar las dosis olvidadas. </w:t>
      </w:r>
      <w:r w:rsidR="001B6037" w:rsidRPr="00A11B9C">
        <w:rPr>
          <w:szCs w:val="22"/>
          <w:lang w:val="es-ES" w:bidi="es-ES"/>
        </w:rPr>
        <w:t xml:space="preserve">Tómese la siguiente dosis a la hora habitual y continúe </w:t>
      </w:r>
      <w:r w:rsidRPr="00A11B9C">
        <w:rPr>
          <w:szCs w:val="22"/>
          <w:lang w:val="es-ES" w:bidi="es-ES"/>
        </w:rPr>
        <w:t>tomando el medicamento exactamente según lo descrito en este prospecto o exactamente como haya acordado con su médico. En caso de duda, consulte a su médico o farmacéutico.</w:t>
      </w:r>
    </w:p>
    <w:p w:rsidR="00671B7D" w:rsidRPr="00A11B9C" w:rsidRDefault="00671B7D" w:rsidP="001917BC">
      <w:pPr>
        <w:widowControl w:val="0"/>
        <w:tabs>
          <w:tab w:val="clear" w:pos="567"/>
        </w:tabs>
        <w:spacing w:line="240" w:lineRule="auto"/>
        <w:rPr>
          <w:szCs w:val="22"/>
          <w:lang w:val="es-ES"/>
        </w:rPr>
      </w:pPr>
    </w:p>
    <w:p w:rsidR="00671B7D" w:rsidRPr="00A11B9C" w:rsidRDefault="00671B7D" w:rsidP="001917BC">
      <w:pPr>
        <w:widowControl w:val="0"/>
        <w:tabs>
          <w:tab w:val="clear" w:pos="567"/>
        </w:tabs>
        <w:spacing w:line="240" w:lineRule="auto"/>
        <w:ind w:right="-2"/>
        <w:rPr>
          <w:szCs w:val="22"/>
          <w:lang w:val="es-ES"/>
        </w:rPr>
      </w:pPr>
      <w:r w:rsidRPr="00A11B9C">
        <w:rPr>
          <w:szCs w:val="22"/>
          <w:lang w:val="es-ES" w:bidi="es-ES"/>
        </w:rPr>
        <w:t>Si tiene cualquier otra duda sobre el uso de este medicamento, pregunte a su médico o farmacéutico.</w:t>
      </w:r>
    </w:p>
    <w:p w:rsidR="00671B7D" w:rsidRPr="00A11B9C" w:rsidRDefault="00671B7D" w:rsidP="001917BC">
      <w:pPr>
        <w:widowControl w:val="0"/>
        <w:tabs>
          <w:tab w:val="clear" w:pos="567"/>
        </w:tabs>
        <w:spacing w:line="240" w:lineRule="auto"/>
        <w:ind w:right="-2"/>
        <w:rPr>
          <w:b/>
          <w:szCs w:val="22"/>
          <w:lang w:val="es-ES"/>
        </w:rPr>
      </w:pPr>
    </w:p>
    <w:p w:rsidR="00671B7D" w:rsidRPr="00A11B9C" w:rsidRDefault="00671B7D" w:rsidP="001917BC">
      <w:pPr>
        <w:widowControl w:val="0"/>
        <w:tabs>
          <w:tab w:val="clear" w:pos="567"/>
        </w:tabs>
        <w:spacing w:line="240" w:lineRule="auto"/>
        <w:ind w:left="567" w:right="-2" w:hanging="567"/>
        <w:rPr>
          <w:b/>
          <w:szCs w:val="22"/>
          <w:lang w:val="es-ES"/>
        </w:rPr>
      </w:pPr>
    </w:p>
    <w:p w:rsidR="00671B7D" w:rsidRPr="00A11B9C" w:rsidRDefault="00671B7D" w:rsidP="001917BC">
      <w:pPr>
        <w:keepNext/>
        <w:widowControl w:val="0"/>
        <w:tabs>
          <w:tab w:val="clear" w:pos="567"/>
        </w:tabs>
        <w:spacing w:line="240" w:lineRule="auto"/>
        <w:ind w:left="567" w:right="-2" w:hanging="567"/>
        <w:rPr>
          <w:b/>
          <w:szCs w:val="22"/>
          <w:lang w:val="es-ES"/>
        </w:rPr>
      </w:pPr>
      <w:r w:rsidRPr="00A11B9C">
        <w:rPr>
          <w:b/>
          <w:bCs/>
          <w:szCs w:val="22"/>
          <w:lang w:val="es-ES" w:bidi="es-ES"/>
        </w:rPr>
        <w:t>4.</w:t>
      </w:r>
      <w:r w:rsidRPr="00A11B9C">
        <w:rPr>
          <w:b/>
          <w:bCs/>
          <w:szCs w:val="22"/>
          <w:lang w:val="es-ES" w:bidi="es-ES"/>
        </w:rPr>
        <w:tab/>
        <w:t>Posibles efectos adversos</w:t>
      </w:r>
    </w:p>
    <w:p w:rsidR="00671B7D" w:rsidRPr="00A11B9C" w:rsidRDefault="00671B7D" w:rsidP="001917BC">
      <w:pPr>
        <w:keepNext/>
        <w:widowControl w:val="0"/>
        <w:tabs>
          <w:tab w:val="clear" w:pos="567"/>
        </w:tabs>
        <w:spacing w:line="240" w:lineRule="auto"/>
        <w:ind w:right="-29"/>
        <w:rPr>
          <w:szCs w:val="22"/>
          <w:lang w:val="es-ES"/>
        </w:rPr>
      </w:pPr>
    </w:p>
    <w:p w:rsidR="00671B7D" w:rsidRPr="00A11B9C" w:rsidRDefault="00671B7D" w:rsidP="001917BC">
      <w:pPr>
        <w:keepNext/>
        <w:widowControl w:val="0"/>
        <w:tabs>
          <w:tab w:val="clear" w:pos="567"/>
        </w:tabs>
        <w:spacing w:line="240" w:lineRule="auto"/>
        <w:ind w:right="-29"/>
        <w:rPr>
          <w:szCs w:val="22"/>
          <w:lang w:val="es-ES"/>
        </w:rPr>
      </w:pPr>
      <w:r w:rsidRPr="00A11B9C">
        <w:rPr>
          <w:szCs w:val="22"/>
          <w:lang w:val="es-ES" w:bidi="es-ES"/>
        </w:rPr>
        <w:t xml:space="preserve">Al igual que todos los medicamentos, este medicamento puede producir efectos adversos, aunque no todas las personas los sufran. Algunos de estos efectos adversos, como el enrojecimiento de la cara o del cuerpo, la diarrea, los problemas </w:t>
      </w:r>
      <w:r w:rsidR="00B26842" w:rsidRPr="00A11B9C">
        <w:rPr>
          <w:szCs w:val="22"/>
          <w:lang w:val="es-ES" w:bidi="es-ES"/>
        </w:rPr>
        <w:t>en el estómago</w:t>
      </w:r>
      <w:r w:rsidR="00B121DB" w:rsidRPr="00A11B9C">
        <w:rPr>
          <w:szCs w:val="22"/>
          <w:lang w:val="es-ES" w:bidi="es-ES"/>
        </w:rPr>
        <w:t xml:space="preserve"> </w:t>
      </w:r>
      <w:r w:rsidRPr="00A11B9C">
        <w:rPr>
          <w:szCs w:val="22"/>
          <w:lang w:val="es-ES" w:bidi="es-ES"/>
        </w:rPr>
        <w:t>y las náuseas</w:t>
      </w:r>
      <w:r w:rsidR="001B6037" w:rsidRPr="00A11B9C">
        <w:rPr>
          <w:szCs w:val="22"/>
          <w:lang w:val="es-ES" w:bidi="es-ES"/>
        </w:rPr>
        <w:t xml:space="preserve"> habitualmente mejoran a medida que continúa el tratamiento</w:t>
      </w:r>
      <w:r w:rsidRPr="00A11B9C">
        <w:rPr>
          <w:szCs w:val="22"/>
          <w:lang w:val="es-ES" w:bidi="es-ES"/>
        </w:rPr>
        <w:t>.</w:t>
      </w:r>
    </w:p>
    <w:p w:rsidR="00671B7D" w:rsidRPr="00A11B9C" w:rsidRDefault="00671B7D" w:rsidP="001917BC">
      <w:pPr>
        <w:widowControl w:val="0"/>
        <w:tabs>
          <w:tab w:val="clear" w:pos="567"/>
        </w:tabs>
        <w:spacing w:line="240" w:lineRule="auto"/>
        <w:ind w:right="-29"/>
        <w:rPr>
          <w:szCs w:val="22"/>
          <w:lang w:val="es-ES"/>
        </w:rPr>
      </w:pPr>
    </w:p>
    <w:p w:rsidR="00E40E5A" w:rsidRPr="00A11B9C" w:rsidRDefault="00276464" w:rsidP="001917BC">
      <w:pPr>
        <w:widowControl w:val="0"/>
        <w:tabs>
          <w:tab w:val="clear" w:pos="567"/>
        </w:tabs>
        <w:spacing w:line="240" w:lineRule="auto"/>
        <w:ind w:right="-29"/>
        <w:rPr>
          <w:szCs w:val="22"/>
          <w:lang w:val="es-ES"/>
        </w:rPr>
      </w:pPr>
      <w:r w:rsidRPr="00A11B9C">
        <w:rPr>
          <w:szCs w:val="22"/>
          <w:lang w:val="es-ES"/>
        </w:rPr>
        <w:t xml:space="preserve">Los </w:t>
      </w:r>
      <w:r w:rsidR="0060708D" w:rsidRPr="00A11B9C">
        <w:rPr>
          <w:szCs w:val="22"/>
          <w:lang w:val="es-ES"/>
        </w:rPr>
        <w:t xml:space="preserve">efectos adversos más </w:t>
      </w:r>
      <w:r w:rsidR="001A6767" w:rsidRPr="00A11B9C">
        <w:rPr>
          <w:szCs w:val="22"/>
          <w:lang w:val="es-ES"/>
        </w:rPr>
        <w:t>graves que pueden ocurrir con Skilarence son</w:t>
      </w:r>
      <w:r w:rsidR="00E40E5A" w:rsidRPr="00A11B9C">
        <w:rPr>
          <w:szCs w:val="22"/>
          <w:lang w:val="es-ES"/>
        </w:rPr>
        <w:t xml:space="preserve"> reacciones alérgicas o de hipersensibilidad,</w:t>
      </w:r>
      <w:r w:rsidR="001A6767" w:rsidRPr="00A11B9C">
        <w:rPr>
          <w:szCs w:val="22"/>
          <w:lang w:val="es-ES"/>
        </w:rPr>
        <w:t xml:space="preserve"> insuficiencia renal o una enfermedad de</w:t>
      </w:r>
      <w:r w:rsidR="00D4315B" w:rsidRPr="00A11B9C">
        <w:rPr>
          <w:szCs w:val="22"/>
          <w:lang w:val="es-ES"/>
        </w:rPr>
        <w:t>l riñón</w:t>
      </w:r>
      <w:r w:rsidR="001A6767" w:rsidRPr="00A11B9C">
        <w:rPr>
          <w:szCs w:val="22"/>
          <w:lang w:val="es-ES"/>
        </w:rPr>
        <w:t xml:space="preserve"> llamada síndrome de Fanconi, o una infección cerebral grave denominada leucoencefalopatía multifocal progresiva (LMP). Se desconoce con qué frecuencia se producen. Para más información sobre los síntomas,</w:t>
      </w:r>
      <w:r w:rsidR="00E40E5A" w:rsidRPr="00A11B9C">
        <w:rPr>
          <w:szCs w:val="22"/>
          <w:lang w:val="es-ES"/>
        </w:rPr>
        <w:t xml:space="preserve"> consulte la información incluida a continuación.</w:t>
      </w:r>
    </w:p>
    <w:p w:rsidR="00243152" w:rsidRPr="00A11B9C" w:rsidRDefault="00243152" w:rsidP="001917BC">
      <w:pPr>
        <w:widowControl w:val="0"/>
        <w:tabs>
          <w:tab w:val="clear" w:pos="567"/>
        </w:tabs>
        <w:autoSpaceDE w:val="0"/>
        <w:autoSpaceDN w:val="0"/>
        <w:adjustRightInd w:val="0"/>
        <w:spacing w:line="240" w:lineRule="auto"/>
        <w:rPr>
          <w:lang w:val="es-ES"/>
        </w:rPr>
      </w:pPr>
    </w:p>
    <w:p w:rsidR="00243152" w:rsidRPr="00A11B9C" w:rsidRDefault="00E40E5A" w:rsidP="001917BC">
      <w:pPr>
        <w:keepNext/>
        <w:widowControl w:val="0"/>
        <w:tabs>
          <w:tab w:val="clear" w:pos="567"/>
        </w:tabs>
        <w:autoSpaceDE w:val="0"/>
        <w:autoSpaceDN w:val="0"/>
        <w:adjustRightInd w:val="0"/>
        <w:spacing w:line="240" w:lineRule="auto"/>
        <w:rPr>
          <w:szCs w:val="22"/>
          <w:u w:val="single"/>
          <w:lang w:val="es-ES" w:bidi="es-ES"/>
        </w:rPr>
      </w:pPr>
      <w:r w:rsidRPr="00A11B9C">
        <w:rPr>
          <w:szCs w:val="22"/>
          <w:u w:val="single"/>
          <w:lang w:val="es-ES" w:bidi="es-ES"/>
        </w:rPr>
        <w:t>Reacciones alérgicas o de hipersensibilidad</w:t>
      </w:r>
    </w:p>
    <w:p w:rsidR="00243152" w:rsidRPr="00A11B9C" w:rsidRDefault="00E40E5A" w:rsidP="001917BC">
      <w:pPr>
        <w:keepNext/>
        <w:widowControl w:val="0"/>
        <w:tabs>
          <w:tab w:val="clear" w:pos="567"/>
        </w:tabs>
        <w:spacing w:line="240" w:lineRule="auto"/>
        <w:ind w:right="-28"/>
        <w:rPr>
          <w:szCs w:val="22"/>
          <w:lang w:val="es-ES"/>
        </w:rPr>
      </w:pPr>
      <w:r w:rsidRPr="00A11B9C">
        <w:rPr>
          <w:szCs w:val="22"/>
          <w:lang w:val="es-ES"/>
        </w:rPr>
        <w:t>Las reacciones alérgicas o de hipersensibilidad son raras, pero pueden ser muy graves. El enrojecimiento del rostro o del cuerpo (</w:t>
      </w:r>
      <w:r w:rsidR="00892F30" w:rsidRPr="00A11B9C">
        <w:rPr>
          <w:szCs w:val="22"/>
          <w:lang w:val="es-ES"/>
        </w:rPr>
        <w:t>rubefacción</w:t>
      </w:r>
      <w:r w:rsidRPr="00A11B9C">
        <w:rPr>
          <w:szCs w:val="22"/>
          <w:lang w:val="es-ES"/>
        </w:rPr>
        <w:t xml:space="preserve">) es un efecto </w:t>
      </w:r>
      <w:r w:rsidR="00DF0EC9" w:rsidRPr="00A11B9C">
        <w:rPr>
          <w:szCs w:val="22"/>
          <w:lang w:val="es-ES"/>
        </w:rPr>
        <w:t>adverso</w:t>
      </w:r>
      <w:r w:rsidRPr="00A11B9C">
        <w:rPr>
          <w:szCs w:val="22"/>
          <w:lang w:val="es-ES"/>
        </w:rPr>
        <w:t xml:space="preserve"> muy común que puede afectar a más de 1 de cada 10</w:t>
      </w:r>
      <w:r w:rsidR="0017272F" w:rsidRPr="00A11B9C">
        <w:rPr>
          <w:szCs w:val="22"/>
          <w:lang w:val="es-ES"/>
        </w:rPr>
        <w:t> </w:t>
      </w:r>
      <w:r w:rsidRPr="00A11B9C">
        <w:rPr>
          <w:szCs w:val="22"/>
          <w:lang w:val="es-ES"/>
        </w:rPr>
        <w:t xml:space="preserve">personas. No obstante, si sufre </w:t>
      </w:r>
      <w:r w:rsidR="00892F30" w:rsidRPr="00A11B9C">
        <w:rPr>
          <w:szCs w:val="22"/>
          <w:lang w:val="es-ES"/>
        </w:rPr>
        <w:t>rubefacción</w:t>
      </w:r>
      <w:r w:rsidR="00DF0EC9" w:rsidRPr="00A11B9C">
        <w:rPr>
          <w:szCs w:val="22"/>
          <w:lang w:val="es-ES"/>
        </w:rPr>
        <w:t xml:space="preserve"> </w:t>
      </w:r>
      <w:r w:rsidRPr="00A11B9C">
        <w:rPr>
          <w:szCs w:val="22"/>
          <w:lang w:val="es-ES"/>
        </w:rPr>
        <w:t>y alguno de los siguientes síntomas</w:t>
      </w:r>
      <w:r w:rsidR="002D3609" w:rsidRPr="00A11B9C">
        <w:rPr>
          <w:szCs w:val="22"/>
          <w:lang w:val="es-ES"/>
        </w:rPr>
        <w:t xml:space="preserve">: </w:t>
      </w:r>
    </w:p>
    <w:p w:rsidR="00E40E5A" w:rsidRPr="00A11B9C" w:rsidRDefault="00E40E5A" w:rsidP="001917BC">
      <w:pPr>
        <w:keepNext/>
        <w:widowControl w:val="0"/>
        <w:numPr>
          <w:ilvl w:val="0"/>
          <w:numId w:val="2"/>
        </w:numPr>
        <w:tabs>
          <w:tab w:val="clear" w:pos="567"/>
        </w:tabs>
        <w:spacing w:line="240" w:lineRule="auto"/>
        <w:ind w:left="567" w:right="-28" w:hanging="567"/>
        <w:rPr>
          <w:szCs w:val="22"/>
          <w:lang w:val="es-ES"/>
        </w:rPr>
      </w:pPr>
      <w:r w:rsidRPr="00A11B9C">
        <w:rPr>
          <w:szCs w:val="22"/>
          <w:lang w:val="es-ES"/>
        </w:rPr>
        <w:t>jadeos, dificultad respiratoria o falta de aliento;</w:t>
      </w:r>
    </w:p>
    <w:p w:rsidR="002D3609" w:rsidRPr="00A11B9C" w:rsidRDefault="00E40E5A" w:rsidP="001917BC">
      <w:pPr>
        <w:widowControl w:val="0"/>
        <w:numPr>
          <w:ilvl w:val="0"/>
          <w:numId w:val="2"/>
        </w:numPr>
        <w:tabs>
          <w:tab w:val="clear" w:pos="567"/>
        </w:tabs>
        <w:spacing w:line="240" w:lineRule="auto"/>
        <w:ind w:left="567" w:right="-29" w:hanging="567"/>
        <w:rPr>
          <w:szCs w:val="22"/>
          <w:lang w:val="es-ES"/>
        </w:rPr>
      </w:pPr>
      <w:r w:rsidRPr="00A11B9C">
        <w:rPr>
          <w:szCs w:val="22"/>
          <w:lang w:val="es-ES"/>
        </w:rPr>
        <w:t>hinchazón del rostro, labios, boca o lengua,</w:t>
      </w:r>
      <w:r w:rsidR="002D3609" w:rsidRPr="00A11B9C">
        <w:rPr>
          <w:szCs w:val="22"/>
          <w:lang w:val="es-ES"/>
        </w:rPr>
        <w:t xml:space="preserve"> </w:t>
      </w:r>
    </w:p>
    <w:p w:rsidR="002D3609" w:rsidRPr="00A11B9C" w:rsidRDefault="00E40E5A" w:rsidP="001917BC">
      <w:pPr>
        <w:widowControl w:val="0"/>
        <w:tabs>
          <w:tab w:val="clear" w:pos="567"/>
        </w:tabs>
        <w:spacing w:line="240" w:lineRule="auto"/>
        <w:ind w:right="-29"/>
        <w:rPr>
          <w:szCs w:val="22"/>
          <w:lang w:val="es-ES"/>
        </w:rPr>
      </w:pPr>
      <w:r w:rsidRPr="00A11B9C">
        <w:rPr>
          <w:szCs w:val="22"/>
          <w:lang w:val="es-ES"/>
        </w:rPr>
        <w:t>deje de tomar</w:t>
      </w:r>
      <w:r w:rsidR="002D3609" w:rsidRPr="00A11B9C">
        <w:rPr>
          <w:szCs w:val="22"/>
          <w:lang w:val="es-ES"/>
        </w:rPr>
        <w:t xml:space="preserve"> Skilarence </w:t>
      </w:r>
      <w:r w:rsidRPr="00A11B9C">
        <w:rPr>
          <w:szCs w:val="22"/>
          <w:lang w:val="es-ES"/>
        </w:rPr>
        <w:t>y llame inmediatamente al médico</w:t>
      </w:r>
      <w:r w:rsidR="002D3609" w:rsidRPr="00A11B9C">
        <w:rPr>
          <w:szCs w:val="22"/>
          <w:lang w:val="es-ES"/>
        </w:rPr>
        <w:t>.</w:t>
      </w:r>
    </w:p>
    <w:p w:rsidR="009306D7" w:rsidRPr="00A11B9C" w:rsidRDefault="009306D7" w:rsidP="001917BC">
      <w:pPr>
        <w:widowControl w:val="0"/>
        <w:tabs>
          <w:tab w:val="clear" w:pos="567"/>
        </w:tabs>
        <w:spacing w:line="240" w:lineRule="auto"/>
        <w:ind w:right="-29"/>
        <w:rPr>
          <w:szCs w:val="22"/>
          <w:lang w:val="es-ES"/>
        </w:rPr>
      </w:pPr>
    </w:p>
    <w:p w:rsidR="009306D7" w:rsidRPr="00A11B9C" w:rsidRDefault="009306D7" w:rsidP="001917BC">
      <w:pPr>
        <w:keepNext/>
        <w:widowControl w:val="0"/>
        <w:tabs>
          <w:tab w:val="clear" w:pos="567"/>
        </w:tabs>
        <w:autoSpaceDE w:val="0"/>
        <w:autoSpaceDN w:val="0"/>
        <w:adjustRightInd w:val="0"/>
        <w:spacing w:line="240" w:lineRule="auto"/>
        <w:rPr>
          <w:szCs w:val="22"/>
          <w:u w:val="single"/>
          <w:lang w:val="es-ES" w:bidi="es-ES"/>
        </w:rPr>
      </w:pPr>
      <w:r w:rsidRPr="00A11B9C">
        <w:rPr>
          <w:szCs w:val="22"/>
          <w:u w:val="single"/>
          <w:lang w:val="es-ES" w:bidi="es-ES"/>
        </w:rPr>
        <w:t>Infección cerebral denominada LMP</w:t>
      </w:r>
    </w:p>
    <w:p w:rsidR="009306D7" w:rsidRPr="00A11B9C" w:rsidRDefault="009306D7" w:rsidP="001917BC">
      <w:pPr>
        <w:keepNext/>
        <w:widowControl w:val="0"/>
        <w:tabs>
          <w:tab w:val="clear" w:pos="567"/>
        </w:tabs>
        <w:autoSpaceDE w:val="0"/>
        <w:autoSpaceDN w:val="0"/>
        <w:adjustRightInd w:val="0"/>
        <w:spacing w:line="240" w:lineRule="auto"/>
        <w:rPr>
          <w:szCs w:val="22"/>
          <w:lang w:val="es-ES"/>
        </w:rPr>
      </w:pPr>
      <w:r w:rsidRPr="00A11B9C">
        <w:rPr>
          <w:szCs w:val="22"/>
          <w:lang w:val="es-ES"/>
        </w:rPr>
        <w:t>La leucoencefalopatía multifocal progresiva (LMP) es una infección cerebral rara pero grave, que puede llevar a una discapacidad importante o la muerte. Si nota la aparición o el empeoramiento de una debilidad en un lado del cuerpo; torpeza; alteraciones visuales, del pensamiento o de la memoria; confusión; o cambios de personalidad que duran varios días, deje de tomar Skilarence y hable con su médico de inmediato.</w:t>
      </w:r>
    </w:p>
    <w:p w:rsidR="009306D7" w:rsidRPr="00A11B9C" w:rsidRDefault="009306D7" w:rsidP="001917BC">
      <w:pPr>
        <w:widowControl w:val="0"/>
        <w:tabs>
          <w:tab w:val="clear" w:pos="567"/>
        </w:tabs>
        <w:autoSpaceDE w:val="0"/>
        <w:autoSpaceDN w:val="0"/>
        <w:adjustRightInd w:val="0"/>
        <w:spacing w:line="240" w:lineRule="auto"/>
        <w:rPr>
          <w:szCs w:val="22"/>
          <w:u w:val="single"/>
          <w:lang w:val="es-ES"/>
        </w:rPr>
      </w:pPr>
    </w:p>
    <w:p w:rsidR="009306D7" w:rsidRPr="00A11B9C" w:rsidRDefault="009306D7" w:rsidP="001917BC">
      <w:pPr>
        <w:keepNext/>
        <w:widowControl w:val="0"/>
        <w:tabs>
          <w:tab w:val="clear" w:pos="567"/>
        </w:tabs>
        <w:autoSpaceDE w:val="0"/>
        <w:autoSpaceDN w:val="0"/>
        <w:adjustRightInd w:val="0"/>
        <w:spacing w:line="240" w:lineRule="auto"/>
        <w:rPr>
          <w:szCs w:val="22"/>
          <w:u w:val="single"/>
          <w:lang w:val="es-ES"/>
        </w:rPr>
      </w:pPr>
      <w:r w:rsidRPr="00A11B9C">
        <w:rPr>
          <w:szCs w:val="22"/>
          <w:u w:val="single"/>
          <w:lang w:val="es-ES"/>
        </w:rPr>
        <w:t>Síndrome de Fanconi</w:t>
      </w:r>
    </w:p>
    <w:p w:rsidR="009306D7" w:rsidRPr="00A11B9C" w:rsidRDefault="009306D7" w:rsidP="001917BC">
      <w:pPr>
        <w:keepNext/>
        <w:widowControl w:val="0"/>
        <w:tabs>
          <w:tab w:val="clear" w:pos="567"/>
        </w:tabs>
        <w:autoSpaceDE w:val="0"/>
        <w:autoSpaceDN w:val="0"/>
        <w:adjustRightInd w:val="0"/>
        <w:spacing w:line="240" w:lineRule="auto"/>
        <w:rPr>
          <w:szCs w:val="22"/>
          <w:lang w:val="es-ES"/>
        </w:rPr>
      </w:pPr>
      <w:r w:rsidRPr="00A11B9C">
        <w:rPr>
          <w:szCs w:val="22"/>
          <w:lang w:val="es-ES"/>
        </w:rPr>
        <w:t>El síndrome de Fanconi es un trastorno renal raro pero grave que puede ocurrir cuando se toma Skilarence. Si está orinando más, tiene más sed y está bebiendo más de lo normal, sus músculos parecen más débiles, se rompe un hueso o simplemente tiene dolores y molestias, hable con su médico lo antes posible para que puedan hacerle exploraciones adicionales al respecto.</w:t>
      </w:r>
    </w:p>
    <w:p w:rsidR="009306D7" w:rsidRPr="00A11B9C" w:rsidRDefault="009306D7" w:rsidP="001917BC">
      <w:pPr>
        <w:widowControl w:val="0"/>
        <w:tabs>
          <w:tab w:val="clear" w:pos="567"/>
        </w:tabs>
        <w:autoSpaceDE w:val="0"/>
        <w:autoSpaceDN w:val="0"/>
        <w:adjustRightInd w:val="0"/>
        <w:spacing w:line="240" w:lineRule="auto"/>
        <w:rPr>
          <w:szCs w:val="22"/>
          <w:lang w:val="es-ES"/>
        </w:rPr>
      </w:pPr>
    </w:p>
    <w:p w:rsidR="001A6767" w:rsidRPr="00A11B9C" w:rsidRDefault="001A6767" w:rsidP="001917BC">
      <w:pPr>
        <w:widowControl w:val="0"/>
        <w:tabs>
          <w:tab w:val="clear" w:pos="567"/>
        </w:tabs>
        <w:spacing w:line="240" w:lineRule="auto"/>
        <w:ind w:right="-29"/>
        <w:rPr>
          <w:szCs w:val="22"/>
          <w:lang w:val="es-ES"/>
        </w:rPr>
      </w:pPr>
      <w:r w:rsidRPr="00A11B9C">
        <w:rPr>
          <w:szCs w:val="22"/>
          <w:lang w:val="es-ES"/>
        </w:rPr>
        <w:t>Consulte a su médico si sufre alguno de los siguientes efectos adversos.</w:t>
      </w:r>
    </w:p>
    <w:p w:rsidR="001A6767" w:rsidRPr="00A11B9C" w:rsidRDefault="001A6767" w:rsidP="001917BC">
      <w:pPr>
        <w:widowControl w:val="0"/>
        <w:tabs>
          <w:tab w:val="clear" w:pos="567"/>
        </w:tabs>
        <w:spacing w:line="240" w:lineRule="auto"/>
        <w:ind w:right="-29"/>
        <w:rPr>
          <w:szCs w:val="22"/>
          <w:lang w:val="es-ES"/>
        </w:rPr>
      </w:pPr>
    </w:p>
    <w:p w:rsidR="00671B7D" w:rsidRPr="00A11B9C" w:rsidRDefault="00671B7D" w:rsidP="001917BC">
      <w:pPr>
        <w:keepNext/>
        <w:widowControl w:val="0"/>
        <w:tabs>
          <w:tab w:val="clear" w:pos="567"/>
        </w:tabs>
        <w:spacing w:line="240" w:lineRule="auto"/>
        <w:ind w:right="-2"/>
        <w:rPr>
          <w:szCs w:val="22"/>
          <w:lang w:val="es-ES"/>
        </w:rPr>
      </w:pPr>
      <w:r w:rsidRPr="00A11B9C">
        <w:rPr>
          <w:szCs w:val="22"/>
          <w:lang w:val="es-ES" w:bidi="es-ES"/>
        </w:rPr>
        <w:t>Efectos adversos muy frecuentes (pueden afectar a más de 1 de cada 10 personas):</w:t>
      </w:r>
    </w:p>
    <w:p w:rsidR="00671B7D" w:rsidRPr="00A11B9C" w:rsidRDefault="00671B7D" w:rsidP="001917BC">
      <w:pPr>
        <w:keepNext/>
        <w:widowControl w:val="0"/>
        <w:numPr>
          <w:ilvl w:val="0"/>
          <w:numId w:val="1"/>
        </w:numPr>
        <w:tabs>
          <w:tab w:val="clear" w:pos="360"/>
          <w:tab w:val="clear" w:pos="567"/>
        </w:tabs>
        <w:spacing w:line="240" w:lineRule="auto"/>
        <w:ind w:left="567" w:hanging="567"/>
        <w:rPr>
          <w:szCs w:val="22"/>
          <w:lang w:val="es-ES"/>
        </w:rPr>
      </w:pPr>
      <w:r w:rsidRPr="00A11B9C">
        <w:rPr>
          <w:szCs w:val="22"/>
          <w:lang w:val="es-ES" w:bidi="es-ES"/>
        </w:rPr>
        <w:t>Disminución de un</w:t>
      </w:r>
      <w:r w:rsidR="00B26842" w:rsidRPr="00A11B9C">
        <w:rPr>
          <w:szCs w:val="22"/>
          <w:lang w:val="es-ES" w:bidi="es-ES"/>
        </w:rPr>
        <w:t xml:space="preserve"> tipo de</w:t>
      </w:r>
      <w:r w:rsidRPr="00A11B9C">
        <w:rPr>
          <w:szCs w:val="22"/>
          <w:lang w:val="es-ES" w:bidi="es-ES"/>
        </w:rPr>
        <w:t xml:space="preserve"> glóbulos blancos </w:t>
      </w:r>
      <w:r w:rsidR="00884960" w:rsidRPr="00A11B9C">
        <w:rPr>
          <w:szCs w:val="22"/>
          <w:lang w:val="es-ES" w:bidi="es-ES"/>
        </w:rPr>
        <w:t>llamado</w:t>
      </w:r>
      <w:r w:rsidR="002D6AAD" w:rsidRPr="00A11B9C">
        <w:rPr>
          <w:szCs w:val="22"/>
          <w:lang w:val="es-ES" w:bidi="es-ES"/>
        </w:rPr>
        <w:t>s</w:t>
      </w:r>
      <w:r w:rsidR="00884960" w:rsidRPr="00A11B9C">
        <w:rPr>
          <w:szCs w:val="22"/>
          <w:lang w:val="es-ES" w:bidi="es-ES"/>
        </w:rPr>
        <w:t xml:space="preserve"> </w:t>
      </w:r>
      <w:r w:rsidRPr="00A11B9C">
        <w:rPr>
          <w:szCs w:val="22"/>
          <w:lang w:val="es-ES" w:bidi="es-ES"/>
        </w:rPr>
        <w:t>linfocitos</w:t>
      </w:r>
      <w:r w:rsidR="00884960" w:rsidRPr="00A11B9C">
        <w:rPr>
          <w:szCs w:val="22"/>
          <w:lang w:val="es-ES" w:bidi="es-ES"/>
        </w:rPr>
        <w:t xml:space="preserve"> (linfopenia</w:t>
      </w:r>
      <w:r w:rsidRPr="00A11B9C">
        <w:rPr>
          <w:szCs w:val="22"/>
          <w:lang w:val="es-ES" w:bidi="es-ES"/>
        </w:rPr>
        <w:t>)</w:t>
      </w:r>
    </w:p>
    <w:p w:rsidR="00884960" w:rsidRPr="00A11B9C" w:rsidRDefault="00884960" w:rsidP="001917BC">
      <w:pPr>
        <w:widowControl w:val="0"/>
        <w:numPr>
          <w:ilvl w:val="0"/>
          <w:numId w:val="1"/>
        </w:numPr>
        <w:tabs>
          <w:tab w:val="clear" w:pos="360"/>
          <w:tab w:val="clear" w:pos="567"/>
        </w:tabs>
        <w:spacing w:line="240" w:lineRule="auto"/>
        <w:ind w:left="567" w:hanging="567"/>
        <w:rPr>
          <w:szCs w:val="22"/>
          <w:lang w:val="es-ES"/>
        </w:rPr>
      </w:pPr>
      <w:r w:rsidRPr="00A11B9C">
        <w:rPr>
          <w:szCs w:val="22"/>
          <w:lang w:val="es-ES"/>
        </w:rPr>
        <w:t>Disminución de todos los glóbulos blancos (leucopenia)</w:t>
      </w:r>
    </w:p>
    <w:p w:rsidR="00671B7D" w:rsidRPr="00A11B9C" w:rsidRDefault="00671B7D" w:rsidP="001917BC">
      <w:pPr>
        <w:widowControl w:val="0"/>
        <w:numPr>
          <w:ilvl w:val="0"/>
          <w:numId w:val="1"/>
        </w:numPr>
        <w:tabs>
          <w:tab w:val="clear" w:pos="360"/>
          <w:tab w:val="clear" w:pos="567"/>
        </w:tabs>
        <w:spacing w:line="240" w:lineRule="auto"/>
        <w:ind w:left="567" w:hanging="567"/>
        <w:rPr>
          <w:szCs w:val="22"/>
          <w:lang w:val="es-ES"/>
        </w:rPr>
      </w:pPr>
      <w:r w:rsidRPr="00A11B9C">
        <w:rPr>
          <w:szCs w:val="22"/>
          <w:lang w:val="es-ES" w:bidi="es-ES"/>
        </w:rPr>
        <w:t>Enrojecimiento de la cara o del cuerpo</w:t>
      </w:r>
    </w:p>
    <w:p w:rsidR="00671B7D" w:rsidRPr="00A11B9C" w:rsidRDefault="00671B7D" w:rsidP="001917BC">
      <w:pPr>
        <w:widowControl w:val="0"/>
        <w:numPr>
          <w:ilvl w:val="0"/>
          <w:numId w:val="1"/>
        </w:numPr>
        <w:tabs>
          <w:tab w:val="clear" w:pos="360"/>
          <w:tab w:val="clear" w:pos="567"/>
        </w:tabs>
        <w:spacing w:line="240" w:lineRule="auto"/>
        <w:ind w:left="567" w:hanging="567"/>
        <w:rPr>
          <w:szCs w:val="22"/>
          <w:lang w:val="es-ES"/>
        </w:rPr>
      </w:pPr>
      <w:r w:rsidRPr="00A11B9C">
        <w:rPr>
          <w:szCs w:val="22"/>
          <w:lang w:val="es-ES" w:bidi="es-ES"/>
        </w:rPr>
        <w:t>Diarrea</w:t>
      </w:r>
    </w:p>
    <w:p w:rsidR="00671B7D" w:rsidRPr="00A11B9C" w:rsidRDefault="00884960" w:rsidP="001917BC">
      <w:pPr>
        <w:widowControl w:val="0"/>
        <w:numPr>
          <w:ilvl w:val="0"/>
          <w:numId w:val="1"/>
        </w:numPr>
        <w:tabs>
          <w:tab w:val="clear" w:pos="360"/>
          <w:tab w:val="clear" w:pos="567"/>
        </w:tabs>
        <w:spacing w:line="240" w:lineRule="auto"/>
        <w:ind w:left="567" w:hanging="567"/>
        <w:rPr>
          <w:szCs w:val="22"/>
          <w:lang w:val="es-ES"/>
        </w:rPr>
      </w:pPr>
      <w:r w:rsidRPr="00A11B9C">
        <w:rPr>
          <w:szCs w:val="22"/>
          <w:lang w:val="es-ES" w:bidi="es-ES"/>
        </w:rPr>
        <w:t>Hinchazón, d</w:t>
      </w:r>
      <w:r w:rsidR="00671B7D" w:rsidRPr="00A11B9C">
        <w:rPr>
          <w:szCs w:val="22"/>
          <w:lang w:val="es-ES" w:bidi="es-ES"/>
        </w:rPr>
        <w:t>olor o cólico estomacal</w:t>
      </w:r>
    </w:p>
    <w:p w:rsidR="00671B7D" w:rsidRPr="00A11B9C" w:rsidRDefault="00671B7D" w:rsidP="001917BC">
      <w:pPr>
        <w:widowControl w:val="0"/>
        <w:numPr>
          <w:ilvl w:val="0"/>
          <w:numId w:val="1"/>
        </w:numPr>
        <w:tabs>
          <w:tab w:val="clear" w:pos="360"/>
          <w:tab w:val="clear" w:pos="567"/>
        </w:tabs>
        <w:spacing w:line="240" w:lineRule="auto"/>
        <w:ind w:left="567" w:hanging="567"/>
        <w:rPr>
          <w:szCs w:val="22"/>
          <w:lang w:val="es-ES"/>
        </w:rPr>
      </w:pPr>
      <w:r w:rsidRPr="00A11B9C">
        <w:rPr>
          <w:szCs w:val="22"/>
          <w:lang w:val="es-ES" w:bidi="es-ES"/>
        </w:rPr>
        <w:t>Ganas de vomitar (náuseas)</w:t>
      </w:r>
    </w:p>
    <w:p w:rsidR="00671B7D" w:rsidRPr="00A11B9C" w:rsidRDefault="00671B7D" w:rsidP="001917BC">
      <w:pPr>
        <w:widowControl w:val="0"/>
        <w:tabs>
          <w:tab w:val="clear" w:pos="567"/>
        </w:tabs>
        <w:spacing w:line="240" w:lineRule="auto"/>
        <w:ind w:right="-2"/>
        <w:rPr>
          <w:szCs w:val="22"/>
          <w:lang w:val="es-ES"/>
        </w:rPr>
      </w:pPr>
    </w:p>
    <w:p w:rsidR="00671B7D" w:rsidRPr="00A11B9C" w:rsidRDefault="00671B7D" w:rsidP="001917BC">
      <w:pPr>
        <w:keepNext/>
        <w:widowControl w:val="0"/>
        <w:tabs>
          <w:tab w:val="clear" w:pos="567"/>
        </w:tabs>
        <w:spacing w:line="240" w:lineRule="auto"/>
        <w:ind w:right="-2"/>
        <w:rPr>
          <w:szCs w:val="22"/>
          <w:lang w:val="es-ES"/>
        </w:rPr>
      </w:pPr>
      <w:r w:rsidRPr="00A11B9C">
        <w:rPr>
          <w:szCs w:val="22"/>
          <w:lang w:val="es-ES" w:bidi="es-ES"/>
        </w:rPr>
        <w:t>Efectos adversos frecuentes (pueden afectar hasta 1 de cada 10 personas):</w:t>
      </w:r>
    </w:p>
    <w:p w:rsidR="00671B7D" w:rsidRPr="00A11B9C" w:rsidRDefault="00671B7D" w:rsidP="001917BC">
      <w:pPr>
        <w:keepNext/>
        <w:widowControl w:val="0"/>
        <w:numPr>
          <w:ilvl w:val="0"/>
          <w:numId w:val="1"/>
        </w:numPr>
        <w:tabs>
          <w:tab w:val="clear" w:pos="360"/>
          <w:tab w:val="clear" w:pos="567"/>
        </w:tabs>
        <w:spacing w:line="240" w:lineRule="auto"/>
        <w:ind w:left="567" w:hanging="567"/>
        <w:rPr>
          <w:szCs w:val="22"/>
          <w:lang w:val="es-ES"/>
        </w:rPr>
      </w:pPr>
      <w:r w:rsidRPr="00A11B9C">
        <w:rPr>
          <w:szCs w:val="22"/>
          <w:lang w:val="es-ES" w:bidi="es-ES"/>
        </w:rPr>
        <w:t xml:space="preserve">Incremento de </w:t>
      </w:r>
      <w:r w:rsidR="00884960" w:rsidRPr="00A11B9C">
        <w:rPr>
          <w:szCs w:val="22"/>
          <w:lang w:val="es-ES" w:bidi="es-ES"/>
        </w:rPr>
        <w:t xml:space="preserve">todos los </w:t>
      </w:r>
      <w:r w:rsidRPr="00A11B9C">
        <w:rPr>
          <w:szCs w:val="22"/>
          <w:lang w:val="es-ES" w:bidi="es-ES"/>
        </w:rPr>
        <w:t>glóbulos blancos (leucocitosis)</w:t>
      </w:r>
    </w:p>
    <w:p w:rsidR="00671B7D" w:rsidRPr="00A11B9C" w:rsidRDefault="00671B7D" w:rsidP="001917BC">
      <w:pPr>
        <w:widowControl w:val="0"/>
        <w:numPr>
          <w:ilvl w:val="0"/>
          <w:numId w:val="1"/>
        </w:numPr>
        <w:tabs>
          <w:tab w:val="clear" w:pos="360"/>
          <w:tab w:val="clear" w:pos="567"/>
        </w:tabs>
        <w:spacing w:line="240" w:lineRule="auto"/>
        <w:ind w:left="567" w:hanging="567"/>
        <w:rPr>
          <w:szCs w:val="22"/>
          <w:lang w:val="es-ES"/>
        </w:rPr>
      </w:pPr>
      <w:r w:rsidRPr="00A11B9C">
        <w:rPr>
          <w:szCs w:val="22"/>
          <w:lang w:val="es-ES" w:bidi="es-ES"/>
        </w:rPr>
        <w:t>Incremento de glóbulos blancos específicos (eosinófilos)</w:t>
      </w:r>
    </w:p>
    <w:p w:rsidR="00671B7D" w:rsidRPr="00A11B9C" w:rsidRDefault="00671B7D" w:rsidP="001917BC">
      <w:pPr>
        <w:widowControl w:val="0"/>
        <w:numPr>
          <w:ilvl w:val="0"/>
          <w:numId w:val="1"/>
        </w:numPr>
        <w:tabs>
          <w:tab w:val="clear" w:pos="360"/>
          <w:tab w:val="clear" w:pos="567"/>
        </w:tabs>
        <w:spacing w:line="240" w:lineRule="auto"/>
        <w:ind w:left="567" w:hanging="567"/>
        <w:rPr>
          <w:szCs w:val="22"/>
          <w:lang w:val="es-ES"/>
        </w:rPr>
      </w:pPr>
      <w:r w:rsidRPr="00A11B9C">
        <w:rPr>
          <w:szCs w:val="22"/>
          <w:lang w:val="es-ES" w:bidi="es-ES"/>
        </w:rPr>
        <w:t xml:space="preserve">Incremento </w:t>
      </w:r>
      <w:r w:rsidR="00884960" w:rsidRPr="00A11B9C">
        <w:rPr>
          <w:szCs w:val="22"/>
          <w:lang w:val="es-ES" w:bidi="es-ES"/>
        </w:rPr>
        <w:t xml:space="preserve">de determinadas </w:t>
      </w:r>
      <w:r w:rsidRPr="00A11B9C">
        <w:rPr>
          <w:szCs w:val="22"/>
          <w:lang w:val="es-ES" w:bidi="es-ES"/>
        </w:rPr>
        <w:t>enzimas</w:t>
      </w:r>
      <w:r w:rsidR="00884960" w:rsidRPr="00A11B9C">
        <w:rPr>
          <w:szCs w:val="22"/>
          <w:lang w:val="es-ES" w:bidi="es-ES"/>
        </w:rPr>
        <w:t xml:space="preserve"> en la sangre (utilizadas para comprobar el estado de salud del hígado)</w:t>
      </w:r>
    </w:p>
    <w:p w:rsidR="00884960" w:rsidRPr="00A11B9C" w:rsidRDefault="00884960" w:rsidP="001917BC">
      <w:pPr>
        <w:widowControl w:val="0"/>
        <w:numPr>
          <w:ilvl w:val="0"/>
          <w:numId w:val="1"/>
        </w:numPr>
        <w:tabs>
          <w:tab w:val="clear" w:pos="360"/>
          <w:tab w:val="clear" w:pos="567"/>
        </w:tabs>
        <w:spacing w:line="240" w:lineRule="auto"/>
        <w:ind w:left="567" w:hanging="567"/>
        <w:rPr>
          <w:szCs w:val="22"/>
          <w:lang w:val="es-ES"/>
        </w:rPr>
      </w:pPr>
      <w:r w:rsidRPr="00A11B9C">
        <w:rPr>
          <w:szCs w:val="22"/>
          <w:lang w:val="es-ES" w:bidi="es-ES"/>
        </w:rPr>
        <w:t>Vómitos</w:t>
      </w:r>
    </w:p>
    <w:p w:rsidR="00671B7D" w:rsidRPr="00A11B9C" w:rsidRDefault="00671B7D" w:rsidP="001917BC">
      <w:pPr>
        <w:widowControl w:val="0"/>
        <w:numPr>
          <w:ilvl w:val="0"/>
          <w:numId w:val="1"/>
        </w:numPr>
        <w:tabs>
          <w:tab w:val="clear" w:pos="360"/>
          <w:tab w:val="clear" w:pos="567"/>
        </w:tabs>
        <w:spacing w:line="240" w:lineRule="auto"/>
        <w:ind w:left="567" w:hanging="567"/>
        <w:rPr>
          <w:szCs w:val="22"/>
          <w:lang w:val="es-ES"/>
        </w:rPr>
      </w:pPr>
      <w:r w:rsidRPr="00A11B9C">
        <w:rPr>
          <w:szCs w:val="22"/>
          <w:lang w:val="es-ES" w:bidi="es-ES"/>
        </w:rPr>
        <w:t>Estreñimiento</w:t>
      </w:r>
    </w:p>
    <w:p w:rsidR="00671B7D" w:rsidRPr="00A11B9C" w:rsidRDefault="00884960" w:rsidP="001917BC">
      <w:pPr>
        <w:widowControl w:val="0"/>
        <w:numPr>
          <w:ilvl w:val="0"/>
          <w:numId w:val="1"/>
        </w:numPr>
        <w:tabs>
          <w:tab w:val="clear" w:pos="360"/>
          <w:tab w:val="clear" w:pos="567"/>
        </w:tabs>
        <w:spacing w:line="240" w:lineRule="auto"/>
        <w:ind w:left="567" w:hanging="567"/>
        <w:rPr>
          <w:szCs w:val="22"/>
          <w:lang w:val="es-ES"/>
        </w:rPr>
      </w:pPr>
      <w:r w:rsidRPr="00A11B9C">
        <w:rPr>
          <w:szCs w:val="22"/>
          <w:lang w:val="es-ES" w:bidi="es-ES"/>
        </w:rPr>
        <w:t>Gases (f</w:t>
      </w:r>
      <w:r w:rsidR="00671B7D" w:rsidRPr="00A11B9C">
        <w:rPr>
          <w:szCs w:val="22"/>
          <w:lang w:val="es-ES" w:bidi="es-ES"/>
        </w:rPr>
        <w:t>latulencia</w:t>
      </w:r>
      <w:r w:rsidRPr="00A11B9C">
        <w:rPr>
          <w:szCs w:val="22"/>
          <w:lang w:val="es-ES" w:bidi="es-ES"/>
        </w:rPr>
        <w:t>)</w:t>
      </w:r>
      <w:r w:rsidR="00671B7D" w:rsidRPr="00A11B9C">
        <w:rPr>
          <w:szCs w:val="22"/>
          <w:lang w:val="es-ES" w:bidi="es-ES"/>
        </w:rPr>
        <w:t>, malestar estomacal, indigestión</w:t>
      </w:r>
    </w:p>
    <w:p w:rsidR="00671B7D" w:rsidRPr="00A11B9C" w:rsidRDefault="00671B7D" w:rsidP="001917BC">
      <w:pPr>
        <w:widowControl w:val="0"/>
        <w:numPr>
          <w:ilvl w:val="0"/>
          <w:numId w:val="1"/>
        </w:numPr>
        <w:tabs>
          <w:tab w:val="clear" w:pos="360"/>
          <w:tab w:val="clear" w:pos="567"/>
        </w:tabs>
        <w:spacing w:line="240" w:lineRule="auto"/>
        <w:ind w:left="567" w:hanging="567"/>
        <w:rPr>
          <w:szCs w:val="22"/>
          <w:lang w:val="es-ES"/>
        </w:rPr>
      </w:pPr>
      <w:r w:rsidRPr="00A11B9C">
        <w:rPr>
          <w:szCs w:val="22"/>
          <w:lang w:val="es-ES" w:bidi="es-ES"/>
        </w:rPr>
        <w:t>Disminución del apetito</w:t>
      </w:r>
    </w:p>
    <w:p w:rsidR="00671B7D" w:rsidRPr="00A11B9C" w:rsidRDefault="00671B7D" w:rsidP="001917BC">
      <w:pPr>
        <w:widowControl w:val="0"/>
        <w:numPr>
          <w:ilvl w:val="0"/>
          <w:numId w:val="1"/>
        </w:numPr>
        <w:tabs>
          <w:tab w:val="clear" w:pos="360"/>
          <w:tab w:val="clear" w:pos="567"/>
        </w:tabs>
        <w:spacing w:line="240" w:lineRule="auto"/>
        <w:ind w:left="567" w:hanging="567"/>
        <w:rPr>
          <w:szCs w:val="22"/>
          <w:lang w:val="es-ES"/>
        </w:rPr>
      </w:pPr>
      <w:r w:rsidRPr="00A11B9C">
        <w:rPr>
          <w:szCs w:val="22"/>
          <w:lang w:val="es-ES" w:bidi="es-ES"/>
        </w:rPr>
        <w:t>Dolor de cabeza</w:t>
      </w:r>
    </w:p>
    <w:p w:rsidR="00884960" w:rsidRPr="00A11B9C" w:rsidRDefault="00884960" w:rsidP="001917BC">
      <w:pPr>
        <w:widowControl w:val="0"/>
        <w:numPr>
          <w:ilvl w:val="0"/>
          <w:numId w:val="1"/>
        </w:numPr>
        <w:tabs>
          <w:tab w:val="clear" w:pos="360"/>
          <w:tab w:val="clear" w:pos="567"/>
        </w:tabs>
        <w:spacing w:line="240" w:lineRule="auto"/>
        <w:ind w:left="567" w:hanging="567"/>
        <w:rPr>
          <w:szCs w:val="22"/>
          <w:lang w:val="es-ES"/>
        </w:rPr>
      </w:pPr>
      <w:r w:rsidRPr="00A11B9C">
        <w:rPr>
          <w:szCs w:val="22"/>
          <w:lang w:val="es-ES" w:bidi="es-ES"/>
        </w:rPr>
        <w:t>Sensación de cansancio</w:t>
      </w:r>
    </w:p>
    <w:p w:rsidR="00884960" w:rsidRPr="00A11B9C" w:rsidRDefault="00884960" w:rsidP="001917BC">
      <w:pPr>
        <w:widowControl w:val="0"/>
        <w:numPr>
          <w:ilvl w:val="0"/>
          <w:numId w:val="1"/>
        </w:numPr>
        <w:tabs>
          <w:tab w:val="clear" w:pos="360"/>
          <w:tab w:val="clear" w:pos="567"/>
        </w:tabs>
        <w:spacing w:line="240" w:lineRule="auto"/>
        <w:ind w:left="567" w:hanging="567"/>
        <w:rPr>
          <w:szCs w:val="22"/>
          <w:lang w:val="es-ES"/>
        </w:rPr>
      </w:pPr>
      <w:r w:rsidRPr="00A11B9C">
        <w:rPr>
          <w:szCs w:val="22"/>
          <w:lang w:val="es-ES" w:bidi="es-ES"/>
        </w:rPr>
        <w:t>Debilidad</w:t>
      </w:r>
    </w:p>
    <w:p w:rsidR="00671B7D" w:rsidRPr="00A11B9C" w:rsidRDefault="00671B7D" w:rsidP="001917BC">
      <w:pPr>
        <w:widowControl w:val="0"/>
        <w:numPr>
          <w:ilvl w:val="0"/>
          <w:numId w:val="1"/>
        </w:numPr>
        <w:tabs>
          <w:tab w:val="clear" w:pos="360"/>
          <w:tab w:val="clear" w:pos="567"/>
        </w:tabs>
        <w:spacing w:line="240" w:lineRule="auto"/>
        <w:ind w:left="567" w:hanging="567"/>
        <w:rPr>
          <w:szCs w:val="22"/>
          <w:lang w:val="es-ES"/>
        </w:rPr>
      </w:pPr>
      <w:r w:rsidRPr="00A11B9C">
        <w:rPr>
          <w:szCs w:val="22"/>
          <w:lang w:val="es-ES" w:bidi="es-ES"/>
        </w:rPr>
        <w:t>Sensación de calor</w:t>
      </w:r>
    </w:p>
    <w:p w:rsidR="00671B7D" w:rsidRPr="00A11B9C" w:rsidRDefault="00671B7D" w:rsidP="001917BC">
      <w:pPr>
        <w:widowControl w:val="0"/>
        <w:numPr>
          <w:ilvl w:val="0"/>
          <w:numId w:val="1"/>
        </w:numPr>
        <w:tabs>
          <w:tab w:val="clear" w:pos="360"/>
          <w:tab w:val="clear" w:pos="567"/>
        </w:tabs>
        <w:spacing w:line="240" w:lineRule="auto"/>
        <w:ind w:left="567" w:hanging="567"/>
        <w:rPr>
          <w:szCs w:val="22"/>
          <w:lang w:val="es-ES"/>
        </w:rPr>
      </w:pPr>
      <w:r w:rsidRPr="00A11B9C">
        <w:rPr>
          <w:szCs w:val="22"/>
          <w:lang w:val="es-ES" w:bidi="es-ES"/>
        </w:rPr>
        <w:t>Sensaciones anómalas en la piel, como picor, quemazón, escozor, hormigueo o cosquilleo</w:t>
      </w:r>
    </w:p>
    <w:p w:rsidR="00671B7D" w:rsidRPr="00A11B9C" w:rsidRDefault="00671B7D" w:rsidP="001917BC">
      <w:pPr>
        <w:widowControl w:val="0"/>
        <w:numPr>
          <w:ilvl w:val="0"/>
          <w:numId w:val="1"/>
        </w:numPr>
        <w:tabs>
          <w:tab w:val="clear" w:pos="360"/>
          <w:tab w:val="clear" w:pos="567"/>
        </w:tabs>
        <w:spacing w:line="240" w:lineRule="auto"/>
        <w:ind w:left="567" w:hanging="567"/>
        <w:rPr>
          <w:szCs w:val="22"/>
          <w:lang w:val="es-ES"/>
        </w:rPr>
      </w:pPr>
      <w:r w:rsidRPr="00A11B9C">
        <w:rPr>
          <w:szCs w:val="22"/>
          <w:lang w:val="es-ES" w:bidi="es-ES"/>
        </w:rPr>
        <w:t>Manchas rosadas o rojas en la piel (eritema)</w:t>
      </w:r>
    </w:p>
    <w:p w:rsidR="00671B7D" w:rsidRPr="00A11B9C" w:rsidRDefault="00671B7D" w:rsidP="001917BC">
      <w:pPr>
        <w:widowControl w:val="0"/>
        <w:tabs>
          <w:tab w:val="clear" w:pos="567"/>
        </w:tabs>
        <w:spacing w:line="240" w:lineRule="auto"/>
        <w:ind w:right="-29"/>
        <w:rPr>
          <w:szCs w:val="22"/>
          <w:lang w:val="es-ES"/>
        </w:rPr>
      </w:pPr>
    </w:p>
    <w:p w:rsidR="00671B7D" w:rsidRPr="00A11B9C" w:rsidRDefault="00671B7D" w:rsidP="001917BC">
      <w:pPr>
        <w:keepNext/>
        <w:widowControl w:val="0"/>
        <w:tabs>
          <w:tab w:val="clear" w:pos="567"/>
        </w:tabs>
        <w:spacing w:line="240" w:lineRule="auto"/>
        <w:ind w:right="-29"/>
        <w:rPr>
          <w:szCs w:val="22"/>
          <w:lang w:val="es-ES"/>
        </w:rPr>
      </w:pPr>
      <w:r w:rsidRPr="00A11B9C">
        <w:rPr>
          <w:szCs w:val="22"/>
          <w:lang w:val="es-ES" w:bidi="es-ES"/>
        </w:rPr>
        <w:t>Efectos adversos poco frecuentes (pueden afectar hasta 1 de cada 100 personas):</w:t>
      </w:r>
    </w:p>
    <w:p w:rsidR="00884960" w:rsidRPr="00A11B9C" w:rsidRDefault="00884960" w:rsidP="001917BC">
      <w:pPr>
        <w:keepNext/>
        <w:widowControl w:val="0"/>
        <w:numPr>
          <w:ilvl w:val="0"/>
          <w:numId w:val="1"/>
        </w:numPr>
        <w:tabs>
          <w:tab w:val="clear" w:pos="360"/>
          <w:tab w:val="clear" w:pos="567"/>
        </w:tabs>
        <w:spacing w:line="240" w:lineRule="auto"/>
        <w:ind w:left="567" w:hanging="567"/>
        <w:rPr>
          <w:szCs w:val="22"/>
          <w:lang w:val="es-ES"/>
        </w:rPr>
      </w:pPr>
      <w:r w:rsidRPr="00A11B9C">
        <w:rPr>
          <w:szCs w:val="22"/>
          <w:lang w:val="es-ES" w:bidi="es-ES"/>
        </w:rPr>
        <w:t>Mareos</w:t>
      </w:r>
    </w:p>
    <w:p w:rsidR="00671B7D" w:rsidRPr="00A11B9C" w:rsidRDefault="00671B7D" w:rsidP="001917BC">
      <w:pPr>
        <w:widowControl w:val="0"/>
        <w:numPr>
          <w:ilvl w:val="0"/>
          <w:numId w:val="1"/>
        </w:numPr>
        <w:tabs>
          <w:tab w:val="clear" w:pos="360"/>
          <w:tab w:val="clear" w:pos="567"/>
        </w:tabs>
        <w:spacing w:line="240" w:lineRule="auto"/>
        <w:ind w:left="567" w:hanging="567"/>
        <w:rPr>
          <w:szCs w:val="22"/>
          <w:lang w:val="es-ES"/>
        </w:rPr>
      </w:pPr>
      <w:r w:rsidRPr="00A11B9C">
        <w:rPr>
          <w:szCs w:val="22"/>
          <w:lang w:val="es-ES" w:bidi="es-ES"/>
        </w:rPr>
        <w:t>Exceso de proteínas en la orina (proteinuria)</w:t>
      </w:r>
    </w:p>
    <w:p w:rsidR="007777E7" w:rsidRPr="00A11B9C" w:rsidRDefault="007777E7" w:rsidP="001917BC">
      <w:pPr>
        <w:widowControl w:val="0"/>
        <w:numPr>
          <w:ilvl w:val="0"/>
          <w:numId w:val="1"/>
        </w:numPr>
        <w:tabs>
          <w:tab w:val="clear" w:pos="360"/>
          <w:tab w:val="clear" w:pos="567"/>
        </w:tabs>
        <w:spacing w:line="240" w:lineRule="auto"/>
        <w:ind w:left="567" w:hanging="567"/>
        <w:rPr>
          <w:szCs w:val="22"/>
          <w:lang w:val="es-ES"/>
        </w:rPr>
      </w:pPr>
      <w:r w:rsidRPr="00A11B9C">
        <w:rPr>
          <w:szCs w:val="22"/>
          <w:lang w:val="es-ES"/>
        </w:rPr>
        <w:t>Incremento de la creatinina sérica (una sustancia presente en la sangre que se utiliza para medir el funcionamiento de los riñones)</w:t>
      </w:r>
    </w:p>
    <w:p w:rsidR="007777E7" w:rsidRPr="00A11B9C" w:rsidRDefault="007777E7" w:rsidP="001917BC">
      <w:pPr>
        <w:widowControl w:val="0"/>
        <w:tabs>
          <w:tab w:val="clear" w:pos="567"/>
        </w:tabs>
        <w:spacing w:line="240" w:lineRule="auto"/>
        <w:rPr>
          <w:szCs w:val="22"/>
          <w:lang w:val="es-ES"/>
        </w:rPr>
      </w:pPr>
    </w:p>
    <w:p w:rsidR="00671B7D" w:rsidRPr="00A11B9C" w:rsidRDefault="007777E7" w:rsidP="001917BC">
      <w:pPr>
        <w:keepNext/>
        <w:widowControl w:val="0"/>
        <w:tabs>
          <w:tab w:val="clear" w:pos="567"/>
        </w:tabs>
        <w:spacing w:line="240" w:lineRule="auto"/>
        <w:rPr>
          <w:szCs w:val="22"/>
          <w:lang w:val="es-ES"/>
        </w:rPr>
      </w:pPr>
      <w:r w:rsidRPr="00A11B9C">
        <w:rPr>
          <w:szCs w:val="22"/>
          <w:lang w:val="es-ES"/>
        </w:rPr>
        <w:t>Efectos adversos raros (pueden afectar hasta 1 de cada 1.000 personas):</w:t>
      </w:r>
    </w:p>
    <w:p w:rsidR="007777E7" w:rsidRPr="00A11B9C" w:rsidRDefault="007777E7" w:rsidP="001917BC">
      <w:pPr>
        <w:keepNext/>
        <w:widowControl w:val="0"/>
        <w:numPr>
          <w:ilvl w:val="0"/>
          <w:numId w:val="1"/>
        </w:numPr>
        <w:tabs>
          <w:tab w:val="clear" w:pos="360"/>
          <w:tab w:val="clear" w:pos="567"/>
        </w:tabs>
        <w:spacing w:line="240" w:lineRule="auto"/>
        <w:ind w:left="567" w:hanging="567"/>
        <w:rPr>
          <w:szCs w:val="22"/>
          <w:lang w:val="es-ES"/>
        </w:rPr>
      </w:pPr>
      <w:r w:rsidRPr="00A11B9C">
        <w:rPr>
          <w:lang w:val="es-ES" w:bidi="es-ES"/>
        </w:rPr>
        <w:t>Reacción alérgica en la piel</w:t>
      </w:r>
    </w:p>
    <w:p w:rsidR="007777E7" w:rsidRPr="00A11B9C" w:rsidRDefault="007777E7" w:rsidP="001917BC">
      <w:pPr>
        <w:widowControl w:val="0"/>
        <w:tabs>
          <w:tab w:val="clear" w:pos="567"/>
        </w:tabs>
        <w:spacing w:line="240" w:lineRule="auto"/>
        <w:rPr>
          <w:szCs w:val="22"/>
          <w:lang w:val="es-ES"/>
        </w:rPr>
      </w:pPr>
    </w:p>
    <w:p w:rsidR="007777E7" w:rsidRPr="00A11B9C" w:rsidRDefault="007777E7" w:rsidP="001917BC">
      <w:pPr>
        <w:keepNext/>
        <w:widowControl w:val="0"/>
        <w:tabs>
          <w:tab w:val="clear" w:pos="567"/>
        </w:tabs>
        <w:spacing w:line="240" w:lineRule="auto"/>
        <w:rPr>
          <w:szCs w:val="22"/>
          <w:lang w:val="es-ES"/>
        </w:rPr>
      </w:pPr>
      <w:r w:rsidRPr="00A11B9C">
        <w:rPr>
          <w:szCs w:val="22"/>
          <w:lang w:val="es-ES"/>
        </w:rPr>
        <w:t>Efectos adversos muy raros (pueden afectar hasta 1 de cada 10.000 personas):</w:t>
      </w:r>
    </w:p>
    <w:p w:rsidR="007777E7" w:rsidRPr="00A11B9C" w:rsidRDefault="007777E7" w:rsidP="001917BC">
      <w:pPr>
        <w:keepNext/>
        <w:widowControl w:val="0"/>
        <w:numPr>
          <w:ilvl w:val="0"/>
          <w:numId w:val="1"/>
        </w:numPr>
        <w:tabs>
          <w:tab w:val="clear" w:pos="360"/>
          <w:tab w:val="clear" w:pos="567"/>
        </w:tabs>
        <w:spacing w:line="240" w:lineRule="auto"/>
        <w:ind w:left="567" w:hanging="567"/>
        <w:rPr>
          <w:szCs w:val="22"/>
          <w:lang w:val="es-ES"/>
        </w:rPr>
      </w:pPr>
      <w:r w:rsidRPr="00A11B9C">
        <w:rPr>
          <w:szCs w:val="22"/>
          <w:lang w:val="es-ES"/>
        </w:rPr>
        <w:t xml:space="preserve">Leucemia linfocítica aguda (un tipo de </w:t>
      </w:r>
      <w:r w:rsidR="002D6AAD" w:rsidRPr="00A11B9C">
        <w:rPr>
          <w:szCs w:val="22"/>
          <w:lang w:val="es-ES"/>
        </w:rPr>
        <w:t>cáncer de la sangre</w:t>
      </w:r>
      <w:r w:rsidRPr="00A11B9C">
        <w:rPr>
          <w:szCs w:val="22"/>
          <w:lang w:val="es-ES"/>
        </w:rPr>
        <w:t>)</w:t>
      </w:r>
    </w:p>
    <w:p w:rsidR="007777E7" w:rsidRPr="00A11B9C" w:rsidRDefault="007777E7" w:rsidP="001917BC">
      <w:pPr>
        <w:widowControl w:val="0"/>
        <w:numPr>
          <w:ilvl w:val="0"/>
          <w:numId w:val="1"/>
        </w:numPr>
        <w:tabs>
          <w:tab w:val="clear" w:pos="360"/>
          <w:tab w:val="clear" w:pos="567"/>
        </w:tabs>
        <w:spacing w:line="240" w:lineRule="auto"/>
        <w:ind w:left="567" w:hanging="567"/>
        <w:rPr>
          <w:szCs w:val="22"/>
          <w:lang w:val="es-ES"/>
        </w:rPr>
      </w:pPr>
      <w:r w:rsidRPr="00A11B9C">
        <w:rPr>
          <w:szCs w:val="22"/>
          <w:lang w:val="es-ES"/>
        </w:rPr>
        <w:t>Disminución de todos los tipos de células de la sangre (pancitopenia)</w:t>
      </w:r>
    </w:p>
    <w:p w:rsidR="007777E7" w:rsidRDefault="007777E7" w:rsidP="001917BC">
      <w:pPr>
        <w:widowControl w:val="0"/>
        <w:tabs>
          <w:tab w:val="clear" w:pos="567"/>
        </w:tabs>
        <w:spacing w:line="240" w:lineRule="auto"/>
        <w:rPr>
          <w:szCs w:val="22"/>
          <w:lang w:val="es-ES"/>
        </w:rPr>
      </w:pPr>
    </w:p>
    <w:p w:rsidR="00EB7C36" w:rsidRDefault="000F2A6A" w:rsidP="00EB7C36">
      <w:pPr>
        <w:keepNext/>
        <w:widowControl w:val="0"/>
        <w:tabs>
          <w:tab w:val="clear" w:pos="567"/>
        </w:tabs>
        <w:spacing w:line="240" w:lineRule="auto"/>
        <w:rPr>
          <w:szCs w:val="22"/>
          <w:lang w:val="es-ES" w:bidi="es-ES"/>
        </w:rPr>
      </w:pPr>
      <w:r>
        <w:rPr>
          <w:szCs w:val="22"/>
          <w:lang w:val="es-ES" w:bidi="es-ES"/>
        </w:rPr>
        <w:t>F</w:t>
      </w:r>
      <w:r w:rsidR="00EB7C36" w:rsidRPr="00EB7C36">
        <w:rPr>
          <w:szCs w:val="22"/>
          <w:lang w:val="es-ES" w:bidi="es-ES"/>
        </w:rPr>
        <w:t>recuencia no conocida (no puede estimarse a partir de los datos disponibles):</w:t>
      </w:r>
    </w:p>
    <w:p w:rsidR="009363BD" w:rsidRDefault="009363BD" w:rsidP="009363BD">
      <w:pPr>
        <w:widowControl w:val="0"/>
        <w:tabs>
          <w:tab w:val="clear" w:pos="567"/>
        </w:tabs>
        <w:spacing w:line="240" w:lineRule="auto"/>
        <w:rPr>
          <w:szCs w:val="22"/>
          <w:lang w:val="es-ES" w:bidi="es-ES"/>
        </w:rPr>
      </w:pPr>
      <w:r w:rsidRPr="00A55620">
        <w:rPr>
          <w:szCs w:val="22"/>
          <w:lang w:val="es-ES" w:bidi="es-ES"/>
        </w:rPr>
        <w:t>-</w:t>
      </w:r>
      <w:r w:rsidRPr="00A55620">
        <w:rPr>
          <w:szCs w:val="22"/>
          <w:lang w:val="es-ES" w:bidi="es-ES"/>
        </w:rPr>
        <w:tab/>
        <w:t>Herpes zóster (culebrilla)</w:t>
      </w:r>
    </w:p>
    <w:p w:rsidR="009363BD" w:rsidRDefault="009363BD" w:rsidP="009363BD">
      <w:pPr>
        <w:widowControl w:val="0"/>
        <w:tabs>
          <w:tab w:val="clear" w:pos="567"/>
        </w:tabs>
        <w:spacing w:line="240" w:lineRule="auto"/>
        <w:rPr>
          <w:szCs w:val="22"/>
          <w:lang w:val="es-ES" w:bidi="es-ES"/>
        </w:rPr>
      </w:pPr>
    </w:p>
    <w:p w:rsidR="00671B7D" w:rsidRPr="00A11B9C" w:rsidRDefault="00671B7D" w:rsidP="001917BC">
      <w:pPr>
        <w:keepNext/>
        <w:widowControl w:val="0"/>
        <w:tabs>
          <w:tab w:val="clear" w:pos="567"/>
        </w:tabs>
        <w:spacing w:line="240" w:lineRule="auto"/>
        <w:rPr>
          <w:b/>
          <w:szCs w:val="22"/>
          <w:lang w:val="es-ES"/>
        </w:rPr>
      </w:pPr>
      <w:r w:rsidRPr="00A11B9C">
        <w:rPr>
          <w:b/>
          <w:bCs/>
          <w:szCs w:val="22"/>
          <w:lang w:val="es-ES" w:bidi="es-ES"/>
        </w:rPr>
        <w:t>Comunicación de efectos adversos</w:t>
      </w:r>
    </w:p>
    <w:p w:rsidR="00671B7D" w:rsidRPr="00A11B9C" w:rsidRDefault="00671B7D" w:rsidP="001917BC">
      <w:pPr>
        <w:pStyle w:val="BodytextAgency"/>
        <w:keepNext/>
        <w:widowControl w:val="0"/>
        <w:spacing w:after="0" w:line="240" w:lineRule="auto"/>
        <w:rPr>
          <w:rFonts w:ascii="Times New Roman" w:hAnsi="Times New Roman" w:cs="Times New Roman"/>
          <w:sz w:val="22"/>
          <w:szCs w:val="22"/>
          <w:lang w:val="es-ES"/>
        </w:rPr>
      </w:pPr>
      <w:r w:rsidRPr="00A11B9C">
        <w:rPr>
          <w:rFonts w:ascii="Times New Roman" w:eastAsia="Times New Roman" w:hAnsi="Times New Roman" w:cs="Times New Roman"/>
          <w:sz w:val="22"/>
          <w:szCs w:val="22"/>
          <w:lang w:val="es-ES" w:bidi="es-ES"/>
        </w:rPr>
        <w:t>Si experimenta cualquier tipo de efecto adverso, consulte a su médico o farmacéutico,</w:t>
      </w:r>
      <w:r w:rsidRPr="00A11B9C">
        <w:rPr>
          <w:rFonts w:ascii="Times New Roman" w:eastAsia="Times New Roman" w:hAnsi="Times New Roman" w:cs="Times New Roman"/>
          <w:color w:val="FF0000"/>
          <w:sz w:val="22"/>
          <w:szCs w:val="22"/>
          <w:lang w:val="es-ES" w:bidi="es-ES"/>
        </w:rPr>
        <w:t xml:space="preserve"> </w:t>
      </w:r>
      <w:r w:rsidRPr="00A11B9C">
        <w:rPr>
          <w:rFonts w:ascii="Times New Roman" w:eastAsia="Times New Roman" w:hAnsi="Times New Roman" w:cs="Times New Roman"/>
          <w:sz w:val="22"/>
          <w:szCs w:val="22"/>
          <w:lang w:val="es-ES" w:bidi="es-ES"/>
        </w:rPr>
        <w:t xml:space="preserve">incluso si se trata de </w:t>
      </w:r>
      <w:r w:rsidR="00D4315B" w:rsidRPr="00A11B9C">
        <w:rPr>
          <w:rFonts w:ascii="Times New Roman" w:eastAsia="Times New Roman" w:hAnsi="Times New Roman" w:cs="Times New Roman"/>
          <w:sz w:val="22"/>
          <w:szCs w:val="22"/>
          <w:lang w:val="es-ES" w:bidi="es-ES"/>
        </w:rPr>
        <w:t xml:space="preserve">posibles </w:t>
      </w:r>
      <w:r w:rsidRPr="00A11B9C">
        <w:rPr>
          <w:rFonts w:ascii="Times New Roman" w:eastAsia="Times New Roman" w:hAnsi="Times New Roman" w:cs="Times New Roman"/>
          <w:sz w:val="22"/>
          <w:szCs w:val="22"/>
          <w:lang w:val="es-ES" w:bidi="es-ES"/>
        </w:rPr>
        <w:t xml:space="preserve">efectos adversos que no aparecen en este prospecto. También puede comunicarlos directamente a través del </w:t>
      </w:r>
      <w:r w:rsidR="005E4EBA" w:rsidRPr="00A11B9C">
        <w:rPr>
          <w:rFonts w:ascii="Times New Roman" w:eastAsia="Times New Roman" w:hAnsi="Times New Roman" w:cs="Times New Roman"/>
          <w:sz w:val="22"/>
          <w:szCs w:val="22"/>
          <w:highlight w:val="lightGray"/>
          <w:lang w:val="es-ES" w:bidi="es-ES"/>
        </w:rPr>
        <w:t xml:space="preserve">sistema nacional de notificación incluido en el </w:t>
      </w:r>
      <w:hyperlink r:id="rId14" w:history="1">
        <w:r w:rsidR="005E4EBA" w:rsidRPr="00A11B9C">
          <w:rPr>
            <w:rStyle w:val="Hyperlink"/>
            <w:rFonts w:ascii="Times New Roman" w:eastAsia="Times New Roman" w:hAnsi="Times New Roman" w:cs="Times New Roman"/>
            <w:sz w:val="22"/>
            <w:szCs w:val="22"/>
            <w:highlight w:val="lightGray"/>
            <w:lang w:val="es-ES" w:bidi="es-ES"/>
          </w:rPr>
          <w:t>Apéndice V</w:t>
        </w:r>
      </w:hyperlink>
      <w:hyperlink r:id="rId15" w:history="1"/>
      <w:r w:rsidR="005E4EBA" w:rsidRPr="00A11B9C">
        <w:rPr>
          <w:rFonts w:ascii="Times New Roman" w:eastAsia="Times New Roman" w:hAnsi="Times New Roman" w:cs="Times New Roman"/>
          <w:sz w:val="22"/>
          <w:szCs w:val="22"/>
          <w:lang w:val="es-ES" w:bidi="es-ES"/>
        </w:rPr>
        <w:t>.</w:t>
      </w:r>
      <w:r w:rsidRPr="00A11B9C">
        <w:rPr>
          <w:rFonts w:ascii="Times New Roman" w:eastAsia="Times New Roman" w:hAnsi="Times New Roman" w:cs="Times New Roman"/>
          <w:sz w:val="22"/>
          <w:szCs w:val="22"/>
          <w:lang w:val="es-ES" w:bidi="es-ES"/>
        </w:rPr>
        <w:t xml:space="preserve"> Mediante la comunicación de efectos adversos usted puede contribuir a proporcionar más información sobre la seguridad de este medicamento.</w:t>
      </w:r>
    </w:p>
    <w:p w:rsidR="00671B7D" w:rsidRPr="00A11B9C" w:rsidRDefault="00671B7D" w:rsidP="001917BC">
      <w:pPr>
        <w:widowControl w:val="0"/>
        <w:tabs>
          <w:tab w:val="clear" w:pos="567"/>
        </w:tabs>
        <w:spacing w:line="240" w:lineRule="auto"/>
        <w:ind w:left="567" w:right="-2" w:hanging="567"/>
        <w:rPr>
          <w:b/>
          <w:szCs w:val="22"/>
          <w:lang w:val="es-ES"/>
        </w:rPr>
      </w:pPr>
    </w:p>
    <w:p w:rsidR="00671B7D" w:rsidRPr="00A11B9C" w:rsidRDefault="00671B7D" w:rsidP="001917BC">
      <w:pPr>
        <w:widowControl w:val="0"/>
        <w:tabs>
          <w:tab w:val="clear" w:pos="567"/>
        </w:tabs>
        <w:spacing w:line="240" w:lineRule="auto"/>
        <w:ind w:left="567" w:right="-2" w:hanging="567"/>
        <w:rPr>
          <w:b/>
          <w:szCs w:val="22"/>
          <w:lang w:val="es-ES"/>
        </w:rPr>
      </w:pPr>
    </w:p>
    <w:p w:rsidR="00671B7D" w:rsidRPr="00A11B9C" w:rsidRDefault="00671B7D" w:rsidP="001917BC">
      <w:pPr>
        <w:keepNext/>
        <w:widowControl w:val="0"/>
        <w:tabs>
          <w:tab w:val="clear" w:pos="567"/>
        </w:tabs>
        <w:spacing w:line="240" w:lineRule="auto"/>
        <w:ind w:left="567" w:hanging="567"/>
        <w:rPr>
          <w:b/>
          <w:szCs w:val="22"/>
          <w:lang w:val="es-ES"/>
        </w:rPr>
      </w:pPr>
      <w:r w:rsidRPr="00A11B9C">
        <w:rPr>
          <w:b/>
          <w:bCs/>
          <w:szCs w:val="22"/>
          <w:lang w:val="es-ES" w:bidi="es-ES"/>
        </w:rPr>
        <w:t>5.</w:t>
      </w:r>
      <w:r w:rsidRPr="00A11B9C">
        <w:rPr>
          <w:b/>
          <w:bCs/>
          <w:szCs w:val="22"/>
          <w:lang w:val="es-ES" w:bidi="es-ES"/>
        </w:rPr>
        <w:tab/>
        <w:t>Conservación de Skilarence</w:t>
      </w:r>
    </w:p>
    <w:p w:rsidR="00671B7D" w:rsidRPr="00A11B9C" w:rsidRDefault="00671B7D" w:rsidP="001917BC">
      <w:pPr>
        <w:keepNext/>
        <w:widowControl w:val="0"/>
        <w:tabs>
          <w:tab w:val="clear" w:pos="567"/>
        </w:tabs>
        <w:spacing w:line="240" w:lineRule="auto"/>
        <w:rPr>
          <w:rFonts w:eastAsia="SimSun"/>
          <w:b/>
          <w:szCs w:val="22"/>
          <w:lang w:val="es-ES" w:eastAsia="zh-CN"/>
        </w:rPr>
      </w:pPr>
    </w:p>
    <w:p w:rsidR="00671B7D" w:rsidRPr="00A11B9C" w:rsidRDefault="00671B7D" w:rsidP="001917BC">
      <w:pPr>
        <w:keepNext/>
        <w:widowControl w:val="0"/>
        <w:tabs>
          <w:tab w:val="clear" w:pos="567"/>
        </w:tabs>
        <w:spacing w:line="240" w:lineRule="auto"/>
        <w:rPr>
          <w:rFonts w:eastAsia="SimSun"/>
          <w:szCs w:val="22"/>
          <w:lang w:val="es-ES" w:eastAsia="zh-CN"/>
        </w:rPr>
      </w:pPr>
      <w:r w:rsidRPr="00A11B9C">
        <w:rPr>
          <w:szCs w:val="22"/>
          <w:lang w:val="es-ES" w:eastAsia="zh-CN" w:bidi="es-ES"/>
        </w:rPr>
        <w:t>Mantener este medicamento fuera de la vista y del alcance de los niños.</w:t>
      </w:r>
    </w:p>
    <w:p w:rsidR="00671B7D" w:rsidRPr="00A11B9C" w:rsidRDefault="00671B7D" w:rsidP="001917BC">
      <w:pPr>
        <w:widowControl w:val="0"/>
        <w:tabs>
          <w:tab w:val="clear" w:pos="567"/>
        </w:tabs>
        <w:spacing w:line="240" w:lineRule="auto"/>
        <w:ind w:right="-2"/>
        <w:rPr>
          <w:rFonts w:eastAsia="SimSun"/>
          <w:szCs w:val="22"/>
          <w:lang w:val="es-ES" w:eastAsia="zh-CN"/>
        </w:rPr>
      </w:pPr>
    </w:p>
    <w:p w:rsidR="00671B7D" w:rsidRPr="00A11B9C" w:rsidRDefault="00671B7D" w:rsidP="001917BC">
      <w:pPr>
        <w:widowControl w:val="0"/>
        <w:tabs>
          <w:tab w:val="clear" w:pos="567"/>
        </w:tabs>
        <w:spacing w:line="240" w:lineRule="auto"/>
        <w:ind w:right="-2"/>
        <w:rPr>
          <w:szCs w:val="22"/>
          <w:lang w:val="es-ES"/>
        </w:rPr>
      </w:pPr>
      <w:r w:rsidRPr="00A11B9C">
        <w:rPr>
          <w:szCs w:val="22"/>
          <w:lang w:val="es-ES" w:eastAsia="zh-CN" w:bidi="es-ES"/>
        </w:rPr>
        <w:t>No utilice este medicamento después de la fecha de caducidad que aparece en la caja y el blister después de «</w:t>
      </w:r>
      <w:r w:rsidR="00F27437">
        <w:rPr>
          <w:szCs w:val="22"/>
          <w:lang w:val="es-ES" w:eastAsia="zh-CN" w:bidi="es-ES"/>
        </w:rPr>
        <w:t>EXP</w:t>
      </w:r>
      <w:r w:rsidRPr="00A11B9C">
        <w:rPr>
          <w:szCs w:val="22"/>
          <w:lang w:val="es-ES" w:eastAsia="zh-CN" w:bidi="es-ES"/>
        </w:rPr>
        <w:t>».</w:t>
      </w:r>
      <w:r w:rsidR="007777E7" w:rsidRPr="00A11B9C">
        <w:rPr>
          <w:szCs w:val="22"/>
          <w:lang w:val="es-ES" w:eastAsia="zh-CN" w:bidi="es-ES"/>
        </w:rPr>
        <w:t xml:space="preserve"> La fecha de caducidad es el último día del mes que se indica.</w:t>
      </w:r>
    </w:p>
    <w:p w:rsidR="00671B7D" w:rsidRPr="00A11B9C" w:rsidRDefault="00671B7D" w:rsidP="001917BC">
      <w:pPr>
        <w:widowControl w:val="0"/>
        <w:tabs>
          <w:tab w:val="clear" w:pos="567"/>
        </w:tabs>
        <w:spacing w:line="240" w:lineRule="auto"/>
        <w:ind w:right="-2"/>
        <w:rPr>
          <w:rFonts w:eastAsia="SimSun"/>
          <w:szCs w:val="22"/>
          <w:lang w:val="es-ES" w:eastAsia="zh-CN"/>
        </w:rPr>
      </w:pPr>
    </w:p>
    <w:p w:rsidR="00671B7D" w:rsidRPr="00A11B9C" w:rsidRDefault="00671B7D" w:rsidP="001917BC">
      <w:pPr>
        <w:widowControl w:val="0"/>
        <w:tabs>
          <w:tab w:val="clear" w:pos="567"/>
        </w:tabs>
        <w:spacing w:line="240" w:lineRule="auto"/>
        <w:ind w:left="567" w:hanging="567"/>
        <w:rPr>
          <w:rFonts w:eastAsia="SimSun"/>
          <w:szCs w:val="22"/>
          <w:lang w:val="es-ES" w:eastAsia="zh-CN"/>
        </w:rPr>
      </w:pPr>
      <w:r w:rsidRPr="00A11B9C">
        <w:rPr>
          <w:szCs w:val="22"/>
          <w:lang w:val="es-ES" w:eastAsia="zh-CN" w:bidi="es-ES"/>
        </w:rPr>
        <w:t>No requiere condiciones especiales de conservación.</w:t>
      </w:r>
    </w:p>
    <w:p w:rsidR="00671B7D" w:rsidRPr="00A11B9C" w:rsidRDefault="00671B7D" w:rsidP="001917BC">
      <w:pPr>
        <w:widowControl w:val="0"/>
        <w:tabs>
          <w:tab w:val="clear" w:pos="567"/>
        </w:tabs>
        <w:spacing w:line="240" w:lineRule="auto"/>
        <w:ind w:left="567" w:hanging="567"/>
        <w:rPr>
          <w:rFonts w:eastAsia="SimSun"/>
          <w:szCs w:val="22"/>
          <w:lang w:val="es-ES" w:eastAsia="zh-CN"/>
        </w:rPr>
      </w:pPr>
    </w:p>
    <w:p w:rsidR="00671B7D" w:rsidRPr="00A11B9C" w:rsidRDefault="00671B7D" w:rsidP="001917BC">
      <w:pPr>
        <w:widowControl w:val="0"/>
        <w:tabs>
          <w:tab w:val="clear" w:pos="567"/>
        </w:tabs>
        <w:spacing w:line="240" w:lineRule="auto"/>
        <w:ind w:right="-2"/>
        <w:rPr>
          <w:rFonts w:eastAsia="SimSun"/>
          <w:szCs w:val="22"/>
          <w:lang w:val="es-ES" w:eastAsia="zh-CN"/>
        </w:rPr>
      </w:pPr>
      <w:r w:rsidRPr="00A11B9C">
        <w:rPr>
          <w:szCs w:val="22"/>
          <w:lang w:val="es-ES" w:eastAsia="zh-CN" w:bidi="es-ES"/>
        </w:rPr>
        <w:t>Los medicamentos no se deben tirar por los desagües ni a la basura. Pregunte a su farmacéutico cómo deshacerse de los envases y de los medicamentos que ya no necesita. De esta forma, ayudará a proteger el medio ambiente.</w:t>
      </w:r>
    </w:p>
    <w:p w:rsidR="00671B7D" w:rsidRPr="00A11B9C" w:rsidRDefault="00671B7D" w:rsidP="001917BC">
      <w:pPr>
        <w:widowControl w:val="0"/>
        <w:tabs>
          <w:tab w:val="clear" w:pos="567"/>
        </w:tabs>
        <w:spacing w:line="240" w:lineRule="auto"/>
        <w:ind w:right="-2"/>
        <w:rPr>
          <w:b/>
          <w:szCs w:val="22"/>
          <w:lang w:val="es-ES"/>
        </w:rPr>
      </w:pPr>
    </w:p>
    <w:p w:rsidR="00671B7D" w:rsidRPr="00A11B9C" w:rsidRDefault="00671B7D" w:rsidP="001917BC">
      <w:pPr>
        <w:widowControl w:val="0"/>
        <w:tabs>
          <w:tab w:val="clear" w:pos="567"/>
        </w:tabs>
        <w:spacing w:line="240" w:lineRule="auto"/>
        <w:ind w:right="-2"/>
        <w:rPr>
          <w:b/>
          <w:szCs w:val="22"/>
          <w:lang w:val="es-ES"/>
        </w:rPr>
      </w:pPr>
    </w:p>
    <w:p w:rsidR="00671B7D" w:rsidRPr="00A11B9C" w:rsidRDefault="00671B7D" w:rsidP="001917BC">
      <w:pPr>
        <w:keepNext/>
        <w:widowControl w:val="0"/>
        <w:tabs>
          <w:tab w:val="clear" w:pos="567"/>
        </w:tabs>
        <w:spacing w:line="240" w:lineRule="auto"/>
        <w:rPr>
          <w:b/>
          <w:szCs w:val="22"/>
          <w:lang w:val="es-ES"/>
        </w:rPr>
      </w:pPr>
      <w:r w:rsidRPr="00A11B9C">
        <w:rPr>
          <w:b/>
          <w:bCs/>
          <w:szCs w:val="22"/>
          <w:lang w:val="es-ES" w:bidi="es-ES"/>
        </w:rPr>
        <w:t>6.</w:t>
      </w:r>
      <w:r w:rsidRPr="00A11B9C">
        <w:rPr>
          <w:b/>
          <w:bCs/>
          <w:szCs w:val="22"/>
          <w:lang w:val="es-ES" w:bidi="es-ES"/>
        </w:rPr>
        <w:tab/>
        <w:t>Contenido del envase e información adicional</w:t>
      </w:r>
    </w:p>
    <w:p w:rsidR="00671B7D" w:rsidRPr="00A11B9C" w:rsidRDefault="00671B7D" w:rsidP="001917BC">
      <w:pPr>
        <w:keepNext/>
        <w:widowControl w:val="0"/>
        <w:tabs>
          <w:tab w:val="clear" w:pos="567"/>
        </w:tabs>
        <w:spacing w:line="240" w:lineRule="auto"/>
        <w:rPr>
          <w:b/>
          <w:szCs w:val="22"/>
          <w:lang w:val="es-ES"/>
        </w:rPr>
      </w:pPr>
    </w:p>
    <w:p w:rsidR="00671B7D" w:rsidRPr="00A11B9C" w:rsidRDefault="00671B7D" w:rsidP="001917BC">
      <w:pPr>
        <w:keepNext/>
        <w:widowControl w:val="0"/>
        <w:tabs>
          <w:tab w:val="clear" w:pos="567"/>
        </w:tabs>
        <w:spacing w:line="240" w:lineRule="auto"/>
        <w:rPr>
          <w:b/>
          <w:szCs w:val="22"/>
          <w:lang w:val="es-ES"/>
        </w:rPr>
      </w:pPr>
      <w:r w:rsidRPr="00A11B9C">
        <w:rPr>
          <w:b/>
          <w:bCs/>
          <w:szCs w:val="22"/>
          <w:lang w:val="es-ES" w:bidi="es-ES"/>
        </w:rPr>
        <w:t>Composición de Skilarence 30 mg</w:t>
      </w:r>
    </w:p>
    <w:p w:rsidR="00671B7D" w:rsidRPr="00A11B9C" w:rsidRDefault="00671B7D" w:rsidP="001917BC">
      <w:pPr>
        <w:keepNext/>
        <w:widowControl w:val="0"/>
        <w:numPr>
          <w:ilvl w:val="0"/>
          <w:numId w:val="1"/>
        </w:numPr>
        <w:tabs>
          <w:tab w:val="clear" w:pos="360"/>
          <w:tab w:val="clear" w:pos="567"/>
        </w:tabs>
        <w:spacing w:line="240" w:lineRule="auto"/>
        <w:ind w:left="567" w:hanging="567"/>
        <w:rPr>
          <w:szCs w:val="22"/>
          <w:lang w:val="es-ES"/>
        </w:rPr>
      </w:pPr>
      <w:r w:rsidRPr="00A11B9C">
        <w:rPr>
          <w:szCs w:val="22"/>
          <w:lang w:val="es-ES" w:bidi="es-ES"/>
        </w:rPr>
        <w:t>El principio activo es dimetilfumarato. Un comprimido contiene 30 mg de dimetilfumarato.</w:t>
      </w:r>
    </w:p>
    <w:p w:rsidR="00671B7D" w:rsidRPr="00A11B9C" w:rsidRDefault="00671B7D" w:rsidP="001917BC">
      <w:pPr>
        <w:widowControl w:val="0"/>
        <w:numPr>
          <w:ilvl w:val="0"/>
          <w:numId w:val="1"/>
        </w:numPr>
        <w:tabs>
          <w:tab w:val="clear" w:pos="360"/>
          <w:tab w:val="clear" w:pos="567"/>
        </w:tabs>
        <w:spacing w:line="240" w:lineRule="auto"/>
        <w:ind w:left="567" w:hanging="567"/>
        <w:rPr>
          <w:szCs w:val="22"/>
          <w:lang w:val="es-ES"/>
        </w:rPr>
      </w:pPr>
      <w:r w:rsidRPr="00A11B9C">
        <w:rPr>
          <w:szCs w:val="22"/>
          <w:lang w:val="es-ES" w:bidi="es-ES"/>
        </w:rPr>
        <w:t>Los demás componentes son: lactosa</w:t>
      </w:r>
      <w:r w:rsidR="00E10363" w:rsidRPr="00A11B9C">
        <w:rPr>
          <w:szCs w:val="22"/>
          <w:lang w:val="es-ES" w:bidi="es-ES"/>
        </w:rPr>
        <w:t xml:space="preserve"> monohidrato</w:t>
      </w:r>
      <w:r w:rsidRPr="00A11B9C">
        <w:rPr>
          <w:szCs w:val="22"/>
          <w:lang w:val="es-ES" w:bidi="es-ES"/>
        </w:rPr>
        <w:t>, celulosa microcristalina, croscarmelosa sódica, sílice coloidal anhidra, estearato de magnesio, copolímero de ácido metacrílico y acrilato de etilo (1:1), talco, citrato</w:t>
      </w:r>
      <w:r w:rsidR="004142CD" w:rsidRPr="00A11B9C">
        <w:rPr>
          <w:szCs w:val="22"/>
          <w:lang w:val="es-ES" w:bidi="es-ES"/>
        </w:rPr>
        <w:t xml:space="preserve"> de trietilo</w:t>
      </w:r>
      <w:r w:rsidRPr="00A11B9C">
        <w:rPr>
          <w:szCs w:val="22"/>
          <w:lang w:val="es-ES" w:bidi="es-ES"/>
        </w:rPr>
        <w:t>, dióxido de titanio (E171) y simeticona.</w:t>
      </w:r>
    </w:p>
    <w:p w:rsidR="00671B7D" w:rsidRPr="00A11B9C" w:rsidRDefault="00671B7D" w:rsidP="001917BC">
      <w:pPr>
        <w:widowControl w:val="0"/>
        <w:tabs>
          <w:tab w:val="clear" w:pos="567"/>
        </w:tabs>
        <w:spacing w:line="240" w:lineRule="auto"/>
        <w:ind w:right="-2"/>
        <w:rPr>
          <w:b/>
          <w:szCs w:val="22"/>
          <w:lang w:val="es-ES"/>
        </w:rPr>
      </w:pPr>
    </w:p>
    <w:p w:rsidR="00671B7D" w:rsidRPr="00A11B9C" w:rsidRDefault="00671B7D" w:rsidP="001917BC">
      <w:pPr>
        <w:keepNext/>
        <w:widowControl w:val="0"/>
        <w:tabs>
          <w:tab w:val="clear" w:pos="567"/>
        </w:tabs>
        <w:spacing w:line="240" w:lineRule="auto"/>
        <w:rPr>
          <w:b/>
          <w:szCs w:val="22"/>
          <w:lang w:val="es-ES"/>
        </w:rPr>
      </w:pPr>
      <w:r w:rsidRPr="00A11B9C">
        <w:rPr>
          <w:b/>
          <w:bCs/>
          <w:szCs w:val="22"/>
          <w:lang w:val="es-ES" w:bidi="es-ES"/>
        </w:rPr>
        <w:t xml:space="preserve">Aspecto del producto y contenido del envase </w:t>
      </w:r>
    </w:p>
    <w:p w:rsidR="00671B7D" w:rsidRPr="00A11B9C" w:rsidRDefault="00671B7D" w:rsidP="001917BC">
      <w:pPr>
        <w:keepNext/>
        <w:widowControl w:val="0"/>
        <w:tabs>
          <w:tab w:val="clear" w:pos="567"/>
        </w:tabs>
        <w:spacing w:line="240" w:lineRule="auto"/>
        <w:rPr>
          <w:szCs w:val="22"/>
          <w:lang w:val="es-ES"/>
        </w:rPr>
      </w:pPr>
      <w:r w:rsidRPr="00A11B9C">
        <w:rPr>
          <w:szCs w:val="22"/>
          <w:lang w:val="es-ES" w:bidi="es-ES"/>
        </w:rPr>
        <w:t>Skilarence 30 mg es un comprimido blanco y redondo</w:t>
      </w:r>
      <w:r w:rsidR="007777E7" w:rsidRPr="00A11B9C">
        <w:rPr>
          <w:szCs w:val="22"/>
          <w:lang w:val="es-ES" w:bidi="es-ES"/>
        </w:rPr>
        <w:t>, con un diámetro aproximado de 6,8 mm</w:t>
      </w:r>
      <w:r w:rsidRPr="00A11B9C">
        <w:rPr>
          <w:szCs w:val="22"/>
          <w:lang w:val="es-ES" w:bidi="es-ES"/>
        </w:rPr>
        <w:t>.</w:t>
      </w:r>
    </w:p>
    <w:p w:rsidR="00671B7D" w:rsidRPr="00A11B9C" w:rsidRDefault="00671B7D" w:rsidP="001917BC">
      <w:pPr>
        <w:widowControl w:val="0"/>
        <w:tabs>
          <w:tab w:val="clear" w:pos="567"/>
        </w:tabs>
        <w:spacing w:line="240" w:lineRule="auto"/>
        <w:ind w:right="-2"/>
        <w:rPr>
          <w:szCs w:val="22"/>
          <w:lang w:val="es-ES"/>
        </w:rPr>
      </w:pPr>
      <w:r w:rsidRPr="00A11B9C">
        <w:rPr>
          <w:szCs w:val="22"/>
          <w:lang w:val="es-ES" w:bidi="es-ES"/>
        </w:rPr>
        <w:t>Skilarence 30 mg está disponible en envases de 42</w:t>
      </w:r>
      <w:r w:rsidR="000600F0">
        <w:rPr>
          <w:szCs w:val="22"/>
          <w:lang w:val="es-ES" w:bidi="es-ES"/>
        </w:rPr>
        <w:t>, 70 y 210</w:t>
      </w:r>
      <w:r w:rsidRPr="00A11B9C">
        <w:rPr>
          <w:szCs w:val="22"/>
          <w:lang w:val="es-ES" w:bidi="es-ES"/>
        </w:rPr>
        <w:t xml:space="preserve"> comprimidos gastrorresistentes. </w:t>
      </w:r>
      <w:r w:rsidR="000600F0" w:rsidRPr="00A11B9C">
        <w:rPr>
          <w:szCs w:val="22"/>
          <w:lang w:val="es-ES" w:bidi="es-ES"/>
        </w:rPr>
        <w:t xml:space="preserve">Puede que solamente estén comercializados algunos tamaños de envases. </w:t>
      </w:r>
      <w:r w:rsidRPr="00A11B9C">
        <w:rPr>
          <w:szCs w:val="22"/>
          <w:lang w:val="es-ES" w:bidi="es-ES"/>
        </w:rPr>
        <w:t>Los comprimidos vienen envasados en blisters de aluminio y PVC/PVDC.</w:t>
      </w:r>
    </w:p>
    <w:p w:rsidR="00671B7D" w:rsidRPr="00A11B9C" w:rsidRDefault="00671B7D" w:rsidP="001917BC">
      <w:pPr>
        <w:widowControl w:val="0"/>
        <w:tabs>
          <w:tab w:val="clear" w:pos="567"/>
        </w:tabs>
        <w:spacing w:line="240" w:lineRule="auto"/>
        <w:rPr>
          <w:b/>
          <w:szCs w:val="22"/>
          <w:lang w:val="es-ES"/>
        </w:rPr>
      </w:pPr>
    </w:p>
    <w:p w:rsidR="00671B7D" w:rsidRDefault="00671B7D" w:rsidP="001917BC">
      <w:pPr>
        <w:keepNext/>
        <w:widowControl w:val="0"/>
        <w:tabs>
          <w:tab w:val="clear" w:pos="567"/>
        </w:tabs>
        <w:spacing w:line="240" w:lineRule="auto"/>
        <w:rPr>
          <w:b/>
          <w:lang w:val="es-ES"/>
        </w:rPr>
      </w:pPr>
      <w:r w:rsidRPr="00A11B9C">
        <w:rPr>
          <w:b/>
          <w:bCs/>
          <w:szCs w:val="22"/>
          <w:lang w:val="es-ES" w:bidi="es-ES"/>
        </w:rPr>
        <w:t>Titular de la autorización de comercialización</w:t>
      </w:r>
      <w:r w:rsidR="005E70A9" w:rsidRPr="00A11B9C">
        <w:rPr>
          <w:b/>
          <w:lang w:val="es-ES"/>
        </w:rPr>
        <w:t xml:space="preserve"> y responsable de la fabricación</w:t>
      </w:r>
    </w:p>
    <w:p w:rsidR="00485199" w:rsidRPr="00A11B9C" w:rsidRDefault="00485199" w:rsidP="001917BC">
      <w:pPr>
        <w:keepNext/>
        <w:widowControl w:val="0"/>
        <w:tabs>
          <w:tab w:val="clear" w:pos="567"/>
        </w:tabs>
        <w:spacing w:line="240" w:lineRule="auto"/>
        <w:rPr>
          <w:b/>
          <w:lang w:val="es-ES"/>
        </w:rPr>
      </w:pPr>
    </w:p>
    <w:p w:rsidR="005E70A9" w:rsidRPr="00A11B9C" w:rsidRDefault="005E70A9" w:rsidP="001917BC">
      <w:pPr>
        <w:keepNext/>
        <w:widowControl w:val="0"/>
        <w:tabs>
          <w:tab w:val="clear" w:pos="567"/>
        </w:tabs>
        <w:spacing w:line="240" w:lineRule="auto"/>
        <w:rPr>
          <w:b/>
          <w:szCs w:val="22"/>
          <w:lang w:val="es-ES"/>
        </w:rPr>
      </w:pPr>
      <w:r w:rsidRPr="00A11B9C">
        <w:rPr>
          <w:b/>
          <w:bCs/>
          <w:szCs w:val="22"/>
          <w:lang w:val="es-ES" w:bidi="es-ES"/>
        </w:rPr>
        <w:t>Titular de la autorización de comercialización</w:t>
      </w:r>
    </w:p>
    <w:p w:rsidR="00671B7D" w:rsidRPr="00A11B9C" w:rsidRDefault="00671B7D" w:rsidP="001917BC">
      <w:pPr>
        <w:keepNext/>
        <w:widowControl w:val="0"/>
        <w:tabs>
          <w:tab w:val="clear" w:pos="567"/>
        </w:tabs>
        <w:spacing w:line="240" w:lineRule="auto"/>
        <w:ind w:right="-2"/>
        <w:rPr>
          <w:szCs w:val="22"/>
          <w:lang w:val="es-ES"/>
        </w:rPr>
      </w:pPr>
      <w:r w:rsidRPr="00A11B9C">
        <w:rPr>
          <w:szCs w:val="22"/>
          <w:lang w:val="es-ES" w:bidi="es-ES"/>
        </w:rPr>
        <w:t>Almirall, S.A.</w:t>
      </w:r>
    </w:p>
    <w:p w:rsidR="00671B7D" w:rsidRPr="00A11B9C" w:rsidRDefault="00671B7D" w:rsidP="001917BC">
      <w:pPr>
        <w:keepNext/>
        <w:widowControl w:val="0"/>
        <w:tabs>
          <w:tab w:val="clear" w:pos="567"/>
        </w:tabs>
        <w:spacing w:line="240" w:lineRule="auto"/>
        <w:ind w:right="-2"/>
        <w:rPr>
          <w:szCs w:val="22"/>
          <w:lang w:val="es-ES"/>
        </w:rPr>
      </w:pPr>
      <w:r w:rsidRPr="00A11B9C">
        <w:rPr>
          <w:szCs w:val="22"/>
          <w:lang w:val="es-ES" w:bidi="es-ES"/>
        </w:rPr>
        <w:t>Ronda General Mitre, 151</w:t>
      </w:r>
    </w:p>
    <w:p w:rsidR="00671B7D" w:rsidRPr="00A11B9C" w:rsidRDefault="00671B7D" w:rsidP="001917BC">
      <w:pPr>
        <w:keepNext/>
        <w:widowControl w:val="0"/>
        <w:tabs>
          <w:tab w:val="clear" w:pos="567"/>
        </w:tabs>
        <w:spacing w:line="240" w:lineRule="auto"/>
        <w:ind w:right="-2"/>
        <w:rPr>
          <w:szCs w:val="22"/>
          <w:lang w:val="es-ES"/>
        </w:rPr>
      </w:pPr>
      <w:r w:rsidRPr="00A11B9C">
        <w:rPr>
          <w:szCs w:val="22"/>
          <w:lang w:val="es-ES" w:bidi="es-ES"/>
        </w:rPr>
        <w:t>08022 Barcelona</w:t>
      </w:r>
    </w:p>
    <w:p w:rsidR="00671B7D" w:rsidRPr="00A11B9C" w:rsidRDefault="00671B7D" w:rsidP="001917BC">
      <w:pPr>
        <w:keepNext/>
        <w:widowControl w:val="0"/>
        <w:tabs>
          <w:tab w:val="clear" w:pos="567"/>
        </w:tabs>
        <w:spacing w:line="240" w:lineRule="auto"/>
        <w:ind w:right="-2"/>
        <w:rPr>
          <w:szCs w:val="22"/>
          <w:lang w:val="es-ES"/>
        </w:rPr>
      </w:pPr>
      <w:r w:rsidRPr="00A11B9C">
        <w:rPr>
          <w:szCs w:val="22"/>
          <w:lang w:val="es-ES" w:bidi="es-ES"/>
        </w:rPr>
        <w:t>España</w:t>
      </w:r>
    </w:p>
    <w:p w:rsidR="00671B7D" w:rsidRPr="00A11B9C" w:rsidRDefault="00671B7D" w:rsidP="001917BC">
      <w:pPr>
        <w:keepNext/>
        <w:widowControl w:val="0"/>
        <w:tabs>
          <w:tab w:val="clear" w:pos="567"/>
        </w:tabs>
        <w:spacing w:line="240" w:lineRule="auto"/>
        <w:ind w:right="-2"/>
        <w:rPr>
          <w:szCs w:val="22"/>
          <w:lang w:val="es-ES"/>
        </w:rPr>
      </w:pPr>
      <w:r w:rsidRPr="00A11B9C">
        <w:rPr>
          <w:szCs w:val="22"/>
          <w:lang w:val="es-ES" w:bidi="es-ES"/>
        </w:rPr>
        <w:t>Teléfono +34 93 291 30 00</w:t>
      </w:r>
    </w:p>
    <w:p w:rsidR="00671B7D" w:rsidRPr="00A11B9C" w:rsidRDefault="00671B7D" w:rsidP="001917BC">
      <w:pPr>
        <w:widowControl w:val="0"/>
        <w:tabs>
          <w:tab w:val="clear" w:pos="567"/>
        </w:tabs>
        <w:spacing w:line="240" w:lineRule="auto"/>
        <w:ind w:right="-2"/>
        <w:rPr>
          <w:b/>
          <w:szCs w:val="22"/>
          <w:lang w:val="es-ES"/>
        </w:rPr>
      </w:pPr>
    </w:p>
    <w:p w:rsidR="004142CD" w:rsidRPr="00A11B9C" w:rsidRDefault="005E70A9" w:rsidP="001917BC">
      <w:pPr>
        <w:keepNext/>
        <w:widowControl w:val="0"/>
        <w:tabs>
          <w:tab w:val="clear" w:pos="567"/>
        </w:tabs>
        <w:spacing w:line="240" w:lineRule="auto"/>
        <w:rPr>
          <w:b/>
          <w:bCs/>
          <w:szCs w:val="22"/>
          <w:lang w:val="es-ES" w:bidi="es-ES"/>
        </w:rPr>
      </w:pPr>
      <w:r w:rsidRPr="00A11B9C">
        <w:rPr>
          <w:b/>
          <w:lang w:val="es-ES"/>
        </w:rPr>
        <w:t>Responsable de la fabricación</w:t>
      </w:r>
    </w:p>
    <w:p w:rsidR="00671B7D" w:rsidRPr="00A11B9C" w:rsidRDefault="00671B7D" w:rsidP="001917BC">
      <w:pPr>
        <w:keepNext/>
        <w:widowControl w:val="0"/>
        <w:tabs>
          <w:tab w:val="clear" w:pos="567"/>
        </w:tabs>
        <w:spacing w:line="240" w:lineRule="auto"/>
        <w:rPr>
          <w:szCs w:val="22"/>
          <w:lang w:val="es-ES"/>
        </w:rPr>
      </w:pPr>
      <w:r w:rsidRPr="00A11B9C">
        <w:rPr>
          <w:szCs w:val="22"/>
          <w:lang w:val="es-ES" w:bidi="es-ES"/>
        </w:rPr>
        <w:t>Industrias Farmacéuticas Almirall, S.A.</w:t>
      </w:r>
    </w:p>
    <w:p w:rsidR="00671B7D" w:rsidRPr="00A11B9C" w:rsidRDefault="00671B7D" w:rsidP="001917BC">
      <w:pPr>
        <w:keepNext/>
        <w:widowControl w:val="0"/>
        <w:tabs>
          <w:tab w:val="clear" w:pos="567"/>
        </w:tabs>
        <w:spacing w:line="240" w:lineRule="auto"/>
        <w:ind w:right="-2"/>
        <w:rPr>
          <w:szCs w:val="22"/>
          <w:lang w:val="es-ES"/>
        </w:rPr>
      </w:pPr>
      <w:r w:rsidRPr="00A11B9C">
        <w:rPr>
          <w:szCs w:val="22"/>
          <w:lang w:val="es-ES" w:bidi="es-ES"/>
        </w:rPr>
        <w:t>Ctra. Nacional II, km 593</w:t>
      </w:r>
    </w:p>
    <w:p w:rsidR="00671B7D" w:rsidRPr="00A11B9C" w:rsidRDefault="00671B7D" w:rsidP="001917BC">
      <w:pPr>
        <w:keepNext/>
        <w:widowControl w:val="0"/>
        <w:tabs>
          <w:tab w:val="clear" w:pos="567"/>
        </w:tabs>
        <w:spacing w:line="240" w:lineRule="auto"/>
        <w:ind w:right="-2"/>
        <w:rPr>
          <w:szCs w:val="22"/>
          <w:lang w:val="es-ES"/>
        </w:rPr>
      </w:pPr>
      <w:r w:rsidRPr="00A11B9C">
        <w:rPr>
          <w:szCs w:val="22"/>
          <w:lang w:val="es-ES" w:bidi="es-ES"/>
        </w:rPr>
        <w:t>08740 Sant Andreu de la Barca, Barcelona</w:t>
      </w:r>
    </w:p>
    <w:p w:rsidR="00671B7D" w:rsidRPr="00A11B9C" w:rsidRDefault="00671B7D" w:rsidP="001917BC">
      <w:pPr>
        <w:keepNext/>
        <w:widowControl w:val="0"/>
        <w:tabs>
          <w:tab w:val="clear" w:pos="567"/>
        </w:tabs>
        <w:spacing w:line="240" w:lineRule="auto"/>
        <w:ind w:right="-2"/>
        <w:rPr>
          <w:szCs w:val="22"/>
          <w:lang w:val="es-ES"/>
        </w:rPr>
      </w:pPr>
      <w:r w:rsidRPr="00A11B9C">
        <w:rPr>
          <w:szCs w:val="22"/>
          <w:lang w:val="es-ES" w:bidi="es-ES"/>
        </w:rPr>
        <w:t>España</w:t>
      </w:r>
    </w:p>
    <w:p w:rsidR="00671B7D" w:rsidRPr="00A11B9C" w:rsidRDefault="00671B7D" w:rsidP="001917BC">
      <w:pPr>
        <w:widowControl w:val="0"/>
        <w:tabs>
          <w:tab w:val="clear" w:pos="567"/>
          <w:tab w:val="left" w:pos="720"/>
        </w:tabs>
        <w:spacing w:line="240" w:lineRule="auto"/>
        <w:ind w:right="-2"/>
        <w:rPr>
          <w:szCs w:val="22"/>
          <w:lang w:val="es-ES"/>
        </w:rPr>
      </w:pPr>
    </w:p>
    <w:p w:rsidR="00671B7D" w:rsidRPr="00A11B9C" w:rsidRDefault="00671B7D" w:rsidP="001917BC">
      <w:pPr>
        <w:widowControl w:val="0"/>
        <w:tabs>
          <w:tab w:val="clear" w:pos="567"/>
          <w:tab w:val="left" w:pos="720"/>
        </w:tabs>
        <w:spacing w:line="240" w:lineRule="auto"/>
        <w:ind w:right="-2"/>
        <w:rPr>
          <w:szCs w:val="22"/>
          <w:lang w:val="es-ES"/>
        </w:rPr>
      </w:pPr>
      <w:r w:rsidRPr="00A11B9C">
        <w:rPr>
          <w:szCs w:val="22"/>
          <w:lang w:val="es-ES" w:bidi="es-ES"/>
        </w:rPr>
        <w:t>Pueden solicitar más información respecto a este medicamento dirigiéndose al representante local del titular de la autorización de comercialización:</w:t>
      </w:r>
    </w:p>
    <w:p w:rsidR="00671B7D" w:rsidRPr="00A11B9C" w:rsidRDefault="00671B7D" w:rsidP="001917BC">
      <w:pPr>
        <w:widowControl w:val="0"/>
        <w:tabs>
          <w:tab w:val="clear" w:pos="567"/>
          <w:tab w:val="left" w:pos="720"/>
        </w:tabs>
        <w:spacing w:line="240" w:lineRule="auto"/>
        <w:ind w:right="-2"/>
        <w:rPr>
          <w:b/>
          <w:szCs w:val="22"/>
          <w:lang w:val="es-ES"/>
        </w:rPr>
      </w:pPr>
    </w:p>
    <w:p w:rsidR="00671B7D" w:rsidRPr="00A11B9C" w:rsidRDefault="00671B7D" w:rsidP="001917BC">
      <w:pPr>
        <w:keepNext/>
        <w:widowControl w:val="0"/>
        <w:tabs>
          <w:tab w:val="clear" w:pos="567"/>
          <w:tab w:val="left" w:pos="720"/>
        </w:tabs>
        <w:spacing w:line="240" w:lineRule="auto"/>
        <w:rPr>
          <w:b/>
          <w:szCs w:val="22"/>
          <w:lang w:val="de-DE"/>
        </w:rPr>
      </w:pPr>
      <w:r w:rsidRPr="00A11B9C">
        <w:rPr>
          <w:b/>
          <w:szCs w:val="22"/>
          <w:lang w:val="de-DE"/>
        </w:rPr>
        <w:t>België/Belgique/Belgien/Luxembourg/Luxemburg</w:t>
      </w:r>
    </w:p>
    <w:p w:rsidR="00671B7D" w:rsidRPr="00A11B9C" w:rsidRDefault="0017272F" w:rsidP="001917BC">
      <w:pPr>
        <w:keepNext/>
        <w:widowControl w:val="0"/>
        <w:tabs>
          <w:tab w:val="clear" w:pos="567"/>
          <w:tab w:val="left" w:pos="720"/>
        </w:tabs>
        <w:spacing w:line="240" w:lineRule="auto"/>
        <w:rPr>
          <w:szCs w:val="22"/>
          <w:lang w:val="de-DE"/>
        </w:rPr>
      </w:pPr>
      <w:r w:rsidRPr="00A11B9C">
        <w:rPr>
          <w:szCs w:val="22"/>
          <w:lang w:val="de-DE"/>
        </w:rPr>
        <w:t xml:space="preserve">Almirall N.V., Tél/Tel: +32 (0)2 </w:t>
      </w:r>
      <w:r w:rsidRPr="00A11B9C">
        <w:rPr>
          <w:noProof/>
          <w:szCs w:val="22"/>
          <w:lang w:val="de-DE"/>
        </w:rPr>
        <w:t>771 86 37</w:t>
      </w:r>
    </w:p>
    <w:p w:rsidR="00671B7D" w:rsidRPr="00A11B9C" w:rsidRDefault="00671B7D" w:rsidP="001917BC">
      <w:pPr>
        <w:widowControl w:val="0"/>
        <w:tabs>
          <w:tab w:val="clear" w:pos="567"/>
          <w:tab w:val="left" w:pos="720"/>
        </w:tabs>
        <w:spacing w:line="240" w:lineRule="auto"/>
        <w:ind w:right="-2"/>
        <w:rPr>
          <w:szCs w:val="22"/>
          <w:lang w:val="de-DE"/>
        </w:rPr>
      </w:pPr>
    </w:p>
    <w:p w:rsidR="00671B7D" w:rsidRPr="00A11B9C" w:rsidRDefault="00671B7D" w:rsidP="001917BC">
      <w:pPr>
        <w:keepNext/>
        <w:widowControl w:val="0"/>
        <w:tabs>
          <w:tab w:val="clear" w:pos="567"/>
          <w:tab w:val="left" w:pos="720"/>
        </w:tabs>
        <w:spacing w:line="240" w:lineRule="auto"/>
        <w:rPr>
          <w:b/>
          <w:szCs w:val="22"/>
          <w:lang w:val="de-DE"/>
        </w:rPr>
      </w:pPr>
      <w:r w:rsidRPr="00A11B9C">
        <w:rPr>
          <w:b/>
          <w:bCs/>
          <w:szCs w:val="22"/>
          <w:lang w:val="es-ES"/>
        </w:rPr>
        <w:t>България</w:t>
      </w:r>
      <w:r w:rsidRPr="00A11B9C">
        <w:rPr>
          <w:b/>
          <w:bCs/>
          <w:szCs w:val="22"/>
          <w:lang w:val="de-DE"/>
        </w:rPr>
        <w:t>/</w:t>
      </w:r>
      <w:r w:rsidRPr="00A11B9C">
        <w:rPr>
          <w:b/>
          <w:szCs w:val="22"/>
          <w:lang w:val="de-DE"/>
        </w:rPr>
        <w:t>Českárepublika/</w:t>
      </w:r>
      <w:r w:rsidRPr="00A11B9C">
        <w:rPr>
          <w:b/>
          <w:bCs/>
          <w:szCs w:val="22"/>
          <w:lang w:val="de-DE"/>
        </w:rPr>
        <w:t>Eesti/</w:t>
      </w:r>
      <w:r w:rsidRPr="00A11B9C">
        <w:rPr>
          <w:b/>
          <w:szCs w:val="22"/>
          <w:lang w:val="de-DE"/>
        </w:rPr>
        <w:t>España/Hrvatska/</w:t>
      </w:r>
      <w:r w:rsidRPr="00A11B9C">
        <w:rPr>
          <w:b/>
          <w:szCs w:val="22"/>
          <w:lang w:val="es-ES"/>
        </w:rPr>
        <w:t>Κύπρος</w:t>
      </w:r>
      <w:r w:rsidRPr="00A11B9C">
        <w:rPr>
          <w:b/>
          <w:szCs w:val="22"/>
          <w:lang w:val="de-DE"/>
        </w:rPr>
        <w:t>/Latvija/Lietuva/Magyarország/Malta/România/Slovenija/Slovenská republika</w:t>
      </w:r>
    </w:p>
    <w:p w:rsidR="00671B7D" w:rsidRPr="00A11B9C" w:rsidRDefault="00671B7D" w:rsidP="001917BC">
      <w:pPr>
        <w:keepNext/>
        <w:widowControl w:val="0"/>
        <w:tabs>
          <w:tab w:val="clear" w:pos="567"/>
          <w:tab w:val="left" w:pos="720"/>
        </w:tabs>
        <w:spacing w:line="240" w:lineRule="auto"/>
        <w:rPr>
          <w:szCs w:val="22"/>
          <w:lang w:val="de-DE"/>
        </w:rPr>
      </w:pPr>
      <w:r w:rsidRPr="00A11B9C">
        <w:rPr>
          <w:szCs w:val="22"/>
          <w:lang w:val="de-DE"/>
        </w:rPr>
        <w:t>Almirall, S.A., Te</w:t>
      </w:r>
      <w:r w:rsidRPr="00A11B9C">
        <w:rPr>
          <w:szCs w:val="22"/>
          <w:lang w:val="es-ES"/>
        </w:rPr>
        <w:t>л</w:t>
      </w:r>
      <w:r w:rsidRPr="00A11B9C">
        <w:rPr>
          <w:szCs w:val="22"/>
          <w:lang w:val="de-DE"/>
        </w:rPr>
        <w:t>./Tel/</w:t>
      </w:r>
      <w:r w:rsidRPr="00A11B9C">
        <w:rPr>
          <w:szCs w:val="22"/>
          <w:lang w:val="es-ES"/>
        </w:rPr>
        <w:t>Τηλ</w:t>
      </w:r>
      <w:r w:rsidRPr="00A11B9C">
        <w:rPr>
          <w:szCs w:val="22"/>
          <w:lang w:val="de-DE"/>
        </w:rPr>
        <w:t>: +34 93 291 30 00</w:t>
      </w:r>
    </w:p>
    <w:p w:rsidR="00671B7D" w:rsidRPr="00A11B9C" w:rsidRDefault="00671B7D" w:rsidP="001917BC">
      <w:pPr>
        <w:widowControl w:val="0"/>
        <w:tabs>
          <w:tab w:val="clear" w:pos="567"/>
          <w:tab w:val="left" w:pos="720"/>
        </w:tabs>
        <w:spacing w:line="240" w:lineRule="auto"/>
        <w:ind w:right="-2"/>
        <w:rPr>
          <w:szCs w:val="22"/>
          <w:lang w:val="de-DE"/>
        </w:rPr>
      </w:pPr>
      <w:r w:rsidRPr="00A11B9C">
        <w:rPr>
          <w:szCs w:val="22"/>
          <w:lang w:val="de-DE"/>
        </w:rPr>
        <w:t xml:space="preserve">Tel (Česká republika/Slovenská republika): +420 </w:t>
      </w:r>
      <w:r w:rsidR="00E107FA">
        <w:rPr>
          <w:lang w:val="de-DE"/>
        </w:rPr>
        <w:t>220 990 139</w:t>
      </w:r>
    </w:p>
    <w:p w:rsidR="00671B7D" w:rsidRPr="00A11B9C" w:rsidRDefault="00671B7D" w:rsidP="001917BC">
      <w:pPr>
        <w:widowControl w:val="0"/>
        <w:tabs>
          <w:tab w:val="clear" w:pos="567"/>
          <w:tab w:val="left" w:pos="720"/>
        </w:tabs>
        <w:spacing w:line="240" w:lineRule="auto"/>
        <w:ind w:right="-2"/>
        <w:rPr>
          <w:szCs w:val="22"/>
          <w:lang w:val="de-DE"/>
        </w:rPr>
      </w:pPr>
    </w:p>
    <w:p w:rsidR="00671B7D" w:rsidRPr="00A11B9C" w:rsidRDefault="00671B7D" w:rsidP="001917BC">
      <w:pPr>
        <w:keepNext/>
        <w:widowControl w:val="0"/>
        <w:tabs>
          <w:tab w:val="clear" w:pos="567"/>
          <w:tab w:val="left" w:pos="720"/>
        </w:tabs>
        <w:spacing w:line="240" w:lineRule="auto"/>
        <w:rPr>
          <w:szCs w:val="22"/>
          <w:lang w:val="sv-SE"/>
        </w:rPr>
      </w:pPr>
      <w:r w:rsidRPr="00A11B9C">
        <w:rPr>
          <w:b/>
          <w:szCs w:val="22"/>
          <w:lang w:val="sv-SE"/>
        </w:rPr>
        <w:t>Danmark/Norge</w:t>
      </w:r>
      <w:r w:rsidRPr="00A11B9C">
        <w:rPr>
          <w:szCs w:val="22"/>
          <w:lang w:val="sv-SE"/>
        </w:rPr>
        <w:t>/</w:t>
      </w:r>
      <w:r w:rsidRPr="00A11B9C">
        <w:rPr>
          <w:b/>
          <w:szCs w:val="22"/>
          <w:lang w:val="sv-SE"/>
        </w:rPr>
        <w:t>Suomi/Finland/Sverige</w:t>
      </w:r>
    </w:p>
    <w:p w:rsidR="00671B7D" w:rsidRPr="00A11B9C" w:rsidRDefault="00671B7D" w:rsidP="001917BC">
      <w:pPr>
        <w:keepNext/>
        <w:widowControl w:val="0"/>
        <w:tabs>
          <w:tab w:val="clear" w:pos="567"/>
          <w:tab w:val="left" w:pos="720"/>
        </w:tabs>
        <w:spacing w:line="240" w:lineRule="auto"/>
        <w:ind w:right="-2"/>
        <w:rPr>
          <w:szCs w:val="22"/>
          <w:lang w:val="sv-SE"/>
        </w:rPr>
      </w:pPr>
      <w:r w:rsidRPr="00A11B9C">
        <w:rPr>
          <w:szCs w:val="22"/>
          <w:lang w:val="sv-SE"/>
        </w:rPr>
        <w:t>Almirall ApS, Tlf/Puh/Tel: +45 70 25 75 75</w:t>
      </w:r>
    </w:p>
    <w:p w:rsidR="00671B7D" w:rsidRPr="00A11B9C" w:rsidRDefault="00671B7D" w:rsidP="001917BC">
      <w:pPr>
        <w:widowControl w:val="0"/>
        <w:tabs>
          <w:tab w:val="clear" w:pos="567"/>
          <w:tab w:val="left" w:pos="720"/>
        </w:tabs>
        <w:spacing w:line="240" w:lineRule="auto"/>
        <w:ind w:right="-2"/>
        <w:rPr>
          <w:szCs w:val="22"/>
          <w:lang w:val="sv-SE"/>
        </w:rPr>
      </w:pPr>
    </w:p>
    <w:p w:rsidR="00671B7D" w:rsidRPr="00A11B9C" w:rsidRDefault="00671B7D" w:rsidP="001917BC">
      <w:pPr>
        <w:keepNext/>
        <w:widowControl w:val="0"/>
        <w:tabs>
          <w:tab w:val="clear" w:pos="567"/>
          <w:tab w:val="left" w:pos="720"/>
        </w:tabs>
        <w:spacing w:line="240" w:lineRule="auto"/>
        <w:rPr>
          <w:szCs w:val="22"/>
          <w:lang w:val="de-DE"/>
        </w:rPr>
      </w:pPr>
      <w:r w:rsidRPr="00A11B9C">
        <w:rPr>
          <w:b/>
          <w:szCs w:val="22"/>
          <w:lang w:val="de-DE"/>
        </w:rPr>
        <w:t>Deutschland</w:t>
      </w:r>
    </w:p>
    <w:p w:rsidR="00671B7D" w:rsidRPr="00A11B9C" w:rsidRDefault="00671B7D" w:rsidP="001917BC">
      <w:pPr>
        <w:keepNext/>
        <w:widowControl w:val="0"/>
        <w:tabs>
          <w:tab w:val="clear" w:pos="567"/>
          <w:tab w:val="left" w:pos="720"/>
        </w:tabs>
        <w:spacing w:line="240" w:lineRule="auto"/>
        <w:rPr>
          <w:szCs w:val="22"/>
          <w:lang w:val="de-DE"/>
        </w:rPr>
      </w:pPr>
      <w:r w:rsidRPr="00A11B9C">
        <w:rPr>
          <w:szCs w:val="22"/>
          <w:lang w:val="de-DE"/>
        </w:rPr>
        <w:t>Almirall Hermal GmbH, Tel.: +49 (0)40 72704-0</w:t>
      </w:r>
    </w:p>
    <w:p w:rsidR="00330F98" w:rsidRDefault="00330F98" w:rsidP="00330F98">
      <w:pPr>
        <w:widowControl w:val="0"/>
        <w:numPr>
          <w:ilvl w:val="12"/>
          <w:numId w:val="0"/>
        </w:numPr>
        <w:tabs>
          <w:tab w:val="clear" w:pos="567"/>
          <w:tab w:val="left" w:pos="720"/>
        </w:tabs>
        <w:spacing w:line="240" w:lineRule="auto"/>
        <w:ind w:right="-2"/>
        <w:rPr>
          <w:szCs w:val="22"/>
          <w:lang w:val="de-DE"/>
        </w:rPr>
      </w:pPr>
      <w:bookmarkStart w:id="2" w:name="_Hlk36624224"/>
    </w:p>
    <w:p w:rsidR="00330F98" w:rsidRPr="00330F98" w:rsidRDefault="00330F98" w:rsidP="00330F98">
      <w:pPr>
        <w:keepNext/>
        <w:widowControl w:val="0"/>
        <w:numPr>
          <w:ilvl w:val="12"/>
          <w:numId w:val="0"/>
        </w:numPr>
        <w:tabs>
          <w:tab w:val="clear" w:pos="567"/>
          <w:tab w:val="left" w:pos="720"/>
        </w:tabs>
        <w:spacing w:line="240" w:lineRule="auto"/>
        <w:rPr>
          <w:b/>
          <w:szCs w:val="22"/>
          <w:lang w:val="es-ES"/>
        </w:rPr>
      </w:pPr>
      <w:r w:rsidRPr="00F07E3F">
        <w:rPr>
          <w:b/>
          <w:szCs w:val="22"/>
        </w:rPr>
        <w:t>Ελλάδα</w:t>
      </w:r>
    </w:p>
    <w:p w:rsidR="00330F98" w:rsidRDefault="00330F98" w:rsidP="00330F98">
      <w:pPr>
        <w:keepNext/>
        <w:widowControl w:val="0"/>
        <w:numPr>
          <w:ilvl w:val="12"/>
          <w:numId w:val="0"/>
        </w:numPr>
        <w:tabs>
          <w:tab w:val="clear" w:pos="567"/>
          <w:tab w:val="left" w:pos="720"/>
        </w:tabs>
        <w:spacing w:line="240" w:lineRule="auto"/>
        <w:rPr>
          <w:szCs w:val="22"/>
          <w:lang w:val="de-DE"/>
        </w:rPr>
      </w:pPr>
      <w:r w:rsidRPr="00F34856">
        <w:rPr>
          <w:szCs w:val="22"/>
          <w:lang w:val="de-DE"/>
        </w:rPr>
        <w:t>G</w:t>
      </w:r>
      <w:r>
        <w:rPr>
          <w:szCs w:val="22"/>
          <w:lang w:val="de-DE"/>
        </w:rPr>
        <w:t>alenica</w:t>
      </w:r>
      <w:r w:rsidRPr="00F34856">
        <w:rPr>
          <w:szCs w:val="22"/>
          <w:lang w:val="de-DE"/>
        </w:rPr>
        <w:t xml:space="preserve"> A.E</w:t>
      </w:r>
      <w:r>
        <w:rPr>
          <w:szCs w:val="22"/>
          <w:lang w:val="de-DE"/>
        </w:rPr>
        <w:t xml:space="preserve">., </w:t>
      </w:r>
      <w:r w:rsidRPr="00F34856">
        <w:rPr>
          <w:szCs w:val="22"/>
          <w:lang w:val="de-DE"/>
        </w:rPr>
        <w:t>Tηλ: +30 210 52 81 700</w:t>
      </w:r>
    </w:p>
    <w:bookmarkEnd w:id="2"/>
    <w:p w:rsidR="00671B7D" w:rsidRPr="00A11B9C" w:rsidRDefault="00671B7D" w:rsidP="001917BC">
      <w:pPr>
        <w:widowControl w:val="0"/>
        <w:tabs>
          <w:tab w:val="clear" w:pos="567"/>
          <w:tab w:val="left" w:pos="720"/>
        </w:tabs>
        <w:spacing w:line="240" w:lineRule="auto"/>
        <w:ind w:right="-2"/>
        <w:rPr>
          <w:szCs w:val="22"/>
          <w:lang w:val="de-DE"/>
        </w:rPr>
      </w:pPr>
    </w:p>
    <w:p w:rsidR="00671B7D" w:rsidRPr="00A11B9C" w:rsidRDefault="00EA4ADB" w:rsidP="001917BC">
      <w:pPr>
        <w:keepNext/>
        <w:widowControl w:val="0"/>
        <w:tabs>
          <w:tab w:val="clear" w:pos="567"/>
          <w:tab w:val="left" w:pos="720"/>
        </w:tabs>
        <w:spacing w:line="240" w:lineRule="auto"/>
        <w:rPr>
          <w:b/>
          <w:szCs w:val="22"/>
          <w:lang w:val="en-US"/>
        </w:rPr>
      </w:pPr>
      <w:r w:rsidRPr="00A11B9C">
        <w:rPr>
          <w:b/>
          <w:szCs w:val="22"/>
          <w:lang w:val="en-US"/>
        </w:rPr>
        <w:t>Francia</w:t>
      </w:r>
    </w:p>
    <w:p w:rsidR="00671B7D" w:rsidRPr="00A11B9C" w:rsidRDefault="00671B7D" w:rsidP="001917BC">
      <w:pPr>
        <w:keepNext/>
        <w:widowControl w:val="0"/>
        <w:tabs>
          <w:tab w:val="clear" w:pos="567"/>
          <w:tab w:val="left" w:pos="720"/>
        </w:tabs>
        <w:spacing w:line="240" w:lineRule="auto"/>
        <w:ind w:right="-2"/>
        <w:rPr>
          <w:szCs w:val="22"/>
          <w:lang w:val="en-US"/>
        </w:rPr>
      </w:pPr>
      <w:r w:rsidRPr="00A11B9C">
        <w:rPr>
          <w:szCs w:val="22"/>
          <w:lang w:val="en-US"/>
        </w:rPr>
        <w:t>Almirall SAS, Tél.: +33(0)1 46 46 19 20</w:t>
      </w:r>
    </w:p>
    <w:p w:rsidR="00671B7D" w:rsidRPr="00A11B9C" w:rsidRDefault="00671B7D" w:rsidP="001917BC">
      <w:pPr>
        <w:widowControl w:val="0"/>
        <w:tabs>
          <w:tab w:val="clear" w:pos="567"/>
          <w:tab w:val="left" w:pos="720"/>
        </w:tabs>
        <w:spacing w:line="240" w:lineRule="auto"/>
        <w:ind w:right="-2"/>
        <w:rPr>
          <w:szCs w:val="22"/>
          <w:lang w:val="en-US"/>
        </w:rPr>
      </w:pPr>
    </w:p>
    <w:p w:rsidR="00671B7D" w:rsidRPr="00A11B9C" w:rsidRDefault="00671B7D" w:rsidP="001917BC">
      <w:pPr>
        <w:keepNext/>
        <w:widowControl w:val="0"/>
        <w:tabs>
          <w:tab w:val="clear" w:pos="567"/>
          <w:tab w:val="left" w:pos="720"/>
        </w:tabs>
        <w:spacing w:line="240" w:lineRule="auto"/>
        <w:rPr>
          <w:b/>
          <w:szCs w:val="22"/>
          <w:lang w:val="en-US"/>
        </w:rPr>
      </w:pPr>
      <w:r w:rsidRPr="00A11B9C">
        <w:rPr>
          <w:b/>
          <w:szCs w:val="22"/>
          <w:lang w:val="en-US"/>
        </w:rPr>
        <w:t>Ireland</w:t>
      </w:r>
    </w:p>
    <w:p w:rsidR="00671B7D" w:rsidRPr="00A11B9C" w:rsidRDefault="00420B8F" w:rsidP="001917BC">
      <w:pPr>
        <w:keepNext/>
        <w:widowControl w:val="0"/>
        <w:tabs>
          <w:tab w:val="clear" w:pos="567"/>
          <w:tab w:val="left" w:pos="720"/>
        </w:tabs>
        <w:spacing w:line="240" w:lineRule="auto"/>
        <w:rPr>
          <w:szCs w:val="22"/>
          <w:lang w:val="en-US"/>
        </w:rPr>
      </w:pPr>
      <w:r w:rsidRPr="008B7926">
        <w:rPr>
          <w:lang w:val="de-DE"/>
        </w:rPr>
        <w:t>Almirall</w:t>
      </w:r>
      <w:r w:rsidR="005651BC">
        <w:rPr>
          <w:lang w:val="de-DE"/>
        </w:rPr>
        <w:t>,</w:t>
      </w:r>
      <w:r w:rsidRPr="008B7926">
        <w:rPr>
          <w:lang w:val="de-DE"/>
        </w:rPr>
        <w:t xml:space="preserve"> S.A.</w:t>
      </w:r>
      <w:r w:rsidR="00872360" w:rsidRPr="008B7926">
        <w:rPr>
          <w:szCs w:val="22"/>
          <w:lang w:val="de-DE"/>
        </w:rPr>
        <w:t xml:space="preserve">, Tel: </w:t>
      </w:r>
      <w:r w:rsidR="00AC12DD" w:rsidRPr="008B7926">
        <w:t>+</w:t>
      </w:r>
      <w:r w:rsidR="00654CAE" w:rsidRPr="000545D1">
        <w:t>353 (0) 1431 9836</w:t>
      </w:r>
    </w:p>
    <w:p w:rsidR="00671B7D" w:rsidRPr="00A11B9C" w:rsidRDefault="00671B7D" w:rsidP="001917BC">
      <w:pPr>
        <w:widowControl w:val="0"/>
        <w:tabs>
          <w:tab w:val="clear" w:pos="567"/>
          <w:tab w:val="left" w:pos="720"/>
        </w:tabs>
        <w:spacing w:line="240" w:lineRule="auto"/>
        <w:ind w:right="-2"/>
        <w:rPr>
          <w:szCs w:val="22"/>
          <w:lang w:val="en-US"/>
        </w:rPr>
      </w:pPr>
    </w:p>
    <w:p w:rsidR="00671B7D" w:rsidRPr="00A11B9C" w:rsidRDefault="00671B7D" w:rsidP="001917BC">
      <w:pPr>
        <w:keepNext/>
        <w:widowControl w:val="0"/>
        <w:tabs>
          <w:tab w:val="clear" w:pos="567"/>
          <w:tab w:val="left" w:pos="720"/>
        </w:tabs>
        <w:spacing w:line="240" w:lineRule="auto"/>
        <w:rPr>
          <w:szCs w:val="22"/>
          <w:lang w:val="en-US"/>
        </w:rPr>
      </w:pPr>
      <w:r w:rsidRPr="00A11B9C">
        <w:rPr>
          <w:b/>
          <w:szCs w:val="22"/>
          <w:lang w:val="en-US"/>
        </w:rPr>
        <w:t>Ísland</w:t>
      </w:r>
    </w:p>
    <w:p w:rsidR="00671B7D" w:rsidRPr="00A11B9C" w:rsidRDefault="00671B7D" w:rsidP="001917BC">
      <w:pPr>
        <w:keepNext/>
        <w:widowControl w:val="0"/>
        <w:tabs>
          <w:tab w:val="clear" w:pos="567"/>
          <w:tab w:val="left" w:pos="720"/>
        </w:tabs>
        <w:spacing w:line="240" w:lineRule="auto"/>
        <w:rPr>
          <w:szCs w:val="22"/>
          <w:lang w:val="en-US"/>
        </w:rPr>
      </w:pPr>
      <w:r w:rsidRPr="00A11B9C">
        <w:rPr>
          <w:szCs w:val="22"/>
          <w:lang w:val="en-US"/>
        </w:rPr>
        <w:t>Vistor hf., Sími: +354 535 70 00</w:t>
      </w:r>
    </w:p>
    <w:p w:rsidR="00671B7D" w:rsidRPr="00A11B9C" w:rsidRDefault="00671B7D" w:rsidP="001917BC">
      <w:pPr>
        <w:widowControl w:val="0"/>
        <w:tabs>
          <w:tab w:val="clear" w:pos="567"/>
          <w:tab w:val="left" w:pos="720"/>
        </w:tabs>
        <w:spacing w:line="240" w:lineRule="auto"/>
        <w:ind w:right="-2"/>
        <w:rPr>
          <w:szCs w:val="22"/>
          <w:lang w:val="en-US"/>
        </w:rPr>
      </w:pPr>
    </w:p>
    <w:p w:rsidR="00671B7D" w:rsidRPr="00A11B9C" w:rsidRDefault="00671B7D" w:rsidP="001917BC">
      <w:pPr>
        <w:keepNext/>
        <w:widowControl w:val="0"/>
        <w:tabs>
          <w:tab w:val="clear" w:pos="567"/>
          <w:tab w:val="left" w:pos="720"/>
        </w:tabs>
        <w:spacing w:line="240" w:lineRule="auto"/>
        <w:rPr>
          <w:b/>
          <w:szCs w:val="22"/>
          <w:lang w:val="de-DE"/>
        </w:rPr>
      </w:pPr>
      <w:r w:rsidRPr="00A11B9C">
        <w:rPr>
          <w:b/>
          <w:szCs w:val="22"/>
          <w:lang w:val="de-DE"/>
        </w:rPr>
        <w:t>Italia</w:t>
      </w:r>
    </w:p>
    <w:p w:rsidR="00671B7D" w:rsidRPr="00A11B9C" w:rsidRDefault="00671B7D" w:rsidP="001917BC">
      <w:pPr>
        <w:keepNext/>
        <w:widowControl w:val="0"/>
        <w:tabs>
          <w:tab w:val="clear" w:pos="567"/>
          <w:tab w:val="left" w:pos="720"/>
        </w:tabs>
        <w:spacing w:line="240" w:lineRule="auto"/>
        <w:rPr>
          <w:szCs w:val="22"/>
          <w:lang w:val="da-DK"/>
        </w:rPr>
      </w:pPr>
      <w:r w:rsidRPr="00A11B9C">
        <w:rPr>
          <w:szCs w:val="22"/>
          <w:lang w:val="de-DE"/>
        </w:rPr>
        <w:t xml:space="preserve">Almirall SpA, </w:t>
      </w:r>
      <w:r w:rsidRPr="00A11B9C">
        <w:rPr>
          <w:szCs w:val="22"/>
          <w:lang w:val="da-DK"/>
        </w:rPr>
        <w:t>Tel.: +39 02 346181</w:t>
      </w:r>
    </w:p>
    <w:p w:rsidR="00671B7D" w:rsidRPr="00A11B9C" w:rsidRDefault="00671B7D" w:rsidP="001917BC">
      <w:pPr>
        <w:widowControl w:val="0"/>
        <w:tabs>
          <w:tab w:val="clear" w:pos="567"/>
          <w:tab w:val="left" w:pos="720"/>
        </w:tabs>
        <w:spacing w:line="240" w:lineRule="auto"/>
        <w:ind w:right="-2"/>
        <w:rPr>
          <w:szCs w:val="22"/>
          <w:lang w:val="da-DK"/>
        </w:rPr>
      </w:pPr>
    </w:p>
    <w:p w:rsidR="00671B7D" w:rsidRPr="00A11B9C" w:rsidRDefault="00671B7D" w:rsidP="001917BC">
      <w:pPr>
        <w:keepNext/>
        <w:widowControl w:val="0"/>
        <w:tabs>
          <w:tab w:val="clear" w:pos="567"/>
          <w:tab w:val="left" w:pos="720"/>
        </w:tabs>
        <w:spacing w:line="240" w:lineRule="auto"/>
        <w:rPr>
          <w:szCs w:val="22"/>
          <w:lang w:val="da-DK"/>
        </w:rPr>
      </w:pPr>
      <w:r w:rsidRPr="00A11B9C">
        <w:rPr>
          <w:b/>
          <w:szCs w:val="22"/>
          <w:lang w:val="da-DK"/>
        </w:rPr>
        <w:t>Nederland</w:t>
      </w:r>
    </w:p>
    <w:p w:rsidR="00671B7D" w:rsidRPr="00A11B9C" w:rsidRDefault="00671B7D" w:rsidP="001917BC">
      <w:pPr>
        <w:keepNext/>
        <w:widowControl w:val="0"/>
        <w:tabs>
          <w:tab w:val="clear" w:pos="567"/>
          <w:tab w:val="left" w:pos="720"/>
        </w:tabs>
        <w:spacing w:line="240" w:lineRule="auto"/>
        <w:rPr>
          <w:szCs w:val="22"/>
          <w:lang w:val="de-DE"/>
        </w:rPr>
      </w:pPr>
      <w:r w:rsidRPr="00A11B9C">
        <w:rPr>
          <w:szCs w:val="22"/>
          <w:lang w:val="da-DK"/>
        </w:rPr>
        <w:t xml:space="preserve">Almirall B.V., </w:t>
      </w:r>
      <w:r w:rsidRPr="00A11B9C">
        <w:rPr>
          <w:szCs w:val="22"/>
          <w:lang w:val="de-DE"/>
        </w:rPr>
        <w:t>Tel: +31 (0)30</w:t>
      </w:r>
      <w:r w:rsidR="00C05249">
        <w:rPr>
          <w:szCs w:val="22"/>
          <w:lang w:val="de-DE"/>
        </w:rPr>
        <w:t xml:space="preserve"> </w:t>
      </w:r>
      <w:r w:rsidRPr="00A11B9C">
        <w:rPr>
          <w:szCs w:val="22"/>
          <w:lang w:val="de-DE"/>
        </w:rPr>
        <w:t>799</w:t>
      </w:r>
      <w:r w:rsidR="00C05249">
        <w:rPr>
          <w:szCs w:val="22"/>
          <w:lang w:val="de-DE"/>
        </w:rPr>
        <w:t xml:space="preserve"> </w:t>
      </w:r>
      <w:r w:rsidRPr="00A11B9C">
        <w:rPr>
          <w:szCs w:val="22"/>
          <w:lang w:val="de-DE"/>
        </w:rPr>
        <w:t>1155</w:t>
      </w:r>
    </w:p>
    <w:p w:rsidR="00671B7D" w:rsidRPr="00A11B9C" w:rsidRDefault="00671B7D" w:rsidP="001917BC">
      <w:pPr>
        <w:widowControl w:val="0"/>
        <w:tabs>
          <w:tab w:val="clear" w:pos="567"/>
          <w:tab w:val="left" w:pos="720"/>
        </w:tabs>
        <w:spacing w:line="240" w:lineRule="auto"/>
        <w:ind w:right="-2"/>
        <w:rPr>
          <w:szCs w:val="22"/>
          <w:lang w:val="de-DE"/>
        </w:rPr>
      </w:pPr>
    </w:p>
    <w:p w:rsidR="00671B7D" w:rsidRPr="00A11B9C" w:rsidRDefault="00671B7D" w:rsidP="001917BC">
      <w:pPr>
        <w:keepNext/>
        <w:widowControl w:val="0"/>
        <w:tabs>
          <w:tab w:val="clear" w:pos="567"/>
          <w:tab w:val="left" w:pos="720"/>
        </w:tabs>
        <w:spacing w:line="240" w:lineRule="auto"/>
        <w:rPr>
          <w:szCs w:val="22"/>
          <w:lang w:val="de-DE"/>
        </w:rPr>
      </w:pPr>
      <w:r w:rsidRPr="00A11B9C">
        <w:rPr>
          <w:b/>
          <w:szCs w:val="22"/>
          <w:lang w:val="de-DE"/>
        </w:rPr>
        <w:t>Österreich</w:t>
      </w:r>
    </w:p>
    <w:p w:rsidR="00671B7D" w:rsidRPr="00A11B9C" w:rsidRDefault="00671B7D" w:rsidP="001917BC">
      <w:pPr>
        <w:keepNext/>
        <w:widowControl w:val="0"/>
        <w:tabs>
          <w:tab w:val="clear" w:pos="567"/>
          <w:tab w:val="left" w:pos="720"/>
        </w:tabs>
        <w:spacing w:line="240" w:lineRule="auto"/>
        <w:rPr>
          <w:szCs w:val="22"/>
          <w:lang w:val="sv-SE"/>
        </w:rPr>
      </w:pPr>
      <w:r w:rsidRPr="00A11B9C">
        <w:rPr>
          <w:szCs w:val="22"/>
          <w:lang w:val="de-DE"/>
        </w:rPr>
        <w:t xml:space="preserve">Almirall GmbH, </w:t>
      </w:r>
      <w:r w:rsidRPr="00A11B9C">
        <w:rPr>
          <w:szCs w:val="22"/>
          <w:lang w:val="sv-SE"/>
        </w:rPr>
        <w:t>Tel.: +43 (0)1/595 39 60</w:t>
      </w:r>
    </w:p>
    <w:p w:rsidR="00671B7D" w:rsidRPr="00A11B9C" w:rsidRDefault="00671B7D" w:rsidP="001917BC">
      <w:pPr>
        <w:widowControl w:val="0"/>
        <w:tabs>
          <w:tab w:val="clear" w:pos="567"/>
          <w:tab w:val="left" w:pos="720"/>
        </w:tabs>
        <w:spacing w:line="240" w:lineRule="auto"/>
        <w:ind w:right="-2"/>
        <w:rPr>
          <w:szCs w:val="22"/>
          <w:lang w:val="sv-SE"/>
        </w:rPr>
      </w:pPr>
    </w:p>
    <w:p w:rsidR="00671B7D" w:rsidRPr="00A11B9C" w:rsidRDefault="00671B7D" w:rsidP="001917BC">
      <w:pPr>
        <w:keepNext/>
        <w:widowControl w:val="0"/>
        <w:tabs>
          <w:tab w:val="clear" w:pos="567"/>
          <w:tab w:val="left" w:pos="720"/>
        </w:tabs>
        <w:spacing w:line="240" w:lineRule="auto"/>
        <w:rPr>
          <w:b/>
          <w:bCs/>
          <w:i/>
          <w:iCs/>
          <w:szCs w:val="22"/>
          <w:lang w:val="sv-SE"/>
        </w:rPr>
      </w:pPr>
      <w:r w:rsidRPr="00A11B9C">
        <w:rPr>
          <w:b/>
          <w:szCs w:val="22"/>
          <w:lang w:val="sv-SE"/>
        </w:rPr>
        <w:t>Polska</w:t>
      </w:r>
    </w:p>
    <w:p w:rsidR="00671B7D" w:rsidRPr="00A11B9C" w:rsidRDefault="00671B7D" w:rsidP="001917BC">
      <w:pPr>
        <w:keepNext/>
        <w:widowControl w:val="0"/>
        <w:tabs>
          <w:tab w:val="clear" w:pos="567"/>
          <w:tab w:val="left" w:pos="720"/>
        </w:tabs>
        <w:spacing w:line="240" w:lineRule="auto"/>
        <w:rPr>
          <w:szCs w:val="22"/>
          <w:lang w:val="de-DE"/>
        </w:rPr>
      </w:pPr>
      <w:r w:rsidRPr="00A11B9C">
        <w:rPr>
          <w:szCs w:val="22"/>
          <w:lang w:val="sv-SE"/>
        </w:rPr>
        <w:t>Almirall Sp.z o. o</w:t>
      </w:r>
      <w:r w:rsidRPr="00A11B9C">
        <w:rPr>
          <w:szCs w:val="22"/>
          <w:lang w:val="de-DE"/>
        </w:rPr>
        <w:t>.</w:t>
      </w:r>
      <w:r w:rsidR="00447B4C" w:rsidRPr="00A11B9C">
        <w:rPr>
          <w:szCs w:val="22"/>
          <w:lang w:val="de-DE"/>
        </w:rPr>
        <w:t xml:space="preserve">, </w:t>
      </w:r>
      <w:r w:rsidRPr="00A11B9C">
        <w:rPr>
          <w:szCs w:val="22"/>
          <w:lang w:val="de-DE"/>
        </w:rPr>
        <w:t>Tel.: +48 22 330 02 57</w:t>
      </w:r>
    </w:p>
    <w:p w:rsidR="00671B7D" w:rsidRPr="00A11B9C" w:rsidRDefault="00671B7D" w:rsidP="001917BC">
      <w:pPr>
        <w:widowControl w:val="0"/>
        <w:tabs>
          <w:tab w:val="clear" w:pos="567"/>
          <w:tab w:val="left" w:pos="720"/>
        </w:tabs>
        <w:spacing w:line="240" w:lineRule="auto"/>
        <w:ind w:right="-2"/>
        <w:rPr>
          <w:szCs w:val="22"/>
          <w:lang w:val="de-DE"/>
        </w:rPr>
      </w:pPr>
    </w:p>
    <w:p w:rsidR="00671B7D" w:rsidRPr="00A11B9C" w:rsidRDefault="00671B7D" w:rsidP="001917BC">
      <w:pPr>
        <w:keepNext/>
        <w:widowControl w:val="0"/>
        <w:tabs>
          <w:tab w:val="clear" w:pos="567"/>
          <w:tab w:val="left" w:pos="720"/>
        </w:tabs>
        <w:spacing w:line="240" w:lineRule="auto"/>
        <w:rPr>
          <w:szCs w:val="22"/>
          <w:lang w:val="pt-PT"/>
        </w:rPr>
      </w:pPr>
      <w:r w:rsidRPr="00A11B9C">
        <w:rPr>
          <w:b/>
          <w:szCs w:val="22"/>
          <w:lang w:val="pt-PT"/>
        </w:rPr>
        <w:t>Portugal</w:t>
      </w:r>
    </w:p>
    <w:p w:rsidR="00671B7D" w:rsidRPr="00A11B9C" w:rsidRDefault="00671B7D" w:rsidP="001917BC">
      <w:pPr>
        <w:keepNext/>
        <w:widowControl w:val="0"/>
        <w:tabs>
          <w:tab w:val="clear" w:pos="567"/>
          <w:tab w:val="left" w:pos="720"/>
        </w:tabs>
        <w:spacing w:line="240" w:lineRule="auto"/>
        <w:rPr>
          <w:szCs w:val="22"/>
          <w:lang w:val="pt-PT"/>
        </w:rPr>
      </w:pPr>
      <w:r w:rsidRPr="00A11B9C">
        <w:rPr>
          <w:szCs w:val="22"/>
          <w:lang w:val="pt-PT"/>
        </w:rPr>
        <w:t>Almirall - Produtos Farmacêuticos, Lda., Tel.: +351 21 415 57 50</w:t>
      </w:r>
    </w:p>
    <w:p w:rsidR="00671B7D" w:rsidRDefault="00671B7D" w:rsidP="001917BC">
      <w:pPr>
        <w:widowControl w:val="0"/>
        <w:tabs>
          <w:tab w:val="clear" w:pos="567"/>
        </w:tabs>
        <w:spacing w:line="240" w:lineRule="auto"/>
        <w:rPr>
          <w:szCs w:val="22"/>
          <w:lang w:val="pt-PT"/>
        </w:rPr>
      </w:pPr>
    </w:p>
    <w:p w:rsidR="00872360" w:rsidRPr="00A11B9C" w:rsidRDefault="00872360" w:rsidP="001917BC">
      <w:pPr>
        <w:keepNext/>
        <w:widowControl w:val="0"/>
        <w:tabs>
          <w:tab w:val="clear" w:pos="567"/>
          <w:tab w:val="left" w:pos="720"/>
        </w:tabs>
        <w:spacing w:line="240" w:lineRule="auto"/>
        <w:rPr>
          <w:b/>
          <w:szCs w:val="22"/>
          <w:lang w:val="en-US"/>
        </w:rPr>
      </w:pPr>
      <w:r w:rsidRPr="00A11B9C">
        <w:rPr>
          <w:b/>
          <w:szCs w:val="22"/>
          <w:lang w:val="en-US"/>
        </w:rPr>
        <w:t>United Kingdom</w:t>
      </w:r>
      <w:r w:rsidR="00FB16EF">
        <w:rPr>
          <w:b/>
          <w:szCs w:val="22"/>
          <w:lang w:val="en-US"/>
        </w:rPr>
        <w:t xml:space="preserve"> (Northern Ireland)</w:t>
      </w:r>
    </w:p>
    <w:p w:rsidR="00872360" w:rsidRDefault="00872360" w:rsidP="001917BC">
      <w:pPr>
        <w:widowControl w:val="0"/>
        <w:tabs>
          <w:tab w:val="clear" w:pos="567"/>
        </w:tabs>
        <w:spacing w:line="240" w:lineRule="auto"/>
      </w:pPr>
      <w:r w:rsidRPr="00A11B9C">
        <w:rPr>
          <w:szCs w:val="22"/>
          <w:lang w:val="en-US"/>
        </w:rPr>
        <w:t xml:space="preserve">Almirall Limited, Tel: </w:t>
      </w:r>
      <w:r w:rsidR="00F2253A">
        <w:rPr>
          <w:szCs w:val="22"/>
          <w:lang w:val="en-US"/>
        </w:rPr>
        <w:t>+44 (</w:t>
      </w:r>
      <w:r>
        <w:t>0</w:t>
      </w:r>
      <w:r w:rsidR="00F2253A">
        <w:t xml:space="preserve">) </w:t>
      </w:r>
      <w:r>
        <w:t>800 0087 399</w:t>
      </w:r>
    </w:p>
    <w:p w:rsidR="00872360" w:rsidRPr="00A11B9C" w:rsidRDefault="00872360" w:rsidP="001917BC">
      <w:pPr>
        <w:widowControl w:val="0"/>
        <w:tabs>
          <w:tab w:val="clear" w:pos="567"/>
        </w:tabs>
        <w:spacing w:line="240" w:lineRule="auto"/>
        <w:rPr>
          <w:szCs w:val="22"/>
          <w:lang w:val="pt-PT"/>
        </w:rPr>
      </w:pPr>
    </w:p>
    <w:p w:rsidR="00671B7D" w:rsidRPr="00A11B9C" w:rsidRDefault="00671B7D" w:rsidP="001917BC">
      <w:pPr>
        <w:widowControl w:val="0"/>
        <w:tabs>
          <w:tab w:val="clear" w:pos="567"/>
        </w:tabs>
        <w:spacing w:line="240" w:lineRule="auto"/>
        <w:ind w:right="-2"/>
        <w:rPr>
          <w:rFonts w:eastAsia="MS Mincho"/>
          <w:szCs w:val="22"/>
          <w:lang w:val="es-ES" w:eastAsia="ja-JP"/>
        </w:rPr>
      </w:pPr>
      <w:r w:rsidRPr="00A11B9C">
        <w:rPr>
          <w:b/>
          <w:bCs/>
          <w:szCs w:val="22"/>
          <w:lang w:val="es-ES" w:bidi="es-ES"/>
        </w:rPr>
        <w:t>Fecha de la última revisión de este prospecto</w:t>
      </w:r>
      <w:r w:rsidR="004F3E61" w:rsidRPr="00A11B9C">
        <w:rPr>
          <w:b/>
          <w:bCs/>
          <w:szCs w:val="22"/>
          <w:lang w:val="es-ES" w:bidi="es-ES"/>
        </w:rPr>
        <w:t>.</w:t>
      </w:r>
    </w:p>
    <w:p w:rsidR="00671B7D" w:rsidRPr="00A11B9C" w:rsidRDefault="00671B7D" w:rsidP="001917BC">
      <w:pPr>
        <w:widowControl w:val="0"/>
        <w:tabs>
          <w:tab w:val="clear" w:pos="567"/>
        </w:tabs>
        <w:spacing w:line="240" w:lineRule="auto"/>
        <w:ind w:right="-2"/>
        <w:rPr>
          <w:szCs w:val="22"/>
          <w:lang w:val="es-ES"/>
        </w:rPr>
      </w:pPr>
    </w:p>
    <w:p w:rsidR="00671B7D" w:rsidRPr="00A11B9C" w:rsidRDefault="00671B7D" w:rsidP="001917BC">
      <w:pPr>
        <w:keepNext/>
        <w:widowControl w:val="0"/>
        <w:tabs>
          <w:tab w:val="clear" w:pos="567"/>
          <w:tab w:val="left" w:pos="3331"/>
        </w:tabs>
        <w:spacing w:line="240" w:lineRule="auto"/>
        <w:rPr>
          <w:b/>
          <w:szCs w:val="22"/>
          <w:lang w:val="es-ES"/>
        </w:rPr>
      </w:pPr>
      <w:r w:rsidRPr="00A11B9C">
        <w:rPr>
          <w:b/>
          <w:bCs/>
          <w:szCs w:val="22"/>
          <w:lang w:val="es-ES" w:bidi="es-ES"/>
        </w:rPr>
        <w:t>Otras fuentes de información</w:t>
      </w:r>
      <w:r w:rsidRPr="00A11B9C">
        <w:rPr>
          <w:b/>
          <w:bCs/>
          <w:szCs w:val="22"/>
          <w:lang w:val="es-ES" w:bidi="es-ES"/>
        </w:rPr>
        <w:tab/>
      </w:r>
    </w:p>
    <w:p w:rsidR="005E70A9" w:rsidRPr="00A11B9C" w:rsidRDefault="00671B7D" w:rsidP="001917BC">
      <w:pPr>
        <w:keepNext/>
        <w:widowControl w:val="0"/>
        <w:tabs>
          <w:tab w:val="clear" w:pos="567"/>
        </w:tabs>
        <w:spacing w:line="240" w:lineRule="auto"/>
        <w:rPr>
          <w:szCs w:val="22"/>
          <w:lang w:val="es-ES"/>
        </w:rPr>
      </w:pPr>
      <w:r w:rsidRPr="00A11B9C">
        <w:rPr>
          <w:szCs w:val="22"/>
          <w:lang w:val="es-ES" w:bidi="es-ES"/>
        </w:rPr>
        <w:t xml:space="preserve">La información detallada de este medicamento está disponible en la página web de la Agencia Europea de Medicamentos: </w:t>
      </w:r>
      <w:hyperlink r:id="rId16" w:history="1">
        <w:r w:rsidRPr="00A11B9C">
          <w:rPr>
            <w:color w:val="0000FF"/>
            <w:szCs w:val="22"/>
            <w:u w:val="single"/>
            <w:lang w:val="es-ES" w:bidi="es-ES"/>
          </w:rPr>
          <w:t>http://www.ema.europa.eu</w:t>
        </w:r>
      </w:hyperlink>
      <w:r w:rsidRPr="00A11B9C">
        <w:rPr>
          <w:color w:val="0000FF"/>
          <w:szCs w:val="22"/>
          <w:lang w:val="es-ES" w:bidi="es-ES"/>
        </w:rPr>
        <w:t>.</w:t>
      </w:r>
    </w:p>
    <w:p w:rsidR="005E70A9" w:rsidRPr="00A11B9C" w:rsidRDefault="005E70A9" w:rsidP="001917BC">
      <w:pPr>
        <w:widowControl w:val="0"/>
        <w:tabs>
          <w:tab w:val="clear" w:pos="567"/>
        </w:tabs>
        <w:spacing w:line="240" w:lineRule="auto"/>
        <w:ind w:right="-2"/>
        <w:rPr>
          <w:szCs w:val="22"/>
          <w:lang w:val="es-ES"/>
        </w:rPr>
      </w:pPr>
    </w:p>
    <w:p w:rsidR="00671B7D" w:rsidRPr="00A11B9C" w:rsidRDefault="00671B7D" w:rsidP="001917BC">
      <w:pPr>
        <w:widowControl w:val="0"/>
        <w:tabs>
          <w:tab w:val="clear" w:pos="567"/>
        </w:tabs>
        <w:spacing w:line="240" w:lineRule="auto"/>
        <w:ind w:right="-2"/>
        <w:rPr>
          <w:szCs w:val="22"/>
          <w:lang w:val="es-ES"/>
        </w:rPr>
      </w:pPr>
    </w:p>
    <w:p w:rsidR="00671B7D" w:rsidRPr="00A11B9C" w:rsidRDefault="00671B7D" w:rsidP="001917BC">
      <w:pPr>
        <w:widowControl w:val="0"/>
        <w:tabs>
          <w:tab w:val="clear" w:pos="567"/>
        </w:tabs>
        <w:spacing w:line="240" w:lineRule="auto"/>
        <w:jc w:val="center"/>
        <w:rPr>
          <w:szCs w:val="22"/>
          <w:lang w:val="es-ES"/>
        </w:rPr>
      </w:pPr>
      <w:r w:rsidRPr="00A11B9C">
        <w:rPr>
          <w:szCs w:val="22"/>
          <w:lang w:val="es-ES"/>
        </w:rPr>
        <w:br w:type="page"/>
      </w:r>
      <w:r w:rsidRPr="00A11B9C">
        <w:rPr>
          <w:b/>
          <w:bCs/>
          <w:szCs w:val="22"/>
          <w:lang w:val="es-ES" w:bidi="es-ES"/>
        </w:rPr>
        <w:t>Prospecto: información para el paciente</w:t>
      </w:r>
    </w:p>
    <w:p w:rsidR="00671B7D" w:rsidRPr="00A11B9C" w:rsidRDefault="00671B7D" w:rsidP="001917BC">
      <w:pPr>
        <w:widowControl w:val="0"/>
        <w:shd w:val="clear" w:color="auto" w:fill="FFFFFF"/>
        <w:tabs>
          <w:tab w:val="clear" w:pos="567"/>
        </w:tabs>
        <w:spacing w:line="240" w:lineRule="auto"/>
        <w:jc w:val="center"/>
        <w:rPr>
          <w:szCs w:val="22"/>
          <w:lang w:val="es-ES"/>
        </w:rPr>
      </w:pPr>
    </w:p>
    <w:p w:rsidR="00671B7D" w:rsidRPr="00A11B9C" w:rsidRDefault="00E10363" w:rsidP="001917BC">
      <w:pPr>
        <w:widowControl w:val="0"/>
        <w:tabs>
          <w:tab w:val="clear" w:pos="567"/>
          <w:tab w:val="left" w:pos="993"/>
        </w:tabs>
        <w:spacing w:line="240" w:lineRule="auto"/>
        <w:jc w:val="center"/>
        <w:rPr>
          <w:b/>
          <w:szCs w:val="22"/>
          <w:lang w:val="es-ES"/>
        </w:rPr>
      </w:pPr>
      <w:r w:rsidRPr="00A11B9C">
        <w:rPr>
          <w:b/>
          <w:bCs/>
          <w:szCs w:val="22"/>
          <w:lang w:val="es-ES" w:bidi="es-ES"/>
        </w:rPr>
        <w:t>Skilarence 120 mg c</w:t>
      </w:r>
      <w:r w:rsidR="00671B7D" w:rsidRPr="00A11B9C">
        <w:rPr>
          <w:b/>
          <w:bCs/>
          <w:szCs w:val="22"/>
          <w:lang w:val="es-ES" w:bidi="es-ES"/>
        </w:rPr>
        <w:t xml:space="preserve">omprimidos gastrorresistentes </w:t>
      </w:r>
    </w:p>
    <w:p w:rsidR="00671B7D" w:rsidRPr="00A11B9C" w:rsidRDefault="00B810E6" w:rsidP="001917BC">
      <w:pPr>
        <w:widowControl w:val="0"/>
        <w:tabs>
          <w:tab w:val="clear" w:pos="567"/>
        </w:tabs>
        <w:spacing w:line="240" w:lineRule="auto"/>
        <w:jc w:val="center"/>
        <w:rPr>
          <w:szCs w:val="22"/>
          <w:lang w:val="es-ES"/>
        </w:rPr>
      </w:pPr>
      <w:r>
        <w:rPr>
          <w:szCs w:val="22"/>
          <w:lang w:val="es-ES" w:bidi="es-ES"/>
        </w:rPr>
        <w:t>d</w:t>
      </w:r>
      <w:r w:rsidRPr="00B810E6">
        <w:rPr>
          <w:szCs w:val="22"/>
          <w:lang w:val="es-ES" w:bidi="es-ES"/>
        </w:rPr>
        <w:t>imetilfumarato</w:t>
      </w:r>
    </w:p>
    <w:p w:rsidR="00671B7D" w:rsidRPr="00A11B9C" w:rsidRDefault="00671B7D" w:rsidP="001917BC">
      <w:pPr>
        <w:widowControl w:val="0"/>
        <w:tabs>
          <w:tab w:val="clear" w:pos="567"/>
        </w:tabs>
        <w:spacing w:line="240" w:lineRule="auto"/>
        <w:rPr>
          <w:szCs w:val="22"/>
          <w:lang w:val="es-ES"/>
        </w:rPr>
      </w:pPr>
    </w:p>
    <w:p w:rsidR="00671B7D" w:rsidRPr="00A11B9C" w:rsidRDefault="00671B7D" w:rsidP="001917BC">
      <w:pPr>
        <w:widowControl w:val="0"/>
        <w:tabs>
          <w:tab w:val="clear" w:pos="567"/>
        </w:tabs>
        <w:spacing w:line="240" w:lineRule="auto"/>
        <w:rPr>
          <w:szCs w:val="22"/>
          <w:lang w:val="es-ES"/>
        </w:rPr>
      </w:pPr>
    </w:p>
    <w:p w:rsidR="00671B7D" w:rsidRPr="00A11B9C" w:rsidRDefault="00671B7D" w:rsidP="001917BC">
      <w:pPr>
        <w:keepNext/>
        <w:widowControl w:val="0"/>
        <w:tabs>
          <w:tab w:val="clear" w:pos="567"/>
        </w:tabs>
        <w:suppressAutoHyphens/>
        <w:spacing w:line="240" w:lineRule="auto"/>
        <w:rPr>
          <w:szCs w:val="22"/>
          <w:lang w:val="es-ES"/>
        </w:rPr>
      </w:pPr>
      <w:r w:rsidRPr="00A11B9C">
        <w:rPr>
          <w:bCs/>
          <w:szCs w:val="22"/>
          <w:lang w:val="es-ES" w:bidi="es-ES"/>
        </w:rPr>
        <w:t>Lea todo el prospecto detenidamente antes de empezar a tomar este medicamento, porque contiene información importante para usted.</w:t>
      </w:r>
    </w:p>
    <w:p w:rsidR="00671B7D" w:rsidRPr="00A11B9C" w:rsidRDefault="00671B7D" w:rsidP="001917BC">
      <w:pPr>
        <w:keepNext/>
        <w:widowControl w:val="0"/>
        <w:tabs>
          <w:tab w:val="clear" w:pos="567"/>
        </w:tabs>
        <w:spacing w:line="240" w:lineRule="auto"/>
        <w:ind w:left="567" w:right="-2" w:hanging="567"/>
        <w:rPr>
          <w:szCs w:val="22"/>
          <w:lang w:val="es-ES"/>
        </w:rPr>
      </w:pPr>
      <w:r w:rsidRPr="00A11B9C">
        <w:rPr>
          <w:szCs w:val="22"/>
          <w:lang w:val="es-ES" w:bidi="es-ES"/>
        </w:rPr>
        <w:t>-</w:t>
      </w:r>
      <w:r w:rsidRPr="00A11B9C">
        <w:rPr>
          <w:szCs w:val="22"/>
          <w:lang w:val="es-ES" w:bidi="es-ES"/>
        </w:rPr>
        <w:tab/>
        <w:t>Conserve este prospecto, ya que puede tener que volver a leerlo.</w:t>
      </w:r>
    </w:p>
    <w:p w:rsidR="00671B7D" w:rsidRPr="00A11B9C" w:rsidRDefault="00671B7D" w:rsidP="001917BC">
      <w:pPr>
        <w:widowControl w:val="0"/>
        <w:tabs>
          <w:tab w:val="clear" w:pos="567"/>
        </w:tabs>
        <w:spacing w:line="240" w:lineRule="auto"/>
        <w:ind w:left="567" w:right="-2" w:hanging="567"/>
        <w:rPr>
          <w:szCs w:val="22"/>
          <w:lang w:val="es-ES"/>
        </w:rPr>
      </w:pPr>
      <w:r w:rsidRPr="00A11B9C">
        <w:rPr>
          <w:szCs w:val="22"/>
          <w:lang w:val="es-ES" w:bidi="es-ES"/>
        </w:rPr>
        <w:t>-</w:t>
      </w:r>
      <w:r w:rsidRPr="00A11B9C">
        <w:rPr>
          <w:szCs w:val="22"/>
          <w:lang w:val="es-ES" w:bidi="es-ES"/>
        </w:rPr>
        <w:tab/>
        <w:t>Si tiene alguna duda, consulte a su médico o farmacéutico.</w:t>
      </w:r>
    </w:p>
    <w:p w:rsidR="00671B7D" w:rsidRPr="00A11B9C" w:rsidRDefault="00671B7D" w:rsidP="001917BC">
      <w:pPr>
        <w:widowControl w:val="0"/>
        <w:tabs>
          <w:tab w:val="clear" w:pos="567"/>
        </w:tabs>
        <w:spacing w:line="240" w:lineRule="auto"/>
        <w:ind w:left="567" w:right="-2" w:hanging="567"/>
        <w:rPr>
          <w:szCs w:val="22"/>
          <w:lang w:val="es-ES"/>
        </w:rPr>
      </w:pPr>
      <w:r w:rsidRPr="00A11B9C">
        <w:rPr>
          <w:szCs w:val="22"/>
          <w:lang w:val="es-ES" w:bidi="es-ES"/>
        </w:rPr>
        <w:t>-</w:t>
      </w:r>
      <w:r w:rsidRPr="00A11B9C">
        <w:rPr>
          <w:szCs w:val="22"/>
          <w:lang w:val="es-ES" w:bidi="es-ES"/>
        </w:rPr>
        <w:tab/>
        <w:t>Este medicamento se le ha recetado solamente a usted, y no debe dárselo a otras personas aunque tengan los mismos síntomas que usted, ya que puede perjudicarles.</w:t>
      </w:r>
    </w:p>
    <w:p w:rsidR="00671B7D" w:rsidRPr="00A11B9C" w:rsidRDefault="00671B7D" w:rsidP="001917BC">
      <w:pPr>
        <w:widowControl w:val="0"/>
        <w:tabs>
          <w:tab w:val="clear" w:pos="567"/>
        </w:tabs>
        <w:spacing w:line="240" w:lineRule="auto"/>
        <w:ind w:left="567" w:hanging="567"/>
        <w:rPr>
          <w:szCs w:val="22"/>
          <w:lang w:val="es-ES"/>
        </w:rPr>
      </w:pPr>
      <w:r w:rsidRPr="00A11B9C">
        <w:rPr>
          <w:szCs w:val="22"/>
          <w:lang w:val="es-ES" w:bidi="es-ES"/>
        </w:rPr>
        <w:t>-</w:t>
      </w:r>
      <w:r w:rsidRPr="00A11B9C">
        <w:rPr>
          <w:szCs w:val="22"/>
          <w:lang w:val="es-ES" w:bidi="es-ES"/>
        </w:rPr>
        <w:tab/>
        <w:t>Si experimenta efectos adversos, consulte a su médico o farmacéutico, incluso si se trata de efectos adversos que no aparecen en este prospecto. Ver sección 4</w:t>
      </w:r>
      <w:r w:rsidR="007777E7" w:rsidRPr="00A11B9C">
        <w:rPr>
          <w:szCs w:val="22"/>
          <w:lang w:val="es-ES" w:bidi="es-ES"/>
        </w:rPr>
        <w:t>.</w:t>
      </w:r>
    </w:p>
    <w:p w:rsidR="00671B7D" w:rsidRPr="00A11B9C" w:rsidRDefault="00671B7D" w:rsidP="001917BC">
      <w:pPr>
        <w:widowControl w:val="0"/>
        <w:tabs>
          <w:tab w:val="clear" w:pos="567"/>
        </w:tabs>
        <w:spacing w:line="240" w:lineRule="auto"/>
        <w:ind w:right="-2"/>
        <w:rPr>
          <w:szCs w:val="22"/>
          <w:lang w:val="es-ES"/>
        </w:rPr>
      </w:pPr>
    </w:p>
    <w:p w:rsidR="00671B7D" w:rsidRPr="00A11B9C" w:rsidRDefault="00671B7D" w:rsidP="001917BC">
      <w:pPr>
        <w:keepNext/>
        <w:widowControl w:val="0"/>
        <w:tabs>
          <w:tab w:val="clear" w:pos="567"/>
        </w:tabs>
        <w:spacing w:line="240" w:lineRule="auto"/>
        <w:ind w:right="-2"/>
        <w:rPr>
          <w:szCs w:val="22"/>
          <w:lang w:val="es-ES"/>
        </w:rPr>
      </w:pPr>
      <w:r w:rsidRPr="00A11B9C">
        <w:rPr>
          <w:b/>
          <w:bCs/>
          <w:szCs w:val="22"/>
          <w:lang w:val="es-ES" w:bidi="es-ES"/>
        </w:rPr>
        <w:t>Contenido del prospecto</w:t>
      </w:r>
    </w:p>
    <w:p w:rsidR="00671B7D" w:rsidRPr="00A11B9C" w:rsidRDefault="00671B7D" w:rsidP="001917BC">
      <w:pPr>
        <w:keepNext/>
        <w:widowControl w:val="0"/>
        <w:tabs>
          <w:tab w:val="clear" w:pos="567"/>
          <w:tab w:val="left" w:pos="426"/>
        </w:tabs>
        <w:spacing w:line="240" w:lineRule="auto"/>
        <w:ind w:right="-29"/>
        <w:rPr>
          <w:szCs w:val="22"/>
          <w:lang w:val="es-ES"/>
        </w:rPr>
      </w:pPr>
      <w:r w:rsidRPr="00A11B9C">
        <w:rPr>
          <w:szCs w:val="22"/>
          <w:lang w:val="es-ES" w:bidi="es-ES"/>
        </w:rPr>
        <w:t>1.</w:t>
      </w:r>
      <w:r w:rsidRPr="00A11B9C">
        <w:rPr>
          <w:szCs w:val="22"/>
          <w:lang w:val="es-ES" w:bidi="es-ES"/>
        </w:rPr>
        <w:tab/>
        <w:t>Qué es Skilarence y para qué se utiliza</w:t>
      </w:r>
    </w:p>
    <w:p w:rsidR="00671B7D" w:rsidRPr="00A11B9C" w:rsidRDefault="00671B7D" w:rsidP="001917BC">
      <w:pPr>
        <w:widowControl w:val="0"/>
        <w:tabs>
          <w:tab w:val="clear" w:pos="567"/>
          <w:tab w:val="left" w:pos="426"/>
        </w:tabs>
        <w:spacing w:line="240" w:lineRule="auto"/>
        <w:ind w:right="-29"/>
        <w:rPr>
          <w:szCs w:val="22"/>
          <w:lang w:val="es-ES"/>
        </w:rPr>
      </w:pPr>
      <w:r w:rsidRPr="00A11B9C">
        <w:rPr>
          <w:szCs w:val="22"/>
          <w:lang w:val="es-ES" w:bidi="es-ES"/>
        </w:rPr>
        <w:t>2.</w:t>
      </w:r>
      <w:r w:rsidRPr="00A11B9C">
        <w:rPr>
          <w:szCs w:val="22"/>
          <w:lang w:val="es-ES" w:bidi="es-ES"/>
        </w:rPr>
        <w:tab/>
        <w:t>Qué necesita saber antes de empezar a tomar Skilarence</w:t>
      </w:r>
    </w:p>
    <w:p w:rsidR="00671B7D" w:rsidRPr="00A11B9C" w:rsidRDefault="00671B7D" w:rsidP="001917BC">
      <w:pPr>
        <w:widowControl w:val="0"/>
        <w:tabs>
          <w:tab w:val="clear" w:pos="567"/>
          <w:tab w:val="left" w:pos="426"/>
        </w:tabs>
        <w:spacing w:line="240" w:lineRule="auto"/>
        <w:ind w:right="-29"/>
        <w:rPr>
          <w:szCs w:val="22"/>
          <w:lang w:val="es-ES"/>
        </w:rPr>
      </w:pPr>
      <w:r w:rsidRPr="00A11B9C">
        <w:rPr>
          <w:szCs w:val="22"/>
          <w:lang w:val="es-ES" w:bidi="es-ES"/>
        </w:rPr>
        <w:t>3.</w:t>
      </w:r>
      <w:r w:rsidRPr="00A11B9C">
        <w:rPr>
          <w:szCs w:val="22"/>
          <w:lang w:val="es-ES" w:bidi="es-ES"/>
        </w:rPr>
        <w:tab/>
        <w:t>Cómo tomar Skilarence</w:t>
      </w:r>
    </w:p>
    <w:p w:rsidR="00671B7D" w:rsidRPr="00A11B9C" w:rsidRDefault="00671B7D" w:rsidP="001917BC">
      <w:pPr>
        <w:widowControl w:val="0"/>
        <w:tabs>
          <w:tab w:val="clear" w:pos="567"/>
          <w:tab w:val="left" w:pos="426"/>
        </w:tabs>
        <w:spacing w:line="240" w:lineRule="auto"/>
        <w:ind w:right="-29"/>
        <w:rPr>
          <w:szCs w:val="22"/>
          <w:lang w:val="es-ES"/>
        </w:rPr>
      </w:pPr>
      <w:r w:rsidRPr="00A11B9C">
        <w:rPr>
          <w:szCs w:val="22"/>
          <w:lang w:val="es-ES" w:bidi="es-ES"/>
        </w:rPr>
        <w:t>4.</w:t>
      </w:r>
      <w:r w:rsidRPr="00A11B9C">
        <w:rPr>
          <w:szCs w:val="22"/>
          <w:lang w:val="es-ES" w:bidi="es-ES"/>
        </w:rPr>
        <w:tab/>
        <w:t>Posibles efectos adversos</w:t>
      </w:r>
    </w:p>
    <w:p w:rsidR="00671B7D" w:rsidRPr="00A11B9C" w:rsidRDefault="00671B7D" w:rsidP="001917BC">
      <w:pPr>
        <w:widowControl w:val="0"/>
        <w:tabs>
          <w:tab w:val="clear" w:pos="567"/>
          <w:tab w:val="left" w:pos="426"/>
        </w:tabs>
        <w:spacing w:line="240" w:lineRule="auto"/>
        <w:ind w:right="-29"/>
        <w:rPr>
          <w:szCs w:val="22"/>
          <w:lang w:val="es-ES"/>
        </w:rPr>
      </w:pPr>
      <w:r w:rsidRPr="00A11B9C">
        <w:rPr>
          <w:szCs w:val="22"/>
          <w:lang w:val="es-ES" w:bidi="es-ES"/>
        </w:rPr>
        <w:t>5.</w:t>
      </w:r>
      <w:r w:rsidRPr="00A11B9C">
        <w:rPr>
          <w:szCs w:val="22"/>
          <w:lang w:val="es-ES" w:bidi="es-ES"/>
        </w:rPr>
        <w:tab/>
        <w:t>Conservación de Skilarence</w:t>
      </w:r>
    </w:p>
    <w:p w:rsidR="00671B7D" w:rsidRPr="00A11B9C" w:rsidRDefault="00671B7D" w:rsidP="001917BC">
      <w:pPr>
        <w:widowControl w:val="0"/>
        <w:tabs>
          <w:tab w:val="clear" w:pos="567"/>
          <w:tab w:val="left" w:pos="426"/>
        </w:tabs>
        <w:spacing w:line="240" w:lineRule="auto"/>
        <w:ind w:right="-29"/>
        <w:rPr>
          <w:szCs w:val="22"/>
          <w:lang w:val="es-ES"/>
        </w:rPr>
      </w:pPr>
      <w:r w:rsidRPr="00A11B9C">
        <w:rPr>
          <w:szCs w:val="22"/>
          <w:lang w:val="es-ES" w:bidi="es-ES"/>
        </w:rPr>
        <w:t>6.</w:t>
      </w:r>
      <w:r w:rsidRPr="00A11B9C">
        <w:rPr>
          <w:szCs w:val="22"/>
          <w:lang w:val="es-ES" w:bidi="es-ES"/>
        </w:rPr>
        <w:tab/>
        <w:t>Contenido del envase e información adicional</w:t>
      </w:r>
    </w:p>
    <w:p w:rsidR="00671B7D" w:rsidRPr="00A11B9C" w:rsidRDefault="00671B7D" w:rsidP="001917BC">
      <w:pPr>
        <w:widowControl w:val="0"/>
        <w:tabs>
          <w:tab w:val="clear" w:pos="567"/>
        </w:tabs>
        <w:spacing w:line="240" w:lineRule="auto"/>
        <w:ind w:right="-2"/>
        <w:rPr>
          <w:szCs w:val="22"/>
          <w:lang w:val="es-ES"/>
        </w:rPr>
      </w:pPr>
    </w:p>
    <w:p w:rsidR="00671B7D" w:rsidRPr="00A11B9C" w:rsidRDefault="00671B7D" w:rsidP="001917BC">
      <w:pPr>
        <w:widowControl w:val="0"/>
        <w:tabs>
          <w:tab w:val="clear" w:pos="567"/>
        </w:tabs>
        <w:spacing w:line="240" w:lineRule="auto"/>
        <w:rPr>
          <w:szCs w:val="22"/>
          <w:lang w:val="es-ES"/>
        </w:rPr>
      </w:pPr>
    </w:p>
    <w:p w:rsidR="00671B7D" w:rsidRPr="00A11B9C" w:rsidRDefault="00671B7D" w:rsidP="001917BC">
      <w:pPr>
        <w:keepNext/>
        <w:widowControl w:val="0"/>
        <w:tabs>
          <w:tab w:val="clear" w:pos="567"/>
        </w:tabs>
        <w:spacing w:line="240" w:lineRule="auto"/>
        <w:rPr>
          <w:b/>
          <w:szCs w:val="22"/>
          <w:lang w:val="es-ES"/>
        </w:rPr>
      </w:pPr>
      <w:r w:rsidRPr="00A11B9C">
        <w:rPr>
          <w:b/>
          <w:bCs/>
          <w:szCs w:val="22"/>
          <w:lang w:val="es-ES" w:bidi="es-ES"/>
        </w:rPr>
        <w:t>1.</w:t>
      </w:r>
      <w:r w:rsidRPr="00A11B9C">
        <w:rPr>
          <w:b/>
          <w:bCs/>
          <w:szCs w:val="22"/>
          <w:lang w:val="es-ES" w:bidi="es-ES"/>
        </w:rPr>
        <w:tab/>
        <w:t>Qué es Skilarence y para qué se utiliza</w:t>
      </w:r>
    </w:p>
    <w:p w:rsidR="00671B7D" w:rsidRPr="00A11B9C" w:rsidRDefault="00671B7D" w:rsidP="001917BC">
      <w:pPr>
        <w:keepNext/>
        <w:widowControl w:val="0"/>
        <w:tabs>
          <w:tab w:val="clear" w:pos="567"/>
        </w:tabs>
        <w:spacing w:line="240" w:lineRule="auto"/>
        <w:rPr>
          <w:b/>
          <w:szCs w:val="22"/>
          <w:lang w:val="es-ES"/>
        </w:rPr>
      </w:pPr>
    </w:p>
    <w:p w:rsidR="00671B7D" w:rsidRPr="00A11B9C" w:rsidRDefault="00671B7D" w:rsidP="001917BC">
      <w:pPr>
        <w:keepNext/>
        <w:widowControl w:val="0"/>
        <w:tabs>
          <w:tab w:val="clear" w:pos="567"/>
        </w:tabs>
        <w:spacing w:line="240" w:lineRule="auto"/>
        <w:rPr>
          <w:b/>
          <w:szCs w:val="22"/>
          <w:lang w:val="es-ES"/>
        </w:rPr>
      </w:pPr>
      <w:r w:rsidRPr="00A11B9C">
        <w:rPr>
          <w:b/>
          <w:bCs/>
          <w:szCs w:val="22"/>
          <w:lang w:val="es-ES" w:bidi="es-ES"/>
        </w:rPr>
        <w:t>Qué es Skilarence</w:t>
      </w:r>
    </w:p>
    <w:p w:rsidR="00671B7D" w:rsidRPr="00A11B9C" w:rsidRDefault="00671B7D" w:rsidP="001917BC">
      <w:pPr>
        <w:keepNext/>
        <w:widowControl w:val="0"/>
        <w:tabs>
          <w:tab w:val="clear" w:pos="567"/>
        </w:tabs>
        <w:spacing w:line="240" w:lineRule="auto"/>
        <w:rPr>
          <w:szCs w:val="22"/>
          <w:lang w:val="es-ES"/>
        </w:rPr>
      </w:pPr>
      <w:r w:rsidRPr="00A11B9C">
        <w:rPr>
          <w:szCs w:val="22"/>
          <w:lang w:val="es-ES" w:bidi="es-ES"/>
        </w:rPr>
        <w:t>Skilarence es un medicamento que contiene</w:t>
      </w:r>
      <w:r w:rsidR="00447B4C" w:rsidRPr="00A11B9C">
        <w:rPr>
          <w:szCs w:val="22"/>
          <w:lang w:val="es-ES" w:bidi="es-ES"/>
        </w:rPr>
        <w:t xml:space="preserve"> el principio activo</w:t>
      </w:r>
      <w:r w:rsidRPr="00A11B9C">
        <w:rPr>
          <w:szCs w:val="22"/>
          <w:lang w:val="es-ES" w:bidi="es-ES"/>
        </w:rPr>
        <w:t xml:space="preserve"> dimetilfumarato</w:t>
      </w:r>
      <w:r w:rsidR="00447B4C" w:rsidRPr="00A11B9C">
        <w:rPr>
          <w:szCs w:val="22"/>
          <w:lang w:val="es-ES" w:bidi="es-ES"/>
        </w:rPr>
        <w:t xml:space="preserve">. </w:t>
      </w:r>
      <w:r w:rsidR="00075BE9" w:rsidRPr="00A11B9C">
        <w:rPr>
          <w:szCs w:val="22"/>
          <w:lang w:val="es-ES" w:bidi="es-ES"/>
        </w:rPr>
        <w:t>D</w:t>
      </w:r>
      <w:r w:rsidR="004F25AA" w:rsidRPr="00A11B9C">
        <w:rPr>
          <w:szCs w:val="22"/>
          <w:lang w:val="es-ES" w:bidi="es-ES"/>
        </w:rPr>
        <w:t>imetilfumarato</w:t>
      </w:r>
      <w:r w:rsidR="0071217D" w:rsidRPr="00A11B9C">
        <w:rPr>
          <w:szCs w:val="22"/>
          <w:lang w:val="es-ES" w:bidi="es-ES"/>
        </w:rPr>
        <w:t xml:space="preserve"> actúa sobre las células del sistema inmunitario (las defensas naturales del organismo), cambiando su actividad y reduciendo la producción de sustancias que están implicadas en</w:t>
      </w:r>
      <w:r w:rsidR="004F25AA" w:rsidRPr="00A11B9C">
        <w:rPr>
          <w:szCs w:val="22"/>
          <w:lang w:val="es-ES" w:bidi="es-ES"/>
        </w:rPr>
        <w:t xml:space="preserve"> la </w:t>
      </w:r>
      <w:r w:rsidR="00075BE9" w:rsidRPr="00A11B9C">
        <w:rPr>
          <w:szCs w:val="22"/>
          <w:lang w:val="es-ES" w:bidi="es-ES"/>
        </w:rPr>
        <w:t xml:space="preserve">aparición </w:t>
      </w:r>
      <w:r w:rsidR="004F25AA" w:rsidRPr="00A11B9C">
        <w:rPr>
          <w:szCs w:val="22"/>
          <w:lang w:val="es-ES" w:bidi="es-ES"/>
        </w:rPr>
        <w:t>de</w:t>
      </w:r>
      <w:r w:rsidR="0071217D" w:rsidRPr="00A11B9C">
        <w:rPr>
          <w:szCs w:val="22"/>
          <w:lang w:val="es-ES" w:bidi="es-ES"/>
        </w:rPr>
        <w:t xml:space="preserve"> la psoriasis</w:t>
      </w:r>
      <w:r w:rsidRPr="00A11B9C">
        <w:rPr>
          <w:szCs w:val="22"/>
          <w:lang w:val="es-ES" w:bidi="es-ES"/>
        </w:rPr>
        <w:t>.</w:t>
      </w:r>
    </w:p>
    <w:p w:rsidR="00671B7D" w:rsidRPr="00A11B9C" w:rsidRDefault="00671B7D" w:rsidP="001917BC">
      <w:pPr>
        <w:widowControl w:val="0"/>
        <w:tabs>
          <w:tab w:val="clear" w:pos="567"/>
        </w:tabs>
        <w:spacing w:line="240" w:lineRule="auto"/>
        <w:ind w:right="-2"/>
        <w:rPr>
          <w:szCs w:val="22"/>
          <w:lang w:val="es-ES"/>
        </w:rPr>
      </w:pPr>
    </w:p>
    <w:p w:rsidR="00671B7D" w:rsidRPr="00A11B9C" w:rsidRDefault="00671B7D" w:rsidP="001917BC">
      <w:pPr>
        <w:keepNext/>
        <w:widowControl w:val="0"/>
        <w:tabs>
          <w:tab w:val="clear" w:pos="567"/>
        </w:tabs>
        <w:spacing w:line="240" w:lineRule="auto"/>
        <w:ind w:right="-2"/>
        <w:rPr>
          <w:b/>
          <w:szCs w:val="22"/>
          <w:lang w:val="es-ES"/>
        </w:rPr>
      </w:pPr>
      <w:r w:rsidRPr="00A11B9C">
        <w:rPr>
          <w:b/>
          <w:bCs/>
          <w:szCs w:val="22"/>
          <w:lang w:val="es-ES" w:bidi="es-ES"/>
        </w:rPr>
        <w:t>Para qué se utiliza Skilarence</w:t>
      </w:r>
    </w:p>
    <w:p w:rsidR="00671B7D" w:rsidRPr="00A11B9C" w:rsidRDefault="00671B7D" w:rsidP="001917BC">
      <w:pPr>
        <w:keepNext/>
        <w:widowControl w:val="0"/>
        <w:tabs>
          <w:tab w:val="clear" w:pos="567"/>
        </w:tabs>
        <w:autoSpaceDE w:val="0"/>
        <w:autoSpaceDN w:val="0"/>
        <w:adjustRightInd w:val="0"/>
        <w:spacing w:line="240" w:lineRule="auto"/>
        <w:rPr>
          <w:szCs w:val="22"/>
          <w:lang w:val="es-ES"/>
        </w:rPr>
      </w:pPr>
      <w:r w:rsidRPr="00A11B9C">
        <w:rPr>
          <w:szCs w:val="22"/>
          <w:lang w:val="es-ES" w:bidi="es-ES"/>
        </w:rPr>
        <w:t>Los comprimidos de Skilarence se emplean para tratar la psoriasis en placa</w:t>
      </w:r>
      <w:r w:rsidR="00BC597F" w:rsidRPr="00A11B9C">
        <w:rPr>
          <w:szCs w:val="22"/>
          <w:lang w:val="es-ES" w:bidi="es-ES"/>
        </w:rPr>
        <w:t>s</w:t>
      </w:r>
      <w:r w:rsidRPr="00A11B9C">
        <w:rPr>
          <w:szCs w:val="22"/>
          <w:lang w:val="es-ES" w:bidi="es-ES"/>
        </w:rPr>
        <w:t xml:space="preserve"> de moderada a grave en adultos. La psoriasis es una enfermedad que provoca que algunas zonas de la piel se engrosen, inflamen o enrojezcan, con frecuencia recubiertas por escamas </w:t>
      </w:r>
      <w:r w:rsidR="00075BE9" w:rsidRPr="00A11B9C">
        <w:rPr>
          <w:szCs w:val="22"/>
          <w:lang w:val="es-ES" w:bidi="es-ES"/>
        </w:rPr>
        <w:t>blanquecinas</w:t>
      </w:r>
      <w:r w:rsidRPr="00A11B9C">
        <w:rPr>
          <w:szCs w:val="22"/>
          <w:lang w:val="es-ES" w:bidi="es-ES"/>
        </w:rPr>
        <w:t>.</w:t>
      </w:r>
    </w:p>
    <w:p w:rsidR="00671B7D" w:rsidRPr="00A11B9C" w:rsidRDefault="00671B7D" w:rsidP="001917BC">
      <w:pPr>
        <w:widowControl w:val="0"/>
        <w:tabs>
          <w:tab w:val="clear" w:pos="567"/>
        </w:tabs>
        <w:spacing w:line="240" w:lineRule="auto"/>
        <w:ind w:right="-2"/>
        <w:rPr>
          <w:szCs w:val="22"/>
          <w:lang w:val="es-ES"/>
        </w:rPr>
      </w:pPr>
    </w:p>
    <w:p w:rsidR="008252F1" w:rsidRPr="00A11B9C" w:rsidRDefault="008252F1" w:rsidP="001917BC">
      <w:pPr>
        <w:widowControl w:val="0"/>
        <w:tabs>
          <w:tab w:val="clear" w:pos="567"/>
        </w:tabs>
        <w:spacing w:line="240" w:lineRule="auto"/>
        <w:ind w:right="-2"/>
        <w:rPr>
          <w:szCs w:val="22"/>
          <w:lang w:val="es-ES"/>
        </w:rPr>
      </w:pPr>
      <w:r w:rsidRPr="00A11B9C">
        <w:rPr>
          <w:szCs w:val="22"/>
          <w:lang w:val="es-ES"/>
        </w:rPr>
        <w:t xml:space="preserve">Por lo general, la respuesta a Skilarence se puede observar ya en la semana 3 y mejora con el tiempo. La experiencia con medicamentos relacionados que contienen dimetilfumarato ha mostrado que los efectos beneficiosos del tratamiento duran al menos </w:t>
      </w:r>
      <w:r w:rsidR="00075BE9" w:rsidRPr="00A11B9C">
        <w:rPr>
          <w:szCs w:val="22"/>
          <w:lang w:val="es-ES"/>
        </w:rPr>
        <w:t xml:space="preserve">hasta </w:t>
      </w:r>
      <w:r w:rsidRPr="00A11B9C">
        <w:rPr>
          <w:szCs w:val="22"/>
          <w:lang w:val="es-ES"/>
        </w:rPr>
        <w:t>24 meses.</w:t>
      </w:r>
    </w:p>
    <w:p w:rsidR="00216E77" w:rsidRPr="00A11B9C" w:rsidRDefault="00216E77" w:rsidP="001917BC">
      <w:pPr>
        <w:widowControl w:val="0"/>
        <w:tabs>
          <w:tab w:val="clear" w:pos="567"/>
        </w:tabs>
        <w:spacing w:line="240" w:lineRule="auto"/>
        <w:ind w:right="-2"/>
        <w:rPr>
          <w:szCs w:val="22"/>
          <w:lang w:val="es-ES"/>
        </w:rPr>
      </w:pPr>
    </w:p>
    <w:p w:rsidR="00671B7D" w:rsidRPr="00A11B9C" w:rsidRDefault="00671B7D" w:rsidP="001917BC">
      <w:pPr>
        <w:widowControl w:val="0"/>
        <w:tabs>
          <w:tab w:val="clear" w:pos="567"/>
        </w:tabs>
        <w:spacing w:line="240" w:lineRule="auto"/>
        <w:ind w:right="-2"/>
        <w:rPr>
          <w:szCs w:val="22"/>
          <w:lang w:val="es-ES"/>
        </w:rPr>
      </w:pPr>
    </w:p>
    <w:p w:rsidR="00671B7D" w:rsidRPr="00A11B9C" w:rsidRDefault="00671B7D" w:rsidP="001917BC">
      <w:pPr>
        <w:keepNext/>
        <w:widowControl w:val="0"/>
        <w:tabs>
          <w:tab w:val="clear" w:pos="567"/>
        </w:tabs>
        <w:spacing w:line="240" w:lineRule="auto"/>
        <w:ind w:right="-2"/>
        <w:rPr>
          <w:b/>
          <w:szCs w:val="22"/>
          <w:lang w:val="es-ES"/>
        </w:rPr>
      </w:pPr>
      <w:r w:rsidRPr="00A11B9C">
        <w:rPr>
          <w:b/>
          <w:bCs/>
          <w:szCs w:val="22"/>
          <w:lang w:val="es-ES" w:bidi="es-ES"/>
        </w:rPr>
        <w:t>2.</w:t>
      </w:r>
      <w:r w:rsidRPr="00A11B9C">
        <w:rPr>
          <w:b/>
          <w:bCs/>
          <w:szCs w:val="22"/>
          <w:lang w:val="es-ES" w:bidi="es-ES"/>
        </w:rPr>
        <w:tab/>
        <w:t>Qué necesita saber antes de empezar a tomar Skilarence</w:t>
      </w:r>
    </w:p>
    <w:p w:rsidR="00671B7D" w:rsidRPr="00A11B9C" w:rsidRDefault="00671B7D" w:rsidP="001917BC">
      <w:pPr>
        <w:keepNext/>
        <w:widowControl w:val="0"/>
        <w:tabs>
          <w:tab w:val="clear" w:pos="567"/>
        </w:tabs>
        <w:spacing w:line="240" w:lineRule="auto"/>
        <w:rPr>
          <w:szCs w:val="22"/>
          <w:lang w:val="es-ES"/>
        </w:rPr>
      </w:pPr>
    </w:p>
    <w:p w:rsidR="00671B7D" w:rsidRPr="00A11B9C" w:rsidRDefault="00671B7D" w:rsidP="001917BC">
      <w:pPr>
        <w:keepNext/>
        <w:widowControl w:val="0"/>
        <w:tabs>
          <w:tab w:val="clear" w:pos="567"/>
        </w:tabs>
        <w:spacing w:line="240" w:lineRule="auto"/>
        <w:rPr>
          <w:b/>
          <w:szCs w:val="22"/>
          <w:lang w:val="es-ES"/>
        </w:rPr>
      </w:pPr>
      <w:r w:rsidRPr="00A11B9C">
        <w:rPr>
          <w:b/>
          <w:bCs/>
          <w:szCs w:val="22"/>
          <w:lang w:val="es-ES" w:bidi="es-ES"/>
        </w:rPr>
        <w:t>No tome Skilarence</w:t>
      </w:r>
    </w:p>
    <w:p w:rsidR="00671B7D" w:rsidRPr="00A11B9C" w:rsidRDefault="00671B7D" w:rsidP="001917BC">
      <w:pPr>
        <w:keepNext/>
        <w:widowControl w:val="0"/>
        <w:tabs>
          <w:tab w:val="clear" w:pos="567"/>
        </w:tabs>
        <w:spacing w:line="240" w:lineRule="auto"/>
        <w:ind w:left="567" w:hanging="567"/>
        <w:rPr>
          <w:szCs w:val="22"/>
          <w:lang w:val="es-ES"/>
        </w:rPr>
      </w:pPr>
      <w:r w:rsidRPr="00A11B9C">
        <w:rPr>
          <w:szCs w:val="22"/>
          <w:lang w:val="es-ES" w:bidi="es-ES"/>
        </w:rPr>
        <w:t>-</w:t>
      </w:r>
      <w:r w:rsidRPr="00A11B9C">
        <w:rPr>
          <w:szCs w:val="22"/>
          <w:lang w:val="es-ES" w:bidi="es-ES"/>
        </w:rPr>
        <w:tab/>
        <w:t>si es alérgico a dimetilfumarato o a alguno de los demás componentes de este medicamento (incluidos en la sección 6)</w:t>
      </w:r>
    </w:p>
    <w:p w:rsidR="008252F1" w:rsidRPr="00A11B9C" w:rsidRDefault="00671B7D" w:rsidP="001917BC">
      <w:pPr>
        <w:widowControl w:val="0"/>
        <w:tabs>
          <w:tab w:val="clear" w:pos="567"/>
        </w:tabs>
        <w:spacing w:line="240" w:lineRule="auto"/>
        <w:ind w:left="567" w:hanging="567"/>
        <w:rPr>
          <w:szCs w:val="22"/>
          <w:lang w:val="es-ES" w:bidi="es-ES"/>
        </w:rPr>
      </w:pPr>
      <w:r w:rsidRPr="00A11B9C">
        <w:rPr>
          <w:szCs w:val="22"/>
          <w:lang w:val="es-ES" w:bidi="es-ES"/>
        </w:rPr>
        <w:t>-</w:t>
      </w:r>
      <w:r w:rsidRPr="00A11B9C">
        <w:rPr>
          <w:szCs w:val="22"/>
          <w:lang w:val="es-ES" w:bidi="es-ES"/>
        </w:rPr>
        <w:tab/>
        <w:t xml:space="preserve">si padece </w:t>
      </w:r>
      <w:r w:rsidR="008252F1" w:rsidRPr="00A11B9C">
        <w:rPr>
          <w:szCs w:val="22"/>
          <w:lang w:val="es-ES" w:bidi="es-ES"/>
        </w:rPr>
        <w:t xml:space="preserve">problemas </w:t>
      </w:r>
      <w:r w:rsidRPr="00A11B9C">
        <w:rPr>
          <w:szCs w:val="22"/>
          <w:lang w:val="es-ES" w:bidi="es-ES"/>
        </w:rPr>
        <w:t>graves</w:t>
      </w:r>
      <w:r w:rsidR="008252F1" w:rsidRPr="00A11B9C">
        <w:rPr>
          <w:szCs w:val="22"/>
          <w:lang w:val="es-ES" w:bidi="es-ES"/>
        </w:rPr>
        <w:t xml:space="preserve"> estomacales o intestinales</w:t>
      </w:r>
    </w:p>
    <w:p w:rsidR="008252F1" w:rsidRPr="00A11B9C" w:rsidRDefault="008252F1" w:rsidP="001917BC">
      <w:pPr>
        <w:widowControl w:val="0"/>
        <w:tabs>
          <w:tab w:val="clear" w:pos="567"/>
        </w:tabs>
        <w:spacing w:line="240" w:lineRule="auto"/>
        <w:ind w:left="567" w:hanging="567"/>
        <w:rPr>
          <w:szCs w:val="22"/>
          <w:lang w:val="es-ES" w:bidi="es-ES"/>
        </w:rPr>
      </w:pPr>
      <w:r w:rsidRPr="00A11B9C">
        <w:rPr>
          <w:szCs w:val="22"/>
          <w:lang w:val="es-ES" w:bidi="es-ES"/>
        </w:rPr>
        <w:t>-</w:t>
      </w:r>
      <w:r w:rsidRPr="00A11B9C">
        <w:rPr>
          <w:szCs w:val="22"/>
          <w:lang w:val="es-ES" w:bidi="es-ES"/>
        </w:rPr>
        <w:tab/>
        <w:t xml:space="preserve">si tiene problemas graves de hígado o de </w:t>
      </w:r>
      <w:r w:rsidR="00075BE9" w:rsidRPr="00A11B9C">
        <w:rPr>
          <w:szCs w:val="22"/>
          <w:lang w:val="es-ES" w:bidi="es-ES"/>
        </w:rPr>
        <w:t>riñón</w:t>
      </w:r>
    </w:p>
    <w:p w:rsidR="008252F1" w:rsidRPr="00A11B9C" w:rsidRDefault="008252F1" w:rsidP="001917BC">
      <w:pPr>
        <w:widowControl w:val="0"/>
        <w:tabs>
          <w:tab w:val="clear" w:pos="567"/>
        </w:tabs>
        <w:spacing w:line="240" w:lineRule="auto"/>
        <w:ind w:left="567" w:hanging="567"/>
        <w:rPr>
          <w:szCs w:val="22"/>
          <w:lang w:val="es-ES"/>
        </w:rPr>
      </w:pPr>
      <w:r w:rsidRPr="00A11B9C">
        <w:rPr>
          <w:szCs w:val="22"/>
          <w:lang w:val="es-ES" w:bidi="es-ES"/>
        </w:rPr>
        <w:t>-</w:t>
      </w:r>
      <w:r w:rsidRPr="00A11B9C">
        <w:rPr>
          <w:szCs w:val="22"/>
          <w:lang w:val="es-ES" w:bidi="es-ES"/>
        </w:rPr>
        <w:tab/>
        <w:t>si está embarazada o en período de lactancia</w:t>
      </w:r>
    </w:p>
    <w:p w:rsidR="00671B7D" w:rsidRPr="00A11B9C" w:rsidRDefault="00671B7D" w:rsidP="001917BC">
      <w:pPr>
        <w:widowControl w:val="0"/>
        <w:tabs>
          <w:tab w:val="clear" w:pos="567"/>
        </w:tabs>
        <w:spacing w:line="240" w:lineRule="auto"/>
        <w:rPr>
          <w:szCs w:val="22"/>
          <w:lang w:val="es-ES"/>
        </w:rPr>
      </w:pPr>
    </w:p>
    <w:p w:rsidR="00671B7D" w:rsidRPr="00A11B9C" w:rsidRDefault="00671B7D" w:rsidP="001917BC">
      <w:pPr>
        <w:keepNext/>
        <w:widowControl w:val="0"/>
        <w:tabs>
          <w:tab w:val="clear" w:pos="567"/>
        </w:tabs>
        <w:spacing w:line="240" w:lineRule="auto"/>
        <w:rPr>
          <w:b/>
          <w:szCs w:val="22"/>
          <w:lang w:val="es-ES"/>
        </w:rPr>
      </w:pPr>
      <w:r w:rsidRPr="00A11B9C">
        <w:rPr>
          <w:b/>
          <w:bCs/>
          <w:szCs w:val="22"/>
          <w:lang w:val="es-ES" w:bidi="es-ES"/>
        </w:rPr>
        <w:t>Advertencias y precauciones</w:t>
      </w:r>
    </w:p>
    <w:p w:rsidR="00671B7D" w:rsidRPr="00A11B9C" w:rsidRDefault="00671B7D" w:rsidP="001917BC">
      <w:pPr>
        <w:keepNext/>
        <w:widowControl w:val="0"/>
        <w:tabs>
          <w:tab w:val="clear" w:pos="567"/>
        </w:tabs>
        <w:spacing w:line="240" w:lineRule="auto"/>
        <w:ind w:right="-2"/>
        <w:rPr>
          <w:szCs w:val="22"/>
          <w:lang w:val="es-ES"/>
        </w:rPr>
      </w:pPr>
      <w:r w:rsidRPr="00A11B9C">
        <w:rPr>
          <w:szCs w:val="22"/>
          <w:lang w:val="es-ES" w:bidi="es-ES"/>
        </w:rPr>
        <w:t>Consulte a su médico o farmacéutico antes de empezar a tomar Skilarence</w:t>
      </w:r>
      <w:r w:rsidR="008252F1" w:rsidRPr="00A11B9C">
        <w:rPr>
          <w:szCs w:val="22"/>
          <w:lang w:val="es-ES" w:bidi="es-ES"/>
        </w:rPr>
        <w:t>.</w:t>
      </w:r>
    </w:p>
    <w:p w:rsidR="00671B7D" w:rsidRPr="00A11B9C" w:rsidRDefault="00671B7D" w:rsidP="001917BC">
      <w:pPr>
        <w:widowControl w:val="0"/>
        <w:tabs>
          <w:tab w:val="clear" w:pos="567"/>
        </w:tabs>
        <w:spacing w:line="240" w:lineRule="auto"/>
        <w:ind w:right="-2"/>
        <w:rPr>
          <w:szCs w:val="22"/>
          <w:lang w:val="es-ES"/>
        </w:rPr>
      </w:pPr>
    </w:p>
    <w:p w:rsidR="008252F1" w:rsidRPr="00A11B9C" w:rsidRDefault="008252F1" w:rsidP="001917BC">
      <w:pPr>
        <w:keepNext/>
        <w:widowControl w:val="0"/>
        <w:tabs>
          <w:tab w:val="clear" w:pos="567"/>
        </w:tabs>
        <w:autoSpaceDE w:val="0"/>
        <w:autoSpaceDN w:val="0"/>
        <w:adjustRightInd w:val="0"/>
        <w:spacing w:line="240" w:lineRule="auto"/>
        <w:rPr>
          <w:szCs w:val="22"/>
          <w:u w:val="single"/>
          <w:lang w:val="es-ES" w:bidi="es-ES"/>
        </w:rPr>
      </w:pPr>
      <w:r w:rsidRPr="00A11B9C">
        <w:rPr>
          <w:szCs w:val="22"/>
          <w:u w:val="single"/>
          <w:lang w:val="es-ES" w:bidi="es-ES"/>
        </w:rPr>
        <w:t>Supervisión</w:t>
      </w:r>
    </w:p>
    <w:p w:rsidR="00203694" w:rsidRPr="00A11B9C" w:rsidRDefault="00671B7D" w:rsidP="001917BC">
      <w:pPr>
        <w:keepNext/>
        <w:widowControl w:val="0"/>
        <w:tabs>
          <w:tab w:val="clear" w:pos="567"/>
        </w:tabs>
        <w:autoSpaceDE w:val="0"/>
        <w:autoSpaceDN w:val="0"/>
        <w:adjustRightInd w:val="0"/>
        <w:spacing w:line="240" w:lineRule="auto"/>
        <w:rPr>
          <w:szCs w:val="22"/>
          <w:lang w:val="es-ES" w:bidi="es-ES"/>
        </w:rPr>
      </w:pPr>
      <w:r w:rsidRPr="00A11B9C">
        <w:rPr>
          <w:szCs w:val="22"/>
          <w:lang w:val="es-ES" w:bidi="es-ES"/>
        </w:rPr>
        <w:t xml:space="preserve">Skilarence puede </w:t>
      </w:r>
      <w:r w:rsidR="008252F1" w:rsidRPr="00A11B9C">
        <w:rPr>
          <w:szCs w:val="22"/>
          <w:lang w:val="es-ES" w:bidi="es-ES"/>
        </w:rPr>
        <w:t xml:space="preserve">causar </w:t>
      </w:r>
      <w:r w:rsidRPr="00A11B9C">
        <w:rPr>
          <w:szCs w:val="22"/>
          <w:lang w:val="es-ES" w:bidi="es-ES"/>
        </w:rPr>
        <w:t xml:space="preserve">problemas de la sangre, el hígado </w:t>
      </w:r>
      <w:r w:rsidR="008252F1" w:rsidRPr="00A11B9C">
        <w:rPr>
          <w:szCs w:val="22"/>
          <w:lang w:val="es-ES" w:bidi="es-ES"/>
        </w:rPr>
        <w:t xml:space="preserve">o </w:t>
      </w:r>
      <w:r w:rsidRPr="00A11B9C">
        <w:rPr>
          <w:szCs w:val="22"/>
          <w:lang w:val="es-ES" w:bidi="es-ES"/>
        </w:rPr>
        <w:t xml:space="preserve">los riñones. </w:t>
      </w:r>
      <w:r w:rsidR="00203694" w:rsidRPr="00A11B9C">
        <w:rPr>
          <w:szCs w:val="22"/>
          <w:lang w:val="es-ES" w:bidi="es-ES"/>
        </w:rPr>
        <w:t xml:space="preserve">Le harán análisis de sangre y orina antes del tratamiento y, a continuación, de forma periódica durante </w:t>
      </w:r>
      <w:r w:rsidR="004F25AA" w:rsidRPr="00A11B9C">
        <w:rPr>
          <w:szCs w:val="22"/>
          <w:lang w:val="es-ES" w:bidi="es-ES"/>
        </w:rPr>
        <w:t>el tratamiento</w:t>
      </w:r>
      <w:r w:rsidR="00203694" w:rsidRPr="00A11B9C">
        <w:rPr>
          <w:szCs w:val="22"/>
          <w:lang w:val="es-ES" w:bidi="es-ES"/>
        </w:rPr>
        <w:t xml:space="preserve">, para verificar que no presenta estas complicaciones y que puede seguir tomando este medicamento. Dependiendo de los resultados de estos análisis de sangre y orina, es posible que su médico le reduzca la dosis de Skilarence o </w:t>
      </w:r>
      <w:r w:rsidR="008457B8" w:rsidRPr="00A11B9C">
        <w:rPr>
          <w:szCs w:val="22"/>
          <w:lang w:val="es-ES" w:bidi="es-ES"/>
        </w:rPr>
        <w:t>interrumpa</w:t>
      </w:r>
      <w:r w:rsidR="00203694" w:rsidRPr="00A11B9C">
        <w:rPr>
          <w:szCs w:val="22"/>
          <w:lang w:val="es-ES" w:bidi="es-ES"/>
        </w:rPr>
        <w:t xml:space="preserve"> el tratamiento.</w:t>
      </w:r>
    </w:p>
    <w:p w:rsidR="00203694" w:rsidRPr="00A11B9C" w:rsidRDefault="00203694" w:rsidP="001917BC">
      <w:pPr>
        <w:widowControl w:val="0"/>
        <w:tabs>
          <w:tab w:val="clear" w:pos="567"/>
        </w:tabs>
        <w:autoSpaceDE w:val="0"/>
        <w:autoSpaceDN w:val="0"/>
        <w:adjustRightInd w:val="0"/>
        <w:spacing w:line="240" w:lineRule="auto"/>
        <w:rPr>
          <w:szCs w:val="22"/>
          <w:lang w:val="es-ES" w:bidi="es-ES"/>
        </w:rPr>
      </w:pPr>
    </w:p>
    <w:p w:rsidR="00203694" w:rsidRPr="00A11B9C" w:rsidRDefault="00203694" w:rsidP="001917BC">
      <w:pPr>
        <w:keepNext/>
        <w:widowControl w:val="0"/>
        <w:tabs>
          <w:tab w:val="clear" w:pos="567"/>
        </w:tabs>
        <w:autoSpaceDE w:val="0"/>
        <w:autoSpaceDN w:val="0"/>
        <w:adjustRightInd w:val="0"/>
        <w:spacing w:line="240" w:lineRule="auto"/>
        <w:rPr>
          <w:szCs w:val="22"/>
          <w:u w:val="single"/>
          <w:lang w:val="es-ES" w:bidi="es-ES"/>
        </w:rPr>
      </w:pPr>
      <w:r w:rsidRPr="00A11B9C">
        <w:rPr>
          <w:szCs w:val="22"/>
          <w:u w:val="single"/>
          <w:lang w:val="es-ES" w:bidi="es-ES"/>
        </w:rPr>
        <w:t>Infecciones</w:t>
      </w:r>
    </w:p>
    <w:p w:rsidR="00203694" w:rsidRPr="00A11B9C" w:rsidRDefault="00671B7D" w:rsidP="001917BC">
      <w:pPr>
        <w:keepNext/>
        <w:widowControl w:val="0"/>
        <w:tabs>
          <w:tab w:val="clear" w:pos="567"/>
        </w:tabs>
        <w:autoSpaceDE w:val="0"/>
        <w:autoSpaceDN w:val="0"/>
        <w:adjustRightInd w:val="0"/>
        <w:spacing w:line="240" w:lineRule="auto"/>
        <w:rPr>
          <w:szCs w:val="22"/>
          <w:lang w:val="es-ES" w:bidi="es-ES"/>
        </w:rPr>
      </w:pPr>
      <w:r w:rsidRPr="00A11B9C">
        <w:rPr>
          <w:szCs w:val="22"/>
          <w:lang w:val="es-ES" w:bidi="es-ES"/>
        </w:rPr>
        <w:t xml:space="preserve">Los glóbulos blancos ayudan al cuerpo a combatir las infecciones. </w:t>
      </w:r>
      <w:r w:rsidR="00203694" w:rsidRPr="00A11B9C">
        <w:rPr>
          <w:szCs w:val="22"/>
          <w:lang w:val="es-ES" w:bidi="es-ES"/>
        </w:rPr>
        <w:t xml:space="preserve">Skilarence puede reducir el número de glóbulos blancos. Hable con su médico si cree que ha contraído una infección. Los síntomas </w:t>
      </w:r>
      <w:r w:rsidR="004450AF" w:rsidRPr="00A11B9C">
        <w:rPr>
          <w:szCs w:val="22"/>
          <w:lang w:val="es-ES" w:bidi="es-ES"/>
        </w:rPr>
        <w:t>incluyen</w:t>
      </w:r>
      <w:r w:rsidR="00203694" w:rsidRPr="00A11B9C">
        <w:rPr>
          <w:szCs w:val="22"/>
          <w:lang w:val="es-ES" w:bidi="es-ES"/>
        </w:rPr>
        <w:t xml:space="preserve"> fiebre, dolor, molestias musculares, dolor de cabeza, pérdida del apetito y sensación de debilidad general. Si sufre una infección grave antes de comenzar el tratamiento con Skilarence o durante este, es posible que su médico le recomiende que deje de tomar Skilarence hasta que se haya resuelto la infección.</w:t>
      </w:r>
    </w:p>
    <w:p w:rsidR="00203694" w:rsidRPr="00A11B9C" w:rsidRDefault="00203694" w:rsidP="001917BC">
      <w:pPr>
        <w:widowControl w:val="0"/>
        <w:tabs>
          <w:tab w:val="clear" w:pos="567"/>
        </w:tabs>
        <w:autoSpaceDE w:val="0"/>
        <w:autoSpaceDN w:val="0"/>
        <w:adjustRightInd w:val="0"/>
        <w:spacing w:line="240" w:lineRule="auto"/>
        <w:rPr>
          <w:szCs w:val="22"/>
          <w:lang w:val="es-ES" w:bidi="es-ES"/>
        </w:rPr>
      </w:pPr>
    </w:p>
    <w:p w:rsidR="00203694" w:rsidRPr="00A11B9C" w:rsidRDefault="00203694" w:rsidP="001917BC">
      <w:pPr>
        <w:keepNext/>
        <w:widowControl w:val="0"/>
        <w:tabs>
          <w:tab w:val="clear" w:pos="567"/>
        </w:tabs>
        <w:autoSpaceDE w:val="0"/>
        <w:autoSpaceDN w:val="0"/>
        <w:adjustRightInd w:val="0"/>
        <w:spacing w:line="240" w:lineRule="auto"/>
        <w:rPr>
          <w:szCs w:val="22"/>
          <w:u w:val="single"/>
          <w:lang w:val="es-ES"/>
        </w:rPr>
      </w:pPr>
      <w:r w:rsidRPr="00A11B9C">
        <w:rPr>
          <w:szCs w:val="22"/>
          <w:u w:val="single"/>
          <w:lang w:val="es-ES"/>
        </w:rPr>
        <w:t>Trastornos gastrointestinales</w:t>
      </w:r>
    </w:p>
    <w:p w:rsidR="00671B7D" w:rsidRPr="00A11B9C" w:rsidRDefault="00203694" w:rsidP="001917BC">
      <w:pPr>
        <w:keepNext/>
        <w:widowControl w:val="0"/>
        <w:tabs>
          <w:tab w:val="clear" w:pos="567"/>
        </w:tabs>
        <w:autoSpaceDE w:val="0"/>
        <w:autoSpaceDN w:val="0"/>
        <w:adjustRightInd w:val="0"/>
        <w:spacing w:line="240" w:lineRule="auto"/>
        <w:rPr>
          <w:szCs w:val="22"/>
          <w:u w:val="single"/>
          <w:lang w:val="es-ES"/>
        </w:rPr>
      </w:pPr>
      <w:r w:rsidRPr="00A11B9C">
        <w:rPr>
          <w:szCs w:val="22"/>
          <w:lang w:val="es-ES"/>
        </w:rPr>
        <w:t>Informe a su médico si tiene o ha tenido problemas estomacales o intestinales. Su médico le aconsejará sobre las precauciones que debe tomar durante el tratamiento con Skilarence.</w:t>
      </w:r>
    </w:p>
    <w:p w:rsidR="00671B7D" w:rsidRPr="00A11B9C" w:rsidRDefault="00671B7D" w:rsidP="001917BC">
      <w:pPr>
        <w:widowControl w:val="0"/>
        <w:tabs>
          <w:tab w:val="clear" w:pos="567"/>
        </w:tabs>
        <w:spacing w:line="240" w:lineRule="auto"/>
        <w:rPr>
          <w:b/>
          <w:bCs/>
          <w:szCs w:val="22"/>
          <w:lang w:val="es-ES"/>
        </w:rPr>
      </w:pPr>
    </w:p>
    <w:p w:rsidR="00671B7D" w:rsidRPr="00A11B9C" w:rsidRDefault="00671B7D" w:rsidP="001917BC">
      <w:pPr>
        <w:keepNext/>
        <w:widowControl w:val="0"/>
        <w:tabs>
          <w:tab w:val="clear" w:pos="567"/>
        </w:tabs>
        <w:spacing w:line="240" w:lineRule="auto"/>
        <w:rPr>
          <w:b/>
          <w:bCs/>
          <w:szCs w:val="22"/>
          <w:lang w:val="es-ES"/>
        </w:rPr>
      </w:pPr>
      <w:r w:rsidRPr="00A11B9C">
        <w:rPr>
          <w:b/>
          <w:bCs/>
          <w:szCs w:val="22"/>
          <w:lang w:val="es-ES" w:bidi="es-ES"/>
        </w:rPr>
        <w:t>Niños y adolescentes</w:t>
      </w:r>
    </w:p>
    <w:p w:rsidR="00671B7D" w:rsidRPr="00A11B9C" w:rsidRDefault="00671B7D" w:rsidP="001917BC">
      <w:pPr>
        <w:keepNext/>
        <w:widowControl w:val="0"/>
        <w:tabs>
          <w:tab w:val="clear" w:pos="567"/>
        </w:tabs>
        <w:autoSpaceDE w:val="0"/>
        <w:autoSpaceDN w:val="0"/>
        <w:adjustRightInd w:val="0"/>
        <w:spacing w:line="240" w:lineRule="auto"/>
        <w:rPr>
          <w:rFonts w:eastAsia="SimSun"/>
          <w:szCs w:val="22"/>
          <w:lang w:val="es-ES" w:eastAsia="en-GB"/>
        </w:rPr>
      </w:pPr>
      <w:r w:rsidRPr="00A11B9C">
        <w:rPr>
          <w:szCs w:val="22"/>
          <w:lang w:val="es-ES" w:eastAsia="en-GB" w:bidi="es-ES"/>
        </w:rPr>
        <w:t xml:space="preserve">Los niños </w:t>
      </w:r>
      <w:r w:rsidR="00CD29F7" w:rsidRPr="00A11B9C">
        <w:rPr>
          <w:szCs w:val="22"/>
          <w:lang w:val="es-ES" w:eastAsia="en-GB" w:bidi="es-ES"/>
        </w:rPr>
        <w:t xml:space="preserve">y </w:t>
      </w:r>
      <w:r w:rsidRPr="00A11B9C">
        <w:rPr>
          <w:szCs w:val="22"/>
          <w:lang w:val="es-ES" w:eastAsia="en-GB" w:bidi="es-ES"/>
        </w:rPr>
        <w:t xml:space="preserve">adolescentes </w:t>
      </w:r>
      <w:r w:rsidR="00CD29F7" w:rsidRPr="00A11B9C">
        <w:rPr>
          <w:szCs w:val="22"/>
          <w:lang w:val="es-ES" w:eastAsia="en-GB" w:bidi="es-ES"/>
        </w:rPr>
        <w:t>menores de 18</w:t>
      </w:r>
      <w:r w:rsidRPr="00A11B9C">
        <w:rPr>
          <w:szCs w:val="22"/>
          <w:lang w:val="es-ES" w:eastAsia="en-GB" w:bidi="es-ES"/>
        </w:rPr>
        <w:t> años de edad no deben tomar este medicamento</w:t>
      </w:r>
      <w:r w:rsidR="00CD29F7" w:rsidRPr="00A11B9C">
        <w:rPr>
          <w:szCs w:val="22"/>
          <w:lang w:val="es-ES" w:eastAsia="en-GB" w:bidi="es-ES"/>
        </w:rPr>
        <w:t xml:space="preserve"> porque no se ha estudiado en este grupo de edad</w:t>
      </w:r>
      <w:r w:rsidRPr="00A11B9C">
        <w:rPr>
          <w:szCs w:val="22"/>
          <w:lang w:val="es-ES" w:eastAsia="en-GB" w:bidi="es-ES"/>
        </w:rPr>
        <w:t>.</w:t>
      </w:r>
    </w:p>
    <w:p w:rsidR="00671B7D" w:rsidRPr="00A11B9C" w:rsidRDefault="00671B7D" w:rsidP="001917BC">
      <w:pPr>
        <w:widowControl w:val="0"/>
        <w:tabs>
          <w:tab w:val="clear" w:pos="567"/>
        </w:tabs>
        <w:spacing w:line="240" w:lineRule="auto"/>
        <w:rPr>
          <w:b/>
          <w:bCs/>
          <w:szCs w:val="22"/>
          <w:lang w:val="es-ES"/>
        </w:rPr>
      </w:pPr>
    </w:p>
    <w:p w:rsidR="00671B7D" w:rsidRPr="00A11B9C" w:rsidRDefault="005E70A9" w:rsidP="001917BC">
      <w:pPr>
        <w:keepNext/>
        <w:widowControl w:val="0"/>
        <w:tabs>
          <w:tab w:val="clear" w:pos="567"/>
        </w:tabs>
        <w:spacing w:line="240" w:lineRule="auto"/>
        <w:rPr>
          <w:b/>
          <w:szCs w:val="22"/>
          <w:lang w:val="es-ES"/>
        </w:rPr>
      </w:pPr>
      <w:r w:rsidRPr="00A11B9C">
        <w:rPr>
          <w:b/>
          <w:bCs/>
          <w:szCs w:val="22"/>
          <w:lang w:val="es-ES" w:bidi="es-ES"/>
        </w:rPr>
        <w:t>Otros medicamentos y</w:t>
      </w:r>
      <w:r w:rsidR="00671B7D" w:rsidRPr="00A11B9C">
        <w:rPr>
          <w:b/>
          <w:bCs/>
          <w:szCs w:val="22"/>
          <w:lang w:val="es-ES" w:bidi="es-ES"/>
        </w:rPr>
        <w:t xml:space="preserve"> Skilarence</w:t>
      </w:r>
    </w:p>
    <w:p w:rsidR="00671B7D" w:rsidRPr="00A11B9C" w:rsidRDefault="00671B7D" w:rsidP="001917BC">
      <w:pPr>
        <w:keepNext/>
        <w:widowControl w:val="0"/>
        <w:tabs>
          <w:tab w:val="clear" w:pos="567"/>
        </w:tabs>
        <w:spacing w:line="240" w:lineRule="auto"/>
        <w:ind w:right="-2"/>
        <w:rPr>
          <w:szCs w:val="22"/>
          <w:lang w:val="es-ES"/>
        </w:rPr>
      </w:pPr>
      <w:r w:rsidRPr="00A11B9C">
        <w:rPr>
          <w:szCs w:val="22"/>
          <w:lang w:val="es-ES" w:bidi="es-ES"/>
        </w:rPr>
        <w:t>Informe a su médico o farmacéutico si está tomando, ha tomado recientemente o pudiera tener que tomar cualquier otro medicamento.</w:t>
      </w:r>
    </w:p>
    <w:p w:rsidR="00671B7D" w:rsidRPr="00A11B9C" w:rsidRDefault="00671B7D" w:rsidP="001917BC">
      <w:pPr>
        <w:widowControl w:val="0"/>
        <w:tabs>
          <w:tab w:val="clear" w:pos="567"/>
        </w:tabs>
        <w:spacing w:line="240" w:lineRule="auto"/>
        <w:ind w:right="-2"/>
        <w:rPr>
          <w:szCs w:val="22"/>
          <w:lang w:val="es-ES"/>
        </w:rPr>
      </w:pPr>
    </w:p>
    <w:p w:rsidR="00671B7D" w:rsidRPr="00A11B9C" w:rsidRDefault="00671B7D" w:rsidP="001917BC">
      <w:pPr>
        <w:keepNext/>
        <w:widowControl w:val="0"/>
        <w:tabs>
          <w:tab w:val="clear" w:pos="567"/>
        </w:tabs>
        <w:spacing w:line="240" w:lineRule="auto"/>
        <w:ind w:right="-2"/>
        <w:rPr>
          <w:szCs w:val="22"/>
          <w:lang w:val="es-ES"/>
        </w:rPr>
      </w:pPr>
      <w:r w:rsidRPr="00A11B9C">
        <w:rPr>
          <w:szCs w:val="22"/>
          <w:lang w:val="es-ES" w:bidi="es-ES"/>
        </w:rPr>
        <w:t xml:space="preserve">En especial, </w:t>
      </w:r>
      <w:r w:rsidR="00CD29F7" w:rsidRPr="00A11B9C">
        <w:rPr>
          <w:szCs w:val="22"/>
          <w:lang w:val="es-ES" w:bidi="es-ES"/>
        </w:rPr>
        <w:t>informe</w:t>
      </w:r>
      <w:r w:rsidRPr="00A11B9C">
        <w:rPr>
          <w:szCs w:val="22"/>
          <w:lang w:val="es-ES" w:bidi="es-ES"/>
        </w:rPr>
        <w:t xml:space="preserve"> a su médico si está tomando lo siguiente:</w:t>
      </w:r>
    </w:p>
    <w:p w:rsidR="00671B7D" w:rsidRPr="00A11B9C" w:rsidRDefault="00671B7D" w:rsidP="001917BC">
      <w:pPr>
        <w:keepNext/>
        <w:widowControl w:val="0"/>
        <w:tabs>
          <w:tab w:val="clear" w:pos="567"/>
        </w:tabs>
        <w:spacing w:line="240" w:lineRule="auto"/>
        <w:ind w:right="-2"/>
        <w:rPr>
          <w:szCs w:val="22"/>
          <w:lang w:val="es-ES"/>
        </w:rPr>
      </w:pPr>
    </w:p>
    <w:p w:rsidR="00671B7D" w:rsidRPr="00A11B9C" w:rsidRDefault="00671B7D" w:rsidP="001917BC">
      <w:pPr>
        <w:keepNext/>
        <w:widowControl w:val="0"/>
        <w:numPr>
          <w:ilvl w:val="0"/>
          <w:numId w:val="2"/>
        </w:numPr>
        <w:tabs>
          <w:tab w:val="clear" w:pos="567"/>
        </w:tabs>
        <w:spacing w:line="240" w:lineRule="auto"/>
        <w:ind w:left="567" w:hanging="567"/>
        <w:rPr>
          <w:szCs w:val="22"/>
          <w:lang w:val="es-ES"/>
        </w:rPr>
      </w:pPr>
      <w:r w:rsidRPr="00A11B9C">
        <w:rPr>
          <w:b/>
          <w:bCs/>
          <w:szCs w:val="22"/>
          <w:lang w:val="es-ES" w:bidi="es-ES"/>
        </w:rPr>
        <w:t>Dimetilfumarato</w:t>
      </w:r>
      <w:r w:rsidR="00CD29F7" w:rsidRPr="00A11B9C">
        <w:rPr>
          <w:b/>
          <w:bCs/>
          <w:szCs w:val="22"/>
          <w:lang w:val="es-ES" w:bidi="es-ES"/>
        </w:rPr>
        <w:t xml:space="preserve"> u otros fumaratos</w:t>
      </w:r>
      <w:r w:rsidRPr="00A11B9C">
        <w:rPr>
          <w:szCs w:val="22"/>
          <w:lang w:val="es-ES" w:bidi="es-ES"/>
        </w:rPr>
        <w:t xml:space="preserve">: el </w:t>
      </w:r>
      <w:r w:rsidR="00CD29F7" w:rsidRPr="00A11B9C">
        <w:rPr>
          <w:szCs w:val="22"/>
          <w:lang w:val="es-ES" w:bidi="es-ES"/>
        </w:rPr>
        <w:t>principio activo</w:t>
      </w:r>
      <w:r w:rsidRPr="00A11B9C">
        <w:rPr>
          <w:szCs w:val="22"/>
          <w:lang w:val="es-ES" w:bidi="es-ES"/>
        </w:rPr>
        <w:t xml:space="preserve"> de Skilarence, dimetilfumarato, </w:t>
      </w:r>
      <w:r w:rsidR="00CD29F7" w:rsidRPr="00A11B9C">
        <w:rPr>
          <w:szCs w:val="22"/>
          <w:lang w:val="es-ES" w:bidi="es-ES"/>
        </w:rPr>
        <w:t xml:space="preserve">también </w:t>
      </w:r>
      <w:r w:rsidRPr="00A11B9C">
        <w:rPr>
          <w:szCs w:val="22"/>
          <w:lang w:val="es-ES" w:bidi="es-ES"/>
        </w:rPr>
        <w:t xml:space="preserve">se emplea en otros medicamentos, como comprimidos, ungüentos y baños. Debe evitar el uso de otros productos que contengan </w:t>
      </w:r>
      <w:r w:rsidR="00CD29F7" w:rsidRPr="00A11B9C">
        <w:rPr>
          <w:szCs w:val="22"/>
          <w:lang w:val="es-ES" w:bidi="es-ES"/>
        </w:rPr>
        <w:t xml:space="preserve">fumaratos </w:t>
      </w:r>
      <w:r w:rsidRPr="00A11B9C">
        <w:rPr>
          <w:szCs w:val="22"/>
          <w:lang w:val="es-ES" w:bidi="es-ES"/>
        </w:rPr>
        <w:t>para no tomarlo en exceso.</w:t>
      </w:r>
    </w:p>
    <w:p w:rsidR="00671B7D" w:rsidRPr="00A11B9C" w:rsidRDefault="00671B7D" w:rsidP="001917BC">
      <w:pPr>
        <w:widowControl w:val="0"/>
        <w:numPr>
          <w:ilvl w:val="0"/>
          <w:numId w:val="2"/>
        </w:numPr>
        <w:tabs>
          <w:tab w:val="clear" w:pos="567"/>
        </w:tabs>
        <w:spacing w:line="240" w:lineRule="auto"/>
        <w:ind w:left="567" w:hanging="567"/>
        <w:rPr>
          <w:szCs w:val="22"/>
          <w:lang w:val="es-ES"/>
        </w:rPr>
      </w:pPr>
      <w:r w:rsidRPr="00A11B9C">
        <w:rPr>
          <w:b/>
          <w:bCs/>
          <w:szCs w:val="22"/>
          <w:lang w:val="es-ES" w:bidi="es-ES"/>
        </w:rPr>
        <w:t>Otros medicamentos para tratar la psoriasis</w:t>
      </w:r>
      <w:r w:rsidR="00CD29F7" w:rsidRPr="00A11B9C">
        <w:rPr>
          <w:b/>
          <w:bCs/>
          <w:szCs w:val="22"/>
          <w:lang w:val="es-ES" w:bidi="es-ES"/>
        </w:rPr>
        <w:t>,</w:t>
      </w:r>
      <w:r w:rsidRPr="00A11B9C">
        <w:rPr>
          <w:szCs w:val="22"/>
          <w:lang w:val="es-ES" w:bidi="es-ES"/>
        </w:rPr>
        <w:t xml:space="preserve"> </w:t>
      </w:r>
      <w:r w:rsidRPr="00A11B9C">
        <w:rPr>
          <w:bCs/>
          <w:szCs w:val="22"/>
          <w:lang w:val="es-ES" w:bidi="es-ES"/>
        </w:rPr>
        <w:t>como metotrexato, retinoides, psoralenos</w:t>
      </w:r>
      <w:r w:rsidR="00CD29F7" w:rsidRPr="00A11B9C">
        <w:rPr>
          <w:bCs/>
          <w:szCs w:val="22"/>
          <w:lang w:val="es-ES" w:bidi="es-ES"/>
        </w:rPr>
        <w:t>,</w:t>
      </w:r>
      <w:r w:rsidRPr="00A11B9C">
        <w:rPr>
          <w:bCs/>
          <w:szCs w:val="22"/>
          <w:lang w:val="es-ES" w:bidi="es-ES"/>
        </w:rPr>
        <w:t xml:space="preserve"> ciclosporina</w:t>
      </w:r>
      <w:r w:rsidR="00CD29F7" w:rsidRPr="00A11B9C">
        <w:rPr>
          <w:bCs/>
          <w:szCs w:val="22"/>
          <w:lang w:val="es-ES" w:bidi="es-ES"/>
        </w:rPr>
        <w:t xml:space="preserve"> u otros</w:t>
      </w:r>
      <w:r w:rsidR="009F09B6" w:rsidRPr="00A11B9C">
        <w:rPr>
          <w:bCs/>
          <w:szCs w:val="22"/>
          <w:lang w:val="es-ES" w:bidi="es-ES"/>
        </w:rPr>
        <w:t xml:space="preserve"> medicamentos</w:t>
      </w:r>
      <w:r w:rsidR="00CD29F7" w:rsidRPr="00A11B9C">
        <w:rPr>
          <w:bCs/>
          <w:szCs w:val="22"/>
          <w:lang w:val="es-ES" w:bidi="es-ES"/>
        </w:rPr>
        <w:t xml:space="preserve"> inmunosupresores o citostáticos (medicamentos que afectan al sistema inmunitario</w:t>
      </w:r>
      <w:r w:rsidRPr="00A11B9C">
        <w:rPr>
          <w:bCs/>
          <w:szCs w:val="22"/>
          <w:lang w:val="es-ES" w:bidi="es-ES"/>
        </w:rPr>
        <w:t>)</w:t>
      </w:r>
      <w:r w:rsidR="00CD29F7" w:rsidRPr="00A11B9C">
        <w:rPr>
          <w:bCs/>
          <w:szCs w:val="22"/>
          <w:lang w:val="es-ES" w:bidi="es-ES"/>
        </w:rPr>
        <w:t>.</w:t>
      </w:r>
      <w:r w:rsidR="00CD29F7" w:rsidRPr="00A11B9C">
        <w:rPr>
          <w:szCs w:val="22"/>
          <w:lang w:val="es-ES" w:bidi="es-ES"/>
        </w:rPr>
        <w:t xml:space="preserve"> E</w:t>
      </w:r>
      <w:r w:rsidRPr="00A11B9C">
        <w:rPr>
          <w:szCs w:val="22"/>
          <w:lang w:val="es-ES" w:bidi="es-ES"/>
        </w:rPr>
        <w:t xml:space="preserve">l uso simultáneo de estos medicamentos con Skilarence podría aumentar el riesgo de efectos </w:t>
      </w:r>
      <w:r w:rsidR="00F3337D" w:rsidRPr="00A11B9C">
        <w:rPr>
          <w:szCs w:val="22"/>
          <w:lang w:val="es-ES" w:bidi="es-ES"/>
        </w:rPr>
        <w:t>adversos</w:t>
      </w:r>
      <w:r w:rsidR="00CD29F7" w:rsidRPr="00A11B9C">
        <w:rPr>
          <w:szCs w:val="22"/>
          <w:lang w:val="es-ES" w:bidi="es-ES"/>
        </w:rPr>
        <w:t xml:space="preserve"> sobre su sistema inmunitario</w:t>
      </w:r>
      <w:r w:rsidRPr="00A11B9C">
        <w:rPr>
          <w:szCs w:val="22"/>
          <w:lang w:val="es-ES" w:bidi="es-ES"/>
        </w:rPr>
        <w:t>.</w:t>
      </w:r>
    </w:p>
    <w:p w:rsidR="00CD29F7" w:rsidRPr="00A11B9C" w:rsidRDefault="00CD29F7" w:rsidP="001917BC">
      <w:pPr>
        <w:widowControl w:val="0"/>
        <w:numPr>
          <w:ilvl w:val="0"/>
          <w:numId w:val="2"/>
        </w:numPr>
        <w:tabs>
          <w:tab w:val="clear" w:pos="567"/>
        </w:tabs>
        <w:spacing w:line="240" w:lineRule="auto"/>
        <w:ind w:left="567" w:hanging="567"/>
        <w:rPr>
          <w:szCs w:val="22"/>
          <w:lang w:val="es-ES"/>
        </w:rPr>
      </w:pPr>
      <w:r w:rsidRPr="00A11B9C">
        <w:rPr>
          <w:b/>
          <w:bCs/>
          <w:szCs w:val="22"/>
          <w:lang w:val="es-ES" w:bidi="es-ES"/>
        </w:rPr>
        <w:t xml:space="preserve">Otros medicamentos que pueden afectar al funcionamiento de los riñones, </w:t>
      </w:r>
      <w:r w:rsidRPr="00A11B9C">
        <w:rPr>
          <w:bCs/>
          <w:szCs w:val="22"/>
          <w:lang w:val="es-ES" w:bidi="es-ES"/>
        </w:rPr>
        <w:t xml:space="preserve">como metotrexato o ciclosporina (para tratar la psoriasis), aminoglucósidos (para tratar las infecciones), diuréticos (para orinar más), antiinflamatorios no esteroideos (para el alivio del dolor) o litio (utilizado en el trastorno bipolar y la depresión). </w:t>
      </w:r>
      <w:r w:rsidRPr="00A11B9C">
        <w:rPr>
          <w:szCs w:val="22"/>
          <w:lang w:val="es-ES" w:bidi="es-ES"/>
        </w:rPr>
        <w:t xml:space="preserve">El uso simultáneo de estos medicamentos con Skilarence podría aumentar el riesgo de efectos </w:t>
      </w:r>
      <w:r w:rsidR="0060708D" w:rsidRPr="00A11B9C">
        <w:rPr>
          <w:szCs w:val="22"/>
          <w:lang w:val="es-ES" w:bidi="es-ES"/>
        </w:rPr>
        <w:t>adversos</w:t>
      </w:r>
      <w:r w:rsidRPr="00A11B9C">
        <w:rPr>
          <w:szCs w:val="22"/>
          <w:lang w:val="es-ES" w:bidi="es-ES"/>
        </w:rPr>
        <w:t xml:space="preserve"> sobre sus riñones.</w:t>
      </w:r>
    </w:p>
    <w:p w:rsidR="00671B7D" w:rsidRPr="00A11B9C" w:rsidRDefault="00671B7D" w:rsidP="001917BC">
      <w:pPr>
        <w:widowControl w:val="0"/>
        <w:tabs>
          <w:tab w:val="clear" w:pos="567"/>
        </w:tabs>
        <w:spacing w:line="240" w:lineRule="auto"/>
        <w:rPr>
          <w:szCs w:val="22"/>
          <w:lang w:val="es-ES"/>
        </w:rPr>
      </w:pPr>
    </w:p>
    <w:p w:rsidR="00671B7D" w:rsidRPr="00A11B9C" w:rsidRDefault="00CD29F7" w:rsidP="001917BC">
      <w:pPr>
        <w:widowControl w:val="0"/>
        <w:tabs>
          <w:tab w:val="clear" w:pos="567"/>
        </w:tabs>
        <w:spacing w:line="240" w:lineRule="auto"/>
        <w:rPr>
          <w:szCs w:val="22"/>
          <w:lang w:val="es-ES" w:bidi="es-ES"/>
        </w:rPr>
      </w:pPr>
      <w:r w:rsidRPr="00A11B9C">
        <w:rPr>
          <w:szCs w:val="22"/>
          <w:lang w:val="es-ES" w:bidi="es-ES"/>
        </w:rPr>
        <w:t xml:space="preserve">Si </w:t>
      </w:r>
      <w:r w:rsidR="009F09B6" w:rsidRPr="00A11B9C">
        <w:rPr>
          <w:szCs w:val="22"/>
          <w:lang w:val="es-ES" w:bidi="es-ES"/>
        </w:rPr>
        <w:t>padece</w:t>
      </w:r>
      <w:r w:rsidR="00671B7D" w:rsidRPr="00A11B9C">
        <w:rPr>
          <w:szCs w:val="22"/>
          <w:lang w:val="es-ES" w:bidi="es-ES"/>
        </w:rPr>
        <w:t xml:space="preserve"> diarrea grave o prolongada</w:t>
      </w:r>
      <w:r w:rsidRPr="00A11B9C">
        <w:rPr>
          <w:szCs w:val="22"/>
          <w:lang w:val="es-ES" w:bidi="es-ES"/>
        </w:rPr>
        <w:t xml:space="preserve"> con Skilarence</w:t>
      </w:r>
      <w:r w:rsidR="00671B7D" w:rsidRPr="00A11B9C">
        <w:rPr>
          <w:szCs w:val="22"/>
          <w:lang w:val="es-ES" w:bidi="es-ES"/>
        </w:rPr>
        <w:t xml:space="preserve">, es posible que otros medicamentos no funcionen tan bien como deberían. Consulte a su médico si sufre diarrea </w:t>
      </w:r>
      <w:r w:rsidRPr="00A11B9C">
        <w:rPr>
          <w:szCs w:val="22"/>
          <w:lang w:val="es-ES" w:bidi="es-ES"/>
        </w:rPr>
        <w:t xml:space="preserve">fuerte </w:t>
      </w:r>
      <w:r w:rsidR="00671B7D" w:rsidRPr="00A11B9C">
        <w:rPr>
          <w:szCs w:val="22"/>
          <w:lang w:val="es-ES" w:bidi="es-ES"/>
        </w:rPr>
        <w:t>y cree que otros medicamentos que esté tomando podrían no funcionar.</w:t>
      </w:r>
      <w:r w:rsidRPr="00A11B9C">
        <w:rPr>
          <w:szCs w:val="22"/>
          <w:lang w:val="es-ES" w:bidi="es-ES"/>
        </w:rPr>
        <w:t xml:space="preserve"> En concreto, si está tomando un medicamento anticonceptivo (la píldora), el efecto puede verse reducido y es posible que tenga que usar otros métodos de barrera para prevenir el embarazo. Consulte las instrucciones en el prospecto del anticonceptivo que está tomando.</w:t>
      </w:r>
    </w:p>
    <w:p w:rsidR="00CD29F7" w:rsidRPr="00A11B9C" w:rsidRDefault="00CD29F7" w:rsidP="001917BC">
      <w:pPr>
        <w:widowControl w:val="0"/>
        <w:tabs>
          <w:tab w:val="clear" w:pos="567"/>
        </w:tabs>
        <w:spacing w:line="240" w:lineRule="auto"/>
        <w:rPr>
          <w:szCs w:val="22"/>
          <w:lang w:val="es-ES" w:bidi="es-ES"/>
        </w:rPr>
      </w:pPr>
    </w:p>
    <w:p w:rsidR="00CD29F7" w:rsidRPr="00A11B9C" w:rsidRDefault="00CD29F7" w:rsidP="001917BC">
      <w:pPr>
        <w:widowControl w:val="0"/>
        <w:tabs>
          <w:tab w:val="clear" w:pos="567"/>
        </w:tabs>
        <w:spacing w:line="240" w:lineRule="auto"/>
        <w:rPr>
          <w:szCs w:val="22"/>
          <w:lang w:val="es-ES"/>
        </w:rPr>
      </w:pPr>
      <w:r w:rsidRPr="00A11B9C">
        <w:rPr>
          <w:szCs w:val="22"/>
          <w:lang w:val="es-ES" w:bidi="es-ES"/>
        </w:rPr>
        <w:t xml:space="preserve">Si necesita vacunarse, consulte a su médico. Ciertos tipos de vacunas (vacunas atenuadas) </w:t>
      </w:r>
      <w:r w:rsidR="001B2FEC" w:rsidRPr="00A11B9C">
        <w:rPr>
          <w:szCs w:val="22"/>
          <w:lang w:val="es-ES" w:bidi="es-ES"/>
        </w:rPr>
        <w:t xml:space="preserve">pueden causar </w:t>
      </w:r>
      <w:r w:rsidRPr="00A11B9C">
        <w:rPr>
          <w:szCs w:val="22"/>
          <w:lang w:val="es-ES" w:bidi="es-ES"/>
        </w:rPr>
        <w:t>una infección si se utilizan durante el tratamiento con Skilarence. Su médico puede aconsejarle sobre qué sería lo mejor.</w:t>
      </w:r>
    </w:p>
    <w:p w:rsidR="00671B7D" w:rsidRPr="00A11B9C" w:rsidRDefault="00671B7D" w:rsidP="001917BC">
      <w:pPr>
        <w:widowControl w:val="0"/>
        <w:tabs>
          <w:tab w:val="clear" w:pos="567"/>
        </w:tabs>
        <w:spacing w:line="240" w:lineRule="auto"/>
        <w:rPr>
          <w:szCs w:val="22"/>
          <w:lang w:val="es-ES"/>
        </w:rPr>
      </w:pPr>
    </w:p>
    <w:p w:rsidR="009F09B6" w:rsidRPr="00A11B9C" w:rsidRDefault="009F09B6" w:rsidP="001917BC">
      <w:pPr>
        <w:keepNext/>
        <w:widowControl w:val="0"/>
        <w:tabs>
          <w:tab w:val="clear" w:pos="567"/>
        </w:tabs>
        <w:spacing w:line="240" w:lineRule="auto"/>
        <w:ind w:right="-2"/>
        <w:rPr>
          <w:b/>
          <w:bCs/>
          <w:szCs w:val="22"/>
          <w:lang w:val="es-ES" w:bidi="es-ES"/>
        </w:rPr>
      </w:pPr>
      <w:r w:rsidRPr="00A11B9C">
        <w:rPr>
          <w:b/>
          <w:bCs/>
          <w:szCs w:val="22"/>
          <w:lang w:val="es-ES" w:bidi="es-ES"/>
        </w:rPr>
        <w:t>Toma de Skilarence con alcohol</w:t>
      </w:r>
    </w:p>
    <w:p w:rsidR="009F09B6" w:rsidRPr="00A11B9C" w:rsidRDefault="009F09B6" w:rsidP="001917BC">
      <w:pPr>
        <w:keepNext/>
        <w:widowControl w:val="0"/>
        <w:tabs>
          <w:tab w:val="clear" w:pos="567"/>
        </w:tabs>
        <w:spacing w:line="240" w:lineRule="auto"/>
        <w:ind w:right="-2"/>
        <w:rPr>
          <w:bCs/>
          <w:szCs w:val="22"/>
          <w:lang w:val="es-ES" w:bidi="es-ES"/>
        </w:rPr>
      </w:pPr>
      <w:r w:rsidRPr="00A11B9C">
        <w:rPr>
          <w:bCs/>
          <w:szCs w:val="22"/>
          <w:lang w:val="es-ES" w:bidi="es-ES"/>
        </w:rPr>
        <w:t>No consuma bebidas alcohólicas fuertes (más de 50 ml de licores que contengan más del 30 % de alcohol por volumen) durante el tratamiento con Skilarence, ya que el alcohol puede interactuar con este medicamento. Esta interacción entre el alcohol y el medicamento podría causarle problemas estomacales e intestinales.</w:t>
      </w:r>
    </w:p>
    <w:p w:rsidR="009F09B6" w:rsidRPr="00A11B9C" w:rsidRDefault="009F09B6" w:rsidP="001917BC">
      <w:pPr>
        <w:widowControl w:val="0"/>
        <w:tabs>
          <w:tab w:val="clear" w:pos="567"/>
        </w:tabs>
        <w:spacing w:line="240" w:lineRule="auto"/>
        <w:rPr>
          <w:bCs/>
          <w:szCs w:val="22"/>
          <w:lang w:val="es-ES" w:bidi="es-ES"/>
        </w:rPr>
      </w:pPr>
    </w:p>
    <w:p w:rsidR="00671B7D" w:rsidRPr="00A11B9C" w:rsidRDefault="00671B7D" w:rsidP="001917BC">
      <w:pPr>
        <w:keepNext/>
        <w:widowControl w:val="0"/>
        <w:tabs>
          <w:tab w:val="clear" w:pos="567"/>
        </w:tabs>
        <w:spacing w:line="240" w:lineRule="auto"/>
        <w:ind w:right="-2"/>
        <w:rPr>
          <w:b/>
          <w:szCs w:val="22"/>
          <w:lang w:val="es-ES"/>
        </w:rPr>
      </w:pPr>
      <w:r w:rsidRPr="00A11B9C">
        <w:rPr>
          <w:b/>
          <w:bCs/>
          <w:szCs w:val="22"/>
          <w:lang w:val="es-ES" w:bidi="es-ES"/>
        </w:rPr>
        <w:t>Embarazo y lactancia</w:t>
      </w:r>
    </w:p>
    <w:p w:rsidR="00E8173F" w:rsidRPr="00A11B9C" w:rsidRDefault="00E8173F" w:rsidP="001917BC">
      <w:pPr>
        <w:keepNext/>
        <w:widowControl w:val="0"/>
        <w:tabs>
          <w:tab w:val="clear" w:pos="567"/>
        </w:tabs>
        <w:spacing w:line="240" w:lineRule="auto"/>
        <w:rPr>
          <w:szCs w:val="22"/>
          <w:lang w:val="es-ES" w:bidi="es-ES"/>
        </w:rPr>
      </w:pPr>
      <w:r w:rsidRPr="00A11B9C">
        <w:rPr>
          <w:szCs w:val="22"/>
          <w:lang w:val="es-ES" w:bidi="es-ES"/>
        </w:rPr>
        <w:t xml:space="preserve">No tome Skilarence si </w:t>
      </w:r>
      <w:r w:rsidR="00671B7D" w:rsidRPr="00A11B9C">
        <w:rPr>
          <w:szCs w:val="22"/>
          <w:lang w:val="es-ES" w:bidi="es-ES"/>
        </w:rPr>
        <w:t>está embarazada o tiene intención de quedarse embarazada,</w:t>
      </w:r>
      <w:r w:rsidRPr="00A11B9C">
        <w:rPr>
          <w:szCs w:val="22"/>
          <w:lang w:val="es-ES" w:bidi="es-ES"/>
        </w:rPr>
        <w:t xml:space="preserve"> ya que Skilarence puede causar daños al bebé. Utilice métodos anticonceptivos eficaces para evitar quedarse embarazada durante el tratamiento con Skilarence (ver también “Otros medicamentos y Skilarence” más arriba).</w:t>
      </w:r>
    </w:p>
    <w:p w:rsidR="00671B7D" w:rsidRPr="00A11B9C" w:rsidRDefault="00E8173F" w:rsidP="001917BC">
      <w:pPr>
        <w:widowControl w:val="0"/>
        <w:tabs>
          <w:tab w:val="clear" w:pos="567"/>
        </w:tabs>
        <w:spacing w:line="240" w:lineRule="auto"/>
        <w:rPr>
          <w:szCs w:val="22"/>
          <w:lang w:val="es-ES"/>
        </w:rPr>
      </w:pPr>
      <w:r w:rsidRPr="00A11B9C">
        <w:rPr>
          <w:szCs w:val="22"/>
          <w:lang w:val="es-ES" w:bidi="es-ES"/>
        </w:rPr>
        <w:t>No debe amamantar durante el tratamiento con Skilarence.</w:t>
      </w:r>
    </w:p>
    <w:p w:rsidR="00671B7D" w:rsidRPr="00A11B9C" w:rsidRDefault="00671B7D" w:rsidP="001917BC">
      <w:pPr>
        <w:widowControl w:val="0"/>
        <w:tabs>
          <w:tab w:val="clear" w:pos="567"/>
        </w:tabs>
        <w:spacing w:line="240" w:lineRule="auto"/>
        <w:rPr>
          <w:szCs w:val="22"/>
          <w:lang w:val="es-ES"/>
        </w:rPr>
      </w:pPr>
    </w:p>
    <w:p w:rsidR="00671B7D" w:rsidRPr="00A11B9C" w:rsidRDefault="00671B7D" w:rsidP="001917BC">
      <w:pPr>
        <w:keepNext/>
        <w:widowControl w:val="0"/>
        <w:tabs>
          <w:tab w:val="clear" w:pos="567"/>
        </w:tabs>
        <w:spacing w:line="240" w:lineRule="auto"/>
        <w:rPr>
          <w:szCs w:val="22"/>
          <w:lang w:val="es-ES"/>
        </w:rPr>
      </w:pPr>
      <w:r w:rsidRPr="00A11B9C">
        <w:rPr>
          <w:b/>
          <w:bCs/>
          <w:szCs w:val="22"/>
          <w:lang w:val="es-ES" w:bidi="es-ES"/>
        </w:rPr>
        <w:t>Conducción y uso de máquinas</w:t>
      </w:r>
    </w:p>
    <w:p w:rsidR="00671B7D" w:rsidRPr="00A11B9C" w:rsidRDefault="00671B7D" w:rsidP="001917BC">
      <w:pPr>
        <w:keepNext/>
        <w:widowControl w:val="0"/>
        <w:tabs>
          <w:tab w:val="clear" w:pos="567"/>
        </w:tabs>
        <w:spacing w:line="240" w:lineRule="auto"/>
        <w:rPr>
          <w:szCs w:val="22"/>
          <w:lang w:val="es-ES"/>
        </w:rPr>
      </w:pPr>
      <w:r w:rsidRPr="00A11B9C">
        <w:rPr>
          <w:szCs w:val="22"/>
          <w:lang w:val="es-ES" w:eastAsia="zh-CN" w:bidi="es-ES"/>
        </w:rPr>
        <w:t xml:space="preserve">La influencia de Skilarence sobre la capacidad para conducir y utilizar máquinas es </w:t>
      </w:r>
      <w:r w:rsidR="00E8173F" w:rsidRPr="00A11B9C">
        <w:rPr>
          <w:szCs w:val="22"/>
          <w:lang w:val="es-ES" w:eastAsia="zh-CN" w:bidi="es-ES"/>
        </w:rPr>
        <w:t>pequeña</w:t>
      </w:r>
      <w:r w:rsidRPr="00A11B9C">
        <w:rPr>
          <w:szCs w:val="22"/>
          <w:lang w:val="es-ES" w:eastAsia="zh-CN" w:bidi="es-ES"/>
        </w:rPr>
        <w:t>.</w:t>
      </w:r>
      <w:r w:rsidR="00E8173F" w:rsidRPr="00A11B9C">
        <w:rPr>
          <w:szCs w:val="22"/>
          <w:lang w:val="es-ES" w:eastAsia="zh-CN" w:bidi="es-ES"/>
        </w:rPr>
        <w:t xml:space="preserve"> </w:t>
      </w:r>
      <w:r w:rsidR="00CB5484" w:rsidRPr="00A11B9C">
        <w:rPr>
          <w:szCs w:val="22"/>
          <w:lang w:val="es-ES" w:eastAsia="zh-CN" w:bidi="es-ES"/>
        </w:rPr>
        <w:t>P</w:t>
      </w:r>
      <w:r w:rsidR="001B1A77" w:rsidRPr="00A11B9C">
        <w:rPr>
          <w:szCs w:val="22"/>
          <w:lang w:val="es-ES" w:eastAsia="zh-CN" w:bidi="es-ES"/>
        </w:rPr>
        <w:t>u</w:t>
      </w:r>
      <w:r w:rsidR="00CB5484" w:rsidRPr="00A11B9C">
        <w:rPr>
          <w:szCs w:val="22"/>
          <w:lang w:val="es-ES" w:eastAsia="zh-CN" w:bidi="es-ES"/>
        </w:rPr>
        <w:t>ede sentirse</w:t>
      </w:r>
      <w:r w:rsidR="00E8173F" w:rsidRPr="00A11B9C">
        <w:rPr>
          <w:szCs w:val="22"/>
          <w:lang w:val="es-ES" w:eastAsia="zh-CN" w:bidi="es-ES"/>
        </w:rPr>
        <w:t xml:space="preserve"> mareado o cansado después de tomar Skilarence. Si se ve afectado, </w:t>
      </w:r>
      <w:r w:rsidR="00C2565D" w:rsidRPr="00A11B9C">
        <w:rPr>
          <w:szCs w:val="22"/>
          <w:lang w:val="es-ES" w:eastAsia="zh-CN" w:bidi="es-ES"/>
        </w:rPr>
        <w:t xml:space="preserve">tenga cuidado cuando </w:t>
      </w:r>
      <w:r w:rsidR="00E8173F" w:rsidRPr="00A11B9C">
        <w:rPr>
          <w:szCs w:val="22"/>
          <w:lang w:val="es-ES" w:eastAsia="zh-CN" w:bidi="es-ES"/>
        </w:rPr>
        <w:t xml:space="preserve">conduzca </w:t>
      </w:r>
      <w:r w:rsidR="00C2565D" w:rsidRPr="00A11B9C">
        <w:rPr>
          <w:szCs w:val="22"/>
          <w:lang w:val="es-ES" w:eastAsia="zh-CN" w:bidi="es-ES"/>
        </w:rPr>
        <w:t xml:space="preserve">o </w:t>
      </w:r>
      <w:r w:rsidR="00E8173F" w:rsidRPr="00A11B9C">
        <w:rPr>
          <w:szCs w:val="22"/>
          <w:lang w:val="es-ES" w:eastAsia="zh-CN" w:bidi="es-ES"/>
        </w:rPr>
        <w:t>utilice máquinas.</w:t>
      </w:r>
    </w:p>
    <w:p w:rsidR="00671B7D" w:rsidRPr="00A11B9C" w:rsidRDefault="00671B7D" w:rsidP="001917BC">
      <w:pPr>
        <w:widowControl w:val="0"/>
        <w:tabs>
          <w:tab w:val="clear" w:pos="567"/>
        </w:tabs>
        <w:spacing w:line="240" w:lineRule="auto"/>
        <w:ind w:right="-2"/>
        <w:rPr>
          <w:szCs w:val="22"/>
          <w:lang w:val="es-ES"/>
        </w:rPr>
      </w:pPr>
    </w:p>
    <w:p w:rsidR="00671B7D" w:rsidRPr="00A11B9C" w:rsidRDefault="00671B7D" w:rsidP="001917BC">
      <w:pPr>
        <w:keepNext/>
        <w:widowControl w:val="0"/>
        <w:tabs>
          <w:tab w:val="clear" w:pos="567"/>
        </w:tabs>
        <w:spacing w:line="240" w:lineRule="auto"/>
        <w:ind w:right="-2"/>
        <w:rPr>
          <w:b/>
          <w:szCs w:val="22"/>
          <w:lang w:val="es-ES"/>
        </w:rPr>
      </w:pPr>
      <w:r w:rsidRPr="00A11B9C">
        <w:rPr>
          <w:b/>
          <w:bCs/>
          <w:szCs w:val="22"/>
          <w:lang w:val="es-ES" w:bidi="es-ES"/>
        </w:rPr>
        <w:t>Skilarence contiene lactosa</w:t>
      </w:r>
    </w:p>
    <w:p w:rsidR="00671B7D" w:rsidRDefault="006D685D" w:rsidP="001917BC">
      <w:pPr>
        <w:keepNext/>
        <w:widowControl w:val="0"/>
        <w:tabs>
          <w:tab w:val="clear" w:pos="567"/>
        </w:tabs>
        <w:autoSpaceDE w:val="0"/>
        <w:autoSpaceDN w:val="0"/>
        <w:adjustRightInd w:val="0"/>
        <w:spacing w:line="240" w:lineRule="auto"/>
        <w:rPr>
          <w:szCs w:val="22"/>
          <w:lang w:val="es-ES" w:bidi="es-ES"/>
        </w:rPr>
      </w:pPr>
      <w:r w:rsidRPr="006D685D">
        <w:rPr>
          <w:szCs w:val="22"/>
          <w:lang w:val="es-ES" w:bidi="es-ES"/>
        </w:rPr>
        <w:t xml:space="preserve">Si su médico </w:t>
      </w:r>
      <w:r w:rsidR="00671B7D" w:rsidRPr="00A11B9C">
        <w:rPr>
          <w:szCs w:val="22"/>
          <w:lang w:val="es-ES" w:bidi="es-ES"/>
        </w:rPr>
        <w:t>le</w:t>
      </w:r>
      <w:r w:rsidRPr="006D685D">
        <w:rPr>
          <w:szCs w:val="22"/>
          <w:lang w:val="es-ES" w:bidi="es-ES"/>
        </w:rPr>
        <w:t xml:space="preserve"> ha indicado que padece una intolerancia a ciertos azúcares, consulte con él antes de tomar este medicamento</w:t>
      </w:r>
      <w:r>
        <w:rPr>
          <w:szCs w:val="22"/>
          <w:lang w:val="es-ES" w:bidi="es-ES"/>
        </w:rPr>
        <w:t>.</w:t>
      </w:r>
    </w:p>
    <w:p w:rsidR="00B72214" w:rsidRPr="00A11B9C" w:rsidRDefault="00B72214" w:rsidP="001917BC">
      <w:pPr>
        <w:keepNext/>
        <w:widowControl w:val="0"/>
        <w:tabs>
          <w:tab w:val="clear" w:pos="567"/>
        </w:tabs>
        <w:autoSpaceDE w:val="0"/>
        <w:autoSpaceDN w:val="0"/>
        <w:adjustRightInd w:val="0"/>
        <w:spacing w:line="240" w:lineRule="auto"/>
        <w:rPr>
          <w:szCs w:val="22"/>
          <w:lang w:val="es-ES"/>
        </w:rPr>
      </w:pPr>
    </w:p>
    <w:p w:rsidR="00B72214" w:rsidRPr="00F92EB5" w:rsidRDefault="00B72214" w:rsidP="001917BC">
      <w:pPr>
        <w:keepNext/>
        <w:widowControl w:val="0"/>
        <w:ind w:right="-2"/>
        <w:rPr>
          <w:rFonts w:eastAsia="SimSun"/>
          <w:b/>
          <w:bCs/>
          <w:lang w:val="es-ES" w:bidi="es-ES"/>
        </w:rPr>
      </w:pPr>
      <w:r w:rsidRPr="00F92EB5">
        <w:rPr>
          <w:rFonts w:eastAsia="SimSun"/>
          <w:b/>
          <w:bCs/>
          <w:lang w:val="es-ES" w:bidi="es-ES"/>
        </w:rPr>
        <w:t>Skilarence contiene sodio</w:t>
      </w:r>
    </w:p>
    <w:p w:rsidR="006D685D" w:rsidRDefault="00B72214" w:rsidP="001917BC">
      <w:pPr>
        <w:widowControl w:val="0"/>
        <w:tabs>
          <w:tab w:val="clear" w:pos="567"/>
        </w:tabs>
        <w:autoSpaceDE w:val="0"/>
        <w:autoSpaceDN w:val="0"/>
        <w:adjustRightInd w:val="0"/>
        <w:spacing w:line="240" w:lineRule="auto"/>
        <w:rPr>
          <w:rFonts w:eastAsia="SimSun"/>
          <w:lang w:val="es-ES" w:bidi="es-ES"/>
        </w:rPr>
      </w:pPr>
      <w:r w:rsidRPr="00F92EB5">
        <w:rPr>
          <w:rFonts w:eastAsia="SimSun"/>
          <w:lang w:val="es-ES" w:bidi="es-ES"/>
        </w:rPr>
        <w:t>Este medicamento contiene menos de 23 mg de sodio (1 mmol) por comprimido; esto es, esencialmente “exento de sodio”.</w:t>
      </w:r>
    </w:p>
    <w:p w:rsidR="00B72214" w:rsidRPr="00A11B9C" w:rsidRDefault="00B72214" w:rsidP="001917BC">
      <w:pPr>
        <w:widowControl w:val="0"/>
        <w:tabs>
          <w:tab w:val="clear" w:pos="567"/>
        </w:tabs>
        <w:autoSpaceDE w:val="0"/>
        <w:autoSpaceDN w:val="0"/>
        <w:adjustRightInd w:val="0"/>
        <w:spacing w:line="240" w:lineRule="auto"/>
        <w:rPr>
          <w:szCs w:val="22"/>
          <w:lang w:val="es-ES"/>
        </w:rPr>
      </w:pPr>
    </w:p>
    <w:p w:rsidR="00671B7D" w:rsidRPr="00A11B9C" w:rsidRDefault="00671B7D" w:rsidP="001917BC">
      <w:pPr>
        <w:widowControl w:val="0"/>
        <w:tabs>
          <w:tab w:val="clear" w:pos="567"/>
        </w:tabs>
        <w:autoSpaceDE w:val="0"/>
        <w:autoSpaceDN w:val="0"/>
        <w:adjustRightInd w:val="0"/>
        <w:spacing w:line="240" w:lineRule="auto"/>
        <w:rPr>
          <w:szCs w:val="22"/>
          <w:lang w:val="es-ES"/>
        </w:rPr>
      </w:pPr>
    </w:p>
    <w:p w:rsidR="00671B7D" w:rsidRPr="00A11B9C" w:rsidRDefault="00671B7D" w:rsidP="001917BC">
      <w:pPr>
        <w:keepNext/>
        <w:widowControl w:val="0"/>
        <w:tabs>
          <w:tab w:val="clear" w:pos="567"/>
        </w:tabs>
        <w:spacing w:line="240" w:lineRule="auto"/>
        <w:rPr>
          <w:b/>
          <w:szCs w:val="22"/>
          <w:lang w:val="es-ES"/>
        </w:rPr>
      </w:pPr>
      <w:r w:rsidRPr="00A11B9C">
        <w:rPr>
          <w:b/>
          <w:bCs/>
          <w:szCs w:val="22"/>
          <w:lang w:val="es-ES" w:bidi="es-ES"/>
        </w:rPr>
        <w:t>3.</w:t>
      </w:r>
      <w:r w:rsidRPr="00A11B9C">
        <w:rPr>
          <w:b/>
          <w:bCs/>
          <w:szCs w:val="22"/>
          <w:lang w:val="es-ES" w:bidi="es-ES"/>
        </w:rPr>
        <w:tab/>
        <w:t>Cómo tomar Skilarence</w:t>
      </w:r>
    </w:p>
    <w:p w:rsidR="00671B7D" w:rsidRPr="00A11B9C" w:rsidRDefault="00671B7D" w:rsidP="001917BC">
      <w:pPr>
        <w:keepNext/>
        <w:widowControl w:val="0"/>
        <w:tabs>
          <w:tab w:val="clear" w:pos="567"/>
        </w:tabs>
        <w:spacing w:line="240" w:lineRule="auto"/>
        <w:rPr>
          <w:b/>
          <w:szCs w:val="22"/>
          <w:lang w:val="es-ES"/>
        </w:rPr>
      </w:pPr>
    </w:p>
    <w:p w:rsidR="00671B7D" w:rsidRPr="00A11B9C" w:rsidRDefault="00671B7D" w:rsidP="001917BC">
      <w:pPr>
        <w:keepNext/>
        <w:widowControl w:val="0"/>
        <w:tabs>
          <w:tab w:val="clear" w:pos="567"/>
        </w:tabs>
        <w:spacing w:line="240" w:lineRule="auto"/>
        <w:rPr>
          <w:szCs w:val="22"/>
          <w:lang w:val="es-ES"/>
        </w:rPr>
      </w:pPr>
      <w:r w:rsidRPr="00A11B9C">
        <w:rPr>
          <w:szCs w:val="22"/>
          <w:lang w:val="es-ES" w:bidi="es-ES"/>
        </w:rPr>
        <w:t>Siga exactamente las instrucciones de administración de este medicamento indicadas por su médico o farmacéutico. En caso de duda, consulte de nuevo a su médico o farmacéutico.</w:t>
      </w:r>
    </w:p>
    <w:p w:rsidR="00671B7D" w:rsidRPr="00A11B9C" w:rsidRDefault="00671B7D" w:rsidP="001917BC">
      <w:pPr>
        <w:widowControl w:val="0"/>
        <w:tabs>
          <w:tab w:val="clear" w:pos="567"/>
        </w:tabs>
        <w:spacing w:line="240" w:lineRule="auto"/>
        <w:ind w:right="-2"/>
        <w:rPr>
          <w:szCs w:val="22"/>
          <w:lang w:val="es-ES"/>
        </w:rPr>
      </w:pPr>
    </w:p>
    <w:p w:rsidR="001B6037" w:rsidRPr="00A11B9C" w:rsidRDefault="001B6037" w:rsidP="001917BC">
      <w:pPr>
        <w:keepNext/>
        <w:widowControl w:val="0"/>
        <w:tabs>
          <w:tab w:val="clear" w:pos="567"/>
        </w:tabs>
        <w:spacing w:line="240" w:lineRule="auto"/>
        <w:rPr>
          <w:b/>
          <w:szCs w:val="22"/>
          <w:lang w:val="es-ES" w:bidi="es-ES"/>
        </w:rPr>
      </w:pPr>
      <w:r w:rsidRPr="00A11B9C">
        <w:rPr>
          <w:b/>
          <w:szCs w:val="22"/>
          <w:lang w:val="es-ES" w:bidi="es-ES"/>
        </w:rPr>
        <w:t>Dosis</w:t>
      </w:r>
    </w:p>
    <w:p w:rsidR="00671B7D" w:rsidRPr="00A11B9C" w:rsidRDefault="001B6037" w:rsidP="001917BC">
      <w:pPr>
        <w:keepNext/>
        <w:widowControl w:val="0"/>
        <w:tabs>
          <w:tab w:val="clear" w:pos="567"/>
        </w:tabs>
        <w:spacing w:line="240" w:lineRule="auto"/>
        <w:rPr>
          <w:szCs w:val="22"/>
          <w:lang w:val="es-ES" w:bidi="es-ES"/>
        </w:rPr>
      </w:pPr>
      <w:r w:rsidRPr="00A11B9C">
        <w:rPr>
          <w:szCs w:val="22"/>
          <w:lang w:val="es-ES" w:bidi="es-ES"/>
        </w:rPr>
        <w:t xml:space="preserve">Su médico iniciará </w:t>
      </w:r>
      <w:r w:rsidR="00761785" w:rsidRPr="00A11B9C">
        <w:rPr>
          <w:szCs w:val="22"/>
          <w:lang w:val="es-ES" w:bidi="es-ES"/>
        </w:rPr>
        <w:t>el</w:t>
      </w:r>
      <w:r w:rsidRPr="00A11B9C">
        <w:rPr>
          <w:szCs w:val="22"/>
          <w:lang w:val="es-ES" w:bidi="es-ES"/>
        </w:rPr>
        <w:t xml:space="preserve"> </w:t>
      </w:r>
      <w:r w:rsidR="00671B7D" w:rsidRPr="00A11B9C">
        <w:rPr>
          <w:szCs w:val="22"/>
          <w:lang w:val="es-ES" w:bidi="es-ES"/>
        </w:rPr>
        <w:t xml:space="preserve">tratamiento con </w:t>
      </w:r>
      <w:r w:rsidR="00B571CF" w:rsidRPr="00A11B9C">
        <w:rPr>
          <w:szCs w:val="22"/>
          <w:lang w:val="es-ES" w:bidi="es-ES"/>
        </w:rPr>
        <w:t xml:space="preserve">una </w:t>
      </w:r>
      <w:r w:rsidR="00671B7D" w:rsidRPr="00A11B9C">
        <w:rPr>
          <w:szCs w:val="22"/>
          <w:lang w:val="es-ES" w:bidi="es-ES"/>
        </w:rPr>
        <w:t xml:space="preserve">dosis baja </w:t>
      </w:r>
      <w:r w:rsidR="00B571CF" w:rsidRPr="00A11B9C">
        <w:rPr>
          <w:szCs w:val="22"/>
          <w:lang w:val="es-ES" w:bidi="es-ES"/>
        </w:rPr>
        <w:t xml:space="preserve">(utilizando comprimidos de 30 mg </w:t>
      </w:r>
      <w:r w:rsidR="00671B7D" w:rsidRPr="00A11B9C">
        <w:rPr>
          <w:szCs w:val="22"/>
          <w:lang w:val="es-ES" w:bidi="es-ES"/>
        </w:rPr>
        <w:t xml:space="preserve">de Skilarence). Esto ayuda a reducir </w:t>
      </w:r>
      <w:r w:rsidR="00B571CF" w:rsidRPr="00A11B9C">
        <w:rPr>
          <w:szCs w:val="22"/>
          <w:lang w:val="es-ES" w:bidi="es-ES"/>
        </w:rPr>
        <w:t xml:space="preserve">los </w:t>
      </w:r>
      <w:r w:rsidR="00671B7D" w:rsidRPr="00A11B9C">
        <w:rPr>
          <w:szCs w:val="22"/>
          <w:lang w:val="es-ES" w:bidi="es-ES"/>
        </w:rPr>
        <w:t xml:space="preserve">problemas estomacales y otros efectos </w:t>
      </w:r>
      <w:r w:rsidR="00F3337D" w:rsidRPr="00A11B9C">
        <w:rPr>
          <w:szCs w:val="22"/>
          <w:lang w:val="es-ES" w:bidi="es-ES"/>
        </w:rPr>
        <w:t>adversos</w:t>
      </w:r>
      <w:r w:rsidR="00671B7D" w:rsidRPr="00A11B9C">
        <w:rPr>
          <w:szCs w:val="22"/>
          <w:lang w:val="es-ES" w:bidi="es-ES"/>
        </w:rPr>
        <w:t xml:space="preserve">. </w:t>
      </w:r>
      <w:r w:rsidR="00761785" w:rsidRPr="00A11B9C">
        <w:rPr>
          <w:szCs w:val="22"/>
          <w:lang w:val="es-ES" w:bidi="es-ES"/>
        </w:rPr>
        <w:t>Se irá aumentando la</w:t>
      </w:r>
      <w:r w:rsidR="00671B7D" w:rsidRPr="00A11B9C">
        <w:rPr>
          <w:szCs w:val="22"/>
          <w:lang w:val="es-ES" w:bidi="es-ES"/>
        </w:rPr>
        <w:t xml:space="preserve"> dosis</w:t>
      </w:r>
      <w:r w:rsidR="00B571CF" w:rsidRPr="00A11B9C">
        <w:rPr>
          <w:szCs w:val="22"/>
          <w:lang w:val="es-ES" w:bidi="es-ES"/>
        </w:rPr>
        <w:t xml:space="preserve"> cada semana </w:t>
      </w:r>
      <w:r w:rsidR="00671B7D" w:rsidRPr="00A11B9C">
        <w:rPr>
          <w:szCs w:val="22"/>
          <w:lang w:val="es-ES" w:bidi="es-ES"/>
        </w:rPr>
        <w:t xml:space="preserve">como se indica en la tabla siguiente </w:t>
      </w:r>
      <w:r w:rsidR="00B571CF" w:rsidRPr="00A11B9C">
        <w:rPr>
          <w:szCs w:val="22"/>
          <w:lang w:val="es-ES" w:bidi="es-ES"/>
        </w:rPr>
        <w:t xml:space="preserve">(cambiando a los comprimidos de 120 mg </w:t>
      </w:r>
      <w:r w:rsidR="00671B7D" w:rsidRPr="00A11B9C">
        <w:rPr>
          <w:szCs w:val="22"/>
          <w:lang w:val="es-ES" w:bidi="es-ES"/>
        </w:rPr>
        <w:t>de Skilarence a partir de la semana 4</w:t>
      </w:r>
      <w:r w:rsidR="00B571CF" w:rsidRPr="00A11B9C">
        <w:rPr>
          <w:szCs w:val="22"/>
          <w:lang w:val="es-ES" w:bidi="es-ES"/>
        </w:rPr>
        <w:t>)</w:t>
      </w:r>
      <w:r w:rsidR="00671B7D" w:rsidRPr="00A11B9C">
        <w:rPr>
          <w:szCs w:val="22"/>
          <w:lang w:val="es-ES" w:bidi="es-ES"/>
        </w:rPr>
        <w:t>.</w:t>
      </w:r>
    </w:p>
    <w:p w:rsidR="00B571CF" w:rsidRPr="00A11B9C" w:rsidRDefault="00B571CF" w:rsidP="001917BC">
      <w:pPr>
        <w:widowControl w:val="0"/>
        <w:tabs>
          <w:tab w:val="clear" w:pos="567"/>
        </w:tabs>
        <w:spacing w:line="240" w:lineRule="auto"/>
        <w:ind w:right="-2"/>
        <w:rPr>
          <w:szCs w:val="22"/>
          <w:lang w:val="es-E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1373"/>
        <w:gridCol w:w="1321"/>
        <w:gridCol w:w="1417"/>
        <w:gridCol w:w="1276"/>
        <w:gridCol w:w="1417"/>
        <w:gridCol w:w="1241"/>
      </w:tblGrid>
      <w:tr w:rsidR="00B571CF" w:rsidRPr="00A11B9C" w:rsidTr="00C2565D">
        <w:trPr>
          <w:trHeight w:val="416"/>
        </w:trPr>
        <w:tc>
          <w:tcPr>
            <w:tcW w:w="669" w:type="pct"/>
            <w:vMerge w:val="restart"/>
            <w:vAlign w:val="center"/>
          </w:tcPr>
          <w:p w:rsidR="00B571CF" w:rsidRPr="00A11B9C" w:rsidRDefault="00B571CF"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Semana de tratamiento</w:t>
            </w:r>
          </w:p>
        </w:tc>
        <w:tc>
          <w:tcPr>
            <w:tcW w:w="739" w:type="pct"/>
            <w:vMerge w:val="restart"/>
            <w:vAlign w:val="center"/>
          </w:tcPr>
          <w:p w:rsidR="00B571CF" w:rsidRPr="00A11B9C" w:rsidRDefault="00B571CF"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Presentación del comprimido</w:t>
            </w:r>
          </w:p>
        </w:tc>
        <w:tc>
          <w:tcPr>
            <w:tcW w:w="2161" w:type="pct"/>
            <w:gridSpan w:val="3"/>
            <w:vAlign w:val="bottom"/>
          </w:tcPr>
          <w:p w:rsidR="00B571CF" w:rsidRPr="00A11B9C" w:rsidRDefault="000A7AC6"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Número de comprimidos que se deben tomar durante el día</w:t>
            </w:r>
          </w:p>
        </w:tc>
        <w:tc>
          <w:tcPr>
            <w:tcW w:w="763" w:type="pct"/>
            <w:vMerge w:val="restart"/>
            <w:vAlign w:val="center"/>
          </w:tcPr>
          <w:p w:rsidR="00B571CF" w:rsidRPr="00A11B9C" w:rsidRDefault="00B571CF" w:rsidP="001917BC">
            <w:pPr>
              <w:keepNext/>
              <w:widowControl w:val="0"/>
              <w:tabs>
                <w:tab w:val="clear" w:pos="567"/>
              </w:tabs>
              <w:spacing w:line="240" w:lineRule="auto"/>
              <w:jc w:val="center"/>
              <w:rPr>
                <w:szCs w:val="22"/>
                <w:lang w:val="es-ES" w:eastAsia="zh-CN" w:bidi="es-ES"/>
              </w:rPr>
            </w:pPr>
            <w:r w:rsidRPr="00A11B9C">
              <w:rPr>
                <w:szCs w:val="22"/>
                <w:lang w:val="es-ES" w:eastAsia="zh-CN" w:bidi="es-ES"/>
              </w:rPr>
              <w:t>Número de comprimidos al día</w:t>
            </w:r>
          </w:p>
        </w:tc>
        <w:tc>
          <w:tcPr>
            <w:tcW w:w="668" w:type="pct"/>
            <w:vMerge w:val="restart"/>
            <w:vAlign w:val="center"/>
          </w:tcPr>
          <w:p w:rsidR="00B571CF" w:rsidRPr="00A11B9C" w:rsidRDefault="00B571CF" w:rsidP="001917BC">
            <w:pPr>
              <w:keepNext/>
              <w:widowControl w:val="0"/>
              <w:spacing w:line="240" w:lineRule="auto"/>
              <w:jc w:val="center"/>
              <w:rPr>
                <w:rFonts w:eastAsia="SimSun"/>
                <w:szCs w:val="22"/>
                <w:lang w:val="es-ES" w:eastAsia="zh-CN"/>
              </w:rPr>
            </w:pPr>
            <w:r w:rsidRPr="00A11B9C">
              <w:rPr>
                <w:szCs w:val="22"/>
                <w:lang w:val="es-ES" w:eastAsia="zh-CN" w:bidi="es-ES"/>
              </w:rPr>
              <w:t>Dosis</w:t>
            </w:r>
            <w:r w:rsidR="00216E77" w:rsidRPr="00A11B9C">
              <w:rPr>
                <w:rFonts w:eastAsia="SimSun"/>
                <w:szCs w:val="22"/>
                <w:lang w:val="es-ES" w:eastAsia="zh-CN"/>
              </w:rPr>
              <w:t xml:space="preserve"> </w:t>
            </w:r>
            <w:r w:rsidRPr="00A11B9C">
              <w:rPr>
                <w:szCs w:val="22"/>
                <w:lang w:val="es-ES" w:eastAsia="zh-CN" w:bidi="es-ES"/>
              </w:rPr>
              <w:t>total diaria</w:t>
            </w:r>
          </w:p>
        </w:tc>
      </w:tr>
      <w:tr w:rsidR="00C2565D" w:rsidRPr="00A11B9C" w:rsidTr="00C2565D">
        <w:trPr>
          <w:trHeight w:val="433"/>
        </w:trPr>
        <w:tc>
          <w:tcPr>
            <w:tcW w:w="669" w:type="pct"/>
            <w:vMerge/>
            <w:vAlign w:val="center"/>
          </w:tcPr>
          <w:p w:rsidR="00B571CF" w:rsidRPr="00A11B9C" w:rsidRDefault="00B571CF" w:rsidP="001917BC">
            <w:pPr>
              <w:keepNext/>
              <w:widowControl w:val="0"/>
              <w:tabs>
                <w:tab w:val="clear" w:pos="567"/>
              </w:tabs>
              <w:spacing w:line="240" w:lineRule="auto"/>
              <w:jc w:val="center"/>
              <w:rPr>
                <w:rFonts w:eastAsia="SimSun"/>
                <w:szCs w:val="22"/>
                <w:lang w:val="es-ES" w:eastAsia="zh-CN"/>
              </w:rPr>
            </w:pPr>
          </w:p>
        </w:tc>
        <w:tc>
          <w:tcPr>
            <w:tcW w:w="739" w:type="pct"/>
            <w:vMerge/>
            <w:vAlign w:val="center"/>
          </w:tcPr>
          <w:p w:rsidR="00B571CF" w:rsidRPr="00A11B9C" w:rsidRDefault="00B571CF" w:rsidP="001917BC">
            <w:pPr>
              <w:keepNext/>
              <w:widowControl w:val="0"/>
              <w:tabs>
                <w:tab w:val="clear" w:pos="567"/>
              </w:tabs>
              <w:spacing w:line="240" w:lineRule="auto"/>
              <w:jc w:val="center"/>
              <w:rPr>
                <w:rFonts w:eastAsia="SimSun"/>
                <w:szCs w:val="22"/>
                <w:lang w:val="es-ES" w:eastAsia="zh-CN"/>
              </w:rPr>
            </w:pPr>
          </w:p>
        </w:tc>
        <w:tc>
          <w:tcPr>
            <w:tcW w:w="711" w:type="pct"/>
            <w:vAlign w:val="center"/>
          </w:tcPr>
          <w:p w:rsidR="00B571CF" w:rsidRPr="00A11B9C" w:rsidRDefault="00B571CF"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Desayuno</w:t>
            </w:r>
          </w:p>
        </w:tc>
        <w:tc>
          <w:tcPr>
            <w:tcW w:w="763" w:type="pct"/>
            <w:vAlign w:val="center"/>
          </w:tcPr>
          <w:p w:rsidR="00B571CF" w:rsidRPr="00A11B9C" w:rsidRDefault="00B571CF"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Comida</w:t>
            </w:r>
          </w:p>
        </w:tc>
        <w:tc>
          <w:tcPr>
            <w:tcW w:w="687" w:type="pct"/>
            <w:vAlign w:val="center"/>
          </w:tcPr>
          <w:p w:rsidR="00B571CF" w:rsidRPr="00A11B9C" w:rsidRDefault="00B571CF"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Cena</w:t>
            </w:r>
          </w:p>
        </w:tc>
        <w:tc>
          <w:tcPr>
            <w:tcW w:w="763" w:type="pct"/>
            <w:vMerge/>
          </w:tcPr>
          <w:p w:rsidR="00B571CF" w:rsidRPr="00A11B9C" w:rsidRDefault="00B571CF" w:rsidP="001917BC">
            <w:pPr>
              <w:keepNext/>
              <w:widowControl w:val="0"/>
              <w:tabs>
                <w:tab w:val="clear" w:pos="567"/>
              </w:tabs>
              <w:spacing w:line="240" w:lineRule="auto"/>
              <w:jc w:val="center"/>
              <w:rPr>
                <w:szCs w:val="22"/>
                <w:lang w:val="es-ES" w:eastAsia="zh-CN" w:bidi="es-ES"/>
              </w:rPr>
            </w:pPr>
          </w:p>
        </w:tc>
        <w:tc>
          <w:tcPr>
            <w:tcW w:w="668" w:type="pct"/>
            <w:vMerge/>
            <w:vAlign w:val="center"/>
          </w:tcPr>
          <w:p w:rsidR="00B571CF" w:rsidRPr="00A11B9C" w:rsidRDefault="00B571CF" w:rsidP="001917BC">
            <w:pPr>
              <w:keepNext/>
              <w:widowControl w:val="0"/>
              <w:tabs>
                <w:tab w:val="clear" w:pos="567"/>
              </w:tabs>
              <w:spacing w:line="240" w:lineRule="auto"/>
              <w:jc w:val="center"/>
              <w:rPr>
                <w:rFonts w:eastAsia="SimSun"/>
                <w:szCs w:val="22"/>
                <w:lang w:val="es-ES" w:eastAsia="zh-CN"/>
              </w:rPr>
            </w:pPr>
          </w:p>
        </w:tc>
      </w:tr>
      <w:tr w:rsidR="00C2565D" w:rsidRPr="00A11B9C" w:rsidTr="00C2565D">
        <w:trPr>
          <w:trHeight w:val="458"/>
        </w:trPr>
        <w:tc>
          <w:tcPr>
            <w:tcW w:w="669" w:type="pct"/>
            <w:vAlign w:val="center"/>
          </w:tcPr>
          <w:p w:rsidR="00B571CF" w:rsidRPr="00A11B9C" w:rsidRDefault="00B571CF"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1</w:t>
            </w:r>
          </w:p>
        </w:tc>
        <w:tc>
          <w:tcPr>
            <w:tcW w:w="739" w:type="pct"/>
            <w:vAlign w:val="center"/>
          </w:tcPr>
          <w:p w:rsidR="00B571CF" w:rsidRPr="00A11B9C" w:rsidRDefault="00B571CF"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30 mg</w:t>
            </w:r>
          </w:p>
        </w:tc>
        <w:tc>
          <w:tcPr>
            <w:tcW w:w="711" w:type="pct"/>
            <w:vAlign w:val="center"/>
          </w:tcPr>
          <w:p w:rsidR="00B571CF" w:rsidRPr="00A11B9C" w:rsidRDefault="00B571CF" w:rsidP="001917BC">
            <w:pPr>
              <w:keepNext/>
              <w:widowControl w:val="0"/>
              <w:tabs>
                <w:tab w:val="clear" w:pos="567"/>
              </w:tabs>
              <w:spacing w:line="240" w:lineRule="auto"/>
              <w:jc w:val="center"/>
              <w:rPr>
                <w:rFonts w:eastAsia="SimSun"/>
                <w:szCs w:val="22"/>
                <w:lang w:val="es-ES" w:eastAsia="zh-CN"/>
              </w:rPr>
            </w:pPr>
            <w:r w:rsidRPr="00A11B9C">
              <w:rPr>
                <w:rFonts w:eastAsia="SimSun"/>
                <w:szCs w:val="22"/>
                <w:lang w:val="es-ES" w:eastAsia="zh-CN"/>
              </w:rPr>
              <w:noBreakHyphen/>
            </w:r>
          </w:p>
        </w:tc>
        <w:tc>
          <w:tcPr>
            <w:tcW w:w="763" w:type="pct"/>
            <w:vAlign w:val="center"/>
          </w:tcPr>
          <w:p w:rsidR="00B571CF" w:rsidRPr="00A11B9C" w:rsidRDefault="00B571CF" w:rsidP="001917BC">
            <w:pPr>
              <w:keepNext/>
              <w:widowControl w:val="0"/>
              <w:tabs>
                <w:tab w:val="clear" w:pos="567"/>
              </w:tabs>
              <w:spacing w:line="240" w:lineRule="auto"/>
              <w:jc w:val="center"/>
              <w:rPr>
                <w:rFonts w:eastAsia="SimSun"/>
                <w:szCs w:val="22"/>
                <w:lang w:val="es-ES" w:eastAsia="zh-CN"/>
              </w:rPr>
            </w:pPr>
            <w:r w:rsidRPr="00A11B9C">
              <w:rPr>
                <w:rFonts w:eastAsia="SimSun"/>
                <w:szCs w:val="22"/>
                <w:lang w:val="es-ES" w:eastAsia="zh-CN"/>
              </w:rPr>
              <w:noBreakHyphen/>
            </w:r>
          </w:p>
        </w:tc>
        <w:tc>
          <w:tcPr>
            <w:tcW w:w="687" w:type="pct"/>
            <w:vAlign w:val="center"/>
          </w:tcPr>
          <w:p w:rsidR="00B571CF" w:rsidRPr="00A11B9C" w:rsidRDefault="00B571CF"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1</w:t>
            </w:r>
          </w:p>
        </w:tc>
        <w:tc>
          <w:tcPr>
            <w:tcW w:w="763" w:type="pct"/>
            <w:vAlign w:val="center"/>
          </w:tcPr>
          <w:p w:rsidR="00B571CF" w:rsidRPr="00A11B9C" w:rsidRDefault="00B571CF" w:rsidP="001917BC">
            <w:pPr>
              <w:keepNext/>
              <w:widowControl w:val="0"/>
              <w:tabs>
                <w:tab w:val="clear" w:pos="567"/>
              </w:tabs>
              <w:spacing w:line="240" w:lineRule="auto"/>
              <w:jc w:val="center"/>
              <w:rPr>
                <w:szCs w:val="22"/>
                <w:lang w:val="es-ES" w:eastAsia="zh-CN" w:bidi="es-ES"/>
              </w:rPr>
            </w:pPr>
            <w:r w:rsidRPr="00A11B9C">
              <w:rPr>
                <w:szCs w:val="22"/>
                <w:lang w:val="es-ES" w:eastAsia="zh-CN" w:bidi="es-ES"/>
              </w:rPr>
              <w:t>1</w:t>
            </w:r>
          </w:p>
        </w:tc>
        <w:tc>
          <w:tcPr>
            <w:tcW w:w="668" w:type="pct"/>
            <w:vAlign w:val="center"/>
          </w:tcPr>
          <w:p w:rsidR="00B571CF" w:rsidRPr="00A11B9C" w:rsidRDefault="00B571CF"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30 mg</w:t>
            </w:r>
          </w:p>
        </w:tc>
      </w:tr>
      <w:tr w:rsidR="00C2565D" w:rsidRPr="00A11B9C" w:rsidTr="00C2565D">
        <w:trPr>
          <w:trHeight w:val="457"/>
        </w:trPr>
        <w:tc>
          <w:tcPr>
            <w:tcW w:w="669" w:type="pct"/>
            <w:vAlign w:val="center"/>
          </w:tcPr>
          <w:p w:rsidR="00B571CF" w:rsidRPr="00A11B9C" w:rsidRDefault="00B571CF"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2</w:t>
            </w:r>
          </w:p>
        </w:tc>
        <w:tc>
          <w:tcPr>
            <w:tcW w:w="739" w:type="pct"/>
            <w:vAlign w:val="center"/>
          </w:tcPr>
          <w:p w:rsidR="00B571CF" w:rsidRPr="00A11B9C" w:rsidRDefault="00B571CF"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30 mg</w:t>
            </w:r>
          </w:p>
        </w:tc>
        <w:tc>
          <w:tcPr>
            <w:tcW w:w="711" w:type="pct"/>
            <w:vAlign w:val="center"/>
          </w:tcPr>
          <w:p w:rsidR="00B571CF" w:rsidRPr="00A11B9C" w:rsidRDefault="00B571CF"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1</w:t>
            </w:r>
          </w:p>
        </w:tc>
        <w:tc>
          <w:tcPr>
            <w:tcW w:w="763" w:type="pct"/>
            <w:vAlign w:val="center"/>
          </w:tcPr>
          <w:p w:rsidR="00B571CF" w:rsidRPr="00A11B9C" w:rsidRDefault="00B571CF" w:rsidP="001917BC">
            <w:pPr>
              <w:keepNext/>
              <w:widowControl w:val="0"/>
              <w:tabs>
                <w:tab w:val="clear" w:pos="567"/>
              </w:tabs>
              <w:spacing w:line="240" w:lineRule="auto"/>
              <w:jc w:val="center"/>
              <w:rPr>
                <w:rFonts w:eastAsia="SimSun"/>
                <w:szCs w:val="22"/>
                <w:lang w:val="es-ES" w:eastAsia="zh-CN"/>
              </w:rPr>
            </w:pPr>
            <w:r w:rsidRPr="00A11B9C">
              <w:rPr>
                <w:rFonts w:eastAsia="SimSun"/>
                <w:szCs w:val="22"/>
                <w:lang w:val="es-ES" w:eastAsia="zh-CN"/>
              </w:rPr>
              <w:noBreakHyphen/>
            </w:r>
          </w:p>
        </w:tc>
        <w:tc>
          <w:tcPr>
            <w:tcW w:w="687" w:type="pct"/>
            <w:vAlign w:val="center"/>
          </w:tcPr>
          <w:p w:rsidR="00B571CF" w:rsidRPr="00A11B9C" w:rsidRDefault="00B571CF"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1</w:t>
            </w:r>
          </w:p>
        </w:tc>
        <w:tc>
          <w:tcPr>
            <w:tcW w:w="763" w:type="pct"/>
            <w:vAlign w:val="center"/>
          </w:tcPr>
          <w:p w:rsidR="00B571CF" w:rsidRPr="00A11B9C" w:rsidRDefault="00B571CF" w:rsidP="001917BC">
            <w:pPr>
              <w:keepNext/>
              <w:widowControl w:val="0"/>
              <w:tabs>
                <w:tab w:val="clear" w:pos="567"/>
              </w:tabs>
              <w:spacing w:line="240" w:lineRule="auto"/>
              <w:jc w:val="center"/>
              <w:rPr>
                <w:szCs w:val="22"/>
                <w:lang w:val="es-ES" w:eastAsia="zh-CN" w:bidi="es-ES"/>
              </w:rPr>
            </w:pPr>
            <w:r w:rsidRPr="00A11B9C">
              <w:rPr>
                <w:szCs w:val="22"/>
                <w:lang w:val="es-ES" w:eastAsia="zh-CN" w:bidi="es-ES"/>
              </w:rPr>
              <w:t>2</w:t>
            </w:r>
          </w:p>
        </w:tc>
        <w:tc>
          <w:tcPr>
            <w:tcW w:w="668" w:type="pct"/>
            <w:vAlign w:val="center"/>
          </w:tcPr>
          <w:p w:rsidR="00B571CF" w:rsidRPr="00A11B9C" w:rsidRDefault="00B571CF"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60 mg</w:t>
            </w:r>
          </w:p>
        </w:tc>
      </w:tr>
      <w:tr w:rsidR="00C2565D" w:rsidRPr="00A11B9C" w:rsidTr="00C2565D">
        <w:trPr>
          <w:trHeight w:val="457"/>
        </w:trPr>
        <w:tc>
          <w:tcPr>
            <w:tcW w:w="669" w:type="pct"/>
            <w:vAlign w:val="center"/>
          </w:tcPr>
          <w:p w:rsidR="00B571CF" w:rsidRPr="00A11B9C" w:rsidRDefault="00B571CF"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3</w:t>
            </w:r>
          </w:p>
        </w:tc>
        <w:tc>
          <w:tcPr>
            <w:tcW w:w="739" w:type="pct"/>
            <w:vAlign w:val="center"/>
          </w:tcPr>
          <w:p w:rsidR="00B571CF" w:rsidRPr="00A11B9C" w:rsidRDefault="00B571CF"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30 mg</w:t>
            </w:r>
          </w:p>
        </w:tc>
        <w:tc>
          <w:tcPr>
            <w:tcW w:w="711" w:type="pct"/>
            <w:vAlign w:val="center"/>
          </w:tcPr>
          <w:p w:rsidR="00B571CF" w:rsidRPr="00A11B9C" w:rsidRDefault="00B571CF"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1</w:t>
            </w:r>
          </w:p>
        </w:tc>
        <w:tc>
          <w:tcPr>
            <w:tcW w:w="763" w:type="pct"/>
            <w:vAlign w:val="center"/>
          </w:tcPr>
          <w:p w:rsidR="00B571CF" w:rsidRPr="00A11B9C" w:rsidRDefault="00B571CF"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1</w:t>
            </w:r>
          </w:p>
        </w:tc>
        <w:tc>
          <w:tcPr>
            <w:tcW w:w="687" w:type="pct"/>
            <w:vAlign w:val="center"/>
          </w:tcPr>
          <w:p w:rsidR="00B571CF" w:rsidRPr="00A11B9C" w:rsidRDefault="00B571CF"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1</w:t>
            </w:r>
          </w:p>
        </w:tc>
        <w:tc>
          <w:tcPr>
            <w:tcW w:w="763" w:type="pct"/>
            <w:vAlign w:val="center"/>
          </w:tcPr>
          <w:p w:rsidR="00B571CF" w:rsidRPr="00A11B9C" w:rsidRDefault="00B571CF" w:rsidP="001917BC">
            <w:pPr>
              <w:keepNext/>
              <w:widowControl w:val="0"/>
              <w:tabs>
                <w:tab w:val="clear" w:pos="567"/>
              </w:tabs>
              <w:spacing w:line="240" w:lineRule="auto"/>
              <w:jc w:val="center"/>
              <w:rPr>
                <w:szCs w:val="22"/>
                <w:lang w:val="es-ES" w:eastAsia="zh-CN" w:bidi="es-ES"/>
              </w:rPr>
            </w:pPr>
            <w:r w:rsidRPr="00A11B9C">
              <w:rPr>
                <w:szCs w:val="22"/>
                <w:lang w:val="es-ES" w:eastAsia="zh-CN" w:bidi="es-ES"/>
              </w:rPr>
              <w:t>3</w:t>
            </w:r>
          </w:p>
        </w:tc>
        <w:tc>
          <w:tcPr>
            <w:tcW w:w="668" w:type="pct"/>
            <w:vAlign w:val="center"/>
          </w:tcPr>
          <w:p w:rsidR="00B571CF" w:rsidRPr="00A11B9C" w:rsidRDefault="00B571CF"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90 mg</w:t>
            </w:r>
          </w:p>
        </w:tc>
      </w:tr>
      <w:tr w:rsidR="00C2565D" w:rsidRPr="00A11B9C" w:rsidTr="00C2565D">
        <w:trPr>
          <w:trHeight w:val="425"/>
        </w:trPr>
        <w:tc>
          <w:tcPr>
            <w:tcW w:w="669" w:type="pct"/>
            <w:vAlign w:val="center"/>
          </w:tcPr>
          <w:p w:rsidR="00B571CF" w:rsidRPr="00A11B9C" w:rsidRDefault="00B571CF"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4</w:t>
            </w:r>
          </w:p>
        </w:tc>
        <w:tc>
          <w:tcPr>
            <w:tcW w:w="739" w:type="pct"/>
            <w:vAlign w:val="center"/>
          </w:tcPr>
          <w:p w:rsidR="00B571CF" w:rsidRPr="00A11B9C" w:rsidRDefault="00B571CF"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120 mg</w:t>
            </w:r>
          </w:p>
        </w:tc>
        <w:tc>
          <w:tcPr>
            <w:tcW w:w="711" w:type="pct"/>
            <w:vAlign w:val="center"/>
          </w:tcPr>
          <w:p w:rsidR="00B571CF" w:rsidRPr="00A11B9C" w:rsidRDefault="00B571CF" w:rsidP="001917BC">
            <w:pPr>
              <w:keepNext/>
              <w:widowControl w:val="0"/>
              <w:tabs>
                <w:tab w:val="clear" w:pos="567"/>
              </w:tabs>
              <w:spacing w:line="240" w:lineRule="auto"/>
              <w:jc w:val="center"/>
              <w:rPr>
                <w:rFonts w:eastAsia="SimSun"/>
                <w:szCs w:val="22"/>
                <w:lang w:val="es-ES" w:eastAsia="zh-CN"/>
              </w:rPr>
            </w:pPr>
            <w:r w:rsidRPr="00A11B9C">
              <w:rPr>
                <w:rFonts w:eastAsia="SimSun"/>
                <w:szCs w:val="22"/>
                <w:lang w:val="es-ES" w:eastAsia="zh-CN"/>
              </w:rPr>
              <w:noBreakHyphen/>
            </w:r>
          </w:p>
        </w:tc>
        <w:tc>
          <w:tcPr>
            <w:tcW w:w="763" w:type="pct"/>
            <w:vAlign w:val="center"/>
          </w:tcPr>
          <w:p w:rsidR="00B571CF" w:rsidRPr="00A11B9C" w:rsidRDefault="00B571CF" w:rsidP="001917BC">
            <w:pPr>
              <w:keepNext/>
              <w:widowControl w:val="0"/>
              <w:tabs>
                <w:tab w:val="clear" w:pos="567"/>
              </w:tabs>
              <w:spacing w:line="240" w:lineRule="auto"/>
              <w:jc w:val="center"/>
              <w:rPr>
                <w:rFonts w:eastAsia="SimSun"/>
                <w:szCs w:val="22"/>
                <w:lang w:val="es-ES" w:eastAsia="zh-CN"/>
              </w:rPr>
            </w:pPr>
            <w:r w:rsidRPr="00A11B9C">
              <w:rPr>
                <w:rFonts w:eastAsia="SimSun"/>
                <w:szCs w:val="22"/>
                <w:lang w:val="es-ES" w:eastAsia="zh-CN"/>
              </w:rPr>
              <w:noBreakHyphen/>
            </w:r>
          </w:p>
        </w:tc>
        <w:tc>
          <w:tcPr>
            <w:tcW w:w="687" w:type="pct"/>
            <w:vAlign w:val="center"/>
          </w:tcPr>
          <w:p w:rsidR="00B571CF" w:rsidRPr="00A11B9C" w:rsidRDefault="00B571CF"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1</w:t>
            </w:r>
          </w:p>
        </w:tc>
        <w:tc>
          <w:tcPr>
            <w:tcW w:w="763" w:type="pct"/>
            <w:vAlign w:val="center"/>
          </w:tcPr>
          <w:p w:rsidR="00B571CF" w:rsidRPr="00A11B9C" w:rsidRDefault="00B571CF" w:rsidP="001917BC">
            <w:pPr>
              <w:keepNext/>
              <w:widowControl w:val="0"/>
              <w:tabs>
                <w:tab w:val="clear" w:pos="567"/>
              </w:tabs>
              <w:spacing w:line="240" w:lineRule="auto"/>
              <w:jc w:val="center"/>
              <w:rPr>
                <w:szCs w:val="22"/>
                <w:lang w:val="es-ES" w:eastAsia="zh-CN" w:bidi="es-ES"/>
              </w:rPr>
            </w:pPr>
            <w:r w:rsidRPr="00A11B9C">
              <w:rPr>
                <w:szCs w:val="22"/>
                <w:lang w:val="es-ES" w:eastAsia="zh-CN" w:bidi="es-ES"/>
              </w:rPr>
              <w:t>1</w:t>
            </w:r>
          </w:p>
        </w:tc>
        <w:tc>
          <w:tcPr>
            <w:tcW w:w="668" w:type="pct"/>
            <w:vAlign w:val="center"/>
          </w:tcPr>
          <w:p w:rsidR="00B571CF" w:rsidRPr="00A11B9C" w:rsidRDefault="00B571CF"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120 mg</w:t>
            </w:r>
          </w:p>
        </w:tc>
      </w:tr>
      <w:tr w:rsidR="00C2565D" w:rsidRPr="00A11B9C" w:rsidTr="00C2565D">
        <w:trPr>
          <w:trHeight w:val="423"/>
        </w:trPr>
        <w:tc>
          <w:tcPr>
            <w:tcW w:w="669" w:type="pct"/>
            <w:vAlign w:val="center"/>
          </w:tcPr>
          <w:p w:rsidR="00B571CF" w:rsidRPr="00A11B9C" w:rsidRDefault="00B571CF"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5</w:t>
            </w:r>
          </w:p>
        </w:tc>
        <w:tc>
          <w:tcPr>
            <w:tcW w:w="739" w:type="pct"/>
            <w:vAlign w:val="center"/>
          </w:tcPr>
          <w:p w:rsidR="00B571CF" w:rsidRPr="00A11B9C" w:rsidRDefault="00B571CF"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120 mg</w:t>
            </w:r>
          </w:p>
        </w:tc>
        <w:tc>
          <w:tcPr>
            <w:tcW w:w="711" w:type="pct"/>
            <w:vAlign w:val="center"/>
          </w:tcPr>
          <w:p w:rsidR="00B571CF" w:rsidRPr="00A11B9C" w:rsidRDefault="00B571CF"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1</w:t>
            </w:r>
          </w:p>
        </w:tc>
        <w:tc>
          <w:tcPr>
            <w:tcW w:w="763" w:type="pct"/>
            <w:vAlign w:val="center"/>
          </w:tcPr>
          <w:p w:rsidR="00B571CF" w:rsidRPr="00A11B9C" w:rsidRDefault="00B571CF" w:rsidP="001917BC">
            <w:pPr>
              <w:keepNext/>
              <w:widowControl w:val="0"/>
              <w:tabs>
                <w:tab w:val="clear" w:pos="567"/>
              </w:tabs>
              <w:spacing w:line="240" w:lineRule="auto"/>
              <w:jc w:val="center"/>
              <w:rPr>
                <w:rFonts w:eastAsia="SimSun"/>
                <w:szCs w:val="22"/>
                <w:lang w:val="es-ES" w:eastAsia="zh-CN"/>
              </w:rPr>
            </w:pPr>
            <w:r w:rsidRPr="00A11B9C">
              <w:rPr>
                <w:rFonts w:eastAsia="SimSun"/>
                <w:szCs w:val="22"/>
                <w:lang w:val="es-ES" w:eastAsia="zh-CN"/>
              </w:rPr>
              <w:noBreakHyphen/>
            </w:r>
          </w:p>
        </w:tc>
        <w:tc>
          <w:tcPr>
            <w:tcW w:w="687" w:type="pct"/>
            <w:vAlign w:val="center"/>
          </w:tcPr>
          <w:p w:rsidR="00B571CF" w:rsidRPr="00A11B9C" w:rsidRDefault="00B571CF"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1</w:t>
            </w:r>
          </w:p>
        </w:tc>
        <w:tc>
          <w:tcPr>
            <w:tcW w:w="763" w:type="pct"/>
            <w:vAlign w:val="center"/>
          </w:tcPr>
          <w:p w:rsidR="00B571CF" w:rsidRPr="00A11B9C" w:rsidRDefault="00B571CF" w:rsidP="001917BC">
            <w:pPr>
              <w:keepNext/>
              <w:widowControl w:val="0"/>
              <w:tabs>
                <w:tab w:val="clear" w:pos="567"/>
              </w:tabs>
              <w:spacing w:line="240" w:lineRule="auto"/>
              <w:jc w:val="center"/>
              <w:rPr>
                <w:szCs w:val="22"/>
                <w:lang w:val="es-ES" w:eastAsia="zh-CN" w:bidi="es-ES"/>
              </w:rPr>
            </w:pPr>
            <w:r w:rsidRPr="00A11B9C">
              <w:rPr>
                <w:szCs w:val="22"/>
                <w:lang w:val="es-ES" w:eastAsia="zh-CN" w:bidi="es-ES"/>
              </w:rPr>
              <w:t>2</w:t>
            </w:r>
          </w:p>
        </w:tc>
        <w:tc>
          <w:tcPr>
            <w:tcW w:w="668" w:type="pct"/>
            <w:vAlign w:val="center"/>
          </w:tcPr>
          <w:p w:rsidR="00B571CF" w:rsidRPr="00A11B9C" w:rsidRDefault="00B571CF"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240 mg</w:t>
            </w:r>
          </w:p>
        </w:tc>
      </w:tr>
      <w:tr w:rsidR="00C2565D" w:rsidRPr="00A11B9C" w:rsidTr="00C2565D">
        <w:trPr>
          <w:trHeight w:val="423"/>
        </w:trPr>
        <w:tc>
          <w:tcPr>
            <w:tcW w:w="669" w:type="pct"/>
            <w:vAlign w:val="center"/>
          </w:tcPr>
          <w:p w:rsidR="00B571CF" w:rsidRPr="00A11B9C" w:rsidRDefault="00B571CF"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6</w:t>
            </w:r>
          </w:p>
        </w:tc>
        <w:tc>
          <w:tcPr>
            <w:tcW w:w="739" w:type="pct"/>
            <w:vAlign w:val="center"/>
          </w:tcPr>
          <w:p w:rsidR="00B571CF" w:rsidRPr="00A11B9C" w:rsidRDefault="00B571CF"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120 mg</w:t>
            </w:r>
          </w:p>
        </w:tc>
        <w:tc>
          <w:tcPr>
            <w:tcW w:w="711" w:type="pct"/>
            <w:vAlign w:val="center"/>
          </w:tcPr>
          <w:p w:rsidR="00B571CF" w:rsidRPr="00A11B9C" w:rsidRDefault="00B571CF"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1</w:t>
            </w:r>
          </w:p>
        </w:tc>
        <w:tc>
          <w:tcPr>
            <w:tcW w:w="763" w:type="pct"/>
            <w:vAlign w:val="center"/>
          </w:tcPr>
          <w:p w:rsidR="00B571CF" w:rsidRPr="00A11B9C" w:rsidRDefault="00B571CF"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1</w:t>
            </w:r>
          </w:p>
        </w:tc>
        <w:tc>
          <w:tcPr>
            <w:tcW w:w="687" w:type="pct"/>
            <w:vAlign w:val="center"/>
          </w:tcPr>
          <w:p w:rsidR="00B571CF" w:rsidRPr="00A11B9C" w:rsidRDefault="00B571CF"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1</w:t>
            </w:r>
          </w:p>
        </w:tc>
        <w:tc>
          <w:tcPr>
            <w:tcW w:w="763" w:type="pct"/>
            <w:vAlign w:val="center"/>
          </w:tcPr>
          <w:p w:rsidR="00B571CF" w:rsidRPr="00A11B9C" w:rsidRDefault="00B571CF" w:rsidP="001917BC">
            <w:pPr>
              <w:keepNext/>
              <w:widowControl w:val="0"/>
              <w:tabs>
                <w:tab w:val="clear" w:pos="567"/>
              </w:tabs>
              <w:spacing w:line="240" w:lineRule="auto"/>
              <w:jc w:val="center"/>
              <w:rPr>
                <w:szCs w:val="22"/>
                <w:lang w:val="es-ES" w:eastAsia="zh-CN" w:bidi="es-ES"/>
              </w:rPr>
            </w:pPr>
            <w:r w:rsidRPr="00A11B9C">
              <w:rPr>
                <w:szCs w:val="22"/>
                <w:lang w:val="es-ES" w:eastAsia="zh-CN" w:bidi="es-ES"/>
              </w:rPr>
              <w:t>3</w:t>
            </w:r>
          </w:p>
        </w:tc>
        <w:tc>
          <w:tcPr>
            <w:tcW w:w="668" w:type="pct"/>
            <w:vAlign w:val="center"/>
          </w:tcPr>
          <w:p w:rsidR="00B571CF" w:rsidRPr="00A11B9C" w:rsidRDefault="00B571CF"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360 mg</w:t>
            </w:r>
          </w:p>
        </w:tc>
      </w:tr>
      <w:tr w:rsidR="00C2565D" w:rsidRPr="00A11B9C" w:rsidTr="00C2565D">
        <w:trPr>
          <w:trHeight w:val="423"/>
        </w:trPr>
        <w:tc>
          <w:tcPr>
            <w:tcW w:w="669" w:type="pct"/>
            <w:vAlign w:val="center"/>
          </w:tcPr>
          <w:p w:rsidR="00B571CF" w:rsidRPr="00A11B9C" w:rsidRDefault="00B571CF"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7</w:t>
            </w:r>
          </w:p>
        </w:tc>
        <w:tc>
          <w:tcPr>
            <w:tcW w:w="739" w:type="pct"/>
            <w:vAlign w:val="center"/>
          </w:tcPr>
          <w:p w:rsidR="00B571CF" w:rsidRPr="00A11B9C" w:rsidRDefault="00B571CF"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120 mg</w:t>
            </w:r>
          </w:p>
        </w:tc>
        <w:tc>
          <w:tcPr>
            <w:tcW w:w="711" w:type="pct"/>
            <w:vAlign w:val="center"/>
          </w:tcPr>
          <w:p w:rsidR="00B571CF" w:rsidRPr="00A11B9C" w:rsidRDefault="00B571CF"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1</w:t>
            </w:r>
          </w:p>
        </w:tc>
        <w:tc>
          <w:tcPr>
            <w:tcW w:w="763" w:type="pct"/>
            <w:vAlign w:val="center"/>
          </w:tcPr>
          <w:p w:rsidR="00B571CF" w:rsidRPr="00A11B9C" w:rsidRDefault="00B571CF"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1</w:t>
            </w:r>
          </w:p>
        </w:tc>
        <w:tc>
          <w:tcPr>
            <w:tcW w:w="687" w:type="pct"/>
            <w:vAlign w:val="center"/>
          </w:tcPr>
          <w:p w:rsidR="00B571CF" w:rsidRPr="00A11B9C" w:rsidRDefault="00B571CF"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2</w:t>
            </w:r>
          </w:p>
        </w:tc>
        <w:tc>
          <w:tcPr>
            <w:tcW w:w="763" w:type="pct"/>
            <w:vAlign w:val="center"/>
          </w:tcPr>
          <w:p w:rsidR="00B571CF" w:rsidRPr="00A11B9C" w:rsidRDefault="00B571CF" w:rsidP="001917BC">
            <w:pPr>
              <w:keepNext/>
              <w:widowControl w:val="0"/>
              <w:tabs>
                <w:tab w:val="clear" w:pos="567"/>
              </w:tabs>
              <w:spacing w:line="240" w:lineRule="auto"/>
              <w:jc w:val="center"/>
              <w:rPr>
                <w:szCs w:val="22"/>
                <w:lang w:val="es-ES" w:eastAsia="zh-CN" w:bidi="es-ES"/>
              </w:rPr>
            </w:pPr>
            <w:r w:rsidRPr="00A11B9C">
              <w:rPr>
                <w:szCs w:val="22"/>
                <w:lang w:val="es-ES" w:eastAsia="zh-CN" w:bidi="es-ES"/>
              </w:rPr>
              <w:t>4</w:t>
            </w:r>
          </w:p>
        </w:tc>
        <w:tc>
          <w:tcPr>
            <w:tcW w:w="668" w:type="pct"/>
            <w:vAlign w:val="center"/>
          </w:tcPr>
          <w:p w:rsidR="00B571CF" w:rsidRPr="00A11B9C" w:rsidRDefault="00B571CF"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480 mg</w:t>
            </w:r>
          </w:p>
        </w:tc>
      </w:tr>
      <w:tr w:rsidR="00C2565D" w:rsidRPr="00A11B9C" w:rsidTr="00C2565D">
        <w:trPr>
          <w:trHeight w:val="423"/>
        </w:trPr>
        <w:tc>
          <w:tcPr>
            <w:tcW w:w="669" w:type="pct"/>
            <w:vAlign w:val="center"/>
          </w:tcPr>
          <w:p w:rsidR="00B571CF" w:rsidRPr="00A11B9C" w:rsidRDefault="00B571CF"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8</w:t>
            </w:r>
          </w:p>
        </w:tc>
        <w:tc>
          <w:tcPr>
            <w:tcW w:w="739" w:type="pct"/>
            <w:vAlign w:val="center"/>
          </w:tcPr>
          <w:p w:rsidR="00B571CF" w:rsidRPr="00A11B9C" w:rsidRDefault="00B571CF"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120 mg</w:t>
            </w:r>
          </w:p>
        </w:tc>
        <w:tc>
          <w:tcPr>
            <w:tcW w:w="711" w:type="pct"/>
            <w:vAlign w:val="center"/>
          </w:tcPr>
          <w:p w:rsidR="00B571CF" w:rsidRPr="00A11B9C" w:rsidRDefault="00B571CF"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2</w:t>
            </w:r>
          </w:p>
        </w:tc>
        <w:tc>
          <w:tcPr>
            <w:tcW w:w="763" w:type="pct"/>
            <w:vAlign w:val="center"/>
          </w:tcPr>
          <w:p w:rsidR="00B571CF" w:rsidRPr="00A11B9C" w:rsidRDefault="00B571CF"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1</w:t>
            </w:r>
          </w:p>
        </w:tc>
        <w:tc>
          <w:tcPr>
            <w:tcW w:w="687" w:type="pct"/>
            <w:vAlign w:val="center"/>
          </w:tcPr>
          <w:p w:rsidR="00B571CF" w:rsidRPr="00A11B9C" w:rsidRDefault="00B571CF"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2</w:t>
            </w:r>
          </w:p>
        </w:tc>
        <w:tc>
          <w:tcPr>
            <w:tcW w:w="763" w:type="pct"/>
            <w:vAlign w:val="center"/>
          </w:tcPr>
          <w:p w:rsidR="00B571CF" w:rsidRPr="00A11B9C" w:rsidRDefault="00B571CF" w:rsidP="001917BC">
            <w:pPr>
              <w:keepNext/>
              <w:widowControl w:val="0"/>
              <w:tabs>
                <w:tab w:val="clear" w:pos="567"/>
              </w:tabs>
              <w:spacing w:line="240" w:lineRule="auto"/>
              <w:jc w:val="center"/>
              <w:rPr>
                <w:szCs w:val="22"/>
                <w:lang w:val="es-ES" w:eastAsia="zh-CN" w:bidi="es-ES"/>
              </w:rPr>
            </w:pPr>
            <w:r w:rsidRPr="00A11B9C">
              <w:rPr>
                <w:szCs w:val="22"/>
                <w:lang w:val="es-ES" w:eastAsia="zh-CN" w:bidi="es-ES"/>
              </w:rPr>
              <w:t>5</w:t>
            </w:r>
          </w:p>
        </w:tc>
        <w:tc>
          <w:tcPr>
            <w:tcW w:w="668" w:type="pct"/>
            <w:vAlign w:val="center"/>
          </w:tcPr>
          <w:p w:rsidR="00B571CF" w:rsidRPr="00A11B9C" w:rsidRDefault="00B571CF"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600 mg</w:t>
            </w:r>
          </w:p>
        </w:tc>
      </w:tr>
      <w:tr w:rsidR="00C2565D" w:rsidRPr="00A11B9C" w:rsidTr="00C2565D">
        <w:trPr>
          <w:trHeight w:val="423"/>
        </w:trPr>
        <w:tc>
          <w:tcPr>
            <w:tcW w:w="669" w:type="pct"/>
            <w:vAlign w:val="center"/>
          </w:tcPr>
          <w:p w:rsidR="00B571CF" w:rsidRPr="00A11B9C" w:rsidRDefault="00B571CF"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9+</w:t>
            </w:r>
          </w:p>
        </w:tc>
        <w:tc>
          <w:tcPr>
            <w:tcW w:w="739" w:type="pct"/>
            <w:vAlign w:val="center"/>
          </w:tcPr>
          <w:p w:rsidR="00B571CF" w:rsidRPr="00A11B9C" w:rsidRDefault="00B571CF"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120 mg</w:t>
            </w:r>
          </w:p>
        </w:tc>
        <w:tc>
          <w:tcPr>
            <w:tcW w:w="711" w:type="pct"/>
            <w:vAlign w:val="center"/>
          </w:tcPr>
          <w:p w:rsidR="00B571CF" w:rsidRPr="00A11B9C" w:rsidRDefault="00B571CF"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2</w:t>
            </w:r>
          </w:p>
        </w:tc>
        <w:tc>
          <w:tcPr>
            <w:tcW w:w="763" w:type="pct"/>
            <w:vAlign w:val="center"/>
          </w:tcPr>
          <w:p w:rsidR="00B571CF" w:rsidRPr="00A11B9C" w:rsidRDefault="00B571CF"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2</w:t>
            </w:r>
          </w:p>
        </w:tc>
        <w:tc>
          <w:tcPr>
            <w:tcW w:w="687" w:type="pct"/>
            <w:vAlign w:val="center"/>
          </w:tcPr>
          <w:p w:rsidR="00B571CF" w:rsidRPr="00A11B9C" w:rsidRDefault="00B571CF"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2</w:t>
            </w:r>
          </w:p>
        </w:tc>
        <w:tc>
          <w:tcPr>
            <w:tcW w:w="763" w:type="pct"/>
            <w:vAlign w:val="center"/>
          </w:tcPr>
          <w:p w:rsidR="00B571CF" w:rsidRPr="00A11B9C" w:rsidRDefault="00B571CF" w:rsidP="001917BC">
            <w:pPr>
              <w:keepNext/>
              <w:widowControl w:val="0"/>
              <w:tabs>
                <w:tab w:val="clear" w:pos="567"/>
              </w:tabs>
              <w:spacing w:line="240" w:lineRule="auto"/>
              <w:jc w:val="center"/>
              <w:rPr>
                <w:szCs w:val="22"/>
                <w:lang w:val="es-ES" w:eastAsia="zh-CN" w:bidi="es-ES"/>
              </w:rPr>
            </w:pPr>
            <w:r w:rsidRPr="00A11B9C">
              <w:rPr>
                <w:szCs w:val="22"/>
                <w:lang w:val="es-ES" w:eastAsia="zh-CN" w:bidi="es-ES"/>
              </w:rPr>
              <w:t>6</w:t>
            </w:r>
          </w:p>
        </w:tc>
        <w:tc>
          <w:tcPr>
            <w:tcW w:w="668" w:type="pct"/>
            <w:vAlign w:val="center"/>
          </w:tcPr>
          <w:p w:rsidR="00B571CF" w:rsidRPr="00A11B9C" w:rsidRDefault="00B571CF" w:rsidP="001917BC">
            <w:pPr>
              <w:keepNext/>
              <w:widowControl w:val="0"/>
              <w:tabs>
                <w:tab w:val="clear" w:pos="567"/>
              </w:tabs>
              <w:spacing w:line="240" w:lineRule="auto"/>
              <w:jc w:val="center"/>
              <w:rPr>
                <w:rFonts w:eastAsia="SimSun"/>
                <w:szCs w:val="22"/>
                <w:lang w:val="es-ES" w:eastAsia="zh-CN"/>
              </w:rPr>
            </w:pPr>
            <w:r w:rsidRPr="00A11B9C">
              <w:rPr>
                <w:szCs w:val="22"/>
                <w:lang w:val="es-ES" w:eastAsia="zh-CN" w:bidi="es-ES"/>
              </w:rPr>
              <w:t>720 mg</w:t>
            </w:r>
          </w:p>
        </w:tc>
      </w:tr>
    </w:tbl>
    <w:p w:rsidR="00671B7D" w:rsidRPr="00A11B9C" w:rsidRDefault="00671B7D" w:rsidP="001917BC">
      <w:pPr>
        <w:widowControl w:val="0"/>
        <w:tabs>
          <w:tab w:val="clear" w:pos="567"/>
        </w:tabs>
        <w:spacing w:line="240" w:lineRule="auto"/>
        <w:jc w:val="both"/>
        <w:rPr>
          <w:szCs w:val="22"/>
          <w:lang w:val="es-ES"/>
        </w:rPr>
      </w:pPr>
    </w:p>
    <w:p w:rsidR="00671B7D" w:rsidRPr="00A11B9C" w:rsidRDefault="00671B7D" w:rsidP="001917BC">
      <w:pPr>
        <w:widowControl w:val="0"/>
        <w:tabs>
          <w:tab w:val="clear" w:pos="567"/>
        </w:tabs>
        <w:spacing w:line="240" w:lineRule="auto"/>
        <w:rPr>
          <w:szCs w:val="22"/>
          <w:lang w:val="es-ES" w:bidi="es-ES"/>
        </w:rPr>
      </w:pPr>
      <w:r w:rsidRPr="00A11B9C">
        <w:rPr>
          <w:szCs w:val="22"/>
          <w:lang w:val="es-ES" w:bidi="es-ES"/>
        </w:rPr>
        <w:t xml:space="preserve">El médico </w:t>
      </w:r>
      <w:r w:rsidR="00761785" w:rsidRPr="00A11B9C">
        <w:rPr>
          <w:szCs w:val="22"/>
          <w:lang w:val="es-ES" w:bidi="es-ES"/>
        </w:rPr>
        <w:t>comprobará</w:t>
      </w:r>
      <w:r w:rsidR="00276464" w:rsidRPr="00A11B9C">
        <w:rPr>
          <w:szCs w:val="22"/>
          <w:lang w:val="es-ES" w:bidi="es-ES"/>
        </w:rPr>
        <w:t xml:space="preserve"> cómo va mejorando su afección </w:t>
      </w:r>
      <w:r w:rsidRPr="00A11B9C">
        <w:rPr>
          <w:szCs w:val="22"/>
          <w:lang w:val="es-ES" w:bidi="es-ES"/>
        </w:rPr>
        <w:t xml:space="preserve">tras empezar a tomar Skilarence y </w:t>
      </w:r>
      <w:r w:rsidR="00761785" w:rsidRPr="00A11B9C">
        <w:rPr>
          <w:szCs w:val="22"/>
          <w:lang w:val="es-ES" w:bidi="es-ES"/>
        </w:rPr>
        <w:t>también</w:t>
      </w:r>
      <w:r w:rsidR="00276464" w:rsidRPr="00A11B9C">
        <w:rPr>
          <w:szCs w:val="22"/>
          <w:lang w:val="es-ES" w:bidi="es-ES"/>
        </w:rPr>
        <w:t xml:space="preserve"> </w:t>
      </w:r>
      <w:r w:rsidRPr="00A11B9C">
        <w:rPr>
          <w:szCs w:val="22"/>
          <w:lang w:val="es-ES" w:bidi="es-ES"/>
        </w:rPr>
        <w:t>si experimenta efecto</w:t>
      </w:r>
      <w:r w:rsidR="00276464" w:rsidRPr="00A11B9C">
        <w:rPr>
          <w:szCs w:val="22"/>
          <w:lang w:val="es-ES" w:bidi="es-ES"/>
        </w:rPr>
        <w:t>s</w:t>
      </w:r>
      <w:r w:rsidRPr="00A11B9C">
        <w:rPr>
          <w:szCs w:val="22"/>
          <w:lang w:val="es-ES" w:bidi="es-ES"/>
        </w:rPr>
        <w:t xml:space="preserve"> </w:t>
      </w:r>
      <w:r w:rsidR="00F3337D" w:rsidRPr="00A11B9C">
        <w:rPr>
          <w:szCs w:val="22"/>
          <w:lang w:val="es-ES" w:bidi="es-ES"/>
        </w:rPr>
        <w:t>adverso</w:t>
      </w:r>
      <w:r w:rsidR="00276464" w:rsidRPr="00A11B9C">
        <w:rPr>
          <w:szCs w:val="22"/>
          <w:lang w:val="es-ES" w:bidi="es-ES"/>
        </w:rPr>
        <w:t>s</w:t>
      </w:r>
      <w:r w:rsidRPr="00A11B9C">
        <w:rPr>
          <w:szCs w:val="22"/>
          <w:lang w:val="es-ES" w:bidi="es-ES"/>
        </w:rPr>
        <w:t xml:space="preserve">. </w:t>
      </w:r>
      <w:r w:rsidR="00276464" w:rsidRPr="00A11B9C">
        <w:rPr>
          <w:szCs w:val="22"/>
          <w:lang w:val="es-ES" w:bidi="es-ES"/>
        </w:rPr>
        <w:t xml:space="preserve">Si padece efectos </w:t>
      </w:r>
      <w:r w:rsidR="0060708D" w:rsidRPr="00A11B9C">
        <w:rPr>
          <w:szCs w:val="22"/>
          <w:lang w:val="es-ES" w:bidi="es-ES"/>
        </w:rPr>
        <w:t>adversos</w:t>
      </w:r>
      <w:r w:rsidR="00276464" w:rsidRPr="00A11B9C">
        <w:rPr>
          <w:szCs w:val="22"/>
          <w:lang w:val="es-ES" w:bidi="es-ES"/>
        </w:rPr>
        <w:t xml:space="preserve"> intensos después de incrementarle la dosis, su médico quizá le recomiende que vuelva a tomar temporalmente la dosis anterior. Si los efectos </w:t>
      </w:r>
      <w:r w:rsidR="0060708D" w:rsidRPr="00A11B9C">
        <w:rPr>
          <w:szCs w:val="22"/>
          <w:lang w:val="es-ES" w:bidi="es-ES"/>
        </w:rPr>
        <w:t>adversos</w:t>
      </w:r>
      <w:r w:rsidR="00276464" w:rsidRPr="00A11B9C">
        <w:rPr>
          <w:szCs w:val="22"/>
          <w:lang w:val="es-ES" w:bidi="es-ES"/>
        </w:rPr>
        <w:t xml:space="preserve"> no son </w:t>
      </w:r>
      <w:r w:rsidR="005F0809" w:rsidRPr="00A11B9C">
        <w:rPr>
          <w:szCs w:val="22"/>
          <w:lang w:val="es-ES" w:bidi="es-ES"/>
        </w:rPr>
        <w:t>molestos</w:t>
      </w:r>
      <w:r w:rsidR="00276464" w:rsidRPr="00A11B9C">
        <w:rPr>
          <w:szCs w:val="22"/>
          <w:lang w:val="es-ES" w:bidi="es-ES"/>
        </w:rPr>
        <w:t xml:space="preserve">, la </w:t>
      </w:r>
      <w:r w:rsidRPr="00A11B9C">
        <w:rPr>
          <w:szCs w:val="22"/>
          <w:lang w:val="es-ES" w:bidi="es-ES"/>
        </w:rPr>
        <w:t xml:space="preserve">dosis se irá aumentando hasta </w:t>
      </w:r>
      <w:r w:rsidR="00CB5484" w:rsidRPr="00A11B9C">
        <w:rPr>
          <w:szCs w:val="22"/>
          <w:lang w:val="es-ES" w:bidi="es-ES"/>
        </w:rPr>
        <w:t>que su</w:t>
      </w:r>
      <w:r w:rsidRPr="00A11B9C">
        <w:rPr>
          <w:szCs w:val="22"/>
          <w:lang w:val="es-ES" w:bidi="es-ES"/>
        </w:rPr>
        <w:t xml:space="preserve"> enfermedad</w:t>
      </w:r>
      <w:r w:rsidR="00CB5484" w:rsidRPr="00A11B9C">
        <w:rPr>
          <w:szCs w:val="22"/>
          <w:lang w:val="es-ES" w:bidi="es-ES"/>
        </w:rPr>
        <w:t xml:space="preserve"> esté bien controlada</w:t>
      </w:r>
      <w:r w:rsidR="00276464" w:rsidRPr="00A11B9C">
        <w:rPr>
          <w:szCs w:val="22"/>
          <w:lang w:val="es-ES" w:bidi="es-ES"/>
        </w:rPr>
        <w:t>.</w:t>
      </w:r>
      <w:r w:rsidR="00276464" w:rsidRPr="00A11B9C">
        <w:rPr>
          <w:lang w:val="es-ES"/>
        </w:rPr>
        <w:t xml:space="preserve"> </w:t>
      </w:r>
      <w:r w:rsidR="00276464" w:rsidRPr="00A11B9C">
        <w:rPr>
          <w:szCs w:val="22"/>
          <w:lang w:val="es-ES" w:bidi="es-ES"/>
        </w:rPr>
        <w:t>Es posible que no necesite la dosis</w:t>
      </w:r>
      <w:r w:rsidRPr="00A11B9C">
        <w:rPr>
          <w:szCs w:val="22"/>
          <w:lang w:val="es-ES" w:bidi="es-ES"/>
        </w:rPr>
        <w:t xml:space="preserve"> máxima de 720 mg al día.</w:t>
      </w:r>
      <w:r w:rsidR="00276464" w:rsidRPr="00A11B9C">
        <w:rPr>
          <w:szCs w:val="22"/>
          <w:lang w:val="es-ES" w:bidi="es-ES"/>
        </w:rPr>
        <w:t xml:space="preserve"> Una vez que su afección haya mejorado lo suficiente, el médico estudiará </w:t>
      </w:r>
      <w:r w:rsidR="005F0809" w:rsidRPr="00A11B9C">
        <w:rPr>
          <w:szCs w:val="22"/>
          <w:lang w:val="es-ES" w:bidi="es-ES"/>
        </w:rPr>
        <w:t>como ir</w:t>
      </w:r>
      <w:r w:rsidR="00276464" w:rsidRPr="00A11B9C">
        <w:rPr>
          <w:szCs w:val="22"/>
          <w:lang w:val="es-ES" w:bidi="es-ES"/>
        </w:rPr>
        <w:t xml:space="preserve"> reduciendo gradualmente la dosis diaria de Skilarence hasta la que necesite para mantener la mejoría.</w:t>
      </w:r>
    </w:p>
    <w:p w:rsidR="00276464" w:rsidRPr="00A11B9C" w:rsidRDefault="00276464" w:rsidP="001917BC">
      <w:pPr>
        <w:widowControl w:val="0"/>
        <w:tabs>
          <w:tab w:val="clear" w:pos="567"/>
        </w:tabs>
        <w:spacing w:line="240" w:lineRule="auto"/>
        <w:rPr>
          <w:szCs w:val="22"/>
          <w:lang w:val="es-ES" w:bidi="es-ES"/>
        </w:rPr>
      </w:pPr>
    </w:p>
    <w:p w:rsidR="00276464" w:rsidRPr="00A11B9C" w:rsidRDefault="00276464" w:rsidP="001917BC">
      <w:pPr>
        <w:keepNext/>
        <w:widowControl w:val="0"/>
        <w:tabs>
          <w:tab w:val="clear" w:pos="567"/>
        </w:tabs>
        <w:spacing w:line="240" w:lineRule="auto"/>
        <w:rPr>
          <w:b/>
          <w:bCs/>
          <w:szCs w:val="22"/>
          <w:lang w:val="es-ES"/>
        </w:rPr>
      </w:pPr>
      <w:r w:rsidRPr="00A11B9C">
        <w:rPr>
          <w:b/>
          <w:bCs/>
          <w:szCs w:val="22"/>
          <w:lang w:val="es-ES"/>
        </w:rPr>
        <w:t>Forma de administración</w:t>
      </w:r>
    </w:p>
    <w:p w:rsidR="00276464" w:rsidRPr="00A11B9C" w:rsidRDefault="00276464" w:rsidP="001917BC">
      <w:pPr>
        <w:keepNext/>
        <w:widowControl w:val="0"/>
        <w:tabs>
          <w:tab w:val="clear" w:pos="567"/>
        </w:tabs>
        <w:spacing w:line="240" w:lineRule="auto"/>
        <w:rPr>
          <w:szCs w:val="22"/>
          <w:lang w:val="es-ES"/>
        </w:rPr>
      </w:pPr>
      <w:r w:rsidRPr="00A11B9C">
        <w:rPr>
          <w:bCs/>
          <w:szCs w:val="22"/>
          <w:lang w:val="es-ES"/>
        </w:rPr>
        <w:t xml:space="preserve">Los comprimidos de Skilarence se deben tragar enteros con  </w:t>
      </w:r>
      <w:r w:rsidR="00FE694B" w:rsidRPr="00A11B9C">
        <w:rPr>
          <w:bCs/>
          <w:szCs w:val="22"/>
          <w:lang w:val="es-ES"/>
        </w:rPr>
        <w:t>líquido</w:t>
      </w:r>
      <w:r w:rsidRPr="00A11B9C">
        <w:rPr>
          <w:bCs/>
          <w:szCs w:val="22"/>
          <w:lang w:val="es-ES"/>
        </w:rPr>
        <w:t xml:space="preserve">. Tómese los comprimidos durante una comida o inmediatamente después de esta. No triture, </w:t>
      </w:r>
      <w:r w:rsidR="004450AF" w:rsidRPr="00A11B9C">
        <w:rPr>
          <w:bCs/>
          <w:szCs w:val="22"/>
          <w:lang w:val="es-ES"/>
        </w:rPr>
        <w:t>parta</w:t>
      </w:r>
      <w:r w:rsidRPr="00A11B9C">
        <w:rPr>
          <w:bCs/>
          <w:szCs w:val="22"/>
          <w:lang w:val="es-ES"/>
        </w:rPr>
        <w:t>, disuelva ni mastique los comprimidos, ya que poseen un recubrimiento especial que ayuda a prevenir la irritación del estómago.</w:t>
      </w:r>
    </w:p>
    <w:p w:rsidR="00671B7D" w:rsidRPr="00A11B9C" w:rsidRDefault="00671B7D" w:rsidP="001917BC">
      <w:pPr>
        <w:widowControl w:val="0"/>
        <w:tabs>
          <w:tab w:val="clear" w:pos="567"/>
        </w:tabs>
        <w:spacing w:line="240" w:lineRule="auto"/>
        <w:rPr>
          <w:szCs w:val="22"/>
          <w:lang w:val="es-ES"/>
        </w:rPr>
      </w:pPr>
    </w:p>
    <w:p w:rsidR="00671B7D" w:rsidRPr="00A11B9C" w:rsidRDefault="00671B7D" w:rsidP="001917BC">
      <w:pPr>
        <w:keepNext/>
        <w:widowControl w:val="0"/>
        <w:tabs>
          <w:tab w:val="clear" w:pos="567"/>
        </w:tabs>
        <w:spacing w:line="240" w:lineRule="auto"/>
        <w:rPr>
          <w:szCs w:val="22"/>
          <w:lang w:val="es-ES"/>
        </w:rPr>
      </w:pPr>
      <w:r w:rsidRPr="00A11B9C">
        <w:rPr>
          <w:b/>
          <w:bCs/>
          <w:szCs w:val="22"/>
          <w:lang w:val="es-ES" w:bidi="es-ES"/>
        </w:rPr>
        <w:t>Si toma más Skilarence del que debe</w:t>
      </w:r>
    </w:p>
    <w:p w:rsidR="00671B7D" w:rsidRPr="00A11B9C" w:rsidRDefault="00671B7D" w:rsidP="001917BC">
      <w:pPr>
        <w:keepNext/>
        <w:widowControl w:val="0"/>
        <w:tabs>
          <w:tab w:val="clear" w:pos="567"/>
        </w:tabs>
        <w:spacing w:line="240" w:lineRule="auto"/>
        <w:rPr>
          <w:szCs w:val="22"/>
          <w:lang w:val="es-ES"/>
        </w:rPr>
      </w:pPr>
      <w:r w:rsidRPr="00A11B9C">
        <w:rPr>
          <w:szCs w:val="22"/>
          <w:lang w:val="es-ES" w:bidi="es-ES"/>
        </w:rPr>
        <w:t>Si cree que ha tomado demasiados comprimidos</w:t>
      </w:r>
      <w:r w:rsidR="001B6037" w:rsidRPr="00A11B9C">
        <w:rPr>
          <w:szCs w:val="22"/>
          <w:lang w:val="es-ES" w:bidi="es-ES"/>
        </w:rPr>
        <w:t xml:space="preserve"> de Skilarence</w:t>
      </w:r>
      <w:r w:rsidRPr="00A11B9C">
        <w:rPr>
          <w:szCs w:val="22"/>
          <w:lang w:val="es-ES" w:bidi="es-ES"/>
        </w:rPr>
        <w:t>, consulte a su médico o farmacéutico.</w:t>
      </w:r>
    </w:p>
    <w:p w:rsidR="00671B7D" w:rsidRPr="00A11B9C" w:rsidRDefault="00671B7D" w:rsidP="001917BC">
      <w:pPr>
        <w:widowControl w:val="0"/>
        <w:tabs>
          <w:tab w:val="clear" w:pos="567"/>
        </w:tabs>
        <w:spacing w:line="240" w:lineRule="auto"/>
        <w:rPr>
          <w:szCs w:val="22"/>
          <w:lang w:val="es-ES"/>
        </w:rPr>
      </w:pPr>
    </w:p>
    <w:p w:rsidR="00671B7D" w:rsidRPr="00A11B9C" w:rsidRDefault="00671B7D" w:rsidP="001917BC">
      <w:pPr>
        <w:keepNext/>
        <w:widowControl w:val="0"/>
        <w:tabs>
          <w:tab w:val="clear" w:pos="567"/>
        </w:tabs>
        <w:spacing w:line="240" w:lineRule="auto"/>
        <w:rPr>
          <w:szCs w:val="22"/>
          <w:lang w:val="es-ES"/>
        </w:rPr>
      </w:pPr>
      <w:r w:rsidRPr="00A11B9C">
        <w:rPr>
          <w:b/>
          <w:bCs/>
          <w:szCs w:val="22"/>
          <w:lang w:val="es-ES" w:bidi="es-ES"/>
        </w:rPr>
        <w:t>Si olvidó tomar Skilarence</w:t>
      </w:r>
    </w:p>
    <w:p w:rsidR="00671B7D" w:rsidRPr="00A11B9C" w:rsidRDefault="00671B7D" w:rsidP="001917BC">
      <w:pPr>
        <w:keepNext/>
        <w:widowControl w:val="0"/>
        <w:tabs>
          <w:tab w:val="clear" w:pos="567"/>
        </w:tabs>
        <w:spacing w:line="240" w:lineRule="auto"/>
        <w:rPr>
          <w:szCs w:val="22"/>
          <w:lang w:val="es-ES"/>
        </w:rPr>
      </w:pPr>
      <w:r w:rsidRPr="00A11B9C">
        <w:rPr>
          <w:szCs w:val="22"/>
          <w:lang w:val="es-ES" w:bidi="es-ES"/>
        </w:rPr>
        <w:t xml:space="preserve">No tome una dosis doble para compensar las dosis olvidadas. </w:t>
      </w:r>
      <w:r w:rsidR="001B6037" w:rsidRPr="00A11B9C">
        <w:rPr>
          <w:szCs w:val="22"/>
          <w:lang w:val="es-ES" w:bidi="es-ES"/>
        </w:rPr>
        <w:t xml:space="preserve">Tómese la siguiente dosis a la hora habitual y continúe </w:t>
      </w:r>
      <w:r w:rsidRPr="00A11B9C">
        <w:rPr>
          <w:szCs w:val="22"/>
          <w:lang w:val="es-ES" w:bidi="es-ES"/>
        </w:rPr>
        <w:t>tomando el medicamento exactamente según lo descrito en este prospecto o exactamente como haya acordado con su médico. En caso de duda, consulte a su médico o farmacéutico.</w:t>
      </w:r>
    </w:p>
    <w:p w:rsidR="00671B7D" w:rsidRPr="00A11B9C" w:rsidRDefault="00671B7D" w:rsidP="001917BC">
      <w:pPr>
        <w:widowControl w:val="0"/>
        <w:tabs>
          <w:tab w:val="clear" w:pos="567"/>
        </w:tabs>
        <w:spacing w:line="240" w:lineRule="auto"/>
        <w:rPr>
          <w:szCs w:val="22"/>
          <w:lang w:val="es-ES"/>
        </w:rPr>
      </w:pPr>
    </w:p>
    <w:p w:rsidR="00671B7D" w:rsidRPr="00A11B9C" w:rsidRDefault="00671B7D" w:rsidP="001917BC">
      <w:pPr>
        <w:widowControl w:val="0"/>
        <w:tabs>
          <w:tab w:val="clear" w:pos="567"/>
        </w:tabs>
        <w:spacing w:line="240" w:lineRule="auto"/>
        <w:ind w:right="-2"/>
        <w:rPr>
          <w:szCs w:val="22"/>
          <w:lang w:val="es-ES"/>
        </w:rPr>
      </w:pPr>
      <w:r w:rsidRPr="00A11B9C">
        <w:rPr>
          <w:szCs w:val="22"/>
          <w:lang w:val="es-ES" w:bidi="es-ES"/>
        </w:rPr>
        <w:t>Si tiene cualquier otra duda sobre el uso de este medicamento, pregunte a su médico o farmacéutico.</w:t>
      </w:r>
    </w:p>
    <w:p w:rsidR="00671B7D" w:rsidRPr="00A11B9C" w:rsidRDefault="00671B7D" w:rsidP="001917BC">
      <w:pPr>
        <w:widowControl w:val="0"/>
        <w:tabs>
          <w:tab w:val="clear" w:pos="567"/>
        </w:tabs>
        <w:spacing w:line="240" w:lineRule="auto"/>
        <w:ind w:right="-2"/>
        <w:rPr>
          <w:b/>
          <w:szCs w:val="22"/>
          <w:lang w:val="es-ES"/>
        </w:rPr>
      </w:pPr>
    </w:p>
    <w:p w:rsidR="00671B7D" w:rsidRPr="00A11B9C" w:rsidRDefault="00671B7D" w:rsidP="001917BC">
      <w:pPr>
        <w:widowControl w:val="0"/>
        <w:tabs>
          <w:tab w:val="clear" w:pos="567"/>
        </w:tabs>
        <w:spacing w:line="240" w:lineRule="auto"/>
        <w:ind w:left="567" w:right="-2" w:hanging="567"/>
        <w:rPr>
          <w:b/>
          <w:szCs w:val="22"/>
          <w:lang w:val="es-ES"/>
        </w:rPr>
      </w:pPr>
    </w:p>
    <w:p w:rsidR="00671B7D" w:rsidRPr="00A11B9C" w:rsidRDefault="00671B7D" w:rsidP="001917BC">
      <w:pPr>
        <w:keepNext/>
        <w:widowControl w:val="0"/>
        <w:tabs>
          <w:tab w:val="clear" w:pos="567"/>
        </w:tabs>
        <w:spacing w:line="240" w:lineRule="auto"/>
        <w:ind w:left="567" w:right="-2" w:hanging="567"/>
        <w:rPr>
          <w:b/>
          <w:szCs w:val="22"/>
          <w:lang w:val="es-ES"/>
        </w:rPr>
      </w:pPr>
      <w:r w:rsidRPr="00A11B9C">
        <w:rPr>
          <w:b/>
          <w:bCs/>
          <w:szCs w:val="22"/>
          <w:lang w:val="es-ES" w:bidi="es-ES"/>
        </w:rPr>
        <w:t>4.</w:t>
      </w:r>
      <w:r w:rsidRPr="00A11B9C">
        <w:rPr>
          <w:b/>
          <w:bCs/>
          <w:szCs w:val="22"/>
          <w:lang w:val="es-ES" w:bidi="es-ES"/>
        </w:rPr>
        <w:tab/>
        <w:t>Posibles efectos adversos</w:t>
      </w:r>
    </w:p>
    <w:p w:rsidR="00671B7D" w:rsidRPr="00A11B9C" w:rsidRDefault="00671B7D" w:rsidP="001917BC">
      <w:pPr>
        <w:keepNext/>
        <w:widowControl w:val="0"/>
        <w:tabs>
          <w:tab w:val="clear" w:pos="567"/>
        </w:tabs>
        <w:spacing w:line="240" w:lineRule="auto"/>
        <w:ind w:right="-29"/>
        <w:rPr>
          <w:szCs w:val="22"/>
          <w:lang w:val="es-ES"/>
        </w:rPr>
      </w:pPr>
    </w:p>
    <w:p w:rsidR="00671B7D" w:rsidRPr="00A11B9C" w:rsidRDefault="00671B7D" w:rsidP="001917BC">
      <w:pPr>
        <w:keepNext/>
        <w:widowControl w:val="0"/>
        <w:tabs>
          <w:tab w:val="clear" w:pos="567"/>
        </w:tabs>
        <w:spacing w:line="240" w:lineRule="auto"/>
        <w:ind w:right="-29"/>
        <w:rPr>
          <w:szCs w:val="22"/>
          <w:lang w:val="es-ES" w:bidi="es-ES"/>
        </w:rPr>
      </w:pPr>
      <w:r w:rsidRPr="00A11B9C">
        <w:rPr>
          <w:szCs w:val="22"/>
          <w:lang w:val="es-ES" w:bidi="es-ES"/>
        </w:rPr>
        <w:t xml:space="preserve">Al igual que todos los medicamentos, este medicamento puede producir efectos adversos, aunque no todas las personas los sufran. Algunos de estos efectos adversos, como el enrojecimiento de la cara o del cuerpo, la diarrea, los problemas </w:t>
      </w:r>
      <w:r w:rsidR="00BC597F" w:rsidRPr="00A11B9C">
        <w:rPr>
          <w:szCs w:val="22"/>
          <w:lang w:val="es-ES" w:bidi="es-ES"/>
        </w:rPr>
        <w:t xml:space="preserve">en el estómago </w:t>
      </w:r>
      <w:r w:rsidRPr="00A11B9C">
        <w:rPr>
          <w:szCs w:val="22"/>
          <w:lang w:val="es-ES" w:bidi="es-ES"/>
        </w:rPr>
        <w:t>y las náuseas</w:t>
      </w:r>
      <w:r w:rsidR="004D1FDD" w:rsidRPr="00A11B9C">
        <w:rPr>
          <w:szCs w:val="22"/>
          <w:lang w:val="es-ES" w:bidi="es-ES"/>
        </w:rPr>
        <w:t xml:space="preserve"> habitualmente mejoran a medida que continúa el tratamiento</w:t>
      </w:r>
      <w:r w:rsidRPr="00A11B9C">
        <w:rPr>
          <w:szCs w:val="22"/>
          <w:lang w:val="es-ES" w:bidi="es-ES"/>
        </w:rPr>
        <w:t>.</w:t>
      </w:r>
    </w:p>
    <w:p w:rsidR="001A6767" w:rsidRPr="00A11B9C" w:rsidRDefault="001A6767" w:rsidP="001917BC">
      <w:pPr>
        <w:widowControl w:val="0"/>
        <w:tabs>
          <w:tab w:val="clear" w:pos="567"/>
        </w:tabs>
        <w:spacing w:line="240" w:lineRule="auto"/>
        <w:ind w:right="-28"/>
        <w:rPr>
          <w:szCs w:val="22"/>
          <w:lang w:val="es-ES"/>
        </w:rPr>
      </w:pPr>
    </w:p>
    <w:p w:rsidR="008C211E" w:rsidRPr="00A11B9C" w:rsidRDefault="008C211E" w:rsidP="001917BC">
      <w:pPr>
        <w:widowControl w:val="0"/>
        <w:tabs>
          <w:tab w:val="clear" w:pos="567"/>
        </w:tabs>
        <w:spacing w:line="240" w:lineRule="auto"/>
        <w:ind w:right="-29"/>
        <w:rPr>
          <w:szCs w:val="22"/>
          <w:lang w:val="es-ES"/>
        </w:rPr>
      </w:pPr>
      <w:r w:rsidRPr="00A11B9C">
        <w:rPr>
          <w:szCs w:val="22"/>
          <w:lang w:val="es-ES"/>
        </w:rPr>
        <w:t>Los efectos adversos más graves que pueden ocurrir con Skilarence son reacciones alérgicas o de hipersensibilidad, insuficiencia renal o una enfermedad del riñón llamada síndrome de Fanconi, o una infección cerebral grave denominada leucoencefalopatía multifocal progresiva (LMP). Se desconoce con qué frecuencia se producen. Para más información sobre los síntomas, consulte la información incluida a continuación.</w:t>
      </w:r>
    </w:p>
    <w:p w:rsidR="008C211E" w:rsidRPr="00A11B9C" w:rsidRDefault="008C211E" w:rsidP="001917BC">
      <w:pPr>
        <w:widowControl w:val="0"/>
        <w:tabs>
          <w:tab w:val="clear" w:pos="567"/>
        </w:tabs>
        <w:autoSpaceDE w:val="0"/>
        <w:autoSpaceDN w:val="0"/>
        <w:adjustRightInd w:val="0"/>
        <w:spacing w:line="240" w:lineRule="auto"/>
        <w:rPr>
          <w:szCs w:val="22"/>
          <w:u w:val="single"/>
          <w:lang w:val="es-ES" w:bidi="es-ES"/>
        </w:rPr>
      </w:pPr>
    </w:p>
    <w:p w:rsidR="008C211E" w:rsidRPr="00A11B9C" w:rsidRDefault="008C211E" w:rsidP="001917BC">
      <w:pPr>
        <w:keepNext/>
        <w:widowControl w:val="0"/>
        <w:tabs>
          <w:tab w:val="clear" w:pos="567"/>
        </w:tabs>
        <w:autoSpaceDE w:val="0"/>
        <w:autoSpaceDN w:val="0"/>
        <w:adjustRightInd w:val="0"/>
        <w:spacing w:line="240" w:lineRule="auto"/>
        <w:rPr>
          <w:szCs w:val="22"/>
          <w:u w:val="single"/>
          <w:lang w:val="es-ES" w:bidi="es-ES"/>
        </w:rPr>
      </w:pPr>
      <w:r w:rsidRPr="00A11B9C">
        <w:rPr>
          <w:szCs w:val="22"/>
          <w:u w:val="single"/>
          <w:lang w:val="es-ES" w:bidi="es-ES"/>
        </w:rPr>
        <w:t>Reacciones alérgicas o de hipersensibilidad</w:t>
      </w:r>
    </w:p>
    <w:p w:rsidR="008C211E" w:rsidRPr="00A11B9C" w:rsidRDefault="008C211E" w:rsidP="001917BC">
      <w:pPr>
        <w:keepNext/>
        <w:widowControl w:val="0"/>
        <w:tabs>
          <w:tab w:val="clear" w:pos="567"/>
        </w:tabs>
        <w:spacing w:line="240" w:lineRule="auto"/>
        <w:ind w:right="-28"/>
        <w:rPr>
          <w:szCs w:val="22"/>
          <w:lang w:val="es-ES"/>
        </w:rPr>
      </w:pPr>
      <w:r w:rsidRPr="00A11B9C">
        <w:rPr>
          <w:szCs w:val="22"/>
          <w:lang w:val="es-ES"/>
        </w:rPr>
        <w:t>Las reacciones alérgicas o de hipersensibilidad son raras, pero pueden ser muy graves. El enrojecimiento del rostro o del cuerpo (</w:t>
      </w:r>
      <w:r w:rsidR="00892F30" w:rsidRPr="00A11B9C">
        <w:rPr>
          <w:szCs w:val="22"/>
          <w:lang w:val="es-ES"/>
        </w:rPr>
        <w:t>rubefacción</w:t>
      </w:r>
      <w:r w:rsidRPr="00A11B9C">
        <w:rPr>
          <w:szCs w:val="22"/>
          <w:lang w:val="es-ES"/>
        </w:rPr>
        <w:t xml:space="preserve">) es un efecto </w:t>
      </w:r>
      <w:r w:rsidR="00033DCA" w:rsidRPr="00A11B9C">
        <w:rPr>
          <w:szCs w:val="22"/>
          <w:lang w:val="es-ES"/>
        </w:rPr>
        <w:t xml:space="preserve">adverso </w:t>
      </w:r>
      <w:r w:rsidRPr="00A11B9C">
        <w:rPr>
          <w:szCs w:val="22"/>
          <w:lang w:val="es-ES"/>
        </w:rPr>
        <w:t>muy común que puede afectar a más de 1 de cada 10</w:t>
      </w:r>
      <w:r w:rsidR="001722BC">
        <w:rPr>
          <w:szCs w:val="22"/>
          <w:lang w:val="es-ES"/>
        </w:rPr>
        <w:t> </w:t>
      </w:r>
      <w:r w:rsidRPr="00A11B9C">
        <w:rPr>
          <w:szCs w:val="22"/>
          <w:lang w:val="es-ES"/>
        </w:rPr>
        <w:t xml:space="preserve">personas. No obstante, si sufre </w:t>
      </w:r>
      <w:r w:rsidR="00892F30" w:rsidRPr="00A11B9C">
        <w:rPr>
          <w:szCs w:val="22"/>
          <w:lang w:val="es-ES"/>
        </w:rPr>
        <w:t xml:space="preserve">rubefacción </w:t>
      </w:r>
      <w:r w:rsidRPr="00A11B9C">
        <w:rPr>
          <w:szCs w:val="22"/>
          <w:lang w:val="es-ES"/>
        </w:rPr>
        <w:t xml:space="preserve">y alguno de los siguientes síntomas: </w:t>
      </w:r>
    </w:p>
    <w:p w:rsidR="008C211E" w:rsidRPr="00A11B9C" w:rsidRDefault="008C211E" w:rsidP="001917BC">
      <w:pPr>
        <w:keepNext/>
        <w:widowControl w:val="0"/>
        <w:numPr>
          <w:ilvl w:val="0"/>
          <w:numId w:val="2"/>
        </w:numPr>
        <w:tabs>
          <w:tab w:val="clear" w:pos="567"/>
        </w:tabs>
        <w:spacing w:line="240" w:lineRule="auto"/>
        <w:ind w:left="567" w:right="-28" w:hanging="567"/>
        <w:rPr>
          <w:szCs w:val="22"/>
          <w:lang w:val="es-ES"/>
        </w:rPr>
      </w:pPr>
      <w:r w:rsidRPr="00A11B9C">
        <w:rPr>
          <w:szCs w:val="22"/>
          <w:lang w:val="es-ES"/>
        </w:rPr>
        <w:t>jadeos, dificultad respiratoria o falta de aliento;</w:t>
      </w:r>
    </w:p>
    <w:p w:rsidR="008C211E" w:rsidRPr="00A11B9C" w:rsidRDefault="008C211E" w:rsidP="001917BC">
      <w:pPr>
        <w:widowControl w:val="0"/>
        <w:numPr>
          <w:ilvl w:val="0"/>
          <w:numId w:val="2"/>
        </w:numPr>
        <w:tabs>
          <w:tab w:val="clear" w:pos="567"/>
        </w:tabs>
        <w:spacing w:line="240" w:lineRule="auto"/>
        <w:ind w:left="567" w:right="-29" w:hanging="567"/>
        <w:rPr>
          <w:szCs w:val="22"/>
          <w:lang w:val="es-ES"/>
        </w:rPr>
      </w:pPr>
      <w:r w:rsidRPr="00A11B9C">
        <w:rPr>
          <w:szCs w:val="22"/>
          <w:lang w:val="es-ES"/>
        </w:rPr>
        <w:t xml:space="preserve">hinchazón del rostro, labios, boca o lengua, </w:t>
      </w:r>
    </w:p>
    <w:p w:rsidR="008C211E" w:rsidRPr="00A11B9C" w:rsidRDefault="008C211E" w:rsidP="001917BC">
      <w:pPr>
        <w:widowControl w:val="0"/>
        <w:tabs>
          <w:tab w:val="clear" w:pos="567"/>
        </w:tabs>
        <w:spacing w:line="240" w:lineRule="auto"/>
        <w:ind w:right="-29"/>
        <w:rPr>
          <w:szCs w:val="22"/>
          <w:lang w:val="es-ES"/>
        </w:rPr>
      </w:pPr>
      <w:r w:rsidRPr="00A11B9C">
        <w:rPr>
          <w:szCs w:val="22"/>
          <w:lang w:val="es-ES"/>
        </w:rPr>
        <w:t>deje de tomar Skilarence y llame inmediatamente al médico.</w:t>
      </w:r>
    </w:p>
    <w:p w:rsidR="009306D7" w:rsidRPr="00A11B9C" w:rsidRDefault="009306D7" w:rsidP="001917BC">
      <w:pPr>
        <w:widowControl w:val="0"/>
        <w:tabs>
          <w:tab w:val="clear" w:pos="567"/>
        </w:tabs>
        <w:spacing w:line="240" w:lineRule="auto"/>
        <w:ind w:right="-29"/>
        <w:rPr>
          <w:szCs w:val="22"/>
          <w:lang w:val="es-ES"/>
        </w:rPr>
      </w:pPr>
    </w:p>
    <w:p w:rsidR="009306D7" w:rsidRPr="00A11B9C" w:rsidRDefault="009306D7" w:rsidP="001917BC">
      <w:pPr>
        <w:keepNext/>
        <w:widowControl w:val="0"/>
        <w:tabs>
          <w:tab w:val="clear" w:pos="567"/>
        </w:tabs>
        <w:autoSpaceDE w:val="0"/>
        <w:autoSpaceDN w:val="0"/>
        <w:adjustRightInd w:val="0"/>
        <w:spacing w:line="240" w:lineRule="auto"/>
        <w:rPr>
          <w:szCs w:val="22"/>
          <w:u w:val="single"/>
          <w:lang w:val="es-ES" w:bidi="es-ES"/>
        </w:rPr>
      </w:pPr>
      <w:r w:rsidRPr="00A11B9C">
        <w:rPr>
          <w:szCs w:val="22"/>
          <w:u w:val="single"/>
          <w:lang w:val="es-ES" w:bidi="es-ES"/>
        </w:rPr>
        <w:t>Infección cerebral denominada LMP</w:t>
      </w:r>
    </w:p>
    <w:p w:rsidR="009306D7" w:rsidRPr="00A11B9C" w:rsidRDefault="009306D7" w:rsidP="001917BC">
      <w:pPr>
        <w:keepNext/>
        <w:widowControl w:val="0"/>
        <w:tabs>
          <w:tab w:val="clear" w:pos="567"/>
        </w:tabs>
        <w:autoSpaceDE w:val="0"/>
        <w:autoSpaceDN w:val="0"/>
        <w:adjustRightInd w:val="0"/>
        <w:spacing w:line="240" w:lineRule="auto"/>
        <w:rPr>
          <w:szCs w:val="22"/>
          <w:lang w:val="es-ES"/>
        </w:rPr>
      </w:pPr>
      <w:r w:rsidRPr="00A11B9C">
        <w:rPr>
          <w:szCs w:val="22"/>
          <w:lang w:val="es-ES"/>
        </w:rPr>
        <w:t>La leucoencefalopatía multifocal progresiva (LMP) es una infección cerebral rara pero grave, que puede llevar a una discapacidad importante o la muerte. Si nota la aparición o el empeoramiento de una debilidad en un lado del cuerpo; torpeza; alteraciones visuales, del pensamiento o de la memoria; confusión; o cambios de personalidad que duran varios días, deje de tomar Skilarence y hable con su médico de inmediato.</w:t>
      </w:r>
    </w:p>
    <w:p w:rsidR="009306D7" w:rsidRPr="00A11B9C" w:rsidRDefault="009306D7" w:rsidP="001917BC">
      <w:pPr>
        <w:widowControl w:val="0"/>
        <w:tabs>
          <w:tab w:val="clear" w:pos="567"/>
        </w:tabs>
        <w:autoSpaceDE w:val="0"/>
        <w:autoSpaceDN w:val="0"/>
        <w:adjustRightInd w:val="0"/>
        <w:spacing w:line="240" w:lineRule="auto"/>
        <w:rPr>
          <w:szCs w:val="22"/>
          <w:u w:val="single"/>
          <w:lang w:val="es-ES"/>
        </w:rPr>
      </w:pPr>
    </w:p>
    <w:p w:rsidR="009306D7" w:rsidRPr="00A11B9C" w:rsidRDefault="009306D7" w:rsidP="001917BC">
      <w:pPr>
        <w:keepNext/>
        <w:widowControl w:val="0"/>
        <w:tabs>
          <w:tab w:val="clear" w:pos="567"/>
        </w:tabs>
        <w:autoSpaceDE w:val="0"/>
        <w:autoSpaceDN w:val="0"/>
        <w:adjustRightInd w:val="0"/>
        <w:spacing w:line="240" w:lineRule="auto"/>
        <w:rPr>
          <w:szCs w:val="22"/>
          <w:u w:val="single"/>
          <w:lang w:val="es-ES"/>
        </w:rPr>
      </w:pPr>
      <w:r w:rsidRPr="00A11B9C">
        <w:rPr>
          <w:szCs w:val="22"/>
          <w:u w:val="single"/>
          <w:lang w:val="es-ES"/>
        </w:rPr>
        <w:t>Síndrome de Fanconi</w:t>
      </w:r>
    </w:p>
    <w:p w:rsidR="009306D7" w:rsidRPr="00A11B9C" w:rsidRDefault="009306D7" w:rsidP="001917BC">
      <w:pPr>
        <w:keepNext/>
        <w:widowControl w:val="0"/>
        <w:tabs>
          <w:tab w:val="clear" w:pos="567"/>
        </w:tabs>
        <w:autoSpaceDE w:val="0"/>
        <w:autoSpaceDN w:val="0"/>
        <w:adjustRightInd w:val="0"/>
        <w:spacing w:line="240" w:lineRule="auto"/>
        <w:rPr>
          <w:szCs w:val="22"/>
          <w:lang w:val="es-ES"/>
        </w:rPr>
      </w:pPr>
      <w:r w:rsidRPr="00A11B9C">
        <w:rPr>
          <w:szCs w:val="22"/>
          <w:lang w:val="es-ES"/>
        </w:rPr>
        <w:t>El síndrome de Fanconi es un trastorno renal raro pero grave que puede ocurrir cuando se toma Skilarence. Si está orinando más, tiene más sed y está bebiendo más de lo normal, sus músculos parecen más débiles, se rompe un hueso o simplemente tiene dolores y molestias, hable con su médico lo antes posible para que puedan hacerle exploraciones adicionales al respecto.</w:t>
      </w:r>
    </w:p>
    <w:p w:rsidR="009306D7" w:rsidRPr="00A11B9C" w:rsidRDefault="009306D7" w:rsidP="001917BC">
      <w:pPr>
        <w:widowControl w:val="0"/>
        <w:tabs>
          <w:tab w:val="clear" w:pos="567"/>
        </w:tabs>
        <w:autoSpaceDE w:val="0"/>
        <w:autoSpaceDN w:val="0"/>
        <w:adjustRightInd w:val="0"/>
        <w:spacing w:line="240" w:lineRule="auto"/>
        <w:rPr>
          <w:szCs w:val="22"/>
          <w:lang w:val="es-ES"/>
        </w:rPr>
      </w:pPr>
    </w:p>
    <w:p w:rsidR="001A6767" w:rsidRPr="00A11B9C" w:rsidRDefault="001A6767" w:rsidP="001917BC">
      <w:pPr>
        <w:widowControl w:val="0"/>
        <w:tabs>
          <w:tab w:val="clear" w:pos="567"/>
        </w:tabs>
        <w:spacing w:line="240" w:lineRule="auto"/>
        <w:ind w:right="-29"/>
        <w:rPr>
          <w:szCs w:val="22"/>
          <w:lang w:val="es-ES"/>
        </w:rPr>
      </w:pPr>
      <w:r w:rsidRPr="00A11B9C">
        <w:rPr>
          <w:szCs w:val="22"/>
          <w:lang w:val="es-ES"/>
        </w:rPr>
        <w:t>Consulte a su médico si sufre alguno de los siguientes efectos adversos.</w:t>
      </w:r>
    </w:p>
    <w:p w:rsidR="00671B7D" w:rsidRPr="00A11B9C" w:rsidRDefault="00671B7D" w:rsidP="001917BC">
      <w:pPr>
        <w:widowControl w:val="0"/>
        <w:tabs>
          <w:tab w:val="clear" w:pos="567"/>
        </w:tabs>
        <w:spacing w:line="240" w:lineRule="auto"/>
        <w:ind w:right="-29"/>
        <w:rPr>
          <w:szCs w:val="22"/>
          <w:lang w:val="es-ES"/>
        </w:rPr>
      </w:pPr>
    </w:p>
    <w:p w:rsidR="00671B7D" w:rsidRPr="00A11B9C" w:rsidRDefault="00671B7D" w:rsidP="001917BC">
      <w:pPr>
        <w:keepNext/>
        <w:widowControl w:val="0"/>
        <w:tabs>
          <w:tab w:val="clear" w:pos="567"/>
        </w:tabs>
        <w:spacing w:line="240" w:lineRule="auto"/>
        <w:ind w:right="-2"/>
        <w:rPr>
          <w:szCs w:val="22"/>
          <w:lang w:val="es-ES"/>
        </w:rPr>
      </w:pPr>
      <w:r w:rsidRPr="00A11B9C">
        <w:rPr>
          <w:szCs w:val="22"/>
          <w:lang w:val="es-ES" w:bidi="es-ES"/>
        </w:rPr>
        <w:t>Efectos adversos muy frecuentes (pueden afectar a más de 1 de cada 10 personas):</w:t>
      </w:r>
    </w:p>
    <w:p w:rsidR="00671B7D" w:rsidRPr="00A11B9C" w:rsidRDefault="00671B7D" w:rsidP="001917BC">
      <w:pPr>
        <w:keepNext/>
        <w:widowControl w:val="0"/>
        <w:numPr>
          <w:ilvl w:val="0"/>
          <w:numId w:val="1"/>
        </w:numPr>
        <w:tabs>
          <w:tab w:val="clear" w:pos="360"/>
          <w:tab w:val="clear" w:pos="567"/>
        </w:tabs>
        <w:spacing w:line="240" w:lineRule="auto"/>
        <w:ind w:left="567" w:hanging="567"/>
        <w:rPr>
          <w:szCs w:val="22"/>
          <w:lang w:val="es-ES"/>
        </w:rPr>
      </w:pPr>
      <w:r w:rsidRPr="00A11B9C">
        <w:rPr>
          <w:szCs w:val="22"/>
          <w:lang w:val="es-ES" w:bidi="es-ES"/>
        </w:rPr>
        <w:t xml:space="preserve">Disminución de </w:t>
      </w:r>
      <w:r w:rsidR="00BC597F" w:rsidRPr="00A11B9C">
        <w:rPr>
          <w:szCs w:val="22"/>
          <w:lang w:val="es-ES" w:bidi="es-ES"/>
        </w:rPr>
        <w:t xml:space="preserve">un tipo de </w:t>
      </w:r>
      <w:r w:rsidRPr="00A11B9C">
        <w:rPr>
          <w:szCs w:val="22"/>
          <w:lang w:val="es-ES" w:bidi="es-ES"/>
        </w:rPr>
        <w:t xml:space="preserve">glóbulos blancos </w:t>
      </w:r>
      <w:r w:rsidR="001A6767" w:rsidRPr="00A11B9C">
        <w:rPr>
          <w:szCs w:val="22"/>
          <w:lang w:val="es-ES" w:bidi="es-ES"/>
        </w:rPr>
        <w:t xml:space="preserve">llamados </w:t>
      </w:r>
      <w:r w:rsidRPr="00A11B9C">
        <w:rPr>
          <w:szCs w:val="22"/>
          <w:lang w:val="es-ES" w:bidi="es-ES"/>
        </w:rPr>
        <w:t>linfocitos</w:t>
      </w:r>
      <w:r w:rsidR="001A6767" w:rsidRPr="00A11B9C">
        <w:rPr>
          <w:szCs w:val="22"/>
          <w:lang w:val="es-ES" w:bidi="es-ES"/>
        </w:rPr>
        <w:t xml:space="preserve"> (linfopenia</w:t>
      </w:r>
      <w:r w:rsidRPr="00A11B9C">
        <w:rPr>
          <w:szCs w:val="22"/>
          <w:lang w:val="es-ES" w:bidi="es-ES"/>
        </w:rPr>
        <w:t>)</w:t>
      </w:r>
    </w:p>
    <w:p w:rsidR="001A6767" w:rsidRPr="00A11B9C" w:rsidRDefault="001A6767" w:rsidP="001917BC">
      <w:pPr>
        <w:widowControl w:val="0"/>
        <w:numPr>
          <w:ilvl w:val="0"/>
          <w:numId w:val="1"/>
        </w:numPr>
        <w:tabs>
          <w:tab w:val="clear" w:pos="360"/>
          <w:tab w:val="clear" w:pos="567"/>
        </w:tabs>
        <w:spacing w:line="240" w:lineRule="auto"/>
        <w:ind w:left="567" w:hanging="567"/>
        <w:rPr>
          <w:szCs w:val="22"/>
          <w:lang w:val="es-ES"/>
        </w:rPr>
      </w:pPr>
      <w:r w:rsidRPr="00A11B9C">
        <w:rPr>
          <w:szCs w:val="22"/>
          <w:lang w:val="es-ES" w:bidi="es-ES"/>
        </w:rPr>
        <w:t>Disminución de todos los glóbulos blancos (leucopenia)</w:t>
      </w:r>
    </w:p>
    <w:p w:rsidR="00671B7D" w:rsidRPr="00A11B9C" w:rsidRDefault="00671B7D" w:rsidP="001917BC">
      <w:pPr>
        <w:widowControl w:val="0"/>
        <w:numPr>
          <w:ilvl w:val="0"/>
          <w:numId w:val="1"/>
        </w:numPr>
        <w:tabs>
          <w:tab w:val="clear" w:pos="360"/>
          <w:tab w:val="clear" w:pos="567"/>
        </w:tabs>
        <w:spacing w:line="240" w:lineRule="auto"/>
        <w:ind w:left="567" w:hanging="567"/>
        <w:rPr>
          <w:szCs w:val="22"/>
          <w:lang w:val="es-ES"/>
        </w:rPr>
      </w:pPr>
      <w:r w:rsidRPr="00A11B9C">
        <w:rPr>
          <w:szCs w:val="22"/>
          <w:lang w:val="es-ES" w:bidi="es-ES"/>
        </w:rPr>
        <w:t>Enrojecimiento de la cara o del cuerpo</w:t>
      </w:r>
    </w:p>
    <w:p w:rsidR="00671B7D" w:rsidRPr="00A11B9C" w:rsidRDefault="00671B7D" w:rsidP="001917BC">
      <w:pPr>
        <w:widowControl w:val="0"/>
        <w:numPr>
          <w:ilvl w:val="0"/>
          <w:numId w:val="1"/>
        </w:numPr>
        <w:tabs>
          <w:tab w:val="clear" w:pos="360"/>
          <w:tab w:val="clear" w:pos="567"/>
        </w:tabs>
        <w:spacing w:line="240" w:lineRule="auto"/>
        <w:ind w:left="567" w:hanging="567"/>
        <w:rPr>
          <w:szCs w:val="22"/>
          <w:lang w:val="es-ES"/>
        </w:rPr>
      </w:pPr>
      <w:r w:rsidRPr="00A11B9C">
        <w:rPr>
          <w:szCs w:val="22"/>
          <w:lang w:val="es-ES" w:bidi="es-ES"/>
        </w:rPr>
        <w:t>Diarrea</w:t>
      </w:r>
    </w:p>
    <w:p w:rsidR="00671B7D" w:rsidRPr="00A11B9C" w:rsidRDefault="001A6767" w:rsidP="001917BC">
      <w:pPr>
        <w:widowControl w:val="0"/>
        <w:numPr>
          <w:ilvl w:val="0"/>
          <w:numId w:val="1"/>
        </w:numPr>
        <w:tabs>
          <w:tab w:val="clear" w:pos="360"/>
          <w:tab w:val="clear" w:pos="567"/>
        </w:tabs>
        <w:spacing w:line="240" w:lineRule="auto"/>
        <w:ind w:left="567" w:hanging="567"/>
        <w:rPr>
          <w:szCs w:val="22"/>
          <w:lang w:val="es-ES"/>
        </w:rPr>
      </w:pPr>
      <w:r w:rsidRPr="00A11B9C">
        <w:rPr>
          <w:szCs w:val="22"/>
          <w:lang w:val="es-ES" w:bidi="es-ES"/>
        </w:rPr>
        <w:t>Hinchazón, d</w:t>
      </w:r>
      <w:r w:rsidR="00671B7D" w:rsidRPr="00A11B9C">
        <w:rPr>
          <w:szCs w:val="22"/>
          <w:lang w:val="es-ES" w:bidi="es-ES"/>
        </w:rPr>
        <w:t>olor o cólico estomacal</w:t>
      </w:r>
    </w:p>
    <w:p w:rsidR="00671B7D" w:rsidRPr="00A11B9C" w:rsidRDefault="00671B7D" w:rsidP="001917BC">
      <w:pPr>
        <w:widowControl w:val="0"/>
        <w:numPr>
          <w:ilvl w:val="0"/>
          <w:numId w:val="1"/>
        </w:numPr>
        <w:tabs>
          <w:tab w:val="clear" w:pos="360"/>
          <w:tab w:val="clear" w:pos="567"/>
        </w:tabs>
        <w:spacing w:line="240" w:lineRule="auto"/>
        <w:ind w:left="567" w:hanging="567"/>
        <w:rPr>
          <w:szCs w:val="22"/>
          <w:lang w:val="es-ES"/>
        </w:rPr>
      </w:pPr>
      <w:r w:rsidRPr="00A11B9C">
        <w:rPr>
          <w:szCs w:val="22"/>
          <w:lang w:val="es-ES" w:bidi="es-ES"/>
        </w:rPr>
        <w:t>Ganas de vomitar (náuseas)</w:t>
      </w:r>
    </w:p>
    <w:p w:rsidR="00671B7D" w:rsidRPr="00A11B9C" w:rsidRDefault="00671B7D" w:rsidP="001917BC">
      <w:pPr>
        <w:widowControl w:val="0"/>
        <w:tabs>
          <w:tab w:val="clear" w:pos="567"/>
        </w:tabs>
        <w:spacing w:line="240" w:lineRule="auto"/>
        <w:ind w:right="-2"/>
        <w:rPr>
          <w:szCs w:val="22"/>
          <w:lang w:val="es-ES"/>
        </w:rPr>
      </w:pPr>
    </w:p>
    <w:p w:rsidR="00671B7D" w:rsidRPr="00A11B9C" w:rsidRDefault="00671B7D" w:rsidP="001917BC">
      <w:pPr>
        <w:keepNext/>
        <w:widowControl w:val="0"/>
        <w:tabs>
          <w:tab w:val="clear" w:pos="567"/>
        </w:tabs>
        <w:spacing w:line="240" w:lineRule="auto"/>
        <w:ind w:right="-2"/>
        <w:rPr>
          <w:szCs w:val="22"/>
          <w:lang w:val="es-ES"/>
        </w:rPr>
      </w:pPr>
      <w:r w:rsidRPr="00A11B9C">
        <w:rPr>
          <w:szCs w:val="22"/>
          <w:lang w:val="es-ES" w:bidi="es-ES"/>
        </w:rPr>
        <w:t>Efectos adversos frecuentes (pueden afectar hasta 1 de cada 10 personas):</w:t>
      </w:r>
    </w:p>
    <w:p w:rsidR="00671B7D" w:rsidRPr="00A11B9C" w:rsidRDefault="00671B7D" w:rsidP="001917BC">
      <w:pPr>
        <w:keepNext/>
        <w:widowControl w:val="0"/>
        <w:numPr>
          <w:ilvl w:val="0"/>
          <w:numId w:val="1"/>
        </w:numPr>
        <w:tabs>
          <w:tab w:val="clear" w:pos="360"/>
          <w:tab w:val="clear" w:pos="567"/>
        </w:tabs>
        <w:spacing w:line="240" w:lineRule="auto"/>
        <w:ind w:left="567" w:hanging="567"/>
        <w:rPr>
          <w:szCs w:val="22"/>
          <w:lang w:val="es-ES"/>
        </w:rPr>
      </w:pPr>
      <w:r w:rsidRPr="00A11B9C">
        <w:rPr>
          <w:szCs w:val="22"/>
          <w:lang w:val="es-ES" w:bidi="es-ES"/>
        </w:rPr>
        <w:t xml:space="preserve">Incremento de </w:t>
      </w:r>
      <w:r w:rsidR="001A6767" w:rsidRPr="00A11B9C">
        <w:rPr>
          <w:szCs w:val="22"/>
          <w:lang w:val="es-ES" w:bidi="es-ES"/>
        </w:rPr>
        <w:t xml:space="preserve">todos los </w:t>
      </w:r>
      <w:r w:rsidRPr="00A11B9C">
        <w:rPr>
          <w:szCs w:val="22"/>
          <w:lang w:val="es-ES" w:bidi="es-ES"/>
        </w:rPr>
        <w:t>glóbulos blancos (leucocitosis)</w:t>
      </w:r>
    </w:p>
    <w:p w:rsidR="00671B7D" w:rsidRPr="00A11B9C" w:rsidRDefault="00671B7D" w:rsidP="001917BC">
      <w:pPr>
        <w:widowControl w:val="0"/>
        <w:numPr>
          <w:ilvl w:val="0"/>
          <w:numId w:val="1"/>
        </w:numPr>
        <w:tabs>
          <w:tab w:val="clear" w:pos="360"/>
          <w:tab w:val="clear" w:pos="567"/>
        </w:tabs>
        <w:spacing w:line="240" w:lineRule="auto"/>
        <w:ind w:left="567" w:hanging="567"/>
        <w:rPr>
          <w:szCs w:val="22"/>
          <w:lang w:val="es-ES"/>
        </w:rPr>
      </w:pPr>
      <w:r w:rsidRPr="00A11B9C">
        <w:rPr>
          <w:szCs w:val="22"/>
          <w:lang w:val="es-ES" w:bidi="es-ES"/>
        </w:rPr>
        <w:t>Incremento de glóbulos blancos específicos (eosinófilos)</w:t>
      </w:r>
    </w:p>
    <w:p w:rsidR="00671B7D" w:rsidRPr="00A11B9C" w:rsidRDefault="00671B7D" w:rsidP="00EB7C36">
      <w:pPr>
        <w:widowControl w:val="0"/>
        <w:numPr>
          <w:ilvl w:val="0"/>
          <w:numId w:val="1"/>
        </w:numPr>
        <w:tabs>
          <w:tab w:val="clear" w:pos="360"/>
          <w:tab w:val="clear" w:pos="567"/>
        </w:tabs>
        <w:spacing w:line="240" w:lineRule="auto"/>
        <w:ind w:left="0" w:firstLine="0"/>
        <w:rPr>
          <w:szCs w:val="22"/>
          <w:lang w:val="es-ES"/>
        </w:rPr>
      </w:pPr>
      <w:r w:rsidRPr="00A11B9C">
        <w:rPr>
          <w:szCs w:val="22"/>
          <w:lang w:val="es-ES" w:bidi="es-ES"/>
        </w:rPr>
        <w:t xml:space="preserve">Incremento </w:t>
      </w:r>
      <w:r w:rsidR="001A6767" w:rsidRPr="00A11B9C">
        <w:rPr>
          <w:szCs w:val="22"/>
          <w:lang w:val="es-ES" w:bidi="es-ES"/>
        </w:rPr>
        <w:t xml:space="preserve">de determinadas </w:t>
      </w:r>
      <w:r w:rsidRPr="00A11B9C">
        <w:rPr>
          <w:szCs w:val="22"/>
          <w:lang w:val="es-ES" w:bidi="es-ES"/>
        </w:rPr>
        <w:t xml:space="preserve">enzimas </w:t>
      </w:r>
      <w:r w:rsidR="001A6767" w:rsidRPr="00A11B9C">
        <w:rPr>
          <w:szCs w:val="22"/>
          <w:lang w:val="es-ES" w:bidi="es-ES"/>
        </w:rPr>
        <w:t>en la sangre (utilizadas para comprobar el estado de salud del hígado)</w:t>
      </w:r>
    </w:p>
    <w:p w:rsidR="001A6767" w:rsidRPr="00A11B9C" w:rsidRDefault="001A6767" w:rsidP="00EB7C36">
      <w:pPr>
        <w:widowControl w:val="0"/>
        <w:numPr>
          <w:ilvl w:val="0"/>
          <w:numId w:val="1"/>
        </w:numPr>
        <w:tabs>
          <w:tab w:val="clear" w:pos="360"/>
          <w:tab w:val="clear" w:pos="567"/>
        </w:tabs>
        <w:spacing w:line="240" w:lineRule="auto"/>
        <w:ind w:left="0" w:firstLine="0"/>
        <w:rPr>
          <w:szCs w:val="22"/>
          <w:lang w:val="es-ES"/>
        </w:rPr>
      </w:pPr>
      <w:r w:rsidRPr="00A11B9C">
        <w:rPr>
          <w:szCs w:val="22"/>
          <w:lang w:val="es-ES" w:bidi="es-ES"/>
        </w:rPr>
        <w:t>Vómitos</w:t>
      </w:r>
    </w:p>
    <w:p w:rsidR="00671B7D" w:rsidRPr="00A11B9C" w:rsidRDefault="00671B7D" w:rsidP="00EB7C36">
      <w:pPr>
        <w:widowControl w:val="0"/>
        <w:numPr>
          <w:ilvl w:val="0"/>
          <w:numId w:val="1"/>
        </w:numPr>
        <w:tabs>
          <w:tab w:val="clear" w:pos="360"/>
          <w:tab w:val="clear" w:pos="567"/>
        </w:tabs>
        <w:spacing w:line="240" w:lineRule="auto"/>
        <w:ind w:left="0" w:firstLine="0"/>
        <w:rPr>
          <w:szCs w:val="22"/>
          <w:lang w:val="es-ES"/>
        </w:rPr>
      </w:pPr>
      <w:r w:rsidRPr="00A11B9C">
        <w:rPr>
          <w:szCs w:val="22"/>
          <w:lang w:val="es-ES" w:bidi="es-ES"/>
        </w:rPr>
        <w:t>Estreñimiento</w:t>
      </w:r>
    </w:p>
    <w:p w:rsidR="00671B7D" w:rsidRPr="00A11B9C" w:rsidRDefault="001A6767" w:rsidP="001917BC">
      <w:pPr>
        <w:widowControl w:val="0"/>
        <w:numPr>
          <w:ilvl w:val="0"/>
          <w:numId w:val="1"/>
        </w:numPr>
        <w:tabs>
          <w:tab w:val="clear" w:pos="360"/>
          <w:tab w:val="clear" w:pos="567"/>
        </w:tabs>
        <w:spacing w:line="240" w:lineRule="auto"/>
        <w:ind w:left="567" w:hanging="567"/>
        <w:rPr>
          <w:szCs w:val="22"/>
          <w:lang w:val="es-ES"/>
        </w:rPr>
      </w:pPr>
      <w:r w:rsidRPr="00A11B9C">
        <w:rPr>
          <w:szCs w:val="22"/>
          <w:lang w:val="es-ES" w:bidi="es-ES"/>
        </w:rPr>
        <w:t>Gases (f</w:t>
      </w:r>
      <w:r w:rsidR="00671B7D" w:rsidRPr="00A11B9C">
        <w:rPr>
          <w:szCs w:val="22"/>
          <w:lang w:val="es-ES" w:bidi="es-ES"/>
        </w:rPr>
        <w:t>latulencia</w:t>
      </w:r>
      <w:r w:rsidRPr="00A11B9C">
        <w:rPr>
          <w:szCs w:val="22"/>
          <w:lang w:val="es-ES" w:bidi="es-ES"/>
        </w:rPr>
        <w:t>)</w:t>
      </w:r>
      <w:r w:rsidR="00671B7D" w:rsidRPr="00A11B9C">
        <w:rPr>
          <w:szCs w:val="22"/>
          <w:lang w:val="es-ES" w:bidi="es-ES"/>
        </w:rPr>
        <w:t>, malestar estomacal, indigestión</w:t>
      </w:r>
    </w:p>
    <w:p w:rsidR="00671B7D" w:rsidRPr="00A11B9C" w:rsidRDefault="00671B7D" w:rsidP="001917BC">
      <w:pPr>
        <w:widowControl w:val="0"/>
        <w:numPr>
          <w:ilvl w:val="0"/>
          <w:numId w:val="1"/>
        </w:numPr>
        <w:tabs>
          <w:tab w:val="clear" w:pos="360"/>
          <w:tab w:val="clear" w:pos="567"/>
        </w:tabs>
        <w:spacing w:line="240" w:lineRule="auto"/>
        <w:ind w:left="567" w:hanging="567"/>
        <w:rPr>
          <w:szCs w:val="22"/>
          <w:lang w:val="es-ES"/>
        </w:rPr>
      </w:pPr>
      <w:r w:rsidRPr="00A11B9C">
        <w:rPr>
          <w:szCs w:val="22"/>
          <w:lang w:val="es-ES" w:bidi="es-ES"/>
        </w:rPr>
        <w:t>Disminución del apetito</w:t>
      </w:r>
    </w:p>
    <w:p w:rsidR="00671B7D" w:rsidRPr="00A11B9C" w:rsidRDefault="00671B7D" w:rsidP="001917BC">
      <w:pPr>
        <w:widowControl w:val="0"/>
        <w:numPr>
          <w:ilvl w:val="0"/>
          <w:numId w:val="1"/>
        </w:numPr>
        <w:tabs>
          <w:tab w:val="clear" w:pos="360"/>
          <w:tab w:val="clear" w:pos="567"/>
        </w:tabs>
        <w:spacing w:line="240" w:lineRule="auto"/>
        <w:ind w:left="567" w:hanging="567"/>
        <w:rPr>
          <w:szCs w:val="22"/>
          <w:lang w:val="es-ES"/>
        </w:rPr>
      </w:pPr>
      <w:r w:rsidRPr="00A11B9C">
        <w:rPr>
          <w:szCs w:val="22"/>
          <w:lang w:val="es-ES" w:bidi="es-ES"/>
        </w:rPr>
        <w:t>Dolor de cabeza</w:t>
      </w:r>
    </w:p>
    <w:p w:rsidR="001A6767" w:rsidRPr="00A11B9C" w:rsidRDefault="001A6767" w:rsidP="001917BC">
      <w:pPr>
        <w:widowControl w:val="0"/>
        <w:numPr>
          <w:ilvl w:val="0"/>
          <w:numId w:val="1"/>
        </w:numPr>
        <w:tabs>
          <w:tab w:val="clear" w:pos="360"/>
          <w:tab w:val="clear" w:pos="567"/>
        </w:tabs>
        <w:spacing w:line="240" w:lineRule="auto"/>
        <w:ind w:left="567" w:hanging="567"/>
        <w:rPr>
          <w:szCs w:val="22"/>
          <w:lang w:val="es-ES"/>
        </w:rPr>
      </w:pPr>
      <w:r w:rsidRPr="00A11B9C">
        <w:rPr>
          <w:szCs w:val="22"/>
          <w:lang w:val="es-ES" w:bidi="es-ES"/>
        </w:rPr>
        <w:t>Sensación de cansancio</w:t>
      </w:r>
    </w:p>
    <w:p w:rsidR="001A6767" w:rsidRPr="00A11B9C" w:rsidRDefault="001A6767" w:rsidP="001917BC">
      <w:pPr>
        <w:widowControl w:val="0"/>
        <w:numPr>
          <w:ilvl w:val="0"/>
          <w:numId w:val="1"/>
        </w:numPr>
        <w:tabs>
          <w:tab w:val="clear" w:pos="360"/>
          <w:tab w:val="clear" w:pos="567"/>
        </w:tabs>
        <w:spacing w:line="240" w:lineRule="auto"/>
        <w:ind w:left="567" w:hanging="567"/>
        <w:rPr>
          <w:szCs w:val="22"/>
          <w:lang w:val="es-ES"/>
        </w:rPr>
      </w:pPr>
      <w:r w:rsidRPr="00A11B9C">
        <w:rPr>
          <w:szCs w:val="22"/>
          <w:lang w:val="es-ES" w:bidi="es-ES"/>
        </w:rPr>
        <w:t>Debilidad</w:t>
      </w:r>
    </w:p>
    <w:p w:rsidR="00671B7D" w:rsidRPr="00A11B9C" w:rsidRDefault="00671B7D" w:rsidP="001917BC">
      <w:pPr>
        <w:widowControl w:val="0"/>
        <w:numPr>
          <w:ilvl w:val="0"/>
          <w:numId w:val="1"/>
        </w:numPr>
        <w:tabs>
          <w:tab w:val="clear" w:pos="360"/>
          <w:tab w:val="clear" w:pos="567"/>
        </w:tabs>
        <w:spacing w:line="240" w:lineRule="auto"/>
        <w:ind w:left="567" w:hanging="567"/>
        <w:rPr>
          <w:szCs w:val="22"/>
          <w:lang w:val="es-ES"/>
        </w:rPr>
      </w:pPr>
      <w:r w:rsidRPr="00A11B9C">
        <w:rPr>
          <w:szCs w:val="22"/>
          <w:lang w:val="es-ES" w:bidi="es-ES"/>
        </w:rPr>
        <w:t>Sensación de calor</w:t>
      </w:r>
    </w:p>
    <w:p w:rsidR="00671B7D" w:rsidRPr="00A11B9C" w:rsidRDefault="00671B7D" w:rsidP="001917BC">
      <w:pPr>
        <w:widowControl w:val="0"/>
        <w:numPr>
          <w:ilvl w:val="0"/>
          <w:numId w:val="1"/>
        </w:numPr>
        <w:tabs>
          <w:tab w:val="clear" w:pos="360"/>
          <w:tab w:val="clear" w:pos="567"/>
        </w:tabs>
        <w:spacing w:line="240" w:lineRule="auto"/>
        <w:ind w:left="567" w:hanging="567"/>
        <w:rPr>
          <w:szCs w:val="22"/>
          <w:lang w:val="es-ES"/>
        </w:rPr>
      </w:pPr>
      <w:r w:rsidRPr="00A11B9C">
        <w:rPr>
          <w:szCs w:val="22"/>
          <w:lang w:val="es-ES" w:bidi="es-ES"/>
        </w:rPr>
        <w:t>Sensaciones anómalas en la piel, como picor, quemazón, escozor, hormigueo o cosquilleo</w:t>
      </w:r>
    </w:p>
    <w:p w:rsidR="00671B7D" w:rsidRPr="00A11B9C" w:rsidRDefault="00671B7D" w:rsidP="001917BC">
      <w:pPr>
        <w:widowControl w:val="0"/>
        <w:numPr>
          <w:ilvl w:val="0"/>
          <w:numId w:val="1"/>
        </w:numPr>
        <w:tabs>
          <w:tab w:val="clear" w:pos="360"/>
          <w:tab w:val="clear" w:pos="567"/>
        </w:tabs>
        <w:spacing w:line="240" w:lineRule="auto"/>
        <w:ind w:left="567" w:hanging="567"/>
        <w:rPr>
          <w:szCs w:val="22"/>
          <w:lang w:val="es-ES"/>
        </w:rPr>
      </w:pPr>
      <w:r w:rsidRPr="00A11B9C">
        <w:rPr>
          <w:szCs w:val="22"/>
          <w:lang w:val="es-ES" w:bidi="es-ES"/>
        </w:rPr>
        <w:t>Manchas rosadas o rojas en la piel (eritema)</w:t>
      </w:r>
    </w:p>
    <w:p w:rsidR="00671B7D" w:rsidRPr="00A11B9C" w:rsidRDefault="00671B7D" w:rsidP="001917BC">
      <w:pPr>
        <w:widowControl w:val="0"/>
        <w:tabs>
          <w:tab w:val="clear" w:pos="567"/>
        </w:tabs>
        <w:spacing w:line="240" w:lineRule="auto"/>
        <w:ind w:right="-29"/>
        <w:rPr>
          <w:szCs w:val="22"/>
          <w:lang w:val="es-ES"/>
        </w:rPr>
      </w:pPr>
    </w:p>
    <w:p w:rsidR="00671B7D" w:rsidRPr="00A11B9C" w:rsidRDefault="00671B7D" w:rsidP="001917BC">
      <w:pPr>
        <w:keepNext/>
        <w:widowControl w:val="0"/>
        <w:tabs>
          <w:tab w:val="clear" w:pos="567"/>
        </w:tabs>
        <w:spacing w:line="240" w:lineRule="auto"/>
        <w:ind w:right="-29"/>
        <w:rPr>
          <w:szCs w:val="22"/>
          <w:lang w:val="es-ES"/>
        </w:rPr>
      </w:pPr>
      <w:r w:rsidRPr="00A11B9C">
        <w:rPr>
          <w:szCs w:val="22"/>
          <w:lang w:val="es-ES" w:bidi="es-ES"/>
        </w:rPr>
        <w:t>Efectos adversos poco frecuentes (pueden afectar hasta 1 de cada 100 personas):</w:t>
      </w:r>
    </w:p>
    <w:p w:rsidR="001A6767" w:rsidRPr="00A11B9C" w:rsidRDefault="001A6767" w:rsidP="001917BC">
      <w:pPr>
        <w:keepNext/>
        <w:widowControl w:val="0"/>
        <w:numPr>
          <w:ilvl w:val="0"/>
          <w:numId w:val="1"/>
        </w:numPr>
        <w:tabs>
          <w:tab w:val="clear" w:pos="360"/>
          <w:tab w:val="clear" w:pos="567"/>
        </w:tabs>
        <w:spacing w:line="240" w:lineRule="auto"/>
        <w:ind w:left="567" w:hanging="567"/>
        <w:rPr>
          <w:szCs w:val="22"/>
          <w:lang w:val="es-ES"/>
        </w:rPr>
      </w:pPr>
      <w:r w:rsidRPr="00A11B9C">
        <w:rPr>
          <w:szCs w:val="22"/>
          <w:lang w:val="es-ES" w:bidi="es-ES"/>
        </w:rPr>
        <w:t>Mareos</w:t>
      </w:r>
    </w:p>
    <w:p w:rsidR="00671B7D" w:rsidRPr="00A11B9C" w:rsidRDefault="00671B7D" w:rsidP="001917BC">
      <w:pPr>
        <w:widowControl w:val="0"/>
        <w:numPr>
          <w:ilvl w:val="0"/>
          <w:numId w:val="1"/>
        </w:numPr>
        <w:tabs>
          <w:tab w:val="clear" w:pos="360"/>
          <w:tab w:val="clear" w:pos="567"/>
        </w:tabs>
        <w:spacing w:line="240" w:lineRule="auto"/>
        <w:ind w:left="567" w:hanging="567"/>
        <w:rPr>
          <w:szCs w:val="22"/>
          <w:lang w:val="es-ES"/>
        </w:rPr>
      </w:pPr>
      <w:r w:rsidRPr="00A11B9C">
        <w:rPr>
          <w:szCs w:val="22"/>
          <w:lang w:val="es-ES" w:bidi="es-ES"/>
        </w:rPr>
        <w:t>Exceso de proteínas en la orina (proteinuria)</w:t>
      </w:r>
    </w:p>
    <w:p w:rsidR="001A6767" w:rsidRPr="00A11B9C" w:rsidRDefault="001A6767" w:rsidP="001917BC">
      <w:pPr>
        <w:widowControl w:val="0"/>
        <w:numPr>
          <w:ilvl w:val="0"/>
          <w:numId w:val="1"/>
        </w:numPr>
        <w:tabs>
          <w:tab w:val="clear" w:pos="360"/>
          <w:tab w:val="clear" w:pos="567"/>
        </w:tabs>
        <w:spacing w:line="240" w:lineRule="auto"/>
        <w:ind w:left="567" w:hanging="567"/>
        <w:rPr>
          <w:szCs w:val="22"/>
          <w:lang w:val="es-ES"/>
        </w:rPr>
      </w:pPr>
      <w:r w:rsidRPr="00A11B9C">
        <w:rPr>
          <w:szCs w:val="22"/>
          <w:lang w:val="es-ES" w:bidi="es-ES"/>
        </w:rPr>
        <w:t>Incremento de la creatinina sérica (una sustancia presente en la sangre que se utiliza para medir el funcionamiento de los riñones)</w:t>
      </w:r>
    </w:p>
    <w:p w:rsidR="00671B7D" w:rsidRPr="00A11B9C" w:rsidRDefault="00671B7D" w:rsidP="001917BC">
      <w:pPr>
        <w:widowControl w:val="0"/>
        <w:tabs>
          <w:tab w:val="clear" w:pos="567"/>
        </w:tabs>
        <w:spacing w:line="240" w:lineRule="auto"/>
        <w:rPr>
          <w:szCs w:val="22"/>
          <w:lang w:val="es-ES"/>
        </w:rPr>
      </w:pPr>
    </w:p>
    <w:p w:rsidR="001A6767" w:rsidRPr="00A11B9C" w:rsidRDefault="001A6767" w:rsidP="001917BC">
      <w:pPr>
        <w:keepNext/>
        <w:widowControl w:val="0"/>
        <w:tabs>
          <w:tab w:val="clear" w:pos="567"/>
        </w:tabs>
        <w:spacing w:line="240" w:lineRule="auto"/>
        <w:rPr>
          <w:szCs w:val="22"/>
          <w:lang w:val="es-ES" w:bidi="es-ES"/>
        </w:rPr>
      </w:pPr>
      <w:r w:rsidRPr="00A11B9C">
        <w:rPr>
          <w:szCs w:val="22"/>
          <w:lang w:val="es-ES" w:bidi="es-ES"/>
        </w:rPr>
        <w:t>Efectos adversos raros (pueden afectar hasta 1 de cada 1.000 personas):</w:t>
      </w:r>
    </w:p>
    <w:p w:rsidR="001A6767" w:rsidRPr="00A11B9C" w:rsidRDefault="001A6767" w:rsidP="001917BC">
      <w:pPr>
        <w:keepNext/>
        <w:widowControl w:val="0"/>
        <w:numPr>
          <w:ilvl w:val="0"/>
          <w:numId w:val="1"/>
        </w:numPr>
        <w:tabs>
          <w:tab w:val="clear" w:pos="360"/>
          <w:tab w:val="clear" w:pos="567"/>
        </w:tabs>
        <w:spacing w:line="240" w:lineRule="auto"/>
        <w:ind w:left="567" w:hanging="567"/>
        <w:rPr>
          <w:szCs w:val="22"/>
          <w:lang w:val="es-ES" w:bidi="es-ES"/>
        </w:rPr>
      </w:pPr>
      <w:r w:rsidRPr="00A11B9C">
        <w:rPr>
          <w:szCs w:val="22"/>
          <w:lang w:val="es-ES" w:bidi="es-ES"/>
        </w:rPr>
        <w:t>Reacción alérgica en la piel</w:t>
      </w:r>
    </w:p>
    <w:p w:rsidR="001A6767" w:rsidRPr="00A11B9C" w:rsidRDefault="001A6767" w:rsidP="001917BC">
      <w:pPr>
        <w:widowControl w:val="0"/>
        <w:tabs>
          <w:tab w:val="clear" w:pos="567"/>
        </w:tabs>
        <w:spacing w:line="240" w:lineRule="auto"/>
        <w:ind w:left="567"/>
        <w:rPr>
          <w:szCs w:val="22"/>
          <w:lang w:val="es-ES" w:bidi="es-ES"/>
        </w:rPr>
      </w:pPr>
    </w:p>
    <w:p w:rsidR="001A6767" w:rsidRPr="00A11B9C" w:rsidRDefault="001A6767" w:rsidP="001917BC">
      <w:pPr>
        <w:keepNext/>
        <w:widowControl w:val="0"/>
        <w:tabs>
          <w:tab w:val="clear" w:pos="567"/>
        </w:tabs>
        <w:spacing w:line="240" w:lineRule="auto"/>
        <w:rPr>
          <w:szCs w:val="22"/>
          <w:lang w:val="es-ES" w:bidi="es-ES"/>
        </w:rPr>
      </w:pPr>
      <w:r w:rsidRPr="00A11B9C">
        <w:rPr>
          <w:szCs w:val="22"/>
          <w:lang w:val="es-ES" w:bidi="es-ES"/>
        </w:rPr>
        <w:t>Efectos adversos muy raros (pueden afectar hasta 1 de cada 10.000 personas):</w:t>
      </w:r>
    </w:p>
    <w:p w:rsidR="001A6767" w:rsidRPr="00A11B9C" w:rsidRDefault="001A6767" w:rsidP="001917BC">
      <w:pPr>
        <w:keepNext/>
        <w:widowControl w:val="0"/>
        <w:numPr>
          <w:ilvl w:val="0"/>
          <w:numId w:val="1"/>
        </w:numPr>
        <w:tabs>
          <w:tab w:val="clear" w:pos="360"/>
          <w:tab w:val="clear" w:pos="567"/>
        </w:tabs>
        <w:spacing w:line="240" w:lineRule="auto"/>
        <w:ind w:left="567" w:hanging="567"/>
        <w:rPr>
          <w:szCs w:val="22"/>
          <w:lang w:val="es-ES" w:bidi="es-ES"/>
        </w:rPr>
      </w:pPr>
      <w:r w:rsidRPr="00A11B9C">
        <w:rPr>
          <w:szCs w:val="22"/>
          <w:lang w:val="es-ES" w:bidi="es-ES"/>
        </w:rPr>
        <w:t xml:space="preserve">Leucemia linfocítica aguda (un tipo de </w:t>
      </w:r>
      <w:r w:rsidR="00761785" w:rsidRPr="00A11B9C">
        <w:rPr>
          <w:szCs w:val="22"/>
          <w:lang w:val="es-ES" w:bidi="es-ES"/>
        </w:rPr>
        <w:t>cáncer de la sangre</w:t>
      </w:r>
      <w:r w:rsidRPr="00A11B9C">
        <w:rPr>
          <w:szCs w:val="22"/>
          <w:lang w:val="es-ES" w:bidi="es-ES"/>
        </w:rPr>
        <w:t>)</w:t>
      </w:r>
    </w:p>
    <w:p w:rsidR="001A6767" w:rsidRPr="00A11B9C" w:rsidRDefault="001A6767" w:rsidP="001917BC">
      <w:pPr>
        <w:widowControl w:val="0"/>
        <w:numPr>
          <w:ilvl w:val="0"/>
          <w:numId w:val="1"/>
        </w:numPr>
        <w:tabs>
          <w:tab w:val="clear" w:pos="360"/>
          <w:tab w:val="clear" w:pos="567"/>
        </w:tabs>
        <w:spacing w:line="240" w:lineRule="auto"/>
        <w:ind w:left="567" w:hanging="567"/>
        <w:rPr>
          <w:szCs w:val="22"/>
          <w:lang w:val="es-ES" w:bidi="es-ES"/>
        </w:rPr>
      </w:pPr>
      <w:r w:rsidRPr="00A11B9C">
        <w:rPr>
          <w:szCs w:val="22"/>
          <w:lang w:val="es-ES" w:bidi="es-ES"/>
        </w:rPr>
        <w:t>Disminución de todos los tipos de células de la sangre (pancitopenia)</w:t>
      </w:r>
    </w:p>
    <w:p w:rsidR="001A6767" w:rsidRDefault="001A6767" w:rsidP="00EB7C36">
      <w:pPr>
        <w:widowControl w:val="0"/>
        <w:tabs>
          <w:tab w:val="clear" w:pos="567"/>
        </w:tabs>
        <w:spacing w:line="240" w:lineRule="auto"/>
        <w:rPr>
          <w:szCs w:val="22"/>
          <w:lang w:val="es-ES" w:bidi="es-ES"/>
        </w:rPr>
      </w:pPr>
    </w:p>
    <w:p w:rsidR="00EB7C36" w:rsidRDefault="000F2A6A" w:rsidP="00EB7C36">
      <w:pPr>
        <w:keepNext/>
        <w:widowControl w:val="0"/>
        <w:tabs>
          <w:tab w:val="clear" w:pos="567"/>
        </w:tabs>
        <w:spacing w:line="240" w:lineRule="auto"/>
        <w:rPr>
          <w:szCs w:val="22"/>
          <w:lang w:val="es-ES" w:bidi="es-ES"/>
        </w:rPr>
      </w:pPr>
      <w:r>
        <w:rPr>
          <w:szCs w:val="22"/>
          <w:lang w:val="es-ES" w:bidi="es-ES"/>
        </w:rPr>
        <w:t>F</w:t>
      </w:r>
      <w:r w:rsidRPr="00EB7C36">
        <w:rPr>
          <w:szCs w:val="22"/>
          <w:lang w:val="es-ES" w:bidi="es-ES"/>
        </w:rPr>
        <w:t>recuencia no conocida (no puede estimarse a partir de los datos disponibles):</w:t>
      </w:r>
    </w:p>
    <w:p w:rsidR="009363BD" w:rsidRDefault="009363BD" w:rsidP="009363BD">
      <w:pPr>
        <w:widowControl w:val="0"/>
        <w:tabs>
          <w:tab w:val="clear" w:pos="567"/>
        </w:tabs>
        <w:spacing w:line="240" w:lineRule="auto"/>
        <w:rPr>
          <w:szCs w:val="22"/>
          <w:lang w:val="es-ES" w:bidi="es-ES"/>
        </w:rPr>
      </w:pPr>
      <w:r w:rsidRPr="00A55620">
        <w:rPr>
          <w:szCs w:val="22"/>
          <w:lang w:val="es-ES" w:bidi="es-ES"/>
        </w:rPr>
        <w:t>-</w:t>
      </w:r>
      <w:r w:rsidRPr="00A55620">
        <w:rPr>
          <w:szCs w:val="22"/>
          <w:lang w:val="es-ES" w:bidi="es-ES"/>
        </w:rPr>
        <w:tab/>
        <w:t>Herpes zóster (culebrilla)</w:t>
      </w:r>
    </w:p>
    <w:p w:rsidR="009363BD" w:rsidRPr="00A11B9C" w:rsidRDefault="009363BD">
      <w:pPr>
        <w:keepNext/>
        <w:widowControl w:val="0"/>
        <w:tabs>
          <w:tab w:val="clear" w:pos="567"/>
        </w:tabs>
        <w:spacing w:line="240" w:lineRule="auto"/>
        <w:rPr>
          <w:b/>
          <w:bCs/>
          <w:szCs w:val="22"/>
          <w:lang w:val="es-ES" w:bidi="es-ES"/>
        </w:rPr>
      </w:pPr>
    </w:p>
    <w:p w:rsidR="00671B7D" w:rsidRPr="00A11B9C" w:rsidRDefault="00671B7D" w:rsidP="001917BC">
      <w:pPr>
        <w:keepNext/>
        <w:widowControl w:val="0"/>
        <w:tabs>
          <w:tab w:val="clear" w:pos="567"/>
        </w:tabs>
        <w:spacing w:line="240" w:lineRule="auto"/>
        <w:rPr>
          <w:b/>
          <w:szCs w:val="22"/>
          <w:lang w:val="es-ES"/>
        </w:rPr>
      </w:pPr>
      <w:r w:rsidRPr="00A11B9C">
        <w:rPr>
          <w:b/>
          <w:bCs/>
          <w:szCs w:val="22"/>
          <w:lang w:val="es-ES" w:bidi="es-ES"/>
        </w:rPr>
        <w:t>Comunicación de efectos adversos</w:t>
      </w:r>
    </w:p>
    <w:p w:rsidR="00671B7D" w:rsidRPr="00A11B9C" w:rsidRDefault="00671B7D" w:rsidP="001917BC">
      <w:pPr>
        <w:pStyle w:val="BodytextAgency"/>
        <w:keepNext/>
        <w:widowControl w:val="0"/>
        <w:spacing w:after="0" w:line="240" w:lineRule="auto"/>
        <w:rPr>
          <w:rFonts w:ascii="Times New Roman" w:hAnsi="Times New Roman" w:cs="Times New Roman"/>
          <w:sz w:val="22"/>
          <w:szCs w:val="22"/>
          <w:lang w:val="es-ES"/>
        </w:rPr>
      </w:pPr>
      <w:r w:rsidRPr="00A11B9C">
        <w:rPr>
          <w:rFonts w:ascii="Times New Roman" w:eastAsia="Times New Roman" w:hAnsi="Times New Roman" w:cs="Times New Roman"/>
          <w:sz w:val="22"/>
          <w:szCs w:val="22"/>
          <w:lang w:val="es-ES" w:bidi="es-ES"/>
        </w:rPr>
        <w:t>Si experimenta cualquier tipo de efecto adverso, consulte a su médico o farmacéutico,</w:t>
      </w:r>
      <w:r w:rsidRPr="00A11B9C">
        <w:rPr>
          <w:rFonts w:ascii="Times New Roman" w:eastAsia="Times New Roman" w:hAnsi="Times New Roman" w:cs="Times New Roman"/>
          <w:color w:val="FF0000"/>
          <w:sz w:val="22"/>
          <w:szCs w:val="22"/>
          <w:lang w:val="es-ES" w:bidi="es-ES"/>
        </w:rPr>
        <w:t xml:space="preserve"> </w:t>
      </w:r>
      <w:r w:rsidRPr="00A11B9C">
        <w:rPr>
          <w:rFonts w:ascii="Times New Roman" w:eastAsia="Times New Roman" w:hAnsi="Times New Roman" w:cs="Times New Roman"/>
          <w:sz w:val="22"/>
          <w:szCs w:val="22"/>
          <w:lang w:val="es-ES" w:bidi="es-ES"/>
        </w:rPr>
        <w:t>incluso si se trata de</w:t>
      </w:r>
      <w:r w:rsidR="00AE0C06" w:rsidRPr="00A11B9C">
        <w:rPr>
          <w:rFonts w:ascii="Times New Roman" w:eastAsia="Times New Roman" w:hAnsi="Times New Roman" w:cs="Times New Roman"/>
          <w:sz w:val="22"/>
          <w:szCs w:val="22"/>
          <w:lang w:val="es-ES" w:bidi="es-ES"/>
        </w:rPr>
        <w:t xml:space="preserve"> posibles</w:t>
      </w:r>
      <w:r w:rsidRPr="00A11B9C">
        <w:rPr>
          <w:rFonts w:ascii="Times New Roman" w:eastAsia="Times New Roman" w:hAnsi="Times New Roman" w:cs="Times New Roman"/>
          <w:sz w:val="22"/>
          <w:szCs w:val="22"/>
          <w:lang w:val="es-ES" w:bidi="es-ES"/>
        </w:rPr>
        <w:t xml:space="preserve"> efectos adversos que no aparecen en este prospecto. También puede comunicarlos directamente a través del </w:t>
      </w:r>
      <w:r w:rsidR="005E4EBA" w:rsidRPr="00A11B9C">
        <w:rPr>
          <w:rFonts w:ascii="Times New Roman" w:eastAsia="Times New Roman" w:hAnsi="Times New Roman" w:cs="Times New Roman"/>
          <w:sz w:val="22"/>
          <w:szCs w:val="22"/>
          <w:highlight w:val="lightGray"/>
          <w:lang w:val="es-ES" w:bidi="es-ES"/>
        </w:rPr>
        <w:t xml:space="preserve">sistema nacional de notificación incluido en el </w:t>
      </w:r>
      <w:hyperlink r:id="rId17" w:history="1">
        <w:r w:rsidR="005E4EBA" w:rsidRPr="00A11B9C">
          <w:rPr>
            <w:rStyle w:val="Hyperlink"/>
            <w:rFonts w:ascii="Times New Roman" w:eastAsia="Times New Roman" w:hAnsi="Times New Roman" w:cs="Times New Roman"/>
            <w:sz w:val="22"/>
            <w:szCs w:val="22"/>
            <w:highlight w:val="lightGray"/>
            <w:lang w:val="es-ES" w:bidi="es-ES"/>
          </w:rPr>
          <w:t>Apéndice V</w:t>
        </w:r>
      </w:hyperlink>
      <w:hyperlink r:id="rId18" w:history="1"/>
      <w:hyperlink r:id="rId19" w:history="1"/>
      <w:r w:rsidRPr="00A11B9C">
        <w:rPr>
          <w:rFonts w:ascii="Times New Roman" w:eastAsia="Times New Roman" w:hAnsi="Times New Roman" w:cs="Times New Roman"/>
          <w:sz w:val="22"/>
          <w:szCs w:val="22"/>
          <w:lang w:val="es-ES" w:bidi="es-ES"/>
        </w:rPr>
        <w:t>. Mediante la comunicación de efectos adversos usted puede contribuir a proporcionar más información sobre la seguridad de este medicamento.</w:t>
      </w:r>
    </w:p>
    <w:p w:rsidR="00671B7D" w:rsidRPr="00A11B9C" w:rsidRDefault="00671B7D" w:rsidP="001917BC">
      <w:pPr>
        <w:widowControl w:val="0"/>
        <w:tabs>
          <w:tab w:val="clear" w:pos="567"/>
        </w:tabs>
        <w:spacing w:line="240" w:lineRule="auto"/>
        <w:ind w:left="567" w:right="-2" w:hanging="567"/>
        <w:rPr>
          <w:b/>
          <w:szCs w:val="22"/>
          <w:lang w:val="es-ES"/>
        </w:rPr>
      </w:pPr>
    </w:p>
    <w:p w:rsidR="00671B7D" w:rsidRPr="00A11B9C" w:rsidRDefault="00671B7D" w:rsidP="001917BC">
      <w:pPr>
        <w:widowControl w:val="0"/>
        <w:tabs>
          <w:tab w:val="clear" w:pos="567"/>
        </w:tabs>
        <w:spacing w:line="240" w:lineRule="auto"/>
        <w:ind w:left="567" w:right="-2" w:hanging="567"/>
        <w:rPr>
          <w:b/>
          <w:szCs w:val="22"/>
          <w:lang w:val="es-ES"/>
        </w:rPr>
      </w:pPr>
    </w:p>
    <w:p w:rsidR="00671B7D" w:rsidRPr="00A11B9C" w:rsidRDefault="00671B7D" w:rsidP="001917BC">
      <w:pPr>
        <w:keepNext/>
        <w:widowControl w:val="0"/>
        <w:tabs>
          <w:tab w:val="clear" w:pos="567"/>
        </w:tabs>
        <w:spacing w:line="240" w:lineRule="auto"/>
        <w:ind w:left="567" w:hanging="567"/>
        <w:rPr>
          <w:b/>
          <w:szCs w:val="22"/>
          <w:lang w:val="es-ES"/>
        </w:rPr>
      </w:pPr>
      <w:r w:rsidRPr="00A11B9C">
        <w:rPr>
          <w:b/>
          <w:bCs/>
          <w:szCs w:val="22"/>
          <w:lang w:val="es-ES" w:bidi="es-ES"/>
        </w:rPr>
        <w:t>5.</w:t>
      </w:r>
      <w:r w:rsidRPr="00A11B9C">
        <w:rPr>
          <w:b/>
          <w:bCs/>
          <w:szCs w:val="22"/>
          <w:lang w:val="es-ES" w:bidi="es-ES"/>
        </w:rPr>
        <w:tab/>
        <w:t>Conservación de Skilarence</w:t>
      </w:r>
    </w:p>
    <w:p w:rsidR="00671B7D" w:rsidRPr="00A11B9C" w:rsidRDefault="00671B7D" w:rsidP="001917BC">
      <w:pPr>
        <w:keepNext/>
        <w:widowControl w:val="0"/>
        <w:tabs>
          <w:tab w:val="clear" w:pos="567"/>
        </w:tabs>
        <w:spacing w:line="240" w:lineRule="auto"/>
        <w:rPr>
          <w:rFonts w:eastAsia="SimSun"/>
          <w:b/>
          <w:szCs w:val="22"/>
          <w:lang w:val="es-ES" w:eastAsia="zh-CN"/>
        </w:rPr>
      </w:pPr>
    </w:p>
    <w:p w:rsidR="00671B7D" w:rsidRPr="00A11B9C" w:rsidRDefault="00671B7D" w:rsidP="001917BC">
      <w:pPr>
        <w:keepNext/>
        <w:widowControl w:val="0"/>
        <w:tabs>
          <w:tab w:val="clear" w:pos="567"/>
        </w:tabs>
        <w:spacing w:line="240" w:lineRule="auto"/>
        <w:rPr>
          <w:rFonts w:eastAsia="SimSun"/>
          <w:szCs w:val="22"/>
          <w:lang w:val="es-ES" w:eastAsia="zh-CN"/>
        </w:rPr>
      </w:pPr>
      <w:r w:rsidRPr="00A11B9C">
        <w:rPr>
          <w:szCs w:val="22"/>
          <w:lang w:val="es-ES" w:eastAsia="zh-CN" w:bidi="es-ES"/>
        </w:rPr>
        <w:t>Mantener este medicamento fuera de la vista y del alcance de los niños.</w:t>
      </w:r>
    </w:p>
    <w:p w:rsidR="00671B7D" w:rsidRPr="00A11B9C" w:rsidRDefault="00671B7D" w:rsidP="001917BC">
      <w:pPr>
        <w:widowControl w:val="0"/>
        <w:tabs>
          <w:tab w:val="clear" w:pos="567"/>
        </w:tabs>
        <w:spacing w:line="240" w:lineRule="auto"/>
        <w:ind w:right="-2"/>
        <w:rPr>
          <w:rFonts w:eastAsia="SimSun"/>
          <w:szCs w:val="22"/>
          <w:lang w:val="es-ES" w:eastAsia="zh-CN"/>
        </w:rPr>
      </w:pPr>
    </w:p>
    <w:p w:rsidR="00671B7D" w:rsidRPr="00A11B9C" w:rsidRDefault="00671B7D" w:rsidP="001917BC">
      <w:pPr>
        <w:widowControl w:val="0"/>
        <w:tabs>
          <w:tab w:val="clear" w:pos="567"/>
        </w:tabs>
        <w:spacing w:line="240" w:lineRule="auto"/>
        <w:ind w:right="-2"/>
        <w:rPr>
          <w:szCs w:val="22"/>
          <w:lang w:val="es-ES"/>
        </w:rPr>
      </w:pPr>
      <w:r w:rsidRPr="00A11B9C">
        <w:rPr>
          <w:szCs w:val="22"/>
          <w:lang w:val="es-ES" w:eastAsia="zh-CN" w:bidi="es-ES"/>
        </w:rPr>
        <w:t>No utilice este medicamento después de la fecha de caducidad que aparece en la caja y el blister después de «</w:t>
      </w:r>
      <w:r w:rsidR="00F27437">
        <w:rPr>
          <w:szCs w:val="22"/>
          <w:lang w:val="es-ES" w:eastAsia="zh-CN" w:bidi="es-ES"/>
        </w:rPr>
        <w:t>EXP</w:t>
      </w:r>
      <w:r w:rsidRPr="00A11B9C">
        <w:rPr>
          <w:szCs w:val="22"/>
          <w:lang w:val="es-ES" w:eastAsia="zh-CN" w:bidi="es-ES"/>
        </w:rPr>
        <w:t>».</w:t>
      </w:r>
      <w:r w:rsidR="00884960" w:rsidRPr="00A11B9C">
        <w:rPr>
          <w:szCs w:val="22"/>
          <w:lang w:val="es-ES" w:eastAsia="zh-CN" w:bidi="es-ES"/>
        </w:rPr>
        <w:t xml:space="preserve"> La fecha de caducidad es el último día del mes que se indica.</w:t>
      </w:r>
    </w:p>
    <w:p w:rsidR="00671B7D" w:rsidRPr="00A11B9C" w:rsidRDefault="00671B7D" w:rsidP="001917BC">
      <w:pPr>
        <w:widowControl w:val="0"/>
        <w:tabs>
          <w:tab w:val="clear" w:pos="567"/>
        </w:tabs>
        <w:spacing w:line="240" w:lineRule="auto"/>
        <w:ind w:right="-2"/>
        <w:rPr>
          <w:rFonts w:eastAsia="SimSun"/>
          <w:szCs w:val="22"/>
          <w:lang w:val="es-ES" w:eastAsia="zh-CN"/>
        </w:rPr>
      </w:pPr>
    </w:p>
    <w:p w:rsidR="00671B7D" w:rsidRPr="00A11B9C" w:rsidRDefault="00671B7D" w:rsidP="001917BC">
      <w:pPr>
        <w:widowControl w:val="0"/>
        <w:tabs>
          <w:tab w:val="clear" w:pos="567"/>
        </w:tabs>
        <w:spacing w:line="240" w:lineRule="auto"/>
        <w:ind w:left="567" w:hanging="567"/>
        <w:rPr>
          <w:rFonts w:eastAsia="SimSun"/>
          <w:szCs w:val="22"/>
          <w:lang w:val="es-ES" w:eastAsia="zh-CN"/>
        </w:rPr>
      </w:pPr>
      <w:r w:rsidRPr="00A11B9C">
        <w:rPr>
          <w:szCs w:val="22"/>
          <w:lang w:val="es-ES" w:eastAsia="zh-CN" w:bidi="es-ES"/>
        </w:rPr>
        <w:t>No requiere condiciones especiales de conservación.</w:t>
      </w:r>
    </w:p>
    <w:p w:rsidR="00671B7D" w:rsidRPr="00A11B9C" w:rsidRDefault="00671B7D" w:rsidP="001917BC">
      <w:pPr>
        <w:widowControl w:val="0"/>
        <w:tabs>
          <w:tab w:val="clear" w:pos="567"/>
        </w:tabs>
        <w:spacing w:line="240" w:lineRule="auto"/>
        <w:ind w:left="567" w:hanging="567"/>
        <w:rPr>
          <w:rFonts w:eastAsia="SimSun"/>
          <w:szCs w:val="22"/>
          <w:lang w:val="es-ES" w:eastAsia="zh-CN"/>
        </w:rPr>
      </w:pPr>
    </w:p>
    <w:p w:rsidR="00671B7D" w:rsidRPr="00A11B9C" w:rsidRDefault="00671B7D" w:rsidP="001917BC">
      <w:pPr>
        <w:widowControl w:val="0"/>
        <w:tabs>
          <w:tab w:val="clear" w:pos="567"/>
        </w:tabs>
        <w:spacing w:line="240" w:lineRule="auto"/>
        <w:ind w:right="-2"/>
        <w:rPr>
          <w:rFonts w:eastAsia="SimSun"/>
          <w:szCs w:val="22"/>
          <w:lang w:val="es-ES" w:eastAsia="zh-CN"/>
        </w:rPr>
      </w:pPr>
      <w:r w:rsidRPr="00A11B9C">
        <w:rPr>
          <w:szCs w:val="22"/>
          <w:lang w:val="es-ES" w:eastAsia="zh-CN" w:bidi="es-ES"/>
        </w:rPr>
        <w:t>Los medicamentos no se deben tirar por los desagües ni a la basura. Pregunte a su farmacéutico cómo deshacerse de los envases y de los medicamentos que ya no necesita. De esta forma, ayudará a proteger el medio ambiente.</w:t>
      </w:r>
    </w:p>
    <w:p w:rsidR="00671B7D" w:rsidRPr="00A11B9C" w:rsidRDefault="00671B7D" w:rsidP="001917BC">
      <w:pPr>
        <w:widowControl w:val="0"/>
        <w:tabs>
          <w:tab w:val="clear" w:pos="567"/>
        </w:tabs>
        <w:spacing w:line="240" w:lineRule="auto"/>
        <w:ind w:right="-2"/>
        <w:rPr>
          <w:b/>
          <w:szCs w:val="22"/>
          <w:lang w:val="es-ES"/>
        </w:rPr>
      </w:pPr>
    </w:p>
    <w:p w:rsidR="00671B7D" w:rsidRPr="00A11B9C" w:rsidRDefault="00671B7D" w:rsidP="001917BC">
      <w:pPr>
        <w:widowControl w:val="0"/>
        <w:tabs>
          <w:tab w:val="clear" w:pos="567"/>
        </w:tabs>
        <w:spacing w:line="240" w:lineRule="auto"/>
        <w:ind w:right="-2"/>
        <w:rPr>
          <w:b/>
          <w:szCs w:val="22"/>
          <w:lang w:val="es-ES"/>
        </w:rPr>
      </w:pPr>
    </w:p>
    <w:p w:rsidR="00671B7D" w:rsidRPr="00A11B9C" w:rsidRDefault="00671B7D" w:rsidP="001917BC">
      <w:pPr>
        <w:keepNext/>
        <w:widowControl w:val="0"/>
        <w:tabs>
          <w:tab w:val="clear" w:pos="567"/>
        </w:tabs>
        <w:spacing w:line="240" w:lineRule="auto"/>
        <w:ind w:right="-2"/>
        <w:rPr>
          <w:b/>
          <w:szCs w:val="22"/>
          <w:lang w:val="es-ES"/>
        </w:rPr>
      </w:pPr>
      <w:r w:rsidRPr="00A11B9C">
        <w:rPr>
          <w:b/>
          <w:bCs/>
          <w:szCs w:val="22"/>
          <w:lang w:val="es-ES" w:bidi="es-ES"/>
        </w:rPr>
        <w:t>6.</w:t>
      </w:r>
      <w:r w:rsidRPr="00A11B9C">
        <w:rPr>
          <w:b/>
          <w:bCs/>
          <w:szCs w:val="22"/>
          <w:lang w:val="es-ES" w:bidi="es-ES"/>
        </w:rPr>
        <w:tab/>
        <w:t>Contenido del envase e información adicional</w:t>
      </w:r>
    </w:p>
    <w:p w:rsidR="00671B7D" w:rsidRPr="00A11B9C" w:rsidRDefault="00671B7D" w:rsidP="001917BC">
      <w:pPr>
        <w:keepNext/>
        <w:widowControl w:val="0"/>
        <w:tabs>
          <w:tab w:val="clear" w:pos="567"/>
        </w:tabs>
        <w:spacing w:line="240" w:lineRule="auto"/>
        <w:ind w:right="-2"/>
        <w:rPr>
          <w:b/>
          <w:szCs w:val="22"/>
          <w:lang w:val="es-ES"/>
        </w:rPr>
      </w:pPr>
    </w:p>
    <w:p w:rsidR="00671B7D" w:rsidRPr="00A11B9C" w:rsidRDefault="00671B7D" w:rsidP="001917BC">
      <w:pPr>
        <w:keepNext/>
        <w:widowControl w:val="0"/>
        <w:tabs>
          <w:tab w:val="clear" w:pos="567"/>
        </w:tabs>
        <w:spacing w:line="240" w:lineRule="auto"/>
        <w:ind w:right="-2"/>
        <w:rPr>
          <w:b/>
          <w:szCs w:val="22"/>
          <w:lang w:val="es-ES"/>
        </w:rPr>
      </w:pPr>
      <w:r w:rsidRPr="00A11B9C">
        <w:rPr>
          <w:b/>
          <w:bCs/>
          <w:szCs w:val="22"/>
          <w:lang w:val="es-ES" w:bidi="es-ES"/>
        </w:rPr>
        <w:t>Composición de Skilarence 120 mg</w:t>
      </w:r>
    </w:p>
    <w:p w:rsidR="00671B7D" w:rsidRPr="00A11B9C" w:rsidRDefault="00671B7D" w:rsidP="001917BC">
      <w:pPr>
        <w:keepNext/>
        <w:widowControl w:val="0"/>
        <w:numPr>
          <w:ilvl w:val="0"/>
          <w:numId w:val="1"/>
        </w:numPr>
        <w:tabs>
          <w:tab w:val="clear" w:pos="360"/>
          <w:tab w:val="clear" w:pos="567"/>
        </w:tabs>
        <w:spacing w:line="240" w:lineRule="auto"/>
        <w:ind w:left="567" w:hanging="567"/>
        <w:rPr>
          <w:szCs w:val="22"/>
          <w:lang w:val="es-ES"/>
        </w:rPr>
      </w:pPr>
      <w:r w:rsidRPr="00A11B9C">
        <w:rPr>
          <w:szCs w:val="22"/>
          <w:lang w:val="es-ES" w:bidi="es-ES"/>
        </w:rPr>
        <w:t>El principio activo es dimetilfumarato. Un comprimido contiene 120 mg de dimetilfumarato.</w:t>
      </w:r>
    </w:p>
    <w:p w:rsidR="00671B7D" w:rsidRPr="00A11B9C" w:rsidRDefault="00671B7D" w:rsidP="001917BC">
      <w:pPr>
        <w:widowControl w:val="0"/>
        <w:numPr>
          <w:ilvl w:val="0"/>
          <w:numId w:val="1"/>
        </w:numPr>
        <w:tabs>
          <w:tab w:val="clear" w:pos="360"/>
          <w:tab w:val="clear" w:pos="567"/>
        </w:tabs>
        <w:spacing w:line="240" w:lineRule="auto"/>
        <w:ind w:left="567" w:hanging="567"/>
        <w:rPr>
          <w:szCs w:val="22"/>
          <w:lang w:val="es-ES"/>
        </w:rPr>
      </w:pPr>
      <w:r w:rsidRPr="00A11B9C">
        <w:rPr>
          <w:szCs w:val="22"/>
          <w:lang w:val="es-ES" w:bidi="es-ES"/>
        </w:rPr>
        <w:t>Los demás componentes son: lactosa</w:t>
      </w:r>
      <w:r w:rsidR="00E10363" w:rsidRPr="00A11B9C">
        <w:rPr>
          <w:szCs w:val="22"/>
          <w:lang w:val="es-ES" w:bidi="es-ES"/>
        </w:rPr>
        <w:t xml:space="preserve"> monohidrato</w:t>
      </w:r>
      <w:r w:rsidRPr="00A11B9C">
        <w:rPr>
          <w:szCs w:val="22"/>
          <w:lang w:val="es-ES" w:bidi="es-ES"/>
        </w:rPr>
        <w:t>, celulosa microcristalina, croscarmelosa sódica, sílice coloidal anhidra, estearato de magnesio, copolímero de ácido metacrílico y acrilato de etilo (1:1), talco, citrato</w:t>
      </w:r>
      <w:r w:rsidR="00CD637F" w:rsidRPr="00A11B9C">
        <w:rPr>
          <w:szCs w:val="22"/>
          <w:lang w:val="es-ES" w:bidi="es-ES"/>
        </w:rPr>
        <w:t xml:space="preserve"> de trietilo</w:t>
      </w:r>
      <w:r w:rsidRPr="00A11B9C">
        <w:rPr>
          <w:szCs w:val="22"/>
          <w:lang w:val="es-ES" w:bidi="es-ES"/>
        </w:rPr>
        <w:t xml:space="preserve">, dióxido de titanio (E171), simeticona, </w:t>
      </w:r>
      <w:r w:rsidR="00CD637F" w:rsidRPr="00A11B9C">
        <w:rPr>
          <w:szCs w:val="22"/>
          <w:lang w:val="es-ES" w:bidi="es-ES"/>
        </w:rPr>
        <w:t>indigotina</w:t>
      </w:r>
      <w:r w:rsidRPr="00A11B9C">
        <w:rPr>
          <w:szCs w:val="22"/>
          <w:lang w:val="es-ES" w:bidi="es-ES"/>
        </w:rPr>
        <w:t xml:space="preserve"> (E132) e hidróxido de sodio.</w:t>
      </w:r>
    </w:p>
    <w:p w:rsidR="00671B7D" w:rsidRPr="00A11B9C" w:rsidRDefault="00671B7D" w:rsidP="001917BC">
      <w:pPr>
        <w:widowControl w:val="0"/>
        <w:tabs>
          <w:tab w:val="clear" w:pos="567"/>
        </w:tabs>
        <w:spacing w:line="240" w:lineRule="auto"/>
        <w:ind w:right="-2"/>
        <w:rPr>
          <w:b/>
          <w:szCs w:val="22"/>
          <w:lang w:val="es-ES"/>
        </w:rPr>
      </w:pPr>
    </w:p>
    <w:p w:rsidR="00671B7D" w:rsidRPr="00A11B9C" w:rsidRDefault="00671B7D" w:rsidP="001917BC">
      <w:pPr>
        <w:keepNext/>
        <w:widowControl w:val="0"/>
        <w:tabs>
          <w:tab w:val="clear" w:pos="567"/>
        </w:tabs>
        <w:spacing w:line="240" w:lineRule="auto"/>
        <w:rPr>
          <w:b/>
          <w:szCs w:val="22"/>
          <w:lang w:val="es-ES"/>
        </w:rPr>
      </w:pPr>
      <w:r w:rsidRPr="00A11B9C">
        <w:rPr>
          <w:b/>
          <w:bCs/>
          <w:szCs w:val="22"/>
          <w:lang w:val="es-ES" w:bidi="es-ES"/>
        </w:rPr>
        <w:t xml:space="preserve">Aspecto del producto y contenido del envase </w:t>
      </w:r>
    </w:p>
    <w:p w:rsidR="00671B7D" w:rsidRPr="00A11B9C" w:rsidRDefault="00671B7D" w:rsidP="001917BC">
      <w:pPr>
        <w:keepNext/>
        <w:widowControl w:val="0"/>
        <w:tabs>
          <w:tab w:val="clear" w:pos="567"/>
        </w:tabs>
        <w:spacing w:line="240" w:lineRule="auto"/>
        <w:rPr>
          <w:szCs w:val="22"/>
          <w:lang w:val="es-ES"/>
        </w:rPr>
      </w:pPr>
      <w:r w:rsidRPr="00A11B9C">
        <w:rPr>
          <w:szCs w:val="22"/>
          <w:lang w:val="es-ES" w:bidi="es-ES"/>
        </w:rPr>
        <w:t xml:space="preserve">Skilarence 120 mg es un comprimido </w:t>
      </w:r>
      <w:r w:rsidR="00BC597F" w:rsidRPr="00A11B9C">
        <w:rPr>
          <w:szCs w:val="22"/>
          <w:lang w:val="es-ES" w:bidi="es-ES"/>
        </w:rPr>
        <w:t xml:space="preserve">azul </w:t>
      </w:r>
      <w:r w:rsidRPr="00A11B9C">
        <w:rPr>
          <w:szCs w:val="22"/>
          <w:lang w:val="es-ES" w:bidi="es-ES"/>
        </w:rPr>
        <w:t>y redondo</w:t>
      </w:r>
      <w:r w:rsidR="00884960" w:rsidRPr="00A11B9C">
        <w:rPr>
          <w:szCs w:val="22"/>
          <w:lang w:val="es-ES" w:bidi="es-ES"/>
        </w:rPr>
        <w:t>, con un diámetro aproximado de 11,6 mm</w:t>
      </w:r>
      <w:r w:rsidRPr="00A11B9C">
        <w:rPr>
          <w:szCs w:val="22"/>
          <w:lang w:val="es-ES" w:bidi="es-ES"/>
        </w:rPr>
        <w:t>.</w:t>
      </w:r>
    </w:p>
    <w:p w:rsidR="00671B7D" w:rsidRPr="00A11B9C" w:rsidRDefault="00671B7D" w:rsidP="001917BC">
      <w:pPr>
        <w:widowControl w:val="0"/>
        <w:tabs>
          <w:tab w:val="clear" w:pos="567"/>
        </w:tabs>
        <w:spacing w:line="240" w:lineRule="auto"/>
        <w:ind w:right="-2"/>
        <w:rPr>
          <w:szCs w:val="22"/>
          <w:lang w:val="es-ES"/>
        </w:rPr>
      </w:pPr>
      <w:r w:rsidRPr="00A11B9C">
        <w:rPr>
          <w:szCs w:val="22"/>
          <w:lang w:val="es-ES" w:bidi="es-ES"/>
        </w:rPr>
        <w:t xml:space="preserve">Tamaños de envase: 40, 70, 90, 100, 120, 180, 200, 240, </w:t>
      </w:r>
      <w:r w:rsidR="00F254FD">
        <w:rPr>
          <w:szCs w:val="22"/>
          <w:lang w:val="es-ES" w:bidi="es-ES"/>
        </w:rPr>
        <w:t xml:space="preserve">300, </w:t>
      </w:r>
      <w:r w:rsidRPr="00A11B9C">
        <w:rPr>
          <w:szCs w:val="22"/>
          <w:lang w:val="es-ES" w:bidi="es-ES"/>
        </w:rPr>
        <w:t>360 y 400 comprimidos gastrorresistentes. Puede que solamente estén comercializados algunos tamaños de envases. Los comprimidos vienen envasados en blisters de aluminio y PVC/PVDC.</w:t>
      </w:r>
    </w:p>
    <w:p w:rsidR="00671B7D" w:rsidRPr="00A11B9C" w:rsidRDefault="00671B7D" w:rsidP="001917BC">
      <w:pPr>
        <w:widowControl w:val="0"/>
        <w:tabs>
          <w:tab w:val="clear" w:pos="567"/>
        </w:tabs>
        <w:spacing w:line="240" w:lineRule="auto"/>
        <w:rPr>
          <w:szCs w:val="22"/>
          <w:lang w:val="es-ES"/>
        </w:rPr>
      </w:pPr>
    </w:p>
    <w:p w:rsidR="00671B7D" w:rsidRDefault="00671B7D" w:rsidP="001917BC">
      <w:pPr>
        <w:keepNext/>
        <w:widowControl w:val="0"/>
        <w:tabs>
          <w:tab w:val="clear" w:pos="567"/>
        </w:tabs>
        <w:spacing w:line="240" w:lineRule="auto"/>
        <w:rPr>
          <w:b/>
          <w:bCs/>
          <w:szCs w:val="22"/>
          <w:lang w:val="es-ES" w:bidi="es-ES"/>
        </w:rPr>
      </w:pPr>
      <w:r w:rsidRPr="00A11B9C">
        <w:rPr>
          <w:b/>
          <w:bCs/>
          <w:szCs w:val="22"/>
          <w:lang w:val="es-ES" w:bidi="es-ES"/>
        </w:rPr>
        <w:t>Titular de la autorización de comercialización</w:t>
      </w:r>
      <w:r w:rsidR="00246519" w:rsidRPr="00A11B9C">
        <w:rPr>
          <w:b/>
          <w:bCs/>
          <w:szCs w:val="22"/>
          <w:lang w:val="es-ES" w:bidi="es-ES"/>
        </w:rPr>
        <w:t xml:space="preserve"> y responsable de la fabricación</w:t>
      </w:r>
    </w:p>
    <w:p w:rsidR="00485199" w:rsidRPr="00A11B9C" w:rsidRDefault="00485199" w:rsidP="001917BC">
      <w:pPr>
        <w:keepNext/>
        <w:widowControl w:val="0"/>
        <w:tabs>
          <w:tab w:val="clear" w:pos="567"/>
        </w:tabs>
        <w:spacing w:line="240" w:lineRule="auto"/>
        <w:rPr>
          <w:b/>
          <w:bCs/>
          <w:szCs w:val="22"/>
          <w:lang w:val="es-ES" w:bidi="es-ES"/>
        </w:rPr>
      </w:pPr>
    </w:p>
    <w:p w:rsidR="00246519" w:rsidRPr="00A11B9C" w:rsidRDefault="00246519" w:rsidP="001917BC">
      <w:pPr>
        <w:keepNext/>
        <w:widowControl w:val="0"/>
        <w:tabs>
          <w:tab w:val="clear" w:pos="567"/>
        </w:tabs>
        <w:spacing w:line="240" w:lineRule="auto"/>
        <w:rPr>
          <w:b/>
          <w:szCs w:val="22"/>
          <w:lang w:val="es-ES"/>
        </w:rPr>
      </w:pPr>
      <w:r w:rsidRPr="00A11B9C">
        <w:rPr>
          <w:b/>
          <w:bCs/>
          <w:szCs w:val="22"/>
          <w:lang w:val="es-ES" w:bidi="es-ES"/>
        </w:rPr>
        <w:t>Titular de la autorización de comercialización</w:t>
      </w:r>
    </w:p>
    <w:p w:rsidR="00671B7D" w:rsidRPr="00A11B9C" w:rsidRDefault="00671B7D" w:rsidP="001917BC">
      <w:pPr>
        <w:keepNext/>
        <w:widowControl w:val="0"/>
        <w:tabs>
          <w:tab w:val="clear" w:pos="567"/>
        </w:tabs>
        <w:spacing w:line="240" w:lineRule="auto"/>
        <w:ind w:right="-2"/>
        <w:rPr>
          <w:szCs w:val="22"/>
          <w:lang w:val="es-ES"/>
        </w:rPr>
      </w:pPr>
      <w:r w:rsidRPr="00A11B9C">
        <w:rPr>
          <w:szCs w:val="22"/>
          <w:lang w:val="es-ES" w:bidi="es-ES"/>
        </w:rPr>
        <w:t>Almirall, S.A.</w:t>
      </w:r>
    </w:p>
    <w:p w:rsidR="00671B7D" w:rsidRPr="00A11B9C" w:rsidRDefault="00671B7D" w:rsidP="001917BC">
      <w:pPr>
        <w:keepNext/>
        <w:widowControl w:val="0"/>
        <w:tabs>
          <w:tab w:val="clear" w:pos="567"/>
        </w:tabs>
        <w:spacing w:line="240" w:lineRule="auto"/>
        <w:rPr>
          <w:szCs w:val="22"/>
          <w:lang w:val="es-ES"/>
        </w:rPr>
      </w:pPr>
      <w:r w:rsidRPr="00A11B9C">
        <w:rPr>
          <w:szCs w:val="22"/>
          <w:lang w:val="es-ES" w:bidi="es-ES"/>
        </w:rPr>
        <w:t>Ronda General Mitre, 151</w:t>
      </w:r>
    </w:p>
    <w:p w:rsidR="00671B7D" w:rsidRPr="00A11B9C" w:rsidRDefault="00671B7D" w:rsidP="001917BC">
      <w:pPr>
        <w:keepNext/>
        <w:widowControl w:val="0"/>
        <w:tabs>
          <w:tab w:val="clear" w:pos="567"/>
        </w:tabs>
        <w:spacing w:line="240" w:lineRule="auto"/>
        <w:rPr>
          <w:szCs w:val="22"/>
          <w:lang w:val="es-ES"/>
        </w:rPr>
      </w:pPr>
      <w:r w:rsidRPr="00A11B9C">
        <w:rPr>
          <w:szCs w:val="22"/>
          <w:lang w:val="es-ES" w:bidi="es-ES"/>
        </w:rPr>
        <w:t>08022 Barcelona</w:t>
      </w:r>
    </w:p>
    <w:p w:rsidR="00671B7D" w:rsidRPr="00A11B9C" w:rsidRDefault="00671B7D" w:rsidP="001917BC">
      <w:pPr>
        <w:keepNext/>
        <w:widowControl w:val="0"/>
        <w:tabs>
          <w:tab w:val="clear" w:pos="567"/>
        </w:tabs>
        <w:spacing w:line="240" w:lineRule="auto"/>
        <w:rPr>
          <w:szCs w:val="22"/>
          <w:lang w:val="es-ES"/>
        </w:rPr>
      </w:pPr>
      <w:r w:rsidRPr="00A11B9C">
        <w:rPr>
          <w:szCs w:val="22"/>
          <w:lang w:val="es-ES" w:bidi="es-ES"/>
        </w:rPr>
        <w:t>España</w:t>
      </w:r>
    </w:p>
    <w:p w:rsidR="00671B7D" w:rsidRPr="00A11B9C" w:rsidRDefault="00671B7D" w:rsidP="001917BC">
      <w:pPr>
        <w:keepNext/>
        <w:widowControl w:val="0"/>
        <w:tabs>
          <w:tab w:val="clear" w:pos="567"/>
        </w:tabs>
        <w:spacing w:line="240" w:lineRule="auto"/>
        <w:rPr>
          <w:szCs w:val="22"/>
          <w:lang w:val="es-ES"/>
        </w:rPr>
      </w:pPr>
      <w:r w:rsidRPr="00A11B9C">
        <w:rPr>
          <w:szCs w:val="22"/>
          <w:lang w:val="es-ES" w:bidi="es-ES"/>
        </w:rPr>
        <w:t>Teléfono +34 93 291 30 00</w:t>
      </w:r>
    </w:p>
    <w:p w:rsidR="00671B7D" w:rsidRPr="00A11B9C" w:rsidRDefault="00671B7D" w:rsidP="001917BC">
      <w:pPr>
        <w:widowControl w:val="0"/>
        <w:tabs>
          <w:tab w:val="clear" w:pos="567"/>
        </w:tabs>
        <w:spacing w:line="240" w:lineRule="auto"/>
        <w:ind w:right="-2"/>
        <w:rPr>
          <w:szCs w:val="22"/>
          <w:lang w:val="es-ES"/>
        </w:rPr>
      </w:pPr>
    </w:p>
    <w:p w:rsidR="00CD637F" w:rsidRPr="00A11B9C" w:rsidRDefault="00246519" w:rsidP="001917BC">
      <w:pPr>
        <w:keepNext/>
        <w:widowControl w:val="0"/>
        <w:tabs>
          <w:tab w:val="clear" w:pos="567"/>
        </w:tabs>
        <w:spacing w:line="240" w:lineRule="auto"/>
        <w:rPr>
          <w:b/>
          <w:bCs/>
          <w:szCs w:val="22"/>
          <w:lang w:val="es-ES" w:bidi="es-ES"/>
        </w:rPr>
      </w:pPr>
      <w:r w:rsidRPr="00A11B9C">
        <w:rPr>
          <w:b/>
          <w:bCs/>
          <w:szCs w:val="22"/>
          <w:lang w:val="es-ES" w:bidi="es-ES"/>
        </w:rPr>
        <w:t>Responsable de la fabricación</w:t>
      </w:r>
    </w:p>
    <w:p w:rsidR="00671B7D" w:rsidRPr="00A11B9C" w:rsidRDefault="00671B7D" w:rsidP="001917BC">
      <w:pPr>
        <w:keepNext/>
        <w:widowControl w:val="0"/>
        <w:tabs>
          <w:tab w:val="clear" w:pos="567"/>
        </w:tabs>
        <w:spacing w:line="240" w:lineRule="auto"/>
        <w:rPr>
          <w:szCs w:val="22"/>
          <w:lang w:val="es-ES"/>
        </w:rPr>
      </w:pPr>
      <w:r w:rsidRPr="00A11B9C">
        <w:rPr>
          <w:szCs w:val="22"/>
          <w:lang w:val="es-ES" w:bidi="es-ES"/>
        </w:rPr>
        <w:t>Industrias Farmacéuticas Almirall, S.A.</w:t>
      </w:r>
    </w:p>
    <w:p w:rsidR="00671B7D" w:rsidRPr="00A11B9C" w:rsidRDefault="00671B7D" w:rsidP="001917BC">
      <w:pPr>
        <w:keepNext/>
        <w:widowControl w:val="0"/>
        <w:tabs>
          <w:tab w:val="clear" w:pos="567"/>
        </w:tabs>
        <w:spacing w:line="240" w:lineRule="auto"/>
        <w:ind w:right="-2"/>
        <w:rPr>
          <w:szCs w:val="22"/>
          <w:lang w:val="es-ES"/>
        </w:rPr>
      </w:pPr>
      <w:r w:rsidRPr="00A11B9C">
        <w:rPr>
          <w:szCs w:val="22"/>
          <w:lang w:val="es-ES" w:bidi="es-ES"/>
        </w:rPr>
        <w:t>Ctra. Nacional II, km 593</w:t>
      </w:r>
    </w:p>
    <w:p w:rsidR="00671B7D" w:rsidRPr="00A11B9C" w:rsidRDefault="00671B7D" w:rsidP="001917BC">
      <w:pPr>
        <w:keepNext/>
        <w:widowControl w:val="0"/>
        <w:tabs>
          <w:tab w:val="clear" w:pos="567"/>
        </w:tabs>
        <w:spacing w:line="240" w:lineRule="auto"/>
        <w:ind w:right="-2"/>
        <w:rPr>
          <w:szCs w:val="22"/>
          <w:lang w:val="es-ES"/>
        </w:rPr>
      </w:pPr>
      <w:r w:rsidRPr="00A11B9C">
        <w:rPr>
          <w:szCs w:val="22"/>
          <w:lang w:val="es-ES" w:bidi="es-ES"/>
        </w:rPr>
        <w:t>08740 Sant Andreu de la Barca, Barcelona</w:t>
      </w:r>
    </w:p>
    <w:p w:rsidR="00671B7D" w:rsidRPr="00A11B9C" w:rsidRDefault="00671B7D" w:rsidP="001917BC">
      <w:pPr>
        <w:keepNext/>
        <w:widowControl w:val="0"/>
        <w:tabs>
          <w:tab w:val="clear" w:pos="567"/>
        </w:tabs>
        <w:spacing w:line="240" w:lineRule="auto"/>
        <w:ind w:right="-2"/>
        <w:rPr>
          <w:szCs w:val="22"/>
          <w:lang w:val="es-ES"/>
        </w:rPr>
      </w:pPr>
      <w:r w:rsidRPr="00A11B9C">
        <w:rPr>
          <w:szCs w:val="22"/>
          <w:lang w:val="es-ES" w:bidi="es-ES"/>
        </w:rPr>
        <w:t>España</w:t>
      </w:r>
    </w:p>
    <w:p w:rsidR="00671B7D" w:rsidRPr="00A11B9C" w:rsidRDefault="00671B7D" w:rsidP="001917BC">
      <w:pPr>
        <w:widowControl w:val="0"/>
        <w:tabs>
          <w:tab w:val="clear" w:pos="567"/>
          <w:tab w:val="left" w:pos="720"/>
        </w:tabs>
        <w:spacing w:line="240" w:lineRule="auto"/>
        <w:ind w:right="-2"/>
        <w:rPr>
          <w:szCs w:val="22"/>
          <w:lang w:val="es-ES"/>
        </w:rPr>
      </w:pPr>
    </w:p>
    <w:p w:rsidR="00671B7D" w:rsidRPr="00A11B9C" w:rsidRDefault="00671B7D" w:rsidP="001917BC">
      <w:pPr>
        <w:widowControl w:val="0"/>
        <w:tabs>
          <w:tab w:val="clear" w:pos="567"/>
          <w:tab w:val="left" w:pos="720"/>
        </w:tabs>
        <w:spacing w:line="240" w:lineRule="auto"/>
        <w:ind w:right="-2"/>
        <w:rPr>
          <w:szCs w:val="22"/>
          <w:lang w:val="es-ES"/>
        </w:rPr>
      </w:pPr>
      <w:r w:rsidRPr="00A11B9C">
        <w:rPr>
          <w:szCs w:val="22"/>
          <w:lang w:val="es-ES" w:bidi="es-ES"/>
        </w:rPr>
        <w:t>Pueden solicitar más información respecto a este medicamento dirigiéndose al representante local del titular de la autorización de comercialización:</w:t>
      </w:r>
    </w:p>
    <w:p w:rsidR="00671B7D" w:rsidRPr="00A11B9C" w:rsidRDefault="00671B7D" w:rsidP="001917BC">
      <w:pPr>
        <w:widowControl w:val="0"/>
        <w:tabs>
          <w:tab w:val="clear" w:pos="567"/>
          <w:tab w:val="left" w:pos="720"/>
        </w:tabs>
        <w:spacing w:line="240" w:lineRule="auto"/>
        <w:ind w:right="-2"/>
        <w:rPr>
          <w:b/>
          <w:szCs w:val="22"/>
          <w:lang w:val="es-ES"/>
        </w:rPr>
      </w:pPr>
    </w:p>
    <w:p w:rsidR="00671B7D" w:rsidRPr="00A11B9C" w:rsidRDefault="00671B7D" w:rsidP="001917BC">
      <w:pPr>
        <w:keepNext/>
        <w:widowControl w:val="0"/>
        <w:tabs>
          <w:tab w:val="clear" w:pos="567"/>
          <w:tab w:val="left" w:pos="720"/>
        </w:tabs>
        <w:spacing w:line="240" w:lineRule="auto"/>
        <w:rPr>
          <w:b/>
          <w:szCs w:val="22"/>
          <w:lang w:val="de-DE"/>
        </w:rPr>
      </w:pPr>
      <w:r w:rsidRPr="00A11B9C">
        <w:rPr>
          <w:b/>
          <w:szCs w:val="22"/>
          <w:lang w:val="de-DE"/>
        </w:rPr>
        <w:t>België/Belgique/Belgien/Luxembourg/Luxemburg</w:t>
      </w:r>
    </w:p>
    <w:p w:rsidR="00671B7D" w:rsidRPr="00A11B9C" w:rsidRDefault="0006244B" w:rsidP="001917BC">
      <w:pPr>
        <w:keepNext/>
        <w:widowControl w:val="0"/>
        <w:tabs>
          <w:tab w:val="clear" w:pos="567"/>
          <w:tab w:val="left" w:pos="720"/>
        </w:tabs>
        <w:spacing w:line="240" w:lineRule="auto"/>
        <w:rPr>
          <w:szCs w:val="22"/>
          <w:lang w:val="de-DE"/>
        </w:rPr>
      </w:pPr>
      <w:r w:rsidRPr="00A11B9C">
        <w:rPr>
          <w:szCs w:val="22"/>
          <w:lang w:val="de-DE"/>
        </w:rPr>
        <w:t xml:space="preserve">Almirall N.V., Tél/Tel: +32 (0)2 </w:t>
      </w:r>
      <w:r w:rsidRPr="00A11B9C">
        <w:rPr>
          <w:noProof/>
          <w:szCs w:val="22"/>
          <w:lang w:val="de-DE"/>
        </w:rPr>
        <w:t>771 86 37</w:t>
      </w:r>
    </w:p>
    <w:p w:rsidR="00671B7D" w:rsidRPr="00A11B9C" w:rsidRDefault="00671B7D" w:rsidP="001917BC">
      <w:pPr>
        <w:widowControl w:val="0"/>
        <w:tabs>
          <w:tab w:val="clear" w:pos="567"/>
          <w:tab w:val="left" w:pos="720"/>
        </w:tabs>
        <w:spacing w:line="240" w:lineRule="auto"/>
        <w:ind w:right="-2"/>
        <w:rPr>
          <w:szCs w:val="22"/>
          <w:lang w:val="de-DE"/>
        </w:rPr>
      </w:pPr>
    </w:p>
    <w:p w:rsidR="00671B7D" w:rsidRPr="00A11B9C" w:rsidRDefault="00671B7D" w:rsidP="001917BC">
      <w:pPr>
        <w:keepNext/>
        <w:widowControl w:val="0"/>
        <w:tabs>
          <w:tab w:val="clear" w:pos="567"/>
          <w:tab w:val="left" w:pos="720"/>
        </w:tabs>
        <w:spacing w:line="240" w:lineRule="auto"/>
        <w:rPr>
          <w:b/>
          <w:szCs w:val="22"/>
          <w:lang w:val="de-DE"/>
        </w:rPr>
      </w:pPr>
      <w:r w:rsidRPr="00A11B9C">
        <w:rPr>
          <w:b/>
          <w:bCs/>
          <w:szCs w:val="22"/>
          <w:lang w:val="es-ES"/>
        </w:rPr>
        <w:t>България</w:t>
      </w:r>
      <w:r w:rsidRPr="00A11B9C">
        <w:rPr>
          <w:b/>
          <w:bCs/>
          <w:szCs w:val="22"/>
          <w:lang w:val="de-DE"/>
        </w:rPr>
        <w:t>/</w:t>
      </w:r>
      <w:r w:rsidRPr="00A11B9C">
        <w:rPr>
          <w:b/>
          <w:szCs w:val="22"/>
          <w:lang w:val="de-DE"/>
        </w:rPr>
        <w:t>Českárepublika/</w:t>
      </w:r>
      <w:r w:rsidRPr="00A11B9C">
        <w:rPr>
          <w:b/>
          <w:bCs/>
          <w:szCs w:val="22"/>
          <w:lang w:val="de-DE"/>
        </w:rPr>
        <w:t>Eesti/</w:t>
      </w:r>
      <w:r w:rsidRPr="00A11B9C">
        <w:rPr>
          <w:b/>
          <w:szCs w:val="22"/>
          <w:lang w:val="de-DE"/>
        </w:rPr>
        <w:t>España/Hrvatska/</w:t>
      </w:r>
      <w:r w:rsidRPr="00A11B9C">
        <w:rPr>
          <w:b/>
          <w:szCs w:val="22"/>
          <w:lang w:val="es-ES"/>
        </w:rPr>
        <w:t>Κύπρος</w:t>
      </w:r>
      <w:r w:rsidRPr="00A11B9C">
        <w:rPr>
          <w:b/>
          <w:szCs w:val="22"/>
          <w:lang w:val="de-DE"/>
        </w:rPr>
        <w:t>/Latvija/Lietuva/Magyarország/Malta/România/Slovenija/Slovenská republika</w:t>
      </w:r>
    </w:p>
    <w:p w:rsidR="00671B7D" w:rsidRPr="00A11B9C" w:rsidRDefault="00671B7D" w:rsidP="001917BC">
      <w:pPr>
        <w:keepNext/>
        <w:widowControl w:val="0"/>
        <w:tabs>
          <w:tab w:val="clear" w:pos="567"/>
          <w:tab w:val="left" w:pos="720"/>
        </w:tabs>
        <w:spacing w:line="240" w:lineRule="auto"/>
        <w:rPr>
          <w:szCs w:val="22"/>
          <w:lang w:val="de-DE"/>
        </w:rPr>
      </w:pPr>
      <w:r w:rsidRPr="00A11B9C">
        <w:rPr>
          <w:szCs w:val="22"/>
          <w:lang w:val="de-DE"/>
        </w:rPr>
        <w:t>Almirall, S.A., Te</w:t>
      </w:r>
      <w:r w:rsidRPr="00A11B9C">
        <w:rPr>
          <w:szCs w:val="22"/>
          <w:lang w:val="es-ES"/>
        </w:rPr>
        <w:t>л</w:t>
      </w:r>
      <w:r w:rsidRPr="00A11B9C">
        <w:rPr>
          <w:szCs w:val="22"/>
          <w:lang w:val="de-DE"/>
        </w:rPr>
        <w:t>./Tel/</w:t>
      </w:r>
      <w:r w:rsidRPr="00A11B9C">
        <w:rPr>
          <w:szCs w:val="22"/>
          <w:lang w:val="es-ES"/>
        </w:rPr>
        <w:t>Τηλ</w:t>
      </w:r>
      <w:r w:rsidRPr="00A11B9C">
        <w:rPr>
          <w:szCs w:val="22"/>
          <w:lang w:val="de-DE"/>
        </w:rPr>
        <w:t>: +34 93 291 30 00</w:t>
      </w:r>
    </w:p>
    <w:p w:rsidR="00671B7D" w:rsidRPr="00A11B9C" w:rsidRDefault="00671B7D" w:rsidP="001917BC">
      <w:pPr>
        <w:widowControl w:val="0"/>
        <w:tabs>
          <w:tab w:val="clear" w:pos="567"/>
          <w:tab w:val="left" w:pos="720"/>
        </w:tabs>
        <w:spacing w:line="240" w:lineRule="auto"/>
        <w:ind w:right="-2"/>
        <w:rPr>
          <w:szCs w:val="22"/>
          <w:lang w:val="de-DE"/>
        </w:rPr>
      </w:pPr>
      <w:r w:rsidRPr="00A11B9C">
        <w:rPr>
          <w:szCs w:val="22"/>
          <w:lang w:val="de-DE"/>
        </w:rPr>
        <w:t xml:space="preserve">Tel (Česká republika/Slovenská republika): +420 </w:t>
      </w:r>
      <w:r w:rsidR="00E107FA">
        <w:rPr>
          <w:lang w:val="de-DE"/>
        </w:rPr>
        <w:t>220 990 139</w:t>
      </w:r>
    </w:p>
    <w:p w:rsidR="00671B7D" w:rsidRPr="00A11B9C" w:rsidRDefault="00671B7D" w:rsidP="001917BC">
      <w:pPr>
        <w:widowControl w:val="0"/>
        <w:tabs>
          <w:tab w:val="clear" w:pos="567"/>
          <w:tab w:val="left" w:pos="720"/>
        </w:tabs>
        <w:spacing w:line="240" w:lineRule="auto"/>
        <w:ind w:right="-2"/>
        <w:rPr>
          <w:szCs w:val="22"/>
          <w:lang w:val="de-DE"/>
        </w:rPr>
      </w:pPr>
    </w:p>
    <w:p w:rsidR="00671B7D" w:rsidRPr="00A11B9C" w:rsidRDefault="00671B7D" w:rsidP="001917BC">
      <w:pPr>
        <w:keepNext/>
        <w:widowControl w:val="0"/>
        <w:tabs>
          <w:tab w:val="clear" w:pos="567"/>
          <w:tab w:val="left" w:pos="720"/>
        </w:tabs>
        <w:spacing w:line="240" w:lineRule="auto"/>
        <w:rPr>
          <w:szCs w:val="22"/>
          <w:lang w:val="sv-SE"/>
        </w:rPr>
      </w:pPr>
      <w:r w:rsidRPr="00A11B9C">
        <w:rPr>
          <w:b/>
          <w:szCs w:val="22"/>
          <w:lang w:val="sv-SE"/>
        </w:rPr>
        <w:t>Danmark/Norge</w:t>
      </w:r>
      <w:r w:rsidRPr="00A11B9C">
        <w:rPr>
          <w:szCs w:val="22"/>
          <w:lang w:val="sv-SE"/>
        </w:rPr>
        <w:t>/</w:t>
      </w:r>
      <w:r w:rsidRPr="00A11B9C">
        <w:rPr>
          <w:b/>
          <w:szCs w:val="22"/>
          <w:lang w:val="sv-SE"/>
        </w:rPr>
        <w:t>Suomi/Finland/Sverige</w:t>
      </w:r>
    </w:p>
    <w:p w:rsidR="00671B7D" w:rsidRPr="00A11B9C" w:rsidRDefault="00671B7D" w:rsidP="001917BC">
      <w:pPr>
        <w:keepNext/>
        <w:widowControl w:val="0"/>
        <w:tabs>
          <w:tab w:val="clear" w:pos="567"/>
          <w:tab w:val="left" w:pos="720"/>
        </w:tabs>
        <w:spacing w:line="240" w:lineRule="auto"/>
        <w:ind w:right="-2"/>
        <w:rPr>
          <w:szCs w:val="22"/>
          <w:lang w:val="sv-SE"/>
        </w:rPr>
      </w:pPr>
      <w:r w:rsidRPr="00A11B9C">
        <w:rPr>
          <w:szCs w:val="22"/>
          <w:lang w:val="sv-SE"/>
        </w:rPr>
        <w:t>Almirall ApS, Tlf/Puh/Tel: +45 70 25 75 75</w:t>
      </w:r>
    </w:p>
    <w:p w:rsidR="00671B7D" w:rsidRPr="00A11B9C" w:rsidRDefault="00671B7D" w:rsidP="001917BC">
      <w:pPr>
        <w:widowControl w:val="0"/>
        <w:tabs>
          <w:tab w:val="clear" w:pos="567"/>
          <w:tab w:val="left" w:pos="720"/>
        </w:tabs>
        <w:spacing w:line="240" w:lineRule="auto"/>
        <w:ind w:right="-2"/>
        <w:rPr>
          <w:szCs w:val="22"/>
          <w:lang w:val="sv-SE"/>
        </w:rPr>
      </w:pPr>
    </w:p>
    <w:p w:rsidR="00671B7D" w:rsidRPr="00A11B9C" w:rsidRDefault="00671B7D" w:rsidP="001917BC">
      <w:pPr>
        <w:keepNext/>
        <w:widowControl w:val="0"/>
        <w:tabs>
          <w:tab w:val="clear" w:pos="567"/>
          <w:tab w:val="left" w:pos="720"/>
        </w:tabs>
        <w:spacing w:line="240" w:lineRule="auto"/>
        <w:rPr>
          <w:szCs w:val="22"/>
          <w:lang w:val="de-DE"/>
        </w:rPr>
      </w:pPr>
      <w:r w:rsidRPr="00A11B9C">
        <w:rPr>
          <w:b/>
          <w:szCs w:val="22"/>
          <w:lang w:val="de-DE"/>
        </w:rPr>
        <w:t>Deutschland</w:t>
      </w:r>
    </w:p>
    <w:p w:rsidR="00671B7D" w:rsidRPr="00A11B9C" w:rsidRDefault="00671B7D" w:rsidP="001917BC">
      <w:pPr>
        <w:keepNext/>
        <w:widowControl w:val="0"/>
        <w:tabs>
          <w:tab w:val="clear" w:pos="567"/>
          <w:tab w:val="left" w:pos="720"/>
        </w:tabs>
        <w:spacing w:line="240" w:lineRule="auto"/>
        <w:ind w:right="-2"/>
        <w:rPr>
          <w:szCs w:val="22"/>
          <w:lang w:val="de-DE"/>
        </w:rPr>
      </w:pPr>
      <w:r w:rsidRPr="00A11B9C">
        <w:rPr>
          <w:szCs w:val="22"/>
          <w:lang w:val="de-DE"/>
        </w:rPr>
        <w:t>Almirall Hermal GmbH, Tel.: +49 (0)40 72704-0</w:t>
      </w:r>
    </w:p>
    <w:p w:rsidR="00330F98" w:rsidRDefault="00330F98" w:rsidP="00330F98">
      <w:pPr>
        <w:widowControl w:val="0"/>
        <w:numPr>
          <w:ilvl w:val="12"/>
          <w:numId w:val="0"/>
        </w:numPr>
        <w:tabs>
          <w:tab w:val="clear" w:pos="567"/>
          <w:tab w:val="left" w:pos="720"/>
        </w:tabs>
        <w:spacing w:line="240" w:lineRule="auto"/>
        <w:ind w:right="-2"/>
        <w:rPr>
          <w:szCs w:val="22"/>
          <w:lang w:val="de-DE"/>
        </w:rPr>
      </w:pPr>
    </w:p>
    <w:p w:rsidR="00330F98" w:rsidRPr="00330F98" w:rsidRDefault="00330F98" w:rsidP="00330F98">
      <w:pPr>
        <w:keepNext/>
        <w:widowControl w:val="0"/>
        <w:numPr>
          <w:ilvl w:val="12"/>
          <w:numId w:val="0"/>
        </w:numPr>
        <w:tabs>
          <w:tab w:val="clear" w:pos="567"/>
          <w:tab w:val="left" w:pos="720"/>
        </w:tabs>
        <w:spacing w:line="240" w:lineRule="auto"/>
        <w:rPr>
          <w:b/>
          <w:szCs w:val="22"/>
          <w:lang w:val="es-ES"/>
        </w:rPr>
      </w:pPr>
      <w:r w:rsidRPr="00F07E3F">
        <w:rPr>
          <w:b/>
          <w:szCs w:val="22"/>
        </w:rPr>
        <w:t>Ελλάδα</w:t>
      </w:r>
    </w:p>
    <w:p w:rsidR="00330F98" w:rsidRDefault="00330F98" w:rsidP="00330F98">
      <w:pPr>
        <w:keepNext/>
        <w:widowControl w:val="0"/>
        <w:numPr>
          <w:ilvl w:val="12"/>
          <w:numId w:val="0"/>
        </w:numPr>
        <w:tabs>
          <w:tab w:val="clear" w:pos="567"/>
          <w:tab w:val="left" w:pos="720"/>
        </w:tabs>
        <w:spacing w:line="240" w:lineRule="auto"/>
        <w:rPr>
          <w:szCs w:val="22"/>
          <w:lang w:val="de-DE"/>
        </w:rPr>
      </w:pPr>
      <w:r w:rsidRPr="00F34856">
        <w:rPr>
          <w:szCs w:val="22"/>
          <w:lang w:val="de-DE"/>
        </w:rPr>
        <w:t>G</w:t>
      </w:r>
      <w:r>
        <w:rPr>
          <w:szCs w:val="22"/>
          <w:lang w:val="de-DE"/>
        </w:rPr>
        <w:t>alenica</w:t>
      </w:r>
      <w:r w:rsidRPr="00F34856">
        <w:rPr>
          <w:szCs w:val="22"/>
          <w:lang w:val="de-DE"/>
        </w:rPr>
        <w:t xml:space="preserve"> A.E</w:t>
      </w:r>
      <w:r>
        <w:rPr>
          <w:szCs w:val="22"/>
          <w:lang w:val="de-DE"/>
        </w:rPr>
        <w:t xml:space="preserve">., </w:t>
      </w:r>
      <w:r w:rsidRPr="00F34856">
        <w:rPr>
          <w:szCs w:val="22"/>
          <w:lang w:val="de-DE"/>
        </w:rPr>
        <w:t>Tηλ: +30 210 52 81 700</w:t>
      </w:r>
    </w:p>
    <w:p w:rsidR="00671B7D" w:rsidRPr="00A11B9C" w:rsidRDefault="00671B7D" w:rsidP="001917BC">
      <w:pPr>
        <w:widowControl w:val="0"/>
        <w:tabs>
          <w:tab w:val="clear" w:pos="567"/>
          <w:tab w:val="left" w:pos="720"/>
        </w:tabs>
        <w:spacing w:line="240" w:lineRule="auto"/>
        <w:ind w:right="-2"/>
        <w:rPr>
          <w:szCs w:val="22"/>
          <w:lang w:val="de-DE"/>
        </w:rPr>
      </w:pPr>
    </w:p>
    <w:p w:rsidR="00671B7D" w:rsidRPr="00A11B9C" w:rsidRDefault="00EA4ADB" w:rsidP="001917BC">
      <w:pPr>
        <w:keepNext/>
        <w:widowControl w:val="0"/>
        <w:tabs>
          <w:tab w:val="clear" w:pos="567"/>
          <w:tab w:val="left" w:pos="720"/>
        </w:tabs>
        <w:spacing w:line="240" w:lineRule="auto"/>
        <w:rPr>
          <w:b/>
          <w:szCs w:val="22"/>
          <w:lang w:val="en-US"/>
        </w:rPr>
      </w:pPr>
      <w:r w:rsidRPr="00A11B9C">
        <w:rPr>
          <w:b/>
          <w:szCs w:val="22"/>
          <w:lang w:val="en-US"/>
        </w:rPr>
        <w:t>Francia</w:t>
      </w:r>
    </w:p>
    <w:p w:rsidR="00671B7D" w:rsidRPr="00A11B9C" w:rsidRDefault="00671B7D" w:rsidP="001917BC">
      <w:pPr>
        <w:keepNext/>
        <w:widowControl w:val="0"/>
        <w:tabs>
          <w:tab w:val="clear" w:pos="567"/>
          <w:tab w:val="left" w:pos="720"/>
        </w:tabs>
        <w:spacing w:line="240" w:lineRule="auto"/>
        <w:ind w:right="-2"/>
        <w:rPr>
          <w:szCs w:val="22"/>
          <w:lang w:val="en-US"/>
        </w:rPr>
      </w:pPr>
      <w:r w:rsidRPr="00A11B9C">
        <w:rPr>
          <w:szCs w:val="22"/>
          <w:lang w:val="en-US"/>
        </w:rPr>
        <w:t>Almirall SAS, Tél.: +33(0)1 46 46 19 20</w:t>
      </w:r>
    </w:p>
    <w:p w:rsidR="00671B7D" w:rsidRPr="00A11B9C" w:rsidRDefault="00671B7D" w:rsidP="001917BC">
      <w:pPr>
        <w:widowControl w:val="0"/>
        <w:tabs>
          <w:tab w:val="clear" w:pos="567"/>
          <w:tab w:val="left" w:pos="720"/>
        </w:tabs>
        <w:spacing w:line="240" w:lineRule="auto"/>
        <w:ind w:right="-2"/>
        <w:rPr>
          <w:szCs w:val="22"/>
          <w:lang w:val="en-US"/>
        </w:rPr>
      </w:pPr>
    </w:p>
    <w:p w:rsidR="00671B7D" w:rsidRPr="00A11B9C" w:rsidRDefault="00671B7D" w:rsidP="001917BC">
      <w:pPr>
        <w:keepNext/>
        <w:widowControl w:val="0"/>
        <w:tabs>
          <w:tab w:val="clear" w:pos="567"/>
          <w:tab w:val="left" w:pos="720"/>
        </w:tabs>
        <w:spacing w:line="240" w:lineRule="auto"/>
        <w:rPr>
          <w:b/>
          <w:szCs w:val="22"/>
          <w:lang w:val="en-US"/>
        </w:rPr>
      </w:pPr>
      <w:r w:rsidRPr="00A11B9C">
        <w:rPr>
          <w:b/>
          <w:szCs w:val="22"/>
          <w:lang w:val="en-US"/>
        </w:rPr>
        <w:t>Ireland</w:t>
      </w:r>
    </w:p>
    <w:p w:rsidR="00671B7D" w:rsidRPr="00A11B9C" w:rsidRDefault="00420B8F" w:rsidP="001917BC">
      <w:pPr>
        <w:keepNext/>
        <w:widowControl w:val="0"/>
        <w:tabs>
          <w:tab w:val="clear" w:pos="567"/>
          <w:tab w:val="left" w:pos="720"/>
        </w:tabs>
        <w:spacing w:line="240" w:lineRule="auto"/>
        <w:rPr>
          <w:szCs w:val="22"/>
          <w:lang w:val="en-US"/>
        </w:rPr>
      </w:pPr>
      <w:r w:rsidRPr="008B7926">
        <w:rPr>
          <w:lang w:val="de-DE"/>
        </w:rPr>
        <w:t>Almirall</w:t>
      </w:r>
      <w:r w:rsidR="005651BC">
        <w:rPr>
          <w:lang w:val="de-DE"/>
        </w:rPr>
        <w:t>,</w:t>
      </w:r>
      <w:r w:rsidRPr="008B7926">
        <w:rPr>
          <w:lang w:val="de-DE"/>
        </w:rPr>
        <w:t xml:space="preserve"> S.A.</w:t>
      </w:r>
      <w:r w:rsidR="007F7C8F" w:rsidRPr="008B7926">
        <w:rPr>
          <w:szCs w:val="22"/>
          <w:lang w:val="de-DE"/>
        </w:rPr>
        <w:t xml:space="preserve">, Tel: </w:t>
      </w:r>
      <w:r w:rsidR="00AC12DD" w:rsidRPr="008B7926">
        <w:t>+</w:t>
      </w:r>
      <w:r w:rsidR="00B810E6" w:rsidRPr="000545D1">
        <w:t>353 (0) 1431 9836</w:t>
      </w:r>
    </w:p>
    <w:p w:rsidR="00671B7D" w:rsidRPr="00A11B9C" w:rsidRDefault="00671B7D" w:rsidP="001917BC">
      <w:pPr>
        <w:widowControl w:val="0"/>
        <w:tabs>
          <w:tab w:val="clear" w:pos="567"/>
          <w:tab w:val="left" w:pos="720"/>
        </w:tabs>
        <w:spacing w:line="240" w:lineRule="auto"/>
        <w:ind w:right="-2"/>
        <w:rPr>
          <w:szCs w:val="22"/>
          <w:lang w:val="en-US"/>
        </w:rPr>
      </w:pPr>
    </w:p>
    <w:p w:rsidR="00671B7D" w:rsidRPr="00A11B9C" w:rsidRDefault="00671B7D" w:rsidP="001917BC">
      <w:pPr>
        <w:keepNext/>
        <w:widowControl w:val="0"/>
        <w:tabs>
          <w:tab w:val="clear" w:pos="567"/>
          <w:tab w:val="left" w:pos="720"/>
        </w:tabs>
        <w:spacing w:line="240" w:lineRule="auto"/>
        <w:rPr>
          <w:szCs w:val="22"/>
          <w:lang w:val="en-US"/>
        </w:rPr>
      </w:pPr>
      <w:r w:rsidRPr="00A11B9C">
        <w:rPr>
          <w:b/>
          <w:szCs w:val="22"/>
          <w:lang w:val="en-US"/>
        </w:rPr>
        <w:t>Ísland</w:t>
      </w:r>
    </w:p>
    <w:p w:rsidR="00671B7D" w:rsidRPr="00A11B9C" w:rsidRDefault="00671B7D" w:rsidP="001917BC">
      <w:pPr>
        <w:keepNext/>
        <w:widowControl w:val="0"/>
        <w:tabs>
          <w:tab w:val="clear" w:pos="567"/>
          <w:tab w:val="left" w:pos="720"/>
        </w:tabs>
        <w:spacing w:line="240" w:lineRule="auto"/>
        <w:rPr>
          <w:szCs w:val="22"/>
          <w:lang w:val="en-US"/>
        </w:rPr>
      </w:pPr>
      <w:r w:rsidRPr="00A11B9C">
        <w:rPr>
          <w:szCs w:val="22"/>
          <w:lang w:val="en-US"/>
        </w:rPr>
        <w:t>Vistor hf., Sími: +354 535 70 00</w:t>
      </w:r>
    </w:p>
    <w:p w:rsidR="00671B7D" w:rsidRPr="00A11B9C" w:rsidRDefault="00671B7D" w:rsidP="001917BC">
      <w:pPr>
        <w:widowControl w:val="0"/>
        <w:tabs>
          <w:tab w:val="clear" w:pos="567"/>
          <w:tab w:val="left" w:pos="720"/>
        </w:tabs>
        <w:spacing w:line="240" w:lineRule="auto"/>
        <w:ind w:right="-2"/>
        <w:rPr>
          <w:szCs w:val="22"/>
          <w:lang w:val="en-US"/>
        </w:rPr>
      </w:pPr>
    </w:p>
    <w:p w:rsidR="00671B7D" w:rsidRPr="00A11B9C" w:rsidRDefault="00671B7D" w:rsidP="001917BC">
      <w:pPr>
        <w:keepNext/>
        <w:widowControl w:val="0"/>
        <w:tabs>
          <w:tab w:val="clear" w:pos="567"/>
          <w:tab w:val="left" w:pos="720"/>
        </w:tabs>
        <w:spacing w:line="240" w:lineRule="auto"/>
        <w:rPr>
          <w:b/>
          <w:szCs w:val="22"/>
          <w:lang w:val="de-DE"/>
        </w:rPr>
      </w:pPr>
      <w:r w:rsidRPr="00A11B9C">
        <w:rPr>
          <w:b/>
          <w:szCs w:val="22"/>
          <w:lang w:val="de-DE"/>
        </w:rPr>
        <w:t>Italia</w:t>
      </w:r>
    </w:p>
    <w:p w:rsidR="00671B7D" w:rsidRPr="00A11B9C" w:rsidRDefault="00671B7D" w:rsidP="001917BC">
      <w:pPr>
        <w:keepNext/>
        <w:widowControl w:val="0"/>
        <w:tabs>
          <w:tab w:val="clear" w:pos="567"/>
          <w:tab w:val="left" w:pos="720"/>
        </w:tabs>
        <w:spacing w:line="240" w:lineRule="auto"/>
        <w:rPr>
          <w:szCs w:val="22"/>
          <w:lang w:val="de-DE"/>
        </w:rPr>
      </w:pPr>
      <w:r w:rsidRPr="00A11B9C">
        <w:rPr>
          <w:szCs w:val="22"/>
          <w:lang w:val="de-DE"/>
        </w:rPr>
        <w:t>Almirall SpA, Tel.: +39 02 346181</w:t>
      </w:r>
    </w:p>
    <w:p w:rsidR="00671B7D" w:rsidRPr="00A11B9C" w:rsidRDefault="00671B7D" w:rsidP="001917BC">
      <w:pPr>
        <w:widowControl w:val="0"/>
        <w:tabs>
          <w:tab w:val="clear" w:pos="567"/>
          <w:tab w:val="left" w:pos="720"/>
        </w:tabs>
        <w:spacing w:line="240" w:lineRule="auto"/>
        <w:ind w:right="-2"/>
        <w:rPr>
          <w:szCs w:val="22"/>
          <w:lang w:val="de-DE"/>
        </w:rPr>
      </w:pPr>
    </w:p>
    <w:p w:rsidR="00671B7D" w:rsidRPr="00A11B9C" w:rsidRDefault="00671B7D" w:rsidP="001917BC">
      <w:pPr>
        <w:keepNext/>
        <w:widowControl w:val="0"/>
        <w:tabs>
          <w:tab w:val="clear" w:pos="567"/>
          <w:tab w:val="left" w:pos="720"/>
        </w:tabs>
        <w:spacing w:line="240" w:lineRule="auto"/>
        <w:rPr>
          <w:szCs w:val="22"/>
          <w:lang w:val="de-DE"/>
        </w:rPr>
      </w:pPr>
      <w:r w:rsidRPr="00A11B9C">
        <w:rPr>
          <w:b/>
          <w:szCs w:val="22"/>
          <w:lang w:val="de-DE"/>
        </w:rPr>
        <w:t>Nederland</w:t>
      </w:r>
    </w:p>
    <w:p w:rsidR="00671B7D" w:rsidRPr="00A11B9C" w:rsidRDefault="00671B7D" w:rsidP="001917BC">
      <w:pPr>
        <w:keepNext/>
        <w:widowControl w:val="0"/>
        <w:tabs>
          <w:tab w:val="clear" w:pos="567"/>
          <w:tab w:val="left" w:pos="720"/>
        </w:tabs>
        <w:spacing w:line="240" w:lineRule="auto"/>
        <w:rPr>
          <w:szCs w:val="22"/>
          <w:lang w:val="de-DE"/>
        </w:rPr>
      </w:pPr>
      <w:r w:rsidRPr="00A11B9C">
        <w:rPr>
          <w:szCs w:val="22"/>
          <w:lang w:val="de-DE"/>
        </w:rPr>
        <w:t>Almirall B.V., Tel: +31 (0)30</w:t>
      </w:r>
      <w:r w:rsidR="00C05249">
        <w:rPr>
          <w:szCs w:val="22"/>
          <w:lang w:val="de-DE"/>
        </w:rPr>
        <w:t xml:space="preserve"> </w:t>
      </w:r>
      <w:r w:rsidRPr="00A11B9C">
        <w:rPr>
          <w:szCs w:val="22"/>
          <w:lang w:val="de-DE"/>
        </w:rPr>
        <w:t>799</w:t>
      </w:r>
      <w:r w:rsidR="00C05249">
        <w:rPr>
          <w:szCs w:val="22"/>
          <w:lang w:val="de-DE"/>
        </w:rPr>
        <w:t xml:space="preserve"> </w:t>
      </w:r>
      <w:r w:rsidRPr="00A11B9C">
        <w:rPr>
          <w:szCs w:val="22"/>
          <w:lang w:val="de-DE"/>
        </w:rPr>
        <w:t>1155</w:t>
      </w:r>
    </w:p>
    <w:p w:rsidR="00671B7D" w:rsidRPr="00A11B9C" w:rsidRDefault="00671B7D" w:rsidP="001917BC">
      <w:pPr>
        <w:widowControl w:val="0"/>
        <w:tabs>
          <w:tab w:val="clear" w:pos="567"/>
          <w:tab w:val="left" w:pos="720"/>
        </w:tabs>
        <w:spacing w:line="240" w:lineRule="auto"/>
        <w:ind w:right="-2"/>
        <w:rPr>
          <w:szCs w:val="22"/>
          <w:lang w:val="de-DE"/>
        </w:rPr>
      </w:pPr>
    </w:p>
    <w:p w:rsidR="00671B7D" w:rsidRPr="00A11B9C" w:rsidRDefault="00671B7D" w:rsidP="001917BC">
      <w:pPr>
        <w:keepNext/>
        <w:widowControl w:val="0"/>
        <w:tabs>
          <w:tab w:val="clear" w:pos="567"/>
          <w:tab w:val="left" w:pos="720"/>
        </w:tabs>
        <w:spacing w:line="240" w:lineRule="auto"/>
        <w:rPr>
          <w:szCs w:val="22"/>
          <w:lang w:val="de-DE"/>
        </w:rPr>
      </w:pPr>
      <w:r w:rsidRPr="00A11B9C">
        <w:rPr>
          <w:b/>
          <w:szCs w:val="22"/>
          <w:lang w:val="de-DE"/>
        </w:rPr>
        <w:t>Österreich</w:t>
      </w:r>
    </w:p>
    <w:p w:rsidR="00671B7D" w:rsidRPr="00A11B9C" w:rsidRDefault="00671B7D" w:rsidP="001917BC">
      <w:pPr>
        <w:keepNext/>
        <w:widowControl w:val="0"/>
        <w:tabs>
          <w:tab w:val="clear" w:pos="567"/>
          <w:tab w:val="left" w:pos="720"/>
        </w:tabs>
        <w:spacing w:line="240" w:lineRule="auto"/>
        <w:rPr>
          <w:szCs w:val="22"/>
          <w:lang w:val="de-DE"/>
        </w:rPr>
      </w:pPr>
      <w:r w:rsidRPr="00A11B9C">
        <w:rPr>
          <w:szCs w:val="22"/>
          <w:lang w:val="de-DE"/>
        </w:rPr>
        <w:t>Almirall GmbH, Tel.: +43 (0)1/595 39 60</w:t>
      </w:r>
    </w:p>
    <w:p w:rsidR="00671B7D" w:rsidRPr="00A11B9C" w:rsidRDefault="00671B7D" w:rsidP="001917BC">
      <w:pPr>
        <w:widowControl w:val="0"/>
        <w:tabs>
          <w:tab w:val="clear" w:pos="567"/>
          <w:tab w:val="left" w:pos="720"/>
        </w:tabs>
        <w:spacing w:line="240" w:lineRule="auto"/>
        <w:ind w:right="-2"/>
        <w:rPr>
          <w:szCs w:val="22"/>
          <w:lang w:val="de-DE"/>
        </w:rPr>
      </w:pPr>
    </w:p>
    <w:p w:rsidR="00671B7D" w:rsidRPr="00A11B9C" w:rsidRDefault="00671B7D" w:rsidP="001917BC">
      <w:pPr>
        <w:keepNext/>
        <w:widowControl w:val="0"/>
        <w:tabs>
          <w:tab w:val="clear" w:pos="567"/>
          <w:tab w:val="left" w:pos="720"/>
        </w:tabs>
        <w:spacing w:line="240" w:lineRule="auto"/>
        <w:rPr>
          <w:b/>
          <w:bCs/>
          <w:i/>
          <w:iCs/>
          <w:szCs w:val="22"/>
          <w:lang w:val="de-DE"/>
        </w:rPr>
      </w:pPr>
      <w:r w:rsidRPr="00A11B9C">
        <w:rPr>
          <w:b/>
          <w:szCs w:val="22"/>
          <w:lang w:val="de-DE"/>
        </w:rPr>
        <w:t>Polska</w:t>
      </w:r>
    </w:p>
    <w:p w:rsidR="00671B7D" w:rsidRPr="00A11B9C" w:rsidRDefault="00671B7D" w:rsidP="001917BC">
      <w:pPr>
        <w:keepNext/>
        <w:widowControl w:val="0"/>
        <w:tabs>
          <w:tab w:val="clear" w:pos="567"/>
          <w:tab w:val="left" w:pos="720"/>
        </w:tabs>
        <w:spacing w:line="240" w:lineRule="auto"/>
        <w:ind w:right="-2"/>
        <w:rPr>
          <w:szCs w:val="22"/>
          <w:lang w:val="de-DE"/>
        </w:rPr>
      </w:pPr>
      <w:r w:rsidRPr="00A11B9C">
        <w:rPr>
          <w:szCs w:val="22"/>
          <w:lang w:val="de-DE"/>
        </w:rPr>
        <w:t>Almirall Sp.z o. o.</w:t>
      </w:r>
      <w:r w:rsidR="004B59E5" w:rsidRPr="00A11B9C">
        <w:rPr>
          <w:szCs w:val="22"/>
          <w:lang w:val="de-DE"/>
        </w:rPr>
        <w:t xml:space="preserve">, </w:t>
      </w:r>
      <w:r w:rsidRPr="00A11B9C">
        <w:rPr>
          <w:szCs w:val="22"/>
          <w:lang w:val="de-DE"/>
        </w:rPr>
        <w:t>Tel.: +48 22 330 02 57</w:t>
      </w:r>
    </w:p>
    <w:p w:rsidR="00671B7D" w:rsidRPr="00A11B9C" w:rsidRDefault="00671B7D" w:rsidP="001917BC">
      <w:pPr>
        <w:widowControl w:val="0"/>
        <w:tabs>
          <w:tab w:val="clear" w:pos="567"/>
          <w:tab w:val="left" w:pos="720"/>
        </w:tabs>
        <w:spacing w:line="240" w:lineRule="auto"/>
        <w:ind w:right="-2"/>
        <w:rPr>
          <w:szCs w:val="22"/>
          <w:lang w:val="de-DE"/>
        </w:rPr>
      </w:pPr>
    </w:p>
    <w:p w:rsidR="00671B7D" w:rsidRPr="00A11B9C" w:rsidRDefault="00671B7D" w:rsidP="001917BC">
      <w:pPr>
        <w:keepNext/>
        <w:widowControl w:val="0"/>
        <w:tabs>
          <w:tab w:val="clear" w:pos="567"/>
          <w:tab w:val="left" w:pos="720"/>
        </w:tabs>
        <w:spacing w:line="240" w:lineRule="auto"/>
        <w:rPr>
          <w:szCs w:val="22"/>
          <w:lang w:val="pt-PT"/>
        </w:rPr>
      </w:pPr>
      <w:r w:rsidRPr="00A11B9C">
        <w:rPr>
          <w:b/>
          <w:szCs w:val="22"/>
          <w:lang w:val="pt-PT"/>
        </w:rPr>
        <w:t>Portugal</w:t>
      </w:r>
    </w:p>
    <w:p w:rsidR="00671B7D" w:rsidRPr="00A11B9C" w:rsidRDefault="00671B7D" w:rsidP="001917BC">
      <w:pPr>
        <w:keepNext/>
        <w:widowControl w:val="0"/>
        <w:tabs>
          <w:tab w:val="clear" w:pos="567"/>
          <w:tab w:val="left" w:pos="720"/>
        </w:tabs>
        <w:spacing w:line="240" w:lineRule="auto"/>
        <w:rPr>
          <w:szCs w:val="22"/>
          <w:lang w:val="pt-PT"/>
        </w:rPr>
      </w:pPr>
      <w:r w:rsidRPr="00A11B9C">
        <w:rPr>
          <w:szCs w:val="22"/>
          <w:lang w:val="pt-PT"/>
        </w:rPr>
        <w:t>Almirall - Produtos Farmacêuticos, Lda., Tel.: +351 21 415 57 50</w:t>
      </w:r>
    </w:p>
    <w:p w:rsidR="00671B7D" w:rsidRDefault="00671B7D" w:rsidP="001917BC">
      <w:pPr>
        <w:widowControl w:val="0"/>
        <w:tabs>
          <w:tab w:val="clear" w:pos="567"/>
        </w:tabs>
        <w:spacing w:line="240" w:lineRule="auto"/>
        <w:rPr>
          <w:szCs w:val="22"/>
          <w:lang w:val="pt-PT"/>
        </w:rPr>
      </w:pPr>
    </w:p>
    <w:p w:rsidR="007F7C8F" w:rsidRPr="00A11B9C" w:rsidRDefault="007F7C8F" w:rsidP="001917BC">
      <w:pPr>
        <w:keepNext/>
        <w:widowControl w:val="0"/>
        <w:tabs>
          <w:tab w:val="clear" w:pos="567"/>
          <w:tab w:val="left" w:pos="720"/>
        </w:tabs>
        <w:spacing w:line="240" w:lineRule="auto"/>
        <w:rPr>
          <w:b/>
          <w:szCs w:val="22"/>
          <w:lang w:val="en-US"/>
        </w:rPr>
      </w:pPr>
      <w:r w:rsidRPr="00A11B9C">
        <w:rPr>
          <w:b/>
          <w:szCs w:val="22"/>
          <w:lang w:val="en-US"/>
        </w:rPr>
        <w:t>United Kingdom</w:t>
      </w:r>
      <w:r w:rsidR="00420B8F">
        <w:rPr>
          <w:b/>
          <w:szCs w:val="22"/>
          <w:lang w:val="en-US"/>
        </w:rPr>
        <w:t xml:space="preserve"> (Northern Ireland)</w:t>
      </w:r>
    </w:p>
    <w:p w:rsidR="007F7C8F" w:rsidRDefault="007F7C8F" w:rsidP="001917BC">
      <w:pPr>
        <w:widowControl w:val="0"/>
        <w:tabs>
          <w:tab w:val="clear" w:pos="567"/>
        </w:tabs>
        <w:spacing w:line="240" w:lineRule="auto"/>
      </w:pPr>
      <w:r w:rsidRPr="00A11B9C">
        <w:rPr>
          <w:szCs w:val="22"/>
          <w:lang w:val="en-US"/>
        </w:rPr>
        <w:t xml:space="preserve">Almirall Limited, Tel: </w:t>
      </w:r>
      <w:r w:rsidR="00C620FD">
        <w:rPr>
          <w:szCs w:val="22"/>
          <w:lang w:val="en-US"/>
        </w:rPr>
        <w:t>+44 (</w:t>
      </w:r>
      <w:r>
        <w:t>0</w:t>
      </w:r>
      <w:r w:rsidR="00C620FD">
        <w:t xml:space="preserve">) </w:t>
      </w:r>
      <w:r>
        <w:t>800 0087 399</w:t>
      </w:r>
    </w:p>
    <w:p w:rsidR="007F7C8F" w:rsidRPr="00420B8F" w:rsidRDefault="007F7C8F" w:rsidP="001917BC">
      <w:pPr>
        <w:widowControl w:val="0"/>
        <w:tabs>
          <w:tab w:val="clear" w:pos="567"/>
        </w:tabs>
        <w:spacing w:line="240" w:lineRule="auto"/>
        <w:rPr>
          <w:szCs w:val="22"/>
          <w:lang w:val="en-US"/>
        </w:rPr>
      </w:pPr>
    </w:p>
    <w:p w:rsidR="00671B7D" w:rsidRPr="00A11B9C" w:rsidRDefault="00671B7D" w:rsidP="001917BC">
      <w:pPr>
        <w:widowControl w:val="0"/>
        <w:tabs>
          <w:tab w:val="clear" w:pos="567"/>
        </w:tabs>
        <w:spacing w:line="240" w:lineRule="auto"/>
        <w:ind w:right="-2"/>
        <w:rPr>
          <w:szCs w:val="22"/>
          <w:lang w:val="es-ES"/>
        </w:rPr>
      </w:pPr>
      <w:r w:rsidRPr="00A11B9C">
        <w:rPr>
          <w:b/>
          <w:bCs/>
          <w:szCs w:val="22"/>
          <w:lang w:val="es-ES" w:bidi="es-ES"/>
        </w:rPr>
        <w:t>Fecha de la última revisión de este prospecto</w:t>
      </w:r>
      <w:r w:rsidRPr="00A11B9C">
        <w:rPr>
          <w:szCs w:val="22"/>
          <w:lang w:val="es-ES" w:bidi="es-ES"/>
        </w:rPr>
        <w:t>.</w:t>
      </w:r>
    </w:p>
    <w:p w:rsidR="00671B7D" w:rsidRPr="00A11B9C" w:rsidRDefault="00671B7D" w:rsidP="001917BC">
      <w:pPr>
        <w:widowControl w:val="0"/>
        <w:tabs>
          <w:tab w:val="clear" w:pos="567"/>
        </w:tabs>
        <w:spacing w:line="240" w:lineRule="auto"/>
        <w:ind w:right="-2"/>
        <w:rPr>
          <w:szCs w:val="22"/>
          <w:lang w:val="es-ES"/>
        </w:rPr>
      </w:pPr>
    </w:p>
    <w:p w:rsidR="00671B7D" w:rsidRPr="00A11B9C" w:rsidRDefault="00671B7D" w:rsidP="001917BC">
      <w:pPr>
        <w:keepNext/>
        <w:widowControl w:val="0"/>
        <w:tabs>
          <w:tab w:val="clear" w:pos="567"/>
        </w:tabs>
        <w:spacing w:line="240" w:lineRule="auto"/>
        <w:rPr>
          <w:b/>
          <w:szCs w:val="22"/>
          <w:lang w:val="es-ES"/>
        </w:rPr>
      </w:pPr>
      <w:r w:rsidRPr="00A11B9C">
        <w:rPr>
          <w:b/>
          <w:bCs/>
          <w:szCs w:val="22"/>
          <w:lang w:val="es-ES" w:bidi="es-ES"/>
        </w:rPr>
        <w:t>Otras fuentes de información</w:t>
      </w:r>
    </w:p>
    <w:p w:rsidR="00671B7D" w:rsidRPr="00A11B9C" w:rsidRDefault="00671B7D" w:rsidP="001917BC">
      <w:pPr>
        <w:keepNext/>
        <w:widowControl w:val="0"/>
        <w:tabs>
          <w:tab w:val="clear" w:pos="567"/>
        </w:tabs>
        <w:spacing w:line="240" w:lineRule="auto"/>
        <w:rPr>
          <w:iCs/>
          <w:szCs w:val="22"/>
          <w:lang w:val="es-ES"/>
        </w:rPr>
      </w:pPr>
      <w:r w:rsidRPr="00A11B9C">
        <w:rPr>
          <w:szCs w:val="22"/>
          <w:lang w:val="es-ES" w:bidi="es-ES"/>
        </w:rPr>
        <w:t xml:space="preserve">La información detallada de este medicamento está disponible en la página web de la Agencia Europea de Medicamentos: </w:t>
      </w:r>
      <w:hyperlink r:id="rId20" w:history="1">
        <w:r w:rsidRPr="00A11B9C">
          <w:rPr>
            <w:color w:val="0000FF"/>
            <w:szCs w:val="22"/>
            <w:u w:val="single"/>
            <w:lang w:val="es-ES" w:bidi="es-ES"/>
          </w:rPr>
          <w:t>http://www.ema.europa.eu</w:t>
        </w:r>
      </w:hyperlink>
      <w:r w:rsidRPr="00A11B9C">
        <w:rPr>
          <w:color w:val="0000FF"/>
          <w:szCs w:val="22"/>
          <w:lang w:val="es-ES" w:bidi="es-ES"/>
        </w:rPr>
        <w:t>.</w:t>
      </w:r>
      <w:r w:rsidR="00246519" w:rsidRPr="00A11B9C">
        <w:rPr>
          <w:color w:val="0000FF"/>
          <w:szCs w:val="22"/>
          <w:lang w:val="es-ES" w:bidi="es-ES"/>
        </w:rPr>
        <w:t xml:space="preserve"> </w:t>
      </w:r>
    </w:p>
    <w:p w:rsidR="00671B7D" w:rsidRPr="00EB7C36" w:rsidRDefault="00671B7D" w:rsidP="00EB7C36">
      <w:pPr>
        <w:widowControl w:val="0"/>
        <w:tabs>
          <w:tab w:val="clear" w:pos="567"/>
        </w:tabs>
        <w:spacing w:line="240" w:lineRule="auto"/>
        <w:ind w:right="-2"/>
        <w:rPr>
          <w:szCs w:val="22"/>
          <w:lang w:val="es-ES"/>
        </w:rPr>
      </w:pPr>
    </w:p>
    <w:sectPr w:rsidR="00671B7D" w:rsidRPr="00EB7C36" w:rsidSect="00671B7D">
      <w:footerReference w:type="default" r:id="rId21"/>
      <w:footerReference w:type="first" r:id="rId22"/>
      <w:endnotePr>
        <w:numFmt w:val="decimal"/>
      </w:endnotePr>
      <w:pgSz w:w="11907" w:h="16840" w:code="9"/>
      <w:pgMar w:top="1134" w:right="1418" w:bottom="1134" w:left="1418" w:header="737" w:footer="73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205D" w:rsidRDefault="00F2205D">
      <w:r>
        <w:separator/>
      </w:r>
    </w:p>
  </w:endnote>
  <w:endnote w:type="continuationSeparator" w:id="0">
    <w:p w:rsidR="00F2205D" w:rsidRDefault="00F2205D">
      <w:r>
        <w:continuationSeparator/>
      </w:r>
    </w:p>
  </w:endnote>
  <w:endnote w:type="continuationNotice" w:id="1">
    <w:p w:rsidR="00F2205D" w:rsidRDefault="00F2205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A6A" w:rsidRDefault="000C4A6A" w:rsidP="00671B7D">
    <w:pPr>
      <w:pStyle w:val="Footer"/>
      <w:tabs>
        <w:tab w:val="right" w:pos="8931"/>
      </w:tabs>
      <w:spacing w:line="240" w:lineRule="auto"/>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CC5882">
      <w:rPr>
        <w:rStyle w:val="PageNumber"/>
        <w:rFonts w:cs="Arial"/>
      </w:rPr>
      <w:t>1</w:t>
    </w:r>
    <w:r>
      <w:rPr>
        <w:rStyle w:val="PageNumber"/>
        <w:rFonts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A6A" w:rsidRDefault="000C4A6A">
    <w:pPr>
      <w:pStyle w:val="Footer"/>
      <w:tabs>
        <w:tab w:val="right" w:pos="8931"/>
      </w:tabs>
      <w:ind w:right="96"/>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Pr>
        <w:rStyle w:val="PageNumber"/>
        <w:rFonts w:cs="Arial"/>
      </w:rPr>
      <w:t>1</w:t>
    </w:r>
    <w:r>
      <w:rPr>
        <w:rStyle w:val="PageNumber"/>
        <w:rFonts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205D" w:rsidRDefault="00F2205D">
      <w:r>
        <w:separator/>
      </w:r>
    </w:p>
  </w:footnote>
  <w:footnote w:type="continuationSeparator" w:id="0">
    <w:p w:rsidR="00F2205D" w:rsidRDefault="00F2205D">
      <w:r>
        <w:continuationSeparator/>
      </w:r>
    </w:p>
  </w:footnote>
  <w:footnote w:type="continuationNotice" w:id="1">
    <w:p w:rsidR="00F2205D" w:rsidRDefault="00F2205D">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13CEB1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48A7C9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69CF82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B0AE78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FB84CC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63A438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1847C7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B4016F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A5C5A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6EE6A6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3356D5"/>
    <w:multiLevelType w:val="hybridMultilevel"/>
    <w:tmpl w:val="1CB830B8"/>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1" w15:restartNumberingAfterBreak="0">
    <w:nsid w:val="02244B87"/>
    <w:multiLevelType w:val="multilevel"/>
    <w:tmpl w:val="27484218"/>
    <w:lvl w:ilvl="0">
      <w:start w:val="3"/>
      <w:numFmt w:val="decimal"/>
      <w:pStyle w:val="Heading1"/>
      <w:lvlText w:val="2.7.%1"/>
      <w:lvlJc w:val="left"/>
      <w:pPr>
        <w:tabs>
          <w:tab w:val="num" w:pos="1984"/>
        </w:tabs>
        <w:ind w:left="1984" w:hanging="1984"/>
      </w:pPr>
      <w:rPr>
        <w:rFonts w:ascii="Times New Roman" w:hAnsi="Times New Roman" w:cs="Times New Roman" w:hint="default"/>
        <w:b/>
        <w:i w:val="0"/>
        <w:caps w:val="0"/>
        <w:smallCaps w:val="0"/>
        <w:strike w:val="0"/>
        <w:dstrike w:val="0"/>
        <w:vanish w:val="0"/>
        <w:color w:val="auto"/>
        <w:sz w:val="24"/>
        <w:szCs w:val="24"/>
        <w:u w:val="none"/>
        <w:vertAlign w:val="baseline"/>
      </w:rPr>
    </w:lvl>
    <w:lvl w:ilvl="1">
      <w:start w:val="1"/>
      <w:numFmt w:val="decimal"/>
      <w:pStyle w:val="Heading2"/>
      <w:lvlText w:val="2.7.%1.%2"/>
      <w:lvlJc w:val="left"/>
      <w:pPr>
        <w:tabs>
          <w:tab w:val="num" w:pos="1984"/>
        </w:tabs>
        <w:ind w:left="1984" w:hanging="1984"/>
      </w:pPr>
      <w:rPr>
        <w:rFonts w:ascii="Times New Roman" w:hAnsi="Times New Roman" w:cs="Times New Roman" w:hint="default"/>
        <w:b/>
        <w:i w:val="0"/>
        <w:caps w:val="0"/>
        <w:smallCaps w:val="0"/>
        <w:strike w:val="0"/>
        <w:dstrike w:val="0"/>
        <w:vanish w:val="0"/>
        <w:color w:val="auto"/>
        <w:sz w:val="24"/>
        <w:szCs w:val="24"/>
        <w:u w:val="none"/>
        <w:vertAlign w:val="baseline"/>
      </w:rPr>
    </w:lvl>
    <w:lvl w:ilvl="2">
      <w:start w:val="1"/>
      <w:numFmt w:val="decimal"/>
      <w:pStyle w:val="Heading3"/>
      <w:lvlText w:val="2.7.%1.%2.%3"/>
      <w:lvlJc w:val="left"/>
      <w:pPr>
        <w:tabs>
          <w:tab w:val="num" w:pos="1984"/>
        </w:tabs>
        <w:ind w:left="1984" w:hanging="1984"/>
      </w:pPr>
      <w:rPr>
        <w:rFonts w:ascii="Times New Roman" w:hAnsi="Times New Roman" w:cs="Times New Roman" w:hint="default"/>
        <w:b/>
        <w:i w:val="0"/>
        <w:caps w:val="0"/>
        <w:strike w:val="0"/>
        <w:dstrike w:val="0"/>
        <w:vanish w:val="0"/>
        <w:color w:val="auto"/>
        <w:sz w:val="24"/>
        <w:szCs w:val="24"/>
        <w:u w:val="none"/>
        <w:vertAlign w:val="baseline"/>
      </w:rPr>
    </w:lvl>
    <w:lvl w:ilvl="3">
      <w:start w:val="1"/>
      <w:numFmt w:val="decimal"/>
      <w:pStyle w:val="Heading4"/>
      <w:lvlText w:val="2.7.%1.%2.%3.%4"/>
      <w:lvlJc w:val="left"/>
      <w:pPr>
        <w:tabs>
          <w:tab w:val="num" w:pos="1984"/>
        </w:tabs>
        <w:ind w:left="1984" w:hanging="1984"/>
      </w:pPr>
      <w:rPr>
        <w:rFonts w:ascii="Times New Roman" w:hAnsi="Times New Roman" w:cs="Times New Roman" w:hint="default"/>
        <w:b/>
        <w:i w:val="0"/>
        <w:caps w:val="0"/>
        <w:strike w:val="0"/>
        <w:dstrike w:val="0"/>
        <w:vanish w:val="0"/>
        <w:color w:val="auto"/>
        <w:sz w:val="24"/>
        <w:szCs w:val="24"/>
        <w:u w:val="none"/>
        <w:vertAlign w:val="baseline"/>
      </w:rPr>
    </w:lvl>
    <w:lvl w:ilvl="4">
      <w:start w:val="1"/>
      <w:numFmt w:val="decimal"/>
      <w:pStyle w:val="Heading5"/>
      <w:lvlText w:val="2.7.%1.%2.%3.%4.%5"/>
      <w:lvlJc w:val="left"/>
      <w:pPr>
        <w:tabs>
          <w:tab w:val="num" w:pos="1984"/>
        </w:tabs>
        <w:ind w:left="1984" w:hanging="1984"/>
      </w:pPr>
      <w:rPr>
        <w:rFonts w:ascii="Times New Roman" w:hAnsi="Times New Roman" w:cs="Times New Roman" w:hint="default"/>
        <w:b/>
        <w:i w:val="0"/>
        <w:caps w:val="0"/>
        <w:strike w:val="0"/>
        <w:dstrike w:val="0"/>
        <w:vanish w:val="0"/>
        <w:color w:val="auto"/>
        <w:sz w:val="24"/>
        <w:szCs w:val="24"/>
        <w:u w:val="none"/>
        <w:vertAlign w:val="baseline"/>
      </w:rPr>
    </w:lvl>
    <w:lvl w:ilvl="5">
      <w:start w:val="1"/>
      <w:numFmt w:val="decimal"/>
      <w:pStyle w:val="Heading6"/>
      <w:lvlText w:val="2.7.%1.%2.%3.%4.%5.%6"/>
      <w:lvlJc w:val="left"/>
      <w:pPr>
        <w:tabs>
          <w:tab w:val="num" w:pos="5528"/>
        </w:tabs>
        <w:ind w:left="5528" w:hanging="1984"/>
      </w:pPr>
      <w:rPr>
        <w:rFonts w:ascii="Times New Roman" w:hAnsi="Times New Roman" w:cs="Times New Roman" w:hint="default"/>
        <w:b/>
        <w:i w:val="0"/>
        <w:caps w:val="0"/>
        <w:strike w:val="0"/>
        <w:dstrike w:val="0"/>
        <w:vanish w:val="0"/>
        <w:color w:val="auto"/>
        <w:sz w:val="24"/>
        <w:szCs w:val="24"/>
        <w:u w:val="none"/>
        <w:vertAlign w:val="baseline"/>
      </w:rPr>
    </w:lvl>
    <w:lvl w:ilvl="6">
      <w:start w:val="1"/>
      <w:numFmt w:val="lowerLetter"/>
      <w:pStyle w:val="Heading7"/>
      <w:lvlText w:val="(%7)"/>
      <w:lvlJc w:val="left"/>
      <w:pPr>
        <w:tabs>
          <w:tab w:val="num" w:pos="425"/>
        </w:tabs>
        <w:ind w:left="425" w:hanging="425"/>
      </w:pPr>
      <w:rPr>
        <w:rFonts w:ascii="Times New Roman" w:hAnsi="Times New Roman" w:cs="Times New Roman" w:hint="default"/>
        <w:b w:val="0"/>
        <w:i w:val="0"/>
        <w:caps w:val="0"/>
        <w:strike w:val="0"/>
        <w:dstrike w:val="0"/>
        <w:vanish w:val="0"/>
        <w:color w:val="auto"/>
        <w:sz w:val="24"/>
        <w:u w:val="none"/>
        <w:vertAlign w:val="baseline"/>
      </w:rPr>
    </w:lvl>
    <w:lvl w:ilvl="7">
      <w:start w:val="1"/>
      <w:numFmt w:val="decimal"/>
      <w:pStyle w:val="Heading8"/>
      <w:lvlText w:val="(%8)"/>
      <w:lvlJc w:val="left"/>
      <w:pPr>
        <w:tabs>
          <w:tab w:val="num" w:pos="850"/>
        </w:tabs>
        <w:ind w:left="850" w:hanging="425"/>
      </w:pPr>
      <w:rPr>
        <w:rFonts w:ascii="Times New Roman" w:hAnsi="Times New Roman" w:cs="Times New Roman" w:hint="default"/>
        <w:b w:val="0"/>
        <w:i w:val="0"/>
        <w:caps w:val="0"/>
        <w:strike w:val="0"/>
        <w:dstrike w:val="0"/>
        <w:vanish w:val="0"/>
        <w:color w:val="auto"/>
        <w:sz w:val="24"/>
        <w:u w:val="none"/>
        <w:vertAlign w:val="baseline"/>
      </w:rPr>
    </w:lvl>
    <w:lvl w:ilvl="8">
      <w:start w:val="1"/>
      <w:numFmt w:val="decimal"/>
      <w:lvlText w:val="%1.%2.%3.%4.%5.%6.%7.%8.%9."/>
      <w:lvlJc w:val="left"/>
      <w:pPr>
        <w:tabs>
          <w:tab w:val="num" w:pos="6840"/>
        </w:tabs>
        <w:ind w:left="4320" w:hanging="1440"/>
      </w:pPr>
      <w:rPr>
        <w:rFonts w:hint="default"/>
        <w:caps w:val="0"/>
        <w:strike w:val="0"/>
        <w:dstrike w:val="0"/>
        <w:vanish w:val="0"/>
        <w:color w:val="auto"/>
        <w:u w:val="none"/>
        <w:vertAlign w:val="baseline"/>
      </w:rPr>
    </w:lvl>
  </w:abstractNum>
  <w:abstractNum w:abstractNumId="12" w15:restartNumberingAfterBreak="0">
    <w:nsid w:val="081F3063"/>
    <w:multiLevelType w:val="hybridMultilevel"/>
    <w:tmpl w:val="E3F26B30"/>
    <w:lvl w:ilvl="0" w:tplc="27461C42">
      <w:numFmt w:val="bullet"/>
      <w:lvlText w:val="‒"/>
      <w:lvlJc w:val="left"/>
      <w:pPr>
        <w:ind w:left="360" w:hanging="360"/>
      </w:pPr>
      <w:rPr>
        <w:rFonts w:ascii="Calibri" w:eastAsia="Times New Roman" w:hAnsi="Calibri" w:cs="Arial" w:hint="default"/>
      </w:rPr>
    </w:lvl>
    <w:lvl w:ilvl="1" w:tplc="6ACC7FBE" w:tentative="1">
      <w:start w:val="1"/>
      <w:numFmt w:val="bullet"/>
      <w:lvlText w:val="o"/>
      <w:lvlJc w:val="left"/>
      <w:pPr>
        <w:ind w:left="1080" w:hanging="360"/>
      </w:pPr>
      <w:rPr>
        <w:rFonts w:ascii="Courier New" w:hAnsi="Courier New" w:cs="Courier New" w:hint="default"/>
      </w:rPr>
    </w:lvl>
    <w:lvl w:ilvl="2" w:tplc="13C49866" w:tentative="1">
      <w:start w:val="1"/>
      <w:numFmt w:val="bullet"/>
      <w:lvlText w:val=""/>
      <w:lvlJc w:val="left"/>
      <w:pPr>
        <w:ind w:left="1800" w:hanging="360"/>
      </w:pPr>
      <w:rPr>
        <w:rFonts w:ascii="Wingdings" w:hAnsi="Wingdings" w:hint="default"/>
      </w:rPr>
    </w:lvl>
    <w:lvl w:ilvl="3" w:tplc="2D8A7858" w:tentative="1">
      <w:start w:val="1"/>
      <w:numFmt w:val="bullet"/>
      <w:lvlText w:val=""/>
      <w:lvlJc w:val="left"/>
      <w:pPr>
        <w:ind w:left="2520" w:hanging="360"/>
      </w:pPr>
      <w:rPr>
        <w:rFonts w:ascii="Symbol" w:hAnsi="Symbol" w:hint="default"/>
      </w:rPr>
    </w:lvl>
    <w:lvl w:ilvl="4" w:tplc="698ECDFA" w:tentative="1">
      <w:start w:val="1"/>
      <w:numFmt w:val="bullet"/>
      <w:lvlText w:val="o"/>
      <w:lvlJc w:val="left"/>
      <w:pPr>
        <w:ind w:left="3240" w:hanging="360"/>
      </w:pPr>
      <w:rPr>
        <w:rFonts w:ascii="Courier New" w:hAnsi="Courier New" w:cs="Courier New" w:hint="default"/>
      </w:rPr>
    </w:lvl>
    <w:lvl w:ilvl="5" w:tplc="876224E6" w:tentative="1">
      <w:start w:val="1"/>
      <w:numFmt w:val="bullet"/>
      <w:lvlText w:val=""/>
      <w:lvlJc w:val="left"/>
      <w:pPr>
        <w:ind w:left="3960" w:hanging="360"/>
      </w:pPr>
      <w:rPr>
        <w:rFonts w:ascii="Wingdings" w:hAnsi="Wingdings" w:hint="default"/>
      </w:rPr>
    </w:lvl>
    <w:lvl w:ilvl="6" w:tplc="D6867D48" w:tentative="1">
      <w:start w:val="1"/>
      <w:numFmt w:val="bullet"/>
      <w:lvlText w:val=""/>
      <w:lvlJc w:val="left"/>
      <w:pPr>
        <w:ind w:left="4680" w:hanging="360"/>
      </w:pPr>
      <w:rPr>
        <w:rFonts w:ascii="Symbol" w:hAnsi="Symbol" w:hint="default"/>
      </w:rPr>
    </w:lvl>
    <w:lvl w:ilvl="7" w:tplc="C7E4F434" w:tentative="1">
      <w:start w:val="1"/>
      <w:numFmt w:val="bullet"/>
      <w:lvlText w:val="o"/>
      <w:lvlJc w:val="left"/>
      <w:pPr>
        <w:ind w:left="5400" w:hanging="360"/>
      </w:pPr>
      <w:rPr>
        <w:rFonts w:ascii="Courier New" w:hAnsi="Courier New" w:cs="Courier New" w:hint="default"/>
      </w:rPr>
    </w:lvl>
    <w:lvl w:ilvl="8" w:tplc="F224EA68" w:tentative="1">
      <w:start w:val="1"/>
      <w:numFmt w:val="bullet"/>
      <w:lvlText w:val=""/>
      <w:lvlJc w:val="left"/>
      <w:pPr>
        <w:ind w:left="6120" w:hanging="360"/>
      </w:pPr>
      <w:rPr>
        <w:rFonts w:ascii="Wingdings" w:hAnsi="Wingdings" w:hint="default"/>
      </w:rPr>
    </w:lvl>
  </w:abstractNum>
  <w:abstractNum w:abstractNumId="13"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23C2D25"/>
    <w:multiLevelType w:val="hybridMultilevel"/>
    <w:tmpl w:val="65BAE7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15:restartNumberingAfterBreak="0">
    <w:nsid w:val="12BB4D55"/>
    <w:multiLevelType w:val="hybridMultilevel"/>
    <w:tmpl w:val="5628AE82"/>
    <w:lvl w:ilvl="0" w:tplc="9E06B5D6">
      <w:start w:val="1"/>
      <w:numFmt w:val="upperLetter"/>
      <w:pStyle w:val="QRDBookmark2"/>
      <w:lvlText w:val="%1."/>
      <w:lvlJc w:val="left"/>
      <w:pPr>
        <w:ind w:left="1443"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287A27"/>
    <w:multiLevelType w:val="hybridMultilevel"/>
    <w:tmpl w:val="E80A5966"/>
    <w:lvl w:ilvl="0" w:tplc="FE7C7320">
      <w:start w:val="1"/>
      <w:numFmt w:val="bullet"/>
      <w:lvlText w:val=""/>
      <w:lvlJc w:val="left"/>
      <w:pPr>
        <w:ind w:left="720" w:hanging="360"/>
      </w:pPr>
      <w:rPr>
        <w:rFonts w:ascii="Symbol" w:hAnsi="Symbol" w:hint="default"/>
      </w:rPr>
    </w:lvl>
    <w:lvl w:ilvl="1" w:tplc="243A3294">
      <w:start w:val="1"/>
      <w:numFmt w:val="bullet"/>
      <w:lvlText w:val="o"/>
      <w:lvlJc w:val="left"/>
      <w:pPr>
        <w:ind w:left="1440" w:hanging="360"/>
      </w:pPr>
      <w:rPr>
        <w:rFonts w:ascii="Courier New" w:hAnsi="Courier New" w:cs="Courier New" w:hint="default"/>
      </w:rPr>
    </w:lvl>
    <w:lvl w:ilvl="2" w:tplc="B4EEBF52">
      <w:start w:val="1"/>
      <w:numFmt w:val="bullet"/>
      <w:lvlText w:val=""/>
      <w:lvlJc w:val="left"/>
      <w:pPr>
        <w:ind w:left="2160" w:hanging="360"/>
      </w:pPr>
      <w:rPr>
        <w:rFonts w:ascii="Wingdings" w:hAnsi="Wingdings" w:hint="default"/>
      </w:rPr>
    </w:lvl>
    <w:lvl w:ilvl="3" w:tplc="5F884A0A">
      <w:start w:val="1"/>
      <w:numFmt w:val="bullet"/>
      <w:lvlText w:val=""/>
      <w:lvlJc w:val="left"/>
      <w:pPr>
        <w:ind w:left="2880" w:hanging="360"/>
      </w:pPr>
      <w:rPr>
        <w:rFonts w:ascii="Symbol" w:hAnsi="Symbol" w:hint="default"/>
      </w:rPr>
    </w:lvl>
    <w:lvl w:ilvl="4" w:tplc="BF300F2E">
      <w:start w:val="1"/>
      <w:numFmt w:val="bullet"/>
      <w:lvlText w:val="o"/>
      <w:lvlJc w:val="left"/>
      <w:pPr>
        <w:ind w:left="3600" w:hanging="360"/>
      </w:pPr>
      <w:rPr>
        <w:rFonts w:ascii="Courier New" w:hAnsi="Courier New" w:cs="Courier New" w:hint="default"/>
      </w:rPr>
    </w:lvl>
    <w:lvl w:ilvl="5" w:tplc="DDC67EF8">
      <w:start w:val="1"/>
      <w:numFmt w:val="bullet"/>
      <w:lvlText w:val=""/>
      <w:lvlJc w:val="left"/>
      <w:pPr>
        <w:ind w:left="4320" w:hanging="360"/>
      </w:pPr>
      <w:rPr>
        <w:rFonts w:ascii="Wingdings" w:hAnsi="Wingdings" w:hint="default"/>
      </w:rPr>
    </w:lvl>
    <w:lvl w:ilvl="6" w:tplc="7F601352">
      <w:start w:val="1"/>
      <w:numFmt w:val="bullet"/>
      <w:lvlText w:val=""/>
      <w:lvlJc w:val="left"/>
      <w:pPr>
        <w:ind w:left="5040" w:hanging="360"/>
      </w:pPr>
      <w:rPr>
        <w:rFonts w:ascii="Symbol" w:hAnsi="Symbol" w:hint="default"/>
      </w:rPr>
    </w:lvl>
    <w:lvl w:ilvl="7" w:tplc="ACCE06E2">
      <w:start w:val="1"/>
      <w:numFmt w:val="bullet"/>
      <w:lvlText w:val="o"/>
      <w:lvlJc w:val="left"/>
      <w:pPr>
        <w:ind w:left="5760" w:hanging="360"/>
      </w:pPr>
      <w:rPr>
        <w:rFonts w:ascii="Courier New" w:hAnsi="Courier New" w:cs="Courier New" w:hint="default"/>
      </w:rPr>
    </w:lvl>
    <w:lvl w:ilvl="8" w:tplc="577EE552">
      <w:start w:val="1"/>
      <w:numFmt w:val="bullet"/>
      <w:lvlText w:val=""/>
      <w:lvlJc w:val="left"/>
      <w:pPr>
        <w:ind w:left="6480" w:hanging="360"/>
      </w:pPr>
      <w:rPr>
        <w:rFonts w:ascii="Wingdings" w:hAnsi="Wingdings" w:hint="default"/>
      </w:rPr>
    </w:lvl>
  </w:abstractNum>
  <w:abstractNum w:abstractNumId="17" w15:restartNumberingAfterBreak="0">
    <w:nsid w:val="185074B7"/>
    <w:multiLevelType w:val="multilevel"/>
    <w:tmpl w:val="E3F26B30"/>
    <w:lvl w:ilvl="0">
      <w:numFmt w:val="bullet"/>
      <w:lvlText w:val="‒"/>
      <w:lvlJc w:val="left"/>
      <w:pPr>
        <w:ind w:left="360" w:hanging="360"/>
      </w:pPr>
      <w:rPr>
        <w:rFonts w:ascii="Calibri" w:eastAsia="Times New Roman" w:hAnsi="Calibri" w:cs="Aria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 w15:restartNumberingAfterBreak="0">
    <w:nsid w:val="1EFA0F04"/>
    <w:multiLevelType w:val="multilevel"/>
    <w:tmpl w:val="E3F26B30"/>
    <w:lvl w:ilvl="0">
      <w:numFmt w:val="bullet"/>
      <w:lvlText w:val="‒"/>
      <w:lvlJc w:val="left"/>
      <w:pPr>
        <w:ind w:left="360" w:hanging="360"/>
      </w:pPr>
      <w:rPr>
        <w:rFonts w:ascii="Calibri" w:eastAsia="Times New Roman" w:hAnsi="Calibri" w:cs="Aria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 w15:restartNumberingAfterBreak="0">
    <w:nsid w:val="1F61127C"/>
    <w:multiLevelType w:val="hybridMultilevel"/>
    <w:tmpl w:val="E230F5B4"/>
    <w:lvl w:ilvl="0" w:tplc="84E4B1A4">
      <w:start w:val="1"/>
      <w:numFmt w:val="bullet"/>
      <w:lvlText w:val="-"/>
      <w:lvlJc w:val="left"/>
      <w:pPr>
        <w:ind w:left="360" w:hanging="360"/>
      </w:pPr>
      <w:rPr>
        <w:rFonts w:ascii="Times New Roman" w:hAnsi="Times New Roman" w:cs="Times New Roman" w:hint="default"/>
      </w:rPr>
    </w:lvl>
    <w:lvl w:ilvl="1" w:tplc="7500F8A8" w:tentative="1">
      <w:start w:val="1"/>
      <w:numFmt w:val="bullet"/>
      <w:lvlText w:val="o"/>
      <w:lvlJc w:val="left"/>
      <w:pPr>
        <w:ind w:left="1080" w:hanging="360"/>
      </w:pPr>
      <w:rPr>
        <w:rFonts w:ascii="Courier New" w:hAnsi="Courier New" w:cs="Courier New" w:hint="default"/>
      </w:rPr>
    </w:lvl>
    <w:lvl w:ilvl="2" w:tplc="F3B2A282" w:tentative="1">
      <w:start w:val="1"/>
      <w:numFmt w:val="bullet"/>
      <w:lvlText w:val=""/>
      <w:lvlJc w:val="left"/>
      <w:pPr>
        <w:ind w:left="1800" w:hanging="360"/>
      </w:pPr>
      <w:rPr>
        <w:rFonts w:ascii="Wingdings" w:hAnsi="Wingdings" w:hint="default"/>
      </w:rPr>
    </w:lvl>
    <w:lvl w:ilvl="3" w:tplc="FB84B992" w:tentative="1">
      <w:start w:val="1"/>
      <w:numFmt w:val="bullet"/>
      <w:lvlText w:val=""/>
      <w:lvlJc w:val="left"/>
      <w:pPr>
        <w:ind w:left="2520" w:hanging="360"/>
      </w:pPr>
      <w:rPr>
        <w:rFonts w:ascii="Symbol" w:hAnsi="Symbol" w:hint="default"/>
      </w:rPr>
    </w:lvl>
    <w:lvl w:ilvl="4" w:tplc="CB6A2DCE" w:tentative="1">
      <w:start w:val="1"/>
      <w:numFmt w:val="bullet"/>
      <w:lvlText w:val="o"/>
      <w:lvlJc w:val="left"/>
      <w:pPr>
        <w:ind w:left="3240" w:hanging="360"/>
      </w:pPr>
      <w:rPr>
        <w:rFonts w:ascii="Courier New" w:hAnsi="Courier New" w:cs="Courier New" w:hint="default"/>
      </w:rPr>
    </w:lvl>
    <w:lvl w:ilvl="5" w:tplc="9312C26A" w:tentative="1">
      <w:start w:val="1"/>
      <w:numFmt w:val="bullet"/>
      <w:lvlText w:val=""/>
      <w:lvlJc w:val="left"/>
      <w:pPr>
        <w:ind w:left="3960" w:hanging="360"/>
      </w:pPr>
      <w:rPr>
        <w:rFonts w:ascii="Wingdings" w:hAnsi="Wingdings" w:hint="default"/>
      </w:rPr>
    </w:lvl>
    <w:lvl w:ilvl="6" w:tplc="E8EC4AFE" w:tentative="1">
      <w:start w:val="1"/>
      <w:numFmt w:val="bullet"/>
      <w:lvlText w:val=""/>
      <w:lvlJc w:val="left"/>
      <w:pPr>
        <w:ind w:left="4680" w:hanging="360"/>
      </w:pPr>
      <w:rPr>
        <w:rFonts w:ascii="Symbol" w:hAnsi="Symbol" w:hint="default"/>
      </w:rPr>
    </w:lvl>
    <w:lvl w:ilvl="7" w:tplc="66FAFD90" w:tentative="1">
      <w:start w:val="1"/>
      <w:numFmt w:val="bullet"/>
      <w:lvlText w:val="o"/>
      <w:lvlJc w:val="left"/>
      <w:pPr>
        <w:ind w:left="5400" w:hanging="360"/>
      </w:pPr>
      <w:rPr>
        <w:rFonts w:ascii="Courier New" w:hAnsi="Courier New" w:cs="Courier New" w:hint="default"/>
      </w:rPr>
    </w:lvl>
    <w:lvl w:ilvl="8" w:tplc="36D85C16" w:tentative="1">
      <w:start w:val="1"/>
      <w:numFmt w:val="bullet"/>
      <w:lvlText w:val=""/>
      <w:lvlJc w:val="left"/>
      <w:pPr>
        <w:ind w:left="6120" w:hanging="360"/>
      </w:pPr>
      <w:rPr>
        <w:rFonts w:ascii="Wingdings" w:hAnsi="Wingdings" w:hint="default"/>
      </w:rPr>
    </w:lvl>
  </w:abstractNum>
  <w:abstractNum w:abstractNumId="20" w15:restartNumberingAfterBreak="0">
    <w:nsid w:val="1F6E693F"/>
    <w:multiLevelType w:val="hybridMultilevel"/>
    <w:tmpl w:val="07C426AE"/>
    <w:lvl w:ilvl="0" w:tplc="AF8C2EFE">
      <w:start w:val="1"/>
      <w:numFmt w:val="bullet"/>
      <w:lvlText w:val=""/>
      <w:lvlJc w:val="left"/>
      <w:pPr>
        <w:ind w:left="720" w:hanging="360"/>
      </w:pPr>
      <w:rPr>
        <w:rFonts w:ascii="Symbol" w:hAnsi="Symbol" w:hint="default"/>
      </w:rPr>
    </w:lvl>
    <w:lvl w:ilvl="1" w:tplc="2ECE0B92" w:tentative="1">
      <w:start w:val="1"/>
      <w:numFmt w:val="bullet"/>
      <w:lvlText w:val="o"/>
      <w:lvlJc w:val="left"/>
      <w:pPr>
        <w:ind w:left="1440" w:hanging="360"/>
      </w:pPr>
      <w:rPr>
        <w:rFonts w:ascii="Courier New" w:hAnsi="Courier New" w:cs="Courier New" w:hint="default"/>
      </w:rPr>
    </w:lvl>
    <w:lvl w:ilvl="2" w:tplc="61A20714" w:tentative="1">
      <w:start w:val="1"/>
      <w:numFmt w:val="bullet"/>
      <w:lvlText w:val=""/>
      <w:lvlJc w:val="left"/>
      <w:pPr>
        <w:ind w:left="2160" w:hanging="360"/>
      </w:pPr>
      <w:rPr>
        <w:rFonts w:ascii="Wingdings" w:hAnsi="Wingdings" w:hint="default"/>
      </w:rPr>
    </w:lvl>
    <w:lvl w:ilvl="3" w:tplc="E3A863B2" w:tentative="1">
      <w:start w:val="1"/>
      <w:numFmt w:val="bullet"/>
      <w:lvlText w:val=""/>
      <w:lvlJc w:val="left"/>
      <w:pPr>
        <w:ind w:left="2880" w:hanging="360"/>
      </w:pPr>
      <w:rPr>
        <w:rFonts w:ascii="Symbol" w:hAnsi="Symbol" w:hint="default"/>
      </w:rPr>
    </w:lvl>
    <w:lvl w:ilvl="4" w:tplc="18DC1574" w:tentative="1">
      <w:start w:val="1"/>
      <w:numFmt w:val="bullet"/>
      <w:lvlText w:val="o"/>
      <w:lvlJc w:val="left"/>
      <w:pPr>
        <w:ind w:left="3600" w:hanging="360"/>
      </w:pPr>
      <w:rPr>
        <w:rFonts w:ascii="Courier New" w:hAnsi="Courier New" w:cs="Courier New" w:hint="default"/>
      </w:rPr>
    </w:lvl>
    <w:lvl w:ilvl="5" w:tplc="6BB201D8" w:tentative="1">
      <w:start w:val="1"/>
      <w:numFmt w:val="bullet"/>
      <w:lvlText w:val=""/>
      <w:lvlJc w:val="left"/>
      <w:pPr>
        <w:ind w:left="4320" w:hanging="360"/>
      </w:pPr>
      <w:rPr>
        <w:rFonts w:ascii="Wingdings" w:hAnsi="Wingdings" w:hint="default"/>
      </w:rPr>
    </w:lvl>
    <w:lvl w:ilvl="6" w:tplc="26C81D88" w:tentative="1">
      <w:start w:val="1"/>
      <w:numFmt w:val="bullet"/>
      <w:lvlText w:val=""/>
      <w:lvlJc w:val="left"/>
      <w:pPr>
        <w:ind w:left="5040" w:hanging="360"/>
      </w:pPr>
      <w:rPr>
        <w:rFonts w:ascii="Symbol" w:hAnsi="Symbol" w:hint="default"/>
      </w:rPr>
    </w:lvl>
    <w:lvl w:ilvl="7" w:tplc="635C4198" w:tentative="1">
      <w:start w:val="1"/>
      <w:numFmt w:val="bullet"/>
      <w:lvlText w:val="o"/>
      <w:lvlJc w:val="left"/>
      <w:pPr>
        <w:ind w:left="5760" w:hanging="360"/>
      </w:pPr>
      <w:rPr>
        <w:rFonts w:ascii="Courier New" w:hAnsi="Courier New" w:cs="Courier New" w:hint="default"/>
      </w:rPr>
    </w:lvl>
    <w:lvl w:ilvl="8" w:tplc="B898245C" w:tentative="1">
      <w:start w:val="1"/>
      <w:numFmt w:val="bullet"/>
      <w:lvlText w:val=""/>
      <w:lvlJc w:val="left"/>
      <w:pPr>
        <w:ind w:left="6480" w:hanging="360"/>
      </w:pPr>
      <w:rPr>
        <w:rFonts w:ascii="Wingdings" w:hAnsi="Wingdings" w:hint="default"/>
      </w:rPr>
    </w:lvl>
  </w:abstractNum>
  <w:abstractNum w:abstractNumId="21" w15:restartNumberingAfterBreak="0">
    <w:nsid w:val="21DF1E73"/>
    <w:multiLevelType w:val="hybridMultilevel"/>
    <w:tmpl w:val="CF44FE4C"/>
    <w:lvl w:ilvl="0" w:tplc="710693D8">
      <w:start w:val="1"/>
      <w:numFmt w:val="bullet"/>
      <w:lvlText w:val=""/>
      <w:lvlJc w:val="left"/>
      <w:pPr>
        <w:tabs>
          <w:tab w:val="num" w:pos="-360"/>
        </w:tabs>
        <w:ind w:left="360" w:hanging="360"/>
      </w:pPr>
      <w:rPr>
        <w:rFonts w:ascii="Symbol" w:hAnsi="Symbol" w:hint="default"/>
      </w:rPr>
    </w:lvl>
    <w:lvl w:ilvl="1" w:tplc="EFFC581E" w:tentative="1">
      <w:start w:val="1"/>
      <w:numFmt w:val="bullet"/>
      <w:lvlText w:val="o"/>
      <w:lvlJc w:val="left"/>
      <w:pPr>
        <w:ind w:left="1080" w:hanging="360"/>
      </w:pPr>
      <w:rPr>
        <w:rFonts w:ascii="Courier New" w:hAnsi="Courier New" w:cs="Courier New" w:hint="default"/>
      </w:rPr>
    </w:lvl>
    <w:lvl w:ilvl="2" w:tplc="D69CB17E" w:tentative="1">
      <w:start w:val="1"/>
      <w:numFmt w:val="bullet"/>
      <w:lvlText w:val=""/>
      <w:lvlJc w:val="left"/>
      <w:pPr>
        <w:ind w:left="1800" w:hanging="360"/>
      </w:pPr>
      <w:rPr>
        <w:rFonts w:ascii="Wingdings" w:hAnsi="Wingdings" w:hint="default"/>
      </w:rPr>
    </w:lvl>
    <w:lvl w:ilvl="3" w:tplc="CE6EE810" w:tentative="1">
      <w:start w:val="1"/>
      <w:numFmt w:val="bullet"/>
      <w:lvlText w:val=""/>
      <w:lvlJc w:val="left"/>
      <w:pPr>
        <w:ind w:left="2520" w:hanging="360"/>
      </w:pPr>
      <w:rPr>
        <w:rFonts w:ascii="Symbol" w:hAnsi="Symbol" w:hint="default"/>
      </w:rPr>
    </w:lvl>
    <w:lvl w:ilvl="4" w:tplc="59544D0C" w:tentative="1">
      <w:start w:val="1"/>
      <w:numFmt w:val="bullet"/>
      <w:lvlText w:val="o"/>
      <w:lvlJc w:val="left"/>
      <w:pPr>
        <w:ind w:left="3240" w:hanging="360"/>
      </w:pPr>
      <w:rPr>
        <w:rFonts w:ascii="Courier New" w:hAnsi="Courier New" w:cs="Courier New" w:hint="default"/>
      </w:rPr>
    </w:lvl>
    <w:lvl w:ilvl="5" w:tplc="1A58F3B2" w:tentative="1">
      <w:start w:val="1"/>
      <w:numFmt w:val="bullet"/>
      <w:lvlText w:val=""/>
      <w:lvlJc w:val="left"/>
      <w:pPr>
        <w:ind w:left="3960" w:hanging="360"/>
      </w:pPr>
      <w:rPr>
        <w:rFonts w:ascii="Wingdings" w:hAnsi="Wingdings" w:hint="default"/>
      </w:rPr>
    </w:lvl>
    <w:lvl w:ilvl="6" w:tplc="7702F7CE" w:tentative="1">
      <w:start w:val="1"/>
      <w:numFmt w:val="bullet"/>
      <w:lvlText w:val=""/>
      <w:lvlJc w:val="left"/>
      <w:pPr>
        <w:ind w:left="4680" w:hanging="360"/>
      </w:pPr>
      <w:rPr>
        <w:rFonts w:ascii="Symbol" w:hAnsi="Symbol" w:hint="default"/>
      </w:rPr>
    </w:lvl>
    <w:lvl w:ilvl="7" w:tplc="1E1207B6" w:tentative="1">
      <w:start w:val="1"/>
      <w:numFmt w:val="bullet"/>
      <w:lvlText w:val="o"/>
      <w:lvlJc w:val="left"/>
      <w:pPr>
        <w:ind w:left="5400" w:hanging="360"/>
      </w:pPr>
      <w:rPr>
        <w:rFonts w:ascii="Courier New" w:hAnsi="Courier New" w:cs="Courier New" w:hint="default"/>
      </w:rPr>
    </w:lvl>
    <w:lvl w:ilvl="8" w:tplc="42B46CEA" w:tentative="1">
      <w:start w:val="1"/>
      <w:numFmt w:val="bullet"/>
      <w:lvlText w:val=""/>
      <w:lvlJc w:val="left"/>
      <w:pPr>
        <w:ind w:left="6120" w:hanging="360"/>
      </w:pPr>
      <w:rPr>
        <w:rFonts w:ascii="Wingdings" w:hAnsi="Wingdings" w:hint="default"/>
      </w:rPr>
    </w:lvl>
  </w:abstractNum>
  <w:abstractNum w:abstractNumId="22" w15:restartNumberingAfterBreak="0">
    <w:nsid w:val="2EA36752"/>
    <w:multiLevelType w:val="hybridMultilevel"/>
    <w:tmpl w:val="C91CC2E6"/>
    <w:lvl w:ilvl="0" w:tplc="5FD852C6">
      <w:start w:val="17"/>
      <w:numFmt w:val="decimal"/>
      <w:lvlText w:val="%1."/>
      <w:lvlJc w:val="left"/>
      <w:pPr>
        <w:ind w:left="360" w:hanging="360"/>
      </w:pPr>
      <w:rPr>
        <w:rFonts w:hint="default"/>
        <w:b/>
        <w:i w:val="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3" w15:restartNumberingAfterBreak="0">
    <w:nsid w:val="331614BD"/>
    <w:multiLevelType w:val="hybridMultilevel"/>
    <w:tmpl w:val="ED6A8690"/>
    <w:lvl w:ilvl="0" w:tplc="92CABE52">
      <w:start w:val="2"/>
      <w:numFmt w:val="bullet"/>
      <w:lvlText w:val="-"/>
      <w:lvlJc w:val="left"/>
      <w:pPr>
        <w:ind w:left="720" w:hanging="360"/>
      </w:pPr>
      <w:rPr>
        <w:rFonts w:ascii="Times New Roman" w:eastAsia="Times New Roman" w:hAnsi="Times New Roman" w:cs="Times New Roman" w:hint="default"/>
      </w:rPr>
    </w:lvl>
    <w:lvl w:ilvl="1" w:tplc="C832E2EC" w:tentative="1">
      <w:start w:val="1"/>
      <w:numFmt w:val="bullet"/>
      <w:lvlText w:val="o"/>
      <w:lvlJc w:val="left"/>
      <w:pPr>
        <w:ind w:left="1440" w:hanging="360"/>
      </w:pPr>
      <w:rPr>
        <w:rFonts w:ascii="Courier New" w:hAnsi="Courier New" w:cs="Courier New" w:hint="default"/>
      </w:rPr>
    </w:lvl>
    <w:lvl w:ilvl="2" w:tplc="F5AA367A" w:tentative="1">
      <w:start w:val="1"/>
      <w:numFmt w:val="bullet"/>
      <w:lvlText w:val=""/>
      <w:lvlJc w:val="left"/>
      <w:pPr>
        <w:ind w:left="2160" w:hanging="360"/>
      </w:pPr>
      <w:rPr>
        <w:rFonts w:ascii="Wingdings" w:hAnsi="Wingdings" w:hint="default"/>
      </w:rPr>
    </w:lvl>
    <w:lvl w:ilvl="3" w:tplc="3D8A40A6" w:tentative="1">
      <w:start w:val="1"/>
      <w:numFmt w:val="bullet"/>
      <w:lvlText w:val=""/>
      <w:lvlJc w:val="left"/>
      <w:pPr>
        <w:ind w:left="2880" w:hanging="360"/>
      </w:pPr>
      <w:rPr>
        <w:rFonts w:ascii="Symbol" w:hAnsi="Symbol" w:hint="default"/>
      </w:rPr>
    </w:lvl>
    <w:lvl w:ilvl="4" w:tplc="A036AB44" w:tentative="1">
      <w:start w:val="1"/>
      <w:numFmt w:val="bullet"/>
      <w:lvlText w:val="o"/>
      <w:lvlJc w:val="left"/>
      <w:pPr>
        <w:ind w:left="3600" w:hanging="360"/>
      </w:pPr>
      <w:rPr>
        <w:rFonts w:ascii="Courier New" w:hAnsi="Courier New" w:cs="Courier New" w:hint="default"/>
      </w:rPr>
    </w:lvl>
    <w:lvl w:ilvl="5" w:tplc="F8EAAC60" w:tentative="1">
      <w:start w:val="1"/>
      <w:numFmt w:val="bullet"/>
      <w:lvlText w:val=""/>
      <w:lvlJc w:val="left"/>
      <w:pPr>
        <w:ind w:left="4320" w:hanging="360"/>
      </w:pPr>
      <w:rPr>
        <w:rFonts w:ascii="Wingdings" w:hAnsi="Wingdings" w:hint="default"/>
      </w:rPr>
    </w:lvl>
    <w:lvl w:ilvl="6" w:tplc="8CA0555A" w:tentative="1">
      <w:start w:val="1"/>
      <w:numFmt w:val="bullet"/>
      <w:lvlText w:val=""/>
      <w:lvlJc w:val="left"/>
      <w:pPr>
        <w:ind w:left="5040" w:hanging="360"/>
      </w:pPr>
      <w:rPr>
        <w:rFonts w:ascii="Symbol" w:hAnsi="Symbol" w:hint="default"/>
      </w:rPr>
    </w:lvl>
    <w:lvl w:ilvl="7" w:tplc="AE9C31EC" w:tentative="1">
      <w:start w:val="1"/>
      <w:numFmt w:val="bullet"/>
      <w:lvlText w:val="o"/>
      <w:lvlJc w:val="left"/>
      <w:pPr>
        <w:ind w:left="5760" w:hanging="360"/>
      </w:pPr>
      <w:rPr>
        <w:rFonts w:ascii="Courier New" w:hAnsi="Courier New" w:cs="Courier New" w:hint="default"/>
      </w:rPr>
    </w:lvl>
    <w:lvl w:ilvl="8" w:tplc="85020A82" w:tentative="1">
      <w:start w:val="1"/>
      <w:numFmt w:val="bullet"/>
      <w:lvlText w:val=""/>
      <w:lvlJc w:val="left"/>
      <w:pPr>
        <w:ind w:left="6480" w:hanging="360"/>
      </w:pPr>
      <w:rPr>
        <w:rFonts w:ascii="Wingdings" w:hAnsi="Wingdings" w:hint="default"/>
      </w:rPr>
    </w:lvl>
  </w:abstractNum>
  <w:abstractNum w:abstractNumId="24" w15:restartNumberingAfterBreak="0">
    <w:nsid w:val="347369D7"/>
    <w:multiLevelType w:val="hybridMultilevel"/>
    <w:tmpl w:val="83608204"/>
    <w:lvl w:ilvl="0" w:tplc="796A4370">
      <w:start w:val="1"/>
      <w:numFmt w:val="upperLetter"/>
      <w:lvlText w:val="%1."/>
      <w:lvlJc w:val="left"/>
      <w:pPr>
        <w:ind w:left="577" w:hanging="450"/>
      </w:pPr>
      <w:rPr>
        <w:rFonts w:hint="default"/>
      </w:rPr>
    </w:lvl>
    <w:lvl w:ilvl="1" w:tplc="04090019" w:tentative="1">
      <w:start w:val="1"/>
      <w:numFmt w:val="lowerLetter"/>
      <w:lvlText w:val="%2."/>
      <w:lvlJc w:val="left"/>
      <w:pPr>
        <w:ind w:left="1207" w:hanging="360"/>
      </w:pPr>
    </w:lvl>
    <w:lvl w:ilvl="2" w:tplc="0409001B" w:tentative="1">
      <w:start w:val="1"/>
      <w:numFmt w:val="lowerRoman"/>
      <w:lvlText w:val="%3."/>
      <w:lvlJc w:val="right"/>
      <w:pPr>
        <w:ind w:left="1927" w:hanging="180"/>
      </w:pPr>
    </w:lvl>
    <w:lvl w:ilvl="3" w:tplc="0409000F" w:tentative="1">
      <w:start w:val="1"/>
      <w:numFmt w:val="decimal"/>
      <w:lvlText w:val="%4."/>
      <w:lvlJc w:val="left"/>
      <w:pPr>
        <w:ind w:left="2647" w:hanging="360"/>
      </w:pPr>
    </w:lvl>
    <w:lvl w:ilvl="4" w:tplc="04090019" w:tentative="1">
      <w:start w:val="1"/>
      <w:numFmt w:val="lowerLetter"/>
      <w:lvlText w:val="%5."/>
      <w:lvlJc w:val="left"/>
      <w:pPr>
        <w:ind w:left="3367" w:hanging="360"/>
      </w:pPr>
    </w:lvl>
    <w:lvl w:ilvl="5" w:tplc="0409001B" w:tentative="1">
      <w:start w:val="1"/>
      <w:numFmt w:val="lowerRoman"/>
      <w:lvlText w:val="%6."/>
      <w:lvlJc w:val="right"/>
      <w:pPr>
        <w:ind w:left="4087" w:hanging="180"/>
      </w:pPr>
    </w:lvl>
    <w:lvl w:ilvl="6" w:tplc="0409000F" w:tentative="1">
      <w:start w:val="1"/>
      <w:numFmt w:val="decimal"/>
      <w:lvlText w:val="%7."/>
      <w:lvlJc w:val="left"/>
      <w:pPr>
        <w:ind w:left="4807" w:hanging="360"/>
      </w:pPr>
    </w:lvl>
    <w:lvl w:ilvl="7" w:tplc="04090019" w:tentative="1">
      <w:start w:val="1"/>
      <w:numFmt w:val="lowerLetter"/>
      <w:lvlText w:val="%8."/>
      <w:lvlJc w:val="left"/>
      <w:pPr>
        <w:ind w:left="5527" w:hanging="360"/>
      </w:pPr>
    </w:lvl>
    <w:lvl w:ilvl="8" w:tplc="0409001B" w:tentative="1">
      <w:start w:val="1"/>
      <w:numFmt w:val="lowerRoman"/>
      <w:lvlText w:val="%9."/>
      <w:lvlJc w:val="right"/>
      <w:pPr>
        <w:ind w:left="6247" w:hanging="180"/>
      </w:pPr>
    </w:lvl>
  </w:abstractNum>
  <w:abstractNum w:abstractNumId="25" w15:restartNumberingAfterBreak="0">
    <w:nsid w:val="37D932C5"/>
    <w:multiLevelType w:val="hybridMultilevel"/>
    <w:tmpl w:val="821A9492"/>
    <w:lvl w:ilvl="0" w:tplc="82A2205E">
      <w:start w:val="1"/>
      <w:numFmt w:val="bullet"/>
      <w:lvlText w:val=""/>
      <w:lvlJc w:val="left"/>
      <w:pPr>
        <w:ind w:left="1080" w:hanging="360"/>
      </w:pPr>
      <w:rPr>
        <w:rFonts w:ascii="Symbol" w:hAnsi="Symbol" w:hint="default"/>
      </w:rPr>
    </w:lvl>
    <w:lvl w:ilvl="1" w:tplc="2842AE34" w:tentative="1">
      <w:start w:val="1"/>
      <w:numFmt w:val="bullet"/>
      <w:lvlText w:val="o"/>
      <w:lvlJc w:val="left"/>
      <w:pPr>
        <w:ind w:left="1800" w:hanging="360"/>
      </w:pPr>
      <w:rPr>
        <w:rFonts w:ascii="Courier New" w:hAnsi="Courier New" w:cs="Courier New" w:hint="default"/>
      </w:rPr>
    </w:lvl>
    <w:lvl w:ilvl="2" w:tplc="9E2C8468" w:tentative="1">
      <w:start w:val="1"/>
      <w:numFmt w:val="bullet"/>
      <w:lvlText w:val=""/>
      <w:lvlJc w:val="left"/>
      <w:pPr>
        <w:ind w:left="2520" w:hanging="360"/>
      </w:pPr>
      <w:rPr>
        <w:rFonts w:ascii="Wingdings" w:hAnsi="Wingdings" w:hint="default"/>
      </w:rPr>
    </w:lvl>
    <w:lvl w:ilvl="3" w:tplc="F668AAA4" w:tentative="1">
      <w:start w:val="1"/>
      <w:numFmt w:val="bullet"/>
      <w:lvlText w:val=""/>
      <w:lvlJc w:val="left"/>
      <w:pPr>
        <w:ind w:left="3240" w:hanging="360"/>
      </w:pPr>
      <w:rPr>
        <w:rFonts w:ascii="Symbol" w:hAnsi="Symbol" w:hint="default"/>
      </w:rPr>
    </w:lvl>
    <w:lvl w:ilvl="4" w:tplc="CE6C86BC" w:tentative="1">
      <w:start w:val="1"/>
      <w:numFmt w:val="bullet"/>
      <w:lvlText w:val="o"/>
      <w:lvlJc w:val="left"/>
      <w:pPr>
        <w:ind w:left="3960" w:hanging="360"/>
      </w:pPr>
      <w:rPr>
        <w:rFonts w:ascii="Courier New" w:hAnsi="Courier New" w:cs="Courier New" w:hint="default"/>
      </w:rPr>
    </w:lvl>
    <w:lvl w:ilvl="5" w:tplc="6F6C068A" w:tentative="1">
      <w:start w:val="1"/>
      <w:numFmt w:val="bullet"/>
      <w:lvlText w:val=""/>
      <w:lvlJc w:val="left"/>
      <w:pPr>
        <w:ind w:left="4680" w:hanging="360"/>
      </w:pPr>
      <w:rPr>
        <w:rFonts w:ascii="Wingdings" w:hAnsi="Wingdings" w:hint="default"/>
      </w:rPr>
    </w:lvl>
    <w:lvl w:ilvl="6" w:tplc="5156C7F2" w:tentative="1">
      <w:start w:val="1"/>
      <w:numFmt w:val="bullet"/>
      <w:lvlText w:val=""/>
      <w:lvlJc w:val="left"/>
      <w:pPr>
        <w:ind w:left="5400" w:hanging="360"/>
      </w:pPr>
      <w:rPr>
        <w:rFonts w:ascii="Symbol" w:hAnsi="Symbol" w:hint="default"/>
      </w:rPr>
    </w:lvl>
    <w:lvl w:ilvl="7" w:tplc="26AAC69C" w:tentative="1">
      <w:start w:val="1"/>
      <w:numFmt w:val="bullet"/>
      <w:lvlText w:val="o"/>
      <w:lvlJc w:val="left"/>
      <w:pPr>
        <w:ind w:left="6120" w:hanging="360"/>
      </w:pPr>
      <w:rPr>
        <w:rFonts w:ascii="Courier New" w:hAnsi="Courier New" w:cs="Courier New" w:hint="default"/>
      </w:rPr>
    </w:lvl>
    <w:lvl w:ilvl="8" w:tplc="DBE6BDE0" w:tentative="1">
      <w:start w:val="1"/>
      <w:numFmt w:val="bullet"/>
      <w:lvlText w:val=""/>
      <w:lvlJc w:val="left"/>
      <w:pPr>
        <w:ind w:left="6840" w:hanging="360"/>
      </w:pPr>
      <w:rPr>
        <w:rFonts w:ascii="Wingdings" w:hAnsi="Wingdings" w:hint="default"/>
      </w:rPr>
    </w:lvl>
  </w:abstractNum>
  <w:abstractNum w:abstractNumId="26" w15:restartNumberingAfterBreak="0">
    <w:nsid w:val="3B1A1B34"/>
    <w:multiLevelType w:val="hybridMultilevel"/>
    <w:tmpl w:val="42CAA9EE"/>
    <w:lvl w:ilvl="0" w:tplc="A904756C">
      <w:start w:val="21"/>
      <w:numFmt w:val="bullet"/>
      <w:lvlText w:val="-"/>
      <w:lvlJc w:val="left"/>
      <w:pPr>
        <w:tabs>
          <w:tab w:val="num" w:pos="360"/>
        </w:tabs>
        <w:ind w:left="188" w:hanging="188"/>
      </w:pPr>
      <w:rPr>
        <w:rFonts w:hint="default"/>
      </w:rPr>
    </w:lvl>
    <w:lvl w:ilvl="1" w:tplc="1C40264C" w:tentative="1">
      <w:start w:val="1"/>
      <w:numFmt w:val="bullet"/>
      <w:lvlText w:val="o"/>
      <w:lvlJc w:val="left"/>
      <w:pPr>
        <w:ind w:left="1440" w:hanging="360"/>
      </w:pPr>
      <w:rPr>
        <w:rFonts w:ascii="Courier New" w:hAnsi="Courier New" w:cs="Courier New" w:hint="default"/>
      </w:rPr>
    </w:lvl>
    <w:lvl w:ilvl="2" w:tplc="A1DC204C" w:tentative="1">
      <w:start w:val="1"/>
      <w:numFmt w:val="bullet"/>
      <w:lvlText w:val=""/>
      <w:lvlJc w:val="left"/>
      <w:pPr>
        <w:ind w:left="2160" w:hanging="360"/>
      </w:pPr>
      <w:rPr>
        <w:rFonts w:ascii="Wingdings" w:hAnsi="Wingdings" w:hint="default"/>
      </w:rPr>
    </w:lvl>
    <w:lvl w:ilvl="3" w:tplc="57C0C870" w:tentative="1">
      <w:start w:val="1"/>
      <w:numFmt w:val="bullet"/>
      <w:lvlText w:val=""/>
      <w:lvlJc w:val="left"/>
      <w:pPr>
        <w:ind w:left="2880" w:hanging="360"/>
      </w:pPr>
      <w:rPr>
        <w:rFonts w:ascii="Symbol" w:hAnsi="Symbol" w:hint="default"/>
      </w:rPr>
    </w:lvl>
    <w:lvl w:ilvl="4" w:tplc="E3CCC366" w:tentative="1">
      <w:start w:val="1"/>
      <w:numFmt w:val="bullet"/>
      <w:lvlText w:val="o"/>
      <w:lvlJc w:val="left"/>
      <w:pPr>
        <w:ind w:left="3600" w:hanging="360"/>
      </w:pPr>
      <w:rPr>
        <w:rFonts w:ascii="Courier New" w:hAnsi="Courier New" w:cs="Courier New" w:hint="default"/>
      </w:rPr>
    </w:lvl>
    <w:lvl w:ilvl="5" w:tplc="96BA0288" w:tentative="1">
      <w:start w:val="1"/>
      <w:numFmt w:val="bullet"/>
      <w:lvlText w:val=""/>
      <w:lvlJc w:val="left"/>
      <w:pPr>
        <w:ind w:left="4320" w:hanging="360"/>
      </w:pPr>
      <w:rPr>
        <w:rFonts w:ascii="Wingdings" w:hAnsi="Wingdings" w:hint="default"/>
      </w:rPr>
    </w:lvl>
    <w:lvl w:ilvl="6" w:tplc="8C66AAE6" w:tentative="1">
      <w:start w:val="1"/>
      <w:numFmt w:val="bullet"/>
      <w:lvlText w:val=""/>
      <w:lvlJc w:val="left"/>
      <w:pPr>
        <w:ind w:left="5040" w:hanging="360"/>
      </w:pPr>
      <w:rPr>
        <w:rFonts w:ascii="Symbol" w:hAnsi="Symbol" w:hint="default"/>
      </w:rPr>
    </w:lvl>
    <w:lvl w:ilvl="7" w:tplc="BD9EDCA2" w:tentative="1">
      <w:start w:val="1"/>
      <w:numFmt w:val="bullet"/>
      <w:lvlText w:val="o"/>
      <w:lvlJc w:val="left"/>
      <w:pPr>
        <w:ind w:left="5760" w:hanging="360"/>
      </w:pPr>
      <w:rPr>
        <w:rFonts w:ascii="Courier New" w:hAnsi="Courier New" w:cs="Courier New" w:hint="default"/>
      </w:rPr>
    </w:lvl>
    <w:lvl w:ilvl="8" w:tplc="DA544D84" w:tentative="1">
      <w:start w:val="1"/>
      <w:numFmt w:val="bullet"/>
      <w:lvlText w:val=""/>
      <w:lvlJc w:val="left"/>
      <w:pPr>
        <w:ind w:left="6480" w:hanging="360"/>
      </w:pPr>
      <w:rPr>
        <w:rFonts w:ascii="Wingdings" w:hAnsi="Wingdings" w:hint="default"/>
      </w:rPr>
    </w:lvl>
  </w:abstractNum>
  <w:abstractNum w:abstractNumId="27" w15:restartNumberingAfterBreak="0">
    <w:nsid w:val="3B447163"/>
    <w:multiLevelType w:val="hybridMultilevel"/>
    <w:tmpl w:val="D1064F0A"/>
    <w:lvl w:ilvl="0" w:tplc="5654531C">
      <w:start w:val="1"/>
      <w:numFmt w:val="decimal"/>
      <w:lvlText w:val="%1."/>
      <w:lvlJc w:val="left"/>
      <w:pPr>
        <w:ind w:left="720" w:hanging="360"/>
      </w:pPr>
      <w:rPr>
        <w:rFonts w:hint="default"/>
      </w:rPr>
    </w:lvl>
    <w:lvl w:ilvl="1" w:tplc="E4A05554" w:tentative="1">
      <w:start w:val="1"/>
      <w:numFmt w:val="lowerLetter"/>
      <w:lvlText w:val="%2."/>
      <w:lvlJc w:val="left"/>
      <w:pPr>
        <w:ind w:left="1440" w:hanging="360"/>
      </w:pPr>
    </w:lvl>
    <w:lvl w:ilvl="2" w:tplc="108C23E8" w:tentative="1">
      <w:start w:val="1"/>
      <w:numFmt w:val="lowerRoman"/>
      <w:lvlText w:val="%3."/>
      <w:lvlJc w:val="right"/>
      <w:pPr>
        <w:ind w:left="2160" w:hanging="180"/>
      </w:pPr>
    </w:lvl>
    <w:lvl w:ilvl="3" w:tplc="01C8B61C" w:tentative="1">
      <w:start w:val="1"/>
      <w:numFmt w:val="decimal"/>
      <w:lvlText w:val="%4."/>
      <w:lvlJc w:val="left"/>
      <w:pPr>
        <w:ind w:left="2880" w:hanging="360"/>
      </w:pPr>
    </w:lvl>
    <w:lvl w:ilvl="4" w:tplc="0818FF74" w:tentative="1">
      <w:start w:val="1"/>
      <w:numFmt w:val="lowerLetter"/>
      <w:lvlText w:val="%5."/>
      <w:lvlJc w:val="left"/>
      <w:pPr>
        <w:ind w:left="3600" w:hanging="360"/>
      </w:pPr>
    </w:lvl>
    <w:lvl w:ilvl="5" w:tplc="9430A12E" w:tentative="1">
      <w:start w:val="1"/>
      <w:numFmt w:val="lowerRoman"/>
      <w:lvlText w:val="%6."/>
      <w:lvlJc w:val="right"/>
      <w:pPr>
        <w:ind w:left="4320" w:hanging="180"/>
      </w:pPr>
    </w:lvl>
    <w:lvl w:ilvl="6" w:tplc="C88C4A6C" w:tentative="1">
      <w:start w:val="1"/>
      <w:numFmt w:val="decimal"/>
      <w:lvlText w:val="%7."/>
      <w:lvlJc w:val="left"/>
      <w:pPr>
        <w:ind w:left="5040" w:hanging="360"/>
      </w:pPr>
    </w:lvl>
    <w:lvl w:ilvl="7" w:tplc="8E6C524E" w:tentative="1">
      <w:start w:val="1"/>
      <w:numFmt w:val="lowerLetter"/>
      <w:lvlText w:val="%8."/>
      <w:lvlJc w:val="left"/>
      <w:pPr>
        <w:ind w:left="5760" w:hanging="360"/>
      </w:pPr>
    </w:lvl>
    <w:lvl w:ilvl="8" w:tplc="0C80D4B2" w:tentative="1">
      <w:start w:val="1"/>
      <w:numFmt w:val="lowerRoman"/>
      <w:lvlText w:val="%9."/>
      <w:lvlJc w:val="right"/>
      <w:pPr>
        <w:ind w:left="6480" w:hanging="180"/>
      </w:pPr>
    </w:lvl>
  </w:abstractNum>
  <w:abstractNum w:abstractNumId="28" w15:restartNumberingAfterBreak="0">
    <w:nsid w:val="3C8A2DE4"/>
    <w:multiLevelType w:val="hybridMultilevel"/>
    <w:tmpl w:val="8D64D4BC"/>
    <w:lvl w:ilvl="0" w:tplc="710693D8">
      <w:start w:val="1"/>
      <w:numFmt w:val="bullet"/>
      <w:lvlText w:val=""/>
      <w:lvlJc w:val="left"/>
      <w:pPr>
        <w:tabs>
          <w:tab w:val="num" w:pos="-360"/>
        </w:tabs>
        <w:ind w:left="360" w:hanging="360"/>
      </w:pPr>
      <w:rPr>
        <w:rFonts w:ascii="Symbol" w:hAnsi="Symbol" w:hint="default"/>
      </w:rPr>
    </w:lvl>
    <w:lvl w:ilvl="1" w:tplc="51D2743E" w:tentative="1">
      <w:start w:val="1"/>
      <w:numFmt w:val="bullet"/>
      <w:lvlText w:val="o"/>
      <w:lvlJc w:val="left"/>
      <w:pPr>
        <w:ind w:left="1080" w:hanging="360"/>
      </w:pPr>
      <w:rPr>
        <w:rFonts w:ascii="Courier New" w:hAnsi="Courier New" w:cs="Courier New" w:hint="default"/>
      </w:rPr>
    </w:lvl>
    <w:lvl w:ilvl="2" w:tplc="024A1B04" w:tentative="1">
      <w:start w:val="1"/>
      <w:numFmt w:val="bullet"/>
      <w:lvlText w:val=""/>
      <w:lvlJc w:val="left"/>
      <w:pPr>
        <w:ind w:left="1800" w:hanging="360"/>
      </w:pPr>
      <w:rPr>
        <w:rFonts w:ascii="Wingdings" w:hAnsi="Wingdings" w:hint="default"/>
      </w:rPr>
    </w:lvl>
    <w:lvl w:ilvl="3" w:tplc="B7D26A04" w:tentative="1">
      <w:start w:val="1"/>
      <w:numFmt w:val="bullet"/>
      <w:lvlText w:val=""/>
      <w:lvlJc w:val="left"/>
      <w:pPr>
        <w:ind w:left="2520" w:hanging="360"/>
      </w:pPr>
      <w:rPr>
        <w:rFonts w:ascii="Symbol" w:hAnsi="Symbol" w:hint="default"/>
      </w:rPr>
    </w:lvl>
    <w:lvl w:ilvl="4" w:tplc="AE628768" w:tentative="1">
      <w:start w:val="1"/>
      <w:numFmt w:val="bullet"/>
      <w:lvlText w:val="o"/>
      <w:lvlJc w:val="left"/>
      <w:pPr>
        <w:ind w:left="3240" w:hanging="360"/>
      </w:pPr>
      <w:rPr>
        <w:rFonts w:ascii="Courier New" w:hAnsi="Courier New" w:cs="Courier New" w:hint="default"/>
      </w:rPr>
    </w:lvl>
    <w:lvl w:ilvl="5" w:tplc="2690BEB0" w:tentative="1">
      <w:start w:val="1"/>
      <w:numFmt w:val="bullet"/>
      <w:lvlText w:val=""/>
      <w:lvlJc w:val="left"/>
      <w:pPr>
        <w:ind w:left="3960" w:hanging="360"/>
      </w:pPr>
      <w:rPr>
        <w:rFonts w:ascii="Wingdings" w:hAnsi="Wingdings" w:hint="default"/>
      </w:rPr>
    </w:lvl>
    <w:lvl w:ilvl="6" w:tplc="F822F770" w:tentative="1">
      <w:start w:val="1"/>
      <w:numFmt w:val="bullet"/>
      <w:lvlText w:val=""/>
      <w:lvlJc w:val="left"/>
      <w:pPr>
        <w:ind w:left="4680" w:hanging="360"/>
      </w:pPr>
      <w:rPr>
        <w:rFonts w:ascii="Symbol" w:hAnsi="Symbol" w:hint="default"/>
      </w:rPr>
    </w:lvl>
    <w:lvl w:ilvl="7" w:tplc="4EE2B600" w:tentative="1">
      <w:start w:val="1"/>
      <w:numFmt w:val="bullet"/>
      <w:lvlText w:val="o"/>
      <w:lvlJc w:val="left"/>
      <w:pPr>
        <w:ind w:left="5400" w:hanging="360"/>
      </w:pPr>
      <w:rPr>
        <w:rFonts w:ascii="Courier New" w:hAnsi="Courier New" w:cs="Courier New" w:hint="default"/>
      </w:rPr>
    </w:lvl>
    <w:lvl w:ilvl="8" w:tplc="B5040978" w:tentative="1">
      <w:start w:val="1"/>
      <w:numFmt w:val="bullet"/>
      <w:lvlText w:val=""/>
      <w:lvlJc w:val="left"/>
      <w:pPr>
        <w:ind w:left="6120" w:hanging="360"/>
      </w:pPr>
      <w:rPr>
        <w:rFonts w:ascii="Wingdings" w:hAnsi="Wingdings" w:hint="default"/>
      </w:rPr>
    </w:lvl>
  </w:abstractNum>
  <w:abstractNum w:abstractNumId="29" w15:restartNumberingAfterBreak="0">
    <w:nsid w:val="402E7455"/>
    <w:multiLevelType w:val="hybridMultilevel"/>
    <w:tmpl w:val="B16E47B6"/>
    <w:lvl w:ilvl="0" w:tplc="710693D8">
      <w:start w:val="1"/>
      <w:numFmt w:val="bullet"/>
      <w:lvlText w:val=""/>
      <w:lvlJc w:val="left"/>
      <w:pPr>
        <w:tabs>
          <w:tab w:val="num" w:pos="-360"/>
        </w:tabs>
        <w:ind w:left="360" w:hanging="360"/>
      </w:pPr>
      <w:rPr>
        <w:rFonts w:ascii="Symbol" w:hAnsi="Symbol" w:hint="default"/>
      </w:rPr>
    </w:lvl>
    <w:lvl w:ilvl="1" w:tplc="8D5A19E4" w:tentative="1">
      <w:start w:val="1"/>
      <w:numFmt w:val="bullet"/>
      <w:lvlText w:val="o"/>
      <w:lvlJc w:val="left"/>
      <w:pPr>
        <w:ind w:left="1080" w:hanging="360"/>
      </w:pPr>
      <w:rPr>
        <w:rFonts w:ascii="Courier New" w:hAnsi="Courier New" w:cs="Courier New" w:hint="default"/>
      </w:rPr>
    </w:lvl>
    <w:lvl w:ilvl="2" w:tplc="A9FEEA38" w:tentative="1">
      <w:start w:val="1"/>
      <w:numFmt w:val="bullet"/>
      <w:lvlText w:val=""/>
      <w:lvlJc w:val="left"/>
      <w:pPr>
        <w:ind w:left="1800" w:hanging="360"/>
      </w:pPr>
      <w:rPr>
        <w:rFonts w:ascii="Wingdings" w:hAnsi="Wingdings" w:hint="default"/>
      </w:rPr>
    </w:lvl>
    <w:lvl w:ilvl="3" w:tplc="12B049F8" w:tentative="1">
      <w:start w:val="1"/>
      <w:numFmt w:val="bullet"/>
      <w:lvlText w:val=""/>
      <w:lvlJc w:val="left"/>
      <w:pPr>
        <w:ind w:left="2520" w:hanging="360"/>
      </w:pPr>
      <w:rPr>
        <w:rFonts w:ascii="Symbol" w:hAnsi="Symbol" w:hint="default"/>
      </w:rPr>
    </w:lvl>
    <w:lvl w:ilvl="4" w:tplc="26DE7FE0" w:tentative="1">
      <w:start w:val="1"/>
      <w:numFmt w:val="bullet"/>
      <w:lvlText w:val="o"/>
      <w:lvlJc w:val="left"/>
      <w:pPr>
        <w:ind w:left="3240" w:hanging="360"/>
      </w:pPr>
      <w:rPr>
        <w:rFonts w:ascii="Courier New" w:hAnsi="Courier New" w:cs="Courier New" w:hint="default"/>
      </w:rPr>
    </w:lvl>
    <w:lvl w:ilvl="5" w:tplc="4CC20D2A" w:tentative="1">
      <w:start w:val="1"/>
      <w:numFmt w:val="bullet"/>
      <w:lvlText w:val=""/>
      <w:lvlJc w:val="left"/>
      <w:pPr>
        <w:ind w:left="3960" w:hanging="360"/>
      </w:pPr>
      <w:rPr>
        <w:rFonts w:ascii="Wingdings" w:hAnsi="Wingdings" w:hint="default"/>
      </w:rPr>
    </w:lvl>
    <w:lvl w:ilvl="6" w:tplc="3E7C758A" w:tentative="1">
      <w:start w:val="1"/>
      <w:numFmt w:val="bullet"/>
      <w:lvlText w:val=""/>
      <w:lvlJc w:val="left"/>
      <w:pPr>
        <w:ind w:left="4680" w:hanging="360"/>
      </w:pPr>
      <w:rPr>
        <w:rFonts w:ascii="Symbol" w:hAnsi="Symbol" w:hint="default"/>
      </w:rPr>
    </w:lvl>
    <w:lvl w:ilvl="7" w:tplc="92C6446C" w:tentative="1">
      <w:start w:val="1"/>
      <w:numFmt w:val="bullet"/>
      <w:lvlText w:val="o"/>
      <w:lvlJc w:val="left"/>
      <w:pPr>
        <w:ind w:left="5400" w:hanging="360"/>
      </w:pPr>
      <w:rPr>
        <w:rFonts w:ascii="Courier New" w:hAnsi="Courier New" w:cs="Courier New" w:hint="default"/>
      </w:rPr>
    </w:lvl>
    <w:lvl w:ilvl="8" w:tplc="4CF23F82" w:tentative="1">
      <w:start w:val="1"/>
      <w:numFmt w:val="bullet"/>
      <w:lvlText w:val=""/>
      <w:lvlJc w:val="left"/>
      <w:pPr>
        <w:ind w:left="6120" w:hanging="360"/>
      </w:pPr>
      <w:rPr>
        <w:rFonts w:ascii="Wingdings" w:hAnsi="Wingdings" w:hint="default"/>
      </w:rPr>
    </w:lvl>
  </w:abstractNum>
  <w:abstractNum w:abstractNumId="30" w15:restartNumberingAfterBreak="0">
    <w:nsid w:val="40C46ADE"/>
    <w:multiLevelType w:val="multilevel"/>
    <w:tmpl w:val="2168F792"/>
    <w:lvl w:ilvl="0">
      <w:numFmt w:val="bullet"/>
      <w:lvlText w:val="‒"/>
      <w:lvlJc w:val="left"/>
      <w:pPr>
        <w:ind w:left="360" w:hanging="360"/>
      </w:pPr>
      <w:rPr>
        <w:rFonts w:ascii="Calibri" w:eastAsia="Times New Roman" w:hAnsi="Calibri" w:cs="Aria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1" w15:restartNumberingAfterBreak="0">
    <w:nsid w:val="4FC0464B"/>
    <w:multiLevelType w:val="hybridMultilevel"/>
    <w:tmpl w:val="5B843666"/>
    <w:lvl w:ilvl="0" w:tplc="010453DA">
      <w:start w:val="1"/>
      <w:numFmt w:val="decimal"/>
      <w:pStyle w:val="Table"/>
      <w:lvlText w:val="Table 2.7.3-%1"/>
      <w:lvlJc w:val="left"/>
      <w:pPr>
        <w:tabs>
          <w:tab w:val="num" w:pos="3403"/>
        </w:tabs>
        <w:ind w:left="3403" w:hanging="1134"/>
      </w:pPr>
      <w:rPr>
        <w:rFonts w:hint="default"/>
      </w:rPr>
    </w:lvl>
    <w:lvl w:ilvl="1" w:tplc="27C6485A" w:tentative="1">
      <w:start w:val="1"/>
      <w:numFmt w:val="lowerLetter"/>
      <w:lvlText w:val="%2."/>
      <w:lvlJc w:val="left"/>
      <w:pPr>
        <w:tabs>
          <w:tab w:val="num" w:pos="1440"/>
        </w:tabs>
        <w:ind w:left="1440" w:hanging="360"/>
      </w:pPr>
    </w:lvl>
    <w:lvl w:ilvl="2" w:tplc="2A708F86" w:tentative="1">
      <w:start w:val="1"/>
      <w:numFmt w:val="lowerRoman"/>
      <w:lvlText w:val="%3."/>
      <w:lvlJc w:val="right"/>
      <w:pPr>
        <w:tabs>
          <w:tab w:val="num" w:pos="2160"/>
        </w:tabs>
        <w:ind w:left="2160" w:hanging="180"/>
      </w:pPr>
    </w:lvl>
    <w:lvl w:ilvl="3" w:tplc="6C6A9B38" w:tentative="1">
      <w:start w:val="1"/>
      <w:numFmt w:val="decimal"/>
      <w:lvlText w:val="%4."/>
      <w:lvlJc w:val="left"/>
      <w:pPr>
        <w:tabs>
          <w:tab w:val="num" w:pos="2880"/>
        </w:tabs>
        <w:ind w:left="2880" w:hanging="360"/>
      </w:pPr>
    </w:lvl>
    <w:lvl w:ilvl="4" w:tplc="52A0133E" w:tentative="1">
      <w:start w:val="1"/>
      <w:numFmt w:val="lowerLetter"/>
      <w:lvlText w:val="%5."/>
      <w:lvlJc w:val="left"/>
      <w:pPr>
        <w:tabs>
          <w:tab w:val="num" w:pos="3600"/>
        </w:tabs>
        <w:ind w:left="3600" w:hanging="360"/>
      </w:pPr>
    </w:lvl>
    <w:lvl w:ilvl="5" w:tplc="9F40E4B2" w:tentative="1">
      <w:start w:val="1"/>
      <w:numFmt w:val="lowerRoman"/>
      <w:lvlText w:val="%6."/>
      <w:lvlJc w:val="right"/>
      <w:pPr>
        <w:tabs>
          <w:tab w:val="num" w:pos="4320"/>
        </w:tabs>
        <w:ind w:left="4320" w:hanging="180"/>
      </w:pPr>
    </w:lvl>
    <w:lvl w:ilvl="6" w:tplc="0D5C00FA" w:tentative="1">
      <w:start w:val="1"/>
      <w:numFmt w:val="decimal"/>
      <w:lvlText w:val="%7."/>
      <w:lvlJc w:val="left"/>
      <w:pPr>
        <w:tabs>
          <w:tab w:val="num" w:pos="5040"/>
        </w:tabs>
        <w:ind w:left="5040" w:hanging="360"/>
      </w:pPr>
    </w:lvl>
    <w:lvl w:ilvl="7" w:tplc="C4069A1E" w:tentative="1">
      <w:start w:val="1"/>
      <w:numFmt w:val="lowerLetter"/>
      <w:lvlText w:val="%8."/>
      <w:lvlJc w:val="left"/>
      <w:pPr>
        <w:tabs>
          <w:tab w:val="num" w:pos="5760"/>
        </w:tabs>
        <w:ind w:left="5760" w:hanging="360"/>
      </w:pPr>
    </w:lvl>
    <w:lvl w:ilvl="8" w:tplc="1E925076" w:tentative="1">
      <w:start w:val="1"/>
      <w:numFmt w:val="lowerRoman"/>
      <w:lvlText w:val="%9."/>
      <w:lvlJc w:val="right"/>
      <w:pPr>
        <w:tabs>
          <w:tab w:val="num" w:pos="6480"/>
        </w:tabs>
        <w:ind w:left="6480" w:hanging="180"/>
      </w:pPr>
    </w:lvl>
  </w:abstractNum>
  <w:abstractNum w:abstractNumId="32" w15:restartNumberingAfterBreak="0">
    <w:nsid w:val="5408733C"/>
    <w:multiLevelType w:val="multilevel"/>
    <w:tmpl w:val="0FC2DC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3" w15:restartNumberingAfterBreak="0">
    <w:nsid w:val="56024B61"/>
    <w:multiLevelType w:val="hybridMultilevel"/>
    <w:tmpl w:val="20384722"/>
    <w:lvl w:ilvl="0" w:tplc="24F63AC0">
      <w:start w:val="1"/>
      <w:numFmt w:val="bullet"/>
      <w:lvlText w:val="­"/>
      <w:lvlJc w:val="left"/>
      <w:pPr>
        <w:ind w:left="720" w:hanging="360"/>
      </w:pPr>
      <w:rPr>
        <w:rFonts w:ascii="Courier New" w:hAnsi="Courier New" w:hint="default"/>
      </w:rPr>
    </w:lvl>
    <w:lvl w:ilvl="1" w:tplc="66762B96" w:tentative="1">
      <w:start w:val="1"/>
      <w:numFmt w:val="bullet"/>
      <w:lvlText w:val="o"/>
      <w:lvlJc w:val="left"/>
      <w:pPr>
        <w:ind w:left="1440" w:hanging="360"/>
      </w:pPr>
      <w:rPr>
        <w:rFonts w:ascii="Courier New" w:hAnsi="Courier New" w:cs="Courier New" w:hint="default"/>
      </w:rPr>
    </w:lvl>
    <w:lvl w:ilvl="2" w:tplc="A4001ABA" w:tentative="1">
      <w:start w:val="1"/>
      <w:numFmt w:val="bullet"/>
      <w:lvlText w:val=""/>
      <w:lvlJc w:val="left"/>
      <w:pPr>
        <w:ind w:left="2160" w:hanging="360"/>
      </w:pPr>
      <w:rPr>
        <w:rFonts w:ascii="Wingdings" w:hAnsi="Wingdings" w:hint="default"/>
      </w:rPr>
    </w:lvl>
    <w:lvl w:ilvl="3" w:tplc="CC625B7E" w:tentative="1">
      <w:start w:val="1"/>
      <w:numFmt w:val="bullet"/>
      <w:lvlText w:val=""/>
      <w:lvlJc w:val="left"/>
      <w:pPr>
        <w:ind w:left="2880" w:hanging="360"/>
      </w:pPr>
      <w:rPr>
        <w:rFonts w:ascii="Symbol" w:hAnsi="Symbol" w:hint="default"/>
      </w:rPr>
    </w:lvl>
    <w:lvl w:ilvl="4" w:tplc="70D654A8" w:tentative="1">
      <w:start w:val="1"/>
      <w:numFmt w:val="bullet"/>
      <w:lvlText w:val="o"/>
      <w:lvlJc w:val="left"/>
      <w:pPr>
        <w:ind w:left="3600" w:hanging="360"/>
      </w:pPr>
      <w:rPr>
        <w:rFonts w:ascii="Courier New" w:hAnsi="Courier New" w:cs="Courier New" w:hint="default"/>
      </w:rPr>
    </w:lvl>
    <w:lvl w:ilvl="5" w:tplc="22C40802" w:tentative="1">
      <w:start w:val="1"/>
      <w:numFmt w:val="bullet"/>
      <w:lvlText w:val=""/>
      <w:lvlJc w:val="left"/>
      <w:pPr>
        <w:ind w:left="4320" w:hanging="360"/>
      </w:pPr>
      <w:rPr>
        <w:rFonts w:ascii="Wingdings" w:hAnsi="Wingdings" w:hint="default"/>
      </w:rPr>
    </w:lvl>
    <w:lvl w:ilvl="6" w:tplc="93DCCC12" w:tentative="1">
      <w:start w:val="1"/>
      <w:numFmt w:val="bullet"/>
      <w:lvlText w:val=""/>
      <w:lvlJc w:val="left"/>
      <w:pPr>
        <w:ind w:left="5040" w:hanging="360"/>
      </w:pPr>
      <w:rPr>
        <w:rFonts w:ascii="Symbol" w:hAnsi="Symbol" w:hint="default"/>
      </w:rPr>
    </w:lvl>
    <w:lvl w:ilvl="7" w:tplc="607A894C" w:tentative="1">
      <w:start w:val="1"/>
      <w:numFmt w:val="bullet"/>
      <w:lvlText w:val="o"/>
      <w:lvlJc w:val="left"/>
      <w:pPr>
        <w:ind w:left="5760" w:hanging="360"/>
      </w:pPr>
      <w:rPr>
        <w:rFonts w:ascii="Courier New" w:hAnsi="Courier New" w:cs="Courier New" w:hint="default"/>
      </w:rPr>
    </w:lvl>
    <w:lvl w:ilvl="8" w:tplc="B10CCBFC" w:tentative="1">
      <w:start w:val="1"/>
      <w:numFmt w:val="bullet"/>
      <w:lvlText w:val=""/>
      <w:lvlJc w:val="left"/>
      <w:pPr>
        <w:ind w:left="6480" w:hanging="360"/>
      </w:pPr>
      <w:rPr>
        <w:rFonts w:ascii="Wingdings" w:hAnsi="Wingdings" w:hint="default"/>
      </w:rPr>
    </w:lvl>
  </w:abstractNum>
  <w:abstractNum w:abstractNumId="34" w15:restartNumberingAfterBreak="0">
    <w:nsid w:val="563E43E9"/>
    <w:multiLevelType w:val="hybridMultilevel"/>
    <w:tmpl w:val="2168F792"/>
    <w:lvl w:ilvl="0" w:tplc="5F68AAD2">
      <w:numFmt w:val="bullet"/>
      <w:lvlText w:val="‒"/>
      <w:lvlJc w:val="left"/>
      <w:pPr>
        <w:ind w:left="360" w:hanging="360"/>
      </w:pPr>
      <w:rPr>
        <w:rFonts w:ascii="Calibri" w:eastAsia="Times New Roman" w:hAnsi="Calibri" w:cs="Arial" w:hint="default"/>
      </w:rPr>
    </w:lvl>
    <w:lvl w:ilvl="1" w:tplc="A7B09F78" w:tentative="1">
      <w:start w:val="1"/>
      <w:numFmt w:val="bullet"/>
      <w:lvlText w:val="o"/>
      <w:lvlJc w:val="left"/>
      <w:pPr>
        <w:ind w:left="1080" w:hanging="360"/>
      </w:pPr>
      <w:rPr>
        <w:rFonts w:ascii="Courier New" w:hAnsi="Courier New" w:cs="Courier New" w:hint="default"/>
      </w:rPr>
    </w:lvl>
    <w:lvl w:ilvl="2" w:tplc="5F9C77EE" w:tentative="1">
      <w:start w:val="1"/>
      <w:numFmt w:val="bullet"/>
      <w:lvlText w:val=""/>
      <w:lvlJc w:val="left"/>
      <w:pPr>
        <w:ind w:left="1800" w:hanging="360"/>
      </w:pPr>
      <w:rPr>
        <w:rFonts w:ascii="Wingdings" w:hAnsi="Wingdings" w:hint="default"/>
      </w:rPr>
    </w:lvl>
    <w:lvl w:ilvl="3" w:tplc="41D4DF92" w:tentative="1">
      <w:start w:val="1"/>
      <w:numFmt w:val="bullet"/>
      <w:lvlText w:val=""/>
      <w:lvlJc w:val="left"/>
      <w:pPr>
        <w:ind w:left="2520" w:hanging="360"/>
      </w:pPr>
      <w:rPr>
        <w:rFonts w:ascii="Symbol" w:hAnsi="Symbol" w:hint="default"/>
      </w:rPr>
    </w:lvl>
    <w:lvl w:ilvl="4" w:tplc="6D04D582" w:tentative="1">
      <w:start w:val="1"/>
      <w:numFmt w:val="bullet"/>
      <w:lvlText w:val="o"/>
      <w:lvlJc w:val="left"/>
      <w:pPr>
        <w:ind w:left="3240" w:hanging="360"/>
      </w:pPr>
      <w:rPr>
        <w:rFonts w:ascii="Courier New" w:hAnsi="Courier New" w:cs="Courier New" w:hint="default"/>
      </w:rPr>
    </w:lvl>
    <w:lvl w:ilvl="5" w:tplc="89867F12" w:tentative="1">
      <w:start w:val="1"/>
      <w:numFmt w:val="bullet"/>
      <w:lvlText w:val=""/>
      <w:lvlJc w:val="left"/>
      <w:pPr>
        <w:ind w:left="3960" w:hanging="360"/>
      </w:pPr>
      <w:rPr>
        <w:rFonts w:ascii="Wingdings" w:hAnsi="Wingdings" w:hint="default"/>
      </w:rPr>
    </w:lvl>
    <w:lvl w:ilvl="6" w:tplc="7CB24FE8" w:tentative="1">
      <w:start w:val="1"/>
      <w:numFmt w:val="bullet"/>
      <w:lvlText w:val=""/>
      <w:lvlJc w:val="left"/>
      <w:pPr>
        <w:ind w:left="4680" w:hanging="360"/>
      </w:pPr>
      <w:rPr>
        <w:rFonts w:ascii="Symbol" w:hAnsi="Symbol" w:hint="default"/>
      </w:rPr>
    </w:lvl>
    <w:lvl w:ilvl="7" w:tplc="077A213C" w:tentative="1">
      <w:start w:val="1"/>
      <w:numFmt w:val="bullet"/>
      <w:lvlText w:val="o"/>
      <w:lvlJc w:val="left"/>
      <w:pPr>
        <w:ind w:left="5400" w:hanging="360"/>
      </w:pPr>
      <w:rPr>
        <w:rFonts w:ascii="Courier New" w:hAnsi="Courier New" w:cs="Courier New" w:hint="default"/>
      </w:rPr>
    </w:lvl>
    <w:lvl w:ilvl="8" w:tplc="45EE2F64" w:tentative="1">
      <w:start w:val="1"/>
      <w:numFmt w:val="bullet"/>
      <w:lvlText w:val=""/>
      <w:lvlJc w:val="left"/>
      <w:pPr>
        <w:ind w:left="6120" w:hanging="360"/>
      </w:pPr>
      <w:rPr>
        <w:rFonts w:ascii="Wingdings" w:hAnsi="Wingdings" w:hint="default"/>
      </w:rPr>
    </w:lvl>
  </w:abstractNum>
  <w:abstractNum w:abstractNumId="35" w15:restartNumberingAfterBreak="0">
    <w:nsid w:val="57400A91"/>
    <w:multiLevelType w:val="hybridMultilevel"/>
    <w:tmpl w:val="2272E4E2"/>
    <w:lvl w:ilvl="0" w:tplc="E8DE33C0">
      <w:start w:val="1"/>
      <w:numFmt w:val="upperLetter"/>
      <w:lvlText w:val="%1."/>
      <w:lvlJc w:val="left"/>
      <w:pPr>
        <w:ind w:left="1701" w:hanging="708"/>
      </w:pPr>
      <w:rPr>
        <w:rFonts w:hint="default"/>
      </w:rPr>
    </w:lvl>
    <w:lvl w:ilvl="1" w:tplc="3192171C">
      <w:start w:val="1"/>
      <w:numFmt w:val="decimal"/>
      <w:lvlText w:val="%2."/>
      <w:lvlJc w:val="left"/>
      <w:pPr>
        <w:ind w:left="2283" w:hanging="570"/>
      </w:pPr>
      <w:rPr>
        <w:rFonts w:hint="default"/>
      </w:rPr>
    </w:lvl>
    <w:lvl w:ilvl="2" w:tplc="140C001B" w:tentative="1">
      <w:start w:val="1"/>
      <w:numFmt w:val="lowerRoman"/>
      <w:lvlText w:val="%3."/>
      <w:lvlJc w:val="right"/>
      <w:pPr>
        <w:ind w:left="2793" w:hanging="180"/>
      </w:pPr>
    </w:lvl>
    <w:lvl w:ilvl="3" w:tplc="140C000F" w:tentative="1">
      <w:start w:val="1"/>
      <w:numFmt w:val="decimal"/>
      <w:lvlText w:val="%4."/>
      <w:lvlJc w:val="left"/>
      <w:pPr>
        <w:ind w:left="3513" w:hanging="360"/>
      </w:pPr>
    </w:lvl>
    <w:lvl w:ilvl="4" w:tplc="140C0019" w:tentative="1">
      <w:start w:val="1"/>
      <w:numFmt w:val="lowerLetter"/>
      <w:lvlText w:val="%5."/>
      <w:lvlJc w:val="left"/>
      <w:pPr>
        <w:ind w:left="4233" w:hanging="360"/>
      </w:pPr>
    </w:lvl>
    <w:lvl w:ilvl="5" w:tplc="140C001B" w:tentative="1">
      <w:start w:val="1"/>
      <w:numFmt w:val="lowerRoman"/>
      <w:lvlText w:val="%6."/>
      <w:lvlJc w:val="right"/>
      <w:pPr>
        <w:ind w:left="4953" w:hanging="180"/>
      </w:pPr>
    </w:lvl>
    <w:lvl w:ilvl="6" w:tplc="140C000F" w:tentative="1">
      <w:start w:val="1"/>
      <w:numFmt w:val="decimal"/>
      <w:lvlText w:val="%7."/>
      <w:lvlJc w:val="left"/>
      <w:pPr>
        <w:ind w:left="5673" w:hanging="360"/>
      </w:pPr>
    </w:lvl>
    <w:lvl w:ilvl="7" w:tplc="140C0019" w:tentative="1">
      <w:start w:val="1"/>
      <w:numFmt w:val="lowerLetter"/>
      <w:lvlText w:val="%8."/>
      <w:lvlJc w:val="left"/>
      <w:pPr>
        <w:ind w:left="6393" w:hanging="360"/>
      </w:pPr>
    </w:lvl>
    <w:lvl w:ilvl="8" w:tplc="140C001B" w:tentative="1">
      <w:start w:val="1"/>
      <w:numFmt w:val="lowerRoman"/>
      <w:lvlText w:val="%9."/>
      <w:lvlJc w:val="right"/>
      <w:pPr>
        <w:ind w:left="7113" w:hanging="180"/>
      </w:pPr>
    </w:lvl>
  </w:abstractNum>
  <w:abstractNum w:abstractNumId="36" w15:restartNumberingAfterBreak="0">
    <w:nsid w:val="58690420"/>
    <w:multiLevelType w:val="hybridMultilevel"/>
    <w:tmpl w:val="45F8AB4C"/>
    <w:lvl w:ilvl="0" w:tplc="51D61542">
      <w:numFmt w:val="bullet"/>
      <w:lvlText w:val="-"/>
      <w:lvlJc w:val="left"/>
      <w:pPr>
        <w:ind w:left="720" w:hanging="360"/>
      </w:pPr>
      <w:rPr>
        <w:rFonts w:ascii="Times New Roman" w:eastAsia="Times New Roman" w:hAnsi="Times New Roman" w:cs="Times New Roman" w:hint="default"/>
      </w:rPr>
    </w:lvl>
    <w:lvl w:ilvl="1" w:tplc="ED92840C" w:tentative="1">
      <w:start w:val="1"/>
      <w:numFmt w:val="bullet"/>
      <w:lvlText w:val="o"/>
      <w:lvlJc w:val="left"/>
      <w:pPr>
        <w:ind w:left="1440" w:hanging="360"/>
      </w:pPr>
      <w:rPr>
        <w:rFonts w:ascii="Courier New" w:hAnsi="Courier New" w:cs="Courier New" w:hint="default"/>
      </w:rPr>
    </w:lvl>
    <w:lvl w:ilvl="2" w:tplc="3904C1FE" w:tentative="1">
      <w:start w:val="1"/>
      <w:numFmt w:val="bullet"/>
      <w:lvlText w:val=""/>
      <w:lvlJc w:val="left"/>
      <w:pPr>
        <w:ind w:left="2160" w:hanging="360"/>
      </w:pPr>
      <w:rPr>
        <w:rFonts w:ascii="Wingdings" w:hAnsi="Wingdings" w:hint="default"/>
      </w:rPr>
    </w:lvl>
    <w:lvl w:ilvl="3" w:tplc="D4A68A9A" w:tentative="1">
      <w:start w:val="1"/>
      <w:numFmt w:val="bullet"/>
      <w:lvlText w:val=""/>
      <w:lvlJc w:val="left"/>
      <w:pPr>
        <w:ind w:left="2880" w:hanging="360"/>
      </w:pPr>
      <w:rPr>
        <w:rFonts w:ascii="Symbol" w:hAnsi="Symbol" w:hint="default"/>
      </w:rPr>
    </w:lvl>
    <w:lvl w:ilvl="4" w:tplc="9C98EC98" w:tentative="1">
      <w:start w:val="1"/>
      <w:numFmt w:val="bullet"/>
      <w:lvlText w:val="o"/>
      <w:lvlJc w:val="left"/>
      <w:pPr>
        <w:ind w:left="3600" w:hanging="360"/>
      </w:pPr>
      <w:rPr>
        <w:rFonts w:ascii="Courier New" w:hAnsi="Courier New" w:cs="Courier New" w:hint="default"/>
      </w:rPr>
    </w:lvl>
    <w:lvl w:ilvl="5" w:tplc="1A548C16" w:tentative="1">
      <w:start w:val="1"/>
      <w:numFmt w:val="bullet"/>
      <w:lvlText w:val=""/>
      <w:lvlJc w:val="left"/>
      <w:pPr>
        <w:ind w:left="4320" w:hanging="360"/>
      </w:pPr>
      <w:rPr>
        <w:rFonts w:ascii="Wingdings" w:hAnsi="Wingdings" w:hint="default"/>
      </w:rPr>
    </w:lvl>
    <w:lvl w:ilvl="6" w:tplc="CC4CFBD6" w:tentative="1">
      <w:start w:val="1"/>
      <w:numFmt w:val="bullet"/>
      <w:lvlText w:val=""/>
      <w:lvlJc w:val="left"/>
      <w:pPr>
        <w:ind w:left="5040" w:hanging="360"/>
      </w:pPr>
      <w:rPr>
        <w:rFonts w:ascii="Symbol" w:hAnsi="Symbol" w:hint="default"/>
      </w:rPr>
    </w:lvl>
    <w:lvl w:ilvl="7" w:tplc="EB7A26B2" w:tentative="1">
      <w:start w:val="1"/>
      <w:numFmt w:val="bullet"/>
      <w:lvlText w:val="o"/>
      <w:lvlJc w:val="left"/>
      <w:pPr>
        <w:ind w:left="5760" w:hanging="360"/>
      </w:pPr>
      <w:rPr>
        <w:rFonts w:ascii="Courier New" w:hAnsi="Courier New" w:cs="Courier New" w:hint="default"/>
      </w:rPr>
    </w:lvl>
    <w:lvl w:ilvl="8" w:tplc="E6EC8464" w:tentative="1">
      <w:start w:val="1"/>
      <w:numFmt w:val="bullet"/>
      <w:lvlText w:val=""/>
      <w:lvlJc w:val="left"/>
      <w:pPr>
        <w:ind w:left="6480" w:hanging="360"/>
      </w:pPr>
      <w:rPr>
        <w:rFonts w:ascii="Wingdings" w:hAnsi="Wingdings" w:hint="default"/>
      </w:rPr>
    </w:lvl>
  </w:abstractNum>
  <w:abstractNum w:abstractNumId="37" w15:restartNumberingAfterBreak="0">
    <w:nsid w:val="58EE5A0E"/>
    <w:multiLevelType w:val="hybridMultilevel"/>
    <w:tmpl w:val="AF0A7FF8"/>
    <w:lvl w:ilvl="0" w:tplc="710693D8">
      <w:start w:val="1"/>
      <w:numFmt w:val="bullet"/>
      <w:lvlText w:val=""/>
      <w:lvlJc w:val="left"/>
      <w:pPr>
        <w:tabs>
          <w:tab w:val="num" w:pos="-360"/>
        </w:tabs>
        <w:ind w:left="360" w:hanging="360"/>
      </w:pPr>
      <w:rPr>
        <w:rFonts w:ascii="Symbol" w:hAnsi="Symbol" w:hint="default"/>
      </w:rPr>
    </w:lvl>
    <w:lvl w:ilvl="1" w:tplc="F376A570" w:tentative="1">
      <w:start w:val="1"/>
      <w:numFmt w:val="bullet"/>
      <w:lvlText w:val="o"/>
      <w:lvlJc w:val="left"/>
      <w:pPr>
        <w:ind w:left="1080" w:hanging="360"/>
      </w:pPr>
      <w:rPr>
        <w:rFonts w:ascii="Courier New" w:hAnsi="Courier New" w:cs="Courier New" w:hint="default"/>
      </w:rPr>
    </w:lvl>
    <w:lvl w:ilvl="2" w:tplc="66A2E448" w:tentative="1">
      <w:start w:val="1"/>
      <w:numFmt w:val="bullet"/>
      <w:lvlText w:val=""/>
      <w:lvlJc w:val="left"/>
      <w:pPr>
        <w:ind w:left="1800" w:hanging="360"/>
      </w:pPr>
      <w:rPr>
        <w:rFonts w:ascii="Wingdings" w:hAnsi="Wingdings" w:hint="default"/>
      </w:rPr>
    </w:lvl>
    <w:lvl w:ilvl="3" w:tplc="351E1E8A" w:tentative="1">
      <w:start w:val="1"/>
      <w:numFmt w:val="bullet"/>
      <w:lvlText w:val=""/>
      <w:lvlJc w:val="left"/>
      <w:pPr>
        <w:ind w:left="2520" w:hanging="360"/>
      </w:pPr>
      <w:rPr>
        <w:rFonts w:ascii="Symbol" w:hAnsi="Symbol" w:hint="default"/>
      </w:rPr>
    </w:lvl>
    <w:lvl w:ilvl="4" w:tplc="1BA6FF9C" w:tentative="1">
      <w:start w:val="1"/>
      <w:numFmt w:val="bullet"/>
      <w:lvlText w:val="o"/>
      <w:lvlJc w:val="left"/>
      <w:pPr>
        <w:ind w:left="3240" w:hanging="360"/>
      </w:pPr>
      <w:rPr>
        <w:rFonts w:ascii="Courier New" w:hAnsi="Courier New" w:cs="Courier New" w:hint="default"/>
      </w:rPr>
    </w:lvl>
    <w:lvl w:ilvl="5" w:tplc="C3F29EFA" w:tentative="1">
      <w:start w:val="1"/>
      <w:numFmt w:val="bullet"/>
      <w:lvlText w:val=""/>
      <w:lvlJc w:val="left"/>
      <w:pPr>
        <w:ind w:left="3960" w:hanging="360"/>
      </w:pPr>
      <w:rPr>
        <w:rFonts w:ascii="Wingdings" w:hAnsi="Wingdings" w:hint="default"/>
      </w:rPr>
    </w:lvl>
    <w:lvl w:ilvl="6" w:tplc="620CF2CE" w:tentative="1">
      <w:start w:val="1"/>
      <w:numFmt w:val="bullet"/>
      <w:lvlText w:val=""/>
      <w:lvlJc w:val="left"/>
      <w:pPr>
        <w:ind w:left="4680" w:hanging="360"/>
      </w:pPr>
      <w:rPr>
        <w:rFonts w:ascii="Symbol" w:hAnsi="Symbol" w:hint="default"/>
      </w:rPr>
    </w:lvl>
    <w:lvl w:ilvl="7" w:tplc="6B7ABB14" w:tentative="1">
      <w:start w:val="1"/>
      <w:numFmt w:val="bullet"/>
      <w:lvlText w:val="o"/>
      <w:lvlJc w:val="left"/>
      <w:pPr>
        <w:ind w:left="5400" w:hanging="360"/>
      </w:pPr>
      <w:rPr>
        <w:rFonts w:ascii="Courier New" w:hAnsi="Courier New" w:cs="Courier New" w:hint="default"/>
      </w:rPr>
    </w:lvl>
    <w:lvl w:ilvl="8" w:tplc="A142E946" w:tentative="1">
      <w:start w:val="1"/>
      <w:numFmt w:val="bullet"/>
      <w:lvlText w:val=""/>
      <w:lvlJc w:val="left"/>
      <w:pPr>
        <w:ind w:left="6120" w:hanging="360"/>
      </w:pPr>
      <w:rPr>
        <w:rFonts w:ascii="Wingdings" w:hAnsi="Wingdings" w:hint="default"/>
      </w:rPr>
    </w:lvl>
  </w:abstractNum>
  <w:abstractNum w:abstractNumId="38" w15:restartNumberingAfterBreak="0">
    <w:nsid w:val="63307DEB"/>
    <w:multiLevelType w:val="hybridMultilevel"/>
    <w:tmpl w:val="FBE88D9C"/>
    <w:lvl w:ilvl="0" w:tplc="E8DE33C0">
      <w:start w:val="1"/>
      <w:numFmt w:val="upperLetter"/>
      <w:lvlText w:val="%1."/>
      <w:lvlJc w:val="left"/>
      <w:pPr>
        <w:ind w:left="1701" w:hanging="708"/>
      </w:pPr>
      <w:rPr>
        <w:rFonts w:hint="default"/>
      </w:rPr>
    </w:lvl>
    <w:lvl w:ilvl="1" w:tplc="140C0019" w:tentative="1">
      <w:start w:val="1"/>
      <w:numFmt w:val="lowerLetter"/>
      <w:lvlText w:val="%2."/>
      <w:lvlJc w:val="left"/>
      <w:pPr>
        <w:ind w:left="1440" w:hanging="360"/>
      </w:pPr>
    </w:lvl>
    <w:lvl w:ilvl="2" w:tplc="140C001B" w:tentative="1">
      <w:start w:val="1"/>
      <w:numFmt w:val="lowerRoman"/>
      <w:lvlText w:val="%3."/>
      <w:lvlJc w:val="right"/>
      <w:pPr>
        <w:ind w:left="2160" w:hanging="180"/>
      </w:pPr>
    </w:lvl>
    <w:lvl w:ilvl="3" w:tplc="140C000F" w:tentative="1">
      <w:start w:val="1"/>
      <w:numFmt w:val="decimal"/>
      <w:lvlText w:val="%4."/>
      <w:lvlJc w:val="left"/>
      <w:pPr>
        <w:ind w:left="2880" w:hanging="360"/>
      </w:pPr>
    </w:lvl>
    <w:lvl w:ilvl="4" w:tplc="140C0019" w:tentative="1">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abstractNum w:abstractNumId="39" w15:restartNumberingAfterBreak="0">
    <w:nsid w:val="6A884165"/>
    <w:multiLevelType w:val="hybridMultilevel"/>
    <w:tmpl w:val="28E404A0"/>
    <w:lvl w:ilvl="0" w:tplc="AF8AC2C2">
      <w:start w:val="1"/>
      <w:numFmt w:val="bullet"/>
      <w:lvlText w:val=""/>
      <w:lvlJc w:val="left"/>
      <w:pPr>
        <w:ind w:left="720" w:hanging="360"/>
      </w:pPr>
      <w:rPr>
        <w:rFonts w:ascii="Wingdings" w:hAnsi="Wingdings" w:hint="default"/>
      </w:rPr>
    </w:lvl>
    <w:lvl w:ilvl="1" w:tplc="0DA60734" w:tentative="1">
      <w:start w:val="1"/>
      <w:numFmt w:val="bullet"/>
      <w:lvlText w:val="o"/>
      <w:lvlJc w:val="left"/>
      <w:pPr>
        <w:ind w:left="1440" w:hanging="360"/>
      </w:pPr>
      <w:rPr>
        <w:rFonts w:ascii="Courier New" w:hAnsi="Courier New" w:cs="Courier New" w:hint="default"/>
      </w:rPr>
    </w:lvl>
    <w:lvl w:ilvl="2" w:tplc="D08AFB6C" w:tentative="1">
      <w:start w:val="1"/>
      <w:numFmt w:val="bullet"/>
      <w:lvlText w:val=""/>
      <w:lvlJc w:val="left"/>
      <w:pPr>
        <w:ind w:left="2160" w:hanging="360"/>
      </w:pPr>
      <w:rPr>
        <w:rFonts w:ascii="Wingdings" w:hAnsi="Wingdings" w:hint="default"/>
      </w:rPr>
    </w:lvl>
    <w:lvl w:ilvl="3" w:tplc="E5F0DD2E" w:tentative="1">
      <w:start w:val="1"/>
      <w:numFmt w:val="bullet"/>
      <w:lvlText w:val=""/>
      <w:lvlJc w:val="left"/>
      <w:pPr>
        <w:ind w:left="2880" w:hanging="360"/>
      </w:pPr>
      <w:rPr>
        <w:rFonts w:ascii="Symbol" w:hAnsi="Symbol" w:hint="default"/>
      </w:rPr>
    </w:lvl>
    <w:lvl w:ilvl="4" w:tplc="F2B6EEF6" w:tentative="1">
      <w:start w:val="1"/>
      <w:numFmt w:val="bullet"/>
      <w:lvlText w:val="o"/>
      <w:lvlJc w:val="left"/>
      <w:pPr>
        <w:ind w:left="3600" w:hanging="360"/>
      </w:pPr>
      <w:rPr>
        <w:rFonts w:ascii="Courier New" w:hAnsi="Courier New" w:cs="Courier New" w:hint="default"/>
      </w:rPr>
    </w:lvl>
    <w:lvl w:ilvl="5" w:tplc="17E86D62" w:tentative="1">
      <w:start w:val="1"/>
      <w:numFmt w:val="bullet"/>
      <w:lvlText w:val=""/>
      <w:lvlJc w:val="left"/>
      <w:pPr>
        <w:ind w:left="4320" w:hanging="360"/>
      </w:pPr>
      <w:rPr>
        <w:rFonts w:ascii="Wingdings" w:hAnsi="Wingdings" w:hint="default"/>
      </w:rPr>
    </w:lvl>
    <w:lvl w:ilvl="6" w:tplc="DCCC133A" w:tentative="1">
      <w:start w:val="1"/>
      <w:numFmt w:val="bullet"/>
      <w:lvlText w:val=""/>
      <w:lvlJc w:val="left"/>
      <w:pPr>
        <w:ind w:left="5040" w:hanging="360"/>
      </w:pPr>
      <w:rPr>
        <w:rFonts w:ascii="Symbol" w:hAnsi="Symbol" w:hint="default"/>
      </w:rPr>
    </w:lvl>
    <w:lvl w:ilvl="7" w:tplc="DE7E2C6A" w:tentative="1">
      <w:start w:val="1"/>
      <w:numFmt w:val="bullet"/>
      <w:lvlText w:val="o"/>
      <w:lvlJc w:val="left"/>
      <w:pPr>
        <w:ind w:left="5760" w:hanging="360"/>
      </w:pPr>
      <w:rPr>
        <w:rFonts w:ascii="Courier New" w:hAnsi="Courier New" w:cs="Courier New" w:hint="default"/>
      </w:rPr>
    </w:lvl>
    <w:lvl w:ilvl="8" w:tplc="4FD4FE80" w:tentative="1">
      <w:start w:val="1"/>
      <w:numFmt w:val="bullet"/>
      <w:lvlText w:val=""/>
      <w:lvlJc w:val="left"/>
      <w:pPr>
        <w:ind w:left="6480" w:hanging="360"/>
      </w:pPr>
      <w:rPr>
        <w:rFonts w:ascii="Wingdings" w:hAnsi="Wingdings" w:hint="default"/>
      </w:rPr>
    </w:lvl>
  </w:abstractNum>
  <w:abstractNum w:abstractNumId="40" w15:restartNumberingAfterBreak="0">
    <w:nsid w:val="6F9337D0"/>
    <w:multiLevelType w:val="multilevel"/>
    <w:tmpl w:val="5C76B1B4"/>
    <w:lvl w:ilvl="0">
      <w:start w:val="1"/>
      <w:numFmt w:val="bullet"/>
      <w:lvlText w:val=""/>
      <w:lvlJc w:val="left"/>
      <w:pPr>
        <w:tabs>
          <w:tab w:val="num" w:pos="468"/>
        </w:tabs>
        <w:ind w:left="828" w:hanging="360"/>
      </w:pPr>
      <w:rPr>
        <w:rFonts w:ascii="Symbol" w:hAnsi="Symbol" w:cs="Symbol"/>
        <w:color w:val="000000"/>
        <w:sz w:val="22"/>
        <w:szCs w:val="22"/>
      </w:rPr>
    </w:lvl>
    <w:lvl w:ilvl="1">
      <w:start w:val="1"/>
      <w:numFmt w:val="bullet"/>
      <w:lvlText w:val="o"/>
      <w:lvlJc w:val="left"/>
      <w:pPr>
        <w:tabs>
          <w:tab w:val="num" w:pos="1548"/>
        </w:tabs>
        <w:ind w:left="1548" w:hanging="360"/>
      </w:pPr>
      <w:rPr>
        <w:rFonts w:ascii="Courier New" w:hAnsi="Courier New" w:cs="Courier New"/>
        <w:color w:val="000000"/>
        <w:sz w:val="24"/>
        <w:szCs w:val="24"/>
      </w:rPr>
    </w:lvl>
    <w:lvl w:ilvl="2">
      <w:start w:val="1"/>
      <w:numFmt w:val="bullet"/>
      <w:lvlText w:val=""/>
      <w:lvlJc w:val="left"/>
      <w:pPr>
        <w:tabs>
          <w:tab w:val="num" w:pos="2268"/>
        </w:tabs>
        <w:ind w:left="2268" w:hanging="360"/>
      </w:pPr>
      <w:rPr>
        <w:rFonts w:ascii="Arial" w:hAnsi="Arial" w:cs="Arial"/>
        <w:color w:val="000000"/>
        <w:sz w:val="24"/>
        <w:szCs w:val="24"/>
      </w:rPr>
    </w:lvl>
    <w:lvl w:ilvl="3">
      <w:start w:val="1"/>
      <w:numFmt w:val="bullet"/>
      <w:lvlText w:val=""/>
      <w:lvlJc w:val="left"/>
      <w:pPr>
        <w:tabs>
          <w:tab w:val="num" w:pos="2988"/>
        </w:tabs>
        <w:ind w:left="2988" w:hanging="360"/>
      </w:pPr>
      <w:rPr>
        <w:rFonts w:ascii="Symbol" w:hAnsi="Symbol" w:cs="Symbol"/>
        <w:color w:val="000000"/>
        <w:sz w:val="24"/>
        <w:szCs w:val="24"/>
      </w:rPr>
    </w:lvl>
    <w:lvl w:ilvl="4">
      <w:start w:val="1"/>
      <w:numFmt w:val="bullet"/>
      <w:lvlText w:val="o"/>
      <w:lvlJc w:val="left"/>
      <w:pPr>
        <w:tabs>
          <w:tab w:val="num" w:pos="3708"/>
        </w:tabs>
        <w:ind w:left="3708" w:hanging="360"/>
      </w:pPr>
      <w:rPr>
        <w:rFonts w:ascii="Courier New" w:hAnsi="Courier New" w:cs="Courier New"/>
        <w:color w:val="000000"/>
        <w:sz w:val="24"/>
        <w:szCs w:val="24"/>
      </w:rPr>
    </w:lvl>
    <w:lvl w:ilvl="5">
      <w:start w:val="1"/>
      <w:numFmt w:val="bullet"/>
      <w:lvlText w:val=""/>
      <w:lvlJc w:val="left"/>
      <w:pPr>
        <w:tabs>
          <w:tab w:val="num" w:pos="4428"/>
        </w:tabs>
        <w:ind w:left="4428" w:hanging="360"/>
      </w:pPr>
      <w:rPr>
        <w:rFonts w:ascii="Arial" w:hAnsi="Arial" w:cs="Arial"/>
        <w:color w:val="000000"/>
        <w:sz w:val="24"/>
        <w:szCs w:val="24"/>
      </w:rPr>
    </w:lvl>
    <w:lvl w:ilvl="6">
      <w:start w:val="1"/>
      <w:numFmt w:val="bullet"/>
      <w:lvlText w:val=""/>
      <w:lvlJc w:val="left"/>
      <w:pPr>
        <w:tabs>
          <w:tab w:val="num" w:pos="5148"/>
        </w:tabs>
        <w:ind w:left="5148" w:hanging="360"/>
      </w:pPr>
      <w:rPr>
        <w:rFonts w:ascii="Symbol" w:hAnsi="Symbol" w:cs="Symbol"/>
        <w:color w:val="000000"/>
        <w:sz w:val="24"/>
        <w:szCs w:val="24"/>
      </w:rPr>
    </w:lvl>
    <w:lvl w:ilvl="7">
      <w:start w:val="1"/>
      <w:numFmt w:val="bullet"/>
      <w:lvlText w:val="o"/>
      <w:lvlJc w:val="left"/>
      <w:pPr>
        <w:tabs>
          <w:tab w:val="num" w:pos="5868"/>
        </w:tabs>
        <w:ind w:left="5868" w:hanging="360"/>
      </w:pPr>
      <w:rPr>
        <w:rFonts w:ascii="Courier New" w:hAnsi="Courier New" w:cs="Courier New"/>
        <w:color w:val="000000"/>
        <w:sz w:val="24"/>
        <w:szCs w:val="24"/>
      </w:rPr>
    </w:lvl>
    <w:lvl w:ilvl="8">
      <w:start w:val="1"/>
      <w:numFmt w:val="bullet"/>
      <w:lvlText w:val=""/>
      <w:lvlJc w:val="left"/>
      <w:pPr>
        <w:tabs>
          <w:tab w:val="num" w:pos="6588"/>
        </w:tabs>
        <w:ind w:left="6588" w:hanging="360"/>
      </w:pPr>
      <w:rPr>
        <w:rFonts w:ascii="Arial" w:hAnsi="Arial" w:cs="Arial"/>
        <w:color w:val="000000"/>
        <w:sz w:val="24"/>
        <w:szCs w:val="24"/>
      </w:rPr>
    </w:lvl>
  </w:abstractNum>
  <w:abstractNum w:abstractNumId="41" w15:restartNumberingAfterBreak="0">
    <w:nsid w:val="790A5109"/>
    <w:multiLevelType w:val="hybridMultilevel"/>
    <w:tmpl w:val="1EE8F996"/>
    <w:lvl w:ilvl="0" w:tplc="B75CC68A">
      <w:start w:val="18"/>
      <w:numFmt w:val="decimal"/>
      <w:lvlText w:val="%1."/>
      <w:lvlJc w:val="left"/>
      <w:pPr>
        <w:ind w:left="360" w:hanging="360"/>
      </w:pPr>
      <w:rPr>
        <w:rFonts w:hint="default"/>
        <w:b/>
        <w:i w:val="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2" w15:restartNumberingAfterBreak="0">
    <w:nsid w:val="7A100D28"/>
    <w:multiLevelType w:val="hybridMultilevel"/>
    <w:tmpl w:val="4AA06DEA"/>
    <w:lvl w:ilvl="0" w:tplc="FD788292">
      <w:start w:val="1"/>
      <w:numFmt w:val="upperLetter"/>
      <w:lvlText w:val="%1."/>
      <w:lvlJc w:val="left"/>
      <w:pPr>
        <w:ind w:left="5670" w:hanging="5670"/>
      </w:pPr>
      <w:rPr>
        <w:rFonts w:cs="Times New Roman" w:hint="default"/>
        <w:b/>
      </w:rPr>
    </w:lvl>
    <w:lvl w:ilvl="1" w:tplc="4842845A">
      <w:start w:val="1"/>
      <w:numFmt w:val="decimal"/>
      <w:lvlText w:val="%2."/>
      <w:lvlJc w:val="left"/>
      <w:pPr>
        <w:ind w:left="1650" w:hanging="570"/>
      </w:pPr>
      <w:rPr>
        <w:rFonts w:cs="Times New Roman" w:hint="default"/>
        <w:b/>
        <w:i w:val="0"/>
        <w:lang w:val="pt-PT"/>
      </w:rPr>
    </w:lvl>
    <w:lvl w:ilvl="2" w:tplc="140C001B" w:tentative="1">
      <w:start w:val="1"/>
      <w:numFmt w:val="lowerRoman"/>
      <w:lvlText w:val="%3."/>
      <w:lvlJc w:val="right"/>
      <w:pPr>
        <w:ind w:left="2160" w:hanging="180"/>
      </w:pPr>
      <w:rPr>
        <w:rFonts w:cs="Times New Roman"/>
      </w:rPr>
    </w:lvl>
    <w:lvl w:ilvl="3" w:tplc="140C000F" w:tentative="1">
      <w:start w:val="1"/>
      <w:numFmt w:val="decimal"/>
      <w:lvlText w:val="%4."/>
      <w:lvlJc w:val="left"/>
      <w:pPr>
        <w:ind w:left="2880" w:hanging="360"/>
      </w:pPr>
      <w:rPr>
        <w:rFonts w:cs="Times New Roman"/>
      </w:rPr>
    </w:lvl>
    <w:lvl w:ilvl="4" w:tplc="140C0019" w:tentative="1">
      <w:start w:val="1"/>
      <w:numFmt w:val="lowerLetter"/>
      <w:lvlText w:val="%5."/>
      <w:lvlJc w:val="left"/>
      <w:pPr>
        <w:ind w:left="3600" w:hanging="360"/>
      </w:pPr>
      <w:rPr>
        <w:rFonts w:cs="Times New Roman"/>
      </w:rPr>
    </w:lvl>
    <w:lvl w:ilvl="5" w:tplc="140C001B" w:tentative="1">
      <w:start w:val="1"/>
      <w:numFmt w:val="lowerRoman"/>
      <w:lvlText w:val="%6."/>
      <w:lvlJc w:val="right"/>
      <w:pPr>
        <w:ind w:left="4320" w:hanging="180"/>
      </w:pPr>
      <w:rPr>
        <w:rFonts w:cs="Times New Roman"/>
      </w:rPr>
    </w:lvl>
    <w:lvl w:ilvl="6" w:tplc="140C000F" w:tentative="1">
      <w:start w:val="1"/>
      <w:numFmt w:val="decimal"/>
      <w:lvlText w:val="%7."/>
      <w:lvlJc w:val="left"/>
      <w:pPr>
        <w:ind w:left="5040" w:hanging="360"/>
      </w:pPr>
      <w:rPr>
        <w:rFonts w:cs="Times New Roman"/>
      </w:rPr>
    </w:lvl>
    <w:lvl w:ilvl="7" w:tplc="140C0019" w:tentative="1">
      <w:start w:val="1"/>
      <w:numFmt w:val="lowerLetter"/>
      <w:lvlText w:val="%8."/>
      <w:lvlJc w:val="left"/>
      <w:pPr>
        <w:ind w:left="5760" w:hanging="360"/>
      </w:pPr>
      <w:rPr>
        <w:rFonts w:cs="Times New Roman"/>
      </w:rPr>
    </w:lvl>
    <w:lvl w:ilvl="8" w:tplc="140C001B" w:tentative="1">
      <w:start w:val="1"/>
      <w:numFmt w:val="lowerRoman"/>
      <w:lvlText w:val="%9."/>
      <w:lvlJc w:val="right"/>
      <w:pPr>
        <w:ind w:left="6480" w:hanging="180"/>
      </w:pPr>
      <w:rPr>
        <w:rFonts w:cs="Times New Roman"/>
      </w:rPr>
    </w:lvl>
  </w:abstractNum>
  <w:abstractNum w:abstractNumId="43" w15:restartNumberingAfterBreak="0">
    <w:nsid w:val="7DA15557"/>
    <w:multiLevelType w:val="multilevel"/>
    <w:tmpl w:val="2168F792"/>
    <w:lvl w:ilvl="0">
      <w:numFmt w:val="bullet"/>
      <w:lvlText w:val="‒"/>
      <w:lvlJc w:val="left"/>
      <w:pPr>
        <w:ind w:left="360" w:hanging="360"/>
      </w:pPr>
      <w:rPr>
        <w:rFonts w:ascii="Calibri" w:eastAsia="Times New Roman" w:hAnsi="Calibri" w:cs="Aria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4" w15:restartNumberingAfterBreak="0">
    <w:nsid w:val="7E137E1C"/>
    <w:multiLevelType w:val="hybridMultilevel"/>
    <w:tmpl w:val="8B04B306"/>
    <w:lvl w:ilvl="0" w:tplc="F2041726">
      <w:start w:val="1"/>
      <w:numFmt w:val="bullet"/>
      <w:lvlText w:val=""/>
      <w:lvlJc w:val="left"/>
      <w:pPr>
        <w:ind w:left="720" w:hanging="360"/>
      </w:pPr>
      <w:rPr>
        <w:rFonts w:ascii="Symbol" w:hAnsi="Symbol" w:hint="default"/>
      </w:rPr>
    </w:lvl>
    <w:lvl w:ilvl="1" w:tplc="6ED0AA38" w:tentative="1">
      <w:start w:val="1"/>
      <w:numFmt w:val="bullet"/>
      <w:lvlText w:val="o"/>
      <w:lvlJc w:val="left"/>
      <w:pPr>
        <w:ind w:left="1440" w:hanging="360"/>
      </w:pPr>
      <w:rPr>
        <w:rFonts w:ascii="Courier New" w:hAnsi="Courier New" w:cs="Courier New" w:hint="default"/>
      </w:rPr>
    </w:lvl>
    <w:lvl w:ilvl="2" w:tplc="DBF044A2" w:tentative="1">
      <w:start w:val="1"/>
      <w:numFmt w:val="bullet"/>
      <w:lvlText w:val=""/>
      <w:lvlJc w:val="left"/>
      <w:pPr>
        <w:ind w:left="2160" w:hanging="360"/>
      </w:pPr>
      <w:rPr>
        <w:rFonts w:ascii="Wingdings" w:hAnsi="Wingdings" w:hint="default"/>
      </w:rPr>
    </w:lvl>
    <w:lvl w:ilvl="3" w:tplc="6CA67E7E" w:tentative="1">
      <w:start w:val="1"/>
      <w:numFmt w:val="bullet"/>
      <w:lvlText w:val=""/>
      <w:lvlJc w:val="left"/>
      <w:pPr>
        <w:ind w:left="2880" w:hanging="360"/>
      </w:pPr>
      <w:rPr>
        <w:rFonts w:ascii="Symbol" w:hAnsi="Symbol" w:hint="default"/>
      </w:rPr>
    </w:lvl>
    <w:lvl w:ilvl="4" w:tplc="1A8CCF8E" w:tentative="1">
      <w:start w:val="1"/>
      <w:numFmt w:val="bullet"/>
      <w:lvlText w:val="o"/>
      <w:lvlJc w:val="left"/>
      <w:pPr>
        <w:ind w:left="3600" w:hanging="360"/>
      </w:pPr>
      <w:rPr>
        <w:rFonts w:ascii="Courier New" w:hAnsi="Courier New" w:cs="Courier New" w:hint="default"/>
      </w:rPr>
    </w:lvl>
    <w:lvl w:ilvl="5" w:tplc="393E56F8" w:tentative="1">
      <w:start w:val="1"/>
      <w:numFmt w:val="bullet"/>
      <w:lvlText w:val=""/>
      <w:lvlJc w:val="left"/>
      <w:pPr>
        <w:ind w:left="4320" w:hanging="360"/>
      </w:pPr>
      <w:rPr>
        <w:rFonts w:ascii="Wingdings" w:hAnsi="Wingdings" w:hint="default"/>
      </w:rPr>
    </w:lvl>
    <w:lvl w:ilvl="6" w:tplc="F9863D3C" w:tentative="1">
      <w:start w:val="1"/>
      <w:numFmt w:val="bullet"/>
      <w:lvlText w:val=""/>
      <w:lvlJc w:val="left"/>
      <w:pPr>
        <w:ind w:left="5040" w:hanging="360"/>
      </w:pPr>
      <w:rPr>
        <w:rFonts w:ascii="Symbol" w:hAnsi="Symbol" w:hint="default"/>
      </w:rPr>
    </w:lvl>
    <w:lvl w:ilvl="7" w:tplc="8F2E4D04" w:tentative="1">
      <w:start w:val="1"/>
      <w:numFmt w:val="bullet"/>
      <w:lvlText w:val="o"/>
      <w:lvlJc w:val="left"/>
      <w:pPr>
        <w:ind w:left="5760" w:hanging="360"/>
      </w:pPr>
      <w:rPr>
        <w:rFonts w:ascii="Courier New" w:hAnsi="Courier New" w:cs="Courier New" w:hint="default"/>
      </w:rPr>
    </w:lvl>
    <w:lvl w:ilvl="8" w:tplc="237A535E"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5"/>
  </w:num>
  <w:num w:numId="4">
    <w:abstractNumId w:val="20"/>
  </w:num>
  <w:num w:numId="5">
    <w:abstractNumId w:val="31"/>
  </w:num>
  <w:num w:numId="6">
    <w:abstractNumId w:val="11"/>
  </w:num>
  <w:num w:numId="7">
    <w:abstractNumId w:val="36"/>
  </w:num>
  <w:num w:numId="8">
    <w:abstractNumId w:val="44"/>
  </w:num>
  <w:num w:numId="9">
    <w:abstractNumId w:val="12"/>
  </w:num>
  <w:num w:numId="10">
    <w:abstractNumId w:val="34"/>
  </w:num>
  <w:num w:numId="11">
    <w:abstractNumId w:val="27"/>
  </w:num>
  <w:num w:numId="12">
    <w:abstractNumId w:val="39"/>
  </w:num>
  <w:num w:numId="13">
    <w:abstractNumId w:val="32"/>
  </w:num>
  <w:num w:numId="1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num>
  <w:num w:numId="20">
    <w:abstractNumId w:val="33"/>
  </w:num>
  <w:num w:numId="21">
    <w:abstractNumId w:val="23"/>
  </w:num>
  <w:num w:numId="22">
    <w:abstractNumId w:val="43"/>
  </w:num>
  <w:num w:numId="23">
    <w:abstractNumId w:val="29"/>
  </w:num>
  <w:num w:numId="24">
    <w:abstractNumId w:val="30"/>
  </w:num>
  <w:num w:numId="25">
    <w:abstractNumId w:val="21"/>
  </w:num>
  <w:num w:numId="26">
    <w:abstractNumId w:val="18"/>
  </w:num>
  <w:num w:numId="27">
    <w:abstractNumId w:val="28"/>
  </w:num>
  <w:num w:numId="28">
    <w:abstractNumId w:val="17"/>
  </w:num>
  <w:num w:numId="29">
    <w:abstractNumId w:val="37"/>
  </w:num>
  <w:num w:numId="30">
    <w:abstractNumId w:val="42"/>
  </w:num>
  <w:num w:numId="31">
    <w:abstractNumId w:val="22"/>
  </w:num>
  <w:num w:numId="32">
    <w:abstractNumId w:val="41"/>
  </w:num>
  <w:num w:numId="33">
    <w:abstractNumId w:val="40"/>
  </w:num>
  <w:num w:numId="34">
    <w:abstractNumId w:val="24"/>
  </w:num>
  <w:num w:numId="35">
    <w:abstractNumId w:val="35"/>
  </w:num>
  <w:num w:numId="36">
    <w:abstractNumId w:val="15"/>
  </w:num>
  <w:num w:numId="37">
    <w:abstractNumId w:val="13"/>
  </w:num>
  <w:num w:numId="38">
    <w:abstractNumId w:val="38"/>
  </w:num>
  <w:num w:numId="39">
    <w:abstractNumId w:val="14"/>
  </w:num>
  <w:num w:numId="40">
    <w:abstractNumId w:val="10"/>
  </w:num>
  <w:num w:numId="41">
    <w:abstractNumId w:val="9"/>
  </w:num>
  <w:num w:numId="42">
    <w:abstractNumId w:val="7"/>
  </w:num>
  <w:num w:numId="43">
    <w:abstractNumId w:val="6"/>
  </w:num>
  <w:num w:numId="44">
    <w:abstractNumId w:val="5"/>
  </w:num>
  <w:num w:numId="45">
    <w:abstractNumId w:val="4"/>
  </w:num>
  <w:num w:numId="46">
    <w:abstractNumId w:val="8"/>
  </w:num>
  <w:num w:numId="47">
    <w:abstractNumId w:val="3"/>
  </w:num>
  <w:num w:numId="48">
    <w:abstractNumId w:val="2"/>
  </w:num>
  <w:num w:numId="49">
    <w:abstractNumId w:val="1"/>
  </w:num>
  <w:num w:numId="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 w:id="1"/>
  </w:footnotePr>
  <w:endnotePr>
    <w:numFmt w:val="decimal"/>
    <w:endnote w:id="-1"/>
    <w:endnote w:id="0"/>
    <w:endnote w:id="1"/>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wNDUHUqYGhoZGlko6SsGpxcWZ+XkgBSa1AErCE7ksAAAA"/>
    <w:docVar w:name="Registered" w:val="-1"/>
    <w:docVar w:name="Version" w:val="0"/>
  </w:docVars>
  <w:rsids>
    <w:rsidRoot w:val="00812D16"/>
    <w:rsid w:val="000003B1"/>
    <w:rsid w:val="00000BA2"/>
    <w:rsid w:val="00010598"/>
    <w:rsid w:val="000123CD"/>
    <w:rsid w:val="000152B7"/>
    <w:rsid w:val="00016B1E"/>
    <w:rsid w:val="00017D9D"/>
    <w:rsid w:val="0002220A"/>
    <w:rsid w:val="00030C29"/>
    <w:rsid w:val="000310B4"/>
    <w:rsid w:val="00033B96"/>
    <w:rsid w:val="00033DCA"/>
    <w:rsid w:val="000369F4"/>
    <w:rsid w:val="000377EA"/>
    <w:rsid w:val="00042091"/>
    <w:rsid w:val="000424CF"/>
    <w:rsid w:val="0005430D"/>
    <w:rsid w:val="000545D1"/>
    <w:rsid w:val="000560D2"/>
    <w:rsid w:val="00056201"/>
    <w:rsid w:val="00056679"/>
    <w:rsid w:val="000600F0"/>
    <w:rsid w:val="0006244B"/>
    <w:rsid w:val="00062F55"/>
    <w:rsid w:val="000644A7"/>
    <w:rsid w:val="000651FF"/>
    <w:rsid w:val="00074F14"/>
    <w:rsid w:val="00075BE9"/>
    <w:rsid w:val="000818F9"/>
    <w:rsid w:val="00081F01"/>
    <w:rsid w:val="00082365"/>
    <w:rsid w:val="000873BB"/>
    <w:rsid w:val="00091B98"/>
    <w:rsid w:val="000929A8"/>
    <w:rsid w:val="00096EFB"/>
    <w:rsid w:val="000A7814"/>
    <w:rsid w:val="000A7AC6"/>
    <w:rsid w:val="000C3CCC"/>
    <w:rsid w:val="000C4A6A"/>
    <w:rsid w:val="000E1D99"/>
    <w:rsid w:val="000E48F8"/>
    <w:rsid w:val="000F2A6A"/>
    <w:rsid w:val="000F391C"/>
    <w:rsid w:val="000F5B04"/>
    <w:rsid w:val="001003A1"/>
    <w:rsid w:val="00106D16"/>
    <w:rsid w:val="00107E3C"/>
    <w:rsid w:val="001113F9"/>
    <w:rsid w:val="001117A9"/>
    <w:rsid w:val="00112130"/>
    <w:rsid w:val="001140FD"/>
    <w:rsid w:val="001145A8"/>
    <w:rsid w:val="001152F3"/>
    <w:rsid w:val="00142982"/>
    <w:rsid w:val="0015153C"/>
    <w:rsid w:val="00161CA4"/>
    <w:rsid w:val="001642F4"/>
    <w:rsid w:val="00170AC0"/>
    <w:rsid w:val="0017213C"/>
    <w:rsid w:val="001722BC"/>
    <w:rsid w:val="0017272F"/>
    <w:rsid w:val="001728BD"/>
    <w:rsid w:val="001729E4"/>
    <w:rsid w:val="001746F3"/>
    <w:rsid w:val="00175538"/>
    <w:rsid w:val="001771F6"/>
    <w:rsid w:val="001917BC"/>
    <w:rsid w:val="00191C2C"/>
    <w:rsid w:val="001971FB"/>
    <w:rsid w:val="001A3327"/>
    <w:rsid w:val="001A3376"/>
    <w:rsid w:val="001A5FCA"/>
    <w:rsid w:val="001A6767"/>
    <w:rsid w:val="001B1A77"/>
    <w:rsid w:val="001B2FEC"/>
    <w:rsid w:val="001B6037"/>
    <w:rsid w:val="001B76AF"/>
    <w:rsid w:val="001C3AE7"/>
    <w:rsid w:val="001C3C4E"/>
    <w:rsid w:val="001D006C"/>
    <w:rsid w:val="001D5942"/>
    <w:rsid w:val="001D72E0"/>
    <w:rsid w:val="001D7D81"/>
    <w:rsid w:val="001E170F"/>
    <w:rsid w:val="001E5777"/>
    <w:rsid w:val="001F0719"/>
    <w:rsid w:val="001F4E41"/>
    <w:rsid w:val="001F6223"/>
    <w:rsid w:val="00200227"/>
    <w:rsid w:val="00202587"/>
    <w:rsid w:val="00203694"/>
    <w:rsid w:val="00204DCF"/>
    <w:rsid w:val="00204ED4"/>
    <w:rsid w:val="00210302"/>
    <w:rsid w:val="0021143A"/>
    <w:rsid w:val="00212277"/>
    <w:rsid w:val="0021391E"/>
    <w:rsid w:val="002153A0"/>
    <w:rsid w:val="00216E77"/>
    <w:rsid w:val="00220379"/>
    <w:rsid w:val="00224016"/>
    <w:rsid w:val="00224620"/>
    <w:rsid w:val="00231A54"/>
    <w:rsid w:val="00234AE0"/>
    <w:rsid w:val="00243152"/>
    <w:rsid w:val="00246519"/>
    <w:rsid w:val="00247ABF"/>
    <w:rsid w:val="00254124"/>
    <w:rsid w:val="00256926"/>
    <w:rsid w:val="00266509"/>
    <w:rsid w:val="00274239"/>
    <w:rsid w:val="00276464"/>
    <w:rsid w:val="0027774A"/>
    <w:rsid w:val="00282A64"/>
    <w:rsid w:val="00284EC8"/>
    <w:rsid w:val="00285E45"/>
    <w:rsid w:val="00291AAA"/>
    <w:rsid w:val="002935F8"/>
    <w:rsid w:val="00294787"/>
    <w:rsid w:val="00297B68"/>
    <w:rsid w:val="002A0678"/>
    <w:rsid w:val="002A1E40"/>
    <w:rsid w:val="002A25D4"/>
    <w:rsid w:val="002B1AE1"/>
    <w:rsid w:val="002B49DF"/>
    <w:rsid w:val="002C0386"/>
    <w:rsid w:val="002D0577"/>
    <w:rsid w:val="002D28CD"/>
    <w:rsid w:val="002D3609"/>
    <w:rsid w:val="002D50EB"/>
    <w:rsid w:val="002D6AAD"/>
    <w:rsid w:val="002E3959"/>
    <w:rsid w:val="002F0FC9"/>
    <w:rsid w:val="002F7356"/>
    <w:rsid w:val="00321FF8"/>
    <w:rsid w:val="003255F5"/>
    <w:rsid w:val="0032649E"/>
    <w:rsid w:val="00327BBA"/>
    <w:rsid w:val="00330F98"/>
    <w:rsid w:val="0033587A"/>
    <w:rsid w:val="00335D11"/>
    <w:rsid w:val="003428E7"/>
    <w:rsid w:val="003509C1"/>
    <w:rsid w:val="00350EAB"/>
    <w:rsid w:val="00354C37"/>
    <w:rsid w:val="003604A2"/>
    <w:rsid w:val="00360C81"/>
    <w:rsid w:val="0036458B"/>
    <w:rsid w:val="0036786B"/>
    <w:rsid w:val="00372FEF"/>
    <w:rsid w:val="00373BB5"/>
    <w:rsid w:val="00374433"/>
    <w:rsid w:val="00374A6D"/>
    <w:rsid w:val="00376FDB"/>
    <w:rsid w:val="0037737A"/>
    <w:rsid w:val="003A123C"/>
    <w:rsid w:val="003A4EE4"/>
    <w:rsid w:val="003B6338"/>
    <w:rsid w:val="003C3720"/>
    <w:rsid w:val="003C58DF"/>
    <w:rsid w:val="003C73EA"/>
    <w:rsid w:val="003D1AA0"/>
    <w:rsid w:val="003D21DE"/>
    <w:rsid w:val="003D7327"/>
    <w:rsid w:val="003E595E"/>
    <w:rsid w:val="003E69F6"/>
    <w:rsid w:val="003F051B"/>
    <w:rsid w:val="003F2A11"/>
    <w:rsid w:val="004024C6"/>
    <w:rsid w:val="00405D97"/>
    <w:rsid w:val="004079D2"/>
    <w:rsid w:val="004142CD"/>
    <w:rsid w:val="0041481B"/>
    <w:rsid w:val="00420B8F"/>
    <w:rsid w:val="00425954"/>
    <w:rsid w:val="00425A16"/>
    <w:rsid w:val="00431B83"/>
    <w:rsid w:val="00437513"/>
    <w:rsid w:val="004378B1"/>
    <w:rsid w:val="004378C2"/>
    <w:rsid w:val="004379B6"/>
    <w:rsid w:val="004450AF"/>
    <w:rsid w:val="00445AB7"/>
    <w:rsid w:val="0044698A"/>
    <w:rsid w:val="00447B4C"/>
    <w:rsid w:val="004538E7"/>
    <w:rsid w:val="00454AF9"/>
    <w:rsid w:val="0045500A"/>
    <w:rsid w:val="004639FD"/>
    <w:rsid w:val="00463A00"/>
    <w:rsid w:val="00463A7E"/>
    <w:rsid w:val="004662CA"/>
    <w:rsid w:val="0046672B"/>
    <w:rsid w:val="00473530"/>
    <w:rsid w:val="004744B0"/>
    <w:rsid w:val="00485199"/>
    <w:rsid w:val="00485D49"/>
    <w:rsid w:val="0049380A"/>
    <w:rsid w:val="00497AB6"/>
    <w:rsid w:val="004A18E8"/>
    <w:rsid w:val="004A4C76"/>
    <w:rsid w:val="004A4CD8"/>
    <w:rsid w:val="004A7198"/>
    <w:rsid w:val="004B1E78"/>
    <w:rsid w:val="004B59E5"/>
    <w:rsid w:val="004B737C"/>
    <w:rsid w:val="004C4414"/>
    <w:rsid w:val="004C4BCE"/>
    <w:rsid w:val="004D0DF5"/>
    <w:rsid w:val="004D1FDD"/>
    <w:rsid w:val="004D24AF"/>
    <w:rsid w:val="004E72A1"/>
    <w:rsid w:val="004F25AA"/>
    <w:rsid w:val="004F3E61"/>
    <w:rsid w:val="004F4819"/>
    <w:rsid w:val="004F6DE3"/>
    <w:rsid w:val="005034C7"/>
    <w:rsid w:val="00503604"/>
    <w:rsid w:val="0050723E"/>
    <w:rsid w:val="0051070A"/>
    <w:rsid w:val="00523C3F"/>
    <w:rsid w:val="00536E26"/>
    <w:rsid w:val="005406D8"/>
    <w:rsid w:val="00540BCD"/>
    <w:rsid w:val="0054215C"/>
    <w:rsid w:val="00545503"/>
    <w:rsid w:val="00560C49"/>
    <w:rsid w:val="005651BC"/>
    <w:rsid w:val="00570694"/>
    <w:rsid w:val="0057076B"/>
    <w:rsid w:val="0057616A"/>
    <w:rsid w:val="00581128"/>
    <w:rsid w:val="005824F5"/>
    <w:rsid w:val="0058501D"/>
    <w:rsid w:val="0059272C"/>
    <w:rsid w:val="00594D85"/>
    <w:rsid w:val="00595332"/>
    <w:rsid w:val="005A452D"/>
    <w:rsid w:val="005B1DA3"/>
    <w:rsid w:val="005B4C36"/>
    <w:rsid w:val="005B5A57"/>
    <w:rsid w:val="005E1294"/>
    <w:rsid w:val="005E317D"/>
    <w:rsid w:val="005E3B5C"/>
    <w:rsid w:val="005E460D"/>
    <w:rsid w:val="005E4EBA"/>
    <w:rsid w:val="005E70A9"/>
    <w:rsid w:val="005F0809"/>
    <w:rsid w:val="005F1386"/>
    <w:rsid w:val="005F3B91"/>
    <w:rsid w:val="005F67B9"/>
    <w:rsid w:val="00600EE5"/>
    <w:rsid w:val="00602F07"/>
    <w:rsid w:val="00604EDE"/>
    <w:rsid w:val="0060708D"/>
    <w:rsid w:val="00607D42"/>
    <w:rsid w:val="006103DA"/>
    <w:rsid w:val="00617D58"/>
    <w:rsid w:val="00622417"/>
    <w:rsid w:val="00622917"/>
    <w:rsid w:val="006230D0"/>
    <w:rsid w:val="006271CC"/>
    <w:rsid w:val="00631705"/>
    <w:rsid w:val="00634D22"/>
    <w:rsid w:val="006354F6"/>
    <w:rsid w:val="00641544"/>
    <w:rsid w:val="00645DFA"/>
    <w:rsid w:val="006508F9"/>
    <w:rsid w:val="00652ABE"/>
    <w:rsid w:val="00654CAE"/>
    <w:rsid w:val="006703CC"/>
    <w:rsid w:val="00671B7D"/>
    <w:rsid w:val="00673608"/>
    <w:rsid w:val="00674D00"/>
    <w:rsid w:val="00674D48"/>
    <w:rsid w:val="00675BD9"/>
    <w:rsid w:val="00677FB1"/>
    <w:rsid w:val="00681526"/>
    <w:rsid w:val="00681C1A"/>
    <w:rsid w:val="006833A8"/>
    <w:rsid w:val="00684AF5"/>
    <w:rsid w:val="006864BA"/>
    <w:rsid w:val="00693AE3"/>
    <w:rsid w:val="00694603"/>
    <w:rsid w:val="00695936"/>
    <w:rsid w:val="006A0AF1"/>
    <w:rsid w:val="006A33B3"/>
    <w:rsid w:val="006A44FF"/>
    <w:rsid w:val="006B5F8D"/>
    <w:rsid w:val="006C2C97"/>
    <w:rsid w:val="006C5DEB"/>
    <w:rsid w:val="006D05E7"/>
    <w:rsid w:val="006D1BB4"/>
    <w:rsid w:val="006D3814"/>
    <w:rsid w:val="006D559F"/>
    <w:rsid w:val="006D685D"/>
    <w:rsid w:val="006D6E1D"/>
    <w:rsid w:val="006E2D5A"/>
    <w:rsid w:val="006E6FA6"/>
    <w:rsid w:val="006E78BD"/>
    <w:rsid w:val="006F1E3E"/>
    <w:rsid w:val="006F47B7"/>
    <w:rsid w:val="007015D4"/>
    <w:rsid w:val="00701AD1"/>
    <w:rsid w:val="0071217D"/>
    <w:rsid w:val="00722D98"/>
    <w:rsid w:val="00725446"/>
    <w:rsid w:val="00733A24"/>
    <w:rsid w:val="0073579C"/>
    <w:rsid w:val="007419C6"/>
    <w:rsid w:val="007439EA"/>
    <w:rsid w:val="00761785"/>
    <w:rsid w:val="00762CB3"/>
    <w:rsid w:val="00772857"/>
    <w:rsid w:val="007777E7"/>
    <w:rsid w:val="007802D2"/>
    <w:rsid w:val="00781323"/>
    <w:rsid w:val="00781E65"/>
    <w:rsid w:val="00785766"/>
    <w:rsid w:val="007861C8"/>
    <w:rsid w:val="0079560D"/>
    <w:rsid w:val="007B20BB"/>
    <w:rsid w:val="007B2301"/>
    <w:rsid w:val="007C15AC"/>
    <w:rsid w:val="007C2034"/>
    <w:rsid w:val="007C2206"/>
    <w:rsid w:val="007C268C"/>
    <w:rsid w:val="007C2B67"/>
    <w:rsid w:val="007C54F8"/>
    <w:rsid w:val="007D1E98"/>
    <w:rsid w:val="007D6830"/>
    <w:rsid w:val="007D7166"/>
    <w:rsid w:val="007E2225"/>
    <w:rsid w:val="007E2F5E"/>
    <w:rsid w:val="007E74A5"/>
    <w:rsid w:val="007F1556"/>
    <w:rsid w:val="007F2D67"/>
    <w:rsid w:val="007F6298"/>
    <w:rsid w:val="007F72CD"/>
    <w:rsid w:val="007F7694"/>
    <w:rsid w:val="007F7C8F"/>
    <w:rsid w:val="00800C89"/>
    <w:rsid w:val="00800D76"/>
    <w:rsid w:val="00804DC7"/>
    <w:rsid w:val="00806241"/>
    <w:rsid w:val="008129C7"/>
    <w:rsid w:val="00812D16"/>
    <w:rsid w:val="00814EC8"/>
    <w:rsid w:val="008164F7"/>
    <w:rsid w:val="00816B4F"/>
    <w:rsid w:val="008222A1"/>
    <w:rsid w:val="0082470E"/>
    <w:rsid w:val="008247E3"/>
    <w:rsid w:val="00824E7E"/>
    <w:rsid w:val="008252F1"/>
    <w:rsid w:val="008278B1"/>
    <w:rsid w:val="00830904"/>
    <w:rsid w:val="00830D6D"/>
    <w:rsid w:val="008324B3"/>
    <w:rsid w:val="00835F72"/>
    <w:rsid w:val="008366EB"/>
    <w:rsid w:val="00840767"/>
    <w:rsid w:val="00842955"/>
    <w:rsid w:val="008457B8"/>
    <w:rsid w:val="00850793"/>
    <w:rsid w:val="00850F17"/>
    <w:rsid w:val="00855DCE"/>
    <w:rsid w:val="0085610A"/>
    <w:rsid w:val="00863AD5"/>
    <w:rsid w:val="0086463D"/>
    <w:rsid w:val="00872360"/>
    <w:rsid w:val="008738F4"/>
    <w:rsid w:val="00875A0D"/>
    <w:rsid w:val="00877A88"/>
    <w:rsid w:val="00880697"/>
    <w:rsid w:val="00881DCA"/>
    <w:rsid w:val="00883621"/>
    <w:rsid w:val="00884960"/>
    <w:rsid w:val="00885FB9"/>
    <w:rsid w:val="00887449"/>
    <w:rsid w:val="00892F30"/>
    <w:rsid w:val="00896F4D"/>
    <w:rsid w:val="008A1E47"/>
    <w:rsid w:val="008A30A3"/>
    <w:rsid w:val="008B191E"/>
    <w:rsid w:val="008B408A"/>
    <w:rsid w:val="008B4B69"/>
    <w:rsid w:val="008B7926"/>
    <w:rsid w:val="008C211E"/>
    <w:rsid w:val="008C2ACC"/>
    <w:rsid w:val="008C5CDD"/>
    <w:rsid w:val="008D1023"/>
    <w:rsid w:val="008D6DD6"/>
    <w:rsid w:val="008E1106"/>
    <w:rsid w:val="008E1D99"/>
    <w:rsid w:val="008E3003"/>
    <w:rsid w:val="008E6546"/>
    <w:rsid w:val="008F48ED"/>
    <w:rsid w:val="008F57EE"/>
    <w:rsid w:val="00903109"/>
    <w:rsid w:val="00904775"/>
    <w:rsid w:val="00905819"/>
    <w:rsid w:val="00906C38"/>
    <w:rsid w:val="00907CC2"/>
    <w:rsid w:val="00923015"/>
    <w:rsid w:val="00925586"/>
    <w:rsid w:val="009306D7"/>
    <w:rsid w:val="00932627"/>
    <w:rsid w:val="0093446D"/>
    <w:rsid w:val="009360EE"/>
    <w:rsid w:val="009363BD"/>
    <w:rsid w:val="0094025A"/>
    <w:rsid w:val="0094390C"/>
    <w:rsid w:val="00951011"/>
    <w:rsid w:val="00954440"/>
    <w:rsid w:val="00975117"/>
    <w:rsid w:val="009825F6"/>
    <w:rsid w:val="00990BA2"/>
    <w:rsid w:val="00991B2F"/>
    <w:rsid w:val="009965DB"/>
    <w:rsid w:val="009A39E8"/>
    <w:rsid w:val="009A65F3"/>
    <w:rsid w:val="009A70E6"/>
    <w:rsid w:val="009B152C"/>
    <w:rsid w:val="009B56DA"/>
    <w:rsid w:val="009C1A70"/>
    <w:rsid w:val="009D1CA5"/>
    <w:rsid w:val="009E053A"/>
    <w:rsid w:val="009E4AAF"/>
    <w:rsid w:val="009F09B6"/>
    <w:rsid w:val="009F2C9E"/>
    <w:rsid w:val="00A11B9C"/>
    <w:rsid w:val="00A15144"/>
    <w:rsid w:val="00A17A28"/>
    <w:rsid w:val="00A24A2B"/>
    <w:rsid w:val="00A264C7"/>
    <w:rsid w:val="00A33256"/>
    <w:rsid w:val="00A35F0D"/>
    <w:rsid w:val="00A37E85"/>
    <w:rsid w:val="00A44CB0"/>
    <w:rsid w:val="00A55620"/>
    <w:rsid w:val="00A6386B"/>
    <w:rsid w:val="00A63D4D"/>
    <w:rsid w:val="00A671B6"/>
    <w:rsid w:val="00A73467"/>
    <w:rsid w:val="00A7391E"/>
    <w:rsid w:val="00A830C3"/>
    <w:rsid w:val="00A86420"/>
    <w:rsid w:val="00A95630"/>
    <w:rsid w:val="00A95C3E"/>
    <w:rsid w:val="00AA2EB6"/>
    <w:rsid w:val="00AA34AE"/>
    <w:rsid w:val="00AB4937"/>
    <w:rsid w:val="00AB76A4"/>
    <w:rsid w:val="00AC12DD"/>
    <w:rsid w:val="00AC3FEB"/>
    <w:rsid w:val="00AC6FE0"/>
    <w:rsid w:val="00AD102A"/>
    <w:rsid w:val="00AD1068"/>
    <w:rsid w:val="00AD25A6"/>
    <w:rsid w:val="00AD3417"/>
    <w:rsid w:val="00AE0C06"/>
    <w:rsid w:val="00AF34DB"/>
    <w:rsid w:val="00AF600A"/>
    <w:rsid w:val="00B02DF8"/>
    <w:rsid w:val="00B121DB"/>
    <w:rsid w:val="00B26842"/>
    <w:rsid w:val="00B279E2"/>
    <w:rsid w:val="00B3131F"/>
    <w:rsid w:val="00B3213E"/>
    <w:rsid w:val="00B364D7"/>
    <w:rsid w:val="00B42934"/>
    <w:rsid w:val="00B53AA4"/>
    <w:rsid w:val="00B57083"/>
    <w:rsid w:val="00B571CF"/>
    <w:rsid w:val="00B57AEC"/>
    <w:rsid w:val="00B601F4"/>
    <w:rsid w:val="00B60F0D"/>
    <w:rsid w:val="00B61938"/>
    <w:rsid w:val="00B66132"/>
    <w:rsid w:val="00B72214"/>
    <w:rsid w:val="00B810E6"/>
    <w:rsid w:val="00B81A56"/>
    <w:rsid w:val="00B8333D"/>
    <w:rsid w:val="00B83386"/>
    <w:rsid w:val="00B87225"/>
    <w:rsid w:val="00B92E3E"/>
    <w:rsid w:val="00B9469D"/>
    <w:rsid w:val="00BA0E29"/>
    <w:rsid w:val="00BA45C1"/>
    <w:rsid w:val="00BB3DC9"/>
    <w:rsid w:val="00BC0EE2"/>
    <w:rsid w:val="00BC4FD9"/>
    <w:rsid w:val="00BC597F"/>
    <w:rsid w:val="00BD035D"/>
    <w:rsid w:val="00BE3607"/>
    <w:rsid w:val="00BE7FE2"/>
    <w:rsid w:val="00BF3004"/>
    <w:rsid w:val="00BF5941"/>
    <w:rsid w:val="00C05249"/>
    <w:rsid w:val="00C0598E"/>
    <w:rsid w:val="00C11E3C"/>
    <w:rsid w:val="00C14CF5"/>
    <w:rsid w:val="00C2565D"/>
    <w:rsid w:val="00C338C6"/>
    <w:rsid w:val="00C36A27"/>
    <w:rsid w:val="00C37032"/>
    <w:rsid w:val="00C433B3"/>
    <w:rsid w:val="00C53BE8"/>
    <w:rsid w:val="00C620FD"/>
    <w:rsid w:val="00C6312A"/>
    <w:rsid w:val="00C65EBF"/>
    <w:rsid w:val="00C661DA"/>
    <w:rsid w:val="00C6648A"/>
    <w:rsid w:val="00C704FA"/>
    <w:rsid w:val="00C76CF7"/>
    <w:rsid w:val="00C83F95"/>
    <w:rsid w:val="00C8797F"/>
    <w:rsid w:val="00C9650B"/>
    <w:rsid w:val="00CA0EA6"/>
    <w:rsid w:val="00CA22D3"/>
    <w:rsid w:val="00CA493E"/>
    <w:rsid w:val="00CA7CE2"/>
    <w:rsid w:val="00CB333C"/>
    <w:rsid w:val="00CB470C"/>
    <w:rsid w:val="00CB4965"/>
    <w:rsid w:val="00CB5484"/>
    <w:rsid w:val="00CB78CC"/>
    <w:rsid w:val="00CC5882"/>
    <w:rsid w:val="00CC6173"/>
    <w:rsid w:val="00CC7556"/>
    <w:rsid w:val="00CD2674"/>
    <w:rsid w:val="00CD29F7"/>
    <w:rsid w:val="00CD2DB9"/>
    <w:rsid w:val="00CD637F"/>
    <w:rsid w:val="00CD65FC"/>
    <w:rsid w:val="00CE1894"/>
    <w:rsid w:val="00CE781A"/>
    <w:rsid w:val="00CF4442"/>
    <w:rsid w:val="00CF57D2"/>
    <w:rsid w:val="00CF5C52"/>
    <w:rsid w:val="00D0238F"/>
    <w:rsid w:val="00D02D6F"/>
    <w:rsid w:val="00D02FE2"/>
    <w:rsid w:val="00D0679D"/>
    <w:rsid w:val="00D12475"/>
    <w:rsid w:val="00D134CA"/>
    <w:rsid w:val="00D211CD"/>
    <w:rsid w:val="00D27F0C"/>
    <w:rsid w:val="00D306DA"/>
    <w:rsid w:val="00D321F3"/>
    <w:rsid w:val="00D35FE1"/>
    <w:rsid w:val="00D4315B"/>
    <w:rsid w:val="00D43A0A"/>
    <w:rsid w:val="00D447A7"/>
    <w:rsid w:val="00D448E7"/>
    <w:rsid w:val="00D45CFA"/>
    <w:rsid w:val="00D51690"/>
    <w:rsid w:val="00D56DDE"/>
    <w:rsid w:val="00D65034"/>
    <w:rsid w:val="00D71EDA"/>
    <w:rsid w:val="00D74458"/>
    <w:rsid w:val="00D77F9D"/>
    <w:rsid w:val="00D819E9"/>
    <w:rsid w:val="00D92B09"/>
    <w:rsid w:val="00D96200"/>
    <w:rsid w:val="00D97FED"/>
    <w:rsid w:val="00DA2B74"/>
    <w:rsid w:val="00DA560B"/>
    <w:rsid w:val="00DB5EC6"/>
    <w:rsid w:val="00DC0998"/>
    <w:rsid w:val="00DC1DE2"/>
    <w:rsid w:val="00DC2699"/>
    <w:rsid w:val="00DC68D6"/>
    <w:rsid w:val="00DC6AF4"/>
    <w:rsid w:val="00DE2B83"/>
    <w:rsid w:val="00DE6408"/>
    <w:rsid w:val="00DE6CA7"/>
    <w:rsid w:val="00DF0B18"/>
    <w:rsid w:val="00DF0EC9"/>
    <w:rsid w:val="00DF1033"/>
    <w:rsid w:val="00DF16B8"/>
    <w:rsid w:val="00E05E6C"/>
    <w:rsid w:val="00E0755E"/>
    <w:rsid w:val="00E10363"/>
    <w:rsid w:val="00E107FA"/>
    <w:rsid w:val="00E15B7A"/>
    <w:rsid w:val="00E23B66"/>
    <w:rsid w:val="00E26296"/>
    <w:rsid w:val="00E30EB3"/>
    <w:rsid w:val="00E3208A"/>
    <w:rsid w:val="00E32525"/>
    <w:rsid w:val="00E32848"/>
    <w:rsid w:val="00E32C52"/>
    <w:rsid w:val="00E368A8"/>
    <w:rsid w:val="00E40E5A"/>
    <w:rsid w:val="00E50454"/>
    <w:rsid w:val="00E50EF3"/>
    <w:rsid w:val="00E54150"/>
    <w:rsid w:val="00E64BCB"/>
    <w:rsid w:val="00E71844"/>
    <w:rsid w:val="00E74A8B"/>
    <w:rsid w:val="00E8173F"/>
    <w:rsid w:val="00E817DA"/>
    <w:rsid w:val="00E837B3"/>
    <w:rsid w:val="00E86234"/>
    <w:rsid w:val="00E86E9A"/>
    <w:rsid w:val="00E93486"/>
    <w:rsid w:val="00EA33AD"/>
    <w:rsid w:val="00EA4ADB"/>
    <w:rsid w:val="00EA5A95"/>
    <w:rsid w:val="00EA6494"/>
    <w:rsid w:val="00EB039C"/>
    <w:rsid w:val="00EB6AD5"/>
    <w:rsid w:val="00EB7C36"/>
    <w:rsid w:val="00ED02F5"/>
    <w:rsid w:val="00EE4B51"/>
    <w:rsid w:val="00EE53A2"/>
    <w:rsid w:val="00EE56E2"/>
    <w:rsid w:val="00EF328C"/>
    <w:rsid w:val="00EF4214"/>
    <w:rsid w:val="00EF7D23"/>
    <w:rsid w:val="00F0047D"/>
    <w:rsid w:val="00F046C6"/>
    <w:rsid w:val="00F06D01"/>
    <w:rsid w:val="00F169F3"/>
    <w:rsid w:val="00F2205D"/>
    <w:rsid w:val="00F2253A"/>
    <w:rsid w:val="00F254FD"/>
    <w:rsid w:val="00F27432"/>
    <w:rsid w:val="00F27437"/>
    <w:rsid w:val="00F305F4"/>
    <w:rsid w:val="00F3337D"/>
    <w:rsid w:val="00F3574B"/>
    <w:rsid w:val="00F42300"/>
    <w:rsid w:val="00F42D7E"/>
    <w:rsid w:val="00F43358"/>
    <w:rsid w:val="00F4425D"/>
    <w:rsid w:val="00F47AE4"/>
    <w:rsid w:val="00F50148"/>
    <w:rsid w:val="00F51FCE"/>
    <w:rsid w:val="00F52F06"/>
    <w:rsid w:val="00F535B6"/>
    <w:rsid w:val="00F623A4"/>
    <w:rsid w:val="00F62C7C"/>
    <w:rsid w:val="00F71C1F"/>
    <w:rsid w:val="00F75165"/>
    <w:rsid w:val="00F76025"/>
    <w:rsid w:val="00F80ACA"/>
    <w:rsid w:val="00F866B6"/>
    <w:rsid w:val="00F95E3B"/>
    <w:rsid w:val="00FA0059"/>
    <w:rsid w:val="00FA4083"/>
    <w:rsid w:val="00FA4FB4"/>
    <w:rsid w:val="00FA5F70"/>
    <w:rsid w:val="00FA6EA6"/>
    <w:rsid w:val="00FB16EF"/>
    <w:rsid w:val="00FB1E88"/>
    <w:rsid w:val="00FB436D"/>
    <w:rsid w:val="00FB5124"/>
    <w:rsid w:val="00FC0387"/>
    <w:rsid w:val="00FC0688"/>
    <w:rsid w:val="00FC2B91"/>
    <w:rsid w:val="00FC35A2"/>
    <w:rsid w:val="00FC6898"/>
    <w:rsid w:val="00FC7242"/>
    <w:rsid w:val="00FD1E67"/>
    <w:rsid w:val="00FE694B"/>
    <w:rsid w:val="00FF2045"/>
    <w:rsid w:val="00FF6E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3074"/>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26642"/>
    <w:pPr>
      <w:tabs>
        <w:tab w:val="left" w:pos="567"/>
      </w:tabs>
      <w:spacing w:line="260" w:lineRule="exact"/>
    </w:pPr>
    <w:rPr>
      <w:rFonts w:eastAsia="Times New Roman"/>
      <w:sz w:val="22"/>
      <w:lang w:eastAsia="en-US"/>
    </w:rPr>
  </w:style>
  <w:style w:type="paragraph" w:styleId="Heading1">
    <w:name w:val="heading 1"/>
    <w:basedOn w:val="Normal"/>
    <w:next w:val="Normal"/>
    <w:link w:val="Heading1Char"/>
    <w:qFormat/>
    <w:rsid w:val="0018243C"/>
    <w:pPr>
      <w:keepNext/>
      <w:numPr>
        <w:numId w:val="6"/>
      </w:numPr>
      <w:tabs>
        <w:tab w:val="clear" w:pos="567"/>
        <w:tab w:val="clear" w:pos="1984"/>
        <w:tab w:val="left" w:pos="1417"/>
      </w:tabs>
      <w:spacing w:before="120" w:after="120" w:line="240" w:lineRule="auto"/>
      <w:ind w:left="1417" w:hanging="1417"/>
      <w:jc w:val="both"/>
      <w:outlineLvl w:val="0"/>
    </w:pPr>
    <w:rPr>
      <w:b/>
      <w:bCs/>
      <w:caps/>
      <w:sz w:val="24"/>
      <w:szCs w:val="24"/>
      <w:lang w:val="x-none"/>
    </w:rPr>
  </w:style>
  <w:style w:type="paragraph" w:styleId="Heading2">
    <w:name w:val="heading 2"/>
    <w:basedOn w:val="Normal"/>
    <w:next w:val="Normal"/>
    <w:link w:val="Heading2Char"/>
    <w:qFormat/>
    <w:rsid w:val="0018243C"/>
    <w:pPr>
      <w:keepNext/>
      <w:numPr>
        <w:ilvl w:val="1"/>
        <w:numId w:val="6"/>
      </w:numPr>
      <w:tabs>
        <w:tab w:val="clear" w:pos="567"/>
        <w:tab w:val="clear" w:pos="1984"/>
        <w:tab w:val="left" w:pos="1417"/>
      </w:tabs>
      <w:spacing w:before="120" w:after="120" w:line="240" w:lineRule="auto"/>
      <w:ind w:left="1417" w:hanging="1417"/>
      <w:jc w:val="both"/>
      <w:outlineLvl w:val="1"/>
    </w:pPr>
    <w:rPr>
      <w:b/>
      <w:bCs/>
      <w:iCs/>
      <w:sz w:val="24"/>
      <w:szCs w:val="24"/>
      <w:lang w:val="x-none"/>
    </w:rPr>
  </w:style>
  <w:style w:type="paragraph" w:styleId="Heading3">
    <w:name w:val="heading 3"/>
    <w:basedOn w:val="Normal"/>
    <w:next w:val="Normal"/>
    <w:link w:val="Heading3Char"/>
    <w:qFormat/>
    <w:rsid w:val="0018243C"/>
    <w:pPr>
      <w:keepNext/>
      <w:numPr>
        <w:ilvl w:val="2"/>
        <w:numId w:val="6"/>
      </w:numPr>
      <w:tabs>
        <w:tab w:val="clear" w:pos="567"/>
        <w:tab w:val="clear" w:pos="1984"/>
        <w:tab w:val="left" w:pos="1417"/>
      </w:tabs>
      <w:spacing w:before="120" w:after="120" w:line="240" w:lineRule="auto"/>
      <w:ind w:left="1417" w:hanging="1417"/>
      <w:jc w:val="both"/>
      <w:outlineLvl w:val="2"/>
    </w:pPr>
    <w:rPr>
      <w:b/>
      <w:bCs/>
      <w:sz w:val="24"/>
      <w:szCs w:val="24"/>
      <w:lang w:val="x-none"/>
    </w:rPr>
  </w:style>
  <w:style w:type="paragraph" w:styleId="Heading4">
    <w:name w:val="heading 4"/>
    <w:basedOn w:val="Normal"/>
    <w:next w:val="Normal"/>
    <w:link w:val="Heading4Char"/>
    <w:qFormat/>
    <w:rsid w:val="0018243C"/>
    <w:pPr>
      <w:keepNext/>
      <w:numPr>
        <w:ilvl w:val="3"/>
        <w:numId w:val="6"/>
      </w:numPr>
      <w:tabs>
        <w:tab w:val="clear" w:pos="567"/>
        <w:tab w:val="clear" w:pos="1984"/>
        <w:tab w:val="left" w:pos="1417"/>
      </w:tabs>
      <w:spacing w:before="120" w:after="120" w:line="240" w:lineRule="auto"/>
      <w:ind w:left="1417" w:hanging="1417"/>
      <w:jc w:val="both"/>
      <w:outlineLvl w:val="3"/>
    </w:pPr>
    <w:rPr>
      <w:b/>
      <w:bCs/>
      <w:sz w:val="24"/>
      <w:szCs w:val="24"/>
      <w:lang w:val="x-none"/>
    </w:rPr>
  </w:style>
  <w:style w:type="paragraph" w:styleId="Heading5">
    <w:name w:val="heading 5"/>
    <w:basedOn w:val="Normal"/>
    <w:next w:val="Normal"/>
    <w:link w:val="Heading5Char"/>
    <w:qFormat/>
    <w:rsid w:val="0018243C"/>
    <w:pPr>
      <w:keepNext/>
      <w:numPr>
        <w:ilvl w:val="4"/>
        <w:numId w:val="6"/>
      </w:numPr>
      <w:tabs>
        <w:tab w:val="clear" w:pos="567"/>
        <w:tab w:val="clear" w:pos="1984"/>
        <w:tab w:val="left" w:pos="1417"/>
      </w:tabs>
      <w:suppressAutoHyphens/>
      <w:spacing w:before="120" w:after="120" w:line="240" w:lineRule="auto"/>
      <w:ind w:left="1417" w:hanging="1417"/>
      <w:outlineLvl w:val="4"/>
    </w:pPr>
    <w:rPr>
      <w:b/>
      <w:bCs/>
      <w:iCs/>
      <w:sz w:val="24"/>
      <w:szCs w:val="24"/>
      <w:lang w:val="x-none"/>
    </w:rPr>
  </w:style>
  <w:style w:type="paragraph" w:styleId="Heading6">
    <w:name w:val="heading 6"/>
    <w:basedOn w:val="Normal"/>
    <w:next w:val="Normal"/>
    <w:link w:val="Heading6Char"/>
    <w:qFormat/>
    <w:rsid w:val="0018243C"/>
    <w:pPr>
      <w:keepNext/>
      <w:numPr>
        <w:ilvl w:val="5"/>
        <w:numId w:val="6"/>
      </w:numPr>
      <w:tabs>
        <w:tab w:val="clear" w:pos="567"/>
        <w:tab w:val="left" w:pos="1417"/>
      </w:tabs>
      <w:suppressAutoHyphens/>
      <w:spacing w:before="120" w:after="120" w:line="240" w:lineRule="auto"/>
      <w:ind w:left="1417" w:hanging="1417"/>
      <w:outlineLvl w:val="5"/>
    </w:pPr>
    <w:rPr>
      <w:b/>
      <w:bCs/>
      <w:sz w:val="24"/>
      <w:szCs w:val="24"/>
      <w:lang w:val="x-none"/>
    </w:rPr>
  </w:style>
  <w:style w:type="paragraph" w:styleId="Heading7">
    <w:name w:val="heading 7"/>
    <w:basedOn w:val="Normal"/>
    <w:next w:val="Normal"/>
    <w:link w:val="Heading7Char"/>
    <w:qFormat/>
    <w:rsid w:val="0018243C"/>
    <w:pPr>
      <w:numPr>
        <w:ilvl w:val="6"/>
        <w:numId w:val="6"/>
      </w:numPr>
      <w:tabs>
        <w:tab w:val="clear" w:pos="567"/>
        <w:tab w:val="left" w:pos="425"/>
      </w:tabs>
      <w:suppressAutoHyphens/>
      <w:spacing w:after="120" w:line="240" w:lineRule="auto"/>
      <w:outlineLvl w:val="6"/>
    </w:pPr>
    <w:rPr>
      <w:sz w:val="24"/>
      <w:szCs w:val="24"/>
      <w:lang w:val="x-none"/>
    </w:rPr>
  </w:style>
  <w:style w:type="paragraph" w:styleId="Heading8">
    <w:name w:val="heading 8"/>
    <w:basedOn w:val="Normal"/>
    <w:next w:val="Normal"/>
    <w:link w:val="Heading8Char"/>
    <w:qFormat/>
    <w:rsid w:val="0018243C"/>
    <w:pPr>
      <w:numPr>
        <w:ilvl w:val="7"/>
        <w:numId w:val="6"/>
      </w:numPr>
      <w:tabs>
        <w:tab w:val="clear" w:pos="567"/>
        <w:tab w:val="left" w:pos="850"/>
      </w:tabs>
      <w:suppressAutoHyphens/>
      <w:spacing w:after="120" w:line="240" w:lineRule="auto"/>
      <w:outlineLvl w:val="7"/>
    </w:pPr>
    <w:rPr>
      <w:iCs/>
      <w:sz w:val="24"/>
      <w:szCs w:val="24"/>
      <w:lang w:val="x-none"/>
    </w:rPr>
  </w:style>
  <w:style w:type="paragraph" w:styleId="Heading9">
    <w:name w:val="heading 9"/>
    <w:basedOn w:val="Normal"/>
    <w:next w:val="Normal"/>
    <w:link w:val="Heading9Char"/>
    <w:semiHidden/>
    <w:unhideWhenUsed/>
    <w:qFormat/>
    <w:rsid w:val="00BB3DC9"/>
    <w:pPr>
      <w:spacing w:before="240" w:after="60"/>
      <w:outlineLvl w:val="8"/>
    </w:pPr>
    <w:rPr>
      <w:rFonts w:ascii="Calibri Light" w:hAnsi="Calibri Light"/>
      <w:szCs w:val="22"/>
      <w:lang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9A3A25"/>
    <w:pPr>
      <w:tabs>
        <w:tab w:val="center" w:pos="4536"/>
        <w:tab w:val="right" w:pos="8306"/>
      </w:tabs>
    </w:pPr>
    <w:rPr>
      <w:rFonts w:ascii="Arial" w:hAnsi="Arial"/>
      <w:noProof/>
      <w:sz w:val="16"/>
      <w:lang w:val="x-none"/>
    </w:rPr>
  </w:style>
  <w:style w:type="paragraph" w:styleId="Header">
    <w:name w:val="header"/>
    <w:basedOn w:val="Normal"/>
    <w:link w:val="HeaderChar"/>
    <w:rsid w:val="009A3A25"/>
    <w:pPr>
      <w:tabs>
        <w:tab w:val="center" w:pos="4153"/>
        <w:tab w:val="right" w:pos="8306"/>
      </w:tabs>
    </w:pPr>
    <w:rPr>
      <w:rFonts w:ascii="Arial" w:hAnsi="Arial"/>
      <w:sz w:val="20"/>
      <w:lang w:val="x-none"/>
    </w:rPr>
  </w:style>
  <w:style w:type="paragraph" w:customStyle="1" w:styleId="MemoHeaderStyle">
    <w:name w:val="MemoHeaderStyle"/>
    <w:basedOn w:val="Normal"/>
    <w:next w:val="Normal"/>
    <w:rsid w:val="009A3A25"/>
    <w:pPr>
      <w:spacing w:line="120" w:lineRule="atLeast"/>
      <w:ind w:left="1418"/>
      <w:jc w:val="both"/>
    </w:pPr>
    <w:rPr>
      <w:rFonts w:ascii="Arial" w:hAnsi="Arial"/>
      <w:b/>
      <w:smallCaps/>
    </w:rPr>
  </w:style>
  <w:style w:type="character" w:styleId="PageNumber">
    <w:name w:val="page number"/>
    <w:basedOn w:val="DefaultParagraphFont"/>
    <w:rsid w:val="00812D16"/>
  </w:style>
  <w:style w:type="paragraph" w:styleId="BodyText">
    <w:name w:val="Body Text"/>
    <w:basedOn w:val="Normal"/>
    <w:link w:val="BodyTextChar"/>
    <w:rsid w:val="00812D16"/>
    <w:pPr>
      <w:tabs>
        <w:tab w:val="clear" w:pos="567"/>
      </w:tabs>
      <w:spacing w:line="240" w:lineRule="auto"/>
    </w:pPr>
    <w:rPr>
      <w:i/>
      <w:color w:val="008000"/>
      <w:lang w:eastAsia="x-none"/>
    </w:rPr>
  </w:style>
  <w:style w:type="paragraph" w:styleId="CommentText">
    <w:name w:val="annotation text"/>
    <w:aliases w:val=" Car17, Car17 Car, Car17 Car Car, Char13, Char13 Car, Char13 Car Car,Car17,Car17 Car,Car17 Car Car,Char13,Char13 Car,Char13 Car Car"/>
    <w:basedOn w:val="Normal"/>
    <w:link w:val="CommentTextChar"/>
    <w:rsid w:val="00812D16"/>
    <w:rPr>
      <w:sz w:val="20"/>
      <w:lang w:val="x-none"/>
    </w:rPr>
  </w:style>
  <w:style w:type="character" w:styleId="Hyperlink">
    <w:name w:val="Hyperlink"/>
    <w:rsid w:val="00812D16"/>
    <w:rPr>
      <w:color w:val="0000FF"/>
      <w:u w:val="single"/>
    </w:rPr>
  </w:style>
  <w:style w:type="paragraph" w:customStyle="1" w:styleId="EMEAEnBodyText">
    <w:name w:val="EMEA En Body Text"/>
    <w:basedOn w:val="Normal"/>
    <w:rsid w:val="00812D16"/>
    <w:pPr>
      <w:tabs>
        <w:tab w:val="clear" w:pos="567"/>
      </w:tabs>
      <w:spacing w:before="120" w:after="120" w:line="240" w:lineRule="auto"/>
      <w:jc w:val="both"/>
    </w:pPr>
    <w:rPr>
      <w:lang w:val="en-US"/>
    </w:rPr>
  </w:style>
  <w:style w:type="paragraph" w:styleId="BalloonText">
    <w:name w:val="Balloon Text"/>
    <w:basedOn w:val="Normal"/>
    <w:semiHidden/>
    <w:rsid w:val="00A20C7F"/>
    <w:rPr>
      <w:rFonts w:ascii="Tahoma" w:hAnsi="Tahoma" w:cs="Tahoma"/>
      <w:sz w:val="16"/>
      <w:szCs w:val="16"/>
    </w:rPr>
  </w:style>
  <w:style w:type="paragraph" w:customStyle="1" w:styleId="BodytextAgency">
    <w:name w:val="Body text (Agency)"/>
    <w:basedOn w:val="Normal"/>
    <w:link w:val="BodytextAgencyChar"/>
    <w:qFormat/>
    <w:rsid w:val="00345F9C"/>
    <w:pPr>
      <w:tabs>
        <w:tab w:val="clear" w:pos="567"/>
      </w:tabs>
      <w:spacing w:after="140" w:line="280" w:lineRule="atLeast"/>
    </w:pPr>
    <w:rPr>
      <w:rFonts w:ascii="Verdana" w:eastAsia="Verdana" w:hAnsi="Verdana" w:cs="Verdana"/>
      <w:sz w:val="18"/>
      <w:szCs w:val="18"/>
      <w:lang w:eastAsia="en-GB"/>
    </w:rPr>
  </w:style>
  <w:style w:type="character" w:customStyle="1" w:styleId="BodytextAgencyChar">
    <w:name w:val="Body text (Agency) Char"/>
    <w:link w:val="BodytextAgency"/>
    <w:rsid w:val="00345F9C"/>
    <w:rPr>
      <w:rFonts w:ascii="Verdana" w:eastAsia="Verdana" w:hAnsi="Verdana" w:cs="Verdana"/>
      <w:sz w:val="18"/>
      <w:szCs w:val="18"/>
      <w:lang w:val="en-GB" w:eastAsia="en-GB" w:bidi="ar-SA"/>
    </w:rPr>
  </w:style>
  <w:style w:type="paragraph" w:customStyle="1" w:styleId="DraftingNotesAgency">
    <w:name w:val="Drafting Notes (Agency)"/>
    <w:basedOn w:val="Normal"/>
    <w:next w:val="BodytextAgency"/>
    <w:link w:val="DraftingNotesAgencyChar"/>
    <w:rsid w:val="00345F9C"/>
    <w:pPr>
      <w:tabs>
        <w:tab w:val="clear" w:pos="567"/>
      </w:tabs>
      <w:spacing w:after="140" w:line="280" w:lineRule="atLeast"/>
    </w:pPr>
    <w:rPr>
      <w:rFonts w:ascii="Courier New" w:eastAsia="Verdana" w:hAnsi="Courier New"/>
      <w:i/>
      <w:color w:val="339966"/>
      <w:szCs w:val="18"/>
      <w:lang w:eastAsia="en-GB"/>
    </w:rPr>
  </w:style>
  <w:style w:type="character" w:customStyle="1" w:styleId="DraftingNotesAgencyChar">
    <w:name w:val="Drafting Notes (Agency) Char"/>
    <w:link w:val="DraftingNotesAgency"/>
    <w:rsid w:val="00345F9C"/>
    <w:rPr>
      <w:rFonts w:ascii="Courier New" w:eastAsia="Verdana" w:hAnsi="Courier New"/>
      <w:i/>
      <w:color w:val="339966"/>
      <w:sz w:val="22"/>
      <w:szCs w:val="18"/>
      <w:lang w:val="en-GB" w:eastAsia="en-GB" w:bidi="ar-SA"/>
    </w:rPr>
  </w:style>
  <w:style w:type="paragraph" w:customStyle="1" w:styleId="NormalAgency">
    <w:name w:val="Normal (Agency)"/>
    <w:link w:val="NormalAgencyChar"/>
    <w:rsid w:val="00C179B0"/>
    <w:rPr>
      <w:rFonts w:ascii="Verdana" w:eastAsia="Verdana" w:hAnsi="Verdana" w:cs="Verdana"/>
      <w:sz w:val="18"/>
      <w:szCs w:val="18"/>
    </w:rPr>
  </w:style>
  <w:style w:type="table" w:customStyle="1" w:styleId="TablegridAgencyblack">
    <w:name w:val="Table grid (Agency) black"/>
    <w:basedOn w:val="TableNormal"/>
    <w:semiHidden/>
    <w:rsid w:val="00C179B0"/>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Times New Roman" w:hAnsi="Times New Roman"/>
        <w:b/>
        <w:i w:val="0"/>
        <w:color w:val="auto"/>
        <w:sz w:val="18"/>
        <w:szCs w:val="18"/>
      </w:rPr>
      <w:tblPr/>
      <w:tcPr>
        <w:tcBorders>
          <w:top w:val="single" w:sz="4" w:space="0" w:color="auto"/>
          <w:left w:val="single" w:sz="4" w:space="0" w:color="auto"/>
          <w:bottom w:val="single" w:sz="4" w:space="0" w:color="auto"/>
          <w:right w:val="single" w:sz="4" w:space="0" w:color="auto"/>
          <w:insideH w:val="single" w:sz="6" w:space="0" w:color="auto"/>
          <w:insideV w:val="single" w:sz="6" w:space="0" w:color="auto"/>
        </w:tcBorders>
        <w:shd w:val="clear" w:color="auto" w:fill="auto"/>
      </w:tcPr>
    </w:tblStylePr>
  </w:style>
  <w:style w:type="paragraph" w:customStyle="1" w:styleId="TableheadingrowsAgency">
    <w:name w:val="Table heading rows (Agency)"/>
    <w:basedOn w:val="BodytextAgency"/>
    <w:rsid w:val="00C179B0"/>
    <w:pPr>
      <w:keepNext/>
    </w:pPr>
    <w:rPr>
      <w:rFonts w:eastAsia="Times New Roman"/>
      <w:b/>
    </w:rPr>
  </w:style>
  <w:style w:type="paragraph" w:customStyle="1" w:styleId="TabletextrowsAgency">
    <w:name w:val="Table text rows (Agency)"/>
    <w:basedOn w:val="Normal"/>
    <w:rsid w:val="00C179B0"/>
    <w:pPr>
      <w:tabs>
        <w:tab w:val="clear" w:pos="567"/>
      </w:tabs>
      <w:spacing w:line="280" w:lineRule="exact"/>
    </w:pPr>
    <w:rPr>
      <w:rFonts w:ascii="Verdana" w:hAnsi="Verdana" w:cs="Verdana"/>
      <w:sz w:val="18"/>
      <w:szCs w:val="18"/>
      <w:lang w:eastAsia="zh-CN"/>
    </w:rPr>
  </w:style>
  <w:style w:type="character" w:customStyle="1" w:styleId="NormalAgencyChar">
    <w:name w:val="Normal (Agency) Char"/>
    <w:link w:val="NormalAgency"/>
    <w:rsid w:val="00C179B0"/>
    <w:rPr>
      <w:rFonts w:ascii="Verdana" w:eastAsia="Verdana" w:hAnsi="Verdana" w:cs="Verdana"/>
      <w:sz w:val="18"/>
      <w:szCs w:val="18"/>
      <w:lang w:val="en-GB" w:eastAsia="en-GB" w:bidi="ar-SA"/>
    </w:rPr>
  </w:style>
  <w:style w:type="character" w:styleId="CommentReference">
    <w:name w:val="annotation reference"/>
    <w:rsid w:val="00BC6DC2"/>
    <w:rPr>
      <w:sz w:val="16"/>
      <w:szCs w:val="16"/>
    </w:rPr>
  </w:style>
  <w:style w:type="paragraph" w:styleId="CommentSubject">
    <w:name w:val="annotation subject"/>
    <w:basedOn w:val="CommentText"/>
    <w:next w:val="CommentText"/>
    <w:link w:val="CommentSubjectChar"/>
    <w:rsid w:val="00BC6DC2"/>
    <w:rPr>
      <w:b/>
      <w:bCs/>
    </w:rPr>
  </w:style>
  <w:style w:type="character" w:customStyle="1" w:styleId="CommentTextChar">
    <w:name w:val="Comment Text Char"/>
    <w:aliases w:val=" Car17 Char, Car17 Car Char, Car17 Car Car Char, Char13 Char, Char13 Car Char, Char13 Car Car Char,Car17 Char,Car17 Car Char,Car17 Car Car Char,Char13 Char,Char13 Car Char,Char13 Car Car Char"/>
    <w:link w:val="CommentText"/>
    <w:rsid w:val="00BC6DC2"/>
    <w:rPr>
      <w:rFonts w:eastAsia="Times New Roman"/>
      <w:lang w:eastAsia="en-US"/>
    </w:rPr>
  </w:style>
  <w:style w:type="character" w:customStyle="1" w:styleId="CommentSubjectChar">
    <w:name w:val="Comment Subject Char"/>
    <w:link w:val="CommentSubject"/>
    <w:rsid w:val="00BC6DC2"/>
    <w:rPr>
      <w:rFonts w:eastAsia="Times New Roman"/>
      <w:b/>
      <w:bCs/>
      <w:lang w:eastAsia="en-US"/>
    </w:rPr>
  </w:style>
  <w:style w:type="paragraph" w:customStyle="1" w:styleId="Revision1">
    <w:name w:val="Revision1"/>
    <w:hidden/>
    <w:uiPriority w:val="99"/>
    <w:semiHidden/>
    <w:rsid w:val="00E2543A"/>
    <w:rPr>
      <w:rFonts w:eastAsia="Times New Roman"/>
      <w:sz w:val="22"/>
      <w:lang w:eastAsia="en-US"/>
    </w:rPr>
  </w:style>
  <w:style w:type="paragraph" w:customStyle="1" w:styleId="Default">
    <w:name w:val="Default"/>
    <w:rsid w:val="00D033B9"/>
    <w:pPr>
      <w:autoSpaceDE w:val="0"/>
      <w:autoSpaceDN w:val="0"/>
      <w:adjustRightInd w:val="0"/>
    </w:pPr>
    <w:rPr>
      <w:color w:val="000000"/>
      <w:sz w:val="24"/>
      <w:szCs w:val="24"/>
    </w:rPr>
  </w:style>
  <w:style w:type="character" w:customStyle="1" w:styleId="Heading1Char">
    <w:name w:val="Heading 1 Char"/>
    <w:link w:val="Heading1"/>
    <w:rsid w:val="0018243C"/>
    <w:rPr>
      <w:rFonts w:eastAsia="Times New Roman"/>
      <w:b/>
      <w:bCs/>
      <w:caps/>
      <w:sz w:val="24"/>
      <w:szCs w:val="24"/>
      <w:lang w:eastAsia="en-US"/>
    </w:rPr>
  </w:style>
  <w:style w:type="character" w:customStyle="1" w:styleId="Heading2Char">
    <w:name w:val="Heading 2 Char"/>
    <w:link w:val="Heading2"/>
    <w:rsid w:val="0018243C"/>
    <w:rPr>
      <w:rFonts w:eastAsia="Times New Roman"/>
      <w:b/>
      <w:bCs/>
      <w:iCs/>
      <w:sz w:val="24"/>
      <w:szCs w:val="24"/>
      <w:lang w:eastAsia="en-US"/>
    </w:rPr>
  </w:style>
  <w:style w:type="character" w:customStyle="1" w:styleId="Heading3Char">
    <w:name w:val="Heading 3 Char"/>
    <w:link w:val="Heading3"/>
    <w:rsid w:val="0018243C"/>
    <w:rPr>
      <w:rFonts w:eastAsia="Times New Roman"/>
      <w:b/>
      <w:bCs/>
      <w:sz w:val="24"/>
      <w:szCs w:val="24"/>
      <w:lang w:eastAsia="en-US"/>
    </w:rPr>
  </w:style>
  <w:style w:type="character" w:customStyle="1" w:styleId="Heading4Char">
    <w:name w:val="Heading 4 Char"/>
    <w:link w:val="Heading4"/>
    <w:rsid w:val="0018243C"/>
    <w:rPr>
      <w:rFonts w:eastAsia="Times New Roman"/>
      <w:b/>
      <w:bCs/>
      <w:sz w:val="24"/>
      <w:szCs w:val="24"/>
      <w:lang w:eastAsia="en-US"/>
    </w:rPr>
  </w:style>
  <w:style w:type="character" w:customStyle="1" w:styleId="Heading5Char">
    <w:name w:val="Heading 5 Char"/>
    <w:link w:val="Heading5"/>
    <w:rsid w:val="0018243C"/>
    <w:rPr>
      <w:rFonts w:eastAsia="Times New Roman"/>
      <w:b/>
      <w:bCs/>
      <w:iCs/>
      <w:sz w:val="24"/>
      <w:szCs w:val="24"/>
      <w:lang w:eastAsia="en-US"/>
    </w:rPr>
  </w:style>
  <w:style w:type="character" w:customStyle="1" w:styleId="Heading6Char">
    <w:name w:val="Heading 6 Char"/>
    <w:link w:val="Heading6"/>
    <w:rsid w:val="0018243C"/>
    <w:rPr>
      <w:rFonts w:eastAsia="Times New Roman"/>
      <w:b/>
      <w:bCs/>
      <w:sz w:val="24"/>
      <w:szCs w:val="24"/>
      <w:lang w:eastAsia="en-US"/>
    </w:rPr>
  </w:style>
  <w:style w:type="character" w:customStyle="1" w:styleId="Heading7Char">
    <w:name w:val="Heading 7 Char"/>
    <w:link w:val="Heading7"/>
    <w:rsid w:val="0018243C"/>
    <w:rPr>
      <w:rFonts w:eastAsia="Times New Roman"/>
      <w:sz w:val="24"/>
      <w:szCs w:val="24"/>
      <w:lang w:eastAsia="en-US"/>
    </w:rPr>
  </w:style>
  <w:style w:type="character" w:customStyle="1" w:styleId="Heading8Char">
    <w:name w:val="Heading 8 Char"/>
    <w:link w:val="Heading8"/>
    <w:rsid w:val="0018243C"/>
    <w:rPr>
      <w:rFonts w:eastAsia="Times New Roman"/>
      <w:iCs/>
      <w:sz w:val="24"/>
      <w:szCs w:val="24"/>
      <w:lang w:eastAsia="en-US"/>
    </w:rPr>
  </w:style>
  <w:style w:type="paragraph" w:customStyle="1" w:styleId="Table">
    <w:name w:val="Table"/>
    <w:basedOn w:val="Normal"/>
    <w:next w:val="Normal"/>
    <w:rsid w:val="0018243C"/>
    <w:pPr>
      <w:keepNext/>
      <w:numPr>
        <w:numId w:val="5"/>
      </w:numPr>
      <w:tabs>
        <w:tab w:val="clear" w:pos="567"/>
        <w:tab w:val="clear" w:pos="3403"/>
        <w:tab w:val="num" w:pos="2836"/>
      </w:tabs>
      <w:spacing w:before="120" w:after="120" w:line="240" w:lineRule="auto"/>
      <w:ind w:left="2836"/>
    </w:pPr>
    <w:rPr>
      <w:b/>
      <w:sz w:val="24"/>
      <w:szCs w:val="24"/>
      <w:lang w:eastAsia="en-CA"/>
    </w:rPr>
  </w:style>
  <w:style w:type="paragraph" w:styleId="Caption">
    <w:name w:val="caption"/>
    <w:aliases w:val="Caption 12pt,Caption 12pt+,Caption-FUSA,caption,figure"/>
    <w:basedOn w:val="Normal"/>
    <w:next w:val="Normal"/>
    <w:qFormat/>
    <w:rsid w:val="0018243C"/>
    <w:pPr>
      <w:keepNext/>
      <w:tabs>
        <w:tab w:val="clear" w:pos="567"/>
        <w:tab w:val="left" w:pos="907"/>
      </w:tabs>
      <w:spacing w:before="120" w:after="120" w:line="240" w:lineRule="auto"/>
      <w:jc w:val="center"/>
    </w:pPr>
    <w:rPr>
      <w:b/>
      <w:bCs/>
      <w:sz w:val="20"/>
    </w:rPr>
  </w:style>
  <w:style w:type="table" w:styleId="TableGrid">
    <w:name w:val="Table Grid"/>
    <w:basedOn w:val="TableNormal"/>
    <w:rsid w:val="0018243C"/>
    <w:pPr>
      <w:spacing w:after="120"/>
    </w:pPr>
    <w:rPr>
      <w:rFonts w:eastAsia="Times New Roman"/>
      <w:lang w:val="nl-BE" w:eastAsia="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WNormal">
    <w:name w:val="TW Normal"/>
    <w:basedOn w:val="Normal"/>
    <w:rsid w:val="0018243C"/>
    <w:pPr>
      <w:tabs>
        <w:tab w:val="clear" w:pos="567"/>
      </w:tabs>
      <w:spacing w:before="240" w:line="240" w:lineRule="auto"/>
    </w:pPr>
    <w:rPr>
      <w:color w:val="000000"/>
      <w:sz w:val="24"/>
      <w:szCs w:val="24"/>
      <w:lang w:val="en-US"/>
    </w:rPr>
  </w:style>
  <w:style w:type="paragraph" w:customStyle="1" w:styleId="ListParagraph1">
    <w:name w:val="List Paragraph1"/>
    <w:basedOn w:val="Normal"/>
    <w:uiPriority w:val="34"/>
    <w:qFormat/>
    <w:rsid w:val="0018243C"/>
    <w:pPr>
      <w:tabs>
        <w:tab w:val="clear" w:pos="567"/>
      </w:tabs>
      <w:spacing w:before="120" w:after="120" w:line="240" w:lineRule="auto"/>
      <w:ind w:left="720"/>
      <w:contextualSpacing/>
    </w:pPr>
    <w:rPr>
      <w:sz w:val="24"/>
      <w:szCs w:val="24"/>
    </w:rPr>
  </w:style>
  <w:style w:type="paragraph" w:styleId="FootnoteText">
    <w:name w:val="footnote text"/>
    <w:basedOn w:val="Normal"/>
    <w:link w:val="FootnoteTextChar"/>
    <w:rsid w:val="0018243C"/>
    <w:pPr>
      <w:tabs>
        <w:tab w:val="clear" w:pos="567"/>
      </w:tabs>
      <w:spacing w:line="240" w:lineRule="auto"/>
    </w:pPr>
    <w:rPr>
      <w:sz w:val="20"/>
      <w:lang w:val="x-none"/>
    </w:rPr>
  </w:style>
  <w:style w:type="character" w:customStyle="1" w:styleId="FootnoteTextChar">
    <w:name w:val="Footnote Text Char"/>
    <w:link w:val="FootnoteText"/>
    <w:rsid w:val="0018243C"/>
    <w:rPr>
      <w:rFonts w:eastAsia="Times New Roman"/>
      <w:lang w:eastAsia="en-US"/>
    </w:rPr>
  </w:style>
  <w:style w:type="paragraph" w:customStyle="1" w:styleId="TableFootnote">
    <w:name w:val="Table Footnote"/>
    <w:basedOn w:val="Normal"/>
    <w:rsid w:val="0018243C"/>
    <w:pPr>
      <w:tabs>
        <w:tab w:val="clear" w:pos="567"/>
        <w:tab w:val="left" w:pos="1872"/>
        <w:tab w:val="right" w:leader="dot" w:pos="9360"/>
      </w:tabs>
      <w:spacing w:line="240" w:lineRule="auto"/>
    </w:pPr>
    <w:rPr>
      <w:rFonts w:ascii="Arial" w:hAnsi="Arial"/>
      <w:sz w:val="16"/>
      <w:lang w:val="en-US" w:eastAsia="es-ES"/>
    </w:rPr>
  </w:style>
  <w:style w:type="character" w:customStyle="1" w:styleId="HeaderChar">
    <w:name w:val="Header Char"/>
    <w:link w:val="Header"/>
    <w:rsid w:val="00461DD9"/>
    <w:rPr>
      <w:rFonts w:ascii="Arial" w:eastAsia="Times New Roman" w:hAnsi="Arial"/>
      <w:lang w:eastAsia="en-US"/>
    </w:rPr>
  </w:style>
  <w:style w:type="character" w:styleId="FollowedHyperlink">
    <w:name w:val="FollowedHyperlink"/>
    <w:rsid w:val="002C2A4B"/>
    <w:rPr>
      <w:color w:val="800080"/>
      <w:u w:val="single"/>
    </w:rPr>
  </w:style>
  <w:style w:type="paragraph" w:customStyle="1" w:styleId="TableText">
    <w:name w:val="Table Text"/>
    <w:basedOn w:val="BodytextAgency"/>
    <w:link w:val="TableTextChar"/>
    <w:qFormat/>
    <w:rsid w:val="000F1472"/>
    <w:pPr>
      <w:spacing w:before="120" w:after="120" w:line="240" w:lineRule="auto"/>
    </w:pPr>
    <w:rPr>
      <w:rFonts w:eastAsia="Calibri"/>
      <w:sz w:val="22"/>
      <w:szCs w:val="22"/>
      <w:lang w:eastAsia="en-US"/>
    </w:rPr>
  </w:style>
  <w:style w:type="paragraph" w:customStyle="1" w:styleId="TableTitle">
    <w:name w:val="Table Title"/>
    <w:basedOn w:val="Normal"/>
    <w:link w:val="TableTitleChar"/>
    <w:qFormat/>
    <w:rsid w:val="000F1472"/>
    <w:pPr>
      <w:keepNext/>
      <w:tabs>
        <w:tab w:val="clear" w:pos="567"/>
      </w:tabs>
      <w:spacing w:before="240" w:after="120" w:line="240" w:lineRule="auto"/>
      <w:jc w:val="both"/>
    </w:pPr>
    <w:rPr>
      <w:b/>
      <w:bCs/>
      <w:sz w:val="24"/>
      <w:szCs w:val="18"/>
      <w:lang w:val="x-none"/>
    </w:rPr>
  </w:style>
  <w:style w:type="character" w:customStyle="1" w:styleId="TableTextChar">
    <w:name w:val="Table Text Char"/>
    <w:link w:val="TableText"/>
    <w:rsid w:val="000F1472"/>
    <w:rPr>
      <w:rFonts w:ascii="Verdana" w:eastAsia="Calibri" w:hAnsi="Verdana" w:cs="Verdana"/>
      <w:sz w:val="22"/>
      <w:szCs w:val="22"/>
      <w:lang w:val="en-GB" w:eastAsia="en-US" w:bidi="ar-SA"/>
    </w:rPr>
  </w:style>
  <w:style w:type="character" w:customStyle="1" w:styleId="TableTitleChar">
    <w:name w:val="Table Title Char"/>
    <w:link w:val="TableTitle"/>
    <w:rsid w:val="000F1472"/>
    <w:rPr>
      <w:rFonts w:eastAsia="Times New Roman"/>
      <w:b/>
      <w:bCs/>
      <w:sz w:val="24"/>
      <w:szCs w:val="18"/>
      <w:lang w:eastAsia="en-US"/>
    </w:rPr>
  </w:style>
  <w:style w:type="character" w:customStyle="1" w:styleId="FooterChar">
    <w:name w:val="Footer Char"/>
    <w:link w:val="Footer"/>
    <w:rsid w:val="006342C1"/>
    <w:rPr>
      <w:rFonts w:ascii="Arial" w:eastAsia="Times New Roman" w:hAnsi="Arial"/>
      <w:noProof/>
      <w:sz w:val="16"/>
      <w:lang w:eastAsia="en-US"/>
    </w:rPr>
  </w:style>
  <w:style w:type="paragraph" w:customStyle="1" w:styleId="Body">
    <w:name w:val="Body"/>
    <w:link w:val="BodyCar"/>
    <w:rsid w:val="006342C1"/>
    <w:pPr>
      <w:spacing w:before="60" w:after="60"/>
      <w:jc w:val="both"/>
    </w:pPr>
    <w:rPr>
      <w:rFonts w:eastAsia="Times New Roman"/>
      <w:sz w:val="24"/>
      <w:szCs w:val="24"/>
      <w:lang w:eastAsia="en-US"/>
    </w:rPr>
  </w:style>
  <w:style w:type="character" w:customStyle="1" w:styleId="BodyCar">
    <w:name w:val="Body Car"/>
    <w:link w:val="Body"/>
    <w:rsid w:val="006342C1"/>
    <w:rPr>
      <w:rFonts w:eastAsia="Times New Roman"/>
      <w:sz w:val="24"/>
      <w:szCs w:val="24"/>
      <w:lang w:val="en-GB" w:eastAsia="en-US" w:bidi="ar-SA"/>
    </w:rPr>
  </w:style>
  <w:style w:type="paragraph" w:styleId="NormalWeb">
    <w:name w:val="Normal (Web)"/>
    <w:basedOn w:val="Normal"/>
    <w:uiPriority w:val="99"/>
    <w:unhideWhenUsed/>
    <w:rsid w:val="00E5286F"/>
    <w:pPr>
      <w:tabs>
        <w:tab w:val="clear" w:pos="567"/>
      </w:tabs>
      <w:spacing w:before="100" w:beforeAutospacing="1" w:after="100" w:afterAutospacing="1" w:line="240" w:lineRule="auto"/>
    </w:pPr>
    <w:rPr>
      <w:sz w:val="24"/>
      <w:szCs w:val="24"/>
      <w:lang w:val="en-US"/>
    </w:rPr>
  </w:style>
  <w:style w:type="paragraph" w:customStyle="1" w:styleId="QRDBookmark">
    <w:name w:val="QRD Bookmark"/>
    <w:qFormat/>
    <w:rsid w:val="00626642"/>
    <w:pPr>
      <w:jc w:val="center"/>
      <w:outlineLvl w:val="0"/>
    </w:pPr>
    <w:rPr>
      <w:rFonts w:eastAsia="Times New Roman"/>
      <w:b/>
      <w:caps/>
      <w:sz w:val="22"/>
      <w:szCs w:val="22"/>
      <w:lang w:eastAsia="en-US"/>
    </w:rPr>
  </w:style>
  <w:style w:type="paragraph" w:styleId="Revision">
    <w:name w:val="Revision"/>
    <w:hidden/>
    <w:uiPriority w:val="99"/>
    <w:semiHidden/>
    <w:rsid w:val="007C15AC"/>
    <w:rPr>
      <w:rFonts w:eastAsia="Times New Roman"/>
      <w:sz w:val="22"/>
      <w:lang w:eastAsia="en-US"/>
    </w:rPr>
  </w:style>
  <w:style w:type="paragraph" w:styleId="ListParagraph">
    <w:name w:val="List Paragraph"/>
    <w:basedOn w:val="Normal"/>
    <w:uiPriority w:val="34"/>
    <w:qFormat/>
    <w:rsid w:val="009306D7"/>
    <w:pPr>
      <w:tabs>
        <w:tab w:val="clear" w:pos="567"/>
      </w:tabs>
      <w:spacing w:before="120" w:after="120" w:line="240" w:lineRule="auto"/>
      <w:ind w:left="720"/>
      <w:contextualSpacing/>
    </w:pPr>
    <w:rPr>
      <w:sz w:val="24"/>
      <w:szCs w:val="24"/>
    </w:rPr>
  </w:style>
  <w:style w:type="table" w:customStyle="1" w:styleId="Tabellenraster1">
    <w:name w:val="Tabellenraster1"/>
    <w:basedOn w:val="TableNormal"/>
    <w:next w:val="TableGrid"/>
    <w:rsid w:val="00631705"/>
    <w:pPr>
      <w:spacing w:after="120"/>
    </w:pPr>
    <w:rPr>
      <w:rFonts w:eastAsia="Times New Roman"/>
      <w:lang w:val="nl-BE" w:eastAsia="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EMA">
    <w:name w:val="Body text (EMA)"/>
    <w:basedOn w:val="Normal"/>
    <w:rsid w:val="00374A6D"/>
    <w:pPr>
      <w:tabs>
        <w:tab w:val="clear" w:pos="567"/>
      </w:tabs>
      <w:spacing w:after="140" w:line="280" w:lineRule="atLeast"/>
    </w:pPr>
    <w:rPr>
      <w:rFonts w:ascii="Verdana" w:eastAsia="Calibri" w:hAnsi="Verdana"/>
      <w:sz w:val="18"/>
      <w:szCs w:val="18"/>
      <w:lang w:val="sv-SE" w:eastAsia="sv-SE"/>
    </w:rPr>
  </w:style>
  <w:style w:type="paragraph" w:customStyle="1" w:styleId="QRDBookmark2">
    <w:name w:val="QRD Bookmark2"/>
    <w:basedOn w:val="Normal"/>
    <w:qFormat/>
    <w:rsid w:val="001C3AE7"/>
    <w:pPr>
      <w:keepNext/>
      <w:numPr>
        <w:numId w:val="36"/>
      </w:numPr>
      <w:spacing w:line="240" w:lineRule="auto"/>
      <w:contextualSpacing/>
    </w:pPr>
    <w:rPr>
      <w:b/>
      <w:szCs w:val="22"/>
      <w:lang w:val="es-ES"/>
    </w:rPr>
  </w:style>
  <w:style w:type="paragraph" w:styleId="Bibliography">
    <w:name w:val="Bibliography"/>
    <w:basedOn w:val="Normal"/>
    <w:next w:val="Normal"/>
    <w:uiPriority w:val="37"/>
    <w:semiHidden/>
    <w:unhideWhenUsed/>
    <w:rsid w:val="00BB3DC9"/>
  </w:style>
  <w:style w:type="paragraph" w:styleId="BlockText">
    <w:name w:val="Block Text"/>
    <w:basedOn w:val="Normal"/>
    <w:semiHidden/>
    <w:unhideWhenUsed/>
    <w:rsid w:val="00BB3DC9"/>
    <w:pPr>
      <w:spacing w:after="120"/>
      <w:ind w:left="1440" w:right="1440"/>
    </w:pPr>
  </w:style>
  <w:style w:type="paragraph" w:styleId="BodyText2">
    <w:name w:val="Body Text 2"/>
    <w:basedOn w:val="Normal"/>
    <w:link w:val="BodyText2Char"/>
    <w:semiHidden/>
    <w:unhideWhenUsed/>
    <w:rsid w:val="00BB3DC9"/>
    <w:pPr>
      <w:spacing w:after="120" w:line="480" w:lineRule="auto"/>
    </w:pPr>
    <w:rPr>
      <w:lang w:eastAsia="x-none"/>
    </w:rPr>
  </w:style>
  <w:style w:type="character" w:customStyle="1" w:styleId="BodyText2Char">
    <w:name w:val="Body Text 2 Char"/>
    <w:link w:val="BodyText2"/>
    <w:semiHidden/>
    <w:rsid w:val="00BB3DC9"/>
    <w:rPr>
      <w:rFonts w:eastAsia="Times New Roman"/>
      <w:sz w:val="22"/>
      <w:lang w:val="en-GB"/>
    </w:rPr>
  </w:style>
  <w:style w:type="paragraph" w:styleId="BodyText3">
    <w:name w:val="Body Text 3"/>
    <w:basedOn w:val="Normal"/>
    <w:link w:val="BodyText3Char"/>
    <w:semiHidden/>
    <w:unhideWhenUsed/>
    <w:rsid w:val="00BB3DC9"/>
    <w:pPr>
      <w:spacing w:after="120"/>
    </w:pPr>
    <w:rPr>
      <w:sz w:val="16"/>
      <w:szCs w:val="16"/>
      <w:lang w:eastAsia="x-none"/>
    </w:rPr>
  </w:style>
  <w:style w:type="character" w:customStyle="1" w:styleId="BodyText3Char">
    <w:name w:val="Body Text 3 Char"/>
    <w:link w:val="BodyText3"/>
    <w:semiHidden/>
    <w:rsid w:val="00BB3DC9"/>
    <w:rPr>
      <w:rFonts w:eastAsia="Times New Roman"/>
      <w:sz w:val="16"/>
      <w:szCs w:val="16"/>
      <w:lang w:val="en-GB"/>
    </w:rPr>
  </w:style>
  <w:style w:type="paragraph" w:styleId="BodyTextFirstIndent">
    <w:name w:val="Body Text First Indent"/>
    <w:basedOn w:val="BodyText"/>
    <w:link w:val="BodyTextFirstIndentChar"/>
    <w:rsid w:val="00BB3DC9"/>
    <w:pPr>
      <w:tabs>
        <w:tab w:val="left" w:pos="567"/>
      </w:tabs>
      <w:spacing w:after="120" w:line="260" w:lineRule="exact"/>
      <w:ind w:firstLine="210"/>
    </w:pPr>
    <w:rPr>
      <w:i w:val="0"/>
    </w:rPr>
  </w:style>
  <w:style w:type="character" w:customStyle="1" w:styleId="BodyTextChar">
    <w:name w:val="Body Text Char"/>
    <w:link w:val="BodyText"/>
    <w:rsid w:val="00BB3DC9"/>
    <w:rPr>
      <w:rFonts w:eastAsia="Times New Roman"/>
      <w:i/>
      <w:color w:val="008000"/>
      <w:sz w:val="22"/>
      <w:lang w:val="en-GB"/>
    </w:rPr>
  </w:style>
  <w:style w:type="character" w:customStyle="1" w:styleId="BodyTextFirstIndentChar">
    <w:name w:val="Body Text First Indent Char"/>
    <w:link w:val="BodyTextFirstIndent"/>
    <w:rsid w:val="00BB3DC9"/>
    <w:rPr>
      <w:rFonts w:eastAsia="Times New Roman"/>
      <w:i w:val="0"/>
      <w:color w:val="008000"/>
      <w:sz w:val="22"/>
      <w:lang w:val="en-GB"/>
    </w:rPr>
  </w:style>
  <w:style w:type="paragraph" w:styleId="BodyTextIndent">
    <w:name w:val="Body Text Indent"/>
    <w:basedOn w:val="Normal"/>
    <w:link w:val="BodyTextIndentChar"/>
    <w:semiHidden/>
    <w:unhideWhenUsed/>
    <w:rsid w:val="00BB3DC9"/>
    <w:pPr>
      <w:spacing w:after="120"/>
      <w:ind w:left="283"/>
    </w:pPr>
    <w:rPr>
      <w:lang w:eastAsia="x-none"/>
    </w:rPr>
  </w:style>
  <w:style w:type="character" w:customStyle="1" w:styleId="BodyTextIndentChar">
    <w:name w:val="Body Text Indent Char"/>
    <w:link w:val="BodyTextIndent"/>
    <w:semiHidden/>
    <w:rsid w:val="00BB3DC9"/>
    <w:rPr>
      <w:rFonts w:eastAsia="Times New Roman"/>
      <w:sz w:val="22"/>
      <w:lang w:val="en-GB"/>
    </w:rPr>
  </w:style>
  <w:style w:type="paragraph" w:styleId="BodyTextFirstIndent2">
    <w:name w:val="Body Text First Indent 2"/>
    <w:basedOn w:val="BodyTextIndent"/>
    <w:link w:val="BodyTextFirstIndent2Char"/>
    <w:semiHidden/>
    <w:unhideWhenUsed/>
    <w:rsid w:val="00BB3DC9"/>
    <w:pPr>
      <w:ind w:firstLine="210"/>
    </w:pPr>
  </w:style>
  <w:style w:type="character" w:customStyle="1" w:styleId="BodyTextFirstIndent2Char">
    <w:name w:val="Body Text First Indent 2 Char"/>
    <w:basedOn w:val="BodyTextIndentChar"/>
    <w:link w:val="BodyTextFirstIndent2"/>
    <w:semiHidden/>
    <w:rsid w:val="00BB3DC9"/>
    <w:rPr>
      <w:rFonts w:eastAsia="Times New Roman"/>
      <w:sz w:val="22"/>
      <w:lang w:val="en-GB"/>
    </w:rPr>
  </w:style>
  <w:style w:type="paragraph" w:styleId="BodyTextIndent2">
    <w:name w:val="Body Text Indent 2"/>
    <w:basedOn w:val="Normal"/>
    <w:link w:val="BodyTextIndent2Char"/>
    <w:semiHidden/>
    <w:unhideWhenUsed/>
    <w:rsid w:val="00BB3DC9"/>
    <w:pPr>
      <w:spacing w:after="120" w:line="480" w:lineRule="auto"/>
      <w:ind w:left="283"/>
    </w:pPr>
    <w:rPr>
      <w:lang w:eastAsia="x-none"/>
    </w:rPr>
  </w:style>
  <w:style w:type="character" w:customStyle="1" w:styleId="BodyTextIndent2Char">
    <w:name w:val="Body Text Indent 2 Char"/>
    <w:link w:val="BodyTextIndent2"/>
    <w:semiHidden/>
    <w:rsid w:val="00BB3DC9"/>
    <w:rPr>
      <w:rFonts w:eastAsia="Times New Roman"/>
      <w:sz w:val="22"/>
      <w:lang w:val="en-GB"/>
    </w:rPr>
  </w:style>
  <w:style w:type="paragraph" w:styleId="BodyTextIndent3">
    <w:name w:val="Body Text Indent 3"/>
    <w:basedOn w:val="Normal"/>
    <w:link w:val="BodyTextIndent3Char"/>
    <w:semiHidden/>
    <w:unhideWhenUsed/>
    <w:rsid w:val="00BB3DC9"/>
    <w:pPr>
      <w:spacing w:after="120"/>
      <w:ind w:left="283"/>
    </w:pPr>
    <w:rPr>
      <w:sz w:val="16"/>
      <w:szCs w:val="16"/>
      <w:lang w:eastAsia="x-none"/>
    </w:rPr>
  </w:style>
  <w:style w:type="character" w:customStyle="1" w:styleId="BodyTextIndent3Char">
    <w:name w:val="Body Text Indent 3 Char"/>
    <w:link w:val="BodyTextIndent3"/>
    <w:semiHidden/>
    <w:rsid w:val="00BB3DC9"/>
    <w:rPr>
      <w:rFonts w:eastAsia="Times New Roman"/>
      <w:sz w:val="16"/>
      <w:szCs w:val="16"/>
      <w:lang w:val="en-GB"/>
    </w:rPr>
  </w:style>
  <w:style w:type="paragraph" w:styleId="Closing">
    <w:name w:val="Closing"/>
    <w:basedOn w:val="Normal"/>
    <w:link w:val="ClosingChar"/>
    <w:semiHidden/>
    <w:unhideWhenUsed/>
    <w:rsid w:val="00BB3DC9"/>
    <w:pPr>
      <w:ind w:left="4252"/>
    </w:pPr>
    <w:rPr>
      <w:lang w:eastAsia="x-none"/>
    </w:rPr>
  </w:style>
  <w:style w:type="character" w:customStyle="1" w:styleId="ClosingChar">
    <w:name w:val="Closing Char"/>
    <w:link w:val="Closing"/>
    <w:semiHidden/>
    <w:rsid w:val="00BB3DC9"/>
    <w:rPr>
      <w:rFonts w:eastAsia="Times New Roman"/>
      <w:sz w:val="22"/>
      <w:lang w:val="en-GB"/>
    </w:rPr>
  </w:style>
  <w:style w:type="paragraph" w:styleId="Date">
    <w:name w:val="Date"/>
    <w:basedOn w:val="Normal"/>
    <w:next w:val="Normal"/>
    <w:link w:val="DateChar"/>
    <w:rsid w:val="00BB3DC9"/>
    <w:rPr>
      <w:lang w:eastAsia="x-none"/>
    </w:rPr>
  </w:style>
  <w:style w:type="character" w:customStyle="1" w:styleId="DateChar">
    <w:name w:val="Date Char"/>
    <w:link w:val="Date"/>
    <w:rsid w:val="00BB3DC9"/>
    <w:rPr>
      <w:rFonts w:eastAsia="Times New Roman"/>
      <w:sz w:val="22"/>
      <w:lang w:val="en-GB"/>
    </w:rPr>
  </w:style>
  <w:style w:type="paragraph" w:styleId="DocumentMap">
    <w:name w:val="Document Map"/>
    <w:basedOn w:val="Normal"/>
    <w:link w:val="DocumentMapChar"/>
    <w:semiHidden/>
    <w:unhideWhenUsed/>
    <w:rsid w:val="00BB3DC9"/>
    <w:rPr>
      <w:rFonts w:ascii="Segoe UI" w:hAnsi="Segoe UI"/>
      <w:sz w:val="16"/>
      <w:szCs w:val="16"/>
      <w:lang w:eastAsia="x-none"/>
    </w:rPr>
  </w:style>
  <w:style w:type="character" w:customStyle="1" w:styleId="DocumentMapChar">
    <w:name w:val="Document Map Char"/>
    <w:link w:val="DocumentMap"/>
    <w:semiHidden/>
    <w:rsid w:val="00BB3DC9"/>
    <w:rPr>
      <w:rFonts w:ascii="Segoe UI" w:eastAsia="Times New Roman" w:hAnsi="Segoe UI" w:cs="Segoe UI"/>
      <w:sz w:val="16"/>
      <w:szCs w:val="16"/>
      <w:lang w:val="en-GB"/>
    </w:rPr>
  </w:style>
  <w:style w:type="paragraph" w:styleId="E-mailSignature">
    <w:name w:val="E-mail Signature"/>
    <w:basedOn w:val="Normal"/>
    <w:link w:val="E-mailSignatureChar"/>
    <w:semiHidden/>
    <w:unhideWhenUsed/>
    <w:rsid w:val="00BB3DC9"/>
    <w:rPr>
      <w:lang w:eastAsia="x-none"/>
    </w:rPr>
  </w:style>
  <w:style w:type="character" w:customStyle="1" w:styleId="E-mailSignatureChar">
    <w:name w:val="E-mail Signature Char"/>
    <w:link w:val="E-mailSignature"/>
    <w:semiHidden/>
    <w:rsid w:val="00BB3DC9"/>
    <w:rPr>
      <w:rFonts w:eastAsia="Times New Roman"/>
      <w:sz w:val="22"/>
      <w:lang w:val="en-GB"/>
    </w:rPr>
  </w:style>
  <w:style w:type="paragraph" w:styleId="EndnoteText">
    <w:name w:val="endnote text"/>
    <w:basedOn w:val="Normal"/>
    <w:link w:val="EndnoteTextChar"/>
    <w:semiHidden/>
    <w:unhideWhenUsed/>
    <w:rsid w:val="00BB3DC9"/>
    <w:rPr>
      <w:sz w:val="20"/>
      <w:lang w:eastAsia="x-none"/>
    </w:rPr>
  </w:style>
  <w:style w:type="character" w:customStyle="1" w:styleId="EndnoteTextChar">
    <w:name w:val="Endnote Text Char"/>
    <w:link w:val="EndnoteText"/>
    <w:semiHidden/>
    <w:rsid w:val="00BB3DC9"/>
    <w:rPr>
      <w:rFonts w:eastAsia="Times New Roman"/>
      <w:lang w:val="en-GB"/>
    </w:rPr>
  </w:style>
  <w:style w:type="paragraph" w:styleId="EnvelopeAddress">
    <w:name w:val="envelope address"/>
    <w:basedOn w:val="Normal"/>
    <w:semiHidden/>
    <w:unhideWhenUsed/>
    <w:rsid w:val="00BB3DC9"/>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semiHidden/>
    <w:unhideWhenUsed/>
    <w:rsid w:val="00BB3DC9"/>
    <w:rPr>
      <w:rFonts w:ascii="Calibri Light" w:hAnsi="Calibri Light"/>
      <w:sz w:val="20"/>
    </w:rPr>
  </w:style>
  <w:style w:type="character" w:customStyle="1" w:styleId="Heading9Char">
    <w:name w:val="Heading 9 Char"/>
    <w:link w:val="Heading9"/>
    <w:semiHidden/>
    <w:rsid w:val="00BB3DC9"/>
    <w:rPr>
      <w:rFonts w:ascii="Calibri Light" w:eastAsia="Times New Roman" w:hAnsi="Calibri Light" w:cs="Times New Roman"/>
      <w:sz w:val="22"/>
      <w:szCs w:val="22"/>
      <w:lang w:val="en-GB"/>
    </w:rPr>
  </w:style>
  <w:style w:type="paragraph" w:styleId="HTMLAddress">
    <w:name w:val="HTML Address"/>
    <w:basedOn w:val="Normal"/>
    <w:link w:val="HTMLAddressChar"/>
    <w:semiHidden/>
    <w:unhideWhenUsed/>
    <w:rsid w:val="00BB3DC9"/>
    <w:rPr>
      <w:i/>
      <w:iCs/>
      <w:lang w:eastAsia="x-none"/>
    </w:rPr>
  </w:style>
  <w:style w:type="character" w:customStyle="1" w:styleId="HTMLAddressChar">
    <w:name w:val="HTML Address Char"/>
    <w:link w:val="HTMLAddress"/>
    <w:semiHidden/>
    <w:rsid w:val="00BB3DC9"/>
    <w:rPr>
      <w:rFonts w:eastAsia="Times New Roman"/>
      <w:i/>
      <w:iCs/>
      <w:sz w:val="22"/>
      <w:lang w:val="en-GB"/>
    </w:rPr>
  </w:style>
  <w:style w:type="paragraph" w:styleId="HTMLPreformatted">
    <w:name w:val="HTML Preformatted"/>
    <w:basedOn w:val="Normal"/>
    <w:link w:val="HTMLPreformattedChar"/>
    <w:semiHidden/>
    <w:unhideWhenUsed/>
    <w:rsid w:val="00BB3DC9"/>
    <w:rPr>
      <w:rFonts w:ascii="Courier New" w:hAnsi="Courier New"/>
      <w:sz w:val="20"/>
      <w:lang w:eastAsia="x-none"/>
    </w:rPr>
  </w:style>
  <w:style w:type="character" w:customStyle="1" w:styleId="HTMLPreformattedChar">
    <w:name w:val="HTML Preformatted Char"/>
    <w:link w:val="HTMLPreformatted"/>
    <w:semiHidden/>
    <w:rsid w:val="00BB3DC9"/>
    <w:rPr>
      <w:rFonts w:ascii="Courier New" w:eastAsia="Times New Roman" w:hAnsi="Courier New" w:cs="Courier New"/>
      <w:lang w:val="en-GB"/>
    </w:rPr>
  </w:style>
  <w:style w:type="paragraph" w:styleId="Index1">
    <w:name w:val="index 1"/>
    <w:basedOn w:val="Normal"/>
    <w:next w:val="Normal"/>
    <w:autoRedefine/>
    <w:semiHidden/>
    <w:unhideWhenUsed/>
    <w:rsid w:val="00BB3DC9"/>
    <w:pPr>
      <w:tabs>
        <w:tab w:val="clear" w:pos="567"/>
      </w:tabs>
      <w:ind w:left="220" w:hanging="220"/>
    </w:pPr>
  </w:style>
  <w:style w:type="paragraph" w:styleId="Index2">
    <w:name w:val="index 2"/>
    <w:basedOn w:val="Normal"/>
    <w:next w:val="Normal"/>
    <w:autoRedefine/>
    <w:semiHidden/>
    <w:unhideWhenUsed/>
    <w:rsid w:val="00BB3DC9"/>
    <w:pPr>
      <w:tabs>
        <w:tab w:val="clear" w:pos="567"/>
      </w:tabs>
      <w:ind w:left="440" w:hanging="220"/>
    </w:pPr>
  </w:style>
  <w:style w:type="paragraph" w:styleId="Index3">
    <w:name w:val="index 3"/>
    <w:basedOn w:val="Normal"/>
    <w:next w:val="Normal"/>
    <w:autoRedefine/>
    <w:semiHidden/>
    <w:unhideWhenUsed/>
    <w:rsid w:val="00BB3DC9"/>
    <w:pPr>
      <w:tabs>
        <w:tab w:val="clear" w:pos="567"/>
      </w:tabs>
      <w:ind w:left="660" w:hanging="220"/>
    </w:pPr>
  </w:style>
  <w:style w:type="paragraph" w:styleId="Index4">
    <w:name w:val="index 4"/>
    <w:basedOn w:val="Normal"/>
    <w:next w:val="Normal"/>
    <w:autoRedefine/>
    <w:semiHidden/>
    <w:unhideWhenUsed/>
    <w:rsid w:val="00BB3DC9"/>
    <w:pPr>
      <w:tabs>
        <w:tab w:val="clear" w:pos="567"/>
      </w:tabs>
      <w:ind w:left="880" w:hanging="220"/>
    </w:pPr>
  </w:style>
  <w:style w:type="paragraph" w:styleId="Index5">
    <w:name w:val="index 5"/>
    <w:basedOn w:val="Normal"/>
    <w:next w:val="Normal"/>
    <w:autoRedefine/>
    <w:semiHidden/>
    <w:unhideWhenUsed/>
    <w:rsid w:val="00BB3DC9"/>
    <w:pPr>
      <w:tabs>
        <w:tab w:val="clear" w:pos="567"/>
      </w:tabs>
      <w:ind w:left="1100" w:hanging="220"/>
    </w:pPr>
  </w:style>
  <w:style w:type="paragraph" w:styleId="Index6">
    <w:name w:val="index 6"/>
    <w:basedOn w:val="Normal"/>
    <w:next w:val="Normal"/>
    <w:autoRedefine/>
    <w:semiHidden/>
    <w:unhideWhenUsed/>
    <w:rsid w:val="00BB3DC9"/>
    <w:pPr>
      <w:tabs>
        <w:tab w:val="clear" w:pos="567"/>
      </w:tabs>
      <w:ind w:left="1320" w:hanging="220"/>
    </w:pPr>
  </w:style>
  <w:style w:type="paragraph" w:styleId="Index7">
    <w:name w:val="index 7"/>
    <w:basedOn w:val="Normal"/>
    <w:next w:val="Normal"/>
    <w:autoRedefine/>
    <w:semiHidden/>
    <w:unhideWhenUsed/>
    <w:rsid w:val="00BB3DC9"/>
    <w:pPr>
      <w:tabs>
        <w:tab w:val="clear" w:pos="567"/>
      </w:tabs>
      <w:ind w:left="1540" w:hanging="220"/>
    </w:pPr>
  </w:style>
  <w:style w:type="paragraph" w:styleId="Index8">
    <w:name w:val="index 8"/>
    <w:basedOn w:val="Normal"/>
    <w:next w:val="Normal"/>
    <w:autoRedefine/>
    <w:semiHidden/>
    <w:unhideWhenUsed/>
    <w:rsid w:val="00BB3DC9"/>
    <w:pPr>
      <w:tabs>
        <w:tab w:val="clear" w:pos="567"/>
      </w:tabs>
      <w:ind w:left="1760" w:hanging="220"/>
    </w:pPr>
  </w:style>
  <w:style w:type="paragraph" w:styleId="Index9">
    <w:name w:val="index 9"/>
    <w:basedOn w:val="Normal"/>
    <w:next w:val="Normal"/>
    <w:autoRedefine/>
    <w:semiHidden/>
    <w:unhideWhenUsed/>
    <w:rsid w:val="00BB3DC9"/>
    <w:pPr>
      <w:tabs>
        <w:tab w:val="clear" w:pos="567"/>
      </w:tabs>
      <w:ind w:left="1980" w:hanging="220"/>
    </w:pPr>
  </w:style>
  <w:style w:type="paragraph" w:styleId="IndexHeading">
    <w:name w:val="index heading"/>
    <w:basedOn w:val="Normal"/>
    <w:next w:val="Index1"/>
    <w:semiHidden/>
    <w:unhideWhenUsed/>
    <w:rsid w:val="00BB3DC9"/>
    <w:rPr>
      <w:rFonts w:ascii="Calibri Light" w:hAnsi="Calibri Light"/>
      <w:b/>
      <w:bCs/>
    </w:rPr>
  </w:style>
  <w:style w:type="paragraph" w:styleId="IntenseQuote">
    <w:name w:val="Intense Quote"/>
    <w:basedOn w:val="Normal"/>
    <w:next w:val="Normal"/>
    <w:link w:val="IntenseQuoteChar"/>
    <w:uiPriority w:val="30"/>
    <w:qFormat/>
    <w:rsid w:val="00BB3DC9"/>
    <w:pPr>
      <w:pBdr>
        <w:top w:val="single" w:sz="4" w:space="10" w:color="5B9BD5"/>
        <w:bottom w:val="single" w:sz="4" w:space="10" w:color="5B9BD5"/>
      </w:pBdr>
      <w:spacing w:before="360" w:after="360"/>
      <w:ind w:left="864" w:right="864"/>
      <w:jc w:val="center"/>
    </w:pPr>
    <w:rPr>
      <w:i/>
      <w:iCs/>
      <w:color w:val="5B9BD5"/>
      <w:lang w:eastAsia="x-none"/>
    </w:rPr>
  </w:style>
  <w:style w:type="character" w:customStyle="1" w:styleId="IntenseQuoteChar">
    <w:name w:val="Intense Quote Char"/>
    <w:link w:val="IntenseQuote"/>
    <w:uiPriority w:val="30"/>
    <w:rsid w:val="00BB3DC9"/>
    <w:rPr>
      <w:rFonts w:eastAsia="Times New Roman"/>
      <w:i/>
      <w:iCs/>
      <w:color w:val="5B9BD5"/>
      <w:sz w:val="22"/>
      <w:lang w:val="en-GB"/>
    </w:rPr>
  </w:style>
  <w:style w:type="paragraph" w:styleId="List">
    <w:name w:val="List"/>
    <w:basedOn w:val="Normal"/>
    <w:semiHidden/>
    <w:unhideWhenUsed/>
    <w:rsid w:val="00BB3DC9"/>
    <w:pPr>
      <w:ind w:left="283" w:hanging="283"/>
      <w:contextualSpacing/>
    </w:pPr>
  </w:style>
  <w:style w:type="paragraph" w:styleId="List2">
    <w:name w:val="List 2"/>
    <w:basedOn w:val="Normal"/>
    <w:semiHidden/>
    <w:unhideWhenUsed/>
    <w:rsid w:val="00BB3DC9"/>
    <w:pPr>
      <w:ind w:left="566" w:hanging="283"/>
      <w:contextualSpacing/>
    </w:pPr>
  </w:style>
  <w:style w:type="paragraph" w:styleId="List3">
    <w:name w:val="List 3"/>
    <w:basedOn w:val="Normal"/>
    <w:semiHidden/>
    <w:unhideWhenUsed/>
    <w:rsid w:val="00BB3DC9"/>
    <w:pPr>
      <w:ind w:left="849" w:hanging="283"/>
      <w:contextualSpacing/>
    </w:pPr>
  </w:style>
  <w:style w:type="paragraph" w:styleId="List4">
    <w:name w:val="List 4"/>
    <w:basedOn w:val="Normal"/>
    <w:rsid w:val="00BB3DC9"/>
    <w:pPr>
      <w:ind w:left="1132" w:hanging="283"/>
      <w:contextualSpacing/>
    </w:pPr>
  </w:style>
  <w:style w:type="paragraph" w:styleId="List5">
    <w:name w:val="List 5"/>
    <w:basedOn w:val="Normal"/>
    <w:rsid w:val="00BB3DC9"/>
    <w:pPr>
      <w:ind w:left="1415" w:hanging="283"/>
      <w:contextualSpacing/>
    </w:pPr>
  </w:style>
  <w:style w:type="paragraph" w:styleId="ListBullet">
    <w:name w:val="List Bullet"/>
    <w:basedOn w:val="Normal"/>
    <w:semiHidden/>
    <w:unhideWhenUsed/>
    <w:rsid w:val="00BB3DC9"/>
    <w:pPr>
      <w:numPr>
        <w:numId w:val="41"/>
      </w:numPr>
      <w:contextualSpacing/>
    </w:pPr>
  </w:style>
  <w:style w:type="paragraph" w:styleId="ListBullet2">
    <w:name w:val="List Bullet 2"/>
    <w:basedOn w:val="Normal"/>
    <w:semiHidden/>
    <w:unhideWhenUsed/>
    <w:rsid w:val="00BB3DC9"/>
    <w:pPr>
      <w:numPr>
        <w:numId w:val="42"/>
      </w:numPr>
      <w:contextualSpacing/>
    </w:pPr>
  </w:style>
  <w:style w:type="paragraph" w:styleId="ListBullet3">
    <w:name w:val="List Bullet 3"/>
    <w:basedOn w:val="Normal"/>
    <w:semiHidden/>
    <w:unhideWhenUsed/>
    <w:rsid w:val="00BB3DC9"/>
    <w:pPr>
      <w:numPr>
        <w:numId w:val="43"/>
      </w:numPr>
      <w:contextualSpacing/>
    </w:pPr>
  </w:style>
  <w:style w:type="paragraph" w:styleId="ListBullet4">
    <w:name w:val="List Bullet 4"/>
    <w:basedOn w:val="Normal"/>
    <w:semiHidden/>
    <w:unhideWhenUsed/>
    <w:rsid w:val="00BB3DC9"/>
    <w:pPr>
      <w:numPr>
        <w:numId w:val="44"/>
      </w:numPr>
      <w:contextualSpacing/>
    </w:pPr>
  </w:style>
  <w:style w:type="paragraph" w:styleId="ListBullet5">
    <w:name w:val="List Bullet 5"/>
    <w:basedOn w:val="Normal"/>
    <w:semiHidden/>
    <w:unhideWhenUsed/>
    <w:rsid w:val="00BB3DC9"/>
    <w:pPr>
      <w:numPr>
        <w:numId w:val="45"/>
      </w:numPr>
      <w:contextualSpacing/>
    </w:pPr>
  </w:style>
  <w:style w:type="paragraph" w:styleId="ListContinue">
    <w:name w:val="List Continue"/>
    <w:basedOn w:val="Normal"/>
    <w:semiHidden/>
    <w:unhideWhenUsed/>
    <w:rsid w:val="00BB3DC9"/>
    <w:pPr>
      <w:spacing w:after="120"/>
      <w:ind w:left="283"/>
      <w:contextualSpacing/>
    </w:pPr>
  </w:style>
  <w:style w:type="paragraph" w:styleId="ListContinue2">
    <w:name w:val="List Continue 2"/>
    <w:basedOn w:val="Normal"/>
    <w:semiHidden/>
    <w:unhideWhenUsed/>
    <w:rsid w:val="00BB3DC9"/>
    <w:pPr>
      <w:spacing w:after="120"/>
      <w:ind w:left="566"/>
      <w:contextualSpacing/>
    </w:pPr>
  </w:style>
  <w:style w:type="paragraph" w:styleId="ListContinue3">
    <w:name w:val="List Continue 3"/>
    <w:basedOn w:val="Normal"/>
    <w:semiHidden/>
    <w:unhideWhenUsed/>
    <w:rsid w:val="00BB3DC9"/>
    <w:pPr>
      <w:spacing w:after="120"/>
      <w:ind w:left="849"/>
      <w:contextualSpacing/>
    </w:pPr>
  </w:style>
  <w:style w:type="paragraph" w:styleId="ListContinue4">
    <w:name w:val="List Continue 4"/>
    <w:basedOn w:val="Normal"/>
    <w:semiHidden/>
    <w:unhideWhenUsed/>
    <w:rsid w:val="00BB3DC9"/>
    <w:pPr>
      <w:spacing w:after="120"/>
      <w:ind w:left="1132"/>
      <w:contextualSpacing/>
    </w:pPr>
  </w:style>
  <w:style w:type="paragraph" w:styleId="ListContinue5">
    <w:name w:val="List Continue 5"/>
    <w:basedOn w:val="Normal"/>
    <w:semiHidden/>
    <w:unhideWhenUsed/>
    <w:rsid w:val="00BB3DC9"/>
    <w:pPr>
      <w:spacing w:after="120"/>
      <w:ind w:left="1415"/>
      <w:contextualSpacing/>
    </w:pPr>
  </w:style>
  <w:style w:type="paragraph" w:styleId="ListNumber">
    <w:name w:val="List Number"/>
    <w:basedOn w:val="Normal"/>
    <w:rsid w:val="00BB3DC9"/>
    <w:pPr>
      <w:numPr>
        <w:numId w:val="46"/>
      </w:numPr>
      <w:contextualSpacing/>
    </w:pPr>
  </w:style>
  <w:style w:type="paragraph" w:styleId="ListNumber2">
    <w:name w:val="List Number 2"/>
    <w:basedOn w:val="Normal"/>
    <w:semiHidden/>
    <w:unhideWhenUsed/>
    <w:rsid w:val="00BB3DC9"/>
    <w:pPr>
      <w:numPr>
        <w:numId w:val="47"/>
      </w:numPr>
      <w:contextualSpacing/>
    </w:pPr>
  </w:style>
  <w:style w:type="paragraph" w:styleId="ListNumber3">
    <w:name w:val="List Number 3"/>
    <w:basedOn w:val="Normal"/>
    <w:semiHidden/>
    <w:unhideWhenUsed/>
    <w:rsid w:val="00BB3DC9"/>
    <w:pPr>
      <w:numPr>
        <w:numId w:val="48"/>
      </w:numPr>
      <w:contextualSpacing/>
    </w:pPr>
  </w:style>
  <w:style w:type="paragraph" w:styleId="ListNumber4">
    <w:name w:val="List Number 4"/>
    <w:basedOn w:val="Normal"/>
    <w:semiHidden/>
    <w:unhideWhenUsed/>
    <w:rsid w:val="00BB3DC9"/>
    <w:pPr>
      <w:numPr>
        <w:numId w:val="49"/>
      </w:numPr>
      <w:contextualSpacing/>
    </w:pPr>
  </w:style>
  <w:style w:type="paragraph" w:styleId="ListNumber5">
    <w:name w:val="List Number 5"/>
    <w:basedOn w:val="Normal"/>
    <w:semiHidden/>
    <w:unhideWhenUsed/>
    <w:rsid w:val="00BB3DC9"/>
    <w:pPr>
      <w:numPr>
        <w:numId w:val="50"/>
      </w:numPr>
      <w:contextualSpacing/>
    </w:pPr>
  </w:style>
  <w:style w:type="paragraph" w:styleId="MacroText">
    <w:name w:val="macro"/>
    <w:link w:val="MacroTextChar"/>
    <w:semiHidden/>
    <w:unhideWhenUsed/>
    <w:rsid w:val="00BB3DC9"/>
    <w:pPr>
      <w:tabs>
        <w:tab w:val="left" w:pos="480"/>
        <w:tab w:val="left" w:pos="960"/>
        <w:tab w:val="left" w:pos="1440"/>
        <w:tab w:val="left" w:pos="1920"/>
        <w:tab w:val="left" w:pos="2400"/>
        <w:tab w:val="left" w:pos="2880"/>
        <w:tab w:val="left" w:pos="3360"/>
        <w:tab w:val="left" w:pos="3840"/>
        <w:tab w:val="left" w:pos="4320"/>
      </w:tabs>
      <w:spacing w:line="260" w:lineRule="exact"/>
    </w:pPr>
    <w:rPr>
      <w:rFonts w:ascii="Courier New" w:eastAsia="Times New Roman" w:hAnsi="Courier New" w:cs="Courier New"/>
      <w:lang w:eastAsia="zh-CN"/>
    </w:rPr>
  </w:style>
  <w:style w:type="character" w:customStyle="1" w:styleId="MacroTextChar">
    <w:name w:val="Macro Text Char"/>
    <w:link w:val="MacroText"/>
    <w:semiHidden/>
    <w:rsid w:val="00BB3DC9"/>
    <w:rPr>
      <w:rFonts w:ascii="Courier New" w:eastAsia="Times New Roman" w:hAnsi="Courier New" w:cs="Courier New"/>
      <w:lang w:val="en-GB" w:eastAsia="zh-CN" w:bidi="ar-SA"/>
    </w:rPr>
  </w:style>
  <w:style w:type="paragraph" w:styleId="MessageHeader">
    <w:name w:val="Message Header"/>
    <w:basedOn w:val="Normal"/>
    <w:link w:val="MessageHeaderChar"/>
    <w:semiHidden/>
    <w:unhideWhenUsed/>
    <w:rsid w:val="00BB3DC9"/>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lang w:eastAsia="x-none"/>
    </w:rPr>
  </w:style>
  <w:style w:type="character" w:customStyle="1" w:styleId="MessageHeaderChar">
    <w:name w:val="Message Header Char"/>
    <w:link w:val="MessageHeader"/>
    <w:semiHidden/>
    <w:rsid w:val="00BB3DC9"/>
    <w:rPr>
      <w:rFonts w:ascii="Calibri Light" w:eastAsia="Times New Roman" w:hAnsi="Calibri Light" w:cs="Times New Roman"/>
      <w:sz w:val="24"/>
      <w:szCs w:val="24"/>
      <w:shd w:val="pct20" w:color="auto" w:fill="auto"/>
      <w:lang w:val="en-GB"/>
    </w:rPr>
  </w:style>
  <w:style w:type="paragraph" w:styleId="NoSpacing">
    <w:name w:val="No Spacing"/>
    <w:uiPriority w:val="1"/>
    <w:qFormat/>
    <w:rsid w:val="00BB3DC9"/>
    <w:pPr>
      <w:tabs>
        <w:tab w:val="left" w:pos="567"/>
      </w:tabs>
    </w:pPr>
    <w:rPr>
      <w:rFonts w:eastAsia="Times New Roman"/>
      <w:sz w:val="22"/>
      <w:lang w:eastAsia="en-US"/>
    </w:rPr>
  </w:style>
  <w:style w:type="paragraph" w:styleId="NormalIndent">
    <w:name w:val="Normal Indent"/>
    <w:basedOn w:val="Normal"/>
    <w:semiHidden/>
    <w:unhideWhenUsed/>
    <w:rsid w:val="00BB3DC9"/>
    <w:pPr>
      <w:ind w:left="720"/>
    </w:pPr>
  </w:style>
  <w:style w:type="paragraph" w:styleId="NoteHeading">
    <w:name w:val="Note Heading"/>
    <w:basedOn w:val="Normal"/>
    <w:next w:val="Normal"/>
    <w:link w:val="NoteHeadingChar"/>
    <w:semiHidden/>
    <w:unhideWhenUsed/>
    <w:rsid w:val="00BB3DC9"/>
    <w:rPr>
      <w:lang w:eastAsia="x-none"/>
    </w:rPr>
  </w:style>
  <w:style w:type="character" w:customStyle="1" w:styleId="NoteHeadingChar">
    <w:name w:val="Note Heading Char"/>
    <w:link w:val="NoteHeading"/>
    <w:semiHidden/>
    <w:rsid w:val="00BB3DC9"/>
    <w:rPr>
      <w:rFonts w:eastAsia="Times New Roman"/>
      <w:sz w:val="22"/>
      <w:lang w:val="en-GB"/>
    </w:rPr>
  </w:style>
  <w:style w:type="paragraph" w:styleId="PlainText">
    <w:name w:val="Plain Text"/>
    <w:basedOn w:val="Normal"/>
    <w:link w:val="PlainTextChar"/>
    <w:semiHidden/>
    <w:unhideWhenUsed/>
    <w:rsid w:val="00BB3DC9"/>
    <w:rPr>
      <w:rFonts w:ascii="Courier New" w:hAnsi="Courier New"/>
      <w:sz w:val="20"/>
      <w:lang w:eastAsia="x-none"/>
    </w:rPr>
  </w:style>
  <w:style w:type="character" w:customStyle="1" w:styleId="PlainTextChar">
    <w:name w:val="Plain Text Char"/>
    <w:link w:val="PlainText"/>
    <w:semiHidden/>
    <w:rsid w:val="00BB3DC9"/>
    <w:rPr>
      <w:rFonts w:ascii="Courier New" w:eastAsia="Times New Roman" w:hAnsi="Courier New" w:cs="Courier New"/>
      <w:lang w:val="en-GB"/>
    </w:rPr>
  </w:style>
  <w:style w:type="paragraph" w:styleId="Quote">
    <w:name w:val="Quote"/>
    <w:basedOn w:val="Normal"/>
    <w:next w:val="Normal"/>
    <w:link w:val="QuoteChar"/>
    <w:uiPriority w:val="29"/>
    <w:qFormat/>
    <w:rsid w:val="00BB3DC9"/>
    <w:pPr>
      <w:spacing w:before="200" w:after="160"/>
      <w:ind w:left="864" w:right="864"/>
      <w:jc w:val="center"/>
    </w:pPr>
    <w:rPr>
      <w:i/>
      <w:iCs/>
      <w:color w:val="404040"/>
      <w:lang w:eastAsia="x-none"/>
    </w:rPr>
  </w:style>
  <w:style w:type="character" w:customStyle="1" w:styleId="QuoteChar">
    <w:name w:val="Quote Char"/>
    <w:link w:val="Quote"/>
    <w:uiPriority w:val="29"/>
    <w:rsid w:val="00BB3DC9"/>
    <w:rPr>
      <w:rFonts w:eastAsia="Times New Roman"/>
      <w:i/>
      <w:iCs/>
      <w:color w:val="404040"/>
      <w:sz w:val="22"/>
      <w:lang w:val="en-GB"/>
    </w:rPr>
  </w:style>
  <w:style w:type="paragraph" w:styleId="Salutation">
    <w:name w:val="Salutation"/>
    <w:basedOn w:val="Normal"/>
    <w:next w:val="Normal"/>
    <w:link w:val="SalutationChar"/>
    <w:rsid w:val="00BB3DC9"/>
    <w:rPr>
      <w:lang w:eastAsia="x-none"/>
    </w:rPr>
  </w:style>
  <w:style w:type="character" w:customStyle="1" w:styleId="SalutationChar">
    <w:name w:val="Salutation Char"/>
    <w:link w:val="Salutation"/>
    <w:rsid w:val="00BB3DC9"/>
    <w:rPr>
      <w:rFonts w:eastAsia="Times New Roman"/>
      <w:sz w:val="22"/>
      <w:lang w:val="en-GB"/>
    </w:rPr>
  </w:style>
  <w:style w:type="paragraph" w:styleId="Signature">
    <w:name w:val="Signature"/>
    <w:basedOn w:val="Normal"/>
    <w:link w:val="SignatureChar"/>
    <w:semiHidden/>
    <w:unhideWhenUsed/>
    <w:rsid w:val="00BB3DC9"/>
    <w:pPr>
      <w:ind w:left="4252"/>
    </w:pPr>
    <w:rPr>
      <w:lang w:eastAsia="x-none"/>
    </w:rPr>
  </w:style>
  <w:style w:type="character" w:customStyle="1" w:styleId="SignatureChar">
    <w:name w:val="Signature Char"/>
    <w:link w:val="Signature"/>
    <w:semiHidden/>
    <w:rsid w:val="00BB3DC9"/>
    <w:rPr>
      <w:rFonts w:eastAsia="Times New Roman"/>
      <w:sz w:val="22"/>
      <w:lang w:val="en-GB"/>
    </w:rPr>
  </w:style>
  <w:style w:type="paragraph" w:styleId="Subtitle">
    <w:name w:val="Subtitle"/>
    <w:basedOn w:val="Normal"/>
    <w:next w:val="Normal"/>
    <w:link w:val="SubtitleChar"/>
    <w:qFormat/>
    <w:rsid w:val="00BB3DC9"/>
    <w:pPr>
      <w:spacing w:after="60"/>
      <w:jc w:val="center"/>
      <w:outlineLvl w:val="1"/>
    </w:pPr>
    <w:rPr>
      <w:rFonts w:ascii="Calibri Light" w:hAnsi="Calibri Light"/>
      <w:sz w:val="24"/>
      <w:szCs w:val="24"/>
      <w:lang w:eastAsia="x-none"/>
    </w:rPr>
  </w:style>
  <w:style w:type="character" w:customStyle="1" w:styleId="SubtitleChar">
    <w:name w:val="Subtitle Char"/>
    <w:link w:val="Subtitle"/>
    <w:rsid w:val="00BB3DC9"/>
    <w:rPr>
      <w:rFonts w:ascii="Calibri Light" w:eastAsia="Times New Roman" w:hAnsi="Calibri Light" w:cs="Times New Roman"/>
      <w:sz w:val="24"/>
      <w:szCs w:val="24"/>
      <w:lang w:val="en-GB"/>
    </w:rPr>
  </w:style>
  <w:style w:type="paragraph" w:styleId="TableofAuthorities">
    <w:name w:val="table of authorities"/>
    <w:basedOn w:val="Normal"/>
    <w:next w:val="Normal"/>
    <w:semiHidden/>
    <w:unhideWhenUsed/>
    <w:rsid w:val="00BB3DC9"/>
    <w:pPr>
      <w:tabs>
        <w:tab w:val="clear" w:pos="567"/>
      </w:tabs>
      <w:ind w:left="220" w:hanging="220"/>
    </w:pPr>
  </w:style>
  <w:style w:type="paragraph" w:styleId="TableofFigures">
    <w:name w:val="table of figures"/>
    <w:basedOn w:val="Normal"/>
    <w:next w:val="Normal"/>
    <w:semiHidden/>
    <w:unhideWhenUsed/>
    <w:rsid w:val="00BB3DC9"/>
    <w:pPr>
      <w:tabs>
        <w:tab w:val="clear" w:pos="567"/>
      </w:tabs>
    </w:pPr>
  </w:style>
  <w:style w:type="paragraph" w:styleId="Title">
    <w:name w:val="Title"/>
    <w:basedOn w:val="Normal"/>
    <w:next w:val="Normal"/>
    <w:link w:val="TitleChar"/>
    <w:qFormat/>
    <w:rsid w:val="00BB3DC9"/>
    <w:pPr>
      <w:spacing w:before="240" w:after="60"/>
      <w:jc w:val="center"/>
      <w:outlineLvl w:val="0"/>
    </w:pPr>
    <w:rPr>
      <w:rFonts w:ascii="Calibri Light" w:hAnsi="Calibri Light"/>
      <w:b/>
      <w:bCs/>
      <w:kern w:val="28"/>
      <w:sz w:val="32"/>
      <w:szCs w:val="32"/>
      <w:lang w:eastAsia="x-none"/>
    </w:rPr>
  </w:style>
  <w:style w:type="character" w:customStyle="1" w:styleId="TitleChar">
    <w:name w:val="Title Char"/>
    <w:link w:val="Title"/>
    <w:rsid w:val="00BB3DC9"/>
    <w:rPr>
      <w:rFonts w:ascii="Calibri Light" w:eastAsia="Times New Roman" w:hAnsi="Calibri Light" w:cs="Times New Roman"/>
      <w:b/>
      <w:bCs/>
      <w:kern w:val="28"/>
      <w:sz w:val="32"/>
      <w:szCs w:val="32"/>
      <w:lang w:val="en-GB"/>
    </w:rPr>
  </w:style>
  <w:style w:type="paragraph" w:styleId="TOAHeading">
    <w:name w:val="toa heading"/>
    <w:basedOn w:val="Normal"/>
    <w:next w:val="Normal"/>
    <w:semiHidden/>
    <w:unhideWhenUsed/>
    <w:rsid w:val="00BB3DC9"/>
    <w:pPr>
      <w:spacing w:before="120"/>
    </w:pPr>
    <w:rPr>
      <w:rFonts w:ascii="Calibri Light" w:hAnsi="Calibri Light"/>
      <w:b/>
      <w:bCs/>
      <w:sz w:val="24"/>
      <w:szCs w:val="24"/>
    </w:rPr>
  </w:style>
  <w:style w:type="paragraph" w:styleId="TOC1">
    <w:name w:val="toc 1"/>
    <w:basedOn w:val="Normal"/>
    <w:next w:val="Normal"/>
    <w:autoRedefine/>
    <w:semiHidden/>
    <w:unhideWhenUsed/>
    <w:rsid w:val="00BB3DC9"/>
    <w:pPr>
      <w:tabs>
        <w:tab w:val="clear" w:pos="567"/>
      </w:tabs>
    </w:pPr>
  </w:style>
  <w:style w:type="paragraph" w:styleId="TOC2">
    <w:name w:val="toc 2"/>
    <w:basedOn w:val="Normal"/>
    <w:next w:val="Normal"/>
    <w:autoRedefine/>
    <w:semiHidden/>
    <w:unhideWhenUsed/>
    <w:rsid w:val="00BB3DC9"/>
    <w:pPr>
      <w:tabs>
        <w:tab w:val="clear" w:pos="567"/>
      </w:tabs>
      <w:ind w:left="220"/>
    </w:pPr>
  </w:style>
  <w:style w:type="paragraph" w:styleId="TOC3">
    <w:name w:val="toc 3"/>
    <w:basedOn w:val="Normal"/>
    <w:next w:val="Normal"/>
    <w:autoRedefine/>
    <w:semiHidden/>
    <w:unhideWhenUsed/>
    <w:rsid w:val="00BB3DC9"/>
    <w:pPr>
      <w:tabs>
        <w:tab w:val="clear" w:pos="567"/>
      </w:tabs>
      <w:ind w:left="440"/>
    </w:pPr>
  </w:style>
  <w:style w:type="paragraph" w:styleId="TOC4">
    <w:name w:val="toc 4"/>
    <w:basedOn w:val="Normal"/>
    <w:next w:val="Normal"/>
    <w:autoRedefine/>
    <w:semiHidden/>
    <w:unhideWhenUsed/>
    <w:rsid w:val="00BB3DC9"/>
    <w:pPr>
      <w:tabs>
        <w:tab w:val="clear" w:pos="567"/>
      </w:tabs>
      <w:ind w:left="660"/>
    </w:pPr>
  </w:style>
  <w:style w:type="paragraph" w:styleId="TOC5">
    <w:name w:val="toc 5"/>
    <w:basedOn w:val="Normal"/>
    <w:next w:val="Normal"/>
    <w:autoRedefine/>
    <w:semiHidden/>
    <w:unhideWhenUsed/>
    <w:rsid w:val="00BB3DC9"/>
    <w:pPr>
      <w:tabs>
        <w:tab w:val="clear" w:pos="567"/>
      </w:tabs>
      <w:ind w:left="880"/>
    </w:pPr>
  </w:style>
  <w:style w:type="paragraph" w:styleId="TOC6">
    <w:name w:val="toc 6"/>
    <w:basedOn w:val="Normal"/>
    <w:next w:val="Normal"/>
    <w:autoRedefine/>
    <w:semiHidden/>
    <w:unhideWhenUsed/>
    <w:rsid w:val="00BB3DC9"/>
    <w:pPr>
      <w:tabs>
        <w:tab w:val="clear" w:pos="567"/>
      </w:tabs>
      <w:ind w:left="1100"/>
    </w:pPr>
  </w:style>
  <w:style w:type="paragraph" w:styleId="TOC7">
    <w:name w:val="toc 7"/>
    <w:basedOn w:val="Normal"/>
    <w:next w:val="Normal"/>
    <w:autoRedefine/>
    <w:semiHidden/>
    <w:unhideWhenUsed/>
    <w:rsid w:val="00BB3DC9"/>
    <w:pPr>
      <w:tabs>
        <w:tab w:val="clear" w:pos="567"/>
      </w:tabs>
      <w:ind w:left="1320"/>
    </w:pPr>
  </w:style>
  <w:style w:type="paragraph" w:styleId="TOC8">
    <w:name w:val="toc 8"/>
    <w:basedOn w:val="Normal"/>
    <w:next w:val="Normal"/>
    <w:autoRedefine/>
    <w:semiHidden/>
    <w:unhideWhenUsed/>
    <w:rsid w:val="00BB3DC9"/>
    <w:pPr>
      <w:tabs>
        <w:tab w:val="clear" w:pos="567"/>
      </w:tabs>
      <w:ind w:left="1540"/>
    </w:pPr>
  </w:style>
  <w:style w:type="paragraph" w:styleId="TOC9">
    <w:name w:val="toc 9"/>
    <w:basedOn w:val="Normal"/>
    <w:next w:val="Normal"/>
    <w:autoRedefine/>
    <w:semiHidden/>
    <w:unhideWhenUsed/>
    <w:rsid w:val="00BB3DC9"/>
    <w:pPr>
      <w:tabs>
        <w:tab w:val="clear" w:pos="567"/>
      </w:tabs>
      <w:ind w:left="1760"/>
    </w:pPr>
  </w:style>
  <w:style w:type="paragraph" w:styleId="TOCHeading">
    <w:name w:val="TOC Heading"/>
    <w:basedOn w:val="Heading1"/>
    <w:next w:val="Normal"/>
    <w:uiPriority w:val="39"/>
    <w:semiHidden/>
    <w:unhideWhenUsed/>
    <w:qFormat/>
    <w:rsid w:val="00BB3DC9"/>
    <w:pPr>
      <w:numPr>
        <w:numId w:val="0"/>
      </w:numPr>
      <w:tabs>
        <w:tab w:val="clear" w:pos="1417"/>
        <w:tab w:val="left" w:pos="567"/>
      </w:tabs>
      <w:spacing w:before="240" w:after="60" w:line="260" w:lineRule="exact"/>
      <w:jc w:val="left"/>
      <w:outlineLvl w:val="9"/>
    </w:pPr>
    <w:rPr>
      <w:rFonts w:ascii="Calibri Light" w:hAnsi="Calibri Light"/>
      <w:caps w:val="0"/>
      <w:kern w:val="32"/>
      <w:sz w:val="32"/>
      <w:szCs w:val="32"/>
      <w:lang w:val="en-GB"/>
    </w:rPr>
  </w:style>
  <w:style w:type="paragraph" w:customStyle="1" w:styleId="No-numheading3Agency">
    <w:name w:val="No-num heading 3 (Agency)"/>
    <w:basedOn w:val="Normal"/>
    <w:next w:val="BodytextAgency"/>
    <w:link w:val="No-numheading3AgencyChar"/>
    <w:rsid w:val="00EB7C36"/>
    <w:pPr>
      <w:keepNext/>
      <w:tabs>
        <w:tab w:val="clear" w:pos="567"/>
      </w:tabs>
      <w:spacing w:before="280" w:after="220" w:line="240" w:lineRule="auto"/>
      <w:outlineLvl w:val="2"/>
    </w:pPr>
    <w:rPr>
      <w:rFonts w:ascii="Verdana" w:eastAsia="Verdana" w:hAnsi="Verdana"/>
      <w:b/>
      <w:bCs/>
      <w:kern w:val="32"/>
      <w:szCs w:val="22"/>
      <w:lang w:val="es-ES" w:eastAsia="es-ES" w:bidi="es-ES"/>
    </w:rPr>
  </w:style>
  <w:style w:type="character" w:customStyle="1" w:styleId="No-numheading3AgencyChar">
    <w:name w:val="No-num heading 3 (Agency) Char"/>
    <w:link w:val="No-numheading3Agency"/>
    <w:rsid w:val="00EB7C36"/>
    <w:rPr>
      <w:rFonts w:ascii="Verdana" w:eastAsia="Verdana" w:hAnsi="Verdana"/>
      <w:b/>
      <w:bCs/>
      <w:kern w:val="32"/>
      <w:sz w:val="22"/>
      <w:szCs w:val="22"/>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1264">
      <w:bodyDiv w:val="1"/>
      <w:marLeft w:val="0"/>
      <w:marRight w:val="0"/>
      <w:marTop w:val="0"/>
      <w:marBottom w:val="0"/>
      <w:divBdr>
        <w:top w:val="none" w:sz="0" w:space="0" w:color="auto"/>
        <w:left w:val="none" w:sz="0" w:space="0" w:color="auto"/>
        <w:bottom w:val="none" w:sz="0" w:space="0" w:color="auto"/>
        <w:right w:val="none" w:sz="0" w:space="0" w:color="auto"/>
      </w:divBdr>
    </w:div>
    <w:div w:id="66415570">
      <w:bodyDiv w:val="1"/>
      <w:marLeft w:val="0"/>
      <w:marRight w:val="0"/>
      <w:marTop w:val="0"/>
      <w:marBottom w:val="0"/>
      <w:divBdr>
        <w:top w:val="none" w:sz="0" w:space="0" w:color="auto"/>
        <w:left w:val="none" w:sz="0" w:space="0" w:color="auto"/>
        <w:bottom w:val="none" w:sz="0" w:space="0" w:color="auto"/>
        <w:right w:val="none" w:sz="0" w:space="0" w:color="auto"/>
      </w:divBdr>
    </w:div>
    <w:div w:id="302857805">
      <w:bodyDiv w:val="1"/>
      <w:marLeft w:val="0"/>
      <w:marRight w:val="0"/>
      <w:marTop w:val="0"/>
      <w:marBottom w:val="0"/>
      <w:divBdr>
        <w:top w:val="none" w:sz="0" w:space="0" w:color="auto"/>
        <w:left w:val="none" w:sz="0" w:space="0" w:color="auto"/>
        <w:bottom w:val="none" w:sz="0" w:space="0" w:color="auto"/>
        <w:right w:val="none" w:sz="0" w:space="0" w:color="auto"/>
      </w:divBdr>
    </w:div>
    <w:div w:id="380250409">
      <w:bodyDiv w:val="1"/>
      <w:marLeft w:val="0"/>
      <w:marRight w:val="0"/>
      <w:marTop w:val="0"/>
      <w:marBottom w:val="0"/>
      <w:divBdr>
        <w:top w:val="none" w:sz="0" w:space="0" w:color="auto"/>
        <w:left w:val="none" w:sz="0" w:space="0" w:color="auto"/>
        <w:bottom w:val="none" w:sz="0" w:space="0" w:color="auto"/>
        <w:right w:val="none" w:sz="0" w:space="0" w:color="auto"/>
      </w:divBdr>
    </w:div>
    <w:div w:id="617184034">
      <w:bodyDiv w:val="1"/>
      <w:marLeft w:val="0"/>
      <w:marRight w:val="0"/>
      <w:marTop w:val="0"/>
      <w:marBottom w:val="0"/>
      <w:divBdr>
        <w:top w:val="none" w:sz="0" w:space="0" w:color="auto"/>
        <w:left w:val="none" w:sz="0" w:space="0" w:color="auto"/>
        <w:bottom w:val="none" w:sz="0" w:space="0" w:color="auto"/>
        <w:right w:val="none" w:sz="0" w:space="0" w:color="auto"/>
      </w:divBdr>
    </w:div>
    <w:div w:id="720252363">
      <w:bodyDiv w:val="1"/>
      <w:marLeft w:val="0"/>
      <w:marRight w:val="0"/>
      <w:marTop w:val="0"/>
      <w:marBottom w:val="0"/>
      <w:divBdr>
        <w:top w:val="none" w:sz="0" w:space="0" w:color="auto"/>
        <w:left w:val="none" w:sz="0" w:space="0" w:color="auto"/>
        <w:bottom w:val="none" w:sz="0" w:space="0" w:color="auto"/>
        <w:right w:val="none" w:sz="0" w:space="0" w:color="auto"/>
      </w:divBdr>
    </w:div>
    <w:div w:id="722676664">
      <w:bodyDiv w:val="1"/>
      <w:marLeft w:val="0"/>
      <w:marRight w:val="0"/>
      <w:marTop w:val="0"/>
      <w:marBottom w:val="0"/>
      <w:divBdr>
        <w:top w:val="none" w:sz="0" w:space="0" w:color="auto"/>
        <w:left w:val="none" w:sz="0" w:space="0" w:color="auto"/>
        <w:bottom w:val="none" w:sz="0" w:space="0" w:color="auto"/>
        <w:right w:val="none" w:sz="0" w:space="0" w:color="auto"/>
      </w:divBdr>
    </w:div>
    <w:div w:id="722681861">
      <w:bodyDiv w:val="1"/>
      <w:marLeft w:val="0"/>
      <w:marRight w:val="0"/>
      <w:marTop w:val="0"/>
      <w:marBottom w:val="0"/>
      <w:divBdr>
        <w:top w:val="none" w:sz="0" w:space="0" w:color="auto"/>
        <w:left w:val="none" w:sz="0" w:space="0" w:color="auto"/>
        <w:bottom w:val="none" w:sz="0" w:space="0" w:color="auto"/>
        <w:right w:val="none" w:sz="0" w:space="0" w:color="auto"/>
      </w:divBdr>
      <w:divsChild>
        <w:div w:id="1421441254">
          <w:marLeft w:val="0"/>
          <w:marRight w:val="0"/>
          <w:marTop w:val="0"/>
          <w:marBottom w:val="0"/>
          <w:divBdr>
            <w:top w:val="none" w:sz="0" w:space="0" w:color="auto"/>
            <w:left w:val="none" w:sz="0" w:space="0" w:color="auto"/>
            <w:bottom w:val="none" w:sz="0" w:space="0" w:color="auto"/>
            <w:right w:val="none" w:sz="0" w:space="0" w:color="auto"/>
          </w:divBdr>
        </w:div>
        <w:div w:id="1434546783">
          <w:marLeft w:val="0"/>
          <w:marRight w:val="0"/>
          <w:marTop w:val="0"/>
          <w:marBottom w:val="0"/>
          <w:divBdr>
            <w:top w:val="none" w:sz="0" w:space="0" w:color="auto"/>
            <w:left w:val="none" w:sz="0" w:space="0" w:color="auto"/>
            <w:bottom w:val="none" w:sz="0" w:space="0" w:color="auto"/>
            <w:right w:val="none" w:sz="0" w:space="0" w:color="auto"/>
          </w:divBdr>
        </w:div>
      </w:divsChild>
    </w:div>
    <w:div w:id="739717269">
      <w:bodyDiv w:val="1"/>
      <w:marLeft w:val="0"/>
      <w:marRight w:val="0"/>
      <w:marTop w:val="0"/>
      <w:marBottom w:val="0"/>
      <w:divBdr>
        <w:top w:val="none" w:sz="0" w:space="0" w:color="auto"/>
        <w:left w:val="none" w:sz="0" w:space="0" w:color="auto"/>
        <w:bottom w:val="none" w:sz="0" w:space="0" w:color="auto"/>
        <w:right w:val="none" w:sz="0" w:space="0" w:color="auto"/>
      </w:divBdr>
    </w:div>
    <w:div w:id="767430441">
      <w:bodyDiv w:val="1"/>
      <w:marLeft w:val="0"/>
      <w:marRight w:val="0"/>
      <w:marTop w:val="0"/>
      <w:marBottom w:val="0"/>
      <w:divBdr>
        <w:top w:val="none" w:sz="0" w:space="0" w:color="auto"/>
        <w:left w:val="none" w:sz="0" w:space="0" w:color="auto"/>
        <w:bottom w:val="none" w:sz="0" w:space="0" w:color="auto"/>
        <w:right w:val="none" w:sz="0" w:space="0" w:color="auto"/>
      </w:divBdr>
    </w:div>
    <w:div w:id="814493368">
      <w:bodyDiv w:val="1"/>
      <w:marLeft w:val="0"/>
      <w:marRight w:val="0"/>
      <w:marTop w:val="0"/>
      <w:marBottom w:val="0"/>
      <w:divBdr>
        <w:top w:val="none" w:sz="0" w:space="0" w:color="auto"/>
        <w:left w:val="none" w:sz="0" w:space="0" w:color="auto"/>
        <w:bottom w:val="none" w:sz="0" w:space="0" w:color="auto"/>
        <w:right w:val="none" w:sz="0" w:space="0" w:color="auto"/>
      </w:divBdr>
    </w:div>
    <w:div w:id="909657075">
      <w:bodyDiv w:val="1"/>
      <w:marLeft w:val="0"/>
      <w:marRight w:val="0"/>
      <w:marTop w:val="0"/>
      <w:marBottom w:val="0"/>
      <w:divBdr>
        <w:top w:val="none" w:sz="0" w:space="0" w:color="auto"/>
        <w:left w:val="none" w:sz="0" w:space="0" w:color="auto"/>
        <w:bottom w:val="none" w:sz="0" w:space="0" w:color="auto"/>
        <w:right w:val="none" w:sz="0" w:space="0" w:color="auto"/>
      </w:divBdr>
    </w:div>
    <w:div w:id="912853088">
      <w:bodyDiv w:val="1"/>
      <w:marLeft w:val="0"/>
      <w:marRight w:val="0"/>
      <w:marTop w:val="0"/>
      <w:marBottom w:val="0"/>
      <w:divBdr>
        <w:top w:val="none" w:sz="0" w:space="0" w:color="auto"/>
        <w:left w:val="none" w:sz="0" w:space="0" w:color="auto"/>
        <w:bottom w:val="none" w:sz="0" w:space="0" w:color="auto"/>
        <w:right w:val="none" w:sz="0" w:space="0" w:color="auto"/>
      </w:divBdr>
    </w:div>
    <w:div w:id="928394606">
      <w:bodyDiv w:val="1"/>
      <w:marLeft w:val="0"/>
      <w:marRight w:val="0"/>
      <w:marTop w:val="0"/>
      <w:marBottom w:val="0"/>
      <w:divBdr>
        <w:top w:val="none" w:sz="0" w:space="0" w:color="auto"/>
        <w:left w:val="none" w:sz="0" w:space="0" w:color="auto"/>
        <w:bottom w:val="none" w:sz="0" w:space="0" w:color="auto"/>
        <w:right w:val="none" w:sz="0" w:space="0" w:color="auto"/>
      </w:divBdr>
    </w:div>
    <w:div w:id="1053315477">
      <w:bodyDiv w:val="1"/>
      <w:marLeft w:val="0"/>
      <w:marRight w:val="0"/>
      <w:marTop w:val="0"/>
      <w:marBottom w:val="0"/>
      <w:divBdr>
        <w:top w:val="none" w:sz="0" w:space="0" w:color="auto"/>
        <w:left w:val="none" w:sz="0" w:space="0" w:color="auto"/>
        <w:bottom w:val="none" w:sz="0" w:space="0" w:color="auto"/>
        <w:right w:val="none" w:sz="0" w:space="0" w:color="auto"/>
      </w:divBdr>
    </w:div>
    <w:div w:id="1081413034">
      <w:bodyDiv w:val="1"/>
      <w:marLeft w:val="0"/>
      <w:marRight w:val="0"/>
      <w:marTop w:val="0"/>
      <w:marBottom w:val="0"/>
      <w:divBdr>
        <w:top w:val="none" w:sz="0" w:space="0" w:color="auto"/>
        <w:left w:val="none" w:sz="0" w:space="0" w:color="auto"/>
        <w:bottom w:val="none" w:sz="0" w:space="0" w:color="auto"/>
        <w:right w:val="none" w:sz="0" w:space="0" w:color="auto"/>
      </w:divBdr>
    </w:div>
    <w:div w:id="1167019571">
      <w:bodyDiv w:val="1"/>
      <w:marLeft w:val="0"/>
      <w:marRight w:val="0"/>
      <w:marTop w:val="0"/>
      <w:marBottom w:val="0"/>
      <w:divBdr>
        <w:top w:val="none" w:sz="0" w:space="0" w:color="auto"/>
        <w:left w:val="none" w:sz="0" w:space="0" w:color="auto"/>
        <w:bottom w:val="none" w:sz="0" w:space="0" w:color="auto"/>
        <w:right w:val="none" w:sz="0" w:space="0" w:color="auto"/>
      </w:divBdr>
    </w:div>
    <w:div w:id="1338843639">
      <w:bodyDiv w:val="1"/>
      <w:marLeft w:val="0"/>
      <w:marRight w:val="0"/>
      <w:marTop w:val="0"/>
      <w:marBottom w:val="0"/>
      <w:divBdr>
        <w:top w:val="none" w:sz="0" w:space="0" w:color="auto"/>
        <w:left w:val="none" w:sz="0" w:space="0" w:color="auto"/>
        <w:bottom w:val="none" w:sz="0" w:space="0" w:color="auto"/>
        <w:right w:val="none" w:sz="0" w:space="0" w:color="auto"/>
      </w:divBdr>
    </w:div>
    <w:div w:id="1469206795">
      <w:bodyDiv w:val="1"/>
      <w:marLeft w:val="0"/>
      <w:marRight w:val="0"/>
      <w:marTop w:val="0"/>
      <w:marBottom w:val="0"/>
      <w:divBdr>
        <w:top w:val="none" w:sz="0" w:space="0" w:color="auto"/>
        <w:left w:val="none" w:sz="0" w:space="0" w:color="auto"/>
        <w:bottom w:val="none" w:sz="0" w:space="0" w:color="auto"/>
        <w:right w:val="none" w:sz="0" w:space="0" w:color="auto"/>
      </w:divBdr>
    </w:div>
    <w:div w:id="1541622977">
      <w:bodyDiv w:val="1"/>
      <w:marLeft w:val="0"/>
      <w:marRight w:val="0"/>
      <w:marTop w:val="0"/>
      <w:marBottom w:val="0"/>
      <w:divBdr>
        <w:top w:val="none" w:sz="0" w:space="0" w:color="auto"/>
        <w:left w:val="none" w:sz="0" w:space="0" w:color="auto"/>
        <w:bottom w:val="none" w:sz="0" w:space="0" w:color="auto"/>
        <w:right w:val="none" w:sz="0" w:space="0" w:color="auto"/>
      </w:divBdr>
    </w:div>
    <w:div w:id="1581478029">
      <w:bodyDiv w:val="1"/>
      <w:marLeft w:val="0"/>
      <w:marRight w:val="0"/>
      <w:marTop w:val="0"/>
      <w:marBottom w:val="0"/>
      <w:divBdr>
        <w:top w:val="none" w:sz="0" w:space="0" w:color="auto"/>
        <w:left w:val="none" w:sz="0" w:space="0" w:color="auto"/>
        <w:bottom w:val="none" w:sz="0" w:space="0" w:color="auto"/>
        <w:right w:val="none" w:sz="0" w:space="0" w:color="auto"/>
      </w:divBdr>
    </w:div>
    <w:div w:id="1610813063">
      <w:bodyDiv w:val="1"/>
      <w:marLeft w:val="0"/>
      <w:marRight w:val="0"/>
      <w:marTop w:val="0"/>
      <w:marBottom w:val="0"/>
      <w:divBdr>
        <w:top w:val="none" w:sz="0" w:space="0" w:color="auto"/>
        <w:left w:val="none" w:sz="0" w:space="0" w:color="auto"/>
        <w:bottom w:val="none" w:sz="0" w:space="0" w:color="auto"/>
        <w:right w:val="none" w:sz="0" w:space="0" w:color="auto"/>
      </w:divBdr>
    </w:div>
    <w:div w:id="1749499700">
      <w:bodyDiv w:val="1"/>
      <w:marLeft w:val="0"/>
      <w:marRight w:val="0"/>
      <w:marTop w:val="0"/>
      <w:marBottom w:val="0"/>
      <w:divBdr>
        <w:top w:val="none" w:sz="0" w:space="0" w:color="auto"/>
        <w:left w:val="none" w:sz="0" w:space="0" w:color="auto"/>
        <w:bottom w:val="none" w:sz="0" w:space="0" w:color="auto"/>
        <w:right w:val="none" w:sz="0" w:space="0" w:color="auto"/>
      </w:divBdr>
      <w:divsChild>
        <w:div w:id="444618711">
          <w:marLeft w:val="0"/>
          <w:marRight w:val="0"/>
          <w:marTop w:val="0"/>
          <w:marBottom w:val="0"/>
          <w:divBdr>
            <w:top w:val="none" w:sz="0" w:space="0" w:color="auto"/>
            <w:left w:val="none" w:sz="0" w:space="0" w:color="auto"/>
            <w:bottom w:val="none" w:sz="0" w:space="0" w:color="auto"/>
            <w:right w:val="none" w:sz="0" w:space="0" w:color="auto"/>
          </w:divBdr>
          <w:divsChild>
            <w:div w:id="297490465">
              <w:marLeft w:val="0"/>
              <w:marRight w:val="0"/>
              <w:marTop w:val="0"/>
              <w:marBottom w:val="0"/>
              <w:divBdr>
                <w:top w:val="none" w:sz="0" w:space="0" w:color="auto"/>
                <w:left w:val="none" w:sz="0" w:space="0" w:color="auto"/>
                <w:bottom w:val="none" w:sz="0" w:space="0" w:color="auto"/>
                <w:right w:val="none" w:sz="0" w:space="0" w:color="auto"/>
              </w:divBdr>
              <w:divsChild>
                <w:div w:id="245070400">
                  <w:marLeft w:val="0"/>
                  <w:marRight w:val="0"/>
                  <w:marTop w:val="0"/>
                  <w:marBottom w:val="0"/>
                  <w:divBdr>
                    <w:top w:val="none" w:sz="0" w:space="0" w:color="auto"/>
                    <w:left w:val="none" w:sz="0" w:space="0" w:color="auto"/>
                    <w:bottom w:val="none" w:sz="0" w:space="0" w:color="auto"/>
                    <w:right w:val="none" w:sz="0" w:space="0" w:color="auto"/>
                  </w:divBdr>
                  <w:divsChild>
                    <w:div w:id="1707371087">
                      <w:marLeft w:val="0"/>
                      <w:marRight w:val="0"/>
                      <w:marTop w:val="0"/>
                      <w:marBottom w:val="0"/>
                      <w:divBdr>
                        <w:top w:val="none" w:sz="0" w:space="0" w:color="auto"/>
                        <w:left w:val="none" w:sz="0" w:space="0" w:color="auto"/>
                        <w:bottom w:val="none" w:sz="0" w:space="0" w:color="auto"/>
                        <w:right w:val="none" w:sz="0" w:space="0" w:color="auto"/>
                      </w:divBdr>
                      <w:divsChild>
                        <w:div w:id="1661545341">
                          <w:marLeft w:val="0"/>
                          <w:marRight w:val="0"/>
                          <w:marTop w:val="0"/>
                          <w:marBottom w:val="0"/>
                          <w:divBdr>
                            <w:top w:val="none" w:sz="0" w:space="0" w:color="auto"/>
                            <w:left w:val="none" w:sz="0" w:space="0" w:color="auto"/>
                            <w:bottom w:val="none" w:sz="0" w:space="0" w:color="auto"/>
                            <w:right w:val="none" w:sz="0" w:space="0" w:color="auto"/>
                          </w:divBdr>
                          <w:divsChild>
                            <w:div w:id="1837333115">
                              <w:marLeft w:val="0"/>
                              <w:marRight w:val="0"/>
                              <w:marTop w:val="0"/>
                              <w:marBottom w:val="0"/>
                              <w:divBdr>
                                <w:top w:val="none" w:sz="0" w:space="0" w:color="auto"/>
                                <w:left w:val="none" w:sz="0" w:space="0" w:color="auto"/>
                                <w:bottom w:val="none" w:sz="0" w:space="0" w:color="auto"/>
                                <w:right w:val="none" w:sz="0" w:space="0" w:color="auto"/>
                              </w:divBdr>
                              <w:divsChild>
                                <w:div w:id="1070497593">
                                  <w:marLeft w:val="0"/>
                                  <w:marRight w:val="0"/>
                                  <w:marTop w:val="0"/>
                                  <w:marBottom w:val="0"/>
                                  <w:divBdr>
                                    <w:top w:val="none" w:sz="0" w:space="0" w:color="auto"/>
                                    <w:left w:val="none" w:sz="0" w:space="0" w:color="auto"/>
                                    <w:bottom w:val="none" w:sz="0" w:space="0" w:color="auto"/>
                                    <w:right w:val="none" w:sz="0" w:space="0" w:color="auto"/>
                                  </w:divBdr>
                                  <w:divsChild>
                                    <w:div w:id="1940941940">
                                      <w:marLeft w:val="0"/>
                                      <w:marRight w:val="0"/>
                                      <w:marTop w:val="0"/>
                                      <w:marBottom w:val="0"/>
                                      <w:divBdr>
                                        <w:top w:val="none" w:sz="0" w:space="0" w:color="auto"/>
                                        <w:left w:val="none" w:sz="0" w:space="0" w:color="auto"/>
                                        <w:bottom w:val="none" w:sz="0" w:space="0" w:color="auto"/>
                                        <w:right w:val="none" w:sz="0" w:space="0" w:color="auto"/>
                                      </w:divBdr>
                                      <w:divsChild>
                                        <w:div w:id="1850022139">
                                          <w:marLeft w:val="0"/>
                                          <w:marRight w:val="0"/>
                                          <w:marTop w:val="0"/>
                                          <w:marBottom w:val="0"/>
                                          <w:divBdr>
                                            <w:top w:val="none" w:sz="0" w:space="0" w:color="auto"/>
                                            <w:left w:val="single" w:sz="6" w:space="0" w:color="999999"/>
                                            <w:bottom w:val="none" w:sz="0" w:space="0" w:color="auto"/>
                                            <w:right w:val="none" w:sz="0" w:space="0" w:color="auto"/>
                                          </w:divBdr>
                                          <w:divsChild>
                                            <w:div w:id="1388645850">
                                              <w:marLeft w:val="0"/>
                                              <w:marRight w:val="0"/>
                                              <w:marTop w:val="150"/>
                                              <w:marBottom w:val="150"/>
                                              <w:divBdr>
                                                <w:top w:val="none" w:sz="0" w:space="0" w:color="auto"/>
                                                <w:left w:val="none" w:sz="0" w:space="0" w:color="auto"/>
                                                <w:bottom w:val="none" w:sz="0" w:space="0" w:color="auto"/>
                                                <w:right w:val="none" w:sz="0" w:space="0" w:color="auto"/>
                                              </w:divBdr>
                                              <w:divsChild>
                                                <w:div w:id="2094080685">
                                                  <w:marLeft w:val="0"/>
                                                  <w:marRight w:val="0"/>
                                                  <w:marTop w:val="0"/>
                                                  <w:marBottom w:val="0"/>
                                                  <w:divBdr>
                                                    <w:top w:val="none" w:sz="0" w:space="0" w:color="auto"/>
                                                    <w:left w:val="none" w:sz="0" w:space="0" w:color="auto"/>
                                                    <w:bottom w:val="none" w:sz="0" w:space="0" w:color="auto"/>
                                                    <w:right w:val="none" w:sz="0" w:space="0" w:color="auto"/>
                                                  </w:divBdr>
                                                  <w:divsChild>
                                                    <w:div w:id="182485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08280902">
      <w:bodyDiv w:val="1"/>
      <w:marLeft w:val="0"/>
      <w:marRight w:val="0"/>
      <w:marTop w:val="0"/>
      <w:marBottom w:val="0"/>
      <w:divBdr>
        <w:top w:val="none" w:sz="0" w:space="0" w:color="auto"/>
        <w:left w:val="none" w:sz="0" w:space="0" w:color="auto"/>
        <w:bottom w:val="none" w:sz="0" w:space="0" w:color="auto"/>
        <w:right w:val="none" w:sz="0" w:space="0" w:color="auto"/>
      </w:divBdr>
    </w:div>
    <w:div w:id="1826967825">
      <w:bodyDiv w:val="1"/>
      <w:marLeft w:val="0"/>
      <w:marRight w:val="0"/>
      <w:marTop w:val="0"/>
      <w:marBottom w:val="0"/>
      <w:divBdr>
        <w:top w:val="none" w:sz="0" w:space="0" w:color="auto"/>
        <w:left w:val="none" w:sz="0" w:space="0" w:color="auto"/>
        <w:bottom w:val="none" w:sz="0" w:space="0" w:color="auto"/>
        <w:right w:val="none" w:sz="0" w:space="0" w:color="auto"/>
      </w:divBdr>
    </w:div>
    <w:div w:id="1892156597">
      <w:bodyDiv w:val="1"/>
      <w:marLeft w:val="0"/>
      <w:marRight w:val="0"/>
      <w:marTop w:val="0"/>
      <w:marBottom w:val="0"/>
      <w:divBdr>
        <w:top w:val="none" w:sz="0" w:space="0" w:color="auto"/>
        <w:left w:val="none" w:sz="0" w:space="0" w:color="auto"/>
        <w:bottom w:val="none" w:sz="0" w:space="0" w:color="auto"/>
        <w:right w:val="none" w:sz="0" w:space="0" w:color="auto"/>
      </w:divBdr>
    </w:div>
    <w:div w:id="1927760674">
      <w:bodyDiv w:val="1"/>
      <w:marLeft w:val="0"/>
      <w:marRight w:val="0"/>
      <w:marTop w:val="0"/>
      <w:marBottom w:val="0"/>
      <w:divBdr>
        <w:top w:val="none" w:sz="0" w:space="0" w:color="auto"/>
        <w:left w:val="none" w:sz="0" w:space="0" w:color="auto"/>
        <w:bottom w:val="none" w:sz="0" w:space="0" w:color="auto"/>
        <w:right w:val="none" w:sz="0" w:space="0" w:color="auto"/>
      </w:divBdr>
    </w:div>
    <w:div w:id="1953508906">
      <w:bodyDiv w:val="1"/>
      <w:marLeft w:val="0"/>
      <w:marRight w:val="0"/>
      <w:marTop w:val="0"/>
      <w:marBottom w:val="0"/>
      <w:divBdr>
        <w:top w:val="none" w:sz="0" w:space="0" w:color="auto"/>
        <w:left w:val="none" w:sz="0" w:space="0" w:color="auto"/>
        <w:bottom w:val="none" w:sz="0" w:space="0" w:color="auto"/>
        <w:right w:val="none" w:sz="0" w:space="0" w:color="auto"/>
      </w:divBdr>
    </w:div>
    <w:div w:id="2013558976">
      <w:bodyDiv w:val="1"/>
      <w:marLeft w:val="0"/>
      <w:marRight w:val="0"/>
      <w:marTop w:val="0"/>
      <w:marBottom w:val="0"/>
      <w:divBdr>
        <w:top w:val="none" w:sz="0" w:space="0" w:color="auto"/>
        <w:left w:val="none" w:sz="0" w:space="0" w:color="auto"/>
        <w:bottom w:val="none" w:sz="0" w:space="0" w:color="auto"/>
        <w:right w:val="none" w:sz="0" w:space="0" w:color="auto"/>
      </w:divBdr>
    </w:div>
    <w:div w:id="2032143273">
      <w:bodyDiv w:val="1"/>
      <w:marLeft w:val="0"/>
      <w:marRight w:val="0"/>
      <w:marTop w:val="0"/>
      <w:marBottom w:val="0"/>
      <w:divBdr>
        <w:top w:val="none" w:sz="0" w:space="0" w:color="auto"/>
        <w:left w:val="none" w:sz="0" w:space="0" w:color="auto"/>
        <w:bottom w:val="none" w:sz="0" w:space="0" w:color="auto"/>
        <w:right w:val="none" w:sz="0" w:space="0" w:color="auto"/>
      </w:divBdr>
    </w:div>
    <w:div w:id="2098331911">
      <w:bodyDiv w:val="1"/>
      <w:marLeft w:val="0"/>
      <w:marRight w:val="0"/>
      <w:marTop w:val="0"/>
      <w:marBottom w:val="0"/>
      <w:divBdr>
        <w:top w:val="none" w:sz="0" w:space="0" w:color="auto"/>
        <w:left w:val="none" w:sz="0" w:space="0" w:color="auto"/>
        <w:bottom w:val="none" w:sz="0" w:space="0" w:color="auto"/>
        <w:right w:val="none" w:sz="0" w:space="0" w:color="auto"/>
      </w:divBdr>
    </w:div>
    <w:div w:id="2102406756">
      <w:bodyDiv w:val="1"/>
      <w:marLeft w:val="0"/>
      <w:marRight w:val="0"/>
      <w:marTop w:val="0"/>
      <w:marBottom w:val="0"/>
      <w:divBdr>
        <w:top w:val="none" w:sz="0" w:space="0" w:color="auto"/>
        <w:left w:val="none" w:sz="0" w:space="0" w:color="auto"/>
        <w:bottom w:val="none" w:sz="0" w:space="0" w:color="auto"/>
        <w:right w:val="none" w:sz="0" w:space="0" w:color="auto"/>
      </w:divBdr>
    </w:div>
    <w:div w:id="21362179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 TargetMode="External"/><Relationship Id="rId18" Type="http://schemas.openxmlformats.org/officeDocument/2006/relationships/hyperlink" Target="http://www.ema.europa.eu/docs/en_GB/document_library/Template_or_form/2013/03/WC500139752.doc"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hyperlink" Target="http://www.ema.europa.eu/docs/en_GB/document_library/Template_or_form/2013/03/WC500139752.doc" TargetMode="External"/><Relationship Id="rId2" Type="http://schemas.openxmlformats.org/officeDocument/2006/relationships/customXml" Target="../customXml/item2.xml"/><Relationship Id="rId16" Type="http://schemas.openxmlformats.org/officeDocument/2006/relationships/hyperlink" Target="http://www.ema.europa.eu" TargetMode="External"/><Relationship Id="rId20" Type="http://schemas.openxmlformats.org/officeDocument/2006/relationships/hyperlink" Target="http://www.ema.europa.e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ema.europa.eu/docs/en_GB/document_library/Template_or_form/2013/03/WC500139752.do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0E6F01-7C47-45AB-AB20-13C6696DBC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25BC38B-4C7C-4FDC-B03C-0F4A1BC26AB2}">
  <ds:schemaRefs>
    <ds:schemaRef ds:uri="http://schemas.microsoft.com/sharepoint/v3/contenttype/forms"/>
  </ds:schemaRefs>
</ds:datastoreItem>
</file>

<file path=customXml/itemProps3.xml><?xml version="1.0" encoding="utf-8"?>
<ds:datastoreItem xmlns:ds="http://schemas.openxmlformats.org/officeDocument/2006/customXml" ds:itemID="{9043DB78-473A-480A-8580-0430F1E0F4C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09D19A5-FF27-47C9-AE44-4253947EA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12279</Words>
  <Characters>69991</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82106</CharactersWithSpaces>
  <SharedDoc>false</SharedDoc>
  <HLinks>
    <vt:vector size="60" baseType="variant">
      <vt:variant>
        <vt:i4>1245197</vt:i4>
      </vt:variant>
      <vt:variant>
        <vt:i4>23</vt:i4>
      </vt:variant>
      <vt:variant>
        <vt:i4>0</vt:i4>
      </vt:variant>
      <vt:variant>
        <vt:i4>5</vt:i4>
      </vt:variant>
      <vt:variant>
        <vt:lpwstr>http://www.ema.europa.eu/</vt:lpwstr>
      </vt:variant>
      <vt:variant>
        <vt:lpwstr/>
      </vt:variant>
      <vt:variant>
        <vt:i4>2359399</vt:i4>
      </vt:variant>
      <vt:variant>
        <vt:i4>21</vt:i4>
      </vt:variant>
      <vt:variant>
        <vt:i4>0</vt:i4>
      </vt:variant>
      <vt:variant>
        <vt:i4>5</vt:i4>
      </vt:variant>
      <vt:variant>
        <vt:lpwstr>http://www.ema.europa.eu/docs/en_GB/document_library/Template_or_form/2013/03/WC500139752.doc</vt:lpwstr>
      </vt:variant>
      <vt:variant>
        <vt:lpwstr/>
      </vt:variant>
      <vt:variant>
        <vt:i4>2359399</vt:i4>
      </vt:variant>
      <vt:variant>
        <vt:i4>19</vt:i4>
      </vt:variant>
      <vt:variant>
        <vt:i4>0</vt:i4>
      </vt:variant>
      <vt:variant>
        <vt:i4>5</vt:i4>
      </vt:variant>
      <vt:variant>
        <vt:lpwstr>http://www.ema.europa.eu/docs/en_GB/document_library/Template_or_form/2013/03/WC500139752.doc</vt:lpwstr>
      </vt:variant>
      <vt:variant>
        <vt:lpwstr/>
      </vt:variant>
      <vt:variant>
        <vt:i4>2359399</vt:i4>
      </vt:variant>
      <vt:variant>
        <vt:i4>16</vt:i4>
      </vt:variant>
      <vt:variant>
        <vt:i4>0</vt:i4>
      </vt:variant>
      <vt:variant>
        <vt:i4>5</vt:i4>
      </vt:variant>
      <vt:variant>
        <vt:lpwstr>http://www.ema.europa.eu/docs/en_GB/document_library/Template_or_form/2013/03/WC500139752.doc</vt:lpwstr>
      </vt:variant>
      <vt:variant>
        <vt:lpwstr/>
      </vt:variant>
      <vt:variant>
        <vt:i4>1245197</vt:i4>
      </vt:variant>
      <vt:variant>
        <vt:i4>13</vt:i4>
      </vt:variant>
      <vt:variant>
        <vt:i4>0</vt:i4>
      </vt:variant>
      <vt:variant>
        <vt:i4>5</vt:i4>
      </vt:variant>
      <vt:variant>
        <vt:lpwstr>http://www.ema.europa.eu/</vt:lpwstr>
      </vt:variant>
      <vt:variant>
        <vt:lpwstr/>
      </vt:variant>
      <vt:variant>
        <vt:i4>2359399</vt:i4>
      </vt:variant>
      <vt:variant>
        <vt:i4>11</vt:i4>
      </vt:variant>
      <vt:variant>
        <vt:i4>0</vt:i4>
      </vt:variant>
      <vt:variant>
        <vt:i4>5</vt:i4>
      </vt:variant>
      <vt:variant>
        <vt:lpwstr>http://www.ema.europa.eu/docs/en_GB/document_library/Template_or_form/2013/03/WC500139752.doc</vt:lpwstr>
      </vt:variant>
      <vt:variant>
        <vt:lpwstr/>
      </vt:variant>
      <vt:variant>
        <vt:i4>2359399</vt:i4>
      </vt:variant>
      <vt:variant>
        <vt:i4>8</vt:i4>
      </vt:variant>
      <vt:variant>
        <vt:i4>0</vt:i4>
      </vt:variant>
      <vt:variant>
        <vt:i4>5</vt:i4>
      </vt:variant>
      <vt:variant>
        <vt:lpwstr>http://www.ema.europa.eu/docs/en_GB/document_library/Template_or_form/2013/03/WC500139752.doc</vt:lpwstr>
      </vt:variant>
      <vt:variant>
        <vt:lpwstr/>
      </vt:variant>
      <vt:variant>
        <vt:i4>1245197</vt:i4>
      </vt:variant>
      <vt:variant>
        <vt:i4>5</vt:i4>
      </vt:variant>
      <vt:variant>
        <vt:i4>0</vt:i4>
      </vt:variant>
      <vt:variant>
        <vt:i4>5</vt:i4>
      </vt:variant>
      <vt:variant>
        <vt:lpwstr>http://www.ema.europa.eu/</vt:lpwstr>
      </vt:variant>
      <vt:variant>
        <vt:lpwstr/>
      </vt:variant>
      <vt:variant>
        <vt:i4>2359399</vt:i4>
      </vt:variant>
      <vt:variant>
        <vt:i4>3</vt:i4>
      </vt:variant>
      <vt:variant>
        <vt:i4>0</vt:i4>
      </vt:variant>
      <vt:variant>
        <vt:i4>5</vt:i4>
      </vt:variant>
      <vt:variant>
        <vt:lpwstr>http://www.ema.europa.eu/docs/en_GB/document_library/Template_or_form/2013/03/WC500139752.doc</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2021-06-03T23:51:00Z</dcterms:created>
  <dcterms:modified xsi:type="dcterms:W3CDTF">2021-06-03T23:51:00Z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2021-06-03T23:51:14Z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d6ce3fec-30ab-4146-9cf8-4fd3e3144521</vt:lpwstr>
  </property>
  <property fmtid="{D5CDD505-2E9C-101B-9397-08002B2CF9AE}" pid="8" name="MSIP_Label_0eea11ca-d417-4147-80ed-01a58412c458_ContentBits">
    <vt:lpwstr>2</vt:lpwstr>
  </property>
</Properties>
</file>